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87E5" w14:textId="77777777" w:rsidR="002029CD" w:rsidRDefault="002029CD" w:rsidP="00854C33">
      <w:pPr>
        <w:pStyle w:val="Heading"/>
        <w:spacing w:after="240"/>
        <w:jc w:val="center"/>
        <w:rPr>
          <w:sz w:val="24"/>
          <w:szCs w:val="24"/>
        </w:rPr>
      </w:pPr>
    </w:p>
    <w:p w14:paraId="62E8A558" w14:textId="5C6B7AF2" w:rsidR="00854C33" w:rsidRPr="00EB6A4A" w:rsidRDefault="00854C33" w:rsidP="00854C33">
      <w:pPr>
        <w:pStyle w:val="Heading"/>
        <w:spacing w:after="240"/>
        <w:jc w:val="center"/>
        <w:rPr>
          <w:sz w:val="24"/>
          <w:szCs w:val="24"/>
        </w:rPr>
      </w:pPr>
      <w:r w:rsidRPr="00EB6A4A">
        <w:rPr>
          <w:sz w:val="24"/>
          <w:szCs w:val="24"/>
        </w:rPr>
        <w:t xml:space="preserve">Financial Sector (Collection of Data) (reporting standard) determination No. </w:t>
      </w:r>
      <w:r w:rsidR="00AB0262" w:rsidRPr="00480EAA">
        <w:rPr>
          <w:sz w:val="24"/>
          <w:szCs w:val="24"/>
        </w:rPr>
        <w:t>17</w:t>
      </w:r>
      <w:r w:rsidR="00D3684F" w:rsidRPr="00EB6A4A">
        <w:rPr>
          <w:sz w:val="24"/>
          <w:szCs w:val="24"/>
        </w:rPr>
        <w:t xml:space="preserve"> </w:t>
      </w:r>
      <w:r w:rsidRPr="00EB6A4A">
        <w:rPr>
          <w:sz w:val="24"/>
          <w:szCs w:val="24"/>
        </w:rPr>
        <w:t xml:space="preserve">of </w:t>
      </w:r>
      <w:r w:rsidR="00EA1C16" w:rsidRPr="00EB6A4A">
        <w:rPr>
          <w:sz w:val="24"/>
          <w:szCs w:val="24"/>
        </w:rPr>
        <w:t>202</w:t>
      </w:r>
      <w:r w:rsidR="002029CD">
        <w:rPr>
          <w:sz w:val="24"/>
          <w:szCs w:val="24"/>
        </w:rPr>
        <w:t>5</w:t>
      </w:r>
    </w:p>
    <w:p w14:paraId="121BFB7C" w14:textId="77777777"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77777777"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77777777"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6F6AB79" w14:textId="77777777" w:rsidR="00854C33" w:rsidRPr="00EB6A4A" w:rsidRDefault="00854C33" w:rsidP="00854C33">
      <w:pPr>
        <w:pStyle w:val="heading0"/>
        <w:spacing w:before="0" w:beforeAutospacing="0" w:after="240" w:afterAutospacing="0"/>
        <w:jc w:val="center"/>
      </w:pPr>
      <w:r w:rsidRPr="00EB6A4A">
        <w:rPr>
          <w:i/>
        </w:rPr>
        <w:t>Acts Interpretation Act 1901</w:t>
      </w:r>
      <w:r w:rsidRPr="00EB6A4A">
        <w:t>, section 33</w:t>
      </w:r>
    </w:p>
    <w:p w14:paraId="101CED05" w14:textId="77777777" w:rsidR="00854C33" w:rsidRPr="00EB6A4A" w:rsidRDefault="00854C33" w:rsidP="00480EAA">
      <w:pPr>
        <w:widowControl w:val="0"/>
        <w:jc w:val="left"/>
        <w:rPr>
          <w:rFonts w:ascii="Times New Roman" w:hAnsi="Times New Roman"/>
          <w:sz w:val="24"/>
          <w:szCs w:val="24"/>
        </w:rPr>
      </w:pPr>
      <w:bookmarkStart w:id="1" w:name="bkAct"/>
      <w:bookmarkStart w:id="2" w:name="bkExplanatory"/>
      <w:bookmarkEnd w:id="1"/>
      <w:bookmarkEnd w:id="2"/>
      <w:r w:rsidRPr="00EB6A4A">
        <w:rPr>
          <w:rFonts w:ascii="Times New Roman" w:hAnsi="Times New Roman"/>
          <w:sz w:val="24"/>
          <w:szCs w:val="24"/>
        </w:rPr>
        <w:t xml:space="preserve">Under subsection 13(1) of the </w:t>
      </w:r>
      <w:r w:rsidRPr="00EB6A4A">
        <w:rPr>
          <w:rFonts w:ascii="Times New Roman" w:hAnsi="Times New Roman"/>
          <w:i/>
          <w:sz w:val="24"/>
          <w:szCs w:val="24"/>
        </w:rPr>
        <w:t>Financial Sector (Collection of Data) Act 2001</w:t>
      </w:r>
      <w:r w:rsidRPr="00EB6A4A">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EB6A4A">
        <w:rPr>
          <w:rFonts w:ascii="Times New Roman" w:hAnsi="Times New Roman"/>
          <w:i/>
          <w:sz w:val="24"/>
          <w:szCs w:val="24"/>
        </w:rPr>
        <w:t>Acts Interpretation Act 1901</w:t>
      </w:r>
      <w:r w:rsidRPr="00EB6A4A">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05CC38F5" w14:textId="7EDADD1B" w:rsidR="00741EDB" w:rsidRPr="002E2148" w:rsidRDefault="00211AFD" w:rsidP="002E2148">
      <w:pPr>
        <w:numPr>
          <w:ilvl w:val="0"/>
          <w:numId w:val="0"/>
        </w:numPr>
        <w:rPr>
          <w:rFonts w:ascii="Times New Roman" w:hAnsi="Times New Roman"/>
          <w:sz w:val="24"/>
          <w:szCs w:val="24"/>
        </w:rPr>
      </w:pPr>
      <w:r w:rsidRPr="00B06F1F">
        <w:rPr>
          <w:rFonts w:ascii="Times New Roman" w:hAnsi="Times New Roman" w:cs="Times New Roman"/>
          <w:sz w:val="24"/>
          <w:szCs w:val="24"/>
        </w:rPr>
        <w:t>On</w:t>
      </w:r>
      <w:r w:rsidR="00F41BD7" w:rsidRPr="00B06F1F">
        <w:rPr>
          <w:rFonts w:ascii="Times New Roman" w:hAnsi="Times New Roman" w:cs="Times New Roman"/>
          <w:sz w:val="24"/>
          <w:szCs w:val="24"/>
        </w:rPr>
        <w:t xml:space="preserve"> </w:t>
      </w:r>
      <w:r w:rsidR="006F622A" w:rsidRPr="00B06F1F">
        <w:rPr>
          <w:rFonts w:ascii="Times New Roman" w:hAnsi="Times New Roman" w:cs="Times New Roman"/>
          <w:sz w:val="24"/>
          <w:szCs w:val="24"/>
        </w:rPr>
        <w:t>9 September</w:t>
      </w:r>
      <w:r w:rsidR="002029CD" w:rsidRPr="00B06F1F">
        <w:rPr>
          <w:rFonts w:ascii="Times New Roman" w:hAnsi="Times New Roman" w:cs="Times New Roman"/>
          <w:sz w:val="24"/>
          <w:szCs w:val="24"/>
        </w:rPr>
        <w:t xml:space="preserve"> 2025</w:t>
      </w:r>
      <w:r w:rsidRPr="00B06F1F">
        <w:rPr>
          <w:rFonts w:ascii="Times New Roman" w:hAnsi="Times New Roman" w:cs="Times New Roman"/>
          <w:sz w:val="24"/>
          <w:szCs w:val="24"/>
        </w:rPr>
        <w:t>, APRA</w:t>
      </w:r>
      <w:r w:rsidRPr="00EB6A4A">
        <w:rPr>
          <w:rFonts w:ascii="Times New Roman" w:hAnsi="Times New Roman" w:cs="Times New Roman"/>
          <w:sz w:val="24"/>
          <w:szCs w:val="24"/>
        </w:rPr>
        <w:t xml:space="preserve"> made the </w:t>
      </w:r>
      <w:r w:rsidR="00721C17" w:rsidRPr="002E2148">
        <w:rPr>
          <w:rFonts w:ascii="Times New Roman" w:hAnsi="Times New Roman"/>
          <w:sz w:val="24"/>
          <w:szCs w:val="24"/>
        </w:rPr>
        <w:t>Financial Sector (Collection of Data)</w:t>
      </w:r>
      <w:r w:rsidR="0018383A">
        <w:rPr>
          <w:rFonts w:ascii="Times New Roman" w:hAnsi="Times New Roman"/>
          <w:sz w:val="24"/>
          <w:szCs w:val="24"/>
        </w:rPr>
        <w:t xml:space="preserve"> (reporting standard)</w:t>
      </w:r>
      <w:r w:rsidR="00721C17" w:rsidRPr="002E2148">
        <w:rPr>
          <w:rFonts w:ascii="Times New Roman" w:hAnsi="Times New Roman"/>
          <w:sz w:val="24"/>
          <w:szCs w:val="24"/>
        </w:rPr>
        <w:t xml:space="preserve"> determination </w:t>
      </w:r>
      <w:r w:rsidR="00721C17" w:rsidRPr="00AB0262">
        <w:rPr>
          <w:rFonts w:ascii="Times New Roman" w:hAnsi="Times New Roman"/>
          <w:sz w:val="24"/>
          <w:szCs w:val="24"/>
        </w:rPr>
        <w:t xml:space="preserve">No. </w:t>
      </w:r>
      <w:r w:rsidR="00AB0262" w:rsidRPr="00480EAA">
        <w:rPr>
          <w:rFonts w:ascii="Times New Roman" w:hAnsi="Times New Roman"/>
          <w:sz w:val="24"/>
          <w:szCs w:val="24"/>
        </w:rPr>
        <w:t>17</w:t>
      </w:r>
      <w:r w:rsidR="004C6EB8" w:rsidRPr="00480EAA">
        <w:rPr>
          <w:rFonts w:ascii="Times New Roman" w:hAnsi="Times New Roman"/>
          <w:sz w:val="24"/>
          <w:szCs w:val="24"/>
        </w:rPr>
        <w:t xml:space="preserve"> </w:t>
      </w:r>
      <w:r w:rsidR="00721C17" w:rsidRPr="00480EAA">
        <w:rPr>
          <w:rFonts w:ascii="Times New Roman" w:hAnsi="Times New Roman"/>
          <w:sz w:val="24"/>
          <w:szCs w:val="24"/>
        </w:rPr>
        <w:t xml:space="preserve">of </w:t>
      </w:r>
      <w:r w:rsidR="004C6EB8" w:rsidRPr="00480EAA">
        <w:rPr>
          <w:rFonts w:ascii="Times New Roman" w:hAnsi="Times New Roman"/>
          <w:sz w:val="24"/>
          <w:szCs w:val="24"/>
        </w:rPr>
        <w:t>20</w:t>
      </w:r>
      <w:r w:rsidR="002029CD" w:rsidRPr="00AB0262">
        <w:rPr>
          <w:rFonts w:ascii="Times New Roman" w:hAnsi="Times New Roman"/>
          <w:sz w:val="24"/>
          <w:szCs w:val="24"/>
        </w:rPr>
        <w:t>25</w:t>
      </w:r>
      <w:r w:rsidR="004C6EB8" w:rsidRPr="002E2148">
        <w:rPr>
          <w:rFonts w:ascii="Times New Roman" w:hAnsi="Times New Roman"/>
          <w:sz w:val="24"/>
          <w:szCs w:val="24"/>
        </w:rPr>
        <w:t xml:space="preserve"> </w:t>
      </w:r>
      <w:r w:rsidR="00721C17" w:rsidRPr="002E2148">
        <w:rPr>
          <w:rFonts w:ascii="Times New Roman" w:hAnsi="Times New Roman"/>
          <w:sz w:val="24"/>
          <w:szCs w:val="24"/>
        </w:rPr>
        <w:t xml:space="preserve">which revokes </w:t>
      </w:r>
      <w:r w:rsidR="00721C17" w:rsidRPr="002E2148">
        <w:rPr>
          <w:rFonts w:ascii="Times New Roman" w:hAnsi="Times New Roman"/>
          <w:i/>
          <w:sz w:val="24"/>
          <w:szCs w:val="24"/>
        </w:rPr>
        <w:t xml:space="preserve">Reporting Standard </w:t>
      </w:r>
      <w:r w:rsidR="002029CD">
        <w:rPr>
          <w:rFonts w:ascii="Times New Roman" w:hAnsi="Times New Roman"/>
          <w:i/>
          <w:sz w:val="24"/>
          <w:szCs w:val="24"/>
        </w:rPr>
        <w:t>SRS 331.0 Services</w:t>
      </w:r>
      <w:r w:rsidR="003723C0" w:rsidRPr="002E2148">
        <w:rPr>
          <w:rFonts w:ascii="Times New Roman" w:hAnsi="Times New Roman"/>
          <w:sz w:val="24"/>
          <w:szCs w:val="24"/>
        </w:rPr>
        <w:t xml:space="preserve"> </w:t>
      </w:r>
      <w:r w:rsidR="00721C17" w:rsidRPr="002E2148">
        <w:rPr>
          <w:rFonts w:ascii="Times New Roman" w:hAnsi="Times New Roman"/>
          <w:sz w:val="24"/>
          <w:szCs w:val="24"/>
        </w:rPr>
        <w:t xml:space="preserve">made under Financial Sector (Collection of Data) (reporting standard) </w:t>
      </w:r>
      <w:r w:rsidR="00721C17" w:rsidRPr="002029CD">
        <w:rPr>
          <w:rFonts w:ascii="Times New Roman" w:hAnsi="Times New Roman"/>
          <w:sz w:val="24"/>
          <w:szCs w:val="24"/>
        </w:rPr>
        <w:t>determination No.</w:t>
      </w:r>
      <w:r w:rsidR="00276A60" w:rsidRPr="002029CD">
        <w:rPr>
          <w:rFonts w:ascii="Times New Roman" w:hAnsi="Times New Roman"/>
          <w:sz w:val="24"/>
          <w:szCs w:val="24"/>
        </w:rPr>
        <w:t xml:space="preserve"> </w:t>
      </w:r>
      <w:r w:rsidR="002029CD" w:rsidRPr="002029CD">
        <w:rPr>
          <w:rFonts w:ascii="Times New Roman" w:hAnsi="Times New Roman"/>
          <w:sz w:val="24"/>
          <w:szCs w:val="24"/>
        </w:rPr>
        <w:t>9</w:t>
      </w:r>
      <w:r w:rsidR="00C31C58" w:rsidRPr="002029CD">
        <w:rPr>
          <w:rFonts w:ascii="Times New Roman" w:hAnsi="Times New Roman"/>
          <w:sz w:val="24"/>
          <w:szCs w:val="24"/>
        </w:rPr>
        <w:t xml:space="preserve"> </w:t>
      </w:r>
      <w:r w:rsidR="003723C0" w:rsidRPr="002029CD">
        <w:rPr>
          <w:rFonts w:ascii="Times New Roman" w:hAnsi="Times New Roman"/>
          <w:sz w:val="24"/>
          <w:szCs w:val="24"/>
        </w:rPr>
        <w:t xml:space="preserve">of </w:t>
      </w:r>
      <w:r w:rsidR="00C31C58" w:rsidRPr="002029CD">
        <w:rPr>
          <w:rFonts w:ascii="Times New Roman" w:hAnsi="Times New Roman"/>
          <w:sz w:val="24"/>
          <w:szCs w:val="24"/>
        </w:rPr>
        <w:t>20</w:t>
      </w:r>
      <w:r w:rsidR="002029CD" w:rsidRPr="002029CD">
        <w:rPr>
          <w:rFonts w:ascii="Times New Roman" w:hAnsi="Times New Roman"/>
          <w:sz w:val="24"/>
          <w:szCs w:val="24"/>
        </w:rPr>
        <w:t>15</w:t>
      </w:r>
      <w:r w:rsidR="00EF2654" w:rsidRPr="002029CD">
        <w:rPr>
          <w:rFonts w:ascii="Times New Roman" w:hAnsi="Times New Roman"/>
          <w:sz w:val="24"/>
          <w:szCs w:val="24"/>
        </w:rPr>
        <w:t xml:space="preserve"> (</w:t>
      </w:r>
      <w:r w:rsidR="00D824F3" w:rsidRPr="002029CD">
        <w:rPr>
          <w:rFonts w:ascii="Times New Roman" w:hAnsi="Times New Roman"/>
          <w:sz w:val="24"/>
          <w:szCs w:val="24"/>
        </w:rPr>
        <w:t>the old reporting standard</w:t>
      </w:r>
      <w:r w:rsidR="00EF2654" w:rsidRPr="002029CD">
        <w:rPr>
          <w:rFonts w:ascii="Times New Roman" w:hAnsi="Times New Roman"/>
          <w:sz w:val="24"/>
          <w:szCs w:val="24"/>
        </w:rPr>
        <w:t>)</w:t>
      </w:r>
      <w:r w:rsidR="00D824F3" w:rsidRPr="002029CD">
        <w:rPr>
          <w:rFonts w:ascii="Times New Roman" w:hAnsi="Times New Roman"/>
          <w:sz w:val="24"/>
          <w:szCs w:val="24"/>
        </w:rPr>
        <w:t>.</w:t>
      </w:r>
    </w:p>
    <w:p w14:paraId="20C71CDB" w14:textId="5267812E" w:rsidR="00023CE3" w:rsidRPr="00EB6A4A" w:rsidRDefault="00023CE3" w:rsidP="00023CE3">
      <w:pPr>
        <w:widowControl w:val="0"/>
        <w:rPr>
          <w:rFonts w:ascii="Times New Roman" w:hAnsi="Times New Roman"/>
          <w:sz w:val="24"/>
          <w:szCs w:val="24"/>
        </w:rPr>
      </w:pPr>
      <w:r w:rsidRPr="00EB6A4A">
        <w:rPr>
          <w:rFonts w:ascii="Times New Roman" w:hAnsi="Times New Roman"/>
          <w:sz w:val="24"/>
          <w:szCs w:val="24"/>
        </w:rPr>
        <w:t>The instrument commence</w:t>
      </w:r>
      <w:r w:rsidR="002E654C">
        <w:rPr>
          <w:rFonts w:ascii="Times New Roman" w:hAnsi="Times New Roman"/>
          <w:sz w:val="24"/>
          <w:szCs w:val="24"/>
        </w:rPr>
        <w:t>s</w:t>
      </w:r>
      <w:r w:rsidRPr="00EB6A4A">
        <w:rPr>
          <w:rFonts w:ascii="Times New Roman" w:hAnsi="Times New Roman"/>
          <w:sz w:val="24"/>
          <w:szCs w:val="24"/>
        </w:rPr>
        <w:t xml:space="preserve"> </w:t>
      </w:r>
      <w:r w:rsidR="00845125">
        <w:rPr>
          <w:rFonts w:ascii="Times New Roman" w:hAnsi="Times New Roman"/>
          <w:sz w:val="24"/>
          <w:szCs w:val="24"/>
        </w:rPr>
        <w:t xml:space="preserve">on </w:t>
      </w:r>
      <w:r w:rsidR="001D6C33">
        <w:rPr>
          <w:rFonts w:ascii="Times New Roman" w:hAnsi="Times New Roman"/>
          <w:sz w:val="24"/>
          <w:szCs w:val="24"/>
        </w:rPr>
        <w:t>1 October 2025</w:t>
      </w:r>
      <w:r w:rsidR="00EB2414">
        <w:rPr>
          <w:rFonts w:ascii="Times New Roman" w:hAnsi="Times New Roman"/>
          <w:sz w:val="24"/>
          <w:szCs w:val="24"/>
        </w:rPr>
        <w:t xml:space="preserve">. </w:t>
      </w:r>
    </w:p>
    <w:p w14:paraId="44D216EA" w14:textId="77777777"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28DB6CD6" w14:textId="443D75A0" w:rsidR="00531316" w:rsidRDefault="00297C80" w:rsidP="00516F60">
      <w:pPr>
        <w:pStyle w:val="Heading"/>
        <w:spacing w:after="240"/>
        <w:rPr>
          <w:b w:val="0"/>
          <w:sz w:val="24"/>
          <w:szCs w:val="24"/>
        </w:rPr>
      </w:pPr>
      <w:r>
        <w:rPr>
          <w:b w:val="0"/>
          <w:sz w:val="24"/>
          <w:szCs w:val="24"/>
        </w:rPr>
        <w:t>The old reporting standard</w:t>
      </w:r>
      <w:r w:rsidR="003C5307" w:rsidRPr="00EB6A4A">
        <w:rPr>
          <w:b w:val="0"/>
          <w:sz w:val="24"/>
          <w:szCs w:val="24"/>
        </w:rPr>
        <w:t xml:space="preserve"> </w:t>
      </w:r>
      <w:r w:rsidR="003C5307" w:rsidRPr="002029CD">
        <w:rPr>
          <w:b w:val="0"/>
          <w:sz w:val="24"/>
          <w:szCs w:val="24"/>
        </w:rPr>
        <w:t xml:space="preserve">required </w:t>
      </w:r>
      <w:r w:rsidR="007B2CD8" w:rsidRPr="002029CD">
        <w:rPr>
          <w:b w:val="0"/>
          <w:sz w:val="24"/>
          <w:szCs w:val="24"/>
        </w:rPr>
        <w:t>RSE</w:t>
      </w:r>
      <w:r w:rsidR="002029CD" w:rsidRPr="002029CD">
        <w:rPr>
          <w:b w:val="0"/>
          <w:sz w:val="24"/>
          <w:szCs w:val="24"/>
        </w:rPr>
        <w:t xml:space="preserve"> </w:t>
      </w:r>
      <w:r w:rsidR="00480EAA">
        <w:rPr>
          <w:b w:val="0"/>
          <w:sz w:val="24"/>
          <w:szCs w:val="24"/>
        </w:rPr>
        <w:t>L</w:t>
      </w:r>
      <w:r w:rsidR="002029CD" w:rsidRPr="002029CD">
        <w:rPr>
          <w:b w:val="0"/>
          <w:sz w:val="24"/>
          <w:szCs w:val="24"/>
        </w:rPr>
        <w:t>icensees</w:t>
      </w:r>
      <w:r w:rsidR="003C5307" w:rsidRPr="002029CD">
        <w:rPr>
          <w:b w:val="0"/>
          <w:sz w:val="24"/>
          <w:szCs w:val="24"/>
        </w:rPr>
        <w:t xml:space="preserve"> to</w:t>
      </w:r>
      <w:r w:rsidR="003C5307" w:rsidRPr="00EB6A4A">
        <w:rPr>
          <w:b w:val="0"/>
          <w:sz w:val="24"/>
          <w:szCs w:val="24"/>
        </w:rPr>
        <w:t xml:space="preserve"> </w:t>
      </w:r>
      <w:r w:rsidR="00955F0A" w:rsidRPr="00EB6A4A">
        <w:rPr>
          <w:b w:val="0"/>
          <w:sz w:val="24"/>
          <w:szCs w:val="24"/>
        </w:rPr>
        <w:t xml:space="preserve">provide information to APRA relating to </w:t>
      </w:r>
      <w:r w:rsidR="002029CD" w:rsidRPr="002029CD">
        <w:rPr>
          <w:b w:val="0"/>
          <w:sz w:val="24"/>
          <w:szCs w:val="24"/>
        </w:rPr>
        <w:t>the services provided to a registrable superannuation entity</w:t>
      </w:r>
      <w:r w:rsidR="001714C2">
        <w:rPr>
          <w:b w:val="0"/>
          <w:sz w:val="24"/>
          <w:szCs w:val="24"/>
        </w:rPr>
        <w:t>.</w:t>
      </w:r>
      <w:r w:rsidR="00961AD9">
        <w:rPr>
          <w:b w:val="0"/>
          <w:sz w:val="24"/>
          <w:szCs w:val="24"/>
        </w:rPr>
        <w:t xml:space="preserve"> </w:t>
      </w:r>
      <w:r w:rsidR="00637C4C">
        <w:rPr>
          <w:b w:val="0"/>
          <w:sz w:val="24"/>
          <w:szCs w:val="24"/>
        </w:rPr>
        <w:t xml:space="preserve">The old reporting standard contained </w:t>
      </w:r>
      <w:r w:rsidR="00C6112C">
        <w:rPr>
          <w:b w:val="0"/>
          <w:sz w:val="24"/>
          <w:szCs w:val="24"/>
        </w:rPr>
        <w:t>several</w:t>
      </w:r>
      <w:r w:rsidR="00637C4C">
        <w:rPr>
          <w:b w:val="0"/>
          <w:sz w:val="24"/>
          <w:szCs w:val="24"/>
        </w:rPr>
        <w:t xml:space="preserve"> reporting items that were defined by reference to </w:t>
      </w:r>
      <w:r w:rsidR="0032634A" w:rsidRPr="00480EAA">
        <w:rPr>
          <w:i/>
          <w:sz w:val="24"/>
          <w:szCs w:val="24"/>
        </w:rPr>
        <w:t xml:space="preserve">Prudential Standard SPS 231 Outsourcing </w:t>
      </w:r>
      <w:r w:rsidR="0032634A">
        <w:rPr>
          <w:b w:val="0"/>
          <w:sz w:val="24"/>
          <w:szCs w:val="24"/>
        </w:rPr>
        <w:t>(SPS 231).</w:t>
      </w:r>
      <w:r w:rsidR="00405343">
        <w:rPr>
          <w:b w:val="0"/>
          <w:sz w:val="24"/>
          <w:szCs w:val="24"/>
        </w:rPr>
        <w:t xml:space="preserve"> SPS 231 </w:t>
      </w:r>
      <w:r w:rsidR="00BC3E7D">
        <w:rPr>
          <w:b w:val="0"/>
          <w:sz w:val="24"/>
          <w:szCs w:val="24"/>
        </w:rPr>
        <w:t xml:space="preserve">was </w:t>
      </w:r>
      <w:r w:rsidR="00C742F6">
        <w:rPr>
          <w:b w:val="0"/>
          <w:sz w:val="24"/>
          <w:szCs w:val="24"/>
        </w:rPr>
        <w:t>designed to</w:t>
      </w:r>
      <w:r w:rsidR="00ED5973">
        <w:rPr>
          <w:b w:val="0"/>
          <w:sz w:val="24"/>
          <w:szCs w:val="24"/>
        </w:rPr>
        <w:t xml:space="preserve"> require RSE Licensees to</w:t>
      </w:r>
      <w:r w:rsidR="00C72A2D">
        <w:rPr>
          <w:b w:val="0"/>
          <w:sz w:val="24"/>
          <w:szCs w:val="24"/>
        </w:rPr>
        <w:t xml:space="preserve"> </w:t>
      </w:r>
      <w:r w:rsidR="00ED5973">
        <w:rPr>
          <w:b w:val="0"/>
          <w:sz w:val="24"/>
          <w:szCs w:val="24"/>
        </w:rPr>
        <w:t xml:space="preserve">manage risks </w:t>
      </w:r>
      <w:r w:rsidR="00480EAA">
        <w:rPr>
          <w:b w:val="0"/>
          <w:sz w:val="24"/>
          <w:szCs w:val="24"/>
        </w:rPr>
        <w:t>arising from</w:t>
      </w:r>
      <w:r w:rsidR="00BD0D63">
        <w:rPr>
          <w:b w:val="0"/>
          <w:sz w:val="24"/>
          <w:szCs w:val="24"/>
        </w:rPr>
        <w:t xml:space="preserve"> outsourced material business activities. </w:t>
      </w:r>
    </w:p>
    <w:p w14:paraId="0BC8A15D" w14:textId="516ED0DE" w:rsidR="000A4B90" w:rsidRDefault="00531316" w:rsidP="006956BC">
      <w:pPr>
        <w:pStyle w:val="Heading"/>
        <w:spacing w:after="240"/>
        <w:rPr>
          <w:b w:val="0"/>
          <w:sz w:val="24"/>
          <w:szCs w:val="24"/>
        </w:rPr>
      </w:pPr>
      <w:r>
        <w:rPr>
          <w:b w:val="0"/>
          <w:sz w:val="24"/>
          <w:szCs w:val="24"/>
        </w:rPr>
        <w:t>On 1 July 202</w:t>
      </w:r>
      <w:r w:rsidR="008B6AF9">
        <w:rPr>
          <w:b w:val="0"/>
          <w:sz w:val="24"/>
          <w:szCs w:val="24"/>
        </w:rPr>
        <w:t xml:space="preserve">5, </w:t>
      </w:r>
      <w:r w:rsidR="00903CAE">
        <w:rPr>
          <w:b w:val="0"/>
          <w:sz w:val="24"/>
          <w:szCs w:val="24"/>
        </w:rPr>
        <w:t>Banking, Insurance, Life Insurance, Health Insurance and Superannuation (prudential standard) determination No. 2 of 2023</w:t>
      </w:r>
      <w:r w:rsidR="00D50CB2">
        <w:rPr>
          <w:b w:val="0"/>
          <w:sz w:val="24"/>
          <w:szCs w:val="24"/>
        </w:rPr>
        <w:t xml:space="preserve"> commenced</w:t>
      </w:r>
      <w:r w:rsidR="00B25570">
        <w:rPr>
          <w:b w:val="0"/>
          <w:sz w:val="24"/>
          <w:szCs w:val="24"/>
        </w:rPr>
        <w:t xml:space="preserve"> </w:t>
      </w:r>
      <w:r w:rsidR="00F9178C">
        <w:rPr>
          <w:b w:val="0"/>
          <w:sz w:val="24"/>
          <w:szCs w:val="24"/>
        </w:rPr>
        <w:t xml:space="preserve">and </w:t>
      </w:r>
      <w:r w:rsidR="00D50CB2">
        <w:rPr>
          <w:b w:val="0"/>
          <w:sz w:val="24"/>
          <w:szCs w:val="24"/>
        </w:rPr>
        <w:t xml:space="preserve">revoked Superannuation (prudential standard) determination No. 3 of 2012 including </w:t>
      </w:r>
      <w:r w:rsidR="00D50CB2" w:rsidRPr="00480EAA">
        <w:rPr>
          <w:b w:val="0"/>
          <w:sz w:val="24"/>
          <w:szCs w:val="24"/>
        </w:rPr>
        <w:t>SPS 231</w:t>
      </w:r>
      <w:r w:rsidR="00D50CB2">
        <w:rPr>
          <w:b w:val="0"/>
          <w:i/>
          <w:sz w:val="24"/>
          <w:szCs w:val="24"/>
        </w:rPr>
        <w:t xml:space="preserve"> </w:t>
      </w:r>
      <w:r w:rsidR="00D50CB2" w:rsidRPr="00480EAA">
        <w:rPr>
          <w:b w:val="0"/>
          <w:sz w:val="24"/>
          <w:szCs w:val="24"/>
        </w:rPr>
        <w:t xml:space="preserve">and </w:t>
      </w:r>
      <w:r w:rsidR="00D73F58">
        <w:rPr>
          <w:b w:val="0"/>
          <w:sz w:val="24"/>
          <w:szCs w:val="24"/>
        </w:rPr>
        <w:t xml:space="preserve">determined </w:t>
      </w:r>
      <w:r w:rsidR="00B63D21" w:rsidRPr="00480EAA">
        <w:rPr>
          <w:b w:val="0"/>
          <w:i/>
          <w:sz w:val="24"/>
          <w:szCs w:val="24"/>
        </w:rPr>
        <w:t>Prudential</w:t>
      </w:r>
      <w:r w:rsidR="00D73F58" w:rsidRPr="00480EAA">
        <w:rPr>
          <w:b w:val="0"/>
          <w:i/>
          <w:sz w:val="24"/>
          <w:szCs w:val="24"/>
        </w:rPr>
        <w:t xml:space="preserve"> Standard CPS 230 Operational Risk Management</w:t>
      </w:r>
      <w:r w:rsidR="00D73F58">
        <w:rPr>
          <w:b w:val="0"/>
          <w:sz w:val="24"/>
          <w:szCs w:val="24"/>
        </w:rPr>
        <w:t xml:space="preserve"> (CPS 230)</w:t>
      </w:r>
      <w:r w:rsidR="00D50CB2">
        <w:rPr>
          <w:b w:val="0"/>
          <w:sz w:val="24"/>
          <w:szCs w:val="24"/>
        </w:rPr>
        <w:t xml:space="preserve">. </w:t>
      </w:r>
    </w:p>
    <w:p w14:paraId="40B11C29" w14:textId="1804FF79" w:rsidR="00843778" w:rsidRDefault="006956BC" w:rsidP="006956BC">
      <w:pPr>
        <w:pStyle w:val="Heading"/>
        <w:spacing w:after="240"/>
        <w:rPr>
          <w:b w:val="0"/>
          <w:sz w:val="24"/>
          <w:szCs w:val="24"/>
        </w:rPr>
      </w:pPr>
      <w:r>
        <w:rPr>
          <w:b w:val="0"/>
          <w:sz w:val="24"/>
          <w:szCs w:val="24"/>
        </w:rPr>
        <w:t xml:space="preserve">CPS </w:t>
      </w:r>
      <w:r w:rsidR="00843778">
        <w:rPr>
          <w:b w:val="0"/>
          <w:sz w:val="24"/>
          <w:szCs w:val="24"/>
        </w:rPr>
        <w:t xml:space="preserve">230 </w:t>
      </w:r>
      <w:r w:rsidR="00264720">
        <w:rPr>
          <w:b w:val="0"/>
          <w:sz w:val="24"/>
          <w:szCs w:val="24"/>
        </w:rPr>
        <w:t>is designed</w:t>
      </w:r>
      <w:r w:rsidR="00D73F58">
        <w:rPr>
          <w:b w:val="0"/>
          <w:sz w:val="24"/>
          <w:szCs w:val="24"/>
        </w:rPr>
        <w:t xml:space="preserve"> </w:t>
      </w:r>
      <w:r w:rsidR="00264720">
        <w:rPr>
          <w:b w:val="0"/>
          <w:sz w:val="24"/>
          <w:szCs w:val="24"/>
        </w:rPr>
        <w:t xml:space="preserve">to </w:t>
      </w:r>
      <w:r w:rsidR="00264720" w:rsidRPr="00E6002E">
        <w:rPr>
          <w:b w:val="0"/>
          <w:sz w:val="24"/>
          <w:szCs w:val="24"/>
        </w:rPr>
        <w:t>strengthen the management of operational risk, respond to business disruptions and manage the risks from the use of service providers for all APRA-regulated entities.</w:t>
      </w:r>
      <w:r w:rsidR="00264720">
        <w:rPr>
          <w:b w:val="0"/>
          <w:sz w:val="24"/>
          <w:szCs w:val="24"/>
        </w:rPr>
        <w:t xml:space="preserve"> </w:t>
      </w:r>
    </w:p>
    <w:p w14:paraId="015C6D97" w14:textId="7F4203C5" w:rsidR="00E155F1" w:rsidRPr="00E155F1" w:rsidRDefault="00843778" w:rsidP="009A178B">
      <w:pPr>
        <w:pStyle w:val="Heading"/>
        <w:spacing w:after="240"/>
        <w:jc w:val="both"/>
        <w:rPr>
          <w:b w:val="0"/>
          <w:sz w:val="24"/>
          <w:szCs w:val="24"/>
        </w:rPr>
      </w:pPr>
      <w:r>
        <w:rPr>
          <w:b w:val="0"/>
          <w:sz w:val="24"/>
          <w:szCs w:val="24"/>
        </w:rPr>
        <w:t>CPS 230 requires APRA</w:t>
      </w:r>
      <w:r w:rsidR="00545340">
        <w:rPr>
          <w:b w:val="0"/>
          <w:sz w:val="24"/>
          <w:szCs w:val="24"/>
        </w:rPr>
        <w:t xml:space="preserve">-regulated entities to </w:t>
      </w:r>
      <w:r w:rsidR="004862A2">
        <w:rPr>
          <w:b w:val="0"/>
          <w:sz w:val="24"/>
          <w:szCs w:val="24"/>
        </w:rPr>
        <w:t>submit a register</w:t>
      </w:r>
      <w:r w:rsidR="00777E61">
        <w:rPr>
          <w:b w:val="0"/>
          <w:sz w:val="24"/>
          <w:szCs w:val="24"/>
        </w:rPr>
        <w:t xml:space="preserve"> of </w:t>
      </w:r>
      <w:r w:rsidR="007073A4">
        <w:rPr>
          <w:b w:val="0"/>
          <w:sz w:val="24"/>
          <w:szCs w:val="24"/>
        </w:rPr>
        <w:t>material service providers</w:t>
      </w:r>
      <w:r w:rsidR="00DA2D26">
        <w:rPr>
          <w:b w:val="0"/>
          <w:sz w:val="24"/>
          <w:szCs w:val="24"/>
        </w:rPr>
        <w:t xml:space="preserve"> to APRA on an annual basi</w:t>
      </w:r>
      <w:r w:rsidR="00160FAD">
        <w:rPr>
          <w:b w:val="0"/>
          <w:sz w:val="24"/>
          <w:szCs w:val="24"/>
        </w:rPr>
        <w:t>s. This information overlaps with</w:t>
      </w:r>
      <w:r w:rsidR="00F55583">
        <w:rPr>
          <w:b w:val="0"/>
          <w:sz w:val="24"/>
          <w:szCs w:val="24"/>
        </w:rPr>
        <w:t xml:space="preserve"> the</w:t>
      </w:r>
      <w:r w:rsidR="009A178B">
        <w:rPr>
          <w:b w:val="0"/>
          <w:sz w:val="24"/>
          <w:szCs w:val="24"/>
        </w:rPr>
        <w:t xml:space="preserve"> collection of information under the</w:t>
      </w:r>
      <w:r w:rsidR="00F55583">
        <w:rPr>
          <w:b w:val="0"/>
          <w:sz w:val="24"/>
          <w:szCs w:val="24"/>
        </w:rPr>
        <w:t xml:space="preserve"> old reporting standard. </w:t>
      </w:r>
      <w:r w:rsidR="00264720">
        <w:rPr>
          <w:b w:val="0"/>
          <w:sz w:val="24"/>
          <w:szCs w:val="24"/>
        </w:rPr>
        <w:t xml:space="preserve"> </w:t>
      </w:r>
      <w:r w:rsidR="009A178B">
        <w:rPr>
          <w:b w:val="0"/>
          <w:sz w:val="24"/>
          <w:szCs w:val="24"/>
        </w:rPr>
        <w:t xml:space="preserve">As a result, APRA has determined that collection of the information under the old reporting standard is no longer required. </w:t>
      </w:r>
    </w:p>
    <w:p w14:paraId="349A167C" w14:textId="7EE6DBC3" w:rsidR="00211AFD"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nstrument</w:t>
      </w:r>
    </w:p>
    <w:p w14:paraId="24937A2F" w14:textId="4AB13588" w:rsidR="00B22009" w:rsidRDefault="00C672BA" w:rsidP="00B22009">
      <w:pPr>
        <w:numPr>
          <w:ilvl w:val="0"/>
          <w:numId w:val="0"/>
        </w:numPr>
        <w:rPr>
          <w:rFonts w:ascii="Times New Roman" w:hAnsi="Times New Roman" w:cs="Times New Roman"/>
          <w:sz w:val="24"/>
          <w:szCs w:val="24"/>
        </w:rPr>
      </w:pPr>
      <w:r w:rsidRPr="00EB6A4A">
        <w:rPr>
          <w:rFonts w:ascii="Times New Roman" w:hAnsi="Times New Roman"/>
          <w:sz w:val="24"/>
          <w:szCs w:val="24"/>
        </w:rPr>
        <w:lastRenderedPageBreak/>
        <w:t xml:space="preserve">The purpose of the </w:t>
      </w:r>
      <w:r w:rsidR="008303F6">
        <w:rPr>
          <w:rFonts w:ascii="Times New Roman" w:hAnsi="Times New Roman"/>
          <w:sz w:val="24"/>
          <w:szCs w:val="24"/>
        </w:rPr>
        <w:t>l</w:t>
      </w:r>
      <w:r w:rsidR="00287F47" w:rsidRPr="00EB6A4A">
        <w:rPr>
          <w:rFonts w:ascii="Times New Roman" w:hAnsi="Times New Roman"/>
          <w:sz w:val="24"/>
          <w:szCs w:val="24"/>
        </w:rPr>
        <w:t xml:space="preserve">egislative </w:t>
      </w:r>
      <w:r w:rsidR="008303F6">
        <w:rPr>
          <w:rFonts w:ascii="Times New Roman" w:hAnsi="Times New Roman"/>
          <w:sz w:val="24"/>
          <w:szCs w:val="24"/>
        </w:rPr>
        <w:t>i</w:t>
      </w:r>
      <w:r w:rsidRPr="00EB6A4A">
        <w:rPr>
          <w:rFonts w:ascii="Times New Roman" w:hAnsi="Times New Roman"/>
          <w:sz w:val="24"/>
          <w:szCs w:val="24"/>
        </w:rPr>
        <w:t xml:space="preserve">nstrument is to revoke </w:t>
      </w:r>
      <w:r w:rsidR="00371393">
        <w:rPr>
          <w:rFonts w:ascii="Times New Roman" w:hAnsi="Times New Roman"/>
          <w:sz w:val="24"/>
          <w:szCs w:val="24"/>
        </w:rPr>
        <w:t>the old reporting standard</w:t>
      </w:r>
      <w:r w:rsidRPr="00EB6A4A">
        <w:rPr>
          <w:rFonts w:ascii="Times New Roman" w:hAnsi="Times New Roman"/>
          <w:sz w:val="24"/>
          <w:szCs w:val="24"/>
        </w:rPr>
        <w:t xml:space="preserve">. The information collected under </w:t>
      </w:r>
      <w:r w:rsidR="00371393">
        <w:rPr>
          <w:rFonts w:ascii="Times New Roman" w:hAnsi="Times New Roman"/>
          <w:sz w:val="24"/>
          <w:szCs w:val="24"/>
        </w:rPr>
        <w:t xml:space="preserve">the old </w:t>
      </w:r>
      <w:r w:rsidR="00371393" w:rsidRPr="008F0313">
        <w:rPr>
          <w:rFonts w:ascii="Times New Roman" w:hAnsi="Times New Roman"/>
          <w:sz w:val="24"/>
          <w:szCs w:val="24"/>
        </w:rPr>
        <w:t>reporting standard</w:t>
      </w:r>
      <w:r w:rsidR="00A72B64">
        <w:rPr>
          <w:rFonts w:ascii="Times New Roman" w:hAnsi="Times New Roman"/>
          <w:sz w:val="24"/>
          <w:szCs w:val="24"/>
        </w:rPr>
        <w:t xml:space="preserve"> will</w:t>
      </w:r>
      <w:r w:rsidRPr="008F0313" w:rsidDel="0074427F">
        <w:rPr>
          <w:rFonts w:ascii="Times New Roman" w:hAnsi="Times New Roman"/>
          <w:sz w:val="24"/>
          <w:szCs w:val="24"/>
        </w:rPr>
        <w:t xml:space="preserve"> </w:t>
      </w:r>
      <w:r w:rsidRPr="008F0313">
        <w:rPr>
          <w:rFonts w:ascii="Times New Roman" w:hAnsi="Times New Roman"/>
          <w:sz w:val="24"/>
          <w:szCs w:val="24"/>
        </w:rPr>
        <w:t>now</w:t>
      </w:r>
      <w:r w:rsidR="00A72B64">
        <w:rPr>
          <w:rFonts w:ascii="Times New Roman" w:hAnsi="Times New Roman"/>
          <w:sz w:val="24"/>
          <w:szCs w:val="24"/>
        </w:rPr>
        <w:t xml:space="preserve"> be </w:t>
      </w:r>
      <w:r w:rsidR="002E6AF4">
        <w:rPr>
          <w:rFonts w:ascii="Times New Roman" w:hAnsi="Times New Roman"/>
          <w:sz w:val="24"/>
          <w:szCs w:val="24"/>
        </w:rPr>
        <w:t xml:space="preserve">provided to APRA in accordance with </w:t>
      </w:r>
      <w:r w:rsidR="00C81A38" w:rsidRPr="00C81A38">
        <w:rPr>
          <w:rFonts w:ascii="Times New Roman" w:hAnsi="Times New Roman"/>
          <w:sz w:val="24"/>
          <w:szCs w:val="24"/>
        </w:rPr>
        <w:t>CPS 230</w:t>
      </w:r>
      <w:r w:rsidRPr="008F0313">
        <w:rPr>
          <w:rFonts w:ascii="Times New Roman" w:hAnsi="Times New Roman" w:cs="Times New Roman"/>
          <w:sz w:val="24"/>
          <w:szCs w:val="24"/>
        </w:rPr>
        <w:t>.</w:t>
      </w:r>
      <w:r w:rsidR="00B05398" w:rsidRPr="008F0313">
        <w:rPr>
          <w:rFonts w:ascii="Times New Roman" w:hAnsi="Times New Roman" w:cs="Times New Roman"/>
          <w:sz w:val="24"/>
          <w:szCs w:val="24"/>
        </w:rPr>
        <w:t xml:space="preserve"> </w:t>
      </w:r>
      <w:r w:rsidR="00B22009" w:rsidRPr="008F0313">
        <w:rPr>
          <w:rFonts w:ascii="Times New Roman" w:hAnsi="Times New Roman" w:cs="Times New Roman"/>
          <w:sz w:val="24"/>
          <w:szCs w:val="24"/>
        </w:rPr>
        <w:t xml:space="preserve">This will reduce duplication of reporting for </w:t>
      </w:r>
      <w:r w:rsidR="008F0313" w:rsidRPr="008F0313">
        <w:rPr>
          <w:rFonts w:ascii="Times New Roman" w:hAnsi="Times New Roman" w:cs="Times New Roman"/>
          <w:sz w:val="24"/>
          <w:szCs w:val="24"/>
        </w:rPr>
        <w:t>RSE licensee</w:t>
      </w:r>
      <w:r w:rsidR="006159DD" w:rsidRPr="008F0313">
        <w:rPr>
          <w:rFonts w:ascii="Times New Roman" w:hAnsi="Times New Roman" w:cs="Times New Roman"/>
          <w:sz w:val="24"/>
          <w:szCs w:val="24"/>
        </w:rPr>
        <w:t>s</w:t>
      </w:r>
      <w:r w:rsidR="00B22009" w:rsidRPr="008F0313">
        <w:rPr>
          <w:rFonts w:ascii="Times New Roman" w:hAnsi="Times New Roman" w:cs="Times New Roman"/>
          <w:sz w:val="24"/>
          <w:szCs w:val="24"/>
        </w:rPr>
        <w:t>.</w:t>
      </w:r>
    </w:p>
    <w:p w14:paraId="071CC6BB" w14:textId="77777777" w:rsidR="005918A1" w:rsidRDefault="005918A1" w:rsidP="005918A1">
      <w:pPr>
        <w:numPr>
          <w:ilvl w:val="0"/>
          <w:numId w:val="0"/>
        </w:numPr>
        <w:rPr>
          <w:rFonts w:ascii="Times New Roman" w:hAnsi="Times New Roman" w:cs="Times New Roman"/>
          <w:bCs/>
          <w:i/>
          <w:iCs/>
          <w:sz w:val="24"/>
          <w:szCs w:val="24"/>
        </w:rPr>
      </w:pPr>
      <w:r>
        <w:rPr>
          <w:rFonts w:ascii="Times New Roman" w:hAnsi="Times New Roman" w:cs="Times New Roman"/>
          <w:bCs/>
          <w:i/>
          <w:iCs/>
          <w:sz w:val="24"/>
          <w:szCs w:val="24"/>
        </w:rPr>
        <w:t xml:space="preserve">Operation of the instrument </w:t>
      </w:r>
    </w:p>
    <w:p w14:paraId="7600A921" w14:textId="42F43A72" w:rsidR="005918A1" w:rsidRDefault="005918A1" w:rsidP="005918A1">
      <w:pPr>
        <w:numPr>
          <w:ilvl w:val="0"/>
          <w:numId w:val="0"/>
        </w:numPr>
        <w:rPr>
          <w:rFonts w:ascii="Times New Roman" w:hAnsi="Times New Roman" w:cs="Times New Roman"/>
          <w:bCs/>
          <w:iCs/>
          <w:sz w:val="24"/>
          <w:szCs w:val="24"/>
        </w:rPr>
      </w:pPr>
      <w:r>
        <w:rPr>
          <w:rFonts w:ascii="Times New Roman" w:hAnsi="Times New Roman" w:cs="Times New Roman"/>
          <w:bCs/>
          <w:iCs/>
          <w:sz w:val="24"/>
          <w:szCs w:val="24"/>
        </w:rPr>
        <w:t xml:space="preserve">The first paragraph of the </w:t>
      </w:r>
      <w:r w:rsidR="008303F6">
        <w:rPr>
          <w:rFonts w:ascii="Times New Roman" w:hAnsi="Times New Roman" w:cs="Times New Roman"/>
          <w:bCs/>
          <w:iCs/>
          <w:sz w:val="24"/>
          <w:szCs w:val="24"/>
        </w:rPr>
        <w:t xml:space="preserve">legislative </w:t>
      </w:r>
      <w:r>
        <w:rPr>
          <w:rFonts w:ascii="Times New Roman" w:hAnsi="Times New Roman" w:cs="Times New Roman"/>
          <w:bCs/>
          <w:iCs/>
          <w:sz w:val="24"/>
          <w:szCs w:val="24"/>
        </w:rPr>
        <w:t xml:space="preserve">instrument identifies the source of the power that is being exercised by the delegate and is the operative paragraph that revokes the old reporting standard. </w:t>
      </w:r>
    </w:p>
    <w:p w14:paraId="55391319" w14:textId="20192916" w:rsidR="00DB62CE" w:rsidRDefault="00DB62CE" w:rsidP="005918A1">
      <w:pPr>
        <w:numPr>
          <w:ilvl w:val="0"/>
          <w:numId w:val="0"/>
        </w:numPr>
        <w:rPr>
          <w:rFonts w:ascii="Times New Roman" w:hAnsi="Times New Roman" w:cs="Times New Roman"/>
          <w:bCs/>
          <w:iCs/>
          <w:sz w:val="24"/>
          <w:szCs w:val="24"/>
        </w:rPr>
      </w:pPr>
      <w:r>
        <w:rPr>
          <w:rFonts w:ascii="Times New Roman" w:hAnsi="Times New Roman" w:cs="Times New Roman"/>
          <w:bCs/>
          <w:iCs/>
          <w:sz w:val="24"/>
          <w:szCs w:val="24"/>
        </w:rPr>
        <w:t xml:space="preserve">The second paragraph provides that the revoked reporting standard will cease to apply on 1 October 2025. </w:t>
      </w:r>
    </w:p>
    <w:p w14:paraId="126555D8" w14:textId="5465A15D" w:rsidR="005918A1" w:rsidRDefault="005918A1" w:rsidP="005918A1">
      <w:pPr>
        <w:numPr>
          <w:ilvl w:val="0"/>
          <w:numId w:val="0"/>
        </w:numPr>
        <w:rPr>
          <w:rFonts w:ascii="Times New Roman" w:hAnsi="Times New Roman" w:cs="Times New Roman"/>
          <w:bCs/>
          <w:iCs/>
          <w:sz w:val="24"/>
          <w:szCs w:val="24"/>
        </w:rPr>
      </w:pPr>
      <w:r>
        <w:rPr>
          <w:rFonts w:ascii="Times New Roman" w:hAnsi="Times New Roman" w:cs="Times New Roman"/>
          <w:bCs/>
          <w:iCs/>
          <w:sz w:val="24"/>
          <w:szCs w:val="24"/>
        </w:rPr>
        <w:t xml:space="preserve">The </w:t>
      </w:r>
      <w:r w:rsidR="00DB62CE">
        <w:rPr>
          <w:rFonts w:ascii="Times New Roman" w:hAnsi="Times New Roman" w:cs="Times New Roman"/>
          <w:bCs/>
          <w:iCs/>
          <w:sz w:val="24"/>
          <w:szCs w:val="24"/>
        </w:rPr>
        <w:t>third</w:t>
      </w:r>
      <w:r>
        <w:rPr>
          <w:rFonts w:ascii="Times New Roman" w:hAnsi="Times New Roman" w:cs="Times New Roman"/>
          <w:bCs/>
          <w:iCs/>
          <w:sz w:val="24"/>
          <w:szCs w:val="24"/>
        </w:rPr>
        <w:t xml:space="preserve"> paragraph </w:t>
      </w:r>
      <w:r>
        <w:rPr>
          <w:rFonts w:ascii="Times New Roman" w:hAnsi="Times New Roman" w:cs="Times New Roman"/>
          <w:sz w:val="24"/>
          <w:szCs w:val="24"/>
          <w:shd w:val="clear" w:color="auto" w:fill="FFFFFF"/>
        </w:rPr>
        <w:t xml:space="preserve">provides for the </w:t>
      </w:r>
      <w:r w:rsidR="008303F6">
        <w:rPr>
          <w:rFonts w:ascii="Times New Roman" w:hAnsi="Times New Roman" w:cs="Times New Roman"/>
          <w:sz w:val="24"/>
          <w:szCs w:val="24"/>
          <w:shd w:val="clear" w:color="auto" w:fill="FFFFFF"/>
        </w:rPr>
        <w:t xml:space="preserve">legislative </w:t>
      </w:r>
      <w:r>
        <w:rPr>
          <w:rFonts w:ascii="Times New Roman" w:hAnsi="Times New Roman" w:cs="Times New Roman"/>
          <w:sz w:val="24"/>
          <w:szCs w:val="24"/>
          <w:shd w:val="clear" w:color="auto" w:fill="FFFFFF"/>
        </w:rPr>
        <w:t xml:space="preserve">instrument to commence on </w:t>
      </w:r>
      <w:r w:rsidR="007F6088">
        <w:rPr>
          <w:rFonts w:ascii="Times New Roman" w:hAnsi="Times New Roman" w:cs="Times New Roman"/>
          <w:sz w:val="24"/>
          <w:szCs w:val="24"/>
          <w:shd w:val="clear" w:color="auto" w:fill="FFFFFF"/>
        </w:rPr>
        <w:t xml:space="preserve">1 October 2025. </w:t>
      </w:r>
    </w:p>
    <w:p w14:paraId="4F093211" w14:textId="77777777" w:rsidR="00ED7216" w:rsidRDefault="00ED7216" w:rsidP="00ED7216">
      <w:pPr>
        <w:numPr>
          <w:ilvl w:val="0"/>
          <w:numId w:val="0"/>
        </w:numPr>
        <w:rPr>
          <w:rFonts w:ascii="Trebuchet MS" w:hAnsi="Trebuchet MS"/>
          <w:sz w:val="32"/>
          <w:szCs w:val="32"/>
        </w:rPr>
      </w:pPr>
      <w:r>
        <w:rPr>
          <w:rFonts w:ascii="Times New Roman" w:hAnsi="Times New Roman" w:cs="Times New Roman"/>
          <w:b/>
          <w:sz w:val="24"/>
          <w:szCs w:val="24"/>
        </w:rPr>
        <w:t>3.</w:t>
      </w:r>
      <w:r>
        <w:rPr>
          <w:rFonts w:ascii="Times New Roman" w:hAnsi="Times New Roman" w:cs="Times New Roman"/>
          <w:b/>
          <w:sz w:val="24"/>
          <w:szCs w:val="24"/>
        </w:rPr>
        <w:tab/>
        <w:t>Documents incorporated by reference</w:t>
      </w:r>
    </w:p>
    <w:p w14:paraId="2ED2A37F" w14:textId="79141344" w:rsidR="00ED7216" w:rsidRDefault="00ED7216" w:rsidP="00ED7216">
      <w:pPr>
        <w:numPr>
          <w:ilvl w:val="0"/>
          <w:numId w:val="0"/>
        </w:numPr>
        <w:rPr>
          <w:rFonts w:ascii="Times New Roman" w:hAnsi="Times New Roman"/>
          <w:sz w:val="24"/>
          <w:szCs w:val="24"/>
        </w:rPr>
      </w:pPr>
      <w:r>
        <w:rPr>
          <w:rFonts w:ascii="Times New Roman" w:hAnsi="Times New Roman"/>
          <w:sz w:val="24"/>
          <w:szCs w:val="24"/>
        </w:rPr>
        <w:t>Under paragraph 14(1)(a) of the </w:t>
      </w:r>
      <w:r>
        <w:rPr>
          <w:rFonts w:ascii="Times New Roman" w:hAnsi="Times New Roman"/>
          <w:i/>
          <w:sz w:val="24"/>
          <w:szCs w:val="24"/>
        </w:rPr>
        <w:t>Legislation Act 2003</w:t>
      </w:r>
      <w:r>
        <w:rPr>
          <w:rFonts w:ascii="Times New Roman" w:hAnsi="Times New Roman"/>
          <w:sz w:val="24"/>
          <w:szCs w:val="24"/>
        </w:rPr>
        <w:t xml:space="preserve">, the </w:t>
      </w:r>
      <w:r w:rsidR="008303F6">
        <w:rPr>
          <w:rFonts w:ascii="Times New Roman" w:hAnsi="Times New Roman"/>
          <w:sz w:val="24"/>
          <w:szCs w:val="24"/>
        </w:rPr>
        <w:t>legislative instrument</w:t>
      </w:r>
      <w:r>
        <w:rPr>
          <w:rFonts w:ascii="Times New Roman" w:hAnsi="Times New Roman"/>
          <w:sz w:val="24"/>
          <w:szCs w:val="24"/>
        </w:rPr>
        <w:t xml:space="preserve"> incorporates by reference as in force from time to time:</w:t>
      </w:r>
    </w:p>
    <w:p w14:paraId="61D71980" w14:textId="24D76FD3" w:rsidR="00ED7216" w:rsidRDefault="00ED7216" w:rsidP="00ED7216">
      <w:pPr>
        <w:pStyle w:val="ListParagraph"/>
        <w:numPr>
          <w:ilvl w:val="0"/>
          <w:numId w:val="25"/>
        </w:numPr>
        <w:ind w:left="720"/>
        <w:rPr>
          <w:rFonts w:ascii="Times New Roman" w:hAnsi="Times New Roman" w:cs="Times New Roman"/>
          <w:sz w:val="24"/>
          <w:szCs w:val="24"/>
        </w:rPr>
      </w:pPr>
      <w:r>
        <w:rPr>
          <w:rFonts w:ascii="Times New Roman" w:hAnsi="Times New Roman" w:cs="Times New Roman"/>
          <w:i/>
          <w:sz w:val="24"/>
          <w:szCs w:val="24"/>
        </w:rPr>
        <w:t xml:space="preserve">Legislation Act 2003 </w:t>
      </w:r>
      <w:r w:rsidRPr="00480EAA">
        <w:rPr>
          <w:rFonts w:ascii="Times New Roman" w:hAnsi="Times New Roman" w:cs="Times New Roman"/>
          <w:sz w:val="24"/>
          <w:szCs w:val="24"/>
        </w:rPr>
        <w:t>(</w:t>
      </w:r>
      <w:r>
        <w:rPr>
          <w:rFonts w:ascii="Times New Roman" w:hAnsi="Times New Roman" w:cs="Times New Roman"/>
          <w:sz w:val="24"/>
          <w:szCs w:val="24"/>
        </w:rPr>
        <w:t>Cth)</w:t>
      </w:r>
      <w:r w:rsidR="00C2026C">
        <w:rPr>
          <w:rFonts w:ascii="Times New Roman" w:hAnsi="Times New Roman" w:cs="Times New Roman"/>
          <w:sz w:val="24"/>
          <w:szCs w:val="24"/>
        </w:rPr>
        <w:t>.</w:t>
      </w:r>
    </w:p>
    <w:p w14:paraId="13FA1F97" w14:textId="44C0CA2D" w:rsidR="00ED7216" w:rsidRDefault="00ED7216" w:rsidP="009603A6">
      <w:pPr>
        <w:numPr>
          <w:ilvl w:val="0"/>
          <w:numId w:val="0"/>
        </w:numPr>
        <w:tabs>
          <w:tab w:val="left" w:pos="7959"/>
        </w:tabs>
        <w:jc w:val="left"/>
        <w:rPr>
          <w:rFonts w:ascii="Times New Roman" w:hAnsi="Times New Roman" w:cs="Times New Roman"/>
          <w:color w:val="auto"/>
          <w:sz w:val="24"/>
          <w:szCs w:val="24"/>
          <w:lang w:eastAsia="en-AU"/>
        </w:rPr>
      </w:pPr>
      <w:r>
        <w:rPr>
          <w:rFonts w:ascii="Times New Roman" w:hAnsi="Times New Roman" w:cs="Times New Roman"/>
          <w:color w:val="auto"/>
          <w:sz w:val="24"/>
          <w:szCs w:val="24"/>
          <w:shd w:val="clear" w:color="auto" w:fill="FFFFFF"/>
        </w:rPr>
        <w:t>This document</w:t>
      </w:r>
      <w:r w:rsidR="00627D4C">
        <w:rPr>
          <w:rFonts w:ascii="Times New Roman" w:hAnsi="Times New Roman" w:cs="Times New Roman"/>
          <w:color w:val="auto"/>
          <w:sz w:val="24"/>
          <w:szCs w:val="24"/>
          <w:shd w:val="clear" w:color="auto" w:fill="FFFFFF"/>
        </w:rPr>
        <w:t xml:space="preserve"> </w:t>
      </w:r>
      <w:r w:rsidR="0048791A">
        <w:rPr>
          <w:rFonts w:ascii="Times New Roman" w:hAnsi="Times New Roman" w:cs="Times New Roman"/>
          <w:color w:val="auto"/>
          <w:sz w:val="24"/>
          <w:szCs w:val="24"/>
          <w:shd w:val="clear" w:color="auto" w:fill="FFFFFF"/>
        </w:rPr>
        <w:t>can</w:t>
      </w:r>
      <w:r>
        <w:rPr>
          <w:rFonts w:ascii="Times New Roman" w:hAnsi="Times New Roman" w:cs="Times New Roman"/>
          <w:color w:val="auto"/>
          <w:sz w:val="24"/>
          <w:szCs w:val="24"/>
          <w:shd w:val="clear" w:color="auto" w:fill="FFFFFF"/>
        </w:rPr>
        <w:t xml:space="preserve"> be freely obtained </w:t>
      </w:r>
      <w:r w:rsidR="00C2026C">
        <w:rPr>
          <w:rFonts w:ascii="Times New Roman" w:hAnsi="Times New Roman" w:cs="Times New Roman"/>
          <w:color w:val="auto"/>
          <w:sz w:val="24"/>
          <w:szCs w:val="24"/>
          <w:shd w:val="clear" w:color="auto" w:fill="FFFFFF"/>
        </w:rPr>
        <w:t xml:space="preserve">on the Federal Register of Legislation </w:t>
      </w:r>
      <w:r>
        <w:rPr>
          <w:rFonts w:ascii="Times New Roman" w:hAnsi="Times New Roman" w:cs="Times New Roman"/>
          <w:color w:val="auto"/>
          <w:sz w:val="24"/>
          <w:szCs w:val="24"/>
          <w:shd w:val="clear" w:color="auto" w:fill="FFFFFF"/>
        </w:rPr>
        <w:t>at </w:t>
      </w:r>
      <w:r w:rsidRPr="00AD5600">
        <w:rPr>
          <w:rFonts w:ascii="Times New Roman" w:hAnsi="Times New Roman" w:cs="Times New Roman"/>
          <w:sz w:val="24"/>
          <w:szCs w:val="24"/>
        </w:rPr>
        <w:t>www.legislation.gov.au</w:t>
      </w:r>
      <w:r>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lang w:eastAsia="en-AU"/>
        </w:rPr>
        <w:t xml:space="preserve"> </w:t>
      </w:r>
      <w:r w:rsidR="009603A6">
        <w:rPr>
          <w:rFonts w:ascii="Times New Roman" w:hAnsi="Times New Roman" w:cs="Times New Roman"/>
          <w:color w:val="auto"/>
          <w:sz w:val="24"/>
          <w:szCs w:val="24"/>
          <w:lang w:eastAsia="en-AU"/>
        </w:rPr>
        <w:tab/>
      </w:r>
    </w:p>
    <w:p w14:paraId="3F2697B4" w14:textId="5FECE7F9" w:rsidR="00211AFD" w:rsidRPr="00EB6A4A" w:rsidRDefault="00ED7216"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4</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4001F219" w14:textId="60F4F0F9" w:rsidR="00453004" w:rsidRDefault="00C1135D" w:rsidP="00125371">
      <w:pPr>
        <w:pStyle w:val="Heading"/>
        <w:spacing w:after="240"/>
        <w:rPr>
          <w:b w:val="0"/>
          <w:sz w:val="24"/>
          <w:szCs w:val="24"/>
        </w:rPr>
      </w:pPr>
      <w:r w:rsidRPr="4352B85E">
        <w:rPr>
          <w:b w:val="0"/>
          <w:sz w:val="24"/>
          <w:szCs w:val="24"/>
        </w:rPr>
        <w:t>Consultation was</w:t>
      </w:r>
      <w:r w:rsidR="00BF06C9" w:rsidRPr="4352B85E">
        <w:rPr>
          <w:b w:val="0"/>
          <w:sz w:val="24"/>
          <w:szCs w:val="24"/>
        </w:rPr>
        <w:t xml:space="preserve"> not undertaken in respect of the </w:t>
      </w:r>
      <w:r w:rsidR="008303F6" w:rsidRPr="4352B85E">
        <w:rPr>
          <w:b w:val="0"/>
          <w:sz w:val="24"/>
          <w:szCs w:val="24"/>
        </w:rPr>
        <w:t>l</w:t>
      </w:r>
      <w:r w:rsidR="00067CE0" w:rsidRPr="4352B85E">
        <w:rPr>
          <w:b w:val="0"/>
          <w:sz w:val="24"/>
          <w:szCs w:val="24"/>
        </w:rPr>
        <w:t xml:space="preserve">egislative </w:t>
      </w:r>
      <w:r w:rsidR="008303F6" w:rsidRPr="4352B85E">
        <w:rPr>
          <w:b w:val="0"/>
          <w:sz w:val="24"/>
          <w:szCs w:val="24"/>
        </w:rPr>
        <w:t>i</w:t>
      </w:r>
      <w:r w:rsidR="00067CE0" w:rsidRPr="4352B85E">
        <w:rPr>
          <w:b w:val="0"/>
          <w:sz w:val="24"/>
          <w:szCs w:val="24"/>
        </w:rPr>
        <w:t>nstrument</w:t>
      </w:r>
      <w:r w:rsidR="005670AC" w:rsidRPr="4352B85E">
        <w:rPr>
          <w:b w:val="0"/>
          <w:sz w:val="24"/>
          <w:szCs w:val="24"/>
        </w:rPr>
        <w:t>. R</w:t>
      </w:r>
      <w:r w:rsidR="00BF6F83" w:rsidRPr="4352B85E">
        <w:rPr>
          <w:b w:val="0"/>
          <w:sz w:val="24"/>
          <w:szCs w:val="24"/>
        </w:rPr>
        <w:t xml:space="preserve">evocation of the old reporting standard </w:t>
      </w:r>
      <w:r w:rsidR="006C7023" w:rsidRPr="4352B85E">
        <w:rPr>
          <w:b w:val="0"/>
          <w:sz w:val="24"/>
          <w:szCs w:val="24"/>
        </w:rPr>
        <w:t>was</w:t>
      </w:r>
      <w:r w:rsidR="0054219C" w:rsidRPr="4352B85E">
        <w:rPr>
          <w:b w:val="0"/>
          <w:sz w:val="24"/>
          <w:szCs w:val="24"/>
        </w:rPr>
        <w:t xml:space="preserve"> </w:t>
      </w:r>
      <w:r w:rsidR="00453004" w:rsidRPr="4352B85E">
        <w:rPr>
          <w:b w:val="0"/>
          <w:sz w:val="24"/>
          <w:szCs w:val="24"/>
        </w:rPr>
        <w:t xml:space="preserve">considered to be </w:t>
      </w:r>
      <w:r w:rsidR="0014781E" w:rsidRPr="4352B85E">
        <w:rPr>
          <w:b w:val="0"/>
          <w:sz w:val="24"/>
          <w:szCs w:val="24"/>
        </w:rPr>
        <w:t xml:space="preserve">minor </w:t>
      </w:r>
      <w:r w:rsidR="00E477EF" w:rsidRPr="4352B85E">
        <w:rPr>
          <w:b w:val="0"/>
          <w:sz w:val="24"/>
          <w:szCs w:val="24"/>
        </w:rPr>
        <w:t xml:space="preserve">and </w:t>
      </w:r>
      <w:r w:rsidR="0054219C" w:rsidRPr="4352B85E">
        <w:rPr>
          <w:b w:val="0"/>
          <w:sz w:val="24"/>
          <w:szCs w:val="24"/>
        </w:rPr>
        <w:t>mach</w:t>
      </w:r>
      <w:r w:rsidR="00D24D3A" w:rsidRPr="4352B85E">
        <w:rPr>
          <w:b w:val="0"/>
          <w:sz w:val="24"/>
          <w:szCs w:val="24"/>
        </w:rPr>
        <w:t xml:space="preserve">inery </w:t>
      </w:r>
      <w:r w:rsidR="0014781E" w:rsidRPr="4352B85E">
        <w:rPr>
          <w:b w:val="0"/>
          <w:sz w:val="24"/>
          <w:szCs w:val="24"/>
        </w:rPr>
        <w:t>in nature</w:t>
      </w:r>
      <w:r w:rsidR="00F73D6C" w:rsidRPr="4352B85E">
        <w:rPr>
          <w:b w:val="0"/>
          <w:sz w:val="24"/>
          <w:szCs w:val="24"/>
        </w:rPr>
        <w:t xml:space="preserve"> as</w:t>
      </w:r>
      <w:r w:rsidR="0014781E" w:rsidRPr="4352B85E">
        <w:rPr>
          <w:b w:val="0"/>
          <w:sz w:val="24"/>
          <w:szCs w:val="24"/>
        </w:rPr>
        <w:t xml:space="preserve"> </w:t>
      </w:r>
      <w:r w:rsidR="006C7023" w:rsidRPr="4352B85E">
        <w:rPr>
          <w:b w:val="0"/>
          <w:sz w:val="24"/>
          <w:szCs w:val="24"/>
        </w:rPr>
        <w:t xml:space="preserve">the </w:t>
      </w:r>
      <w:r w:rsidR="008303F6" w:rsidRPr="4352B85E">
        <w:rPr>
          <w:b w:val="0"/>
          <w:sz w:val="24"/>
          <w:szCs w:val="24"/>
        </w:rPr>
        <w:t>l</w:t>
      </w:r>
      <w:r w:rsidR="006C7023" w:rsidRPr="4352B85E">
        <w:rPr>
          <w:b w:val="0"/>
          <w:sz w:val="24"/>
          <w:szCs w:val="24"/>
        </w:rPr>
        <w:t xml:space="preserve">egislative </w:t>
      </w:r>
      <w:r w:rsidR="008303F6" w:rsidRPr="4352B85E">
        <w:rPr>
          <w:b w:val="0"/>
          <w:sz w:val="24"/>
          <w:szCs w:val="24"/>
        </w:rPr>
        <w:t>i</w:t>
      </w:r>
      <w:r w:rsidR="006C7023" w:rsidRPr="4352B85E">
        <w:rPr>
          <w:b w:val="0"/>
          <w:sz w:val="24"/>
          <w:szCs w:val="24"/>
        </w:rPr>
        <w:t xml:space="preserve">nstrument </w:t>
      </w:r>
      <w:r w:rsidR="00F724F2" w:rsidRPr="4352B85E">
        <w:rPr>
          <w:b w:val="0"/>
          <w:sz w:val="24"/>
          <w:szCs w:val="24"/>
        </w:rPr>
        <w:t xml:space="preserve">seeks to eliminate duplicate reporting requirements for RSE Licensees following the commencement of </w:t>
      </w:r>
      <w:r w:rsidR="00D74AD0" w:rsidRPr="4352B85E">
        <w:rPr>
          <w:b w:val="0"/>
          <w:sz w:val="24"/>
          <w:szCs w:val="24"/>
        </w:rPr>
        <w:t>CPS 230</w:t>
      </w:r>
      <w:r w:rsidR="08AB6ACC" w:rsidRPr="4352B85E">
        <w:rPr>
          <w:b w:val="0"/>
          <w:sz w:val="24"/>
          <w:szCs w:val="24"/>
        </w:rPr>
        <w:t xml:space="preserve"> and is not expected to substantially impact RSE Licensees.</w:t>
      </w:r>
      <w:r w:rsidR="00D74AD0" w:rsidRPr="4352B85E">
        <w:rPr>
          <w:b w:val="0"/>
          <w:sz w:val="24"/>
          <w:szCs w:val="24"/>
        </w:rPr>
        <w:t xml:space="preserve"> </w:t>
      </w:r>
      <w:r w:rsidR="00E668E0" w:rsidRPr="4352B85E">
        <w:rPr>
          <w:b w:val="0"/>
          <w:sz w:val="24"/>
          <w:szCs w:val="24"/>
        </w:rPr>
        <w:t xml:space="preserve">APRA undertook public consultation in respect of CPS 230. </w:t>
      </w:r>
    </w:p>
    <w:p w14:paraId="1D2864CC" w14:textId="06A4CBBB" w:rsidR="00211AFD" w:rsidRPr="00EB6A4A" w:rsidRDefault="00ED7216"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5</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Regulation Impact Statement</w:t>
      </w:r>
    </w:p>
    <w:p w14:paraId="31AFB503" w14:textId="1903F513" w:rsidR="00211AFD" w:rsidRPr="00EB6A4A" w:rsidRDefault="00566956" w:rsidP="00211AFD">
      <w:pPr>
        <w:numPr>
          <w:ilvl w:val="0"/>
          <w:numId w:val="0"/>
        </w:numPr>
        <w:rPr>
          <w:rFonts w:ascii="Times New Roman" w:hAnsi="Times New Roman" w:cs="Times New Roman"/>
          <w:sz w:val="24"/>
          <w:szCs w:val="24"/>
        </w:rPr>
      </w:pPr>
      <w:r w:rsidRPr="00480EAA">
        <w:rPr>
          <w:rFonts w:ascii="Times New Roman" w:hAnsi="Times New Roman" w:cs="Times New Roman"/>
          <w:sz w:val="24"/>
          <w:szCs w:val="24"/>
        </w:rPr>
        <w:t xml:space="preserve">The Office of Impact Analysis (OIA) advised on 3 July 2025 that detailed analysis is not required under the Australian Government’s Policy Impact Analysis Framework in respect of the revocation of </w:t>
      </w:r>
      <w:r w:rsidR="00B50D66" w:rsidRPr="00480EAA">
        <w:rPr>
          <w:rFonts w:ascii="Times New Roman" w:hAnsi="Times New Roman" w:cs="Times New Roman"/>
          <w:sz w:val="24"/>
          <w:szCs w:val="24"/>
        </w:rPr>
        <w:t>the old reporting standard.</w:t>
      </w:r>
    </w:p>
    <w:p w14:paraId="476EB71B" w14:textId="60E462CF" w:rsidR="00B670E9" w:rsidRPr="00EB6A4A" w:rsidRDefault="00A20800" w:rsidP="003163CB">
      <w:pPr>
        <w:pStyle w:val="Heading"/>
        <w:spacing w:before="0" w:after="240"/>
        <w:jc w:val="both"/>
        <w:rPr>
          <w:rFonts w:cs="Times New Roman"/>
          <w:i/>
          <w:sz w:val="24"/>
          <w:szCs w:val="24"/>
        </w:rPr>
      </w:pPr>
      <w:r>
        <w:rPr>
          <w:rFonts w:cs="Times New Roman"/>
          <w:sz w:val="24"/>
          <w:szCs w:val="24"/>
        </w:rPr>
        <w:t>6</w:t>
      </w:r>
      <w:r w:rsidR="00B670E9" w:rsidRPr="00EB6A4A">
        <w:rPr>
          <w:rFonts w:cs="Times New Roman"/>
          <w:sz w:val="24"/>
          <w:szCs w:val="24"/>
        </w:rPr>
        <w:t>.</w:t>
      </w:r>
      <w:r w:rsidR="00B670E9" w:rsidRPr="00EB6A4A">
        <w:rPr>
          <w:rFonts w:cs="Times New Roman"/>
          <w:sz w:val="24"/>
          <w:szCs w:val="24"/>
        </w:rPr>
        <w:tab/>
        <w:t xml:space="preserve">Statement of compatibility prepared in accordance with Part 3 of the </w:t>
      </w:r>
      <w:r w:rsidR="00B670E9" w:rsidRPr="00EB6A4A">
        <w:rPr>
          <w:rFonts w:cs="Times New Roman"/>
          <w:i/>
          <w:sz w:val="24"/>
          <w:szCs w:val="24"/>
        </w:rPr>
        <w:t>Human Rights (Parliamentary Scrutiny) Act 2011</w:t>
      </w:r>
    </w:p>
    <w:p w14:paraId="7D7364B1" w14:textId="77777777"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7A86DB5B" w14:textId="77F7BC4E" w:rsidR="001445B1" w:rsidRPr="00BB0B88" w:rsidRDefault="00A20800" w:rsidP="001445B1">
      <w:pPr>
        <w:pStyle w:val="Heading"/>
        <w:spacing w:before="0" w:after="240"/>
        <w:jc w:val="both"/>
        <w:rPr>
          <w:rFonts w:cs="Times New Roman"/>
          <w:sz w:val="24"/>
          <w:szCs w:val="24"/>
        </w:rPr>
      </w:pPr>
      <w:r>
        <w:rPr>
          <w:rFonts w:cs="Times New Roman"/>
          <w:sz w:val="24"/>
          <w:szCs w:val="24"/>
        </w:rPr>
        <w:t>7</w:t>
      </w:r>
      <w:r w:rsidR="001445B1" w:rsidRPr="00BB0B88">
        <w:rPr>
          <w:rFonts w:cs="Times New Roman"/>
          <w:sz w:val="24"/>
          <w:szCs w:val="24"/>
        </w:rPr>
        <w:t>.    Legislative instrument – disallowance and sunsetting</w:t>
      </w:r>
    </w:p>
    <w:p w14:paraId="229A387B" w14:textId="77777777" w:rsidR="001445B1" w:rsidRDefault="001445B1" w:rsidP="001445B1">
      <w:pPr>
        <w:pStyle w:val="heading0"/>
        <w:shd w:val="clear" w:color="auto" w:fill="FFFFFF"/>
        <w:spacing w:before="0" w:beforeAutospacing="0" w:after="240" w:afterAutospacing="0"/>
        <w:jc w:val="both"/>
        <w:rPr>
          <w:b/>
          <w:bCs/>
          <w:color w:val="000000"/>
          <w:sz w:val="26"/>
          <w:szCs w:val="26"/>
        </w:rPr>
      </w:pPr>
      <w:r>
        <w:rPr>
          <w:color w:val="000000"/>
        </w:rPr>
        <w:t>The instrument is a legislative instrument for the purposes of the </w:t>
      </w:r>
      <w:r>
        <w:rPr>
          <w:i/>
          <w:iCs/>
          <w:color w:val="000000"/>
        </w:rPr>
        <w:t>Legislation Act 2003</w:t>
      </w:r>
      <w:r>
        <w:rPr>
          <w:color w:val="000000"/>
        </w:rPr>
        <w:t> (Legislation Act). In accordance with section 44 of the Legislation Act and item 3 in paragraphs 9 and item 6 in paragraph 11 of the </w:t>
      </w:r>
      <w:bookmarkStart w:id="3" w:name="_Hlk103856226"/>
      <w:r>
        <w:rPr>
          <w:i/>
          <w:iCs/>
          <w:color w:val="000000"/>
        </w:rPr>
        <w:t>Legislation (Exemptions and Other Matters) Regulation 2015 </w:t>
      </w:r>
      <w:bookmarkEnd w:id="3"/>
      <w:r>
        <w:rPr>
          <w:color w:val="000000"/>
        </w:rPr>
        <w:t>(Legislation Regulation), the instrument is not subject to disallowance or sunsetting under the Legislation Act on the grounds that the instrument relates to superannuation. The instrument is a determination which revokes a reporting standard. The Explanatory Statement to the Legislation Regulation states:</w:t>
      </w:r>
    </w:p>
    <w:p w14:paraId="11759B6E"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lastRenderedPageBreak/>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67D88F25"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06190B02" w14:textId="0F67BDC2" w:rsidR="00B670E9" w:rsidRPr="00EB6A4A" w:rsidRDefault="001445B1" w:rsidP="006A38AB">
      <w:pPr>
        <w:pStyle w:val="Heading"/>
        <w:tabs>
          <w:tab w:val="left" w:pos="360"/>
        </w:tabs>
        <w:spacing w:after="240"/>
        <w:rPr>
          <w:rFonts w:cs="Times New Roman"/>
          <w:sz w:val="24"/>
          <w:szCs w:val="24"/>
        </w:rPr>
      </w:pPr>
      <w:r w:rsidRPr="006A38AB">
        <w:rPr>
          <w:b w:val="0"/>
          <w:sz w:val="24"/>
          <w:szCs w:val="24"/>
        </w:rPr>
        <w:t>APRA conducts regular reviews o</w:t>
      </w:r>
      <w:r w:rsidR="00773FAC">
        <w:rPr>
          <w:b w:val="0"/>
          <w:sz w:val="24"/>
          <w:szCs w:val="24"/>
        </w:rPr>
        <w:t>f</w:t>
      </w:r>
      <w:r w:rsidRPr="006A38AB">
        <w:rPr>
          <w:b w:val="0"/>
          <w:sz w:val="24"/>
          <w:szCs w:val="24"/>
        </w:rPr>
        <w:t xml:space="preserve"> its reporting standards, which range from post-implementation reviews to targeted reviews of specific standards or aspects of standards.</w:t>
      </w:r>
      <w:r>
        <w:t> </w:t>
      </w:r>
      <w:r w:rsidR="00B670E9" w:rsidRPr="00EB6A4A">
        <w:rPr>
          <w:rFonts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1B242C03" w:rsidR="00D0248E" w:rsidRPr="00480EAA" w:rsidRDefault="00D0248E" w:rsidP="00D0248E">
      <w:pPr>
        <w:jc w:val="center"/>
        <w:rPr>
          <w:rFonts w:ascii="Times New Roman" w:hAnsi="Times New Roman" w:cs="Times New Roman"/>
          <w:b/>
          <w:sz w:val="24"/>
          <w:szCs w:val="24"/>
        </w:rPr>
      </w:pPr>
      <w:r w:rsidRPr="00EB6A4A">
        <w:rPr>
          <w:rFonts w:ascii="Times New Roman" w:eastAsia="Times New Roman" w:hAnsi="Times New Roman" w:cs="Times New Roman"/>
          <w:b/>
          <w:sz w:val="24"/>
          <w:szCs w:val="24"/>
          <w:lang w:eastAsia="en-AU"/>
        </w:rPr>
        <w:t xml:space="preserve">Financial Sector (Collection of Data) (reporting standard) determination </w:t>
      </w:r>
      <w:r w:rsidRPr="00BE6197">
        <w:rPr>
          <w:rFonts w:ascii="Times New Roman" w:eastAsia="Times New Roman" w:hAnsi="Times New Roman" w:cs="Times New Roman"/>
          <w:b/>
          <w:sz w:val="24"/>
          <w:szCs w:val="24"/>
          <w:lang w:eastAsia="en-AU"/>
        </w:rPr>
        <w:t xml:space="preserve">No. </w:t>
      </w:r>
      <w:r w:rsidR="00BE6197" w:rsidRPr="00480EAA">
        <w:rPr>
          <w:rFonts w:ascii="Times New Roman" w:eastAsia="Times New Roman" w:hAnsi="Times New Roman" w:cs="Times New Roman"/>
          <w:b/>
          <w:sz w:val="24"/>
          <w:szCs w:val="24"/>
          <w:lang w:eastAsia="en-AU"/>
        </w:rPr>
        <w:t>17</w:t>
      </w:r>
      <w:r w:rsidR="001E1C66" w:rsidRPr="00480EAA">
        <w:rPr>
          <w:rFonts w:ascii="Times New Roman" w:eastAsia="Times New Roman" w:hAnsi="Times New Roman" w:cs="Times New Roman"/>
          <w:b/>
          <w:sz w:val="24"/>
          <w:szCs w:val="24"/>
          <w:lang w:eastAsia="en-AU"/>
        </w:rPr>
        <w:t xml:space="preserve"> </w:t>
      </w:r>
      <w:r w:rsidRPr="00480EAA">
        <w:rPr>
          <w:rFonts w:ascii="Times New Roman" w:eastAsia="Times New Roman" w:hAnsi="Times New Roman" w:cs="Times New Roman"/>
          <w:b/>
          <w:sz w:val="24"/>
          <w:szCs w:val="24"/>
          <w:lang w:eastAsia="en-AU"/>
        </w:rPr>
        <w:t xml:space="preserve">of </w:t>
      </w:r>
      <w:r w:rsidR="0082050E" w:rsidRPr="00480EAA">
        <w:rPr>
          <w:rFonts w:ascii="Times New Roman" w:eastAsia="Times New Roman" w:hAnsi="Times New Roman" w:cs="Times New Roman"/>
          <w:b/>
          <w:sz w:val="24"/>
          <w:szCs w:val="24"/>
          <w:lang w:eastAsia="en-AU"/>
        </w:rPr>
        <w:t>20</w:t>
      </w:r>
      <w:r w:rsidR="00C23AD8" w:rsidRPr="00BE6197">
        <w:rPr>
          <w:rFonts w:ascii="Times New Roman" w:eastAsia="Times New Roman" w:hAnsi="Times New Roman" w:cs="Times New Roman"/>
          <w:b/>
          <w:sz w:val="24"/>
          <w:szCs w:val="24"/>
          <w:lang w:eastAsia="en-AU"/>
        </w:rPr>
        <w:t>25</w:t>
      </w:r>
    </w:p>
    <w:p w14:paraId="06CCC3E0" w14:textId="06B08FD4" w:rsidR="00B670E9" w:rsidRPr="00EB6A4A" w:rsidRDefault="00A115CB"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Legislative Instrument</w:t>
      </w:r>
      <w:r w:rsidR="00B670E9" w:rsidRPr="00EB6A4A" w:rsidDel="00A115CB">
        <w:rPr>
          <w:rFonts w:ascii="Times New Roman" w:hAnsi="Times New Roman" w:cs="Times New Roman"/>
          <w:sz w:val="24"/>
          <w:szCs w:val="24"/>
        </w:rPr>
        <w:t xml:space="preserve"> </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 xml:space="preserve">compatible with the human rights and freedoms recognised or declared in the international instrument listed in section 3 of the </w:t>
      </w:r>
      <w:r w:rsidR="00B670E9" w:rsidRPr="00EB6A4A">
        <w:rPr>
          <w:rFonts w:ascii="Times New Roman" w:hAnsi="Times New Roman" w:cs="Times New Roman"/>
          <w:i/>
          <w:sz w:val="24"/>
          <w:szCs w:val="24"/>
        </w:rPr>
        <w:t>Human Rights (Parliamentary Scrutiny) Act 2011</w:t>
      </w:r>
      <w:r w:rsidR="00B670E9" w:rsidRPr="00EB6A4A">
        <w:rPr>
          <w:rFonts w:ascii="Times New Roman" w:hAnsi="Times New Roman" w:cs="Times New Roman"/>
          <w:sz w:val="24"/>
          <w:szCs w:val="24"/>
        </w:rPr>
        <w:t xml:space="preserve"> (HRPS Act).</w:t>
      </w:r>
    </w:p>
    <w:p w14:paraId="78831E52" w14:textId="3E8A6D5D"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Overview of the Legislative Instrument</w:t>
      </w:r>
    </w:p>
    <w:p w14:paraId="4198A2F8" w14:textId="5F926F36" w:rsidR="003C5307" w:rsidRPr="00C23AD8" w:rsidRDefault="00CD1253" w:rsidP="00C20386">
      <w:pPr>
        <w:rPr>
          <w:rFonts w:ascii="Times New Roman" w:hAnsi="Times New Roman" w:cs="Times New Roman"/>
          <w:sz w:val="24"/>
          <w:szCs w:val="24"/>
        </w:rPr>
      </w:pPr>
      <w:r w:rsidRPr="00C23AD8">
        <w:rPr>
          <w:rFonts w:ascii="Times New Roman" w:hAnsi="Times New Roman" w:cs="Times New Roman"/>
          <w:sz w:val="24"/>
          <w:szCs w:val="24"/>
        </w:rPr>
        <w:t>The</w:t>
      </w:r>
      <w:r w:rsidR="00142132" w:rsidRPr="00C23AD8">
        <w:rPr>
          <w:rFonts w:ascii="Times New Roman" w:hAnsi="Times New Roman" w:cs="Times New Roman"/>
          <w:sz w:val="24"/>
          <w:szCs w:val="24"/>
        </w:rPr>
        <w:t xml:space="preserve"> </w:t>
      </w:r>
      <w:r w:rsidRPr="00C23AD8">
        <w:rPr>
          <w:rFonts w:ascii="Times New Roman" w:hAnsi="Times New Roman" w:cs="Times New Roman"/>
          <w:sz w:val="24"/>
          <w:szCs w:val="24"/>
        </w:rPr>
        <w:t xml:space="preserve">purpose </w:t>
      </w:r>
      <w:r w:rsidR="009136D0" w:rsidRPr="00C23AD8">
        <w:rPr>
          <w:rFonts w:ascii="Times New Roman" w:hAnsi="Times New Roman" w:cs="Times New Roman"/>
          <w:sz w:val="24"/>
          <w:szCs w:val="24"/>
        </w:rPr>
        <w:t xml:space="preserve">of the Legislative Instrument </w:t>
      </w:r>
      <w:r w:rsidRPr="00C23AD8">
        <w:rPr>
          <w:rFonts w:ascii="Times New Roman" w:hAnsi="Times New Roman" w:cs="Times New Roman"/>
          <w:sz w:val="24"/>
          <w:szCs w:val="24"/>
        </w:rPr>
        <w:t xml:space="preserve">is to </w:t>
      </w:r>
      <w:r w:rsidR="003C5307" w:rsidRPr="00C23AD8">
        <w:rPr>
          <w:rFonts w:ascii="Times New Roman" w:eastAsia="Calibri" w:hAnsi="Times New Roman"/>
          <w:sz w:val="24"/>
          <w:szCs w:val="24"/>
        </w:rPr>
        <w:t>revoke the following instrument:</w:t>
      </w:r>
    </w:p>
    <w:p w14:paraId="2D094FED" w14:textId="4BCC5E9A" w:rsidR="00563F3A" w:rsidRPr="00EB6A4A" w:rsidRDefault="00563F3A" w:rsidP="002E2148">
      <w:pPr>
        <w:pStyle w:val="ListParagraph"/>
        <w:tabs>
          <w:tab w:val="clear" w:pos="425"/>
          <w:tab w:val="clear" w:pos="851"/>
        </w:tabs>
        <w:ind w:left="567"/>
        <w:contextualSpacing w:val="0"/>
        <w:rPr>
          <w:rFonts w:ascii="Times New Roman" w:hAnsi="Times New Roman"/>
          <w:sz w:val="24"/>
          <w:szCs w:val="24"/>
        </w:rPr>
      </w:pPr>
      <w:r w:rsidRPr="00C23AD8">
        <w:rPr>
          <w:rFonts w:ascii="Times New Roman" w:hAnsi="Times New Roman"/>
          <w:i/>
          <w:sz w:val="24"/>
          <w:szCs w:val="24"/>
        </w:rPr>
        <w:t xml:space="preserve">Reporting Standard </w:t>
      </w:r>
      <w:r w:rsidR="00C23AD8" w:rsidRPr="00C23AD8">
        <w:rPr>
          <w:rFonts w:ascii="Times New Roman" w:hAnsi="Times New Roman"/>
          <w:i/>
          <w:sz w:val="24"/>
          <w:szCs w:val="24"/>
        </w:rPr>
        <w:t>S</w:t>
      </w:r>
      <w:r w:rsidRPr="00C23AD8">
        <w:rPr>
          <w:rFonts w:ascii="Times New Roman" w:hAnsi="Times New Roman"/>
          <w:i/>
          <w:sz w:val="24"/>
          <w:szCs w:val="24"/>
        </w:rPr>
        <w:t xml:space="preserve">RS </w:t>
      </w:r>
      <w:r w:rsidR="00C23AD8" w:rsidRPr="00C23AD8">
        <w:rPr>
          <w:rFonts w:ascii="Times New Roman" w:hAnsi="Times New Roman"/>
          <w:i/>
          <w:sz w:val="24"/>
          <w:szCs w:val="24"/>
        </w:rPr>
        <w:t>331.0</w:t>
      </w:r>
      <w:r w:rsidRPr="00C23AD8">
        <w:rPr>
          <w:rFonts w:ascii="Times New Roman" w:hAnsi="Times New Roman"/>
          <w:i/>
          <w:sz w:val="24"/>
          <w:szCs w:val="24"/>
        </w:rPr>
        <w:t xml:space="preserve"> </w:t>
      </w:r>
      <w:r w:rsidR="00C23AD8" w:rsidRPr="00C23AD8">
        <w:rPr>
          <w:rFonts w:ascii="Times New Roman" w:hAnsi="Times New Roman"/>
          <w:i/>
          <w:sz w:val="24"/>
          <w:szCs w:val="24"/>
        </w:rPr>
        <w:t>Services</w:t>
      </w:r>
      <w:r w:rsidRPr="00C23AD8">
        <w:rPr>
          <w:rFonts w:ascii="Times New Roman" w:hAnsi="Times New Roman"/>
          <w:i/>
          <w:sz w:val="24"/>
          <w:szCs w:val="24"/>
        </w:rPr>
        <w:t xml:space="preserve"> </w:t>
      </w:r>
      <w:r w:rsidRPr="00C23AD8">
        <w:rPr>
          <w:rFonts w:ascii="Times New Roman" w:hAnsi="Times New Roman"/>
          <w:sz w:val="24"/>
          <w:szCs w:val="24"/>
        </w:rPr>
        <w:t xml:space="preserve">made under </w:t>
      </w:r>
      <w:r w:rsidRPr="00C23AD8">
        <w:rPr>
          <w:rFonts w:ascii="Times New Roman" w:hAnsi="Times New Roman"/>
          <w:i/>
          <w:sz w:val="24"/>
          <w:szCs w:val="24"/>
        </w:rPr>
        <w:t xml:space="preserve">Financial Sector (Collection of Data) (reporting standard) determination No. </w:t>
      </w:r>
      <w:r w:rsidR="00C23AD8" w:rsidRPr="00C23AD8">
        <w:rPr>
          <w:rFonts w:ascii="Times New Roman" w:hAnsi="Times New Roman"/>
          <w:i/>
          <w:sz w:val="24"/>
          <w:szCs w:val="24"/>
        </w:rPr>
        <w:t>9</w:t>
      </w:r>
      <w:r w:rsidRPr="00C23AD8">
        <w:rPr>
          <w:rFonts w:ascii="Times New Roman" w:hAnsi="Times New Roman"/>
          <w:i/>
          <w:sz w:val="24"/>
          <w:szCs w:val="24"/>
        </w:rPr>
        <w:t xml:space="preserve"> of 20</w:t>
      </w:r>
      <w:r w:rsidR="00C23AD8" w:rsidRPr="00C23AD8">
        <w:rPr>
          <w:rFonts w:ascii="Times New Roman" w:hAnsi="Times New Roman"/>
          <w:i/>
          <w:sz w:val="24"/>
          <w:szCs w:val="24"/>
        </w:rPr>
        <w:t>15</w:t>
      </w:r>
      <w:r w:rsidRPr="00EB6A4A">
        <w:rPr>
          <w:rFonts w:ascii="Times New Roman" w:hAnsi="Times New Roman"/>
          <w:sz w:val="24"/>
          <w:szCs w:val="24"/>
        </w:rPr>
        <w:t xml:space="preserve"> </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A128951"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 and is of the view that </w:t>
      </w:r>
      <w:r w:rsidR="0048699E">
        <w:rPr>
          <w:rFonts w:ascii="Times New Roman" w:eastAsia="Times New Roman" w:hAnsi="Times New Roman" w:cs="Times New Roman"/>
          <w:iCs/>
          <w:sz w:val="24"/>
          <w:szCs w:val="24"/>
          <w:lang w:eastAsia="en-AU"/>
        </w:rPr>
        <w:t xml:space="preserve">it </w:t>
      </w:r>
      <w:r w:rsidRPr="00EB6A4A">
        <w:rPr>
          <w:rFonts w:ascii="Times New Roman" w:eastAsia="Times New Roman" w:hAnsi="Times New Roman" w:cs="Times New Roman"/>
          <w:iCs/>
          <w:sz w:val="24"/>
          <w:szCs w:val="24"/>
          <w:lang w:eastAsia="en-AU"/>
        </w:rPr>
        <w:t>do</w:t>
      </w:r>
      <w:r w:rsidR="0048699E">
        <w:rPr>
          <w:rFonts w:ascii="Times New Roman" w:eastAsia="Times New Roman" w:hAnsi="Times New Roman" w:cs="Times New Roman"/>
          <w:iCs/>
          <w:sz w:val="24"/>
          <w:szCs w:val="24"/>
          <w:lang w:eastAsia="en-AU"/>
        </w:rPr>
        <w:t>es</w:t>
      </w:r>
      <w:r w:rsidRPr="00EB6A4A">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Instrument</w:t>
      </w:r>
      <w:r w:rsidRPr="00EB6A4A" w:rsidDel="0048699E">
        <w:rPr>
          <w:rFonts w:ascii="Times New Roman" w:eastAsia="Times New Roman" w:hAnsi="Times New Roman" w:cs="Times New Roman"/>
          <w:iCs/>
          <w:sz w:val="24"/>
          <w:szCs w:val="24"/>
          <w:lang w:eastAsia="en-AU"/>
        </w:rPr>
        <w:t xml:space="preserve"> </w:t>
      </w:r>
      <w:r w:rsidR="0048699E">
        <w:rPr>
          <w:rFonts w:ascii="Times New Roman" w:eastAsia="Times New Roman" w:hAnsi="Times New Roman" w:cs="Times New Roman"/>
          <w:iCs/>
          <w:sz w:val="24"/>
          <w:szCs w:val="24"/>
          <w:lang w:eastAsia="en-AU"/>
        </w:rPr>
        <w:t>is</w:t>
      </w:r>
      <w:r w:rsidR="0048699E" w:rsidRPr="00EB6A4A">
        <w:rPr>
          <w:rFonts w:ascii="Times New Roman" w:eastAsia="Times New Roman" w:hAnsi="Times New Roman" w:cs="Times New Roman"/>
          <w:iCs/>
          <w:sz w:val="24"/>
          <w:szCs w:val="24"/>
          <w:lang w:eastAsia="en-AU"/>
        </w:rPr>
        <w:t xml:space="preserve"> </w:t>
      </w:r>
      <w:r w:rsidRPr="00EB6A4A">
        <w:rPr>
          <w:rFonts w:ascii="Times New Roman" w:eastAsia="Times New Roman" w:hAnsi="Times New Roman" w:cs="Times New Roman"/>
          <w:iCs/>
          <w:sz w:val="24"/>
          <w:szCs w:val="24"/>
          <w:lang w:eastAsia="en-AU"/>
        </w:rPr>
        <w:t xml:space="preserve">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32E89916" w:rsidR="00B670E9" w:rsidRPr="00EB6A4A" w:rsidRDefault="008F3742"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Legislative Instrument </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compatible with human rights as </w:t>
      </w:r>
      <w:r w:rsidR="0048699E">
        <w:rPr>
          <w:rFonts w:ascii="Times New Roman" w:hAnsi="Times New Roman" w:cs="Times New Roman"/>
          <w:sz w:val="24"/>
          <w:szCs w:val="24"/>
        </w:rPr>
        <w:t>it</w:t>
      </w:r>
      <w:r w:rsidR="0048699E"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do</w:t>
      </w:r>
      <w:r w:rsidR="0048699E">
        <w:rPr>
          <w:rFonts w:ascii="Times New Roman" w:hAnsi="Times New Roman" w:cs="Times New Roman"/>
          <w:sz w:val="24"/>
          <w:szCs w:val="24"/>
        </w:rPr>
        <w:t>es</w:t>
      </w:r>
      <w:r w:rsidR="00B670E9" w:rsidRPr="00EB6A4A">
        <w:rPr>
          <w:rFonts w:ascii="Times New Roman" w:hAnsi="Times New Roman" w:cs="Times New Roman"/>
          <w:sz w:val="24"/>
          <w:szCs w:val="24"/>
        </w:rPr>
        <w:t xml:space="preserve">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headerReference w:type="even" r:id="rId11"/>
      <w:headerReference w:type="default" r:id="rId12"/>
      <w:footerReference w:type="even" r:id="rId13"/>
      <w:footerReference w:type="default" r:id="rId14"/>
      <w:headerReference w:type="first" r:id="rId15"/>
      <w:footerReference w:type="first" r:id="rId16"/>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136B" w14:textId="77777777" w:rsidR="00E21745" w:rsidRPr="000D4EDE" w:rsidRDefault="00E21745" w:rsidP="000D4EDE">
      <w:r>
        <w:separator/>
      </w:r>
    </w:p>
  </w:endnote>
  <w:endnote w:type="continuationSeparator" w:id="0">
    <w:p w14:paraId="176800B0" w14:textId="77777777" w:rsidR="00E21745" w:rsidRPr="000D4EDE" w:rsidRDefault="00E21745" w:rsidP="000D4EDE">
      <w:r>
        <w:continuationSeparator/>
      </w:r>
    </w:p>
  </w:endnote>
  <w:endnote w:type="continuationNotice" w:id="1">
    <w:p w14:paraId="6FFEE1B3" w14:textId="77777777" w:rsidR="00E21745" w:rsidRDefault="00E217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F952" w14:textId="77777777" w:rsidR="006F7206" w:rsidRDefault="006F7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02135459"/>
      <w:docPartObj>
        <w:docPartGallery w:val="Page Numbers (Bottom of Page)"/>
        <w:docPartUnique/>
      </w:docPartObj>
    </w:sdtPr>
    <w:sdtEndPr>
      <w:rPr>
        <w:noProof/>
      </w:rPr>
    </w:sdtEndPr>
    <w:sdtContent>
      <w:p w14:paraId="753156E0" w14:textId="62E20BD5" w:rsidR="006F7206" w:rsidRPr="006F7206" w:rsidRDefault="006F7206">
        <w:pPr>
          <w:pStyle w:val="Footer"/>
          <w:jc w:val="right"/>
          <w:rPr>
            <w:rFonts w:ascii="Times New Roman" w:hAnsi="Times New Roman" w:cs="Times New Roman"/>
            <w:sz w:val="24"/>
            <w:szCs w:val="24"/>
          </w:rPr>
        </w:pPr>
        <w:r w:rsidRPr="006F7206">
          <w:rPr>
            <w:rFonts w:ascii="Times New Roman" w:hAnsi="Times New Roman" w:cs="Times New Roman"/>
            <w:sz w:val="24"/>
            <w:szCs w:val="24"/>
          </w:rPr>
          <w:fldChar w:fldCharType="begin"/>
        </w:r>
        <w:r w:rsidRPr="006F7206">
          <w:rPr>
            <w:rFonts w:ascii="Times New Roman" w:hAnsi="Times New Roman" w:cs="Times New Roman"/>
            <w:sz w:val="24"/>
            <w:szCs w:val="24"/>
          </w:rPr>
          <w:instrText xml:space="preserve"> PAGE   \* MERGEFORMAT </w:instrText>
        </w:r>
        <w:r w:rsidRPr="006F7206">
          <w:rPr>
            <w:rFonts w:ascii="Times New Roman" w:hAnsi="Times New Roman" w:cs="Times New Roman"/>
            <w:sz w:val="24"/>
            <w:szCs w:val="24"/>
          </w:rPr>
          <w:fldChar w:fldCharType="separate"/>
        </w:r>
        <w:r w:rsidRPr="006F7206">
          <w:rPr>
            <w:rFonts w:ascii="Times New Roman" w:hAnsi="Times New Roman" w:cs="Times New Roman"/>
            <w:noProof/>
            <w:sz w:val="24"/>
            <w:szCs w:val="24"/>
          </w:rPr>
          <w:t>2</w:t>
        </w:r>
        <w:r w:rsidRPr="006F7206">
          <w:rPr>
            <w:rFonts w:ascii="Times New Roman" w:hAnsi="Times New Roman" w:cs="Times New Roman"/>
            <w:noProof/>
            <w:sz w:val="24"/>
            <w:szCs w:val="24"/>
          </w:rPr>
          <w:fldChar w:fldCharType="end"/>
        </w:r>
      </w:p>
    </w:sdtContent>
  </w:sdt>
  <w:p w14:paraId="741A08FE" w14:textId="77777777" w:rsidR="006F7206" w:rsidRPr="006F7206" w:rsidRDefault="006F7206">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8B60" w14:textId="77777777" w:rsidR="006F7206" w:rsidRDefault="006F7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90E1" w14:textId="77777777" w:rsidR="00E21745" w:rsidRPr="000D4EDE" w:rsidRDefault="00E21745" w:rsidP="000D4EDE">
      <w:r>
        <w:separator/>
      </w:r>
    </w:p>
  </w:footnote>
  <w:footnote w:type="continuationSeparator" w:id="0">
    <w:p w14:paraId="723DBA5E" w14:textId="77777777" w:rsidR="00E21745" w:rsidRPr="000D4EDE" w:rsidRDefault="00E21745" w:rsidP="000D4EDE">
      <w:r>
        <w:continuationSeparator/>
      </w:r>
    </w:p>
  </w:footnote>
  <w:footnote w:type="continuationNotice" w:id="1">
    <w:p w14:paraId="7FCB46CE" w14:textId="77777777" w:rsidR="00E21745" w:rsidRDefault="00E217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5754" w14:textId="77777777" w:rsidR="006F7206" w:rsidRDefault="006F7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9A1" w14:textId="77777777" w:rsidR="006F7206" w:rsidRDefault="006F7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DC1B" w14:textId="77777777" w:rsidR="006F7206" w:rsidRDefault="006F7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27E279B"/>
    <w:multiLevelType w:val="hybridMultilevel"/>
    <w:tmpl w:val="64FE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ED3520"/>
    <w:multiLevelType w:val="hybridMultilevel"/>
    <w:tmpl w:val="920AEF76"/>
    <w:lvl w:ilvl="0" w:tplc="313C331C">
      <w:start w:val="1"/>
      <w:numFmt w:val="decimal"/>
      <w:lvlText w:val="(%1)"/>
      <w:lvlJc w:val="left"/>
      <w:pPr>
        <w:ind w:left="720" w:hanging="360"/>
      </w:pPr>
      <w:rPr>
        <w:rFonts w:hint="default"/>
        <w:i w:val="0"/>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0E4F37"/>
    <w:multiLevelType w:val="hybridMultilevel"/>
    <w:tmpl w:val="281C0C7A"/>
    <w:lvl w:ilvl="0" w:tplc="4AB68A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66742894">
    <w:abstractNumId w:val="1"/>
  </w:num>
  <w:num w:numId="2" w16cid:durableId="1748070948">
    <w:abstractNumId w:val="0"/>
  </w:num>
  <w:num w:numId="3" w16cid:durableId="1743720770">
    <w:abstractNumId w:val="5"/>
  </w:num>
  <w:num w:numId="4" w16cid:durableId="2059889214">
    <w:abstractNumId w:val="17"/>
  </w:num>
  <w:num w:numId="5" w16cid:durableId="342125038">
    <w:abstractNumId w:val="21"/>
  </w:num>
  <w:num w:numId="6" w16cid:durableId="1591232179">
    <w:abstractNumId w:val="12"/>
  </w:num>
  <w:num w:numId="7" w16cid:durableId="538050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627128">
    <w:abstractNumId w:val="9"/>
  </w:num>
  <w:num w:numId="9" w16cid:durableId="741414294">
    <w:abstractNumId w:val="2"/>
  </w:num>
  <w:num w:numId="10" w16cid:durableId="443304929">
    <w:abstractNumId w:val="6"/>
  </w:num>
  <w:num w:numId="11" w16cid:durableId="65541204">
    <w:abstractNumId w:val="4"/>
  </w:num>
  <w:num w:numId="12" w16cid:durableId="1246569396">
    <w:abstractNumId w:val="3"/>
  </w:num>
  <w:num w:numId="13" w16cid:durableId="1031537219">
    <w:abstractNumId w:val="22"/>
  </w:num>
  <w:num w:numId="14" w16cid:durableId="1472677934">
    <w:abstractNumId w:val="11"/>
  </w:num>
  <w:num w:numId="15" w16cid:durableId="197933437">
    <w:abstractNumId w:val="8"/>
  </w:num>
  <w:num w:numId="16" w16cid:durableId="4015116">
    <w:abstractNumId w:val="10"/>
  </w:num>
  <w:num w:numId="17" w16cid:durableId="1425422388">
    <w:abstractNumId w:val="18"/>
  </w:num>
  <w:num w:numId="18" w16cid:durableId="1400329552">
    <w:abstractNumId w:val="20"/>
  </w:num>
  <w:num w:numId="19" w16cid:durableId="1664240642">
    <w:abstractNumId w:val="15"/>
  </w:num>
  <w:num w:numId="20" w16cid:durableId="1328052458">
    <w:abstractNumId w:val="19"/>
  </w:num>
  <w:num w:numId="21" w16cid:durableId="1640647289">
    <w:abstractNumId w:val="7"/>
  </w:num>
  <w:num w:numId="22" w16cid:durableId="2113237403">
    <w:abstractNumId w:val="16"/>
  </w:num>
  <w:num w:numId="23" w16cid:durableId="1012222341">
    <w:abstractNumId w:val="14"/>
  </w:num>
  <w:num w:numId="24" w16cid:durableId="1516383683">
    <w:abstractNumId w:val="13"/>
  </w:num>
  <w:num w:numId="25" w16cid:durableId="2177129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4ED1"/>
    <w:rsid w:val="00005D98"/>
    <w:rsid w:val="00005F96"/>
    <w:rsid w:val="00007262"/>
    <w:rsid w:val="00010789"/>
    <w:rsid w:val="000116A8"/>
    <w:rsid w:val="00011C96"/>
    <w:rsid w:val="000141B9"/>
    <w:rsid w:val="00014E49"/>
    <w:rsid w:val="00020E4C"/>
    <w:rsid w:val="00023CE3"/>
    <w:rsid w:val="00027E20"/>
    <w:rsid w:val="00031F27"/>
    <w:rsid w:val="00034A19"/>
    <w:rsid w:val="00036F9E"/>
    <w:rsid w:val="000413B3"/>
    <w:rsid w:val="00041C01"/>
    <w:rsid w:val="00042A08"/>
    <w:rsid w:val="00043D15"/>
    <w:rsid w:val="00043F24"/>
    <w:rsid w:val="000453D9"/>
    <w:rsid w:val="00045D7D"/>
    <w:rsid w:val="000468DE"/>
    <w:rsid w:val="00047B41"/>
    <w:rsid w:val="00053CDE"/>
    <w:rsid w:val="00054CA2"/>
    <w:rsid w:val="00055741"/>
    <w:rsid w:val="000573E5"/>
    <w:rsid w:val="00057B71"/>
    <w:rsid w:val="00060132"/>
    <w:rsid w:val="00063A1F"/>
    <w:rsid w:val="0006638F"/>
    <w:rsid w:val="00067CE0"/>
    <w:rsid w:val="0007202C"/>
    <w:rsid w:val="00072B30"/>
    <w:rsid w:val="0007319C"/>
    <w:rsid w:val="000732AA"/>
    <w:rsid w:val="00073F77"/>
    <w:rsid w:val="0007482B"/>
    <w:rsid w:val="000767DD"/>
    <w:rsid w:val="0008011A"/>
    <w:rsid w:val="00084F8B"/>
    <w:rsid w:val="000851D0"/>
    <w:rsid w:val="00086D07"/>
    <w:rsid w:val="00086F71"/>
    <w:rsid w:val="00093915"/>
    <w:rsid w:val="000949AD"/>
    <w:rsid w:val="00095109"/>
    <w:rsid w:val="00096B0F"/>
    <w:rsid w:val="000972BC"/>
    <w:rsid w:val="000A1A15"/>
    <w:rsid w:val="000A379D"/>
    <w:rsid w:val="000A490E"/>
    <w:rsid w:val="000A4B90"/>
    <w:rsid w:val="000A5938"/>
    <w:rsid w:val="000B0194"/>
    <w:rsid w:val="000B04C5"/>
    <w:rsid w:val="000B1ACA"/>
    <w:rsid w:val="000B63CA"/>
    <w:rsid w:val="000B752A"/>
    <w:rsid w:val="000C14D9"/>
    <w:rsid w:val="000C15C7"/>
    <w:rsid w:val="000C2954"/>
    <w:rsid w:val="000C452A"/>
    <w:rsid w:val="000D4EDE"/>
    <w:rsid w:val="000D5E1F"/>
    <w:rsid w:val="000E2460"/>
    <w:rsid w:val="000E43AC"/>
    <w:rsid w:val="000E6E37"/>
    <w:rsid w:val="000E71FC"/>
    <w:rsid w:val="000E7E1E"/>
    <w:rsid w:val="000F0E6F"/>
    <w:rsid w:val="000F262B"/>
    <w:rsid w:val="001012C8"/>
    <w:rsid w:val="001018A5"/>
    <w:rsid w:val="00102700"/>
    <w:rsid w:val="001069B4"/>
    <w:rsid w:val="00106F56"/>
    <w:rsid w:val="00115A39"/>
    <w:rsid w:val="00116976"/>
    <w:rsid w:val="00116AEF"/>
    <w:rsid w:val="00117479"/>
    <w:rsid w:val="00123576"/>
    <w:rsid w:val="001241CB"/>
    <w:rsid w:val="00124B21"/>
    <w:rsid w:val="00125371"/>
    <w:rsid w:val="00125A05"/>
    <w:rsid w:val="00131D39"/>
    <w:rsid w:val="001327B8"/>
    <w:rsid w:val="0013471B"/>
    <w:rsid w:val="00134B76"/>
    <w:rsid w:val="001352D4"/>
    <w:rsid w:val="0014162F"/>
    <w:rsid w:val="00142132"/>
    <w:rsid w:val="001445B1"/>
    <w:rsid w:val="00146D8F"/>
    <w:rsid w:val="0014781E"/>
    <w:rsid w:val="00155789"/>
    <w:rsid w:val="00157C98"/>
    <w:rsid w:val="00160FAD"/>
    <w:rsid w:val="001653B6"/>
    <w:rsid w:val="00165BF6"/>
    <w:rsid w:val="001714C2"/>
    <w:rsid w:val="001719BA"/>
    <w:rsid w:val="00174039"/>
    <w:rsid w:val="00174B0F"/>
    <w:rsid w:val="00174D06"/>
    <w:rsid w:val="0018235E"/>
    <w:rsid w:val="001826BC"/>
    <w:rsid w:val="0018383A"/>
    <w:rsid w:val="00184187"/>
    <w:rsid w:val="00186A78"/>
    <w:rsid w:val="00195C4A"/>
    <w:rsid w:val="001978B5"/>
    <w:rsid w:val="001A4EA4"/>
    <w:rsid w:val="001A664F"/>
    <w:rsid w:val="001A6FF9"/>
    <w:rsid w:val="001B2DB7"/>
    <w:rsid w:val="001B3A9F"/>
    <w:rsid w:val="001C15B4"/>
    <w:rsid w:val="001D0C02"/>
    <w:rsid w:val="001D3203"/>
    <w:rsid w:val="001D3D43"/>
    <w:rsid w:val="001D43BA"/>
    <w:rsid w:val="001D6C33"/>
    <w:rsid w:val="001E0F51"/>
    <w:rsid w:val="001E1C66"/>
    <w:rsid w:val="001E55BF"/>
    <w:rsid w:val="001E5E25"/>
    <w:rsid w:val="001E6BCB"/>
    <w:rsid w:val="001F44B5"/>
    <w:rsid w:val="001F5C8B"/>
    <w:rsid w:val="001F6E1A"/>
    <w:rsid w:val="001F780A"/>
    <w:rsid w:val="001F7917"/>
    <w:rsid w:val="00200613"/>
    <w:rsid w:val="002029CD"/>
    <w:rsid w:val="00211AFD"/>
    <w:rsid w:val="00213909"/>
    <w:rsid w:val="00214883"/>
    <w:rsid w:val="00214B64"/>
    <w:rsid w:val="002156F6"/>
    <w:rsid w:val="00216A9A"/>
    <w:rsid w:val="00220550"/>
    <w:rsid w:val="00222497"/>
    <w:rsid w:val="00222729"/>
    <w:rsid w:val="00226AE0"/>
    <w:rsid w:val="002274DB"/>
    <w:rsid w:val="002301A2"/>
    <w:rsid w:val="00236C2D"/>
    <w:rsid w:val="00237201"/>
    <w:rsid w:val="002374B7"/>
    <w:rsid w:val="00240126"/>
    <w:rsid w:val="00241D16"/>
    <w:rsid w:val="00242384"/>
    <w:rsid w:val="0024304D"/>
    <w:rsid w:val="00243F15"/>
    <w:rsid w:val="00244826"/>
    <w:rsid w:val="00244DD1"/>
    <w:rsid w:val="00245E1B"/>
    <w:rsid w:val="00246839"/>
    <w:rsid w:val="00247ACA"/>
    <w:rsid w:val="00247CF0"/>
    <w:rsid w:val="002502FC"/>
    <w:rsid w:val="0025287F"/>
    <w:rsid w:val="00252E6A"/>
    <w:rsid w:val="00255A20"/>
    <w:rsid w:val="0025782A"/>
    <w:rsid w:val="00263414"/>
    <w:rsid w:val="00264720"/>
    <w:rsid w:val="002658A2"/>
    <w:rsid w:val="002661A6"/>
    <w:rsid w:val="00266C23"/>
    <w:rsid w:val="00273C26"/>
    <w:rsid w:val="00276A60"/>
    <w:rsid w:val="00277D6C"/>
    <w:rsid w:val="00280BD8"/>
    <w:rsid w:val="002826B3"/>
    <w:rsid w:val="00286EAD"/>
    <w:rsid w:val="00287F47"/>
    <w:rsid w:val="00292A60"/>
    <w:rsid w:val="0029389B"/>
    <w:rsid w:val="00293D62"/>
    <w:rsid w:val="00297C80"/>
    <w:rsid w:val="002A144F"/>
    <w:rsid w:val="002A1894"/>
    <w:rsid w:val="002A2188"/>
    <w:rsid w:val="002A36F2"/>
    <w:rsid w:val="002A3F88"/>
    <w:rsid w:val="002A7D14"/>
    <w:rsid w:val="002B0913"/>
    <w:rsid w:val="002B28E4"/>
    <w:rsid w:val="002B49A3"/>
    <w:rsid w:val="002B7504"/>
    <w:rsid w:val="002C08FF"/>
    <w:rsid w:val="002C0D97"/>
    <w:rsid w:val="002C5B3B"/>
    <w:rsid w:val="002C66D1"/>
    <w:rsid w:val="002C7065"/>
    <w:rsid w:val="002C7D73"/>
    <w:rsid w:val="002C7F4A"/>
    <w:rsid w:val="002D2804"/>
    <w:rsid w:val="002D2D7E"/>
    <w:rsid w:val="002D4B6C"/>
    <w:rsid w:val="002D5274"/>
    <w:rsid w:val="002D5C4D"/>
    <w:rsid w:val="002E1EE3"/>
    <w:rsid w:val="002E2148"/>
    <w:rsid w:val="002E5733"/>
    <w:rsid w:val="002E654C"/>
    <w:rsid w:val="002E6AF4"/>
    <w:rsid w:val="002F0135"/>
    <w:rsid w:val="002F0C2C"/>
    <w:rsid w:val="002F6692"/>
    <w:rsid w:val="00300655"/>
    <w:rsid w:val="00301BB1"/>
    <w:rsid w:val="00303D18"/>
    <w:rsid w:val="00305144"/>
    <w:rsid w:val="003055DF"/>
    <w:rsid w:val="00307ADD"/>
    <w:rsid w:val="00307E55"/>
    <w:rsid w:val="00312A66"/>
    <w:rsid w:val="003130CA"/>
    <w:rsid w:val="00314619"/>
    <w:rsid w:val="003163CB"/>
    <w:rsid w:val="00316B8A"/>
    <w:rsid w:val="00321180"/>
    <w:rsid w:val="0032180D"/>
    <w:rsid w:val="00325C49"/>
    <w:rsid w:val="0032634A"/>
    <w:rsid w:val="003273CF"/>
    <w:rsid w:val="003306A5"/>
    <w:rsid w:val="00331D9D"/>
    <w:rsid w:val="00340D92"/>
    <w:rsid w:val="00350F36"/>
    <w:rsid w:val="00355D40"/>
    <w:rsid w:val="00357C4B"/>
    <w:rsid w:val="003617E9"/>
    <w:rsid w:val="003671AA"/>
    <w:rsid w:val="00367860"/>
    <w:rsid w:val="00371106"/>
    <w:rsid w:val="00371393"/>
    <w:rsid w:val="00371AAC"/>
    <w:rsid w:val="00371F54"/>
    <w:rsid w:val="003723C0"/>
    <w:rsid w:val="0037770C"/>
    <w:rsid w:val="00377C8B"/>
    <w:rsid w:val="003803EE"/>
    <w:rsid w:val="00382341"/>
    <w:rsid w:val="00383A95"/>
    <w:rsid w:val="00383BC0"/>
    <w:rsid w:val="00385CA0"/>
    <w:rsid w:val="00393413"/>
    <w:rsid w:val="0039585F"/>
    <w:rsid w:val="003A2733"/>
    <w:rsid w:val="003A3021"/>
    <w:rsid w:val="003A438F"/>
    <w:rsid w:val="003A4483"/>
    <w:rsid w:val="003A4D41"/>
    <w:rsid w:val="003A627E"/>
    <w:rsid w:val="003A79EE"/>
    <w:rsid w:val="003B6A65"/>
    <w:rsid w:val="003B6E16"/>
    <w:rsid w:val="003C180A"/>
    <w:rsid w:val="003C1E25"/>
    <w:rsid w:val="003C4411"/>
    <w:rsid w:val="003C5307"/>
    <w:rsid w:val="003C76D4"/>
    <w:rsid w:val="003D27CB"/>
    <w:rsid w:val="003D292C"/>
    <w:rsid w:val="003D329D"/>
    <w:rsid w:val="003E5387"/>
    <w:rsid w:val="003E5B9F"/>
    <w:rsid w:val="003E6BF6"/>
    <w:rsid w:val="003F0F0D"/>
    <w:rsid w:val="003F76D0"/>
    <w:rsid w:val="0040114D"/>
    <w:rsid w:val="0040173E"/>
    <w:rsid w:val="00405343"/>
    <w:rsid w:val="004107E9"/>
    <w:rsid w:val="0041200E"/>
    <w:rsid w:val="00412B18"/>
    <w:rsid w:val="00414865"/>
    <w:rsid w:val="004201F5"/>
    <w:rsid w:val="00423642"/>
    <w:rsid w:val="00424DC6"/>
    <w:rsid w:val="0042632D"/>
    <w:rsid w:val="004274B5"/>
    <w:rsid w:val="004328EE"/>
    <w:rsid w:val="00435339"/>
    <w:rsid w:val="004410DC"/>
    <w:rsid w:val="0044447D"/>
    <w:rsid w:val="0044482D"/>
    <w:rsid w:val="004448E9"/>
    <w:rsid w:val="00444CF3"/>
    <w:rsid w:val="00450C67"/>
    <w:rsid w:val="00453004"/>
    <w:rsid w:val="00453DE6"/>
    <w:rsid w:val="00454FC9"/>
    <w:rsid w:val="00457EE7"/>
    <w:rsid w:val="0046020A"/>
    <w:rsid w:val="00460CF7"/>
    <w:rsid w:val="00463FA8"/>
    <w:rsid w:val="00464196"/>
    <w:rsid w:val="00465ADB"/>
    <w:rsid w:val="00466648"/>
    <w:rsid w:val="0047128C"/>
    <w:rsid w:val="004722F2"/>
    <w:rsid w:val="00472CBC"/>
    <w:rsid w:val="004765B3"/>
    <w:rsid w:val="00480EAA"/>
    <w:rsid w:val="004843CA"/>
    <w:rsid w:val="00484523"/>
    <w:rsid w:val="00486127"/>
    <w:rsid w:val="004862A2"/>
    <w:rsid w:val="0048699E"/>
    <w:rsid w:val="00487323"/>
    <w:rsid w:val="0048791A"/>
    <w:rsid w:val="0049088F"/>
    <w:rsid w:val="00493DAA"/>
    <w:rsid w:val="00494335"/>
    <w:rsid w:val="00494B1C"/>
    <w:rsid w:val="00495A4C"/>
    <w:rsid w:val="004967A1"/>
    <w:rsid w:val="004A0070"/>
    <w:rsid w:val="004A0FE7"/>
    <w:rsid w:val="004A1AB5"/>
    <w:rsid w:val="004A2558"/>
    <w:rsid w:val="004A5145"/>
    <w:rsid w:val="004A574F"/>
    <w:rsid w:val="004A5850"/>
    <w:rsid w:val="004B48FC"/>
    <w:rsid w:val="004B584E"/>
    <w:rsid w:val="004B5BEE"/>
    <w:rsid w:val="004C1106"/>
    <w:rsid w:val="004C5CCD"/>
    <w:rsid w:val="004C6D4B"/>
    <w:rsid w:val="004C6EB8"/>
    <w:rsid w:val="004C766B"/>
    <w:rsid w:val="004D33E3"/>
    <w:rsid w:val="004D40FF"/>
    <w:rsid w:val="004D76C1"/>
    <w:rsid w:val="004D7C22"/>
    <w:rsid w:val="004E2269"/>
    <w:rsid w:val="004E451A"/>
    <w:rsid w:val="004F0E3E"/>
    <w:rsid w:val="004F0EAB"/>
    <w:rsid w:val="004F3339"/>
    <w:rsid w:val="004F72A2"/>
    <w:rsid w:val="004F78E5"/>
    <w:rsid w:val="005020B3"/>
    <w:rsid w:val="005026D4"/>
    <w:rsid w:val="00503A51"/>
    <w:rsid w:val="00506774"/>
    <w:rsid w:val="00507407"/>
    <w:rsid w:val="00507ED1"/>
    <w:rsid w:val="00512309"/>
    <w:rsid w:val="00513D41"/>
    <w:rsid w:val="00516F60"/>
    <w:rsid w:val="00523AC8"/>
    <w:rsid w:val="00531316"/>
    <w:rsid w:val="00531F07"/>
    <w:rsid w:val="005411A9"/>
    <w:rsid w:val="00541D54"/>
    <w:rsid w:val="00542062"/>
    <w:rsid w:val="0054219C"/>
    <w:rsid w:val="00542522"/>
    <w:rsid w:val="00543472"/>
    <w:rsid w:val="005449CD"/>
    <w:rsid w:val="0054526E"/>
    <w:rsid w:val="00545340"/>
    <w:rsid w:val="00545CE1"/>
    <w:rsid w:val="00546297"/>
    <w:rsid w:val="005476B5"/>
    <w:rsid w:val="00551557"/>
    <w:rsid w:val="005537E1"/>
    <w:rsid w:val="005549D7"/>
    <w:rsid w:val="005602DA"/>
    <w:rsid w:val="00562087"/>
    <w:rsid w:val="00563F3A"/>
    <w:rsid w:val="005651E9"/>
    <w:rsid w:val="00565216"/>
    <w:rsid w:val="0056565E"/>
    <w:rsid w:val="00566956"/>
    <w:rsid w:val="005670AC"/>
    <w:rsid w:val="005678FC"/>
    <w:rsid w:val="0057138A"/>
    <w:rsid w:val="00573327"/>
    <w:rsid w:val="00575A79"/>
    <w:rsid w:val="00577D9B"/>
    <w:rsid w:val="005813A9"/>
    <w:rsid w:val="00583950"/>
    <w:rsid w:val="005918A1"/>
    <w:rsid w:val="005921A3"/>
    <w:rsid w:val="00592F64"/>
    <w:rsid w:val="005938D3"/>
    <w:rsid w:val="005A3F63"/>
    <w:rsid w:val="005A59D0"/>
    <w:rsid w:val="005A6D8C"/>
    <w:rsid w:val="005B073E"/>
    <w:rsid w:val="005B227F"/>
    <w:rsid w:val="005B7801"/>
    <w:rsid w:val="005C5891"/>
    <w:rsid w:val="005C641B"/>
    <w:rsid w:val="005D04CC"/>
    <w:rsid w:val="005D180C"/>
    <w:rsid w:val="005D5FAE"/>
    <w:rsid w:val="005E0BCB"/>
    <w:rsid w:val="005E1E1C"/>
    <w:rsid w:val="005E4BC9"/>
    <w:rsid w:val="005F29B7"/>
    <w:rsid w:val="005F4B08"/>
    <w:rsid w:val="006066FF"/>
    <w:rsid w:val="00606EB5"/>
    <w:rsid w:val="00606FC8"/>
    <w:rsid w:val="006150B1"/>
    <w:rsid w:val="006159DD"/>
    <w:rsid w:val="00616C90"/>
    <w:rsid w:val="00617FDA"/>
    <w:rsid w:val="0062116F"/>
    <w:rsid w:val="00623FD7"/>
    <w:rsid w:val="00626087"/>
    <w:rsid w:val="00627D4C"/>
    <w:rsid w:val="00630163"/>
    <w:rsid w:val="00631BCC"/>
    <w:rsid w:val="00634E4C"/>
    <w:rsid w:val="00636B8B"/>
    <w:rsid w:val="00637C4C"/>
    <w:rsid w:val="00641EAA"/>
    <w:rsid w:val="006427FE"/>
    <w:rsid w:val="00642E4C"/>
    <w:rsid w:val="006459AD"/>
    <w:rsid w:val="006506C1"/>
    <w:rsid w:val="00650F9D"/>
    <w:rsid w:val="00657459"/>
    <w:rsid w:val="0065747A"/>
    <w:rsid w:val="00662E28"/>
    <w:rsid w:val="00663820"/>
    <w:rsid w:val="0066674D"/>
    <w:rsid w:val="00666A78"/>
    <w:rsid w:val="00670A53"/>
    <w:rsid w:val="00670B59"/>
    <w:rsid w:val="006717D3"/>
    <w:rsid w:val="006737D2"/>
    <w:rsid w:val="00676395"/>
    <w:rsid w:val="00676C12"/>
    <w:rsid w:val="00681012"/>
    <w:rsid w:val="006934E3"/>
    <w:rsid w:val="0069375D"/>
    <w:rsid w:val="0069407C"/>
    <w:rsid w:val="006956BC"/>
    <w:rsid w:val="0069574E"/>
    <w:rsid w:val="006969C0"/>
    <w:rsid w:val="006A022D"/>
    <w:rsid w:val="006A1921"/>
    <w:rsid w:val="006A1B8B"/>
    <w:rsid w:val="006A2303"/>
    <w:rsid w:val="006A2C82"/>
    <w:rsid w:val="006A38AB"/>
    <w:rsid w:val="006A3E8F"/>
    <w:rsid w:val="006A6084"/>
    <w:rsid w:val="006A709B"/>
    <w:rsid w:val="006B23A1"/>
    <w:rsid w:val="006C1876"/>
    <w:rsid w:val="006C59C9"/>
    <w:rsid w:val="006C6447"/>
    <w:rsid w:val="006C7023"/>
    <w:rsid w:val="006D2A45"/>
    <w:rsid w:val="006D315C"/>
    <w:rsid w:val="006D71B8"/>
    <w:rsid w:val="006E1373"/>
    <w:rsid w:val="006E4272"/>
    <w:rsid w:val="006E6157"/>
    <w:rsid w:val="006F145A"/>
    <w:rsid w:val="006F1AB0"/>
    <w:rsid w:val="006F27CB"/>
    <w:rsid w:val="006F359B"/>
    <w:rsid w:val="006F3B9A"/>
    <w:rsid w:val="006F4962"/>
    <w:rsid w:val="006F5865"/>
    <w:rsid w:val="006F622A"/>
    <w:rsid w:val="006F7206"/>
    <w:rsid w:val="00701EC6"/>
    <w:rsid w:val="00706179"/>
    <w:rsid w:val="007073A4"/>
    <w:rsid w:val="007114BE"/>
    <w:rsid w:val="00713B7E"/>
    <w:rsid w:val="00714EA5"/>
    <w:rsid w:val="00714F78"/>
    <w:rsid w:val="007152B0"/>
    <w:rsid w:val="007170F7"/>
    <w:rsid w:val="00717589"/>
    <w:rsid w:val="00721C17"/>
    <w:rsid w:val="00722F9F"/>
    <w:rsid w:val="0072316E"/>
    <w:rsid w:val="007253B8"/>
    <w:rsid w:val="00727A7F"/>
    <w:rsid w:val="00732BA5"/>
    <w:rsid w:val="0073388E"/>
    <w:rsid w:val="007347F1"/>
    <w:rsid w:val="007352D7"/>
    <w:rsid w:val="00736E7D"/>
    <w:rsid w:val="00741EDB"/>
    <w:rsid w:val="0074427F"/>
    <w:rsid w:val="00744F10"/>
    <w:rsid w:val="00745BD1"/>
    <w:rsid w:val="007509A6"/>
    <w:rsid w:val="00753F83"/>
    <w:rsid w:val="007541B0"/>
    <w:rsid w:val="0075469B"/>
    <w:rsid w:val="00755163"/>
    <w:rsid w:val="007563AD"/>
    <w:rsid w:val="007569E3"/>
    <w:rsid w:val="00756AAB"/>
    <w:rsid w:val="00757F63"/>
    <w:rsid w:val="007605EB"/>
    <w:rsid w:val="00762696"/>
    <w:rsid w:val="007645AE"/>
    <w:rsid w:val="00764992"/>
    <w:rsid w:val="00765749"/>
    <w:rsid w:val="00765CD5"/>
    <w:rsid w:val="00771075"/>
    <w:rsid w:val="00773FAC"/>
    <w:rsid w:val="0077507F"/>
    <w:rsid w:val="00775AA0"/>
    <w:rsid w:val="007770FA"/>
    <w:rsid w:val="00777E61"/>
    <w:rsid w:val="00791738"/>
    <w:rsid w:val="00791780"/>
    <w:rsid w:val="00792D37"/>
    <w:rsid w:val="00794AFA"/>
    <w:rsid w:val="007963AB"/>
    <w:rsid w:val="007A0EB7"/>
    <w:rsid w:val="007A112B"/>
    <w:rsid w:val="007B1F99"/>
    <w:rsid w:val="007B2C90"/>
    <w:rsid w:val="007B2CD8"/>
    <w:rsid w:val="007B5440"/>
    <w:rsid w:val="007B6871"/>
    <w:rsid w:val="007B7899"/>
    <w:rsid w:val="007C01CD"/>
    <w:rsid w:val="007C08B1"/>
    <w:rsid w:val="007C2CC2"/>
    <w:rsid w:val="007C38BD"/>
    <w:rsid w:val="007C4F5A"/>
    <w:rsid w:val="007C79AA"/>
    <w:rsid w:val="007D31DA"/>
    <w:rsid w:val="007D6911"/>
    <w:rsid w:val="007D6A83"/>
    <w:rsid w:val="007D72C5"/>
    <w:rsid w:val="007E1D1C"/>
    <w:rsid w:val="007E525D"/>
    <w:rsid w:val="007E5A0D"/>
    <w:rsid w:val="007E716F"/>
    <w:rsid w:val="007F0323"/>
    <w:rsid w:val="007F2A8C"/>
    <w:rsid w:val="007F379E"/>
    <w:rsid w:val="007F471C"/>
    <w:rsid w:val="007F5B24"/>
    <w:rsid w:val="007F6088"/>
    <w:rsid w:val="00800C90"/>
    <w:rsid w:val="00803C2E"/>
    <w:rsid w:val="00804BB3"/>
    <w:rsid w:val="00804F27"/>
    <w:rsid w:val="008125F8"/>
    <w:rsid w:val="0082050E"/>
    <w:rsid w:val="008208A8"/>
    <w:rsid w:val="00820A73"/>
    <w:rsid w:val="008234D8"/>
    <w:rsid w:val="00826012"/>
    <w:rsid w:val="008266B6"/>
    <w:rsid w:val="008303F6"/>
    <w:rsid w:val="00832118"/>
    <w:rsid w:val="00833F6F"/>
    <w:rsid w:val="00834CE0"/>
    <w:rsid w:val="00840557"/>
    <w:rsid w:val="00841053"/>
    <w:rsid w:val="0084110F"/>
    <w:rsid w:val="00843778"/>
    <w:rsid w:val="00844B1D"/>
    <w:rsid w:val="00844F5C"/>
    <w:rsid w:val="00845125"/>
    <w:rsid w:val="00845843"/>
    <w:rsid w:val="00846D34"/>
    <w:rsid w:val="008508D4"/>
    <w:rsid w:val="00854C33"/>
    <w:rsid w:val="008567D0"/>
    <w:rsid w:val="00863020"/>
    <w:rsid w:val="008637EC"/>
    <w:rsid w:val="00870BC6"/>
    <w:rsid w:val="00873384"/>
    <w:rsid w:val="00875B66"/>
    <w:rsid w:val="00875DAD"/>
    <w:rsid w:val="00876A7B"/>
    <w:rsid w:val="00877B84"/>
    <w:rsid w:val="00877E5F"/>
    <w:rsid w:val="0088036D"/>
    <w:rsid w:val="00881155"/>
    <w:rsid w:val="00882892"/>
    <w:rsid w:val="008849E6"/>
    <w:rsid w:val="00885A14"/>
    <w:rsid w:val="00885DE2"/>
    <w:rsid w:val="00885E1C"/>
    <w:rsid w:val="0088689B"/>
    <w:rsid w:val="00890FA0"/>
    <w:rsid w:val="008947BF"/>
    <w:rsid w:val="008A0CBE"/>
    <w:rsid w:val="008A1CA8"/>
    <w:rsid w:val="008A214D"/>
    <w:rsid w:val="008A2B0A"/>
    <w:rsid w:val="008A459C"/>
    <w:rsid w:val="008A6F4A"/>
    <w:rsid w:val="008A71A6"/>
    <w:rsid w:val="008A723B"/>
    <w:rsid w:val="008A72D2"/>
    <w:rsid w:val="008A74A3"/>
    <w:rsid w:val="008B6868"/>
    <w:rsid w:val="008B6AF9"/>
    <w:rsid w:val="008B6D24"/>
    <w:rsid w:val="008C10B8"/>
    <w:rsid w:val="008C34F7"/>
    <w:rsid w:val="008C6A43"/>
    <w:rsid w:val="008D080C"/>
    <w:rsid w:val="008D1867"/>
    <w:rsid w:val="008D6437"/>
    <w:rsid w:val="008D6EDF"/>
    <w:rsid w:val="008E1740"/>
    <w:rsid w:val="008E3EF5"/>
    <w:rsid w:val="008E712A"/>
    <w:rsid w:val="008F0313"/>
    <w:rsid w:val="008F33B5"/>
    <w:rsid w:val="008F3742"/>
    <w:rsid w:val="00901414"/>
    <w:rsid w:val="00903CAE"/>
    <w:rsid w:val="00906799"/>
    <w:rsid w:val="00911DBD"/>
    <w:rsid w:val="009136D0"/>
    <w:rsid w:val="00921181"/>
    <w:rsid w:val="00922193"/>
    <w:rsid w:val="00922C7C"/>
    <w:rsid w:val="00924152"/>
    <w:rsid w:val="009270A7"/>
    <w:rsid w:val="00927742"/>
    <w:rsid w:val="0093194D"/>
    <w:rsid w:val="00932925"/>
    <w:rsid w:val="00934C3F"/>
    <w:rsid w:val="009417AE"/>
    <w:rsid w:val="0094388B"/>
    <w:rsid w:val="009445C7"/>
    <w:rsid w:val="00945B3F"/>
    <w:rsid w:val="00950DCB"/>
    <w:rsid w:val="00952D47"/>
    <w:rsid w:val="00952D4C"/>
    <w:rsid w:val="00955F0A"/>
    <w:rsid w:val="00960246"/>
    <w:rsid w:val="009603A6"/>
    <w:rsid w:val="00961AD9"/>
    <w:rsid w:val="009638F9"/>
    <w:rsid w:val="009720E1"/>
    <w:rsid w:val="00972E17"/>
    <w:rsid w:val="00974F0E"/>
    <w:rsid w:val="00975CD7"/>
    <w:rsid w:val="00975F07"/>
    <w:rsid w:val="00980CA1"/>
    <w:rsid w:val="009820D0"/>
    <w:rsid w:val="00983886"/>
    <w:rsid w:val="00985E70"/>
    <w:rsid w:val="0098783B"/>
    <w:rsid w:val="00993C2B"/>
    <w:rsid w:val="009945F9"/>
    <w:rsid w:val="00996086"/>
    <w:rsid w:val="0099798A"/>
    <w:rsid w:val="009979F4"/>
    <w:rsid w:val="009A178B"/>
    <w:rsid w:val="009A2245"/>
    <w:rsid w:val="009A246D"/>
    <w:rsid w:val="009A2682"/>
    <w:rsid w:val="009A45B2"/>
    <w:rsid w:val="009A5585"/>
    <w:rsid w:val="009A59D5"/>
    <w:rsid w:val="009A7A6E"/>
    <w:rsid w:val="009B161B"/>
    <w:rsid w:val="009B2CB7"/>
    <w:rsid w:val="009B5357"/>
    <w:rsid w:val="009C0817"/>
    <w:rsid w:val="009C2198"/>
    <w:rsid w:val="009C2985"/>
    <w:rsid w:val="009C773A"/>
    <w:rsid w:val="009D1B2B"/>
    <w:rsid w:val="009D2DDD"/>
    <w:rsid w:val="009D2F27"/>
    <w:rsid w:val="009E0C10"/>
    <w:rsid w:val="009E1621"/>
    <w:rsid w:val="009E1F7E"/>
    <w:rsid w:val="009E28F3"/>
    <w:rsid w:val="009E4116"/>
    <w:rsid w:val="009E529F"/>
    <w:rsid w:val="009F19F7"/>
    <w:rsid w:val="009F2F66"/>
    <w:rsid w:val="00A00103"/>
    <w:rsid w:val="00A048A2"/>
    <w:rsid w:val="00A0652B"/>
    <w:rsid w:val="00A10DA6"/>
    <w:rsid w:val="00A115CB"/>
    <w:rsid w:val="00A151E9"/>
    <w:rsid w:val="00A15DBB"/>
    <w:rsid w:val="00A20800"/>
    <w:rsid w:val="00A24EF2"/>
    <w:rsid w:val="00A259F2"/>
    <w:rsid w:val="00A2758A"/>
    <w:rsid w:val="00A33802"/>
    <w:rsid w:val="00A34ADD"/>
    <w:rsid w:val="00A37162"/>
    <w:rsid w:val="00A37E51"/>
    <w:rsid w:val="00A50B51"/>
    <w:rsid w:val="00A51E2D"/>
    <w:rsid w:val="00A5319F"/>
    <w:rsid w:val="00A533A9"/>
    <w:rsid w:val="00A53690"/>
    <w:rsid w:val="00A536F5"/>
    <w:rsid w:val="00A539EE"/>
    <w:rsid w:val="00A56D63"/>
    <w:rsid w:val="00A62D31"/>
    <w:rsid w:val="00A63380"/>
    <w:rsid w:val="00A72B64"/>
    <w:rsid w:val="00A7417B"/>
    <w:rsid w:val="00A7558E"/>
    <w:rsid w:val="00A8129D"/>
    <w:rsid w:val="00A81E91"/>
    <w:rsid w:val="00A82188"/>
    <w:rsid w:val="00A824F8"/>
    <w:rsid w:val="00A85802"/>
    <w:rsid w:val="00A865C7"/>
    <w:rsid w:val="00A909CC"/>
    <w:rsid w:val="00A942CA"/>
    <w:rsid w:val="00A964A5"/>
    <w:rsid w:val="00A97E3B"/>
    <w:rsid w:val="00AA00CB"/>
    <w:rsid w:val="00AA0AE7"/>
    <w:rsid w:val="00AA20A1"/>
    <w:rsid w:val="00AA2EBB"/>
    <w:rsid w:val="00AA41F2"/>
    <w:rsid w:val="00AA555F"/>
    <w:rsid w:val="00AB0262"/>
    <w:rsid w:val="00AB039E"/>
    <w:rsid w:val="00AB1362"/>
    <w:rsid w:val="00AB3161"/>
    <w:rsid w:val="00AB4206"/>
    <w:rsid w:val="00AB556C"/>
    <w:rsid w:val="00AC1F8C"/>
    <w:rsid w:val="00AC2180"/>
    <w:rsid w:val="00AC6B54"/>
    <w:rsid w:val="00AC7E54"/>
    <w:rsid w:val="00AD1EF2"/>
    <w:rsid w:val="00AD508E"/>
    <w:rsid w:val="00AD5600"/>
    <w:rsid w:val="00AD72D9"/>
    <w:rsid w:val="00AE5E94"/>
    <w:rsid w:val="00AE6A4E"/>
    <w:rsid w:val="00AE7B98"/>
    <w:rsid w:val="00AF129F"/>
    <w:rsid w:val="00AF1D81"/>
    <w:rsid w:val="00AF2E80"/>
    <w:rsid w:val="00AF67D4"/>
    <w:rsid w:val="00B013BE"/>
    <w:rsid w:val="00B0219F"/>
    <w:rsid w:val="00B04CD1"/>
    <w:rsid w:val="00B050A8"/>
    <w:rsid w:val="00B05398"/>
    <w:rsid w:val="00B06E21"/>
    <w:rsid w:val="00B06F1F"/>
    <w:rsid w:val="00B12983"/>
    <w:rsid w:val="00B12DC9"/>
    <w:rsid w:val="00B13F84"/>
    <w:rsid w:val="00B14604"/>
    <w:rsid w:val="00B15ABA"/>
    <w:rsid w:val="00B170E1"/>
    <w:rsid w:val="00B20FA0"/>
    <w:rsid w:val="00B22009"/>
    <w:rsid w:val="00B24DD4"/>
    <w:rsid w:val="00B25570"/>
    <w:rsid w:val="00B2564F"/>
    <w:rsid w:val="00B32C84"/>
    <w:rsid w:val="00B3348D"/>
    <w:rsid w:val="00B33A8A"/>
    <w:rsid w:val="00B34339"/>
    <w:rsid w:val="00B34858"/>
    <w:rsid w:val="00B40B7D"/>
    <w:rsid w:val="00B42B2F"/>
    <w:rsid w:val="00B44900"/>
    <w:rsid w:val="00B467F6"/>
    <w:rsid w:val="00B472E1"/>
    <w:rsid w:val="00B50D66"/>
    <w:rsid w:val="00B516AF"/>
    <w:rsid w:val="00B52821"/>
    <w:rsid w:val="00B54E0B"/>
    <w:rsid w:val="00B56C63"/>
    <w:rsid w:val="00B60F13"/>
    <w:rsid w:val="00B6139C"/>
    <w:rsid w:val="00B63D21"/>
    <w:rsid w:val="00B65CCF"/>
    <w:rsid w:val="00B664C7"/>
    <w:rsid w:val="00B6680B"/>
    <w:rsid w:val="00B66EB1"/>
    <w:rsid w:val="00B670E9"/>
    <w:rsid w:val="00B71170"/>
    <w:rsid w:val="00B744C5"/>
    <w:rsid w:val="00B74F00"/>
    <w:rsid w:val="00B80BCE"/>
    <w:rsid w:val="00B81524"/>
    <w:rsid w:val="00B81740"/>
    <w:rsid w:val="00B83542"/>
    <w:rsid w:val="00B859F3"/>
    <w:rsid w:val="00B85D7B"/>
    <w:rsid w:val="00B87587"/>
    <w:rsid w:val="00B900EA"/>
    <w:rsid w:val="00B91069"/>
    <w:rsid w:val="00B92842"/>
    <w:rsid w:val="00B938C1"/>
    <w:rsid w:val="00BA2713"/>
    <w:rsid w:val="00BA2941"/>
    <w:rsid w:val="00BA4C61"/>
    <w:rsid w:val="00BA5BDC"/>
    <w:rsid w:val="00BA627A"/>
    <w:rsid w:val="00BA6F65"/>
    <w:rsid w:val="00BB22FA"/>
    <w:rsid w:val="00BB5F59"/>
    <w:rsid w:val="00BC0D0D"/>
    <w:rsid w:val="00BC1147"/>
    <w:rsid w:val="00BC13E8"/>
    <w:rsid w:val="00BC1E70"/>
    <w:rsid w:val="00BC26D1"/>
    <w:rsid w:val="00BC3E7D"/>
    <w:rsid w:val="00BD07FF"/>
    <w:rsid w:val="00BD0D19"/>
    <w:rsid w:val="00BD0D63"/>
    <w:rsid w:val="00BD12A1"/>
    <w:rsid w:val="00BD1D09"/>
    <w:rsid w:val="00BD1D70"/>
    <w:rsid w:val="00BD2C3E"/>
    <w:rsid w:val="00BD7B83"/>
    <w:rsid w:val="00BE2A4A"/>
    <w:rsid w:val="00BE5421"/>
    <w:rsid w:val="00BE6197"/>
    <w:rsid w:val="00BE625B"/>
    <w:rsid w:val="00BF06C9"/>
    <w:rsid w:val="00BF17C6"/>
    <w:rsid w:val="00BF317C"/>
    <w:rsid w:val="00BF5DAC"/>
    <w:rsid w:val="00BF6F09"/>
    <w:rsid w:val="00BF6F83"/>
    <w:rsid w:val="00C00207"/>
    <w:rsid w:val="00C0029E"/>
    <w:rsid w:val="00C00FDA"/>
    <w:rsid w:val="00C02EB9"/>
    <w:rsid w:val="00C0373C"/>
    <w:rsid w:val="00C04E4B"/>
    <w:rsid w:val="00C1135D"/>
    <w:rsid w:val="00C11531"/>
    <w:rsid w:val="00C11B56"/>
    <w:rsid w:val="00C14C04"/>
    <w:rsid w:val="00C14D8E"/>
    <w:rsid w:val="00C1529E"/>
    <w:rsid w:val="00C15354"/>
    <w:rsid w:val="00C16045"/>
    <w:rsid w:val="00C175CC"/>
    <w:rsid w:val="00C176C8"/>
    <w:rsid w:val="00C2026C"/>
    <w:rsid w:val="00C21D45"/>
    <w:rsid w:val="00C21E27"/>
    <w:rsid w:val="00C2332A"/>
    <w:rsid w:val="00C23AD8"/>
    <w:rsid w:val="00C251B5"/>
    <w:rsid w:val="00C27D70"/>
    <w:rsid w:val="00C31836"/>
    <w:rsid w:val="00C31C58"/>
    <w:rsid w:val="00C322CB"/>
    <w:rsid w:val="00C35581"/>
    <w:rsid w:val="00C42EA5"/>
    <w:rsid w:val="00C45D0A"/>
    <w:rsid w:val="00C46E0F"/>
    <w:rsid w:val="00C57C7F"/>
    <w:rsid w:val="00C6112C"/>
    <w:rsid w:val="00C62BF5"/>
    <w:rsid w:val="00C636DA"/>
    <w:rsid w:val="00C654C5"/>
    <w:rsid w:val="00C65B8B"/>
    <w:rsid w:val="00C672BA"/>
    <w:rsid w:val="00C67E22"/>
    <w:rsid w:val="00C72271"/>
    <w:rsid w:val="00C72A17"/>
    <w:rsid w:val="00C72A2D"/>
    <w:rsid w:val="00C742F6"/>
    <w:rsid w:val="00C7670B"/>
    <w:rsid w:val="00C81356"/>
    <w:rsid w:val="00C813CD"/>
    <w:rsid w:val="00C81A38"/>
    <w:rsid w:val="00C858D9"/>
    <w:rsid w:val="00C86A64"/>
    <w:rsid w:val="00C87DA0"/>
    <w:rsid w:val="00C918B6"/>
    <w:rsid w:val="00C94CFE"/>
    <w:rsid w:val="00C95E74"/>
    <w:rsid w:val="00CA4E4D"/>
    <w:rsid w:val="00CA67D8"/>
    <w:rsid w:val="00CA6FF9"/>
    <w:rsid w:val="00CA73DA"/>
    <w:rsid w:val="00CB2E3D"/>
    <w:rsid w:val="00CB4238"/>
    <w:rsid w:val="00CB5938"/>
    <w:rsid w:val="00CB5B27"/>
    <w:rsid w:val="00CC0C88"/>
    <w:rsid w:val="00CC13F5"/>
    <w:rsid w:val="00CC1A64"/>
    <w:rsid w:val="00CC30A1"/>
    <w:rsid w:val="00CC34EB"/>
    <w:rsid w:val="00CC4C58"/>
    <w:rsid w:val="00CC66EA"/>
    <w:rsid w:val="00CD1253"/>
    <w:rsid w:val="00CD3C17"/>
    <w:rsid w:val="00CD6971"/>
    <w:rsid w:val="00CE1F9C"/>
    <w:rsid w:val="00CE2E48"/>
    <w:rsid w:val="00CE3E35"/>
    <w:rsid w:val="00CE500B"/>
    <w:rsid w:val="00CF0184"/>
    <w:rsid w:val="00CF34C7"/>
    <w:rsid w:val="00CF55F6"/>
    <w:rsid w:val="00CF59E0"/>
    <w:rsid w:val="00CF5AC0"/>
    <w:rsid w:val="00CF6672"/>
    <w:rsid w:val="00D021F7"/>
    <w:rsid w:val="00D0248E"/>
    <w:rsid w:val="00D0401B"/>
    <w:rsid w:val="00D069C7"/>
    <w:rsid w:val="00D078A2"/>
    <w:rsid w:val="00D20748"/>
    <w:rsid w:val="00D21123"/>
    <w:rsid w:val="00D21142"/>
    <w:rsid w:val="00D23633"/>
    <w:rsid w:val="00D24792"/>
    <w:rsid w:val="00D24D3A"/>
    <w:rsid w:val="00D26BB7"/>
    <w:rsid w:val="00D32F4E"/>
    <w:rsid w:val="00D35D6C"/>
    <w:rsid w:val="00D367EB"/>
    <w:rsid w:val="00D3684F"/>
    <w:rsid w:val="00D36C91"/>
    <w:rsid w:val="00D40FDD"/>
    <w:rsid w:val="00D41871"/>
    <w:rsid w:val="00D45315"/>
    <w:rsid w:val="00D45954"/>
    <w:rsid w:val="00D461C2"/>
    <w:rsid w:val="00D47DEB"/>
    <w:rsid w:val="00D50CB2"/>
    <w:rsid w:val="00D5162F"/>
    <w:rsid w:val="00D56200"/>
    <w:rsid w:val="00D56336"/>
    <w:rsid w:val="00D575EC"/>
    <w:rsid w:val="00D615C7"/>
    <w:rsid w:val="00D61AAE"/>
    <w:rsid w:val="00D6250D"/>
    <w:rsid w:val="00D64CB8"/>
    <w:rsid w:val="00D66016"/>
    <w:rsid w:val="00D676BB"/>
    <w:rsid w:val="00D70964"/>
    <w:rsid w:val="00D711D4"/>
    <w:rsid w:val="00D720AE"/>
    <w:rsid w:val="00D72FD8"/>
    <w:rsid w:val="00D739EE"/>
    <w:rsid w:val="00D73F58"/>
    <w:rsid w:val="00D74AD0"/>
    <w:rsid w:val="00D75510"/>
    <w:rsid w:val="00D824F3"/>
    <w:rsid w:val="00D85669"/>
    <w:rsid w:val="00D90DC4"/>
    <w:rsid w:val="00D91008"/>
    <w:rsid w:val="00D92A45"/>
    <w:rsid w:val="00D9697A"/>
    <w:rsid w:val="00DA2B14"/>
    <w:rsid w:val="00DA2D26"/>
    <w:rsid w:val="00DA3023"/>
    <w:rsid w:val="00DA4C48"/>
    <w:rsid w:val="00DA5679"/>
    <w:rsid w:val="00DA727D"/>
    <w:rsid w:val="00DB4051"/>
    <w:rsid w:val="00DB53A7"/>
    <w:rsid w:val="00DB62CE"/>
    <w:rsid w:val="00DB6A96"/>
    <w:rsid w:val="00DB7A4C"/>
    <w:rsid w:val="00DC6108"/>
    <w:rsid w:val="00DC71CF"/>
    <w:rsid w:val="00DD170F"/>
    <w:rsid w:val="00DD7F67"/>
    <w:rsid w:val="00DE0A8A"/>
    <w:rsid w:val="00DE1106"/>
    <w:rsid w:val="00DE1750"/>
    <w:rsid w:val="00DE73CD"/>
    <w:rsid w:val="00DF2F8B"/>
    <w:rsid w:val="00DF5936"/>
    <w:rsid w:val="00DF60CC"/>
    <w:rsid w:val="00DF6837"/>
    <w:rsid w:val="00DF68E4"/>
    <w:rsid w:val="00DF6E54"/>
    <w:rsid w:val="00E04228"/>
    <w:rsid w:val="00E04457"/>
    <w:rsid w:val="00E04BBC"/>
    <w:rsid w:val="00E07DEA"/>
    <w:rsid w:val="00E10450"/>
    <w:rsid w:val="00E132DF"/>
    <w:rsid w:val="00E1478E"/>
    <w:rsid w:val="00E155F1"/>
    <w:rsid w:val="00E159D7"/>
    <w:rsid w:val="00E213AB"/>
    <w:rsid w:val="00E21653"/>
    <w:rsid w:val="00E21745"/>
    <w:rsid w:val="00E21C9B"/>
    <w:rsid w:val="00E22AE5"/>
    <w:rsid w:val="00E22FD8"/>
    <w:rsid w:val="00E2414E"/>
    <w:rsid w:val="00E25E14"/>
    <w:rsid w:val="00E26830"/>
    <w:rsid w:val="00E26FAF"/>
    <w:rsid w:val="00E33444"/>
    <w:rsid w:val="00E4039B"/>
    <w:rsid w:val="00E40B36"/>
    <w:rsid w:val="00E477EF"/>
    <w:rsid w:val="00E51672"/>
    <w:rsid w:val="00E51C2C"/>
    <w:rsid w:val="00E522FC"/>
    <w:rsid w:val="00E537FC"/>
    <w:rsid w:val="00E55EE5"/>
    <w:rsid w:val="00E562AB"/>
    <w:rsid w:val="00E6002E"/>
    <w:rsid w:val="00E61784"/>
    <w:rsid w:val="00E625B3"/>
    <w:rsid w:val="00E64743"/>
    <w:rsid w:val="00E668E0"/>
    <w:rsid w:val="00E70A8D"/>
    <w:rsid w:val="00E7257D"/>
    <w:rsid w:val="00E728CB"/>
    <w:rsid w:val="00E7336F"/>
    <w:rsid w:val="00E74F3B"/>
    <w:rsid w:val="00E76262"/>
    <w:rsid w:val="00E77613"/>
    <w:rsid w:val="00E84259"/>
    <w:rsid w:val="00E84A6B"/>
    <w:rsid w:val="00E85642"/>
    <w:rsid w:val="00E92385"/>
    <w:rsid w:val="00E93F74"/>
    <w:rsid w:val="00E96DEA"/>
    <w:rsid w:val="00EA1585"/>
    <w:rsid w:val="00EA1C16"/>
    <w:rsid w:val="00EA332C"/>
    <w:rsid w:val="00EA48AE"/>
    <w:rsid w:val="00EB09E2"/>
    <w:rsid w:val="00EB15A6"/>
    <w:rsid w:val="00EB2414"/>
    <w:rsid w:val="00EB6A4A"/>
    <w:rsid w:val="00EB74A5"/>
    <w:rsid w:val="00EC0DF3"/>
    <w:rsid w:val="00EC67E3"/>
    <w:rsid w:val="00ED4C82"/>
    <w:rsid w:val="00ED5973"/>
    <w:rsid w:val="00ED7216"/>
    <w:rsid w:val="00EE0126"/>
    <w:rsid w:val="00EE0AF9"/>
    <w:rsid w:val="00EE0C89"/>
    <w:rsid w:val="00EE47FE"/>
    <w:rsid w:val="00EE4C83"/>
    <w:rsid w:val="00EE50C6"/>
    <w:rsid w:val="00EE5D41"/>
    <w:rsid w:val="00EE766D"/>
    <w:rsid w:val="00EE7F29"/>
    <w:rsid w:val="00EF11B3"/>
    <w:rsid w:val="00EF2654"/>
    <w:rsid w:val="00EF2A15"/>
    <w:rsid w:val="00EF3023"/>
    <w:rsid w:val="00EF5BFD"/>
    <w:rsid w:val="00EF7B33"/>
    <w:rsid w:val="00F00470"/>
    <w:rsid w:val="00F01C6F"/>
    <w:rsid w:val="00F0281A"/>
    <w:rsid w:val="00F0509B"/>
    <w:rsid w:val="00F06EE2"/>
    <w:rsid w:val="00F074DC"/>
    <w:rsid w:val="00F15632"/>
    <w:rsid w:val="00F17535"/>
    <w:rsid w:val="00F20949"/>
    <w:rsid w:val="00F24F8F"/>
    <w:rsid w:val="00F25719"/>
    <w:rsid w:val="00F303B2"/>
    <w:rsid w:val="00F307E0"/>
    <w:rsid w:val="00F321CE"/>
    <w:rsid w:val="00F32AC7"/>
    <w:rsid w:val="00F346CD"/>
    <w:rsid w:val="00F34D63"/>
    <w:rsid w:val="00F41BD7"/>
    <w:rsid w:val="00F47197"/>
    <w:rsid w:val="00F54AF9"/>
    <w:rsid w:val="00F55583"/>
    <w:rsid w:val="00F56596"/>
    <w:rsid w:val="00F57F7A"/>
    <w:rsid w:val="00F62D33"/>
    <w:rsid w:val="00F64AB3"/>
    <w:rsid w:val="00F655AA"/>
    <w:rsid w:val="00F6570B"/>
    <w:rsid w:val="00F66681"/>
    <w:rsid w:val="00F67615"/>
    <w:rsid w:val="00F724F2"/>
    <w:rsid w:val="00F73D6C"/>
    <w:rsid w:val="00F76C98"/>
    <w:rsid w:val="00F804CD"/>
    <w:rsid w:val="00F80750"/>
    <w:rsid w:val="00F8078A"/>
    <w:rsid w:val="00F80B18"/>
    <w:rsid w:val="00F826F6"/>
    <w:rsid w:val="00F85F59"/>
    <w:rsid w:val="00F86538"/>
    <w:rsid w:val="00F86717"/>
    <w:rsid w:val="00F86DD4"/>
    <w:rsid w:val="00F9178C"/>
    <w:rsid w:val="00F92115"/>
    <w:rsid w:val="00F9459F"/>
    <w:rsid w:val="00F94E68"/>
    <w:rsid w:val="00F95BE8"/>
    <w:rsid w:val="00F97C7A"/>
    <w:rsid w:val="00FA139E"/>
    <w:rsid w:val="00FA13F1"/>
    <w:rsid w:val="00FA2909"/>
    <w:rsid w:val="00FA2931"/>
    <w:rsid w:val="00FA3CEC"/>
    <w:rsid w:val="00FA3DFB"/>
    <w:rsid w:val="00FA7E96"/>
    <w:rsid w:val="00FB4CF2"/>
    <w:rsid w:val="00FC071B"/>
    <w:rsid w:val="00FC4845"/>
    <w:rsid w:val="00FC6B03"/>
    <w:rsid w:val="00FD06D5"/>
    <w:rsid w:val="00FD28FF"/>
    <w:rsid w:val="00FD68A1"/>
    <w:rsid w:val="00FD68A7"/>
    <w:rsid w:val="00FE0985"/>
    <w:rsid w:val="00FE0C2F"/>
    <w:rsid w:val="00FE419E"/>
    <w:rsid w:val="00FF2484"/>
    <w:rsid w:val="00FF4201"/>
    <w:rsid w:val="05727143"/>
    <w:rsid w:val="08AB6ACC"/>
    <w:rsid w:val="32117A42"/>
    <w:rsid w:val="33DB3E1F"/>
    <w:rsid w:val="4045AF3E"/>
    <w:rsid w:val="4352B85E"/>
    <w:rsid w:val="6E4A254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 w:type="paragraph" w:styleId="Revision">
    <w:name w:val="Revision"/>
    <w:hidden/>
    <w:uiPriority w:val="99"/>
    <w:semiHidden/>
    <w:rsid w:val="00E7761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2039577">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5534221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11</Value>
      <Value>1</Value>
    </TaxCatchAll>
    <SharedWithUsers xmlns="92a8a7e8-49a1-4017-acf0-0edc7cce208b">
      <UserInfo>
        <DisplayName>Sharon Kim</DisplayName>
        <AccountId>586</AccountId>
        <AccountType/>
      </UserInfo>
      <UserInfo>
        <DisplayName>Emily Doube</DisplayName>
        <AccountId>242</AccountId>
        <AccountType/>
      </UserInfo>
      <UserInfo>
        <DisplayName>Julia Horrocks</DisplayName>
        <AccountId>272</AccountId>
        <AccountType/>
      </UserInfo>
      <UserInfo>
        <DisplayName>Christopher Donovan</DisplayName>
        <AccountId>287</AccountId>
        <AccountType/>
      </UserInfo>
      <UserInfo>
        <DisplayName>Michele Owen</DisplayName>
        <AccountId>874</AccountId>
        <AccountType/>
      </UserInfo>
      <UserInfo>
        <DisplayName>WeeMing Ng</DisplayName>
        <AccountId>222</AccountId>
        <AccountType/>
      </UserInfo>
    </SharedWithUsers>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SUPER</TermName>
          <TermId xmlns="http://schemas.microsoft.com/office/infopath/2007/PartnerControls">622d8f75-8851-e311-9e2e-005056b54f10</TermId>
        </TermInfo>
      </Terms>
    </l003ee8eff60461aa1bd0027aba92ea4>
    <_ExtendedDescription xmlns="http://schemas.microsoft.com/sharepoint/v3">Explanatory Statement (ES) for Insurance (prudential standard) determinations No. 1-4 of 2022</_ExtendedDescription>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B7CD9159-3D58-41DE-B11B-6E1CDCBB1203}"/>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http://purl.org/dc/dcmitype/"/>
    <ds:schemaRef ds:uri="http://schemas.microsoft.com/office/2006/documentManagement/types"/>
    <ds:schemaRef ds:uri="95c2d1d2-c827-46ba-beaf-02b545c4f6ca"/>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9950b9c-69ba-4c9a-93bc-55ff189ad0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(prudential standard) determinations No. 1-4 of 2022</dc:title>
  <dc:subject/>
  <dc:creator>Eleanor Earl</dc:creator>
  <cp:keywords>[SEC=OFFICIAL]</cp:keywords>
  <dc:description/>
  <cp:lastModifiedBy>Toni Michalis</cp:lastModifiedBy>
  <cp:revision>2</cp:revision>
  <cp:lastPrinted>2014-02-02T12:10:00Z</cp:lastPrinted>
  <dcterms:created xsi:type="dcterms:W3CDTF">2025-09-10T01:24:00Z</dcterms:created>
  <dcterms:modified xsi:type="dcterms:W3CDTF">2025-09-10T01:24:00Z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11;#SUPER|622d8f75-8851-e311-9e2e-005056b54f10</vt:lpwstr>
  </property>
  <property fmtid="{D5CDD505-2E9C-101B-9397-08002B2CF9AE}" pid="25" name="_dlc_DocIdItemGuid">
    <vt:lpwstr>33a7d03e-e905-47ce-84e3-db67c725ac11</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
  </property>
  <property fmtid="{D5CDD505-2E9C-101B-9397-08002B2CF9AE}" pid="30" name="APRAStatus">
    <vt:lpwstr>1;#Draft|0e1556d2-3fe8-443a-ada7-3620563b46b3</vt:lpwstr>
  </property>
  <property fmtid="{D5CDD505-2E9C-101B-9397-08002B2CF9AE}" pid="31" name="APRAActivity">
    <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WorkflowType">
    <vt:lpwstr>ActiveSubmitStub</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UniqueId">
    <vt:lpwstr>{33a7d03e-e905-47ce-84e3-db67c725ac11}</vt:lpwstr>
  </property>
  <property fmtid="{D5CDD505-2E9C-101B-9397-08002B2CF9AE}" pid="40" name="RecordPoint_ActiveItemWebId">
    <vt:lpwstr>{ad6dddf9-383b-42a4-9cb2-33e024a97839}</vt:lpwstr>
  </property>
  <property fmtid="{D5CDD505-2E9C-101B-9397-08002B2CF9AE}" pid="41" name="RecordPoint_RecordNumberSubmitted">
    <vt:lpwstr>R0001714446</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Enabled">
    <vt:lpwstr>true</vt:lpwstr>
  </property>
  <property fmtid="{D5CDD505-2E9C-101B-9397-08002B2CF9AE}" pid="50" name="PM_OriginationTimeStamp">
    <vt:lpwstr>2022-11-11T03:49:16Z</vt:lpwstr>
  </property>
  <property fmtid="{D5CDD505-2E9C-101B-9397-08002B2CF9AE}" pid="51" name="MSIP_Label_c0129afb-6481-4f92-bc9f-5a4a6346364d_SetDate">
    <vt:lpwstr>2022-11-11T03:49:16Z</vt:lpwstr>
  </property>
  <property fmtid="{D5CDD505-2E9C-101B-9397-08002B2CF9AE}" pid="52" name="IsLocked">
    <vt:lpwstr>Yes</vt:lpwstr>
  </property>
  <property fmtid="{D5CDD505-2E9C-101B-9397-08002B2CF9AE}" pid="53" name="RecordPoint_SubmissionCompleted">
    <vt:lpwstr>2022-12-07T17:16:32.7553891+11:00</vt:lpwstr>
  </property>
  <property fmtid="{D5CDD505-2E9C-101B-9397-08002B2CF9AE}" pid="54" name="Order">
    <vt:r8>11031400</vt:r8>
  </property>
  <property fmtid="{D5CDD505-2E9C-101B-9397-08002B2CF9AE}" pid="55" name="APRASecurityClassification">
    <vt:lpwstr>OFFICIAL</vt:lpwstr>
  </property>
  <property fmtid="{D5CDD505-2E9C-101B-9397-08002B2CF9AE}" pid="56" name="DocumentSetDescription">
    <vt:lpwstr>Explanatory Statement (ES) for Insurance (prudential standard) determinations No. 1-4 of 2022</vt:lpwstr>
  </property>
  <property fmtid="{D5CDD505-2E9C-101B-9397-08002B2CF9AE}" pid="57" name="_ExtendedDescription">
    <vt:lpwstr>Explanatory Statement (ES) for Insurance (prudential standard) determinations No. 1-4 of 2022</vt:lpwstr>
  </property>
  <property fmtid="{D5CDD505-2E9C-101B-9397-08002B2CF9AE}" pid="58" name="URL">
    <vt:lpwstr/>
  </property>
  <property fmtid="{D5CDD505-2E9C-101B-9397-08002B2CF9AE}" pid="59" name="MediaServiceImageTags">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Originator_Hash_SHA1">
    <vt:lpwstr>0E2CCB42DF24B4C8A819A849B66904DB35304E7B</vt:lpwstr>
  </property>
  <property fmtid="{D5CDD505-2E9C-101B-9397-08002B2CF9AE}" pid="63" name="PM_OriginatorUserAccountName_SHA256">
    <vt:lpwstr>816D5DDBDC7DA5C31E8D802BB153DA4B89F90BC9E3103356E4736CA691C616B5</vt:lpwstr>
  </property>
  <property fmtid="{D5CDD505-2E9C-101B-9397-08002B2CF9AE}" pid="64" name="PM_Hash_Salt_Prev">
    <vt:lpwstr>F205E1E459F8C539EEC62A72F9F1E140</vt:lpwstr>
  </property>
  <property fmtid="{D5CDD505-2E9C-101B-9397-08002B2CF9AE}" pid="65" name="PM_Hash_Salt">
    <vt:lpwstr>6DB3A2C9D29D887AB857519DEA570907</vt:lpwstr>
  </property>
  <property fmtid="{D5CDD505-2E9C-101B-9397-08002B2CF9AE}" pid="66" name="PM_Hash_SHA1">
    <vt:lpwstr>1EA8F735A850B43136029D2D78493303887A2697</vt:lpwstr>
  </property>
  <property fmtid="{D5CDD505-2E9C-101B-9397-08002B2CF9AE}" pid="67" name="PMHMAC">
    <vt:lpwstr>v=2022.1;a=SHA256;h=C6C924DA99C07F0C349BA21875469E94DFE611AE35FBD908ACEAAF6F6A0CC045</vt:lpwstr>
  </property>
  <property fmtid="{D5CDD505-2E9C-101B-9397-08002B2CF9AE}" pid="68" name="MSIP_Label_c0129afb-6481-4f92-bc9f-5a4a6346364d_ActionId">
    <vt:lpwstr>7575f5a43cd4449480f7a8d421cee1c3</vt:lpwstr>
  </property>
  <property fmtid="{D5CDD505-2E9C-101B-9397-08002B2CF9AE}" pid="69" name="docLang">
    <vt:lpwstr>en</vt:lpwstr>
  </property>
</Properties>
</file>