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186BB" w14:textId="77777777" w:rsidR="00FA06CA" w:rsidRPr="005F1388" w:rsidRDefault="00FA06CA" w:rsidP="00FA06CA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0F30E947" wp14:editId="139FF55D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A6B02" w14:textId="77777777" w:rsidR="00FA06CA" w:rsidRPr="00E500D4" w:rsidRDefault="00FA06CA" w:rsidP="00FA06CA">
      <w:pPr>
        <w:rPr>
          <w:sz w:val="19"/>
        </w:rPr>
      </w:pPr>
    </w:p>
    <w:p w14:paraId="2247F29C" w14:textId="59601C88" w:rsidR="00FA06CA" w:rsidRPr="00E500D4" w:rsidRDefault="00C65BE5" w:rsidP="00FA06CA">
      <w:pPr>
        <w:pStyle w:val="ShortT"/>
      </w:pPr>
      <w:r w:rsidRPr="00C65BE5">
        <w:t xml:space="preserve">Competition and Consumer (Price Notifications—Australia Post Letter Services) Declaration </w:t>
      </w:r>
      <w:r>
        <w:t>2025</w:t>
      </w:r>
    </w:p>
    <w:p w14:paraId="3D331E11" w14:textId="1E16772A" w:rsidR="00FA06CA" w:rsidRPr="00BC5754" w:rsidRDefault="00FA06CA" w:rsidP="00FA06CA">
      <w:pPr>
        <w:pStyle w:val="SignCoverPageStart"/>
        <w:spacing w:before="240"/>
        <w:rPr>
          <w:szCs w:val="22"/>
        </w:rPr>
      </w:pPr>
      <w:r w:rsidRPr="00BC5754">
        <w:rPr>
          <w:szCs w:val="22"/>
        </w:rPr>
        <w:t xml:space="preserve">I, </w:t>
      </w:r>
      <w:r w:rsidR="00F32D99">
        <w:rPr>
          <w:szCs w:val="22"/>
        </w:rPr>
        <w:t xml:space="preserve">Andrew Leigh, Assistant Minister for </w:t>
      </w:r>
      <w:r w:rsidR="00283156">
        <w:rPr>
          <w:szCs w:val="22"/>
        </w:rPr>
        <w:t>Productivity</w:t>
      </w:r>
      <w:r w:rsidR="00F32D99">
        <w:rPr>
          <w:szCs w:val="22"/>
        </w:rPr>
        <w:t>, Competition, Charities and Treasury,</w:t>
      </w:r>
      <w:r w:rsidRPr="00BC5754">
        <w:rPr>
          <w:szCs w:val="22"/>
        </w:rPr>
        <w:t xml:space="preserve"> make the following </w:t>
      </w:r>
      <w:r w:rsidR="00504876">
        <w:rPr>
          <w:szCs w:val="22"/>
        </w:rPr>
        <w:t>declaration</w:t>
      </w:r>
      <w:r w:rsidRPr="00BC5754">
        <w:rPr>
          <w:szCs w:val="22"/>
        </w:rPr>
        <w:t>.</w:t>
      </w:r>
    </w:p>
    <w:p w14:paraId="6D155262" w14:textId="1BBF2446" w:rsidR="00FA06CA" w:rsidRPr="00BC5754" w:rsidRDefault="00FA06CA" w:rsidP="00FA06CA">
      <w:pPr>
        <w:keepNext/>
        <w:spacing w:before="720" w:line="240" w:lineRule="atLeast"/>
        <w:ind w:right="397"/>
        <w:jc w:val="both"/>
        <w:rPr>
          <w:szCs w:val="22"/>
        </w:rPr>
      </w:pPr>
      <w:r w:rsidRPr="00BC5754">
        <w:rPr>
          <w:szCs w:val="22"/>
        </w:rPr>
        <w:t>Dated</w:t>
      </w:r>
      <w:r w:rsidRPr="00BC5754">
        <w:rPr>
          <w:szCs w:val="22"/>
        </w:rPr>
        <w:tab/>
      </w:r>
      <w:r w:rsidRPr="00BC5754">
        <w:rPr>
          <w:szCs w:val="22"/>
        </w:rPr>
        <w:tab/>
      </w:r>
      <w:r w:rsidR="007E55DC">
        <w:rPr>
          <w:szCs w:val="22"/>
        </w:rPr>
        <w:t xml:space="preserve">9 September </w:t>
      </w:r>
      <w:r w:rsidR="00C65BE5">
        <w:rPr>
          <w:szCs w:val="22"/>
        </w:rPr>
        <w:t>2025</w:t>
      </w:r>
    </w:p>
    <w:p w14:paraId="0AA058CA" w14:textId="21F92DC5" w:rsidR="00FA06CA" w:rsidRPr="00BC5754" w:rsidRDefault="00FA06CA" w:rsidP="00FC07AB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</w:p>
    <w:p w14:paraId="447AE638" w14:textId="31A1D79B" w:rsidR="00FA06CA" w:rsidRPr="00B055A2" w:rsidRDefault="00283156" w:rsidP="00FA06CA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Dr Andrew Leigh</w:t>
      </w:r>
    </w:p>
    <w:p w14:paraId="39DECBF5" w14:textId="32C0D1B6" w:rsidR="00FA06CA" w:rsidRPr="00BC5754" w:rsidRDefault="00283156" w:rsidP="00FA06CA">
      <w:pPr>
        <w:pStyle w:val="SignCoverPageEnd"/>
        <w:rPr>
          <w:szCs w:val="22"/>
        </w:rPr>
      </w:pPr>
      <w:r w:rsidRPr="00283156">
        <w:rPr>
          <w:szCs w:val="22"/>
        </w:rPr>
        <w:t>Assistant Minister for Productivity, Competition, Charities and Treasury</w:t>
      </w:r>
      <w:r w:rsidR="00365631">
        <w:rPr>
          <w:szCs w:val="22"/>
        </w:rPr>
        <w:br/>
        <w:t>Parliamentary Secretary to the Treasurer</w:t>
      </w:r>
    </w:p>
    <w:p w14:paraId="33435923" w14:textId="77777777" w:rsidR="00FA06CA" w:rsidRPr="00BC5754" w:rsidRDefault="00FA06CA" w:rsidP="00FA06CA">
      <w:pPr>
        <w:rPr>
          <w:rStyle w:val="CharAmSchNo"/>
        </w:rPr>
      </w:pPr>
    </w:p>
    <w:p w14:paraId="39BF531B" w14:textId="77777777" w:rsidR="00FA06CA" w:rsidRPr="00A94CF6" w:rsidRDefault="00FA06CA" w:rsidP="00FA06CA">
      <w:pPr>
        <w:pStyle w:val="Header"/>
        <w:tabs>
          <w:tab w:val="clear" w:pos="4150"/>
          <w:tab w:val="clear" w:pos="8307"/>
        </w:tabs>
      </w:pPr>
      <w:r w:rsidRPr="00A94CF6">
        <w:rPr>
          <w:rStyle w:val="CharChapNo"/>
        </w:rPr>
        <w:t xml:space="preserve"> </w:t>
      </w:r>
      <w:r w:rsidRPr="00A94CF6">
        <w:rPr>
          <w:rStyle w:val="CharChapText"/>
        </w:rPr>
        <w:t xml:space="preserve"> </w:t>
      </w:r>
    </w:p>
    <w:p w14:paraId="7BE3FFE8" w14:textId="77777777" w:rsidR="00FA06CA" w:rsidRPr="00A94CF6" w:rsidRDefault="00FA06CA" w:rsidP="00FA06CA">
      <w:pPr>
        <w:pStyle w:val="Header"/>
        <w:tabs>
          <w:tab w:val="clear" w:pos="4150"/>
          <w:tab w:val="clear" w:pos="8307"/>
        </w:tabs>
      </w:pPr>
      <w:r w:rsidRPr="00A94CF6">
        <w:rPr>
          <w:rStyle w:val="CharPartNo"/>
        </w:rPr>
        <w:t xml:space="preserve"> </w:t>
      </w:r>
      <w:r w:rsidRPr="00A94CF6">
        <w:rPr>
          <w:rStyle w:val="CharPartText"/>
        </w:rPr>
        <w:t xml:space="preserve"> </w:t>
      </w:r>
    </w:p>
    <w:p w14:paraId="4994C834" w14:textId="77777777" w:rsidR="00396E42" w:rsidRDefault="00FA06CA" w:rsidP="00FA06CA">
      <w:pPr>
        <w:pStyle w:val="Header"/>
        <w:tabs>
          <w:tab w:val="clear" w:pos="4150"/>
          <w:tab w:val="clear" w:pos="8307"/>
        </w:tabs>
        <w:rPr>
          <w:rStyle w:val="CharDivText"/>
        </w:rPr>
        <w:sectPr w:rsidR="00396E42" w:rsidSect="00FC07AB">
          <w:headerReference w:type="even" r:id="rId13"/>
          <w:headerReference w:type="default" r:id="rId14"/>
          <w:footerReference w:type="even" r:id="rId15"/>
          <w:footerReference w:type="first" r:id="rId16"/>
          <w:type w:val="continuous"/>
          <w:pgSz w:w="11907" w:h="16839" w:code="9"/>
          <w:pgMar w:top="1440" w:right="1797" w:bottom="1440" w:left="1797" w:header="720" w:footer="709" w:gutter="0"/>
          <w:pgNumType w:start="1"/>
          <w:cols w:space="708"/>
          <w:docGrid w:linePitch="360"/>
        </w:sectPr>
      </w:pPr>
      <w:r w:rsidRPr="00A94CF6">
        <w:rPr>
          <w:rStyle w:val="CharDivNo"/>
        </w:rPr>
        <w:t xml:space="preserve"> </w:t>
      </w:r>
      <w:r w:rsidRPr="00A94CF6">
        <w:rPr>
          <w:rStyle w:val="CharDivText"/>
        </w:rPr>
        <w:t xml:space="preserve"> </w:t>
      </w:r>
    </w:p>
    <w:p w14:paraId="6FA7E872" w14:textId="77777777" w:rsidR="00FA06CA" w:rsidRDefault="00FA06CA" w:rsidP="00FA06CA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2CB09749" w14:textId="4F0081CA" w:rsidR="006D51D3" w:rsidRDefault="00C15A95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 w:rsidRPr="006D51D3">
        <w:fldChar w:fldCharType="begin"/>
      </w:r>
      <w:r>
        <w:instrText xml:space="preserve"> TOC \o "1-9" </w:instrText>
      </w:r>
      <w:r w:rsidRPr="006D51D3">
        <w:fldChar w:fldCharType="separate"/>
      </w:r>
      <w:r w:rsidR="006D51D3">
        <w:rPr>
          <w:noProof/>
        </w:rPr>
        <w:t>Part 1—Preliminary</w:t>
      </w:r>
      <w:r w:rsidR="006D51D3">
        <w:rPr>
          <w:noProof/>
        </w:rPr>
        <w:tab/>
      </w:r>
      <w:r w:rsidR="006D51D3" w:rsidRPr="006D51D3">
        <w:rPr>
          <w:b w:val="0"/>
          <w:noProof/>
          <w:sz w:val="18"/>
        </w:rPr>
        <w:fldChar w:fldCharType="begin"/>
      </w:r>
      <w:r w:rsidR="006D51D3" w:rsidRPr="006D51D3">
        <w:rPr>
          <w:b w:val="0"/>
          <w:noProof/>
          <w:sz w:val="18"/>
        </w:rPr>
        <w:instrText xml:space="preserve"> PAGEREF _Toc208836363 \h </w:instrText>
      </w:r>
      <w:r w:rsidR="006D51D3" w:rsidRPr="006D51D3">
        <w:rPr>
          <w:b w:val="0"/>
          <w:noProof/>
          <w:sz w:val="18"/>
        </w:rPr>
      </w:r>
      <w:r w:rsidR="006D51D3" w:rsidRPr="006D51D3">
        <w:rPr>
          <w:b w:val="0"/>
          <w:noProof/>
          <w:sz w:val="18"/>
        </w:rPr>
        <w:fldChar w:fldCharType="separate"/>
      </w:r>
      <w:r w:rsidR="006D51D3" w:rsidRPr="006D51D3">
        <w:rPr>
          <w:b w:val="0"/>
          <w:noProof/>
          <w:sz w:val="18"/>
        </w:rPr>
        <w:t>1</w:t>
      </w:r>
      <w:r w:rsidR="006D51D3" w:rsidRPr="006D51D3">
        <w:rPr>
          <w:b w:val="0"/>
          <w:noProof/>
          <w:sz w:val="18"/>
        </w:rPr>
        <w:fldChar w:fldCharType="end"/>
      </w:r>
    </w:p>
    <w:p w14:paraId="0DA898C6" w14:textId="4584B4E1" w:rsidR="006D51D3" w:rsidRDefault="006D51D3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1  Name</w:t>
      </w:r>
      <w:r>
        <w:rPr>
          <w:noProof/>
        </w:rPr>
        <w:tab/>
      </w:r>
      <w:r>
        <w:rPr>
          <w:noProof/>
        </w:rPr>
        <w:tab/>
      </w:r>
      <w:r w:rsidRPr="006D51D3">
        <w:rPr>
          <w:noProof/>
        </w:rPr>
        <w:fldChar w:fldCharType="begin"/>
      </w:r>
      <w:r w:rsidRPr="006D51D3">
        <w:rPr>
          <w:noProof/>
        </w:rPr>
        <w:instrText xml:space="preserve"> PAGEREF _Toc208836364 \h </w:instrText>
      </w:r>
      <w:r w:rsidRPr="006D51D3">
        <w:rPr>
          <w:noProof/>
        </w:rPr>
      </w:r>
      <w:r w:rsidRPr="006D51D3">
        <w:rPr>
          <w:noProof/>
        </w:rPr>
        <w:fldChar w:fldCharType="separate"/>
      </w:r>
      <w:r w:rsidRPr="006D51D3">
        <w:rPr>
          <w:noProof/>
        </w:rPr>
        <w:t>1</w:t>
      </w:r>
      <w:r w:rsidRPr="006D51D3">
        <w:rPr>
          <w:noProof/>
        </w:rPr>
        <w:fldChar w:fldCharType="end"/>
      </w:r>
    </w:p>
    <w:p w14:paraId="17F9A1D3" w14:textId="76EFB164" w:rsidR="006D51D3" w:rsidRDefault="006D51D3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 w:rsidRPr="006D51D3">
        <w:rPr>
          <w:noProof/>
        </w:rPr>
        <w:fldChar w:fldCharType="begin"/>
      </w:r>
      <w:r w:rsidRPr="006D51D3">
        <w:rPr>
          <w:noProof/>
        </w:rPr>
        <w:instrText xml:space="preserve"> PAGEREF _Toc208836365 \h </w:instrText>
      </w:r>
      <w:r w:rsidRPr="006D51D3">
        <w:rPr>
          <w:noProof/>
        </w:rPr>
      </w:r>
      <w:r w:rsidRPr="006D51D3">
        <w:rPr>
          <w:noProof/>
        </w:rPr>
        <w:fldChar w:fldCharType="separate"/>
      </w:r>
      <w:r w:rsidRPr="006D51D3">
        <w:rPr>
          <w:noProof/>
        </w:rPr>
        <w:t>1</w:t>
      </w:r>
      <w:r w:rsidRPr="006D51D3">
        <w:rPr>
          <w:noProof/>
        </w:rPr>
        <w:fldChar w:fldCharType="end"/>
      </w:r>
    </w:p>
    <w:p w14:paraId="5EC1D07A" w14:textId="6F0DD95C" w:rsidR="006D51D3" w:rsidRDefault="006D51D3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</w:r>
      <w:r w:rsidRPr="006D51D3">
        <w:rPr>
          <w:noProof/>
        </w:rPr>
        <w:fldChar w:fldCharType="begin"/>
      </w:r>
      <w:r w:rsidRPr="006D51D3">
        <w:rPr>
          <w:noProof/>
        </w:rPr>
        <w:instrText xml:space="preserve"> PAGEREF _Toc208836366 \h </w:instrText>
      </w:r>
      <w:r w:rsidRPr="006D51D3">
        <w:rPr>
          <w:noProof/>
        </w:rPr>
      </w:r>
      <w:r w:rsidRPr="006D51D3">
        <w:rPr>
          <w:noProof/>
        </w:rPr>
        <w:fldChar w:fldCharType="separate"/>
      </w:r>
      <w:r w:rsidRPr="006D51D3">
        <w:rPr>
          <w:noProof/>
        </w:rPr>
        <w:t>1</w:t>
      </w:r>
      <w:r w:rsidRPr="006D51D3">
        <w:rPr>
          <w:noProof/>
        </w:rPr>
        <w:fldChar w:fldCharType="end"/>
      </w:r>
    </w:p>
    <w:p w14:paraId="4C67B455" w14:textId="0C57FED5" w:rsidR="006D51D3" w:rsidRDefault="006D51D3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  Schedules</w:t>
      </w:r>
      <w:r>
        <w:rPr>
          <w:noProof/>
        </w:rPr>
        <w:tab/>
      </w:r>
      <w:r w:rsidRPr="006D51D3">
        <w:rPr>
          <w:noProof/>
        </w:rPr>
        <w:fldChar w:fldCharType="begin"/>
      </w:r>
      <w:r w:rsidRPr="006D51D3">
        <w:rPr>
          <w:noProof/>
        </w:rPr>
        <w:instrText xml:space="preserve"> PAGEREF _Toc208836367 \h </w:instrText>
      </w:r>
      <w:r w:rsidRPr="006D51D3">
        <w:rPr>
          <w:noProof/>
        </w:rPr>
      </w:r>
      <w:r w:rsidRPr="006D51D3">
        <w:rPr>
          <w:noProof/>
        </w:rPr>
        <w:fldChar w:fldCharType="separate"/>
      </w:r>
      <w:r w:rsidRPr="006D51D3">
        <w:rPr>
          <w:noProof/>
        </w:rPr>
        <w:t>1</w:t>
      </w:r>
      <w:r w:rsidRPr="006D51D3">
        <w:rPr>
          <w:noProof/>
        </w:rPr>
        <w:fldChar w:fldCharType="end"/>
      </w:r>
    </w:p>
    <w:p w14:paraId="417DFCD1" w14:textId="1FAF306A" w:rsidR="006D51D3" w:rsidRDefault="006D51D3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5  Definitions</w:t>
      </w:r>
      <w:r>
        <w:rPr>
          <w:noProof/>
        </w:rPr>
        <w:tab/>
      </w:r>
      <w:r w:rsidRPr="006D51D3">
        <w:rPr>
          <w:noProof/>
        </w:rPr>
        <w:fldChar w:fldCharType="begin"/>
      </w:r>
      <w:r w:rsidRPr="006D51D3">
        <w:rPr>
          <w:noProof/>
        </w:rPr>
        <w:instrText xml:space="preserve"> PAGEREF _Toc208836368 \h </w:instrText>
      </w:r>
      <w:r w:rsidRPr="006D51D3">
        <w:rPr>
          <w:noProof/>
        </w:rPr>
      </w:r>
      <w:r w:rsidRPr="006D51D3">
        <w:rPr>
          <w:noProof/>
        </w:rPr>
        <w:fldChar w:fldCharType="separate"/>
      </w:r>
      <w:r w:rsidRPr="006D51D3">
        <w:rPr>
          <w:noProof/>
        </w:rPr>
        <w:t>1</w:t>
      </w:r>
      <w:r w:rsidRPr="006D51D3">
        <w:rPr>
          <w:noProof/>
        </w:rPr>
        <w:fldChar w:fldCharType="end"/>
      </w:r>
    </w:p>
    <w:p w14:paraId="1958B2E6" w14:textId="1A99F596" w:rsidR="006D51D3" w:rsidRDefault="006D51D3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Part 2—Price notifications</w:t>
      </w:r>
      <w:r>
        <w:rPr>
          <w:noProof/>
        </w:rPr>
        <w:tab/>
      </w:r>
      <w:r w:rsidRPr="006D51D3">
        <w:rPr>
          <w:b w:val="0"/>
          <w:noProof/>
          <w:sz w:val="18"/>
        </w:rPr>
        <w:fldChar w:fldCharType="begin"/>
      </w:r>
      <w:r w:rsidRPr="006D51D3">
        <w:rPr>
          <w:b w:val="0"/>
          <w:noProof/>
          <w:sz w:val="18"/>
        </w:rPr>
        <w:instrText xml:space="preserve"> PAGEREF _Toc208836369 \h </w:instrText>
      </w:r>
      <w:r w:rsidRPr="006D51D3">
        <w:rPr>
          <w:b w:val="0"/>
          <w:noProof/>
          <w:sz w:val="18"/>
        </w:rPr>
      </w:r>
      <w:r w:rsidRPr="006D51D3">
        <w:rPr>
          <w:b w:val="0"/>
          <w:noProof/>
          <w:sz w:val="18"/>
        </w:rPr>
        <w:fldChar w:fldCharType="separate"/>
      </w:r>
      <w:r w:rsidRPr="006D51D3">
        <w:rPr>
          <w:b w:val="0"/>
          <w:noProof/>
          <w:sz w:val="18"/>
        </w:rPr>
        <w:t>3</w:t>
      </w:r>
      <w:r w:rsidRPr="006D51D3">
        <w:rPr>
          <w:b w:val="0"/>
          <w:noProof/>
          <w:sz w:val="18"/>
        </w:rPr>
        <w:fldChar w:fldCharType="end"/>
      </w:r>
    </w:p>
    <w:p w14:paraId="7AD3D447" w14:textId="33AAF1C6" w:rsidR="006D51D3" w:rsidRDefault="006D51D3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6  Declaration of letter services and declared persons</w:t>
      </w:r>
      <w:r>
        <w:rPr>
          <w:noProof/>
        </w:rPr>
        <w:tab/>
      </w:r>
      <w:r w:rsidRPr="006D51D3">
        <w:rPr>
          <w:noProof/>
        </w:rPr>
        <w:fldChar w:fldCharType="begin"/>
      </w:r>
      <w:r w:rsidRPr="006D51D3">
        <w:rPr>
          <w:noProof/>
        </w:rPr>
        <w:instrText xml:space="preserve"> PAGEREF _Toc208836370 \h </w:instrText>
      </w:r>
      <w:r w:rsidRPr="006D51D3">
        <w:rPr>
          <w:noProof/>
        </w:rPr>
      </w:r>
      <w:r w:rsidRPr="006D51D3">
        <w:rPr>
          <w:noProof/>
        </w:rPr>
        <w:fldChar w:fldCharType="separate"/>
      </w:r>
      <w:r w:rsidRPr="006D51D3">
        <w:rPr>
          <w:noProof/>
        </w:rPr>
        <w:t>3</w:t>
      </w:r>
      <w:r w:rsidRPr="006D51D3">
        <w:rPr>
          <w:noProof/>
        </w:rPr>
        <w:fldChar w:fldCharType="end"/>
      </w:r>
    </w:p>
    <w:p w14:paraId="2B83A6DF" w14:textId="1B752A5A" w:rsidR="006D51D3" w:rsidRDefault="006D51D3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Part 3—Application</w:t>
      </w:r>
      <w:r>
        <w:rPr>
          <w:noProof/>
        </w:rPr>
        <w:tab/>
      </w:r>
      <w:r w:rsidRPr="006D51D3">
        <w:rPr>
          <w:b w:val="0"/>
          <w:noProof/>
          <w:sz w:val="18"/>
        </w:rPr>
        <w:fldChar w:fldCharType="begin"/>
      </w:r>
      <w:r w:rsidRPr="006D51D3">
        <w:rPr>
          <w:b w:val="0"/>
          <w:noProof/>
          <w:sz w:val="18"/>
        </w:rPr>
        <w:instrText xml:space="preserve"> PAGEREF _Toc208836371 \h </w:instrText>
      </w:r>
      <w:r w:rsidRPr="006D51D3">
        <w:rPr>
          <w:b w:val="0"/>
          <w:noProof/>
          <w:sz w:val="18"/>
        </w:rPr>
      </w:r>
      <w:r w:rsidRPr="006D51D3">
        <w:rPr>
          <w:b w:val="0"/>
          <w:noProof/>
          <w:sz w:val="18"/>
        </w:rPr>
        <w:fldChar w:fldCharType="separate"/>
      </w:r>
      <w:r w:rsidRPr="006D51D3">
        <w:rPr>
          <w:b w:val="0"/>
          <w:noProof/>
          <w:sz w:val="18"/>
        </w:rPr>
        <w:t>4</w:t>
      </w:r>
      <w:r w:rsidRPr="006D51D3">
        <w:rPr>
          <w:b w:val="0"/>
          <w:noProof/>
          <w:sz w:val="18"/>
        </w:rPr>
        <w:fldChar w:fldCharType="end"/>
      </w:r>
    </w:p>
    <w:p w14:paraId="74A5953F" w14:textId="61F6DF83" w:rsidR="006D51D3" w:rsidRDefault="006D51D3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7  Cessation and repeal</w:t>
      </w:r>
      <w:r>
        <w:rPr>
          <w:noProof/>
        </w:rPr>
        <w:tab/>
      </w:r>
      <w:r w:rsidRPr="006D51D3">
        <w:rPr>
          <w:noProof/>
        </w:rPr>
        <w:fldChar w:fldCharType="begin"/>
      </w:r>
      <w:r w:rsidRPr="006D51D3">
        <w:rPr>
          <w:noProof/>
        </w:rPr>
        <w:instrText xml:space="preserve"> PAGEREF _Toc208836372 \h </w:instrText>
      </w:r>
      <w:r w:rsidRPr="006D51D3">
        <w:rPr>
          <w:noProof/>
        </w:rPr>
      </w:r>
      <w:r w:rsidRPr="006D51D3">
        <w:rPr>
          <w:noProof/>
        </w:rPr>
        <w:fldChar w:fldCharType="separate"/>
      </w:r>
      <w:r w:rsidRPr="006D51D3">
        <w:rPr>
          <w:noProof/>
        </w:rPr>
        <w:t>4</w:t>
      </w:r>
      <w:r w:rsidRPr="006D51D3">
        <w:rPr>
          <w:noProof/>
        </w:rPr>
        <w:fldChar w:fldCharType="end"/>
      </w:r>
    </w:p>
    <w:p w14:paraId="0F5B82BB" w14:textId="74E95C1C" w:rsidR="006D51D3" w:rsidRDefault="006D51D3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 1—Repeals</w:t>
      </w:r>
      <w:r>
        <w:rPr>
          <w:noProof/>
        </w:rPr>
        <w:tab/>
      </w:r>
      <w:r w:rsidRPr="006D51D3">
        <w:rPr>
          <w:b w:val="0"/>
          <w:noProof/>
          <w:sz w:val="18"/>
        </w:rPr>
        <w:fldChar w:fldCharType="begin"/>
      </w:r>
      <w:r w:rsidRPr="006D51D3">
        <w:rPr>
          <w:b w:val="0"/>
          <w:noProof/>
          <w:sz w:val="18"/>
        </w:rPr>
        <w:instrText xml:space="preserve"> PAGEREF _Toc208836373 \h </w:instrText>
      </w:r>
      <w:r w:rsidRPr="006D51D3">
        <w:rPr>
          <w:b w:val="0"/>
          <w:noProof/>
          <w:sz w:val="18"/>
        </w:rPr>
      </w:r>
      <w:r w:rsidRPr="006D51D3">
        <w:rPr>
          <w:b w:val="0"/>
          <w:noProof/>
          <w:sz w:val="18"/>
        </w:rPr>
        <w:fldChar w:fldCharType="separate"/>
      </w:r>
      <w:r w:rsidRPr="006D51D3">
        <w:rPr>
          <w:b w:val="0"/>
          <w:noProof/>
          <w:sz w:val="18"/>
        </w:rPr>
        <w:t>5</w:t>
      </w:r>
      <w:r w:rsidRPr="006D51D3">
        <w:rPr>
          <w:b w:val="0"/>
          <w:noProof/>
          <w:sz w:val="18"/>
        </w:rPr>
        <w:fldChar w:fldCharType="end"/>
      </w:r>
    </w:p>
    <w:p w14:paraId="44B308B0" w14:textId="5A2ED95D" w:rsidR="006D51D3" w:rsidRPr="006D51D3" w:rsidRDefault="006D51D3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18"/>
          <w:szCs w:val="24"/>
          <w14:ligatures w14:val="standardContextual"/>
        </w:rPr>
      </w:pPr>
      <w:r>
        <w:rPr>
          <w:noProof/>
        </w:rPr>
        <w:t>Competition and Consumer (Price Notifications—Australia Post Letter Services) Declaration 2015</w:t>
      </w:r>
      <w:r>
        <w:rPr>
          <w:noProof/>
        </w:rPr>
        <w:tab/>
      </w:r>
      <w:r w:rsidRPr="000B2FEC">
        <w:rPr>
          <w:i w:val="0"/>
          <w:iCs/>
          <w:noProof/>
          <w:sz w:val="18"/>
        </w:rPr>
        <w:fldChar w:fldCharType="begin"/>
      </w:r>
      <w:r w:rsidRPr="000B2FEC">
        <w:rPr>
          <w:i w:val="0"/>
          <w:iCs/>
          <w:noProof/>
          <w:sz w:val="18"/>
        </w:rPr>
        <w:instrText xml:space="preserve"> PAGEREF _Toc208836374 \h </w:instrText>
      </w:r>
      <w:r w:rsidRPr="000B2FEC">
        <w:rPr>
          <w:i w:val="0"/>
          <w:iCs/>
          <w:noProof/>
          <w:sz w:val="18"/>
        </w:rPr>
      </w:r>
      <w:r w:rsidRPr="000B2FEC">
        <w:rPr>
          <w:i w:val="0"/>
          <w:iCs/>
          <w:noProof/>
          <w:sz w:val="18"/>
        </w:rPr>
        <w:fldChar w:fldCharType="separate"/>
      </w:r>
      <w:r w:rsidRPr="000B2FEC">
        <w:rPr>
          <w:i w:val="0"/>
          <w:iCs/>
          <w:noProof/>
          <w:sz w:val="18"/>
        </w:rPr>
        <w:t>5</w:t>
      </w:r>
      <w:r w:rsidRPr="000B2FEC">
        <w:rPr>
          <w:i w:val="0"/>
          <w:iCs/>
          <w:noProof/>
          <w:sz w:val="18"/>
        </w:rPr>
        <w:fldChar w:fldCharType="end"/>
      </w:r>
    </w:p>
    <w:p w14:paraId="0BC32358" w14:textId="23613017" w:rsidR="00FA06CA" w:rsidRDefault="00C15A95" w:rsidP="00FA06CA">
      <w:r w:rsidRPr="006D51D3">
        <w:rPr>
          <w:sz w:val="18"/>
        </w:rPr>
        <w:fldChar w:fldCharType="end"/>
      </w:r>
    </w:p>
    <w:p w14:paraId="4F420D3A" w14:textId="77777777" w:rsidR="00F32F14" w:rsidRDefault="00F32F14" w:rsidP="00FA06CA">
      <w:pPr>
        <w:pStyle w:val="ActHead2"/>
        <w:rPr>
          <w:rStyle w:val="CharPartNo"/>
        </w:rPr>
        <w:sectPr w:rsidR="00F32F14" w:rsidSect="00F32F14">
          <w:headerReference w:type="default" r:id="rId17"/>
          <w:footerReference w:type="default" r:id="rId18"/>
          <w:pgSz w:w="11907" w:h="16839" w:code="9"/>
          <w:pgMar w:top="223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6616C49" w14:textId="77777777" w:rsidR="00FA06CA" w:rsidRDefault="00FA06CA" w:rsidP="00FA06CA">
      <w:pPr>
        <w:pStyle w:val="ActHead2"/>
      </w:pPr>
      <w:bookmarkStart w:id="6" w:name="_Toc208836363"/>
      <w:r w:rsidRPr="00A94CF6">
        <w:rPr>
          <w:rStyle w:val="CharPartNo"/>
        </w:rPr>
        <w:lastRenderedPageBreak/>
        <w:t>Part 1</w:t>
      </w:r>
      <w:r>
        <w:t>—</w:t>
      </w:r>
      <w:r w:rsidRPr="00A94CF6">
        <w:rPr>
          <w:rStyle w:val="CharPartText"/>
        </w:rPr>
        <w:t>Preliminary</w:t>
      </w:r>
      <w:bookmarkEnd w:id="6"/>
    </w:p>
    <w:p w14:paraId="5283ED8E" w14:textId="77777777" w:rsidR="00FA06CA" w:rsidRPr="00A94CF6" w:rsidRDefault="00FA06CA" w:rsidP="00FA06CA">
      <w:pPr>
        <w:pStyle w:val="Header"/>
      </w:pPr>
      <w:r w:rsidRPr="00A94CF6">
        <w:rPr>
          <w:rStyle w:val="CharDivNo"/>
        </w:rPr>
        <w:t xml:space="preserve"> </w:t>
      </w:r>
      <w:r w:rsidRPr="00A94CF6">
        <w:rPr>
          <w:rStyle w:val="CharDivText"/>
        </w:rPr>
        <w:t xml:space="preserve"> </w:t>
      </w:r>
    </w:p>
    <w:p w14:paraId="2A3D53E7" w14:textId="77777777" w:rsidR="00FA06CA" w:rsidRDefault="00FA06CA" w:rsidP="00FA06CA">
      <w:pPr>
        <w:pStyle w:val="ActHead5"/>
      </w:pPr>
      <w:bookmarkStart w:id="7" w:name="_Toc208836364"/>
      <w:r w:rsidRPr="00C2746F">
        <w:rPr>
          <w:rStyle w:val="CharSectno"/>
        </w:rPr>
        <w:t>1</w:t>
      </w:r>
      <w:r>
        <w:t xml:space="preserve">  Name</w:t>
      </w:r>
      <w:bookmarkEnd w:id="7"/>
    </w:p>
    <w:p w14:paraId="0DC88D4D" w14:textId="26A48018" w:rsidR="00FA06CA" w:rsidRPr="009A038B" w:rsidRDefault="00FA06CA" w:rsidP="00FA06CA">
      <w:pPr>
        <w:pStyle w:val="subsection"/>
      </w:pPr>
      <w:r w:rsidRPr="009A038B">
        <w:tab/>
      </w:r>
      <w:r w:rsidRPr="009A038B">
        <w:tab/>
      </w:r>
      <w:r>
        <w:t xml:space="preserve">This instrument is the </w:t>
      </w:r>
      <w:r w:rsidR="00B703DD" w:rsidRPr="00B703DD">
        <w:rPr>
          <w:i/>
          <w:noProof/>
        </w:rPr>
        <w:t>Competition and Consumer (Price Notifications—Australia Post Letter Services) Declaration 2025</w:t>
      </w:r>
      <w:r w:rsidRPr="009A038B">
        <w:t>.</w:t>
      </w:r>
    </w:p>
    <w:p w14:paraId="61E18848" w14:textId="77777777" w:rsidR="00FA06CA" w:rsidRDefault="00FA06CA" w:rsidP="00FA06CA">
      <w:pPr>
        <w:pStyle w:val="ActHead5"/>
      </w:pPr>
      <w:bookmarkStart w:id="8" w:name="_Toc208836365"/>
      <w:r w:rsidRPr="009A038B">
        <w:rPr>
          <w:rStyle w:val="CharSectno"/>
        </w:rPr>
        <w:t>2</w:t>
      </w:r>
      <w:r w:rsidRPr="009A038B">
        <w:t xml:space="preserve">  Commencement</w:t>
      </w:r>
      <w:bookmarkEnd w:id="8"/>
    </w:p>
    <w:p w14:paraId="24360CAC" w14:textId="599B0277" w:rsidR="00FA06CA" w:rsidRDefault="00FA06CA" w:rsidP="00FA06CA">
      <w:pPr>
        <w:pStyle w:val="subsection"/>
      </w:pPr>
      <w:r>
        <w:tab/>
        <w:t>(1)</w:t>
      </w:r>
      <w:r>
        <w:tab/>
        <w:t xml:space="preserve">Each provision of </w:t>
      </w:r>
      <w:r w:rsidR="00A77B9B">
        <w:t xml:space="preserve">this </w:t>
      </w:r>
      <w:r>
        <w:t>instrument specified in column 1 of the table commences, or is taken to have commenced, in accordance with column 2 of the table. Any other statement in column 2 has effect according to its terms.</w:t>
      </w:r>
    </w:p>
    <w:p w14:paraId="4890E625" w14:textId="77777777" w:rsidR="00FA06CA" w:rsidRDefault="00FA06CA" w:rsidP="00FA06CA">
      <w:pPr>
        <w:pStyle w:val="Tabletext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FA06CA" w14:paraId="39768168" w14:textId="77777777" w:rsidTr="00A77B9B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79D9F41A" w14:textId="77777777" w:rsidR="00FA06CA" w:rsidRPr="00416235" w:rsidRDefault="00FA06CA" w:rsidP="0048252E">
            <w:pPr>
              <w:pStyle w:val="TableHeading"/>
            </w:pPr>
            <w:r w:rsidRPr="00416235">
              <w:t>Commencement information</w:t>
            </w:r>
          </w:p>
        </w:tc>
      </w:tr>
      <w:tr w:rsidR="00FA06CA" w:rsidRPr="00416235" w14:paraId="7D6C3ED5" w14:textId="77777777" w:rsidTr="00A77B9B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24F4548" w14:textId="77777777" w:rsidR="00FA06CA" w:rsidRPr="00416235" w:rsidRDefault="00FA06CA" w:rsidP="0048252E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6218E1D" w14:textId="77777777" w:rsidR="00FA06CA" w:rsidRPr="00416235" w:rsidRDefault="00FA06CA" w:rsidP="0048252E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0558F6E" w14:textId="77777777" w:rsidR="00FA06CA" w:rsidRPr="00416235" w:rsidRDefault="00FA06CA" w:rsidP="0048252E">
            <w:pPr>
              <w:pStyle w:val="TableHeading"/>
            </w:pPr>
            <w:r w:rsidRPr="00416235">
              <w:t>Column 3</w:t>
            </w:r>
          </w:p>
        </w:tc>
      </w:tr>
      <w:tr w:rsidR="00FA06CA" w14:paraId="4BDCBEE0" w14:textId="77777777" w:rsidTr="00A77B9B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CB36358" w14:textId="77777777" w:rsidR="00FA06CA" w:rsidRPr="00416235" w:rsidRDefault="00FA06CA" w:rsidP="0048252E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8F70B73" w14:textId="77777777" w:rsidR="00FA06CA" w:rsidRPr="00416235" w:rsidRDefault="00FA06CA" w:rsidP="0048252E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87F0482" w14:textId="77777777" w:rsidR="00FA06CA" w:rsidRPr="00416235" w:rsidRDefault="00FA06CA" w:rsidP="0048252E">
            <w:pPr>
              <w:pStyle w:val="TableHeading"/>
            </w:pPr>
            <w:r w:rsidRPr="00416235">
              <w:t>Date/Details</w:t>
            </w:r>
          </w:p>
        </w:tc>
      </w:tr>
      <w:tr w:rsidR="00FA06CA" w14:paraId="21AAC244" w14:textId="77777777" w:rsidTr="00A77B9B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E93746F" w14:textId="7CAFF9D5" w:rsidR="00FA06CA" w:rsidRDefault="00FA06CA" w:rsidP="0048252E">
            <w:pPr>
              <w:pStyle w:val="Tabletext"/>
            </w:pPr>
            <w:r>
              <w:t xml:space="preserve">1.  </w:t>
            </w:r>
            <w:r w:rsidR="009C7685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9E6B718" w14:textId="15083A67" w:rsidR="00FA06CA" w:rsidRDefault="009C7685" w:rsidP="0048252E">
            <w:pPr>
              <w:pStyle w:val="Tabletext"/>
            </w:pPr>
            <w:r>
              <w:t>1 October 2025</w:t>
            </w:r>
            <w:r w:rsidR="00A77B9B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30AD56F" w14:textId="514D762D" w:rsidR="00FA06CA" w:rsidRDefault="00A77B9B" w:rsidP="0048252E">
            <w:pPr>
              <w:pStyle w:val="Tabletext"/>
            </w:pPr>
            <w:r>
              <w:t>1 October 2025</w:t>
            </w:r>
          </w:p>
        </w:tc>
      </w:tr>
    </w:tbl>
    <w:p w14:paraId="59349F20" w14:textId="77777777" w:rsidR="00FA06CA" w:rsidRPr="001E6DD6" w:rsidRDefault="00FA06CA" w:rsidP="00FA06CA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this </w:t>
      </w:r>
      <w:r>
        <w:t xml:space="preserve">instrument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this </w:t>
      </w:r>
      <w:r>
        <w:rPr>
          <w:snapToGrid w:val="0"/>
          <w:lang w:eastAsia="en-US"/>
        </w:rPr>
        <w:t>instrument</w:t>
      </w:r>
      <w:r w:rsidRPr="005F477A">
        <w:rPr>
          <w:snapToGrid w:val="0"/>
          <w:lang w:eastAsia="en-US"/>
        </w:rPr>
        <w:t>.</w:t>
      </w:r>
    </w:p>
    <w:p w14:paraId="52C977D3" w14:textId="77777777" w:rsidR="00FA06CA" w:rsidRPr="00FB7638" w:rsidRDefault="00FA06CA" w:rsidP="00FA06CA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this </w:t>
      </w:r>
      <w:r>
        <w:t>instrument</w:t>
      </w:r>
      <w:r w:rsidRPr="005F477A">
        <w:t xml:space="preserve">. Information may be inserted in this column, or information in it may be edited, in any published version of this </w:t>
      </w:r>
      <w:r>
        <w:t>instrument</w:t>
      </w:r>
      <w:r w:rsidRPr="005F477A">
        <w:t>.</w:t>
      </w:r>
    </w:p>
    <w:p w14:paraId="1606CB65" w14:textId="77777777" w:rsidR="00FA06CA" w:rsidRDefault="00FA06CA" w:rsidP="00FA06CA">
      <w:pPr>
        <w:pStyle w:val="ActHead5"/>
      </w:pPr>
      <w:bookmarkStart w:id="9" w:name="_Toc208836366"/>
      <w:r w:rsidRPr="00C2746F">
        <w:rPr>
          <w:rStyle w:val="CharSectno"/>
        </w:rPr>
        <w:t>3</w:t>
      </w:r>
      <w:r>
        <w:t xml:space="preserve">  Authority</w:t>
      </w:r>
      <w:bookmarkEnd w:id="9"/>
    </w:p>
    <w:p w14:paraId="1DB5B131" w14:textId="61650E3C" w:rsidR="00FA06CA" w:rsidRDefault="00FA06CA" w:rsidP="00FA06CA">
      <w:pPr>
        <w:pStyle w:val="subsection"/>
      </w:pPr>
      <w:r>
        <w:tab/>
      </w:r>
      <w:r>
        <w:tab/>
        <w:t>This instrument is made under</w:t>
      </w:r>
      <w:r w:rsidR="0021668D">
        <w:t xml:space="preserve"> </w:t>
      </w:r>
      <w:r w:rsidR="00FF004D">
        <w:t xml:space="preserve">section 95X of </w:t>
      </w:r>
      <w:r>
        <w:t>the</w:t>
      </w:r>
      <w:r w:rsidRPr="00FD30C3">
        <w:t xml:space="preserve"> </w:t>
      </w:r>
      <w:r w:rsidR="006E189D" w:rsidRPr="006E189D">
        <w:rPr>
          <w:i/>
          <w:iCs/>
        </w:rPr>
        <w:t>Competition and Consumer Act 2010</w:t>
      </w:r>
      <w:r w:rsidRPr="003C6231">
        <w:t>.</w:t>
      </w:r>
    </w:p>
    <w:p w14:paraId="714A5F6E" w14:textId="038994B4" w:rsidR="00E30142" w:rsidRDefault="00E30142" w:rsidP="00E30142">
      <w:pPr>
        <w:pStyle w:val="ActHead5"/>
      </w:pPr>
      <w:bookmarkStart w:id="10" w:name="_Toc208836367"/>
      <w:r w:rsidRPr="00E30142">
        <w:rPr>
          <w:rStyle w:val="CharSectno"/>
        </w:rPr>
        <w:t>4</w:t>
      </w:r>
      <w:r>
        <w:t xml:space="preserve">  Schedules</w:t>
      </w:r>
      <w:bookmarkEnd w:id="10"/>
    </w:p>
    <w:p w14:paraId="3C25E02C" w14:textId="11930B13" w:rsidR="00E30142" w:rsidRDefault="00E30142" w:rsidP="00E30142">
      <w:pPr>
        <w:pStyle w:val="subsection"/>
      </w:pPr>
      <w:r>
        <w:tab/>
      </w:r>
      <w:r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7F2A81D1" w14:textId="6B480CE8" w:rsidR="00B71FE7" w:rsidRDefault="00B71FE7" w:rsidP="00B71FE7">
      <w:pPr>
        <w:pStyle w:val="ActHead5"/>
      </w:pPr>
      <w:bookmarkStart w:id="11" w:name="_Toc208836368"/>
      <w:r w:rsidRPr="00B71FE7">
        <w:rPr>
          <w:rStyle w:val="CharSectno"/>
        </w:rPr>
        <w:t>5</w:t>
      </w:r>
      <w:r>
        <w:t xml:space="preserve">  Definitions</w:t>
      </w:r>
      <w:bookmarkEnd w:id="11"/>
    </w:p>
    <w:p w14:paraId="5B1AFC4B" w14:textId="0BFCE631" w:rsidR="00B852A8" w:rsidRDefault="00B852A8" w:rsidP="00096C63">
      <w:pPr>
        <w:pStyle w:val="notemargin"/>
      </w:pPr>
      <w:r>
        <w:t>Note:</w:t>
      </w:r>
      <w:r w:rsidR="00096C63">
        <w:tab/>
      </w:r>
      <w:r>
        <w:t xml:space="preserve">Expressions have the same meaning in this instrument as in the </w:t>
      </w:r>
      <w:r w:rsidRPr="00096C63">
        <w:rPr>
          <w:i/>
          <w:iCs/>
        </w:rPr>
        <w:t>Competition and Consumer Act 2010</w:t>
      </w:r>
      <w:r>
        <w:t xml:space="preserve"> as in force from time to time—see paragraph 13(1)(b) of the </w:t>
      </w:r>
      <w:r w:rsidRPr="00096C63">
        <w:rPr>
          <w:i/>
          <w:iCs/>
        </w:rPr>
        <w:t>Legislation Act 2003</w:t>
      </w:r>
      <w:r>
        <w:t>.</w:t>
      </w:r>
    </w:p>
    <w:p w14:paraId="354DBC69" w14:textId="7EB6AD14" w:rsidR="00B852A8" w:rsidRPr="00096C63" w:rsidRDefault="00096C63" w:rsidP="00096C63">
      <w:pPr>
        <w:pStyle w:val="subsection"/>
      </w:pPr>
      <w:r>
        <w:tab/>
      </w:r>
      <w:r>
        <w:tab/>
      </w:r>
      <w:r w:rsidR="00B852A8">
        <w:t>In this instrument:</w:t>
      </w:r>
    </w:p>
    <w:p w14:paraId="0241E8F5" w14:textId="5DA6D8B1" w:rsidR="00B852A8" w:rsidRDefault="00B852A8" w:rsidP="00096C63">
      <w:pPr>
        <w:pStyle w:val="Definition"/>
      </w:pPr>
      <w:r w:rsidRPr="00096C63">
        <w:rPr>
          <w:b/>
          <w:bCs/>
          <w:i/>
          <w:iCs/>
        </w:rPr>
        <w:t>Australia Post</w:t>
      </w:r>
      <w:r>
        <w:t xml:space="preserve"> means the Australian Postal Corporation.</w:t>
      </w:r>
    </w:p>
    <w:p w14:paraId="55FE7F91" w14:textId="728C65F5" w:rsidR="00B852A8" w:rsidRDefault="00B852A8" w:rsidP="00096C63">
      <w:pPr>
        <w:pStyle w:val="Definition"/>
      </w:pPr>
      <w:r w:rsidRPr="00096C63">
        <w:rPr>
          <w:b/>
          <w:bCs/>
          <w:i/>
          <w:iCs/>
        </w:rPr>
        <w:t>convention</w:t>
      </w:r>
      <w:r>
        <w:t xml:space="preserve"> has the same meaning as in the </w:t>
      </w:r>
      <w:r w:rsidRPr="00096C63">
        <w:rPr>
          <w:i/>
          <w:iCs/>
        </w:rPr>
        <w:t>Australian Postal Corporation Act</w:t>
      </w:r>
      <w:r w:rsidR="00703DAD">
        <w:rPr>
          <w:i/>
          <w:iCs/>
        </w:rPr>
        <w:t> </w:t>
      </w:r>
      <w:r w:rsidRPr="00096C63">
        <w:rPr>
          <w:i/>
          <w:iCs/>
        </w:rPr>
        <w:t>1989</w:t>
      </w:r>
      <w:r>
        <w:t>.</w:t>
      </w:r>
    </w:p>
    <w:p w14:paraId="4691B197" w14:textId="52F27E30" w:rsidR="00493633" w:rsidRPr="00AC7397" w:rsidRDefault="00C91459" w:rsidP="00703DAD">
      <w:pPr>
        <w:pStyle w:val="Definition"/>
        <w:keepNext/>
      </w:pPr>
      <w:r w:rsidRPr="00C91459">
        <w:rPr>
          <w:b/>
          <w:bCs/>
          <w:i/>
          <w:iCs/>
        </w:rPr>
        <w:lastRenderedPageBreak/>
        <w:t>special letter service</w:t>
      </w:r>
      <w:r w:rsidR="001F2489">
        <w:t xml:space="preserve"> means a letter service that is:</w:t>
      </w:r>
    </w:p>
    <w:p w14:paraId="5E56CDB0" w14:textId="48B3AFA0" w:rsidR="00493633" w:rsidRDefault="00493633" w:rsidP="00703DAD">
      <w:pPr>
        <w:pStyle w:val="paragraph"/>
        <w:keepNext/>
      </w:pPr>
      <w:r>
        <w:tab/>
        <w:t>(a)</w:t>
      </w:r>
      <w:r>
        <w:tab/>
        <w:t>supplied at a rate lower than the ordinary rate, subject to the sender meeting certain requirements including, but not limited to:</w:t>
      </w:r>
    </w:p>
    <w:p w14:paraId="431DBEFD" w14:textId="77777777" w:rsidR="00493633" w:rsidRDefault="00493633" w:rsidP="00493633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>the volume of letters lodged; or</w:t>
      </w:r>
    </w:p>
    <w:p w14:paraId="6734D8E2" w14:textId="77777777" w:rsidR="00493633" w:rsidRDefault="00493633" w:rsidP="00493633">
      <w:pPr>
        <w:pStyle w:val="paragraphsub"/>
      </w:pPr>
      <w:r>
        <w:tab/>
        <w:t>(ii)</w:t>
      </w:r>
      <w:r>
        <w:tab/>
        <w:t>the format of letters lodged; or</w:t>
      </w:r>
    </w:p>
    <w:p w14:paraId="7171424C" w14:textId="77777777" w:rsidR="00493633" w:rsidRDefault="00493633" w:rsidP="00493633">
      <w:pPr>
        <w:pStyle w:val="paragraphsub"/>
      </w:pPr>
      <w:r>
        <w:tab/>
        <w:t>(iii)</w:t>
      </w:r>
      <w:r>
        <w:tab/>
        <w:t>the pre-sorting of letters lodged; or</w:t>
      </w:r>
    </w:p>
    <w:p w14:paraId="2109428A" w14:textId="77777777" w:rsidR="00493633" w:rsidRDefault="00493633" w:rsidP="00493633">
      <w:pPr>
        <w:pStyle w:val="paragraphsub"/>
      </w:pPr>
      <w:r>
        <w:tab/>
        <w:t>(iv)</w:t>
      </w:r>
      <w:r>
        <w:tab/>
        <w:t>the content of letters lodged; or</w:t>
      </w:r>
    </w:p>
    <w:p w14:paraId="7B4A7561" w14:textId="77777777" w:rsidR="00493633" w:rsidRDefault="00493633" w:rsidP="00493633">
      <w:pPr>
        <w:pStyle w:val="paragraphsub"/>
      </w:pPr>
      <w:r>
        <w:tab/>
        <w:t>(v)</w:t>
      </w:r>
      <w:r>
        <w:tab/>
        <w:t>the sender of letters lodged; or</w:t>
      </w:r>
    </w:p>
    <w:p w14:paraId="728614DA" w14:textId="77777777" w:rsidR="00493633" w:rsidRDefault="00493633" w:rsidP="00493633">
      <w:pPr>
        <w:pStyle w:val="paragraphsub"/>
      </w:pPr>
      <w:r>
        <w:tab/>
        <w:t>(vi)</w:t>
      </w:r>
      <w:r>
        <w:tab/>
        <w:t>the method of payment; or</w:t>
      </w:r>
    </w:p>
    <w:p w14:paraId="1CDAF0E6" w14:textId="77777777" w:rsidR="00493633" w:rsidRDefault="00493633" w:rsidP="00493633">
      <w:pPr>
        <w:pStyle w:val="paragraphsub"/>
      </w:pPr>
      <w:r>
        <w:tab/>
        <w:t>(vii)</w:t>
      </w:r>
      <w:r>
        <w:tab/>
        <w:t>the method of lodgement; or</w:t>
      </w:r>
    </w:p>
    <w:p w14:paraId="16586B38" w14:textId="6EBA4A5A" w:rsidR="00493633" w:rsidRDefault="00493633" w:rsidP="00493633">
      <w:pPr>
        <w:pStyle w:val="paragraph"/>
      </w:pPr>
      <w:r>
        <w:tab/>
        <w:t>(b)</w:t>
      </w:r>
      <w:r>
        <w:tab/>
      </w:r>
      <w:r w:rsidRPr="002F151B">
        <w:t xml:space="preserve">supplied at a rate higher than the ordinary rate because Australia Post supplies goods that are integral to the letter service as part of </w:t>
      </w:r>
      <w:r>
        <w:t>the</w:t>
      </w:r>
      <w:r w:rsidRPr="002F151B">
        <w:t xml:space="preserve"> service including, but not limited to:</w:t>
      </w:r>
    </w:p>
    <w:p w14:paraId="5915F7A4" w14:textId="77777777" w:rsidR="00493633" w:rsidRDefault="00493633" w:rsidP="00493633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>an envelope; or</w:t>
      </w:r>
    </w:p>
    <w:p w14:paraId="3ACA468A" w14:textId="77777777" w:rsidR="00493633" w:rsidRDefault="00493633" w:rsidP="00493633">
      <w:pPr>
        <w:pStyle w:val="paragraphsub"/>
      </w:pPr>
      <w:r>
        <w:tab/>
        <w:t>(ii)</w:t>
      </w:r>
      <w:r>
        <w:tab/>
        <w:t>a packet; or</w:t>
      </w:r>
    </w:p>
    <w:p w14:paraId="7D00EE8D" w14:textId="77777777" w:rsidR="00493633" w:rsidRDefault="00493633" w:rsidP="00493633">
      <w:pPr>
        <w:pStyle w:val="paragraphsub"/>
      </w:pPr>
      <w:r>
        <w:tab/>
        <w:t>(iii)</w:t>
      </w:r>
      <w:r>
        <w:tab/>
        <w:t>a parcel; or</w:t>
      </w:r>
    </w:p>
    <w:p w14:paraId="27CC8FEF" w14:textId="77777777" w:rsidR="00493633" w:rsidRDefault="00493633" w:rsidP="00493633">
      <w:pPr>
        <w:pStyle w:val="paragraphsub"/>
      </w:pPr>
      <w:r>
        <w:tab/>
        <w:t>(iv)</w:t>
      </w:r>
      <w:r>
        <w:tab/>
        <w:t>a container; or</w:t>
      </w:r>
    </w:p>
    <w:p w14:paraId="6DBA8F46" w14:textId="77777777" w:rsidR="00493633" w:rsidRDefault="00493633" w:rsidP="00493633">
      <w:pPr>
        <w:pStyle w:val="paragraphsub"/>
      </w:pPr>
      <w:r>
        <w:tab/>
        <w:t>(v)</w:t>
      </w:r>
      <w:r>
        <w:tab/>
        <w:t>a wrapper; or</w:t>
      </w:r>
    </w:p>
    <w:p w14:paraId="29176D43" w14:textId="77777777" w:rsidR="00493633" w:rsidRDefault="00493633" w:rsidP="00493633">
      <w:pPr>
        <w:pStyle w:val="paragraphsub"/>
      </w:pPr>
      <w:r>
        <w:tab/>
        <w:t>(vi)</w:t>
      </w:r>
      <w:r>
        <w:tab/>
        <w:t>a card; or</w:t>
      </w:r>
    </w:p>
    <w:p w14:paraId="02C76E7F" w14:textId="0824119D" w:rsidR="00493633" w:rsidRDefault="00493633" w:rsidP="00493633">
      <w:pPr>
        <w:pStyle w:val="paragraph"/>
      </w:pPr>
      <w:r>
        <w:tab/>
        <w:t>(c)</w:t>
      </w:r>
      <w:r>
        <w:tab/>
        <w:t>supplied at a rate higher than the ordinary rate because of additional features being supplied by Australia Post as part of the letter service including, but not limited to:</w:t>
      </w:r>
    </w:p>
    <w:p w14:paraId="37E6B8BB" w14:textId="77777777" w:rsidR="00493633" w:rsidRDefault="00493633" w:rsidP="00493633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>priority delivery; or</w:t>
      </w:r>
    </w:p>
    <w:p w14:paraId="2949B96D" w14:textId="77777777" w:rsidR="00493633" w:rsidRDefault="00493633" w:rsidP="00493633">
      <w:pPr>
        <w:pStyle w:val="paragraphsub"/>
      </w:pPr>
      <w:r>
        <w:tab/>
        <w:t>(ii)</w:t>
      </w:r>
      <w:r>
        <w:tab/>
        <w:t>reply paid; or</w:t>
      </w:r>
    </w:p>
    <w:p w14:paraId="70C2235F" w14:textId="173EB8B2" w:rsidR="00004CD4" w:rsidRDefault="00493633" w:rsidP="00493633">
      <w:pPr>
        <w:pStyle w:val="paragraphsub"/>
      </w:pPr>
      <w:r>
        <w:tab/>
        <w:t>(iii)</w:t>
      </w:r>
      <w:r>
        <w:tab/>
        <w:t>carriage of non-rectangular-shaped articles.</w:t>
      </w:r>
    </w:p>
    <w:p w14:paraId="24FF7677" w14:textId="5BF1E05B" w:rsidR="00B852A8" w:rsidRPr="00B852A8" w:rsidRDefault="00B852A8" w:rsidP="00096C63">
      <w:pPr>
        <w:pStyle w:val="Definition"/>
      </w:pPr>
      <w:r w:rsidRPr="00096C63">
        <w:rPr>
          <w:b/>
          <w:bCs/>
          <w:i/>
          <w:iCs/>
        </w:rPr>
        <w:t>the Act</w:t>
      </w:r>
      <w:r>
        <w:t xml:space="preserve"> means the </w:t>
      </w:r>
      <w:r w:rsidRPr="00096C63">
        <w:rPr>
          <w:i/>
          <w:iCs/>
        </w:rPr>
        <w:t>Competition and Consumer Act 2010</w:t>
      </w:r>
      <w:r>
        <w:t>.</w:t>
      </w:r>
    </w:p>
    <w:p w14:paraId="29FCEA00" w14:textId="101E3DE4" w:rsidR="00330DD8" w:rsidRPr="00D54E96" w:rsidRDefault="00330DD8" w:rsidP="00330DD8">
      <w:pPr>
        <w:pStyle w:val="ActHead2"/>
        <w:pageBreakBefore/>
        <w:rPr>
          <w:lang w:eastAsia="en-US"/>
        </w:rPr>
      </w:pPr>
      <w:bookmarkStart w:id="12" w:name="_Toc208836369"/>
      <w:r w:rsidRPr="00D54E96">
        <w:rPr>
          <w:rStyle w:val="CharPartNo"/>
        </w:rPr>
        <w:lastRenderedPageBreak/>
        <w:t>Part 2</w:t>
      </w:r>
      <w:r w:rsidRPr="00D54E96">
        <w:t>—</w:t>
      </w:r>
      <w:r w:rsidRPr="00D54E96">
        <w:rPr>
          <w:rStyle w:val="CharPartText"/>
        </w:rPr>
        <w:t>Price notifications</w:t>
      </w:r>
      <w:bookmarkEnd w:id="12"/>
    </w:p>
    <w:p w14:paraId="137199B7" w14:textId="1650A99F" w:rsidR="00330DD8" w:rsidRPr="00D54E96" w:rsidRDefault="00330DD8" w:rsidP="00330DD8">
      <w:pPr>
        <w:pStyle w:val="Header"/>
      </w:pPr>
      <w:bookmarkStart w:id="13" w:name="_Hlk204586643"/>
      <w:r w:rsidRPr="00D54E96">
        <w:t xml:space="preserve">  </w:t>
      </w:r>
    </w:p>
    <w:p w14:paraId="6AC8395E" w14:textId="77777777" w:rsidR="00BB7CDB" w:rsidRDefault="00BB7CDB" w:rsidP="00BB7CDB">
      <w:pPr>
        <w:pStyle w:val="ActHead5"/>
      </w:pPr>
      <w:bookmarkStart w:id="14" w:name="_Toc208836370"/>
      <w:bookmarkEnd w:id="13"/>
      <w:r w:rsidRPr="00D54E96">
        <w:rPr>
          <w:rStyle w:val="CharSectno"/>
        </w:rPr>
        <w:t>6</w:t>
      </w:r>
      <w:r w:rsidRPr="00D54E96">
        <w:t xml:space="preserve">  Declaration of letter services and declared persons</w:t>
      </w:r>
      <w:bookmarkEnd w:id="14"/>
    </w:p>
    <w:p w14:paraId="1E4DCB5A" w14:textId="77777777" w:rsidR="00BB7CDB" w:rsidRPr="00C7779E" w:rsidRDefault="00BB7CDB" w:rsidP="00BB7CDB">
      <w:pPr>
        <w:pStyle w:val="SubsectionHead"/>
      </w:pPr>
      <w:r w:rsidRPr="00C7779E">
        <w:t>Notified service</w:t>
      </w:r>
    </w:p>
    <w:p w14:paraId="297F0D72" w14:textId="159A5DA9" w:rsidR="00BB7CDB" w:rsidRDefault="00BB7CDB" w:rsidP="00BB7CDB">
      <w:pPr>
        <w:pStyle w:val="subsection"/>
      </w:pPr>
      <w:r>
        <w:tab/>
        <w:t>(1)</w:t>
      </w:r>
      <w:r>
        <w:tab/>
        <w:t xml:space="preserve">For the purposes of </w:t>
      </w:r>
      <w:r w:rsidR="00D813A7">
        <w:t>Part VIIA of the Act,</w:t>
      </w:r>
      <w:r>
        <w:t xml:space="preserve"> the provision of letter services by Australia Post for the carriage within Australia of </w:t>
      </w:r>
      <w:r w:rsidRPr="006E14BC">
        <w:t>letters</w:t>
      </w:r>
      <w:r>
        <w:t xml:space="preserve"> is declared to be a notified service.</w:t>
      </w:r>
    </w:p>
    <w:p w14:paraId="0A33886A" w14:textId="77777777" w:rsidR="00BB7CDB" w:rsidRPr="00172756" w:rsidRDefault="00BB7CDB" w:rsidP="00BB7CDB">
      <w:pPr>
        <w:pStyle w:val="notetext"/>
      </w:pPr>
      <w:r>
        <w:t>Note:</w:t>
      </w:r>
      <w:r>
        <w:tab/>
        <w:t xml:space="preserve">Under subsection 95X(1) of the Act, the Minister may declare goods and services of a specified description to be notified goods and services for the purposes of Part VIIA of </w:t>
      </w:r>
      <w:r w:rsidRPr="00172756">
        <w:t>the Act (about prices surveillance).</w:t>
      </w:r>
    </w:p>
    <w:p w14:paraId="7604EE3F" w14:textId="22CFCA1F" w:rsidR="00BB7CDB" w:rsidRPr="00172756" w:rsidRDefault="00BB7CDB" w:rsidP="00BB7CDB">
      <w:pPr>
        <w:pStyle w:val="subsection"/>
      </w:pPr>
      <w:r w:rsidRPr="00172756">
        <w:tab/>
        <w:t>(2)</w:t>
      </w:r>
      <w:r w:rsidRPr="00172756">
        <w:tab/>
      </w:r>
      <w:r w:rsidR="0045657B">
        <w:t xml:space="preserve">Despite subsection (1), </w:t>
      </w:r>
      <w:r w:rsidR="00F4707D">
        <w:t>none of the</w:t>
      </w:r>
      <w:r w:rsidRPr="00172756">
        <w:t xml:space="preserve"> following</w:t>
      </w:r>
      <w:r w:rsidR="00F4707D">
        <w:t xml:space="preserve"> is </w:t>
      </w:r>
      <w:r w:rsidR="004223E2">
        <w:t xml:space="preserve">declared to be </w:t>
      </w:r>
      <w:r w:rsidR="00F4707D">
        <w:t>a notified service</w:t>
      </w:r>
      <w:r w:rsidRPr="00172756">
        <w:t>:</w:t>
      </w:r>
    </w:p>
    <w:p w14:paraId="3634D961" w14:textId="77777777" w:rsidR="00BB7CDB" w:rsidRDefault="00BB7CDB" w:rsidP="00BB7CDB">
      <w:pPr>
        <w:pStyle w:val="paragraph"/>
      </w:pPr>
      <w:r w:rsidRPr="00172756">
        <w:tab/>
        <w:t>(a)</w:t>
      </w:r>
      <w:r w:rsidRPr="00172756">
        <w:tab/>
        <w:t>letter</w:t>
      </w:r>
      <w:r>
        <w:t xml:space="preserve"> services that are </w:t>
      </w:r>
      <w:r w:rsidRPr="000259F4">
        <w:rPr>
          <w:i/>
          <w:iCs/>
        </w:rPr>
        <w:t>not</w:t>
      </w:r>
      <w:r>
        <w:t xml:space="preserve"> reserved to Australia Post under Division 2 of Part 3 the </w:t>
      </w:r>
      <w:r w:rsidRPr="004673EC">
        <w:rPr>
          <w:i/>
          <w:iCs/>
        </w:rPr>
        <w:t>Australian Postal Corporation Act 1989</w:t>
      </w:r>
      <w:r>
        <w:t>;</w:t>
      </w:r>
    </w:p>
    <w:p w14:paraId="7CCD46F0" w14:textId="4D20EA88" w:rsidR="00BB7CDB" w:rsidRDefault="00BB7CDB" w:rsidP="00BB7CDB">
      <w:pPr>
        <w:pStyle w:val="paragraph"/>
      </w:pPr>
      <w:r>
        <w:tab/>
        <w:t>(</w:t>
      </w:r>
      <w:r w:rsidR="00625A02">
        <w:t>b</w:t>
      </w:r>
      <w:r>
        <w:t>)</w:t>
      </w:r>
      <w:r>
        <w:tab/>
        <w:t>letter services under an incoming overseas mail service</w:t>
      </w:r>
      <w:r w:rsidR="00EC4D29">
        <w:t xml:space="preserve"> (within the meaning of section 32C of the </w:t>
      </w:r>
      <w:r w:rsidR="00AC3DF8" w:rsidRPr="00AC3DF8">
        <w:rPr>
          <w:i/>
          <w:iCs/>
        </w:rPr>
        <w:t>Australian Postal Corporation Act 1989</w:t>
      </w:r>
      <w:r w:rsidR="00AC3DF8">
        <w:t>)</w:t>
      </w:r>
      <w:r>
        <w:t xml:space="preserve"> to which a convention applies</w:t>
      </w:r>
      <w:r w:rsidR="00625A02">
        <w:t>;</w:t>
      </w:r>
    </w:p>
    <w:p w14:paraId="6AC90A46" w14:textId="053DEFB1" w:rsidR="00625A02" w:rsidRDefault="00625A02" w:rsidP="00BB7CDB">
      <w:pPr>
        <w:pStyle w:val="paragraph"/>
      </w:pPr>
      <w:r>
        <w:tab/>
        <w:t>(c)</w:t>
      </w:r>
      <w:r>
        <w:tab/>
        <w:t>special letter services.</w:t>
      </w:r>
    </w:p>
    <w:p w14:paraId="1CF3C71E" w14:textId="77777777" w:rsidR="00BB7CDB" w:rsidRDefault="00BB7CDB" w:rsidP="00BB7CDB">
      <w:pPr>
        <w:pStyle w:val="SubsectionHead"/>
      </w:pPr>
      <w:r>
        <w:t>Declared person in relation to notified service</w:t>
      </w:r>
    </w:p>
    <w:p w14:paraId="4F2A8611" w14:textId="754CB1BE" w:rsidR="00BB7CDB" w:rsidRDefault="00BB7CDB" w:rsidP="00BB7CDB">
      <w:pPr>
        <w:pStyle w:val="subsection"/>
      </w:pPr>
      <w:r>
        <w:tab/>
        <w:t>(</w:t>
      </w:r>
      <w:r w:rsidR="00274AA9">
        <w:t>3</w:t>
      </w:r>
      <w:r>
        <w:t>)</w:t>
      </w:r>
      <w:r>
        <w:tab/>
        <w:t xml:space="preserve">For the purposes of </w:t>
      </w:r>
      <w:r w:rsidR="001E2680">
        <w:t>Part VIIA of the Act</w:t>
      </w:r>
      <w:r>
        <w:t xml:space="preserve">, Australia Post is a declared person in relation to the notified service </w:t>
      </w:r>
      <w:r w:rsidR="00993139">
        <w:t xml:space="preserve">declared </w:t>
      </w:r>
      <w:r>
        <w:t>under subsection (1).</w:t>
      </w:r>
    </w:p>
    <w:p w14:paraId="2D660E8C" w14:textId="77777777" w:rsidR="00BB7CDB" w:rsidRDefault="00BB7CDB" w:rsidP="00BB7CDB">
      <w:pPr>
        <w:pStyle w:val="notetext"/>
      </w:pPr>
      <w:r>
        <w:t>Note:</w:t>
      </w:r>
      <w:r>
        <w:tab/>
        <w:t>Under subsection 95X(2) of the Act, the Minister may declare a person to be, in relation to goods and services of a specified description, a declared person for the purposes of Part VIIA of the Act (about prices surveillance).</w:t>
      </w:r>
    </w:p>
    <w:p w14:paraId="0B4AB653" w14:textId="7FCA58BB" w:rsidR="0083145C" w:rsidRDefault="00642A4C" w:rsidP="00642A4C">
      <w:pPr>
        <w:pStyle w:val="ActHead2"/>
        <w:pageBreakBefore/>
        <w:rPr>
          <w:rStyle w:val="CharPartText"/>
        </w:rPr>
      </w:pPr>
      <w:bookmarkStart w:id="15" w:name="_Toc208836371"/>
      <w:r w:rsidRPr="00D54E96">
        <w:rPr>
          <w:rStyle w:val="CharPartNo"/>
        </w:rPr>
        <w:lastRenderedPageBreak/>
        <w:t>Part </w:t>
      </w:r>
      <w:r>
        <w:rPr>
          <w:rStyle w:val="CharPartNo"/>
        </w:rPr>
        <w:t>3</w:t>
      </w:r>
      <w:r w:rsidRPr="00D54E96">
        <w:t>—</w:t>
      </w:r>
      <w:r>
        <w:rPr>
          <w:rStyle w:val="CharPartText"/>
        </w:rPr>
        <w:t>Application</w:t>
      </w:r>
      <w:bookmarkEnd w:id="15"/>
    </w:p>
    <w:p w14:paraId="3F48D891" w14:textId="1EDF979C" w:rsidR="00BB7CDB" w:rsidRPr="00D54E96" w:rsidRDefault="00BB7CDB" w:rsidP="00BB7CDB">
      <w:pPr>
        <w:pStyle w:val="ActHead5"/>
      </w:pPr>
      <w:bookmarkStart w:id="16" w:name="_Toc208836372"/>
      <w:r w:rsidRPr="00D54E96">
        <w:rPr>
          <w:rStyle w:val="CharSectno"/>
        </w:rPr>
        <w:t>7</w:t>
      </w:r>
      <w:r w:rsidRPr="00D54E96">
        <w:t xml:space="preserve">  </w:t>
      </w:r>
      <w:r w:rsidR="00642A4C">
        <w:t>Cessation and repeal</w:t>
      </w:r>
      <w:bookmarkEnd w:id="16"/>
    </w:p>
    <w:p w14:paraId="5DEA592A" w14:textId="77777777" w:rsidR="00334D73" w:rsidRDefault="00BB7CDB" w:rsidP="00BB7CDB">
      <w:pPr>
        <w:pStyle w:val="subsection"/>
      </w:pPr>
      <w:r>
        <w:tab/>
      </w:r>
      <w:r>
        <w:tab/>
        <w:t>This instrument</w:t>
      </w:r>
      <w:r w:rsidR="00334D73">
        <w:t>:</w:t>
      </w:r>
    </w:p>
    <w:p w14:paraId="07079109" w14:textId="77777777" w:rsidR="00334D73" w:rsidRDefault="00334D73" w:rsidP="00334D73">
      <w:pPr>
        <w:pStyle w:val="paragraph"/>
      </w:pPr>
      <w:r w:rsidRPr="00334D73">
        <w:tab/>
        <w:t>(</w:t>
      </w:r>
      <w:r>
        <w:t>a)</w:t>
      </w:r>
      <w:r>
        <w:tab/>
      </w:r>
      <w:r w:rsidR="00BB7CDB">
        <w:t xml:space="preserve">ceases to have effect </w:t>
      </w:r>
      <w:r w:rsidR="008A2919">
        <w:t>at the end of</w:t>
      </w:r>
      <w:r w:rsidR="00BB7CDB">
        <w:t xml:space="preserve"> 31 December 2028</w:t>
      </w:r>
      <w:r>
        <w:t xml:space="preserve">; </w:t>
      </w:r>
      <w:r w:rsidR="00237824">
        <w:t>and</w:t>
      </w:r>
    </w:p>
    <w:p w14:paraId="68A905FE" w14:textId="49750A20" w:rsidR="00BB7CDB" w:rsidRDefault="00334D73" w:rsidP="00334D73">
      <w:pPr>
        <w:pStyle w:val="paragraph"/>
      </w:pPr>
      <w:r>
        <w:tab/>
        <w:t>(b)</w:t>
      </w:r>
      <w:r>
        <w:tab/>
      </w:r>
      <w:r w:rsidR="00237824">
        <w:t xml:space="preserve">is repealed </w:t>
      </w:r>
      <w:r w:rsidR="00FE57BD">
        <w:t>at the start of</w:t>
      </w:r>
      <w:r w:rsidR="00237824">
        <w:t xml:space="preserve"> 1 January 2029</w:t>
      </w:r>
      <w:r w:rsidR="00BB7CDB">
        <w:t>.</w:t>
      </w:r>
    </w:p>
    <w:p w14:paraId="4AB7E1D7" w14:textId="77777777" w:rsidR="002740EB" w:rsidRDefault="00BB7CDB" w:rsidP="002740EB">
      <w:pPr>
        <w:pStyle w:val="notetext"/>
        <w:sectPr w:rsidR="002740EB" w:rsidSect="00396E42">
          <w:headerReference w:type="default" r:id="rId19"/>
          <w:footerReference w:type="default" r:id="rId20"/>
          <w:pgSz w:w="11907" w:h="16839" w:code="9"/>
          <w:pgMar w:top="2233" w:right="1797" w:bottom="1440" w:left="1797" w:header="720" w:footer="709" w:gutter="0"/>
          <w:pgNumType w:start="1"/>
          <w:cols w:space="708"/>
          <w:docGrid w:linePitch="360"/>
        </w:sectPr>
      </w:pPr>
      <w:r w:rsidRPr="009271F1">
        <w:t>Note:</w:t>
      </w:r>
      <w:r w:rsidRPr="009271F1">
        <w:tab/>
        <w:t>Under subsection 95X(4) of the Act, the Minister must specify the time when t</w:t>
      </w:r>
      <w:r w:rsidR="009271F1" w:rsidRPr="009271F1">
        <w:t>his instrument</w:t>
      </w:r>
      <w:r w:rsidRPr="009271F1">
        <w:t xml:space="preserve"> c</w:t>
      </w:r>
      <w:r>
        <w:t>eases to have effect. Th</w:t>
      </w:r>
      <w:r w:rsidR="009271F1">
        <w:t>e</w:t>
      </w:r>
      <w:r>
        <w:t xml:space="preserve"> </w:t>
      </w:r>
      <w:r w:rsidR="002C68A4">
        <w:t xml:space="preserve">instrument </w:t>
      </w:r>
      <w:r>
        <w:t>will cease to have effect at that time unless it is revoked sooner.</w:t>
      </w:r>
    </w:p>
    <w:p w14:paraId="5B11A683" w14:textId="55C8B350" w:rsidR="00A94CF6" w:rsidRDefault="00A94CF6" w:rsidP="00A7202B">
      <w:pPr>
        <w:pStyle w:val="ActHead6"/>
      </w:pPr>
      <w:bookmarkStart w:id="17" w:name="_Toc208836373"/>
      <w:r w:rsidRPr="00255118">
        <w:rPr>
          <w:rStyle w:val="CharAmSchNo"/>
        </w:rPr>
        <w:lastRenderedPageBreak/>
        <w:t xml:space="preserve">Schedule </w:t>
      </w:r>
      <w:r w:rsidR="00725374">
        <w:rPr>
          <w:rStyle w:val="CharAmSchNo"/>
        </w:rPr>
        <w:t>1</w:t>
      </w:r>
      <w:r>
        <w:t>—</w:t>
      </w:r>
      <w:r w:rsidR="006E4D19">
        <w:rPr>
          <w:rStyle w:val="CharAmSchText"/>
        </w:rPr>
        <w:t>Repeals</w:t>
      </w:r>
      <w:bookmarkEnd w:id="17"/>
    </w:p>
    <w:p w14:paraId="2AB21157" w14:textId="3B2CB0A1" w:rsidR="00A94CF6" w:rsidRDefault="00F20446" w:rsidP="003D7F32">
      <w:pPr>
        <w:pStyle w:val="ActHead9"/>
      </w:pPr>
      <w:bookmarkStart w:id="18" w:name="_Toc208836374"/>
      <w:r w:rsidRPr="00F20446">
        <w:t>Competition and Consumer (Price Notifications—Australia Post Letter Services) Declaration 2015</w:t>
      </w:r>
      <w:bookmarkEnd w:id="18"/>
    </w:p>
    <w:p w14:paraId="11217A35" w14:textId="2E4360D0" w:rsidR="00F20446" w:rsidRDefault="005517DA" w:rsidP="00F20446">
      <w:pPr>
        <w:pStyle w:val="ItemHead"/>
      </w:pPr>
      <w:r>
        <w:t>1  The whole of the instrument</w:t>
      </w:r>
    </w:p>
    <w:p w14:paraId="6EE2407A" w14:textId="643BB3EF" w:rsidR="0070042A" w:rsidRDefault="005517DA" w:rsidP="00A7202B">
      <w:pPr>
        <w:pStyle w:val="Item"/>
        <w:rPr>
          <w:highlight w:val="yellow"/>
        </w:rPr>
      </w:pPr>
      <w:r>
        <w:t>Repeal the instrument.</w:t>
      </w:r>
    </w:p>
    <w:sectPr w:rsidR="0070042A" w:rsidSect="00236B0D">
      <w:headerReference w:type="default" r:id="rId21"/>
      <w:pgSz w:w="11907" w:h="16839" w:code="9"/>
      <w:pgMar w:top="2233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FD551" w14:textId="77777777" w:rsidR="009C4177" w:rsidRDefault="009C4177" w:rsidP="00FA06CA">
      <w:pPr>
        <w:spacing w:line="240" w:lineRule="auto"/>
      </w:pPr>
      <w:r>
        <w:separator/>
      </w:r>
    </w:p>
  </w:endnote>
  <w:endnote w:type="continuationSeparator" w:id="0">
    <w:p w14:paraId="55CC37FA" w14:textId="77777777" w:rsidR="009C4177" w:rsidRDefault="009C4177" w:rsidP="00FA06CA">
      <w:pPr>
        <w:spacing w:line="240" w:lineRule="auto"/>
      </w:pPr>
      <w:r>
        <w:continuationSeparator/>
      </w:r>
    </w:p>
  </w:endnote>
  <w:endnote w:type="continuationNotice" w:id="1">
    <w:p w14:paraId="207E75B7" w14:textId="77777777" w:rsidR="009C4177" w:rsidRDefault="009C41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1318F" w14:textId="59B801ED" w:rsidR="00752210" w:rsidRPr="00E33C1C" w:rsidRDefault="00752210" w:rsidP="00A94CF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14:paraId="1E4E02E7" w14:textId="77777777" w:rsidTr="00236B0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B4708BA" w14:textId="77777777" w:rsidR="00752210" w:rsidRDefault="0063607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F268FE0" w14:textId="522968F6" w:rsidR="00752210" w:rsidRDefault="00636078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1E5F6B">
            <w:rPr>
              <w:i/>
              <w:noProof/>
              <w:sz w:val="18"/>
            </w:rPr>
            <w:t>Competition and Consumer (Price Notifications—Australia Post Letter Services) Declaration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56A6914" w14:textId="77777777" w:rsidR="00752210" w:rsidRDefault="00752210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638D571A" w14:textId="77777777" w:rsidR="00752210" w:rsidRPr="00ED79B6" w:rsidRDefault="00752210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48BF0" w14:textId="775F5B4F" w:rsidR="00752210" w:rsidRPr="00E33C1C" w:rsidRDefault="00752210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  <w:bookmarkStart w:id="4" w:name="_Hlk26286455"/>
    <w:bookmarkStart w:id="5" w:name="_Hlk26286456"/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9"/>
      <w:gridCol w:w="6254"/>
      <w:gridCol w:w="700"/>
    </w:tblGrid>
    <w:tr w:rsidR="007500C8" w14:paraId="529775E9" w14:textId="77777777" w:rsidTr="00236B0D">
      <w:tc>
        <w:tcPr>
          <w:tcW w:w="1359" w:type="dxa"/>
          <w:tcBorders>
            <w:top w:val="nil"/>
            <w:left w:val="nil"/>
            <w:bottom w:val="nil"/>
            <w:right w:val="nil"/>
          </w:tcBorders>
        </w:tcPr>
        <w:p w14:paraId="11193F19" w14:textId="77777777" w:rsidR="00752210" w:rsidRDefault="00752210" w:rsidP="00830B62">
          <w:pPr>
            <w:spacing w:line="0" w:lineRule="atLeast"/>
            <w:rPr>
              <w:sz w:val="18"/>
            </w:rPr>
          </w:pPr>
        </w:p>
      </w:tc>
      <w:tc>
        <w:tcPr>
          <w:tcW w:w="6254" w:type="dxa"/>
          <w:tcBorders>
            <w:top w:val="nil"/>
            <w:left w:val="nil"/>
            <w:bottom w:val="nil"/>
            <w:right w:val="nil"/>
          </w:tcBorders>
        </w:tcPr>
        <w:p w14:paraId="10964B72" w14:textId="73EBCCC9" w:rsidR="00752210" w:rsidRDefault="0063607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0115E">
            <w:rPr>
              <w:i/>
              <w:sz w:val="18"/>
            </w:rPr>
            <w:t>[title]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0" w:type="dxa"/>
          <w:tcBorders>
            <w:top w:val="nil"/>
            <w:left w:val="nil"/>
            <w:bottom w:val="nil"/>
            <w:right w:val="nil"/>
          </w:tcBorders>
        </w:tcPr>
        <w:p w14:paraId="70D91214" w14:textId="77777777" w:rsidR="00752210" w:rsidRDefault="0063607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4"/>
    <w:bookmarkEnd w:id="5"/>
  </w:tbl>
  <w:p w14:paraId="442FB9CE" w14:textId="77777777" w:rsidR="00752210" w:rsidRPr="00ED79B6" w:rsidRDefault="00752210" w:rsidP="007500C8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BAEBC" w14:textId="1057CCFE" w:rsidR="00F32F14" w:rsidRPr="00E33C1C" w:rsidRDefault="00F32F14" w:rsidP="00A94CF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F32F14" w14:paraId="6C8AF386" w14:textId="77777777" w:rsidTr="00236B0D">
      <w:tc>
        <w:tcPr>
          <w:tcW w:w="1357" w:type="dxa"/>
          <w:tcBorders>
            <w:top w:val="nil"/>
            <w:left w:val="nil"/>
            <w:bottom w:val="nil"/>
            <w:right w:val="nil"/>
          </w:tcBorders>
        </w:tcPr>
        <w:p w14:paraId="7DBB25BB" w14:textId="77777777" w:rsidR="00F32F14" w:rsidRDefault="00F32F14" w:rsidP="008067B4">
          <w:pPr>
            <w:spacing w:line="0" w:lineRule="atLeast"/>
            <w:rPr>
              <w:sz w:val="18"/>
            </w:rPr>
          </w:pPr>
        </w:p>
      </w:tc>
      <w:tc>
        <w:tcPr>
          <w:tcW w:w="6257" w:type="dxa"/>
          <w:tcBorders>
            <w:top w:val="nil"/>
            <w:left w:val="nil"/>
            <w:bottom w:val="nil"/>
            <w:right w:val="nil"/>
          </w:tcBorders>
        </w:tcPr>
        <w:p w14:paraId="0FA3630F" w14:textId="26EA1DC3" w:rsidR="00F32F14" w:rsidRDefault="00F32F14" w:rsidP="008067B4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1E5F6B">
            <w:rPr>
              <w:i/>
              <w:noProof/>
              <w:sz w:val="18"/>
            </w:rPr>
            <w:t>Competition and Consumer (Price Notifications—Australia Post Letter Services) Declaration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699" w:type="dxa"/>
          <w:tcBorders>
            <w:top w:val="nil"/>
            <w:left w:val="nil"/>
            <w:bottom w:val="nil"/>
            <w:right w:val="nil"/>
          </w:tcBorders>
        </w:tcPr>
        <w:p w14:paraId="0A1BEE20" w14:textId="77777777" w:rsidR="00F32F14" w:rsidRDefault="00F32F14" w:rsidP="008067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9AD5AD6" w14:textId="77777777" w:rsidR="00F32F14" w:rsidRPr="00ED79B6" w:rsidRDefault="00F32F14" w:rsidP="00472DBE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6E88B" w14:textId="6DF0A331" w:rsidR="00F32F14" w:rsidRPr="00E33C1C" w:rsidRDefault="00F32F14" w:rsidP="00A94CF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F32F14" w14:paraId="40C2CF27" w14:textId="77777777" w:rsidTr="00236B0D">
      <w:tc>
        <w:tcPr>
          <w:tcW w:w="1357" w:type="dxa"/>
          <w:tcBorders>
            <w:top w:val="nil"/>
            <w:left w:val="nil"/>
            <w:bottom w:val="nil"/>
            <w:right w:val="nil"/>
          </w:tcBorders>
        </w:tcPr>
        <w:p w14:paraId="5C6413EE" w14:textId="77777777" w:rsidR="00F32F14" w:rsidRDefault="00F32F14" w:rsidP="008067B4">
          <w:pPr>
            <w:spacing w:line="0" w:lineRule="atLeast"/>
            <w:rPr>
              <w:sz w:val="18"/>
            </w:rPr>
          </w:pPr>
        </w:p>
      </w:tc>
      <w:tc>
        <w:tcPr>
          <w:tcW w:w="6257" w:type="dxa"/>
          <w:tcBorders>
            <w:top w:val="nil"/>
            <w:left w:val="nil"/>
            <w:bottom w:val="nil"/>
            <w:right w:val="nil"/>
          </w:tcBorders>
        </w:tcPr>
        <w:p w14:paraId="065D7FFC" w14:textId="09771E64" w:rsidR="00F32F14" w:rsidRDefault="00F32F14" w:rsidP="008067B4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1E5F6B">
            <w:rPr>
              <w:i/>
              <w:noProof/>
              <w:sz w:val="18"/>
            </w:rPr>
            <w:t>Competition and Consumer (Price Notifications—Australia Post Letter Services) Declaration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699" w:type="dxa"/>
          <w:tcBorders>
            <w:top w:val="nil"/>
            <w:left w:val="nil"/>
            <w:bottom w:val="nil"/>
            <w:right w:val="nil"/>
          </w:tcBorders>
        </w:tcPr>
        <w:p w14:paraId="4C0396F3" w14:textId="77777777" w:rsidR="00F32F14" w:rsidRDefault="00F32F14" w:rsidP="008067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C91F412" w14:textId="77777777" w:rsidR="00F32F14" w:rsidRPr="00ED79B6" w:rsidRDefault="00F32F14" w:rsidP="00472DB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ED88F" w14:textId="77777777" w:rsidR="009C4177" w:rsidRDefault="009C4177" w:rsidP="00FA06CA">
      <w:pPr>
        <w:spacing w:line="240" w:lineRule="auto"/>
      </w:pPr>
      <w:r>
        <w:separator/>
      </w:r>
    </w:p>
  </w:footnote>
  <w:footnote w:type="continuationSeparator" w:id="0">
    <w:p w14:paraId="1EE44002" w14:textId="77777777" w:rsidR="009C4177" w:rsidRDefault="009C4177" w:rsidP="00FA06CA">
      <w:pPr>
        <w:spacing w:line="240" w:lineRule="auto"/>
      </w:pPr>
      <w:r>
        <w:continuationSeparator/>
      </w:r>
    </w:p>
  </w:footnote>
  <w:footnote w:type="continuationNotice" w:id="1">
    <w:p w14:paraId="60DC6137" w14:textId="77777777" w:rsidR="009C4177" w:rsidRDefault="009C41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9EBB8" w14:textId="49EE3147" w:rsidR="00752210" w:rsidRDefault="00636078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1364C82A" w14:textId="5E54BBE5" w:rsidR="00752210" w:rsidRDefault="00636078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1E5F6B">
      <w:rPr>
        <w:b/>
        <w:noProof/>
        <w:sz w:val="20"/>
      </w:rPr>
      <w:t>Part 1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1E5F6B">
      <w:rPr>
        <w:noProof/>
        <w:sz w:val="20"/>
      </w:rPr>
      <w:t>Preliminary</w:t>
    </w:r>
    <w:r>
      <w:rPr>
        <w:sz w:val="20"/>
      </w:rPr>
      <w:fldChar w:fldCharType="end"/>
    </w:r>
  </w:p>
  <w:p w14:paraId="1C5FB054" w14:textId="0D54D449" w:rsidR="00752210" w:rsidRPr="007A1328" w:rsidRDefault="00636078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1DFC3B6B" w14:textId="77777777" w:rsidR="00752210" w:rsidRPr="007A1328" w:rsidRDefault="00752210" w:rsidP="00715914">
    <w:pPr>
      <w:rPr>
        <w:b/>
        <w:sz w:val="24"/>
      </w:rPr>
    </w:pPr>
  </w:p>
  <w:p w14:paraId="7080347C" w14:textId="39D76AC6" w:rsidR="00752210" w:rsidRPr="007A1328" w:rsidRDefault="00636078" w:rsidP="00A94CF6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10115E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1E5F6B">
      <w:rPr>
        <w:noProof/>
        <w:sz w:val="24"/>
      </w:rPr>
      <w:t>5</w:t>
    </w:r>
    <w:r w:rsidRPr="007A1328">
      <w:rPr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2FEB" w14:textId="610BBC70" w:rsidR="00752210" w:rsidRPr="00FC07AB" w:rsidRDefault="00752210" w:rsidP="00FC07AB">
    <w:pPr>
      <w:pStyle w:val="Header"/>
    </w:pPr>
    <w:bookmarkStart w:id="0" w:name="_Hlk26286447"/>
    <w:bookmarkStart w:id="1" w:name="_Hlk26286448"/>
    <w:bookmarkStart w:id="2" w:name="_Hlk26286451"/>
    <w:bookmarkStart w:id="3" w:name="_Hlk26286452"/>
  </w:p>
  <w:bookmarkEnd w:id="0"/>
  <w:bookmarkEnd w:id="1"/>
  <w:bookmarkEnd w:id="2"/>
  <w:bookmarkEnd w:id="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58443" w14:textId="655115F8" w:rsidR="00F32F14" w:rsidRPr="007A1328" w:rsidRDefault="00F32F14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3DEFCDD7" w14:textId="7B4F2D7C" w:rsidR="00F32F14" w:rsidRPr="007A1328" w:rsidRDefault="00F32F14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14:paraId="33B8803B" w14:textId="405FB4C0" w:rsidR="00F32F14" w:rsidRPr="007A1328" w:rsidRDefault="00F32F14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7B872883" w14:textId="77777777" w:rsidR="00F32F14" w:rsidRPr="007A1328" w:rsidRDefault="00F32F14" w:rsidP="00A94CF6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8AA10" w14:textId="6F8DDC24" w:rsidR="00F32F14" w:rsidRPr="007A1328" w:rsidRDefault="00F32F14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5F00F3F0" w14:textId="0C383B04" w:rsidR="00F32F14" w:rsidRPr="007A1328" w:rsidRDefault="00F32F14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="001E5F6B">
      <w:rPr>
        <w:sz w:val="20"/>
      </w:rPr>
      <w:fldChar w:fldCharType="separate"/>
    </w:r>
    <w:r w:rsidR="001E5F6B">
      <w:rPr>
        <w:noProof/>
        <w:sz w:val="20"/>
      </w:rPr>
      <w:t>Preliminary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1E5F6B">
      <w:rPr>
        <w:b/>
        <w:sz w:val="20"/>
      </w:rPr>
      <w:fldChar w:fldCharType="separate"/>
    </w:r>
    <w:r w:rsidR="001E5F6B">
      <w:rPr>
        <w:b/>
        <w:noProof/>
        <w:sz w:val="20"/>
      </w:rPr>
      <w:t>Part 1</w:t>
    </w:r>
    <w:r>
      <w:rPr>
        <w:b/>
        <w:sz w:val="20"/>
      </w:rPr>
      <w:fldChar w:fldCharType="end"/>
    </w:r>
  </w:p>
  <w:p w14:paraId="429B2D02" w14:textId="6907A912" w:rsidR="00F32F14" w:rsidRPr="007A1328" w:rsidRDefault="00F32F14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561A7201" w14:textId="77777777" w:rsidR="00F32F14" w:rsidRPr="007A1328" w:rsidRDefault="00F32F14" w:rsidP="00715914">
    <w:pPr>
      <w:jc w:val="right"/>
      <w:rPr>
        <w:b/>
        <w:sz w:val="24"/>
      </w:rPr>
    </w:pPr>
  </w:p>
  <w:p w14:paraId="4F9466C1" w14:textId="78F5127F" w:rsidR="00F32F14" w:rsidRPr="007A1328" w:rsidRDefault="00F32F14" w:rsidP="00A94CF6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10115E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1E5F6B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136AE" w14:textId="53D86B5F" w:rsidR="00236B0D" w:rsidRPr="007A1328" w:rsidRDefault="00236B0D" w:rsidP="00715914">
    <w:pPr>
      <w:jc w:val="right"/>
      <w:rPr>
        <w:sz w:val="20"/>
      </w:rPr>
    </w:pPr>
    <w:r w:rsidRPr="00236B0D">
      <w:rPr>
        <w:b/>
        <w:bCs/>
        <w:sz w:val="20"/>
      </w:rPr>
      <w:t>Schedule 1</w:t>
    </w:r>
    <w:r>
      <w:rPr>
        <w:sz w:val="20"/>
      </w:rPr>
      <w:t xml:space="preserve">  Repeals</w:t>
    </w: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799B9E3A" w14:textId="61931546" w:rsidR="00236B0D" w:rsidRPr="007A1328" w:rsidRDefault="00236B0D" w:rsidP="00715914">
    <w:pPr>
      <w:jc w:val="right"/>
      <w:rPr>
        <w:sz w:val="20"/>
      </w:rPr>
    </w:pPr>
  </w:p>
  <w:p w14:paraId="6212225C" w14:textId="62F24A48" w:rsidR="00236B0D" w:rsidRPr="007A1328" w:rsidRDefault="00236B0D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6CBD1709" w14:textId="77777777" w:rsidR="00236B0D" w:rsidRPr="007A1328" w:rsidRDefault="00236B0D" w:rsidP="00715914">
    <w:pPr>
      <w:jc w:val="right"/>
      <w:rPr>
        <w:b/>
        <w:sz w:val="24"/>
      </w:rPr>
    </w:pPr>
  </w:p>
  <w:p w14:paraId="2D299886" w14:textId="2D6E61F9" w:rsidR="00236B0D" w:rsidRPr="007A1328" w:rsidRDefault="00236B0D" w:rsidP="00A94CF6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97CF7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E438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F607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E2C4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22BD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2C09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8E6C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CAE6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5A7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5056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16957"/>
    <w:multiLevelType w:val="hybridMultilevel"/>
    <w:tmpl w:val="D0FE3168"/>
    <w:lvl w:ilvl="0" w:tplc="04B60CBC">
      <w:start w:val="1"/>
      <w:numFmt w:val="lowerLetter"/>
      <w:lvlText w:val="(%1)"/>
      <w:lvlJc w:val="left"/>
      <w:pPr>
        <w:ind w:left="1890" w:hanging="153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5FDB248A"/>
    <w:multiLevelType w:val="hybridMultilevel"/>
    <w:tmpl w:val="A0B6154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BE5E78"/>
    <w:multiLevelType w:val="multilevel"/>
    <w:tmpl w:val="57967158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0085564">
    <w:abstractNumId w:val="9"/>
  </w:num>
  <w:num w:numId="2" w16cid:durableId="450631102">
    <w:abstractNumId w:val="7"/>
  </w:num>
  <w:num w:numId="3" w16cid:durableId="1070887136">
    <w:abstractNumId w:val="6"/>
  </w:num>
  <w:num w:numId="4" w16cid:durableId="424421356">
    <w:abstractNumId w:val="5"/>
  </w:num>
  <w:num w:numId="5" w16cid:durableId="1623414759">
    <w:abstractNumId w:val="4"/>
  </w:num>
  <w:num w:numId="6" w16cid:durableId="1004280801">
    <w:abstractNumId w:val="8"/>
  </w:num>
  <w:num w:numId="7" w16cid:durableId="853960463">
    <w:abstractNumId w:val="3"/>
  </w:num>
  <w:num w:numId="8" w16cid:durableId="1089496872">
    <w:abstractNumId w:val="2"/>
  </w:num>
  <w:num w:numId="9" w16cid:durableId="1663502688">
    <w:abstractNumId w:val="1"/>
  </w:num>
  <w:num w:numId="10" w16cid:durableId="422460299">
    <w:abstractNumId w:val="0"/>
  </w:num>
  <w:num w:numId="11" w16cid:durableId="715659308">
    <w:abstractNumId w:val="12"/>
  </w:num>
  <w:num w:numId="12" w16cid:durableId="1719936047">
    <w:abstractNumId w:val="10"/>
  </w:num>
  <w:num w:numId="13" w16cid:durableId="92408995">
    <w:abstractNumId w:val="14"/>
  </w:num>
  <w:num w:numId="14" w16cid:durableId="2103064581">
    <w:abstractNumId w:val="13"/>
  </w:num>
  <w:num w:numId="15" w16cid:durableId="19146573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cumentProtection w:edit="readOnly" w:enforcement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210"/>
    <w:rsid w:val="00004CD4"/>
    <w:rsid w:val="00023187"/>
    <w:rsid w:val="000259F4"/>
    <w:rsid w:val="00053384"/>
    <w:rsid w:val="00064B91"/>
    <w:rsid w:val="00095E57"/>
    <w:rsid w:val="00096C63"/>
    <w:rsid w:val="000B2FEC"/>
    <w:rsid w:val="000B4408"/>
    <w:rsid w:val="000E0710"/>
    <w:rsid w:val="000E6C1F"/>
    <w:rsid w:val="00100D49"/>
    <w:rsid w:val="0010115E"/>
    <w:rsid w:val="00105B62"/>
    <w:rsid w:val="0011216D"/>
    <w:rsid w:val="0011430C"/>
    <w:rsid w:val="00115E30"/>
    <w:rsid w:val="001476E6"/>
    <w:rsid w:val="00172756"/>
    <w:rsid w:val="00174D5A"/>
    <w:rsid w:val="00183324"/>
    <w:rsid w:val="00193F12"/>
    <w:rsid w:val="001A0567"/>
    <w:rsid w:val="001D1746"/>
    <w:rsid w:val="001E2680"/>
    <w:rsid w:val="001E5F6B"/>
    <w:rsid w:val="001F2489"/>
    <w:rsid w:val="001F3CEA"/>
    <w:rsid w:val="001F6ACF"/>
    <w:rsid w:val="0021668D"/>
    <w:rsid w:val="00226F73"/>
    <w:rsid w:val="00236B0D"/>
    <w:rsid w:val="00237824"/>
    <w:rsid w:val="0025260E"/>
    <w:rsid w:val="00267C67"/>
    <w:rsid w:val="002740EB"/>
    <w:rsid w:val="00274AA9"/>
    <w:rsid w:val="00283156"/>
    <w:rsid w:val="002B2A04"/>
    <w:rsid w:val="002B3735"/>
    <w:rsid w:val="002C68A4"/>
    <w:rsid w:val="002D18AB"/>
    <w:rsid w:val="002E683C"/>
    <w:rsid w:val="002F0A2E"/>
    <w:rsid w:val="002F151B"/>
    <w:rsid w:val="002F16F2"/>
    <w:rsid w:val="00301D8D"/>
    <w:rsid w:val="0030537A"/>
    <w:rsid w:val="00311502"/>
    <w:rsid w:val="003255F8"/>
    <w:rsid w:val="00330DD8"/>
    <w:rsid w:val="00334D73"/>
    <w:rsid w:val="00342BF8"/>
    <w:rsid w:val="00346B2C"/>
    <w:rsid w:val="00356724"/>
    <w:rsid w:val="00365631"/>
    <w:rsid w:val="0036625C"/>
    <w:rsid w:val="00372F74"/>
    <w:rsid w:val="00396E42"/>
    <w:rsid w:val="003A2502"/>
    <w:rsid w:val="003E7784"/>
    <w:rsid w:val="003E7BD6"/>
    <w:rsid w:val="004010CE"/>
    <w:rsid w:val="00414146"/>
    <w:rsid w:val="004223E2"/>
    <w:rsid w:val="00436FE6"/>
    <w:rsid w:val="0045657B"/>
    <w:rsid w:val="00457831"/>
    <w:rsid w:val="00465EE2"/>
    <w:rsid w:val="004673EC"/>
    <w:rsid w:val="004746E3"/>
    <w:rsid w:val="00493633"/>
    <w:rsid w:val="00495C88"/>
    <w:rsid w:val="004A1C9C"/>
    <w:rsid w:val="004C15F0"/>
    <w:rsid w:val="004C3D32"/>
    <w:rsid w:val="004C7DC0"/>
    <w:rsid w:val="004D6DAD"/>
    <w:rsid w:val="004E2D02"/>
    <w:rsid w:val="00502313"/>
    <w:rsid w:val="00502739"/>
    <w:rsid w:val="00504876"/>
    <w:rsid w:val="00522FD9"/>
    <w:rsid w:val="0053622B"/>
    <w:rsid w:val="005517DA"/>
    <w:rsid w:val="00560762"/>
    <w:rsid w:val="00571189"/>
    <w:rsid w:val="005E10A8"/>
    <w:rsid w:val="005E172E"/>
    <w:rsid w:val="00603B1B"/>
    <w:rsid w:val="00610E0A"/>
    <w:rsid w:val="00612142"/>
    <w:rsid w:val="00612E2F"/>
    <w:rsid w:val="00617EE6"/>
    <w:rsid w:val="00625A02"/>
    <w:rsid w:val="00635AB4"/>
    <w:rsid w:val="00636078"/>
    <w:rsid w:val="00642A4C"/>
    <w:rsid w:val="0066542B"/>
    <w:rsid w:val="0067190E"/>
    <w:rsid w:val="006803AB"/>
    <w:rsid w:val="006D2849"/>
    <w:rsid w:val="006D51D3"/>
    <w:rsid w:val="006E14BC"/>
    <w:rsid w:val="006E1707"/>
    <w:rsid w:val="006E189D"/>
    <w:rsid w:val="006E4D19"/>
    <w:rsid w:val="006F10AE"/>
    <w:rsid w:val="0070042A"/>
    <w:rsid w:val="00703DAD"/>
    <w:rsid w:val="00725374"/>
    <w:rsid w:val="00733A86"/>
    <w:rsid w:val="00743008"/>
    <w:rsid w:val="00752210"/>
    <w:rsid w:val="0075593B"/>
    <w:rsid w:val="00781360"/>
    <w:rsid w:val="00793A8C"/>
    <w:rsid w:val="007C6BB5"/>
    <w:rsid w:val="007D28AD"/>
    <w:rsid w:val="007E1D25"/>
    <w:rsid w:val="007E55DC"/>
    <w:rsid w:val="007E6B15"/>
    <w:rsid w:val="007F1011"/>
    <w:rsid w:val="007F56AA"/>
    <w:rsid w:val="00823B00"/>
    <w:rsid w:val="0083026A"/>
    <w:rsid w:val="0083145C"/>
    <w:rsid w:val="00834C39"/>
    <w:rsid w:val="00861F4F"/>
    <w:rsid w:val="008639A1"/>
    <w:rsid w:val="008672C1"/>
    <w:rsid w:val="00867AEA"/>
    <w:rsid w:val="00885E5C"/>
    <w:rsid w:val="00895306"/>
    <w:rsid w:val="008A2919"/>
    <w:rsid w:val="008E7FEE"/>
    <w:rsid w:val="00906163"/>
    <w:rsid w:val="009271F1"/>
    <w:rsid w:val="009360F1"/>
    <w:rsid w:val="009420C4"/>
    <w:rsid w:val="00951C2A"/>
    <w:rsid w:val="00975DFC"/>
    <w:rsid w:val="00976ABF"/>
    <w:rsid w:val="00993139"/>
    <w:rsid w:val="00994DCB"/>
    <w:rsid w:val="00995062"/>
    <w:rsid w:val="009B2BDC"/>
    <w:rsid w:val="009B32B0"/>
    <w:rsid w:val="009C4177"/>
    <w:rsid w:val="009C4802"/>
    <w:rsid w:val="009C7685"/>
    <w:rsid w:val="009E215F"/>
    <w:rsid w:val="00A24522"/>
    <w:rsid w:val="00A45858"/>
    <w:rsid w:val="00A51191"/>
    <w:rsid w:val="00A6042A"/>
    <w:rsid w:val="00A61808"/>
    <w:rsid w:val="00A7202B"/>
    <w:rsid w:val="00A77B9B"/>
    <w:rsid w:val="00A83514"/>
    <w:rsid w:val="00A94CF6"/>
    <w:rsid w:val="00AC3DF8"/>
    <w:rsid w:val="00AC7397"/>
    <w:rsid w:val="00AD2C8C"/>
    <w:rsid w:val="00AD4BA5"/>
    <w:rsid w:val="00AF284B"/>
    <w:rsid w:val="00B055A2"/>
    <w:rsid w:val="00B07867"/>
    <w:rsid w:val="00B14F20"/>
    <w:rsid w:val="00B151A5"/>
    <w:rsid w:val="00B52675"/>
    <w:rsid w:val="00B53D5F"/>
    <w:rsid w:val="00B703DD"/>
    <w:rsid w:val="00B71FE7"/>
    <w:rsid w:val="00B73D94"/>
    <w:rsid w:val="00B852A8"/>
    <w:rsid w:val="00B93B05"/>
    <w:rsid w:val="00BB75EA"/>
    <w:rsid w:val="00BB7CDB"/>
    <w:rsid w:val="00C01EF9"/>
    <w:rsid w:val="00C1083F"/>
    <w:rsid w:val="00C10BA9"/>
    <w:rsid w:val="00C1207A"/>
    <w:rsid w:val="00C154AA"/>
    <w:rsid w:val="00C15A95"/>
    <w:rsid w:val="00C16757"/>
    <w:rsid w:val="00C17BA8"/>
    <w:rsid w:val="00C4232C"/>
    <w:rsid w:val="00C477A5"/>
    <w:rsid w:val="00C5131F"/>
    <w:rsid w:val="00C53081"/>
    <w:rsid w:val="00C65BE5"/>
    <w:rsid w:val="00C676A5"/>
    <w:rsid w:val="00C67B59"/>
    <w:rsid w:val="00C7779E"/>
    <w:rsid w:val="00C91459"/>
    <w:rsid w:val="00C9209D"/>
    <w:rsid w:val="00C94014"/>
    <w:rsid w:val="00C9500F"/>
    <w:rsid w:val="00C953E2"/>
    <w:rsid w:val="00CC0DF4"/>
    <w:rsid w:val="00CE5910"/>
    <w:rsid w:val="00CE5B37"/>
    <w:rsid w:val="00D07C5D"/>
    <w:rsid w:val="00D15807"/>
    <w:rsid w:val="00D45AAF"/>
    <w:rsid w:val="00D46E31"/>
    <w:rsid w:val="00D54645"/>
    <w:rsid w:val="00D54E96"/>
    <w:rsid w:val="00D813A7"/>
    <w:rsid w:val="00D85FD6"/>
    <w:rsid w:val="00D86827"/>
    <w:rsid w:val="00D93D04"/>
    <w:rsid w:val="00DA18B5"/>
    <w:rsid w:val="00DD04F8"/>
    <w:rsid w:val="00DD27D4"/>
    <w:rsid w:val="00DD33B1"/>
    <w:rsid w:val="00DE5795"/>
    <w:rsid w:val="00DF03F6"/>
    <w:rsid w:val="00DF0CBB"/>
    <w:rsid w:val="00E03916"/>
    <w:rsid w:val="00E11BC8"/>
    <w:rsid w:val="00E1224E"/>
    <w:rsid w:val="00E25CC8"/>
    <w:rsid w:val="00E27226"/>
    <w:rsid w:val="00E30142"/>
    <w:rsid w:val="00E33DBF"/>
    <w:rsid w:val="00E4766F"/>
    <w:rsid w:val="00E94648"/>
    <w:rsid w:val="00EA0CF8"/>
    <w:rsid w:val="00EB5839"/>
    <w:rsid w:val="00EB6C19"/>
    <w:rsid w:val="00EC4D29"/>
    <w:rsid w:val="00ED559D"/>
    <w:rsid w:val="00EF2868"/>
    <w:rsid w:val="00EF4288"/>
    <w:rsid w:val="00EF6AA7"/>
    <w:rsid w:val="00F02DFE"/>
    <w:rsid w:val="00F20446"/>
    <w:rsid w:val="00F32D99"/>
    <w:rsid w:val="00F32F14"/>
    <w:rsid w:val="00F4707D"/>
    <w:rsid w:val="00F83397"/>
    <w:rsid w:val="00FA06CA"/>
    <w:rsid w:val="00FC07AB"/>
    <w:rsid w:val="00FE57BD"/>
    <w:rsid w:val="00FF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04A7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A06CA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06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6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6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6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6C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FA06C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6C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6C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6C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6C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6C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6CA"/>
    <w:rPr>
      <w:rFonts w:asciiTheme="majorHAnsi" w:eastAsiaTheme="majorEastAsia" w:hAnsiTheme="majorHAnsi" w:cstheme="majorBidi"/>
      <w:b/>
      <w:bCs/>
      <w:color w:val="4472C4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6CA"/>
    <w:rPr>
      <w:rFonts w:asciiTheme="majorHAnsi" w:eastAsiaTheme="majorEastAsia" w:hAnsiTheme="majorHAnsi" w:cstheme="majorBidi"/>
      <w:b/>
      <w:bCs/>
      <w:i/>
      <w:iCs/>
      <w:color w:val="4472C4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6CA"/>
    <w:rPr>
      <w:rFonts w:asciiTheme="majorHAnsi" w:eastAsiaTheme="majorEastAsia" w:hAnsiTheme="majorHAnsi" w:cstheme="majorBidi"/>
      <w:color w:val="1F3763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rsid w:val="00FA06CA"/>
    <w:rPr>
      <w:rFonts w:asciiTheme="majorHAnsi" w:eastAsiaTheme="majorEastAsia" w:hAnsiTheme="majorHAnsi" w:cstheme="majorBidi"/>
      <w:i/>
      <w:iCs/>
      <w:color w:val="1F3763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6CA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6C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6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OPCCharBase">
    <w:name w:val="OPCCharBase"/>
    <w:uiPriority w:val="1"/>
    <w:qFormat/>
    <w:rsid w:val="00FA06CA"/>
  </w:style>
  <w:style w:type="paragraph" w:customStyle="1" w:styleId="OPCParaBase">
    <w:name w:val="OPCParaBase"/>
    <w:link w:val="OPCParaBaseChar"/>
    <w:qFormat/>
    <w:rsid w:val="00FA06CA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hortT">
    <w:name w:val="ShortT"/>
    <w:basedOn w:val="OPCParaBase"/>
    <w:next w:val="Normal"/>
    <w:qFormat/>
    <w:rsid w:val="00FA06C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A06C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A06C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A06C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A06C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A06C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A06C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A06C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A06C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A06C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A06CA"/>
  </w:style>
  <w:style w:type="paragraph" w:customStyle="1" w:styleId="Blocks">
    <w:name w:val="Blocks"/>
    <w:aliases w:val="bb"/>
    <w:basedOn w:val="OPCParaBase"/>
    <w:qFormat/>
    <w:rsid w:val="00FA06C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A06C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A06CA"/>
    <w:rPr>
      <w:i/>
    </w:rPr>
  </w:style>
  <w:style w:type="paragraph" w:customStyle="1" w:styleId="BoxList">
    <w:name w:val="BoxList"/>
    <w:aliases w:val="bl"/>
    <w:basedOn w:val="BoxText"/>
    <w:qFormat/>
    <w:rsid w:val="00FA06C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A06C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A06C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A06CA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FA06CA"/>
  </w:style>
  <w:style w:type="character" w:customStyle="1" w:styleId="CharAmPartText">
    <w:name w:val="CharAmPartText"/>
    <w:basedOn w:val="OPCCharBase"/>
    <w:uiPriority w:val="1"/>
    <w:qFormat/>
    <w:rsid w:val="00FA06CA"/>
  </w:style>
  <w:style w:type="character" w:customStyle="1" w:styleId="CharAmSchNo">
    <w:name w:val="CharAmSchNo"/>
    <w:basedOn w:val="OPCCharBase"/>
    <w:uiPriority w:val="1"/>
    <w:qFormat/>
    <w:rsid w:val="00FA06CA"/>
  </w:style>
  <w:style w:type="character" w:customStyle="1" w:styleId="CharAmSchText">
    <w:name w:val="CharAmSchText"/>
    <w:basedOn w:val="OPCCharBase"/>
    <w:uiPriority w:val="1"/>
    <w:qFormat/>
    <w:rsid w:val="00FA06CA"/>
  </w:style>
  <w:style w:type="character" w:customStyle="1" w:styleId="CharBoldItalic">
    <w:name w:val="CharBoldItalic"/>
    <w:basedOn w:val="OPCCharBase"/>
    <w:uiPriority w:val="1"/>
    <w:qFormat/>
    <w:rsid w:val="00FA06CA"/>
    <w:rPr>
      <w:b/>
      <w:i/>
    </w:rPr>
  </w:style>
  <w:style w:type="character" w:customStyle="1" w:styleId="CharChapNo">
    <w:name w:val="CharChapNo"/>
    <w:basedOn w:val="OPCCharBase"/>
    <w:qFormat/>
    <w:rsid w:val="00FA06CA"/>
  </w:style>
  <w:style w:type="character" w:customStyle="1" w:styleId="CharChapText">
    <w:name w:val="CharChapText"/>
    <w:basedOn w:val="OPCCharBase"/>
    <w:qFormat/>
    <w:rsid w:val="00FA06CA"/>
  </w:style>
  <w:style w:type="character" w:customStyle="1" w:styleId="CharDivNo">
    <w:name w:val="CharDivNo"/>
    <w:basedOn w:val="OPCCharBase"/>
    <w:qFormat/>
    <w:rsid w:val="00FA06CA"/>
  </w:style>
  <w:style w:type="character" w:customStyle="1" w:styleId="CharDivText">
    <w:name w:val="CharDivText"/>
    <w:basedOn w:val="OPCCharBase"/>
    <w:qFormat/>
    <w:rsid w:val="00FA06CA"/>
  </w:style>
  <w:style w:type="character" w:customStyle="1" w:styleId="CharItalic">
    <w:name w:val="CharItalic"/>
    <w:basedOn w:val="OPCCharBase"/>
    <w:uiPriority w:val="1"/>
    <w:qFormat/>
    <w:rsid w:val="00FA06CA"/>
    <w:rPr>
      <w:i/>
    </w:rPr>
  </w:style>
  <w:style w:type="character" w:customStyle="1" w:styleId="CharPartNo">
    <w:name w:val="CharPartNo"/>
    <w:basedOn w:val="OPCCharBase"/>
    <w:qFormat/>
    <w:rsid w:val="00FA06CA"/>
  </w:style>
  <w:style w:type="character" w:customStyle="1" w:styleId="CharPartText">
    <w:name w:val="CharPartText"/>
    <w:basedOn w:val="OPCCharBase"/>
    <w:qFormat/>
    <w:rsid w:val="00FA06CA"/>
  </w:style>
  <w:style w:type="character" w:customStyle="1" w:styleId="CharSectno">
    <w:name w:val="CharSectno"/>
    <w:basedOn w:val="OPCCharBase"/>
    <w:qFormat/>
    <w:rsid w:val="00FA06CA"/>
  </w:style>
  <w:style w:type="character" w:customStyle="1" w:styleId="CharSubdNo">
    <w:name w:val="CharSubdNo"/>
    <w:basedOn w:val="OPCCharBase"/>
    <w:uiPriority w:val="1"/>
    <w:qFormat/>
    <w:rsid w:val="00FA06CA"/>
  </w:style>
  <w:style w:type="character" w:customStyle="1" w:styleId="CharSubdText">
    <w:name w:val="CharSubdText"/>
    <w:basedOn w:val="OPCCharBase"/>
    <w:uiPriority w:val="1"/>
    <w:qFormat/>
    <w:rsid w:val="00FA06CA"/>
  </w:style>
  <w:style w:type="paragraph" w:customStyle="1" w:styleId="CTA--">
    <w:name w:val="CTA --"/>
    <w:basedOn w:val="OPCParaBase"/>
    <w:next w:val="Normal"/>
    <w:rsid w:val="00FA06C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A06C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A06C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A06C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A06C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A06C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A06C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A06C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A06C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A06C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A06C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A06C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A06C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A06C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FA06C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A06CA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A06C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A06C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A06C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A06C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A06C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A06C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A06CA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House">
    <w:name w:val="House"/>
    <w:basedOn w:val="OPCParaBase"/>
    <w:rsid w:val="00FA06C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A06C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A06C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A06C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link w:val="notedraftChar"/>
    <w:rsid w:val="00FA06C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A06C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A06C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A06C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A06C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A06C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A06C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A06C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A06C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A06C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A06C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A06C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A06C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A06C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A06C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A06C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A06C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A06C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A06C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A06C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A06C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A06C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A06C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A06C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A06C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A06C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A06C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A06C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FA06C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A06C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A06C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FA06CA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FA06CA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A06C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A06C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A06C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A06C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A06C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A06C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A06C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A06CA"/>
    <w:rPr>
      <w:rFonts w:ascii="Times New Roman" w:eastAsia="Times New Roman" w:hAnsi="Times New Roman" w:cs="Times New Roman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06CA"/>
    <w:rPr>
      <w:sz w:val="16"/>
    </w:rPr>
  </w:style>
  <w:style w:type="table" w:customStyle="1" w:styleId="CFlag">
    <w:name w:val="CFlag"/>
    <w:basedOn w:val="TableNormal"/>
    <w:uiPriority w:val="99"/>
    <w:rsid w:val="00FA0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A06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6C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06CA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A06C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A06C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A06C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A06C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A06CA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A06CA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A06CA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FA06CA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A06C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A06C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FA06C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A06C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A06C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A06C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A06C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A06C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A06C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A06C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A06C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A06C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A06CA"/>
  </w:style>
  <w:style w:type="character" w:customStyle="1" w:styleId="CharSubPartNoCASA">
    <w:name w:val="CharSubPartNo(CASA)"/>
    <w:basedOn w:val="OPCCharBase"/>
    <w:uiPriority w:val="1"/>
    <w:rsid w:val="00FA06CA"/>
  </w:style>
  <w:style w:type="paragraph" w:customStyle="1" w:styleId="ENoteTTIndentHeadingSub">
    <w:name w:val="ENoteTTIndentHeadingSub"/>
    <w:aliases w:val="enTTHis"/>
    <w:basedOn w:val="OPCParaBase"/>
    <w:rsid w:val="00FA06C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A06C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A06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A06C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A06C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A06CA"/>
    <w:pPr>
      <w:spacing w:after="0" w:line="240" w:lineRule="auto"/>
    </w:pPr>
    <w:rPr>
      <w:rFonts w:ascii="Arial" w:hAnsi="Arial"/>
      <w:szCs w:val="20"/>
    </w:rPr>
  </w:style>
  <w:style w:type="paragraph" w:customStyle="1" w:styleId="SOText">
    <w:name w:val="SO Text"/>
    <w:aliases w:val="sot"/>
    <w:link w:val="SOTextChar"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FA06CA"/>
    <w:rPr>
      <w:rFonts w:ascii="Times New Roman" w:hAnsi="Times New Roman"/>
      <w:szCs w:val="20"/>
    </w:rPr>
  </w:style>
  <w:style w:type="paragraph" w:customStyle="1" w:styleId="SOTextNote">
    <w:name w:val="SO TextNote"/>
    <w:aliases w:val="sont"/>
    <w:basedOn w:val="SOText"/>
    <w:qFormat/>
    <w:rsid w:val="00FA06C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A06C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A06CA"/>
    <w:rPr>
      <w:rFonts w:ascii="Times New Roman" w:hAnsi="Times New Roman"/>
      <w:szCs w:val="20"/>
    </w:rPr>
  </w:style>
  <w:style w:type="paragraph" w:customStyle="1" w:styleId="FileName">
    <w:name w:val="FileName"/>
    <w:basedOn w:val="Normal"/>
    <w:rsid w:val="00FA06CA"/>
  </w:style>
  <w:style w:type="paragraph" w:customStyle="1" w:styleId="TableHeading">
    <w:name w:val="TableHeading"/>
    <w:aliases w:val="th"/>
    <w:basedOn w:val="OPCParaBase"/>
    <w:next w:val="Tabletext"/>
    <w:rsid w:val="00FA06C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A06C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A06CA"/>
    <w:rPr>
      <w:rFonts w:ascii="Times New Roman" w:hAnsi="Times New Roman"/>
      <w:b/>
      <w:szCs w:val="20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A06C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A06CA"/>
    <w:rPr>
      <w:rFonts w:ascii="Times New Roman" w:hAnsi="Times New Roman"/>
      <w:i/>
      <w:szCs w:val="20"/>
    </w:rPr>
  </w:style>
  <w:style w:type="paragraph" w:customStyle="1" w:styleId="SOBullet">
    <w:name w:val="SO Bullet"/>
    <w:aliases w:val="sotb"/>
    <w:basedOn w:val="SOText"/>
    <w:link w:val="SOBulletChar"/>
    <w:qFormat/>
    <w:rsid w:val="00FA06C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A06CA"/>
    <w:rPr>
      <w:rFonts w:ascii="Times New Roman" w:hAnsi="Times New Roman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A06C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A06CA"/>
    <w:rPr>
      <w:rFonts w:ascii="Times New Roman" w:hAnsi="Times New Roman"/>
      <w:sz w:val="18"/>
      <w:szCs w:val="20"/>
    </w:rPr>
  </w:style>
  <w:style w:type="paragraph" w:customStyle="1" w:styleId="SOText2">
    <w:name w:val="SO Text2"/>
    <w:aliases w:val="sot2"/>
    <w:basedOn w:val="Normal"/>
    <w:next w:val="SOText"/>
    <w:link w:val="SOText2Char"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A06CA"/>
    <w:rPr>
      <w:rFonts w:ascii="Times New Roman" w:hAnsi="Times New Roman"/>
      <w:szCs w:val="20"/>
    </w:rPr>
  </w:style>
  <w:style w:type="paragraph" w:customStyle="1" w:styleId="SubPartCASA">
    <w:name w:val="SubPart(CASA)"/>
    <w:aliases w:val="csp"/>
    <w:basedOn w:val="OPCParaBase"/>
    <w:next w:val="ActHead3"/>
    <w:rsid w:val="00FA06C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A06CA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A06CA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Bullet">
    <w:name w:val="Bullet"/>
    <w:basedOn w:val="Normal"/>
    <w:link w:val="BulletChar"/>
    <w:rsid w:val="00365631"/>
    <w:pPr>
      <w:numPr>
        <w:numId w:val="13"/>
      </w:numPr>
    </w:pPr>
    <w:rPr>
      <w:rFonts w:eastAsia="Times New Roman" w:cs="Times New Roman"/>
      <w:sz w:val="24"/>
      <w:lang w:eastAsia="en-AU"/>
    </w:rPr>
  </w:style>
  <w:style w:type="character" w:customStyle="1" w:styleId="OPCParaBaseChar">
    <w:name w:val="OPCParaBase Char"/>
    <w:basedOn w:val="DefaultParagraphFont"/>
    <w:link w:val="OPCParaBase"/>
    <w:rsid w:val="00365631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draftChar">
    <w:name w:val="note(draft) Char"/>
    <w:aliases w:val="nd Char"/>
    <w:basedOn w:val="OPCParaBaseChar"/>
    <w:link w:val="notedraft"/>
    <w:rsid w:val="00365631"/>
    <w:rPr>
      <w:rFonts w:ascii="Times New Roman" w:eastAsia="Times New Roman" w:hAnsi="Times New Roman" w:cs="Times New Roman"/>
      <w:i/>
      <w:sz w:val="24"/>
      <w:szCs w:val="20"/>
      <w:lang w:eastAsia="en-AU"/>
    </w:rPr>
  </w:style>
  <w:style w:type="character" w:customStyle="1" w:styleId="BulletChar">
    <w:name w:val="Bullet Char"/>
    <w:basedOn w:val="notedraftChar"/>
    <w:link w:val="Bullet"/>
    <w:rsid w:val="00365631"/>
    <w:rPr>
      <w:rFonts w:ascii="Times New Roman" w:eastAsia="Times New Roman" w:hAnsi="Times New Roman" w:cs="Times New Roman"/>
      <w:i w:val="0"/>
      <w:sz w:val="24"/>
      <w:szCs w:val="20"/>
      <w:lang w:eastAsia="en-AU"/>
    </w:rPr>
  </w:style>
  <w:style w:type="paragraph" w:customStyle="1" w:styleId="Dash">
    <w:name w:val="Dash"/>
    <w:basedOn w:val="Normal"/>
    <w:link w:val="DashChar"/>
    <w:rsid w:val="00365631"/>
    <w:pPr>
      <w:numPr>
        <w:ilvl w:val="1"/>
        <w:numId w:val="13"/>
      </w:numPr>
    </w:pPr>
    <w:rPr>
      <w:rFonts w:eastAsia="Times New Roman" w:cs="Times New Roman"/>
      <w:sz w:val="24"/>
      <w:lang w:eastAsia="en-AU"/>
    </w:rPr>
  </w:style>
  <w:style w:type="character" w:customStyle="1" w:styleId="DashChar">
    <w:name w:val="Dash Char"/>
    <w:basedOn w:val="notedraftChar"/>
    <w:link w:val="Dash"/>
    <w:rsid w:val="00365631"/>
    <w:rPr>
      <w:rFonts w:ascii="Times New Roman" w:eastAsia="Times New Roman" w:hAnsi="Times New Roman" w:cs="Times New Roman"/>
      <w:i w:val="0"/>
      <w:sz w:val="24"/>
      <w:szCs w:val="20"/>
      <w:lang w:eastAsia="en-AU"/>
    </w:rPr>
  </w:style>
  <w:style w:type="paragraph" w:customStyle="1" w:styleId="DoubleDot">
    <w:name w:val="Double Dot"/>
    <w:basedOn w:val="Normal"/>
    <w:link w:val="DoubleDotChar"/>
    <w:rsid w:val="00365631"/>
    <w:pPr>
      <w:numPr>
        <w:ilvl w:val="2"/>
        <w:numId w:val="13"/>
      </w:numPr>
    </w:pPr>
    <w:rPr>
      <w:rFonts w:eastAsia="Times New Roman" w:cs="Times New Roman"/>
      <w:sz w:val="24"/>
      <w:lang w:eastAsia="en-AU"/>
    </w:rPr>
  </w:style>
  <w:style w:type="character" w:customStyle="1" w:styleId="DoubleDotChar">
    <w:name w:val="Double Dot Char"/>
    <w:basedOn w:val="notedraftChar"/>
    <w:link w:val="DoubleDot"/>
    <w:rsid w:val="00365631"/>
    <w:rPr>
      <w:rFonts w:ascii="Times New Roman" w:eastAsia="Times New Roman" w:hAnsi="Times New Roman" w:cs="Times New Roman"/>
      <w:i w:val="0"/>
      <w:sz w:val="24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7E1D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1D2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1D2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1D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1D25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F03F6"/>
    <w:pPr>
      <w:spacing w:after="0" w:line="240" w:lineRule="auto"/>
    </w:pPr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asureOrigin xmlns="1fb18721-c3a1-4d75-89f3-c98e46760fb0" xsi:nil="true"/>
    <_dlc_DocId xmlns="fe39d773-a83d-4623-ae74-f25711a76616">5D7SUYYWNZQE-823359493-285</_dlc_DocId>
    <kfc39f3e4e2747ae990d3c8bb74a5a6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bc5c492f-641e-4b74-8651-322acd553d0f</TermId>
        </TermInfo>
      </Terms>
    </kfc39f3e4e2747ae990d3c8bb74a5a64>
    <Parliament xmlns="1fb18721-c3a1-4d75-89f3-c98e46760fb0">
      <Value>48th</Value>
    </Parliament>
    <ge25bdd0d6464e36b066695d9e81d63d xmlns="fe39d773-a83d-4623-ae74-f25711a76616">
      <Terms xmlns="http://schemas.microsoft.com/office/infopath/2007/PartnerControls"/>
    </ge25bdd0d6464e36b066695d9e81d63d>
    <Keydoc_x003f_ xmlns="1fb18721-c3a1-4d75-89f3-c98e46760fb0">false</Keydoc_x003f_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ProjectName xmlns="1fb18721-c3a1-4d75-89f3-c98e46760fb0" xsi:nil="true"/>
    <TaxCatchAll xmlns="ff38c824-6e29-4496-8487-69f397e7ed29">
      <Value>68</Value>
      <Value>95</Value>
      <Value>1</Value>
      <Value>28</Value>
    </TaxCatchAll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Consumer</TermName>
          <TermId xmlns="http://schemas.microsoft.com/office/infopath/2007/PartnerControls">061f16b5-21de-40bb-a136-07b896bfb829</TermId>
        </TermInfo>
      </Terms>
    </gfba5f33532c49208d2320ce38cc3c2b>
    <Act_x0028_s_x0029_BeingAmended xmlns="1fb18721-c3a1-4d75-89f3-c98e46760fb0" xsi:nil="true"/>
    <TSY_ModifiedByDivision xmlns="ff38c824-6e29-4496-8487-69f397e7ed29">Small Business Corporate and Law Group - Law Division</TSY_ModifiedByDivision>
    <TSY_CreatedByDivision xmlns="ff38c824-6e29-4496-8487-69f397e7ed29">Small Business Corporate and Law Group - Law Division</TSY_CreatedByDivision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Legislative measures</TermName>
          <TermId xmlns="http://schemas.microsoft.com/office/infopath/2007/PartnerControls">0d31ce10-0017-4a46-8d2d-ba60058cb6a2</TermId>
        </TermInfo>
      </Terms>
    </e4fe7dcdd1c0411bbf19a4de3665191f>
    <PT_x002f_MeasureNo_x002e_ xmlns="1fb18721-c3a1-4d75-89f3-c98e46760fb0" xsi:nil="true"/>
    <_dlc_DocIdUrl xmlns="fe39d773-a83d-4623-ae74-f25711a76616">
      <Url>https://austreasury.sharepoint.com/sites/leg-meas-function/_layouts/15/DocIdRedir.aspx?ID=5D7SUYYWNZQE-823359493-285</Url>
      <Description>5D7SUYYWNZQE-823359493-285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6A637C9B22DD4591F5F979C8C033B7" ma:contentTypeVersion="21" ma:contentTypeDescription="Create a new document." ma:contentTypeScope="" ma:versionID="237990c585a8b591d6560650bf30f991">
  <xsd:schema xmlns:xsd="http://www.w3.org/2001/XMLSchema" xmlns:xs="http://www.w3.org/2001/XMLSchema" xmlns:p="http://schemas.microsoft.com/office/2006/metadata/properties" xmlns:ns2="ff38c824-6e29-4496-8487-69f397e7ed29" xmlns:ns3="fe39d773-a83d-4623-ae74-f25711a76616" xmlns:ns4="1fb18721-c3a1-4d75-89f3-c98e46760fb0" targetNamespace="http://schemas.microsoft.com/office/2006/metadata/properties" ma:root="true" ma:fieldsID="4a4ccd212f8af7fcc38dfa5e352be3fa" ns2:_="" ns3:_="" ns4:_="">
    <xsd:import namespace="ff38c824-6e29-4496-8487-69f397e7ed29"/>
    <xsd:import namespace="fe39d773-a83d-4623-ae74-f25711a76616"/>
    <xsd:import namespace="1fb18721-c3a1-4d75-89f3-c98e46760fb0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a48f371a4a874164b16a8c4aab488f5c"/>
                <xsd:element ref="ns2:TaxCatchAll" minOccurs="0"/>
                <xsd:element ref="ns2:TaxCatchAllLabel" minOccurs="0"/>
                <xsd:element ref="ns3:e4fe7dcdd1c0411bbf19a4de3665191f"/>
                <xsd:element ref="ns3:gfba5f33532c49208d2320ce38cc3c2b"/>
                <xsd:element ref="ns3:kfc39f3e4e2747ae990d3c8bb74a5a64"/>
                <xsd:element ref="ns3:ge25bdd0d6464e36b066695d9e81d63d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2:TSY_CreatedByDivision" minOccurs="0"/>
                <xsd:element ref="ns2:TSY_ModifiedByDivision" minOccurs="0"/>
                <xsd:element ref="ns4:Parliament" minOccurs="0"/>
                <xsd:element ref="ns4:PT_x002f_MeasureNo_x002e_" minOccurs="0"/>
                <xsd:element ref="ns4:MeasureOrigin" minOccurs="0"/>
                <xsd:element ref="ns4:Act_x0028_s_x0029_BeingAmended" minOccurs="0"/>
                <xsd:element ref="ns4:ProjectName" minOccurs="0"/>
                <xsd:element ref="ns4:Keydoc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d71235a-ff49-47a8-898e-6f6472b160f4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ed71235a-ff49-47a8-898e-6f6472b160f4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SY_CreatedByDivision" ma:index="27" nillable="true" ma:displayName="Created By Division" ma:internalName="TSY_CreatedByDivision" ma:readOnly="true">
      <xsd:simpleType>
        <xsd:restriction base="dms:Text"/>
      </xsd:simpleType>
    </xsd:element>
    <xsd:element name="TSY_ModifiedByDivision" ma:index="28" nillable="true" ma:displayName="Modified By Division" ma:internalName="TSY_ModifiedByDivis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e7dcdd1c0411bbf19a4de3665191f" ma:index="15" ma:taxonomy="true" ma:internalName="e4fe7dcdd1c0411bbf19a4de3665191f" ma:taxonomyFieldName="eActivity" ma:displayName="Activity" ma:readOnly="false" ma:default="28;#Legislative measures|0d31ce10-0017-4a46-8d2d-ba60058cb6a2" ma:fieldId="{e4fe7dcd-d1c0-411b-bf19-a4de3665191f}" ma:sspId="218240cd-c75f-40bd-87f4-262ac964b25b" ma:termSetId="b4be457e-5c7d-4d18-a155-e172d003877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17" ma:taxonomy="true" ma:internalName="gfba5f33532c49208d2320ce38cc3c2b" ma:taxonomyFieldName="eTopic" ma:displayName="Topic" ma:readOnly="false" ma:default="" ma:fieldId="{0fba5f33-532c-4920-8d23-20ce38cc3c2b}" ma:taxonomyMulti="true" ma:sspId="218240cd-c75f-40bd-87f4-262ac964b25b" ma:termSetId="2ff3be35-0a0f-4026-b5c8-217e69393a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39f3e4e2747ae990d3c8bb74a5a64" ma:index="19" ma:taxonomy="true" ma:internalName="kfc39f3e4e2747ae990d3c8bb74a5a64" ma:taxonomyFieldName="eDocumentType" ma:displayName="Document Type" ma:readOnly="false" ma:default="" ma:fieldId="{4fc39f3e-4e27-47ae-990d-3c8bb74a5a64}" ma:sspId="218240cd-c75f-40bd-87f4-262ac964b25b" ma:termSetId="7065a85d-cd15-46f8-9e6e-4898c90348b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21" nillable="true" ma:taxonomy="true" ma:internalName="ge25bdd0d6464e36b066695d9e81d63d" ma:taxonomyFieldName="TSYStatus" ma:displayName="TSY 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18721-c3a1-4d75-89f3-c98e46760f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arliament" ma:index="29" nillable="true" ma:displayName="Parliament" ma:description="Optional tag, designed for client advisers to use at the end of each Parliament to filter out delivered measures in the default view" ma:format="Dropdown" ma:internalName="Parliamen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47th"/>
                    <xsd:enumeration value="48th"/>
                  </xsd:restriction>
                </xsd:simpleType>
              </xsd:element>
            </xsd:sequence>
          </xsd:extension>
        </xsd:complexContent>
      </xsd:complexType>
    </xsd:element>
    <xsd:element name="PT_x002f_MeasureNo_x002e_" ma:index="30" nillable="true" ma:displayName="PT/Measure No." ma:format="Dropdown" ma:internalName="PT_x002f_MeasureNo_x002e_">
      <xsd:simpleType>
        <xsd:restriction base="dms:Text">
          <xsd:maxLength value="255"/>
        </xsd:restriction>
      </xsd:simpleType>
    </xsd:element>
    <xsd:element name="MeasureOrigin" ma:index="31" nillable="true" ma:displayName="Measure Origin" ma:description="Optional tag to identify measure origin (e.g. Budget, Financial Services Royal Commission)" ma:format="Dropdown" ma:internalName="MeasureOrigin">
      <xsd:simpleType>
        <xsd:restriction base="dms:Text">
          <xsd:maxLength value="255"/>
        </xsd:restriction>
      </xsd:simpleType>
    </xsd:element>
    <xsd:element name="Act_x0028_s_x0029_BeingAmended" ma:index="32" nillable="true" ma:displayName="Act(s) Being Amended" ma:description="Optional tag to identify Act(s) being amended by your measure" ma:format="Dropdown" ma:internalName="Act_x0028_s_x0029_BeingAmended">
      <xsd:simpleType>
        <xsd:restriction base="dms:Note">
          <xsd:maxLength value="255"/>
        </xsd:restriction>
      </xsd:simpleType>
    </xsd:element>
    <xsd:element name="ProjectName" ma:index="33" nillable="true" ma:displayName="Project Name" ma:description="Optional tag if you have several PT-numbered measures which are the same project in substance (e.g. 'digital tax')" ma:format="Dropdown" ma:internalName="ProjectName">
      <xsd:simpleType>
        <xsd:restriction base="dms:Text">
          <xsd:maxLength value="255"/>
        </xsd:restriction>
      </xsd:simpleType>
    </xsd:element>
    <xsd:element name="Keydoc_x003f_" ma:index="34" nillable="true" ma:displayName="Key doc?" ma:default="0" ma:description="Optional tag to help keep track of key documents in a measure (e.g. the exposure draft, introduced versions of explanatory memoranda, a finalised NPP, particularly important legal advices)" ma:format="Dropdown" ma:internalName="Keydoc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75D4CA-2238-4F91-96D6-2180AC35DBDD}">
  <ds:schemaRefs>
    <ds:schemaRef ds:uri="http://schemas.microsoft.com/office/2006/metadata/properties"/>
    <ds:schemaRef ds:uri="http://schemas.microsoft.com/office/infopath/2007/PartnerControls"/>
    <ds:schemaRef ds:uri="1fb18721-c3a1-4d75-89f3-c98e46760fb0"/>
    <ds:schemaRef ds:uri="fe39d773-a83d-4623-ae74-f25711a76616"/>
    <ds:schemaRef ds:uri="ff38c824-6e29-4496-8487-69f397e7ed29"/>
  </ds:schemaRefs>
</ds:datastoreItem>
</file>

<file path=customXml/itemProps2.xml><?xml version="1.0" encoding="utf-8"?>
<ds:datastoreItem xmlns:ds="http://schemas.openxmlformats.org/officeDocument/2006/customXml" ds:itemID="{FAD96223-32D1-49EA-AA1C-BF373F3A2C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1E8CDC-B2A6-4998-82ED-2455ACE28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8c824-6e29-4496-8487-69f397e7ed29"/>
    <ds:schemaRef ds:uri="fe39d773-a83d-4623-ae74-f25711a76616"/>
    <ds:schemaRef ds:uri="1fb18721-c3a1-4d75-89f3-c98e46760f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9ED35A-3B73-4C96-8944-82F6BB528B9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FD340D7-B6BA-47FC-9C5D-BFAA11CBA6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2025-09-03T01:57:00Z</dcterms:created>
  <dcterms:modified xsi:type="dcterms:W3CDTF">2025-09-15T04:01:00Z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YStatus">
    <vt:lpwstr/>
  </property>
  <property fmtid="{D5CDD505-2E9C-101B-9397-08002B2CF9AE}" pid="3" name="ActNo">
    <vt:lpwstr>No.      , 2017</vt:lpwstr>
  </property>
  <property fmtid="{D5CDD505-2E9C-101B-9397-08002B2CF9AE}" pid="4" name="Class">
    <vt:lpwstr>Instrument</vt:lpwstr>
  </property>
  <property fmtid="{D5CDD505-2E9C-101B-9397-08002B2CF9AE}" pid="5" name="ContentTypeId">
    <vt:lpwstr>0x010100256A637C9B22DD4591F5F979C8C033B7</vt:lpwstr>
  </property>
  <property fmtid="{D5CDD505-2E9C-101B-9397-08002B2CF9AE}" pid="6" name="eTheme">
    <vt:lpwstr>1</vt:lpwstr>
  </property>
  <property fmtid="{D5CDD505-2E9C-101B-9397-08002B2CF9AE}" pid="7" name="eDocumentType">
    <vt:lpwstr>68;#Legislation|bc5c492f-641e-4b74-8651-322acd553d0f</vt:lpwstr>
  </property>
  <property fmtid="{D5CDD505-2E9C-101B-9397-08002B2CF9AE}" pid="8" name="DateMade">
    <vt:lpwstr>2017</vt:lpwstr>
  </property>
  <property fmtid="{D5CDD505-2E9C-101B-9397-08002B2CF9AE}" pid="9" name="Classification">
    <vt:lpwstr> </vt:lpwstr>
  </property>
  <property fmtid="{D5CDD505-2E9C-101B-9397-08002B2CF9AE}" pid="10" name="ID">
    <vt:lpwstr> </vt:lpwstr>
  </property>
  <property fmtid="{D5CDD505-2E9C-101B-9397-08002B2CF9AE}" pid="11" name="DLM">
    <vt:lpwstr> </vt:lpwstr>
  </property>
  <property fmtid="{D5CDD505-2E9C-101B-9397-08002B2CF9AE}" pid="12" name="Authority">
    <vt:lpwstr>Unk</vt:lpwstr>
  </property>
  <property fmtid="{D5CDD505-2E9C-101B-9397-08002B2CF9AE}" pid="13" name="eActivity">
    <vt:lpwstr>28</vt:lpwstr>
  </property>
  <property fmtid="{D5CDD505-2E9C-101B-9397-08002B2CF9AE}" pid="14" name="Type">
    <vt:lpwstr>LI</vt:lpwstr>
  </property>
  <property fmtid="{D5CDD505-2E9C-101B-9397-08002B2CF9AE}" pid="15" name="TSYRecordClass">
    <vt:lpwstr>1;#AE-20260-Destroy 7 years after action completed|623f5ec9-ec5d-4824-8e13-9c9bfc51fe7e</vt:lpwstr>
  </property>
  <property fmtid="{D5CDD505-2E9C-101B-9397-08002B2CF9AE}" pid="16" name="Exco">
    <vt:lpwstr>No</vt:lpwstr>
  </property>
  <property fmtid="{D5CDD505-2E9C-101B-9397-08002B2CF9AE}" pid="17" name="Header">
    <vt:lpwstr>Section</vt:lpwstr>
  </property>
  <property fmtid="{D5CDD505-2E9C-101B-9397-08002B2CF9AE}" pid="18" name="_dlc_DocIdItemGuid">
    <vt:lpwstr>a5687d25-e532-453d-93fc-eb6d95d9a14a</vt:lpwstr>
  </property>
  <property fmtid="{D5CDD505-2E9C-101B-9397-08002B2CF9AE}" pid="19" name="DocType">
    <vt:lpwstr>NEW</vt:lpwstr>
  </property>
  <property fmtid="{D5CDD505-2E9C-101B-9397-08002B2CF9AE}" pid="20" name="eTopic">
    <vt:lpwstr>95;#Consumer|061f16b5-21de-40bb-a136-07b896bfb829</vt:lpwstr>
  </property>
  <property fmtid="{D5CDD505-2E9C-101B-9397-08002B2CF9AE}" pid="21" name="ShortT">
    <vt:lpwstr>[title] 2017</vt:lpwstr>
  </property>
  <property fmtid="{D5CDD505-2E9C-101B-9397-08002B2CF9AE}" pid="22" name="MSIP_Label_4f932d64-9ab1-4d9b-81d2-a3a8b82dd47d_Enabled">
    <vt:lpwstr>true</vt:lpwstr>
  </property>
  <property fmtid="{D5CDD505-2E9C-101B-9397-08002B2CF9AE}" pid="23" name="MSIP_Label_4f932d64-9ab1-4d9b-81d2-a3a8b82dd47d_SetDate">
    <vt:lpwstr>2025-09-15T04:00:29Z</vt:lpwstr>
  </property>
  <property fmtid="{D5CDD505-2E9C-101B-9397-08002B2CF9AE}" pid="24" name="MSIP_Label_4f932d64-9ab1-4d9b-81d2-a3a8b82dd47d_Method">
    <vt:lpwstr>Privileged</vt:lpwstr>
  </property>
  <property fmtid="{D5CDD505-2E9C-101B-9397-08002B2CF9AE}" pid="25" name="MSIP_Label_4f932d64-9ab1-4d9b-81d2-a3a8b82dd47d_Name">
    <vt:lpwstr>OFFICIAL No Visual Marking</vt:lpwstr>
  </property>
  <property fmtid="{D5CDD505-2E9C-101B-9397-08002B2CF9AE}" pid="26" name="MSIP_Label_4f932d64-9ab1-4d9b-81d2-a3a8b82dd47d_SiteId">
    <vt:lpwstr>214f1646-2021-47cc-8397-e3d3a7ba7d9d</vt:lpwstr>
  </property>
  <property fmtid="{D5CDD505-2E9C-101B-9397-08002B2CF9AE}" pid="27" name="MSIP_Label_4f932d64-9ab1-4d9b-81d2-a3a8b82dd47d_ActionId">
    <vt:lpwstr>928038fd-24bd-4166-8c19-c92327cfa477</vt:lpwstr>
  </property>
  <property fmtid="{D5CDD505-2E9C-101B-9397-08002B2CF9AE}" pid="28" name="MSIP_Label_4f932d64-9ab1-4d9b-81d2-a3a8b82dd47d_ContentBits">
    <vt:lpwstr>0</vt:lpwstr>
  </property>
  <property fmtid="{D5CDD505-2E9C-101B-9397-08002B2CF9AE}" pid="29" name="MSIP_Label_4f932d64-9ab1-4d9b-81d2-a3a8b82dd47d_Tag">
    <vt:lpwstr>10, 0, 1, 1</vt:lpwstr>
  </property>
</Properties>
</file>