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13D0D6FA" w:rsidR="005E317F" w:rsidRPr="00D15A4D" w:rsidRDefault="003F506B" w:rsidP="005E317F">
      <w:pPr>
        <w:pStyle w:val="ShortT"/>
      </w:pPr>
      <w:bookmarkStart w:id="0" w:name="Determination_Title"/>
      <w:r w:rsidRPr="00D15A4D">
        <w:t>Defence Determination</w:t>
      </w:r>
      <w:r w:rsidR="00506A01" w:rsidRPr="00D15A4D">
        <w:t>, Conditions of service</w:t>
      </w:r>
      <w:r w:rsidR="005E317F" w:rsidRPr="00D15A4D">
        <w:t xml:space="preserve"> Amendment </w:t>
      </w:r>
      <w:r w:rsidR="00506A01" w:rsidRPr="00D15A4D">
        <w:t>Determination</w:t>
      </w:r>
      <w:r w:rsidR="005E317F" w:rsidRPr="00D15A4D">
        <w:t xml:space="preserve"> </w:t>
      </w:r>
      <w:r w:rsidR="00831795">
        <w:t>(No. 14</w:t>
      </w:r>
      <w:r w:rsidR="001B0773">
        <w:t xml:space="preserve">) </w:t>
      </w:r>
      <w:r w:rsidR="00E176E3">
        <w:t>202</w:t>
      </w:r>
      <w:bookmarkEnd w:id="0"/>
      <w:r w:rsidR="001B0773">
        <w:t>5</w:t>
      </w:r>
    </w:p>
    <w:p w14:paraId="2C45D911" w14:textId="043E4836" w:rsidR="005E317F" w:rsidRPr="00D15A4D" w:rsidRDefault="005E317F" w:rsidP="005E317F">
      <w:pPr>
        <w:pStyle w:val="SignCoverPageStart"/>
        <w:spacing w:before="240"/>
        <w:ind w:right="91"/>
        <w:rPr>
          <w:szCs w:val="22"/>
        </w:rPr>
      </w:pPr>
      <w:r w:rsidRPr="00D15A4D">
        <w:rPr>
          <w:szCs w:val="22"/>
        </w:rPr>
        <w:t xml:space="preserve">I, </w:t>
      </w:r>
      <w:r w:rsidR="00AE337D">
        <w:rPr>
          <w:szCs w:val="22"/>
        </w:rPr>
        <w:t>BRIGADIER KIRK LLOYD</w:t>
      </w:r>
      <w:r w:rsidR="00506A01" w:rsidRPr="00D15A4D">
        <w:rPr>
          <w:szCs w:val="22"/>
        </w:rPr>
        <w:t xml:space="preserve">,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25CFA711" w:rsidR="005E317F" w:rsidRPr="00D15A4D" w:rsidRDefault="005E317F" w:rsidP="005E317F">
      <w:pPr>
        <w:keepNext/>
        <w:spacing w:before="300" w:line="240" w:lineRule="atLeast"/>
        <w:ind w:right="397"/>
        <w:jc w:val="both"/>
        <w:rPr>
          <w:szCs w:val="22"/>
        </w:rPr>
      </w:pPr>
      <w:r w:rsidRPr="00D15A4D">
        <w:rPr>
          <w:szCs w:val="22"/>
        </w:rPr>
        <w:t>Dated</w:t>
      </w:r>
      <w:r w:rsidR="005E4473">
        <w:rPr>
          <w:szCs w:val="22"/>
        </w:rPr>
        <w:t xml:space="preserve"> 8 September </w:t>
      </w:r>
      <w:r w:rsidR="001B0773">
        <w:rPr>
          <w:szCs w:val="22"/>
        </w:rPr>
        <w:t>2025</w:t>
      </w:r>
    </w:p>
    <w:p w14:paraId="73FB3871" w14:textId="4D3D98B5" w:rsidR="005E317F" w:rsidRPr="00D15A4D" w:rsidRDefault="003A5A9D" w:rsidP="005E317F">
      <w:pPr>
        <w:keepNext/>
        <w:tabs>
          <w:tab w:val="left" w:pos="3402"/>
        </w:tabs>
        <w:spacing w:before="1440" w:line="300" w:lineRule="atLeast"/>
        <w:ind w:right="397"/>
        <w:rPr>
          <w:b/>
          <w:szCs w:val="22"/>
        </w:rPr>
      </w:pPr>
      <w:r>
        <w:rPr>
          <w:szCs w:val="22"/>
        </w:rPr>
        <w:t xml:space="preserve">BRIG </w:t>
      </w:r>
      <w:r w:rsidR="00AE337D">
        <w:rPr>
          <w:szCs w:val="22"/>
        </w:rPr>
        <w:t xml:space="preserve">Kirk </w:t>
      </w:r>
      <w:bookmarkStart w:id="1" w:name="_GoBack"/>
      <w:bookmarkEnd w:id="1"/>
      <w:r w:rsidR="00AE337D">
        <w:rPr>
          <w:szCs w:val="22"/>
        </w:rPr>
        <w:t>Lloyd</w:t>
      </w:r>
    </w:p>
    <w:p w14:paraId="07B13799" w14:textId="3E7352DE" w:rsidR="00506A01" w:rsidRPr="00D15A4D" w:rsidRDefault="003E639F" w:rsidP="00506A01">
      <w:pPr>
        <w:pStyle w:val="SignCoverPageEnd"/>
        <w:ind w:right="91"/>
        <w:rPr>
          <w:sz w:val="22"/>
        </w:rPr>
      </w:pPr>
      <w:r>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72165F60" w14:textId="772FE424" w:rsidR="00D756B7" w:rsidRDefault="008A31DF" w:rsidP="00655415">
      <w:pPr>
        <w:pStyle w:val="TOC5"/>
        <w:tabs>
          <w:tab w:val="clear" w:pos="8278"/>
          <w:tab w:val="right" w:leader="dot" w:pos="8788"/>
        </w:tabs>
        <w:rPr>
          <w:rFonts w:asciiTheme="minorHAnsi" w:eastAsiaTheme="minorEastAsia" w:hAnsiTheme="minorHAnsi" w:cstheme="minorBidi"/>
          <w:noProof/>
          <w:kern w:val="0"/>
          <w:sz w:val="22"/>
          <w:szCs w:val="22"/>
        </w:rPr>
      </w:pPr>
      <w:r>
        <w:fldChar w:fldCharType="begin"/>
      </w:r>
      <w:r>
        <w:instrText xml:space="preserve"> TOC \o "1-1" \t "Heading 8,8,Heading 9,9,ActHead 2,2,ActHead 3,3,ActHead 4,4,ActHead 5,5,ActHead 6,6,ActHead 7,7,ActHead 8,8,ActHead 9,9,ENotesHeading 1,2,ENotesHeading 2,3,ENotesHeading 3,5,SubPart(CASA),2,Head 2,2,Head 3,3" </w:instrText>
      </w:r>
      <w:r>
        <w:fldChar w:fldCharType="separate"/>
      </w:r>
      <w:r w:rsidR="00D756B7">
        <w:rPr>
          <w:noProof/>
        </w:rPr>
        <w:t>1  Name</w:t>
      </w:r>
      <w:r w:rsidR="00D756B7">
        <w:rPr>
          <w:noProof/>
        </w:rPr>
        <w:tab/>
      </w:r>
      <w:r w:rsidR="00D756B7">
        <w:rPr>
          <w:noProof/>
        </w:rPr>
        <w:fldChar w:fldCharType="begin"/>
      </w:r>
      <w:r w:rsidR="00D756B7">
        <w:rPr>
          <w:noProof/>
        </w:rPr>
        <w:instrText xml:space="preserve"> PAGEREF _Toc207276729 \h </w:instrText>
      </w:r>
      <w:r w:rsidR="00D756B7">
        <w:rPr>
          <w:noProof/>
        </w:rPr>
      </w:r>
      <w:r w:rsidR="00D756B7">
        <w:rPr>
          <w:noProof/>
        </w:rPr>
        <w:fldChar w:fldCharType="separate"/>
      </w:r>
      <w:r w:rsidR="00E050D5">
        <w:rPr>
          <w:noProof/>
        </w:rPr>
        <w:t>1</w:t>
      </w:r>
      <w:r w:rsidR="00D756B7">
        <w:rPr>
          <w:noProof/>
        </w:rPr>
        <w:fldChar w:fldCharType="end"/>
      </w:r>
    </w:p>
    <w:p w14:paraId="5F55E46D" w14:textId="391C809C" w:rsidR="00D756B7" w:rsidRDefault="00D756B7" w:rsidP="00655415">
      <w:pPr>
        <w:pStyle w:val="TOC5"/>
        <w:tabs>
          <w:tab w:val="clear" w:pos="8278"/>
          <w:tab w:val="right" w:leader="dot" w:pos="8788"/>
        </w:tabs>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_Toc207276730 \h </w:instrText>
      </w:r>
      <w:r>
        <w:rPr>
          <w:noProof/>
        </w:rPr>
      </w:r>
      <w:r>
        <w:rPr>
          <w:noProof/>
        </w:rPr>
        <w:fldChar w:fldCharType="separate"/>
      </w:r>
      <w:r w:rsidR="00E050D5">
        <w:rPr>
          <w:noProof/>
        </w:rPr>
        <w:t>1</w:t>
      </w:r>
      <w:r>
        <w:rPr>
          <w:noProof/>
        </w:rPr>
        <w:fldChar w:fldCharType="end"/>
      </w:r>
    </w:p>
    <w:p w14:paraId="7D2921DB" w14:textId="37AC9473" w:rsidR="00D756B7" w:rsidRDefault="00D756B7" w:rsidP="00655415">
      <w:pPr>
        <w:pStyle w:val="TOC5"/>
        <w:tabs>
          <w:tab w:val="clear" w:pos="8278"/>
          <w:tab w:val="right" w:leader="dot" w:pos="8788"/>
        </w:tabs>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_Toc207276731 \h </w:instrText>
      </w:r>
      <w:r>
        <w:rPr>
          <w:noProof/>
        </w:rPr>
      </w:r>
      <w:r>
        <w:rPr>
          <w:noProof/>
        </w:rPr>
        <w:fldChar w:fldCharType="separate"/>
      </w:r>
      <w:r w:rsidR="00E050D5">
        <w:rPr>
          <w:noProof/>
        </w:rPr>
        <w:t>1</w:t>
      </w:r>
      <w:r>
        <w:rPr>
          <w:noProof/>
        </w:rPr>
        <w:fldChar w:fldCharType="end"/>
      </w:r>
    </w:p>
    <w:p w14:paraId="2E04BCDB" w14:textId="77089EAC" w:rsidR="00D756B7" w:rsidRDefault="00D756B7" w:rsidP="00655415">
      <w:pPr>
        <w:pStyle w:val="TOC5"/>
        <w:tabs>
          <w:tab w:val="clear" w:pos="8278"/>
          <w:tab w:val="right" w:leader="dot" w:pos="8647"/>
          <w:tab w:val="right" w:leader="dot" w:pos="8788"/>
        </w:tabs>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_Toc207276732 \h </w:instrText>
      </w:r>
      <w:r>
        <w:rPr>
          <w:noProof/>
        </w:rPr>
      </w:r>
      <w:r>
        <w:rPr>
          <w:noProof/>
        </w:rPr>
        <w:fldChar w:fldCharType="separate"/>
      </w:r>
      <w:r w:rsidR="00E050D5">
        <w:rPr>
          <w:noProof/>
        </w:rPr>
        <w:t>1</w:t>
      </w:r>
      <w:r>
        <w:rPr>
          <w:noProof/>
        </w:rPr>
        <w:fldChar w:fldCharType="end"/>
      </w:r>
    </w:p>
    <w:p w14:paraId="06CDDF6D" w14:textId="6CE03B22"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1—Location allowance amendments</w:t>
      </w:r>
      <w:r>
        <w:rPr>
          <w:noProof/>
        </w:rPr>
        <w:tab/>
      </w:r>
      <w:r>
        <w:rPr>
          <w:noProof/>
        </w:rPr>
        <w:fldChar w:fldCharType="begin"/>
      </w:r>
      <w:r>
        <w:rPr>
          <w:noProof/>
        </w:rPr>
        <w:instrText xml:space="preserve"> PAGEREF _Toc207276733 \h </w:instrText>
      </w:r>
      <w:r>
        <w:rPr>
          <w:noProof/>
        </w:rPr>
      </w:r>
      <w:r>
        <w:rPr>
          <w:noProof/>
        </w:rPr>
        <w:fldChar w:fldCharType="separate"/>
      </w:r>
      <w:r w:rsidR="00E050D5">
        <w:rPr>
          <w:noProof/>
        </w:rPr>
        <w:t>2</w:t>
      </w:r>
      <w:r>
        <w:rPr>
          <w:noProof/>
        </w:rPr>
        <w:fldChar w:fldCharType="end"/>
      </w:r>
    </w:p>
    <w:p w14:paraId="2300FF1D" w14:textId="29196FFE" w:rsidR="00D756B7" w:rsidRDefault="00D756B7" w:rsidP="00655415">
      <w:pPr>
        <w:pStyle w:val="TOC9"/>
        <w:tabs>
          <w:tab w:val="clear" w:pos="8278"/>
          <w:tab w:val="right" w:leader="dot" w:pos="8788"/>
        </w:tabs>
        <w:rPr>
          <w:rFonts w:asciiTheme="minorHAnsi" w:eastAsiaTheme="minorEastAsia" w:hAnsiTheme="minorHAnsi" w:cstheme="minorBidi"/>
          <w:i w:val="0"/>
          <w:noProof/>
          <w:kern w:val="0"/>
          <w:sz w:val="22"/>
          <w:szCs w:val="22"/>
        </w:rPr>
      </w:pPr>
      <w:r w:rsidRPr="007507A3">
        <w:rPr>
          <w:rFonts w:cs="Arial"/>
          <w:noProof/>
        </w:rPr>
        <w:t>Defence Determination 2016/19, Conditions of service</w:t>
      </w:r>
      <w:r>
        <w:rPr>
          <w:noProof/>
        </w:rPr>
        <w:tab/>
      </w:r>
      <w:r>
        <w:rPr>
          <w:noProof/>
        </w:rPr>
        <w:fldChar w:fldCharType="begin"/>
      </w:r>
      <w:r>
        <w:rPr>
          <w:noProof/>
        </w:rPr>
        <w:instrText xml:space="preserve"> PAGEREF _Toc207276734 \h </w:instrText>
      </w:r>
      <w:r>
        <w:rPr>
          <w:noProof/>
        </w:rPr>
      </w:r>
      <w:r>
        <w:rPr>
          <w:noProof/>
        </w:rPr>
        <w:fldChar w:fldCharType="separate"/>
      </w:r>
      <w:r w:rsidR="00E050D5">
        <w:rPr>
          <w:noProof/>
        </w:rPr>
        <w:t>2</w:t>
      </w:r>
      <w:r>
        <w:rPr>
          <w:noProof/>
        </w:rPr>
        <w:fldChar w:fldCharType="end"/>
      </w:r>
    </w:p>
    <w:p w14:paraId="7847BCF2" w14:textId="65A7F0B1"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2—Temporary accommodation at losing location amendments</w:t>
      </w:r>
      <w:r>
        <w:rPr>
          <w:noProof/>
        </w:rPr>
        <w:tab/>
      </w:r>
      <w:r>
        <w:rPr>
          <w:noProof/>
        </w:rPr>
        <w:fldChar w:fldCharType="begin"/>
      </w:r>
      <w:r>
        <w:rPr>
          <w:noProof/>
        </w:rPr>
        <w:instrText xml:space="preserve"> PAGEREF _Toc207276735 \h </w:instrText>
      </w:r>
      <w:r>
        <w:rPr>
          <w:noProof/>
        </w:rPr>
      </w:r>
      <w:r>
        <w:rPr>
          <w:noProof/>
        </w:rPr>
        <w:fldChar w:fldCharType="separate"/>
      </w:r>
      <w:r w:rsidR="00E050D5">
        <w:rPr>
          <w:noProof/>
        </w:rPr>
        <w:t>4</w:t>
      </w:r>
      <w:r>
        <w:rPr>
          <w:noProof/>
        </w:rPr>
        <w:fldChar w:fldCharType="end"/>
      </w:r>
    </w:p>
    <w:p w14:paraId="73287FB4" w14:textId="306EA6F0" w:rsidR="00D756B7" w:rsidRDefault="00D756B7" w:rsidP="00655415">
      <w:pPr>
        <w:pStyle w:val="TOC9"/>
        <w:tabs>
          <w:tab w:val="clear" w:pos="8278"/>
          <w:tab w:val="right" w:leader="dot" w:pos="8788"/>
        </w:tabs>
        <w:rPr>
          <w:rFonts w:asciiTheme="minorHAnsi" w:eastAsiaTheme="minorEastAsia" w:hAnsiTheme="minorHAnsi" w:cstheme="minorBidi"/>
          <w:i w:val="0"/>
          <w:noProof/>
          <w:kern w:val="0"/>
          <w:sz w:val="22"/>
          <w:szCs w:val="22"/>
        </w:rPr>
      </w:pPr>
      <w:r w:rsidRPr="007507A3">
        <w:rPr>
          <w:rFonts w:cs="Arial"/>
          <w:noProof/>
        </w:rPr>
        <w:t>Defence Determination 2016/19, Conditions of service</w:t>
      </w:r>
      <w:r>
        <w:rPr>
          <w:noProof/>
        </w:rPr>
        <w:tab/>
      </w:r>
      <w:r>
        <w:rPr>
          <w:noProof/>
        </w:rPr>
        <w:fldChar w:fldCharType="begin"/>
      </w:r>
      <w:r>
        <w:rPr>
          <w:noProof/>
        </w:rPr>
        <w:instrText xml:space="preserve"> PAGEREF _Toc207276736 \h </w:instrText>
      </w:r>
      <w:r>
        <w:rPr>
          <w:noProof/>
        </w:rPr>
      </w:r>
      <w:r>
        <w:rPr>
          <w:noProof/>
        </w:rPr>
        <w:fldChar w:fldCharType="separate"/>
      </w:r>
      <w:r w:rsidR="00E050D5">
        <w:rPr>
          <w:noProof/>
        </w:rPr>
        <w:t>4</w:t>
      </w:r>
      <w:r>
        <w:rPr>
          <w:noProof/>
        </w:rPr>
        <w:fldChar w:fldCharType="end"/>
      </w:r>
    </w:p>
    <w:p w14:paraId="73B81CE4" w14:textId="49BA3E2F"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3—Post index locations – USA amendments</w:t>
      </w:r>
      <w:r>
        <w:rPr>
          <w:noProof/>
        </w:rPr>
        <w:tab/>
      </w:r>
      <w:r>
        <w:rPr>
          <w:noProof/>
        </w:rPr>
        <w:fldChar w:fldCharType="begin"/>
      </w:r>
      <w:r>
        <w:rPr>
          <w:noProof/>
        </w:rPr>
        <w:instrText xml:space="preserve"> PAGEREF _Toc207276737 \h </w:instrText>
      </w:r>
      <w:r>
        <w:rPr>
          <w:noProof/>
        </w:rPr>
      </w:r>
      <w:r>
        <w:rPr>
          <w:noProof/>
        </w:rPr>
        <w:fldChar w:fldCharType="separate"/>
      </w:r>
      <w:r w:rsidR="00E050D5">
        <w:rPr>
          <w:noProof/>
        </w:rPr>
        <w:t>5</w:t>
      </w:r>
      <w:r>
        <w:rPr>
          <w:noProof/>
        </w:rPr>
        <w:fldChar w:fldCharType="end"/>
      </w:r>
    </w:p>
    <w:p w14:paraId="79394472" w14:textId="0A8D2152" w:rsidR="00D756B7" w:rsidRDefault="00D756B7" w:rsidP="00655415">
      <w:pPr>
        <w:pStyle w:val="TOC9"/>
        <w:tabs>
          <w:tab w:val="clear" w:pos="8278"/>
          <w:tab w:val="right" w:leader="dot" w:pos="8788"/>
        </w:tabs>
        <w:rPr>
          <w:rFonts w:asciiTheme="minorHAnsi" w:eastAsiaTheme="minorEastAsia" w:hAnsiTheme="minorHAnsi" w:cstheme="minorBidi"/>
          <w:i w:val="0"/>
          <w:noProof/>
          <w:kern w:val="0"/>
          <w:sz w:val="22"/>
          <w:szCs w:val="22"/>
        </w:rPr>
      </w:pPr>
      <w:r w:rsidRPr="007507A3">
        <w:rPr>
          <w:rFonts w:cs="Arial"/>
          <w:noProof/>
        </w:rPr>
        <w:t>Defence Determination 2016/19, Conditions of service</w:t>
      </w:r>
      <w:r>
        <w:rPr>
          <w:noProof/>
        </w:rPr>
        <w:tab/>
      </w:r>
      <w:r>
        <w:rPr>
          <w:noProof/>
        </w:rPr>
        <w:fldChar w:fldCharType="begin"/>
      </w:r>
      <w:r>
        <w:rPr>
          <w:noProof/>
        </w:rPr>
        <w:instrText xml:space="preserve"> PAGEREF _Toc207276738 \h </w:instrText>
      </w:r>
      <w:r>
        <w:rPr>
          <w:noProof/>
        </w:rPr>
      </w:r>
      <w:r>
        <w:rPr>
          <w:noProof/>
        </w:rPr>
        <w:fldChar w:fldCharType="separate"/>
      </w:r>
      <w:r w:rsidR="00E050D5">
        <w:rPr>
          <w:noProof/>
        </w:rPr>
        <w:t>5</w:t>
      </w:r>
      <w:r>
        <w:rPr>
          <w:noProof/>
        </w:rPr>
        <w:fldChar w:fldCharType="end"/>
      </w:r>
    </w:p>
    <w:p w14:paraId="2503BFBA" w14:textId="43044771"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4—Special location allowance amendments</w:t>
      </w:r>
      <w:r>
        <w:rPr>
          <w:noProof/>
        </w:rPr>
        <w:tab/>
      </w:r>
      <w:r>
        <w:rPr>
          <w:noProof/>
        </w:rPr>
        <w:fldChar w:fldCharType="begin"/>
      </w:r>
      <w:r>
        <w:rPr>
          <w:noProof/>
        </w:rPr>
        <w:instrText xml:space="preserve"> PAGEREF _Toc207276739 \h </w:instrText>
      </w:r>
      <w:r>
        <w:rPr>
          <w:noProof/>
        </w:rPr>
      </w:r>
      <w:r>
        <w:rPr>
          <w:noProof/>
        </w:rPr>
        <w:fldChar w:fldCharType="separate"/>
      </w:r>
      <w:r w:rsidR="00E050D5">
        <w:rPr>
          <w:noProof/>
        </w:rPr>
        <w:t>7</w:t>
      </w:r>
      <w:r>
        <w:rPr>
          <w:noProof/>
        </w:rPr>
        <w:fldChar w:fldCharType="end"/>
      </w:r>
    </w:p>
    <w:p w14:paraId="1BDF1538" w14:textId="21E19335" w:rsidR="00D756B7" w:rsidRDefault="00D756B7" w:rsidP="00655415">
      <w:pPr>
        <w:pStyle w:val="TOC9"/>
        <w:tabs>
          <w:tab w:val="clear" w:pos="8278"/>
          <w:tab w:val="right" w:leader="dot" w:pos="8788"/>
        </w:tabs>
        <w:rPr>
          <w:rFonts w:asciiTheme="minorHAnsi" w:eastAsiaTheme="minorEastAsia" w:hAnsiTheme="minorHAnsi" w:cstheme="minorBidi"/>
          <w:i w:val="0"/>
          <w:noProof/>
          <w:kern w:val="0"/>
          <w:sz w:val="22"/>
          <w:szCs w:val="22"/>
        </w:rPr>
      </w:pPr>
      <w:r w:rsidRPr="007507A3">
        <w:rPr>
          <w:rFonts w:cs="Arial"/>
          <w:noProof/>
        </w:rPr>
        <w:t>Defence Determination 2016/19, Conditions of service</w:t>
      </w:r>
      <w:r>
        <w:rPr>
          <w:noProof/>
        </w:rPr>
        <w:tab/>
      </w:r>
      <w:r>
        <w:rPr>
          <w:noProof/>
        </w:rPr>
        <w:fldChar w:fldCharType="begin"/>
      </w:r>
      <w:r>
        <w:rPr>
          <w:noProof/>
        </w:rPr>
        <w:instrText xml:space="preserve"> PAGEREF _Toc207276740 \h </w:instrText>
      </w:r>
      <w:r>
        <w:rPr>
          <w:noProof/>
        </w:rPr>
      </w:r>
      <w:r>
        <w:rPr>
          <w:noProof/>
        </w:rPr>
        <w:fldChar w:fldCharType="separate"/>
      </w:r>
      <w:r w:rsidR="00E050D5">
        <w:rPr>
          <w:noProof/>
        </w:rPr>
        <w:t>7</w:t>
      </w:r>
      <w:r>
        <w:rPr>
          <w:noProof/>
        </w:rPr>
        <w:fldChar w:fldCharType="end"/>
      </w:r>
    </w:p>
    <w:p w14:paraId="583DC63B" w14:textId="553EB89A"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5—Miscellaneous amendments</w:t>
      </w:r>
      <w:r>
        <w:rPr>
          <w:noProof/>
        </w:rPr>
        <w:tab/>
      </w:r>
      <w:r>
        <w:rPr>
          <w:noProof/>
        </w:rPr>
        <w:fldChar w:fldCharType="begin"/>
      </w:r>
      <w:r>
        <w:rPr>
          <w:noProof/>
        </w:rPr>
        <w:instrText xml:space="preserve"> PAGEREF _Toc207276741 \h </w:instrText>
      </w:r>
      <w:r>
        <w:rPr>
          <w:noProof/>
        </w:rPr>
      </w:r>
      <w:r>
        <w:rPr>
          <w:noProof/>
        </w:rPr>
        <w:fldChar w:fldCharType="separate"/>
      </w:r>
      <w:r w:rsidR="00E050D5">
        <w:rPr>
          <w:noProof/>
        </w:rPr>
        <w:t>8</w:t>
      </w:r>
      <w:r>
        <w:rPr>
          <w:noProof/>
        </w:rPr>
        <w:fldChar w:fldCharType="end"/>
      </w:r>
    </w:p>
    <w:p w14:paraId="54EAAAD0" w14:textId="50DE3D4B" w:rsidR="00D756B7" w:rsidRDefault="00D756B7" w:rsidP="00655415">
      <w:pPr>
        <w:pStyle w:val="TOC9"/>
        <w:tabs>
          <w:tab w:val="clear" w:pos="8278"/>
          <w:tab w:val="right" w:leader="dot" w:pos="8788"/>
        </w:tabs>
        <w:rPr>
          <w:rFonts w:asciiTheme="minorHAnsi" w:eastAsiaTheme="minorEastAsia" w:hAnsiTheme="minorHAnsi" w:cstheme="minorBidi"/>
          <w:i w:val="0"/>
          <w:noProof/>
          <w:kern w:val="0"/>
          <w:sz w:val="22"/>
          <w:szCs w:val="22"/>
        </w:rPr>
      </w:pPr>
      <w:r w:rsidRPr="007507A3">
        <w:rPr>
          <w:rFonts w:cs="Arial"/>
          <w:noProof/>
        </w:rPr>
        <w:t>Defence Determination 2016/19, Conditions of service</w:t>
      </w:r>
      <w:r>
        <w:rPr>
          <w:noProof/>
        </w:rPr>
        <w:tab/>
      </w:r>
      <w:r>
        <w:rPr>
          <w:noProof/>
        </w:rPr>
        <w:fldChar w:fldCharType="begin"/>
      </w:r>
      <w:r>
        <w:rPr>
          <w:noProof/>
        </w:rPr>
        <w:instrText xml:space="preserve"> PAGEREF _Toc207276742 \h </w:instrText>
      </w:r>
      <w:r>
        <w:rPr>
          <w:noProof/>
        </w:rPr>
      </w:r>
      <w:r>
        <w:rPr>
          <w:noProof/>
        </w:rPr>
        <w:fldChar w:fldCharType="separate"/>
      </w:r>
      <w:r w:rsidR="00E050D5">
        <w:rPr>
          <w:noProof/>
        </w:rPr>
        <w:t>8</w:t>
      </w:r>
      <w:r>
        <w:rPr>
          <w:noProof/>
        </w:rPr>
        <w:fldChar w:fldCharType="end"/>
      </w:r>
    </w:p>
    <w:p w14:paraId="49A7BE2F" w14:textId="1CAFC76C" w:rsidR="00D756B7" w:rsidRDefault="00D756B7" w:rsidP="00655415">
      <w:pPr>
        <w:pStyle w:val="TOC6"/>
        <w:tabs>
          <w:tab w:val="clear" w:pos="8278"/>
          <w:tab w:val="right" w:leader="dot" w:pos="8788"/>
        </w:tabs>
        <w:rPr>
          <w:rFonts w:asciiTheme="minorHAnsi" w:eastAsiaTheme="minorEastAsia" w:hAnsiTheme="minorHAnsi" w:cstheme="minorBidi"/>
          <w:b w:val="0"/>
          <w:noProof/>
          <w:kern w:val="0"/>
          <w:sz w:val="22"/>
          <w:szCs w:val="22"/>
        </w:rPr>
      </w:pPr>
      <w:r>
        <w:rPr>
          <w:noProof/>
        </w:rPr>
        <w:t>Schedule 6—Transitional provisions</w:t>
      </w:r>
      <w:r>
        <w:rPr>
          <w:noProof/>
        </w:rPr>
        <w:tab/>
      </w:r>
      <w:r>
        <w:rPr>
          <w:noProof/>
        </w:rPr>
        <w:fldChar w:fldCharType="begin"/>
      </w:r>
      <w:r>
        <w:rPr>
          <w:noProof/>
        </w:rPr>
        <w:instrText xml:space="preserve"> PAGEREF _Toc207276743 \h </w:instrText>
      </w:r>
      <w:r>
        <w:rPr>
          <w:noProof/>
        </w:rPr>
      </w:r>
      <w:r>
        <w:rPr>
          <w:noProof/>
        </w:rPr>
        <w:fldChar w:fldCharType="separate"/>
      </w:r>
      <w:r w:rsidR="00E050D5">
        <w:rPr>
          <w:noProof/>
        </w:rPr>
        <w:t>11</w:t>
      </w:r>
      <w:r>
        <w:rPr>
          <w:noProof/>
        </w:rPr>
        <w:fldChar w:fldCharType="end"/>
      </w:r>
    </w:p>
    <w:p w14:paraId="2E6536A0" w14:textId="70C5DF59" w:rsidR="00B20990" w:rsidRPr="00D15A4D" w:rsidRDefault="008A31DF" w:rsidP="00655415">
      <w:pPr>
        <w:tabs>
          <w:tab w:val="right" w:leader="dot" w:pos="8788"/>
        </w:tabs>
      </w:pPr>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655415">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207276729"/>
      <w:proofErr w:type="gramStart"/>
      <w:r w:rsidRPr="00D15A4D">
        <w:rPr>
          <w:rStyle w:val="CharSectno"/>
        </w:rPr>
        <w:lastRenderedPageBreak/>
        <w:t>1</w:t>
      </w:r>
      <w:r w:rsidRPr="00D15A4D">
        <w:t xml:space="preserve">  Name</w:t>
      </w:r>
      <w:bookmarkEnd w:id="3"/>
      <w:proofErr w:type="gramEnd"/>
    </w:p>
    <w:p w14:paraId="79F18710" w14:textId="20A187CC" w:rsidR="009705B7" w:rsidRPr="007E3976" w:rsidRDefault="009705B7" w:rsidP="009705B7">
      <w:pPr>
        <w:pStyle w:val="subsection"/>
        <w:tabs>
          <w:tab w:val="clear" w:pos="1021"/>
        </w:tabs>
        <w:ind w:firstLine="0"/>
      </w:pPr>
      <w:r w:rsidRPr="007E3976">
        <w:t xml:space="preserve">This instrument is the </w:t>
      </w:r>
      <w:fldSimple w:instr=" STYLEREF  ShortT ">
        <w:r w:rsidR="00E050D5">
          <w:rPr>
            <w:noProof/>
          </w:rPr>
          <w:t>Defence Determination, Conditions of service Amendment Determination (No. 14) 2025</w:t>
        </w:r>
      </w:fldSimple>
      <w:r w:rsidRPr="00BF66E6">
        <w:t>.</w:t>
      </w:r>
    </w:p>
    <w:p w14:paraId="41D75EE2" w14:textId="77777777" w:rsidR="009705B7" w:rsidRDefault="009705B7" w:rsidP="009705B7">
      <w:pPr>
        <w:pStyle w:val="ActHead5"/>
      </w:pPr>
      <w:bookmarkStart w:id="4" w:name="_Toc207276730"/>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 xml:space="preserve">Each provision of this instrument specified in column 1 of the table commences, or </w:t>
      </w:r>
      <w:proofErr w:type="gramStart"/>
      <w:r w:rsidRPr="004B22E4">
        <w:rPr>
          <w:rFonts w:ascii="Times New Roman" w:hAnsi="Times New Roman"/>
          <w:sz w:val="22"/>
          <w:lang w:eastAsia="en-US"/>
        </w:rPr>
        <w:t>is taken</w:t>
      </w:r>
      <w:proofErr w:type="gramEnd"/>
      <w:r w:rsidRPr="004B22E4">
        <w:rPr>
          <w:rFonts w:ascii="Times New Roman" w:hAnsi="Times New Roman"/>
          <w:sz w:val="22"/>
          <w:lang w:eastAsia="en-US"/>
        </w:rPr>
        <w:t xml:space="preserve">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5A6324">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5A6324">
            <w:pPr>
              <w:keepNext/>
              <w:spacing w:before="60" w:line="240" w:lineRule="atLeast"/>
              <w:rPr>
                <w:b/>
                <w:bCs/>
                <w:szCs w:val="22"/>
              </w:rPr>
            </w:pPr>
            <w:r w:rsidRPr="00D15A4D">
              <w:rPr>
                <w:b/>
                <w:bCs/>
                <w:szCs w:val="22"/>
              </w:rPr>
              <w:t>Commencement information</w:t>
            </w:r>
          </w:p>
        </w:tc>
      </w:tr>
      <w:tr w:rsidR="009705B7" w:rsidRPr="00D15A4D" w14:paraId="68BFF77F" w14:textId="77777777" w:rsidTr="005A6324">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5A6324">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5A6324">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5A6324">
            <w:pPr>
              <w:keepNext/>
              <w:spacing w:before="60" w:line="240" w:lineRule="atLeast"/>
              <w:rPr>
                <w:b/>
                <w:bCs/>
                <w:szCs w:val="22"/>
              </w:rPr>
            </w:pPr>
            <w:r w:rsidRPr="00D15A4D">
              <w:rPr>
                <w:b/>
                <w:bCs/>
                <w:szCs w:val="22"/>
              </w:rPr>
              <w:t>Column 3</w:t>
            </w:r>
          </w:p>
        </w:tc>
      </w:tr>
      <w:tr w:rsidR="009705B7" w:rsidRPr="00D15A4D" w14:paraId="17C57F70" w14:textId="77777777" w:rsidTr="005A6324">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5A6324">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5A6324">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5A6324">
            <w:pPr>
              <w:keepNext/>
              <w:spacing w:before="60" w:line="240" w:lineRule="atLeast"/>
              <w:rPr>
                <w:b/>
                <w:bCs/>
                <w:szCs w:val="22"/>
              </w:rPr>
            </w:pPr>
            <w:r w:rsidRPr="00D15A4D">
              <w:rPr>
                <w:b/>
                <w:bCs/>
                <w:szCs w:val="22"/>
              </w:rPr>
              <w:t>Date/Details</w:t>
            </w:r>
          </w:p>
        </w:tc>
      </w:tr>
      <w:tr w:rsidR="009705B7" w:rsidRPr="00D15A4D" w14:paraId="08D4F9DB" w14:textId="77777777" w:rsidTr="005A6324">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5A6324">
            <w:pPr>
              <w:rPr>
                <w:szCs w:val="22"/>
              </w:rPr>
            </w:pPr>
          </w:p>
        </w:tc>
      </w:tr>
      <w:tr w:rsidR="009705B7" w:rsidRPr="00D15A4D" w14:paraId="54547B91" w14:textId="77777777" w:rsidTr="005A6324">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77777777" w:rsidR="009705B7" w:rsidRPr="00D15A4D" w:rsidRDefault="009705B7" w:rsidP="005A6324">
            <w:pPr>
              <w:spacing w:before="60" w:line="240" w:lineRule="atLeast"/>
              <w:rPr>
                <w:szCs w:val="22"/>
              </w:rPr>
            </w:pPr>
            <w:r w:rsidRPr="00D15A4D">
              <w:rPr>
                <w:szCs w:val="22"/>
              </w:rPr>
              <w:t>2. Schedule 1</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0D68A8B7" w:rsidR="009705B7" w:rsidRPr="00D15A4D" w:rsidRDefault="00C0136D" w:rsidP="005A6324">
            <w:pPr>
              <w:autoSpaceDE w:val="0"/>
              <w:autoSpaceDN w:val="0"/>
              <w:adjustRightInd w:val="0"/>
              <w:spacing w:line="240" w:lineRule="auto"/>
              <w:rPr>
                <w:szCs w:val="22"/>
              </w:rPr>
            </w:pPr>
            <w:r>
              <w:rPr>
                <w:szCs w:val="22"/>
              </w:rPr>
              <w:t>6 November 202</w:t>
            </w:r>
            <w:r w:rsidR="001A4D44">
              <w:rPr>
                <w:szCs w:val="22"/>
              </w:rPr>
              <w:t>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D15A4D" w:rsidRDefault="009705B7" w:rsidP="005A6324">
            <w:pPr>
              <w:rPr>
                <w:szCs w:val="22"/>
              </w:rPr>
            </w:pPr>
          </w:p>
        </w:tc>
      </w:tr>
      <w:tr w:rsidR="003D28C9" w:rsidRPr="00D15A4D" w14:paraId="6868DDD2" w14:textId="77777777" w:rsidTr="005A6324">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5D1CD847" w14:textId="5F3E20F2" w:rsidR="003D28C9" w:rsidRPr="00D15A4D" w:rsidRDefault="003D28C9" w:rsidP="003D28C9">
            <w:pPr>
              <w:spacing w:before="60" w:line="240" w:lineRule="atLeast"/>
              <w:rPr>
                <w:szCs w:val="22"/>
              </w:rPr>
            </w:pPr>
            <w:r w:rsidRPr="00D15A4D">
              <w:rPr>
                <w:szCs w:val="22"/>
              </w:rPr>
              <w:t>3. Schedule</w:t>
            </w:r>
            <w:r>
              <w:rPr>
                <w:szCs w:val="22"/>
              </w:rPr>
              <w:t>s</w:t>
            </w:r>
            <w:r w:rsidRPr="00D15A4D">
              <w:rPr>
                <w:szCs w:val="22"/>
              </w:rPr>
              <w:t xml:space="preserve"> 2</w:t>
            </w:r>
            <w:r>
              <w:rPr>
                <w:szCs w:val="22"/>
              </w:rPr>
              <w:t xml:space="preserve"> and 3</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6A1F93B" w14:textId="49A6EA9C" w:rsidR="003D28C9" w:rsidRDefault="003D28C9" w:rsidP="005A6324">
            <w:pPr>
              <w:autoSpaceDE w:val="0"/>
              <w:autoSpaceDN w:val="0"/>
              <w:adjustRightInd w:val="0"/>
              <w:spacing w:line="240" w:lineRule="auto"/>
              <w:rPr>
                <w:szCs w:val="22"/>
              </w:rPr>
            </w:pPr>
            <w:r>
              <w:rPr>
                <w:szCs w:val="22"/>
              </w:rPr>
              <w:t>11 September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EE31350" w14:textId="77777777" w:rsidR="003D28C9" w:rsidRPr="00D15A4D" w:rsidRDefault="003D28C9" w:rsidP="005A6324">
            <w:pPr>
              <w:rPr>
                <w:szCs w:val="22"/>
              </w:rPr>
            </w:pPr>
          </w:p>
        </w:tc>
      </w:tr>
      <w:tr w:rsidR="003D28C9" w:rsidRPr="00D15A4D" w14:paraId="16D1104F" w14:textId="77777777" w:rsidTr="005A6324">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049E6F7" w14:textId="79645374" w:rsidR="003D28C9" w:rsidRPr="00D15A4D" w:rsidRDefault="003D28C9" w:rsidP="005A6324">
            <w:pPr>
              <w:spacing w:before="60" w:line="240" w:lineRule="atLeast"/>
              <w:rPr>
                <w:szCs w:val="22"/>
              </w:rPr>
            </w:pPr>
            <w:r>
              <w:rPr>
                <w:szCs w:val="22"/>
              </w:rPr>
              <w:t>4. Schedule 4</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5E2E977A" w14:textId="5BD1F55E" w:rsidR="003D28C9" w:rsidRDefault="003D28C9" w:rsidP="00655415">
            <w:pPr>
              <w:autoSpaceDE w:val="0"/>
              <w:autoSpaceDN w:val="0"/>
              <w:adjustRightInd w:val="0"/>
              <w:spacing w:line="240" w:lineRule="auto"/>
              <w:rPr>
                <w:szCs w:val="22"/>
              </w:rPr>
            </w:pPr>
            <w:r>
              <w:rPr>
                <w:szCs w:val="22"/>
              </w:rPr>
              <w:t>9 October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C760600" w14:textId="77777777" w:rsidR="003D28C9" w:rsidRPr="00D15A4D" w:rsidRDefault="003D28C9" w:rsidP="005A6324">
            <w:pPr>
              <w:rPr>
                <w:szCs w:val="22"/>
              </w:rPr>
            </w:pPr>
          </w:p>
        </w:tc>
      </w:tr>
      <w:tr w:rsidR="009705B7" w:rsidRPr="00D15A4D" w14:paraId="59CBA6D6" w14:textId="77777777" w:rsidTr="00724145">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81558CB" w14:textId="05B5C724" w:rsidR="009705B7" w:rsidRPr="00D15A4D" w:rsidRDefault="003D28C9" w:rsidP="00EC4D1E">
            <w:pPr>
              <w:spacing w:before="60" w:line="240" w:lineRule="atLeast"/>
              <w:rPr>
                <w:szCs w:val="22"/>
              </w:rPr>
            </w:pPr>
            <w:r>
              <w:rPr>
                <w:szCs w:val="22"/>
              </w:rPr>
              <w:t>5. Schedule</w:t>
            </w:r>
            <w:r w:rsidR="00EC4D1E">
              <w:rPr>
                <w:szCs w:val="22"/>
              </w:rPr>
              <w:t xml:space="preserve"> 5</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5FC4BE5" w14:textId="00B02133" w:rsidR="009705B7" w:rsidRPr="00D15A4D" w:rsidRDefault="001A4D44" w:rsidP="005A6324">
            <w:pPr>
              <w:spacing w:before="60" w:line="240" w:lineRule="atLeast"/>
              <w:rPr>
                <w:szCs w:val="22"/>
              </w:rPr>
            </w:pPr>
            <w:r>
              <w:rPr>
                <w:szCs w:val="22"/>
              </w:rPr>
              <w:t>11 September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AF87C76" w14:textId="77777777" w:rsidR="009705B7" w:rsidRPr="00D15A4D" w:rsidRDefault="009705B7" w:rsidP="005A6324">
            <w:pPr>
              <w:rPr>
                <w:szCs w:val="22"/>
              </w:rPr>
            </w:pPr>
          </w:p>
        </w:tc>
      </w:tr>
      <w:tr w:rsidR="00EC4D1E" w:rsidRPr="00D15A4D" w14:paraId="14446336" w14:textId="77777777" w:rsidTr="00724145">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1607FD2" w14:textId="44B403BD" w:rsidR="00EC4D1E" w:rsidRDefault="00EC4D1E" w:rsidP="00EC4D1E">
            <w:pPr>
              <w:spacing w:before="60" w:line="240" w:lineRule="atLeast"/>
              <w:rPr>
                <w:szCs w:val="22"/>
              </w:rPr>
            </w:pPr>
            <w:r>
              <w:rPr>
                <w:szCs w:val="22"/>
              </w:rPr>
              <w:t>6. Schedule 6</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E14580E" w14:textId="6FF77DAE" w:rsidR="00EC4D1E" w:rsidRDefault="00EC4D1E" w:rsidP="00EC4D1E">
            <w:pPr>
              <w:spacing w:before="60" w:line="240" w:lineRule="atLeast"/>
              <w:rPr>
                <w:szCs w:val="22"/>
              </w:rPr>
            </w:pPr>
            <w:r>
              <w:rPr>
                <w:szCs w:val="22"/>
              </w:rPr>
              <w:t>9 October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2D82F6D7" w14:textId="60F67A41" w:rsidR="00EC4D1E" w:rsidRPr="00D15A4D" w:rsidRDefault="00EC4D1E" w:rsidP="00EC4D1E">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 xml:space="preserve">his table relates only to the provisions of this instrument as originally made. It </w:t>
      </w:r>
      <w:proofErr w:type="gramStart"/>
      <w:r w:rsidR="009705B7" w:rsidRPr="005966FB">
        <w:t>will not be amended</w:t>
      </w:r>
      <w:proofErr w:type="gramEnd"/>
      <w:r w:rsidR="009705B7" w:rsidRPr="005966FB">
        <w:t xml:space="preserve">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w:t>
      </w:r>
      <w:proofErr w:type="gramStart"/>
      <w:r w:rsidRPr="00387FD4">
        <w:rPr>
          <w:rFonts w:ascii="Times New Roman" w:hAnsi="Times New Roman"/>
          <w:sz w:val="22"/>
          <w:lang w:eastAsia="en-US"/>
        </w:rPr>
        <w:t>may be inserted</w:t>
      </w:r>
      <w:proofErr w:type="gramEnd"/>
      <w:r w:rsidRPr="00387FD4">
        <w:rPr>
          <w:rFonts w:ascii="Times New Roman" w:hAnsi="Times New Roman"/>
          <w:sz w:val="22"/>
          <w:lang w:eastAsia="en-US"/>
        </w:rPr>
        <w:t xml:space="preserve"> in this column, or information in it may be edited, in any published version of this instrument. </w:t>
      </w:r>
    </w:p>
    <w:p w14:paraId="4E5B2E5E" w14:textId="7F6BE6F5" w:rsidR="005E317F" w:rsidRPr="00D15A4D" w:rsidRDefault="005E317F" w:rsidP="005E317F">
      <w:pPr>
        <w:pStyle w:val="ActHead5"/>
      </w:pPr>
      <w:bookmarkStart w:id="5" w:name="_Toc207276731"/>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 xml:space="preserve">This instrument </w:t>
      </w:r>
      <w:proofErr w:type="gramStart"/>
      <w:r w:rsidRPr="00D15A4D">
        <w:t>is made</w:t>
      </w:r>
      <w:proofErr w:type="gramEnd"/>
      <w:r w:rsidRPr="00D15A4D">
        <w:t xml:space="preserv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207276732"/>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 xml:space="preserve">Each instrument that </w:t>
      </w:r>
      <w:proofErr w:type="gramStart"/>
      <w:r w:rsidRPr="00D15A4D">
        <w:t>is specified</w:t>
      </w:r>
      <w:proofErr w:type="gramEnd"/>
      <w:r w:rsidRPr="00D15A4D">
        <w:t xml:space="preserve"> in a Schedule to this instrument is amended or repealed as set out in the applicable items in the Schedule concerned, and any other item in a Schedule to this instrument has effect according to its terms.</w:t>
      </w:r>
    </w:p>
    <w:p w14:paraId="00B3C1B8" w14:textId="77777777" w:rsidR="00DB2E2E" w:rsidRPr="00D15A4D" w:rsidRDefault="00DB2E2E" w:rsidP="00DB2E2E">
      <w:pPr>
        <w:pStyle w:val="ActHead6"/>
        <w:pageBreakBefore/>
      </w:pPr>
      <w:bookmarkStart w:id="7" w:name="_Toc207276733"/>
      <w:bookmarkStart w:id="8" w:name="Schedule_1"/>
      <w:bookmarkStart w:id="9" w:name="_Toc175753112"/>
      <w:bookmarkStart w:id="10" w:name="_Toc175837315"/>
      <w:r w:rsidRPr="00D15A4D">
        <w:rPr>
          <w:rStyle w:val="CharAmSchNo"/>
        </w:rPr>
        <w:lastRenderedPageBreak/>
        <w:t>Schedule 1</w:t>
      </w:r>
      <w:r w:rsidRPr="00D15A4D">
        <w:t>—</w:t>
      </w:r>
      <w:r>
        <w:t xml:space="preserve">Location allowance </w:t>
      </w:r>
      <w:r>
        <w:rPr>
          <w:rStyle w:val="CharAmSchText"/>
        </w:rPr>
        <w:t>a</w:t>
      </w:r>
      <w:r w:rsidRPr="00D15A4D">
        <w:rPr>
          <w:rStyle w:val="CharAmSchText"/>
        </w:rPr>
        <w:t>mendments</w:t>
      </w:r>
      <w:bookmarkEnd w:id="7"/>
    </w:p>
    <w:p w14:paraId="0B1B6220" w14:textId="77777777" w:rsidR="00DB2E2E" w:rsidRPr="002A3EC7" w:rsidRDefault="00DB2E2E" w:rsidP="00DB2E2E">
      <w:pPr>
        <w:pStyle w:val="ActHead9"/>
        <w:rPr>
          <w:rFonts w:cs="Arial"/>
        </w:rPr>
      </w:pPr>
      <w:bookmarkStart w:id="11" w:name="_Toc207276734"/>
      <w:r w:rsidRPr="002A3EC7">
        <w:rPr>
          <w:rFonts w:cs="Arial"/>
        </w:rPr>
        <w:t>Defence Determination 2016/19, Conditions of service</w:t>
      </w:r>
      <w:bookmarkEnd w:id="11"/>
    </w:p>
    <w:tbl>
      <w:tblPr>
        <w:tblW w:w="9359" w:type="dxa"/>
        <w:tblInd w:w="113" w:type="dxa"/>
        <w:tblLayout w:type="fixed"/>
        <w:tblLook w:val="0000" w:firstRow="0" w:lastRow="0" w:firstColumn="0" w:lastColumn="0" w:noHBand="0" w:noVBand="0"/>
      </w:tblPr>
      <w:tblGrid>
        <w:gridCol w:w="992"/>
        <w:gridCol w:w="8367"/>
      </w:tblGrid>
      <w:tr w:rsidR="00DB2E2E" w:rsidRPr="00D15A4D" w14:paraId="74D8751A" w14:textId="77777777" w:rsidTr="005A6324">
        <w:tc>
          <w:tcPr>
            <w:tcW w:w="992" w:type="dxa"/>
          </w:tcPr>
          <w:p w14:paraId="34901488" w14:textId="77777777" w:rsidR="00DB2E2E" w:rsidRPr="00991733" w:rsidRDefault="00DB2E2E" w:rsidP="005A6324">
            <w:pPr>
              <w:pStyle w:val="Heading6"/>
            </w:pPr>
            <w:r w:rsidRPr="00991733">
              <w:t>1</w:t>
            </w:r>
          </w:p>
        </w:tc>
        <w:tc>
          <w:tcPr>
            <w:tcW w:w="8367" w:type="dxa"/>
          </w:tcPr>
          <w:p w14:paraId="16707F83" w14:textId="77777777" w:rsidR="00DB2E2E" w:rsidRPr="00991733" w:rsidRDefault="00DB2E2E" w:rsidP="005A6324">
            <w:pPr>
              <w:pStyle w:val="Heading6"/>
            </w:pPr>
            <w:r>
              <w:t>Subsection 4.4.9.1</w:t>
            </w:r>
          </w:p>
        </w:tc>
      </w:tr>
      <w:tr w:rsidR="00DB2E2E" w:rsidRPr="00D15A4D" w14:paraId="3BF5CBBB" w14:textId="77777777" w:rsidTr="005A6324">
        <w:tc>
          <w:tcPr>
            <w:tcW w:w="992" w:type="dxa"/>
          </w:tcPr>
          <w:p w14:paraId="2F116AF5" w14:textId="77777777" w:rsidR="00DB2E2E" w:rsidRPr="00D15A4D" w:rsidRDefault="00DB2E2E" w:rsidP="005A6324">
            <w:pPr>
              <w:pStyle w:val="Sectiontext"/>
              <w:jc w:val="center"/>
            </w:pPr>
          </w:p>
        </w:tc>
        <w:tc>
          <w:tcPr>
            <w:tcW w:w="8367" w:type="dxa"/>
          </w:tcPr>
          <w:p w14:paraId="4A4108A7" w14:textId="77777777" w:rsidR="00DB2E2E" w:rsidRPr="00D15A4D" w:rsidRDefault="00DB2E2E" w:rsidP="005A6324">
            <w:pPr>
              <w:pStyle w:val="Sectiontext"/>
            </w:pPr>
            <w:r>
              <w:rPr>
                <w:iCs/>
              </w:rPr>
              <w:t>Repeal the table, substitute:</w:t>
            </w:r>
          </w:p>
        </w:tc>
      </w:tr>
    </w:tbl>
    <w:p w14:paraId="5F958F56" w14:textId="77777777" w:rsidR="00DB2E2E" w:rsidRDefault="00DB2E2E" w:rsidP="00DB2E2E">
      <w:pPr>
        <w:pStyle w:val="notepara"/>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6" w:type="dxa"/>
          <w:bottom w:w="57" w:type="dxa"/>
          <w:right w:w="56" w:type="dxa"/>
        </w:tblCellMar>
        <w:tblLook w:val="04A0" w:firstRow="1" w:lastRow="0" w:firstColumn="1" w:lastColumn="0" w:noHBand="0" w:noVBand="1"/>
      </w:tblPr>
      <w:tblGrid>
        <w:gridCol w:w="708"/>
        <w:gridCol w:w="4331"/>
        <w:gridCol w:w="1417"/>
        <w:gridCol w:w="1907"/>
      </w:tblGrid>
      <w:tr w:rsidR="00DB2E2E" w:rsidRPr="00F644A0" w14:paraId="6362673B" w14:textId="77777777" w:rsidTr="005A6324">
        <w:trPr>
          <w:cantSplit/>
        </w:trPr>
        <w:tc>
          <w:tcPr>
            <w:tcW w:w="708" w:type="dxa"/>
            <w:hideMark/>
          </w:tcPr>
          <w:p w14:paraId="07A8BE3F" w14:textId="77777777" w:rsidR="00DB2E2E" w:rsidRPr="00F644A0" w:rsidRDefault="00DB2E2E" w:rsidP="005A6324">
            <w:pPr>
              <w:pStyle w:val="TableHeaderArial"/>
              <w:spacing w:before="20"/>
              <w:rPr>
                <w:rFonts w:cs="Arial"/>
              </w:rPr>
            </w:pPr>
            <w:r w:rsidRPr="00F644A0">
              <w:rPr>
                <w:rFonts w:cs="Arial"/>
              </w:rPr>
              <w:t>Item</w:t>
            </w:r>
          </w:p>
        </w:tc>
        <w:tc>
          <w:tcPr>
            <w:tcW w:w="4331" w:type="dxa"/>
            <w:hideMark/>
          </w:tcPr>
          <w:p w14:paraId="6F972EDB" w14:textId="77777777" w:rsidR="00DB2E2E" w:rsidRPr="00F644A0" w:rsidRDefault="00DB2E2E" w:rsidP="005A6324">
            <w:pPr>
              <w:pStyle w:val="TableHeaderArial"/>
              <w:spacing w:before="20"/>
              <w:rPr>
                <w:rFonts w:cs="Arial"/>
              </w:rPr>
            </w:pPr>
            <w:r w:rsidRPr="00F644A0">
              <w:rPr>
                <w:rFonts w:cs="Arial"/>
              </w:rPr>
              <w:t>Column A</w:t>
            </w:r>
          </w:p>
          <w:p w14:paraId="15ED7BB3" w14:textId="77777777" w:rsidR="00DB2E2E" w:rsidRPr="00F644A0" w:rsidRDefault="00DB2E2E" w:rsidP="005A6324">
            <w:pPr>
              <w:pStyle w:val="TableHeaderArial"/>
              <w:spacing w:before="20"/>
              <w:rPr>
                <w:rFonts w:cs="Arial"/>
              </w:rPr>
            </w:pPr>
            <w:r w:rsidRPr="00F644A0">
              <w:rPr>
                <w:rFonts w:cs="Arial"/>
              </w:rPr>
              <w:t>Condition</w:t>
            </w:r>
          </w:p>
        </w:tc>
        <w:tc>
          <w:tcPr>
            <w:tcW w:w="1417" w:type="dxa"/>
            <w:hideMark/>
          </w:tcPr>
          <w:p w14:paraId="52AF4A7B" w14:textId="77777777" w:rsidR="00DB2E2E" w:rsidRPr="00F644A0" w:rsidRDefault="00DB2E2E" w:rsidP="005A6324">
            <w:pPr>
              <w:pStyle w:val="TableHeaderArial"/>
              <w:spacing w:before="20"/>
              <w:rPr>
                <w:rFonts w:cs="Arial"/>
              </w:rPr>
            </w:pPr>
            <w:r w:rsidRPr="00F644A0">
              <w:rPr>
                <w:rFonts w:cs="Arial"/>
              </w:rPr>
              <w:t>Column B</w:t>
            </w:r>
          </w:p>
          <w:p w14:paraId="29C94353" w14:textId="77777777" w:rsidR="00DB2E2E" w:rsidRPr="00F644A0" w:rsidRDefault="00DB2E2E" w:rsidP="005A6324">
            <w:pPr>
              <w:pStyle w:val="TableHeaderArial"/>
              <w:spacing w:before="20"/>
              <w:rPr>
                <w:rFonts w:cs="Arial"/>
              </w:rPr>
            </w:pPr>
            <w:r w:rsidRPr="00F644A0">
              <w:rPr>
                <w:rFonts w:cs="Arial"/>
              </w:rPr>
              <w:t>Location grade</w:t>
            </w:r>
          </w:p>
        </w:tc>
        <w:tc>
          <w:tcPr>
            <w:tcW w:w="1907" w:type="dxa"/>
            <w:hideMark/>
          </w:tcPr>
          <w:p w14:paraId="29289D8C" w14:textId="77777777" w:rsidR="00DB2E2E" w:rsidRPr="00F644A0" w:rsidRDefault="00DB2E2E" w:rsidP="005A6324">
            <w:pPr>
              <w:pStyle w:val="TableHeaderArial"/>
              <w:spacing w:before="20"/>
              <w:rPr>
                <w:rFonts w:cs="Arial"/>
              </w:rPr>
            </w:pPr>
            <w:r w:rsidRPr="00F644A0">
              <w:rPr>
                <w:rFonts w:cs="Arial"/>
              </w:rPr>
              <w:t>Column C</w:t>
            </w:r>
          </w:p>
          <w:p w14:paraId="1630C7E6" w14:textId="77777777" w:rsidR="00DB2E2E" w:rsidRPr="00F644A0" w:rsidRDefault="00DB2E2E" w:rsidP="005A6324">
            <w:pPr>
              <w:pStyle w:val="TableHeaderArial"/>
              <w:spacing w:before="20"/>
              <w:rPr>
                <w:rFonts w:cs="Arial"/>
              </w:rPr>
            </w:pPr>
            <w:r w:rsidRPr="00F644A0">
              <w:rPr>
                <w:rFonts w:cs="Arial"/>
              </w:rPr>
              <w:t>Rate</w:t>
            </w:r>
          </w:p>
          <w:p w14:paraId="68717355" w14:textId="77777777" w:rsidR="00DB2E2E" w:rsidRPr="00F644A0" w:rsidRDefault="00DB2E2E" w:rsidP="005A6324">
            <w:pPr>
              <w:pStyle w:val="TableHeaderArial"/>
              <w:spacing w:before="20"/>
              <w:rPr>
                <w:rFonts w:cs="Arial"/>
              </w:rPr>
            </w:pPr>
            <w:r w:rsidRPr="00F644A0">
              <w:rPr>
                <w:rFonts w:cs="Arial"/>
              </w:rPr>
              <w:t>($)</w:t>
            </w:r>
          </w:p>
        </w:tc>
      </w:tr>
      <w:tr w:rsidR="00DB2E2E" w:rsidRPr="00F644A0" w14:paraId="720B0977" w14:textId="77777777" w:rsidTr="005A6324">
        <w:trPr>
          <w:cantSplit/>
          <w:trHeight w:val="180"/>
        </w:trPr>
        <w:tc>
          <w:tcPr>
            <w:tcW w:w="708" w:type="dxa"/>
            <w:vMerge w:val="restart"/>
          </w:tcPr>
          <w:p w14:paraId="511F3D17" w14:textId="77777777" w:rsidR="00DB2E2E" w:rsidRPr="006F0235" w:rsidRDefault="00DB2E2E" w:rsidP="005A6324">
            <w:pPr>
              <w:pStyle w:val="Tabletext"/>
              <w:spacing w:before="20" w:after="20"/>
              <w:jc w:val="center"/>
              <w:rPr>
                <w:rFonts w:cs="Arial"/>
              </w:rPr>
            </w:pPr>
            <w:r w:rsidRPr="006F0235">
              <w:rPr>
                <w:rFonts w:cs="Arial"/>
              </w:rPr>
              <w:t>1.</w:t>
            </w:r>
          </w:p>
        </w:tc>
        <w:tc>
          <w:tcPr>
            <w:tcW w:w="4331" w:type="dxa"/>
            <w:vMerge w:val="restart"/>
          </w:tcPr>
          <w:p w14:paraId="36778275" w14:textId="77777777" w:rsidR="00DB2E2E" w:rsidRPr="006F0235" w:rsidRDefault="00DB2E2E" w:rsidP="005A6324">
            <w:pPr>
              <w:pStyle w:val="Tabletext"/>
              <w:spacing w:before="20" w:after="20"/>
              <w:rPr>
                <w:rFonts w:cs="Arial"/>
              </w:rPr>
            </w:pPr>
            <w:r w:rsidRPr="006F0235">
              <w:rPr>
                <w:rFonts w:cs="Arial"/>
              </w:rPr>
              <w:t xml:space="preserve">A member who </w:t>
            </w:r>
            <w:r w:rsidRPr="00293353">
              <w:rPr>
                <w:iCs/>
              </w:rPr>
              <w:t>occupies living-in accommodation</w:t>
            </w:r>
            <w:r w:rsidRPr="006F0235">
              <w:rPr>
                <w:rFonts w:cs="Arial"/>
              </w:rPr>
              <w:t>.</w:t>
            </w:r>
          </w:p>
        </w:tc>
        <w:tc>
          <w:tcPr>
            <w:tcW w:w="1417" w:type="dxa"/>
          </w:tcPr>
          <w:p w14:paraId="21D499F3" w14:textId="77777777" w:rsidR="00DB2E2E" w:rsidRPr="0044181A" w:rsidRDefault="00DB2E2E" w:rsidP="005A6324">
            <w:pPr>
              <w:pStyle w:val="Tabletext"/>
              <w:spacing w:before="20" w:after="20"/>
              <w:jc w:val="center"/>
              <w:rPr>
                <w:rFonts w:cs="Arial"/>
              </w:rPr>
            </w:pPr>
            <w:r w:rsidRPr="0044181A">
              <w:rPr>
                <w:rFonts w:cs="Arial"/>
              </w:rPr>
              <w:t>A</w:t>
            </w:r>
          </w:p>
        </w:tc>
        <w:tc>
          <w:tcPr>
            <w:tcW w:w="1907" w:type="dxa"/>
          </w:tcPr>
          <w:p w14:paraId="7422B1C7" w14:textId="77777777" w:rsidR="00DB2E2E" w:rsidRPr="0044181A" w:rsidRDefault="00DB2E2E" w:rsidP="005A6324">
            <w:pPr>
              <w:pStyle w:val="Tabletext"/>
              <w:spacing w:before="20" w:after="20"/>
              <w:jc w:val="center"/>
              <w:rPr>
                <w:rFonts w:cs="Arial"/>
              </w:rPr>
            </w:pPr>
            <w:r>
              <w:rPr>
                <w:rFonts w:cs="Arial"/>
              </w:rPr>
              <w:t>1,195</w:t>
            </w:r>
          </w:p>
        </w:tc>
      </w:tr>
      <w:tr w:rsidR="00DB2E2E" w:rsidRPr="00F644A0" w14:paraId="2897B2A9" w14:textId="77777777" w:rsidTr="005A6324">
        <w:trPr>
          <w:cantSplit/>
        </w:trPr>
        <w:tc>
          <w:tcPr>
            <w:tcW w:w="708" w:type="dxa"/>
            <w:vMerge/>
          </w:tcPr>
          <w:p w14:paraId="2C7702E8" w14:textId="77777777" w:rsidR="00DB2E2E" w:rsidRPr="00F644A0" w:rsidRDefault="00DB2E2E" w:rsidP="005A6324">
            <w:pPr>
              <w:pStyle w:val="Tabletext"/>
              <w:spacing w:before="20" w:after="20"/>
              <w:jc w:val="center"/>
              <w:rPr>
                <w:rFonts w:cs="Arial"/>
                <w:lang w:eastAsia="en-US"/>
              </w:rPr>
            </w:pPr>
          </w:p>
        </w:tc>
        <w:tc>
          <w:tcPr>
            <w:tcW w:w="4331" w:type="dxa"/>
            <w:vMerge/>
          </w:tcPr>
          <w:p w14:paraId="6CB74EAD" w14:textId="77777777" w:rsidR="00DB2E2E" w:rsidRPr="00F644A0" w:rsidRDefault="00DB2E2E" w:rsidP="005A6324">
            <w:pPr>
              <w:pStyle w:val="Tabletext"/>
              <w:spacing w:before="20" w:after="20"/>
              <w:rPr>
                <w:rFonts w:cs="Arial"/>
              </w:rPr>
            </w:pPr>
          </w:p>
        </w:tc>
        <w:tc>
          <w:tcPr>
            <w:tcW w:w="1417" w:type="dxa"/>
          </w:tcPr>
          <w:p w14:paraId="4F523F3A" w14:textId="77777777" w:rsidR="00DB2E2E" w:rsidRPr="0044181A" w:rsidRDefault="00DB2E2E" w:rsidP="005A6324">
            <w:pPr>
              <w:pStyle w:val="Tabletext"/>
              <w:spacing w:before="20" w:after="20"/>
              <w:jc w:val="center"/>
              <w:rPr>
                <w:rFonts w:cs="Arial"/>
              </w:rPr>
            </w:pPr>
            <w:r w:rsidRPr="0044181A">
              <w:rPr>
                <w:rFonts w:cs="Arial"/>
              </w:rPr>
              <w:t>B</w:t>
            </w:r>
          </w:p>
        </w:tc>
        <w:tc>
          <w:tcPr>
            <w:tcW w:w="1907" w:type="dxa"/>
          </w:tcPr>
          <w:p w14:paraId="215081FE" w14:textId="77777777" w:rsidR="00DB2E2E" w:rsidRPr="0044181A" w:rsidRDefault="00DB2E2E" w:rsidP="005A6324">
            <w:pPr>
              <w:pStyle w:val="Tabletext"/>
              <w:spacing w:before="20" w:after="20"/>
              <w:jc w:val="center"/>
              <w:rPr>
                <w:rFonts w:cs="Arial"/>
              </w:rPr>
            </w:pPr>
            <w:r>
              <w:rPr>
                <w:rFonts w:cs="Arial"/>
              </w:rPr>
              <w:t>3,420</w:t>
            </w:r>
          </w:p>
        </w:tc>
      </w:tr>
      <w:tr w:rsidR="00DB2E2E" w:rsidRPr="00F644A0" w14:paraId="65C13D64" w14:textId="77777777" w:rsidTr="005A6324">
        <w:trPr>
          <w:cantSplit/>
        </w:trPr>
        <w:tc>
          <w:tcPr>
            <w:tcW w:w="708" w:type="dxa"/>
            <w:vMerge/>
          </w:tcPr>
          <w:p w14:paraId="5EADB883" w14:textId="77777777" w:rsidR="00DB2E2E" w:rsidRPr="00F644A0" w:rsidRDefault="00DB2E2E" w:rsidP="005A6324">
            <w:pPr>
              <w:pStyle w:val="Tabletext"/>
              <w:spacing w:before="20" w:after="20"/>
              <w:jc w:val="center"/>
              <w:rPr>
                <w:rFonts w:cs="Arial"/>
                <w:lang w:eastAsia="en-US"/>
              </w:rPr>
            </w:pPr>
          </w:p>
        </w:tc>
        <w:tc>
          <w:tcPr>
            <w:tcW w:w="4331" w:type="dxa"/>
            <w:vMerge/>
          </w:tcPr>
          <w:p w14:paraId="498C5F7E" w14:textId="77777777" w:rsidR="00DB2E2E" w:rsidRPr="00F644A0" w:rsidRDefault="00DB2E2E" w:rsidP="005A6324">
            <w:pPr>
              <w:pStyle w:val="Tabletext"/>
              <w:spacing w:before="20" w:after="20"/>
              <w:rPr>
                <w:rFonts w:cs="Arial"/>
              </w:rPr>
            </w:pPr>
          </w:p>
        </w:tc>
        <w:tc>
          <w:tcPr>
            <w:tcW w:w="1417" w:type="dxa"/>
          </w:tcPr>
          <w:p w14:paraId="29383FD0" w14:textId="77777777" w:rsidR="00DB2E2E" w:rsidRPr="0044181A" w:rsidRDefault="00DB2E2E" w:rsidP="005A6324">
            <w:pPr>
              <w:pStyle w:val="Tabletext"/>
              <w:spacing w:before="20" w:after="20"/>
              <w:jc w:val="center"/>
              <w:rPr>
                <w:rFonts w:cs="Arial"/>
              </w:rPr>
            </w:pPr>
            <w:r w:rsidRPr="0044181A">
              <w:rPr>
                <w:rFonts w:cs="Arial"/>
              </w:rPr>
              <w:t>C</w:t>
            </w:r>
          </w:p>
        </w:tc>
        <w:tc>
          <w:tcPr>
            <w:tcW w:w="1907" w:type="dxa"/>
          </w:tcPr>
          <w:p w14:paraId="6DF4DCA3" w14:textId="77777777" w:rsidR="00DB2E2E" w:rsidRPr="0044181A" w:rsidRDefault="00DB2E2E" w:rsidP="005A6324">
            <w:pPr>
              <w:pStyle w:val="Tabletext"/>
              <w:spacing w:before="20" w:after="20"/>
              <w:jc w:val="center"/>
              <w:rPr>
                <w:rFonts w:cs="Arial"/>
              </w:rPr>
            </w:pPr>
            <w:r>
              <w:rPr>
                <w:rFonts w:cs="Arial"/>
              </w:rPr>
              <w:t>4,275</w:t>
            </w:r>
          </w:p>
        </w:tc>
      </w:tr>
      <w:tr w:rsidR="00DB2E2E" w:rsidRPr="00F644A0" w14:paraId="41FB696C" w14:textId="77777777" w:rsidTr="005A6324">
        <w:trPr>
          <w:cantSplit/>
        </w:trPr>
        <w:tc>
          <w:tcPr>
            <w:tcW w:w="708" w:type="dxa"/>
            <w:vMerge/>
          </w:tcPr>
          <w:p w14:paraId="415D1FFC" w14:textId="77777777" w:rsidR="00DB2E2E" w:rsidRPr="00F644A0" w:rsidRDefault="00DB2E2E" w:rsidP="005A6324">
            <w:pPr>
              <w:pStyle w:val="Tabletext"/>
              <w:spacing w:before="20" w:after="20"/>
              <w:jc w:val="center"/>
              <w:rPr>
                <w:rFonts w:cs="Arial"/>
                <w:lang w:eastAsia="en-US"/>
              </w:rPr>
            </w:pPr>
          </w:p>
        </w:tc>
        <w:tc>
          <w:tcPr>
            <w:tcW w:w="4331" w:type="dxa"/>
            <w:vMerge/>
          </w:tcPr>
          <w:p w14:paraId="2CA0EDA6" w14:textId="77777777" w:rsidR="00DB2E2E" w:rsidRPr="00F644A0" w:rsidRDefault="00DB2E2E" w:rsidP="005A6324">
            <w:pPr>
              <w:pStyle w:val="Tabletext"/>
              <w:spacing w:before="20" w:after="20"/>
              <w:rPr>
                <w:rFonts w:cs="Arial"/>
              </w:rPr>
            </w:pPr>
          </w:p>
        </w:tc>
        <w:tc>
          <w:tcPr>
            <w:tcW w:w="1417" w:type="dxa"/>
          </w:tcPr>
          <w:p w14:paraId="34C9D0BF" w14:textId="77777777" w:rsidR="00DB2E2E" w:rsidRPr="0044181A" w:rsidRDefault="00DB2E2E" w:rsidP="005A6324">
            <w:pPr>
              <w:pStyle w:val="Tabletext"/>
              <w:spacing w:before="20" w:after="20"/>
              <w:jc w:val="center"/>
              <w:rPr>
                <w:rFonts w:cs="Arial"/>
              </w:rPr>
            </w:pPr>
            <w:r w:rsidRPr="0044181A">
              <w:rPr>
                <w:rFonts w:cs="Arial"/>
              </w:rPr>
              <w:t>D</w:t>
            </w:r>
          </w:p>
        </w:tc>
        <w:tc>
          <w:tcPr>
            <w:tcW w:w="1907" w:type="dxa"/>
          </w:tcPr>
          <w:p w14:paraId="3D5A0841" w14:textId="77777777" w:rsidR="00DB2E2E" w:rsidRPr="0044181A" w:rsidRDefault="00DB2E2E" w:rsidP="005A6324">
            <w:pPr>
              <w:pStyle w:val="Tabletext"/>
              <w:spacing w:before="20" w:after="20"/>
              <w:jc w:val="center"/>
              <w:rPr>
                <w:rFonts w:cs="Arial"/>
              </w:rPr>
            </w:pPr>
            <w:r>
              <w:rPr>
                <w:rFonts w:cs="Arial"/>
              </w:rPr>
              <w:t>5,985</w:t>
            </w:r>
          </w:p>
        </w:tc>
      </w:tr>
      <w:tr w:rsidR="00DB2E2E" w:rsidRPr="00F644A0" w14:paraId="14314CE8" w14:textId="77777777" w:rsidTr="005A6324">
        <w:trPr>
          <w:cantSplit/>
        </w:trPr>
        <w:tc>
          <w:tcPr>
            <w:tcW w:w="708" w:type="dxa"/>
            <w:vMerge/>
          </w:tcPr>
          <w:p w14:paraId="65083CD5" w14:textId="77777777" w:rsidR="00DB2E2E" w:rsidRPr="00F644A0" w:rsidRDefault="00DB2E2E" w:rsidP="005A6324">
            <w:pPr>
              <w:pStyle w:val="Tabletext"/>
              <w:spacing w:before="20" w:after="20"/>
              <w:jc w:val="center"/>
              <w:rPr>
                <w:rFonts w:cs="Arial"/>
                <w:lang w:eastAsia="en-US"/>
              </w:rPr>
            </w:pPr>
          </w:p>
        </w:tc>
        <w:tc>
          <w:tcPr>
            <w:tcW w:w="4331" w:type="dxa"/>
            <w:vMerge/>
          </w:tcPr>
          <w:p w14:paraId="0812A71A" w14:textId="77777777" w:rsidR="00DB2E2E" w:rsidRPr="00F644A0" w:rsidRDefault="00DB2E2E" w:rsidP="005A6324">
            <w:pPr>
              <w:pStyle w:val="Tabletext"/>
              <w:spacing w:before="20" w:after="20"/>
              <w:rPr>
                <w:rFonts w:cs="Arial"/>
              </w:rPr>
            </w:pPr>
          </w:p>
        </w:tc>
        <w:tc>
          <w:tcPr>
            <w:tcW w:w="1417" w:type="dxa"/>
          </w:tcPr>
          <w:p w14:paraId="4EA13D40" w14:textId="77777777" w:rsidR="00DB2E2E" w:rsidRPr="0044181A" w:rsidRDefault="00DB2E2E" w:rsidP="005A6324">
            <w:pPr>
              <w:pStyle w:val="Tabletext"/>
              <w:spacing w:before="20" w:after="20"/>
              <w:jc w:val="center"/>
              <w:rPr>
                <w:rFonts w:cs="Arial"/>
              </w:rPr>
            </w:pPr>
            <w:r w:rsidRPr="0044181A">
              <w:rPr>
                <w:rFonts w:cs="Arial"/>
              </w:rPr>
              <w:t>E</w:t>
            </w:r>
          </w:p>
        </w:tc>
        <w:tc>
          <w:tcPr>
            <w:tcW w:w="1907" w:type="dxa"/>
          </w:tcPr>
          <w:p w14:paraId="1AB7B1EB" w14:textId="77777777" w:rsidR="00DB2E2E" w:rsidRPr="0044181A" w:rsidRDefault="00DB2E2E" w:rsidP="005A6324">
            <w:pPr>
              <w:pStyle w:val="Tabletext"/>
              <w:spacing w:before="20" w:after="20"/>
              <w:jc w:val="center"/>
              <w:rPr>
                <w:rFonts w:cs="Arial"/>
              </w:rPr>
            </w:pPr>
            <w:r>
              <w:rPr>
                <w:rFonts w:cs="Arial"/>
              </w:rPr>
              <w:t>6,845</w:t>
            </w:r>
          </w:p>
        </w:tc>
      </w:tr>
      <w:tr w:rsidR="00DB2E2E" w:rsidRPr="006F0235" w14:paraId="7483C39D" w14:textId="77777777" w:rsidTr="005A6324">
        <w:trPr>
          <w:cantSplit/>
        </w:trPr>
        <w:tc>
          <w:tcPr>
            <w:tcW w:w="708" w:type="dxa"/>
            <w:vMerge w:val="restart"/>
            <w:hideMark/>
          </w:tcPr>
          <w:p w14:paraId="42600D2A" w14:textId="77777777" w:rsidR="00DB2E2E" w:rsidRPr="006F0235" w:rsidRDefault="00DB2E2E" w:rsidP="005A6324">
            <w:pPr>
              <w:pStyle w:val="Tabletext"/>
              <w:spacing w:before="20" w:after="20"/>
              <w:jc w:val="center"/>
              <w:rPr>
                <w:rFonts w:cs="Arial"/>
              </w:rPr>
            </w:pPr>
            <w:r w:rsidRPr="006F0235">
              <w:rPr>
                <w:rFonts w:cs="Arial"/>
              </w:rPr>
              <w:t>2.</w:t>
            </w:r>
          </w:p>
        </w:tc>
        <w:tc>
          <w:tcPr>
            <w:tcW w:w="4331" w:type="dxa"/>
            <w:vMerge w:val="restart"/>
          </w:tcPr>
          <w:p w14:paraId="79E5D687" w14:textId="77777777" w:rsidR="00DB2E2E" w:rsidRPr="006F0235" w:rsidRDefault="00DB2E2E" w:rsidP="005A6324">
            <w:pPr>
              <w:pStyle w:val="Tabletext"/>
              <w:spacing w:before="20" w:after="20"/>
              <w:rPr>
                <w:rFonts w:cs="Arial"/>
              </w:rPr>
            </w:pPr>
            <w:r w:rsidRPr="006F0235">
              <w:rPr>
                <w:rFonts w:cs="Arial"/>
              </w:rPr>
              <w:t>A member who meets all of the following.</w:t>
            </w:r>
          </w:p>
          <w:p w14:paraId="0163E3D2" w14:textId="77777777" w:rsidR="00DB2E2E" w:rsidRPr="00643222" w:rsidRDefault="00DB2E2E" w:rsidP="005A6324">
            <w:pPr>
              <w:pStyle w:val="Tablea"/>
              <w:spacing w:before="20" w:after="20"/>
              <w:rPr>
                <w:rFonts w:cs="Arial"/>
              </w:rPr>
            </w:pPr>
            <w:r w:rsidRPr="00643222">
              <w:rPr>
                <w:rFonts w:cs="Arial"/>
              </w:rPr>
              <w:t>a.</w:t>
            </w:r>
            <w:r w:rsidRPr="00643222">
              <w:rPr>
                <w:rFonts w:cs="Arial"/>
              </w:rPr>
              <w:tab/>
              <w:t>They have accompanied resident family.</w:t>
            </w:r>
          </w:p>
          <w:p w14:paraId="70279C9E" w14:textId="77777777" w:rsidR="00DB2E2E" w:rsidRPr="00643222" w:rsidRDefault="00DB2E2E" w:rsidP="005A6324">
            <w:pPr>
              <w:pStyle w:val="Tablea"/>
              <w:spacing w:before="20" w:after="20"/>
              <w:rPr>
                <w:rFonts w:cs="Arial"/>
              </w:rPr>
            </w:pPr>
            <w:r w:rsidRPr="00643222">
              <w:rPr>
                <w:rFonts w:cs="Arial"/>
              </w:rPr>
              <w:t>b.</w:t>
            </w:r>
            <w:r w:rsidRPr="00643222">
              <w:rPr>
                <w:rFonts w:cs="Arial"/>
              </w:rPr>
              <w:tab/>
              <w:t>They live out.</w:t>
            </w:r>
          </w:p>
          <w:p w14:paraId="3AB0557B" w14:textId="77777777" w:rsidR="00DB2E2E" w:rsidRPr="006F0235" w:rsidRDefault="00DB2E2E" w:rsidP="005A6324">
            <w:pPr>
              <w:pStyle w:val="Tablea"/>
              <w:spacing w:before="20" w:after="20"/>
              <w:rPr>
                <w:rFonts w:cs="Arial"/>
              </w:rPr>
            </w:pPr>
            <w:proofErr w:type="gramStart"/>
            <w:r w:rsidRPr="00643222">
              <w:rPr>
                <w:rFonts w:cs="Arial"/>
              </w:rPr>
              <w:t>c</w:t>
            </w:r>
            <w:proofErr w:type="gramEnd"/>
            <w:r w:rsidRPr="00643222">
              <w:rPr>
                <w:rFonts w:cs="Arial"/>
              </w:rPr>
              <w:t>.</w:t>
            </w:r>
            <w:r w:rsidRPr="00643222">
              <w:rPr>
                <w:rFonts w:cs="Arial"/>
              </w:rPr>
              <w:tab/>
              <w:t>Item 3 paragraph a of this table does not apply.</w:t>
            </w:r>
          </w:p>
        </w:tc>
        <w:tc>
          <w:tcPr>
            <w:tcW w:w="1417" w:type="dxa"/>
          </w:tcPr>
          <w:p w14:paraId="19CC2D46" w14:textId="77777777" w:rsidR="00DB2E2E" w:rsidRPr="0044181A" w:rsidRDefault="00DB2E2E" w:rsidP="005A6324">
            <w:pPr>
              <w:pStyle w:val="Tabletext"/>
              <w:spacing w:before="20" w:after="20"/>
              <w:jc w:val="center"/>
              <w:rPr>
                <w:rFonts w:cs="Arial"/>
              </w:rPr>
            </w:pPr>
            <w:r w:rsidRPr="0044181A">
              <w:rPr>
                <w:rFonts w:cs="Arial"/>
              </w:rPr>
              <w:t>A</w:t>
            </w:r>
          </w:p>
        </w:tc>
        <w:tc>
          <w:tcPr>
            <w:tcW w:w="1907" w:type="dxa"/>
          </w:tcPr>
          <w:p w14:paraId="48F184E3" w14:textId="77777777" w:rsidR="00DB2E2E" w:rsidRPr="0044181A" w:rsidRDefault="00DB2E2E" w:rsidP="005A6324">
            <w:pPr>
              <w:pStyle w:val="Tabletext"/>
              <w:spacing w:before="20" w:after="20"/>
              <w:jc w:val="center"/>
              <w:rPr>
                <w:rFonts w:cs="Arial"/>
              </w:rPr>
            </w:pPr>
            <w:r>
              <w:rPr>
                <w:rFonts w:cs="Arial"/>
              </w:rPr>
              <w:t>3,420</w:t>
            </w:r>
          </w:p>
        </w:tc>
      </w:tr>
      <w:tr w:rsidR="00DB2E2E" w:rsidRPr="00F644A0" w14:paraId="4F6EBFD9" w14:textId="77777777" w:rsidTr="005A6324">
        <w:trPr>
          <w:cantSplit/>
        </w:trPr>
        <w:tc>
          <w:tcPr>
            <w:tcW w:w="708" w:type="dxa"/>
            <w:vMerge/>
          </w:tcPr>
          <w:p w14:paraId="7DF4655A" w14:textId="77777777" w:rsidR="00DB2E2E" w:rsidRPr="00F644A0" w:rsidRDefault="00DB2E2E" w:rsidP="005A6324">
            <w:pPr>
              <w:pStyle w:val="Tabletext"/>
              <w:keepNext/>
              <w:keepLines/>
              <w:spacing w:before="20" w:after="20"/>
              <w:jc w:val="center"/>
              <w:rPr>
                <w:rFonts w:cs="Arial"/>
                <w:lang w:eastAsia="en-US"/>
              </w:rPr>
            </w:pPr>
          </w:p>
        </w:tc>
        <w:tc>
          <w:tcPr>
            <w:tcW w:w="4331" w:type="dxa"/>
            <w:vMerge/>
          </w:tcPr>
          <w:p w14:paraId="23E12FB3" w14:textId="77777777" w:rsidR="00DB2E2E" w:rsidRPr="00F644A0" w:rsidRDefault="00DB2E2E" w:rsidP="005A6324">
            <w:pPr>
              <w:pStyle w:val="Tabletext"/>
              <w:keepNext/>
              <w:keepLines/>
              <w:spacing w:before="20" w:after="20"/>
              <w:jc w:val="center"/>
              <w:rPr>
                <w:rFonts w:cs="Arial"/>
                <w:lang w:eastAsia="en-US"/>
              </w:rPr>
            </w:pPr>
          </w:p>
        </w:tc>
        <w:tc>
          <w:tcPr>
            <w:tcW w:w="1417" w:type="dxa"/>
          </w:tcPr>
          <w:p w14:paraId="10EF9F33" w14:textId="77777777" w:rsidR="00DB2E2E" w:rsidRPr="0044181A" w:rsidRDefault="00DB2E2E" w:rsidP="005A6324">
            <w:pPr>
              <w:pStyle w:val="Tabletext"/>
              <w:spacing w:before="20" w:after="20"/>
              <w:jc w:val="center"/>
              <w:rPr>
                <w:rFonts w:cs="Arial"/>
              </w:rPr>
            </w:pPr>
            <w:r w:rsidRPr="0044181A">
              <w:rPr>
                <w:rFonts w:cs="Arial"/>
              </w:rPr>
              <w:t>B</w:t>
            </w:r>
          </w:p>
        </w:tc>
        <w:tc>
          <w:tcPr>
            <w:tcW w:w="1907" w:type="dxa"/>
          </w:tcPr>
          <w:p w14:paraId="53BB31B5" w14:textId="77777777" w:rsidR="00DB2E2E" w:rsidRPr="0044181A" w:rsidRDefault="00DB2E2E" w:rsidP="005A6324">
            <w:pPr>
              <w:pStyle w:val="Tabletext"/>
              <w:spacing w:before="20" w:after="20"/>
              <w:jc w:val="center"/>
              <w:rPr>
                <w:rFonts w:cs="Arial"/>
              </w:rPr>
            </w:pPr>
            <w:r>
              <w:rPr>
                <w:rFonts w:cs="Arial"/>
              </w:rPr>
              <w:t>9,770</w:t>
            </w:r>
          </w:p>
        </w:tc>
      </w:tr>
      <w:tr w:rsidR="00DB2E2E" w:rsidRPr="00F644A0" w14:paraId="601DEA24" w14:textId="77777777" w:rsidTr="005A6324">
        <w:trPr>
          <w:cantSplit/>
        </w:trPr>
        <w:tc>
          <w:tcPr>
            <w:tcW w:w="708" w:type="dxa"/>
            <w:vMerge/>
          </w:tcPr>
          <w:p w14:paraId="66C2D287" w14:textId="77777777" w:rsidR="00DB2E2E" w:rsidRPr="00F644A0" w:rsidRDefault="00DB2E2E" w:rsidP="005A6324">
            <w:pPr>
              <w:pStyle w:val="Tabletext"/>
              <w:keepNext/>
              <w:keepLines/>
              <w:spacing w:before="20" w:after="20"/>
              <w:jc w:val="center"/>
              <w:rPr>
                <w:rFonts w:cs="Arial"/>
                <w:lang w:eastAsia="en-US"/>
              </w:rPr>
            </w:pPr>
          </w:p>
        </w:tc>
        <w:tc>
          <w:tcPr>
            <w:tcW w:w="4331" w:type="dxa"/>
            <w:vMerge/>
          </w:tcPr>
          <w:p w14:paraId="5B13780E" w14:textId="77777777" w:rsidR="00DB2E2E" w:rsidRPr="00F644A0" w:rsidRDefault="00DB2E2E" w:rsidP="005A6324">
            <w:pPr>
              <w:pStyle w:val="Tabletext"/>
              <w:keepNext/>
              <w:keepLines/>
              <w:spacing w:before="20" w:after="20"/>
              <w:jc w:val="center"/>
              <w:rPr>
                <w:rFonts w:cs="Arial"/>
                <w:lang w:eastAsia="en-US"/>
              </w:rPr>
            </w:pPr>
          </w:p>
        </w:tc>
        <w:tc>
          <w:tcPr>
            <w:tcW w:w="1417" w:type="dxa"/>
          </w:tcPr>
          <w:p w14:paraId="14F1AA53" w14:textId="77777777" w:rsidR="00DB2E2E" w:rsidRPr="0044181A" w:rsidRDefault="00DB2E2E" w:rsidP="005A6324">
            <w:pPr>
              <w:pStyle w:val="Tabletext"/>
              <w:spacing w:before="20" w:after="20"/>
              <w:jc w:val="center"/>
              <w:rPr>
                <w:rFonts w:cs="Arial"/>
              </w:rPr>
            </w:pPr>
            <w:r w:rsidRPr="0044181A">
              <w:rPr>
                <w:rFonts w:cs="Arial"/>
              </w:rPr>
              <w:t>C</w:t>
            </w:r>
          </w:p>
        </w:tc>
        <w:tc>
          <w:tcPr>
            <w:tcW w:w="1907" w:type="dxa"/>
          </w:tcPr>
          <w:p w14:paraId="161FE196" w14:textId="77777777" w:rsidR="00DB2E2E" w:rsidRPr="0044181A" w:rsidRDefault="00DB2E2E" w:rsidP="005A6324">
            <w:pPr>
              <w:pStyle w:val="Tabletext"/>
              <w:spacing w:before="20" w:after="20"/>
              <w:jc w:val="center"/>
              <w:rPr>
                <w:rFonts w:cs="Arial"/>
              </w:rPr>
            </w:pPr>
            <w:r>
              <w:rPr>
                <w:rFonts w:cs="Arial"/>
              </w:rPr>
              <w:t>12,215</w:t>
            </w:r>
          </w:p>
        </w:tc>
      </w:tr>
      <w:tr w:rsidR="00DB2E2E" w:rsidRPr="00F644A0" w14:paraId="3E549069" w14:textId="77777777" w:rsidTr="005A6324">
        <w:trPr>
          <w:cantSplit/>
        </w:trPr>
        <w:tc>
          <w:tcPr>
            <w:tcW w:w="708" w:type="dxa"/>
            <w:vMerge/>
          </w:tcPr>
          <w:p w14:paraId="76AC5F2F" w14:textId="77777777" w:rsidR="00DB2E2E" w:rsidRPr="00F644A0" w:rsidRDefault="00DB2E2E" w:rsidP="005A6324">
            <w:pPr>
              <w:pStyle w:val="Tabletext"/>
              <w:spacing w:before="20" w:after="20"/>
              <w:rPr>
                <w:rFonts w:cs="Arial"/>
                <w:lang w:eastAsia="en-US"/>
              </w:rPr>
            </w:pPr>
          </w:p>
        </w:tc>
        <w:tc>
          <w:tcPr>
            <w:tcW w:w="4331" w:type="dxa"/>
            <w:vMerge/>
          </w:tcPr>
          <w:p w14:paraId="4DCC94CB" w14:textId="77777777" w:rsidR="00DB2E2E" w:rsidRPr="00F644A0" w:rsidRDefault="00DB2E2E" w:rsidP="005A6324">
            <w:pPr>
              <w:pStyle w:val="Tabletext"/>
              <w:spacing w:before="20" w:after="20"/>
              <w:rPr>
                <w:rFonts w:cs="Arial"/>
                <w:lang w:eastAsia="en-US"/>
              </w:rPr>
            </w:pPr>
          </w:p>
        </w:tc>
        <w:tc>
          <w:tcPr>
            <w:tcW w:w="1417" w:type="dxa"/>
          </w:tcPr>
          <w:p w14:paraId="3C75205D" w14:textId="77777777" w:rsidR="00DB2E2E" w:rsidRPr="0044181A" w:rsidRDefault="00DB2E2E" w:rsidP="005A6324">
            <w:pPr>
              <w:pStyle w:val="Tabletext"/>
              <w:spacing w:before="20" w:after="20"/>
              <w:jc w:val="center"/>
              <w:rPr>
                <w:rFonts w:cs="Arial"/>
              </w:rPr>
            </w:pPr>
            <w:r w:rsidRPr="0044181A">
              <w:rPr>
                <w:rFonts w:cs="Arial"/>
              </w:rPr>
              <w:t>D</w:t>
            </w:r>
          </w:p>
        </w:tc>
        <w:tc>
          <w:tcPr>
            <w:tcW w:w="1907" w:type="dxa"/>
          </w:tcPr>
          <w:p w14:paraId="746769D9" w14:textId="77777777" w:rsidR="00DB2E2E" w:rsidRPr="0044181A" w:rsidRDefault="00DB2E2E" w:rsidP="005A6324">
            <w:pPr>
              <w:pStyle w:val="Tabletext"/>
              <w:spacing w:before="20" w:after="20"/>
              <w:jc w:val="center"/>
              <w:rPr>
                <w:rFonts w:cs="Arial"/>
              </w:rPr>
            </w:pPr>
            <w:r>
              <w:rPr>
                <w:rFonts w:cs="Arial"/>
              </w:rPr>
              <w:t>17,105</w:t>
            </w:r>
          </w:p>
        </w:tc>
      </w:tr>
      <w:tr w:rsidR="00DB2E2E" w:rsidRPr="00F644A0" w14:paraId="67C05092" w14:textId="77777777" w:rsidTr="005A6324">
        <w:trPr>
          <w:cantSplit/>
        </w:trPr>
        <w:tc>
          <w:tcPr>
            <w:tcW w:w="708" w:type="dxa"/>
            <w:vMerge/>
          </w:tcPr>
          <w:p w14:paraId="4D34D93F" w14:textId="77777777" w:rsidR="00DB2E2E" w:rsidRPr="00F644A0" w:rsidRDefault="00DB2E2E" w:rsidP="005A6324">
            <w:pPr>
              <w:pStyle w:val="TableTextArial-left"/>
              <w:jc w:val="center"/>
              <w:rPr>
                <w:rFonts w:cs="Arial"/>
                <w:lang w:eastAsia="en-US"/>
              </w:rPr>
            </w:pPr>
          </w:p>
        </w:tc>
        <w:tc>
          <w:tcPr>
            <w:tcW w:w="4331" w:type="dxa"/>
            <w:vMerge/>
          </w:tcPr>
          <w:p w14:paraId="7F7F1C33" w14:textId="77777777" w:rsidR="00DB2E2E" w:rsidRPr="00F644A0" w:rsidRDefault="00DB2E2E" w:rsidP="005A6324">
            <w:pPr>
              <w:pStyle w:val="TableTextArial-left"/>
              <w:rPr>
                <w:rFonts w:cs="Arial"/>
                <w:lang w:eastAsia="en-US"/>
              </w:rPr>
            </w:pPr>
          </w:p>
        </w:tc>
        <w:tc>
          <w:tcPr>
            <w:tcW w:w="1417" w:type="dxa"/>
          </w:tcPr>
          <w:p w14:paraId="4A69DA52" w14:textId="77777777" w:rsidR="00DB2E2E" w:rsidRPr="0044181A" w:rsidRDefault="00DB2E2E" w:rsidP="005A6324">
            <w:pPr>
              <w:pStyle w:val="Tabletext"/>
              <w:spacing w:before="20" w:after="20"/>
              <w:jc w:val="center"/>
              <w:rPr>
                <w:rFonts w:cs="Arial"/>
              </w:rPr>
            </w:pPr>
            <w:r w:rsidRPr="0044181A">
              <w:rPr>
                <w:rFonts w:cs="Arial"/>
              </w:rPr>
              <w:t>E</w:t>
            </w:r>
          </w:p>
        </w:tc>
        <w:tc>
          <w:tcPr>
            <w:tcW w:w="1907" w:type="dxa"/>
          </w:tcPr>
          <w:p w14:paraId="59E95720" w14:textId="77777777" w:rsidR="00DB2E2E" w:rsidRPr="0044181A" w:rsidRDefault="00DB2E2E" w:rsidP="005A6324">
            <w:pPr>
              <w:pStyle w:val="Tabletext"/>
              <w:spacing w:before="20" w:after="20"/>
              <w:jc w:val="center"/>
              <w:rPr>
                <w:rFonts w:cs="Arial"/>
              </w:rPr>
            </w:pPr>
            <w:r>
              <w:rPr>
                <w:rFonts w:cs="Arial"/>
              </w:rPr>
              <w:t>19,550</w:t>
            </w:r>
          </w:p>
        </w:tc>
      </w:tr>
      <w:tr w:rsidR="00DB2E2E" w:rsidRPr="00E27045" w14:paraId="29FBE2A9" w14:textId="77777777" w:rsidTr="005A6324">
        <w:trPr>
          <w:cantSplit/>
        </w:trPr>
        <w:tc>
          <w:tcPr>
            <w:tcW w:w="708" w:type="dxa"/>
            <w:vMerge w:val="restart"/>
            <w:hideMark/>
          </w:tcPr>
          <w:p w14:paraId="57DFEB19" w14:textId="77777777" w:rsidR="00DB2E2E" w:rsidRPr="00E27045" w:rsidRDefault="00DB2E2E" w:rsidP="005A6324">
            <w:pPr>
              <w:pStyle w:val="Tabletext"/>
              <w:keepNext/>
              <w:keepLines/>
              <w:spacing w:before="20" w:after="20"/>
              <w:jc w:val="center"/>
              <w:rPr>
                <w:rFonts w:cs="Arial"/>
              </w:rPr>
            </w:pPr>
            <w:r w:rsidRPr="00E27045">
              <w:rPr>
                <w:rFonts w:cs="Arial"/>
              </w:rPr>
              <w:t>3.</w:t>
            </w:r>
          </w:p>
        </w:tc>
        <w:tc>
          <w:tcPr>
            <w:tcW w:w="4331" w:type="dxa"/>
            <w:vMerge w:val="restart"/>
          </w:tcPr>
          <w:p w14:paraId="444AF3CD" w14:textId="77777777" w:rsidR="00DB2E2E" w:rsidRPr="00643222" w:rsidRDefault="00DB2E2E" w:rsidP="005A6324">
            <w:pPr>
              <w:pStyle w:val="Tabletext"/>
              <w:keepNext/>
              <w:keepLines/>
              <w:spacing w:before="20" w:after="20"/>
              <w:rPr>
                <w:rFonts w:cs="Arial"/>
              </w:rPr>
            </w:pPr>
            <w:r w:rsidRPr="00643222">
              <w:rPr>
                <w:rFonts w:cs="Arial"/>
              </w:rPr>
              <w:t>Any of the following.</w:t>
            </w:r>
          </w:p>
          <w:p w14:paraId="0A77D186" w14:textId="77777777" w:rsidR="00DB2E2E" w:rsidRPr="00643222" w:rsidRDefault="00DB2E2E" w:rsidP="005A6324">
            <w:pPr>
              <w:pStyle w:val="Tablea"/>
              <w:keepNext/>
              <w:keepLines/>
              <w:spacing w:before="20" w:after="20"/>
              <w:rPr>
                <w:rFonts w:cs="Arial"/>
              </w:rPr>
            </w:pPr>
            <w:r w:rsidRPr="00643222">
              <w:rPr>
                <w:rFonts w:cs="Arial"/>
              </w:rPr>
              <w:t>a.</w:t>
            </w:r>
            <w:r w:rsidRPr="00643222">
              <w:rPr>
                <w:rFonts w:cs="Arial"/>
              </w:rPr>
              <w:tab/>
              <w:t>A member who has accompanied resident family who lives out and at least one of their accompanied resident family meets all of the following.</w:t>
            </w:r>
          </w:p>
          <w:p w14:paraId="31ADB12F" w14:textId="77777777" w:rsidR="00DB2E2E" w:rsidRPr="00643222" w:rsidRDefault="00DB2E2E" w:rsidP="005A6324">
            <w:pPr>
              <w:pStyle w:val="Tablei"/>
              <w:keepNext/>
              <w:keepLines/>
              <w:tabs>
                <w:tab w:val="clear" w:pos="970"/>
              </w:tabs>
              <w:spacing w:before="20" w:after="20"/>
              <w:ind w:left="596" w:hanging="283"/>
              <w:rPr>
                <w:rFonts w:cs="Arial"/>
              </w:rPr>
            </w:pPr>
            <w:proofErr w:type="spellStart"/>
            <w:r w:rsidRPr="00643222">
              <w:rPr>
                <w:rFonts w:cs="Arial"/>
              </w:rPr>
              <w:t>i</w:t>
            </w:r>
            <w:proofErr w:type="spellEnd"/>
            <w:r w:rsidRPr="00643222">
              <w:rPr>
                <w:rFonts w:cs="Arial"/>
              </w:rPr>
              <w:t>.</w:t>
            </w:r>
            <w:r w:rsidRPr="00643222">
              <w:rPr>
                <w:rFonts w:cs="Arial"/>
              </w:rPr>
              <w:tab/>
              <w:t>They are an ADF member or an APS employee in Defence.</w:t>
            </w:r>
          </w:p>
          <w:p w14:paraId="6F73380E" w14:textId="77777777" w:rsidR="00DB2E2E" w:rsidRPr="00643222" w:rsidRDefault="00DB2E2E" w:rsidP="005A6324">
            <w:pPr>
              <w:pStyle w:val="Tablei"/>
              <w:keepNext/>
              <w:keepLines/>
              <w:tabs>
                <w:tab w:val="clear" w:pos="970"/>
              </w:tabs>
              <w:spacing w:before="20" w:after="20"/>
              <w:ind w:left="596" w:hanging="283"/>
              <w:rPr>
                <w:rFonts w:cs="Arial"/>
              </w:rPr>
            </w:pPr>
            <w:r w:rsidRPr="00643222">
              <w:rPr>
                <w:rFonts w:cs="Arial"/>
              </w:rPr>
              <w:t>ii.</w:t>
            </w:r>
            <w:r w:rsidRPr="00643222">
              <w:rPr>
                <w:rFonts w:cs="Arial"/>
              </w:rPr>
              <w:tab/>
              <w:t xml:space="preserve">They are paid ADF district allowance or district allowance under </w:t>
            </w:r>
            <w:r w:rsidRPr="00643222">
              <w:rPr>
                <w:rFonts w:cs="Arial"/>
                <w:i/>
              </w:rPr>
              <w:t>Defence Enterprise Collective Agreement 2024</w:t>
            </w:r>
            <w:r w:rsidRPr="00643222">
              <w:rPr>
                <w:rFonts w:cs="Arial"/>
              </w:rPr>
              <w:t xml:space="preserve"> as in force on 14 March 2024.</w:t>
            </w:r>
          </w:p>
          <w:p w14:paraId="323A6513" w14:textId="77777777" w:rsidR="00DB2E2E" w:rsidRPr="00643222" w:rsidRDefault="00DB2E2E" w:rsidP="005A6324">
            <w:pPr>
              <w:pStyle w:val="Tablea"/>
              <w:keepNext/>
              <w:keepLines/>
              <w:spacing w:before="20" w:after="20"/>
              <w:rPr>
                <w:rFonts w:cs="Arial"/>
              </w:rPr>
            </w:pPr>
            <w:r w:rsidRPr="00643222">
              <w:rPr>
                <w:rFonts w:cs="Arial"/>
              </w:rPr>
              <w:t>b.</w:t>
            </w:r>
            <w:r w:rsidRPr="00643222">
              <w:rPr>
                <w:rFonts w:cs="Arial"/>
              </w:rPr>
              <w:tab/>
              <w:t>A member who meets all of the following.</w:t>
            </w:r>
          </w:p>
          <w:p w14:paraId="05446AA4" w14:textId="77777777" w:rsidR="00DB2E2E" w:rsidRPr="00643222" w:rsidRDefault="00DB2E2E" w:rsidP="005A6324">
            <w:pPr>
              <w:pStyle w:val="Tablei"/>
              <w:keepNext/>
              <w:keepLines/>
              <w:spacing w:before="20" w:after="20"/>
              <w:ind w:left="596"/>
              <w:rPr>
                <w:rFonts w:cs="Arial"/>
              </w:rPr>
            </w:pPr>
            <w:proofErr w:type="spellStart"/>
            <w:r w:rsidRPr="00643222">
              <w:rPr>
                <w:rFonts w:cs="Arial"/>
              </w:rPr>
              <w:t>i</w:t>
            </w:r>
            <w:proofErr w:type="spellEnd"/>
            <w:r w:rsidRPr="00643222">
              <w:rPr>
                <w:rFonts w:cs="Arial"/>
              </w:rPr>
              <w:t>.</w:t>
            </w:r>
            <w:r w:rsidRPr="00643222">
              <w:rPr>
                <w:rFonts w:cs="Arial"/>
              </w:rPr>
              <w:tab/>
              <w:t>They have unaccompanied resident family.</w:t>
            </w:r>
          </w:p>
          <w:p w14:paraId="2CBBB5CC" w14:textId="77777777" w:rsidR="00DB2E2E" w:rsidRPr="00643222" w:rsidRDefault="00DB2E2E" w:rsidP="005A6324">
            <w:pPr>
              <w:pStyle w:val="Tablei"/>
              <w:keepNext/>
              <w:keepLines/>
              <w:spacing w:before="20" w:after="20"/>
              <w:ind w:left="596"/>
              <w:rPr>
                <w:rFonts w:cs="Arial"/>
              </w:rPr>
            </w:pPr>
            <w:r w:rsidRPr="00643222">
              <w:rPr>
                <w:rFonts w:cs="Arial"/>
              </w:rPr>
              <w:t>ii.</w:t>
            </w:r>
            <w:r w:rsidRPr="00643222">
              <w:rPr>
                <w:rFonts w:cs="Arial"/>
              </w:rPr>
              <w:tab/>
              <w:t>They have no accompanied resident family.</w:t>
            </w:r>
          </w:p>
          <w:p w14:paraId="383A30FF" w14:textId="77777777" w:rsidR="00DB2E2E" w:rsidRPr="00643222" w:rsidRDefault="00DB2E2E" w:rsidP="005A6324">
            <w:pPr>
              <w:pStyle w:val="Tablei"/>
              <w:keepNext/>
              <w:keepLines/>
              <w:spacing w:before="20" w:after="20"/>
              <w:ind w:left="596"/>
              <w:rPr>
                <w:rFonts w:cs="Arial"/>
              </w:rPr>
            </w:pPr>
            <w:r w:rsidRPr="00643222">
              <w:rPr>
                <w:rFonts w:cs="Arial"/>
              </w:rPr>
              <w:t>iii.</w:t>
            </w:r>
            <w:r w:rsidRPr="00643222">
              <w:rPr>
                <w:rFonts w:cs="Arial"/>
              </w:rPr>
              <w:tab/>
              <w:t>They live out.</w:t>
            </w:r>
          </w:p>
          <w:p w14:paraId="2B7670F8" w14:textId="77777777" w:rsidR="00DB2E2E" w:rsidRPr="00643222" w:rsidRDefault="00DB2E2E" w:rsidP="005A6324">
            <w:pPr>
              <w:pStyle w:val="Tablea"/>
              <w:keepNext/>
              <w:keepLines/>
              <w:spacing w:before="20" w:after="20"/>
              <w:rPr>
                <w:rFonts w:cs="Arial"/>
              </w:rPr>
            </w:pPr>
            <w:r w:rsidRPr="00643222">
              <w:rPr>
                <w:rFonts w:cs="Arial"/>
              </w:rPr>
              <w:t>c.</w:t>
            </w:r>
            <w:r w:rsidRPr="00643222">
              <w:rPr>
                <w:rFonts w:cs="Arial"/>
              </w:rPr>
              <w:tab/>
              <w:t>A member with no resident family who lives out.</w:t>
            </w:r>
          </w:p>
          <w:p w14:paraId="79D894C2" w14:textId="77777777" w:rsidR="00DB2E2E" w:rsidRPr="00643222" w:rsidRDefault="00DB2E2E" w:rsidP="005A6324">
            <w:pPr>
              <w:pStyle w:val="Tablea"/>
              <w:keepNext/>
              <w:keepLines/>
              <w:spacing w:before="20" w:after="20"/>
              <w:rPr>
                <w:rFonts w:cs="Arial"/>
                <w:lang w:eastAsia="en-US"/>
              </w:rPr>
            </w:pPr>
            <w:r w:rsidRPr="00643222">
              <w:rPr>
                <w:rFonts w:cs="Arial"/>
              </w:rPr>
              <w:t xml:space="preserve">d. </w:t>
            </w:r>
            <w:r w:rsidRPr="00643222">
              <w:rPr>
                <w:rFonts w:cs="Arial"/>
              </w:rPr>
              <w:tab/>
              <w:t xml:space="preserve">A member of the Reserves </w:t>
            </w:r>
            <w:proofErr w:type="gramStart"/>
            <w:r w:rsidRPr="00643222">
              <w:rPr>
                <w:rFonts w:cs="Arial"/>
              </w:rPr>
              <w:t>who is undertaking Reserve Service and is</w:t>
            </w:r>
            <w:proofErr w:type="gramEnd"/>
            <w:r w:rsidRPr="00643222">
              <w:rPr>
                <w:rFonts w:cs="Arial"/>
              </w:rPr>
              <w:t xml:space="preserve"> required to live out.</w:t>
            </w:r>
          </w:p>
        </w:tc>
        <w:tc>
          <w:tcPr>
            <w:tcW w:w="1417" w:type="dxa"/>
          </w:tcPr>
          <w:p w14:paraId="04CFDF4D" w14:textId="77777777" w:rsidR="00DB2E2E" w:rsidRPr="0044181A" w:rsidRDefault="00DB2E2E" w:rsidP="005A6324">
            <w:pPr>
              <w:pStyle w:val="Tabletext"/>
              <w:keepNext/>
              <w:keepLines/>
              <w:spacing w:before="20" w:after="20"/>
              <w:jc w:val="center"/>
              <w:rPr>
                <w:rFonts w:cs="Arial"/>
              </w:rPr>
            </w:pPr>
            <w:r w:rsidRPr="0044181A">
              <w:rPr>
                <w:rFonts w:cs="Arial"/>
              </w:rPr>
              <w:t>A</w:t>
            </w:r>
          </w:p>
        </w:tc>
        <w:tc>
          <w:tcPr>
            <w:tcW w:w="1907" w:type="dxa"/>
          </w:tcPr>
          <w:p w14:paraId="35B63429" w14:textId="77777777" w:rsidR="00DB2E2E" w:rsidRPr="0044181A" w:rsidRDefault="00DB2E2E" w:rsidP="005A6324">
            <w:pPr>
              <w:pStyle w:val="Tabletext"/>
              <w:keepNext/>
              <w:keepLines/>
              <w:spacing w:before="20" w:after="20"/>
              <w:jc w:val="center"/>
              <w:rPr>
                <w:rFonts w:cs="Arial"/>
              </w:rPr>
            </w:pPr>
            <w:r>
              <w:rPr>
                <w:rFonts w:cs="Arial"/>
              </w:rPr>
              <w:t>1,710</w:t>
            </w:r>
          </w:p>
        </w:tc>
      </w:tr>
      <w:tr w:rsidR="00DB2E2E" w:rsidRPr="00F644A0" w14:paraId="4570AA25" w14:textId="77777777" w:rsidTr="005A6324">
        <w:trPr>
          <w:cantSplit/>
        </w:trPr>
        <w:tc>
          <w:tcPr>
            <w:tcW w:w="708" w:type="dxa"/>
            <w:vMerge/>
          </w:tcPr>
          <w:p w14:paraId="3F333819" w14:textId="77777777" w:rsidR="00DB2E2E" w:rsidRPr="00F644A0" w:rsidRDefault="00DB2E2E" w:rsidP="005A6324">
            <w:pPr>
              <w:pStyle w:val="TableTextArial-left"/>
              <w:keepNext/>
              <w:keepLines/>
              <w:jc w:val="center"/>
              <w:rPr>
                <w:rFonts w:cs="Arial"/>
                <w:lang w:eastAsia="en-US"/>
              </w:rPr>
            </w:pPr>
          </w:p>
        </w:tc>
        <w:tc>
          <w:tcPr>
            <w:tcW w:w="4331" w:type="dxa"/>
            <w:vMerge/>
          </w:tcPr>
          <w:p w14:paraId="2AFBF498" w14:textId="77777777" w:rsidR="00DB2E2E" w:rsidRPr="00F644A0" w:rsidRDefault="00DB2E2E" w:rsidP="005A6324">
            <w:pPr>
              <w:pStyle w:val="TableTextArial-left"/>
              <w:keepNext/>
              <w:keepLines/>
              <w:rPr>
                <w:rFonts w:cs="Arial"/>
                <w:lang w:eastAsia="en-US"/>
              </w:rPr>
            </w:pPr>
          </w:p>
        </w:tc>
        <w:tc>
          <w:tcPr>
            <w:tcW w:w="1417" w:type="dxa"/>
          </w:tcPr>
          <w:p w14:paraId="1EE33912" w14:textId="77777777" w:rsidR="00DB2E2E" w:rsidRPr="0044181A" w:rsidRDefault="00DB2E2E" w:rsidP="005A6324">
            <w:pPr>
              <w:pStyle w:val="Tabletext"/>
              <w:spacing w:before="20" w:after="20"/>
              <w:jc w:val="center"/>
              <w:rPr>
                <w:rFonts w:cs="Arial"/>
              </w:rPr>
            </w:pPr>
            <w:r w:rsidRPr="0044181A">
              <w:rPr>
                <w:rFonts w:cs="Arial"/>
              </w:rPr>
              <w:t>B</w:t>
            </w:r>
          </w:p>
        </w:tc>
        <w:tc>
          <w:tcPr>
            <w:tcW w:w="1907" w:type="dxa"/>
          </w:tcPr>
          <w:p w14:paraId="0E1136D1" w14:textId="77777777" w:rsidR="00DB2E2E" w:rsidRPr="0044181A" w:rsidRDefault="00DB2E2E" w:rsidP="005A6324">
            <w:pPr>
              <w:pStyle w:val="Tabletext"/>
              <w:spacing w:before="20" w:after="20"/>
              <w:jc w:val="center"/>
              <w:rPr>
                <w:rFonts w:cs="Arial"/>
              </w:rPr>
            </w:pPr>
            <w:r>
              <w:rPr>
                <w:rFonts w:cs="Arial"/>
              </w:rPr>
              <w:t>4,885</w:t>
            </w:r>
          </w:p>
        </w:tc>
      </w:tr>
      <w:tr w:rsidR="00DB2E2E" w:rsidRPr="00F644A0" w14:paraId="099864F2" w14:textId="77777777" w:rsidTr="005A6324">
        <w:trPr>
          <w:cantSplit/>
        </w:trPr>
        <w:tc>
          <w:tcPr>
            <w:tcW w:w="708" w:type="dxa"/>
            <w:vMerge/>
          </w:tcPr>
          <w:p w14:paraId="0E3C2C74" w14:textId="77777777" w:rsidR="00DB2E2E" w:rsidRPr="00F644A0" w:rsidRDefault="00DB2E2E" w:rsidP="005A6324">
            <w:pPr>
              <w:pStyle w:val="TableTextArial-left"/>
              <w:keepNext/>
              <w:keepLines/>
              <w:jc w:val="center"/>
              <w:rPr>
                <w:rFonts w:cs="Arial"/>
                <w:lang w:eastAsia="en-US"/>
              </w:rPr>
            </w:pPr>
          </w:p>
        </w:tc>
        <w:tc>
          <w:tcPr>
            <w:tcW w:w="4331" w:type="dxa"/>
            <w:vMerge/>
          </w:tcPr>
          <w:p w14:paraId="35821DE8" w14:textId="77777777" w:rsidR="00DB2E2E" w:rsidRPr="00F644A0" w:rsidRDefault="00DB2E2E" w:rsidP="005A6324">
            <w:pPr>
              <w:pStyle w:val="TableTextArial-left"/>
              <w:keepNext/>
              <w:keepLines/>
              <w:rPr>
                <w:rFonts w:cs="Arial"/>
                <w:lang w:eastAsia="en-US"/>
              </w:rPr>
            </w:pPr>
          </w:p>
        </w:tc>
        <w:tc>
          <w:tcPr>
            <w:tcW w:w="1417" w:type="dxa"/>
          </w:tcPr>
          <w:p w14:paraId="5BC216DC" w14:textId="77777777" w:rsidR="00DB2E2E" w:rsidRPr="0044181A" w:rsidRDefault="00DB2E2E" w:rsidP="005A6324">
            <w:pPr>
              <w:pStyle w:val="Tabletext"/>
              <w:spacing w:before="20" w:after="20"/>
              <w:jc w:val="center"/>
              <w:rPr>
                <w:rFonts w:cs="Arial"/>
              </w:rPr>
            </w:pPr>
            <w:r w:rsidRPr="0044181A">
              <w:rPr>
                <w:rFonts w:cs="Arial"/>
              </w:rPr>
              <w:t>C</w:t>
            </w:r>
          </w:p>
        </w:tc>
        <w:tc>
          <w:tcPr>
            <w:tcW w:w="1907" w:type="dxa"/>
          </w:tcPr>
          <w:p w14:paraId="3FF3DDFF" w14:textId="77777777" w:rsidR="00DB2E2E" w:rsidRPr="0044181A" w:rsidRDefault="00DB2E2E" w:rsidP="005A6324">
            <w:pPr>
              <w:pStyle w:val="Tabletext"/>
              <w:spacing w:before="20" w:after="20"/>
              <w:jc w:val="center"/>
              <w:rPr>
                <w:rFonts w:cs="Arial"/>
              </w:rPr>
            </w:pPr>
            <w:r>
              <w:rPr>
                <w:rFonts w:cs="Arial"/>
              </w:rPr>
              <w:t>6,110</w:t>
            </w:r>
          </w:p>
        </w:tc>
      </w:tr>
      <w:tr w:rsidR="00DB2E2E" w:rsidRPr="00F644A0" w14:paraId="31265FA3" w14:textId="77777777" w:rsidTr="005A6324">
        <w:trPr>
          <w:cantSplit/>
        </w:trPr>
        <w:tc>
          <w:tcPr>
            <w:tcW w:w="708" w:type="dxa"/>
            <w:vMerge/>
          </w:tcPr>
          <w:p w14:paraId="36653B35" w14:textId="77777777" w:rsidR="00DB2E2E" w:rsidRPr="00F644A0" w:rsidRDefault="00DB2E2E" w:rsidP="005A6324">
            <w:pPr>
              <w:pStyle w:val="TableTextArial-left"/>
              <w:keepNext/>
              <w:keepLines/>
              <w:jc w:val="center"/>
              <w:rPr>
                <w:rFonts w:cs="Arial"/>
                <w:lang w:eastAsia="en-US"/>
              </w:rPr>
            </w:pPr>
          </w:p>
        </w:tc>
        <w:tc>
          <w:tcPr>
            <w:tcW w:w="4331" w:type="dxa"/>
            <w:vMerge/>
          </w:tcPr>
          <w:p w14:paraId="649D28EF" w14:textId="77777777" w:rsidR="00DB2E2E" w:rsidRPr="00F644A0" w:rsidRDefault="00DB2E2E" w:rsidP="005A6324">
            <w:pPr>
              <w:pStyle w:val="TableTextArial-left"/>
              <w:keepNext/>
              <w:keepLines/>
              <w:rPr>
                <w:rFonts w:cs="Arial"/>
                <w:lang w:eastAsia="en-US"/>
              </w:rPr>
            </w:pPr>
          </w:p>
        </w:tc>
        <w:tc>
          <w:tcPr>
            <w:tcW w:w="1417" w:type="dxa"/>
          </w:tcPr>
          <w:p w14:paraId="7C383A01" w14:textId="77777777" w:rsidR="00DB2E2E" w:rsidRPr="0044181A" w:rsidRDefault="00DB2E2E" w:rsidP="005A6324">
            <w:pPr>
              <w:pStyle w:val="Tabletext"/>
              <w:spacing w:before="20" w:after="20"/>
              <w:jc w:val="center"/>
              <w:rPr>
                <w:rFonts w:cs="Arial"/>
              </w:rPr>
            </w:pPr>
            <w:r w:rsidRPr="0044181A">
              <w:rPr>
                <w:rFonts w:cs="Arial"/>
              </w:rPr>
              <w:t>D</w:t>
            </w:r>
          </w:p>
        </w:tc>
        <w:tc>
          <w:tcPr>
            <w:tcW w:w="1907" w:type="dxa"/>
          </w:tcPr>
          <w:p w14:paraId="141628C2" w14:textId="77777777" w:rsidR="00DB2E2E" w:rsidRPr="0044181A" w:rsidRDefault="00DB2E2E" w:rsidP="005A6324">
            <w:pPr>
              <w:pStyle w:val="Tabletext"/>
              <w:spacing w:before="20" w:after="20"/>
              <w:jc w:val="center"/>
              <w:rPr>
                <w:rFonts w:cs="Arial"/>
              </w:rPr>
            </w:pPr>
            <w:r>
              <w:rPr>
                <w:rFonts w:cs="Arial"/>
              </w:rPr>
              <w:t>8,555</w:t>
            </w:r>
          </w:p>
        </w:tc>
      </w:tr>
      <w:tr w:rsidR="00DB2E2E" w:rsidRPr="00F644A0" w14:paraId="2D2EFDE4" w14:textId="77777777" w:rsidTr="005A6324">
        <w:trPr>
          <w:cantSplit/>
        </w:trPr>
        <w:tc>
          <w:tcPr>
            <w:tcW w:w="708" w:type="dxa"/>
            <w:vMerge/>
          </w:tcPr>
          <w:p w14:paraId="282FBCCB" w14:textId="77777777" w:rsidR="00DB2E2E" w:rsidRPr="00F644A0" w:rsidRDefault="00DB2E2E" w:rsidP="005A6324">
            <w:pPr>
              <w:pStyle w:val="TableTextArial-left"/>
              <w:keepNext/>
              <w:keepLines/>
              <w:jc w:val="center"/>
              <w:rPr>
                <w:rFonts w:cs="Arial"/>
                <w:lang w:eastAsia="en-US"/>
              </w:rPr>
            </w:pPr>
          </w:p>
        </w:tc>
        <w:tc>
          <w:tcPr>
            <w:tcW w:w="4331" w:type="dxa"/>
            <w:vMerge/>
          </w:tcPr>
          <w:p w14:paraId="4A6A83A6" w14:textId="77777777" w:rsidR="00DB2E2E" w:rsidRPr="00F644A0" w:rsidRDefault="00DB2E2E" w:rsidP="005A6324">
            <w:pPr>
              <w:pStyle w:val="TableTextArial-left"/>
              <w:keepNext/>
              <w:keepLines/>
              <w:rPr>
                <w:rFonts w:cs="Arial"/>
                <w:lang w:eastAsia="en-US"/>
              </w:rPr>
            </w:pPr>
          </w:p>
        </w:tc>
        <w:tc>
          <w:tcPr>
            <w:tcW w:w="1417" w:type="dxa"/>
          </w:tcPr>
          <w:p w14:paraId="73495137" w14:textId="77777777" w:rsidR="00DB2E2E" w:rsidRPr="0044181A" w:rsidRDefault="00DB2E2E" w:rsidP="005A6324">
            <w:pPr>
              <w:pStyle w:val="Tabletext"/>
              <w:spacing w:before="20" w:after="20"/>
              <w:jc w:val="center"/>
              <w:rPr>
                <w:rFonts w:cs="Arial"/>
              </w:rPr>
            </w:pPr>
            <w:r w:rsidRPr="0044181A">
              <w:rPr>
                <w:rFonts w:cs="Arial"/>
              </w:rPr>
              <w:t>E</w:t>
            </w:r>
          </w:p>
        </w:tc>
        <w:tc>
          <w:tcPr>
            <w:tcW w:w="1907" w:type="dxa"/>
          </w:tcPr>
          <w:p w14:paraId="5EBDA9FB" w14:textId="77777777" w:rsidR="00DB2E2E" w:rsidRPr="0044181A" w:rsidRDefault="00DB2E2E" w:rsidP="005A6324">
            <w:pPr>
              <w:pStyle w:val="Tabletext"/>
              <w:spacing w:before="20" w:after="20"/>
              <w:jc w:val="center"/>
              <w:rPr>
                <w:rFonts w:cs="Arial"/>
              </w:rPr>
            </w:pPr>
            <w:r>
              <w:rPr>
                <w:rFonts w:cs="Arial"/>
              </w:rPr>
              <w:t>9,775</w:t>
            </w:r>
          </w:p>
        </w:tc>
      </w:tr>
    </w:tbl>
    <w:p w14:paraId="7ECEE965" w14:textId="77777777" w:rsidR="00DB2E2E" w:rsidRPr="009B4FBF"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D15A4D" w14:paraId="25DB7C41" w14:textId="77777777" w:rsidTr="005A6324">
        <w:tc>
          <w:tcPr>
            <w:tcW w:w="992" w:type="dxa"/>
          </w:tcPr>
          <w:p w14:paraId="62DCB22A" w14:textId="77777777" w:rsidR="00DB2E2E" w:rsidRPr="00991733" w:rsidRDefault="00DB2E2E" w:rsidP="00681C38">
            <w:pPr>
              <w:pStyle w:val="Heading6"/>
              <w:keepNext/>
              <w:keepLines/>
            </w:pPr>
            <w:r>
              <w:lastRenderedPageBreak/>
              <w:t>2</w:t>
            </w:r>
          </w:p>
        </w:tc>
        <w:tc>
          <w:tcPr>
            <w:tcW w:w="8367" w:type="dxa"/>
          </w:tcPr>
          <w:p w14:paraId="47ABD371" w14:textId="77777777" w:rsidR="00DB2E2E" w:rsidRPr="00991733" w:rsidRDefault="00DB2E2E" w:rsidP="00681C38">
            <w:pPr>
              <w:pStyle w:val="Heading6"/>
              <w:keepNext/>
              <w:keepLines/>
            </w:pPr>
            <w:r>
              <w:t>Paragraph 4.4.19.2.a</w:t>
            </w:r>
          </w:p>
        </w:tc>
      </w:tr>
      <w:tr w:rsidR="00DB2E2E" w:rsidRPr="00D15A4D" w14:paraId="0BFC3CAA" w14:textId="77777777" w:rsidTr="005A6324">
        <w:tc>
          <w:tcPr>
            <w:tcW w:w="992" w:type="dxa"/>
          </w:tcPr>
          <w:p w14:paraId="703A9A29" w14:textId="77777777" w:rsidR="00DB2E2E" w:rsidRPr="00D15A4D" w:rsidRDefault="00DB2E2E" w:rsidP="00681C38">
            <w:pPr>
              <w:pStyle w:val="Sectiontext"/>
              <w:keepNext/>
              <w:keepLines/>
              <w:jc w:val="center"/>
            </w:pPr>
          </w:p>
        </w:tc>
        <w:tc>
          <w:tcPr>
            <w:tcW w:w="8367" w:type="dxa"/>
          </w:tcPr>
          <w:p w14:paraId="1338FADA" w14:textId="77777777" w:rsidR="00DB2E2E" w:rsidRPr="00D15A4D" w:rsidRDefault="00DB2E2E" w:rsidP="00681C38">
            <w:pPr>
              <w:pStyle w:val="Sectiontext"/>
              <w:keepNext/>
              <w:keepLines/>
            </w:pPr>
            <w:proofErr w:type="gramStart"/>
            <w:r>
              <w:rPr>
                <w:iCs/>
              </w:rPr>
              <w:t>Omit “$3,340”</w:t>
            </w:r>
            <w:proofErr w:type="gramEnd"/>
            <w:r>
              <w:rPr>
                <w:iCs/>
              </w:rPr>
              <w:t xml:space="preserve">, </w:t>
            </w:r>
            <w:proofErr w:type="gramStart"/>
            <w:r>
              <w:rPr>
                <w:iCs/>
              </w:rPr>
              <w:t>substitute “$3,420”</w:t>
            </w:r>
            <w:proofErr w:type="gramEnd"/>
            <w:r>
              <w:rPr>
                <w:iCs/>
              </w:rPr>
              <w:t>.</w:t>
            </w:r>
          </w:p>
        </w:tc>
      </w:tr>
      <w:tr w:rsidR="00DB2E2E" w:rsidRPr="00D15A4D" w14:paraId="5596AF67" w14:textId="77777777" w:rsidTr="005A6324">
        <w:tc>
          <w:tcPr>
            <w:tcW w:w="992" w:type="dxa"/>
          </w:tcPr>
          <w:p w14:paraId="66AFF376" w14:textId="77777777" w:rsidR="00DB2E2E" w:rsidRPr="00991733" w:rsidRDefault="00DB2E2E" w:rsidP="005A6324">
            <w:pPr>
              <w:pStyle w:val="Heading6"/>
            </w:pPr>
            <w:r>
              <w:t>3</w:t>
            </w:r>
          </w:p>
        </w:tc>
        <w:tc>
          <w:tcPr>
            <w:tcW w:w="8367" w:type="dxa"/>
          </w:tcPr>
          <w:p w14:paraId="071BEE6E" w14:textId="77777777" w:rsidR="00DB2E2E" w:rsidRPr="00991733" w:rsidRDefault="00DB2E2E" w:rsidP="005A6324">
            <w:pPr>
              <w:pStyle w:val="Heading6"/>
            </w:pPr>
            <w:r>
              <w:t>Paragraph 4.4.19.2.b</w:t>
            </w:r>
          </w:p>
        </w:tc>
      </w:tr>
      <w:tr w:rsidR="00DB2E2E" w:rsidRPr="00D15A4D" w14:paraId="0553A1C2" w14:textId="77777777" w:rsidTr="005A6324">
        <w:tc>
          <w:tcPr>
            <w:tcW w:w="992" w:type="dxa"/>
          </w:tcPr>
          <w:p w14:paraId="10D3DA2A" w14:textId="77777777" w:rsidR="00DB2E2E" w:rsidRPr="00D15A4D" w:rsidRDefault="00DB2E2E" w:rsidP="005A6324">
            <w:pPr>
              <w:pStyle w:val="Sectiontext"/>
              <w:jc w:val="center"/>
            </w:pPr>
          </w:p>
        </w:tc>
        <w:tc>
          <w:tcPr>
            <w:tcW w:w="8367" w:type="dxa"/>
          </w:tcPr>
          <w:p w14:paraId="2A652545" w14:textId="77777777" w:rsidR="00DB2E2E" w:rsidRPr="00D15A4D" w:rsidRDefault="00DB2E2E" w:rsidP="005A6324">
            <w:pPr>
              <w:pStyle w:val="Sectiontext"/>
            </w:pPr>
            <w:proofErr w:type="gramStart"/>
            <w:r>
              <w:rPr>
                <w:iCs/>
              </w:rPr>
              <w:t>Omit “$1,670”</w:t>
            </w:r>
            <w:proofErr w:type="gramEnd"/>
            <w:r>
              <w:rPr>
                <w:iCs/>
              </w:rPr>
              <w:t xml:space="preserve">, </w:t>
            </w:r>
            <w:proofErr w:type="gramStart"/>
            <w:r>
              <w:rPr>
                <w:iCs/>
              </w:rPr>
              <w:t>substitute “$1,710”</w:t>
            </w:r>
            <w:proofErr w:type="gramEnd"/>
            <w:r>
              <w:rPr>
                <w:iCs/>
              </w:rPr>
              <w:t>.</w:t>
            </w:r>
          </w:p>
        </w:tc>
      </w:tr>
      <w:tr w:rsidR="00DB2E2E" w:rsidRPr="00D15A4D" w14:paraId="12EC04CE" w14:textId="77777777" w:rsidTr="005A6324">
        <w:tc>
          <w:tcPr>
            <w:tcW w:w="992" w:type="dxa"/>
          </w:tcPr>
          <w:p w14:paraId="74715335" w14:textId="77777777" w:rsidR="00DB2E2E" w:rsidRPr="00991733" w:rsidRDefault="00DB2E2E" w:rsidP="005A6324">
            <w:pPr>
              <w:pStyle w:val="Heading6"/>
            </w:pPr>
            <w:r>
              <w:t>4</w:t>
            </w:r>
          </w:p>
        </w:tc>
        <w:tc>
          <w:tcPr>
            <w:tcW w:w="8367" w:type="dxa"/>
          </w:tcPr>
          <w:p w14:paraId="3A922040" w14:textId="77777777" w:rsidR="00DB2E2E" w:rsidRPr="00991733" w:rsidRDefault="00DB2E2E" w:rsidP="005A6324">
            <w:pPr>
              <w:pStyle w:val="Heading6"/>
            </w:pPr>
            <w:r>
              <w:t>Paragraph 4.4.31.a</w:t>
            </w:r>
          </w:p>
        </w:tc>
      </w:tr>
      <w:tr w:rsidR="00DB2E2E" w:rsidRPr="00D15A4D" w14:paraId="2F3527CC" w14:textId="77777777" w:rsidTr="005A6324">
        <w:tc>
          <w:tcPr>
            <w:tcW w:w="992" w:type="dxa"/>
          </w:tcPr>
          <w:p w14:paraId="0381063E" w14:textId="77777777" w:rsidR="00DB2E2E" w:rsidRPr="00D15A4D" w:rsidRDefault="00DB2E2E" w:rsidP="005A6324">
            <w:pPr>
              <w:pStyle w:val="Sectiontext"/>
              <w:jc w:val="center"/>
            </w:pPr>
          </w:p>
        </w:tc>
        <w:tc>
          <w:tcPr>
            <w:tcW w:w="8367" w:type="dxa"/>
          </w:tcPr>
          <w:p w14:paraId="07D91CDE" w14:textId="77777777" w:rsidR="00DB2E2E" w:rsidRPr="00D15A4D" w:rsidRDefault="00DB2E2E" w:rsidP="005A6324">
            <w:pPr>
              <w:pStyle w:val="Sectiontext"/>
            </w:pPr>
            <w:proofErr w:type="gramStart"/>
            <w:r>
              <w:rPr>
                <w:iCs/>
              </w:rPr>
              <w:t>Omit “$16,486”</w:t>
            </w:r>
            <w:proofErr w:type="gramEnd"/>
            <w:r>
              <w:rPr>
                <w:iCs/>
              </w:rPr>
              <w:t xml:space="preserve">, </w:t>
            </w:r>
            <w:proofErr w:type="gramStart"/>
            <w:r>
              <w:rPr>
                <w:iCs/>
              </w:rPr>
              <w:t>substitute “$17,071”</w:t>
            </w:r>
            <w:proofErr w:type="gramEnd"/>
            <w:r>
              <w:rPr>
                <w:iCs/>
              </w:rPr>
              <w:t>.</w:t>
            </w:r>
          </w:p>
        </w:tc>
      </w:tr>
      <w:tr w:rsidR="00DB2E2E" w:rsidRPr="00D15A4D" w14:paraId="2E6B4A29" w14:textId="77777777" w:rsidTr="005A6324">
        <w:tc>
          <w:tcPr>
            <w:tcW w:w="992" w:type="dxa"/>
          </w:tcPr>
          <w:p w14:paraId="25448AF6" w14:textId="77777777" w:rsidR="00DB2E2E" w:rsidRPr="00991733" w:rsidRDefault="00DB2E2E" w:rsidP="005A6324">
            <w:pPr>
              <w:pStyle w:val="Heading6"/>
            </w:pPr>
            <w:r>
              <w:t>5</w:t>
            </w:r>
          </w:p>
        </w:tc>
        <w:tc>
          <w:tcPr>
            <w:tcW w:w="8367" w:type="dxa"/>
          </w:tcPr>
          <w:p w14:paraId="5193CEA4" w14:textId="708EDC01" w:rsidR="00DB2E2E" w:rsidRPr="00991733" w:rsidRDefault="00B93DEF" w:rsidP="00B93DEF">
            <w:pPr>
              <w:pStyle w:val="Heading6"/>
            </w:pPr>
            <w:r>
              <w:t>Paragraph</w:t>
            </w:r>
            <w:r w:rsidR="00DB2E2E">
              <w:t xml:space="preserve"> 4.4.31.b</w:t>
            </w:r>
          </w:p>
        </w:tc>
      </w:tr>
      <w:tr w:rsidR="00DB2E2E" w:rsidRPr="00D15A4D" w14:paraId="48F656F0" w14:textId="77777777" w:rsidTr="005A6324">
        <w:tc>
          <w:tcPr>
            <w:tcW w:w="992" w:type="dxa"/>
          </w:tcPr>
          <w:p w14:paraId="6508E5E7" w14:textId="77777777" w:rsidR="00DB2E2E" w:rsidRPr="00D15A4D" w:rsidRDefault="00DB2E2E" w:rsidP="005A6324">
            <w:pPr>
              <w:pStyle w:val="Sectiontext"/>
              <w:jc w:val="center"/>
            </w:pPr>
          </w:p>
        </w:tc>
        <w:tc>
          <w:tcPr>
            <w:tcW w:w="8367" w:type="dxa"/>
          </w:tcPr>
          <w:p w14:paraId="2168B50C" w14:textId="77777777" w:rsidR="00DB2E2E" w:rsidRPr="00D15A4D" w:rsidRDefault="00DB2E2E" w:rsidP="005A6324">
            <w:pPr>
              <w:pStyle w:val="Sectiontext"/>
            </w:pPr>
            <w:proofErr w:type="gramStart"/>
            <w:r>
              <w:rPr>
                <w:iCs/>
              </w:rPr>
              <w:t>Omit “$9,082”</w:t>
            </w:r>
            <w:proofErr w:type="gramEnd"/>
            <w:r>
              <w:rPr>
                <w:iCs/>
              </w:rPr>
              <w:t xml:space="preserve">, </w:t>
            </w:r>
            <w:proofErr w:type="gramStart"/>
            <w:r>
              <w:rPr>
                <w:iCs/>
              </w:rPr>
              <w:t>substitute “$9,405”</w:t>
            </w:r>
            <w:proofErr w:type="gramEnd"/>
            <w:r>
              <w:rPr>
                <w:iCs/>
              </w:rPr>
              <w:t>.</w:t>
            </w:r>
          </w:p>
        </w:tc>
      </w:tr>
      <w:tr w:rsidR="00DB2E2E" w:rsidRPr="00D15A4D" w14:paraId="6AF61B98" w14:textId="77777777" w:rsidTr="005A6324">
        <w:tc>
          <w:tcPr>
            <w:tcW w:w="992" w:type="dxa"/>
          </w:tcPr>
          <w:p w14:paraId="2D721D44" w14:textId="77777777" w:rsidR="00DB2E2E" w:rsidRPr="00991733" w:rsidRDefault="00DB2E2E" w:rsidP="005A6324">
            <w:pPr>
              <w:pStyle w:val="Heading6"/>
            </w:pPr>
            <w:r>
              <w:t>6</w:t>
            </w:r>
          </w:p>
        </w:tc>
        <w:tc>
          <w:tcPr>
            <w:tcW w:w="8367" w:type="dxa"/>
          </w:tcPr>
          <w:p w14:paraId="0DD978A5" w14:textId="77777777" w:rsidR="00DB2E2E" w:rsidRPr="00991733" w:rsidRDefault="00DB2E2E" w:rsidP="005A6324">
            <w:pPr>
              <w:pStyle w:val="Heading6"/>
            </w:pPr>
            <w:r>
              <w:t>Subsection 4.4.36.2</w:t>
            </w:r>
          </w:p>
        </w:tc>
      </w:tr>
      <w:tr w:rsidR="00DB2E2E" w:rsidRPr="00D15A4D" w14:paraId="6CAA6A86" w14:textId="77777777" w:rsidTr="005A6324">
        <w:tc>
          <w:tcPr>
            <w:tcW w:w="992" w:type="dxa"/>
          </w:tcPr>
          <w:p w14:paraId="7E8D8542" w14:textId="77777777" w:rsidR="00DB2E2E" w:rsidRPr="00D15A4D" w:rsidRDefault="00DB2E2E" w:rsidP="005A6324">
            <w:pPr>
              <w:pStyle w:val="Sectiontext"/>
              <w:jc w:val="center"/>
            </w:pPr>
          </w:p>
        </w:tc>
        <w:tc>
          <w:tcPr>
            <w:tcW w:w="8367" w:type="dxa"/>
          </w:tcPr>
          <w:p w14:paraId="163E3CAD" w14:textId="77777777" w:rsidR="00DB2E2E" w:rsidRPr="00D15A4D" w:rsidRDefault="00DB2E2E" w:rsidP="005A6324">
            <w:pPr>
              <w:pStyle w:val="Sectiontext"/>
            </w:pPr>
            <w:proofErr w:type="gramStart"/>
            <w:r>
              <w:rPr>
                <w:iCs/>
              </w:rPr>
              <w:t>Omit “$9,082”</w:t>
            </w:r>
            <w:proofErr w:type="gramEnd"/>
            <w:r>
              <w:rPr>
                <w:iCs/>
              </w:rPr>
              <w:t xml:space="preserve">, </w:t>
            </w:r>
            <w:proofErr w:type="gramStart"/>
            <w:r>
              <w:rPr>
                <w:iCs/>
              </w:rPr>
              <w:t>substitute “$9,405”</w:t>
            </w:r>
            <w:proofErr w:type="gramEnd"/>
            <w:r>
              <w:rPr>
                <w:iCs/>
              </w:rPr>
              <w:t>.</w:t>
            </w:r>
          </w:p>
        </w:tc>
      </w:tr>
      <w:tr w:rsidR="00E47BEC" w:rsidRPr="00D15A4D" w14:paraId="5D3D6C8E" w14:textId="77777777" w:rsidTr="00B93DEF">
        <w:tc>
          <w:tcPr>
            <w:tcW w:w="992" w:type="dxa"/>
          </w:tcPr>
          <w:p w14:paraId="67AA2B55" w14:textId="2820BF6D" w:rsidR="00E47BEC" w:rsidRPr="00991733" w:rsidRDefault="00FE76BD" w:rsidP="00B93DEF">
            <w:pPr>
              <w:pStyle w:val="Heading6"/>
            </w:pPr>
            <w:r>
              <w:t>7</w:t>
            </w:r>
          </w:p>
        </w:tc>
        <w:tc>
          <w:tcPr>
            <w:tcW w:w="8367" w:type="dxa"/>
          </w:tcPr>
          <w:p w14:paraId="064D442F" w14:textId="6457D20C" w:rsidR="00E47BEC" w:rsidRPr="00991733" w:rsidRDefault="00E47BEC" w:rsidP="00B93DEF">
            <w:pPr>
              <w:pStyle w:val="Heading6"/>
            </w:pPr>
            <w:r>
              <w:t>S</w:t>
            </w:r>
            <w:r w:rsidR="00B93DEF">
              <w:t>ubs</w:t>
            </w:r>
            <w:r>
              <w:t>ection</w:t>
            </w:r>
            <w:r w:rsidRPr="00991733">
              <w:t xml:space="preserve"> </w:t>
            </w:r>
            <w:r>
              <w:t>16.8.3.1</w:t>
            </w:r>
            <w:r w:rsidRPr="00991733">
              <w:t xml:space="preserve"> </w:t>
            </w:r>
          </w:p>
        </w:tc>
      </w:tr>
      <w:tr w:rsidR="00E47BEC" w:rsidRPr="00D15A4D" w14:paraId="283C9022" w14:textId="77777777" w:rsidTr="00B93DEF">
        <w:tc>
          <w:tcPr>
            <w:tcW w:w="992" w:type="dxa"/>
          </w:tcPr>
          <w:p w14:paraId="187A673E" w14:textId="77777777" w:rsidR="00E47BEC" w:rsidRPr="00D15A4D" w:rsidRDefault="00E47BEC" w:rsidP="00B93DEF">
            <w:pPr>
              <w:pStyle w:val="Sectiontext"/>
              <w:jc w:val="center"/>
            </w:pPr>
          </w:p>
        </w:tc>
        <w:tc>
          <w:tcPr>
            <w:tcW w:w="8367" w:type="dxa"/>
          </w:tcPr>
          <w:p w14:paraId="2AD77F54" w14:textId="77777777" w:rsidR="00E47BEC" w:rsidRPr="00D15A4D" w:rsidRDefault="00E47BEC" w:rsidP="00B93DEF">
            <w:pPr>
              <w:pStyle w:val="Sectiontext"/>
            </w:pPr>
            <w:r>
              <w:rPr>
                <w:iCs/>
              </w:rPr>
              <w:t>Omit “50.40”, substitute “52.10”.</w:t>
            </w:r>
          </w:p>
        </w:tc>
      </w:tr>
    </w:tbl>
    <w:p w14:paraId="4D0567D7" w14:textId="4B4D9CF5" w:rsidR="00312278" w:rsidRPr="00D15A4D" w:rsidRDefault="00DB2E2E" w:rsidP="00312278">
      <w:pPr>
        <w:pStyle w:val="ActHead6"/>
        <w:pageBreakBefore/>
      </w:pPr>
      <w:bookmarkStart w:id="12" w:name="_Toc207276735"/>
      <w:r>
        <w:rPr>
          <w:rStyle w:val="CharAmSchNo"/>
        </w:rPr>
        <w:lastRenderedPageBreak/>
        <w:t>Schedule 2</w:t>
      </w:r>
      <w:r w:rsidR="00312278" w:rsidRPr="00D15A4D">
        <w:t>—</w:t>
      </w:r>
      <w:r w:rsidR="00312278">
        <w:t>Temporary accommodation at losing location amendments</w:t>
      </w:r>
      <w:bookmarkEnd w:id="12"/>
    </w:p>
    <w:p w14:paraId="636D71B4" w14:textId="77777777" w:rsidR="00312278" w:rsidRPr="002A3EC7" w:rsidRDefault="00312278" w:rsidP="00312278">
      <w:pPr>
        <w:pStyle w:val="ActHead9"/>
        <w:rPr>
          <w:rFonts w:cs="Arial"/>
        </w:rPr>
      </w:pPr>
      <w:bookmarkStart w:id="13" w:name="_Toc207276736"/>
      <w:bookmarkEnd w:id="8"/>
      <w:r w:rsidRPr="002A3EC7">
        <w:rPr>
          <w:rFonts w:cs="Arial"/>
        </w:rPr>
        <w:t>Defence Determination 2016/19, Conditions of service</w:t>
      </w:r>
      <w:bookmarkEnd w:id="13"/>
    </w:p>
    <w:tbl>
      <w:tblPr>
        <w:tblW w:w="9360" w:type="dxa"/>
        <w:tblInd w:w="113" w:type="dxa"/>
        <w:tblLayout w:type="fixed"/>
        <w:tblLook w:val="0000" w:firstRow="0" w:lastRow="0" w:firstColumn="0" w:lastColumn="0" w:noHBand="0" w:noVBand="0"/>
      </w:tblPr>
      <w:tblGrid>
        <w:gridCol w:w="992"/>
        <w:gridCol w:w="567"/>
        <w:gridCol w:w="567"/>
        <w:gridCol w:w="7234"/>
      </w:tblGrid>
      <w:tr w:rsidR="00312278" w:rsidRPr="00D15A4D" w14:paraId="35ACBDFD" w14:textId="77777777" w:rsidTr="005A6324">
        <w:tc>
          <w:tcPr>
            <w:tcW w:w="992" w:type="dxa"/>
          </w:tcPr>
          <w:p w14:paraId="78AFF4FB" w14:textId="77777777" w:rsidR="00312278" w:rsidRPr="00991733" w:rsidRDefault="00312278" w:rsidP="005A6324">
            <w:pPr>
              <w:pStyle w:val="Heading6"/>
            </w:pPr>
            <w:r w:rsidRPr="00991733">
              <w:t>1</w:t>
            </w:r>
          </w:p>
        </w:tc>
        <w:tc>
          <w:tcPr>
            <w:tcW w:w="8367" w:type="dxa"/>
            <w:gridSpan w:val="3"/>
          </w:tcPr>
          <w:p w14:paraId="11564549" w14:textId="77777777" w:rsidR="00312278" w:rsidRPr="00991733" w:rsidRDefault="00312278" w:rsidP="005A6324">
            <w:pPr>
              <w:pStyle w:val="Heading6"/>
            </w:pPr>
            <w:r>
              <w:t>Paragraph 6.5.32.b</w:t>
            </w:r>
          </w:p>
        </w:tc>
      </w:tr>
      <w:tr w:rsidR="00312278" w:rsidRPr="00D15A4D" w14:paraId="7DE694E9" w14:textId="77777777" w:rsidTr="005A6324">
        <w:tc>
          <w:tcPr>
            <w:tcW w:w="992" w:type="dxa"/>
          </w:tcPr>
          <w:p w14:paraId="3F015CCA" w14:textId="77777777" w:rsidR="00312278" w:rsidRPr="00D15A4D" w:rsidRDefault="00312278" w:rsidP="005A6324">
            <w:pPr>
              <w:pStyle w:val="Sectiontext"/>
              <w:jc w:val="center"/>
            </w:pPr>
          </w:p>
        </w:tc>
        <w:tc>
          <w:tcPr>
            <w:tcW w:w="8367" w:type="dxa"/>
            <w:gridSpan w:val="3"/>
          </w:tcPr>
          <w:p w14:paraId="32518EF8" w14:textId="77777777" w:rsidR="00312278" w:rsidRPr="00D15A4D" w:rsidRDefault="00312278" w:rsidP="005A6324">
            <w:pPr>
              <w:pStyle w:val="Sectiontext"/>
            </w:pPr>
            <w:r>
              <w:rPr>
                <w:iCs/>
              </w:rPr>
              <w:t>Repeal the paragraph, substitute:</w:t>
            </w:r>
          </w:p>
        </w:tc>
      </w:tr>
      <w:tr w:rsidR="00312278" w:rsidRPr="00700022" w14:paraId="01152FFE" w14:textId="77777777" w:rsidTr="005A6324">
        <w:trPr>
          <w:cantSplit/>
        </w:trPr>
        <w:tc>
          <w:tcPr>
            <w:tcW w:w="992" w:type="dxa"/>
          </w:tcPr>
          <w:p w14:paraId="11EBA02A" w14:textId="77777777" w:rsidR="00312278" w:rsidRPr="00700022" w:rsidRDefault="00312278" w:rsidP="005A6324">
            <w:pPr>
              <w:pStyle w:val="Sectiontext"/>
              <w:jc w:val="center"/>
            </w:pPr>
            <w:bookmarkStart w:id="14" w:name="bk1215336727Removalafterpostingauthorit"/>
            <w:bookmarkStart w:id="15" w:name="bk95002PM6727Removalafterpostingauthori"/>
            <w:bookmarkStart w:id="16" w:name="bk1331046627Removalafterpostingauthorit"/>
            <w:bookmarkStart w:id="17" w:name="bk825406627Removalafterpostingauthority"/>
          </w:p>
        </w:tc>
        <w:tc>
          <w:tcPr>
            <w:tcW w:w="567" w:type="dxa"/>
          </w:tcPr>
          <w:p w14:paraId="176C25EE" w14:textId="77777777" w:rsidR="00312278" w:rsidRPr="00700022" w:rsidRDefault="00312278" w:rsidP="005A6324">
            <w:pPr>
              <w:pStyle w:val="Sectiontext"/>
            </w:pPr>
            <w:r w:rsidRPr="00700022">
              <w:t>b.</w:t>
            </w:r>
          </w:p>
        </w:tc>
        <w:tc>
          <w:tcPr>
            <w:tcW w:w="7801" w:type="dxa"/>
            <w:gridSpan w:val="2"/>
          </w:tcPr>
          <w:p w14:paraId="2AF7D78E" w14:textId="77777777" w:rsidR="00312278" w:rsidRPr="00700022" w:rsidRDefault="00312278" w:rsidP="005A6324">
            <w:pPr>
              <w:pStyle w:val="Sectiontext"/>
            </w:pPr>
            <w:r>
              <w:t>One of the following.</w:t>
            </w:r>
          </w:p>
        </w:tc>
      </w:tr>
      <w:tr w:rsidR="00312278" w:rsidRPr="00700022" w14:paraId="62640DB3" w14:textId="77777777" w:rsidTr="005A6324">
        <w:tc>
          <w:tcPr>
            <w:tcW w:w="992" w:type="dxa"/>
          </w:tcPr>
          <w:p w14:paraId="24DEC8BD" w14:textId="77777777" w:rsidR="00312278" w:rsidRPr="00700022" w:rsidRDefault="00312278" w:rsidP="005A6324">
            <w:pPr>
              <w:pStyle w:val="Sectiontext"/>
              <w:jc w:val="center"/>
            </w:pPr>
          </w:p>
        </w:tc>
        <w:tc>
          <w:tcPr>
            <w:tcW w:w="567" w:type="dxa"/>
          </w:tcPr>
          <w:p w14:paraId="11C7CD9C" w14:textId="77777777" w:rsidR="00312278" w:rsidRPr="00700022" w:rsidRDefault="00312278" w:rsidP="005A6324">
            <w:pPr>
              <w:pStyle w:val="Sectiontext"/>
            </w:pPr>
          </w:p>
        </w:tc>
        <w:tc>
          <w:tcPr>
            <w:tcW w:w="567" w:type="dxa"/>
          </w:tcPr>
          <w:p w14:paraId="39279B92" w14:textId="77777777" w:rsidR="00312278" w:rsidRPr="00700022" w:rsidRDefault="00312278" w:rsidP="005A6324">
            <w:pPr>
              <w:pStyle w:val="Sectiontext"/>
            </w:pPr>
            <w:proofErr w:type="spellStart"/>
            <w:r w:rsidRPr="00700022">
              <w:t>i</w:t>
            </w:r>
            <w:proofErr w:type="spellEnd"/>
            <w:r w:rsidRPr="00700022">
              <w:t>.</w:t>
            </w:r>
          </w:p>
        </w:tc>
        <w:tc>
          <w:tcPr>
            <w:tcW w:w="7234" w:type="dxa"/>
          </w:tcPr>
          <w:p w14:paraId="3F881395" w14:textId="77777777" w:rsidR="00312278" w:rsidRPr="00700022" w:rsidRDefault="00312278" w:rsidP="005A6324">
            <w:pPr>
              <w:pStyle w:val="Sectiontext"/>
            </w:pPr>
            <w:r>
              <w:t xml:space="preserve">They </w:t>
            </w:r>
            <w:proofErr w:type="gramStart"/>
            <w:r>
              <w:t>are being posted</w:t>
            </w:r>
            <w:proofErr w:type="gramEnd"/>
            <w:r>
              <w:t xml:space="preserve"> to RAAF Base Tindal.</w:t>
            </w:r>
          </w:p>
        </w:tc>
      </w:tr>
      <w:tr w:rsidR="00312278" w:rsidRPr="00700022" w14:paraId="3D3A24AD" w14:textId="77777777" w:rsidTr="005A6324">
        <w:tc>
          <w:tcPr>
            <w:tcW w:w="992" w:type="dxa"/>
          </w:tcPr>
          <w:p w14:paraId="336E6C50" w14:textId="77777777" w:rsidR="00312278" w:rsidRPr="00700022" w:rsidRDefault="00312278" w:rsidP="005A6324">
            <w:pPr>
              <w:pStyle w:val="Sectiontext"/>
              <w:jc w:val="center"/>
            </w:pPr>
          </w:p>
        </w:tc>
        <w:tc>
          <w:tcPr>
            <w:tcW w:w="567" w:type="dxa"/>
          </w:tcPr>
          <w:p w14:paraId="2E3DFC33" w14:textId="77777777" w:rsidR="00312278" w:rsidRPr="00700022" w:rsidRDefault="00312278" w:rsidP="005A6324">
            <w:pPr>
              <w:pStyle w:val="Sectiontext"/>
            </w:pPr>
          </w:p>
        </w:tc>
        <w:tc>
          <w:tcPr>
            <w:tcW w:w="567" w:type="dxa"/>
          </w:tcPr>
          <w:p w14:paraId="1B0100C7" w14:textId="77777777" w:rsidR="00312278" w:rsidRPr="00700022" w:rsidRDefault="00312278" w:rsidP="005A6324">
            <w:pPr>
              <w:pStyle w:val="Sectiontext"/>
            </w:pPr>
            <w:r w:rsidRPr="00700022">
              <w:t>ii.</w:t>
            </w:r>
          </w:p>
        </w:tc>
        <w:tc>
          <w:tcPr>
            <w:tcW w:w="7234" w:type="dxa"/>
          </w:tcPr>
          <w:p w14:paraId="10879A61" w14:textId="77777777" w:rsidR="00312278" w:rsidRPr="00700022" w:rsidRDefault="00312278" w:rsidP="005A6324">
            <w:pPr>
              <w:pStyle w:val="Sectiontext"/>
            </w:pPr>
            <w:r>
              <w:t xml:space="preserve">For any other posting location </w:t>
            </w:r>
            <w:r>
              <w:rPr>
                <w:rFonts w:cs="Arial"/>
                <w:lang w:eastAsia="en-US"/>
              </w:rPr>
              <w:t>— t</w:t>
            </w:r>
            <w:r w:rsidRPr="00700022">
              <w:t xml:space="preserve">he CDF is satisfied </w:t>
            </w:r>
            <w:r>
              <w:t xml:space="preserve">an </w:t>
            </w:r>
            <w:r w:rsidRPr="00700022">
              <w:t>early removal is necessary in the circumstances.</w:t>
            </w:r>
          </w:p>
        </w:tc>
      </w:tr>
      <w:bookmarkEnd w:id="14"/>
      <w:bookmarkEnd w:id="15"/>
      <w:bookmarkEnd w:id="16"/>
      <w:bookmarkEnd w:id="17"/>
      <w:tr w:rsidR="00312278" w:rsidRPr="00991733" w14:paraId="57B22214" w14:textId="77777777" w:rsidTr="005A6324">
        <w:tc>
          <w:tcPr>
            <w:tcW w:w="992" w:type="dxa"/>
          </w:tcPr>
          <w:p w14:paraId="7A9DC57B" w14:textId="77777777" w:rsidR="00312278" w:rsidRPr="00991733" w:rsidRDefault="00312278" w:rsidP="005A6324">
            <w:pPr>
              <w:pStyle w:val="Heading6"/>
            </w:pPr>
            <w:r>
              <w:t>2</w:t>
            </w:r>
          </w:p>
        </w:tc>
        <w:tc>
          <w:tcPr>
            <w:tcW w:w="8368" w:type="dxa"/>
            <w:gridSpan w:val="3"/>
          </w:tcPr>
          <w:p w14:paraId="11ADE836" w14:textId="77777777" w:rsidR="00312278" w:rsidRPr="00991733" w:rsidRDefault="00312278" w:rsidP="005A6324">
            <w:pPr>
              <w:pStyle w:val="Heading6"/>
            </w:pPr>
            <w:r>
              <w:t>Subsection 7.5.17.1 (cell at table item 1 column B)</w:t>
            </w:r>
          </w:p>
        </w:tc>
      </w:tr>
      <w:tr w:rsidR="00312278" w:rsidRPr="00D15A4D" w14:paraId="1BF903A0" w14:textId="77777777" w:rsidTr="005A6324">
        <w:tc>
          <w:tcPr>
            <w:tcW w:w="992" w:type="dxa"/>
          </w:tcPr>
          <w:p w14:paraId="67D23786" w14:textId="77777777" w:rsidR="00312278" w:rsidRPr="00D15A4D" w:rsidRDefault="00312278" w:rsidP="005A6324">
            <w:pPr>
              <w:pStyle w:val="Sectiontext"/>
              <w:jc w:val="center"/>
            </w:pPr>
          </w:p>
        </w:tc>
        <w:tc>
          <w:tcPr>
            <w:tcW w:w="8368" w:type="dxa"/>
            <w:gridSpan w:val="3"/>
          </w:tcPr>
          <w:p w14:paraId="06A8FCDB" w14:textId="77777777" w:rsidR="00312278" w:rsidRPr="00D15A4D" w:rsidRDefault="00312278" w:rsidP="005A6324">
            <w:pPr>
              <w:pStyle w:val="Sectiontext"/>
            </w:pPr>
            <w:r>
              <w:rPr>
                <w:iCs/>
              </w:rPr>
              <w:t>Repeal the cell, substitute:</w:t>
            </w:r>
          </w:p>
        </w:tc>
      </w:tr>
    </w:tbl>
    <w:p w14:paraId="3B0CCF17" w14:textId="77777777" w:rsidR="00312278" w:rsidRDefault="00312278" w:rsidP="00312278"/>
    <w:tbl>
      <w:tblPr>
        <w:tblW w:w="3196" w:type="dxa"/>
        <w:tblInd w:w="1049" w:type="dxa"/>
        <w:tblLayout w:type="fixed"/>
        <w:tblCellMar>
          <w:left w:w="56" w:type="dxa"/>
          <w:right w:w="56" w:type="dxa"/>
        </w:tblCellMar>
        <w:tblLook w:val="0000" w:firstRow="0" w:lastRow="0" w:firstColumn="0" w:lastColumn="0" w:noHBand="0" w:noVBand="0"/>
      </w:tblPr>
      <w:tblGrid>
        <w:gridCol w:w="3196"/>
      </w:tblGrid>
      <w:tr w:rsidR="00312278" w:rsidRPr="00767D80" w14:paraId="69136DF4" w14:textId="77777777" w:rsidTr="005A6324">
        <w:trPr>
          <w:cantSplit/>
        </w:trPr>
        <w:tc>
          <w:tcPr>
            <w:tcW w:w="3196" w:type="dxa"/>
            <w:tcBorders>
              <w:top w:val="single" w:sz="6" w:space="0" w:color="auto"/>
              <w:left w:val="single" w:sz="6" w:space="0" w:color="auto"/>
              <w:bottom w:val="single" w:sz="6" w:space="0" w:color="auto"/>
              <w:right w:val="single" w:sz="6" w:space="0" w:color="auto"/>
            </w:tcBorders>
          </w:tcPr>
          <w:p w14:paraId="75718782" w14:textId="77777777" w:rsidR="00312278" w:rsidRDefault="00312278" w:rsidP="005A6324">
            <w:pPr>
              <w:pStyle w:val="Tabletext"/>
            </w:pPr>
            <w:r>
              <w:t>One of the following.</w:t>
            </w:r>
          </w:p>
          <w:p w14:paraId="1F68847C" w14:textId="77777777" w:rsidR="00312278" w:rsidRPr="00452E73" w:rsidRDefault="00312278" w:rsidP="005A6324">
            <w:pPr>
              <w:pStyle w:val="Tablea"/>
            </w:pPr>
            <w:r w:rsidRPr="00452E73">
              <w:t>a.</w:t>
            </w:r>
            <w:r>
              <w:tab/>
              <w:t xml:space="preserve">If the gaining location is RAAF Base Tindal </w:t>
            </w:r>
            <w:r w:rsidRPr="00F730F3">
              <w:rPr>
                <w:rFonts w:cs="Arial"/>
              </w:rPr>
              <w:t>—</w:t>
            </w:r>
            <w:r>
              <w:rPr>
                <w:rFonts w:cs="Arial"/>
              </w:rPr>
              <w:t xml:space="preserve"> 6</w:t>
            </w:r>
            <w:r w:rsidRPr="00767D80">
              <w:t xml:space="preserve"> weeks</w:t>
            </w:r>
            <w:r>
              <w:t xml:space="preserve"> at the losing location.</w:t>
            </w:r>
          </w:p>
          <w:p w14:paraId="07AF3F13" w14:textId="77777777" w:rsidR="00312278" w:rsidRPr="00767D80" w:rsidRDefault="00312278" w:rsidP="005A6324">
            <w:pPr>
              <w:pStyle w:val="Tablea"/>
            </w:pPr>
            <w:r w:rsidRPr="00452E73">
              <w:t>b</w:t>
            </w:r>
            <w:r>
              <w:t>.</w:t>
            </w:r>
            <w:r>
              <w:tab/>
              <w:t xml:space="preserve">Any other gaining location </w:t>
            </w:r>
            <w:r w:rsidRPr="00F730F3">
              <w:rPr>
                <w:rFonts w:cs="Arial"/>
              </w:rPr>
              <w:t>—</w:t>
            </w:r>
            <w:r>
              <w:rPr>
                <w:iCs/>
              </w:rPr>
              <w:t>3 </w:t>
            </w:r>
            <w:r w:rsidRPr="00767D80">
              <w:t>nights at the losing location.</w:t>
            </w:r>
          </w:p>
        </w:tc>
      </w:tr>
    </w:tbl>
    <w:p w14:paraId="296E105E" w14:textId="77777777" w:rsidR="00312278" w:rsidRDefault="00312278" w:rsidP="00312278">
      <w:pPr>
        <w:rPr>
          <w:rStyle w:val="Strong"/>
          <w:b w:val="0"/>
          <w:bCs w:val="0"/>
        </w:rPr>
      </w:pPr>
    </w:p>
    <w:tbl>
      <w:tblPr>
        <w:tblW w:w="9360" w:type="dxa"/>
        <w:tblInd w:w="113" w:type="dxa"/>
        <w:tblLayout w:type="fixed"/>
        <w:tblLook w:val="0000" w:firstRow="0" w:lastRow="0" w:firstColumn="0" w:lastColumn="0" w:noHBand="0" w:noVBand="0"/>
      </w:tblPr>
      <w:tblGrid>
        <w:gridCol w:w="992"/>
        <w:gridCol w:w="8368"/>
      </w:tblGrid>
      <w:tr w:rsidR="00312278" w:rsidRPr="00991733" w14:paraId="71B247F3" w14:textId="77777777" w:rsidTr="005A6324">
        <w:tc>
          <w:tcPr>
            <w:tcW w:w="992" w:type="dxa"/>
          </w:tcPr>
          <w:p w14:paraId="7E76C11C" w14:textId="77777777" w:rsidR="00312278" w:rsidRPr="00991733" w:rsidRDefault="00312278" w:rsidP="005A6324">
            <w:pPr>
              <w:pStyle w:val="Heading6"/>
            </w:pPr>
            <w:r>
              <w:t>3</w:t>
            </w:r>
          </w:p>
        </w:tc>
        <w:tc>
          <w:tcPr>
            <w:tcW w:w="8368" w:type="dxa"/>
          </w:tcPr>
          <w:p w14:paraId="2CDB3CA5" w14:textId="77777777" w:rsidR="00312278" w:rsidRPr="00991733" w:rsidRDefault="00312278" w:rsidP="005A6324">
            <w:pPr>
              <w:pStyle w:val="Heading6"/>
            </w:pPr>
            <w:r>
              <w:t>Subsection 7.5.17.1 (cell at table item 2 column B)</w:t>
            </w:r>
          </w:p>
        </w:tc>
      </w:tr>
      <w:tr w:rsidR="00312278" w:rsidRPr="00D15A4D" w14:paraId="2289BA07" w14:textId="77777777" w:rsidTr="005A6324">
        <w:tc>
          <w:tcPr>
            <w:tcW w:w="992" w:type="dxa"/>
          </w:tcPr>
          <w:p w14:paraId="5F7F3674" w14:textId="77777777" w:rsidR="00312278" w:rsidRPr="00D15A4D" w:rsidRDefault="00312278" w:rsidP="005A6324">
            <w:pPr>
              <w:pStyle w:val="Sectiontext"/>
              <w:jc w:val="center"/>
            </w:pPr>
          </w:p>
        </w:tc>
        <w:tc>
          <w:tcPr>
            <w:tcW w:w="8368" w:type="dxa"/>
          </w:tcPr>
          <w:p w14:paraId="2E58DFAD" w14:textId="77777777" w:rsidR="00312278" w:rsidRPr="00D15A4D" w:rsidRDefault="00312278" w:rsidP="005A6324">
            <w:pPr>
              <w:pStyle w:val="Sectiontext"/>
            </w:pPr>
            <w:r>
              <w:rPr>
                <w:iCs/>
              </w:rPr>
              <w:t>Repeal the cell, substitute:</w:t>
            </w:r>
          </w:p>
        </w:tc>
      </w:tr>
    </w:tbl>
    <w:p w14:paraId="18B271A4" w14:textId="77777777" w:rsidR="00312278" w:rsidRDefault="00312278" w:rsidP="00312278"/>
    <w:tbl>
      <w:tblPr>
        <w:tblW w:w="3196" w:type="dxa"/>
        <w:tblInd w:w="1049" w:type="dxa"/>
        <w:tblLayout w:type="fixed"/>
        <w:tblCellMar>
          <w:left w:w="56" w:type="dxa"/>
          <w:right w:w="56" w:type="dxa"/>
        </w:tblCellMar>
        <w:tblLook w:val="0000" w:firstRow="0" w:lastRow="0" w:firstColumn="0" w:lastColumn="0" w:noHBand="0" w:noVBand="0"/>
      </w:tblPr>
      <w:tblGrid>
        <w:gridCol w:w="3196"/>
      </w:tblGrid>
      <w:tr w:rsidR="00312278" w:rsidRPr="00452E73" w14:paraId="312C4DA6" w14:textId="77777777" w:rsidTr="005A6324">
        <w:trPr>
          <w:cantSplit/>
        </w:trPr>
        <w:tc>
          <w:tcPr>
            <w:tcW w:w="3196" w:type="dxa"/>
            <w:tcBorders>
              <w:top w:val="single" w:sz="6" w:space="0" w:color="auto"/>
              <w:left w:val="single" w:sz="6" w:space="0" w:color="auto"/>
              <w:bottom w:val="single" w:sz="6" w:space="0" w:color="auto"/>
              <w:right w:val="single" w:sz="6" w:space="0" w:color="auto"/>
            </w:tcBorders>
          </w:tcPr>
          <w:p w14:paraId="10BE64EA" w14:textId="77777777" w:rsidR="00312278" w:rsidRDefault="00312278" w:rsidP="005A6324">
            <w:pPr>
              <w:pStyle w:val="Tabletext"/>
            </w:pPr>
            <w:r>
              <w:t>One of the following.</w:t>
            </w:r>
          </w:p>
          <w:p w14:paraId="733231A8" w14:textId="77777777" w:rsidR="00312278" w:rsidRPr="00452E73" w:rsidRDefault="00312278" w:rsidP="005A6324">
            <w:pPr>
              <w:pStyle w:val="Tablea"/>
            </w:pPr>
            <w:r w:rsidRPr="00452E73">
              <w:t>a.</w:t>
            </w:r>
            <w:r>
              <w:tab/>
              <w:t xml:space="preserve">If the gaining location is RAAF Base Tindal </w:t>
            </w:r>
            <w:r w:rsidRPr="00F730F3">
              <w:rPr>
                <w:rFonts w:cs="Arial"/>
              </w:rPr>
              <w:t>—</w:t>
            </w:r>
            <w:r>
              <w:rPr>
                <w:rFonts w:cs="Arial"/>
              </w:rPr>
              <w:t xml:space="preserve"> </w:t>
            </w:r>
            <w:r>
              <w:rPr>
                <w:iCs/>
              </w:rPr>
              <w:t>3 nights at that location</w:t>
            </w:r>
            <w:r>
              <w:t>.</w:t>
            </w:r>
          </w:p>
          <w:p w14:paraId="67A7F343" w14:textId="77777777" w:rsidR="00312278" w:rsidRPr="00452E73" w:rsidRDefault="00312278" w:rsidP="005A6324">
            <w:pPr>
              <w:pStyle w:val="Tablea"/>
            </w:pPr>
            <w:r w:rsidRPr="00452E73">
              <w:t>b</w:t>
            </w:r>
            <w:r>
              <w:t>.</w:t>
            </w:r>
            <w:r>
              <w:tab/>
              <w:t xml:space="preserve">Any other gaining location </w:t>
            </w:r>
            <w:r w:rsidRPr="00F730F3">
              <w:rPr>
                <w:rFonts w:cs="Arial"/>
              </w:rPr>
              <w:t>—</w:t>
            </w:r>
            <w:r>
              <w:rPr>
                <w:iCs/>
              </w:rPr>
              <w:t>6 </w:t>
            </w:r>
            <w:r w:rsidRPr="00767D80">
              <w:t xml:space="preserve">weeks at </w:t>
            </w:r>
            <w:r>
              <w:t>the gaining</w:t>
            </w:r>
            <w:r w:rsidRPr="00767D80">
              <w:t xml:space="preserve"> location.</w:t>
            </w:r>
          </w:p>
        </w:tc>
      </w:tr>
    </w:tbl>
    <w:p w14:paraId="52A46E90" w14:textId="3BEDD29C" w:rsidR="00DB2E2E" w:rsidRPr="00D15A4D" w:rsidRDefault="00DB2E2E" w:rsidP="00DB2E2E">
      <w:pPr>
        <w:pStyle w:val="ActHead6"/>
        <w:pageBreakBefore/>
      </w:pPr>
      <w:bookmarkStart w:id="18" w:name="_Toc207276737"/>
      <w:r>
        <w:rPr>
          <w:rStyle w:val="CharAmSchNo"/>
        </w:rPr>
        <w:lastRenderedPageBreak/>
        <w:t>Schedule </w:t>
      </w:r>
      <w:proofErr w:type="gramStart"/>
      <w:r>
        <w:rPr>
          <w:rStyle w:val="CharAmSchNo"/>
        </w:rPr>
        <w:t>3</w:t>
      </w:r>
      <w:r w:rsidRPr="00D15A4D">
        <w:t>—</w:t>
      </w:r>
      <w:proofErr w:type="gramEnd"/>
      <w:r>
        <w:t>Post index locations – USA amendments</w:t>
      </w:r>
      <w:bookmarkEnd w:id="18"/>
    </w:p>
    <w:p w14:paraId="093279E2" w14:textId="77777777" w:rsidR="00DB2E2E" w:rsidRPr="002A3EC7" w:rsidRDefault="00DB2E2E" w:rsidP="00DB2E2E">
      <w:pPr>
        <w:pStyle w:val="ActHead9"/>
        <w:rPr>
          <w:rFonts w:cs="Arial"/>
        </w:rPr>
      </w:pPr>
      <w:bookmarkStart w:id="19" w:name="_Toc207276738"/>
      <w:r w:rsidRPr="002A3EC7">
        <w:rPr>
          <w:rFonts w:cs="Arial"/>
        </w:rPr>
        <w:t>Defence Determination 2016/19, Conditions of service</w:t>
      </w:r>
      <w:bookmarkEnd w:id="19"/>
    </w:p>
    <w:tbl>
      <w:tblPr>
        <w:tblW w:w="9359" w:type="dxa"/>
        <w:tblInd w:w="113" w:type="dxa"/>
        <w:tblLayout w:type="fixed"/>
        <w:tblLook w:val="0000" w:firstRow="0" w:lastRow="0" w:firstColumn="0" w:lastColumn="0" w:noHBand="0" w:noVBand="0"/>
      </w:tblPr>
      <w:tblGrid>
        <w:gridCol w:w="992"/>
        <w:gridCol w:w="8367"/>
      </w:tblGrid>
      <w:tr w:rsidR="00DB2E2E" w:rsidRPr="00D15A4D" w14:paraId="7EFF833C" w14:textId="77777777" w:rsidTr="005A6324">
        <w:tc>
          <w:tcPr>
            <w:tcW w:w="992" w:type="dxa"/>
          </w:tcPr>
          <w:p w14:paraId="707A9855" w14:textId="77777777" w:rsidR="00DB2E2E" w:rsidRPr="00991733" w:rsidRDefault="00DB2E2E" w:rsidP="005A6324">
            <w:pPr>
              <w:pStyle w:val="Heading6"/>
            </w:pPr>
            <w:r w:rsidRPr="00991733">
              <w:t>1</w:t>
            </w:r>
          </w:p>
        </w:tc>
        <w:tc>
          <w:tcPr>
            <w:tcW w:w="8367" w:type="dxa"/>
          </w:tcPr>
          <w:p w14:paraId="2A32EECA" w14:textId="77777777" w:rsidR="00DB2E2E" w:rsidRPr="00991733" w:rsidRDefault="00DB2E2E" w:rsidP="005A6324">
            <w:pPr>
              <w:pStyle w:val="Heading6"/>
            </w:pPr>
            <w:r>
              <w:t>Annex 12.3.B (table item 56)</w:t>
            </w:r>
          </w:p>
        </w:tc>
      </w:tr>
      <w:tr w:rsidR="00DB2E2E" w:rsidRPr="00D15A4D" w14:paraId="10353CCB" w14:textId="77777777" w:rsidTr="005A6324">
        <w:tc>
          <w:tcPr>
            <w:tcW w:w="992" w:type="dxa"/>
          </w:tcPr>
          <w:p w14:paraId="2B5A9C6B" w14:textId="77777777" w:rsidR="00DB2E2E" w:rsidRPr="00D15A4D" w:rsidRDefault="00DB2E2E" w:rsidP="005A6324">
            <w:pPr>
              <w:pStyle w:val="Sectiontext"/>
              <w:jc w:val="center"/>
            </w:pPr>
          </w:p>
        </w:tc>
        <w:tc>
          <w:tcPr>
            <w:tcW w:w="8367" w:type="dxa"/>
          </w:tcPr>
          <w:p w14:paraId="4E2F8605" w14:textId="77777777" w:rsidR="00DB2E2E" w:rsidRPr="00D15A4D" w:rsidRDefault="00DB2E2E" w:rsidP="005A6324">
            <w:pPr>
              <w:pStyle w:val="Sectiontext"/>
            </w:pPr>
            <w:r>
              <w:rPr>
                <w:iCs/>
              </w:rPr>
              <w:t>Repeal the item, substitute:</w:t>
            </w:r>
          </w:p>
        </w:tc>
      </w:tr>
    </w:tbl>
    <w:p w14:paraId="6569FC74"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rsidDel="005C7FD9" w14:paraId="5992C61A" w14:textId="77777777" w:rsidTr="005A6324">
        <w:trPr>
          <w:cantSplit/>
        </w:trPr>
        <w:tc>
          <w:tcPr>
            <w:tcW w:w="708" w:type="dxa"/>
          </w:tcPr>
          <w:p w14:paraId="2E06DDA3" w14:textId="77777777" w:rsidR="00DB2E2E" w:rsidRPr="00A2441E" w:rsidDel="005C7FD9" w:rsidRDefault="00DB2E2E" w:rsidP="005A6324">
            <w:pPr>
              <w:pStyle w:val="Tabletext"/>
              <w:jc w:val="center"/>
            </w:pPr>
            <w:r w:rsidRPr="00A2441E">
              <w:t>56.</w:t>
            </w:r>
          </w:p>
        </w:tc>
        <w:tc>
          <w:tcPr>
            <w:tcW w:w="3544" w:type="dxa"/>
          </w:tcPr>
          <w:p w14:paraId="5871747B" w14:textId="77777777" w:rsidR="00DB2E2E" w:rsidRPr="00A2441E" w:rsidDel="005C7FD9" w:rsidRDefault="00DB2E2E" w:rsidP="005A6324">
            <w:pPr>
              <w:pStyle w:val="Tabletext"/>
              <w:rPr>
                <w:rFonts w:cs="Arial"/>
              </w:rPr>
            </w:pPr>
            <w:r w:rsidRPr="00A2441E">
              <w:rPr>
                <w:rFonts w:cs="Arial"/>
              </w:rPr>
              <w:t>- California</w:t>
            </w:r>
          </w:p>
        </w:tc>
        <w:tc>
          <w:tcPr>
            <w:tcW w:w="4111" w:type="dxa"/>
          </w:tcPr>
          <w:p w14:paraId="138E6A5A" w14:textId="77777777" w:rsidR="00DB2E2E" w:rsidRPr="00A2441E" w:rsidDel="005C7FD9" w:rsidRDefault="00DB2E2E" w:rsidP="005A6324">
            <w:pPr>
              <w:pStyle w:val="Tabletext"/>
              <w:rPr>
                <w:rFonts w:cs="Arial"/>
              </w:rPr>
            </w:pPr>
            <w:r>
              <w:rPr>
                <w:rFonts w:cs="Arial"/>
              </w:rPr>
              <w:t>San Francisco</w:t>
            </w:r>
          </w:p>
        </w:tc>
      </w:tr>
    </w:tbl>
    <w:p w14:paraId="6EC6B141" w14:textId="77777777" w:rsidR="00DB2E2E"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991733" w14:paraId="256A20A5" w14:textId="77777777" w:rsidTr="005A6324">
        <w:tc>
          <w:tcPr>
            <w:tcW w:w="992" w:type="dxa"/>
          </w:tcPr>
          <w:p w14:paraId="578AF456" w14:textId="77777777" w:rsidR="00DB2E2E" w:rsidRPr="00991733" w:rsidRDefault="00DB2E2E" w:rsidP="005A6324">
            <w:pPr>
              <w:pStyle w:val="Heading6"/>
            </w:pPr>
            <w:r>
              <w:t>2</w:t>
            </w:r>
          </w:p>
        </w:tc>
        <w:tc>
          <w:tcPr>
            <w:tcW w:w="8367" w:type="dxa"/>
          </w:tcPr>
          <w:p w14:paraId="08CC6C79" w14:textId="77777777" w:rsidR="00DB2E2E" w:rsidRPr="00991733" w:rsidRDefault="00DB2E2E" w:rsidP="005A6324">
            <w:pPr>
              <w:pStyle w:val="Heading6"/>
            </w:pPr>
            <w:r>
              <w:t>Annex 12.3.B (table item 58)</w:t>
            </w:r>
          </w:p>
        </w:tc>
      </w:tr>
      <w:tr w:rsidR="00DB2E2E" w:rsidRPr="00D15A4D" w14:paraId="1EDEE3EF" w14:textId="77777777" w:rsidTr="005A6324">
        <w:tc>
          <w:tcPr>
            <w:tcW w:w="992" w:type="dxa"/>
          </w:tcPr>
          <w:p w14:paraId="737326BD" w14:textId="77777777" w:rsidR="00DB2E2E" w:rsidRPr="00D15A4D" w:rsidRDefault="00DB2E2E" w:rsidP="005A6324">
            <w:pPr>
              <w:pStyle w:val="Sectiontext"/>
              <w:jc w:val="center"/>
            </w:pPr>
          </w:p>
        </w:tc>
        <w:tc>
          <w:tcPr>
            <w:tcW w:w="8367" w:type="dxa"/>
          </w:tcPr>
          <w:p w14:paraId="23A227D5" w14:textId="77777777" w:rsidR="00DB2E2E" w:rsidRPr="00D15A4D" w:rsidRDefault="00DB2E2E" w:rsidP="005A6324">
            <w:pPr>
              <w:pStyle w:val="Sectiontext"/>
            </w:pPr>
            <w:r>
              <w:rPr>
                <w:iCs/>
              </w:rPr>
              <w:t>Repeal the item, substitute:</w:t>
            </w:r>
          </w:p>
        </w:tc>
      </w:tr>
    </w:tbl>
    <w:p w14:paraId="67DAFB39"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rsidDel="005C7FD9" w14:paraId="46B69C31" w14:textId="77777777" w:rsidTr="005A6324">
        <w:trPr>
          <w:cantSplit/>
        </w:trPr>
        <w:tc>
          <w:tcPr>
            <w:tcW w:w="708" w:type="dxa"/>
          </w:tcPr>
          <w:p w14:paraId="56E4AAC6" w14:textId="77777777" w:rsidR="00DB2E2E" w:rsidRPr="00A2441E" w:rsidDel="005C7FD9" w:rsidRDefault="00DB2E2E" w:rsidP="005A6324">
            <w:pPr>
              <w:pStyle w:val="Tabletext"/>
              <w:jc w:val="center"/>
            </w:pPr>
            <w:r w:rsidRPr="00A2441E">
              <w:t>58.</w:t>
            </w:r>
          </w:p>
        </w:tc>
        <w:tc>
          <w:tcPr>
            <w:tcW w:w="3544" w:type="dxa"/>
          </w:tcPr>
          <w:p w14:paraId="1D784B71" w14:textId="77777777" w:rsidR="00DB2E2E" w:rsidRPr="00A2441E" w:rsidDel="005C7FD9" w:rsidRDefault="00DB2E2E" w:rsidP="005A6324">
            <w:pPr>
              <w:pStyle w:val="Tabletext"/>
              <w:rPr>
                <w:rFonts w:cs="Arial"/>
              </w:rPr>
            </w:pPr>
            <w:r>
              <w:rPr>
                <w:rFonts w:cs="Arial"/>
              </w:rPr>
              <w:t>- Connecticut</w:t>
            </w:r>
          </w:p>
        </w:tc>
        <w:tc>
          <w:tcPr>
            <w:tcW w:w="4111" w:type="dxa"/>
          </w:tcPr>
          <w:p w14:paraId="2AF2FBE7" w14:textId="77777777" w:rsidR="00DB2E2E" w:rsidRPr="00A2441E" w:rsidDel="005C7FD9" w:rsidRDefault="00DB2E2E" w:rsidP="005A6324">
            <w:pPr>
              <w:pStyle w:val="Tabletext"/>
              <w:rPr>
                <w:rFonts w:cs="Arial"/>
              </w:rPr>
            </w:pPr>
            <w:r w:rsidRPr="00A2441E">
              <w:rPr>
                <w:rFonts w:cs="Arial"/>
              </w:rPr>
              <w:t>Hartford</w:t>
            </w:r>
          </w:p>
        </w:tc>
      </w:tr>
    </w:tbl>
    <w:p w14:paraId="6692E462" w14:textId="77777777" w:rsidR="00DB2E2E"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991733" w14:paraId="1B33E20E" w14:textId="77777777" w:rsidTr="005A6324">
        <w:tc>
          <w:tcPr>
            <w:tcW w:w="992" w:type="dxa"/>
          </w:tcPr>
          <w:p w14:paraId="2C50629D" w14:textId="77777777" w:rsidR="00DB2E2E" w:rsidRPr="00991733" w:rsidRDefault="00DB2E2E" w:rsidP="005A6324">
            <w:pPr>
              <w:pStyle w:val="Heading6"/>
            </w:pPr>
            <w:r>
              <w:t>3</w:t>
            </w:r>
          </w:p>
        </w:tc>
        <w:tc>
          <w:tcPr>
            <w:tcW w:w="8367" w:type="dxa"/>
          </w:tcPr>
          <w:p w14:paraId="22E3E0CD" w14:textId="77777777" w:rsidR="00DB2E2E" w:rsidRPr="00991733" w:rsidRDefault="00DB2E2E" w:rsidP="005A6324">
            <w:pPr>
              <w:pStyle w:val="Heading6"/>
            </w:pPr>
            <w:r>
              <w:t>Annex 12.3.B (table item 59)</w:t>
            </w:r>
          </w:p>
        </w:tc>
      </w:tr>
      <w:tr w:rsidR="00DB2E2E" w:rsidRPr="00D15A4D" w14:paraId="1FBF7B2A" w14:textId="77777777" w:rsidTr="005A6324">
        <w:tc>
          <w:tcPr>
            <w:tcW w:w="992" w:type="dxa"/>
          </w:tcPr>
          <w:p w14:paraId="3073F4CD" w14:textId="77777777" w:rsidR="00DB2E2E" w:rsidRPr="00D15A4D" w:rsidRDefault="00DB2E2E" w:rsidP="005A6324">
            <w:pPr>
              <w:pStyle w:val="Sectiontext"/>
              <w:jc w:val="center"/>
            </w:pPr>
          </w:p>
        </w:tc>
        <w:tc>
          <w:tcPr>
            <w:tcW w:w="8367" w:type="dxa"/>
          </w:tcPr>
          <w:p w14:paraId="6B831B69" w14:textId="77777777" w:rsidR="00DB2E2E" w:rsidRPr="00D15A4D" w:rsidRDefault="00DB2E2E" w:rsidP="005A6324">
            <w:pPr>
              <w:pStyle w:val="Sectiontext"/>
            </w:pPr>
            <w:r>
              <w:rPr>
                <w:iCs/>
              </w:rPr>
              <w:t>Repeal the item, substitute:</w:t>
            </w:r>
          </w:p>
        </w:tc>
      </w:tr>
    </w:tbl>
    <w:p w14:paraId="0FE4C304"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rsidDel="005C7FD9" w14:paraId="2BDBB5FB" w14:textId="77777777" w:rsidTr="005A6324">
        <w:trPr>
          <w:cantSplit/>
        </w:trPr>
        <w:tc>
          <w:tcPr>
            <w:tcW w:w="708" w:type="dxa"/>
          </w:tcPr>
          <w:p w14:paraId="561A323D" w14:textId="77777777" w:rsidR="00DB2E2E" w:rsidRPr="00A2441E" w:rsidDel="005C7FD9" w:rsidRDefault="00DB2E2E" w:rsidP="005A6324">
            <w:pPr>
              <w:pStyle w:val="Tabletext"/>
              <w:jc w:val="center"/>
            </w:pPr>
            <w:r w:rsidRPr="00A2441E">
              <w:t>59.</w:t>
            </w:r>
          </w:p>
        </w:tc>
        <w:tc>
          <w:tcPr>
            <w:tcW w:w="3544" w:type="dxa"/>
          </w:tcPr>
          <w:p w14:paraId="46063A6E" w14:textId="77777777" w:rsidR="00DB2E2E" w:rsidRPr="00A2441E" w:rsidDel="005C7FD9" w:rsidRDefault="00DB2E2E" w:rsidP="005A6324">
            <w:pPr>
              <w:pStyle w:val="Tabletext"/>
              <w:rPr>
                <w:rFonts w:cs="Arial"/>
              </w:rPr>
            </w:pPr>
            <w:r w:rsidRPr="00A2441E">
              <w:rPr>
                <w:rFonts w:cs="Arial"/>
              </w:rPr>
              <w:t>- Florida</w:t>
            </w:r>
          </w:p>
        </w:tc>
        <w:tc>
          <w:tcPr>
            <w:tcW w:w="4111" w:type="dxa"/>
          </w:tcPr>
          <w:p w14:paraId="77FC79DB" w14:textId="77777777" w:rsidR="00DB2E2E" w:rsidRPr="00A2441E" w:rsidDel="005C7FD9" w:rsidRDefault="00DB2E2E" w:rsidP="005A6324">
            <w:pPr>
              <w:pStyle w:val="Tabletext"/>
              <w:rPr>
                <w:rFonts w:cs="Arial"/>
              </w:rPr>
            </w:pPr>
            <w:r>
              <w:rPr>
                <w:rFonts w:cs="Arial"/>
              </w:rPr>
              <w:t>Jacksonville</w:t>
            </w:r>
          </w:p>
        </w:tc>
      </w:tr>
    </w:tbl>
    <w:p w14:paraId="26E1158F" w14:textId="77777777" w:rsidR="00DB2E2E"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991733" w14:paraId="1429E673" w14:textId="77777777" w:rsidTr="005A6324">
        <w:tc>
          <w:tcPr>
            <w:tcW w:w="992" w:type="dxa"/>
          </w:tcPr>
          <w:p w14:paraId="2404CB58" w14:textId="77777777" w:rsidR="00DB2E2E" w:rsidRPr="00991733" w:rsidRDefault="00DB2E2E" w:rsidP="005A6324">
            <w:pPr>
              <w:pStyle w:val="Heading6"/>
            </w:pPr>
            <w:r>
              <w:t>4</w:t>
            </w:r>
          </w:p>
        </w:tc>
        <w:tc>
          <w:tcPr>
            <w:tcW w:w="8367" w:type="dxa"/>
          </w:tcPr>
          <w:p w14:paraId="66F9B1E1" w14:textId="77777777" w:rsidR="00DB2E2E" w:rsidRPr="00991733" w:rsidRDefault="00DB2E2E" w:rsidP="005A6324">
            <w:pPr>
              <w:pStyle w:val="Heading6"/>
            </w:pPr>
            <w:r>
              <w:t>Annex 12.3.B (table item 63)</w:t>
            </w:r>
          </w:p>
        </w:tc>
      </w:tr>
      <w:tr w:rsidR="00DB2E2E" w:rsidRPr="00D15A4D" w14:paraId="2F2B19C8" w14:textId="77777777" w:rsidTr="005A6324">
        <w:tc>
          <w:tcPr>
            <w:tcW w:w="992" w:type="dxa"/>
          </w:tcPr>
          <w:p w14:paraId="267A77DC" w14:textId="77777777" w:rsidR="00DB2E2E" w:rsidRPr="00D15A4D" w:rsidRDefault="00DB2E2E" w:rsidP="005A6324">
            <w:pPr>
              <w:pStyle w:val="Sectiontext"/>
              <w:jc w:val="center"/>
            </w:pPr>
          </w:p>
        </w:tc>
        <w:tc>
          <w:tcPr>
            <w:tcW w:w="8367" w:type="dxa"/>
          </w:tcPr>
          <w:p w14:paraId="43550199" w14:textId="77777777" w:rsidR="00DB2E2E" w:rsidRPr="00D15A4D" w:rsidRDefault="00DB2E2E" w:rsidP="005A6324">
            <w:pPr>
              <w:pStyle w:val="Sectiontext"/>
            </w:pPr>
            <w:r>
              <w:rPr>
                <w:iCs/>
              </w:rPr>
              <w:t>Repeal the item.</w:t>
            </w:r>
          </w:p>
        </w:tc>
      </w:tr>
      <w:tr w:rsidR="00DB2E2E" w:rsidRPr="00991733" w14:paraId="3728D4EB" w14:textId="77777777" w:rsidTr="005A6324">
        <w:tc>
          <w:tcPr>
            <w:tcW w:w="992" w:type="dxa"/>
          </w:tcPr>
          <w:p w14:paraId="2388E746" w14:textId="77777777" w:rsidR="00DB2E2E" w:rsidRPr="00991733" w:rsidRDefault="00DB2E2E" w:rsidP="005A6324">
            <w:pPr>
              <w:pStyle w:val="Heading6"/>
            </w:pPr>
            <w:r>
              <w:t>5</w:t>
            </w:r>
          </w:p>
        </w:tc>
        <w:tc>
          <w:tcPr>
            <w:tcW w:w="8367" w:type="dxa"/>
          </w:tcPr>
          <w:p w14:paraId="561D2532" w14:textId="77777777" w:rsidR="00DB2E2E" w:rsidRPr="00991733" w:rsidRDefault="00DB2E2E" w:rsidP="005A6324">
            <w:pPr>
              <w:pStyle w:val="Heading6"/>
            </w:pPr>
            <w:r>
              <w:t>Annex 12.3.B (table item 64)</w:t>
            </w:r>
          </w:p>
        </w:tc>
      </w:tr>
      <w:tr w:rsidR="00DB2E2E" w:rsidRPr="00D15A4D" w14:paraId="0B3AC0DD" w14:textId="77777777" w:rsidTr="005A6324">
        <w:tc>
          <w:tcPr>
            <w:tcW w:w="992" w:type="dxa"/>
          </w:tcPr>
          <w:p w14:paraId="347D0879" w14:textId="77777777" w:rsidR="00DB2E2E" w:rsidRPr="00D15A4D" w:rsidRDefault="00DB2E2E" w:rsidP="005A6324">
            <w:pPr>
              <w:pStyle w:val="Sectiontext"/>
              <w:jc w:val="center"/>
            </w:pPr>
          </w:p>
        </w:tc>
        <w:tc>
          <w:tcPr>
            <w:tcW w:w="8367" w:type="dxa"/>
          </w:tcPr>
          <w:p w14:paraId="3BBAE046" w14:textId="77777777" w:rsidR="00DB2E2E" w:rsidRPr="00D15A4D" w:rsidRDefault="00DB2E2E" w:rsidP="005A6324">
            <w:pPr>
              <w:pStyle w:val="Sectiontext"/>
            </w:pPr>
            <w:r>
              <w:rPr>
                <w:iCs/>
              </w:rPr>
              <w:t>Repeal the item, substitute.</w:t>
            </w:r>
          </w:p>
        </w:tc>
      </w:tr>
    </w:tbl>
    <w:p w14:paraId="6805932F"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rsidDel="005C7FD9" w14:paraId="2A55BFE9" w14:textId="77777777" w:rsidTr="005A6324">
        <w:trPr>
          <w:cantSplit/>
        </w:trPr>
        <w:tc>
          <w:tcPr>
            <w:tcW w:w="708" w:type="dxa"/>
          </w:tcPr>
          <w:p w14:paraId="38EC550E" w14:textId="77777777" w:rsidR="00DB2E2E" w:rsidRPr="00A2441E" w:rsidDel="005C7FD9" w:rsidRDefault="00DB2E2E" w:rsidP="005A6324">
            <w:pPr>
              <w:pStyle w:val="Tabletext"/>
              <w:jc w:val="center"/>
            </w:pPr>
            <w:r>
              <w:t>64</w:t>
            </w:r>
            <w:r w:rsidRPr="00A2441E">
              <w:t>.</w:t>
            </w:r>
          </w:p>
        </w:tc>
        <w:tc>
          <w:tcPr>
            <w:tcW w:w="3544" w:type="dxa"/>
          </w:tcPr>
          <w:p w14:paraId="5D87D1E7" w14:textId="77777777" w:rsidR="00DB2E2E" w:rsidRPr="00A2441E" w:rsidDel="005C7FD9" w:rsidRDefault="00DB2E2E" w:rsidP="005A6324">
            <w:pPr>
              <w:pStyle w:val="Tabletext"/>
              <w:rPr>
                <w:rFonts w:cs="Arial"/>
              </w:rPr>
            </w:pPr>
            <w:r w:rsidRPr="00A2441E">
              <w:rPr>
                <w:rFonts w:cs="Arial"/>
              </w:rPr>
              <w:t>- Maryland</w:t>
            </w:r>
          </w:p>
        </w:tc>
        <w:tc>
          <w:tcPr>
            <w:tcW w:w="4111" w:type="dxa"/>
          </w:tcPr>
          <w:p w14:paraId="3E8C6043" w14:textId="77777777" w:rsidR="00DB2E2E" w:rsidRPr="00A2441E" w:rsidDel="005C7FD9" w:rsidRDefault="00DB2E2E" w:rsidP="005A6324">
            <w:pPr>
              <w:pStyle w:val="Tabletext"/>
              <w:rPr>
                <w:rFonts w:cs="Arial"/>
              </w:rPr>
            </w:pPr>
            <w:r>
              <w:rPr>
                <w:rFonts w:cs="Arial"/>
              </w:rPr>
              <w:t>Baltimore</w:t>
            </w:r>
          </w:p>
        </w:tc>
      </w:tr>
    </w:tbl>
    <w:p w14:paraId="36B011C1" w14:textId="77777777" w:rsidR="00DB2E2E"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991733" w14:paraId="25380639" w14:textId="77777777" w:rsidTr="005A6324">
        <w:tc>
          <w:tcPr>
            <w:tcW w:w="992" w:type="dxa"/>
          </w:tcPr>
          <w:p w14:paraId="1BA5F73A" w14:textId="77777777" w:rsidR="00DB2E2E" w:rsidRPr="00991733" w:rsidRDefault="00DB2E2E" w:rsidP="005A6324">
            <w:pPr>
              <w:pStyle w:val="Heading6"/>
            </w:pPr>
            <w:r>
              <w:t>6</w:t>
            </w:r>
          </w:p>
        </w:tc>
        <w:tc>
          <w:tcPr>
            <w:tcW w:w="8367" w:type="dxa"/>
          </w:tcPr>
          <w:p w14:paraId="490A24F1" w14:textId="77777777" w:rsidR="00DB2E2E" w:rsidRPr="00991733" w:rsidRDefault="00DB2E2E" w:rsidP="005A6324">
            <w:pPr>
              <w:pStyle w:val="Heading6"/>
            </w:pPr>
            <w:r>
              <w:t>Annex 12.3.B (table items 65 to 67)</w:t>
            </w:r>
          </w:p>
        </w:tc>
      </w:tr>
      <w:tr w:rsidR="00DB2E2E" w:rsidRPr="00D15A4D" w14:paraId="0905F691" w14:textId="77777777" w:rsidTr="005A6324">
        <w:tc>
          <w:tcPr>
            <w:tcW w:w="992" w:type="dxa"/>
          </w:tcPr>
          <w:p w14:paraId="715375EC" w14:textId="77777777" w:rsidR="00DB2E2E" w:rsidRPr="00D15A4D" w:rsidRDefault="00DB2E2E" w:rsidP="005A6324">
            <w:pPr>
              <w:pStyle w:val="Sectiontext"/>
              <w:jc w:val="center"/>
            </w:pPr>
          </w:p>
        </w:tc>
        <w:tc>
          <w:tcPr>
            <w:tcW w:w="8367" w:type="dxa"/>
          </w:tcPr>
          <w:p w14:paraId="29DFC7EF" w14:textId="77777777" w:rsidR="00DB2E2E" w:rsidRPr="00D15A4D" w:rsidRDefault="00DB2E2E" w:rsidP="005A6324">
            <w:pPr>
              <w:pStyle w:val="Sectiontext"/>
            </w:pPr>
            <w:r>
              <w:rPr>
                <w:iCs/>
              </w:rPr>
              <w:t>Repeal the items.</w:t>
            </w:r>
          </w:p>
        </w:tc>
      </w:tr>
      <w:tr w:rsidR="00DB2E2E" w:rsidRPr="00991733" w14:paraId="45E99A5B" w14:textId="77777777" w:rsidTr="005A6324">
        <w:tc>
          <w:tcPr>
            <w:tcW w:w="992" w:type="dxa"/>
          </w:tcPr>
          <w:p w14:paraId="44D0CAE1" w14:textId="77777777" w:rsidR="00DB2E2E" w:rsidRPr="00991733" w:rsidRDefault="00DB2E2E" w:rsidP="005A6324">
            <w:pPr>
              <w:pStyle w:val="Heading6"/>
            </w:pPr>
            <w:r>
              <w:t>7</w:t>
            </w:r>
          </w:p>
        </w:tc>
        <w:tc>
          <w:tcPr>
            <w:tcW w:w="8367" w:type="dxa"/>
          </w:tcPr>
          <w:p w14:paraId="1903E80B" w14:textId="77777777" w:rsidR="00DB2E2E" w:rsidRPr="00991733" w:rsidRDefault="00DB2E2E" w:rsidP="005A6324">
            <w:pPr>
              <w:pStyle w:val="Heading6"/>
            </w:pPr>
            <w:r>
              <w:t>Annex 12.3.B (after table item 68)</w:t>
            </w:r>
          </w:p>
        </w:tc>
      </w:tr>
      <w:tr w:rsidR="00DB2E2E" w:rsidRPr="00D15A4D" w14:paraId="434D27B3" w14:textId="77777777" w:rsidTr="005A6324">
        <w:tc>
          <w:tcPr>
            <w:tcW w:w="992" w:type="dxa"/>
          </w:tcPr>
          <w:p w14:paraId="2DD35CEB" w14:textId="77777777" w:rsidR="00DB2E2E" w:rsidRPr="00D15A4D" w:rsidRDefault="00DB2E2E" w:rsidP="005A6324">
            <w:pPr>
              <w:pStyle w:val="Sectiontext"/>
              <w:jc w:val="center"/>
            </w:pPr>
          </w:p>
        </w:tc>
        <w:tc>
          <w:tcPr>
            <w:tcW w:w="8367" w:type="dxa"/>
          </w:tcPr>
          <w:p w14:paraId="20A05E44" w14:textId="77777777" w:rsidR="00DB2E2E" w:rsidRPr="00D15A4D" w:rsidRDefault="00DB2E2E" w:rsidP="005A6324">
            <w:pPr>
              <w:pStyle w:val="Sectiontext"/>
            </w:pPr>
            <w:r>
              <w:rPr>
                <w:iCs/>
              </w:rPr>
              <w:t>Insert:</w:t>
            </w:r>
          </w:p>
        </w:tc>
      </w:tr>
    </w:tbl>
    <w:p w14:paraId="01F8E56F"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14:paraId="49419B06" w14:textId="77777777" w:rsidTr="005A6324">
        <w:trPr>
          <w:cantSplit/>
        </w:trPr>
        <w:tc>
          <w:tcPr>
            <w:tcW w:w="708" w:type="dxa"/>
          </w:tcPr>
          <w:p w14:paraId="448679EA" w14:textId="77777777" w:rsidR="00DB2E2E" w:rsidRPr="00A2441E" w:rsidRDefault="00DB2E2E" w:rsidP="005A6324">
            <w:pPr>
              <w:pStyle w:val="Tabletext"/>
              <w:jc w:val="center"/>
            </w:pPr>
            <w:r>
              <w:t>68A.</w:t>
            </w:r>
          </w:p>
        </w:tc>
        <w:tc>
          <w:tcPr>
            <w:tcW w:w="3544" w:type="dxa"/>
          </w:tcPr>
          <w:p w14:paraId="75FFCE63" w14:textId="77777777" w:rsidR="00DB2E2E" w:rsidRPr="00A2441E" w:rsidRDefault="00DB2E2E" w:rsidP="005A6324">
            <w:pPr>
              <w:pStyle w:val="Tabletext"/>
              <w:rPr>
                <w:rFonts w:cs="Arial"/>
              </w:rPr>
            </w:pPr>
            <w:r>
              <w:rPr>
                <w:rFonts w:cs="Arial"/>
              </w:rPr>
              <w:t>- Miami</w:t>
            </w:r>
          </w:p>
        </w:tc>
        <w:tc>
          <w:tcPr>
            <w:tcW w:w="4111" w:type="dxa"/>
          </w:tcPr>
          <w:p w14:paraId="719DAEA3" w14:textId="77777777" w:rsidR="00DB2E2E" w:rsidRPr="00A2441E" w:rsidRDefault="00DB2E2E" w:rsidP="005A6324">
            <w:pPr>
              <w:pStyle w:val="Tabletext"/>
              <w:rPr>
                <w:rFonts w:cs="Arial"/>
              </w:rPr>
            </w:pPr>
            <w:r>
              <w:rPr>
                <w:rFonts w:cs="Arial"/>
              </w:rPr>
              <w:t>Miami</w:t>
            </w:r>
          </w:p>
        </w:tc>
      </w:tr>
      <w:tr w:rsidR="00DB2E2E" w:rsidRPr="00A2441E" w14:paraId="1F7E9CAC" w14:textId="77777777" w:rsidTr="005A6324">
        <w:trPr>
          <w:cantSplit/>
        </w:trPr>
        <w:tc>
          <w:tcPr>
            <w:tcW w:w="708" w:type="dxa"/>
          </w:tcPr>
          <w:p w14:paraId="74E52019" w14:textId="77777777" w:rsidR="00DB2E2E" w:rsidRPr="00A2441E" w:rsidRDefault="00DB2E2E" w:rsidP="005A6324">
            <w:pPr>
              <w:pStyle w:val="Tabletext"/>
              <w:jc w:val="center"/>
            </w:pPr>
            <w:r>
              <w:t>68B.</w:t>
            </w:r>
          </w:p>
        </w:tc>
        <w:tc>
          <w:tcPr>
            <w:tcW w:w="3544" w:type="dxa"/>
          </w:tcPr>
          <w:p w14:paraId="150D6701" w14:textId="77777777" w:rsidR="00DB2E2E" w:rsidRPr="00A2441E" w:rsidRDefault="00DB2E2E" w:rsidP="005A6324">
            <w:pPr>
              <w:pStyle w:val="Tabletext"/>
              <w:rPr>
                <w:rFonts w:cs="Arial"/>
              </w:rPr>
            </w:pPr>
            <w:r>
              <w:rPr>
                <w:rFonts w:cs="Arial"/>
              </w:rPr>
              <w:t>- Pennsylvania</w:t>
            </w:r>
          </w:p>
        </w:tc>
        <w:tc>
          <w:tcPr>
            <w:tcW w:w="4111" w:type="dxa"/>
          </w:tcPr>
          <w:p w14:paraId="3E355805" w14:textId="77777777" w:rsidR="00DB2E2E" w:rsidRPr="00A2441E" w:rsidRDefault="00DB2E2E" w:rsidP="005A6324">
            <w:pPr>
              <w:pStyle w:val="Tabletext"/>
              <w:rPr>
                <w:rFonts w:cs="Arial"/>
              </w:rPr>
            </w:pPr>
            <w:r>
              <w:rPr>
                <w:rFonts w:cs="Arial"/>
              </w:rPr>
              <w:t>Philadelphia</w:t>
            </w:r>
          </w:p>
        </w:tc>
      </w:tr>
      <w:tr w:rsidR="00DB2E2E" w14:paraId="5A9F7C18" w14:textId="77777777" w:rsidTr="005A6324">
        <w:trPr>
          <w:cantSplit/>
        </w:trPr>
        <w:tc>
          <w:tcPr>
            <w:tcW w:w="708" w:type="dxa"/>
          </w:tcPr>
          <w:p w14:paraId="574D38B1" w14:textId="77777777" w:rsidR="00DB2E2E" w:rsidRDefault="00DB2E2E" w:rsidP="005A6324">
            <w:pPr>
              <w:pStyle w:val="Tabletext"/>
              <w:jc w:val="center"/>
            </w:pPr>
            <w:r>
              <w:t>68C.</w:t>
            </w:r>
          </w:p>
        </w:tc>
        <w:tc>
          <w:tcPr>
            <w:tcW w:w="3544" w:type="dxa"/>
          </w:tcPr>
          <w:p w14:paraId="4884BFB5" w14:textId="77777777" w:rsidR="00DB2E2E" w:rsidRDefault="00DB2E2E" w:rsidP="005A6324">
            <w:pPr>
              <w:pStyle w:val="Tabletext"/>
              <w:rPr>
                <w:rFonts w:cs="Arial"/>
              </w:rPr>
            </w:pPr>
            <w:r>
              <w:rPr>
                <w:rFonts w:cs="Arial"/>
              </w:rPr>
              <w:t>- South Carolina</w:t>
            </w:r>
          </w:p>
        </w:tc>
        <w:tc>
          <w:tcPr>
            <w:tcW w:w="4111" w:type="dxa"/>
          </w:tcPr>
          <w:p w14:paraId="27BB61B1" w14:textId="77777777" w:rsidR="00DB2E2E" w:rsidRDefault="00DB2E2E" w:rsidP="005A6324">
            <w:pPr>
              <w:pStyle w:val="Tabletext"/>
              <w:rPr>
                <w:rFonts w:cs="Arial"/>
              </w:rPr>
            </w:pPr>
            <w:r>
              <w:rPr>
                <w:rFonts w:cs="Arial"/>
              </w:rPr>
              <w:t>Charleston</w:t>
            </w:r>
          </w:p>
        </w:tc>
      </w:tr>
    </w:tbl>
    <w:p w14:paraId="336898C9" w14:textId="77777777" w:rsidR="00DB2E2E" w:rsidRDefault="00DB2E2E" w:rsidP="00DB2E2E"/>
    <w:tbl>
      <w:tblPr>
        <w:tblW w:w="9359" w:type="dxa"/>
        <w:tblInd w:w="113" w:type="dxa"/>
        <w:tblLayout w:type="fixed"/>
        <w:tblLook w:val="0000" w:firstRow="0" w:lastRow="0" w:firstColumn="0" w:lastColumn="0" w:noHBand="0" w:noVBand="0"/>
      </w:tblPr>
      <w:tblGrid>
        <w:gridCol w:w="992"/>
        <w:gridCol w:w="8367"/>
      </w:tblGrid>
      <w:tr w:rsidR="00DB2E2E" w:rsidRPr="00991733" w14:paraId="004A135E" w14:textId="77777777" w:rsidTr="005A6324">
        <w:tc>
          <w:tcPr>
            <w:tcW w:w="992" w:type="dxa"/>
          </w:tcPr>
          <w:p w14:paraId="4EBA185B" w14:textId="77777777" w:rsidR="00DB2E2E" w:rsidRPr="00991733" w:rsidRDefault="00DB2E2E" w:rsidP="005A6324">
            <w:pPr>
              <w:pStyle w:val="Heading6"/>
              <w:keepNext/>
              <w:keepLines/>
            </w:pPr>
            <w:r>
              <w:lastRenderedPageBreak/>
              <w:t>8</w:t>
            </w:r>
          </w:p>
        </w:tc>
        <w:tc>
          <w:tcPr>
            <w:tcW w:w="8367" w:type="dxa"/>
          </w:tcPr>
          <w:p w14:paraId="544543E2" w14:textId="77777777" w:rsidR="00DB2E2E" w:rsidRPr="00991733" w:rsidRDefault="00DB2E2E" w:rsidP="005A6324">
            <w:pPr>
              <w:pStyle w:val="Heading6"/>
              <w:keepNext/>
              <w:keepLines/>
            </w:pPr>
            <w:r>
              <w:t>Annex 12.3.B (after table item 69)</w:t>
            </w:r>
          </w:p>
        </w:tc>
      </w:tr>
      <w:tr w:rsidR="00DB2E2E" w:rsidRPr="00D15A4D" w14:paraId="128558A9" w14:textId="77777777" w:rsidTr="005A6324">
        <w:tc>
          <w:tcPr>
            <w:tcW w:w="992" w:type="dxa"/>
          </w:tcPr>
          <w:p w14:paraId="34D59D98" w14:textId="77777777" w:rsidR="00DB2E2E" w:rsidRPr="00D15A4D" w:rsidRDefault="00DB2E2E" w:rsidP="005A6324">
            <w:pPr>
              <w:pStyle w:val="Sectiontext"/>
              <w:keepNext/>
              <w:keepLines/>
              <w:jc w:val="center"/>
            </w:pPr>
          </w:p>
        </w:tc>
        <w:tc>
          <w:tcPr>
            <w:tcW w:w="8367" w:type="dxa"/>
          </w:tcPr>
          <w:p w14:paraId="020B9CA7" w14:textId="77777777" w:rsidR="00DB2E2E" w:rsidRPr="00D15A4D" w:rsidRDefault="00DB2E2E" w:rsidP="005A6324">
            <w:pPr>
              <w:pStyle w:val="Sectiontext"/>
              <w:keepNext/>
              <w:keepLines/>
            </w:pPr>
            <w:r>
              <w:rPr>
                <w:iCs/>
              </w:rPr>
              <w:t>Insert:</w:t>
            </w:r>
          </w:p>
        </w:tc>
      </w:tr>
    </w:tbl>
    <w:p w14:paraId="20A70265" w14:textId="77777777" w:rsidR="00DB2E2E" w:rsidRDefault="00DB2E2E" w:rsidP="00DB2E2E"/>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DB2E2E" w:rsidRPr="00A2441E" w14:paraId="58A1D459" w14:textId="77777777" w:rsidTr="005A6324">
        <w:trPr>
          <w:cantSplit/>
        </w:trPr>
        <w:tc>
          <w:tcPr>
            <w:tcW w:w="708" w:type="dxa"/>
          </w:tcPr>
          <w:p w14:paraId="4213B39C" w14:textId="77777777" w:rsidR="00DB2E2E" w:rsidRPr="00A2441E" w:rsidRDefault="00DB2E2E" w:rsidP="005A6324">
            <w:pPr>
              <w:pStyle w:val="Tabletext"/>
              <w:jc w:val="center"/>
            </w:pPr>
            <w:r>
              <w:t>69A.</w:t>
            </w:r>
          </w:p>
        </w:tc>
        <w:tc>
          <w:tcPr>
            <w:tcW w:w="3544" w:type="dxa"/>
          </w:tcPr>
          <w:p w14:paraId="08DE3620" w14:textId="77777777" w:rsidR="00DB2E2E" w:rsidRPr="00A2441E" w:rsidRDefault="00DB2E2E" w:rsidP="005A6324">
            <w:pPr>
              <w:pStyle w:val="Tabletext"/>
              <w:rPr>
                <w:rFonts w:cs="Arial"/>
              </w:rPr>
            </w:pPr>
            <w:r>
              <w:rPr>
                <w:rFonts w:cs="Arial"/>
              </w:rPr>
              <w:t>- Virginia</w:t>
            </w:r>
          </w:p>
        </w:tc>
        <w:tc>
          <w:tcPr>
            <w:tcW w:w="4111" w:type="dxa"/>
          </w:tcPr>
          <w:p w14:paraId="4FCF23EB" w14:textId="77777777" w:rsidR="00DB2E2E" w:rsidRPr="00A2441E" w:rsidRDefault="00DB2E2E" w:rsidP="005A6324">
            <w:pPr>
              <w:pStyle w:val="Tabletext"/>
              <w:rPr>
                <w:rFonts w:cs="Arial"/>
              </w:rPr>
            </w:pPr>
            <w:r>
              <w:rPr>
                <w:rFonts w:cs="Arial"/>
              </w:rPr>
              <w:t>Richmond</w:t>
            </w:r>
          </w:p>
        </w:tc>
      </w:tr>
      <w:tr w:rsidR="00DB2E2E" w14:paraId="777EC68F" w14:textId="77777777" w:rsidTr="005A6324">
        <w:trPr>
          <w:cantSplit/>
        </w:trPr>
        <w:tc>
          <w:tcPr>
            <w:tcW w:w="708" w:type="dxa"/>
          </w:tcPr>
          <w:p w14:paraId="535C3C56" w14:textId="77777777" w:rsidR="00DB2E2E" w:rsidRDefault="00DB2E2E" w:rsidP="005A6324">
            <w:pPr>
              <w:pStyle w:val="Tabletext"/>
              <w:jc w:val="center"/>
            </w:pPr>
            <w:r>
              <w:t>69B.</w:t>
            </w:r>
          </w:p>
        </w:tc>
        <w:tc>
          <w:tcPr>
            <w:tcW w:w="3544" w:type="dxa"/>
          </w:tcPr>
          <w:p w14:paraId="14839F90" w14:textId="77777777" w:rsidR="00DB2E2E" w:rsidRDefault="00DB2E2E" w:rsidP="005A6324">
            <w:pPr>
              <w:pStyle w:val="Tabletext"/>
              <w:rPr>
                <w:rFonts w:cs="Arial"/>
              </w:rPr>
            </w:pPr>
            <w:r>
              <w:rPr>
                <w:rFonts w:cs="Arial"/>
              </w:rPr>
              <w:t>- Washington DC</w:t>
            </w:r>
          </w:p>
        </w:tc>
        <w:tc>
          <w:tcPr>
            <w:tcW w:w="4111" w:type="dxa"/>
          </w:tcPr>
          <w:p w14:paraId="188D1581" w14:textId="77777777" w:rsidR="00DB2E2E" w:rsidRDefault="00DB2E2E" w:rsidP="005A6324">
            <w:pPr>
              <w:pStyle w:val="Tabletext"/>
              <w:rPr>
                <w:rFonts w:cs="Arial"/>
              </w:rPr>
            </w:pPr>
            <w:r>
              <w:rPr>
                <w:rFonts w:cs="Arial"/>
              </w:rPr>
              <w:t>Washington DC</w:t>
            </w:r>
          </w:p>
        </w:tc>
      </w:tr>
    </w:tbl>
    <w:p w14:paraId="3B19A5AF" w14:textId="2630C82C" w:rsidR="00731CC6" w:rsidRPr="00D15A4D" w:rsidRDefault="00731CC6" w:rsidP="00731CC6">
      <w:pPr>
        <w:pStyle w:val="ActHead6"/>
        <w:pageBreakBefore/>
      </w:pPr>
      <w:bookmarkStart w:id="20" w:name="_Toc186701240"/>
      <w:bookmarkStart w:id="21" w:name="_Toc207276739"/>
      <w:r>
        <w:rPr>
          <w:rStyle w:val="CharAmSchNo"/>
        </w:rPr>
        <w:lastRenderedPageBreak/>
        <w:t>Schedule </w:t>
      </w:r>
      <w:r w:rsidR="00D756B7">
        <w:rPr>
          <w:rStyle w:val="CharAmSchNo"/>
        </w:rPr>
        <w:t>4</w:t>
      </w:r>
      <w:r w:rsidRPr="00D15A4D">
        <w:t>—</w:t>
      </w:r>
      <w:r>
        <w:t xml:space="preserve">Special location allowance </w:t>
      </w:r>
      <w:r>
        <w:rPr>
          <w:rStyle w:val="CharAmSchText"/>
        </w:rPr>
        <w:t>a</w:t>
      </w:r>
      <w:r w:rsidRPr="00D15A4D">
        <w:rPr>
          <w:rStyle w:val="CharAmSchText"/>
        </w:rPr>
        <w:t>mendments</w:t>
      </w:r>
      <w:bookmarkEnd w:id="20"/>
      <w:bookmarkEnd w:id="21"/>
    </w:p>
    <w:p w14:paraId="61F60D07" w14:textId="77777777" w:rsidR="00731CC6" w:rsidRPr="002A3EC7" w:rsidRDefault="00731CC6" w:rsidP="00731CC6">
      <w:pPr>
        <w:pStyle w:val="ActHead9"/>
        <w:rPr>
          <w:rFonts w:cs="Arial"/>
        </w:rPr>
      </w:pPr>
      <w:bookmarkStart w:id="22" w:name="_Toc186701241"/>
      <w:bookmarkStart w:id="23" w:name="_Toc207276740"/>
      <w:r w:rsidRPr="002A3EC7">
        <w:rPr>
          <w:rFonts w:cs="Arial"/>
        </w:rPr>
        <w:t>Defence Determination 2016/19, Conditions of service</w:t>
      </w:r>
      <w:bookmarkEnd w:id="22"/>
      <w:bookmarkEnd w:id="23"/>
    </w:p>
    <w:tbl>
      <w:tblPr>
        <w:tblW w:w="9359" w:type="dxa"/>
        <w:tblInd w:w="113" w:type="dxa"/>
        <w:tblLayout w:type="fixed"/>
        <w:tblLook w:val="0000" w:firstRow="0" w:lastRow="0" w:firstColumn="0" w:lastColumn="0" w:noHBand="0" w:noVBand="0"/>
      </w:tblPr>
      <w:tblGrid>
        <w:gridCol w:w="992"/>
        <w:gridCol w:w="8367"/>
      </w:tblGrid>
      <w:tr w:rsidR="00731CC6" w:rsidRPr="00D15A4D" w14:paraId="0A1428FE" w14:textId="77777777" w:rsidTr="00731CC6">
        <w:tc>
          <w:tcPr>
            <w:tcW w:w="992" w:type="dxa"/>
          </w:tcPr>
          <w:p w14:paraId="375EB94F" w14:textId="77777777" w:rsidR="00731CC6" w:rsidRPr="00991733" w:rsidRDefault="00731CC6" w:rsidP="00731CC6">
            <w:pPr>
              <w:pStyle w:val="Heading6"/>
            </w:pPr>
            <w:r w:rsidRPr="00991733">
              <w:t>1</w:t>
            </w:r>
          </w:p>
        </w:tc>
        <w:tc>
          <w:tcPr>
            <w:tcW w:w="8367" w:type="dxa"/>
          </w:tcPr>
          <w:p w14:paraId="47F7D787" w14:textId="77777777" w:rsidR="00731CC6" w:rsidRPr="00991733" w:rsidRDefault="00731CC6" w:rsidP="00731CC6">
            <w:pPr>
              <w:pStyle w:val="Heading6"/>
            </w:pPr>
            <w:r>
              <w:t>Section</w:t>
            </w:r>
            <w:r w:rsidRPr="00991733">
              <w:t xml:space="preserve"> </w:t>
            </w:r>
            <w:r>
              <w:t>16.8.2</w:t>
            </w:r>
            <w:r w:rsidRPr="00991733">
              <w:t xml:space="preserve"> </w:t>
            </w:r>
          </w:p>
        </w:tc>
      </w:tr>
      <w:tr w:rsidR="00731CC6" w:rsidRPr="00D15A4D" w14:paraId="2DD3E85C" w14:textId="77777777" w:rsidTr="00731CC6">
        <w:tc>
          <w:tcPr>
            <w:tcW w:w="992" w:type="dxa"/>
          </w:tcPr>
          <w:p w14:paraId="42754EAC" w14:textId="77777777" w:rsidR="00731CC6" w:rsidRPr="00D15A4D" w:rsidRDefault="00731CC6" w:rsidP="00731CC6">
            <w:pPr>
              <w:pStyle w:val="Sectiontext"/>
              <w:jc w:val="center"/>
            </w:pPr>
          </w:p>
        </w:tc>
        <w:tc>
          <w:tcPr>
            <w:tcW w:w="8367" w:type="dxa"/>
          </w:tcPr>
          <w:p w14:paraId="2957F161" w14:textId="77777777" w:rsidR="00731CC6" w:rsidRPr="00D15A4D" w:rsidRDefault="00731CC6" w:rsidP="00731CC6">
            <w:pPr>
              <w:pStyle w:val="Sectiontext"/>
            </w:pPr>
            <w:proofErr w:type="gramStart"/>
            <w:r>
              <w:rPr>
                <w:iCs/>
              </w:rPr>
              <w:t>Omit “Iraq”</w:t>
            </w:r>
            <w:proofErr w:type="gramEnd"/>
            <w:r>
              <w:rPr>
                <w:iCs/>
              </w:rPr>
              <w:t xml:space="preserve">, </w:t>
            </w:r>
            <w:proofErr w:type="gramStart"/>
            <w:r>
              <w:rPr>
                <w:iCs/>
              </w:rPr>
              <w:t>substitute “Ukraine”</w:t>
            </w:r>
            <w:proofErr w:type="gramEnd"/>
            <w:r>
              <w:rPr>
                <w:iCs/>
              </w:rPr>
              <w:t>.</w:t>
            </w:r>
          </w:p>
        </w:tc>
      </w:tr>
      <w:tr w:rsidR="00731CC6" w:rsidRPr="00A9478E" w14:paraId="4BA8471B" w14:textId="77777777" w:rsidTr="00731CC6">
        <w:tc>
          <w:tcPr>
            <w:tcW w:w="992" w:type="dxa"/>
          </w:tcPr>
          <w:p w14:paraId="3585EE42" w14:textId="77777777" w:rsidR="00731CC6" w:rsidRPr="00A9478E" w:rsidRDefault="00731CC6" w:rsidP="00731CC6">
            <w:pPr>
              <w:pStyle w:val="Heading6"/>
            </w:pPr>
            <w:r>
              <w:t>2</w:t>
            </w:r>
          </w:p>
        </w:tc>
        <w:tc>
          <w:tcPr>
            <w:tcW w:w="8367" w:type="dxa"/>
          </w:tcPr>
          <w:p w14:paraId="6E1235D6" w14:textId="77777777" w:rsidR="00731CC6" w:rsidRPr="00A9478E" w:rsidRDefault="00731CC6" w:rsidP="00731CC6">
            <w:pPr>
              <w:pStyle w:val="Heading6"/>
            </w:pPr>
            <w:r w:rsidRPr="00A9478E">
              <w:t xml:space="preserve">Section </w:t>
            </w:r>
            <w:r>
              <w:t>16.8.3</w:t>
            </w:r>
            <w:r w:rsidRPr="00A9478E">
              <w:t xml:space="preserve"> </w:t>
            </w:r>
          </w:p>
        </w:tc>
      </w:tr>
      <w:tr w:rsidR="00731CC6" w:rsidRPr="00D15A4D" w14:paraId="6BE6D42E" w14:textId="77777777" w:rsidTr="00731CC6">
        <w:tc>
          <w:tcPr>
            <w:tcW w:w="992" w:type="dxa"/>
          </w:tcPr>
          <w:p w14:paraId="11BCB419" w14:textId="77777777" w:rsidR="00731CC6" w:rsidRPr="00D15A4D" w:rsidRDefault="00731CC6" w:rsidP="00731CC6">
            <w:pPr>
              <w:pStyle w:val="Sectiontext"/>
              <w:jc w:val="center"/>
            </w:pPr>
          </w:p>
        </w:tc>
        <w:tc>
          <w:tcPr>
            <w:tcW w:w="8367" w:type="dxa"/>
          </w:tcPr>
          <w:p w14:paraId="0F55DC08" w14:textId="77777777" w:rsidR="00731CC6" w:rsidRPr="00A9478E" w:rsidRDefault="00731CC6" w:rsidP="00731CC6">
            <w:pPr>
              <w:pStyle w:val="Sectiontext"/>
              <w:rPr>
                <w:iCs/>
              </w:rPr>
            </w:pPr>
            <w:r>
              <w:rPr>
                <w:iCs/>
              </w:rPr>
              <w:t>Repeal the section, substitute:</w:t>
            </w:r>
          </w:p>
        </w:tc>
      </w:tr>
    </w:tbl>
    <w:p w14:paraId="1166C82C" w14:textId="645159DC" w:rsidR="00731CC6" w:rsidRPr="00A2441E" w:rsidRDefault="00731CC6" w:rsidP="00731CC6">
      <w:pPr>
        <w:pStyle w:val="Heading6"/>
      </w:pPr>
      <w:bookmarkStart w:id="24" w:name="_Toc204776875"/>
      <w:bookmarkStart w:id="25" w:name="bk1106511683AllowancesforDefenceAttache"/>
      <w:r w:rsidRPr="00A2441E">
        <w:t>16.8.3</w:t>
      </w:r>
      <w:r>
        <w:tab/>
        <w:t>Special location a</w:t>
      </w:r>
      <w:r w:rsidRPr="00A2441E">
        <w:t xml:space="preserve">llowance for </w:t>
      </w:r>
      <w:bookmarkEnd w:id="24"/>
      <w:r>
        <w:t>long-term posting to Ukraine</w:t>
      </w:r>
      <w:r w:rsidRPr="00A2441E">
        <w:t xml:space="preserve"> </w:t>
      </w:r>
    </w:p>
    <w:tbl>
      <w:tblPr>
        <w:tblW w:w="9355" w:type="dxa"/>
        <w:tblInd w:w="113" w:type="dxa"/>
        <w:tblLayout w:type="fixed"/>
        <w:tblLook w:val="0000" w:firstRow="0" w:lastRow="0" w:firstColumn="0" w:lastColumn="0" w:noHBand="0" w:noVBand="0"/>
      </w:tblPr>
      <w:tblGrid>
        <w:gridCol w:w="992"/>
        <w:gridCol w:w="8363"/>
      </w:tblGrid>
      <w:tr w:rsidR="00731CC6" w:rsidRPr="00A2441E" w14:paraId="3F4C8358" w14:textId="77777777" w:rsidTr="00731CC6">
        <w:tc>
          <w:tcPr>
            <w:tcW w:w="992" w:type="dxa"/>
          </w:tcPr>
          <w:bookmarkEnd w:id="25"/>
          <w:p w14:paraId="2F1A0359" w14:textId="77777777" w:rsidR="00731CC6" w:rsidRPr="00A2441E" w:rsidRDefault="00731CC6" w:rsidP="00731CC6">
            <w:pPr>
              <w:pStyle w:val="Sectiontext"/>
              <w:jc w:val="center"/>
            </w:pPr>
            <w:r w:rsidRPr="00EA335B">
              <w:t>1.</w:t>
            </w:r>
          </w:p>
        </w:tc>
        <w:tc>
          <w:tcPr>
            <w:tcW w:w="8363" w:type="dxa"/>
          </w:tcPr>
          <w:p w14:paraId="13FF2C20" w14:textId="174A2E48" w:rsidR="00731CC6" w:rsidRPr="00A2441E" w:rsidRDefault="00731CC6" w:rsidP="00731CC6">
            <w:pPr>
              <w:pStyle w:val="Sectiontext"/>
            </w:pPr>
            <w:r>
              <w:rPr>
                <w:iCs/>
              </w:rPr>
              <w:t>A member on long-term posting to Kyiv, Ukraine, is eligible for a special location allowance of AUD 50.40 a day.</w:t>
            </w:r>
          </w:p>
        </w:tc>
      </w:tr>
      <w:tr w:rsidR="00731CC6" w:rsidRPr="00434ABD" w14:paraId="4CABAF62" w14:textId="77777777" w:rsidTr="00731CC6">
        <w:tc>
          <w:tcPr>
            <w:tcW w:w="992" w:type="dxa"/>
          </w:tcPr>
          <w:p w14:paraId="755797E3" w14:textId="77777777" w:rsidR="00731CC6" w:rsidRPr="00F508F7" w:rsidRDefault="00731CC6" w:rsidP="00731CC6">
            <w:pPr>
              <w:pStyle w:val="Sectiontext"/>
              <w:jc w:val="center"/>
            </w:pPr>
            <w:r>
              <w:t>2</w:t>
            </w:r>
            <w:r w:rsidRPr="00F508F7">
              <w:t>.</w:t>
            </w:r>
          </w:p>
        </w:tc>
        <w:tc>
          <w:tcPr>
            <w:tcW w:w="8363" w:type="dxa"/>
          </w:tcPr>
          <w:p w14:paraId="3C6AE643" w14:textId="77777777" w:rsidR="00731CC6" w:rsidRPr="00F508F7" w:rsidRDefault="00731CC6" w:rsidP="00731CC6">
            <w:pPr>
              <w:pStyle w:val="Sectiontext"/>
            </w:pPr>
            <w:r w:rsidRPr="00F508F7">
              <w:t xml:space="preserve">If the member is temporarily absent from the posting location for longer than 28 days, they cease to be eligible for the special location allowance </w:t>
            </w:r>
            <w:r>
              <w:t>from</w:t>
            </w:r>
            <w:r w:rsidRPr="00F508F7">
              <w:t xml:space="preserve"> the 29</w:t>
            </w:r>
            <w:r w:rsidRPr="00F508F7">
              <w:rPr>
                <w:vertAlign w:val="superscript"/>
              </w:rPr>
              <w:t>th</w:t>
            </w:r>
            <w:r w:rsidRPr="00F508F7">
              <w:t xml:space="preserve"> day of the absence</w:t>
            </w:r>
            <w:r>
              <w:t xml:space="preserve"> until the day they return to the posting location</w:t>
            </w:r>
            <w:r w:rsidRPr="00F508F7">
              <w:t>.</w:t>
            </w:r>
          </w:p>
          <w:p w14:paraId="6C10697C" w14:textId="77777777" w:rsidR="00731CC6" w:rsidRPr="00F508F7" w:rsidRDefault="00731CC6" w:rsidP="00731CC6">
            <w:pPr>
              <w:pStyle w:val="notepara"/>
            </w:pPr>
            <w:r w:rsidRPr="00F508F7">
              <w:rPr>
                <w:b/>
              </w:rPr>
              <w:t>Note:</w:t>
            </w:r>
            <w:r w:rsidRPr="00F508F7">
              <w:tab/>
              <w:t xml:space="preserve">To avoid doubt, the member continues to be eligible for the </w:t>
            </w:r>
            <w:r>
              <w:t>special location</w:t>
            </w:r>
            <w:r w:rsidRPr="00F508F7">
              <w:t xml:space="preserve"> allowance until the end of the 28th day.</w:t>
            </w:r>
          </w:p>
        </w:tc>
      </w:tr>
    </w:tbl>
    <w:p w14:paraId="71742DD2" w14:textId="77777777" w:rsidR="00731CC6" w:rsidRPr="00505393" w:rsidRDefault="00731CC6" w:rsidP="00731CC6">
      <w:pPr>
        <w:rPr>
          <w:lang w:eastAsia="en-AU"/>
        </w:rPr>
      </w:pPr>
    </w:p>
    <w:p w14:paraId="110ECEB9" w14:textId="77777777" w:rsidR="00731CC6" w:rsidRPr="00C93410" w:rsidRDefault="00731CC6" w:rsidP="00731CC6">
      <w:pPr>
        <w:pStyle w:val="NoSpacing"/>
        <w:rPr>
          <w:rStyle w:val="CharAmSchNo"/>
        </w:rPr>
      </w:pPr>
      <w:r w:rsidRPr="00C93410">
        <w:rPr>
          <w:rStyle w:val="CharAmSchNo"/>
        </w:rPr>
        <w:br w:type="page"/>
      </w:r>
    </w:p>
    <w:p w14:paraId="5F5C00C5" w14:textId="3320ED5D" w:rsidR="00DB2E2E" w:rsidRPr="00D15A4D" w:rsidRDefault="00D756B7" w:rsidP="00DB2E2E">
      <w:pPr>
        <w:pStyle w:val="ActHead6"/>
        <w:pageBreakBefore/>
      </w:pPr>
      <w:bookmarkStart w:id="26" w:name="_Toc207276741"/>
      <w:r>
        <w:rPr>
          <w:rStyle w:val="CharAmSchNo"/>
        </w:rPr>
        <w:lastRenderedPageBreak/>
        <w:t>Schedule 5</w:t>
      </w:r>
      <w:r w:rsidR="00DB2E2E" w:rsidRPr="00D15A4D">
        <w:t>—</w:t>
      </w:r>
      <w:r w:rsidR="00DB2E2E">
        <w:t>Miscellaneous amendments</w:t>
      </w:r>
      <w:bookmarkEnd w:id="26"/>
    </w:p>
    <w:p w14:paraId="67966D1D" w14:textId="77777777" w:rsidR="00DB2E2E" w:rsidRPr="002A3EC7" w:rsidRDefault="00DB2E2E" w:rsidP="00DB2E2E">
      <w:pPr>
        <w:pStyle w:val="ActHead9"/>
        <w:rPr>
          <w:rFonts w:cs="Arial"/>
        </w:rPr>
      </w:pPr>
      <w:bookmarkStart w:id="27" w:name="_Toc207276742"/>
      <w:r w:rsidRPr="002A3EC7">
        <w:rPr>
          <w:rFonts w:cs="Arial"/>
        </w:rPr>
        <w:t>Defence Determination 2016/19, Conditions of service</w:t>
      </w:r>
      <w:bookmarkEnd w:id="27"/>
    </w:p>
    <w:tbl>
      <w:tblPr>
        <w:tblW w:w="9364" w:type="dxa"/>
        <w:tblInd w:w="108" w:type="dxa"/>
        <w:tblLayout w:type="fixed"/>
        <w:tblLook w:val="0000" w:firstRow="0" w:lastRow="0" w:firstColumn="0" w:lastColumn="0" w:noHBand="0" w:noVBand="0"/>
      </w:tblPr>
      <w:tblGrid>
        <w:gridCol w:w="993"/>
        <w:gridCol w:w="567"/>
        <w:gridCol w:w="567"/>
        <w:gridCol w:w="7237"/>
      </w:tblGrid>
      <w:tr w:rsidR="0049068D" w:rsidRPr="00D15A4D" w14:paraId="6B334227" w14:textId="77777777" w:rsidTr="00D70878">
        <w:tc>
          <w:tcPr>
            <w:tcW w:w="993" w:type="dxa"/>
          </w:tcPr>
          <w:p w14:paraId="45A342A2" w14:textId="77777777" w:rsidR="0049068D" w:rsidRPr="00991733" w:rsidRDefault="0049068D" w:rsidP="00D70878">
            <w:pPr>
              <w:pStyle w:val="Heading6"/>
            </w:pPr>
            <w:r>
              <w:t>1</w:t>
            </w:r>
          </w:p>
        </w:tc>
        <w:tc>
          <w:tcPr>
            <w:tcW w:w="8371" w:type="dxa"/>
            <w:gridSpan w:val="3"/>
          </w:tcPr>
          <w:p w14:paraId="23400CAE" w14:textId="77777777" w:rsidR="0049068D" w:rsidRPr="00991733" w:rsidRDefault="0049068D" w:rsidP="00D70878">
            <w:pPr>
              <w:pStyle w:val="Heading6"/>
            </w:pPr>
            <w:r>
              <w:t>Subsection 3.2.47AD.3</w:t>
            </w:r>
          </w:p>
        </w:tc>
      </w:tr>
      <w:tr w:rsidR="0049068D" w:rsidRPr="00D15A4D" w14:paraId="218FBDF1" w14:textId="77777777" w:rsidTr="00D70878">
        <w:tc>
          <w:tcPr>
            <w:tcW w:w="993" w:type="dxa"/>
          </w:tcPr>
          <w:p w14:paraId="287DD54B" w14:textId="77777777" w:rsidR="0049068D" w:rsidRPr="00D15A4D" w:rsidRDefault="0049068D" w:rsidP="00D70878">
            <w:pPr>
              <w:pStyle w:val="Sectiontext"/>
              <w:jc w:val="center"/>
            </w:pPr>
          </w:p>
        </w:tc>
        <w:tc>
          <w:tcPr>
            <w:tcW w:w="8371" w:type="dxa"/>
            <w:gridSpan w:val="3"/>
          </w:tcPr>
          <w:p w14:paraId="7E6C7349" w14:textId="77777777" w:rsidR="0049068D" w:rsidRPr="00D15A4D" w:rsidRDefault="0049068D" w:rsidP="00D70878">
            <w:pPr>
              <w:pStyle w:val="Sectiontext"/>
            </w:pPr>
            <w:r>
              <w:rPr>
                <w:iCs/>
              </w:rPr>
              <w:t>Omit “subsection 1”, substitute “paragraph 1.a”.</w:t>
            </w:r>
          </w:p>
        </w:tc>
      </w:tr>
      <w:tr w:rsidR="0049068D" w:rsidRPr="00D15A4D" w14:paraId="45BD8282" w14:textId="77777777" w:rsidTr="0049068D">
        <w:tc>
          <w:tcPr>
            <w:tcW w:w="993" w:type="dxa"/>
          </w:tcPr>
          <w:p w14:paraId="1B2BC7D7" w14:textId="2DF3C620" w:rsidR="0049068D" w:rsidRPr="00991733" w:rsidRDefault="0049068D" w:rsidP="00D70878">
            <w:pPr>
              <w:pStyle w:val="Heading6"/>
            </w:pPr>
            <w:r>
              <w:t>2</w:t>
            </w:r>
          </w:p>
        </w:tc>
        <w:tc>
          <w:tcPr>
            <w:tcW w:w="8371" w:type="dxa"/>
            <w:gridSpan w:val="3"/>
          </w:tcPr>
          <w:p w14:paraId="799E3754" w14:textId="7D1780F7" w:rsidR="0049068D" w:rsidRPr="00991733" w:rsidRDefault="0049068D" w:rsidP="0049068D">
            <w:pPr>
              <w:pStyle w:val="Heading6"/>
            </w:pPr>
            <w:r>
              <w:t>Subsection 3.2.47AD.3</w:t>
            </w:r>
          </w:p>
        </w:tc>
      </w:tr>
      <w:tr w:rsidR="0049068D" w:rsidRPr="00D15A4D" w14:paraId="69DD3B08" w14:textId="77777777" w:rsidTr="0049068D">
        <w:tc>
          <w:tcPr>
            <w:tcW w:w="993" w:type="dxa"/>
          </w:tcPr>
          <w:p w14:paraId="12448BC6" w14:textId="24F14E05" w:rsidR="0049068D" w:rsidRPr="00D15A4D" w:rsidRDefault="0049068D" w:rsidP="00D70878">
            <w:pPr>
              <w:pStyle w:val="Sectiontext"/>
              <w:jc w:val="center"/>
            </w:pPr>
          </w:p>
        </w:tc>
        <w:tc>
          <w:tcPr>
            <w:tcW w:w="8371" w:type="dxa"/>
            <w:gridSpan w:val="3"/>
          </w:tcPr>
          <w:p w14:paraId="6AB2D689" w14:textId="341F55EE" w:rsidR="0049068D" w:rsidRPr="00D15A4D" w:rsidRDefault="0049068D" w:rsidP="0049068D">
            <w:pPr>
              <w:pStyle w:val="Sectiontext"/>
            </w:pPr>
            <w:r>
              <w:rPr>
                <w:iCs/>
              </w:rPr>
              <w:t>Omit “</w:t>
            </w:r>
            <w:r w:rsidRPr="0049068D">
              <w:rPr>
                <w:iCs/>
              </w:rPr>
              <w:t>commencement of this Division</w:t>
            </w:r>
            <w:r>
              <w:rPr>
                <w:iCs/>
              </w:rPr>
              <w:t>”</w:t>
            </w:r>
            <w:proofErr w:type="gramStart"/>
            <w:r>
              <w:rPr>
                <w:iCs/>
              </w:rPr>
              <w:t>,</w:t>
            </w:r>
            <w:proofErr w:type="gramEnd"/>
            <w:r>
              <w:rPr>
                <w:iCs/>
              </w:rPr>
              <w:t xml:space="preserve"> substitute “</w:t>
            </w:r>
            <w:r w:rsidRPr="0049068D">
              <w:rPr>
                <w:iCs/>
              </w:rPr>
              <w:t>25 July 2025</w:t>
            </w:r>
            <w:r>
              <w:rPr>
                <w:iCs/>
              </w:rPr>
              <w:t>”.</w:t>
            </w:r>
          </w:p>
        </w:tc>
      </w:tr>
      <w:tr w:rsidR="00DB2E2E" w:rsidRPr="00D15A4D" w14:paraId="34EBADBD" w14:textId="77777777" w:rsidTr="0049068D">
        <w:tc>
          <w:tcPr>
            <w:tcW w:w="993" w:type="dxa"/>
          </w:tcPr>
          <w:p w14:paraId="10E4F2CA" w14:textId="4BE71685" w:rsidR="00DB2E2E" w:rsidRPr="00991733" w:rsidRDefault="0049068D" w:rsidP="005A6324">
            <w:pPr>
              <w:pStyle w:val="Heading6"/>
            </w:pPr>
            <w:r>
              <w:t>3</w:t>
            </w:r>
          </w:p>
        </w:tc>
        <w:tc>
          <w:tcPr>
            <w:tcW w:w="8371" w:type="dxa"/>
            <w:gridSpan w:val="3"/>
          </w:tcPr>
          <w:p w14:paraId="3A42EF86" w14:textId="77777777" w:rsidR="00DB2E2E" w:rsidRPr="00991733" w:rsidRDefault="00DB2E2E" w:rsidP="005A6324">
            <w:pPr>
              <w:pStyle w:val="Heading6"/>
            </w:pPr>
            <w:r>
              <w:t>Section 4.4.6</w:t>
            </w:r>
          </w:p>
        </w:tc>
      </w:tr>
      <w:tr w:rsidR="00DB2E2E" w:rsidRPr="00D15A4D" w14:paraId="63E435AA" w14:textId="77777777" w:rsidTr="0049068D">
        <w:tc>
          <w:tcPr>
            <w:tcW w:w="993" w:type="dxa"/>
          </w:tcPr>
          <w:p w14:paraId="5074FF21" w14:textId="77777777" w:rsidR="00DB2E2E" w:rsidRPr="00D15A4D" w:rsidRDefault="00DB2E2E" w:rsidP="005A6324">
            <w:pPr>
              <w:pStyle w:val="Sectiontext"/>
              <w:jc w:val="center"/>
            </w:pPr>
          </w:p>
        </w:tc>
        <w:tc>
          <w:tcPr>
            <w:tcW w:w="8371" w:type="dxa"/>
            <w:gridSpan w:val="3"/>
          </w:tcPr>
          <w:p w14:paraId="336C7C2A" w14:textId="77777777" w:rsidR="00DB2E2E" w:rsidRPr="00D15A4D" w:rsidRDefault="00DB2E2E" w:rsidP="005A6324">
            <w:pPr>
              <w:pStyle w:val="Sectiontext"/>
            </w:pPr>
            <w:proofErr w:type="gramStart"/>
            <w:r>
              <w:rPr>
                <w:iCs/>
              </w:rPr>
              <w:t>Omit “Division 6”</w:t>
            </w:r>
            <w:proofErr w:type="gramEnd"/>
            <w:r>
              <w:rPr>
                <w:iCs/>
              </w:rPr>
              <w:t xml:space="preserve">, </w:t>
            </w:r>
            <w:proofErr w:type="gramStart"/>
            <w:r>
              <w:rPr>
                <w:iCs/>
              </w:rPr>
              <w:t>substitute “Division 5”</w:t>
            </w:r>
            <w:proofErr w:type="gramEnd"/>
            <w:r>
              <w:rPr>
                <w:iCs/>
              </w:rPr>
              <w:t>.</w:t>
            </w:r>
          </w:p>
        </w:tc>
      </w:tr>
      <w:tr w:rsidR="00DB2E2E" w:rsidRPr="00D15A4D" w14:paraId="7CC7D574" w14:textId="77777777" w:rsidTr="0049068D">
        <w:tc>
          <w:tcPr>
            <w:tcW w:w="993" w:type="dxa"/>
          </w:tcPr>
          <w:p w14:paraId="44EBB5DD" w14:textId="7B7F19E2" w:rsidR="00DB2E2E" w:rsidRPr="00991733" w:rsidRDefault="0049068D" w:rsidP="005A6324">
            <w:pPr>
              <w:pStyle w:val="Heading6"/>
            </w:pPr>
            <w:r>
              <w:t>4</w:t>
            </w:r>
          </w:p>
        </w:tc>
        <w:tc>
          <w:tcPr>
            <w:tcW w:w="8371" w:type="dxa"/>
            <w:gridSpan w:val="3"/>
          </w:tcPr>
          <w:p w14:paraId="21ACC9D6" w14:textId="77777777" w:rsidR="00DB2E2E" w:rsidRPr="00991733" w:rsidRDefault="00DB2E2E" w:rsidP="005A6324">
            <w:pPr>
              <w:pStyle w:val="Heading6"/>
            </w:pPr>
            <w:r>
              <w:t>Paragraph 6.5.37A.2.b</w:t>
            </w:r>
          </w:p>
        </w:tc>
      </w:tr>
      <w:tr w:rsidR="00DB2E2E" w:rsidRPr="00D15A4D" w14:paraId="16EEED1D" w14:textId="77777777" w:rsidTr="0049068D">
        <w:tc>
          <w:tcPr>
            <w:tcW w:w="993" w:type="dxa"/>
          </w:tcPr>
          <w:p w14:paraId="1954C49F" w14:textId="77777777" w:rsidR="00DB2E2E" w:rsidRPr="00D15A4D" w:rsidRDefault="00DB2E2E" w:rsidP="005A6324">
            <w:pPr>
              <w:pStyle w:val="Sectiontext"/>
              <w:jc w:val="center"/>
            </w:pPr>
          </w:p>
        </w:tc>
        <w:tc>
          <w:tcPr>
            <w:tcW w:w="8371" w:type="dxa"/>
            <w:gridSpan w:val="3"/>
          </w:tcPr>
          <w:p w14:paraId="6407B671" w14:textId="77777777" w:rsidR="00DB2E2E" w:rsidRPr="00D15A4D" w:rsidRDefault="00DB2E2E" w:rsidP="005A6324">
            <w:pPr>
              <w:pStyle w:val="Sectiontext"/>
            </w:pPr>
            <w:r w:rsidRPr="00DF56D8">
              <w:rPr>
                <w:iCs/>
              </w:rPr>
              <w:t>Omit "RAAF Based Tindal"</w:t>
            </w:r>
            <w:proofErr w:type="gramStart"/>
            <w:r w:rsidRPr="00DF56D8">
              <w:rPr>
                <w:iCs/>
              </w:rPr>
              <w:t>,</w:t>
            </w:r>
            <w:proofErr w:type="gramEnd"/>
            <w:r w:rsidRPr="00DF56D8">
              <w:rPr>
                <w:iCs/>
              </w:rPr>
              <w:t xml:space="preserve"> substitute "RAAF Base Tindal".</w:t>
            </w:r>
          </w:p>
        </w:tc>
      </w:tr>
      <w:tr w:rsidR="00DB2E2E" w:rsidRPr="00D15A4D" w14:paraId="7CE3DEE1" w14:textId="77777777" w:rsidTr="0049068D">
        <w:tc>
          <w:tcPr>
            <w:tcW w:w="993" w:type="dxa"/>
          </w:tcPr>
          <w:p w14:paraId="670B1FC4" w14:textId="087BAA92" w:rsidR="00DB2E2E" w:rsidRPr="00991733" w:rsidRDefault="0049068D" w:rsidP="005A6324">
            <w:pPr>
              <w:pStyle w:val="Heading6"/>
            </w:pPr>
            <w:r>
              <w:t>5</w:t>
            </w:r>
          </w:p>
        </w:tc>
        <w:tc>
          <w:tcPr>
            <w:tcW w:w="8371" w:type="dxa"/>
            <w:gridSpan w:val="3"/>
          </w:tcPr>
          <w:p w14:paraId="30CE7ED1" w14:textId="77777777" w:rsidR="00DB2E2E" w:rsidRPr="00991733" w:rsidRDefault="00DB2E2E" w:rsidP="005A6324">
            <w:pPr>
              <w:pStyle w:val="Heading6"/>
            </w:pPr>
            <w:r>
              <w:t>Paragraph 9.2.26.1A.a</w:t>
            </w:r>
            <w:r w:rsidRPr="00991733">
              <w:t xml:space="preserve"> </w:t>
            </w:r>
          </w:p>
        </w:tc>
      </w:tr>
      <w:tr w:rsidR="00DB2E2E" w:rsidRPr="00D15A4D" w14:paraId="10F4E113" w14:textId="77777777" w:rsidTr="0049068D">
        <w:tc>
          <w:tcPr>
            <w:tcW w:w="993" w:type="dxa"/>
          </w:tcPr>
          <w:p w14:paraId="4CEA5E77" w14:textId="77777777" w:rsidR="00DB2E2E" w:rsidRPr="00D15A4D" w:rsidRDefault="00DB2E2E" w:rsidP="005A6324">
            <w:pPr>
              <w:pStyle w:val="Sectiontext"/>
              <w:jc w:val="center"/>
            </w:pPr>
          </w:p>
        </w:tc>
        <w:tc>
          <w:tcPr>
            <w:tcW w:w="8371" w:type="dxa"/>
            <w:gridSpan w:val="3"/>
          </w:tcPr>
          <w:p w14:paraId="5636D777" w14:textId="77777777" w:rsidR="00DB2E2E" w:rsidRPr="00D15A4D" w:rsidRDefault="00DB2E2E" w:rsidP="005A6324">
            <w:pPr>
              <w:pStyle w:val="Sectiontext"/>
            </w:pPr>
            <w:r>
              <w:rPr>
                <w:iCs/>
              </w:rPr>
              <w:t>Repeal the paragraph, substitute:</w:t>
            </w:r>
          </w:p>
        </w:tc>
      </w:tr>
      <w:tr w:rsidR="00DB2E2E" w:rsidRPr="00C50B38" w14:paraId="639CCBAC" w14:textId="77777777" w:rsidTr="0049068D">
        <w:tblPrEx>
          <w:tblLook w:val="04A0" w:firstRow="1" w:lastRow="0" w:firstColumn="1" w:lastColumn="0" w:noHBand="0" w:noVBand="1"/>
        </w:tblPrEx>
        <w:tc>
          <w:tcPr>
            <w:tcW w:w="993" w:type="dxa"/>
          </w:tcPr>
          <w:p w14:paraId="1D6B5E83" w14:textId="77777777" w:rsidR="00DB2E2E" w:rsidRPr="00C50B38" w:rsidRDefault="00DB2E2E" w:rsidP="005A6324">
            <w:pPr>
              <w:pStyle w:val="Sectiontext"/>
              <w:jc w:val="center"/>
              <w:rPr>
                <w:lang w:eastAsia="en-US"/>
              </w:rPr>
            </w:pPr>
          </w:p>
        </w:tc>
        <w:tc>
          <w:tcPr>
            <w:tcW w:w="567" w:type="dxa"/>
          </w:tcPr>
          <w:p w14:paraId="3B157B71" w14:textId="77777777" w:rsidR="00DB2E2E" w:rsidRPr="00C50B38" w:rsidRDefault="00DB2E2E" w:rsidP="005A6324">
            <w:pPr>
              <w:pStyle w:val="Sectiontext"/>
              <w:rPr>
                <w:rFonts w:cs="Arial"/>
                <w:lang w:eastAsia="en-US"/>
              </w:rPr>
            </w:pPr>
            <w:r>
              <w:rPr>
                <w:rFonts w:cs="Arial"/>
                <w:lang w:eastAsia="en-US"/>
              </w:rPr>
              <w:t>a</w:t>
            </w:r>
            <w:r w:rsidRPr="00C50B38">
              <w:rPr>
                <w:rFonts w:cs="Arial"/>
                <w:lang w:eastAsia="en-US"/>
              </w:rPr>
              <w:t>.</w:t>
            </w:r>
          </w:p>
        </w:tc>
        <w:tc>
          <w:tcPr>
            <w:tcW w:w="7804" w:type="dxa"/>
            <w:gridSpan w:val="2"/>
          </w:tcPr>
          <w:p w14:paraId="422D6C34" w14:textId="77777777" w:rsidR="00DB2E2E" w:rsidRPr="00C50B38" w:rsidRDefault="00DB2E2E" w:rsidP="005A6324">
            <w:pPr>
              <w:pStyle w:val="Sectiontext"/>
              <w:rPr>
                <w:rFonts w:cs="Arial"/>
                <w:lang w:eastAsia="en-US"/>
              </w:rPr>
            </w:pPr>
            <w:r>
              <w:rPr>
                <w:rFonts w:cs="Arial"/>
                <w:lang w:eastAsia="en-US"/>
              </w:rPr>
              <w:t>If the member is in a grade C, D or E remote location —</w:t>
            </w:r>
            <w:r w:rsidRPr="007C6E8F">
              <w:rPr>
                <w:iCs/>
              </w:rPr>
              <w:t xml:space="preserve"> </w:t>
            </w:r>
            <w:r>
              <w:rPr>
                <w:iCs/>
              </w:rPr>
              <w:t>one of the following.</w:t>
            </w:r>
          </w:p>
        </w:tc>
      </w:tr>
      <w:tr w:rsidR="00DB2E2E" w:rsidRPr="00C50B38" w14:paraId="0C7BE56B" w14:textId="77777777" w:rsidTr="0049068D">
        <w:tblPrEx>
          <w:tblLook w:val="04A0" w:firstRow="1" w:lastRow="0" w:firstColumn="1" w:lastColumn="0" w:noHBand="0" w:noVBand="1"/>
        </w:tblPrEx>
        <w:tc>
          <w:tcPr>
            <w:tcW w:w="993" w:type="dxa"/>
          </w:tcPr>
          <w:p w14:paraId="113E7BF3" w14:textId="77777777" w:rsidR="00DB2E2E" w:rsidRPr="00C50B38" w:rsidRDefault="00DB2E2E" w:rsidP="005A6324">
            <w:pPr>
              <w:pStyle w:val="Sectiontext"/>
              <w:jc w:val="center"/>
              <w:rPr>
                <w:lang w:eastAsia="en-US"/>
              </w:rPr>
            </w:pPr>
          </w:p>
        </w:tc>
        <w:tc>
          <w:tcPr>
            <w:tcW w:w="567" w:type="dxa"/>
          </w:tcPr>
          <w:p w14:paraId="2525D36C" w14:textId="77777777" w:rsidR="00DB2E2E" w:rsidRPr="00C50B38" w:rsidRDefault="00DB2E2E" w:rsidP="005A6324">
            <w:pPr>
              <w:pStyle w:val="Sectiontext"/>
              <w:rPr>
                <w:rFonts w:cs="Arial"/>
                <w:iCs/>
                <w:lang w:eastAsia="en-US"/>
              </w:rPr>
            </w:pPr>
          </w:p>
        </w:tc>
        <w:tc>
          <w:tcPr>
            <w:tcW w:w="567" w:type="dxa"/>
          </w:tcPr>
          <w:p w14:paraId="372CAE47" w14:textId="77777777" w:rsidR="00DB2E2E" w:rsidRPr="00C50B38" w:rsidRDefault="00DB2E2E" w:rsidP="005A6324">
            <w:pPr>
              <w:pStyle w:val="Sectiontext"/>
              <w:rPr>
                <w:rFonts w:cs="Arial"/>
                <w:iCs/>
                <w:lang w:eastAsia="en-US"/>
              </w:rPr>
            </w:pPr>
            <w:proofErr w:type="spellStart"/>
            <w:r w:rsidRPr="00C50B38">
              <w:rPr>
                <w:rFonts w:cs="Arial"/>
                <w:iCs/>
                <w:lang w:eastAsia="en-US"/>
              </w:rPr>
              <w:t>i</w:t>
            </w:r>
            <w:proofErr w:type="spellEnd"/>
            <w:r w:rsidRPr="00C50B38">
              <w:rPr>
                <w:rFonts w:cs="Arial"/>
                <w:iCs/>
                <w:lang w:eastAsia="en-US"/>
              </w:rPr>
              <w:t>.</w:t>
            </w:r>
          </w:p>
        </w:tc>
        <w:tc>
          <w:tcPr>
            <w:tcW w:w="7237" w:type="dxa"/>
          </w:tcPr>
          <w:p w14:paraId="48269DAE" w14:textId="77777777" w:rsidR="00DB2E2E" w:rsidRPr="00C50B38" w:rsidRDefault="00DB2E2E" w:rsidP="005A6324">
            <w:pPr>
              <w:pStyle w:val="Sectiontext"/>
              <w:rPr>
                <w:rFonts w:cs="Arial"/>
                <w:iCs/>
                <w:lang w:eastAsia="en-US"/>
              </w:rPr>
            </w:pPr>
            <w:r>
              <w:rPr>
                <w:rFonts w:cs="Arial"/>
                <w:iCs/>
                <w:lang w:eastAsia="en-US"/>
              </w:rPr>
              <w:t>For a member who has access to a doctor or dentist in the remote location — the</w:t>
            </w:r>
            <w:r w:rsidRPr="00C50B38">
              <w:rPr>
                <w:rFonts w:cs="Arial"/>
                <w:lang w:eastAsia="en-US"/>
              </w:rPr>
              <w:t xml:space="preserve"> doctor or dentist has certified </w:t>
            </w:r>
            <w:r>
              <w:rPr>
                <w:rFonts w:cs="Arial"/>
                <w:lang w:eastAsia="en-US"/>
              </w:rPr>
              <w:t>that s</w:t>
            </w:r>
            <w:r w:rsidRPr="00C50B38">
              <w:rPr>
                <w:rFonts w:cs="Arial"/>
                <w:iCs/>
                <w:lang w:eastAsia="en-US"/>
              </w:rPr>
              <w:t>p</w:t>
            </w:r>
            <w:r>
              <w:rPr>
                <w:rFonts w:cs="Arial"/>
                <w:iCs/>
                <w:lang w:eastAsia="en-US"/>
              </w:rPr>
              <w:t xml:space="preserve">ecialist treatment is necessary and </w:t>
            </w:r>
            <w:r w:rsidRPr="00C50B38">
              <w:rPr>
                <w:rFonts w:cs="Arial"/>
                <w:iCs/>
                <w:lang w:eastAsia="en-US"/>
              </w:rPr>
              <w:t>cannot be provided in the housing benefit location.</w:t>
            </w:r>
          </w:p>
        </w:tc>
      </w:tr>
      <w:tr w:rsidR="00DB2E2E" w:rsidRPr="00C50B38" w14:paraId="35F845E3" w14:textId="77777777" w:rsidTr="0049068D">
        <w:tblPrEx>
          <w:tblLook w:val="04A0" w:firstRow="1" w:lastRow="0" w:firstColumn="1" w:lastColumn="0" w:noHBand="0" w:noVBand="1"/>
        </w:tblPrEx>
        <w:tc>
          <w:tcPr>
            <w:tcW w:w="993" w:type="dxa"/>
          </w:tcPr>
          <w:p w14:paraId="081CFF1C" w14:textId="77777777" w:rsidR="00DB2E2E" w:rsidRPr="00C50B38" w:rsidRDefault="00DB2E2E" w:rsidP="005A6324">
            <w:pPr>
              <w:pStyle w:val="Sectiontext"/>
              <w:jc w:val="center"/>
              <w:rPr>
                <w:lang w:eastAsia="en-US"/>
              </w:rPr>
            </w:pPr>
          </w:p>
        </w:tc>
        <w:tc>
          <w:tcPr>
            <w:tcW w:w="567" w:type="dxa"/>
          </w:tcPr>
          <w:p w14:paraId="5B73825A" w14:textId="77777777" w:rsidR="00DB2E2E" w:rsidRPr="00C50B38" w:rsidRDefault="00DB2E2E" w:rsidP="005A6324">
            <w:pPr>
              <w:pStyle w:val="Sectiontext"/>
              <w:rPr>
                <w:rFonts w:cs="Arial"/>
                <w:iCs/>
                <w:lang w:eastAsia="en-US"/>
              </w:rPr>
            </w:pPr>
          </w:p>
        </w:tc>
        <w:tc>
          <w:tcPr>
            <w:tcW w:w="567" w:type="dxa"/>
          </w:tcPr>
          <w:p w14:paraId="795CA4D6" w14:textId="77777777" w:rsidR="00DB2E2E" w:rsidRPr="00C50B38" w:rsidRDefault="00DB2E2E" w:rsidP="005A6324">
            <w:pPr>
              <w:pStyle w:val="Sectiontext"/>
              <w:rPr>
                <w:rFonts w:cs="Arial"/>
                <w:iCs/>
                <w:lang w:eastAsia="en-US"/>
              </w:rPr>
            </w:pPr>
            <w:r w:rsidRPr="00C50B38">
              <w:rPr>
                <w:rFonts w:cs="Arial"/>
                <w:iCs/>
                <w:lang w:eastAsia="en-US"/>
              </w:rPr>
              <w:t>ii.</w:t>
            </w:r>
          </w:p>
        </w:tc>
        <w:tc>
          <w:tcPr>
            <w:tcW w:w="7237" w:type="dxa"/>
          </w:tcPr>
          <w:p w14:paraId="722CA664" w14:textId="77777777" w:rsidR="00DB2E2E" w:rsidRPr="00C50B38" w:rsidRDefault="00DB2E2E" w:rsidP="005A6324">
            <w:pPr>
              <w:pStyle w:val="Sectiontext"/>
              <w:rPr>
                <w:rFonts w:cs="Arial"/>
                <w:iCs/>
                <w:lang w:eastAsia="en-US"/>
              </w:rPr>
            </w:pPr>
            <w:r>
              <w:rPr>
                <w:rFonts w:cs="Arial"/>
                <w:iCs/>
                <w:lang w:eastAsia="en-US"/>
              </w:rPr>
              <w:t xml:space="preserve">For any other member </w:t>
            </w:r>
            <w:r>
              <w:rPr>
                <w:rFonts w:cs="Arial"/>
                <w:lang w:eastAsia="en-US"/>
              </w:rPr>
              <w:t>— t</w:t>
            </w:r>
            <w:r>
              <w:rPr>
                <w:iCs/>
              </w:rPr>
              <w:t>he member’s Commanding Officer has certified that travel to access specialist medical or dental treatment is necessary.</w:t>
            </w:r>
          </w:p>
        </w:tc>
      </w:tr>
      <w:tr w:rsidR="00DB2E2E" w:rsidRPr="00D15A4D" w14:paraId="4E23ED93" w14:textId="77777777" w:rsidTr="0049068D">
        <w:tc>
          <w:tcPr>
            <w:tcW w:w="993" w:type="dxa"/>
          </w:tcPr>
          <w:p w14:paraId="109DDD2D" w14:textId="590DDF96" w:rsidR="00DB2E2E" w:rsidRPr="00991733" w:rsidRDefault="0049068D" w:rsidP="005A6324">
            <w:pPr>
              <w:pStyle w:val="Heading6"/>
            </w:pPr>
            <w:r>
              <w:t>6</w:t>
            </w:r>
          </w:p>
        </w:tc>
        <w:tc>
          <w:tcPr>
            <w:tcW w:w="8371" w:type="dxa"/>
            <w:gridSpan w:val="3"/>
          </w:tcPr>
          <w:p w14:paraId="133AB44F" w14:textId="77777777" w:rsidR="00DB2E2E" w:rsidRPr="00991733" w:rsidRDefault="00DB2E2E" w:rsidP="005A6324">
            <w:pPr>
              <w:pStyle w:val="Heading6"/>
            </w:pPr>
            <w:r>
              <w:t>Paragraph 9.2.26.1A.b</w:t>
            </w:r>
            <w:r w:rsidRPr="00991733">
              <w:t xml:space="preserve"> </w:t>
            </w:r>
          </w:p>
        </w:tc>
      </w:tr>
      <w:tr w:rsidR="00DB2E2E" w:rsidRPr="00D15A4D" w14:paraId="3FA888DB" w14:textId="77777777" w:rsidTr="0049068D">
        <w:tc>
          <w:tcPr>
            <w:tcW w:w="993" w:type="dxa"/>
          </w:tcPr>
          <w:p w14:paraId="535E070E" w14:textId="77777777" w:rsidR="00DB2E2E" w:rsidRPr="00D15A4D" w:rsidRDefault="00DB2E2E" w:rsidP="005A6324">
            <w:pPr>
              <w:pStyle w:val="Sectiontext"/>
              <w:jc w:val="center"/>
            </w:pPr>
          </w:p>
        </w:tc>
        <w:tc>
          <w:tcPr>
            <w:tcW w:w="8371" w:type="dxa"/>
            <w:gridSpan w:val="3"/>
          </w:tcPr>
          <w:p w14:paraId="59417814" w14:textId="3BFE2B34" w:rsidR="00DB2E2E" w:rsidRPr="00D15A4D" w:rsidRDefault="00DB2E2E" w:rsidP="005A6324">
            <w:pPr>
              <w:pStyle w:val="Sectiontext"/>
            </w:pPr>
            <w:r>
              <w:rPr>
                <w:iCs/>
              </w:rPr>
              <w:t>Omit “</w:t>
            </w:r>
            <w:r>
              <w:rPr>
                <w:rFonts w:cs="Arial"/>
                <w:lang w:eastAsia="en-US"/>
              </w:rPr>
              <w:t>If a member in any”, substitute “If the member is in any”</w:t>
            </w:r>
            <w:r w:rsidR="00D72576">
              <w:rPr>
                <w:rFonts w:cs="Arial"/>
                <w:lang w:eastAsia="en-US"/>
              </w:rPr>
              <w:t>.</w:t>
            </w:r>
          </w:p>
        </w:tc>
      </w:tr>
      <w:tr w:rsidR="00DB2E2E" w:rsidRPr="002F2066" w14:paraId="3F94D968" w14:textId="77777777" w:rsidTr="005A6324">
        <w:tc>
          <w:tcPr>
            <w:tcW w:w="993" w:type="dxa"/>
          </w:tcPr>
          <w:p w14:paraId="3F97217C" w14:textId="2EB4A4A3" w:rsidR="00DB2E2E" w:rsidRPr="002F2066" w:rsidRDefault="0049068D" w:rsidP="005A6324">
            <w:pPr>
              <w:pStyle w:val="Heading6"/>
            </w:pPr>
            <w:r>
              <w:t>7</w:t>
            </w:r>
          </w:p>
        </w:tc>
        <w:tc>
          <w:tcPr>
            <w:tcW w:w="8371" w:type="dxa"/>
            <w:gridSpan w:val="3"/>
          </w:tcPr>
          <w:p w14:paraId="23EC696A" w14:textId="77777777" w:rsidR="00DB2E2E" w:rsidRPr="002F2066" w:rsidRDefault="00DB2E2E" w:rsidP="005A6324">
            <w:pPr>
              <w:pStyle w:val="Heading6"/>
            </w:pPr>
            <w:r w:rsidRPr="002F2066">
              <w:t>Section 14.6.17</w:t>
            </w:r>
          </w:p>
        </w:tc>
      </w:tr>
      <w:tr w:rsidR="00DB2E2E" w:rsidRPr="002F2066" w14:paraId="6EE4F4D8" w14:textId="77777777" w:rsidTr="005A6324">
        <w:tc>
          <w:tcPr>
            <w:tcW w:w="993" w:type="dxa"/>
          </w:tcPr>
          <w:p w14:paraId="4C6532B6" w14:textId="77777777" w:rsidR="00DB2E2E" w:rsidRPr="002F2066" w:rsidRDefault="00DB2E2E" w:rsidP="005A6324">
            <w:pPr>
              <w:pStyle w:val="Sectiontext"/>
              <w:jc w:val="center"/>
            </w:pPr>
          </w:p>
        </w:tc>
        <w:tc>
          <w:tcPr>
            <w:tcW w:w="8371" w:type="dxa"/>
            <w:gridSpan w:val="3"/>
          </w:tcPr>
          <w:p w14:paraId="61575857" w14:textId="77777777" w:rsidR="00DB2E2E" w:rsidRPr="002F2066" w:rsidRDefault="00DB2E2E" w:rsidP="005A6324">
            <w:pPr>
              <w:pStyle w:val="Sectiontext"/>
            </w:pPr>
            <w:r w:rsidRPr="002F2066">
              <w:rPr>
                <w:iCs/>
              </w:rPr>
              <w:t>Repeal the section, substitute:</w:t>
            </w:r>
          </w:p>
        </w:tc>
      </w:tr>
    </w:tbl>
    <w:p w14:paraId="6091EA3E" w14:textId="77777777" w:rsidR="00DB2E2E" w:rsidRPr="002F2066" w:rsidRDefault="00DB2E2E" w:rsidP="00DB2E2E">
      <w:pPr>
        <w:pStyle w:val="Heading6"/>
      </w:pPr>
      <w:bookmarkStart w:id="28" w:name="_Toc202434822"/>
      <w:r w:rsidRPr="002F2066">
        <w:t>14.6.17</w:t>
      </w:r>
      <w:r w:rsidRPr="002F2066">
        <w:tab/>
        <w:t>Losses if Defence withdraws from posting</w:t>
      </w:r>
      <w:bookmarkEnd w:id="28"/>
    </w:p>
    <w:tbl>
      <w:tblPr>
        <w:tblW w:w="9364" w:type="dxa"/>
        <w:tblInd w:w="108" w:type="dxa"/>
        <w:tblLayout w:type="fixed"/>
        <w:tblLook w:val="0000" w:firstRow="0" w:lastRow="0" w:firstColumn="0" w:lastColumn="0" w:noHBand="0" w:noVBand="0"/>
      </w:tblPr>
      <w:tblGrid>
        <w:gridCol w:w="997"/>
        <w:gridCol w:w="567"/>
        <w:gridCol w:w="7800"/>
      </w:tblGrid>
      <w:tr w:rsidR="00DB2E2E" w:rsidRPr="002F2066" w14:paraId="49F9F0BF" w14:textId="77777777" w:rsidTr="005A6324">
        <w:tc>
          <w:tcPr>
            <w:tcW w:w="997" w:type="dxa"/>
          </w:tcPr>
          <w:p w14:paraId="58D43C64" w14:textId="77777777" w:rsidR="00DB2E2E" w:rsidRPr="002F2066" w:rsidRDefault="00DB2E2E" w:rsidP="005A6324">
            <w:pPr>
              <w:pStyle w:val="Sectiontext"/>
              <w:jc w:val="center"/>
            </w:pPr>
            <w:r w:rsidRPr="002F2066">
              <w:t>1.</w:t>
            </w:r>
          </w:p>
        </w:tc>
        <w:tc>
          <w:tcPr>
            <w:tcW w:w="8367" w:type="dxa"/>
            <w:gridSpan w:val="2"/>
          </w:tcPr>
          <w:p w14:paraId="611DA96F" w14:textId="77777777" w:rsidR="00DB2E2E" w:rsidRPr="002F2066" w:rsidRDefault="00DB2E2E" w:rsidP="005A6324">
            <w:pPr>
              <w:pStyle w:val="Sectiontext"/>
            </w:pPr>
            <w:r w:rsidRPr="002F2066">
              <w:t xml:space="preserve">This section applies to a member and their dependants who </w:t>
            </w:r>
            <w:proofErr w:type="gramStart"/>
            <w:r w:rsidRPr="002F2066">
              <w:t>have been directed</w:t>
            </w:r>
            <w:proofErr w:type="gramEnd"/>
            <w:r w:rsidRPr="002F2066">
              <w:t xml:space="preserve"> to withdraw at short notice from a posting location overseas to return to Australia on a permanent basis.</w:t>
            </w:r>
          </w:p>
        </w:tc>
      </w:tr>
      <w:tr w:rsidR="00DB2E2E" w:rsidRPr="002F2066" w14:paraId="3B969B99" w14:textId="77777777" w:rsidTr="005A6324">
        <w:tc>
          <w:tcPr>
            <w:tcW w:w="997" w:type="dxa"/>
          </w:tcPr>
          <w:p w14:paraId="1495BF08" w14:textId="77777777" w:rsidR="00DB2E2E" w:rsidRPr="002F2066" w:rsidRDefault="00DB2E2E" w:rsidP="005A6324">
            <w:pPr>
              <w:pStyle w:val="Sectiontext"/>
              <w:jc w:val="center"/>
            </w:pPr>
            <w:r w:rsidRPr="002F2066">
              <w:t>2.</w:t>
            </w:r>
          </w:p>
        </w:tc>
        <w:tc>
          <w:tcPr>
            <w:tcW w:w="8367" w:type="dxa"/>
            <w:gridSpan w:val="2"/>
          </w:tcPr>
          <w:p w14:paraId="4FCE621C" w14:textId="77777777" w:rsidR="00DB2E2E" w:rsidRPr="002F2066" w:rsidRDefault="00DB2E2E" w:rsidP="005A6324">
            <w:pPr>
              <w:pStyle w:val="Sectiontext"/>
            </w:pPr>
            <w:r w:rsidRPr="002F2066">
              <w:t>A withdrawal under this section does not include any of the following.</w:t>
            </w:r>
          </w:p>
        </w:tc>
      </w:tr>
      <w:tr w:rsidR="00DB2E2E" w:rsidRPr="002F2066" w14:paraId="53A81BDB" w14:textId="77777777" w:rsidTr="005A6324">
        <w:trPr>
          <w:cantSplit/>
        </w:trPr>
        <w:tc>
          <w:tcPr>
            <w:tcW w:w="997" w:type="dxa"/>
          </w:tcPr>
          <w:p w14:paraId="1BDC04BE" w14:textId="77777777" w:rsidR="00DB2E2E" w:rsidRPr="002F2066" w:rsidRDefault="00DB2E2E" w:rsidP="005A6324">
            <w:pPr>
              <w:pStyle w:val="Sectiontext"/>
              <w:jc w:val="center"/>
            </w:pPr>
          </w:p>
        </w:tc>
        <w:tc>
          <w:tcPr>
            <w:tcW w:w="567" w:type="dxa"/>
          </w:tcPr>
          <w:p w14:paraId="62AE9D6D" w14:textId="77777777" w:rsidR="00DB2E2E" w:rsidRPr="002F2066" w:rsidRDefault="00DB2E2E" w:rsidP="005A6324">
            <w:pPr>
              <w:pStyle w:val="Sectiontext"/>
            </w:pPr>
            <w:r w:rsidRPr="002F2066">
              <w:t>a.</w:t>
            </w:r>
          </w:p>
        </w:tc>
        <w:tc>
          <w:tcPr>
            <w:tcW w:w="7800" w:type="dxa"/>
          </w:tcPr>
          <w:p w14:paraId="5FDA4579" w14:textId="77777777" w:rsidR="00DB2E2E" w:rsidRPr="002F2066" w:rsidRDefault="00DB2E2E" w:rsidP="005A6324">
            <w:pPr>
              <w:pStyle w:val="Sectiontext"/>
            </w:pPr>
            <w:r w:rsidRPr="002F2066">
              <w:rPr>
                <w:rFonts w:cs="Arial"/>
                <w:iCs/>
                <w:lang w:eastAsia="en-US"/>
              </w:rPr>
              <w:t>A withdrawal in connection with an evacuation under Division 1.</w:t>
            </w:r>
          </w:p>
        </w:tc>
      </w:tr>
      <w:tr w:rsidR="00DB2E2E" w:rsidRPr="002F2066" w14:paraId="5D7BAE27" w14:textId="77777777" w:rsidTr="005A6324">
        <w:trPr>
          <w:cantSplit/>
        </w:trPr>
        <w:tc>
          <w:tcPr>
            <w:tcW w:w="997" w:type="dxa"/>
          </w:tcPr>
          <w:p w14:paraId="734185C9" w14:textId="77777777" w:rsidR="00DB2E2E" w:rsidRPr="002F2066" w:rsidRDefault="00DB2E2E" w:rsidP="005A6324">
            <w:pPr>
              <w:pStyle w:val="Sectiontext"/>
              <w:jc w:val="center"/>
            </w:pPr>
          </w:p>
        </w:tc>
        <w:tc>
          <w:tcPr>
            <w:tcW w:w="567" w:type="dxa"/>
          </w:tcPr>
          <w:p w14:paraId="33B65912" w14:textId="77777777" w:rsidR="00DB2E2E" w:rsidRPr="002F2066" w:rsidRDefault="00DB2E2E" w:rsidP="005A6324">
            <w:pPr>
              <w:pStyle w:val="Sectiontext"/>
            </w:pPr>
            <w:r w:rsidRPr="002F2066">
              <w:t>b.</w:t>
            </w:r>
          </w:p>
        </w:tc>
        <w:tc>
          <w:tcPr>
            <w:tcW w:w="7800" w:type="dxa"/>
          </w:tcPr>
          <w:p w14:paraId="7583D47D" w14:textId="77777777" w:rsidR="00DB2E2E" w:rsidRPr="002F2066" w:rsidRDefault="00DB2E2E" w:rsidP="005A6324">
            <w:pPr>
              <w:pStyle w:val="Sectiontext"/>
            </w:pPr>
            <w:r w:rsidRPr="002F2066">
              <w:t>An early withdrawal of a member from a long</w:t>
            </w:r>
            <w:r w:rsidRPr="002F2066">
              <w:noBreakHyphen/>
              <w:t xml:space="preserve">term posting that is not a withdrawal at short notice. </w:t>
            </w:r>
          </w:p>
        </w:tc>
      </w:tr>
      <w:tr w:rsidR="00DB2E2E" w:rsidRPr="002F2066" w14:paraId="7DC9765A" w14:textId="77777777" w:rsidTr="005A6324">
        <w:tc>
          <w:tcPr>
            <w:tcW w:w="997" w:type="dxa"/>
          </w:tcPr>
          <w:p w14:paraId="6CD4F9FD" w14:textId="77777777" w:rsidR="00DB2E2E" w:rsidRPr="002F2066" w:rsidRDefault="00DB2E2E" w:rsidP="005A6324">
            <w:pPr>
              <w:pStyle w:val="Sectiontext"/>
              <w:jc w:val="center"/>
            </w:pPr>
            <w:r w:rsidRPr="002F2066">
              <w:t>3.</w:t>
            </w:r>
          </w:p>
        </w:tc>
        <w:tc>
          <w:tcPr>
            <w:tcW w:w="8367" w:type="dxa"/>
            <w:gridSpan w:val="2"/>
          </w:tcPr>
          <w:p w14:paraId="4187475C" w14:textId="77777777" w:rsidR="00DB2E2E" w:rsidRPr="002F2066" w:rsidRDefault="00DB2E2E" w:rsidP="005A6324">
            <w:pPr>
              <w:pStyle w:val="Sectiontext"/>
            </w:pPr>
            <w:r w:rsidRPr="002F2066">
              <w:t>The member is eligible for payment of an amount for their financial losses resulting from the withdrawal that the CDF is satisfied is reasonable taking all of the following into consideration.</w:t>
            </w:r>
          </w:p>
        </w:tc>
      </w:tr>
      <w:tr w:rsidR="00DB2E2E" w:rsidRPr="002F2066" w14:paraId="376BF808" w14:textId="77777777" w:rsidTr="005A6324">
        <w:trPr>
          <w:cantSplit/>
        </w:trPr>
        <w:tc>
          <w:tcPr>
            <w:tcW w:w="997" w:type="dxa"/>
          </w:tcPr>
          <w:p w14:paraId="34CE440C" w14:textId="77777777" w:rsidR="00DB2E2E" w:rsidRPr="002F2066" w:rsidRDefault="00DB2E2E" w:rsidP="005A6324">
            <w:pPr>
              <w:pStyle w:val="Sectiontext"/>
              <w:jc w:val="center"/>
            </w:pPr>
          </w:p>
        </w:tc>
        <w:tc>
          <w:tcPr>
            <w:tcW w:w="567" w:type="dxa"/>
          </w:tcPr>
          <w:p w14:paraId="681542D2" w14:textId="77777777" w:rsidR="00DB2E2E" w:rsidRPr="002F2066" w:rsidRDefault="00DB2E2E" w:rsidP="005A6324">
            <w:pPr>
              <w:pStyle w:val="Sectiontext"/>
            </w:pPr>
            <w:r w:rsidRPr="002F2066">
              <w:t>a.</w:t>
            </w:r>
          </w:p>
        </w:tc>
        <w:tc>
          <w:tcPr>
            <w:tcW w:w="7800" w:type="dxa"/>
          </w:tcPr>
          <w:p w14:paraId="12B1508D" w14:textId="77777777" w:rsidR="00DB2E2E" w:rsidRPr="002F2066" w:rsidRDefault="00DB2E2E" w:rsidP="005A6324">
            <w:pPr>
              <w:pStyle w:val="Sectiontext"/>
            </w:pPr>
            <w:r w:rsidRPr="002F2066">
              <w:t>The circumstances in which the member leaves the long-term posting.</w:t>
            </w:r>
          </w:p>
        </w:tc>
      </w:tr>
      <w:tr w:rsidR="00DB2E2E" w:rsidRPr="002F2066" w14:paraId="2E671709" w14:textId="77777777" w:rsidTr="005A6324">
        <w:trPr>
          <w:cantSplit/>
        </w:trPr>
        <w:tc>
          <w:tcPr>
            <w:tcW w:w="997" w:type="dxa"/>
          </w:tcPr>
          <w:p w14:paraId="44171755" w14:textId="77777777" w:rsidR="00DB2E2E" w:rsidRPr="002F2066" w:rsidRDefault="00DB2E2E" w:rsidP="005A6324">
            <w:pPr>
              <w:pStyle w:val="Sectiontext"/>
              <w:jc w:val="center"/>
            </w:pPr>
          </w:p>
        </w:tc>
        <w:tc>
          <w:tcPr>
            <w:tcW w:w="567" w:type="dxa"/>
          </w:tcPr>
          <w:p w14:paraId="44E6FC35" w14:textId="77777777" w:rsidR="00DB2E2E" w:rsidRPr="002F2066" w:rsidRDefault="00DB2E2E" w:rsidP="005A6324">
            <w:pPr>
              <w:pStyle w:val="Sectiontext"/>
            </w:pPr>
            <w:r w:rsidRPr="002F2066">
              <w:t>b.</w:t>
            </w:r>
          </w:p>
        </w:tc>
        <w:tc>
          <w:tcPr>
            <w:tcW w:w="7800" w:type="dxa"/>
          </w:tcPr>
          <w:p w14:paraId="6C665F68" w14:textId="77777777" w:rsidR="00DB2E2E" w:rsidRPr="002F2066" w:rsidRDefault="00DB2E2E" w:rsidP="005A6324">
            <w:pPr>
              <w:pStyle w:val="Sectiontext"/>
            </w:pPr>
            <w:r w:rsidRPr="002F2066">
              <w:t xml:space="preserve">The length of time given to the member to leave the posting location. </w:t>
            </w:r>
          </w:p>
        </w:tc>
      </w:tr>
      <w:tr w:rsidR="00DB2E2E" w:rsidRPr="002F2066" w14:paraId="1203890B" w14:textId="77777777" w:rsidTr="005A6324">
        <w:trPr>
          <w:cantSplit/>
        </w:trPr>
        <w:tc>
          <w:tcPr>
            <w:tcW w:w="997" w:type="dxa"/>
          </w:tcPr>
          <w:p w14:paraId="43EB90A8" w14:textId="77777777" w:rsidR="00DB2E2E" w:rsidRPr="002F2066" w:rsidRDefault="00DB2E2E" w:rsidP="005A6324">
            <w:pPr>
              <w:pStyle w:val="Sectiontext"/>
              <w:jc w:val="center"/>
            </w:pPr>
          </w:p>
        </w:tc>
        <w:tc>
          <w:tcPr>
            <w:tcW w:w="567" w:type="dxa"/>
          </w:tcPr>
          <w:p w14:paraId="3F195572" w14:textId="77777777" w:rsidR="00DB2E2E" w:rsidRPr="002F2066" w:rsidRDefault="00DB2E2E" w:rsidP="005A6324">
            <w:pPr>
              <w:pStyle w:val="Sectiontext"/>
            </w:pPr>
            <w:r w:rsidRPr="002F2066">
              <w:t>c.</w:t>
            </w:r>
          </w:p>
        </w:tc>
        <w:tc>
          <w:tcPr>
            <w:tcW w:w="7800" w:type="dxa"/>
          </w:tcPr>
          <w:p w14:paraId="49EFDD24" w14:textId="77777777" w:rsidR="00DB2E2E" w:rsidRPr="002F2066" w:rsidRDefault="00DB2E2E" w:rsidP="005A6324">
            <w:pPr>
              <w:pStyle w:val="Sectiontext"/>
            </w:pPr>
            <w:r w:rsidRPr="002F2066">
              <w:t>The remaining period of the expected duration of the posting at the time of leaving the posting location.</w:t>
            </w:r>
          </w:p>
        </w:tc>
      </w:tr>
      <w:tr w:rsidR="00DB2E2E" w:rsidRPr="002F2066" w14:paraId="1F327117" w14:textId="77777777" w:rsidTr="005A6324">
        <w:trPr>
          <w:cantSplit/>
        </w:trPr>
        <w:tc>
          <w:tcPr>
            <w:tcW w:w="997" w:type="dxa"/>
          </w:tcPr>
          <w:p w14:paraId="2CAD321B" w14:textId="77777777" w:rsidR="00DB2E2E" w:rsidRPr="002F2066" w:rsidRDefault="00DB2E2E" w:rsidP="005A6324">
            <w:pPr>
              <w:pStyle w:val="Sectiontext"/>
              <w:jc w:val="center"/>
            </w:pPr>
          </w:p>
        </w:tc>
        <w:tc>
          <w:tcPr>
            <w:tcW w:w="567" w:type="dxa"/>
          </w:tcPr>
          <w:p w14:paraId="0B67F7C0" w14:textId="77777777" w:rsidR="00DB2E2E" w:rsidRPr="002F2066" w:rsidRDefault="00DB2E2E" w:rsidP="005A6324">
            <w:pPr>
              <w:pStyle w:val="Sectiontext"/>
            </w:pPr>
            <w:r w:rsidRPr="002F2066">
              <w:t>d.</w:t>
            </w:r>
          </w:p>
        </w:tc>
        <w:tc>
          <w:tcPr>
            <w:tcW w:w="7800" w:type="dxa"/>
          </w:tcPr>
          <w:p w14:paraId="2E982E3C" w14:textId="77777777" w:rsidR="00DB2E2E" w:rsidRPr="002F2066" w:rsidRDefault="00DB2E2E" w:rsidP="005A6324">
            <w:pPr>
              <w:pStyle w:val="Sectiontext"/>
            </w:pPr>
            <w:r w:rsidRPr="002F2066">
              <w:t>The extent to which the member entered into unavoidable financial commitments in the reasonable expectation that the posting would run its full term.</w:t>
            </w:r>
          </w:p>
        </w:tc>
      </w:tr>
      <w:tr w:rsidR="00DB2E2E" w:rsidRPr="002F2066" w14:paraId="6015FE2F" w14:textId="77777777" w:rsidTr="005A6324">
        <w:trPr>
          <w:cantSplit/>
        </w:trPr>
        <w:tc>
          <w:tcPr>
            <w:tcW w:w="997" w:type="dxa"/>
          </w:tcPr>
          <w:p w14:paraId="6D294928" w14:textId="77777777" w:rsidR="00DB2E2E" w:rsidRPr="002F2066" w:rsidRDefault="00DB2E2E" w:rsidP="005A6324">
            <w:pPr>
              <w:pStyle w:val="Sectiontext"/>
              <w:jc w:val="center"/>
            </w:pPr>
          </w:p>
        </w:tc>
        <w:tc>
          <w:tcPr>
            <w:tcW w:w="567" w:type="dxa"/>
          </w:tcPr>
          <w:p w14:paraId="63E88083" w14:textId="77777777" w:rsidR="00DB2E2E" w:rsidRPr="002F2066" w:rsidRDefault="00DB2E2E" w:rsidP="005A6324">
            <w:pPr>
              <w:pStyle w:val="Sectiontext"/>
            </w:pPr>
            <w:r w:rsidRPr="002F2066">
              <w:t>e.</w:t>
            </w:r>
          </w:p>
        </w:tc>
        <w:tc>
          <w:tcPr>
            <w:tcW w:w="7800" w:type="dxa"/>
          </w:tcPr>
          <w:p w14:paraId="6996FA87" w14:textId="77777777" w:rsidR="00DB2E2E" w:rsidRPr="002F2066" w:rsidRDefault="00DB2E2E" w:rsidP="005A6324">
            <w:pPr>
              <w:pStyle w:val="Sectiontext"/>
            </w:pPr>
            <w:r w:rsidRPr="002F2066">
              <w:t xml:space="preserve">Any other costs reasonably incurred by the member in the reasonable expectation that the posting would run its full term. </w:t>
            </w:r>
          </w:p>
        </w:tc>
      </w:tr>
      <w:tr w:rsidR="00DB2E2E" w:rsidRPr="002F2066" w14:paraId="6CC05EF6" w14:textId="77777777" w:rsidTr="005A6324">
        <w:trPr>
          <w:cantSplit/>
        </w:trPr>
        <w:tc>
          <w:tcPr>
            <w:tcW w:w="997" w:type="dxa"/>
          </w:tcPr>
          <w:p w14:paraId="46C5358E" w14:textId="77777777" w:rsidR="00DB2E2E" w:rsidRPr="002F2066" w:rsidRDefault="00DB2E2E" w:rsidP="005A6324">
            <w:pPr>
              <w:pStyle w:val="Sectiontext"/>
              <w:jc w:val="center"/>
            </w:pPr>
          </w:p>
        </w:tc>
        <w:tc>
          <w:tcPr>
            <w:tcW w:w="567" w:type="dxa"/>
          </w:tcPr>
          <w:p w14:paraId="16A45251" w14:textId="77777777" w:rsidR="00DB2E2E" w:rsidRPr="002F2066" w:rsidRDefault="00DB2E2E" w:rsidP="005A6324">
            <w:pPr>
              <w:pStyle w:val="Sectiontext"/>
            </w:pPr>
            <w:r w:rsidRPr="002F2066">
              <w:t>f.</w:t>
            </w:r>
          </w:p>
        </w:tc>
        <w:tc>
          <w:tcPr>
            <w:tcW w:w="7800" w:type="dxa"/>
          </w:tcPr>
          <w:p w14:paraId="38F6BD13" w14:textId="77777777" w:rsidR="00DB2E2E" w:rsidRPr="002F2066" w:rsidRDefault="00DB2E2E" w:rsidP="005A6324">
            <w:pPr>
              <w:pStyle w:val="Sectiontext"/>
            </w:pPr>
            <w:r w:rsidRPr="002F2066">
              <w:t>Any other factor relevant to the posting.</w:t>
            </w:r>
          </w:p>
        </w:tc>
      </w:tr>
      <w:tr w:rsidR="00DB2E2E" w:rsidRPr="002F2066" w14:paraId="5109CEE6" w14:textId="77777777" w:rsidTr="005A6324">
        <w:tc>
          <w:tcPr>
            <w:tcW w:w="997" w:type="dxa"/>
          </w:tcPr>
          <w:p w14:paraId="2B07F423" w14:textId="77777777" w:rsidR="00DB2E2E" w:rsidRPr="002F2066" w:rsidRDefault="00DB2E2E" w:rsidP="005A6324">
            <w:pPr>
              <w:pStyle w:val="Sectiontext"/>
              <w:jc w:val="center"/>
            </w:pPr>
          </w:p>
        </w:tc>
        <w:tc>
          <w:tcPr>
            <w:tcW w:w="8367" w:type="dxa"/>
            <w:gridSpan w:val="2"/>
          </w:tcPr>
          <w:p w14:paraId="6B2DA46D" w14:textId="77777777" w:rsidR="00DB2E2E" w:rsidRPr="002F2066" w:rsidRDefault="00DB2E2E" w:rsidP="005A6324">
            <w:pPr>
              <w:pStyle w:val="notepara"/>
            </w:pPr>
            <w:r w:rsidRPr="002F2066">
              <w:rPr>
                <w:b/>
              </w:rPr>
              <w:t>Note:</w:t>
            </w:r>
            <w:r w:rsidRPr="002F2066">
              <w:tab/>
              <w:t>Chapters 14, 15 and 16 continue to apply to a withdrawal under this section.</w:t>
            </w:r>
          </w:p>
        </w:tc>
      </w:tr>
      <w:tr w:rsidR="00DB2E2E" w:rsidRPr="002F2066" w14:paraId="59F97BD0" w14:textId="77777777" w:rsidTr="005A6324">
        <w:tc>
          <w:tcPr>
            <w:tcW w:w="997" w:type="dxa"/>
          </w:tcPr>
          <w:p w14:paraId="00533D94" w14:textId="77777777" w:rsidR="00DB2E2E" w:rsidRPr="002F2066" w:rsidRDefault="00DB2E2E" w:rsidP="005A6324">
            <w:pPr>
              <w:pStyle w:val="Sectiontext"/>
              <w:jc w:val="center"/>
            </w:pPr>
            <w:r w:rsidRPr="002F2066">
              <w:t>4.</w:t>
            </w:r>
          </w:p>
        </w:tc>
        <w:tc>
          <w:tcPr>
            <w:tcW w:w="8367" w:type="dxa"/>
            <w:gridSpan w:val="2"/>
          </w:tcPr>
          <w:p w14:paraId="146DF916" w14:textId="77777777" w:rsidR="00DB2E2E" w:rsidRPr="002F2066" w:rsidRDefault="00DB2E2E" w:rsidP="005A6324">
            <w:pPr>
              <w:pStyle w:val="Sectiontext"/>
            </w:pPr>
            <w:r w:rsidRPr="002F2066">
              <w:t xml:space="preserve">For the purpose of this section, a </w:t>
            </w:r>
            <w:r w:rsidRPr="002F2066">
              <w:rPr>
                <w:b/>
              </w:rPr>
              <w:t>withdrawal at short notice</w:t>
            </w:r>
            <w:r w:rsidRPr="002F2066">
              <w:t xml:space="preserve"> means a withdrawal from a posting location overseas that does not allow a member enough time for personal arrangements to </w:t>
            </w:r>
            <w:proofErr w:type="gramStart"/>
            <w:r w:rsidRPr="002F2066">
              <w:t>be completed</w:t>
            </w:r>
            <w:proofErr w:type="gramEnd"/>
            <w:r w:rsidRPr="002F2066">
              <w:t xml:space="preserve"> before departure in accordance with normal practice.</w:t>
            </w:r>
          </w:p>
        </w:tc>
      </w:tr>
      <w:tr w:rsidR="00DB2E2E" w:rsidRPr="002F2066" w14:paraId="76677E50" w14:textId="77777777" w:rsidTr="005A6324">
        <w:tc>
          <w:tcPr>
            <w:tcW w:w="997" w:type="dxa"/>
          </w:tcPr>
          <w:p w14:paraId="530FB2F5" w14:textId="117DDEE1" w:rsidR="00DB2E2E" w:rsidRPr="002F2066" w:rsidRDefault="0049068D" w:rsidP="005A6324">
            <w:pPr>
              <w:pStyle w:val="Heading6"/>
            </w:pPr>
            <w:r>
              <w:t>8</w:t>
            </w:r>
          </w:p>
        </w:tc>
        <w:tc>
          <w:tcPr>
            <w:tcW w:w="8367" w:type="dxa"/>
            <w:gridSpan w:val="2"/>
          </w:tcPr>
          <w:p w14:paraId="1C514F9A" w14:textId="77777777" w:rsidR="00DB2E2E" w:rsidRPr="002F2066" w:rsidRDefault="00DB2E2E" w:rsidP="005A6324">
            <w:pPr>
              <w:pStyle w:val="Heading6"/>
            </w:pPr>
            <w:r w:rsidRPr="002F2066">
              <w:t>Section 15.3.30</w:t>
            </w:r>
          </w:p>
        </w:tc>
      </w:tr>
      <w:tr w:rsidR="00DB2E2E" w:rsidRPr="002F2066" w14:paraId="20610A12" w14:textId="77777777" w:rsidTr="005A6324">
        <w:tc>
          <w:tcPr>
            <w:tcW w:w="997" w:type="dxa"/>
          </w:tcPr>
          <w:p w14:paraId="7B65CC2E" w14:textId="77777777" w:rsidR="00DB2E2E" w:rsidRPr="002F2066" w:rsidRDefault="00DB2E2E" w:rsidP="005A6324">
            <w:pPr>
              <w:pStyle w:val="Sectiontext"/>
              <w:jc w:val="center"/>
            </w:pPr>
          </w:p>
        </w:tc>
        <w:tc>
          <w:tcPr>
            <w:tcW w:w="8367" w:type="dxa"/>
            <w:gridSpan w:val="2"/>
          </w:tcPr>
          <w:p w14:paraId="0B56EA23" w14:textId="77777777" w:rsidR="00DB2E2E" w:rsidRPr="002F2066" w:rsidRDefault="00DB2E2E" w:rsidP="005A6324">
            <w:pPr>
              <w:pStyle w:val="Sectiontext"/>
            </w:pPr>
            <w:r w:rsidRPr="002F2066">
              <w:rPr>
                <w:iCs/>
              </w:rPr>
              <w:t>After “</w:t>
            </w:r>
            <w:r w:rsidRPr="002F2066">
              <w:t>in the event of”, insert “serious or”.</w:t>
            </w:r>
          </w:p>
        </w:tc>
      </w:tr>
      <w:tr w:rsidR="00DB2E2E" w:rsidRPr="002F2066" w14:paraId="0A46C3C5" w14:textId="77777777" w:rsidTr="005A6324">
        <w:tc>
          <w:tcPr>
            <w:tcW w:w="992" w:type="dxa"/>
          </w:tcPr>
          <w:p w14:paraId="45CC27B6" w14:textId="36DF1F97" w:rsidR="00DB2E2E" w:rsidRPr="002F2066" w:rsidRDefault="0049068D" w:rsidP="005A6324">
            <w:pPr>
              <w:pStyle w:val="Heading6"/>
            </w:pPr>
            <w:r>
              <w:t>9</w:t>
            </w:r>
          </w:p>
        </w:tc>
        <w:tc>
          <w:tcPr>
            <w:tcW w:w="8367" w:type="dxa"/>
            <w:gridSpan w:val="2"/>
          </w:tcPr>
          <w:p w14:paraId="441C3C6C" w14:textId="77777777" w:rsidR="00DB2E2E" w:rsidRPr="002F2066" w:rsidRDefault="00DB2E2E" w:rsidP="005A6324">
            <w:pPr>
              <w:pStyle w:val="Heading6"/>
            </w:pPr>
            <w:r w:rsidRPr="002F2066">
              <w:t>Amendments of listed provisions</w:t>
            </w:r>
            <w:r w:rsidRPr="002F2066">
              <w:rPr>
                <w:rFonts w:cs="Arial"/>
              </w:rPr>
              <w:t>—subsection 7.5.17.1</w:t>
            </w:r>
          </w:p>
        </w:tc>
      </w:tr>
      <w:tr w:rsidR="00DB2E2E" w:rsidRPr="00D15A4D" w14:paraId="68D2DE21" w14:textId="77777777" w:rsidTr="005A6324">
        <w:tc>
          <w:tcPr>
            <w:tcW w:w="992" w:type="dxa"/>
          </w:tcPr>
          <w:p w14:paraId="57D10973" w14:textId="77777777" w:rsidR="00DB2E2E" w:rsidRPr="00D15A4D" w:rsidRDefault="00DB2E2E" w:rsidP="005A6324">
            <w:pPr>
              <w:pStyle w:val="Sectiontext"/>
              <w:jc w:val="center"/>
            </w:pPr>
          </w:p>
        </w:tc>
        <w:tc>
          <w:tcPr>
            <w:tcW w:w="8367" w:type="dxa"/>
            <w:gridSpan w:val="2"/>
          </w:tcPr>
          <w:p w14:paraId="0964530D" w14:textId="77777777" w:rsidR="00DB2E2E" w:rsidRPr="00D15A4D" w:rsidRDefault="00DB2E2E" w:rsidP="005A6324">
            <w:pPr>
              <w:pStyle w:val="Sectiontext"/>
            </w:pPr>
            <w:r>
              <w:t>The items of the table in subsection 7.5.17.1 listed in the following table are amended as set out in the table.</w:t>
            </w:r>
          </w:p>
        </w:tc>
      </w:tr>
    </w:tbl>
    <w:p w14:paraId="7CA091F8" w14:textId="77777777" w:rsidR="00DB2E2E" w:rsidRDefault="00DB2E2E" w:rsidP="00DB2E2E"/>
    <w:tbl>
      <w:tblPr>
        <w:tblW w:w="7181"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92"/>
        <w:gridCol w:w="2128"/>
      </w:tblGrid>
      <w:tr w:rsidR="00DB2E2E" w:rsidRPr="003D4FAC" w14:paraId="1A3F80CE" w14:textId="77777777" w:rsidTr="005A6324">
        <w:trPr>
          <w:tblHeader/>
        </w:trPr>
        <w:tc>
          <w:tcPr>
            <w:tcW w:w="851" w:type="dxa"/>
            <w:tcBorders>
              <w:top w:val="single" w:sz="12" w:space="0" w:color="auto"/>
              <w:bottom w:val="single" w:sz="12" w:space="0" w:color="auto"/>
            </w:tcBorders>
            <w:shd w:val="clear" w:color="auto" w:fill="auto"/>
          </w:tcPr>
          <w:p w14:paraId="370CCC35" w14:textId="77777777" w:rsidR="00DB2E2E" w:rsidRPr="00447115" w:rsidRDefault="00DB2E2E" w:rsidP="005A6324">
            <w:pPr>
              <w:pStyle w:val="Tabletext"/>
              <w:rPr>
                <w:b/>
              </w:rPr>
            </w:pPr>
            <w:r w:rsidRPr="00447115">
              <w:rPr>
                <w:b/>
              </w:rPr>
              <w:t>Item</w:t>
            </w:r>
          </w:p>
        </w:tc>
        <w:tc>
          <w:tcPr>
            <w:tcW w:w="2410" w:type="dxa"/>
            <w:tcBorders>
              <w:top w:val="single" w:sz="12" w:space="0" w:color="auto"/>
              <w:bottom w:val="single" w:sz="12" w:space="0" w:color="auto"/>
            </w:tcBorders>
            <w:shd w:val="clear" w:color="auto" w:fill="auto"/>
          </w:tcPr>
          <w:p w14:paraId="0102E380" w14:textId="77777777" w:rsidR="00DB2E2E" w:rsidRPr="00447115" w:rsidRDefault="00DB2E2E" w:rsidP="005A6324">
            <w:pPr>
              <w:pStyle w:val="Tabletext"/>
              <w:rPr>
                <w:b/>
              </w:rPr>
            </w:pPr>
            <w:r w:rsidRPr="00447115">
              <w:rPr>
                <w:b/>
              </w:rPr>
              <w:t>Table item</w:t>
            </w:r>
          </w:p>
        </w:tc>
        <w:tc>
          <w:tcPr>
            <w:tcW w:w="1792" w:type="dxa"/>
            <w:tcBorders>
              <w:top w:val="single" w:sz="12" w:space="0" w:color="auto"/>
              <w:bottom w:val="single" w:sz="12" w:space="0" w:color="auto"/>
            </w:tcBorders>
            <w:shd w:val="clear" w:color="auto" w:fill="auto"/>
          </w:tcPr>
          <w:p w14:paraId="66DE5B99" w14:textId="77777777" w:rsidR="00DB2E2E" w:rsidRPr="00447115" w:rsidRDefault="00DB2E2E" w:rsidP="005A6324">
            <w:pPr>
              <w:pStyle w:val="Tabletext"/>
              <w:rPr>
                <w:b/>
              </w:rPr>
            </w:pPr>
            <w:r w:rsidRPr="00447115">
              <w:rPr>
                <w:b/>
              </w:rPr>
              <w:t>Omit</w:t>
            </w:r>
          </w:p>
        </w:tc>
        <w:tc>
          <w:tcPr>
            <w:tcW w:w="2128" w:type="dxa"/>
            <w:tcBorders>
              <w:top w:val="single" w:sz="12" w:space="0" w:color="auto"/>
              <w:bottom w:val="single" w:sz="12" w:space="0" w:color="auto"/>
            </w:tcBorders>
            <w:shd w:val="clear" w:color="auto" w:fill="auto"/>
          </w:tcPr>
          <w:p w14:paraId="7B6CDBF7" w14:textId="77777777" w:rsidR="00DB2E2E" w:rsidRPr="00447115" w:rsidRDefault="00DB2E2E" w:rsidP="005A6324">
            <w:pPr>
              <w:pStyle w:val="Tabletext"/>
              <w:rPr>
                <w:b/>
              </w:rPr>
            </w:pPr>
            <w:r w:rsidRPr="00447115">
              <w:rPr>
                <w:b/>
              </w:rPr>
              <w:t>Substitute</w:t>
            </w:r>
          </w:p>
        </w:tc>
      </w:tr>
      <w:tr w:rsidR="00DB2E2E" w:rsidRPr="003D4FAC" w14:paraId="7D88F825" w14:textId="77777777" w:rsidTr="005A6324">
        <w:tc>
          <w:tcPr>
            <w:tcW w:w="851" w:type="dxa"/>
            <w:tcBorders>
              <w:top w:val="single" w:sz="12" w:space="0" w:color="auto"/>
            </w:tcBorders>
            <w:shd w:val="clear" w:color="auto" w:fill="auto"/>
          </w:tcPr>
          <w:p w14:paraId="113D0BDF" w14:textId="77777777" w:rsidR="00DB2E2E" w:rsidRPr="003D4FAC" w:rsidRDefault="00DB2E2E" w:rsidP="005A6324">
            <w:pPr>
              <w:pStyle w:val="Tabletext"/>
            </w:pPr>
            <w:r w:rsidRPr="003D4FAC">
              <w:t>1</w:t>
            </w:r>
          </w:p>
        </w:tc>
        <w:tc>
          <w:tcPr>
            <w:tcW w:w="2410" w:type="dxa"/>
            <w:tcBorders>
              <w:top w:val="single" w:sz="12" w:space="0" w:color="auto"/>
            </w:tcBorders>
            <w:shd w:val="clear" w:color="auto" w:fill="auto"/>
          </w:tcPr>
          <w:p w14:paraId="6DFD23DB" w14:textId="77777777" w:rsidR="00DB2E2E" w:rsidRPr="003D4FAC" w:rsidRDefault="00DB2E2E" w:rsidP="005A6324">
            <w:pPr>
              <w:pStyle w:val="Tabletext"/>
            </w:pPr>
            <w:r>
              <w:t>I</w:t>
            </w:r>
            <w:r w:rsidRPr="001814F9">
              <w:t>t</w:t>
            </w:r>
            <w:r>
              <w:t>em</w:t>
            </w:r>
            <w:r w:rsidRPr="001814F9">
              <w:t xml:space="preserve"> 1 col</w:t>
            </w:r>
            <w:r>
              <w:t>umn</w:t>
            </w:r>
            <w:r w:rsidRPr="001814F9">
              <w:t xml:space="preserve"> A</w:t>
            </w:r>
          </w:p>
        </w:tc>
        <w:tc>
          <w:tcPr>
            <w:tcW w:w="1792" w:type="dxa"/>
            <w:tcBorders>
              <w:top w:val="single" w:sz="12" w:space="0" w:color="auto"/>
            </w:tcBorders>
            <w:shd w:val="clear" w:color="auto" w:fill="auto"/>
          </w:tcPr>
          <w:p w14:paraId="23556B17" w14:textId="77777777" w:rsidR="00DB2E2E" w:rsidRPr="003D4FAC" w:rsidRDefault="00DB2E2E" w:rsidP="005A6324">
            <w:pPr>
              <w:pStyle w:val="Tabletext"/>
            </w:pPr>
            <w:r w:rsidRPr="001814F9">
              <w:t>with a least</w:t>
            </w:r>
          </w:p>
        </w:tc>
        <w:tc>
          <w:tcPr>
            <w:tcW w:w="2128" w:type="dxa"/>
            <w:tcBorders>
              <w:top w:val="single" w:sz="12" w:space="0" w:color="auto"/>
            </w:tcBorders>
            <w:shd w:val="clear" w:color="auto" w:fill="auto"/>
          </w:tcPr>
          <w:p w14:paraId="1EFA25CD" w14:textId="77777777" w:rsidR="00DB2E2E" w:rsidRPr="003D4FAC" w:rsidRDefault="00DB2E2E" w:rsidP="005A6324">
            <w:pPr>
              <w:pStyle w:val="Tabletext"/>
            </w:pPr>
            <w:r w:rsidRPr="001814F9">
              <w:t>with at least</w:t>
            </w:r>
          </w:p>
        </w:tc>
      </w:tr>
      <w:tr w:rsidR="00DB2E2E" w:rsidRPr="003D4FAC" w14:paraId="23CA2536" w14:textId="77777777" w:rsidTr="005A6324">
        <w:tc>
          <w:tcPr>
            <w:tcW w:w="851" w:type="dxa"/>
            <w:shd w:val="clear" w:color="auto" w:fill="auto"/>
          </w:tcPr>
          <w:p w14:paraId="0AA49902" w14:textId="77777777" w:rsidR="00DB2E2E" w:rsidRPr="003D4FAC" w:rsidRDefault="00DB2E2E" w:rsidP="005A6324">
            <w:pPr>
              <w:pStyle w:val="Tabletext"/>
            </w:pPr>
            <w:r w:rsidRPr="003D4FAC">
              <w:t>2</w:t>
            </w:r>
          </w:p>
        </w:tc>
        <w:tc>
          <w:tcPr>
            <w:tcW w:w="2410" w:type="dxa"/>
            <w:shd w:val="clear" w:color="auto" w:fill="auto"/>
          </w:tcPr>
          <w:p w14:paraId="678E950D" w14:textId="77777777" w:rsidR="00DB2E2E" w:rsidRPr="003D4FAC" w:rsidRDefault="00DB2E2E" w:rsidP="005A6324">
            <w:pPr>
              <w:pStyle w:val="Tabletext"/>
            </w:pPr>
            <w:r>
              <w:t>I</w:t>
            </w:r>
            <w:r w:rsidRPr="001814F9">
              <w:t>tem 3 column B</w:t>
            </w:r>
          </w:p>
        </w:tc>
        <w:tc>
          <w:tcPr>
            <w:tcW w:w="1792" w:type="dxa"/>
            <w:shd w:val="clear" w:color="auto" w:fill="auto"/>
          </w:tcPr>
          <w:p w14:paraId="63F8FDD2" w14:textId="77777777" w:rsidR="00DB2E2E" w:rsidRPr="003D4FAC" w:rsidRDefault="00DB2E2E" w:rsidP="005A6324">
            <w:pPr>
              <w:pStyle w:val="Tabletext"/>
            </w:pPr>
            <w:r w:rsidRPr="001814F9">
              <w:t>Three</w:t>
            </w:r>
          </w:p>
        </w:tc>
        <w:tc>
          <w:tcPr>
            <w:tcW w:w="2128" w:type="dxa"/>
            <w:shd w:val="clear" w:color="auto" w:fill="auto"/>
          </w:tcPr>
          <w:p w14:paraId="622E42EB" w14:textId="77777777" w:rsidR="00DB2E2E" w:rsidRPr="003D4FAC" w:rsidRDefault="00DB2E2E" w:rsidP="005A6324">
            <w:pPr>
              <w:pStyle w:val="Tabletext"/>
            </w:pPr>
            <w:r w:rsidRPr="001814F9">
              <w:t>3</w:t>
            </w:r>
          </w:p>
        </w:tc>
      </w:tr>
      <w:tr w:rsidR="00DB2E2E" w:rsidRPr="003D4FAC" w14:paraId="56F78E67" w14:textId="77777777" w:rsidTr="005A6324">
        <w:tc>
          <w:tcPr>
            <w:tcW w:w="851" w:type="dxa"/>
            <w:shd w:val="clear" w:color="auto" w:fill="auto"/>
          </w:tcPr>
          <w:p w14:paraId="1D025B6A" w14:textId="77777777" w:rsidR="00DB2E2E" w:rsidRPr="003D4FAC" w:rsidRDefault="00DB2E2E" w:rsidP="005A6324">
            <w:pPr>
              <w:pStyle w:val="Tabletext"/>
            </w:pPr>
            <w:r w:rsidRPr="003D4FAC">
              <w:t>3</w:t>
            </w:r>
          </w:p>
        </w:tc>
        <w:tc>
          <w:tcPr>
            <w:tcW w:w="2410" w:type="dxa"/>
            <w:shd w:val="clear" w:color="auto" w:fill="auto"/>
          </w:tcPr>
          <w:p w14:paraId="7E79C054" w14:textId="77777777" w:rsidR="00DB2E2E" w:rsidRPr="003D4FAC" w:rsidRDefault="00DB2E2E" w:rsidP="005A6324">
            <w:pPr>
              <w:pStyle w:val="Tabletext"/>
            </w:pPr>
            <w:r>
              <w:t>I</w:t>
            </w:r>
            <w:r w:rsidRPr="001814F9">
              <w:t>tem 4 column B</w:t>
            </w:r>
          </w:p>
        </w:tc>
        <w:tc>
          <w:tcPr>
            <w:tcW w:w="1792" w:type="dxa"/>
            <w:shd w:val="clear" w:color="auto" w:fill="auto"/>
          </w:tcPr>
          <w:p w14:paraId="1FD45A04" w14:textId="77777777" w:rsidR="00DB2E2E" w:rsidRPr="003D4FAC" w:rsidRDefault="00DB2E2E" w:rsidP="005A6324">
            <w:pPr>
              <w:pStyle w:val="Tabletext"/>
            </w:pPr>
            <w:r w:rsidRPr="001814F9">
              <w:t>Five</w:t>
            </w:r>
          </w:p>
        </w:tc>
        <w:tc>
          <w:tcPr>
            <w:tcW w:w="2128" w:type="dxa"/>
            <w:shd w:val="clear" w:color="auto" w:fill="auto"/>
          </w:tcPr>
          <w:p w14:paraId="308E1CE7" w14:textId="77777777" w:rsidR="00DB2E2E" w:rsidRPr="003D4FAC" w:rsidRDefault="00DB2E2E" w:rsidP="005A6324">
            <w:pPr>
              <w:pStyle w:val="Tabletext"/>
            </w:pPr>
            <w:r w:rsidRPr="001814F9">
              <w:t>5</w:t>
            </w:r>
          </w:p>
        </w:tc>
      </w:tr>
      <w:tr w:rsidR="00DB2E2E" w:rsidRPr="003D4FAC" w14:paraId="32E48B46" w14:textId="77777777" w:rsidTr="005A6324">
        <w:tc>
          <w:tcPr>
            <w:tcW w:w="851" w:type="dxa"/>
            <w:shd w:val="clear" w:color="auto" w:fill="auto"/>
          </w:tcPr>
          <w:p w14:paraId="721EE001" w14:textId="77777777" w:rsidR="00DB2E2E" w:rsidRPr="003D4FAC" w:rsidRDefault="00DB2E2E" w:rsidP="005A6324">
            <w:pPr>
              <w:pStyle w:val="Tabletext"/>
            </w:pPr>
            <w:r w:rsidRPr="003D4FAC">
              <w:t>4</w:t>
            </w:r>
          </w:p>
        </w:tc>
        <w:tc>
          <w:tcPr>
            <w:tcW w:w="2410" w:type="dxa"/>
            <w:shd w:val="clear" w:color="auto" w:fill="auto"/>
          </w:tcPr>
          <w:p w14:paraId="2584775B" w14:textId="77777777" w:rsidR="00DB2E2E" w:rsidRPr="003D4FAC" w:rsidRDefault="00DB2E2E" w:rsidP="005A6324">
            <w:pPr>
              <w:pStyle w:val="Tabletext"/>
            </w:pPr>
            <w:r>
              <w:t>I</w:t>
            </w:r>
            <w:r w:rsidRPr="001814F9">
              <w:t>tem 5 column A par</w:t>
            </w:r>
            <w:r>
              <w:t>agraph a</w:t>
            </w:r>
          </w:p>
        </w:tc>
        <w:tc>
          <w:tcPr>
            <w:tcW w:w="1792" w:type="dxa"/>
            <w:shd w:val="clear" w:color="auto" w:fill="auto"/>
          </w:tcPr>
          <w:p w14:paraId="65E3B499" w14:textId="77777777" w:rsidR="00DB2E2E" w:rsidRPr="003D4FAC" w:rsidRDefault="00DB2E2E" w:rsidP="005A6324">
            <w:pPr>
              <w:pStyle w:val="Tabletext"/>
            </w:pPr>
            <w:r w:rsidRPr="001814F9">
              <w:t>they</w:t>
            </w:r>
          </w:p>
        </w:tc>
        <w:tc>
          <w:tcPr>
            <w:tcW w:w="2128" w:type="dxa"/>
            <w:shd w:val="clear" w:color="auto" w:fill="auto"/>
          </w:tcPr>
          <w:p w14:paraId="6B9449EA" w14:textId="77777777" w:rsidR="00DB2E2E" w:rsidRPr="003D4FAC" w:rsidRDefault="00DB2E2E" w:rsidP="005A6324">
            <w:pPr>
              <w:pStyle w:val="Tabletext"/>
            </w:pPr>
            <w:r>
              <w:t>They</w:t>
            </w:r>
          </w:p>
        </w:tc>
      </w:tr>
      <w:tr w:rsidR="00DB2E2E" w:rsidRPr="003D4FAC" w14:paraId="644D5C06" w14:textId="77777777" w:rsidTr="005A6324">
        <w:tc>
          <w:tcPr>
            <w:tcW w:w="851" w:type="dxa"/>
            <w:shd w:val="clear" w:color="auto" w:fill="auto"/>
          </w:tcPr>
          <w:p w14:paraId="04BFBA40" w14:textId="77777777" w:rsidR="00DB2E2E" w:rsidRPr="003D4FAC" w:rsidRDefault="00DB2E2E" w:rsidP="005A6324">
            <w:pPr>
              <w:pStyle w:val="Tabletext"/>
            </w:pPr>
            <w:r w:rsidRPr="003D4FAC">
              <w:t>5</w:t>
            </w:r>
          </w:p>
        </w:tc>
        <w:tc>
          <w:tcPr>
            <w:tcW w:w="2410" w:type="dxa"/>
            <w:shd w:val="clear" w:color="auto" w:fill="auto"/>
          </w:tcPr>
          <w:p w14:paraId="4A58D71B" w14:textId="77777777" w:rsidR="00DB2E2E" w:rsidRPr="003D4FAC" w:rsidRDefault="00DB2E2E" w:rsidP="005A6324">
            <w:pPr>
              <w:pStyle w:val="Tabletext"/>
            </w:pPr>
            <w:r>
              <w:t>I</w:t>
            </w:r>
            <w:r w:rsidRPr="001814F9">
              <w:t>tem 5 column A par</w:t>
            </w:r>
            <w:r>
              <w:t>agraph</w:t>
            </w:r>
            <w:r w:rsidRPr="001814F9">
              <w:t xml:space="preserve"> b</w:t>
            </w:r>
          </w:p>
        </w:tc>
        <w:tc>
          <w:tcPr>
            <w:tcW w:w="1792" w:type="dxa"/>
            <w:shd w:val="clear" w:color="auto" w:fill="auto"/>
          </w:tcPr>
          <w:p w14:paraId="4D4106F1" w14:textId="77777777" w:rsidR="00DB2E2E" w:rsidRPr="003D4FAC" w:rsidRDefault="00DB2E2E" w:rsidP="005A6324">
            <w:pPr>
              <w:pStyle w:val="Tabletext"/>
            </w:pPr>
            <w:r w:rsidRPr="001814F9">
              <w:t>b they</w:t>
            </w:r>
          </w:p>
        </w:tc>
        <w:tc>
          <w:tcPr>
            <w:tcW w:w="2128" w:type="dxa"/>
            <w:shd w:val="clear" w:color="auto" w:fill="auto"/>
          </w:tcPr>
          <w:p w14:paraId="52B4271D" w14:textId="77777777" w:rsidR="00DB2E2E" w:rsidRPr="003D4FAC" w:rsidRDefault="00DB2E2E" w:rsidP="005A6324">
            <w:pPr>
              <w:pStyle w:val="Tabletext"/>
            </w:pPr>
            <w:r w:rsidRPr="001814F9">
              <w:t>b. They</w:t>
            </w:r>
          </w:p>
        </w:tc>
      </w:tr>
      <w:tr w:rsidR="00DB2E2E" w:rsidRPr="003D4FAC" w14:paraId="49A2F261" w14:textId="77777777" w:rsidTr="005A6324">
        <w:tc>
          <w:tcPr>
            <w:tcW w:w="851" w:type="dxa"/>
            <w:shd w:val="clear" w:color="auto" w:fill="auto"/>
          </w:tcPr>
          <w:p w14:paraId="06D03FE1" w14:textId="77777777" w:rsidR="00DB2E2E" w:rsidRPr="003D4FAC" w:rsidRDefault="00DB2E2E" w:rsidP="005A6324">
            <w:pPr>
              <w:pStyle w:val="Tabletext"/>
            </w:pPr>
            <w:r w:rsidRPr="003D4FAC">
              <w:t>6</w:t>
            </w:r>
          </w:p>
        </w:tc>
        <w:tc>
          <w:tcPr>
            <w:tcW w:w="2410" w:type="dxa"/>
            <w:shd w:val="clear" w:color="auto" w:fill="auto"/>
          </w:tcPr>
          <w:p w14:paraId="7E2F4B37" w14:textId="77777777" w:rsidR="00DB2E2E" w:rsidRPr="003D4FAC" w:rsidRDefault="00DB2E2E" w:rsidP="005A6324">
            <w:pPr>
              <w:pStyle w:val="Tabletext"/>
            </w:pPr>
            <w:r>
              <w:t>I</w:t>
            </w:r>
            <w:r w:rsidRPr="001814F9">
              <w:t>tem 6 column B</w:t>
            </w:r>
          </w:p>
        </w:tc>
        <w:tc>
          <w:tcPr>
            <w:tcW w:w="1792" w:type="dxa"/>
            <w:shd w:val="clear" w:color="auto" w:fill="auto"/>
          </w:tcPr>
          <w:p w14:paraId="77656AD3" w14:textId="77777777" w:rsidR="00DB2E2E" w:rsidRPr="003D4FAC" w:rsidRDefault="00DB2E2E" w:rsidP="005A6324">
            <w:pPr>
              <w:pStyle w:val="Tabletext"/>
            </w:pPr>
            <w:r w:rsidRPr="001814F9">
              <w:t>Two</w:t>
            </w:r>
          </w:p>
        </w:tc>
        <w:tc>
          <w:tcPr>
            <w:tcW w:w="2128" w:type="dxa"/>
            <w:shd w:val="clear" w:color="auto" w:fill="auto"/>
          </w:tcPr>
          <w:p w14:paraId="08C00596" w14:textId="77777777" w:rsidR="00DB2E2E" w:rsidRPr="003D4FAC" w:rsidRDefault="00DB2E2E" w:rsidP="005A6324">
            <w:pPr>
              <w:pStyle w:val="Tabletext"/>
            </w:pPr>
            <w:r w:rsidRPr="001814F9">
              <w:t>2</w:t>
            </w:r>
          </w:p>
        </w:tc>
      </w:tr>
      <w:tr w:rsidR="00DB2E2E" w:rsidRPr="003D4FAC" w14:paraId="7DF43850" w14:textId="77777777" w:rsidTr="005A6324">
        <w:tc>
          <w:tcPr>
            <w:tcW w:w="851" w:type="dxa"/>
            <w:shd w:val="clear" w:color="auto" w:fill="auto"/>
          </w:tcPr>
          <w:p w14:paraId="0B39577F" w14:textId="77777777" w:rsidR="00DB2E2E" w:rsidRPr="003D4FAC" w:rsidRDefault="00DB2E2E" w:rsidP="005A6324">
            <w:pPr>
              <w:pStyle w:val="Tabletext"/>
            </w:pPr>
            <w:r w:rsidRPr="003D4FAC">
              <w:t>7</w:t>
            </w:r>
          </w:p>
        </w:tc>
        <w:tc>
          <w:tcPr>
            <w:tcW w:w="2410" w:type="dxa"/>
            <w:shd w:val="clear" w:color="auto" w:fill="auto"/>
          </w:tcPr>
          <w:p w14:paraId="31DE57F6" w14:textId="77777777" w:rsidR="00DB2E2E" w:rsidRPr="003D4FAC" w:rsidRDefault="00DB2E2E" w:rsidP="005A6324">
            <w:pPr>
              <w:pStyle w:val="Tabletext"/>
            </w:pPr>
            <w:r>
              <w:t>I</w:t>
            </w:r>
            <w:r w:rsidRPr="001814F9">
              <w:t>tem 6 column B note par</w:t>
            </w:r>
            <w:r>
              <w:t>agraph</w:t>
            </w:r>
            <w:r w:rsidRPr="001814F9">
              <w:t xml:space="preserve"> a</w:t>
            </w:r>
          </w:p>
        </w:tc>
        <w:tc>
          <w:tcPr>
            <w:tcW w:w="1792" w:type="dxa"/>
            <w:shd w:val="clear" w:color="auto" w:fill="auto"/>
          </w:tcPr>
          <w:p w14:paraId="39E15461" w14:textId="77777777" w:rsidR="00DB2E2E" w:rsidRPr="003D4FAC" w:rsidRDefault="00DB2E2E" w:rsidP="005A6324">
            <w:pPr>
              <w:pStyle w:val="Tabletext"/>
            </w:pPr>
            <w:r w:rsidRPr="001814F9">
              <w:t>location, or</w:t>
            </w:r>
          </w:p>
        </w:tc>
        <w:tc>
          <w:tcPr>
            <w:tcW w:w="2128" w:type="dxa"/>
            <w:shd w:val="clear" w:color="auto" w:fill="auto"/>
          </w:tcPr>
          <w:p w14:paraId="146EE92E" w14:textId="77777777" w:rsidR="00DB2E2E" w:rsidRPr="003D4FAC" w:rsidRDefault="00DB2E2E" w:rsidP="005A6324">
            <w:pPr>
              <w:pStyle w:val="Tabletext"/>
            </w:pPr>
            <w:r w:rsidRPr="001814F9">
              <w:t>location; or</w:t>
            </w:r>
          </w:p>
        </w:tc>
      </w:tr>
      <w:tr w:rsidR="00DB2E2E" w:rsidRPr="003D4FAC" w14:paraId="3D5D2DCD" w14:textId="77777777" w:rsidTr="005A6324">
        <w:tc>
          <w:tcPr>
            <w:tcW w:w="851" w:type="dxa"/>
            <w:shd w:val="clear" w:color="auto" w:fill="auto"/>
          </w:tcPr>
          <w:p w14:paraId="1D215485" w14:textId="77777777" w:rsidR="00DB2E2E" w:rsidRPr="003D4FAC" w:rsidRDefault="00DB2E2E" w:rsidP="005A6324">
            <w:pPr>
              <w:pStyle w:val="Tabletext"/>
            </w:pPr>
            <w:r w:rsidRPr="003D4FAC">
              <w:t>8</w:t>
            </w:r>
          </w:p>
        </w:tc>
        <w:tc>
          <w:tcPr>
            <w:tcW w:w="2410" w:type="dxa"/>
            <w:shd w:val="clear" w:color="auto" w:fill="auto"/>
          </w:tcPr>
          <w:p w14:paraId="22B424BF" w14:textId="77777777" w:rsidR="00DB2E2E" w:rsidRPr="003D4FAC" w:rsidRDefault="00DB2E2E" w:rsidP="005A6324">
            <w:pPr>
              <w:pStyle w:val="Tabletext"/>
            </w:pPr>
            <w:r>
              <w:t>I</w:t>
            </w:r>
            <w:r w:rsidRPr="001814F9">
              <w:t>tem 8 column B</w:t>
            </w:r>
          </w:p>
        </w:tc>
        <w:tc>
          <w:tcPr>
            <w:tcW w:w="1792" w:type="dxa"/>
            <w:shd w:val="clear" w:color="auto" w:fill="auto"/>
          </w:tcPr>
          <w:p w14:paraId="73F2703A" w14:textId="77777777" w:rsidR="00DB2E2E" w:rsidRPr="003D4FAC" w:rsidRDefault="00DB2E2E" w:rsidP="005A6324">
            <w:pPr>
              <w:pStyle w:val="Tabletext"/>
            </w:pPr>
            <w:r w:rsidRPr="001814F9">
              <w:t>Two</w:t>
            </w:r>
          </w:p>
        </w:tc>
        <w:tc>
          <w:tcPr>
            <w:tcW w:w="2128" w:type="dxa"/>
            <w:shd w:val="clear" w:color="auto" w:fill="auto"/>
          </w:tcPr>
          <w:p w14:paraId="36C84DCB" w14:textId="77777777" w:rsidR="00DB2E2E" w:rsidRPr="003D4FAC" w:rsidRDefault="00DB2E2E" w:rsidP="005A6324">
            <w:pPr>
              <w:pStyle w:val="Tabletext"/>
            </w:pPr>
            <w:r w:rsidRPr="001814F9">
              <w:t>2</w:t>
            </w:r>
          </w:p>
        </w:tc>
      </w:tr>
      <w:tr w:rsidR="00DB2E2E" w:rsidRPr="003D4FAC" w14:paraId="6D1E82D4" w14:textId="77777777" w:rsidTr="005A6324">
        <w:tc>
          <w:tcPr>
            <w:tcW w:w="851" w:type="dxa"/>
            <w:tcBorders>
              <w:bottom w:val="single" w:sz="4" w:space="0" w:color="auto"/>
            </w:tcBorders>
            <w:shd w:val="clear" w:color="auto" w:fill="auto"/>
          </w:tcPr>
          <w:p w14:paraId="3AB2EF22" w14:textId="77777777" w:rsidR="00DB2E2E" w:rsidRPr="003D4FAC" w:rsidRDefault="00DB2E2E" w:rsidP="005A6324">
            <w:pPr>
              <w:pStyle w:val="Tabletext"/>
            </w:pPr>
            <w:r w:rsidRPr="003D4FAC">
              <w:t>9</w:t>
            </w:r>
          </w:p>
        </w:tc>
        <w:tc>
          <w:tcPr>
            <w:tcW w:w="2410" w:type="dxa"/>
            <w:tcBorders>
              <w:bottom w:val="single" w:sz="4" w:space="0" w:color="auto"/>
            </w:tcBorders>
            <w:shd w:val="clear" w:color="auto" w:fill="auto"/>
          </w:tcPr>
          <w:p w14:paraId="7D8CC723" w14:textId="77777777" w:rsidR="00DB2E2E" w:rsidRPr="003D4FAC" w:rsidRDefault="00DB2E2E" w:rsidP="005A6324">
            <w:pPr>
              <w:pStyle w:val="Tabletext"/>
            </w:pPr>
            <w:r>
              <w:t>Item</w:t>
            </w:r>
            <w:r w:rsidRPr="001814F9">
              <w:t xml:space="preserve"> 9 </w:t>
            </w:r>
            <w:r>
              <w:t xml:space="preserve">column A </w:t>
            </w:r>
            <w:r w:rsidRPr="001814F9">
              <w:t>(wherever occurring)</w:t>
            </w:r>
          </w:p>
        </w:tc>
        <w:tc>
          <w:tcPr>
            <w:tcW w:w="1792" w:type="dxa"/>
            <w:tcBorders>
              <w:bottom w:val="single" w:sz="4" w:space="0" w:color="auto"/>
            </w:tcBorders>
            <w:shd w:val="clear" w:color="auto" w:fill="auto"/>
          </w:tcPr>
          <w:p w14:paraId="1CC0771D" w14:textId="77777777" w:rsidR="00DB2E2E" w:rsidRPr="003D4FAC" w:rsidRDefault="00DB2E2E" w:rsidP="005A6324">
            <w:pPr>
              <w:pStyle w:val="Tabletext"/>
            </w:pPr>
            <w:r w:rsidRPr="001814F9">
              <w:t>they</w:t>
            </w:r>
          </w:p>
        </w:tc>
        <w:tc>
          <w:tcPr>
            <w:tcW w:w="2128" w:type="dxa"/>
            <w:tcBorders>
              <w:bottom w:val="single" w:sz="4" w:space="0" w:color="auto"/>
            </w:tcBorders>
            <w:shd w:val="clear" w:color="auto" w:fill="auto"/>
          </w:tcPr>
          <w:p w14:paraId="1EA64E82" w14:textId="77777777" w:rsidR="00DB2E2E" w:rsidRPr="003D4FAC" w:rsidRDefault="00DB2E2E" w:rsidP="005A6324">
            <w:pPr>
              <w:pStyle w:val="Tabletext"/>
            </w:pPr>
            <w:r w:rsidRPr="001814F9">
              <w:t>They</w:t>
            </w:r>
          </w:p>
        </w:tc>
      </w:tr>
      <w:tr w:rsidR="00DB2E2E" w:rsidRPr="003D4FAC" w14:paraId="23B8C730" w14:textId="77777777" w:rsidTr="005A6324">
        <w:tc>
          <w:tcPr>
            <w:tcW w:w="851" w:type="dxa"/>
            <w:shd w:val="clear" w:color="auto" w:fill="auto"/>
          </w:tcPr>
          <w:p w14:paraId="468DE24C" w14:textId="77777777" w:rsidR="00DB2E2E" w:rsidRPr="003D4FAC" w:rsidRDefault="00DB2E2E" w:rsidP="005A6324">
            <w:pPr>
              <w:pStyle w:val="Tabletext"/>
            </w:pPr>
            <w:r>
              <w:t>10</w:t>
            </w:r>
          </w:p>
        </w:tc>
        <w:tc>
          <w:tcPr>
            <w:tcW w:w="2410" w:type="dxa"/>
            <w:shd w:val="clear" w:color="auto" w:fill="auto"/>
          </w:tcPr>
          <w:p w14:paraId="4C2F4B03" w14:textId="77777777" w:rsidR="00DB2E2E" w:rsidRPr="003D4FAC" w:rsidRDefault="00DB2E2E" w:rsidP="005A6324">
            <w:pPr>
              <w:pStyle w:val="Tabletext"/>
            </w:pPr>
            <w:r>
              <w:t xml:space="preserve">Item 10 column A </w:t>
            </w:r>
            <w:r w:rsidRPr="001814F9">
              <w:t>(wherever occurring)</w:t>
            </w:r>
          </w:p>
        </w:tc>
        <w:tc>
          <w:tcPr>
            <w:tcW w:w="1792" w:type="dxa"/>
            <w:shd w:val="clear" w:color="auto" w:fill="auto"/>
          </w:tcPr>
          <w:p w14:paraId="4D5D7DEB" w14:textId="77777777" w:rsidR="00DB2E2E" w:rsidRPr="003D4FAC" w:rsidRDefault="00DB2E2E" w:rsidP="005A6324">
            <w:pPr>
              <w:pStyle w:val="Tabletext"/>
            </w:pPr>
            <w:r w:rsidRPr="001814F9">
              <w:t>they</w:t>
            </w:r>
          </w:p>
        </w:tc>
        <w:tc>
          <w:tcPr>
            <w:tcW w:w="2128" w:type="dxa"/>
            <w:shd w:val="clear" w:color="auto" w:fill="auto"/>
          </w:tcPr>
          <w:p w14:paraId="16B47352" w14:textId="77777777" w:rsidR="00DB2E2E" w:rsidRPr="003D4FAC" w:rsidRDefault="00DB2E2E" w:rsidP="005A6324">
            <w:pPr>
              <w:pStyle w:val="Tabletext"/>
            </w:pPr>
            <w:r w:rsidRPr="001814F9">
              <w:t>They</w:t>
            </w:r>
          </w:p>
        </w:tc>
      </w:tr>
      <w:tr w:rsidR="00DB2E2E" w:rsidRPr="003D4FAC" w14:paraId="54CA419B" w14:textId="77777777" w:rsidTr="005A6324">
        <w:tc>
          <w:tcPr>
            <w:tcW w:w="851" w:type="dxa"/>
            <w:shd w:val="clear" w:color="auto" w:fill="auto"/>
          </w:tcPr>
          <w:p w14:paraId="02BE5156" w14:textId="77777777" w:rsidR="00DB2E2E" w:rsidRPr="003D4FAC" w:rsidRDefault="00DB2E2E" w:rsidP="005A6324">
            <w:pPr>
              <w:pStyle w:val="Tabletext"/>
            </w:pPr>
            <w:r>
              <w:lastRenderedPageBreak/>
              <w:t>11</w:t>
            </w:r>
          </w:p>
        </w:tc>
        <w:tc>
          <w:tcPr>
            <w:tcW w:w="2410" w:type="dxa"/>
            <w:shd w:val="clear" w:color="auto" w:fill="auto"/>
          </w:tcPr>
          <w:p w14:paraId="5A42FC00" w14:textId="77777777" w:rsidR="00DB2E2E" w:rsidRDefault="00DB2E2E" w:rsidP="005A6324">
            <w:pPr>
              <w:pStyle w:val="Tabletext"/>
            </w:pPr>
            <w:r>
              <w:t>I</w:t>
            </w:r>
            <w:r w:rsidRPr="001814F9">
              <w:t>tem 1</w:t>
            </w:r>
            <w:r>
              <w:t>0 column A paragraph a</w:t>
            </w:r>
          </w:p>
        </w:tc>
        <w:tc>
          <w:tcPr>
            <w:tcW w:w="1792" w:type="dxa"/>
            <w:shd w:val="clear" w:color="auto" w:fill="auto"/>
          </w:tcPr>
          <w:p w14:paraId="56CA68D6" w14:textId="77777777" w:rsidR="00DB2E2E" w:rsidRPr="001814F9" w:rsidRDefault="00DB2E2E" w:rsidP="005A6324">
            <w:pPr>
              <w:pStyle w:val="Tabletext"/>
            </w:pPr>
            <w:r w:rsidRPr="001814F9">
              <w:t>residence</w:t>
            </w:r>
          </w:p>
        </w:tc>
        <w:tc>
          <w:tcPr>
            <w:tcW w:w="2128" w:type="dxa"/>
            <w:shd w:val="clear" w:color="auto" w:fill="auto"/>
          </w:tcPr>
          <w:p w14:paraId="2E24CC9C" w14:textId="77777777" w:rsidR="00DB2E2E" w:rsidRPr="003D4FAC" w:rsidRDefault="00DB2E2E" w:rsidP="005A6324">
            <w:pPr>
              <w:pStyle w:val="Tabletext"/>
            </w:pPr>
            <w:proofErr w:type="gramStart"/>
            <w:r w:rsidRPr="001814F9">
              <w:t>residence</w:t>
            </w:r>
            <w:proofErr w:type="gramEnd"/>
            <w:r w:rsidRPr="001814F9">
              <w:t>.</w:t>
            </w:r>
          </w:p>
        </w:tc>
      </w:tr>
      <w:tr w:rsidR="00DB2E2E" w:rsidRPr="003D4FAC" w14:paraId="795A2950" w14:textId="77777777" w:rsidTr="005A6324">
        <w:tc>
          <w:tcPr>
            <w:tcW w:w="851" w:type="dxa"/>
            <w:shd w:val="clear" w:color="auto" w:fill="auto"/>
          </w:tcPr>
          <w:p w14:paraId="6E43B557" w14:textId="77777777" w:rsidR="00DB2E2E" w:rsidRDefault="00DB2E2E" w:rsidP="005A6324">
            <w:pPr>
              <w:pStyle w:val="Tabletext"/>
            </w:pPr>
            <w:r>
              <w:t>12</w:t>
            </w:r>
          </w:p>
        </w:tc>
        <w:tc>
          <w:tcPr>
            <w:tcW w:w="2410" w:type="dxa"/>
            <w:shd w:val="clear" w:color="auto" w:fill="auto"/>
          </w:tcPr>
          <w:p w14:paraId="3690C93C" w14:textId="77777777" w:rsidR="00DB2E2E" w:rsidRDefault="00DB2E2E" w:rsidP="005A6324">
            <w:pPr>
              <w:pStyle w:val="Tabletext"/>
            </w:pPr>
            <w:r>
              <w:t>I</w:t>
            </w:r>
            <w:r w:rsidRPr="001814F9">
              <w:t>tem</w:t>
            </w:r>
            <w:r>
              <w:t xml:space="preserve"> 10</w:t>
            </w:r>
            <w:r w:rsidRPr="001814F9">
              <w:t xml:space="preserve"> column A</w:t>
            </w:r>
            <w:r>
              <w:t xml:space="preserve"> paragraph b</w:t>
            </w:r>
          </w:p>
        </w:tc>
        <w:tc>
          <w:tcPr>
            <w:tcW w:w="1792" w:type="dxa"/>
            <w:shd w:val="clear" w:color="auto" w:fill="auto"/>
          </w:tcPr>
          <w:p w14:paraId="6B84DBBC" w14:textId="77777777" w:rsidR="00DB2E2E" w:rsidRPr="001814F9" w:rsidRDefault="00DB2E2E" w:rsidP="005A6324">
            <w:pPr>
              <w:pStyle w:val="Tabletext"/>
            </w:pPr>
            <w:r w:rsidRPr="001814F9">
              <w:t>allowance</w:t>
            </w:r>
          </w:p>
        </w:tc>
        <w:tc>
          <w:tcPr>
            <w:tcW w:w="2128" w:type="dxa"/>
            <w:shd w:val="clear" w:color="auto" w:fill="auto"/>
          </w:tcPr>
          <w:p w14:paraId="62EEAC70" w14:textId="77777777" w:rsidR="00DB2E2E" w:rsidRPr="001814F9" w:rsidRDefault="00DB2E2E" w:rsidP="005A6324">
            <w:pPr>
              <w:pStyle w:val="Tabletext"/>
            </w:pPr>
            <w:proofErr w:type="gramStart"/>
            <w:r w:rsidRPr="001814F9">
              <w:t>allowance</w:t>
            </w:r>
            <w:proofErr w:type="gramEnd"/>
            <w:r w:rsidRPr="001814F9">
              <w:t>.</w:t>
            </w:r>
          </w:p>
        </w:tc>
      </w:tr>
      <w:bookmarkEnd w:id="9"/>
      <w:bookmarkEnd w:id="10"/>
    </w:tbl>
    <w:p w14:paraId="45214DD4" w14:textId="77777777" w:rsidR="00731CC6" w:rsidRPr="00C93410" w:rsidRDefault="00731CC6" w:rsidP="00731CC6">
      <w:pPr>
        <w:pStyle w:val="NoSpacing"/>
        <w:rPr>
          <w:rStyle w:val="CharAmSchNo"/>
        </w:rPr>
      </w:pPr>
      <w:r w:rsidRPr="00C93410">
        <w:rPr>
          <w:rStyle w:val="CharAmSchNo"/>
        </w:rPr>
        <w:br w:type="page"/>
      </w:r>
    </w:p>
    <w:p w14:paraId="29B3953C" w14:textId="668FC827" w:rsidR="00731CC6" w:rsidRPr="00D15A4D" w:rsidRDefault="00731CC6" w:rsidP="00731CC6">
      <w:pPr>
        <w:pStyle w:val="ActHead6"/>
      </w:pPr>
      <w:bookmarkStart w:id="29" w:name="_Toc207276743"/>
      <w:r w:rsidRPr="00D15A4D">
        <w:rPr>
          <w:rStyle w:val="CharAmSchNo"/>
        </w:rPr>
        <w:lastRenderedPageBreak/>
        <w:t>Schedule </w:t>
      </w:r>
      <w:r w:rsidR="00D756B7">
        <w:rPr>
          <w:rStyle w:val="CharAmSchNo"/>
        </w:rPr>
        <w:t>6</w:t>
      </w:r>
      <w:r w:rsidRPr="00D15A4D">
        <w:t>—</w:t>
      </w:r>
      <w:r>
        <w:t>Transitional provisions</w:t>
      </w:r>
      <w:bookmarkEnd w:id="29"/>
    </w:p>
    <w:p w14:paraId="6970E2C1" w14:textId="77777777" w:rsidR="00731CC6" w:rsidRPr="00972DB5" w:rsidRDefault="00731CC6" w:rsidP="00731CC6">
      <w:pPr>
        <w:pStyle w:val="Heading6"/>
      </w:pPr>
      <w:proofErr w:type="gramStart"/>
      <w:r w:rsidRPr="00972DB5">
        <w:t>1  Definitions</w:t>
      </w:r>
      <w:proofErr w:type="gramEnd"/>
    </w:p>
    <w:tbl>
      <w:tblPr>
        <w:tblW w:w="9362" w:type="dxa"/>
        <w:tblInd w:w="113" w:type="dxa"/>
        <w:tblLayout w:type="fixed"/>
        <w:tblLook w:val="04A0" w:firstRow="1" w:lastRow="0" w:firstColumn="1" w:lastColumn="0" w:noHBand="0" w:noVBand="1"/>
      </w:tblPr>
      <w:tblGrid>
        <w:gridCol w:w="994"/>
        <w:gridCol w:w="8368"/>
      </w:tblGrid>
      <w:tr w:rsidR="00731CC6" w:rsidRPr="00972DB5" w14:paraId="76EEF393" w14:textId="77777777" w:rsidTr="00731CC6">
        <w:tc>
          <w:tcPr>
            <w:tcW w:w="994" w:type="dxa"/>
          </w:tcPr>
          <w:p w14:paraId="2AB7FCA7" w14:textId="77777777" w:rsidR="00731CC6" w:rsidRPr="00972DB5" w:rsidRDefault="00731CC6" w:rsidP="00731CC6">
            <w:pPr>
              <w:pStyle w:val="Sectiontext"/>
              <w:jc w:val="center"/>
              <w:rPr>
                <w:rFonts w:cs="Arial"/>
              </w:rPr>
            </w:pPr>
          </w:p>
        </w:tc>
        <w:tc>
          <w:tcPr>
            <w:tcW w:w="8368" w:type="dxa"/>
            <w:hideMark/>
          </w:tcPr>
          <w:p w14:paraId="6F6453C7" w14:textId="77777777" w:rsidR="00731CC6" w:rsidRPr="00972DB5" w:rsidRDefault="00731CC6" w:rsidP="00731CC6">
            <w:pPr>
              <w:pStyle w:val="Sectiontext"/>
              <w:rPr>
                <w:rFonts w:cs="Arial"/>
              </w:rPr>
            </w:pPr>
            <w:r>
              <w:rPr>
                <w:rFonts w:cs="Arial"/>
              </w:rPr>
              <w:t xml:space="preserve">In this Schedule, the following apply. </w:t>
            </w:r>
          </w:p>
        </w:tc>
      </w:tr>
      <w:tr w:rsidR="00731CC6" w:rsidRPr="00972DB5" w14:paraId="6EE672EE" w14:textId="77777777" w:rsidTr="00731CC6">
        <w:tc>
          <w:tcPr>
            <w:tcW w:w="994" w:type="dxa"/>
          </w:tcPr>
          <w:p w14:paraId="48033906" w14:textId="77777777" w:rsidR="00731CC6" w:rsidRPr="00972DB5" w:rsidRDefault="00731CC6" w:rsidP="00731CC6">
            <w:pPr>
              <w:pStyle w:val="Sectiontext"/>
              <w:jc w:val="center"/>
              <w:rPr>
                <w:rFonts w:cs="Arial"/>
              </w:rPr>
            </w:pPr>
          </w:p>
        </w:tc>
        <w:tc>
          <w:tcPr>
            <w:tcW w:w="8368" w:type="dxa"/>
          </w:tcPr>
          <w:p w14:paraId="3EAF874D" w14:textId="77777777" w:rsidR="00731CC6" w:rsidRDefault="00731CC6" w:rsidP="00731CC6">
            <w:pPr>
              <w:pStyle w:val="Sectiontext"/>
              <w:rPr>
                <w:rFonts w:cs="Arial"/>
              </w:rPr>
            </w:pPr>
            <w:r w:rsidRPr="00972DB5">
              <w:rPr>
                <w:rFonts w:cs="Arial"/>
                <w:b/>
              </w:rPr>
              <w:t>Defence Determination</w:t>
            </w:r>
            <w:r w:rsidRPr="00972DB5">
              <w:rPr>
                <w:rFonts w:cs="Arial"/>
              </w:rPr>
              <w:t xml:space="preserve"> means</w:t>
            </w:r>
            <w:r>
              <w:rPr>
                <w:rFonts w:cs="Arial"/>
              </w:rPr>
              <w:t xml:space="preserve"> </w:t>
            </w:r>
            <w:r w:rsidRPr="00972DB5">
              <w:rPr>
                <w:rFonts w:cs="Arial"/>
              </w:rPr>
              <w:t xml:space="preserve">Defence Determination 2016/19, </w:t>
            </w:r>
            <w:r w:rsidRPr="00555183">
              <w:rPr>
                <w:rFonts w:cs="Arial"/>
                <w:i/>
              </w:rPr>
              <w:t>Conditions of service</w:t>
            </w:r>
            <w:r>
              <w:rPr>
                <w:rFonts w:cs="Arial"/>
              </w:rPr>
              <w:t>, as in force from time to time.</w:t>
            </w:r>
          </w:p>
        </w:tc>
      </w:tr>
    </w:tbl>
    <w:p w14:paraId="19D40C20" w14:textId="77777777" w:rsidR="00731CC6" w:rsidRPr="00991733" w:rsidRDefault="00731CC6" w:rsidP="00731CC6">
      <w:pPr>
        <w:pStyle w:val="Heading6"/>
      </w:pPr>
      <w:r>
        <w:t>2</w:t>
      </w:r>
      <w:proofErr w:type="gramStart"/>
      <w:r>
        <w:t>  Special</w:t>
      </w:r>
      <w:proofErr w:type="gramEnd"/>
      <w:r>
        <w:t xml:space="preserve"> location allowance – transitional</w:t>
      </w:r>
    </w:p>
    <w:tbl>
      <w:tblPr>
        <w:tblW w:w="9360" w:type="dxa"/>
        <w:tblInd w:w="113" w:type="dxa"/>
        <w:tblLayout w:type="fixed"/>
        <w:tblLook w:val="0000" w:firstRow="0" w:lastRow="0" w:firstColumn="0" w:lastColumn="0" w:noHBand="0" w:noVBand="0"/>
      </w:tblPr>
      <w:tblGrid>
        <w:gridCol w:w="992"/>
        <w:gridCol w:w="8368"/>
      </w:tblGrid>
      <w:tr w:rsidR="00731CC6" w:rsidRPr="00D15A4D" w14:paraId="7DDF25B1" w14:textId="77777777" w:rsidTr="00731CC6">
        <w:tc>
          <w:tcPr>
            <w:tcW w:w="992" w:type="dxa"/>
          </w:tcPr>
          <w:p w14:paraId="76E1DE3F" w14:textId="77777777" w:rsidR="00731CC6" w:rsidRPr="00991733" w:rsidRDefault="00731CC6" w:rsidP="00731CC6">
            <w:pPr>
              <w:pStyle w:val="Sectiontext"/>
              <w:jc w:val="center"/>
            </w:pPr>
            <w:r>
              <w:t>1.</w:t>
            </w:r>
          </w:p>
        </w:tc>
        <w:tc>
          <w:tcPr>
            <w:tcW w:w="8368" w:type="dxa"/>
          </w:tcPr>
          <w:p w14:paraId="521800AF" w14:textId="77777777" w:rsidR="00731CC6" w:rsidRDefault="00731CC6" w:rsidP="00731CC6">
            <w:pPr>
              <w:pStyle w:val="Sectiontext"/>
            </w:pPr>
            <w:r>
              <w:t>This clause applies to a member who was on long-term posting to Kyiv, Ukraine, between 1 April 2025 and the commencement of this Determination.</w:t>
            </w:r>
          </w:p>
        </w:tc>
      </w:tr>
      <w:tr w:rsidR="00731CC6" w:rsidRPr="00D15A4D" w14:paraId="2FD39DF7" w14:textId="77777777" w:rsidTr="00731CC6">
        <w:tc>
          <w:tcPr>
            <w:tcW w:w="992" w:type="dxa"/>
          </w:tcPr>
          <w:p w14:paraId="74B5FB9F" w14:textId="77777777" w:rsidR="00731CC6" w:rsidRPr="00991733" w:rsidRDefault="00731CC6" w:rsidP="00731CC6">
            <w:pPr>
              <w:pStyle w:val="Sectiontext"/>
              <w:jc w:val="center"/>
            </w:pPr>
            <w:r>
              <w:t>2.</w:t>
            </w:r>
          </w:p>
        </w:tc>
        <w:tc>
          <w:tcPr>
            <w:tcW w:w="8368" w:type="dxa"/>
          </w:tcPr>
          <w:p w14:paraId="0482FA93" w14:textId="77777777" w:rsidR="00731CC6" w:rsidRDefault="00731CC6" w:rsidP="00731CC6">
            <w:pPr>
              <w:pStyle w:val="Sectiontext"/>
            </w:pPr>
            <w:r>
              <w:t xml:space="preserve">The member is eligible for the payment of the special location allowance under section </w:t>
            </w:r>
            <w:r w:rsidRPr="00A2441E">
              <w:t>16.8.3</w:t>
            </w:r>
            <w:r>
              <w:t xml:space="preserve"> of the Defence Determination as though the changes made by item 2 of Schedule 1 of this Determination had applied at the time.</w:t>
            </w:r>
          </w:p>
        </w:tc>
      </w:tr>
    </w:tbl>
    <w:p w14:paraId="645FC7EC" w14:textId="77777777" w:rsidR="00731CC6" w:rsidRPr="006B711C" w:rsidRDefault="00731CC6" w:rsidP="00731CC6">
      <w:pPr>
        <w:pStyle w:val="Heading6"/>
      </w:pPr>
    </w:p>
    <w:p w14:paraId="12EFE018" w14:textId="77777777" w:rsidR="00DB2E2E" w:rsidRPr="000120CA" w:rsidRDefault="00DB2E2E" w:rsidP="00DB2E2E"/>
    <w:sectPr w:rsidR="00DB2E2E" w:rsidRPr="000120CA" w:rsidSect="009705B7">
      <w:headerReference w:type="first" r:id="rId22"/>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462A" w14:textId="77777777" w:rsidR="00C6362B" w:rsidRDefault="00C6362B" w:rsidP="0048364F">
      <w:pPr>
        <w:spacing w:line="240" w:lineRule="auto"/>
      </w:pPr>
      <w:r>
        <w:separator/>
      </w:r>
    </w:p>
  </w:endnote>
  <w:endnote w:type="continuationSeparator" w:id="0">
    <w:p w14:paraId="6884FBC7" w14:textId="77777777" w:rsidR="00C6362B" w:rsidRDefault="00C636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93DEF" w14:paraId="5AB2A077" w14:textId="77777777" w:rsidTr="005A6324">
      <w:tc>
        <w:tcPr>
          <w:tcW w:w="5000" w:type="pct"/>
        </w:tcPr>
        <w:p w14:paraId="4FE3369A" w14:textId="77777777" w:rsidR="00B93DEF" w:rsidRDefault="00B93DEF" w:rsidP="005A6324">
          <w:pPr>
            <w:rPr>
              <w:sz w:val="18"/>
            </w:rPr>
          </w:pPr>
        </w:p>
      </w:tc>
    </w:tr>
  </w:tbl>
  <w:p w14:paraId="11C2CC00" w14:textId="77777777" w:rsidR="00B93DEF" w:rsidRPr="005F1388" w:rsidRDefault="00B93DE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93DEF" w14:paraId="5D5E7EA3" w14:textId="77777777" w:rsidTr="005A6324">
      <w:tc>
        <w:tcPr>
          <w:tcW w:w="5000" w:type="pct"/>
        </w:tcPr>
        <w:p w14:paraId="49D0767D" w14:textId="77777777" w:rsidR="00B93DEF" w:rsidRDefault="00B93DEF" w:rsidP="005A6324">
          <w:pPr>
            <w:rPr>
              <w:sz w:val="18"/>
            </w:rPr>
          </w:pPr>
        </w:p>
      </w:tc>
    </w:tr>
  </w:tbl>
  <w:p w14:paraId="0D2D1C45" w14:textId="77777777" w:rsidR="00B93DEF" w:rsidRPr="006D3667" w:rsidRDefault="00B93DEF" w:rsidP="005A6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B93DEF" w:rsidRPr="00E33C1C" w:rsidRDefault="00B93DEF" w:rsidP="005A63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93DEF" w14:paraId="158704E2" w14:textId="77777777" w:rsidTr="005A6324">
      <w:tc>
        <w:tcPr>
          <w:tcW w:w="365" w:type="pct"/>
          <w:tcBorders>
            <w:top w:val="nil"/>
            <w:left w:val="nil"/>
            <w:bottom w:val="nil"/>
            <w:right w:val="nil"/>
          </w:tcBorders>
        </w:tcPr>
        <w:p w14:paraId="23E45A51" w14:textId="77777777" w:rsidR="00B93DEF" w:rsidRDefault="00B93DEF" w:rsidP="005A63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1CC430A4" w:rsidR="00B93DEF" w:rsidRDefault="00B93DEF" w:rsidP="005A6324">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050D5">
            <w:rPr>
              <w:i/>
              <w:noProof/>
              <w:sz w:val="18"/>
            </w:rPr>
            <w:t>Defence Determination, Conditions of service Amendment Determination (No. 14) 2025</w:t>
          </w:r>
          <w:r w:rsidRPr="00B20990">
            <w:rPr>
              <w:i/>
              <w:sz w:val="18"/>
            </w:rPr>
            <w:fldChar w:fldCharType="end"/>
          </w:r>
        </w:p>
      </w:tc>
      <w:tc>
        <w:tcPr>
          <w:tcW w:w="947" w:type="pct"/>
          <w:tcBorders>
            <w:top w:val="nil"/>
            <w:left w:val="nil"/>
            <w:bottom w:val="nil"/>
            <w:right w:val="nil"/>
          </w:tcBorders>
        </w:tcPr>
        <w:p w14:paraId="1108B150" w14:textId="77777777" w:rsidR="00B93DEF" w:rsidRDefault="00B93DEF" w:rsidP="005A6324">
          <w:pPr>
            <w:spacing w:line="0" w:lineRule="atLeast"/>
            <w:jc w:val="right"/>
            <w:rPr>
              <w:sz w:val="18"/>
            </w:rPr>
          </w:pPr>
        </w:p>
      </w:tc>
    </w:tr>
    <w:tr w:rsidR="00B93DEF" w14:paraId="78EB0982" w14:textId="77777777" w:rsidTr="005A6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B93DEF" w:rsidRDefault="00B93DEF" w:rsidP="005A6324">
          <w:pPr>
            <w:jc w:val="right"/>
            <w:rPr>
              <w:sz w:val="18"/>
            </w:rPr>
          </w:pPr>
        </w:p>
      </w:tc>
    </w:tr>
  </w:tbl>
  <w:p w14:paraId="6BD8B33D" w14:textId="77777777" w:rsidR="00B93DEF" w:rsidRPr="00ED79B6" w:rsidRDefault="00B93DEF" w:rsidP="005A6324">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B93DEF" w:rsidRPr="00E33C1C" w:rsidRDefault="00B93DEF" w:rsidP="005A63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B93DEF" w14:paraId="13D2EC2D" w14:textId="77777777" w:rsidTr="005A6324">
      <w:tc>
        <w:tcPr>
          <w:tcW w:w="947" w:type="pct"/>
          <w:tcBorders>
            <w:top w:val="nil"/>
            <w:left w:val="nil"/>
            <w:bottom w:val="nil"/>
            <w:right w:val="nil"/>
          </w:tcBorders>
        </w:tcPr>
        <w:p w14:paraId="343B13E6" w14:textId="77777777" w:rsidR="00B93DEF" w:rsidRDefault="00B93DEF" w:rsidP="005A6324">
          <w:pPr>
            <w:spacing w:line="0" w:lineRule="atLeast"/>
            <w:rPr>
              <w:sz w:val="18"/>
            </w:rPr>
          </w:pPr>
        </w:p>
      </w:tc>
      <w:tc>
        <w:tcPr>
          <w:tcW w:w="3688" w:type="pct"/>
          <w:tcBorders>
            <w:top w:val="nil"/>
            <w:left w:val="nil"/>
            <w:bottom w:val="nil"/>
            <w:right w:val="nil"/>
          </w:tcBorders>
        </w:tcPr>
        <w:p w14:paraId="59773399" w14:textId="13DA81C9" w:rsidR="00B93DEF" w:rsidRPr="00B20990" w:rsidRDefault="00B93DEF" w:rsidP="005A6324">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5E4473">
            <w:rPr>
              <w:i/>
              <w:noProof/>
              <w:sz w:val="18"/>
            </w:rPr>
            <w:t>Defence Determination, Conditions of service Amendment Determination (No. 14) 2025</w:t>
          </w:r>
          <w:r>
            <w:rPr>
              <w:i/>
              <w:sz w:val="18"/>
            </w:rPr>
            <w:fldChar w:fldCharType="end"/>
          </w:r>
        </w:p>
      </w:tc>
      <w:tc>
        <w:tcPr>
          <w:tcW w:w="365" w:type="pct"/>
          <w:tcBorders>
            <w:top w:val="nil"/>
            <w:left w:val="nil"/>
            <w:bottom w:val="nil"/>
            <w:right w:val="nil"/>
          </w:tcBorders>
        </w:tcPr>
        <w:p w14:paraId="4D0354A4" w14:textId="7B199324" w:rsidR="00B93DEF" w:rsidRDefault="00B93DEF" w:rsidP="005A63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4473">
            <w:rPr>
              <w:i/>
              <w:noProof/>
              <w:sz w:val="18"/>
            </w:rPr>
            <w:t>1</w:t>
          </w:r>
          <w:r w:rsidRPr="00ED79B6">
            <w:rPr>
              <w:i/>
              <w:sz w:val="18"/>
            </w:rPr>
            <w:fldChar w:fldCharType="end"/>
          </w:r>
        </w:p>
      </w:tc>
    </w:tr>
    <w:tr w:rsidR="00B93DEF" w14:paraId="3144248A" w14:textId="77777777" w:rsidTr="005A6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B93DEF" w:rsidRDefault="00B93DEF" w:rsidP="005A6324">
          <w:pPr>
            <w:rPr>
              <w:sz w:val="18"/>
            </w:rPr>
          </w:pPr>
        </w:p>
      </w:tc>
    </w:tr>
  </w:tbl>
  <w:p w14:paraId="1E3A9C80" w14:textId="77777777" w:rsidR="00B93DEF" w:rsidRPr="00ED79B6" w:rsidRDefault="00B93DEF" w:rsidP="005A632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4F34" w14:textId="77777777" w:rsidR="00C6362B" w:rsidRDefault="00C6362B" w:rsidP="0048364F">
      <w:pPr>
        <w:spacing w:line="240" w:lineRule="auto"/>
      </w:pPr>
      <w:r>
        <w:separator/>
      </w:r>
    </w:p>
  </w:footnote>
  <w:footnote w:type="continuationSeparator" w:id="0">
    <w:p w14:paraId="0AADC9A1" w14:textId="77777777" w:rsidR="00C6362B" w:rsidRDefault="00C636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B93DEF" w:rsidRPr="005F1388" w:rsidRDefault="00B93DE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B93DEF" w:rsidRPr="005F1388" w:rsidRDefault="00B93DE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B93DEF" w:rsidRPr="005F1388" w:rsidRDefault="00B93DE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B93DEF" w:rsidRPr="00ED79B6" w:rsidRDefault="00B93DEF" w:rsidP="005A6324">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B93DEF" w:rsidRPr="002C71AE" w:rsidRDefault="00B93DEF"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B93DEF" w:rsidRPr="00475968" w:rsidRDefault="00B93DEF"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B93DEF" w:rsidRPr="00475968" w:rsidRDefault="00B93DEF"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23EB38D1"/>
    <w:multiLevelType w:val="hybridMultilevel"/>
    <w:tmpl w:val="B85664CA"/>
    <w:lvl w:ilvl="0" w:tplc="09DC7F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ACB6FFD"/>
    <w:multiLevelType w:val="hybridMultilevel"/>
    <w:tmpl w:val="B85664CA"/>
    <w:lvl w:ilvl="0" w:tplc="09DC7F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17B91"/>
    <w:rsid w:val="00034420"/>
    <w:rsid w:val="0004044E"/>
    <w:rsid w:val="000430E5"/>
    <w:rsid w:val="000505FB"/>
    <w:rsid w:val="0005120E"/>
    <w:rsid w:val="00054577"/>
    <w:rsid w:val="0006083F"/>
    <w:rsid w:val="000614BF"/>
    <w:rsid w:val="0007169C"/>
    <w:rsid w:val="00074793"/>
    <w:rsid w:val="00077593"/>
    <w:rsid w:val="00083F48"/>
    <w:rsid w:val="000A479A"/>
    <w:rsid w:val="000A7DF9"/>
    <w:rsid w:val="000C5A79"/>
    <w:rsid w:val="000C696D"/>
    <w:rsid w:val="000D05EF"/>
    <w:rsid w:val="000D3FB9"/>
    <w:rsid w:val="000D5485"/>
    <w:rsid w:val="000E598E"/>
    <w:rsid w:val="000E5A3D"/>
    <w:rsid w:val="000F0ADA"/>
    <w:rsid w:val="000F21C1"/>
    <w:rsid w:val="0010745C"/>
    <w:rsid w:val="001122FF"/>
    <w:rsid w:val="00124D06"/>
    <w:rsid w:val="00127399"/>
    <w:rsid w:val="00142C51"/>
    <w:rsid w:val="00160BD7"/>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4D44"/>
    <w:rsid w:val="001A5520"/>
    <w:rsid w:val="001A65C0"/>
    <w:rsid w:val="001B0773"/>
    <w:rsid w:val="001B6DC3"/>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14CA5"/>
    <w:rsid w:val="0022229F"/>
    <w:rsid w:val="002245A6"/>
    <w:rsid w:val="002302EA"/>
    <w:rsid w:val="00236DFB"/>
    <w:rsid w:val="00237614"/>
    <w:rsid w:val="00240749"/>
    <w:rsid w:val="002468D7"/>
    <w:rsid w:val="00247E97"/>
    <w:rsid w:val="00256C81"/>
    <w:rsid w:val="002748EA"/>
    <w:rsid w:val="00285CDD"/>
    <w:rsid w:val="00291167"/>
    <w:rsid w:val="0029489E"/>
    <w:rsid w:val="00295D3E"/>
    <w:rsid w:val="00297ECB"/>
    <w:rsid w:val="002A3EC7"/>
    <w:rsid w:val="002B01C4"/>
    <w:rsid w:val="002B1B7A"/>
    <w:rsid w:val="002C152A"/>
    <w:rsid w:val="002C25F6"/>
    <w:rsid w:val="002C71AE"/>
    <w:rsid w:val="002D043A"/>
    <w:rsid w:val="002E0E34"/>
    <w:rsid w:val="002F2F7B"/>
    <w:rsid w:val="00312278"/>
    <w:rsid w:val="0031713F"/>
    <w:rsid w:val="003222D1"/>
    <w:rsid w:val="0032750F"/>
    <w:rsid w:val="003415D3"/>
    <w:rsid w:val="003442F6"/>
    <w:rsid w:val="00346335"/>
    <w:rsid w:val="003478C3"/>
    <w:rsid w:val="0035037F"/>
    <w:rsid w:val="00352B0F"/>
    <w:rsid w:val="003561B0"/>
    <w:rsid w:val="00397893"/>
    <w:rsid w:val="003A15AC"/>
    <w:rsid w:val="003A5A9D"/>
    <w:rsid w:val="003B0627"/>
    <w:rsid w:val="003B121E"/>
    <w:rsid w:val="003C5F2B"/>
    <w:rsid w:val="003C7D35"/>
    <w:rsid w:val="003D0BFE"/>
    <w:rsid w:val="003D1326"/>
    <w:rsid w:val="003D28C9"/>
    <w:rsid w:val="003D5700"/>
    <w:rsid w:val="003E0867"/>
    <w:rsid w:val="003E2672"/>
    <w:rsid w:val="003E639F"/>
    <w:rsid w:val="003F37FA"/>
    <w:rsid w:val="003F506B"/>
    <w:rsid w:val="003F6F52"/>
    <w:rsid w:val="004022CA"/>
    <w:rsid w:val="00402AB8"/>
    <w:rsid w:val="004116CD"/>
    <w:rsid w:val="00414ADE"/>
    <w:rsid w:val="00423A8A"/>
    <w:rsid w:val="00424CA9"/>
    <w:rsid w:val="004257BB"/>
    <w:rsid w:val="0044291A"/>
    <w:rsid w:val="004600B0"/>
    <w:rsid w:val="00460499"/>
    <w:rsid w:val="00460FBA"/>
    <w:rsid w:val="0047369D"/>
    <w:rsid w:val="00474835"/>
    <w:rsid w:val="00475968"/>
    <w:rsid w:val="004819C7"/>
    <w:rsid w:val="0048364F"/>
    <w:rsid w:val="004877FC"/>
    <w:rsid w:val="0049068D"/>
    <w:rsid w:val="00490F2E"/>
    <w:rsid w:val="00496F97"/>
    <w:rsid w:val="004A53EA"/>
    <w:rsid w:val="004A7F6C"/>
    <w:rsid w:val="004B18CA"/>
    <w:rsid w:val="004B22E4"/>
    <w:rsid w:val="004B35E7"/>
    <w:rsid w:val="004C5A5D"/>
    <w:rsid w:val="004D4392"/>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5183"/>
    <w:rsid w:val="00557C7A"/>
    <w:rsid w:val="00562A58"/>
    <w:rsid w:val="005646DC"/>
    <w:rsid w:val="0056541A"/>
    <w:rsid w:val="00580517"/>
    <w:rsid w:val="00581211"/>
    <w:rsid w:val="00584811"/>
    <w:rsid w:val="00590C76"/>
    <w:rsid w:val="00593AA6"/>
    <w:rsid w:val="00594161"/>
    <w:rsid w:val="00594749"/>
    <w:rsid w:val="00594956"/>
    <w:rsid w:val="00594E9C"/>
    <w:rsid w:val="005966FB"/>
    <w:rsid w:val="005A6324"/>
    <w:rsid w:val="005B1555"/>
    <w:rsid w:val="005B360F"/>
    <w:rsid w:val="005B4067"/>
    <w:rsid w:val="005C3038"/>
    <w:rsid w:val="005C3F41"/>
    <w:rsid w:val="005C4EF0"/>
    <w:rsid w:val="005C64D1"/>
    <w:rsid w:val="005D1A20"/>
    <w:rsid w:val="005D5EA1"/>
    <w:rsid w:val="005D7A5B"/>
    <w:rsid w:val="005E098C"/>
    <w:rsid w:val="005E1F8D"/>
    <w:rsid w:val="005E317F"/>
    <w:rsid w:val="005E3F33"/>
    <w:rsid w:val="005E4473"/>
    <w:rsid w:val="005E61D3"/>
    <w:rsid w:val="00600219"/>
    <w:rsid w:val="00600E87"/>
    <w:rsid w:val="006065DA"/>
    <w:rsid w:val="00606AA4"/>
    <w:rsid w:val="0061058B"/>
    <w:rsid w:val="00640402"/>
    <w:rsid w:val="00640F78"/>
    <w:rsid w:val="006508E0"/>
    <w:rsid w:val="00650EEF"/>
    <w:rsid w:val="00655415"/>
    <w:rsid w:val="00655D6A"/>
    <w:rsid w:val="00656DE9"/>
    <w:rsid w:val="00672876"/>
    <w:rsid w:val="00676B44"/>
    <w:rsid w:val="00677CC2"/>
    <w:rsid w:val="00681C38"/>
    <w:rsid w:val="00685F42"/>
    <w:rsid w:val="0069207B"/>
    <w:rsid w:val="00697CB2"/>
    <w:rsid w:val="006A297B"/>
    <w:rsid w:val="006A304E"/>
    <w:rsid w:val="006B7006"/>
    <w:rsid w:val="006B711C"/>
    <w:rsid w:val="006C7F8C"/>
    <w:rsid w:val="006D22BA"/>
    <w:rsid w:val="006D73F0"/>
    <w:rsid w:val="006D7AB9"/>
    <w:rsid w:val="00700B2C"/>
    <w:rsid w:val="00713084"/>
    <w:rsid w:val="00717463"/>
    <w:rsid w:val="00720FC2"/>
    <w:rsid w:val="00722E89"/>
    <w:rsid w:val="00724145"/>
    <w:rsid w:val="00726894"/>
    <w:rsid w:val="00731CC6"/>
    <w:rsid w:val="00731E00"/>
    <w:rsid w:val="007339C7"/>
    <w:rsid w:val="007440B7"/>
    <w:rsid w:val="00747993"/>
    <w:rsid w:val="007634AD"/>
    <w:rsid w:val="00764B40"/>
    <w:rsid w:val="007715C9"/>
    <w:rsid w:val="00774544"/>
    <w:rsid w:val="00774EDD"/>
    <w:rsid w:val="007757EC"/>
    <w:rsid w:val="007952E9"/>
    <w:rsid w:val="007A6863"/>
    <w:rsid w:val="007B7424"/>
    <w:rsid w:val="007B7E65"/>
    <w:rsid w:val="007C78B4"/>
    <w:rsid w:val="007D07B7"/>
    <w:rsid w:val="007E0853"/>
    <w:rsid w:val="007E32B6"/>
    <w:rsid w:val="007E3976"/>
    <w:rsid w:val="007E486B"/>
    <w:rsid w:val="007E7D4A"/>
    <w:rsid w:val="007F48ED"/>
    <w:rsid w:val="007F5E3F"/>
    <w:rsid w:val="00812F45"/>
    <w:rsid w:val="00831795"/>
    <w:rsid w:val="00836FE9"/>
    <w:rsid w:val="0084172C"/>
    <w:rsid w:val="008417DF"/>
    <w:rsid w:val="00844B72"/>
    <w:rsid w:val="008466C5"/>
    <w:rsid w:val="0085175E"/>
    <w:rsid w:val="00856A31"/>
    <w:rsid w:val="00864A66"/>
    <w:rsid w:val="008754D0"/>
    <w:rsid w:val="00877C69"/>
    <w:rsid w:val="00877D48"/>
    <w:rsid w:val="00882D89"/>
    <w:rsid w:val="0088345B"/>
    <w:rsid w:val="008A16A5"/>
    <w:rsid w:val="008A31DF"/>
    <w:rsid w:val="008A5C57"/>
    <w:rsid w:val="008C0629"/>
    <w:rsid w:val="008D0EE0"/>
    <w:rsid w:val="008D7A27"/>
    <w:rsid w:val="008E4702"/>
    <w:rsid w:val="008E69AA"/>
    <w:rsid w:val="008F4235"/>
    <w:rsid w:val="008F4F1C"/>
    <w:rsid w:val="009069AD"/>
    <w:rsid w:val="00910E64"/>
    <w:rsid w:val="00922764"/>
    <w:rsid w:val="009277A9"/>
    <w:rsid w:val="009278C1"/>
    <w:rsid w:val="00932377"/>
    <w:rsid w:val="009346E3"/>
    <w:rsid w:val="0094523D"/>
    <w:rsid w:val="00965C8B"/>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36F5"/>
    <w:rsid w:val="00A22956"/>
    <w:rsid w:val="00A231E2"/>
    <w:rsid w:val="00A2550D"/>
    <w:rsid w:val="00A379BB"/>
    <w:rsid w:val="00A4169B"/>
    <w:rsid w:val="00A50D55"/>
    <w:rsid w:val="00A52FDA"/>
    <w:rsid w:val="00A575F1"/>
    <w:rsid w:val="00A60D8E"/>
    <w:rsid w:val="00A6282F"/>
    <w:rsid w:val="00A64912"/>
    <w:rsid w:val="00A70A74"/>
    <w:rsid w:val="00A86B1B"/>
    <w:rsid w:val="00A9231A"/>
    <w:rsid w:val="00A93CFA"/>
    <w:rsid w:val="00A95BC7"/>
    <w:rsid w:val="00A96F4B"/>
    <w:rsid w:val="00AA0343"/>
    <w:rsid w:val="00AA78CE"/>
    <w:rsid w:val="00AA7B26"/>
    <w:rsid w:val="00AB3DAD"/>
    <w:rsid w:val="00AC767C"/>
    <w:rsid w:val="00AD3467"/>
    <w:rsid w:val="00AD5641"/>
    <w:rsid w:val="00AE337D"/>
    <w:rsid w:val="00AF149D"/>
    <w:rsid w:val="00AF33DB"/>
    <w:rsid w:val="00AF6E41"/>
    <w:rsid w:val="00B032D8"/>
    <w:rsid w:val="00B039C8"/>
    <w:rsid w:val="00B05D72"/>
    <w:rsid w:val="00B066A7"/>
    <w:rsid w:val="00B20990"/>
    <w:rsid w:val="00B20BAA"/>
    <w:rsid w:val="00B23FAF"/>
    <w:rsid w:val="00B33B3C"/>
    <w:rsid w:val="00B40D74"/>
    <w:rsid w:val="00B42649"/>
    <w:rsid w:val="00B46467"/>
    <w:rsid w:val="00B52663"/>
    <w:rsid w:val="00B56DCB"/>
    <w:rsid w:val="00B61728"/>
    <w:rsid w:val="00B770D2"/>
    <w:rsid w:val="00B93516"/>
    <w:rsid w:val="00B93DEF"/>
    <w:rsid w:val="00B9450F"/>
    <w:rsid w:val="00B96776"/>
    <w:rsid w:val="00B973E5"/>
    <w:rsid w:val="00BA0F45"/>
    <w:rsid w:val="00BA47A3"/>
    <w:rsid w:val="00BA5026"/>
    <w:rsid w:val="00BA7B5B"/>
    <w:rsid w:val="00BA7FEC"/>
    <w:rsid w:val="00BB114D"/>
    <w:rsid w:val="00BB6E79"/>
    <w:rsid w:val="00BC00AA"/>
    <w:rsid w:val="00BE1A15"/>
    <w:rsid w:val="00BE42C5"/>
    <w:rsid w:val="00BE719A"/>
    <w:rsid w:val="00BE720A"/>
    <w:rsid w:val="00BF0723"/>
    <w:rsid w:val="00BF6650"/>
    <w:rsid w:val="00BF66E6"/>
    <w:rsid w:val="00C0136D"/>
    <w:rsid w:val="00C0467D"/>
    <w:rsid w:val="00C06594"/>
    <w:rsid w:val="00C067E5"/>
    <w:rsid w:val="00C06E6A"/>
    <w:rsid w:val="00C164CA"/>
    <w:rsid w:val="00C26051"/>
    <w:rsid w:val="00C42BF8"/>
    <w:rsid w:val="00C460AE"/>
    <w:rsid w:val="00C50043"/>
    <w:rsid w:val="00C5015F"/>
    <w:rsid w:val="00C50A0F"/>
    <w:rsid w:val="00C50F4A"/>
    <w:rsid w:val="00C6362B"/>
    <w:rsid w:val="00C71C31"/>
    <w:rsid w:val="00C72D10"/>
    <w:rsid w:val="00C7573B"/>
    <w:rsid w:val="00C76CF3"/>
    <w:rsid w:val="00C86342"/>
    <w:rsid w:val="00C93205"/>
    <w:rsid w:val="00C945DC"/>
    <w:rsid w:val="00CA7844"/>
    <w:rsid w:val="00CB58EF"/>
    <w:rsid w:val="00CC3872"/>
    <w:rsid w:val="00CE0A93"/>
    <w:rsid w:val="00CF0BB2"/>
    <w:rsid w:val="00D12B0D"/>
    <w:rsid w:val="00D13441"/>
    <w:rsid w:val="00D15A4D"/>
    <w:rsid w:val="00D15B39"/>
    <w:rsid w:val="00D243A3"/>
    <w:rsid w:val="00D33440"/>
    <w:rsid w:val="00D50CED"/>
    <w:rsid w:val="00D52EFE"/>
    <w:rsid w:val="00D55AEE"/>
    <w:rsid w:val="00D567A2"/>
    <w:rsid w:val="00D56A0D"/>
    <w:rsid w:val="00D63EF6"/>
    <w:rsid w:val="00D66518"/>
    <w:rsid w:val="00D70DFB"/>
    <w:rsid w:val="00D71EEA"/>
    <w:rsid w:val="00D72576"/>
    <w:rsid w:val="00D735CD"/>
    <w:rsid w:val="00D756B7"/>
    <w:rsid w:val="00D766DF"/>
    <w:rsid w:val="00D824E7"/>
    <w:rsid w:val="00D84477"/>
    <w:rsid w:val="00D90841"/>
    <w:rsid w:val="00D94896"/>
    <w:rsid w:val="00D954D8"/>
    <w:rsid w:val="00DA2439"/>
    <w:rsid w:val="00DA6F05"/>
    <w:rsid w:val="00DB2E2E"/>
    <w:rsid w:val="00DB64FC"/>
    <w:rsid w:val="00DE149E"/>
    <w:rsid w:val="00DE5F2E"/>
    <w:rsid w:val="00E034DB"/>
    <w:rsid w:val="00E050D5"/>
    <w:rsid w:val="00E05704"/>
    <w:rsid w:val="00E12F1A"/>
    <w:rsid w:val="00E176E3"/>
    <w:rsid w:val="00E22935"/>
    <w:rsid w:val="00E232C6"/>
    <w:rsid w:val="00E47BEC"/>
    <w:rsid w:val="00E54292"/>
    <w:rsid w:val="00E54D2B"/>
    <w:rsid w:val="00E60191"/>
    <w:rsid w:val="00E74DC7"/>
    <w:rsid w:val="00E86DED"/>
    <w:rsid w:val="00E87699"/>
    <w:rsid w:val="00E91A46"/>
    <w:rsid w:val="00E92E27"/>
    <w:rsid w:val="00E9586B"/>
    <w:rsid w:val="00E96475"/>
    <w:rsid w:val="00E96ABE"/>
    <w:rsid w:val="00E97334"/>
    <w:rsid w:val="00EB3A99"/>
    <w:rsid w:val="00EB65F8"/>
    <w:rsid w:val="00EC45EE"/>
    <w:rsid w:val="00EC4D1E"/>
    <w:rsid w:val="00ED4928"/>
    <w:rsid w:val="00EE3FFE"/>
    <w:rsid w:val="00EE57E8"/>
    <w:rsid w:val="00EE6190"/>
    <w:rsid w:val="00EF2E3A"/>
    <w:rsid w:val="00EF6402"/>
    <w:rsid w:val="00F047E2"/>
    <w:rsid w:val="00F04D57"/>
    <w:rsid w:val="00F05BA9"/>
    <w:rsid w:val="00F078DC"/>
    <w:rsid w:val="00F13E86"/>
    <w:rsid w:val="00F207D0"/>
    <w:rsid w:val="00F20B52"/>
    <w:rsid w:val="00F32FCB"/>
    <w:rsid w:val="00F33523"/>
    <w:rsid w:val="00F4300B"/>
    <w:rsid w:val="00F57767"/>
    <w:rsid w:val="00F677A9"/>
    <w:rsid w:val="00F8121C"/>
    <w:rsid w:val="00F84CF5"/>
    <w:rsid w:val="00F8612E"/>
    <w:rsid w:val="00F94583"/>
    <w:rsid w:val="00FA083A"/>
    <w:rsid w:val="00FA420B"/>
    <w:rsid w:val="00FB6AEE"/>
    <w:rsid w:val="00FC3EAC"/>
    <w:rsid w:val="00FD1B08"/>
    <w:rsid w:val="00FD44D2"/>
    <w:rsid w:val="00FE70CF"/>
    <w:rsid w:val="00FE76BD"/>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next w:val="Normal"/>
    <w:link w:val="Heading6Char"/>
    <w:qFormat/>
    <w:rsid w:val="00BA7FEC"/>
    <w:pPr>
      <w:tabs>
        <w:tab w:val="left" w:pos="1134"/>
      </w:tabs>
      <w:spacing w:before="360" w:after="120"/>
      <w:ind w:left="1134" w:hanging="1134"/>
      <w:outlineLvl w:val="5"/>
    </w:pPr>
    <w:rPr>
      <w:rFonts w:ascii="Arial" w:eastAsiaTheme="majorEastAsia" w:hAnsi="Arial" w:cstheme="majorBidi"/>
      <w:b/>
      <w:iCs/>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C86342"/>
    <w:pPr>
      <w:spacing w:before="60" w:after="60" w:line="240" w:lineRule="auto"/>
      <w:ind w:left="284" w:hanging="284"/>
      <w:contextualSpacing/>
    </w:pPr>
    <w:rPr>
      <w:rFonts w:ascii="Arial" w:hAnsi="Arial"/>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C86342"/>
    <w:pPr>
      <w:tabs>
        <w:tab w:val="left" w:pos="-6543"/>
        <w:tab w:val="left" w:pos="-6260"/>
        <w:tab w:val="right" w:pos="970"/>
      </w:tabs>
      <w:spacing w:before="60" w:after="60" w:line="240" w:lineRule="auto"/>
      <w:ind w:left="828" w:hanging="284"/>
      <w:contextualSpacing/>
    </w:pPr>
    <w:rPr>
      <w:rFonts w:ascii="Arial" w:hAnsi="Arial"/>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rsid w:val="00BA7FEC"/>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06083F"/>
    <w:rPr>
      <w:b/>
      <w:bCs/>
    </w:rPr>
  </w:style>
  <w:style w:type="paragraph" w:styleId="NormalWeb">
    <w:name w:val="Normal (Web)"/>
    <w:basedOn w:val="Normal"/>
    <w:uiPriority w:val="99"/>
    <w:unhideWhenUsed/>
    <w:rsid w:val="00DB2E2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AE5C9E7-C80E-4CCD-B48C-BA9896284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FDB15E3383846B12DA0FF07D4A275" ma:contentTypeVersion="" ma:contentTypeDescription="PDMS Document Site Content Type" ma:contentTypeScope="" ma:versionID="146fbd89ead09ea625647f58ef66b92f">
  <xsd:schema xmlns:xsd="http://www.w3.org/2001/XMLSchema" xmlns:xs="http://www.w3.org/2001/XMLSchema" xmlns:p="http://schemas.microsoft.com/office/2006/metadata/properties" xmlns:ns2="EAE5C9E7-C80E-4CCD-B48C-BA9896284A29" targetNamespace="http://schemas.microsoft.com/office/2006/metadata/properties" ma:root="true" ma:fieldsID="ebea21e314ab8e3ded1c5a3845f305e0" ns2:_="">
    <xsd:import namespace="EAE5C9E7-C80E-4CCD-B48C-BA9896284A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5C9E7-C80E-4CCD-B48C-BA9896284A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D5C2-A643-469C-943C-3AD99115B8E2}">
  <ds:schemaRefs>
    <ds:schemaRef ds:uri="http://schemas.microsoft.com/office/2006/metadata/properties"/>
    <ds:schemaRef ds:uri="http://schemas.microsoft.com/office/infopath/2007/PartnerControls"/>
    <ds:schemaRef ds:uri="EAE5C9E7-C80E-4CCD-B48C-BA9896284A29"/>
  </ds:schemaRefs>
</ds:datastoreItem>
</file>

<file path=customXml/itemProps2.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3.xml><?xml version="1.0" encoding="utf-8"?>
<ds:datastoreItem xmlns:ds="http://schemas.openxmlformats.org/officeDocument/2006/customXml" ds:itemID="{DEE6463B-D2C4-46ED-AC74-63815933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5C9E7-C80E-4CCD-B48C-BA9896284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1D15E-ABA2-4F4E-878D-73D222D2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13</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3</cp:revision>
  <cp:lastPrinted>2025-09-04T03:56:00Z</cp:lastPrinted>
  <dcterms:created xsi:type="dcterms:W3CDTF">2025-09-09T04:06:00Z</dcterms:created>
  <dcterms:modified xsi:type="dcterms:W3CDTF">2025-09-09T04:08:00Z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BN107603696</vt:lpwstr>
  </property>
  <property fmtid="{D5CDD505-2E9C-101B-9397-08002B2CF9AE}" pid="4" name="Objective-Title">
    <vt:lpwstr>September omni - 58B Det Amendment</vt:lpwstr>
  </property>
  <property fmtid="{D5CDD505-2E9C-101B-9397-08002B2CF9AE}" pid="5" name="Objective-Comment">
    <vt:lpwstr/>
  </property>
  <property fmtid="{D5CDD505-2E9C-101B-9397-08002B2CF9AE}" pid="6" name="Objective-CreationStamp">
    <vt:filetime>2025-08-25T04:13:55Z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2025-08-29T05:08:30Z</vt:filetime>
  </property>
  <property fmtid="{D5CDD505-2E9C-101B-9397-08002B2CF9AE}" pid="10" name="Objective-ModificationStamp">
    <vt:filetime>2025-08-29T05:08:30Z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0x010100266966F133664895A6EE3632470D45F5005D8FDB15E3383846B12DA0FF07D4A275</vt:lpwstr>
  </property>
  <property fmtid="{D5CDD505-2E9C-101B-9397-08002B2CF9AE}" pid="23" name="Objective-Reason for Security Classification Change [system]">
    <vt:lpwstr/>
  </property>
</Properties>
</file>