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0648" w14:textId="77777777" w:rsidR="00652F15" w:rsidRP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EXPLANATORY STATEMENT</w:t>
      </w:r>
    </w:p>
    <w:p w14:paraId="67A4C2DC" w14:textId="62D62D56" w:rsid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 xml:space="preserve">Military Rehabilitation and Compensation </w:t>
      </w:r>
      <w:r w:rsidR="008974EB">
        <w:rPr>
          <w:rFonts w:ascii="Times New Roman" w:hAnsi="Times New Roman" w:cs="Times New Roman"/>
          <w:b/>
          <w:bCs/>
          <w:sz w:val="24"/>
          <w:szCs w:val="24"/>
        </w:rPr>
        <w:t>(</w:t>
      </w:r>
      <w:r w:rsidRPr="00652F15">
        <w:rPr>
          <w:rFonts w:ascii="Times New Roman" w:hAnsi="Times New Roman" w:cs="Times New Roman"/>
          <w:b/>
          <w:bCs/>
          <w:sz w:val="24"/>
          <w:szCs w:val="24"/>
        </w:rPr>
        <w:t xml:space="preserve">Education and Training </w:t>
      </w:r>
      <w:r w:rsidR="008C4E3C">
        <w:rPr>
          <w:rFonts w:ascii="Times New Roman" w:hAnsi="Times New Roman" w:cs="Times New Roman"/>
          <w:b/>
          <w:bCs/>
          <w:sz w:val="24"/>
          <w:szCs w:val="24"/>
        </w:rPr>
        <w:t>Scheme</w:t>
      </w:r>
      <w:r w:rsidR="008974EB">
        <w:rPr>
          <w:rFonts w:ascii="Times New Roman" w:hAnsi="Times New Roman" w:cs="Times New Roman"/>
          <w:b/>
          <w:bCs/>
          <w:sz w:val="24"/>
          <w:szCs w:val="24"/>
        </w:rPr>
        <w:t>) Determination</w:t>
      </w:r>
      <w:r w:rsidRPr="00652F15">
        <w:rPr>
          <w:rFonts w:ascii="Times New Roman" w:hAnsi="Times New Roman" w:cs="Times New Roman"/>
          <w:b/>
          <w:bCs/>
          <w:sz w:val="24"/>
          <w:szCs w:val="24"/>
        </w:rPr>
        <w:t xml:space="preserve"> 2025</w:t>
      </w:r>
      <w:r w:rsidR="002D6D59">
        <w:rPr>
          <w:rFonts w:ascii="Times New Roman" w:hAnsi="Times New Roman" w:cs="Times New Roman"/>
          <w:b/>
          <w:bCs/>
          <w:sz w:val="24"/>
          <w:szCs w:val="24"/>
        </w:rPr>
        <w:t xml:space="preserve"> </w:t>
      </w:r>
    </w:p>
    <w:p w14:paraId="3D712B29" w14:textId="77777777" w:rsidR="0024109A" w:rsidRPr="00F70B21" w:rsidRDefault="0024109A" w:rsidP="00F70B21">
      <w:pPr>
        <w:rPr>
          <w:rFonts w:ascii="Times New Roman" w:hAnsi="Times New Roman" w:cs="Times New Roman"/>
          <w:b/>
          <w:bCs/>
          <w:sz w:val="24"/>
          <w:szCs w:val="24"/>
        </w:rPr>
      </w:pPr>
      <w:r w:rsidRPr="00F70B21">
        <w:rPr>
          <w:rFonts w:ascii="Times New Roman" w:hAnsi="Times New Roman" w:cs="Times New Roman"/>
          <w:b/>
          <w:bCs/>
          <w:sz w:val="24"/>
          <w:szCs w:val="24"/>
        </w:rPr>
        <w:t>Veterans’ Entitlements (Veterans’ Children Education Scheme) Amendment Determination 2025</w:t>
      </w:r>
    </w:p>
    <w:p w14:paraId="36D44F6F" w14:textId="4BE2D436" w:rsidR="00652F15" w:rsidRP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EMPOWERING PROVISION</w:t>
      </w:r>
      <w:r w:rsidR="00001629">
        <w:rPr>
          <w:rFonts w:ascii="Times New Roman" w:hAnsi="Times New Roman" w:cs="Times New Roman"/>
          <w:b/>
          <w:bCs/>
          <w:sz w:val="24"/>
          <w:szCs w:val="24"/>
        </w:rPr>
        <w:t>S</w:t>
      </w:r>
    </w:p>
    <w:p w14:paraId="73D91083" w14:textId="5E20F7BB" w:rsidR="003F1826" w:rsidRPr="00F70B21" w:rsidRDefault="002D6D59" w:rsidP="00652F15">
      <w:pPr>
        <w:rPr>
          <w:rFonts w:ascii="Times New Roman" w:hAnsi="Times New Roman" w:cs="Times New Roman"/>
          <w:b/>
          <w:bCs/>
          <w:sz w:val="24"/>
          <w:szCs w:val="24"/>
        </w:rPr>
      </w:pPr>
      <w:r>
        <w:rPr>
          <w:rFonts w:ascii="Times New Roman" w:hAnsi="Times New Roman" w:cs="Times New Roman"/>
          <w:sz w:val="24"/>
          <w:szCs w:val="24"/>
        </w:rPr>
        <w:t>Section 258</w:t>
      </w:r>
      <w:r w:rsidR="00E56C2B">
        <w:rPr>
          <w:rFonts w:ascii="Times New Roman" w:hAnsi="Times New Roman" w:cs="Times New Roman"/>
          <w:sz w:val="24"/>
          <w:szCs w:val="24"/>
        </w:rPr>
        <w:t>(5)</w:t>
      </w:r>
      <w:r>
        <w:rPr>
          <w:rFonts w:ascii="Times New Roman" w:hAnsi="Times New Roman" w:cs="Times New Roman"/>
          <w:sz w:val="24"/>
          <w:szCs w:val="24"/>
        </w:rPr>
        <w:t xml:space="preserve"> of the </w:t>
      </w:r>
      <w:r>
        <w:rPr>
          <w:rFonts w:ascii="Times New Roman" w:hAnsi="Times New Roman" w:cs="Times New Roman"/>
          <w:i/>
          <w:iCs/>
          <w:sz w:val="24"/>
          <w:szCs w:val="24"/>
        </w:rPr>
        <w:t xml:space="preserve">Military Rehabilitation and Compensation Act 2004 </w:t>
      </w:r>
      <w:r>
        <w:rPr>
          <w:rFonts w:ascii="Times New Roman" w:hAnsi="Times New Roman" w:cs="Times New Roman"/>
          <w:sz w:val="24"/>
          <w:szCs w:val="24"/>
        </w:rPr>
        <w:t xml:space="preserve">(the MRCA) </w:t>
      </w:r>
      <w:r w:rsidR="0024109A">
        <w:rPr>
          <w:rFonts w:ascii="Times New Roman" w:hAnsi="Times New Roman" w:cs="Times New Roman"/>
          <w:sz w:val="24"/>
          <w:szCs w:val="24"/>
        </w:rPr>
        <w:t xml:space="preserve">for the </w:t>
      </w:r>
      <w:r w:rsidR="008974EB" w:rsidRPr="00F70B21">
        <w:rPr>
          <w:rFonts w:ascii="Times New Roman" w:hAnsi="Times New Roman" w:cs="Times New Roman"/>
          <w:i/>
          <w:iCs/>
          <w:sz w:val="24"/>
          <w:szCs w:val="24"/>
        </w:rPr>
        <w:t xml:space="preserve">Military Rehabilitation and Compensation </w:t>
      </w:r>
      <w:r w:rsidR="008974EB" w:rsidRPr="008974EB">
        <w:rPr>
          <w:rFonts w:ascii="Times New Roman" w:hAnsi="Times New Roman" w:cs="Times New Roman"/>
          <w:i/>
          <w:iCs/>
          <w:sz w:val="24"/>
          <w:szCs w:val="24"/>
        </w:rPr>
        <w:t>(Education</w:t>
      </w:r>
      <w:r w:rsidR="008974EB" w:rsidRPr="00F70B21">
        <w:rPr>
          <w:rFonts w:ascii="Times New Roman" w:hAnsi="Times New Roman" w:cs="Times New Roman"/>
          <w:i/>
          <w:iCs/>
          <w:sz w:val="24"/>
          <w:szCs w:val="24"/>
        </w:rPr>
        <w:t xml:space="preserve"> and Training Scheme) Determination 2025</w:t>
      </w:r>
      <w:r w:rsidR="008974EB">
        <w:rPr>
          <w:rFonts w:ascii="Times New Roman" w:hAnsi="Times New Roman" w:cs="Times New Roman"/>
          <w:sz w:val="24"/>
          <w:szCs w:val="24"/>
        </w:rPr>
        <w:t>.</w:t>
      </w:r>
      <w:r w:rsidR="008974EB" w:rsidRPr="00F70B21">
        <w:rPr>
          <w:rFonts w:ascii="Times New Roman" w:hAnsi="Times New Roman" w:cs="Times New Roman"/>
          <w:i/>
          <w:iCs/>
          <w:sz w:val="24"/>
          <w:szCs w:val="24"/>
        </w:rPr>
        <w:t xml:space="preserve"> </w:t>
      </w:r>
    </w:p>
    <w:p w14:paraId="154E6926" w14:textId="4D9636E6" w:rsidR="002D6D59" w:rsidRPr="0024109A" w:rsidRDefault="003F1826" w:rsidP="00652F15">
      <w:pPr>
        <w:rPr>
          <w:rFonts w:ascii="Times New Roman" w:hAnsi="Times New Roman" w:cs="Times New Roman"/>
          <w:b/>
          <w:bCs/>
          <w:sz w:val="24"/>
          <w:szCs w:val="24"/>
        </w:rPr>
      </w:pPr>
      <w:r>
        <w:rPr>
          <w:rFonts w:ascii="Times New Roman" w:hAnsi="Times New Roman" w:cs="Times New Roman"/>
          <w:sz w:val="24"/>
          <w:szCs w:val="24"/>
        </w:rPr>
        <w:t>S</w:t>
      </w:r>
      <w:r w:rsidR="002D6D59">
        <w:rPr>
          <w:rFonts w:ascii="Times New Roman" w:hAnsi="Times New Roman" w:cs="Times New Roman"/>
          <w:sz w:val="24"/>
          <w:szCs w:val="24"/>
        </w:rPr>
        <w:t>ection 117</w:t>
      </w:r>
      <w:r w:rsidR="00E56C2B">
        <w:rPr>
          <w:rFonts w:ascii="Times New Roman" w:hAnsi="Times New Roman" w:cs="Times New Roman"/>
          <w:sz w:val="24"/>
          <w:szCs w:val="24"/>
        </w:rPr>
        <w:t>(8)</w:t>
      </w:r>
      <w:r w:rsidR="002D6D59">
        <w:rPr>
          <w:rFonts w:ascii="Times New Roman" w:hAnsi="Times New Roman" w:cs="Times New Roman"/>
          <w:sz w:val="24"/>
          <w:szCs w:val="24"/>
        </w:rPr>
        <w:t xml:space="preserve"> of the </w:t>
      </w:r>
      <w:r w:rsidR="002D6D59">
        <w:rPr>
          <w:rFonts w:ascii="Times New Roman" w:hAnsi="Times New Roman" w:cs="Times New Roman"/>
          <w:i/>
          <w:iCs/>
          <w:sz w:val="24"/>
          <w:szCs w:val="24"/>
        </w:rPr>
        <w:t xml:space="preserve">Veterans’ Entitlements Act 1986 </w:t>
      </w:r>
      <w:r w:rsidR="002D6D59">
        <w:rPr>
          <w:rFonts w:ascii="Times New Roman" w:hAnsi="Times New Roman" w:cs="Times New Roman"/>
          <w:sz w:val="24"/>
          <w:szCs w:val="24"/>
        </w:rPr>
        <w:t>(the VEA)</w:t>
      </w:r>
      <w:r w:rsidR="0024109A">
        <w:rPr>
          <w:rFonts w:ascii="Times New Roman" w:hAnsi="Times New Roman" w:cs="Times New Roman"/>
          <w:sz w:val="24"/>
          <w:szCs w:val="24"/>
        </w:rPr>
        <w:t xml:space="preserve"> for the </w:t>
      </w:r>
      <w:r w:rsidR="0024109A" w:rsidRPr="00F70B21">
        <w:rPr>
          <w:rFonts w:ascii="Times New Roman" w:hAnsi="Times New Roman" w:cs="Times New Roman"/>
          <w:i/>
          <w:iCs/>
          <w:sz w:val="24"/>
          <w:szCs w:val="24"/>
        </w:rPr>
        <w:t>Veterans’ Entitlements (Veterans’ Children Education Scheme) Amendment Determination 2025</w:t>
      </w:r>
      <w:r w:rsidR="0024109A">
        <w:rPr>
          <w:rFonts w:ascii="Times New Roman" w:hAnsi="Times New Roman" w:cs="Times New Roman"/>
          <w:i/>
          <w:iCs/>
          <w:sz w:val="24"/>
          <w:szCs w:val="24"/>
        </w:rPr>
        <w:t>.</w:t>
      </w:r>
    </w:p>
    <w:p w14:paraId="0F6A44A0" w14:textId="77777777" w:rsidR="00652F15" w:rsidRP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PURPOSE</w:t>
      </w:r>
    </w:p>
    <w:p w14:paraId="4E7FC725" w14:textId="16C4FCA9" w:rsidR="00652F15" w:rsidRDefault="00652F15" w:rsidP="00652F15">
      <w:pPr>
        <w:rPr>
          <w:rFonts w:ascii="Times New Roman" w:hAnsi="Times New Roman" w:cs="Times New Roman"/>
          <w:sz w:val="24"/>
          <w:szCs w:val="24"/>
        </w:rPr>
      </w:pPr>
      <w:r w:rsidRPr="00652F15">
        <w:rPr>
          <w:rFonts w:ascii="Times New Roman" w:hAnsi="Times New Roman" w:cs="Times New Roman"/>
          <w:sz w:val="24"/>
          <w:szCs w:val="24"/>
        </w:rPr>
        <w:t>Th</w:t>
      </w:r>
      <w:r w:rsidR="00D3345B">
        <w:rPr>
          <w:rFonts w:ascii="Times New Roman" w:hAnsi="Times New Roman" w:cs="Times New Roman"/>
          <w:sz w:val="24"/>
          <w:szCs w:val="24"/>
        </w:rPr>
        <w:t>e</w:t>
      </w:r>
      <w:r w:rsidRPr="00652F15">
        <w:rPr>
          <w:rFonts w:ascii="Times New Roman" w:hAnsi="Times New Roman" w:cs="Times New Roman"/>
          <w:sz w:val="24"/>
          <w:szCs w:val="24"/>
        </w:rPr>
        <w:t xml:space="preserve"> </w:t>
      </w:r>
      <w:r w:rsidR="00D3345B" w:rsidRPr="000922E7">
        <w:rPr>
          <w:rFonts w:ascii="Times New Roman" w:hAnsi="Times New Roman" w:cs="Times New Roman"/>
          <w:i/>
          <w:iCs/>
          <w:sz w:val="24"/>
          <w:szCs w:val="24"/>
        </w:rPr>
        <w:t xml:space="preserve">Military Rehabilitation and Compensation </w:t>
      </w:r>
      <w:r w:rsidR="00D3345B" w:rsidRPr="008974EB">
        <w:rPr>
          <w:rFonts w:ascii="Times New Roman" w:hAnsi="Times New Roman" w:cs="Times New Roman"/>
          <w:i/>
          <w:iCs/>
          <w:sz w:val="24"/>
          <w:szCs w:val="24"/>
        </w:rPr>
        <w:t>(Education</w:t>
      </w:r>
      <w:r w:rsidR="00D3345B" w:rsidRPr="000922E7">
        <w:rPr>
          <w:rFonts w:ascii="Times New Roman" w:hAnsi="Times New Roman" w:cs="Times New Roman"/>
          <w:i/>
          <w:iCs/>
          <w:sz w:val="24"/>
          <w:szCs w:val="24"/>
        </w:rPr>
        <w:t xml:space="preserve"> and Training Scheme) Determination 2025</w:t>
      </w:r>
      <w:r w:rsidR="00D3345B">
        <w:rPr>
          <w:rFonts w:ascii="Times New Roman" w:hAnsi="Times New Roman" w:cs="Times New Roman"/>
          <w:sz w:val="24"/>
          <w:szCs w:val="24"/>
        </w:rPr>
        <w:t xml:space="preserve"> </w:t>
      </w:r>
      <w:r w:rsidRPr="00652F15">
        <w:rPr>
          <w:rFonts w:ascii="Times New Roman" w:hAnsi="Times New Roman" w:cs="Times New Roman"/>
          <w:sz w:val="24"/>
          <w:szCs w:val="24"/>
        </w:rPr>
        <w:t xml:space="preserve">repeals the Military Rehabilitation and Compensation Act Education and Training </w:t>
      </w:r>
      <w:r w:rsidR="008C4E3C">
        <w:rPr>
          <w:rFonts w:ascii="Times New Roman" w:hAnsi="Times New Roman" w:cs="Times New Roman"/>
          <w:sz w:val="24"/>
          <w:szCs w:val="24"/>
        </w:rPr>
        <w:t>Scheme</w:t>
      </w:r>
      <w:r w:rsidRPr="00652F15">
        <w:rPr>
          <w:rFonts w:ascii="Times New Roman" w:hAnsi="Times New Roman" w:cs="Times New Roman"/>
          <w:sz w:val="24"/>
          <w:szCs w:val="24"/>
        </w:rPr>
        <w:t xml:space="preserve"> (Instrument 2015 No. MRCC 43) (the former MRCAETS) and makes a new </w:t>
      </w:r>
      <w:r w:rsidR="008C4E3C">
        <w:rPr>
          <w:rFonts w:ascii="Times New Roman" w:hAnsi="Times New Roman" w:cs="Times New Roman"/>
          <w:sz w:val="24"/>
          <w:szCs w:val="24"/>
        </w:rPr>
        <w:t>Scheme</w:t>
      </w:r>
      <w:r w:rsidRPr="00652F15">
        <w:rPr>
          <w:rFonts w:ascii="Times New Roman" w:hAnsi="Times New Roman" w:cs="Times New Roman"/>
          <w:sz w:val="24"/>
          <w:szCs w:val="24"/>
        </w:rPr>
        <w:t>. On 1</w:t>
      </w:r>
      <w:r w:rsidR="0024109A">
        <w:rPr>
          <w:rFonts w:ascii="Times New Roman" w:hAnsi="Times New Roman" w:cs="Times New Roman"/>
          <w:sz w:val="24"/>
          <w:szCs w:val="24"/>
        </w:rPr>
        <w:t> </w:t>
      </w:r>
      <w:r w:rsidRPr="00652F15">
        <w:rPr>
          <w:rFonts w:ascii="Times New Roman" w:hAnsi="Times New Roman" w:cs="Times New Roman"/>
          <w:sz w:val="24"/>
          <w:szCs w:val="24"/>
        </w:rPr>
        <w:t>October 2025 the former MRCAETS will “sunset” (expire) unless it is re-made.</w:t>
      </w:r>
      <w:r w:rsidR="004D6AF7">
        <w:rPr>
          <w:rFonts w:ascii="Times New Roman" w:hAnsi="Times New Roman" w:cs="Times New Roman"/>
          <w:sz w:val="24"/>
          <w:szCs w:val="24"/>
        </w:rPr>
        <w:t xml:space="preserve"> The Department of Veterans’ Affairs (DVA) has reviewed the MRCAETS and determined that it remains necessary to support the ongoing provision of assistance to eligible children. </w:t>
      </w:r>
    </w:p>
    <w:p w14:paraId="1882C638" w14:textId="1268FE75" w:rsidR="004D6AF7" w:rsidRDefault="004D6AF7" w:rsidP="00652F15">
      <w:pPr>
        <w:rPr>
          <w:rFonts w:ascii="Times New Roman" w:hAnsi="Times New Roman" w:cs="Times New Roman"/>
          <w:sz w:val="24"/>
          <w:szCs w:val="24"/>
        </w:rPr>
      </w:pPr>
      <w:r>
        <w:rPr>
          <w:rFonts w:ascii="Times New Roman" w:hAnsi="Times New Roman" w:cs="Times New Roman"/>
          <w:sz w:val="24"/>
          <w:szCs w:val="24"/>
        </w:rPr>
        <w:t xml:space="preserve">The new </w:t>
      </w:r>
      <w:r w:rsidR="005A2251">
        <w:rPr>
          <w:rFonts w:ascii="Times New Roman" w:hAnsi="Times New Roman" w:cs="Times New Roman"/>
          <w:sz w:val="24"/>
          <w:szCs w:val="24"/>
        </w:rPr>
        <w:t xml:space="preserve">determination </w:t>
      </w:r>
      <w:r>
        <w:rPr>
          <w:rFonts w:ascii="Times New Roman" w:hAnsi="Times New Roman" w:cs="Times New Roman"/>
          <w:sz w:val="24"/>
          <w:szCs w:val="24"/>
        </w:rPr>
        <w:t>maintains the structure and intent of the former MRCAETS, with</w:t>
      </w:r>
      <w:r w:rsidR="005348A8">
        <w:rPr>
          <w:rFonts w:ascii="Times New Roman" w:hAnsi="Times New Roman" w:cs="Times New Roman"/>
          <w:sz w:val="24"/>
          <w:szCs w:val="24"/>
        </w:rPr>
        <w:t xml:space="preserve"> </w:t>
      </w:r>
      <w:r>
        <w:rPr>
          <w:rFonts w:ascii="Times New Roman" w:hAnsi="Times New Roman" w:cs="Times New Roman"/>
          <w:sz w:val="24"/>
          <w:szCs w:val="24"/>
        </w:rPr>
        <w:t xml:space="preserve">minor technical and drafting updates aimed at improving clarity, readability, and administrative efficiency. It authorises the provision of support to eligible children of severely injured or deceased veterans in the form of education allowances, financial assistance and other student support services. </w:t>
      </w:r>
    </w:p>
    <w:p w14:paraId="15EAE2B9" w14:textId="7413C997" w:rsidR="004D6AF7" w:rsidRPr="004D6AF7" w:rsidRDefault="004D6AF7" w:rsidP="00652F15">
      <w:pPr>
        <w:rPr>
          <w:rFonts w:ascii="Times New Roman" w:hAnsi="Times New Roman" w:cs="Times New Roman"/>
          <w:sz w:val="24"/>
          <w:szCs w:val="24"/>
        </w:rPr>
      </w:pPr>
      <w:r>
        <w:rPr>
          <w:rFonts w:ascii="Times New Roman" w:hAnsi="Times New Roman" w:cs="Times New Roman"/>
          <w:sz w:val="24"/>
          <w:szCs w:val="24"/>
        </w:rPr>
        <w:t>T</w:t>
      </w:r>
      <w:r w:rsidR="00001629">
        <w:rPr>
          <w:rFonts w:ascii="Times New Roman" w:hAnsi="Times New Roman" w:cs="Times New Roman"/>
          <w:sz w:val="24"/>
          <w:szCs w:val="24"/>
        </w:rPr>
        <w:t>o</w:t>
      </w:r>
      <w:r>
        <w:rPr>
          <w:rFonts w:ascii="Times New Roman" w:hAnsi="Times New Roman" w:cs="Times New Roman"/>
          <w:sz w:val="24"/>
          <w:szCs w:val="24"/>
        </w:rPr>
        <w:t xml:space="preserve"> ensure consistency across the related </w:t>
      </w:r>
      <w:r w:rsidR="008C4E3C">
        <w:rPr>
          <w:rFonts w:ascii="Times New Roman" w:hAnsi="Times New Roman" w:cs="Times New Roman"/>
          <w:sz w:val="24"/>
          <w:szCs w:val="24"/>
        </w:rPr>
        <w:t>Scheme</w:t>
      </w:r>
      <w:r>
        <w:rPr>
          <w:rFonts w:ascii="Times New Roman" w:hAnsi="Times New Roman" w:cs="Times New Roman"/>
          <w:sz w:val="24"/>
          <w:szCs w:val="24"/>
        </w:rPr>
        <w:t xml:space="preserve">s, corresponding amendments have been made to the </w:t>
      </w:r>
      <w:r>
        <w:rPr>
          <w:rFonts w:ascii="Times New Roman" w:hAnsi="Times New Roman" w:cs="Times New Roman"/>
          <w:i/>
          <w:iCs/>
          <w:sz w:val="24"/>
          <w:szCs w:val="24"/>
        </w:rPr>
        <w:t xml:space="preserve">Veterans’ Children Education </w:t>
      </w:r>
      <w:r w:rsidR="008C4E3C">
        <w:rPr>
          <w:rFonts w:ascii="Times New Roman" w:hAnsi="Times New Roman" w:cs="Times New Roman"/>
          <w:i/>
          <w:iCs/>
          <w:sz w:val="24"/>
          <w:szCs w:val="24"/>
        </w:rPr>
        <w:t>Scheme</w:t>
      </w:r>
      <w:r>
        <w:rPr>
          <w:rFonts w:ascii="Times New Roman" w:hAnsi="Times New Roman" w:cs="Times New Roman"/>
          <w:i/>
          <w:iCs/>
          <w:sz w:val="24"/>
          <w:szCs w:val="24"/>
        </w:rPr>
        <w:t xml:space="preserve"> </w:t>
      </w:r>
      <w:r>
        <w:rPr>
          <w:rFonts w:ascii="Times New Roman" w:hAnsi="Times New Roman" w:cs="Times New Roman"/>
          <w:sz w:val="24"/>
          <w:szCs w:val="24"/>
        </w:rPr>
        <w:t>(VCES), where applicable</w:t>
      </w:r>
      <w:r w:rsidR="0024109A">
        <w:rPr>
          <w:rFonts w:ascii="Times New Roman" w:hAnsi="Times New Roman" w:cs="Times New Roman"/>
          <w:sz w:val="24"/>
          <w:szCs w:val="24"/>
        </w:rPr>
        <w:t xml:space="preserve">, by the </w:t>
      </w:r>
      <w:r w:rsidR="0024109A" w:rsidRPr="00F70B21">
        <w:rPr>
          <w:rFonts w:ascii="Times New Roman" w:hAnsi="Times New Roman" w:cs="Times New Roman"/>
          <w:i/>
          <w:iCs/>
          <w:sz w:val="24"/>
          <w:szCs w:val="24"/>
        </w:rPr>
        <w:t>Veterans’ Entitlements (Veterans’ Children Education Scheme) Amendment Determination 2025</w:t>
      </w:r>
      <w:r>
        <w:rPr>
          <w:rFonts w:ascii="Times New Roman" w:hAnsi="Times New Roman" w:cs="Times New Roman"/>
          <w:sz w:val="24"/>
          <w:szCs w:val="24"/>
        </w:rPr>
        <w:t xml:space="preserve">. The VCES is intended to operate in the same manner as the MRCAETS, and these amendments align terminology and operation between both instruments. From 1 July 2026, the VCES will be closed </w:t>
      </w:r>
      <w:r w:rsidR="005B6323">
        <w:rPr>
          <w:rFonts w:ascii="Times New Roman" w:hAnsi="Times New Roman" w:cs="Times New Roman"/>
          <w:sz w:val="24"/>
          <w:szCs w:val="24"/>
        </w:rPr>
        <w:t>by</w:t>
      </w:r>
      <w:r>
        <w:rPr>
          <w:rFonts w:ascii="Times New Roman" w:hAnsi="Times New Roman" w:cs="Times New Roman"/>
          <w:sz w:val="24"/>
          <w:szCs w:val="24"/>
        </w:rPr>
        <w:t xml:space="preserve"> the </w:t>
      </w:r>
      <w:r>
        <w:rPr>
          <w:rFonts w:ascii="Times New Roman" w:hAnsi="Times New Roman" w:cs="Times New Roman"/>
          <w:i/>
          <w:iCs/>
          <w:sz w:val="24"/>
          <w:szCs w:val="24"/>
        </w:rPr>
        <w:t xml:space="preserve">Veterans’ Entitlement, Treatment and Support (Simplification and Harmonisation) Act 2025, </w:t>
      </w:r>
      <w:r>
        <w:rPr>
          <w:rFonts w:ascii="Times New Roman" w:hAnsi="Times New Roman" w:cs="Times New Roman"/>
          <w:sz w:val="24"/>
          <w:szCs w:val="24"/>
        </w:rPr>
        <w:t xml:space="preserve">with a single ongoing </w:t>
      </w:r>
      <w:r w:rsidR="008C4E3C">
        <w:rPr>
          <w:rFonts w:ascii="Times New Roman" w:hAnsi="Times New Roman" w:cs="Times New Roman"/>
          <w:sz w:val="24"/>
          <w:szCs w:val="24"/>
        </w:rPr>
        <w:t>Scheme</w:t>
      </w:r>
      <w:r>
        <w:rPr>
          <w:rFonts w:ascii="Times New Roman" w:hAnsi="Times New Roman" w:cs="Times New Roman"/>
          <w:sz w:val="24"/>
          <w:szCs w:val="24"/>
        </w:rPr>
        <w:t xml:space="preserve"> to be continued under the MRCAETS. </w:t>
      </w:r>
    </w:p>
    <w:p w14:paraId="268625FB" w14:textId="43986C59" w:rsidR="004D6AF7" w:rsidRPr="004D6AF7" w:rsidRDefault="004D6AF7" w:rsidP="00652F15">
      <w:pPr>
        <w:rPr>
          <w:rFonts w:ascii="Times New Roman" w:hAnsi="Times New Roman" w:cs="Times New Roman"/>
          <w:sz w:val="24"/>
          <w:szCs w:val="24"/>
        </w:rPr>
      </w:pPr>
      <w:r>
        <w:rPr>
          <w:rFonts w:ascii="Times New Roman" w:hAnsi="Times New Roman" w:cs="Times New Roman"/>
          <w:sz w:val="24"/>
          <w:szCs w:val="24"/>
        </w:rPr>
        <w:t xml:space="preserve">Both </w:t>
      </w:r>
      <w:r w:rsidR="008C4E3C">
        <w:rPr>
          <w:rFonts w:ascii="Times New Roman" w:hAnsi="Times New Roman" w:cs="Times New Roman"/>
          <w:sz w:val="24"/>
          <w:szCs w:val="24"/>
        </w:rPr>
        <w:t>Scheme</w:t>
      </w:r>
      <w:r>
        <w:rPr>
          <w:rFonts w:ascii="Times New Roman" w:hAnsi="Times New Roman" w:cs="Times New Roman"/>
          <w:sz w:val="24"/>
          <w:szCs w:val="24"/>
        </w:rPr>
        <w:t xml:space="preserve">s continue to set out the circumstances in which assistance may be provided to eligible children of members or former members </w:t>
      </w:r>
      <w:r w:rsidR="005348A8">
        <w:rPr>
          <w:rFonts w:ascii="Times New Roman" w:hAnsi="Times New Roman" w:cs="Times New Roman"/>
          <w:sz w:val="24"/>
          <w:szCs w:val="24"/>
        </w:rPr>
        <w:t xml:space="preserve">of the </w:t>
      </w:r>
      <w:r>
        <w:rPr>
          <w:rFonts w:ascii="Times New Roman" w:hAnsi="Times New Roman" w:cs="Times New Roman"/>
          <w:sz w:val="24"/>
          <w:szCs w:val="24"/>
        </w:rPr>
        <w:t xml:space="preserve">Australian Defence Force and remain materially consistent with the former </w:t>
      </w:r>
      <w:r w:rsidR="008C4E3C">
        <w:rPr>
          <w:rFonts w:ascii="Times New Roman" w:hAnsi="Times New Roman" w:cs="Times New Roman"/>
          <w:sz w:val="24"/>
          <w:szCs w:val="24"/>
        </w:rPr>
        <w:t>Scheme</w:t>
      </w:r>
      <w:r>
        <w:rPr>
          <w:rFonts w:ascii="Times New Roman" w:hAnsi="Times New Roman" w:cs="Times New Roman"/>
          <w:sz w:val="24"/>
          <w:szCs w:val="24"/>
        </w:rPr>
        <w:t>s</w:t>
      </w:r>
      <w:r w:rsidR="005348A8">
        <w:rPr>
          <w:rFonts w:ascii="Times New Roman" w:hAnsi="Times New Roman" w:cs="Times New Roman"/>
          <w:sz w:val="24"/>
          <w:szCs w:val="24"/>
        </w:rPr>
        <w:t>.</w:t>
      </w:r>
    </w:p>
    <w:p w14:paraId="573BAAA2" w14:textId="031A1BD1" w:rsidR="00652F15" w:rsidRDefault="00652F15" w:rsidP="00652F15">
      <w:pPr>
        <w:rPr>
          <w:rFonts w:ascii="Times New Roman" w:hAnsi="Times New Roman" w:cs="Times New Roman"/>
          <w:b/>
          <w:bCs/>
          <w:sz w:val="24"/>
          <w:szCs w:val="24"/>
        </w:rPr>
      </w:pPr>
      <w:r>
        <w:rPr>
          <w:rFonts w:ascii="Times New Roman" w:hAnsi="Times New Roman" w:cs="Times New Roman"/>
          <w:b/>
          <w:bCs/>
          <w:sz w:val="24"/>
          <w:szCs w:val="24"/>
        </w:rPr>
        <w:t xml:space="preserve">OVERVIEW </w:t>
      </w:r>
    </w:p>
    <w:p w14:paraId="130C8D3B" w14:textId="6F3C4AD2" w:rsidR="004D6AF7" w:rsidRPr="004D6AF7" w:rsidRDefault="004D6AF7" w:rsidP="00652F15">
      <w:pPr>
        <w:rPr>
          <w:rFonts w:ascii="Times New Roman" w:hAnsi="Times New Roman" w:cs="Times New Roman"/>
          <w:sz w:val="24"/>
          <w:szCs w:val="24"/>
        </w:rPr>
      </w:pPr>
      <w:r>
        <w:rPr>
          <w:rFonts w:ascii="Times New Roman" w:hAnsi="Times New Roman" w:cs="Times New Roman"/>
          <w:sz w:val="24"/>
          <w:szCs w:val="24"/>
        </w:rPr>
        <w:t xml:space="preserve">The purpose of </w:t>
      </w:r>
      <w:r w:rsidR="005A2251">
        <w:rPr>
          <w:rFonts w:ascii="Times New Roman" w:hAnsi="Times New Roman" w:cs="Times New Roman"/>
          <w:sz w:val="24"/>
          <w:szCs w:val="24"/>
        </w:rPr>
        <w:t>these determinations</w:t>
      </w:r>
      <w:r>
        <w:rPr>
          <w:rFonts w:ascii="Times New Roman" w:hAnsi="Times New Roman" w:cs="Times New Roman"/>
          <w:sz w:val="24"/>
          <w:szCs w:val="24"/>
        </w:rPr>
        <w:t xml:space="preserve"> is to remake the </w:t>
      </w:r>
      <w:r w:rsidR="008C4E3C">
        <w:rPr>
          <w:rFonts w:ascii="Times New Roman" w:hAnsi="Times New Roman" w:cs="Times New Roman"/>
          <w:sz w:val="24"/>
          <w:szCs w:val="24"/>
        </w:rPr>
        <w:t>Scheme</w:t>
      </w:r>
      <w:r>
        <w:rPr>
          <w:rFonts w:ascii="Times New Roman" w:hAnsi="Times New Roman" w:cs="Times New Roman"/>
          <w:sz w:val="24"/>
          <w:szCs w:val="24"/>
        </w:rPr>
        <w:t xml:space="preserve">s with improvements, ensuring continuity of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s. The following key changes have been made across the MRCAETS and VCES: </w:t>
      </w:r>
    </w:p>
    <w:p w14:paraId="1939D77E" w14:textId="4FC047CF" w:rsidR="00652F15" w:rsidRDefault="00652F15" w:rsidP="00652F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drafting of the </w:t>
      </w:r>
      <w:r w:rsidR="00335362">
        <w:rPr>
          <w:rFonts w:ascii="Times New Roman" w:hAnsi="Times New Roman" w:cs="Times New Roman"/>
          <w:sz w:val="24"/>
          <w:szCs w:val="24"/>
        </w:rPr>
        <w:t>Schemes</w:t>
      </w:r>
      <w:r>
        <w:rPr>
          <w:rFonts w:ascii="Times New Roman" w:hAnsi="Times New Roman" w:cs="Times New Roman"/>
          <w:sz w:val="24"/>
          <w:szCs w:val="24"/>
        </w:rPr>
        <w:t xml:space="preserve"> has been modernised in relation to the consistent use of certain expressions.</w:t>
      </w:r>
    </w:p>
    <w:p w14:paraId="383D4190" w14:textId="6A800022" w:rsidR="00652F15" w:rsidRDefault="00652F15" w:rsidP="00652F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minor grammatical changes have been made to some provisions and certain definitions have been redrafted for clarity.</w:t>
      </w:r>
    </w:p>
    <w:p w14:paraId="176840CF" w14:textId="1FFC4608" w:rsidR="00652F15" w:rsidRDefault="00652F15" w:rsidP="00652F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transitional and application provisions have been included to ensure continuity with</w:t>
      </w:r>
      <w:r w:rsidR="005348A8">
        <w:rPr>
          <w:rFonts w:ascii="Times New Roman" w:hAnsi="Times New Roman" w:cs="Times New Roman"/>
          <w:sz w:val="24"/>
          <w:szCs w:val="24"/>
        </w:rPr>
        <w:t xml:space="preserve"> </w:t>
      </w:r>
      <w:r>
        <w:rPr>
          <w:rFonts w:ascii="Times New Roman" w:hAnsi="Times New Roman" w:cs="Times New Roman"/>
          <w:sz w:val="24"/>
          <w:szCs w:val="24"/>
        </w:rPr>
        <w:t xml:space="preserve">the former MRCAETS. </w:t>
      </w:r>
    </w:p>
    <w:p w14:paraId="11536CE8" w14:textId="6EA8E69C" w:rsidR="00652F15" w:rsidRDefault="00652F15" w:rsidP="00652F1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removing obsolete provisions relating to the Clean Energy Advance and the COVID-19 Supplement as the</w:t>
      </w:r>
      <w:r w:rsidR="00001629">
        <w:rPr>
          <w:rFonts w:ascii="Times New Roman" w:hAnsi="Times New Roman" w:cs="Times New Roman"/>
          <w:sz w:val="24"/>
          <w:szCs w:val="24"/>
        </w:rPr>
        <w:t>se</w:t>
      </w:r>
      <w:r>
        <w:rPr>
          <w:rFonts w:ascii="Times New Roman" w:hAnsi="Times New Roman" w:cs="Times New Roman"/>
          <w:sz w:val="24"/>
          <w:szCs w:val="24"/>
        </w:rPr>
        <w:t xml:space="preserve"> payments ceased to be payable in 2013 and 2019 respectively. </w:t>
      </w:r>
    </w:p>
    <w:p w14:paraId="1573A840" w14:textId="3FC064C6" w:rsidR="00F24FEF" w:rsidRDefault="00F24FEF" w:rsidP="00652F1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introducing a provision to clarify that the Commonwealth Practicum Payment (CPP) provided under the </w:t>
      </w:r>
      <w:r>
        <w:rPr>
          <w:rFonts w:ascii="Times New Roman" w:hAnsi="Times New Roman" w:cs="Times New Roman"/>
          <w:i/>
          <w:iCs/>
          <w:sz w:val="24"/>
          <w:szCs w:val="24"/>
        </w:rPr>
        <w:t xml:space="preserve">Higher Education Support Act 2003 </w:t>
      </w:r>
      <w:r>
        <w:rPr>
          <w:rFonts w:ascii="Times New Roman" w:hAnsi="Times New Roman" w:cs="Times New Roman"/>
          <w:sz w:val="24"/>
          <w:szCs w:val="24"/>
        </w:rPr>
        <w:t xml:space="preserve">is not considered a mutually exclusive payment for the purposes of paragraph 2.11. </w:t>
      </w:r>
    </w:p>
    <w:p w14:paraId="72AAE242" w14:textId="3D25F5BB" w:rsidR="00652F15" w:rsidRDefault="00652F15" w:rsidP="00F24F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ensuring that any decision made under the</w:t>
      </w:r>
      <w:r w:rsidR="005B6323">
        <w:rPr>
          <w:rFonts w:ascii="Times New Roman" w:hAnsi="Times New Roman" w:cs="Times New Roman"/>
          <w:sz w:val="24"/>
          <w:szCs w:val="24"/>
        </w:rPr>
        <w:t xml:space="preserve"> MRCAETS</w:t>
      </w:r>
      <w:r>
        <w:rPr>
          <w:rFonts w:ascii="Times New Roman" w:hAnsi="Times New Roman" w:cs="Times New Roman"/>
          <w:sz w:val="24"/>
          <w:szCs w:val="24"/>
        </w:rPr>
        <w:t xml:space="preserve"> is subject to internal review. </w:t>
      </w:r>
      <w:r w:rsidR="00F24FEF">
        <w:rPr>
          <w:rFonts w:ascii="Times New Roman" w:hAnsi="Times New Roman" w:cs="Times New Roman"/>
          <w:sz w:val="24"/>
          <w:szCs w:val="24"/>
        </w:rPr>
        <w:t>This reflects the current practice, where all decisions, particularly those affecting an individual</w:t>
      </w:r>
      <w:r w:rsidR="00A56212">
        <w:rPr>
          <w:rFonts w:ascii="Times New Roman" w:hAnsi="Times New Roman" w:cs="Times New Roman"/>
          <w:sz w:val="24"/>
          <w:szCs w:val="24"/>
        </w:rPr>
        <w:t>’</w:t>
      </w:r>
      <w:r w:rsidR="00F24FEF">
        <w:rPr>
          <w:rFonts w:ascii="Times New Roman" w:hAnsi="Times New Roman" w:cs="Times New Roman"/>
          <w:sz w:val="24"/>
          <w:szCs w:val="24"/>
        </w:rPr>
        <w:t xml:space="preserve">s interests, are subject to internal review. However, the previous wording may have been open to interpretation and has therefore been revised to clearly state that all decisions are subject to review. </w:t>
      </w:r>
    </w:p>
    <w:p w14:paraId="4D0268B9" w14:textId="77777777" w:rsidR="004D6AF7" w:rsidRDefault="004D6AF7" w:rsidP="004D6AF7">
      <w:pPr>
        <w:pStyle w:val="Normal1"/>
        <w:keepNext/>
        <w:spacing w:before="0" w:beforeAutospacing="0" w:after="240" w:afterAutospacing="0"/>
        <w:rPr>
          <w:rFonts w:eastAsiaTheme="minorHAnsi"/>
          <w:b/>
          <w:bCs/>
        </w:rPr>
      </w:pPr>
      <w:r w:rsidRPr="002E3B50">
        <w:rPr>
          <w:rFonts w:eastAsiaTheme="minorHAnsi"/>
          <w:b/>
          <w:bCs/>
        </w:rPr>
        <w:t>Consultation</w:t>
      </w:r>
    </w:p>
    <w:p w14:paraId="2C1AAB1D" w14:textId="64691E25" w:rsidR="005B6323" w:rsidRDefault="005B6323" w:rsidP="004D6AF7">
      <w:pPr>
        <w:pStyle w:val="Normal1"/>
        <w:keepNext/>
        <w:spacing w:before="0" w:beforeAutospacing="0" w:after="240" w:afterAutospacing="0"/>
        <w:rPr>
          <w:rFonts w:eastAsiaTheme="minorHAnsi"/>
        </w:rPr>
      </w:pPr>
      <w:r>
        <w:rPr>
          <w:rFonts w:eastAsiaTheme="minorHAnsi"/>
        </w:rPr>
        <w:t xml:space="preserve">Consultation was undertaken with key stakeholders, including the Department of Education and the Department of Workplace Relations regarding the implementation of the CPP, through emails, meetings and correspondence. Direct consultation with individuals likely to be affected was not conducted, given the instrument is a remake of the former </w:t>
      </w:r>
      <w:r w:rsidR="008C4E3C">
        <w:rPr>
          <w:rFonts w:eastAsiaTheme="minorHAnsi"/>
        </w:rPr>
        <w:t>Scheme</w:t>
      </w:r>
      <w:r>
        <w:rPr>
          <w:rFonts w:eastAsiaTheme="minorHAnsi"/>
        </w:rPr>
        <w:t xml:space="preserve">s and maintains the same policy settings. Any changes introduced, particularly those relating to the CPP, are intended to be beneficial and improve the operation of the </w:t>
      </w:r>
      <w:r w:rsidR="008C4E3C">
        <w:rPr>
          <w:rFonts w:eastAsiaTheme="minorHAnsi"/>
        </w:rPr>
        <w:t>Scheme</w:t>
      </w:r>
      <w:r>
        <w:rPr>
          <w:rFonts w:eastAsiaTheme="minorHAnsi"/>
        </w:rPr>
        <w:t>s.</w:t>
      </w:r>
    </w:p>
    <w:p w14:paraId="4A4E0FC3" w14:textId="77777777" w:rsidR="004D6AF7" w:rsidRPr="002E3B50" w:rsidRDefault="004D6AF7" w:rsidP="004D6AF7">
      <w:pPr>
        <w:pStyle w:val="Normal1"/>
        <w:keepNext/>
        <w:spacing w:before="0" w:beforeAutospacing="0" w:after="240" w:afterAutospacing="0"/>
        <w:rPr>
          <w:rFonts w:eastAsiaTheme="minorHAnsi"/>
          <w:b/>
          <w:bCs/>
        </w:rPr>
      </w:pPr>
      <w:r w:rsidRPr="002E3B50">
        <w:rPr>
          <w:rFonts w:eastAsiaTheme="minorHAnsi"/>
          <w:b/>
          <w:bCs/>
        </w:rPr>
        <w:t>Human rights implications</w:t>
      </w:r>
    </w:p>
    <w:p w14:paraId="2FBF8DFF" w14:textId="7BD8E3E4" w:rsidR="004D6AF7" w:rsidRPr="005853A9" w:rsidRDefault="004D6AF7" w:rsidP="004D6AF7">
      <w:pPr>
        <w:pStyle w:val="LDBodytext"/>
        <w:spacing w:before="0" w:after="240"/>
      </w:pPr>
      <w:r w:rsidRPr="005853A9">
        <w:t>Th</w:t>
      </w:r>
      <w:r w:rsidR="000908F7">
        <w:t>ese</w:t>
      </w:r>
      <w:r w:rsidRPr="005853A9">
        <w:t xml:space="preserve"> </w:t>
      </w:r>
      <w:r w:rsidR="005A2251">
        <w:t>determination</w:t>
      </w:r>
      <w:r w:rsidR="000908F7">
        <w:t xml:space="preserve">s are </w:t>
      </w:r>
      <w:r w:rsidRPr="005853A9">
        <w:t xml:space="preserve">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62B74787" w14:textId="4AAB9E35" w:rsidR="004D6AF7" w:rsidRPr="002E3B50" w:rsidRDefault="00D45DBA" w:rsidP="004D6AF7">
      <w:pPr>
        <w:pStyle w:val="Normal1"/>
        <w:keepNext/>
        <w:spacing w:before="0" w:beforeAutospacing="0" w:after="240" w:afterAutospacing="0"/>
        <w:rPr>
          <w:rFonts w:eastAsiaTheme="minorHAnsi"/>
          <w:b/>
          <w:bCs/>
        </w:rPr>
      </w:pPr>
      <w:r>
        <w:rPr>
          <w:rFonts w:eastAsiaTheme="minorHAnsi"/>
          <w:b/>
          <w:bCs/>
        </w:rPr>
        <w:t>Determining</w:t>
      </w:r>
      <w:r w:rsidRPr="002E3B50">
        <w:rPr>
          <w:rFonts w:eastAsiaTheme="minorHAnsi"/>
          <w:b/>
          <w:bCs/>
        </w:rPr>
        <w:t xml:space="preserve"> </w:t>
      </w:r>
      <w:r w:rsidR="004D6AF7" w:rsidRPr="002E3B50">
        <w:rPr>
          <w:rFonts w:eastAsiaTheme="minorHAnsi"/>
          <w:b/>
          <w:bCs/>
        </w:rPr>
        <w:t>the instrument</w:t>
      </w:r>
      <w:r w:rsidR="00F054E2">
        <w:rPr>
          <w:rFonts w:eastAsiaTheme="minorHAnsi"/>
          <w:b/>
          <w:bCs/>
        </w:rPr>
        <w:t>s</w:t>
      </w:r>
    </w:p>
    <w:p w14:paraId="5F3C8CAD" w14:textId="56F6CBBA" w:rsidR="000908F7" w:rsidRPr="000908F7" w:rsidRDefault="000908F7" w:rsidP="000908F7">
      <w:pPr>
        <w:pStyle w:val="LDBodytext"/>
        <w:spacing w:after="240"/>
      </w:pPr>
      <w:r w:rsidRPr="000908F7">
        <w:t xml:space="preserve">The </w:t>
      </w:r>
      <w:r w:rsidR="00D45DBA">
        <w:t xml:space="preserve">instruments are determined </w:t>
      </w:r>
      <w:r w:rsidRPr="000908F7">
        <w:t>by the:</w:t>
      </w:r>
    </w:p>
    <w:p w14:paraId="50054090" w14:textId="412794BB" w:rsidR="000908F7" w:rsidRDefault="000908F7" w:rsidP="004D6AF7">
      <w:pPr>
        <w:pStyle w:val="LDBodytext"/>
        <w:spacing w:before="0" w:after="240"/>
      </w:pPr>
      <w:r>
        <w:t>Military Rehabilitation and Compensation Commission for the</w:t>
      </w:r>
      <w:r w:rsidR="004D6AF7" w:rsidRPr="005853A9">
        <w:t xml:space="preserve"> </w:t>
      </w:r>
      <w:r w:rsidR="005A2251" w:rsidRPr="000922E7">
        <w:rPr>
          <w:i/>
          <w:iCs/>
        </w:rPr>
        <w:t xml:space="preserve">Military Rehabilitation and Compensation </w:t>
      </w:r>
      <w:r w:rsidR="005A2251" w:rsidRPr="008974EB">
        <w:rPr>
          <w:i/>
          <w:iCs/>
        </w:rPr>
        <w:t>(Education</w:t>
      </w:r>
      <w:r w:rsidR="005A2251" w:rsidRPr="000922E7">
        <w:rPr>
          <w:i/>
          <w:iCs/>
        </w:rPr>
        <w:t xml:space="preserve"> and Training Scheme) Determination 2025</w:t>
      </w:r>
      <w:r>
        <w:t>.</w:t>
      </w:r>
    </w:p>
    <w:p w14:paraId="7F95C652" w14:textId="76CB3009" w:rsidR="000908F7" w:rsidRPr="000908F7" w:rsidRDefault="000908F7" w:rsidP="004D6AF7">
      <w:pPr>
        <w:pStyle w:val="LDBodytext"/>
        <w:spacing w:before="0" w:after="240"/>
      </w:pPr>
      <w:r>
        <w:t xml:space="preserve">Repatriation Commission for the </w:t>
      </w:r>
      <w:r w:rsidRPr="000922E7">
        <w:rPr>
          <w:i/>
          <w:iCs/>
        </w:rPr>
        <w:t>Veterans’ Entitlements (Veterans’ Children Education Scheme) Amendment Determination 2025</w:t>
      </w:r>
      <w:r>
        <w:t>.</w:t>
      </w:r>
    </w:p>
    <w:p w14:paraId="29DB8E82" w14:textId="77777777" w:rsidR="004D6AF7" w:rsidRPr="002E3B50" w:rsidRDefault="004D6AF7" w:rsidP="004D6AF7">
      <w:pPr>
        <w:pStyle w:val="Normal1"/>
        <w:keepNext/>
        <w:spacing w:before="0" w:beforeAutospacing="0" w:after="240" w:afterAutospacing="0"/>
        <w:rPr>
          <w:rFonts w:eastAsiaTheme="minorHAnsi"/>
          <w:b/>
          <w:bCs/>
        </w:rPr>
      </w:pPr>
      <w:r w:rsidRPr="002E3B50">
        <w:rPr>
          <w:rFonts w:eastAsiaTheme="minorHAnsi"/>
          <w:b/>
          <w:bCs/>
        </w:rPr>
        <w:t>Approved by</w:t>
      </w:r>
    </w:p>
    <w:p w14:paraId="66F6D5B5" w14:textId="77777777" w:rsidR="004D6AF7" w:rsidRPr="002C75BC" w:rsidRDefault="004D6AF7" w:rsidP="004D6AF7">
      <w:pPr>
        <w:pStyle w:val="NoSpacing"/>
        <w:rPr>
          <w:rFonts w:ascii="Times New Roman" w:hAnsi="Times New Roman" w:cs="Times New Roman"/>
          <w:sz w:val="24"/>
          <w:szCs w:val="24"/>
        </w:rPr>
      </w:pPr>
      <w:r w:rsidRPr="00B55477">
        <w:rPr>
          <w:rFonts w:ascii="Times New Roman" w:hAnsi="Times New Roman" w:cs="Times New Roman"/>
          <w:sz w:val="24"/>
          <w:szCs w:val="24"/>
        </w:rPr>
        <w:t>Minister for Veterans’ Affairs</w:t>
      </w:r>
    </w:p>
    <w:p w14:paraId="267181B5" w14:textId="77777777" w:rsidR="004D6AF7" w:rsidRPr="002C75BC" w:rsidRDefault="004D6AF7" w:rsidP="004D6AF7">
      <w:pPr>
        <w:pStyle w:val="NoSpacing"/>
        <w:rPr>
          <w:rFonts w:ascii="Times New Roman" w:hAnsi="Times New Roman" w:cs="Times New Roman"/>
          <w:sz w:val="24"/>
          <w:szCs w:val="24"/>
        </w:rPr>
      </w:pPr>
      <w:r w:rsidRPr="002C75BC">
        <w:rPr>
          <w:rFonts w:ascii="Times New Roman" w:hAnsi="Times New Roman" w:cs="Times New Roman"/>
          <w:sz w:val="24"/>
          <w:szCs w:val="24"/>
        </w:rPr>
        <w:t>Rule-maker</w:t>
      </w:r>
    </w:p>
    <w:p w14:paraId="6B89C761" w14:textId="77777777" w:rsidR="004D6AF7" w:rsidRDefault="004D6AF7" w:rsidP="004D6AF7">
      <w:pPr>
        <w:rPr>
          <w:rFonts w:ascii="Times New Roman" w:hAnsi="Times New Roman" w:cs="Times New Roman"/>
        </w:rPr>
      </w:pPr>
      <w:r>
        <w:rPr>
          <w:rFonts w:ascii="Times New Roman" w:hAnsi="Times New Roman" w:cs="Times New Roman"/>
        </w:rPr>
        <w:br w:type="page"/>
      </w:r>
    </w:p>
    <w:p w14:paraId="13DB74EF" w14:textId="135E33D4" w:rsidR="002D6D59" w:rsidRDefault="002D6D59" w:rsidP="00391E15">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Schedule 1 – Amendments </w:t>
      </w:r>
    </w:p>
    <w:p w14:paraId="4E428B97" w14:textId="26F8A3D8" w:rsidR="004D6AF7" w:rsidRPr="004D6AF7" w:rsidRDefault="0058464A" w:rsidP="00391E15">
      <w:pPr>
        <w:rPr>
          <w:rFonts w:ascii="Times New Roman" w:hAnsi="Times New Roman" w:cs="Times New Roman"/>
          <w:b/>
          <w:bCs/>
          <w:i/>
          <w:iCs/>
          <w:sz w:val="24"/>
          <w:szCs w:val="24"/>
        </w:rPr>
      </w:pPr>
      <w:r w:rsidRPr="000922E7">
        <w:rPr>
          <w:rFonts w:ascii="Times New Roman" w:hAnsi="Times New Roman" w:cs="Times New Roman"/>
          <w:i/>
          <w:iCs/>
          <w:sz w:val="24"/>
          <w:szCs w:val="24"/>
        </w:rPr>
        <w:t xml:space="preserve">Military Rehabilitation and Compensation </w:t>
      </w:r>
      <w:r w:rsidRPr="008974EB">
        <w:rPr>
          <w:rFonts w:ascii="Times New Roman" w:hAnsi="Times New Roman" w:cs="Times New Roman"/>
          <w:i/>
          <w:iCs/>
          <w:sz w:val="24"/>
          <w:szCs w:val="24"/>
        </w:rPr>
        <w:t>(Education</w:t>
      </w:r>
      <w:r w:rsidRPr="000922E7">
        <w:rPr>
          <w:rFonts w:ascii="Times New Roman" w:hAnsi="Times New Roman" w:cs="Times New Roman"/>
          <w:i/>
          <w:iCs/>
          <w:sz w:val="24"/>
          <w:szCs w:val="24"/>
        </w:rPr>
        <w:t xml:space="preserve"> and Training Scheme) Determination 2025</w:t>
      </w:r>
      <w:r>
        <w:rPr>
          <w:rFonts w:ascii="Times New Roman" w:hAnsi="Times New Roman" w:cs="Times New Roman"/>
          <w:sz w:val="24"/>
          <w:szCs w:val="24"/>
        </w:rPr>
        <w:t xml:space="preserve"> </w:t>
      </w:r>
      <w:r w:rsidR="004D6AF7">
        <w:rPr>
          <w:rFonts w:ascii="Times New Roman" w:hAnsi="Times New Roman" w:cs="Times New Roman"/>
          <w:i/>
          <w:iCs/>
          <w:sz w:val="24"/>
          <w:szCs w:val="24"/>
        </w:rPr>
        <w:t xml:space="preserve"> </w:t>
      </w:r>
    </w:p>
    <w:p w14:paraId="7816B8D6" w14:textId="4A5A5A4F"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Part 1 </w:t>
      </w:r>
      <w:r>
        <w:rPr>
          <w:rFonts w:ascii="Times New Roman" w:hAnsi="Times New Roman" w:cs="Times New Roman"/>
          <w:sz w:val="24"/>
          <w:szCs w:val="24"/>
        </w:rPr>
        <w:t xml:space="preserve">deals with preliminary matters. </w:t>
      </w:r>
    </w:p>
    <w:p w14:paraId="57C76360" w14:textId="29E7B388" w:rsidR="00391E15" w:rsidRDefault="00391E15" w:rsidP="00391E15">
      <w:pPr>
        <w:rPr>
          <w:rFonts w:ascii="Times New Roman" w:hAnsi="Times New Roman" w:cs="Times New Roman"/>
          <w:i/>
          <w:iCs/>
          <w:sz w:val="24"/>
          <w:szCs w:val="24"/>
        </w:rPr>
      </w:pPr>
      <w:r>
        <w:rPr>
          <w:rFonts w:ascii="Times New Roman" w:hAnsi="Times New Roman" w:cs="Times New Roman"/>
          <w:b/>
          <w:bCs/>
          <w:sz w:val="24"/>
          <w:szCs w:val="24"/>
        </w:rPr>
        <w:t xml:space="preserve">Paragraph 1.1 </w:t>
      </w:r>
      <w:r>
        <w:rPr>
          <w:rFonts w:ascii="Times New Roman" w:hAnsi="Times New Roman" w:cs="Times New Roman"/>
          <w:sz w:val="24"/>
          <w:szCs w:val="24"/>
        </w:rPr>
        <w:t xml:space="preserve">provides that the title of the instrument is the </w:t>
      </w:r>
      <w:r w:rsidR="0058464A" w:rsidRPr="000922E7">
        <w:rPr>
          <w:rFonts w:ascii="Times New Roman" w:hAnsi="Times New Roman" w:cs="Times New Roman"/>
          <w:i/>
          <w:iCs/>
          <w:sz w:val="24"/>
          <w:szCs w:val="24"/>
        </w:rPr>
        <w:t xml:space="preserve">Military Rehabilitation and Compensation </w:t>
      </w:r>
      <w:r w:rsidR="0058464A" w:rsidRPr="008974EB">
        <w:rPr>
          <w:rFonts w:ascii="Times New Roman" w:hAnsi="Times New Roman" w:cs="Times New Roman"/>
          <w:i/>
          <w:iCs/>
          <w:sz w:val="24"/>
          <w:szCs w:val="24"/>
        </w:rPr>
        <w:t>(Education</w:t>
      </w:r>
      <w:r w:rsidR="0058464A" w:rsidRPr="000922E7">
        <w:rPr>
          <w:rFonts w:ascii="Times New Roman" w:hAnsi="Times New Roman" w:cs="Times New Roman"/>
          <w:i/>
          <w:iCs/>
          <w:sz w:val="24"/>
          <w:szCs w:val="24"/>
        </w:rPr>
        <w:t xml:space="preserve"> and Training Scheme) Determination 2025</w:t>
      </w:r>
      <w:r>
        <w:rPr>
          <w:rFonts w:ascii="Times New Roman" w:hAnsi="Times New Roman" w:cs="Times New Roman"/>
          <w:i/>
          <w:iCs/>
          <w:sz w:val="24"/>
          <w:szCs w:val="24"/>
        </w:rPr>
        <w:t xml:space="preserve">. </w:t>
      </w:r>
    </w:p>
    <w:p w14:paraId="276031F4" w14:textId="77777777" w:rsidR="00391E15" w:rsidRPr="004D779C" w:rsidRDefault="00391E15" w:rsidP="00391E15">
      <w:pPr>
        <w:spacing w:after="240"/>
        <w:rPr>
          <w:rFonts w:ascii="Times New Roman" w:hAnsi="Times New Roman" w:cs="Times New Roman"/>
          <w:sz w:val="24"/>
          <w:szCs w:val="24"/>
        </w:rPr>
      </w:pPr>
      <w:r>
        <w:rPr>
          <w:rFonts w:ascii="Times New Roman" w:hAnsi="Times New Roman" w:cs="Times New Roman"/>
          <w:b/>
          <w:sz w:val="24"/>
          <w:szCs w:val="24"/>
        </w:rPr>
        <w:t>Paragraph 1.2</w:t>
      </w:r>
      <w:r w:rsidRPr="004D779C">
        <w:rPr>
          <w:rFonts w:ascii="Times New Roman" w:hAnsi="Times New Roman" w:cs="Times New Roman"/>
          <w:sz w:val="24"/>
          <w:szCs w:val="24"/>
        </w:rPr>
        <w:t xml:space="preserve"> provides that the </w:t>
      </w:r>
      <w:r>
        <w:rPr>
          <w:rFonts w:ascii="Times New Roman" w:hAnsi="Times New Roman" w:cs="Times New Roman"/>
          <w:sz w:val="24"/>
          <w:szCs w:val="24"/>
        </w:rPr>
        <w:t>I</w:t>
      </w:r>
      <w:r w:rsidRPr="004D779C">
        <w:rPr>
          <w:rFonts w:ascii="Times New Roman" w:hAnsi="Times New Roman" w:cs="Times New Roman"/>
          <w:sz w:val="24"/>
          <w:szCs w:val="24"/>
        </w:rPr>
        <w:t xml:space="preserve">nstrument commences </w:t>
      </w:r>
      <w:r>
        <w:rPr>
          <w:rFonts w:ascii="Times New Roman" w:hAnsi="Times New Roman" w:cs="Times New Roman"/>
          <w:sz w:val="24"/>
          <w:szCs w:val="24"/>
        </w:rPr>
        <w:t xml:space="preserve">the day after it is registered on the Federal Register of Legislation. </w:t>
      </w:r>
    </w:p>
    <w:p w14:paraId="30692965" w14:textId="3F482391" w:rsidR="00391E15" w:rsidRDefault="00391E15" w:rsidP="00391E15">
      <w:pPr>
        <w:spacing w:after="240"/>
        <w:rPr>
          <w:rFonts w:ascii="Times New Roman" w:hAnsi="Times New Roman" w:cs="Times New Roman"/>
          <w:sz w:val="24"/>
          <w:szCs w:val="24"/>
        </w:rPr>
      </w:pPr>
      <w:r>
        <w:rPr>
          <w:rFonts w:ascii="Times New Roman" w:hAnsi="Times New Roman" w:cs="Times New Roman"/>
          <w:b/>
          <w:sz w:val="24"/>
          <w:szCs w:val="24"/>
        </w:rPr>
        <w:t>Paragraph 1.3</w:t>
      </w:r>
      <w:r w:rsidRPr="004D779C">
        <w:rPr>
          <w:rFonts w:ascii="Times New Roman" w:hAnsi="Times New Roman" w:cs="Times New Roman"/>
          <w:sz w:val="24"/>
          <w:szCs w:val="24"/>
        </w:rPr>
        <w:t xml:space="preserve"> </w:t>
      </w:r>
      <w:r w:rsidR="005B1902">
        <w:rPr>
          <w:rFonts w:ascii="Times New Roman" w:hAnsi="Times New Roman" w:cs="Times New Roman"/>
          <w:sz w:val="24"/>
          <w:szCs w:val="24"/>
        </w:rPr>
        <w:t xml:space="preserve">provides the legislative authority for this instrument are subsections 258(1) and (4) of the </w:t>
      </w:r>
      <w:r w:rsidR="005B1902">
        <w:rPr>
          <w:rFonts w:ascii="Times New Roman" w:hAnsi="Times New Roman" w:cs="Times New Roman"/>
          <w:i/>
          <w:iCs/>
          <w:sz w:val="24"/>
          <w:szCs w:val="24"/>
        </w:rPr>
        <w:t xml:space="preserve">Military Rehabilitation and Compensation Act 2004 </w:t>
      </w:r>
      <w:r w:rsidR="005B1902">
        <w:rPr>
          <w:rFonts w:ascii="Times New Roman" w:hAnsi="Times New Roman" w:cs="Times New Roman"/>
          <w:sz w:val="24"/>
          <w:szCs w:val="24"/>
        </w:rPr>
        <w:t>(</w:t>
      </w:r>
      <w:r w:rsidR="005B1902" w:rsidRPr="005B1902">
        <w:rPr>
          <w:rFonts w:ascii="Times New Roman" w:hAnsi="Times New Roman" w:cs="Times New Roman"/>
          <w:b/>
          <w:bCs/>
          <w:i/>
          <w:iCs/>
          <w:sz w:val="24"/>
          <w:szCs w:val="24"/>
        </w:rPr>
        <w:t>MRCA</w:t>
      </w:r>
      <w:r w:rsidR="005B1902">
        <w:rPr>
          <w:rFonts w:ascii="Times New Roman" w:hAnsi="Times New Roman" w:cs="Times New Roman"/>
          <w:sz w:val="24"/>
          <w:szCs w:val="24"/>
        </w:rPr>
        <w:t xml:space="preserve">). </w:t>
      </w:r>
    </w:p>
    <w:p w14:paraId="4D65D3AB" w14:textId="357C2824" w:rsidR="00391E15" w:rsidRDefault="00391E15" w:rsidP="00391E15">
      <w:pPr>
        <w:spacing w:after="240"/>
        <w:rPr>
          <w:rFonts w:ascii="Times New Roman" w:hAnsi="Times New Roman" w:cs="Times New Roman"/>
          <w:sz w:val="24"/>
          <w:szCs w:val="24"/>
        </w:rPr>
      </w:pPr>
      <w:r>
        <w:rPr>
          <w:rFonts w:ascii="Times New Roman" w:hAnsi="Times New Roman" w:cs="Times New Roman"/>
          <w:b/>
          <w:bCs/>
          <w:sz w:val="24"/>
          <w:szCs w:val="24"/>
        </w:rPr>
        <w:t xml:space="preserve">Paragraph 1.4 </w:t>
      </w:r>
      <w:r>
        <w:rPr>
          <w:rFonts w:ascii="Times New Roman" w:hAnsi="Times New Roman" w:cs="Times New Roman"/>
          <w:sz w:val="24"/>
          <w:szCs w:val="24"/>
        </w:rPr>
        <w:t xml:space="preserve">repeals the former </w:t>
      </w:r>
      <w:r w:rsidR="005B1902">
        <w:rPr>
          <w:rFonts w:ascii="Times New Roman" w:hAnsi="Times New Roman" w:cs="Times New Roman"/>
          <w:i/>
          <w:iCs/>
          <w:sz w:val="24"/>
          <w:szCs w:val="24"/>
        </w:rPr>
        <w:t xml:space="preserve">Military Rehabilitation and Compensation Act Education and Training Scheme </w:t>
      </w:r>
      <w:r w:rsidR="005B1902">
        <w:rPr>
          <w:rFonts w:ascii="Times New Roman" w:hAnsi="Times New Roman" w:cs="Times New Roman"/>
          <w:sz w:val="24"/>
          <w:szCs w:val="24"/>
        </w:rPr>
        <w:t>(</w:t>
      </w:r>
      <w:r>
        <w:rPr>
          <w:rFonts w:ascii="Times New Roman" w:hAnsi="Times New Roman" w:cs="Times New Roman"/>
          <w:sz w:val="24"/>
          <w:szCs w:val="24"/>
        </w:rPr>
        <w:t>MRCAETS</w:t>
      </w:r>
      <w:r w:rsidR="005B1902">
        <w:rPr>
          <w:rFonts w:ascii="Times New Roman" w:hAnsi="Times New Roman" w:cs="Times New Roman"/>
          <w:sz w:val="24"/>
          <w:szCs w:val="24"/>
        </w:rPr>
        <w:t>)</w:t>
      </w:r>
      <w:r>
        <w:rPr>
          <w:rFonts w:ascii="Times New Roman" w:hAnsi="Times New Roman" w:cs="Times New Roman"/>
          <w:sz w:val="24"/>
          <w:szCs w:val="24"/>
        </w:rPr>
        <w:t>.</w:t>
      </w:r>
    </w:p>
    <w:p w14:paraId="54FE3D78" w14:textId="0FF1BFDC" w:rsidR="00391E15" w:rsidRPr="006A2AE5" w:rsidRDefault="00391E15" w:rsidP="00391E15">
      <w:pPr>
        <w:spacing w:after="240"/>
        <w:rPr>
          <w:rFonts w:ascii="Times New Roman" w:hAnsi="Times New Roman" w:cs="Times New Roman"/>
          <w:sz w:val="24"/>
          <w:szCs w:val="24"/>
        </w:rPr>
      </w:pPr>
      <w:r>
        <w:rPr>
          <w:rFonts w:ascii="Times New Roman" w:hAnsi="Times New Roman" w:cs="Times New Roman"/>
          <w:b/>
          <w:bCs/>
          <w:sz w:val="24"/>
          <w:szCs w:val="24"/>
        </w:rPr>
        <w:t xml:space="preserve">Paragraph 1.5 </w:t>
      </w:r>
      <w:r>
        <w:rPr>
          <w:rFonts w:ascii="Times New Roman" w:hAnsi="Times New Roman" w:cs="Times New Roman"/>
          <w:sz w:val="24"/>
          <w:szCs w:val="24"/>
        </w:rPr>
        <w:t xml:space="preserve">sets out the purpose and types of assistance available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w:t>
      </w:r>
    </w:p>
    <w:p w14:paraId="1BB2CB6A" w14:textId="436919B1"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Paragraph 1.6 </w:t>
      </w:r>
      <w:r>
        <w:rPr>
          <w:rFonts w:ascii="Times New Roman" w:hAnsi="Times New Roman" w:cs="Times New Roman"/>
          <w:sz w:val="24"/>
          <w:szCs w:val="24"/>
        </w:rPr>
        <w:t xml:space="preserve">specifies the Military Rehabilitation and Compensation Commission (the Commission) administers the </w:t>
      </w:r>
      <w:r w:rsidR="008C4E3C">
        <w:rPr>
          <w:rFonts w:ascii="Times New Roman" w:hAnsi="Times New Roman" w:cs="Times New Roman"/>
          <w:sz w:val="24"/>
          <w:szCs w:val="24"/>
        </w:rPr>
        <w:t>Scheme</w:t>
      </w:r>
      <w:r>
        <w:rPr>
          <w:rFonts w:ascii="Times New Roman" w:hAnsi="Times New Roman" w:cs="Times New Roman"/>
          <w:sz w:val="24"/>
          <w:szCs w:val="24"/>
        </w:rPr>
        <w:t xml:space="preserve">, including determining eligibility, levels of benefits, and assessing claims for benefits. </w:t>
      </w:r>
      <w:r w:rsidR="00796F0F">
        <w:rPr>
          <w:rFonts w:ascii="Times New Roman" w:hAnsi="Times New Roman" w:cs="Times New Roman"/>
          <w:sz w:val="24"/>
          <w:szCs w:val="24"/>
        </w:rPr>
        <w:t xml:space="preserve">It further provides that the Scheme will be monitored to ensure it operates effectively and achieves positive outcomes. </w:t>
      </w:r>
    </w:p>
    <w:p w14:paraId="25D8F86C" w14:textId="0C50F7B0"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Paragraph 1.7 </w:t>
      </w:r>
      <w:r>
        <w:rPr>
          <w:rFonts w:ascii="Times New Roman" w:hAnsi="Times New Roman" w:cs="Times New Roman"/>
          <w:sz w:val="24"/>
          <w:szCs w:val="24"/>
        </w:rPr>
        <w:t>is an interpretative provision</w:t>
      </w:r>
      <w:r w:rsidR="00001629">
        <w:rPr>
          <w:rFonts w:ascii="Times New Roman" w:hAnsi="Times New Roman" w:cs="Times New Roman"/>
          <w:sz w:val="24"/>
          <w:szCs w:val="24"/>
        </w:rPr>
        <w:t>,</w:t>
      </w:r>
      <w:r>
        <w:rPr>
          <w:rFonts w:ascii="Times New Roman" w:hAnsi="Times New Roman" w:cs="Times New Roman"/>
          <w:sz w:val="24"/>
          <w:szCs w:val="24"/>
        </w:rPr>
        <w:t xml:space="preserve"> which contains definitions of terms used in the </w:t>
      </w:r>
      <w:r w:rsidR="008C4E3C">
        <w:rPr>
          <w:rFonts w:ascii="Times New Roman" w:hAnsi="Times New Roman" w:cs="Times New Roman"/>
          <w:sz w:val="24"/>
          <w:szCs w:val="24"/>
        </w:rPr>
        <w:t>Scheme</w:t>
      </w:r>
      <w:r>
        <w:rPr>
          <w:rFonts w:ascii="Times New Roman" w:hAnsi="Times New Roman" w:cs="Times New Roman"/>
          <w:sz w:val="24"/>
          <w:szCs w:val="24"/>
        </w:rPr>
        <w:t xml:space="preserve">. </w:t>
      </w:r>
      <w:r w:rsidR="00EB3DB1">
        <w:rPr>
          <w:rFonts w:ascii="Times New Roman" w:hAnsi="Times New Roman" w:cs="Times New Roman"/>
          <w:sz w:val="24"/>
          <w:szCs w:val="24"/>
        </w:rPr>
        <w:t xml:space="preserve">The following key terms have been introduced or revised: </w:t>
      </w:r>
    </w:p>
    <w:p w14:paraId="19A6105A" w14:textId="01BCB6C9" w:rsidR="004D6AF7" w:rsidRDefault="00EB3DB1" w:rsidP="004D6AF7">
      <w:pPr>
        <w:rPr>
          <w:rFonts w:ascii="Times New Roman" w:hAnsi="Times New Roman" w:cs="Times New Roman"/>
          <w:sz w:val="24"/>
          <w:szCs w:val="24"/>
        </w:rPr>
      </w:pPr>
      <w:r>
        <w:rPr>
          <w:rFonts w:ascii="Times New Roman" w:hAnsi="Times New Roman" w:cs="Times New Roman"/>
          <w:b/>
          <w:bCs/>
          <w:i/>
          <w:iCs/>
          <w:sz w:val="24"/>
          <w:szCs w:val="24"/>
        </w:rPr>
        <w:t xml:space="preserve">“assistance” </w:t>
      </w:r>
      <w:r>
        <w:rPr>
          <w:rFonts w:ascii="Times New Roman" w:hAnsi="Times New Roman" w:cs="Times New Roman"/>
          <w:sz w:val="24"/>
          <w:szCs w:val="24"/>
        </w:rPr>
        <w:t xml:space="preserve">has been defined to encompass all forms of support provided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to improve clarity and ensure consistency with the definitions used throughout the instrument. </w:t>
      </w:r>
    </w:p>
    <w:p w14:paraId="12CE0F76" w14:textId="77777777" w:rsidR="004D6AF7" w:rsidRDefault="004D6AF7" w:rsidP="004D6AF7">
      <w:pPr>
        <w:spacing w:after="240"/>
        <w:rPr>
          <w:rFonts w:ascii="Times New Roman" w:hAnsi="Times New Roman" w:cs="Times New Roman"/>
          <w:sz w:val="24"/>
          <w:szCs w:val="24"/>
        </w:rPr>
      </w:pPr>
      <w:r>
        <w:rPr>
          <w:rFonts w:ascii="Times New Roman" w:hAnsi="Times New Roman" w:cs="Times New Roman"/>
          <w:b/>
          <w:bCs/>
          <w:i/>
          <w:iCs/>
          <w:sz w:val="24"/>
          <w:szCs w:val="24"/>
        </w:rPr>
        <w:t xml:space="preserve">“family tax benefit” </w:t>
      </w:r>
      <w:r>
        <w:rPr>
          <w:rFonts w:ascii="Times New Roman" w:hAnsi="Times New Roman" w:cs="Times New Roman"/>
          <w:sz w:val="24"/>
          <w:szCs w:val="24"/>
        </w:rPr>
        <w:t xml:space="preserve">has been defined to clarify that it refers to Family Tax Benefit payable under the </w:t>
      </w:r>
      <w:r>
        <w:rPr>
          <w:rFonts w:ascii="Times New Roman" w:hAnsi="Times New Roman" w:cs="Times New Roman"/>
          <w:i/>
          <w:iCs/>
          <w:sz w:val="24"/>
          <w:szCs w:val="24"/>
        </w:rPr>
        <w:t>A New Tax System (Family) Assistance Act 1999.</w:t>
      </w:r>
      <w:r>
        <w:rPr>
          <w:rFonts w:ascii="Times New Roman" w:hAnsi="Times New Roman" w:cs="Times New Roman"/>
          <w:sz w:val="24"/>
          <w:szCs w:val="24"/>
        </w:rPr>
        <w:t xml:space="preserve"> </w:t>
      </w:r>
    </w:p>
    <w:p w14:paraId="29769C1F" w14:textId="603FC5E5" w:rsidR="00EB3DB1" w:rsidRDefault="004D6AF7" w:rsidP="004D6AF7">
      <w:pPr>
        <w:spacing w:after="240"/>
        <w:rPr>
          <w:rFonts w:ascii="Times New Roman" w:hAnsi="Times New Roman" w:cs="Times New Roman"/>
          <w:sz w:val="24"/>
          <w:szCs w:val="24"/>
        </w:rPr>
      </w:pPr>
      <w:r>
        <w:rPr>
          <w:rFonts w:ascii="Times New Roman" w:hAnsi="Times New Roman" w:cs="Times New Roman"/>
          <w:b/>
          <w:bCs/>
          <w:i/>
          <w:iCs/>
          <w:sz w:val="24"/>
          <w:szCs w:val="24"/>
        </w:rPr>
        <w:t xml:space="preserve">“FTB child” </w:t>
      </w:r>
      <w:r>
        <w:rPr>
          <w:rFonts w:ascii="Times New Roman" w:hAnsi="Times New Roman" w:cs="Times New Roman"/>
          <w:sz w:val="24"/>
          <w:szCs w:val="24"/>
        </w:rPr>
        <w:t xml:space="preserve">has been defined to clarify that it has the same meaning as in the </w:t>
      </w:r>
      <w:r>
        <w:rPr>
          <w:rFonts w:ascii="Times New Roman" w:hAnsi="Times New Roman" w:cs="Times New Roman"/>
          <w:i/>
          <w:iCs/>
          <w:sz w:val="24"/>
          <w:szCs w:val="24"/>
        </w:rPr>
        <w:t xml:space="preserve">A New Tax System (Family) Assistance Act 1999. </w:t>
      </w:r>
      <w:r>
        <w:rPr>
          <w:rFonts w:ascii="Times New Roman" w:hAnsi="Times New Roman" w:cs="Times New Roman"/>
          <w:sz w:val="24"/>
          <w:szCs w:val="24"/>
        </w:rPr>
        <w:t xml:space="preserve">This definition has been included as part of a broader update to improve drafting clarity and consistency. Several provisions in the instrument have been amended to use </w:t>
      </w:r>
      <w:r>
        <w:rPr>
          <w:rFonts w:ascii="Times New Roman" w:hAnsi="Times New Roman" w:cs="Times New Roman"/>
          <w:i/>
          <w:iCs/>
          <w:sz w:val="24"/>
          <w:szCs w:val="24"/>
        </w:rPr>
        <w:t>FTB child</w:t>
      </w:r>
      <w:r>
        <w:rPr>
          <w:rFonts w:ascii="Times New Roman" w:hAnsi="Times New Roman" w:cs="Times New Roman"/>
          <w:sz w:val="24"/>
          <w:szCs w:val="24"/>
        </w:rPr>
        <w:t xml:space="preserve">, and inserting a definition ensures the intended meaning is clear and aligned with existing legislation.  </w:t>
      </w:r>
    </w:p>
    <w:p w14:paraId="4844A5CA" w14:textId="51A17395" w:rsidR="00EB3DB1" w:rsidRPr="00EB3DB1" w:rsidRDefault="00EB3DB1" w:rsidP="00391E15">
      <w:pPr>
        <w:rPr>
          <w:rFonts w:ascii="Times New Roman" w:hAnsi="Times New Roman" w:cs="Times New Roman"/>
          <w:sz w:val="24"/>
          <w:szCs w:val="24"/>
        </w:rPr>
      </w:pPr>
      <w:r>
        <w:rPr>
          <w:rFonts w:ascii="Times New Roman" w:hAnsi="Times New Roman" w:cs="Times New Roman"/>
          <w:b/>
          <w:bCs/>
          <w:i/>
          <w:iCs/>
          <w:sz w:val="24"/>
          <w:szCs w:val="24"/>
        </w:rPr>
        <w:t xml:space="preserve">“full-time” </w:t>
      </w:r>
      <w:r>
        <w:rPr>
          <w:rFonts w:ascii="Times New Roman" w:hAnsi="Times New Roman" w:cs="Times New Roman"/>
          <w:sz w:val="24"/>
          <w:szCs w:val="24"/>
        </w:rPr>
        <w:t>has been revised to remove unnecessarily complex wording and to clarify that full-time tertiary education is defined by reference to subsection 541B of the</w:t>
      </w:r>
      <w:r w:rsidR="004D6AF7">
        <w:rPr>
          <w:rFonts w:ascii="Times New Roman" w:hAnsi="Times New Roman" w:cs="Times New Roman"/>
          <w:sz w:val="24"/>
          <w:szCs w:val="24"/>
        </w:rPr>
        <w:t xml:space="preserve"> </w:t>
      </w:r>
      <w:r w:rsidR="004D6AF7">
        <w:rPr>
          <w:rFonts w:ascii="Times New Roman" w:hAnsi="Times New Roman" w:cs="Times New Roman"/>
          <w:i/>
          <w:iCs/>
          <w:sz w:val="24"/>
          <w:szCs w:val="24"/>
        </w:rPr>
        <w:t xml:space="preserve">Social Security Act 1991 </w:t>
      </w:r>
      <w:r w:rsidR="004D6AF7">
        <w:rPr>
          <w:rFonts w:ascii="Times New Roman" w:hAnsi="Times New Roman" w:cs="Times New Roman"/>
          <w:sz w:val="24"/>
          <w:szCs w:val="24"/>
        </w:rPr>
        <w:t>(SSA</w:t>
      </w:r>
      <w:r w:rsidR="00700ECA">
        <w:rPr>
          <w:rFonts w:ascii="Times New Roman" w:hAnsi="Times New Roman" w:cs="Times New Roman"/>
          <w:sz w:val="24"/>
          <w:szCs w:val="24"/>
        </w:rPr>
        <w:t>).</w:t>
      </w:r>
      <w:r>
        <w:rPr>
          <w:rFonts w:ascii="Times New Roman" w:hAnsi="Times New Roman" w:cs="Times New Roman"/>
          <w:sz w:val="24"/>
          <w:szCs w:val="24"/>
        </w:rPr>
        <w:t xml:space="preserve"> </w:t>
      </w:r>
    </w:p>
    <w:p w14:paraId="0DC9781B" w14:textId="4DAB1216" w:rsidR="00EB3DB1" w:rsidRPr="00EB3DB1" w:rsidRDefault="00EB3DB1" w:rsidP="00391E15">
      <w:pPr>
        <w:rPr>
          <w:rFonts w:ascii="Times New Roman" w:hAnsi="Times New Roman" w:cs="Times New Roman"/>
          <w:sz w:val="24"/>
          <w:szCs w:val="24"/>
        </w:rPr>
      </w:pPr>
      <w:r>
        <w:rPr>
          <w:rFonts w:ascii="Times New Roman" w:hAnsi="Times New Roman" w:cs="Times New Roman"/>
          <w:b/>
          <w:bCs/>
          <w:i/>
          <w:iCs/>
          <w:sz w:val="24"/>
          <w:szCs w:val="24"/>
        </w:rPr>
        <w:t xml:space="preserve">“income support” </w:t>
      </w:r>
      <w:r>
        <w:rPr>
          <w:rFonts w:ascii="Times New Roman" w:hAnsi="Times New Roman" w:cs="Times New Roman"/>
          <w:sz w:val="24"/>
          <w:szCs w:val="24"/>
        </w:rPr>
        <w:t xml:space="preserve">is defined with reference to section 23 of the </w:t>
      </w:r>
      <w:r w:rsidRPr="00EB3DB1">
        <w:rPr>
          <w:rFonts w:ascii="Times New Roman" w:hAnsi="Times New Roman" w:cs="Times New Roman"/>
          <w:sz w:val="24"/>
          <w:szCs w:val="24"/>
        </w:rPr>
        <w:t xml:space="preserve">SSA. This definition has been included to clarify the types of payments considered income support and therefore mutually exclusive with assistance under the </w:t>
      </w:r>
      <w:r w:rsidR="008C4E3C">
        <w:rPr>
          <w:rFonts w:ascii="Times New Roman" w:hAnsi="Times New Roman" w:cs="Times New Roman"/>
          <w:sz w:val="24"/>
          <w:szCs w:val="24"/>
        </w:rPr>
        <w:t>Scheme</w:t>
      </w:r>
      <w:r w:rsidRPr="00EB3DB1">
        <w:rPr>
          <w:rFonts w:ascii="Times New Roman" w:hAnsi="Times New Roman" w:cs="Times New Roman"/>
          <w:sz w:val="24"/>
          <w:szCs w:val="24"/>
        </w:rPr>
        <w:t>. While payments defined in section 23 of the SSA have been treated as mutually exclusive in policy, they are no</w:t>
      </w:r>
      <w:r w:rsidR="003510FA">
        <w:rPr>
          <w:rFonts w:ascii="Times New Roman" w:hAnsi="Times New Roman" w:cs="Times New Roman"/>
          <w:sz w:val="24"/>
          <w:szCs w:val="24"/>
        </w:rPr>
        <w:t>t</w:t>
      </w:r>
      <w:r w:rsidRPr="00EB3DB1">
        <w:rPr>
          <w:rFonts w:ascii="Times New Roman" w:hAnsi="Times New Roman" w:cs="Times New Roman"/>
          <w:sz w:val="24"/>
          <w:szCs w:val="24"/>
        </w:rPr>
        <w:t xml:space="preserve"> explicitly defined within the </w:t>
      </w:r>
      <w:r>
        <w:rPr>
          <w:rFonts w:ascii="Times New Roman" w:hAnsi="Times New Roman" w:cs="Times New Roman"/>
          <w:sz w:val="24"/>
          <w:szCs w:val="24"/>
        </w:rPr>
        <w:t xml:space="preserve">instrument for transparency. </w:t>
      </w:r>
    </w:p>
    <w:p w14:paraId="684CC4B0" w14:textId="26F4DAB2" w:rsidR="00EB3DB1" w:rsidRPr="004D6AF7" w:rsidRDefault="00EB3DB1" w:rsidP="00391E15">
      <w:pPr>
        <w:rPr>
          <w:rFonts w:ascii="Times New Roman" w:hAnsi="Times New Roman" w:cs="Times New Roman"/>
          <w:b/>
          <w:bCs/>
          <w:sz w:val="24"/>
          <w:szCs w:val="24"/>
        </w:rPr>
      </w:pPr>
      <w:r>
        <w:rPr>
          <w:rFonts w:ascii="Times New Roman" w:hAnsi="Times New Roman" w:cs="Times New Roman"/>
          <w:b/>
          <w:bCs/>
          <w:i/>
          <w:iCs/>
          <w:sz w:val="24"/>
          <w:szCs w:val="24"/>
        </w:rPr>
        <w:lastRenderedPageBreak/>
        <w:t>“primary education”</w:t>
      </w:r>
      <w:r w:rsidR="004D6AF7" w:rsidRPr="004D6AF7">
        <w:rPr>
          <w:rFonts w:ascii="Times New Roman" w:hAnsi="Times New Roman" w:cs="Times New Roman"/>
          <w:b/>
          <w:bCs/>
          <w:sz w:val="24"/>
          <w:szCs w:val="24"/>
        </w:rPr>
        <w:t xml:space="preserve"> </w:t>
      </w:r>
      <w:r w:rsidR="004D6AF7">
        <w:rPr>
          <w:rFonts w:ascii="Times New Roman" w:hAnsi="Times New Roman" w:cs="Times New Roman"/>
          <w:sz w:val="24"/>
          <w:szCs w:val="24"/>
        </w:rPr>
        <w:t xml:space="preserve">is defined to mean education provided at a school </w:t>
      </w:r>
      <w:r w:rsidR="00E44C27">
        <w:rPr>
          <w:rFonts w:ascii="Times New Roman" w:hAnsi="Times New Roman" w:cs="Times New Roman"/>
          <w:sz w:val="24"/>
          <w:szCs w:val="24"/>
        </w:rPr>
        <w:t xml:space="preserve">from </w:t>
      </w:r>
      <w:r w:rsidR="004D6AF7">
        <w:rPr>
          <w:rFonts w:ascii="Times New Roman" w:hAnsi="Times New Roman" w:cs="Times New Roman"/>
          <w:sz w:val="24"/>
          <w:szCs w:val="24"/>
        </w:rPr>
        <w:t xml:space="preserve">the first </w:t>
      </w:r>
      <w:r w:rsidR="00E44C27">
        <w:rPr>
          <w:rFonts w:ascii="Times New Roman" w:hAnsi="Times New Roman" w:cs="Times New Roman"/>
          <w:sz w:val="24"/>
          <w:szCs w:val="24"/>
        </w:rPr>
        <w:t xml:space="preserve">to </w:t>
      </w:r>
      <w:r w:rsidR="004D6AF7">
        <w:rPr>
          <w:rFonts w:ascii="Times New Roman" w:hAnsi="Times New Roman" w:cs="Times New Roman"/>
          <w:sz w:val="24"/>
          <w:szCs w:val="24"/>
        </w:rPr>
        <w:t>sixth years of compulsory schooling. This term has been introduced</w:t>
      </w:r>
      <w:r w:rsidR="004D6AF7">
        <w:rPr>
          <w:rFonts w:ascii="Times New Roman" w:hAnsi="Times New Roman" w:cs="Times New Roman"/>
          <w:i/>
          <w:iCs/>
          <w:sz w:val="24"/>
          <w:szCs w:val="24"/>
        </w:rPr>
        <w:t xml:space="preserve"> </w:t>
      </w:r>
      <w:r w:rsidR="004D6AF7">
        <w:rPr>
          <w:rFonts w:ascii="Times New Roman" w:hAnsi="Times New Roman" w:cs="Times New Roman"/>
          <w:sz w:val="24"/>
          <w:szCs w:val="24"/>
        </w:rPr>
        <w:t xml:space="preserve">to clarify its meaning in the context of the instrument. As a result, the terms </w:t>
      </w:r>
      <w:r w:rsidR="004D6AF7">
        <w:rPr>
          <w:rFonts w:ascii="Times New Roman" w:hAnsi="Times New Roman" w:cs="Times New Roman"/>
          <w:i/>
          <w:iCs/>
          <w:sz w:val="24"/>
          <w:szCs w:val="24"/>
        </w:rPr>
        <w:t xml:space="preserve">secondary education </w:t>
      </w:r>
      <w:r w:rsidR="004D6AF7">
        <w:rPr>
          <w:rFonts w:ascii="Times New Roman" w:hAnsi="Times New Roman" w:cs="Times New Roman"/>
          <w:sz w:val="24"/>
          <w:szCs w:val="24"/>
        </w:rPr>
        <w:t xml:space="preserve">and </w:t>
      </w:r>
      <w:r w:rsidR="004D6AF7">
        <w:rPr>
          <w:rFonts w:ascii="Times New Roman" w:hAnsi="Times New Roman" w:cs="Times New Roman"/>
          <w:i/>
          <w:iCs/>
          <w:sz w:val="24"/>
          <w:szCs w:val="24"/>
        </w:rPr>
        <w:t>tertiary education</w:t>
      </w:r>
      <w:r w:rsidR="004D6AF7">
        <w:rPr>
          <w:rFonts w:ascii="Times New Roman" w:hAnsi="Times New Roman" w:cs="Times New Roman"/>
          <w:sz w:val="24"/>
          <w:szCs w:val="24"/>
        </w:rPr>
        <w:t xml:space="preserve"> have been amended to align with this new definition. </w:t>
      </w:r>
    </w:p>
    <w:p w14:paraId="0C315077" w14:textId="302952D1" w:rsidR="00391E15" w:rsidRDefault="00391E15" w:rsidP="00391E15">
      <w:pPr>
        <w:spacing w:after="240"/>
        <w:rPr>
          <w:rFonts w:ascii="Times New Roman" w:hAnsi="Times New Roman" w:cs="Times New Roman"/>
          <w:bCs/>
          <w:sz w:val="24"/>
          <w:szCs w:val="24"/>
        </w:rPr>
      </w:pPr>
      <w:r>
        <w:rPr>
          <w:rFonts w:ascii="Times New Roman" w:hAnsi="Times New Roman" w:cs="Times New Roman"/>
          <w:b/>
          <w:sz w:val="24"/>
          <w:szCs w:val="24"/>
        </w:rPr>
        <w:t xml:space="preserve">Part 2 </w:t>
      </w:r>
      <w:r w:rsidRPr="003F25EC">
        <w:rPr>
          <w:rFonts w:ascii="Times New Roman" w:hAnsi="Times New Roman" w:cs="Times New Roman"/>
          <w:bCs/>
          <w:sz w:val="24"/>
          <w:szCs w:val="24"/>
        </w:rPr>
        <w:t xml:space="preserve">deals </w:t>
      </w:r>
      <w:r w:rsidR="003510FA">
        <w:rPr>
          <w:rFonts w:ascii="Times New Roman" w:hAnsi="Times New Roman" w:cs="Times New Roman"/>
          <w:bCs/>
          <w:sz w:val="24"/>
          <w:szCs w:val="24"/>
        </w:rPr>
        <w:t xml:space="preserve">with </w:t>
      </w:r>
      <w:r w:rsidRPr="003F25EC">
        <w:rPr>
          <w:rFonts w:ascii="Times New Roman" w:hAnsi="Times New Roman" w:cs="Times New Roman"/>
          <w:bCs/>
          <w:sz w:val="24"/>
          <w:szCs w:val="24"/>
        </w:rPr>
        <w:t xml:space="preserve">general operation of the </w:t>
      </w:r>
      <w:r w:rsidR="008C4E3C">
        <w:rPr>
          <w:rFonts w:ascii="Times New Roman" w:hAnsi="Times New Roman" w:cs="Times New Roman"/>
          <w:bCs/>
          <w:sz w:val="24"/>
          <w:szCs w:val="24"/>
        </w:rPr>
        <w:t>Scheme</w:t>
      </w:r>
      <w:r w:rsidRPr="003F25EC">
        <w:rPr>
          <w:rFonts w:ascii="Times New Roman" w:hAnsi="Times New Roman" w:cs="Times New Roman"/>
          <w:bCs/>
          <w:sz w:val="24"/>
          <w:szCs w:val="24"/>
        </w:rPr>
        <w:t xml:space="preserve">, including eligibility, the making of applications, and disqualifications under the </w:t>
      </w:r>
      <w:r w:rsidR="008C4E3C">
        <w:rPr>
          <w:rFonts w:ascii="Times New Roman" w:hAnsi="Times New Roman" w:cs="Times New Roman"/>
          <w:bCs/>
          <w:sz w:val="24"/>
          <w:szCs w:val="24"/>
        </w:rPr>
        <w:t>Scheme</w:t>
      </w:r>
      <w:r w:rsidRPr="003F25EC">
        <w:rPr>
          <w:rFonts w:ascii="Times New Roman" w:hAnsi="Times New Roman" w:cs="Times New Roman"/>
          <w:bCs/>
          <w:sz w:val="24"/>
          <w:szCs w:val="24"/>
        </w:rPr>
        <w:t>.</w:t>
      </w:r>
      <w:r>
        <w:rPr>
          <w:rFonts w:ascii="Times New Roman" w:hAnsi="Times New Roman" w:cs="Times New Roman"/>
          <w:bCs/>
          <w:sz w:val="24"/>
          <w:szCs w:val="24"/>
        </w:rPr>
        <w:t xml:space="preserve">  </w:t>
      </w:r>
    </w:p>
    <w:p w14:paraId="347FD8E1" w14:textId="0805BBDC"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Paragraph 2.1 </w:t>
      </w:r>
      <w:r>
        <w:rPr>
          <w:rFonts w:ascii="Times New Roman" w:hAnsi="Times New Roman" w:cs="Times New Roman"/>
          <w:sz w:val="24"/>
          <w:szCs w:val="24"/>
        </w:rPr>
        <w:t xml:space="preserve">specifies that a person is eligible for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if they are an “eligible young person” to whom section 258 of the Act applies. “Eligible young person” is defined in section 5 of the Act, with section 258 setting out the eligibility requirements </w:t>
      </w:r>
      <w:r w:rsidR="004D6AF7">
        <w:rPr>
          <w:rFonts w:ascii="Times New Roman" w:hAnsi="Times New Roman" w:cs="Times New Roman"/>
          <w:sz w:val="24"/>
          <w:szCs w:val="24"/>
        </w:rPr>
        <w:t xml:space="preserve">to receive support under the </w:t>
      </w:r>
      <w:r w:rsidR="008C4E3C">
        <w:rPr>
          <w:rFonts w:ascii="Times New Roman" w:hAnsi="Times New Roman" w:cs="Times New Roman"/>
          <w:sz w:val="24"/>
          <w:szCs w:val="24"/>
        </w:rPr>
        <w:t>Scheme</w:t>
      </w:r>
      <w:r w:rsidR="004D6AF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234535F" w14:textId="64B5E252" w:rsidR="004D6AF7" w:rsidRPr="004D6AF7" w:rsidRDefault="00ED0E3C" w:rsidP="00391E15">
      <w:r>
        <w:rPr>
          <w:rFonts w:ascii="Times New Roman" w:hAnsi="Times New Roman" w:cs="Times New Roman"/>
          <w:b/>
          <w:bCs/>
          <w:sz w:val="24"/>
          <w:szCs w:val="24"/>
        </w:rPr>
        <w:t xml:space="preserve">Paragraph 2.2 </w:t>
      </w:r>
      <w:r>
        <w:rPr>
          <w:rFonts w:ascii="Times New Roman" w:hAnsi="Times New Roman" w:cs="Times New Roman"/>
          <w:sz w:val="24"/>
          <w:szCs w:val="24"/>
        </w:rPr>
        <w:t xml:space="preserve">specifies how a claim for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is to be made. This section has been revised to </w:t>
      </w:r>
      <w:r w:rsidR="004D6AF7">
        <w:rPr>
          <w:rFonts w:ascii="Times New Roman" w:hAnsi="Times New Roman" w:cs="Times New Roman"/>
          <w:sz w:val="24"/>
          <w:szCs w:val="24"/>
        </w:rPr>
        <w:t xml:space="preserve">clarify the requirements for making a claim for assistance under the </w:t>
      </w:r>
      <w:r w:rsidR="008C4E3C">
        <w:rPr>
          <w:rFonts w:ascii="Times New Roman" w:hAnsi="Times New Roman" w:cs="Times New Roman"/>
          <w:sz w:val="24"/>
          <w:szCs w:val="24"/>
        </w:rPr>
        <w:t>Scheme</w:t>
      </w:r>
      <w:r w:rsidR="004D6AF7">
        <w:rPr>
          <w:rFonts w:ascii="Times New Roman" w:hAnsi="Times New Roman" w:cs="Times New Roman"/>
          <w:sz w:val="24"/>
          <w:szCs w:val="24"/>
        </w:rPr>
        <w:t xml:space="preserve">, including that the claim must be made in a form approved by the Commission and lodged in accordance with the Act. </w:t>
      </w:r>
      <w:r w:rsidR="00BF1DB2" w:rsidRPr="0024109A">
        <w:rPr>
          <w:rFonts w:ascii="Times New Roman" w:hAnsi="Times New Roman" w:cs="Times New Roman"/>
          <w:sz w:val="24"/>
          <w:szCs w:val="24"/>
        </w:rPr>
        <w:t xml:space="preserve">Personal information collected as part of this process is used to assess eligibility for the Scheme. Information is provided on an approved form and assessed by a delegation. The collection, use and disclosure of this information </w:t>
      </w:r>
      <w:r w:rsidR="007E79AC" w:rsidRPr="0024109A">
        <w:rPr>
          <w:rFonts w:ascii="Times New Roman" w:hAnsi="Times New Roman" w:cs="Times New Roman"/>
          <w:sz w:val="24"/>
          <w:szCs w:val="24"/>
        </w:rPr>
        <w:t>is subject</w:t>
      </w:r>
      <w:r w:rsidR="004D6AF7" w:rsidRPr="0024109A">
        <w:rPr>
          <w:rFonts w:ascii="Times New Roman" w:hAnsi="Times New Roman" w:cs="Times New Roman"/>
          <w:sz w:val="24"/>
          <w:szCs w:val="24"/>
        </w:rPr>
        <w:t xml:space="preserve"> to relevant privacy obligations under the </w:t>
      </w:r>
      <w:r w:rsidR="004D6AF7" w:rsidRPr="0024109A">
        <w:rPr>
          <w:rFonts w:ascii="Times New Roman" w:hAnsi="Times New Roman" w:cs="Times New Roman"/>
          <w:i/>
          <w:iCs/>
          <w:sz w:val="24"/>
          <w:szCs w:val="24"/>
        </w:rPr>
        <w:t>Privacy Act 1988.</w:t>
      </w:r>
    </w:p>
    <w:p w14:paraId="6E382142" w14:textId="7FA52FFA" w:rsidR="00ED0E3C" w:rsidRDefault="00ED0E3C" w:rsidP="00391E15">
      <w:pPr>
        <w:rPr>
          <w:rFonts w:ascii="Times New Roman" w:hAnsi="Times New Roman" w:cs="Times New Roman"/>
          <w:bCs/>
          <w:sz w:val="24"/>
          <w:szCs w:val="24"/>
        </w:rPr>
      </w:pPr>
      <w:r>
        <w:rPr>
          <w:rFonts w:ascii="Times New Roman" w:hAnsi="Times New Roman" w:cs="Times New Roman"/>
          <w:b/>
          <w:bCs/>
          <w:sz w:val="24"/>
          <w:szCs w:val="24"/>
        </w:rPr>
        <w:t xml:space="preserve">Paragraph 2.3 </w:t>
      </w:r>
      <w:r>
        <w:rPr>
          <w:rFonts w:ascii="Times New Roman" w:hAnsi="Times New Roman" w:cs="Times New Roman"/>
          <w:sz w:val="24"/>
          <w:szCs w:val="24"/>
        </w:rPr>
        <w:t xml:space="preserve">specifies who may make a claim for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w:t>
      </w:r>
      <w:r>
        <w:rPr>
          <w:rFonts w:ascii="Times New Roman" w:hAnsi="Times New Roman" w:cs="Times New Roman"/>
          <w:bCs/>
          <w:sz w:val="24"/>
          <w:szCs w:val="24"/>
        </w:rPr>
        <w:t>This section has been revised to ensure that an eligible young person who was the dependant of a deceased member or former member may make a claim</w:t>
      </w:r>
      <w:r w:rsidR="00E37092">
        <w:rPr>
          <w:rFonts w:ascii="Times New Roman" w:hAnsi="Times New Roman" w:cs="Times New Roman"/>
          <w:bCs/>
          <w:sz w:val="24"/>
          <w:szCs w:val="24"/>
        </w:rPr>
        <w:t>.</w:t>
      </w:r>
      <w:r>
        <w:rPr>
          <w:rFonts w:ascii="Times New Roman" w:hAnsi="Times New Roman" w:cs="Times New Roman"/>
          <w:bCs/>
          <w:sz w:val="24"/>
          <w:szCs w:val="24"/>
        </w:rPr>
        <w:t xml:space="preserve"> This is a technical amendment as it does not alter a person’s eligibility to make a claim under section 319 of the Act.</w:t>
      </w:r>
    </w:p>
    <w:p w14:paraId="5295997B" w14:textId="3B1696A4" w:rsidR="00ED0E3C" w:rsidRDefault="00ED0E3C" w:rsidP="00391E15">
      <w:pPr>
        <w:rPr>
          <w:rFonts w:ascii="Times New Roman" w:hAnsi="Times New Roman" w:cs="Times New Roman"/>
          <w:bCs/>
          <w:sz w:val="24"/>
          <w:szCs w:val="24"/>
        </w:rPr>
      </w:pPr>
      <w:r>
        <w:rPr>
          <w:rFonts w:ascii="Times New Roman" w:hAnsi="Times New Roman" w:cs="Times New Roman"/>
          <w:b/>
          <w:sz w:val="24"/>
          <w:szCs w:val="24"/>
        </w:rPr>
        <w:t xml:space="preserve">Paragraph 2.4 </w:t>
      </w:r>
      <w:r>
        <w:rPr>
          <w:rFonts w:ascii="Times New Roman" w:hAnsi="Times New Roman" w:cs="Times New Roman"/>
          <w:bCs/>
          <w:sz w:val="24"/>
          <w:szCs w:val="24"/>
        </w:rPr>
        <w:t xml:space="preserve">provides that assistance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commences from the later date of: the start of the first year of full-time primary schooling, the January payday in the year the claim is made, or the payday following the date the person meets the eligibility criteria of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0F0D6DED" w14:textId="0D5BD4A8" w:rsidR="00ED0E3C" w:rsidRDefault="00ED0E3C" w:rsidP="00391E15">
      <w:pPr>
        <w:rPr>
          <w:rFonts w:ascii="Times New Roman" w:hAnsi="Times New Roman" w:cs="Times New Roman"/>
          <w:bCs/>
          <w:sz w:val="24"/>
          <w:szCs w:val="24"/>
        </w:rPr>
      </w:pPr>
      <w:r>
        <w:rPr>
          <w:rFonts w:ascii="Times New Roman" w:hAnsi="Times New Roman" w:cs="Times New Roman"/>
          <w:b/>
          <w:sz w:val="24"/>
          <w:szCs w:val="24"/>
        </w:rPr>
        <w:t xml:space="preserve">Paragraph 2.5 </w:t>
      </w:r>
      <w:r w:rsidR="004D6AF7">
        <w:rPr>
          <w:rFonts w:ascii="Times New Roman" w:hAnsi="Times New Roman" w:cs="Times New Roman"/>
          <w:bCs/>
          <w:sz w:val="24"/>
          <w:szCs w:val="24"/>
        </w:rPr>
        <w:t xml:space="preserve">provides that the Commission may suspend a primary or secondary student’s benefits if it forms the opinion that the student is not making satisfactory progress in their course of study. The Commission may also suspend benefits for students over 16 where the student is not meeting the progress requirements set out in the SSA, which aligns with the general progress rules for other Commonwealth education or training payments. However, the section also allows for suspended benefits to be restored if the student subsequently resumes satisfactory progress. </w:t>
      </w:r>
    </w:p>
    <w:p w14:paraId="55874648" w14:textId="7FD6D806" w:rsidR="00825D2D" w:rsidRPr="00E37092" w:rsidRDefault="004D06B6" w:rsidP="00391E15">
      <w:pPr>
        <w:rPr>
          <w:rFonts w:ascii="Times New Roman" w:hAnsi="Times New Roman" w:cs="Times New Roman"/>
          <w:bCs/>
          <w:sz w:val="24"/>
          <w:szCs w:val="24"/>
        </w:rPr>
      </w:pPr>
      <w:r>
        <w:rPr>
          <w:rFonts w:ascii="Times New Roman" w:hAnsi="Times New Roman" w:cs="Times New Roman"/>
          <w:b/>
          <w:sz w:val="24"/>
          <w:szCs w:val="24"/>
        </w:rPr>
        <w:t xml:space="preserve">Paragraph 2.6 </w:t>
      </w:r>
      <w:r>
        <w:rPr>
          <w:rFonts w:ascii="Times New Roman" w:hAnsi="Times New Roman" w:cs="Times New Roman"/>
          <w:bCs/>
          <w:sz w:val="24"/>
          <w:szCs w:val="24"/>
        </w:rPr>
        <w:t>generally excludes students studying overseas from receiving assistance, requiring that study be undertaken within Australia unless the Commission considers the student’s circumstances to be exceptional. It sets the rate of education allowance for students undertaking study outside Australia</w:t>
      </w:r>
      <w:r w:rsidR="00825D2D">
        <w:rPr>
          <w:rFonts w:ascii="Times New Roman" w:hAnsi="Times New Roman" w:cs="Times New Roman"/>
          <w:bCs/>
          <w:sz w:val="24"/>
          <w:szCs w:val="24"/>
        </w:rPr>
        <w:t xml:space="preserve">, such as where a student has been accepted into an international exchange program. This rate is only payable where the student has not permanently left Australia, the course forms part of a full-time course they have undertaken in Australia, and payment is limited to the duration of this course. </w:t>
      </w:r>
      <w:r w:rsidR="00E37092">
        <w:rPr>
          <w:rFonts w:ascii="Times New Roman" w:hAnsi="Times New Roman" w:cs="Times New Roman"/>
          <w:bCs/>
          <w:sz w:val="24"/>
          <w:szCs w:val="24"/>
        </w:rPr>
        <w:t xml:space="preserve">The wording of this section has been revised to refer to </w:t>
      </w:r>
      <w:r w:rsidR="00E37092">
        <w:rPr>
          <w:rFonts w:ascii="Times New Roman" w:hAnsi="Times New Roman" w:cs="Times New Roman"/>
          <w:bCs/>
          <w:i/>
          <w:iCs/>
          <w:sz w:val="24"/>
          <w:szCs w:val="24"/>
        </w:rPr>
        <w:t>eligible child</w:t>
      </w:r>
      <w:r w:rsidR="00E37092">
        <w:rPr>
          <w:rFonts w:ascii="Times New Roman" w:hAnsi="Times New Roman" w:cs="Times New Roman"/>
          <w:bCs/>
          <w:sz w:val="24"/>
          <w:szCs w:val="24"/>
        </w:rPr>
        <w:t xml:space="preserve"> rather than </w:t>
      </w:r>
      <w:r w:rsidR="00E37092">
        <w:rPr>
          <w:rFonts w:ascii="Times New Roman" w:hAnsi="Times New Roman" w:cs="Times New Roman"/>
          <w:bCs/>
          <w:i/>
          <w:iCs/>
          <w:sz w:val="24"/>
          <w:szCs w:val="24"/>
        </w:rPr>
        <w:t>student</w:t>
      </w:r>
      <w:r w:rsidR="00E37092">
        <w:rPr>
          <w:rFonts w:ascii="Times New Roman" w:hAnsi="Times New Roman" w:cs="Times New Roman"/>
          <w:bCs/>
          <w:sz w:val="24"/>
          <w:szCs w:val="24"/>
        </w:rPr>
        <w:t xml:space="preserve">, as </w:t>
      </w:r>
      <w:r w:rsidR="00E37092">
        <w:rPr>
          <w:rFonts w:ascii="Times New Roman" w:hAnsi="Times New Roman" w:cs="Times New Roman"/>
          <w:bCs/>
          <w:i/>
          <w:iCs/>
          <w:sz w:val="24"/>
          <w:szCs w:val="24"/>
        </w:rPr>
        <w:t xml:space="preserve">student </w:t>
      </w:r>
      <w:r w:rsidR="00E37092">
        <w:rPr>
          <w:rFonts w:ascii="Times New Roman" w:hAnsi="Times New Roman" w:cs="Times New Roman"/>
          <w:bCs/>
          <w:sz w:val="24"/>
          <w:szCs w:val="24"/>
        </w:rPr>
        <w:t xml:space="preserve">is defined as a someone already receiving assistance, whereas this provision relates to eligibility. </w:t>
      </w:r>
    </w:p>
    <w:p w14:paraId="140024B4" w14:textId="7DEDA11D" w:rsidR="00E86701" w:rsidRDefault="00825D2D" w:rsidP="00391E15">
      <w:pPr>
        <w:rPr>
          <w:rFonts w:ascii="Times New Roman" w:hAnsi="Times New Roman" w:cs="Times New Roman"/>
          <w:bCs/>
          <w:sz w:val="24"/>
          <w:szCs w:val="24"/>
        </w:rPr>
      </w:pPr>
      <w:r>
        <w:rPr>
          <w:rFonts w:ascii="Times New Roman" w:hAnsi="Times New Roman" w:cs="Times New Roman"/>
          <w:b/>
          <w:sz w:val="24"/>
          <w:szCs w:val="24"/>
        </w:rPr>
        <w:lastRenderedPageBreak/>
        <w:t xml:space="preserve">Paragraph 2.7 </w:t>
      </w:r>
      <w:r>
        <w:rPr>
          <w:rFonts w:ascii="Times New Roman" w:hAnsi="Times New Roman" w:cs="Times New Roman"/>
          <w:bCs/>
          <w:sz w:val="24"/>
          <w:szCs w:val="24"/>
        </w:rPr>
        <w:t>specifies the types of</w:t>
      </w:r>
      <w:r w:rsidR="004D6AF7">
        <w:rPr>
          <w:rFonts w:ascii="Times New Roman" w:hAnsi="Times New Roman" w:cs="Times New Roman"/>
          <w:bCs/>
          <w:sz w:val="24"/>
          <w:szCs w:val="24"/>
        </w:rPr>
        <w:t xml:space="preserve"> courses of education</w:t>
      </w:r>
      <w:r w:rsidR="002D6D59">
        <w:rPr>
          <w:rFonts w:ascii="Times New Roman" w:hAnsi="Times New Roman" w:cs="Times New Roman"/>
          <w:bCs/>
          <w:sz w:val="24"/>
          <w:szCs w:val="24"/>
        </w:rPr>
        <w:t xml:space="preserve"> </w:t>
      </w:r>
      <w:r>
        <w:rPr>
          <w:rFonts w:ascii="Times New Roman" w:hAnsi="Times New Roman" w:cs="Times New Roman"/>
          <w:bCs/>
          <w:sz w:val="24"/>
          <w:szCs w:val="24"/>
        </w:rPr>
        <w:t xml:space="preserve">that qualify a student for assistance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which </w:t>
      </w:r>
      <w:r w:rsidR="004D6AF7">
        <w:rPr>
          <w:rFonts w:ascii="Times New Roman" w:hAnsi="Times New Roman" w:cs="Times New Roman"/>
          <w:bCs/>
          <w:sz w:val="24"/>
          <w:szCs w:val="24"/>
        </w:rPr>
        <w:t>generally must be undertaken on a</w:t>
      </w:r>
      <w:r>
        <w:rPr>
          <w:rFonts w:ascii="Times New Roman" w:hAnsi="Times New Roman" w:cs="Times New Roman"/>
          <w:bCs/>
          <w:sz w:val="24"/>
          <w:szCs w:val="24"/>
        </w:rPr>
        <w:t xml:space="preserve"> full-time</w:t>
      </w:r>
      <w:r w:rsidR="004D6AF7">
        <w:rPr>
          <w:rFonts w:ascii="Times New Roman" w:hAnsi="Times New Roman" w:cs="Times New Roman"/>
          <w:bCs/>
          <w:sz w:val="24"/>
          <w:szCs w:val="24"/>
        </w:rPr>
        <w:t xml:space="preserve"> basis</w:t>
      </w:r>
      <w:r>
        <w:rPr>
          <w:rFonts w:ascii="Times New Roman" w:hAnsi="Times New Roman" w:cs="Times New Roman"/>
          <w:bCs/>
          <w:sz w:val="24"/>
          <w:szCs w:val="24"/>
        </w:rPr>
        <w:t xml:space="preserve">. </w:t>
      </w:r>
      <w:r w:rsidR="004D6AF7">
        <w:rPr>
          <w:rFonts w:ascii="Times New Roman" w:hAnsi="Times New Roman" w:cs="Times New Roman"/>
          <w:bCs/>
          <w:sz w:val="24"/>
          <w:szCs w:val="24"/>
        </w:rPr>
        <w:t>This section also provides the Commission the flexibility to approve part-time study in certain circumstances as outlined in sub-paragraph 2.7.2</w:t>
      </w:r>
      <w:r w:rsidR="00E86701">
        <w:rPr>
          <w:rFonts w:ascii="Times New Roman" w:hAnsi="Times New Roman" w:cs="Times New Roman"/>
          <w:bCs/>
          <w:sz w:val="24"/>
          <w:szCs w:val="24"/>
        </w:rPr>
        <w:t xml:space="preserve">, with such students being deemed to be undertaking full-time study. </w:t>
      </w:r>
    </w:p>
    <w:p w14:paraId="6909DA3C" w14:textId="511A76C5" w:rsidR="004D6AF7" w:rsidRDefault="00E86701" w:rsidP="00391E15">
      <w:pPr>
        <w:rPr>
          <w:rFonts w:ascii="Times New Roman" w:hAnsi="Times New Roman" w:cs="Times New Roman"/>
          <w:bCs/>
          <w:sz w:val="24"/>
          <w:szCs w:val="24"/>
        </w:rPr>
      </w:pPr>
      <w:r>
        <w:rPr>
          <w:rFonts w:ascii="Times New Roman" w:hAnsi="Times New Roman" w:cs="Times New Roman"/>
          <w:b/>
          <w:sz w:val="24"/>
          <w:szCs w:val="24"/>
        </w:rPr>
        <w:t>Paragraph 2.</w:t>
      </w:r>
      <w:r w:rsidR="004D6AF7">
        <w:rPr>
          <w:rFonts w:ascii="Times New Roman" w:hAnsi="Times New Roman" w:cs="Times New Roman"/>
          <w:b/>
          <w:sz w:val="24"/>
          <w:szCs w:val="24"/>
        </w:rPr>
        <w:t>8</w:t>
      </w:r>
      <w:r>
        <w:rPr>
          <w:rFonts w:ascii="Times New Roman" w:hAnsi="Times New Roman" w:cs="Times New Roman"/>
          <w:b/>
          <w:sz w:val="24"/>
          <w:szCs w:val="24"/>
        </w:rPr>
        <w:t xml:space="preserve"> </w:t>
      </w:r>
      <w:r>
        <w:rPr>
          <w:rFonts w:ascii="Times New Roman" w:hAnsi="Times New Roman" w:cs="Times New Roman"/>
          <w:bCs/>
          <w:sz w:val="24"/>
          <w:szCs w:val="24"/>
        </w:rPr>
        <w:t xml:space="preserve">specifies the Commission may decide to suspend benefits where a primary or secondary student ceases to participate in their course of study for more than fifteen days without reasonable cause. </w:t>
      </w:r>
      <w:r w:rsidR="004D6AF7">
        <w:rPr>
          <w:rFonts w:ascii="Times New Roman" w:hAnsi="Times New Roman" w:cs="Times New Roman"/>
          <w:bCs/>
          <w:sz w:val="24"/>
          <w:szCs w:val="24"/>
        </w:rPr>
        <w:t xml:space="preserve">This reflects the requirement for students to be actively engaged in their course of study to remain eligible for support. </w:t>
      </w:r>
    </w:p>
    <w:p w14:paraId="653A434F" w14:textId="2B2F3EAC" w:rsidR="004D6AF7" w:rsidRDefault="004D6AF7" w:rsidP="00391E15">
      <w:pPr>
        <w:rPr>
          <w:rFonts w:ascii="Times New Roman" w:hAnsi="Times New Roman" w:cs="Times New Roman"/>
          <w:bCs/>
          <w:sz w:val="24"/>
          <w:szCs w:val="24"/>
        </w:rPr>
      </w:pPr>
      <w:r>
        <w:rPr>
          <w:rFonts w:ascii="Times New Roman" w:hAnsi="Times New Roman" w:cs="Times New Roman"/>
          <w:bCs/>
          <w:sz w:val="24"/>
          <w:szCs w:val="24"/>
        </w:rPr>
        <w:t xml:space="preserve">However, where the failure to participate is due to circumstances beyond the student’s control, those absences may be disregarded in determining whether benefits should be suspended. The provision also allows for flexibility by enabling the Commission to restore suspended benefits if the student subsequently resumes satisfactory progress in their studies. This ensures a fair approach that recognises genuine interruptions while maintaining the expectation of continued engagement. </w:t>
      </w:r>
    </w:p>
    <w:p w14:paraId="5EEDAD15" w14:textId="1A76AD44"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2.</w:t>
      </w:r>
      <w:r w:rsidR="004D6AF7">
        <w:rPr>
          <w:rFonts w:ascii="Times New Roman" w:hAnsi="Times New Roman" w:cs="Times New Roman"/>
          <w:b/>
          <w:sz w:val="24"/>
          <w:szCs w:val="24"/>
        </w:rPr>
        <w:t>9</w:t>
      </w:r>
      <w:r>
        <w:rPr>
          <w:rFonts w:ascii="Times New Roman" w:hAnsi="Times New Roman" w:cs="Times New Roman"/>
          <w:b/>
          <w:sz w:val="24"/>
          <w:szCs w:val="24"/>
        </w:rPr>
        <w:t xml:space="preserve"> </w:t>
      </w:r>
      <w:r>
        <w:rPr>
          <w:rFonts w:ascii="Times New Roman" w:hAnsi="Times New Roman" w:cs="Times New Roman"/>
          <w:bCs/>
          <w:sz w:val="24"/>
          <w:szCs w:val="24"/>
        </w:rPr>
        <w:t xml:space="preserve">prevents a student from being granted an education allowance if they are receiving income support or educational assistance from the Commonwealth except for when provided by the Department or Commission. This section has been revised to prevent the Commonwealth Practicum Payment (CPP) from being considered mutually exclusive with education allowance to enable students to receive both supports. The CPP is a measure being delivered through the Department of Education and the Department of Workplace Relations intended to assist students studying teaching, nursing and midwifery or social work to manage the costs associated with mandatory placements. </w:t>
      </w:r>
    </w:p>
    <w:p w14:paraId="30706F60" w14:textId="3BCBFFE1" w:rsidR="005B1A10" w:rsidRDefault="005B1A10" w:rsidP="00E86701">
      <w:pPr>
        <w:spacing w:after="240"/>
        <w:rPr>
          <w:rFonts w:ascii="Times New Roman" w:hAnsi="Times New Roman" w:cs="Times New Roman"/>
          <w:bCs/>
          <w:sz w:val="24"/>
          <w:szCs w:val="24"/>
        </w:rPr>
      </w:pPr>
      <w:r>
        <w:rPr>
          <w:rFonts w:ascii="Times New Roman" w:hAnsi="Times New Roman" w:cs="Times New Roman"/>
          <w:bCs/>
          <w:sz w:val="24"/>
          <w:szCs w:val="24"/>
        </w:rPr>
        <w:t xml:space="preserve">This provision clarifies that a person can receive the CPP before, on, or after commencement and remain eligible for support under the </w:t>
      </w:r>
      <w:r w:rsidR="008C4E3C">
        <w:rPr>
          <w:rFonts w:ascii="Times New Roman" w:hAnsi="Times New Roman" w:cs="Times New Roman"/>
          <w:bCs/>
          <w:sz w:val="24"/>
          <w:szCs w:val="24"/>
        </w:rPr>
        <w:t>Scheme</w:t>
      </w:r>
      <w:r>
        <w:rPr>
          <w:rFonts w:ascii="Times New Roman" w:hAnsi="Times New Roman" w:cs="Times New Roman"/>
          <w:bCs/>
          <w:sz w:val="24"/>
          <w:szCs w:val="24"/>
        </w:rPr>
        <w:t>. Although this has a retrospective effect, it does not disadvantaged students or impose new obligations. Rather,</w:t>
      </w:r>
      <w:r w:rsidR="00B41B95">
        <w:rPr>
          <w:rFonts w:ascii="Times New Roman" w:hAnsi="Times New Roman" w:cs="Times New Roman"/>
          <w:bCs/>
          <w:sz w:val="24"/>
          <w:szCs w:val="24"/>
        </w:rPr>
        <w:t xml:space="preserve"> to the student’s benefit,</w:t>
      </w:r>
      <w:r>
        <w:rPr>
          <w:rFonts w:ascii="Times New Roman" w:hAnsi="Times New Roman" w:cs="Times New Roman"/>
          <w:bCs/>
          <w:sz w:val="24"/>
          <w:szCs w:val="24"/>
        </w:rPr>
        <w:t xml:space="preserve"> it ensures that people who received the payment before the provision commenced are still eligible</w:t>
      </w:r>
      <w:r w:rsidR="00B41B95">
        <w:rPr>
          <w:rFonts w:ascii="Times New Roman" w:hAnsi="Times New Roman" w:cs="Times New Roman"/>
          <w:bCs/>
          <w:sz w:val="24"/>
          <w:szCs w:val="24"/>
        </w:rPr>
        <w:t>.</w:t>
      </w:r>
    </w:p>
    <w:p w14:paraId="5F80A21E" w14:textId="003871EF" w:rsidR="00E86701" w:rsidRPr="005261F0" w:rsidRDefault="00E86701" w:rsidP="00E86701">
      <w:pPr>
        <w:spacing w:after="240"/>
        <w:rPr>
          <w:rFonts w:ascii="Times New Roman" w:hAnsi="Times New Roman" w:cs="Times New Roman"/>
          <w:bCs/>
          <w:i/>
          <w:iCs/>
          <w:sz w:val="24"/>
          <w:szCs w:val="24"/>
        </w:rPr>
      </w:pPr>
      <w:r>
        <w:rPr>
          <w:rFonts w:ascii="Times New Roman" w:hAnsi="Times New Roman" w:cs="Times New Roman"/>
          <w:b/>
          <w:sz w:val="24"/>
          <w:szCs w:val="24"/>
        </w:rPr>
        <w:t>Paragraph 2.</w:t>
      </w:r>
      <w:r w:rsidR="004D6AF7">
        <w:rPr>
          <w:rFonts w:ascii="Times New Roman" w:hAnsi="Times New Roman" w:cs="Times New Roman"/>
          <w:b/>
          <w:sz w:val="24"/>
          <w:szCs w:val="24"/>
        </w:rPr>
        <w:t>10</w:t>
      </w:r>
      <w:r>
        <w:rPr>
          <w:rFonts w:ascii="Times New Roman" w:hAnsi="Times New Roman" w:cs="Times New Roman"/>
          <w:b/>
          <w:sz w:val="24"/>
          <w:szCs w:val="24"/>
        </w:rPr>
        <w:t xml:space="preserve"> </w:t>
      </w:r>
      <w:r>
        <w:rPr>
          <w:rFonts w:ascii="Times New Roman" w:hAnsi="Times New Roman" w:cs="Times New Roman"/>
          <w:bCs/>
          <w:sz w:val="24"/>
          <w:szCs w:val="24"/>
        </w:rPr>
        <w:t xml:space="preserve">specifies a student is ineligible to receive any other education allowance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if they </w:t>
      </w:r>
      <w:r w:rsidR="00B41B95">
        <w:rPr>
          <w:rFonts w:ascii="Times New Roman" w:hAnsi="Times New Roman" w:cs="Times New Roman"/>
          <w:bCs/>
          <w:sz w:val="24"/>
          <w:szCs w:val="24"/>
        </w:rPr>
        <w:t xml:space="preserve">already </w:t>
      </w:r>
      <w:r>
        <w:rPr>
          <w:rFonts w:ascii="Times New Roman" w:hAnsi="Times New Roman" w:cs="Times New Roman"/>
          <w:bCs/>
          <w:sz w:val="24"/>
          <w:szCs w:val="24"/>
        </w:rPr>
        <w:t xml:space="preserve">receive an education allowance under </w:t>
      </w:r>
      <w:r w:rsidR="004D6AF7">
        <w:rPr>
          <w:rFonts w:ascii="Times New Roman" w:hAnsi="Times New Roman" w:cs="Times New Roman"/>
          <w:bCs/>
          <w:sz w:val="24"/>
          <w:szCs w:val="24"/>
        </w:rPr>
        <w:t xml:space="preserve">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r w:rsidR="005261F0">
        <w:rPr>
          <w:rFonts w:ascii="Times New Roman" w:hAnsi="Times New Roman" w:cs="Times New Roman"/>
          <w:bCs/>
          <w:sz w:val="24"/>
          <w:szCs w:val="24"/>
        </w:rPr>
        <w:t xml:space="preserve">This </w:t>
      </w:r>
      <w:r w:rsidR="004D6AF7">
        <w:rPr>
          <w:rFonts w:ascii="Times New Roman" w:hAnsi="Times New Roman" w:cs="Times New Roman"/>
          <w:bCs/>
          <w:sz w:val="24"/>
          <w:szCs w:val="24"/>
        </w:rPr>
        <w:t xml:space="preserve">provision is intended to ensure that a student can only receive one allowance at a time under the </w:t>
      </w:r>
      <w:r w:rsidR="008C4E3C">
        <w:rPr>
          <w:rFonts w:ascii="Times New Roman" w:hAnsi="Times New Roman" w:cs="Times New Roman"/>
          <w:bCs/>
          <w:sz w:val="24"/>
          <w:szCs w:val="24"/>
        </w:rPr>
        <w:t>Scheme</w:t>
      </w:r>
      <w:r w:rsidR="004D6AF7">
        <w:rPr>
          <w:rFonts w:ascii="Times New Roman" w:hAnsi="Times New Roman" w:cs="Times New Roman"/>
          <w:bCs/>
          <w:sz w:val="24"/>
          <w:szCs w:val="24"/>
        </w:rPr>
        <w:t xml:space="preserve">. It prevents the duplication of support and reflects the policy intention that assistance is only payable to one person in respect of a given entitlement.  </w:t>
      </w:r>
      <w:r w:rsidR="005261F0">
        <w:rPr>
          <w:rFonts w:ascii="Times New Roman" w:hAnsi="Times New Roman" w:cs="Times New Roman"/>
          <w:bCs/>
          <w:i/>
          <w:iCs/>
          <w:sz w:val="24"/>
          <w:szCs w:val="24"/>
        </w:rPr>
        <w:t xml:space="preserve"> </w:t>
      </w:r>
    </w:p>
    <w:p w14:paraId="64D8538E" w14:textId="77777777" w:rsidR="00E86701" w:rsidRPr="000553A4"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3 </w:t>
      </w:r>
      <w:r>
        <w:rPr>
          <w:rFonts w:ascii="Times New Roman" w:hAnsi="Times New Roman" w:cs="Times New Roman"/>
          <w:bCs/>
          <w:sz w:val="24"/>
          <w:szCs w:val="24"/>
        </w:rPr>
        <w:t xml:space="preserve">deals with the provision of education allowances to eligible students. </w:t>
      </w:r>
    </w:p>
    <w:p w14:paraId="5A0A55B0" w14:textId="6AEFB608" w:rsidR="00E86701" w:rsidRPr="009B31D5"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3.1 </w:t>
      </w:r>
      <w:r>
        <w:rPr>
          <w:rFonts w:ascii="Times New Roman" w:hAnsi="Times New Roman" w:cs="Times New Roman"/>
          <w:bCs/>
          <w:sz w:val="24"/>
          <w:szCs w:val="24"/>
        </w:rPr>
        <w:t>specifies the purpose of the education allowance</w:t>
      </w:r>
      <w:r w:rsidR="00AA2E0B">
        <w:rPr>
          <w:rFonts w:ascii="Times New Roman" w:hAnsi="Times New Roman" w:cs="Times New Roman"/>
          <w:bCs/>
          <w:sz w:val="24"/>
          <w:szCs w:val="24"/>
        </w:rPr>
        <w:t xml:space="preserve">, which is to provide financial assistance towards the cost of a student’s education. </w:t>
      </w:r>
    </w:p>
    <w:p w14:paraId="65CA6956" w14:textId="1C24345B"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3.2 </w:t>
      </w:r>
      <w:r>
        <w:rPr>
          <w:rFonts w:ascii="Times New Roman" w:hAnsi="Times New Roman" w:cs="Times New Roman"/>
          <w:bCs/>
          <w:sz w:val="24"/>
          <w:szCs w:val="24"/>
        </w:rPr>
        <w:t>allows the Commission to grant an education allowance for a primary student</w:t>
      </w:r>
      <w:r w:rsidR="00AA2E0B">
        <w:rPr>
          <w:rFonts w:ascii="Times New Roman" w:hAnsi="Times New Roman" w:cs="Times New Roman"/>
          <w:bCs/>
          <w:sz w:val="24"/>
          <w:szCs w:val="24"/>
        </w:rPr>
        <w:t>.</w:t>
      </w:r>
      <w:r>
        <w:rPr>
          <w:rFonts w:ascii="Times New Roman" w:hAnsi="Times New Roman" w:cs="Times New Roman"/>
          <w:bCs/>
          <w:sz w:val="24"/>
          <w:szCs w:val="24"/>
        </w:rPr>
        <w:t xml:space="preserve"> </w:t>
      </w:r>
      <w:r w:rsidR="005261F0">
        <w:rPr>
          <w:rFonts w:ascii="Times New Roman" w:hAnsi="Times New Roman" w:cs="Times New Roman"/>
          <w:bCs/>
          <w:sz w:val="24"/>
          <w:szCs w:val="24"/>
        </w:rPr>
        <w:t>The allowance is paid as an annual amount, including in respect of any initial part of the year, and must be paid to the person entitled to be paid Family Tax Benefit (FTB) for the student or</w:t>
      </w:r>
      <w:r w:rsidR="00B41B95">
        <w:rPr>
          <w:rFonts w:ascii="Times New Roman" w:hAnsi="Times New Roman" w:cs="Times New Roman"/>
          <w:bCs/>
          <w:sz w:val="24"/>
          <w:szCs w:val="24"/>
        </w:rPr>
        <w:t>,</w:t>
      </w:r>
      <w:r w:rsidR="005261F0">
        <w:rPr>
          <w:rFonts w:ascii="Times New Roman" w:hAnsi="Times New Roman" w:cs="Times New Roman"/>
          <w:bCs/>
          <w:sz w:val="24"/>
          <w:szCs w:val="24"/>
        </w:rPr>
        <w:t xml:space="preserve"> if there is no such person, a person approved by the Commission to receive the payment on the student’s behalf. </w:t>
      </w:r>
      <w:r w:rsidR="004D6AF7">
        <w:rPr>
          <w:rFonts w:ascii="Times New Roman" w:hAnsi="Times New Roman" w:cs="Times New Roman"/>
          <w:bCs/>
          <w:sz w:val="24"/>
          <w:szCs w:val="24"/>
        </w:rPr>
        <w:t xml:space="preserve">The wording of this section has been revised to improve </w:t>
      </w:r>
      <w:r w:rsidR="004D6AF7">
        <w:rPr>
          <w:rFonts w:ascii="Times New Roman" w:hAnsi="Times New Roman" w:cs="Times New Roman"/>
          <w:bCs/>
          <w:sz w:val="24"/>
          <w:szCs w:val="24"/>
        </w:rPr>
        <w:lastRenderedPageBreak/>
        <w:t xml:space="preserve">readability and ensure consistent use of terminology, with revised terms aligned with updated definitions inserted in paragraph 1.7. </w:t>
      </w:r>
      <w:r w:rsidR="00E37092">
        <w:rPr>
          <w:rFonts w:ascii="Times New Roman" w:hAnsi="Times New Roman" w:cs="Times New Roman"/>
          <w:bCs/>
          <w:sz w:val="24"/>
          <w:szCs w:val="24"/>
        </w:rPr>
        <w:t xml:space="preserve">Additionally, the wording in paragraph 3.2.1 has been revised to refer to </w:t>
      </w:r>
      <w:r w:rsidR="00E37092">
        <w:rPr>
          <w:rFonts w:ascii="Times New Roman" w:hAnsi="Times New Roman" w:cs="Times New Roman"/>
          <w:bCs/>
          <w:i/>
          <w:iCs/>
          <w:sz w:val="24"/>
          <w:szCs w:val="24"/>
        </w:rPr>
        <w:t>eligible child</w:t>
      </w:r>
      <w:r w:rsidR="00E37092">
        <w:rPr>
          <w:rFonts w:ascii="Times New Roman" w:hAnsi="Times New Roman" w:cs="Times New Roman"/>
          <w:bCs/>
          <w:sz w:val="24"/>
          <w:szCs w:val="24"/>
        </w:rPr>
        <w:t xml:space="preserve"> rather than </w:t>
      </w:r>
      <w:r w:rsidR="00E37092">
        <w:rPr>
          <w:rFonts w:ascii="Times New Roman" w:hAnsi="Times New Roman" w:cs="Times New Roman"/>
          <w:bCs/>
          <w:i/>
          <w:iCs/>
          <w:sz w:val="24"/>
          <w:szCs w:val="24"/>
        </w:rPr>
        <w:t>student</w:t>
      </w:r>
      <w:r w:rsidR="00E37092">
        <w:rPr>
          <w:rFonts w:ascii="Times New Roman" w:hAnsi="Times New Roman" w:cs="Times New Roman"/>
          <w:bCs/>
          <w:sz w:val="24"/>
          <w:szCs w:val="24"/>
        </w:rPr>
        <w:t xml:space="preserve">, as </w:t>
      </w:r>
      <w:r w:rsidR="00E37092">
        <w:rPr>
          <w:rFonts w:ascii="Times New Roman" w:hAnsi="Times New Roman" w:cs="Times New Roman"/>
          <w:bCs/>
          <w:i/>
          <w:iCs/>
          <w:sz w:val="24"/>
          <w:szCs w:val="24"/>
        </w:rPr>
        <w:t xml:space="preserve">student </w:t>
      </w:r>
      <w:r w:rsidR="00E37092">
        <w:rPr>
          <w:rFonts w:ascii="Times New Roman" w:hAnsi="Times New Roman" w:cs="Times New Roman"/>
          <w:bCs/>
          <w:sz w:val="24"/>
          <w:szCs w:val="24"/>
        </w:rPr>
        <w:t>is defined as a someone already receiving assistance, whereas this provision relates to eligibility.</w:t>
      </w:r>
    </w:p>
    <w:p w14:paraId="79012E5C" w14:textId="27897E48"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3.3 </w:t>
      </w:r>
      <w:r w:rsidRPr="007E627C">
        <w:rPr>
          <w:rFonts w:ascii="Times New Roman" w:hAnsi="Times New Roman" w:cs="Times New Roman"/>
          <w:bCs/>
          <w:sz w:val="24"/>
          <w:szCs w:val="24"/>
        </w:rPr>
        <w:t>a</w:t>
      </w:r>
      <w:r>
        <w:rPr>
          <w:rFonts w:ascii="Times New Roman" w:hAnsi="Times New Roman" w:cs="Times New Roman"/>
          <w:bCs/>
          <w:sz w:val="24"/>
          <w:szCs w:val="24"/>
        </w:rPr>
        <w:t xml:space="preserve">llows the Commission to grant an education allowance for secondary and tertiary students </w:t>
      </w:r>
      <w:r w:rsidR="005261F0">
        <w:rPr>
          <w:rFonts w:ascii="Times New Roman" w:hAnsi="Times New Roman" w:cs="Times New Roman"/>
          <w:bCs/>
          <w:sz w:val="24"/>
          <w:szCs w:val="24"/>
        </w:rPr>
        <w:t>who reside in the family home at the ‘living at home’ rate. The allowance is paid fortnightly and must be paid to the person entitled to be paid Family Tax Benefit (FTB) for the student, or if there is no such person, a person approved by the Commission to receive the payment on the student’s behalf.</w:t>
      </w:r>
      <w:r w:rsidR="004D6AF7" w:rsidRPr="004D6AF7">
        <w:rPr>
          <w:rFonts w:ascii="Times New Roman" w:hAnsi="Times New Roman" w:cs="Times New Roman"/>
          <w:bCs/>
          <w:sz w:val="24"/>
          <w:szCs w:val="24"/>
        </w:rPr>
        <w:t xml:space="preserve"> </w:t>
      </w:r>
      <w:r w:rsidR="004D6AF7">
        <w:rPr>
          <w:rFonts w:ascii="Times New Roman" w:hAnsi="Times New Roman" w:cs="Times New Roman"/>
          <w:bCs/>
          <w:sz w:val="24"/>
          <w:szCs w:val="24"/>
        </w:rPr>
        <w:t>The wording of this section has been revised to improve readability and ensure consistent use of terminology, with revised terms aligned with updated definitions inserted in paragraph 1.7.</w:t>
      </w:r>
    </w:p>
    <w:p w14:paraId="3D5C7D74" w14:textId="76FA2B89"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3.4 </w:t>
      </w:r>
      <w:r w:rsidR="003B1452">
        <w:rPr>
          <w:rFonts w:ascii="Times New Roman" w:hAnsi="Times New Roman" w:cs="Times New Roman"/>
          <w:bCs/>
          <w:sz w:val="24"/>
          <w:szCs w:val="24"/>
        </w:rPr>
        <w:t xml:space="preserve">enables the </w:t>
      </w:r>
      <w:r>
        <w:rPr>
          <w:rFonts w:ascii="Times New Roman" w:hAnsi="Times New Roman" w:cs="Times New Roman"/>
          <w:bCs/>
          <w:sz w:val="24"/>
          <w:szCs w:val="24"/>
        </w:rPr>
        <w:t xml:space="preserve">grant </w:t>
      </w:r>
      <w:r w:rsidR="003B1452">
        <w:rPr>
          <w:rFonts w:ascii="Times New Roman" w:hAnsi="Times New Roman" w:cs="Times New Roman"/>
          <w:bCs/>
          <w:sz w:val="24"/>
          <w:szCs w:val="24"/>
        </w:rPr>
        <w:t xml:space="preserve">of </w:t>
      </w:r>
      <w:r>
        <w:rPr>
          <w:rFonts w:ascii="Times New Roman" w:hAnsi="Times New Roman" w:cs="Times New Roman"/>
          <w:bCs/>
          <w:sz w:val="24"/>
          <w:szCs w:val="24"/>
        </w:rPr>
        <w:t xml:space="preserve">an education allowance at the </w:t>
      </w:r>
      <w:r w:rsidR="003B1452">
        <w:rPr>
          <w:rFonts w:ascii="Times New Roman" w:hAnsi="Times New Roman" w:cs="Times New Roman"/>
          <w:bCs/>
          <w:sz w:val="24"/>
          <w:szCs w:val="24"/>
        </w:rPr>
        <w:t>‘</w:t>
      </w:r>
      <w:r>
        <w:rPr>
          <w:rFonts w:ascii="Times New Roman" w:hAnsi="Times New Roman" w:cs="Times New Roman"/>
          <w:bCs/>
          <w:sz w:val="24"/>
          <w:szCs w:val="24"/>
        </w:rPr>
        <w:t>living away from home rate</w:t>
      </w:r>
      <w:r w:rsidR="003B1452">
        <w:rPr>
          <w:rFonts w:ascii="Times New Roman" w:hAnsi="Times New Roman" w:cs="Times New Roman"/>
          <w:bCs/>
          <w:sz w:val="24"/>
          <w:szCs w:val="24"/>
        </w:rPr>
        <w:t>’</w:t>
      </w:r>
      <w:r>
        <w:rPr>
          <w:rFonts w:ascii="Times New Roman" w:hAnsi="Times New Roman" w:cs="Times New Roman"/>
          <w:bCs/>
          <w:sz w:val="24"/>
          <w:szCs w:val="24"/>
        </w:rPr>
        <w:t xml:space="preserve"> for secondary students</w:t>
      </w:r>
      <w:r w:rsidR="003B1452">
        <w:rPr>
          <w:rFonts w:ascii="Times New Roman" w:hAnsi="Times New Roman" w:cs="Times New Roman"/>
          <w:bCs/>
          <w:sz w:val="24"/>
          <w:szCs w:val="24"/>
        </w:rPr>
        <w:t xml:space="preserve"> where the Commission is satisfied additional expenses are incurred as a result of the student living away from home under the circumstances outlined in subparagraph 3.4.1 </w:t>
      </w:r>
      <w:r w:rsidR="00CF3A4D">
        <w:rPr>
          <w:rFonts w:ascii="Times New Roman" w:hAnsi="Times New Roman" w:cs="Times New Roman"/>
          <w:bCs/>
          <w:sz w:val="24"/>
          <w:szCs w:val="24"/>
        </w:rPr>
        <w:t xml:space="preserve">This section </w:t>
      </w:r>
      <w:r w:rsidR="004D6AF7">
        <w:rPr>
          <w:rFonts w:ascii="Times New Roman" w:hAnsi="Times New Roman" w:cs="Times New Roman"/>
          <w:bCs/>
          <w:sz w:val="24"/>
          <w:szCs w:val="24"/>
        </w:rPr>
        <w:t>has been revised to clarify</w:t>
      </w:r>
      <w:r w:rsidR="00CF3A4D">
        <w:rPr>
          <w:rFonts w:ascii="Times New Roman" w:hAnsi="Times New Roman" w:cs="Times New Roman"/>
          <w:bCs/>
          <w:sz w:val="24"/>
          <w:szCs w:val="24"/>
        </w:rPr>
        <w:t xml:space="preserve"> that payment must be made to the institution or individual providing board, or to the person entitled to FTB if no such person exists. If neither is available, the payment may be made to any other person approved by the Commission to receive it. It enables the payment to be apportioned between the institution or individual providing board and the person entitled to FTB </w:t>
      </w:r>
      <w:r w:rsidR="004D6AF7">
        <w:rPr>
          <w:rFonts w:ascii="Times New Roman" w:hAnsi="Times New Roman" w:cs="Times New Roman"/>
          <w:bCs/>
          <w:sz w:val="24"/>
          <w:szCs w:val="24"/>
        </w:rPr>
        <w:t>referenced</w:t>
      </w:r>
      <w:r w:rsidR="00CF3A4D">
        <w:rPr>
          <w:rFonts w:ascii="Times New Roman" w:hAnsi="Times New Roman" w:cs="Times New Roman"/>
          <w:bCs/>
          <w:sz w:val="24"/>
          <w:szCs w:val="24"/>
        </w:rPr>
        <w:t xml:space="preserve"> in subparagraph 3.4.2. </w:t>
      </w:r>
    </w:p>
    <w:p w14:paraId="53463EF8" w14:textId="0410A2D4" w:rsidR="004D6AF7" w:rsidRPr="003B1452" w:rsidRDefault="004D6AF7" w:rsidP="00E86701">
      <w:pPr>
        <w:spacing w:after="240"/>
        <w:rPr>
          <w:rFonts w:ascii="Times New Roman" w:hAnsi="Times New Roman" w:cs="Times New Roman"/>
          <w:bCs/>
          <w:sz w:val="24"/>
          <w:szCs w:val="24"/>
        </w:rPr>
      </w:pPr>
      <w:r w:rsidRPr="004D6AF7">
        <w:rPr>
          <w:rFonts w:ascii="Times New Roman" w:hAnsi="Times New Roman" w:cs="Times New Roman"/>
          <w:sz w:val="24"/>
          <w:szCs w:val="24"/>
        </w:rPr>
        <w:t xml:space="preserve">If the Commission considers it inappropriate for the allowance to be paid to the institution, individual providing board, or person entitled to be paid Family Tax Benefit, it may determine that another person is to receive the payment on the student’s behalf. </w:t>
      </w:r>
      <w:r>
        <w:rPr>
          <w:rFonts w:ascii="Times New Roman" w:hAnsi="Times New Roman" w:cs="Times New Roman"/>
          <w:sz w:val="24"/>
          <w:szCs w:val="24"/>
        </w:rPr>
        <w:t xml:space="preserve">The wording of this section has been revised to </w:t>
      </w:r>
      <w:r w:rsidRPr="004D6AF7">
        <w:rPr>
          <w:rFonts w:ascii="Times New Roman" w:hAnsi="Times New Roman" w:cs="Times New Roman"/>
          <w:sz w:val="24"/>
          <w:szCs w:val="24"/>
        </w:rPr>
        <w:t>clarif</w:t>
      </w:r>
      <w:r>
        <w:rPr>
          <w:rFonts w:ascii="Times New Roman" w:hAnsi="Times New Roman" w:cs="Times New Roman"/>
          <w:sz w:val="24"/>
          <w:szCs w:val="24"/>
        </w:rPr>
        <w:t xml:space="preserve">y </w:t>
      </w:r>
      <w:r w:rsidRPr="004D6AF7">
        <w:rPr>
          <w:rFonts w:ascii="Times New Roman" w:hAnsi="Times New Roman" w:cs="Times New Roman"/>
          <w:sz w:val="24"/>
          <w:szCs w:val="24"/>
        </w:rPr>
        <w:t>that a person entitled to receive the allowance may provide notice requesting the payment be made to another person.</w:t>
      </w:r>
    </w:p>
    <w:p w14:paraId="204592B3" w14:textId="77BD7711"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3.5 </w:t>
      </w:r>
      <w:r>
        <w:rPr>
          <w:rFonts w:ascii="Times New Roman" w:hAnsi="Times New Roman" w:cs="Times New Roman"/>
          <w:bCs/>
          <w:sz w:val="24"/>
          <w:szCs w:val="24"/>
        </w:rPr>
        <w:t xml:space="preserve">allows the Commission to grant an education allowance at the </w:t>
      </w:r>
      <w:r w:rsidR="005261F0">
        <w:rPr>
          <w:rFonts w:ascii="Times New Roman" w:hAnsi="Times New Roman" w:cs="Times New Roman"/>
          <w:bCs/>
          <w:sz w:val="24"/>
          <w:szCs w:val="24"/>
        </w:rPr>
        <w:t>‘</w:t>
      </w:r>
      <w:r>
        <w:rPr>
          <w:rFonts w:ascii="Times New Roman" w:hAnsi="Times New Roman" w:cs="Times New Roman"/>
          <w:bCs/>
          <w:sz w:val="24"/>
          <w:szCs w:val="24"/>
        </w:rPr>
        <w:t>living away from home</w:t>
      </w:r>
      <w:r w:rsidR="005261F0">
        <w:rPr>
          <w:rFonts w:ascii="Times New Roman" w:hAnsi="Times New Roman" w:cs="Times New Roman"/>
          <w:bCs/>
          <w:sz w:val="24"/>
          <w:szCs w:val="24"/>
        </w:rPr>
        <w:t>’</w:t>
      </w:r>
      <w:r>
        <w:rPr>
          <w:rFonts w:ascii="Times New Roman" w:hAnsi="Times New Roman" w:cs="Times New Roman"/>
          <w:bCs/>
          <w:sz w:val="24"/>
          <w:szCs w:val="24"/>
        </w:rPr>
        <w:t xml:space="preserve"> rate for tertiary students </w:t>
      </w:r>
      <w:r w:rsidR="005261F0">
        <w:rPr>
          <w:rFonts w:ascii="Times New Roman" w:hAnsi="Times New Roman" w:cs="Times New Roman"/>
          <w:bCs/>
          <w:sz w:val="24"/>
          <w:szCs w:val="24"/>
        </w:rPr>
        <w:t xml:space="preserve">where educational </w:t>
      </w:r>
      <w:r w:rsidR="003B1452">
        <w:rPr>
          <w:rFonts w:ascii="Times New Roman" w:hAnsi="Times New Roman" w:cs="Times New Roman"/>
          <w:bCs/>
          <w:sz w:val="24"/>
          <w:szCs w:val="24"/>
        </w:rPr>
        <w:t>facilities</w:t>
      </w:r>
      <w:r w:rsidR="005261F0">
        <w:rPr>
          <w:rFonts w:ascii="Times New Roman" w:hAnsi="Times New Roman" w:cs="Times New Roman"/>
          <w:bCs/>
          <w:sz w:val="24"/>
          <w:szCs w:val="24"/>
        </w:rPr>
        <w:t xml:space="preserve"> are not readily accessible, the student is required to reside in a hall of residence, or home conditions provide an inadequate study environment. The section</w:t>
      </w:r>
      <w:r>
        <w:rPr>
          <w:rFonts w:ascii="Times New Roman" w:hAnsi="Times New Roman" w:cs="Times New Roman"/>
          <w:bCs/>
          <w:sz w:val="24"/>
          <w:szCs w:val="24"/>
        </w:rPr>
        <w:t xml:space="preserve"> specifies</w:t>
      </w:r>
      <w:r w:rsidR="003B1452">
        <w:rPr>
          <w:rFonts w:ascii="Times New Roman" w:hAnsi="Times New Roman" w:cs="Times New Roman"/>
          <w:bCs/>
          <w:sz w:val="24"/>
          <w:szCs w:val="24"/>
        </w:rPr>
        <w:t xml:space="preserve"> payment</w:t>
      </w:r>
      <w:r>
        <w:rPr>
          <w:rFonts w:ascii="Times New Roman" w:hAnsi="Times New Roman" w:cs="Times New Roman"/>
          <w:bCs/>
          <w:sz w:val="24"/>
          <w:szCs w:val="24"/>
        </w:rPr>
        <w:t xml:space="preserve"> </w:t>
      </w:r>
      <w:r w:rsidR="005261F0">
        <w:rPr>
          <w:rFonts w:ascii="Times New Roman" w:hAnsi="Times New Roman" w:cs="Times New Roman"/>
          <w:bCs/>
          <w:sz w:val="24"/>
          <w:szCs w:val="24"/>
        </w:rPr>
        <w:t xml:space="preserve">is to be made directly to the student. </w:t>
      </w:r>
      <w:r w:rsidR="004D6AF7">
        <w:rPr>
          <w:rFonts w:ascii="Times New Roman" w:hAnsi="Times New Roman" w:cs="Times New Roman"/>
          <w:bCs/>
          <w:sz w:val="24"/>
          <w:szCs w:val="24"/>
        </w:rPr>
        <w:t>The wording of this section has been revised to improve readability and ensure consistent use of terminology, with revised terms aligned with updated definitions inserted in paragraph 1.7.</w:t>
      </w:r>
    </w:p>
    <w:p w14:paraId="2819A26A" w14:textId="15A3FB55"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3.6 </w:t>
      </w:r>
      <w:r w:rsidR="003B1452">
        <w:rPr>
          <w:rFonts w:ascii="Times New Roman" w:hAnsi="Times New Roman" w:cs="Times New Roman"/>
          <w:bCs/>
          <w:sz w:val="24"/>
          <w:szCs w:val="24"/>
        </w:rPr>
        <w:t>enables the Commission to grant an education allowance at the ‘homeless’ rate to student</w:t>
      </w:r>
      <w:r w:rsidR="00914F5F">
        <w:rPr>
          <w:rFonts w:ascii="Times New Roman" w:hAnsi="Times New Roman" w:cs="Times New Roman"/>
          <w:bCs/>
          <w:sz w:val="24"/>
          <w:szCs w:val="24"/>
        </w:rPr>
        <w:t>s</w:t>
      </w:r>
      <w:r w:rsidR="003B1452">
        <w:rPr>
          <w:rFonts w:ascii="Times New Roman" w:hAnsi="Times New Roman" w:cs="Times New Roman"/>
          <w:bCs/>
          <w:sz w:val="24"/>
          <w:szCs w:val="24"/>
        </w:rPr>
        <w:t xml:space="preserve"> aged 15 years or over where the student is considered independent, as defined under paragraph 543A(1)(b) and section 1067A of the SSA. The allowance is paid at the rate equivalent under the SSA and may be paid to a student or another designated person if the Commission deems the student unlikely to manage their finances. </w:t>
      </w:r>
      <w:r w:rsidRPr="00804CCF">
        <w:rPr>
          <w:rFonts w:ascii="Times New Roman" w:hAnsi="Times New Roman" w:cs="Times New Roman"/>
          <w:bCs/>
          <w:sz w:val="24"/>
          <w:szCs w:val="24"/>
        </w:rPr>
        <w:t xml:space="preserve"> </w:t>
      </w:r>
    </w:p>
    <w:p w14:paraId="7A78779F" w14:textId="33F943D4"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3.7 </w:t>
      </w:r>
      <w:r>
        <w:rPr>
          <w:rFonts w:ascii="Times New Roman" w:hAnsi="Times New Roman" w:cs="Times New Roman"/>
          <w:bCs/>
          <w:sz w:val="24"/>
          <w:szCs w:val="24"/>
        </w:rPr>
        <w:t>specifies</w:t>
      </w:r>
      <w:r w:rsidR="00914F5F">
        <w:rPr>
          <w:rFonts w:ascii="Times New Roman" w:hAnsi="Times New Roman" w:cs="Times New Roman"/>
          <w:bCs/>
          <w:sz w:val="24"/>
          <w:szCs w:val="24"/>
        </w:rPr>
        <w:t>,</w:t>
      </w:r>
      <w:r>
        <w:rPr>
          <w:rFonts w:ascii="Times New Roman" w:hAnsi="Times New Roman" w:cs="Times New Roman"/>
          <w:bCs/>
          <w:sz w:val="24"/>
          <w:szCs w:val="24"/>
        </w:rPr>
        <w:t xml:space="preserve"> where a student has been approved for benefits while undertaking part-time study, they shall receive the full-time rate of education allowance. </w:t>
      </w:r>
    </w:p>
    <w:p w14:paraId="374F4B61"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3.8</w:t>
      </w:r>
      <w:r>
        <w:rPr>
          <w:rFonts w:ascii="Times New Roman" w:hAnsi="Times New Roman" w:cs="Times New Roman"/>
          <w:bCs/>
          <w:sz w:val="24"/>
          <w:szCs w:val="24"/>
        </w:rPr>
        <w:t xml:space="preserve"> specifies the rates of education allowances and how allowances are to be indexed. </w:t>
      </w:r>
    </w:p>
    <w:p w14:paraId="206A76F0" w14:textId="77777777" w:rsidR="00E86701"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lastRenderedPageBreak/>
        <w:t xml:space="preserve">Part 4 </w:t>
      </w:r>
      <w:r>
        <w:rPr>
          <w:rFonts w:ascii="Times New Roman" w:hAnsi="Times New Roman" w:cs="Times New Roman"/>
          <w:bCs/>
          <w:sz w:val="24"/>
          <w:szCs w:val="24"/>
        </w:rPr>
        <w:t xml:space="preserve">deals with the operation of the energy supplement, including definitions, eligibility and payment. </w:t>
      </w:r>
      <w:r>
        <w:rPr>
          <w:rFonts w:ascii="Times New Roman" w:hAnsi="Times New Roman" w:cs="Times New Roman"/>
          <w:b/>
          <w:sz w:val="24"/>
          <w:szCs w:val="24"/>
        </w:rPr>
        <w:t xml:space="preserve"> </w:t>
      </w:r>
    </w:p>
    <w:p w14:paraId="2F61910E"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4.1 </w:t>
      </w:r>
      <w:r>
        <w:rPr>
          <w:rFonts w:ascii="Times New Roman" w:hAnsi="Times New Roman" w:cs="Times New Roman"/>
          <w:bCs/>
          <w:sz w:val="24"/>
          <w:szCs w:val="24"/>
        </w:rPr>
        <w:t xml:space="preserve">provides definitions relevant to the energy supplement. </w:t>
      </w:r>
    </w:p>
    <w:p w14:paraId="4D06A4F2"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4.2 </w:t>
      </w:r>
      <w:r>
        <w:rPr>
          <w:rFonts w:ascii="Times New Roman" w:hAnsi="Times New Roman" w:cs="Times New Roman"/>
          <w:bCs/>
          <w:sz w:val="24"/>
          <w:szCs w:val="24"/>
        </w:rPr>
        <w:t xml:space="preserve">sets out the criteria a person must satisfy in order to receive the energy supplement. </w:t>
      </w:r>
    </w:p>
    <w:p w14:paraId="12F2B01C"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4.3 </w:t>
      </w:r>
      <w:r>
        <w:rPr>
          <w:rFonts w:ascii="Times New Roman" w:hAnsi="Times New Roman" w:cs="Times New Roman"/>
          <w:bCs/>
          <w:sz w:val="24"/>
          <w:szCs w:val="24"/>
        </w:rPr>
        <w:t xml:space="preserve">provides that subject to paragraph 4.5.1, if paragraph 4.2.1 applies to a person, the Commonwealth is liable to pay the person the energy supplement for the person’s education allowance. </w:t>
      </w:r>
    </w:p>
    <w:p w14:paraId="035ACDA2"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4.4 </w:t>
      </w:r>
      <w:r>
        <w:rPr>
          <w:rFonts w:ascii="Times New Roman" w:hAnsi="Times New Roman" w:cs="Times New Roman"/>
          <w:bCs/>
          <w:sz w:val="24"/>
          <w:szCs w:val="24"/>
        </w:rPr>
        <w:t xml:space="preserve">sets out how the rate of energy supplement is calculated. </w:t>
      </w:r>
    </w:p>
    <w:p w14:paraId="4D8F80D0"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4.5 </w:t>
      </w:r>
      <w:r>
        <w:rPr>
          <w:rFonts w:ascii="Times New Roman" w:hAnsi="Times New Roman" w:cs="Times New Roman"/>
          <w:bCs/>
          <w:sz w:val="24"/>
          <w:szCs w:val="24"/>
        </w:rPr>
        <w:t xml:space="preserve">is a multiple entitlement exclusion provision and sets out the circumstances in which a person is not eligible for an energy supplement. </w:t>
      </w:r>
    </w:p>
    <w:p w14:paraId="154D97E9"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4.6 </w:t>
      </w:r>
      <w:r>
        <w:rPr>
          <w:rFonts w:ascii="Times New Roman" w:hAnsi="Times New Roman" w:cs="Times New Roman"/>
          <w:bCs/>
          <w:sz w:val="24"/>
          <w:szCs w:val="24"/>
        </w:rPr>
        <w:t xml:space="preserve">enables a person to make an election to receive an energy supplement as a quarterly payment. </w:t>
      </w:r>
    </w:p>
    <w:p w14:paraId="5CC99225"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4.7 </w:t>
      </w:r>
      <w:r>
        <w:rPr>
          <w:rFonts w:ascii="Times New Roman" w:hAnsi="Times New Roman" w:cs="Times New Roman"/>
          <w:bCs/>
          <w:sz w:val="24"/>
          <w:szCs w:val="24"/>
        </w:rPr>
        <w:t xml:space="preserve">sets out how a person’s daily rate of quarterly energy supplement is calculated. </w:t>
      </w:r>
    </w:p>
    <w:p w14:paraId="3BF880BD" w14:textId="77777777" w:rsidR="00E86701" w:rsidRPr="00C82990"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4.8 </w:t>
      </w:r>
      <w:r>
        <w:rPr>
          <w:rFonts w:ascii="Times New Roman" w:hAnsi="Times New Roman" w:cs="Times New Roman"/>
          <w:bCs/>
          <w:sz w:val="24"/>
          <w:szCs w:val="24"/>
        </w:rPr>
        <w:t xml:space="preserve">provides that a quarterly energy supplement is to be paid by instalments and sets out the method of working out the amount of the instalment of a quarterly energy supplement. </w:t>
      </w:r>
    </w:p>
    <w:p w14:paraId="476FB0B2" w14:textId="556E5EC8" w:rsidR="00E86701"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t xml:space="preserve">Part 5 </w:t>
      </w:r>
      <w:r>
        <w:rPr>
          <w:rFonts w:ascii="Times New Roman" w:hAnsi="Times New Roman" w:cs="Times New Roman"/>
          <w:bCs/>
          <w:sz w:val="24"/>
          <w:szCs w:val="24"/>
        </w:rPr>
        <w:t>deals with the operation of the income support bonus</w:t>
      </w:r>
      <w:r w:rsidR="007D620A">
        <w:rPr>
          <w:rFonts w:ascii="Times New Roman" w:hAnsi="Times New Roman" w:cs="Times New Roman"/>
          <w:bCs/>
          <w:sz w:val="24"/>
          <w:szCs w:val="24"/>
        </w:rPr>
        <w:t>,</w:t>
      </w:r>
      <w:r>
        <w:rPr>
          <w:rFonts w:ascii="Times New Roman" w:hAnsi="Times New Roman" w:cs="Times New Roman"/>
          <w:bCs/>
          <w:sz w:val="24"/>
          <w:szCs w:val="24"/>
        </w:rPr>
        <w:t xml:space="preserve"> including eligibility and payability.</w:t>
      </w:r>
      <w:r>
        <w:rPr>
          <w:rFonts w:ascii="Times New Roman" w:hAnsi="Times New Roman" w:cs="Times New Roman"/>
          <w:b/>
          <w:sz w:val="24"/>
          <w:szCs w:val="24"/>
        </w:rPr>
        <w:t xml:space="preserve"> </w:t>
      </w:r>
    </w:p>
    <w:p w14:paraId="22DA74EF" w14:textId="3D16AE4F"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5.1 </w:t>
      </w:r>
      <w:r>
        <w:rPr>
          <w:rFonts w:ascii="Times New Roman" w:hAnsi="Times New Roman" w:cs="Times New Roman"/>
          <w:bCs/>
          <w:sz w:val="24"/>
          <w:szCs w:val="24"/>
        </w:rPr>
        <w:t>sets out the eligibility criteria for the income support bonus</w:t>
      </w:r>
      <w:r w:rsidR="004D6AF7">
        <w:rPr>
          <w:rFonts w:ascii="Times New Roman" w:hAnsi="Times New Roman" w:cs="Times New Roman"/>
          <w:bCs/>
          <w:sz w:val="24"/>
          <w:szCs w:val="24"/>
        </w:rPr>
        <w:t xml:space="preserve">. The income support bonus is a twice-yearly payment intended to provide cost-of-living relief for students aged 16 or over in receipt of education allowance, and students under 16 receiving an education allowance at the living away from home or homeless rate. </w:t>
      </w:r>
    </w:p>
    <w:p w14:paraId="31C4A741"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5.2 </w:t>
      </w:r>
      <w:r>
        <w:rPr>
          <w:rFonts w:ascii="Times New Roman" w:hAnsi="Times New Roman" w:cs="Times New Roman"/>
          <w:bCs/>
          <w:sz w:val="24"/>
          <w:szCs w:val="24"/>
        </w:rPr>
        <w:t xml:space="preserve">prevents double payments of the income support bonus. </w:t>
      </w:r>
    </w:p>
    <w:p w14:paraId="60512574" w14:textId="6D4E2D13"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5.3 </w:t>
      </w:r>
      <w:r>
        <w:rPr>
          <w:rFonts w:ascii="Times New Roman" w:hAnsi="Times New Roman" w:cs="Times New Roman"/>
          <w:bCs/>
          <w:sz w:val="24"/>
          <w:szCs w:val="24"/>
        </w:rPr>
        <w:t>specifies the amount of the income support bonus</w:t>
      </w:r>
      <w:r w:rsidR="004D6AF7">
        <w:rPr>
          <w:rFonts w:ascii="Times New Roman" w:hAnsi="Times New Roman" w:cs="Times New Roman"/>
          <w:bCs/>
          <w:sz w:val="24"/>
          <w:szCs w:val="24"/>
        </w:rPr>
        <w:t>.</w:t>
      </w:r>
    </w:p>
    <w:p w14:paraId="2416BFDD" w14:textId="7CABDB67" w:rsidR="00E86701" w:rsidRPr="005B1902" w:rsidRDefault="00E86701" w:rsidP="00E86701">
      <w:pPr>
        <w:spacing w:after="240"/>
        <w:rPr>
          <w:rFonts w:ascii="Times New Roman" w:hAnsi="Times New Roman" w:cs="Times New Roman"/>
          <w:bCs/>
          <w:sz w:val="24"/>
          <w:szCs w:val="24"/>
        </w:rPr>
      </w:pPr>
      <w:r w:rsidRPr="005B1902">
        <w:rPr>
          <w:rFonts w:ascii="Times New Roman" w:hAnsi="Times New Roman" w:cs="Times New Roman"/>
          <w:b/>
          <w:sz w:val="24"/>
          <w:szCs w:val="24"/>
        </w:rPr>
        <w:t xml:space="preserve">Paragraph 5.4 </w:t>
      </w:r>
      <w:r w:rsidRPr="005B1902">
        <w:rPr>
          <w:rFonts w:ascii="Times New Roman" w:hAnsi="Times New Roman" w:cs="Times New Roman"/>
          <w:bCs/>
          <w:sz w:val="24"/>
          <w:szCs w:val="24"/>
        </w:rPr>
        <w:t xml:space="preserve">specifies the indexation provisions for the income support bonus. </w:t>
      </w:r>
      <w:r w:rsidR="004D6AF7" w:rsidRPr="005B1902">
        <w:rPr>
          <w:rFonts w:ascii="Times New Roman" w:hAnsi="Times New Roman" w:cs="Times New Roman"/>
          <w:bCs/>
          <w:sz w:val="24"/>
          <w:szCs w:val="24"/>
        </w:rPr>
        <w:t xml:space="preserve">This section has been amended to refer to the point-in-time provisions of the SSA as they stood in 2016, as the indexation provisions in that Act were repealed from 30 December 2016. </w:t>
      </w:r>
      <w:r w:rsidR="000D74C2" w:rsidRPr="005B1902">
        <w:rPr>
          <w:rFonts w:ascii="Times New Roman" w:hAnsi="Times New Roman" w:cs="Times New Roman"/>
          <w:bCs/>
          <w:sz w:val="24"/>
          <w:szCs w:val="24"/>
        </w:rPr>
        <w:t xml:space="preserve">This provision gives formal effect to indexation that was already applied in practice, in accordance with the established method. The retrospective application of this provision does not disadvantage any person or impose new obligations in relation to actions taken before registration. Rather, it enables indexation that is beneficial to recipients and consistent with existing practice. </w:t>
      </w:r>
    </w:p>
    <w:p w14:paraId="17CB4A45" w14:textId="420F4AB3" w:rsidR="00E86701" w:rsidRDefault="00E86701" w:rsidP="005B1902">
      <w:pPr>
        <w:spacing w:after="240"/>
        <w:rPr>
          <w:rFonts w:ascii="Times New Roman" w:hAnsi="Times New Roman" w:cs="Times New Roman"/>
          <w:bCs/>
          <w:sz w:val="24"/>
          <w:szCs w:val="24"/>
        </w:rPr>
      </w:pPr>
      <w:r w:rsidRPr="005B1902">
        <w:rPr>
          <w:rFonts w:ascii="Times New Roman" w:hAnsi="Times New Roman" w:cs="Times New Roman"/>
          <w:b/>
          <w:sz w:val="24"/>
          <w:szCs w:val="24"/>
        </w:rPr>
        <w:t xml:space="preserve">Paragraph 5.5 </w:t>
      </w:r>
      <w:r w:rsidRPr="005B1902">
        <w:rPr>
          <w:rFonts w:ascii="Times New Roman" w:hAnsi="Times New Roman" w:cs="Times New Roman"/>
          <w:bCs/>
          <w:sz w:val="24"/>
          <w:szCs w:val="24"/>
        </w:rPr>
        <w:t>specifies the CPI indexation provisions for the income support bonus.</w:t>
      </w:r>
      <w:r w:rsidR="004D6AF7" w:rsidRPr="005B1902">
        <w:rPr>
          <w:rFonts w:ascii="Times New Roman" w:hAnsi="Times New Roman" w:cs="Times New Roman"/>
          <w:bCs/>
          <w:sz w:val="24"/>
          <w:szCs w:val="24"/>
        </w:rPr>
        <w:t xml:space="preserve"> This section has been amended to refer to the correct provisions of the SSA in force at the relevant </w:t>
      </w:r>
      <w:r w:rsidR="004D6AF7" w:rsidRPr="005B1902">
        <w:rPr>
          <w:rFonts w:ascii="Times New Roman" w:hAnsi="Times New Roman" w:cs="Times New Roman"/>
          <w:bCs/>
          <w:sz w:val="24"/>
          <w:szCs w:val="24"/>
        </w:rPr>
        <w:lastRenderedPageBreak/>
        <w:t>time.</w:t>
      </w:r>
      <w:r w:rsidR="004D6AF7">
        <w:rPr>
          <w:rFonts w:ascii="Times New Roman" w:hAnsi="Times New Roman" w:cs="Times New Roman"/>
          <w:bCs/>
          <w:sz w:val="24"/>
          <w:szCs w:val="24"/>
        </w:rPr>
        <w:t xml:space="preserve"> </w:t>
      </w:r>
      <w:r w:rsidR="005B1902">
        <w:rPr>
          <w:rFonts w:ascii="Times New Roman" w:hAnsi="Times New Roman" w:cs="Times New Roman"/>
          <w:bCs/>
          <w:sz w:val="24"/>
          <w:szCs w:val="24"/>
        </w:rPr>
        <w:t xml:space="preserve">As outlined under paragraph 5.4, the retrospective application of this provision is beneficial for recipients and does not cause disadvantage or impose any new obligations or liabilities. </w:t>
      </w:r>
    </w:p>
    <w:p w14:paraId="6CECE965" w14:textId="1C8A10D0"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5.6 </w:t>
      </w:r>
      <w:r>
        <w:rPr>
          <w:rFonts w:ascii="Times New Roman" w:hAnsi="Times New Roman" w:cs="Times New Roman"/>
          <w:bCs/>
          <w:sz w:val="24"/>
          <w:szCs w:val="24"/>
        </w:rPr>
        <w:t xml:space="preserve">provides that a claim is not required for the income support bonus. </w:t>
      </w:r>
    </w:p>
    <w:p w14:paraId="57C2A799" w14:textId="026A1998"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5.7 </w:t>
      </w:r>
      <w:r>
        <w:rPr>
          <w:rFonts w:ascii="Times New Roman" w:hAnsi="Times New Roman" w:cs="Times New Roman"/>
          <w:bCs/>
          <w:sz w:val="24"/>
          <w:szCs w:val="24"/>
        </w:rPr>
        <w:t xml:space="preserve">specifies how payment of the income support bonus is to be made. </w:t>
      </w:r>
    </w:p>
    <w:p w14:paraId="61A4859A" w14:textId="53A8417E" w:rsidR="00E86701" w:rsidRPr="009B1B4C"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t xml:space="preserve">Paragraph 5.8 </w:t>
      </w:r>
      <w:r>
        <w:rPr>
          <w:rFonts w:ascii="Times New Roman" w:hAnsi="Times New Roman" w:cs="Times New Roman"/>
          <w:bCs/>
          <w:sz w:val="24"/>
          <w:szCs w:val="24"/>
        </w:rPr>
        <w:t xml:space="preserve">specifies provisions applying to debts arising in respect of the income support bonus. </w:t>
      </w:r>
      <w:r w:rsidR="008C4E3C">
        <w:rPr>
          <w:rFonts w:ascii="Times New Roman" w:hAnsi="Times New Roman" w:cs="Times New Roman"/>
          <w:bCs/>
          <w:sz w:val="24"/>
          <w:szCs w:val="24"/>
        </w:rPr>
        <w:t>Previously, this section stated the debt provisions in the primary legislation did not apply in relation to the income support bonus. This has been removed from the current instrument</w:t>
      </w:r>
      <w:r w:rsidR="007C13A0" w:rsidRPr="007C13A0">
        <w:rPr>
          <w:rFonts w:ascii="Times New Roman" w:hAnsi="Times New Roman" w:cs="Times New Roman"/>
          <w:bCs/>
          <w:sz w:val="24"/>
          <w:szCs w:val="24"/>
        </w:rPr>
        <w:t xml:space="preserve"> </w:t>
      </w:r>
      <w:r w:rsidR="00D03E88">
        <w:rPr>
          <w:rFonts w:ascii="Times New Roman" w:hAnsi="Times New Roman" w:cs="Times New Roman"/>
          <w:bCs/>
          <w:sz w:val="24"/>
          <w:szCs w:val="24"/>
        </w:rPr>
        <w:t xml:space="preserve">as it is </w:t>
      </w:r>
      <w:r w:rsidR="007C13A0">
        <w:rPr>
          <w:rFonts w:ascii="Times New Roman" w:hAnsi="Times New Roman" w:cs="Times New Roman"/>
          <w:bCs/>
          <w:sz w:val="24"/>
          <w:szCs w:val="24"/>
        </w:rPr>
        <w:t>beyond scope to exclude the primary legislation’s debt provisions for this payment</w:t>
      </w:r>
      <w:r w:rsidR="008C4E3C">
        <w:rPr>
          <w:rFonts w:ascii="Times New Roman" w:hAnsi="Times New Roman" w:cs="Times New Roman"/>
          <w:bCs/>
          <w:sz w:val="24"/>
          <w:szCs w:val="24"/>
        </w:rPr>
        <w:t xml:space="preserve">. Removing this reference allows the broader debt management provisions in the governing Act to apply, which offer greater flexibility, including options for waiver and write-off that were previously not specified in relation to this payment. </w:t>
      </w:r>
    </w:p>
    <w:p w14:paraId="7FA649CC" w14:textId="7B240887" w:rsidR="00E86701" w:rsidRPr="0096595D"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6 </w:t>
      </w:r>
      <w:r>
        <w:rPr>
          <w:rFonts w:ascii="Times New Roman" w:hAnsi="Times New Roman" w:cs="Times New Roman"/>
          <w:bCs/>
          <w:sz w:val="24"/>
          <w:szCs w:val="24"/>
        </w:rPr>
        <w:t xml:space="preserve">deals with the provision of guidance and counselling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296A03AF" w14:textId="292C43A0"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6.1 </w:t>
      </w:r>
      <w:r>
        <w:rPr>
          <w:rFonts w:ascii="Times New Roman" w:hAnsi="Times New Roman" w:cs="Times New Roman"/>
          <w:bCs/>
          <w:sz w:val="24"/>
          <w:szCs w:val="24"/>
        </w:rPr>
        <w:t xml:space="preserve">provides that the </w:t>
      </w:r>
      <w:r w:rsidRPr="00804CCF">
        <w:rPr>
          <w:rFonts w:ascii="Times New Roman" w:hAnsi="Times New Roman" w:cs="Times New Roman"/>
          <w:bCs/>
          <w:sz w:val="24"/>
          <w:szCs w:val="24"/>
        </w:rPr>
        <w:t>Commission may</w:t>
      </w:r>
      <w:r>
        <w:rPr>
          <w:rFonts w:ascii="Times New Roman" w:hAnsi="Times New Roman" w:cs="Times New Roman"/>
          <w:bCs/>
          <w:sz w:val="24"/>
          <w:szCs w:val="24"/>
        </w:rPr>
        <w:t xml:space="preserve"> refer students and their families to community welfare, education, guidance and counselling services in such circumstances as it is considered appropriate. </w:t>
      </w:r>
      <w:r w:rsidR="004D6AF7">
        <w:rPr>
          <w:rFonts w:ascii="Times New Roman" w:hAnsi="Times New Roman" w:cs="Times New Roman"/>
          <w:bCs/>
          <w:sz w:val="24"/>
          <w:szCs w:val="24"/>
        </w:rPr>
        <w:t xml:space="preserve">This section has been revised to specify that a claim is not required for a student to be provided with guidance and counselling assistance under the </w:t>
      </w:r>
      <w:r w:rsidR="008C4E3C">
        <w:rPr>
          <w:rFonts w:ascii="Times New Roman" w:hAnsi="Times New Roman" w:cs="Times New Roman"/>
          <w:bCs/>
          <w:sz w:val="24"/>
          <w:szCs w:val="24"/>
        </w:rPr>
        <w:t>Scheme</w:t>
      </w:r>
      <w:r w:rsidR="004D6AF7">
        <w:rPr>
          <w:rFonts w:ascii="Times New Roman" w:hAnsi="Times New Roman" w:cs="Times New Roman"/>
          <w:bCs/>
          <w:sz w:val="24"/>
          <w:szCs w:val="24"/>
        </w:rPr>
        <w:t xml:space="preserve">. This reflects the practical operation of the </w:t>
      </w:r>
      <w:r w:rsidR="008C4E3C">
        <w:rPr>
          <w:rFonts w:ascii="Times New Roman" w:hAnsi="Times New Roman" w:cs="Times New Roman"/>
          <w:bCs/>
          <w:sz w:val="24"/>
          <w:szCs w:val="24"/>
        </w:rPr>
        <w:t>Scheme</w:t>
      </w:r>
      <w:r w:rsidR="004D6AF7">
        <w:rPr>
          <w:rFonts w:ascii="Times New Roman" w:hAnsi="Times New Roman" w:cs="Times New Roman"/>
          <w:bCs/>
          <w:sz w:val="24"/>
          <w:szCs w:val="24"/>
        </w:rPr>
        <w:t xml:space="preserve"> where, upon request, students may be referred to support based on need rather than through a formal application process. </w:t>
      </w:r>
      <w:r w:rsidR="008C4E3C">
        <w:rPr>
          <w:rFonts w:ascii="Times New Roman" w:hAnsi="Times New Roman" w:cs="Times New Roman"/>
          <w:bCs/>
          <w:sz w:val="24"/>
          <w:szCs w:val="24"/>
        </w:rPr>
        <w:t xml:space="preserve">Any information provided by a student or their family in seeking guidance and counselling assistance </w:t>
      </w:r>
      <w:r w:rsidR="00BF1DB2">
        <w:rPr>
          <w:rFonts w:ascii="Times New Roman" w:hAnsi="Times New Roman" w:cs="Times New Roman"/>
          <w:bCs/>
          <w:sz w:val="24"/>
          <w:szCs w:val="24"/>
        </w:rPr>
        <w:t xml:space="preserve">is used solely to facilitate a referral and access those services. The collection, use and disclosure of personal information </w:t>
      </w:r>
      <w:r w:rsidR="003F1826">
        <w:rPr>
          <w:rFonts w:ascii="Times New Roman" w:hAnsi="Times New Roman" w:cs="Times New Roman"/>
          <w:bCs/>
          <w:sz w:val="24"/>
          <w:szCs w:val="24"/>
        </w:rPr>
        <w:t xml:space="preserve">is </w:t>
      </w:r>
      <w:r w:rsidR="003F1826">
        <w:rPr>
          <w:rFonts w:ascii="Times New Roman" w:hAnsi="Times New Roman" w:cs="Times New Roman"/>
          <w:sz w:val="24"/>
          <w:szCs w:val="24"/>
        </w:rPr>
        <w:t>subject</w:t>
      </w:r>
      <w:r w:rsidR="008C4E3C">
        <w:rPr>
          <w:rFonts w:ascii="Times New Roman" w:hAnsi="Times New Roman" w:cs="Times New Roman"/>
          <w:sz w:val="24"/>
          <w:szCs w:val="24"/>
        </w:rPr>
        <w:t xml:space="preserve"> to relevant privacy obligations under the </w:t>
      </w:r>
      <w:r w:rsidR="008C4E3C">
        <w:rPr>
          <w:rFonts w:ascii="Times New Roman" w:hAnsi="Times New Roman" w:cs="Times New Roman"/>
          <w:i/>
          <w:iCs/>
          <w:sz w:val="24"/>
          <w:szCs w:val="24"/>
        </w:rPr>
        <w:t>Privacy Act 1988.</w:t>
      </w:r>
    </w:p>
    <w:p w14:paraId="631C0BB1" w14:textId="715B233D" w:rsidR="00E86701" w:rsidRPr="0096595D"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7 </w:t>
      </w:r>
      <w:r>
        <w:rPr>
          <w:rFonts w:ascii="Times New Roman" w:hAnsi="Times New Roman" w:cs="Times New Roman"/>
          <w:bCs/>
          <w:sz w:val="24"/>
          <w:szCs w:val="24"/>
        </w:rPr>
        <w:t xml:space="preserve">deals with the provision of other assistance </w:t>
      </w:r>
      <w:r w:rsidR="004D6AF7">
        <w:rPr>
          <w:rFonts w:ascii="Times New Roman" w:hAnsi="Times New Roman" w:cs="Times New Roman"/>
          <w:bCs/>
          <w:sz w:val="24"/>
          <w:szCs w:val="24"/>
        </w:rPr>
        <w:t xml:space="preserve">and benefits </w:t>
      </w:r>
      <w:r>
        <w:rPr>
          <w:rFonts w:ascii="Times New Roman" w:hAnsi="Times New Roman" w:cs="Times New Roman"/>
          <w:bCs/>
          <w:sz w:val="24"/>
          <w:szCs w:val="24"/>
        </w:rPr>
        <w:t xml:space="preserve">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45F96B34" w14:textId="14009421"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7.1</w:t>
      </w:r>
      <w:r w:rsidR="004D6AF7">
        <w:rPr>
          <w:rFonts w:ascii="Times New Roman" w:hAnsi="Times New Roman" w:cs="Times New Roman"/>
          <w:b/>
          <w:sz w:val="24"/>
          <w:szCs w:val="24"/>
        </w:rPr>
        <w:t xml:space="preserve"> </w:t>
      </w:r>
      <w:r w:rsidR="004D6AF7">
        <w:rPr>
          <w:rFonts w:ascii="Times New Roman" w:hAnsi="Times New Roman" w:cs="Times New Roman"/>
          <w:bCs/>
          <w:sz w:val="24"/>
          <w:szCs w:val="24"/>
        </w:rPr>
        <w:t>enables payment o</w:t>
      </w:r>
      <w:r w:rsidR="00835EE8">
        <w:rPr>
          <w:rFonts w:ascii="Times New Roman" w:hAnsi="Times New Roman" w:cs="Times New Roman"/>
          <w:bCs/>
          <w:sz w:val="24"/>
          <w:szCs w:val="24"/>
        </w:rPr>
        <w:t>f</w:t>
      </w:r>
      <w:r w:rsidR="004D6AF7">
        <w:rPr>
          <w:rFonts w:ascii="Times New Roman" w:hAnsi="Times New Roman" w:cs="Times New Roman"/>
          <w:bCs/>
          <w:sz w:val="24"/>
          <w:szCs w:val="24"/>
        </w:rPr>
        <w:t xml:space="preserve"> a fares allowance for eligible tertiary students</w:t>
      </w:r>
      <w:r w:rsidR="007D620A" w:rsidRPr="003F652B">
        <w:rPr>
          <w:rFonts w:ascii="Times New Roman" w:hAnsi="Times New Roman" w:cs="Times New Roman"/>
          <w:bCs/>
          <w:sz w:val="24"/>
          <w:szCs w:val="24"/>
        </w:rPr>
        <w:t>,</w:t>
      </w:r>
      <w:r w:rsidR="007D620A">
        <w:rPr>
          <w:rFonts w:ascii="Times New Roman" w:hAnsi="Times New Roman" w:cs="Times New Roman"/>
          <w:b/>
          <w:sz w:val="24"/>
          <w:szCs w:val="24"/>
        </w:rPr>
        <w:t xml:space="preserve"> </w:t>
      </w:r>
      <w:r>
        <w:rPr>
          <w:rFonts w:ascii="Times New Roman" w:hAnsi="Times New Roman" w:cs="Times New Roman"/>
          <w:bCs/>
          <w:sz w:val="24"/>
          <w:szCs w:val="24"/>
        </w:rPr>
        <w:t xml:space="preserve">specifies the circumstances under which liability for a fare may be accepted and outlines the conditions for payment and the applicable rate with reference to the </w:t>
      </w:r>
      <w:r>
        <w:rPr>
          <w:rFonts w:ascii="Times New Roman" w:hAnsi="Times New Roman" w:cs="Times New Roman"/>
          <w:bCs/>
          <w:i/>
          <w:iCs/>
          <w:sz w:val="24"/>
          <w:szCs w:val="24"/>
        </w:rPr>
        <w:t xml:space="preserve">Social Security Act 1991. </w:t>
      </w:r>
      <w:r>
        <w:rPr>
          <w:rFonts w:ascii="Times New Roman" w:hAnsi="Times New Roman" w:cs="Times New Roman"/>
          <w:bCs/>
          <w:sz w:val="24"/>
          <w:szCs w:val="24"/>
        </w:rPr>
        <w:t xml:space="preserve">   </w:t>
      </w:r>
    </w:p>
    <w:p w14:paraId="0C9284EF" w14:textId="75174093"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7.2 </w:t>
      </w:r>
      <w:r>
        <w:rPr>
          <w:rFonts w:ascii="Times New Roman" w:hAnsi="Times New Roman" w:cs="Times New Roman"/>
          <w:bCs/>
          <w:sz w:val="24"/>
          <w:szCs w:val="24"/>
        </w:rPr>
        <w:t xml:space="preserve">allows the Commission to grant additional tuition to a student </w:t>
      </w:r>
      <w:r w:rsidR="006156BC">
        <w:rPr>
          <w:rFonts w:ascii="Times New Roman" w:hAnsi="Times New Roman" w:cs="Times New Roman"/>
          <w:bCs/>
          <w:sz w:val="24"/>
          <w:szCs w:val="24"/>
        </w:rPr>
        <w:t xml:space="preserve">where an educational authority, such as a school, has identified that a discrepancy exists between the student’s potential and their academic achievement. In order for a grant of additional tuition, a claim must be accompanied by an assessment from a suitably qualified education authority, as to the value of the tuition. </w:t>
      </w:r>
      <w:r w:rsidR="00BF1DB2">
        <w:rPr>
          <w:rFonts w:ascii="Times New Roman" w:hAnsi="Times New Roman" w:cs="Times New Roman"/>
          <w:bCs/>
          <w:sz w:val="24"/>
          <w:szCs w:val="24"/>
        </w:rPr>
        <w:t xml:space="preserve">Personal information collected as part of this process is used to assess a student’s eligibility for additional tuition. Information may be requested from relevant parties, such as teachers, following a request from a parent, guardian or student, and is collected on an approved form. The collection, use and disclosure of personal information is </w:t>
      </w:r>
      <w:r w:rsidR="004D6AF7">
        <w:rPr>
          <w:rFonts w:ascii="Times New Roman" w:hAnsi="Times New Roman" w:cs="Times New Roman"/>
          <w:sz w:val="24"/>
          <w:szCs w:val="24"/>
        </w:rPr>
        <w:t xml:space="preserve">subject to relevant privacy obligations under the </w:t>
      </w:r>
      <w:r w:rsidR="004D6AF7">
        <w:rPr>
          <w:rFonts w:ascii="Times New Roman" w:hAnsi="Times New Roman" w:cs="Times New Roman"/>
          <w:i/>
          <w:iCs/>
          <w:sz w:val="24"/>
          <w:szCs w:val="24"/>
        </w:rPr>
        <w:t>Privacy Act 1988.</w:t>
      </w:r>
    </w:p>
    <w:p w14:paraId="6C026C89" w14:textId="370F73B8"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7.3</w:t>
      </w:r>
      <w:r w:rsidR="006156BC">
        <w:rPr>
          <w:rFonts w:ascii="Times New Roman" w:hAnsi="Times New Roman" w:cs="Times New Roman"/>
          <w:b/>
          <w:sz w:val="24"/>
          <w:szCs w:val="24"/>
        </w:rPr>
        <w:t xml:space="preserve"> </w:t>
      </w:r>
      <w:r w:rsidR="006156BC">
        <w:rPr>
          <w:rFonts w:ascii="Times New Roman" w:hAnsi="Times New Roman" w:cs="Times New Roman"/>
          <w:bCs/>
          <w:sz w:val="24"/>
          <w:szCs w:val="24"/>
        </w:rPr>
        <w:t xml:space="preserve">allows </w:t>
      </w:r>
      <w:r>
        <w:rPr>
          <w:rFonts w:ascii="Times New Roman" w:hAnsi="Times New Roman" w:cs="Times New Roman"/>
          <w:bCs/>
          <w:sz w:val="24"/>
          <w:szCs w:val="24"/>
        </w:rPr>
        <w:t xml:space="preserve">the Commission to grant special assistance to a student </w:t>
      </w:r>
      <w:r w:rsidR="006156BC">
        <w:rPr>
          <w:rFonts w:ascii="Times New Roman" w:hAnsi="Times New Roman" w:cs="Times New Roman"/>
          <w:bCs/>
          <w:sz w:val="24"/>
          <w:szCs w:val="24"/>
        </w:rPr>
        <w:t xml:space="preserve">where exceptional circumstances beyond their control </w:t>
      </w:r>
      <w:r w:rsidR="00A02199">
        <w:rPr>
          <w:rFonts w:ascii="Times New Roman" w:hAnsi="Times New Roman" w:cs="Times New Roman"/>
          <w:bCs/>
          <w:sz w:val="24"/>
          <w:szCs w:val="24"/>
        </w:rPr>
        <w:t>has, or may, impact</w:t>
      </w:r>
      <w:r w:rsidR="00EB3DB1">
        <w:rPr>
          <w:rFonts w:ascii="Times New Roman" w:hAnsi="Times New Roman" w:cs="Times New Roman"/>
          <w:bCs/>
          <w:sz w:val="24"/>
          <w:szCs w:val="24"/>
        </w:rPr>
        <w:t xml:space="preserve"> their</w:t>
      </w:r>
      <w:r w:rsidR="00A02199">
        <w:rPr>
          <w:rFonts w:ascii="Times New Roman" w:hAnsi="Times New Roman" w:cs="Times New Roman"/>
          <w:bCs/>
          <w:sz w:val="24"/>
          <w:szCs w:val="24"/>
        </w:rPr>
        <w:t xml:space="preserve"> </w:t>
      </w:r>
      <w:r w:rsidR="00EB3DB1">
        <w:rPr>
          <w:rFonts w:ascii="Times New Roman" w:hAnsi="Times New Roman" w:cs="Times New Roman"/>
          <w:bCs/>
          <w:sz w:val="24"/>
          <w:szCs w:val="24"/>
        </w:rPr>
        <w:t>educational progress.</w:t>
      </w:r>
      <w:r w:rsidR="006156BC">
        <w:rPr>
          <w:rFonts w:ascii="Times New Roman" w:hAnsi="Times New Roman" w:cs="Times New Roman"/>
          <w:bCs/>
          <w:sz w:val="24"/>
          <w:szCs w:val="24"/>
        </w:rPr>
        <w:t xml:space="preserve"> </w:t>
      </w:r>
    </w:p>
    <w:p w14:paraId="340AA7F3" w14:textId="54787949"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lastRenderedPageBreak/>
        <w:t xml:space="preserve">Paragraph 7.4 </w:t>
      </w:r>
      <w:r>
        <w:rPr>
          <w:rFonts w:ascii="Times New Roman" w:hAnsi="Times New Roman" w:cs="Times New Roman"/>
          <w:bCs/>
          <w:sz w:val="24"/>
          <w:szCs w:val="24"/>
        </w:rPr>
        <w:t>specifies th</w:t>
      </w:r>
      <w:r w:rsidR="004D6AF7">
        <w:rPr>
          <w:rFonts w:ascii="Times New Roman" w:hAnsi="Times New Roman" w:cs="Times New Roman"/>
          <w:bCs/>
          <w:sz w:val="24"/>
          <w:szCs w:val="24"/>
        </w:rPr>
        <w:t xml:space="preserve">at the Commission may determine the maximum value of additional tuition and special assistance that may be provided in any given year. This allows the Commission to set an upper limit on the cost of additional tuition and special assistance. </w:t>
      </w:r>
    </w:p>
    <w:p w14:paraId="17D9E993" w14:textId="77777777" w:rsidR="00E86701" w:rsidRPr="00553013"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7.5 </w:t>
      </w:r>
      <w:r>
        <w:rPr>
          <w:rFonts w:ascii="Times New Roman" w:hAnsi="Times New Roman" w:cs="Times New Roman"/>
          <w:bCs/>
          <w:sz w:val="24"/>
          <w:szCs w:val="24"/>
        </w:rPr>
        <w:t xml:space="preserve">allows the Commission to grant rent assistance to a student receiving the ‘living away from home’ or ‘homeless’ rate of education allowance and sets out the circumstances in which it is payable with reference to the </w:t>
      </w:r>
      <w:r>
        <w:rPr>
          <w:rFonts w:ascii="Times New Roman" w:hAnsi="Times New Roman" w:cs="Times New Roman"/>
          <w:bCs/>
          <w:i/>
          <w:iCs/>
          <w:sz w:val="24"/>
          <w:szCs w:val="24"/>
        </w:rPr>
        <w:t>Social Security Act 1991.</w:t>
      </w:r>
      <w:r>
        <w:rPr>
          <w:rFonts w:ascii="Times New Roman" w:hAnsi="Times New Roman" w:cs="Times New Roman"/>
          <w:bCs/>
          <w:sz w:val="24"/>
          <w:szCs w:val="24"/>
        </w:rPr>
        <w:t xml:space="preserve"> </w:t>
      </w:r>
    </w:p>
    <w:p w14:paraId="1DE26D25" w14:textId="1F372F50" w:rsidR="00E86701"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t xml:space="preserve">Part 8 </w:t>
      </w:r>
      <w:r>
        <w:rPr>
          <w:rFonts w:ascii="Times New Roman" w:hAnsi="Times New Roman" w:cs="Times New Roman"/>
          <w:bCs/>
          <w:sz w:val="24"/>
          <w:szCs w:val="24"/>
        </w:rPr>
        <w:t xml:space="preserve">deals with the tertiary scholarships available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r>
        <w:rPr>
          <w:rFonts w:ascii="Times New Roman" w:hAnsi="Times New Roman" w:cs="Times New Roman"/>
          <w:b/>
          <w:sz w:val="24"/>
          <w:szCs w:val="24"/>
        </w:rPr>
        <w:t xml:space="preserve"> </w:t>
      </w:r>
    </w:p>
    <w:p w14:paraId="1281D586"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8.1 </w:t>
      </w:r>
      <w:r>
        <w:rPr>
          <w:rFonts w:ascii="Times New Roman" w:hAnsi="Times New Roman" w:cs="Times New Roman"/>
          <w:bCs/>
          <w:sz w:val="24"/>
          <w:szCs w:val="24"/>
        </w:rPr>
        <w:t xml:space="preserve">specifies the Commission may create scholarships from trust funds and sets out the criteria for a grant of a scholarship. </w:t>
      </w:r>
    </w:p>
    <w:p w14:paraId="19E9282F" w14:textId="480B96DA"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8.2 </w:t>
      </w:r>
      <w:r>
        <w:rPr>
          <w:rFonts w:ascii="Times New Roman" w:hAnsi="Times New Roman" w:cs="Times New Roman"/>
          <w:bCs/>
          <w:sz w:val="24"/>
          <w:szCs w:val="24"/>
        </w:rPr>
        <w:t xml:space="preserve">allows the Commission to grant a Student Start-Up Scholarship to a tertiary student and sets out the eligibility criteria to qualify for the scholarship. </w:t>
      </w:r>
      <w:r w:rsidR="006156BC">
        <w:rPr>
          <w:rFonts w:ascii="Times New Roman" w:hAnsi="Times New Roman" w:cs="Times New Roman"/>
          <w:bCs/>
          <w:sz w:val="24"/>
          <w:szCs w:val="24"/>
        </w:rPr>
        <w:t xml:space="preserve">This section specifies the circumstances under which a debt may arise in relation </w:t>
      </w:r>
      <w:r w:rsidR="00835EE8">
        <w:rPr>
          <w:rFonts w:ascii="Times New Roman" w:hAnsi="Times New Roman" w:cs="Times New Roman"/>
          <w:bCs/>
          <w:sz w:val="24"/>
          <w:szCs w:val="24"/>
        </w:rPr>
        <w:t>to</w:t>
      </w:r>
      <w:r w:rsidR="006156BC">
        <w:rPr>
          <w:rFonts w:ascii="Times New Roman" w:hAnsi="Times New Roman" w:cs="Times New Roman"/>
          <w:bCs/>
          <w:sz w:val="24"/>
          <w:szCs w:val="24"/>
        </w:rPr>
        <w:t xml:space="preserve"> a scholarship, including where study does not commence or is not continued. </w:t>
      </w:r>
    </w:p>
    <w:p w14:paraId="20B756E3"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8.3 </w:t>
      </w:r>
      <w:r>
        <w:rPr>
          <w:rFonts w:ascii="Times New Roman" w:hAnsi="Times New Roman" w:cs="Times New Roman"/>
          <w:bCs/>
          <w:sz w:val="24"/>
          <w:szCs w:val="24"/>
        </w:rPr>
        <w:t xml:space="preserve">allows the Commission to grant a Relocation Scholarship to a tertiary student and sets out the eligibility criteria to qualify for the scholarship.  </w:t>
      </w:r>
    </w:p>
    <w:p w14:paraId="07322295" w14:textId="4E6FFBD7" w:rsidR="00E37092" w:rsidRPr="00354BBE" w:rsidRDefault="00E37092"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8.4 </w:t>
      </w:r>
      <w:r w:rsidR="00354BBE">
        <w:rPr>
          <w:rFonts w:ascii="Times New Roman" w:hAnsi="Times New Roman" w:cs="Times New Roman"/>
          <w:bCs/>
          <w:sz w:val="24"/>
          <w:szCs w:val="24"/>
        </w:rPr>
        <w:t xml:space="preserve">specifies the circumstances under which a scholarship payment may be repayable. This section mirrors wording in the previous provisions but has been renumbered and given clearer headings to improve readability. A debt may arise if a person receives a scholarship but does not commence their course, or if they begin the course but are no longer undertaking it after 25 days. As the scholarship is intended to support study, a debt must be raised in these circumstances. However, the provisions allow flexibility where exceptional circumstances beyond the person’s control apply. This enables the Commission to consider individual circumstances, for example illness, and determine it would not be appropriate to raise a debt. </w:t>
      </w:r>
    </w:p>
    <w:p w14:paraId="348D04B4" w14:textId="727C060C" w:rsidR="00E86701" w:rsidRPr="00461FAA"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9 </w:t>
      </w:r>
      <w:r>
        <w:rPr>
          <w:rFonts w:ascii="Times New Roman" w:hAnsi="Times New Roman" w:cs="Times New Roman"/>
          <w:bCs/>
          <w:sz w:val="24"/>
          <w:szCs w:val="24"/>
        </w:rPr>
        <w:t xml:space="preserve">deals with </w:t>
      </w:r>
      <w:r w:rsidR="006156BC">
        <w:rPr>
          <w:rFonts w:ascii="Times New Roman" w:hAnsi="Times New Roman" w:cs="Times New Roman"/>
          <w:bCs/>
          <w:sz w:val="24"/>
          <w:szCs w:val="24"/>
        </w:rPr>
        <w:t xml:space="preserve">the </w:t>
      </w:r>
      <w:r>
        <w:rPr>
          <w:rFonts w:ascii="Times New Roman" w:hAnsi="Times New Roman" w:cs="Times New Roman"/>
          <w:bCs/>
          <w:sz w:val="24"/>
          <w:szCs w:val="24"/>
        </w:rPr>
        <w:t xml:space="preserve">review of determinations made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3A13108F" w14:textId="0CAAF9E4"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9.</w:t>
      </w:r>
      <w:r w:rsidR="006156BC">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Cs/>
          <w:sz w:val="24"/>
          <w:szCs w:val="24"/>
        </w:rPr>
        <w:t xml:space="preserve">enables a person to apply for review of a decision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This section has been revised to </w:t>
      </w:r>
      <w:r w:rsidR="006156BC">
        <w:rPr>
          <w:rFonts w:ascii="Times New Roman" w:hAnsi="Times New Roman" w:cs="Times New Roman"/>
          <w:bCs/>
          <w:sz w:val="24"/>
          <w:szCs w:val="24"/>
        </w:rPr>
        <w:t xml:space="preserve">clarify </w:t>
      </w:r>
      <w:r>
        <w:rPr>
          <w:rFonts w:ascii="Times New Roman" w:hAnsi="Times New Roman" w:cs="Times New Roman"/>
          <w:bCs/>
          <w:sz w:val="24"/>
          <w:szCs w:val="24"/>
        </w:rPr>
        <w:t xml:space="preserve">that all decisions require a written record of </w:t>
      </w:r>
      <w:r w:rsidR="006156BC">
        <w:rPr>
          <w:rFonts w:ascii="Times New Roman" w:hAnsi="Times New Roman" w:cs="Times New Roman"/>
          <w:bCs/>
          <w:sz w:val="24"/>
          <w:szCs w:val="24"/>
        </w:rPr>
        <w:t xml:space="preserve">determination. The section outlines how the Commission must treat a request for review, including the matters to which the Commission must have regard in giving notice about a decision. A person who is dissatisfied with the outcome of the review may apply to the Administrative Review Tribunal, which replaces the former Administrative Appeals Tribunal, for a further review of the decision.  </w:t>
      </w:r>
      <w:r>
        <w:rPr>
          <w:rFonts w:ascii="Times New Roman" w:hAnsi="Times New Roman" w:cs="Times New Roman"/>
          <w:bCs/>
          <w:sz w:val="24"/>
          <w:szCs w:val="24"/>
        </w:rPr>
        <w:t xml:space="preserve"> </w:t>
      </w:r>
    </w:p>
    <w:p w14:paraId="1A01C643" w14:textId="3025247A"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10 </w:t>
      </w:r>
      <w:r>
        <w:rPr>
          <w:rFonts w:ascii="Times New Roman" w:hAnsi="Times New Roman" w:cs="Times New Roman"/>
          <w:bCs/>
          <w:sz w:val="24"/>
          <w:szCs w:val="24"/>
        </w:rPr>
        <w:t xml:space="preserve">provides transitional arrangements for the new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’s commencement. Broadly, action taken under the former MRCAETS will be treated as having been taken under the new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3B19146B" w14:textId="77777777" w:rsidR="004D6AF7" w:rsidRDefault="004D6AF7">
      <w:pPr>
        <w:rPr>
          <w:rFonts w:ascii="Times New Roman" w:hAnsi="Times New Roman" w:cs="Times New Roman"/>
          <w:b/>
          <w:bCs/>
          <w:sz w:val="24"/>
          <w:szCs w:val="24"/>
        </w:rPr>
      </w:pPr>
      <w:r>
        <w:rPr>
          <w:rFonts w:ascii="Times New Roman" w:hAnsi="Times New Roman" w:cs="Times New Roman"/>
          <w:b/>
          <w:bCs/>
          <w:sz w:val="24"/>
          <w:szCs w:val="24"/>
        </w:rPr>
        <w:br w:type="page"/>
      </w:r>
    </w:p>
    <w:p w14:paraId="757DFA12" w14:textId="2B1E0E58" w:rsidR="008F79B2" w:rsidRPr="008F79B2" w:rsidRDefault="008F79B2" w:rsidP="008F79B2">
      <w:pPr>
        <w:spacing w:after="240"/>
        <w:rPr>
          <w:rFonts w:ascii="Times New Roman" w:hAnsi="Times New Roman" w:cs="Times New Roman"/>
          <w:b/>
          <w:bCs/>
          <w:sz w:val="24"/>
          <w:szCs w:val="24"/>
        </w:rPr>
      </w:pPr>
      <w:bookmarkStart w:id="0" w:name="_Hlk198637504"/>
      <w:r w:rsidRPr="008F79B2">
        <w:rPr>
          <w:rFonts w:ascii="Times New Roman" w:hAnsi="Times New Roman" w:cs="Times New Roman"/>
          <w:b/>
          <w:bCs/>
          <w:sz w:val="24"/>
          <w:szCs w:val="24"/>
        </w:rPr>
        <w:lastRenderedPageBreak/>
        <w:t xml:space="preserve">Schedule 2 – Amendments </w:t>
      </w:r>
    </w:p>
    <w:p w14:paraId="7CEF8AA8" w14:textId="25883E78" w:rsidR="008F79B2" w:rsidRDefault="004D6AF7" w:rsidP="008F79B2">
      <w:pPr>
        <w:spacing w:after="240"/>
        <w:rPr>
          <w:rFonts w:ascii="Times New Roman" w:hAnsi="Times New Roman" w:cs="Times New Roman"/>
          <w:i/>
          <w:iCs/>
          <w:sz w:val="24"/>
          <w:szCs w:val="24"/>
        </w:rPr>
      </w:pPr>
      <w:r>
        <w:rPr>
          <w:rFonts w:ascii="Times New Roman" w:hAnsi="Times New Roman" w:cs="Times New Roman"/>
          <w:i/>
          <w:iCs/>
          <w:sz w:val="24"/>
          <w:szCs w:val="24"/>
        </w:rPr>
        <w:t xml:space="preserve">Veterans’ Entitlements (Veterans’ Children Education </w:t>
      </w:r>
      <w:r w:rsidR="008C4E3C">
        <w:rPr>
          <w:rFonts w:ascii="Times New Roman" w:hAnsi="Times New Roman" w:cs="Times New Roman"/>
          <w:i/>
          <w:iCs/>
          <w:sz w:val="24"/>
          <w:szCs w:val="24"/>
        </w:rPr>
        <w:t>Scheme</w:t>
      </w:r>
      <w:r>
        <w:rPr>
          <w:rFonts w:ascii="Times New Roman" w:hAnsi="Times New Roman" w:cs="Times New Roman"/>
          <w:i/>
          <w:iCs/>
          <w:sz w:val="24"/>
          <w:szCs w:val="24"/>
        </w:rPr>
        <w:t>) Amendment Determination 2025</w:t>
      </w:r>
    </w:p>
    <w:p w14:paraId="6FC8E05C" w14:textId="7C3DAC2D"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Part 1 – Preliminary </w:t>
      </w:r>
    </w:p>
    <w:p w14:paraId="295C6A3B" w14:textId="73D792C6"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1 – Name </w:t>
      </w:r>
    </w:p>
    <w:p w14:paraId="2C31DC74" w14:textId="577CD0B4" w:rsidR="004D6AF7" w:rsidRDefault="004D6AF7" w:rsidP="008F79B2">
      <w:pPr>
        <w:spacing w:after="240"/>
        <w:rPr>
          <w:rFonts w:ascii="Times New Roman" w:hAnsi="Times New Roman" w:cs="Times New Roman"/>
          <w:sz w:val="24"/>
          <w:szCs w:val="24"/>
        </w:rPr>
      </w:pPr>
      <w:r>
        <w:rPr>
          <w:rFonts w:ascii="Times New Roman" w:hAnsi="Times New Roman" w:cs="Times New Roman"/>
          <w:sz w:val="24"/>
          <w:szCs w:val="24"/>
        </w:rPr>
        <w:t xml:space="preserve">This section provides that the name of the instrument is the </w:t>
      </w:r>
      <w:r>
        <w:rPr>
          <w:rFonts w:ascii="Times New Roman" w:hAnsi="Times New Roman" w:cs="Times New Roman"/>
          <w:i/>
          <w:iCs/>
          <w:sz w:val="24"/>
          <w:szCs w:val="24"/>
        </w:rPr>
        <w:t xml:space="preserve">Veterans’ Entitlements (Veterans’ Children Education </w:t>
      </w:r>
      <w:r w:rsidR="008C4E3C">
        <w:rPr>
          <w:rFonts w:ascii="Times New Roman" w:hAnsi="Times New Roman" w:cs="Times New Roman"/>
          <w:i/>
          <w:iCs/>
          <w:sz w:val="24"/>
          <w:szCs w:val="24"/>
        </w:rPr>
        <w:t>Scheme</w:t>
      </w:r>
      <w:r>
        <w:rPr>
          <w:rFonts w:ascii="Times New Roman" w:hAnsi="Times New Roman" w:cs="Times New Roman"/>
          <w:i/>
          <w:iCs/>
          <w:sz w:val="24"/>
          <w:szCs w:val="24"/>
        </w:rPr>
        <w:t>) Amendment Determination 2025.</w:t>
      </w:r>
    </w:p>
    <w:p w14:paraId="1991F360" w14:textId="5ACFAB53"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2 – Commencement </w:t>
      </w:r>
    </w:p>
    <w:p w14:paraId="4735EABC" w14:textId="1E2DBB5A" w:rsidR="004D6AF7" w:rsidRDefault="004D6AF7" w:rsidP="008F79B2">
      <w:pPr>
        <w:spacing w:after="240"/>
        <w:rPr>
          <w:rFonts w:ascii="Times New Roman" w:hAnsi="Times New Roman" w:cs="Times New Roman"/>
          <w:sz w:val="24"/>
          <w:szCs w:val="24"/>
        </w:rPr>
      </w:pPr>
      <w:r>
        <w:rPr>
          <w:rFonts w:ascii="Times New Roman" w:hAnsi="Times New Roman" w:cs="Times New Roman"/>
          <w:sz w:val="24"/>
          <w:szCs w:val="24"/>
        </w:rPr>
        <w:t xml:space="preserve">This section sets out the date on which the instrument commences operation. </w:t>
      </w:r>
      <w:r w:rsidR="005B1902">
        <w:rPr>
          <w:rFonts w:ascii="Times New Roman" w:hAnsi="Times New Roman" w:cs="Times New Roman"/>
          <w:sz w:val="24"/>
          <w:szCs w:val="24"/>
        </w:rPr>
        <w:t>T</w:t>
      </w:r>
      <w:r w:rsidRPr="00680D48">
        <w:rPr>
          <w:rFonts w:ascii="Times New Roman" w:hAnsi="Times New Roman" w:cs="Times New Roman"/>
          <w:sz w:val="24"/>
          <w:szCs w:val="24"/>
        </w:rPr>
        <w:t>he instrument commence</w:t>
      </w:r>
      <w:r w:rsidR="00B14BA6">
        <w:rPr>
          <w:rFonts w:ascii="Times New Roman" w:hAnsi="Times New Roman" w:cs="Times New Roman"/>
          <w:sz w:val="24"/>
          <w:szCs w:val="24"/>
        </w:rPr>
        <w:t>s</w:t>
      </w:r>
      <w:r w:rsidRPr="00680D48">
        <w:rPr>
          <w:rFonts w:ascii="Times New Roman" w:hAnsi="Times New Roman" w:cs="Times New Roman"/>
          <w:sz w:val="24"/>
          <w:szCs w:val="24"/>
        </w:rPr>
        <w:t xml:space="preserve"> on the day section 1.1.1 of the </w:t>
      </w:r>
      <w:r w:rsidRPr="00680D48">
        <w:rPr>
          <w:rFonts w:ascii="Times New Roman" w:hAnsi="Times New Roman" w:cs="Times New Roman"/>
          <w:i/>
          <w:iCs/>
          <w:sz w:val="24"/>
          <w:szCs w:val="24"/>
        </w:rPr>
        <w:t xml:space="preserve">Military Rehabilitation and Compensation (Education and Training) Determination 2025 </w:t>
      </w:r>
      <w:r w:rsidRPr="00680D48">
        <w:rPr>
          <w:rFonts w:ascii="Times New Roman" w:hAnsi="Times New Roman" w:cs="Times New Roman"/>
          <w:sz w:val="24"/>
          <w:szCs w:val="24"/>
        </w:rPr>
        <w:t>commences</w:t>
      </w:r>
      <w:r w:rsidR="005B1902">
        <w:rPr>
          <w:rFonts w:ascii="Times New Roman" w:hAnsi="Times New Roman" w:cs="Times New Roman"/>
          <w:sz w:val="24"/>
          <w:szCs w:val="24"/>
        </w:rPr>
        <w:t>, which is the day after it is registered on the Federal Register of Legislation.</w:t>
      </w:r>
    </w:p>
    <w:p w14:paraId="4204D86A" w14:textId="77777777"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3 – Authority </w:t>
      </w:r>
    </w:p>
    <w:p w14:paraId="77FD9C5D" w14:textId="77777777" w:rsidR="004D6AF7" w:rsidRDefault="004D6AF7" w:rsidP="008F79B2">
      <w:pPr>
        <w:spacing w:after="240"/>
        <w:rPr>
          <w:rFonts w:ascii="Times New Roman" w:hAnsi="Times New Roman" w:cs="Times New Roman"/>
          <w:b/>
          <w:bCs/>
          <w:sz w:val="24"/>
          <w:szCs w:val="24"/>
        </w:rPr>
      </w:pPr>
      <w:r>
        <w:rPr>
          <w:rFonts w:ascii="Times New Roman" w:hAnsi="Times New Roman" w:cs="Times New Roman"/>
          <w:sz w:val="24"/>
          <w:szCs w:val="24"/>
        </w:rPr>
        <w:t xml:space="preserve">This section provides that the legislative authority for this instrument is subsection 117(8) of the </w:t>
      </w:r>
      <w:r>
        <w:rPr>
          <w:rFonts w:ascii="Times New Roman" w:hAnsi="Times New Roman" w:cs="Times New Roman"/>
          <w:i/>
          <w:iCs/>
          <w:sz w:val="24"/>
          <w:szCs w:val="24"/>
        </w:rPr>
        <w:t xml:space="preserve">Veterans’ Entitlement Act 1986 </w:t>
      </w:r>
      <w:r>
        <w:rPr>
          <w:rFonts w:ascii="Times New Roman" w:hAnsi="Times New Roman" w:cs="Times New Roman"/>
          <w:sz w:val="24"/>
          <w:szCs w:val="24"/>
        </w:rPr>
        <w:t>(</w:t>
      </w:r>
      <w:r>
        <w:rPr>
          <w:rFonts w:ascii="Times New Roman" w:hAnsi="Times New Roman" w:cs="Times New Roman"/>
          <w:b/>
          <w:bCs/>
          <w:i/>
          <w:iCs/>
          <w:sz w:val="24"/>
          <w:szCs w:val="24"/>
        </w:rPr>
        <w:t>VEA</w:t>
      </w:r>
      <w:r w:rsidRPr="00E14E8E">
        <w:rPr>
          <w:rFonts w:ascii="Times New Roman" w:hAnsi="Times New Roman" w:cs="Times New Roman"/>
          <w:sz w:val="24"/>
          <w:szCs w:val="24"/>
        </w:rPr>
        <w:t>).</w:t>
      </w:r>
      <w:r>
        <w:rPr>
          <w:rFonts w:ascii="Times New Roman" w:hAnsi="Times New Roman" w:cs="Times New Roman"/>
          <w:b/>
          <w:bCs/>
          <w:sz w:val="24"/>
          <w:szCs w:val="24"/>
        </w:rPr>
        <w:t xml:space="preserve"> </w:t>
      </w:r>
    </w:p>
    <w:p w14:paraId="09998F51" w14:textId="77777777"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4 – Schedule </w:t>
      </w:r>
    </w:p>
    <w:p w14:paraId="187AE8A3" w14:textId="766D6AAE" w:rsidR="004D6AF7" w:rsidRPr="004D6AF7" w:rsidRDefault="004D6AF7" w:rsidP="008F79B2">
      <w:pPr>
        <w:spacing w:after="240"/>
        <w:rPr>
          <w:rFonts w:ascii="Times New Roman" w:hAnsi="Times New Roman" w:cs="Times New Roman"/>
          <w:sz w:val="24"/>
          <w:szCs w:val="24"/>
        </w:rPr>
      </w:pPr>
      <w:r>
        <w:rPr>
          <w:rFonts w:ascii="Times New Roman" w:hAnsi="Times New Roman" w:cs="Times New Roman"/>
          <w:sz w:val="24"/>
          <w:szCs w:val="24"/>
        </w:rPr>
        <w:t xml:space="preserve">This section provides that each instrument that is specified in a Schedule to this instrument is amended as set out in the applicable items in the Schedule </w:t>
      </w:r>
      <w:r w:rsidRPr="00680D48">
        <w:rPr>
          <w:rFonts w:ascii="Times New Roman" w:hAnsi="Times New Roman" w:cs="Times New Roman"/>
          <w:sz w:val="24"/>
          <w:szCs w:val="24"/>
        </w:rPr>
        <w:t xml:space="preserve">concerns, and any other item in a Schedule to this instrument has effect according to its terms. In essence, section 4 provides that the instruments set out in Schedule 1 (the </w:t>
      </w:r>
      <w:r w:rsidRPr="00680D48">
        <w:rPr>
          <w:rFonts w:ascii="Times New Roman" w:hAnsi="Times New Roman" w:cs="Times New Roman"/>
          <w:i/>
          <w:iCs/>
          <w:sz w:val="24"/>
          <w:szCs w:val="24"/>
        </w:rPr>
        <w:t xml:space="preserve">Military Rehabilitation and Compensation Act Education and Training </w:t>
      </w:r>
      <w:r w:rsidR="008C4E3C" w:rsidRPr="00680D48">
        <w:rPr>
          <w:rFonts w:ascii="Times New Roman" w:hAnsi="Times New Roman" w:cs="Times New Roman"/>
          <w:i/>
          <w:iCs/>
          <w:sz w:val="24"/>
          <w:szCs w:val="24"/>
        </w:rPr>
        <w:t>Scheme</w:t>
      </w:r>
      <w:r w:rsidRPr="00680D48">
        <w:rPr>
          <w:rFonts w:ascii="Times New Roman" w:hAnsi="Times New Roman" w:cs="Times New Roman"/>
          <w:sz w:val="24"/>
          <w:szCs w:val="24"/>
        </w:rPr>
        <w:t xml:space="preserve">) and in Schedule 2 (the </w:t>
      </w:r>
      <w:r w:rsidRPr="00680D48">
        <w:rPr>
          <w:rFonts w:ascii="Times New Roman" w:hAnsi="Times New Roman" w:cs="Times New Roman"/>
          <w:i/>
          <w:iCs/>
          <w:sz w:val="24"/>
          <w:szCs w:val="24"/>
        </w:rPr>
        <w:t xml:space="preserve">Veterans’ Children Education </w:t>
      </w:r>
      <w:r w:rsidR="008C4E3C" w:rsidRPr="00680D48">
        <w:rPr>
          <w:rFonts w:ascii="Times New Roman" w:hAnsi="Times New Roman" w:cs="Times New Roman"/>
          <w:i/>
          <w:iCs/>
          <w:sz w:val="24"/>
          <w:szCs w:val="24"/>
        </w:rPr>
        <w:t>Scheme</w:t>
      </w:r>
      <w:r w:rsidRPr="00680D48">
        <w:rPr>
          <w:rFonts w:ascii="Times New Roman" w:hAnsi="Times New Roman" w:cs="Times New Roman"/>
          <w:i/>
          <w:iCs/>
          <w:sz w:val="24"/>
          <w:szCs w:val="24"/>
        </w:rPr>
        <w:t xml:space="preserve">) </w:t>
      </w:r>
      <w:r w:rsidRPr="00680D48">
        <w:rPr>
          <w:rFonts w:ascii="Times New Roman" w:hAnsi="Times New Roman" w:cs="Times New Roman"/>
          <w:sz w:val="24"/>
          <w:szCs w:val="24"/>
        </w:rPr>
        <w:t>are amended as set out in the applicable items in the Schedules.</w:t>
      </w:r>
      <w:r>
        <w:rPr>
          <w:rFonts w:ascii="Times New Roman" w:hAnsi="Times New Roman" w:cs="Times New Roman"/>
          <w:sz w:val="24"/>
          <w:szCs w:val="24"/>
        </w:rPr>
        <w:t xml:space="preserve"> </w:t>
      </w:r>
    </w:p>
    <w:p w14:paraId="0A66793C" w14:textId="16753B9A" w:rsidR="008F79B2" w:rsidRDefault="008F79B2" w:rsidP="008F79B2">
      <w:pPr>
        <w:spacing w:after="240"/>
        <w:rPr>
          <w:rFonts w:ascii="Times New Roman" w:hAnsi="Times New Roman" w:cs="Times New Roman"/>
          <w:sz w:val="24"/>
          <w:szCs w:val="24"/>
        </w:rPr>
      </w:pPr>
      <w:r w:rsidRPr="004D6AF7">
        <w:rPr>
          <w:rFonts w:ascii="Times New Roman" w:hAnsi="Times New Roman" w:cs="Times New Roman"/>
          <w:b/>
          <w:bCs/>
          <w:sz w:val="24"/>
          <w:szCs w:val="24"/>
        </w:rPr>
        <w:t xml:space="preserve">Item 1 </w:t>
      </w:r>
      <w:r w:rsidR="004D6AF7">
        <w:rPr>
          <w:rFonts w:ascii="Times New Roman" w:hAnsi="Times New Roman" w:cs="Times New Roman"/>
          <w:sz w:val="24"/>
          <w:szCs w:val="24"/>
        </w:rPr>
        <w:t>amends paragraph 1.2.1, which is an interpretative provision, to include the following new definitions:</w:t>
      </w:r>
    </w:p>
    <w:p w14:paraId="5DF75308" w14:textId="1E5654BD" w:rsidR="004D6AF7" w:rsidRDefault="004D6AF7" w:rsidP="004D6AF7">
      <w:pPr>
        <w:rPr>
          <w:rFonts w:ascii="Times New Roman" w:hAnsi="Times New Roman" w:cs="Times New Roman"/>
          <w:sz w:val="24"/>
          <w:szCs w:val="24"/>
        </w:rPr>
      </w:pPr>
      <w:r>
        <w:rPr>
          <w:rFonts w:ascii="Times New Roman" w:hAnsi="Times New Roman" w:cs="Times New Roman"/>
          <w:b/>
          <w:bCs/>
          <w:i/>
          <w:iCs/>
          <w:sz w:val="24"/>
          <w:szCs w:val="24"/>
        </w:rPr>
        <w:t xml:space="preserve">“assistance” </w:t>
      </w:r>
      <w:r>
        <w:rPr>
          <w:rFonts w:ascii="Times New Roman" w:hAnsi="Times New Roman" w:cs="Times New Roman"/>
          <w:sz w:val="24"/>
          <w:szCs w:val="24"/>
        </w:rPr>
        <w:t xml:space="preserve">has been defined to encompass all forms of support provided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to improve clarity and ensure consistency with the definitions used throughout the instrument. </w:t>
      </w:r>
    </w:p>
    <w:p w14:paraId="7955DE4A" w14:textId="77777777" w:rsidR="004D6AF7" w:rsidRDefault="004D6AF7" w:rsidP="008F79B2">
      <w:pPr>
        <w:spacing w:after="240"/>
        <w:rPr>
          <w:rFonts w:ascii="Times New Roman" w:hAnsi="Times New Roman" w:cs="Times New Roman"/>
          <w:sz w:val="24"/>
          <w:szCs w:val="24"/>
        </w:rPr>
      </w:pPr>
      <w:r>
        <w:rPr>
          <w:rFonts w:ascii="Times New Roman" w:hAnsi="Times New Roman" w:cs="Times New Roman"/>
          <w:b/>
          <w:bCs/>
          <w:i/>
          <w:iCs/>
          <w:sz w:val="24"/>
          <w:szCs w:val="24"/>
        </w:rPr>
        <w:t xml:space="preserve">“family tax benefit” </w:t>
      </w:r>
      <w:r>
        <w:rPr>
          <w:rFonts w:ascii="Times New Roman" w:hAnsi="Times New Roman" w:cs="Times New Roman"/>
          <w:sz w:val="24"/>
          <w:szCs w:val="24"/>
        </w:rPr>
        <w:t xml:space="preserve">has been defined to clarify that it refers to Family Tax Benefit payable under the </w:t>
      </w:r>
      <w:r>
        <w:rPr>
          <w:rFonts w:ascii="Times New Roman" w:hAnsi="Times New Roman" w:cs="Times New Roman"/>
          <w:i/>
          <w:iCs/>
          <w:sz w:val="24"/>
          <w:szCs w:val="24"/>
        </w:rPr>
        <w:t>A New Tax System (Family) Assistance Act 1999.</w:t>
      </w:r>
      <w:r>
        <w:rPr>
          <w:rFonts w:ascii="Times New Roman" w:hAnsi="Times New Roman" w:cs="Times New Roman"/>
          <w:sz w:val="24"/>
          <w:szCs w:val="24"/>
        </w:rPr>
        <w:t xml:space="preserve"> </w:t>
      </w:r>
    </w:p>
    <w:p w14:paraId="33B87D75" w14:textId="61229BF5" w:rsidR="004D6AF7" w:rsidRPr="004D6AF7" w:rsidRDefault="004D6AF7" w:rsidP="008F79B2">
      <w:pPr>
        <w:spacing w:after="240"/>
        <w:rPr>
          <w:rFonts w:ascii="Times New Roman" w:hAnsi="Times New Roman" w:cs="Times New Roman"/>
          <w:sz w:val="24"/>
          <w:szCs w:val="24"/>
        </w:rPr>
      </w:pPr>
      <w:r>
        <w:rPr>
          <w:rFonts w:ascii="Times New Roman" w:hAnsi="Times New Roman" w:cs="Times New Roman"/>
          <w:b/>
          <w:bCs/>
          <w:i/>
          <w:iCs/>
          <w:sz w:val="24"/>
          <w:szCs w:val="24"/>
        </w:rPr>
        <w:t xml:space="preserve">“FTB child” </w:t>
      </w:r>
      <w:r>
        <w:rPr>
          <w:rFonts w:ascii="Times New Roman" w:hAnsi="Times New Roman" w:cs="Times New Roman"/>
          <w:sz w:val="24"/>
          <w:szCs w:val="24"/>
        </w:rPr>
        <w:t xml:space="preserve">has been defined to clarify that it has the same meaning as in the </w:t>
      </w:r>
      <w:r>
        <w:rPr>
          <w:rFonts w:ascii="Times New Roman" w:hAnsi="Times New Roman" w:cs="Times New Roman"/>
          <w:i/>
          <w:iCs/>
          <w:sz w:val="24"/>
          <w:szCs w:val="24"/>
        </w:rPr>
        <w:t xml:space="preserve">A New Tax System (Family) Assistance Act 1999. </w:t>
      </w:r>
      <w:r>
        <w:rPr>
          <w:rFonts w:ascii="Times New Roman" w:hAnsi="Times New Roman" w:cs="Times New Roman"/>
          <w:sz w:val="24"/>
          <w:szCs w:val="24"/>
        </w:rPr>
        <w:t xml:space="preserve">This definition has been included as part of a broader update to improve drafting clarity and consistency. Several provisions in the instrument have been amended to use </w:t>
      </w:r>
      <w:r>
        <w:rPr>
          <w:rFonts w:ascii="Times New Roman" w:hAnsi="Times New Roman" w:cs="Times New Roman"/>
          <w:i/>
          <w:iCs/>
          <w:sz w:val="24"/>
          <w:szCs w:val="24"/>
        </w:rPr>
        <w:t>FTB child</w:t>
      </w:r>
      <w:r>
        <w:rPr>
          <w:rFonts w:ascii="Times New Roman" w:hAnsi="Times New Roman" w:cs="Times New Roman"/>
          <w:sz w:val="24"/>
          <w:szCs w:val="24"/>
        </w:rPr>
        <w:t xml:space="preserve">, and inserting a definition ensures the intended meaning is clear and aligned with existing legislation.  </w:t>
      </w:r>
    </w:p>
    <w:p w14:paraId="415B0CC8" w14:textId="160D9BD8" w:rsidR="004D6AF7" w:rsidRDefault="004D6AF7" w:rsidP="004D6AF7">
      <w:pPr>
        <w:spacing w:after="240"/>
        <w:rPr>
          <w:rFonts w:ascii="Times New Roman" w:hAnsi="Times New Roman" w:cs="Times New Roman"/>
          <w:b/>
          <w:bCs/>
          <w:i/>
          <w:iCs/>
          <w:sz w:val="24"/>
          <w:szCs w:val="24"/>
        </w:rPr>
      </w:pPr>
      <w:r>
        <w:rPr>
          <w:rFonts w:ascii="Times New Roman" w:hAnsi="Times New Roman" w:cs="Times New Roman"/>
          <w:b/>
          <w:bCs/>
          <w:sz w:val="24"/>
          <w:szCs w:val="24"/>
        </w:rPr>
        <w:lastRenderedPageBreak/>
        <w:t xml:space="preserve">Items 2 and 3 </w:t>
      </w:r>
      <w:r>
        <w:rPr>
          <w:rFonts w:ascii="Times New Roman" w:hAnsi="Times New Roman" w:cs="Times New Roman"/>
          <w:sz w:val="24"/>
          <w:szCs w:val="24"/>
        </w:rPr>
        <w:t xml:space="preserve">omit the definitions of </w:t>
      </w:r>
      <w:r>
        <w:rPr>
          <w:rFonts w:ascii="Times New Roman" w:hAnsi="Times New Roman" w:cs="Times New Roman"/>
          <w:i/>
          <w:iCs/>
          <w:sz w:val="24"/>
          <w:szCs w:val="24"/>
        </w:rPr>
        <w:t xml:space="preserve">COVID-19 supplement </w:t>
      </w:r>
      <w:r>
        <w:rPr>
          <w:rFonts w:ascii="Times New Roman" w:hAnsi="Times New Roman" w:cs="Times New Roman"/>
          <w:sz w:val="24"/>
          <w:szCs w:val="24"/>
        </w:rPr>
        <w:t xml:space="preserve">and </w:t>
      </w:r>
      <w:r>
        <w:rPr>
          <w:rFonts w:ascii="Times New Roman" w:hAnsi="Times New Roman" w:cs="Times New Roman"/>
          <w:i/>
          <w:iCs/>
          <w:sz w:val="24"/>
          <w:szCs w:val="24"/>
        </w:rPr>
        <w:t>extension periods</w:t>
      </w:r>
      <w:r>
        <w:rPr>
          <w:rFonts w:ascii="Times New Roman" w:hAnsi="Times New Roman" w:cs="Times New Roman"/>
          <w:sz w:val="24"/>
          <w:szCs w:val="24"/>
        </w:rPr>
        <w:t xml:space="preserve">, which related to the COVD-19 Supplement. These terms are no longer used in the instrument as the COVID-19 Supplement was discontinued from 31 March 2021 and the associated provisions have been removed. The removal of these definitions reflects this change and ensures the instrument remains current and accurate. </w:t>
      </w:r>
      <w:r>
        <w:rPr>
          <w:rFonts w:ascii="Times New Roman" w:hAnsi="Times New Roman" w:cs="Times New Roman"/>
          <w:b/>
          <w:bCs/>
          <w:i/>
          <w:iCs/>
          <w:sz w:val="24"/>
          <w:szCs w:val="24"/>
        </w:rPr>
        <w:t xml:space="preserve"> </w:t>
      </w:r>
    </w:p>
    <w:p w14:paraId="6EF1ACF3" w14:textId="16F886D9" w:rsidR="004D6AF7" w:rsidRDefault="004D6AF7" w:rsidP="004D6AF7">
      <w:pPr>
        <w:spacing w:after="240"/>
        <w:rPr>
          <w:rFonts w:ascii="Times New Roman" w:hAnsi="Times New Roman" w:cs="Times New Roman"/>
          <w:b/>
          <w:bCs/>
          <w:sz w:val="24"/>
          <w:szCs w:val="24"/>
        </w:rPr>
      </w:pPr>
      <w:r>
        <w:rPr>
          <w:rFonts w:ascii="Times New Roman" w:hAnsi="Times New Roman" w:cs="Times New Roman"/>
          <w:b/>
          <w:bCs/>
          <w:sz w:val="24"/>
          <w:szCs w:val="24"/>
        </w:rPr>
        <w:t xml:space="preserve">Items 4 and 5 </w:t>
      </w:r>
      <w:r>
        <w:rPr>
          <w:rFonts w:ascii="Times New Roman" w:hAnsi="Times New Roman" w:cs="Times New Roman"/>
          <w:sz w:val="24"/>
          <w:szCs w:val="24"/>
        </w:rPr>
        <w:t xml:space="preserve">repeal the definition of </w:t>
      </w:r>
      <w:r>
        <w:rPr>
          <w:rFonts w:ascii="Times New Roman" w:hAnsi="Times New Roman" w:cs="Times New Roman"/>
          <w:i/>
          <w:iCs/>
          <w:sz w:val="24"/>
          <w:szCs w:val="24"/>
        </w:rPr>
        <w:t xml:space="preserve">full-time </w:t>
      </w:r>
      <w:r>
        <w:rPr>
          <w:rFonts w:ascii="Times New Roman" w:hAnsi="Times New Roman" w:cs="Times New Roman"/>
          <w:sz w:val="24"/>
          <w:szCs w:val="24"/>
        </w:rPr>
        <w:t xml:space="preserve">and substitute a new definition which is substantively the same as the previous definition but has been amended for clarity. </w:t>
      </w:r>
      <w:r>
        <w:rPr>
          <w:rFonts w:ascii="Times New Roman" w:hAnsi="Times New Roman" w:cs="Times New Roman"/>
          <w:b/>
          <w:bCs/>
          <w:sz w:val="24"/>
          <w:szCs w:val="24"/>
        </w:rPr>
        <w:t xml:space="preserve"> </w:t>
      </w:r>
    </w:p>
    <w:p w14:paraId="1481CC0A" w14:textId="4DEAA15F" w:rsidR="004D6AF7" w:rsidRPr="004D6AF7" w:rsidRDefault="004D6AF7" w:rsidP="008F79B2">
      <w:pPr>
        <w:spacing w:after="240"/>
        <w:rPr>
          <w:rFonts w:ascii="Times New Roman" w:hAnsi="Times New Roman" w:cs="Times New Roman"/>
          <w:b/>
          <w:bCs/>
          <w:i/>
          <w:iCs/>
          <w:sz w:val="24"/>
          <w:szCs w:val="24"/>
        </w:rPr>
      </w:pPr>
      <w:r>
        <w:rPr>
          <w:rFonts w:ascii="Times New Roman" w:hAnsi="Times New Roman" w:cs="Times New Roman"/>
          <w:b/>
          <w:bCs/>
          <w:sz w:val="24"/>
          <w:szCs w:val="24"/>
        </w:rPr>
        <w:t xml:space="preserve">Item 6 </w:t>
      </w:r>
      <w:r>
        <w:rPr>
          <w:rFonts w:ascii="Times New Roman" w:hAnsi="Times New Roman" w:cs="Times New Roman"/>
          <w:sz w:val="24"/>
          <w:szCs w:val="24"/>
        </w:rPr>
        <w:t xml:space="preserve">omits the existing definition of </w:t>
      </w:r>
      <w:r>
        <w:rPr>
          <w:rFonts w:ascii="Times New Roman" w:hAnsi="Times New Roman" w:cs="Times New Roman"/>
          <w:i/>
          <w:iCs/>
          <w:sz w:val="24"/>
          <w:szCs w:val="24"/>
        </w:rPr>
        <w:t xml:space="preserve">MRCA Childrens’ </w:t>
      </w:r>
      <w:r w:rsidR="008C4E3C">
        <w:rPr>
          <w:rFonts w:ascii="Times New Roman" w:hAnsi="Times New Roman" w:cs="Times New Roman"/>
          <w:i/>
          <w:iCs/>
          <w:sz w:val="24"/>
          <w:szCs w:val="24"/>
        </w:rPr>
        <w:t>Scheme</w:t>
      </w:r>
      <w:r>
        <w:rPr>
          <w:rFonts w:ascii="Times New Roman" w:hAnsi="Times New Roman" w:cs="Times New Roman"/>
          <w:i/>
          <w:iCs/>
          <w:sz w:val="24"/>
          <w:szCs w:val="24"/>
        </w:rPr>
        <w:t xml:space="preserve"> </w:t>
      </w:r>
      <w:r>
        <w:rPr>
          <w:rFonts w:ascii="Times New Roman" w:hAnsi="Times New Roman" w:cs="Times New Roman"/>
          <w:sz w:val="24"/>
          <w:szCs w:val="24"/>
        </w:rPr>
        <w:t xml:space="preserve">and substitutes a new definition that clarifies the intended meaning and improves readability without altering its substantive effect. </w:t>
      </w:r>
    </w:p>
    <w:p w14:paraId="0B6ED353" w14:textId="3916128E" w:rsidR="004D6AF7" w:rsidRDefault="004D6AF7">
      <w:pPr>
        <w:rPr>
          <w:rFonts w:ascii="Times New Roman" w:hAnsi="Times New Roman" w:cs="Times New Roman"/>
          <w:b/>
          <w:bCs/>
          <w:i/>
          <w:iCs/>
          <w:sz w:val="24"/>
          <w:szCs w:val="24"/>
        </w:rPr>
      </w:pPr>
      <w:r>
        <w:rPr>
          <w:rFonts w:ascii="Times New Roman" w:hAnsi="Times New Roman" w:cs="Times New Roman"/>
          <w:b/>
          <w:bCs/>
          <w:sz w:val="24"/>
          <w:szCs w:val="24"/>
        </w:rPr>
        <w:t>Item</w:t>
      </w:r>
      <w:r w:rsidR="00B14BA6">
        <w:rPr>
          <w:rFonts w:ascii="Times New Roman" w:hAnsi="Times New Roman" w:cs="Times New Roman"/>
          <w:b/>
          <w:bCs/>
          <w:sz w:val="24"/>
          <w:szCs w:val="24"/>
        </w:rPr>
        <w:t>s</w:t>
      </w:r>
      <w:r>
        <w:rPr>
          <w:rFonts w:ascii="Times New Roman" w:hAnsi="Times New Roman" w:cs="Times New Roman"/>
          <w:b/>
          <w:bCs/>
          <w:sz w:val="24"/>
          <w:szCs w:val="24"/>
        </w:rPr>
        <w:t xml:space="preserve"> 7 </w:t>
      </w:r>
      <w:r w:rsidR="000951D3">
        <w:rPr>
          <w:rFonts w:ascii="Times New Roman" w:hAnsi="Times New Roman" w:cs="Times New Roman"/>
          <w:b/>
          <w:bCs/>
          <w:sz w:val="24"/>
          <w:szCs w:val="24"/>
        </w:rPr>
        <w:t xml:space="preserve">and 8 </w:t>
      </w:r>
      <w:r>
        <w:rPr>
          <w:rFonts w:ascii="Times New Roman" w:hAnsi="Times New Roman" w:cs="Times New Roman"/>
          <w:sz w:val="24"/>
          <w:szCs w:val="24"/>
        </w:rPr>
        <w:t>introduce definition</w:t>
      </w:r>
      <w:r w:rsidR="000951D3">
        <w:rPr>
          <w:rFonts w:ascii="Times New Roman" w:hAnsi="Times New Roman" w:cs="Times New Roman"/>
          <w:sz w:val="24"/>
          <w:szCs w:val="24"/>
        </w:rPr>
        <w:t>s</w:t>
      </w:r>
      <w:r>
        <w:rPr>
          <w:rFonts w:ascii="Times New Roman" w:hAnsi="Times New Roman" w:cs="Times New Roman"/>
          <w:sz w:val="24"/>
          <w:szCs w:val="24"/>
        </w:rPr>
        <w:t xml:space="preserve"> of </w:t>
      </w:r>
      <w:r>
        <w:rPr>
          <w:rFonts w:ascii="Times New Roman" w:hAnsi="Times New Roman" w:cs="Times New Roman"/>
          <w:i/>
          <w:iCs/>
          <w:sz w:val="24"/>
          <w:szCs w:val="24"/>
        </w:rPr>
        <w:t xml:space="preserve">primary education </w:t>
      </w:r>
      <w:r w:rsidR="000951D3">
        <w:rPr>
          <w:rFonts w:ascii="Times New Roman" w:hAnsi="Times New Roman" w:cs="Times New Roman"/>
          <w:sz w:val="24"/>
          <w:szCs w:val="24"/>
        </w:rPr>
        <w:t xml:space="preserve">and </w:t>
      </w:r>
      <w:r w:rsidR="000951D3">
        <w:rPr>
          <w:rFonts w:ascii="Times New Roman" w:hAnsi="Times New Roman" w:cs="Times New Roman"/>
          <w:i/>
          <w:iCs/>
          <w:sz w:val="24"/>
          <w:szCs w:val="24"/>
        </w:rPr>
        <w:t xml:space="preserve">primary student </w:t>
      </w:r>
      <w:r>
        <w:rPr>
          <w:rFonts w:ascii="Times New Roman" w:hAnsi="Times New Roman" w:cs="Times New Roman"/>
          <w:sz w:val="24"/>
          <w:szCs w:val="24"/>
        </w:rPr>
        <w:t xml:space="preserve">to </w:t>
      </w:r>
      <w:r w:rsidR="000951D3">
        <w:rPr>
          <w:rFonts w:ascii="Times New Roman" w:hAnsi="Times New Roman" w:cs="Times New Roman"/>
          <w:sz w:val="24"/>
          <w:szCs w:val="24"/>
        </w:rPr>
        <w:t xml:space="preserve">clarify their </w:t>
      </w:r>
      <w:r>
        <w:rPr>
          <w:rFonts w:ascii="Times New Roman" w:hAnsi="Times New Roman" w:cs="Times New Roman"/>
          <w:sz w:val="24"/>
          <w:szCs w:val="24"/>
        </w:rPr>
        <w:t xml:space="preserve">meaning </w:t>
      </w:r>
      <w:r w:rsidR="000951D3">
        <w:rPr>
          <w:rFonts w:ascii="Times New Roman" w:hAnsi="Times New Roman" w:cs="Times New Roman"/>
          <w:sz w:val="24"/>
          <w:szCs w:val="24"/>
        </w:rPr>
        <w:t>with</w:t>
      </w:r>
      <w:r>
        <w:rPr>
          <w:rFonts w:ascii="Times New Roman" w:hAnsi="Times New Roman" w:cs="Times New Roman"/>
          <w:sz w:val="24"/>
          <w:szCs w:val="24"/>
        </w:rPr>
        <w:t xml:space="preserve">in the context of the instrument. For the purposes of the instrument, </w:t>
      </w:r>
      <w:r>
        <w:rPr>
          <w:rFonts w:ascii="Times New Roman" w:hAnsi="Times New Roman" w:cs="Times New Roman"/>
          <w:i/>
          <w:iCs/>
          <w:sz w:val="24"/>
          <w:szCs w:val="24"/>
        </w:rPr>
        <w:t xml:space="preserve">primary education </w:t>
      </w:r>
      <w:r>
        <w:rPr>
          <w:rFonts w:ascii="Times New Roman" w:hAnsi="Times New Roman" w:cs="Times New Roman"/>
          <w:sz w:val="24"/>
          <w:szCs w:val="24"/>
        </w:rPr>
        <w:t xml:space="preserve">means education provided at a school </w:t>
      </w:r>
      <w:r w:rsidR="00B14BA6">
        <w:rPr>
          <w:rFonts w:ascii="Times New Roman" w:hAnsi="Times New Roman" w:cs="Times New Roman"/>
          <w:sz w:val="24"/>
          <w:szCs w:val="24"/>
        </w:rPr>
        <w:t>from</w:t>
      </w:r>
      <w:r>
        <w:rPr>
          <w:rFonts w:ascii="Times New Roman" w:hAnsi="Times New Roman" w:cs="Times New Roman"/>
          <w:sz w:val="24"/>
          <w:szCs w:val="24"/>
        </w:rPr>
        <w:t xml:space="preserve"> the first </w:t>
      </w:r>
      <w:r w:rsidR="00B14BA6">
        <w:rPr>
          <w:rFonts w:ascii="Times New Roman" w:hAnsi="Times New Roman" w:cs="Times New Roman"/>
          <w:sz w:val="24"/>
          <w:szCs w:val="24"/>
        </w:rPr>
        <w:t xml:space="preserve">to </w:t>
      </w:r>
      <w:r>
        <w:rPr>
          <w:rFonts w:ascii="Times New Roman" w:hAnsi="Times New Roman" w:cs="Times New Roman"/>
          <w:sz w:val="24"/>
          <w:szCs w:val="24"/>
        </w:rPr>
        <w:t>sixth years of compulsory schooling</w:t>
      </w:r>
      <w:r w:rsidR="000951D3">
        <w:rPr>
          <w:rFonts w:ascii="Times New Roman" w:hAnsi="Times New Roman" w:cs="Times New Roman"/>
          <w:sz w:val="24"/>
          <w:szCs w:val="24"/>
        </w:rPr>
        <w:t xml:space="preserve">, and </w:t>
      </w:r>
      <w:r w:rsidR="000951D3">
        <w:rPr>
          <w:rFonts w:ascii="Times New Roman" w:hAnsi="Times New Roman" w:cs="Times New Roman"/>
          <w:i/>
          <w:iCs/>
          <w:sz w:val="24"/>
          <w:szCs w:val="24"/>
        </w:rPr>
        <w:t>primary student</w:t>
      </w:r>
      <w:r w:rsidR="000951D3">
        <w:rPr>
          <w:rFonts w:ascii="Times New Roman" w:hAnsi="Times New Roman" w:cs="Times New Roman"/>
          <w:sz w:val="24"/>
          <w:szCs w:val="24"/>
        </w:rPr>
        <w:t xml:space="preserve"> means a student undertaking primary education.</w:t>
      </w:r>
    </w:p>
    <w:p w14:paraId="12FBF299" w14:textId="015EB029" w:rsidR="004D6AF7" w:rsidRDefault="004D6AF7">
      <w:pPr>
        <w:rPr>
          <w:rFonts w:ascii="Times New Roman" w:hAnsi="Times New Roman" w:cs="Times New Roman"/>
          <w:b/>
          <w:bCs/>
          <w:i/>
          <w:iCs/>
          <w:sz w:val="24"/>
          <w:szCs w:val="24"/>
        </w:rPr>
      </w:pPr>
      <w:r>
        <w:rPr>
          <w:rFonts w:ascii="Times New Roman" w:hAnsi="Times New Roman" w:cs="Times New Roman"/>
          <w:b/>
          <w:bCs/>
          <w:sz w:val="24"/>
          <w:szCs w:val="24"/>
        </w:rPr>
        <w:t xml:space="preserve">Item </w:t>
      </w:r>
      <w:r w:rsidR="000951D3">
        <w:rPr>
          <w:rFonts w:ascii="Times New Roman" w:hAnsi="Times New Roman" w:cs="Times New Roman"/>
          <w:b/>
          <w:bCs/>
          <w:sz w:val="24"/>
          <w:szCs w:val="24"/>
        </w:rPr>
        <w:t>9</w:t>
      </w:r>
      <w:r>
        <w:rPr>
          <w:rFonts w:ascii="Times New Roman" w:hAnsi="Times New Roman" w:cs="Times New Roman"/>
          <w:b/>
          <w:bCs/>
          <w:sz w:val="24"/>
          <w:szCs w:val="24"/>
        </w:rPr>
        <w:t xml:space="preserve"> and </w:t>
      </w:r>
      <w:r w:rsidR="000951D3">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hAnsi="Times New Roman" w:cs="Times New Roman"/>
          <w:sz w:val="24"/>
          <w:szCs w:val="24"/>
        </w:rPr>
        <w:t xml:space="preserve">substitute definitions of </w:t>
      </w:r>
      <w:r>
        <w:rPr>
          <w:rFonts w:ascii="Times New Roman" w:hAnsi="Times New Roman" w:cs="Times New Roman"/>
          <w:i/>
          <w:iCs/>
          <w:sz w:val="24"/>
          <w:szCs w:val="24"/>
        </w:rPr>
        <w:t xml:space="preserve">secondary education </w:t>
      </w:r>
      <w:r>
        <w:rPr>
          <w:rFonts w:ascii="Times New Roman" w:hAnsi="Times New Roman" w:cs="Times New Roman"/>
          <w:sz w:val="24"/>
          <w:szCs w:val="24"/>
        </w:rPr>
        <w:t xml:space="preserve">and </w:t>
      </w:r>
      <w:r>
        <w:rPr>
          <w:rFonts w:ascii="Times New Roman" w:hAnsi="Times New Roman" w:cs="Times New Roman"/>
          <w:i/>
          <w:iCs/>
          <w:sz w:val="24"/>
          <w:szCs w:val="24"/>
        </w:rPr>
        <w:t xml:space="preserve">tertiary education </w:t>
      </w:r>
      <w:r>
        <w:rPr>
          <w:rFonts w:ascii="Times New Roman" w:hAnsi="Times New Roman" w:cs="Times New Roman"/>
          <w:sz w:val="24"/>
          <w:szCs w:val="24"/>
        </w:rPr>
        <w:t xml:space="preserve">to align with the new definition of </w:t>
      </w:r>
      <w:r>
        <w:rPr>
          <w:rFonts w:ascii="Times New Roman" w:hAnsi="Times New Roman" w:cs="Times New Roman"/>
          <w:i/>
          <w:iCs/>
          <w:sz w:val="24"/>
          <w:szCs w:val="24"/>
        </w:rPr>
        <w:t xml:space="preserve">primary education </w:t>
      </w:r>
      <w:r>
        <w:rPr>
          <w:rFonts w:ascii="Times New Roman" w:hAnsi="Times New Roman" w:cs="Times New Roman"/>
          <w:sz w:val="24"/>
          <w:szCs w:val="24"/>
        </w:rPr>
        <w:t xml:space="preserve">and to clarify the intended meaning of these terms. </w:t>
      </w:r>
      <w:r>
        <w:rPr>
          <w:rFonts w:ascii="Times New Roman" w:hAnsi="Times New Roman" w:cs="Times New Roman"/>
          <w:b/>
          <w:bCs/>
          <w:i/>
          <w:iCs/>
          <w:sz w:val="24"/>
          <w:szCs w:val="24"/>
        </w:rPr>
        <w:t xml:space="preserve"> </w:t>
      </w:r>
    </w:p>
    <w:p w14:paraId="7D3B0D22" w14:textId="05187B0C" w:rsidR="004D6AF7" w:rsidRPr="004D6AF7" w:rsidRDefault="004D6AF7">
      <w:pPr>
        <w:rPr>
          <w:rFonts w:ascii="Times New Roman" w:hAnsi="Times New Roman" w:cs="Times New Roman"/>
          <w:b/>
          <w:bCs/>
          <w:sz w:val="24"/>
          <w:szCs w:val="24"/>
        </w:rPr>
      </w:pPr>
      <w:r>
        <w:rPr>
          <w:rFonts w:ascii="Times New Roman" w:hAnsi="Times New Roman" w:cs="Times New Roman"/>
          <w:b/>
          <w:bCs/>
          <w:sz w:val="24"/>
          <w:szCs w:val="24"/>
        </w:rPr>
        <w:t>Item 1</w:t>
      </w:r>
      <w:r w:rsidR="000951D3">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substitutes the definition of </w:t>
      </w:r>
      <w:r>
        <w:rPr>
          <w:rFonts w:ascii="Times New Roman" w:hAnsi="Times New Roman" w:cs="Times New Roman"/>
          <w:i/>
          <w:iCs/>
          <w:sz w:val="24"/>
          <w:szCs w:val="24"/>
        </w:rPr>
        <w:t xml:space="preserve">youth allowance, </w:t>
      </w:r>
      <w:r>
        <w:rPr>
          <w:rFonts w:ascii="Times New Roman" w:hAnsi="Times New Roman" w:cs="Times New Roman"/>
          <w:sz w:val="24"/>
          <w:szCs w:val="24"/>
        </w:rPr>
        <w:t xml:space="preserve">with the updated definition using the phrase </w:t>
      </w:r>
      <w:r>
        <w:rPr>
          <w:rFonts w:ascii="Times New Roman" w:hAnsi="Times New Roman" w:cs="Times New Roman"/>
          <w:i/>
          <w:iCs/>
          <w:sz w:val="24"/>
          <w:szCs w:val="24"/>
        </w:rPr>
        <w:t xml:space="preserve">‘means’ </w:t>
      </w:r>
      <w:r>
        <w:rPr>
          <w:rFonts w:ascii="Times New Roman" w:hAnsi="Times New Roman" w:cs="Times New Roman"/>
          <w:sz w:val="24"/>
          <w:szCs w:val="24"/>
        </w:rPr>
        <w:t xml:space="preserve">rather than </w:t>
      </w:r>
      <w:r>
        <w:rPr>
          <w:rFonts w:ascii="Times New Roman" w:hAnsi="Times New Roman" w:cs="Times New Roman"/>
          <w:i/>
          <w:iCs/>
          <w:sz w:val="24"/>
          <w:szCs w:val="24"/>
        </w:rPr>
        <w:t xml:space="preserve">‘is’ </w:t>
      </w:r>
      <w:r w:rsidRPr="004D6AF7">
        <w:rPr>
          <w:rFonts w:ascii="Times New Roman" w:hAnsi="Times New Roman" w:cs="Times New Roman"/>
          <w:sz w:val="24"/>
          <w:szCs w:val="24"/>
        </w:rPr>
        <w:t xml:space="preserve">and </w:t>
      </w:r>
      <w:r>
        <w:rPr>
          <w:rFonts w:ascii="Times New Roman" w:hAnsi="Times New Roman" w:cs="Times New Roman"/>
          <w:sz w:val="24"/>
          <w:szCs w:val="24"/>
        </w:rPr>
        <w:t xml:space="preserve">simplifying the reference to the relevant Part of the </w:t>
      </w:r>
      <w:r>
        <w:rPr>
          <w:rFonts w:ascii="Times New Roman" w:hAnsi="Times New Roman" w:cs="Times New Roman"/>
          <w:i/>
          <w:iCs/>
          <w:sz w:val="24"/>
          <w:szCs w:val="24"/>
        </w:rPr>
        <w:t xml:space="preserve">Social Security Act 1991 </w:t>
      </w:r>
      <w:r>
        <w:rPr>
          <w:rFonts w:ascii="Times New Roman" w:hAnsi="Times New Roman" w:cs="Times New Roman"/>
          <w:sz w:val="24"/>
          <w:szCs w:val="24"/>
        </w:rPr>
        <w:t xml:space="preserve">to improve readability. </w:t>
      </w:r>
    </w:p>
    <w:p w14:paraId="2F3642D6" w14:textId="6DC44FD0" w:rsidR="004D6AF7" w:rsidRPr="004D6AF7" w:rsidRDefault="004D6AF7">
      <w:pPr>
        <w:rPr>
          <w:rFonts w:ascii="Times New Roman" w:hAnsi="Times New Roman" w:cs="Times New Roman"/>
          <w:sz w:val="24"/>
          <w:szCs w:val="24"/>
        </w:rPr>
      </w:pPr>
      <w:r>
        <w:rPr>
          <w:rFonts w:ascii="Times New Roman" w:hAnsi="Times New Roman" w:cs="Times New Roman"/>
          <w:b/>
          <w:bCs/>
          <w:sz w:val="24"/>
          <w:szCs w:val="24"/>
        </w:rPr>
        <w:t>Item 1</w:t>
      </w:r>
      <w:r w:rsidR="000951D3">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omits the reference to </w:t>
      </w:r>
      <w:r>
        <w:rPr>
          <w:rFonts w:ascii="Times New Roman" w:hAnsi="Times New Roman" w:cs="Times New Roman"/>
          <w:i/>
          <w:iCs/>
          <w:sz w:val="24"/>
          <w:szCs w:val="24"/>
        </w:rPr>
        <w:t xml:space="preserve">education allowance </w:t>
      </w:r>
      <w:r>
        <w:rPr>
          <w:rFonts w:ascii="Times New Roman" w:hAnsi="Times New Roman" w:cs="Times New Roman"/>
          <w:sz w:val="24"/>
          <w:szCs w:val="24"/>
        </w:rPr>
        <w:t xml:space="preserve">from the definition of </w:t>
      </w:r>
      <w:r>
        <w:rPr>
          <w:rFonts w:ascii="Times New Roman" w:hAnsi="Times New Roman" w:cs="Times New Roman"/>
          <w:i/>
          <w:iCs/>
          <w:sz w:val="24"/>
          <w:szCs w:val="24"/>
        </w:rPr>
        <w:t xml:space="preserve">clean energy underlying payment </w:t>
      </w:r>
      <w:r>
        <w:rPr>
          <w:rFonts w:ascii="Times New Roman" w:hAnsi="Times New Roman" w:cs="Times New Roman"/>
          <w:sz w:val="24"/>
          <w:szCs w:val="24"/>
        </w:rPr>
        <w:t xml:space="preserve">or </w:t>
      </w:r>
      <w:r>
        <w:rPr>
          <w:rFonts w:ascii="Times New Roman" w:hAnsi="Times New Roman" w:cs="Times New Roman"/>
          <w:i/>
          <w:iCs/>
          <w:sz w:val="24"/>
          <w:szCs w:val="24"/>
        </w:rPr>
        <w:t xml:space="preserve">education allowance </w:t>
      </w:r>
      <w:r>
        <w:rPr>
          <w:rFonts w:ascii="Times New Roman" w:hAnsi="Times New Roman" w:cs="Times New Roman"/>
          <w:sz w:val="24"/>
          <w:szCs w:val="24"/>
        </w:rPr>
        <w:t xml:space="preserve">and substitutes a revised definition that only uses </w:t>
      </w:r>
      <w:r>
        <w:rPr>
          <w:rFonts w:ascii="Times New Roman" w:hAnsi="Times New Roman" w:cs="Times New Roman"/>
          <w:i/>
          <w:iCs/>
          <w:sz w:val="24"/>
          <w:szCs w:val="24"/>
        </w:rPr>
        <w:t xml:space="preserve">clean energy underlying payment. </w:t>
      </w:r>
      <w:r>
        <w:rPr>
          <w:rFonts w:ascii="Times New Roman" w:hAnsi="Times New Roman" w:cs="Times New Roman"/>
          <w:sz w:val="24"/>
          <w:szCs w:val="24"/>
        </w:rPr>
        <w:t xml:space="preserve">The terms had previously been used interchangeably, with this amendment standardising the terminology to ensure consistency throughout the </w:t>
      </w:r>
      <w:r w:rsidRPr="004D6AF7">
        <w:rPr>
          <w:rFonts w:ascii="Times New Roman" w:hAnsi="Times New Roman" w:cs="Times New Roman"/>
          <w:sz w:val="24"/>
          <w:szCs w:val="24"/>
        </w:rPr>
        <w:t xml:space="preserve">instrument. </w:t>
      </w:r>
    </w:p>
    <w:p w14:paraId="6FECC44F" w14:textId="503344D9" w:rsidR="004D6AF7" w:rsidRDefault="004D6AF7">
      <w:pPr>
        <w:rPr>
          <w:rFonts w:ascii="Times New Roman" w:hAnsi="Times New Roman" w:cs="Times New Roman"/>
          <w:sz w:val="24"/>
          <w:szCs w:val="24"/>
        </w:rPr>
      </w:pPr>
      <w:r w:rsidRPr="004D6AF7">
        <w:rPr>
          <w:rFonts w:ascii="Times New Roman" w:hAnsi="Times New Roman" w:cs="Times New Roman"/>
          <w:b/>
          <w:bCs/>
          <w:sz w:val="24"/>
          <w:szCs w:val="24"/>
        </w:rPr>
        <w:t>Item</w:t>
      </w:r>
      <w:r w:rsidR="00B14BA6">
        <w:rPr>
          <w:rFonts w:ascii="Times New Roman" w:hAnsi="Times New Roman" w:cs="Times New Roman"/>
          <w:b/>
          <w:bCs/>
          <w:sz w:val="24"/>
          <w:szCs w:val="24"/>
        </w:rPr>
        <w:t>s</w:t>
      </w:r>
      <w:r w:rsidRPr="004D6AF7">
        <w:rPr>
          <w:rFonts w:ascii="Times New Roman" w:hAnsi="Times New Roman" w:cs="Times New Roman"/>
          <w:b/>
          <w:bCs/>
          <w:sz w:val="24"/>
          <w:szCs w:val="24"/>
        </w:rPr>
        <w:t xml:space="preserve"> 1</w:t>
      </w:r>
      <w:r w:rsidR="000951D3">
        <w:rPr>
          <w:rFonts w:ascii="Times New Roman" w:hAnsi="Times New Roman" w:cs="Times New Roman"/>
          <w:b/>
          <w:bCs/>
          <w:sz w:val="24"/>
          <w:szCs w:val="24"/>
        </w:rPr>
        <w:t>3 and 14</w:t>
      </w:r>
      <w:r w:rsidR="000951D3">
        <w:rPr>
          <w:rFonts w:ascii="Times New Roman" w:hAnsi="Times New Roman" w:cs="Times New Roman"/>
          <w:sz w:val="24"/>
          <w:szCs w:val="24"/>
        </w:rPr>
        <w:t xml:space="preserve"> </w:t>
      </w:r>
      <w:r w:rsidR="003E6BAC">
        <w:rPr>
          <w:rFonts w:ascii="Times New Roman" w:hAnsi="Times New Roman" w:cs="Times New Roman"/>
          <w:sz w:val="24"/>
          <w:szCs w:val="24"/>
        </w:rPr>
        <w:t>substitute</w:t>
      </w:r>
      <w:r>
        <w:rPr>
          <w:rFonts w:ascii="Times New Roman" w:hAnsi="Times New Roman" w:cs="Times New Roman"/>
          <w:sz w:val="24"/>
          <w:szCs w:val="24"/>
        </w:rPr>
        <w:t xml:space="preserve"> the definition of </w:t>
      </w:r>
      <w:r>
        <w:rPr>
          <w:rFonts w:ascii="Times New Roman" w:hAnsi="Times New Roman" w:cs="Times New Roman"/>
          <w:i/>
          <w:iCs/>
          <w:sz w:val="24"/>
          <w:szCs w:val="24"/>
        </w:rPr>
        <w:t xml:space="preserve">MRCAETS payment </w:t>
      </w:r>
      <w:r w:rsidR="003E6BAC">
        <w:rPr>
          <w:rFonts w:ascii="Times New Roman" w:hAnsi="Times New Roman" w:cs="Times New Roman"/>
          <w:sz w:val="24"/>
          <w:szCs w:val="24"/>
        </w:rPr>
        <w:t xml:space="preserve">in paragraph 1.2.2 </w:t>
      </w:r>
      <w:r>
        <w:rPr>
          <w:rFonts w:ascii="Times New Roman" w:hAnsi="Times New Roman" w:cs="Times New Roman"/>
          <w:sz w:val="24"/>
          <w:szCs w:val="24"/>
        </w:rPr>
        <w:t>to specify it refers to an education allowance paid under Part 3 of the MRCAETS instrument</w:t>
      </w:r>
      <w:r w:rsidR="00B14BA6">
        <w:rPr>
          <w:rFonts w:ascii="Times New Roman" w:hAnsi="Times New Roman" w:cs="Times New Roman"/>
          <w:sz w:val="24"/>
          <w:szCs w:val="24"/>
        </w:rPr>
        <w:t xml:space="preserve"> </w:t>
      </w:r>
      <w:r>
        <w:rPr>
          <w:rFonts w:ascii="Times New Roman" w:hAnsi="Times New Roman" w:cs="Times New Roman"/>
          <w:sz w:val="24"/>
          <w:szCs w:val="24"/>
        </w:rPr>
        <w:t xml:space="preserve">to expressly link the term to the specific part under which the allowance is provided. </w:t>
      </w:r>
    </w:p>
    <w:p w14:paraId="65B88B78" w14:textId="7BEADD3D" w:rsidR="008D38C4" w:rsidRPr="008D38C4" w:rsidRDefault="008D38C4">
      <w:r>
        <w:rPr>
          <w:rFonts w:ascii="Times New Roman" w:hAnsi="Times New Roman" w:cs="Times New Roman"/>
          <w:b/>
          <w:bCs/>
          <w:sz w:val="24"/>
          <w:szCs w:val="24"/>
        </w:rPr>
        <w:t xml:space="preserve">Item 15 </w:t>
      </w:r>
      <w:r>
        <w:rPr>
          <w:rFonts w:ascii="Times New Roman" w:hAnsi="Times New Roman" w:cs="Times New Roman"/>
          <w:sz w:val="24"/>
          <w:szCs w:val="24"/>
        </w:rPr>
        <w:t xml:space="preserve">omits the definition of </w:t>
      </w:r>
      <w:r>
        <w:rPr>
          <w:rFonts w:ascii="Times New Roman" w:hAnsi="Times New Roman" w:cs="Times New Roman"/>
          <w:i/>
          <w:iCs/>
          <w:sz w:val="24"/>
          <w:szCs w:val="24"/>
        </w:rPr>
        <w:t xml:space="preserve">multiple entitlement exclusion </w:t>
      </w:r>
      <w:r>
        <w:rPr>
          <w:rFonts w:ascii="Times New Roman" w:hAnsi="Times New Roman" w:cs="Times New Roman"/>
          <w:sz w:val="24"/>
          <w:szCs w:val="24"/>
        </w:rPr>
        <w:t xml:space="preserve">as </w:t>
      </w:r>
      <w:r w:rsidR="00EA6ACD">
        <w:rPr>
          <w:rFonts w:ascii="Times New Roman" w:hAnsi="Times New Roman" w:cs="Times New Roman"/>
          <w:sz w:val="24"/>
          <w:szCs w:val="24"/>
        </w:rPr>
        <w:t xml:space="preserve">it is no longer required. </w:t>
      </w:r>
    </w:p>
    <w:p w14:paraId="1CD04389" w14:textId="444CED6C" w:rsidR="000951D3" w:rsidRPr="000951D3" w:rsidRDefault="000951D3">
      <w:pPr>
        <w:rPr>
          <w:rFonts w:ascii="Times New Roman" w:hAnsi="Times New Roman" w:cs="Times New Roman"/>
          <w:sz w:val="24"/>
          <w:szCs w:val="24"/>
        </w:rPr>
      </w:pPr>
      <w:r>
        <w:rPr>
          <w:rFonts w:ascii="Times New Roman" w:hAnsi="Times New Roman" w:cs="Times New Roman"/>
          <w:b/>
          <w:bCs/>
          <w:sz w:val="24"/>
          <w:szCs w:val="24"/>
        </w:rPr>
        <w:t>Item 1</w:t>
      </w:r>
      <w:r w:rsidR="008D38C4">
        <w:rPr>
          <w:rFonts w:ascii="Times New Roman" w:hAnsi="Times New Roman" w:cs="Times New Roman"/>
          <w:b/>
          <w:bCs/>
          <w:sz w:val="24"/>
          <w:szCs w:val="24"/>
        </w:rPr>
        <w:t xml:space="preserve">6 </w:t>
      </w:r>
      <w:r>
        <w:rPr>
          <w:rFonts w:ascii="Times New Roman" w:hAnsi="Times New Roman" w:cs="Times New Roman"/>
          <w:sz w:val="24"/>
          <w:szCs w:val="24"/>
        </w:rPr>
        <w:t>inserts new paragraph 1.5.</w:t>
      </w:r>
      <w:r w:rsidR="007F3BCF">
        <w:rPr>
          <w:rFonts w:ascii="Times New Roman" w:hAnsi="Times New Roman" w:cs="Times New Roman"/>
          <w:sz w:val="24"/>
          <w:szCs w:val="24"/>
        </w:rPr>
        <w:t>1</w:t>
      </w:r>
      <w:r>
        <w:rPr>
          <w:rFonts w:ascii="Times New Roman" w:hAnsi="Times New Roman" w:cs="Times New Roman"/>
          <w:sz w:val="24"/>
          <w:szCs w:val="24"/>
        </w:rPr>
        <w:t xml:space="preserve"> which specifies that the operation and performance of the Scheme will be monitored to ensure it has a positive impact. This provision has been moved from previous paragraph 4.1.4 as it is more appropriately placed with the general administration provisions. </w:t>
      </w:r>
    </w:p>
    <w:p w14:paraId="46950D1D" w14:textId="2C9C6CF1" w:rsidR="004D6AF7" w:rsidRDefault="004D6AF7">
      <w:pPr>
        <w:rPr>
          <w:rFonts w:ascii="Times New Roman" w:hAnsi="Times New Roman" w:cs="Times New Roman"/>
          <w:b/>
          <w:bCs/>
          <w:sz w:val="24"/>
          <w:szCs w:val="24"/>
        </w:rPr>
      </w:pPr>
      <w:r>
        <w:rPr>
          <w:rFonts w:ascii="Times New Roman" w:hAnsi="Times New Roman" w:cs="Times New Roman"/>
          <w:b/>
          <w:bCs/>
          <w:sz w:val="24"/>
          <w:szCs w:val="24"/>
        </w:rPr>
        <w:t xml:space="preserve">Items </w:t>
      </w:r>
      <w:r w:rsidR="000951D3">
        <w:rPr>
          <w:rFonts w:ascii="Times New Roman" w:hAnsi="Times New Roman" w:cs="Times New Roman"/>
          <w:b/>
          <w:bCs/>
          <w:sz w:val="24"/>
          <w:szCs w:val="24"/>
        </w:rPr>
        <w:t>1</w:t>
      </w:r>
      <w:r w:rsidR="008D38C4">
        <w:rPr>
          <w:rFonts w:ascii="Times New Roman" w:hAnsi="Times New Roman" w:cs="Times New Roman"/>
          <w:b/>
          <w:bCs/>
          <w:sz w:val="24"/>
          <w:szCs w:val="24"/>
        </w:rPr>
        <w:t>7</w:t>
      </w:r>
      <w:r>
        <w:rPr>
          <w:rFonts w:ascii="Times New Roman" w:hAnsi="Times New Roman" w:cs="Times New Roman"/>
          <w:b/>
          <w:bCs/>
          <w:sz w:val="24"/>
          <w:szCs w:val="24"/>
        </w:rPr>
        <w:t xml:space="preserve"> and </w:t>
      </w:r>
      <w:r w:rsidR="000951D3">
        <w:rPr>
          <w:rFonts w:ascii="Times New Roman" w:hAnsi="Times New Roman" w:cs="Times New Roman"/>
          <w:b/>
          <w:bCs/>
          <w:sz w:val="24"/>
          <w:szCs w:val="24"/>
        </w:rPr>
        <w:t>1</w:t>
      </w:r>
      <w:r w:rsidR="008D38C4">
        <w:rPr>
          <w:rFonts w:ascii="Times New Roman" w:hAnsi="Times New Roman" w:cs="Times New Roman"/>
          <w:b/>
          <w:bCs/>
          <w:sz w:val="24"/>
          <w:szCs w:val="24"/>
        </w:rPr>
        <w:t>8</w:t>
      </w:r>
      <w:r>
        <w:rPr>
          <w:rFonts w:ascii="Times New Roman" w:hAnsi="Times New Roman" w:cs="Times New Roman"/>
          <w:sz w:val="24"/>
          <w:szCs w:val="24"/>
        </w:rPr>
        <w:t xml:space="preserve"> amend references to primary education in subparagraphs 2.4.1(a) and 2.7.1(a) to align with the new definition of </w:t>
      </w:r>
      <w:r>
        <w:rPr>
          <w:rFonts w:ascii="Times New Roman" w:hAnsi="Times New Roman" w:cs="Times New Roman"/>
          <w:i/>
          <w:iCs/>
          <w:sz w:val="24"/>
          <w:szCs w:val="24"/>
        </w:rPr>
        <w:t xml:space="preserve">primary education </w:t>
      </w:r>
      <w:r>
        <w:rPr>
          <w:rFonts w:ascii="Times New Roman" w:hAnsi="Times New Roman" w:cs="Times New Roman"/>
          <w:sz w:val="24"/>
          <w:szCs w:val="24"/>
        </w:rPr>
        <w:t>(see Item 7).</w:t>
      </w:r>
      <w:r>
        <w:rPr>
          <w:rFonts w:ascii="Times New Roman" w:hAnsi="Times New Roman" w:cs="Times New Roman"/>
          <w:b/>
          <w:bCs/>
          <w:sz w:val="24"/>
          <w:szCs w:val="24"/>
        </w:rPr>
        <w:t xml:space="preserve"> </w:t>
      </w:r>
    </w:p>
    <w:p w14:paraId="0899BE57" w14:textId="550E4CAA" w:rsidR="004D6AF7" w:rsidRDefault="004D6AF7" w:rsidP="004D6AF7">
      <w:pPr>
        <w:spacing w:after="240"/>
        <w:rPr>
          <w:rFonts w:ascii="Times New Roman" w:hAnsi="Times New Roman" w:cs="Times New Roman"/>
          <w:bCs/>
          <w:sz w:val="24"/>
          <w:szCs w:val="24"/>
        </w:rPr>
      </w:pPr>
      <w:r>
        <w:rPr>
          <w:rFonts w:ascii="Times New Roman" w:hAnsi="Times New Roman" w:cs="Times New Roman"/>
          <w:b/>
          <w:bCs/>
          <w:sz w:val="24"/>
          <w:szCs w:val="24"/>
        </w:rPr>
        <w:t>Item 1</w:t>
      </w:r>
      <w:r w:rsidR="008D38C4">
        <w:rPr>
          <w:rFonts w:ascii="Times New Roman" w:hAnsi="Times New Roman" w:cs="Times New Roman"/>
          <w:b/>
          <w:bCs/>
          <w:sz w:val="24"/>
          <w:szCs w:val="24"/>
        </w:rPr>
        <w:t>9</w:t>
      </w:r>
      <w:r>
        <w:rPr>
          <w:rFonts w:ascii="Times New Roman" w:hAnsi="Times New Roman" w:cs="Times New Roman"/>
          <w:b/>
          <w:bCs/>
          <w:sz w:val="24"/>
          <w:szCs w:val="24"/>
        </w:rPr>
        <w:t xml:space="preserve"> </w:t>
      </w:r>
      <w:r w:rsidRPr="004D6AF7">
        <w:rPr>
          <w:rFonts w:ascii="Times New Roman" w:hAnsi="Times New Roman" w:cs="Times New Roman"/>
          <w:sz w:val="24"/>
          <w:szCs w:val="24"/>
        </w:rPr>
        <w:t>amends paragraphs 2.11.1 and 2.11.2</w:t>
      </w:r>
      <w:r>
        <w:rPr>
          <w:rFonts w:ascii="Times New Roman" w:hAnsi="Times New Roman" w:cs="Times New Roman"/>
          <w:sz w:val="24"/>
          <w:szCs w:val="24"/>
        </w:rPr>
        <w:t xml:space="preserve"> to</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prevent the Commonwealth Practicum Payment (CPP) from being considered mutually exclusive with education allowance to enable students to receive both supports. The CPP is a measure being delivered through the Department of Education and the Department of Workplace Relations intended to assist students studying teaching, nursing and midwifery or social work to manage the costs </w:t>
      </w:r>
      <w:r>
        <w:rPr>
          <w:rFonts w:ascii="Times New Roman" w:hAnsi="Times New Roman" w:cs="Times New Roman"/>
          <w:bCs/>
          <w:sz w:val="24"/>
          <w:szCs w:val="24"/>
        </w:rPr>
        <w:lastRenderedPageBreak/>
        <w:t xml:space="preserve">associated with mandatory placements. The intent of this amendment is to ensure eligible students can access the CPP. </w:t>
      </w:r>
    </w:p>
    <w:p w14:paraId="40AD92B1" w14:textId="72120B60" w:rsidR="00D3086F" w:rsidRPr="004D6AF7" w:rsidRDefault="005B1A10" w:rsidP="004D6AF7">
      <w:pPr>
        <w:spacing w:after="240"/>
        <w:rPr>
          <w:rFonts w:ascii="Times New Roman" w:hAnsi="Times New Roman" w:cs="Times New Roman"/>
          <w:bCs/>
          <w:sz w:val="24"/>
          <w:szCs w:val="24"/>
        </w:rPr>
      </w:pPr>
      <w:r>
        <w:rPr>
          <w:rFonts w:ascii="Times New Roman" w:hAnsi="Times New Roman" w:cs="Times New Roman"/>
          <w:bCs/>
          <w:sz w:val="24"/>
          <w:szCs w:val="24"/>
        </w:rPr>
        <w:t xml:space="preserve">This provision clarifies that a person can receive the CPP before, on, or after commencement and remain eligible for support under the </w:t>
      </w:r>
      <w:r w:rsidR="008C4E3C">
        <w:rPr>
          <w:rFonts w:ascii="Times New Roman" w:hAnsi="Times New Roman" w:cs="Times New Roman"/>
          <w:bCs/>
          <w:sz w:val="24"/>
          <w:szCs w:val="24"/>
        </w:rPr>
        <w:t>Scheme</w:t>
      </w:r>
      <w:r>
        <w:rPr>
          <w:rFonts w:ascii="Times New Roman" w:hAnsi="Times New Roman" w:cs="Times New Roman"/>
          <w:bCs/>
          <w:sz w:val="24"/>
          <w:szCs w:val="24"/>
        </w:rPr>
        <w:t>. Although this has a retrospective effect, it does not disadvantaged students or impose new obligations.</w:t>
      </w:r>
      <w:r w:rsidR="00D3086F">
        <w:rPr>
          <w:rFonts w:ascii="Times New Roman" w:hAnsi="Times New Roman" w:cs="Times New Roman"/>
          <w:bCs/>
          <w:sz w:val="24"/>
          <w:szCs w:val="24"/>
        </w:rPr>
        <w:t xml:space="preserve"> Rather, to the student’s benefit, it ensures that people who received the payment before the provision commenced are still eligible.</w:t>
      </w:r>
    </w:p>
    <w:p w14:paraId="36F67D53" w14:textId="5497A3AE" w:rsidR="004D6AF7" w:rsidRDefault="004D6AF7" w:rsidP="00D3086F">
      <w:pPr>
        <w:spacing w:after="240"/>
        <w:rPr>
          <w:rFonts w:ascii="Times New Roman" w:hAnsi="Times New Roman" w:cs="Times New Roman"/>
          <w:sz w:val="24"/>
          <w:szCs w:val="24"/>
        </w:rPr>
      </w:pPr>
      <w:r>
        <w:rPr>
          <w:rFonts w:ascii="Times New Roman" w:hAnsi="Times New Roman" w:cs="Times New Roman"/>
          <w:b/>
          <w:bCs/>
          <w:sz w:val="24"/>
          <w:szCs w:val="24"/>
        </w:rPr>
        <w:t xml:space="preserve">Items </w:t>
      </w:r>
      <w:r w:rsidR="008D38C4">
        <w:rPr>
          <w:rFonts w:ascii="Times New Roman" w:hAnsi="Times New Roman" w:cs="Times New Roman"/>
          <w:b/>
          <w:bCs/>
          <w:sz w:val="24"/>
          <w:szCs w:val="24"/>
        </w:rPr>
        <w:t>20</w:t>
      </w:r>
      <w:r w:rsidR="007F3BCF">
        <w:rPr>
          <w:rFonts w:ascii="Times New Roman" w:hAnsi="Times New Roman" w:cs="Times New Roman"/>
          <w:b/>
          <w:bCs/>
          <w:sz w:val="24"/>
          <w:szCs w:val="24"/>
        </w:rPr>
        <w:t xml:space="preserve"> </w:t>
      </w:r>
      <w:r w:rsidR="000951D3">
        <w:rPr>
          <w:rFonts w:ascii="Times New Roman" w:hAnsi="Times New Roman" w:cs="Times New Roman"/>
          <w:b/>
          <w:bCs/>
          <w:sz w:val="24"/>
          <w:szCs w:val="24"/>
        </w:rPr>
        <w:t>and 2</w:t>
      </w:r>
      <w:r w:rsidR="008D38C4">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amend paragraphs 3.2.3, 3.3.2, 3.3.3 and 3.3.4 to clarify the rules around how education allowances are to be paid in respect of primary, secondary and tertiary students. The revised paragraphs improve readability and structure without changing the policy intent. The amendments confirm that for primary students and secondary students living at home, where a person is entitled to be paid Family Tax Benefit, that person is to receive the allowance. The amended provisions also clarify that: </w:t>
      </w:r>
    </w:p>
    <w:p w14:paraId="7845139F" w14:textId="037DF0EC" w:rsidR="004D6AF7" w:rsidRDefault="004D6AF7" w:rsidP="004D6A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person entitled to receive the allowance may request, by notice, that it be paid to another person; and </w:t>
      </w:r>
    </w:p>
    <w:p w14:paraId="3D7D02B0" w14:textId="5F6086AE" w:rsidR="004D6AF7" w:rsidRDefault="004D6AF7" w:rsidP="004D6A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allowances for tertiary students must be paid directly to the student. </w:t>
      </w:r>
    </w:p>
    <w:p w14:paraId="4A233305" w14:textId="50975728" w:rsidR="004D6AF7" w:rsidRPr="004D6AF7" w:rsidRDefault="004D6AF7" w:rsidP="004D6AF7">
      <w:pPr>
        <w:rPr>
          <w:rFonts w:ascii="Times New Roman" w:hAnsi="Times New Roman" w:cs="Times New Roman"/>
          <w:sz w:val="24"/>
          <w:szCs w:val="24"/>
        </w:rPr>
      </w:pPr>
      <w:r>
        <w:rPr>
          <w:rFonts w:ascii="Times New Roman" w:hAnsi="Times New Roman" w:cs="Times New Roman"/>
          <w:sz w:val="24"/>
          <w:szCs w:val="24"/>
        </w:rPr>
        <w:t xml:space="preserve">These changes reflect existing practice and do not alter the substance of the provision. </w:t>
      </w:r>
    </w:p>
    <w:p w14:paraId="6406E329" w14:textId="3CC3A181" w:rsidR="004D6AF7" w:rsidRDefault="004D6AF7">
      <w:pPr>
        <w:rPr>
          <w:rFonts w:ascii="Times New Roman" w:hAnsi="Times New Roman" w:cs="Times New Roman"/>
          <w:sz w:val="24"/>
          <w:szCs w:val="24"/>
        </w:rPr>
      </w:pPr>
      <w:r>
        <w:rPr>
          <w:rFonts w:ascii="Times New Roman" w:hAnsi="Times New Roman" w:cs="Times New Roman"/>
          <w:b/>
          <w:bCs/>
          <w:sz w:val="24"/>
          <w:szCs w:val="24"/>
        </w:rPr>
        <w:t>Item 2</w:t>
      </w:r>
      <w:r w:rsidR="008D38C4">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clarifies the arrangements for how allowances are to be paid in respect of secondary students living away from home. The amended provision improves readability of the existing rules without altering their substantive effect. The provision confirms that: </w:t>
      </w:r>
    </w:p>
    <w:p w14:paraId="380568CB" w14:textId="11F48F59" w:rsidR="004D6AF7" w:rsidRPr="004D6AF7" w:rsidRDefault="004D6AF7" w:rsidP="004D6AF7">
      <w:pPr>
        <w:pStyle w:val="ListParagraph"/>
        <w:numPr>
          <w:ilvl w:val="0"/>
          <w:numId w:val="6"/>
        </w:numPr>
        <w:rPr>
          <w:rFonts w:ascii="Times New Roman" w:hAnsi="Times New Roman" w:cs="Times New Roman"/>
          <w:b/>
          <w:bCs/>
          <w:sz w:val="24"/>
          <w:szCs w:val="24"/>
        </w:rPr>
      </w:pPr>
      <w:r w:rsidRPr="004D6AF7">
        <w:rPr>
          <w:rFonts w:ascii="Times New Roman" w:hAnsi="Times New Roman" w:cs="Times New Roman"/>
          <w:sz w:val="24"/>
          <w:szCs w:val="24"/>
        </w:rPr>
        <w:t>where appropriate, the allowance is to be paid to an institution or individual providing board</w:t>
      </w:r>
      <w:r>
        <w:rPr>
          <w:rFonts w:ascii="Times New Roman" w:hAnsi="Times New Roman" w:cs="Times New Roman"/>
          <w:sz w:val="24"/>
          <w:szCs w:val="24"/>
        </w:rPr>
        <w:t>,</w:t>
      </w:r>
    </w:p>
    <w:p w14:paraId="73FE7EC3" w14:textId="1C97676C" w:rsidR="004D6AF7" w:rsidRPr="004D6AF7" w:rsidRDefault="004D6AF7" w:rsidP="004D6AF7">
      <w:pPr>
        <w:pStyle w:val="ListParagraph"/>
        <w:numPr>
          <w:ilvl w:val="0"/>
          <w:numId w:val="6"/>
        </w:numPr>
        <w:rPr>
          <w:rFonts w:ascii="Times New Roman" w:hAnsi="Times New Roman" w:cs="Times New Roman"/>
          <w:b/>
          <w:bCs/>
          <w:sz w:val="24"/>
          <w:szCs w:val="24"/>
        </w:rPr>
      </w:pPr>
      <w:r w:rsidRPr="004D6AF7">
        <w:rPr>
          <w:rFonts w:ascii="Times New Roman" w:hAnsi="Times New Roman" w:cs="Times New Roman"/>
          <w:sz w:val="24"/>
          <w:szCs w:val="24"/>
        </w:rPr>
        <w:t>where that does not apply, payment is to be made to the person entitled to be paid Family Tax Benefit</w:t>
      </w:r>
      <w:r>
        <w:rPr>
          <w:rFonts w:ascii="Times New Roman" w:hAnsi="Times New Roman" w:cs="Times New Roman"/>
          <w:sz w:val="24"/>
          <w:szCs w:val="24"/>
        </w:rPr>
        <w:t>, and</w:t>
      </w:r>
    </w:p>
    <w:p w14:paraId="6FCF45EB" w14:textId="0844F071" w:rsidR="004D6AF7" w:rsidRPr="004D6AF7" w:rsidRDefault="004D6AF7" w:rsidP="004D6AF7">
      <w:pPr>
        <w:pStyle w:val="ListParagraph"/>
        <w:numPr>
          <w:ilvl w:val="0"/>
          <w:numId w:val="6"/>
        </w:numPr>
        <w:rPr>
          <w:rFonts w:ascii="Times New Roman" w:hAnsi="Times New Roman" w:cs="Times New Roman"/>
          <w:b/>
          <w:bCs/>
          <w:sz w:val="24"/>
          <w:szCs w:val="24"/>
        </w:rPr>
      </w:pPr>
      <w:r w:rsidRPr="004D6AF7">
        <w:rPr>
          <w:rFonts w:ascii="Times New Roman" w:hAnsi="Times New Roman" w:cs="Times New Roman"/>
          <w:sz w:val="24"/>
          <w:szCs w:val="24"/>
        </w:rPr>
        <w:t xml:space="preserve">where that does also not apply, the payment may be made to another person approved to receive the allowance. </w:t>
      </w:r>
    </w:p>
    <w:p w14:paraId="400274C8" w14:textId="492569E0" w:rsidR="004D6AF7" w:rsidRPr="004D6AF7" w:rsidRDefault="004D6AF7" w:rsidP="004D6AF7">
      <w:pPr>
        <w:rPr>
          <w:rFonts w:ascii="Times New Roman" w:hAnsi="Times New Roman" w:cs="Times New Roman"/>
          <w:sz w:val="24"/>
          <w:szCs w:val="24"/>
        </w:rPr>
      </w:pPr>
      <w:r w:rsidRPr="004D6AF7">
        <w:rPr>
          <w:rFonts w:ascii="Times New Roman" w:hAnsi="Times New Roman" w:cs="Times New Roman"/>
          <w:sz w:val="24"/>
          <w:szCs w:val="24"/>
        </w:rPr>
        <w:t xml:space="preserve">The allowance may be paid in full or in part to the institution or individual providing board, with any remainder to be paid to the student’s parent or guardian or another person approved by the Commissioner. If the Commission considers it inappropriate for the allowance to be paid to the institution, individual providing board, or person entitled to be paid Family Tax Benefit, it may determine that another person is to receive the payment on the student’s behalf. The amendment also clarifies that a person entitled to receive the allowance may provide notice requesting the payment be made to another person. </w:t>
      </w:r>
    </w:p>
    <w:p w14:paraId="7BFF8642" w14:textId="7EFD8BBD" w:rsidR="004D6AF7" w:rsidRDefault="004D6AF7">
      <w:pPr>
        <w:rPr>
          <w:rFonts w:ascii="Times New Roman" w:hAnsi="Times New Roman" w:cs="Times New Roman"/>
          <w:sz w:val="24"/>
          <w:szCs w:val="24"/>
        </w:rPr>
      </w:pPr>
      <w:r w:rsidRPr="004D6AF7">
        <w:rPr>
          <w:rFonts w:ascii="Times New Roman" w:hAnsi="Times New Roman" w:cs="Times New Roman"/>
          <w:b/>
          <w:bCs/>
          <w:sz w:val="24"/>
          <w:szCs w:val="24"/>
        </w:rPr>
        <w:t>Item 2</w:t>
      </w:r>
      <w:r w:rsidR="008D38C4">
        <w:rPr>
          <w:rFonts w:ascii="Times New Roman" w:hAnsi="Times New Roman" w:cs="Times New Roman"/>
          <w:b/>
          <w:bCs/>
          <w:sz w:val="24"/>
          <w:szCs w:val="24"/>
        </w:rPr>
        <w:t>3</w:t>
      </w:r>
      <w:r w:rsidR="000951D3">
        <w:rPr>
          <w:rFonts w:ascii="Times New Roman" w:hAnsi="Times New Roman" w:cs="Times New Roman"/>
          <w:b/>
          <w:bCs/>
          <w:sz w:val="24"/>
          <w:szCs w:val="24"/>
        </w:rPr>
        <w:t xml:space="preserve"> </w:t>
      </w:r>
      <w:r w:rsidRPr="004D6AF7">
        <w:rPr>
          <w:rFonts w:ascii="Times New Roman" w:hAnsi="Times New Roman" w:cs="Times New Roman"/>
          <w:sz w:val="24"/>
          <w:szCs w:val="24"/>
        </w:rPr>
        <w:t xml:space="preserve">amends paragraph 3.5.2 to make clear that tertiary education allowances must be paid directly to the students.  </w:t>
      </w:r>
    </w:p>
    <w:p w14:paraId="3744237B" w14:textId="13559418" w:rsidR="008D38C4" w:rsidRDefault="008D38C4">
      <w:pPr>
        <w:rPr>
          <w:rFonts w:ascii="Times New Roman" w:hAnsi="Times New Roman" w:cs="Times New Roman"/>
          <w:sz w:val="24"/>
          <w:szCs w:val="24"/>
        </w:rPr>
      </w:pPr>
      <w:r>
        <w:rPr>
          <w:rFonts w:ascii="Times New Roman" w:hAnsi="Times New Roman" w:cs="Times New Roman"/>
          <w:b/>
          <w:bCs/>
          <w:sz w:val="24"/>
          <w:szCs w:val="24"/>
        </w:rPr>
        <w:t xml:space="preserve">Item 24 </w:t>
      </w:r>
      <w:r>
        <w:rPr>
          <w:rFonts w:ascii="Times New Roman" w:hAnsi="Times New Roman" w:cs="Times New Roman"/>
          <w:sz w:val="24"/>
          <w:szCs w:val="24"/>
        </w:rPr>
        <w:t xml:space="preserve">amends paragraph 3.7.1 to make clear that </w:t>
      </w:r>
      <w:r>
        <w:rPr>
          <w:rFonts w:ascii="Times New Roman" w:hAnsi="Times New Roman" w:cs="Times New Roman"/>
          <w:bCs/>
          <w:sz w:val="24"/>
          <w:szCs w:val="24"/>
        </w:rPr>
        <w:t xml:space="preserve">where a student has been approved for benefits while undertaking part-time study, they shall receive the full-time rate of education allowance. </w:t>
      </w:r>
    </w:p>
    <w:p w14:paraId="65F4A3D2" w14:textId="6E3A8416" w:rsidR="008D38C4" w:rsidRDefault="008D38C4">
      <w:pPr>
        <w:rPr>
          <w:rFonts w:ascii="Times New Roman" w:hAnsi="Times New Roman" w:cs="Times New Roman"/>
          <w:i/>
          <w:iCs/>
          <w:sz w:val="24"/>
          <w:szCs w:val="24"/>
        </w:rPr>
      </w:pPr>
      <w:r>
        <w:rPr>
          <w:rFonts w:ascii="Times New Roman" w:hAnsi="Times New Roman" w:cs="Times New Roman"/>
          <w:b/>
          <w:bCs/>
          <w:sz w:val="24"/>
          <w:szCs w:val="24"/>
        </w:rPr>
        <w:lastRenderedPageBreak/>
        <w:t xml:space="preserve">Item 25 </w:t>
      </w:r>
      <w:r>
        <w:rPr>
          <w:rFonts w:ascii="Times New Roman" w:hAnsi="Times New Roman" w:cs="Times New Roman"/>
          <w:sz w:val="24"/>
          <w:szCs w:val="24"/>
        </w:rPr>
        <w:t xml:space="preserve">amends paragraph 3.8.3 to clarify the reference to the relevant provision of the </w:t>
      </w:r>
      <w:r>
        <w:rPr>
          <w:rFonts w:ascii="Times New Roman" w:hAnsi="Times New Roman" w:cs="Times New Roman"/>
          <w:i/>
          <w:iCs/>
          <w:sz w:val="24"/>
          <w:szCs w:val="24"/>
        </w:rPr>
        <w:t>Social Security Act 1991</w:t>
      </w:r>
      <w:r>
        <w:rPr>
          <w:rFonts w:ascii="Times New Roman" w:hAnsi="Times New Roman" w:cs="Times New Roman"/>
          <w:sz w:val="24"/>
          <w:szCs w:val="24"/>
        </w:rPr>
        <w:t xml:space="preserve"> under which the allowance rate for individuals over 16 is determined, aligning it with the rate of Youth Allowance</w:t>
      </w:r>
      <w:r w:rsidR="000C3533">
        <w:rPr>
          <w:rFonts w:ascii="Times New Roman" w:hAnsi="Times New Roman" w:cs="Times New Roman"/>
          <w:sz w:val="24"/>
          <w:szCs w:val="24"/>
        </w:rPr>
        <w:t xml:space="preserve"> under that Act</w:t>
      </w:r>
      <w:r>
        <w:rPr>
          <w:rFonts w:ascii="Times New Roman" w:hAnsi="Times New Roman" w:cs="Times New Roman"/>
          <w:sz w:val="24"/>
          <w:szCs w:val="24"/>
        </w:rPr>
        <w:t xml:space="preserve">. </w:t>
      </w:r>
      <w:r>
        <w:rPr>
          <w:rFonts w:ascii="Times New Roman" w:hAnsi="Times New Roman" w:cs="Times New Roman"/>
          <w:i/>
          <w:iCs/>
          <w:sz w:val="24"/>
          <w:szCs w:val="24"/>
        </w:rPr>
        <w:t xml:space="preserve"> </w:t>
      </w:r>
    </w:p>
    <w:p w14:paraId="4282DE34" w14:textId="4C4343EF" w:rsidR="008D38C4" w:rsidRPr="008D38C4" w:rsidRDefault="008D38C4">
      <w:pPr>
        <w:rPr>
          <w:rFonts w:ascii="Times New Roman" w:hAnsi="Times New Roman" w:cs="Times New Roman"/>
          <w:sz w:val="24"/>
          <w:szCs w:val="24"/>
        </w:rPr>
      </w:pPr>
      <w:r>
        <w:rPr>
          <w:rFonts w:ascii="Times New Roman" w:hAnsi="Times New Roman" w:cs="Times New Roman"/>
          <w:b/>
          <w:bCs/>
          <w:sz w:val="24"/>
          <w:szCs w:val="24"/>
        </w:rPr>
        <w:t>Item 26</w:t>
      </w:r>
      <w:r>
        <w:rPr>
          <w:rFonts w:ascii="Times New Roman" w:hAnsi="Times New Roman" w:cs="Times New Roman"/>
          <w:sz w:val="24"/>
          <w:szCs w:val="24"/>
        </w:rPr>
        <w:t xml:space="preserve"> removes references to </w:t>
      </w:r>
      <w:r>
        <w:rPr>
          <w:rFonts w:ascii="Times New Roman" w:hAnsi="Times New Roman" w:cs="Times New Roman"/>
          <w:i/>
          <w:iCs/>
          <w:sz w:val="24"/>
          <w:szCs w:val="24"/>
        </w:rPr>
        <w:t xml:space="preserve">multiple entitlement exclusion </w:t>
      </w:r>
      <w:r>
        <w:rPr>
          <w:rFonts w:ascii="Times New Roman" w:hAnsi="Times New Roman" w:cs="Times New Roman"/>
          <w:sz w:val="24"/>
          <w:szCs w:val="24"/>
        </w:rPr>
        <w:t xml:space="preserve">and </w:t>
      </w:r>
      <w:r w:rsidR="00EA6ACD">
        <w:rPr>
          <w:rFonts w:ascii="Times New Roman" w:hAnsi="Times New Roman" w:cs="Times New Roman"/>
          <w:sz w:val="24"/>
          <w:szCs w:val="24"/>
        </w:rPr>
        <w:t>instead</w:t>
      </w:r>
      <w:r>
        <w:rPr>
          <w:rFonts w:ascii="Times New Roman" w:hAnsi="Times New Roman" w:cs="Times New Roman"/>
          <w:sz w:val="24"/>
          <w:szCs w:val="24"/>
        </w:rPr>
        <w:t xml:space="preserve"> reference</w:t>
      </w:r>
      <w:r w:rsidR="00EA6ACD">
        <w:rPr>
          <w:rFonts w:ascii="Times New Roman" w:hAnsi="Times New Roman" w:cs="Times New Roman"/>
          <w:sz w:val="24"/>
          <w:szCs w:val="24"/>
        </w:rPr>
        <w:t>s</w:t>
      </w:r>
      <w:r>
        <w:rPr>
          <w:rFonts w:ascii="Times New Roman" w:hAnsi="Times New Roman" w:cs="Times New Roman"/>
          <w:sz w:val="24"/>
          <w:szCs w:val="24"/>
        </w:rPr>
        <w:t xml:space="preserve"> paragraph</w:t>
      </w:r>
      <w:r w:rsidR="00EA6ACD">
        <w:rPr>
          <w:rFonts w:ascii="Times New Roman" w:hAnsi="Times New Roman" w:cs="Times New Roman"/>
          <w:sz w:val="24"/>
          <w:szCs w:val="24"/>
        </w:rPr>
        <w:t xml:space="preserve"> 3A.10.1, which sets out the relevant multiple entitlement exclusion provisions. </w:t>
      </w:r>
    </w:p>
    <w:p w14:paraId="7CE379B6" w14:textId="1CDCC667" w:rsidR="004D6AF7" w:rsidRDefault="004D6AF7" w:rsidP="004D6AF7">
      <w:pPr>
        <w:rPr>
          <w:rFonts w:ascii="Times New Roman" w:hAnsi="Times New Roman" w:cs="Times New Roman"/>
          <w:sz w:val="24"/>
          <w:szCs w:val="24"/>
        </w:rPr>
      </w:pPr>
      <w:r w:rsidRPr="000C3533">
        <w:rPr>
          <w:rFonts w:ascii="Times New Roman" w:hAnsi="Times New Roman" w:cs="Times New Roman"/>
          <w:b/>
          <w:bCs/>
          <w:sz w:val="24"/>
          <w:szCs w:val="24"/>
        </w:rPr>
        <w:t>Items 2</w:t>
      </w:r>
      <w:r w:rsidR="000C3533" w:rsidRPr="000C3533">
        <w:rPr>
          <w:rFonts w:ascii="Times New Roman" w:hAnsi="Times New Roman" w:cs="Times New Roman"/>
          <w:b/>
          <w:bCs/>
          <w:sz w:val="24"/>
          <w:szCs w:val="24"/>
        </w:rPr>
        <w:t>7 and 28</w:t>
      </w:r>
      <w:r w:rsidRPr="000C3533">
        <w:rPr>
          <w:rFonts w:ascii="Times New Roman" w:hAnsi="Times New Roman" w:cs="Times New Roman"/>
          <w:b/>
          <w:bCs/>
          <w:sz w:val="24"/>
          <w:szCs w:val="24"/>
        </w:rPr>
        <w:t xml:space="preserve"> </w:t>
      </w:r>
      <w:r w:rsidRPr="000C3533">
        <w:rPr>
          <w:rFonts w:ascii="Times New Roman" w:hAnsi="Times New Roman" w:cs="Times New Roman"/>
          <w:sz w:val="24"/>
          <w:szCs w:val="24"/>
        </w:rPr>
        <w:t xml:space="preserve">make consequential amendments to replace references to </w:t>
      </w:r>
      <w:r w:rsidRPr="000C3533">
        <w:rPr>
          <w:rFonts w:ascii="Times New Roman" w:hAnsi="Times New Roman" w:cs="Times New Roman"/>
          <w:i/>
          <w:iCs/>
          <w:sz w:val="24"/>
          <w:szCs w:val="24"/>
        </w:rPr>
        <w:t xml:space="preserve">education allowance </w:t>
      </w:r>
      <w:r w:rsidRPr="000C3533">
        <w:rPr>
          <w:rFonts w:ascii="Times New Roman" w:hAnsi="Times New Roman" w:cs="Times New Roman"/>
          <w:sz w:val="24"/>
          <w:szCs w:val="24"/>
        </w:rPr>
        <w:t xml:space="preserve">with </w:t>
      </w:r>
      <w:r w:rsidRPr="000C3533">
        <w:rPr>
          <w:rFonts w:ascii="Times New Roman" w:hAnsi="Times New Roman" w:cs="Times New Roman"/>
          <w:i/>
          <w:iCs/>
          <w:sz w:val="24"/>
          <w:szCs w:val="24"/>
        </w:rPr>
        <w:t xml:space="preserve">clean energy underlying payment </w:t>
      </w:r>
      <w:r w:rsidRPr="000C3533">
        <w:rPr>
          <w:rFonts w:ascii="Times New Roman" w:hAnsi="Times New Roman" w:cs="Times New Roman"/>
          <w:sz w:val="24"/>
          <w:szCs w:val="24"/>
        </w:rPr>
        <w:t>in provisions where the two terms had previously been used interchangeably. These amendments support consistent use of terminology throughout the instrument, aligning with the revised definition in Item 11. These changes do not affect the operation or intent of the provisions and are intended to improve drafting consistency.</w:t>
      </w:r>
      <w:r>
        <w:rPr>
          <w:rFonts w:ascii="Times New Roman" w:hAnsi="Times New Roman" w:cs="Times New Roman"/>
          <w:sz w:val="24"/>
          <w:szCs w:val="24"/>
        </w:rPr>
        <w:t xml:space="preserve"> </w:t>
      </w:r>
    </w:p>
    <w:p w14:paraId="288330A7" w14:textId="240287CE" w:rsidR="000C3533" w:rsidRPr="000C3533" w:rsidRDefault="000C3533" w:rsidP="004D6AF7">
      <w:pPr>
        <w:rPr>
          <w:rFonts w:ascii="Times New Roman" w:hAnsi="Times New Roman" w:cs="Times New Roman"/>
          <w:sz w:val="24"/>
          <w:szCs w:val="24"/>
        </w:rPr>
      </w:pPr>
      <w:r>
        <w:rPr>
          <w:rFonts w:ascii="Times New Roman" w:hAnsi="Times New Roman" w:cs="Times New Roman"/>
          <w:b/>
          <w:bCs/>
          <w:sz w:val="24"/>
          <w:szCs w:val="24"/>
        </w:rPr>
        <w:t xml:space="preserve">Item 29 </w:t>
      </w:r>
      <w:r>
        <w:rPr>
          <w:rFonts w:ascii="Times New Roman" w:hAnsi="Times New Roman" w:cs="Times New Roman"/>
          <w:sz w:val="24"/>
          <w:szCs w:val="24"/>
        </w:rPr>
        <w:t xml:space="preserve">omits previous paragraph 3A.9.1 on the basis that excluding debt provisions established under the primary legislation is beyond scope. </w:t>
      </w:r>
      <w:r w:rsidRPr="00EA6ACD">
        <w:rPr>
          <w:rFonts w:ascii="Times New Roman" w:hAnsi="Times New Roman" w:cs="Times New Roman"/>
          <w:bCs/>
          <w:sz w:val="24"/>
          <w:szCs w:val="24"/>
        </w:rPr>
        <w:t>Removing this provision allows the broader debt management provisions in the governing Act to apply, offering greater flexibility, including options for waiver and write-off.</w:t>
      </w:r>
    </w:p>
    <w:p w14:paraId="4B6ED5E3" w14:textId="4025EC2A" w:rsidR="000C3533" w:rsidRPr="000C3533" w:rsidRDefault="000C3533" w:rsidP="004D6AF7">
      <w:pPr>
        <w:rPr>
          <w:rFonts w:ascii="Times New Roman" w:hAnsi="Times New Roman" w:cs="Times New Roman"/>
          <w:sz w:val="24"/>
          <w:szCs w:val="24"/>
        </w:rPr>
      </w:pPr>
      <w:r>
        <w:rPr>
          <w:rFonts w:ascii="Times New Roman" w:hAnsi="Times New Roman" w:cs="Times New Roman"/>
          <w:b/>
          <w:bCs/>
          <w:sz w:val="24"/>
          <w:szCs w:val="24"/>
        </w:rPr>
        <w:t>Item 30</w:t>
      </w:r>
      <w:r>
        <w:rPr>
          <w:rFonts w:ascii="Times New Roman" w:hAnsi="Times New Roman" w:cs="Times New Roman"/>
          <w:sz w:val="24"/>
          <w:szCs w:val="24"/>
        </w:rPr>
        <w:t xml:space="preserve"> amends paragraph 3A.14.1 to replace reference to </w:t>
      </w:r>
      <w:r>
        <w:rPr>
          <w:rFonts w:ascii="Times New Roman" w:hAnsi="Times New Roman" w:cs="Times New Roman"/>
          <w:i/>
          <w:iCs/>
          <w:sz w:val="24"/>
          <w:szCs w:val="24"/>
        </w:rPr>
        <w:t xml:space="preserve">education allowance </w:t>
      </w:r>
      <w:r>
        <w:rPr>
          <w:rFonts w:ascii="Times New Roman" w:hAnsi="Times New Roman" w:cs="Times New Roman"/>
          <w:sz w:val="24"/>
          <w:szCs w:val="24"/>
        </w:rPr>
        <w:t xml:space="preserve">with </w:t>
      </w:r>
      <w:r>
        <w:rPr>
          <w:rFonts w:ascii="Times New Roman" w:hAnsi="Times New Roman" w:cs="Times New Roman"/>
          <w:i/>
          <w:iCs/>
          <w:sz w:val="24"/>
          <w:szCs w:val="24"/>
        </w:rPr>
        <w:t>clean energy underlying payment</w:t>
      </w:r>
      <w:r>
        <w:rPr>
          <w:rFonts w:ascii="Times New Roman" w:hAnsi="Times New Roman" w:cs="Times New Roman"/>
          <w:sz w:val="24"/>
          <w:szCs w:val="24"/>
        </w:rPr>
        <w:t xml:space="preserve"> (see Item 27 and 28) </w:t>
      </w:r>
    </w:p>
    <w:p w14:paraId="7D078AF8" w14:textId="3F715B8C" w:rsidR="005B1A10" w:rsidRPr="00440CC8" w:rsidRDefault="004D6AF7" w:rsidP="004D6AF7">
      <w:pPr>
        <w:rPr>
          <w:rFonts w:ascii="Times New Roman" w:hAnsi="Times New Roman" w:cs="Times New Roman"/>
          <w:sz w:val="24"/>
          <w:szCs w:val="24"/>
        </w:rPr>
      </w:pPr>
      <w:r>
        <w:rPr>
          <w:rFonts w:ascii="Times New Roman" w:hAnsi="Times New Roman" w:cs="Times New Roman"/>
          <w:b/>
          <w:bCs/>
          <w:sz w:val="24"/>
          <w:szCs w:val="24"/>
        </w:rPr>
        <w:t xml:space="preserve">Item </w:t>
      </w:r>
      <w:r w:rsidR="00EA6ACD">
        <w:rPr>
          <w:rFonts w:ascii="Times New Roman" w:hAnsi="Times New Roman" w:cs="Times New Roman"/>
          <w:b/>
          <w:bCs/>
          <w:sz w:val="24"/>
          <w:szCs w:val="24"/>
        </w:rPr>
        <w:t>31</w:t>
      </w:r>
      <w:r>
        <w:rPr>
          <w:rFonts w:ascii="Times New Roman" w:hAnsi="Times New Roman" w:cs="Times New Roman"/>
          <w:b/>
          <w:bCs/>
          <w:sz w:val="24"/>
          <w:szCs w:val="24"/>
        </w:rPr>
        <w:t xml:space="preserve"> </w:t>
      </w:r>
      <w:r>
        <w:rPr>
          <w:rFonts w:ascii="Times New Roman" w:hAnsi="Times New Roman" w:cs="Times New Roman"/>
          <w:sz w:val="24"/>
          <w:szCs w:val="24"/>
        </w:rPr>
        <w:t xml:space="preserve">repeals Division 3 of Part 3A which related to the indexation of the Energy Supplement, as indexation of this payment ceased from 20 September 2014. </w:t>
      </w:r>
    </w:p>
    <w:p w14:paraId="3A6A0E6F" w14:textId="69906A3F" w:rsidR="00440CC8" w:rsidRDefault="00440CC8" w:rsidP="00440CC8">
      <w:pPr>
        <w:spacing w:after="240"/>
        <w:rPr>
          <w:rFonts w:ascii="Times New Roman" w:hAnsi="Times New Roman" w:cs="Times New Roman"/>
          <w:bCs/>
          <w:sz w:val="24"/>
          <w:szCs w:val="24"/>
        </w:rPr>
      </w:pPr>
      <w:r w:rsidRPr="00EA6ACD">
        <w:rPr>
          <w:rFonts w:ascii="Times New Roman" w:hAnsi="Times New Roman" w:cs="Times New Roman"/>
          <w:b/>
          <w:sz w:val="24"/>
          <w:szCs w:val="24"/>
        </w:rPr>
        <w:t xml:space="preserve">Item </w:t>
      </w:r>
      <w:r w:rsidR="00EA6ACD" w:rsidRPr="00EA6ACD">
        <w:rPr>
          <w:rFonts w:ascii="Times New Roman" w:hAnsi="Times New Roman" w:cs="Times New Roman"/>
          <w:b/>
          <w:sz w:val="24"/>
          <w:szCs w:val="24"/>
        </w:rPr>
        <w:t>32</w:t>
      </w:r>
      <w:r w:rsidRPr="00EA6ACD">
        <w:rPr>
          <w:rFonts w:ascii="Times New Roman" w:hAnsi="Times New Roman" w:cs="Times New Roman"/>
          <w:b/>
          <w:sz w:val="24"/>
          <w:szCs w:val="24"/>
        </w:rPr>
        <w:t xml:space="preserve"> </w:t>
      </w:r>
      <w:r w:rsidRPr="00EA6ACD">
        <w:rPr>
          <w:rFonts w:ascii="Times New Roman" w:hAnsi="Times New Roman" w:cs="Times New Roman"/>
          <w:bCs/>
          <w:sz w:val="24"/>
          <w:szCs w:val="24"/>
        </w:rPr>
        <w:t xml:space="preserve">amends paragraph 3B.4 to refer to the point-in-time provisions of the SSA as they stood in 2016, as the indexation provisions in that Act were repealed from 30 December 2016.  This provision gives formal effect to indexation that was already applied in practice, in accordance with the established method. The retrospective application of this provision does not disadvantage any person or impose new obligations in relation to actions taken before registration. Rather, it enables indexation that is beneficial to recipients and consistent with existing practice. </w:t>
      </w:r>
    </w:p>
    <w:p w14:paraId="5F9E3B55" w14:textId="77777777" w:rsidR="00EA6ACD" w:rsidRPr="00EA6ACD" w:rsidRDefault="00EA6ACD" w:rsidP="00EA6ACD">
      <w:pPr>
        <w:spacing w:after="240"/>
        <w:rPr>
          <w:rFonts w:ascii="Times New Roman" w:hAnsi="Times New Roman" w:cs="Times New Roman"/>
          <w:bCs/>
          <w:sz w:val="24"/>
          <w:szCs w:val="24"/>
        </w:rPr>
      </w:pPr>
      <w:r w:rsidRPr="00EA6ACD">
        <w:rPr>
          <w:rFonts w:ascii="Times New Roman" w:hAnsi="Times New Roman" w:cs="Times New Roman"/>
          <w:b/>
          <w:sz w:val="24"/>
          <w:szCs w:val="24"/>
        </w:rPr>
        <w:t>Item 33</w:t>
      </w:r>
      <w:r w:rsidRPr="00EA6ACD">
        <w:rPr>
          <w:rFonts w:ascii="Times New Roman" w:hAnsi="Times New Roman" w:cs="Times New Roman"/>
          <w:bCs/>
          <w:sz w:val="24"/>
          <w:szCs w:val="24"/>
        </w:rPr>
        <w:t xml:space="preserve"> amends paragraph 3B.5 to refer to the correct provisions of the SSA in force at the relevant time. As outlined under Paragraph 5.4, the retrospective application of this provision is beneficial for recipients and does not cause disadvantaged or impose any new obligations or liabilities.</w:t>
      </w:r>
    </w:p>
    <w:p w14:paraId="49B6FDD6" w14:textId="3331EE18" w:rsidR="007F3BCF" w:rsidRPr="00EA6ACD" w:rsidRDefault="00EA6ACD" w:rsidP="00EA6ACD">
      <w:pPr>
        <w:spacing w:after="240"/>
        <w:rPr>
          <w:rFonts w:ascii="Times New Roman" w:hAnsi="Times New Roman" w:cs="Times New Roman"/>
          <w:bCs/>
          <w:sz w:val="24"/>
          <w:szCs w:val="24"/>
        </w:rPr>
      </w:pPr>
      <w:r w:rsidRPr="00EA6ACD">
        <w:rPr>
          <w:rFonts w:ascii="Times New Roman" w:hAnsi="Times New Roman" w:cs="Times New Roman"/>
          <w:b/>
          <w:sz w:val="24"/>
          <w:szCs w:val="24"/>
        </w:rPr>
        <w:t>Item 34</w:t>
      </w:r>
      <w:r w:rsidRPr="00EA6ACD">
        <w:rPr>
          <w:rFonts w:ascii="Times New Roman" w:hAnsi="Times New Roman" w:cs="Times New Roman"/>
          <w:bCs/>
          <w:sz w:val="24"/>
          <w:szCs w:val="24"/>
        </w:rPr>
        <w:t xml:space="preserve"> repeals paragraph 3B.8.2, as it is considered beyond scope to exclude the primary legislation’s debt provisions for this payment. Removing this provision allows the broader debt management provisions in the governing Act to apply, offering greater flexibility, including options for waiver and write-off.</w:t>
      </w:r>
      <w:r w:rsidR="007F3BCF" w:rsidRPr="00EA6ACD">
        <w:rPr>
          <w:rFonts w:ascii="Times New Roman" w:hAnsi="Times New Roman" w:cs="Times New Roman"/>
          <w:bCs/>
          <w:sz w:val="24"/>
          <w:szCs w:val="24"/>
        </w:rPr>
        <w:t xml:space="preserve"> </w:t>
      </w:r>
    </w:p>
    <w:p w14:paraId="5FA52694" w14:textId="2F0AAE8C" w:rsidR="004D6AF7" w:rsidRPr="00EA6ACD" w:rsidRDefault="004D6AF7" w:rsidP="004D6AF7">
      <w:pPr>
        <w:rPr>
          <w:rFonts w:ascii="Times New Roman" w:hAnsi="Times New Roman" w:cs="Times New Roman"/>
          <w:sz w:val="24"/>
          <w:szCs w:val="24"/>
        </w:rPr>
      </w:pPr>
      <w:r w:rsidRPr="00EA6ACD">
        <w:rPr>
          <w:rFonts w:ascii="Times New Roman" w:hAnsi="Times New Roman" w:cs="Times New Roman"/>
          <w:b/>
          <w:bCs/>
          <w:sz w:val="24"/>
          <w:szCs w:val="24"/>
        </w:rPr>
        <w:t xml:space="preserve">Item </w:t>
      </w:r>
      <w:r w:rsidR="00440CC8" w:rsidRPr="00EA6ACD">
        <w:rPr>
          <w:rFonts w:ascii="Times New Roman" w:hAnsi="Times New Roman" w:cs="Times New Roman"/>
          <w:b/>
          <w:bCs/>
          <w:sz w:val="24"/>
          <w:szCs w:val="24"/>
        </w:rPr>
        <w:t>3</w:t>
      </w:r>
      <w:r w:rsidR="00EA6ACD" w:rsidRPr="00EA6ACD">
        <w:rPr>
          <w:rFonts w:ascii="Times New Roman" w:hAnsi="Times New Roman" w:cs="Times New Roman"/>
          <w:b/>
          <w:bCs/>
          <w:sz w:val="24"/>
          <w:szCs w:val="24"/>
        </w:rPr>
        <w:t>5</w:t>
      </w:r>
      <w:r w:rsidRPr="00EA6ACD">
        <w:rPr>
          <w:rFonts w:ascii="Times New Roman" w:hAnsi="Times New Roman" w:cs="Times New Roman"/>
          <w:b/>
          <w:bCs/>
          <w:sz w:val="24"/>
          <w:szCs w:val="24"/>
        </w:rPr>
        <w:t xml:space="preserve"> </w:t>
      </w:r>
      <w:r w:rsidRPr="00EA6ACD">
        <w:rPr>
          <w:rFonts w:ascii="Times New Roman" w:hAnsi="Times New Roman" w:cs="Times New Roman"/>
          <w:sz w:val="24"/>
          <w:szCs w:val="24"/>
        </w:rPr>
        <w:t xml:space="preserve">repeals Part 3C (COVID-19 Supplement) as this ceased to be payable from 31 March 2021. </w:t>
      </w:r>
    </w:p>
    <w:p w14:paraId="065C4EF7" w14:textId="1F185EED" w:rsidR="004D6AF7" w:rsidRPr="00EA6ACD" w:rsidRDefault="004D6AF7">
      <w:pPr>
        <w:rPr>
          <w:rFonts w:ascii="Times New Roman" w:hAnsi="Times New Roman" w:cs="Times New Roman"/>
          <w:sz w:val="24"/>
          <w:szCs w:val="24"/>
        </w:rPr>
      </w:pPr>
      <w:r w:rsidRPr="00EA6ACD">
        <w:rPr>
          <w:rFonts w:ascii="Times New Roman" w:hAnsi="Times New Roman" w:cs="Times New Roman"/>
          <w:b/>
          <w:bCs/>
          <w:sz w:val="24"/>
          <w:szCs w:val="24"/>
        </w:rPr>
        <w:t xml:space="preserve">Item </w:t>
      </w:r>
      <w:r w:rsidR="00440CC8" w:rsidRPr="00EA6ACD">
        <w:rPr>
          <w:rFonts w:ascii="Times New Roman" w:hAnsi="Times New Roman" w:cs="Times New Roman"/>
          <w:b/>
          <w:bCs/>
          <w:sz w:val="24"/>
          <w:szCs w:val="24"/>
        </w:rPr>
        <w:t>3</w:t>
      </w:r>
      <w:r w:rsidR="00EA6ACD" w:rsidRPr="00EA6ACD">
        <w:rPr>
          <w:rFonts w:ascii="Times New Roman" w:hAnsi="Times New Roman" w:cs="Times New Roman"/>
          <w:b/>
          <w:bCs/>
          <w:sz w:val="24"/>
          <w:szCs w:val="24"/>
        </w:rPr>
        <w:t>6</w:t>
      </w:r>
      <w:r w:rsidRPr="00EA6ACD">
        <w:rPr>
          <w:rFonts w:ascii="Times New Roman" w:hAnsi="Times New Roman" w:cs="Times New Roman"/>
          <w:b/>
          <w:bCs/>
          <w:sz w:val="24"/>
          <w:szCs w:val="24"/>
        </w:rPr>
        <w:t xml:space="preserve"> </w:t>
      </w:r>
      <w:r w:rsidR="00440CC8" w:rsidRPr="00EA6ACD">
        <w:rPr>
          <w:rFonts w:ascii="Times New Roman" w:hAnsi="Times New Roman" w:cs="Times New Roman"/>
          <w:sz w:val="24"/>
          <w:szCs w:val="24"/>
        </w:rPr>
        <w:t xml:space="preserve">inserts </w:t>
      </w:r>
      <w:r w:rsidRPr="00EA6ACD">
        <w:rPr>
          <w:rFonts w:ascii="Times New Roman" w:hAnsi="Times New Roman" w:cs="Times New Roman"/>
          <w:sz w:val="24"/>
          <w:szCs w:val="24"/>
        </w:rPr>
        <w:t>paragraph 4</w:t>
      </w:r>
      <w:r w:rsidR="00440CC8" w:rsidRPr="00EA6ACD">
        <w:rPr>
          <w:rFonts w:ascii="Times New Roman" w:hAnsi="Times New Roman" w:cs="Times New Roman"/>
          <w:sz w:val="24"/>
          <w:szCs w:val="24"/>
        </w:rPr>
        <w:t>.14</w:t>
      </w:r>
      <w:r w:rsidRPr="00EA6ACD">
        <w:rPr>
          <w:rFonts w:ascii="Times New Roman" w:hAnsi="Times New Roman" w:cs="Times New Roman"/>
          <w:b/>
          <w:bCs/>
          <w:sz w:val="24"/>
          <w:szCs w:val="24"/>
        </w:rPr>
        <w:t xml:space="preserve"> </w:t>
      </w:r>
      <w:r w:rsidRPr="00EA6ACD">
        <w:rPr>
          <w:rFonts w:ascii="Times New Roman" w:hAnsi="Times New Roman" w:cs="Times New Roman"/>
          <w:sz w:val="24"/>
          <w:szCs w:val="24"/>
        </w:rPr>
        <w:t xml:space="preserve">to make clear that a claim is not required for a student to be provided with guidance and counselling under the </w:t>
      </w:r>
      <w:r w:rsidR="008C4E3C" w:rsidRPr="00EA6ACD">
        <w:rPr>
          <w:rFonts w:ascii="Times New Roman" w:hAnsi="Times New Roman" w:cs="Times New Roman"/>
          <w:sz w:val="24"/>
          <w:szCs w:val="24"/>
        </w:rPr>
        <w:t>Scheme</w:t>
      </w:r>
      <w:r w:rsidRPr="00EA6ACD">
        <w:rPr>
          <w:rFonts w:ascii="Times New Roman" w:hAnsi="Times New Roman" w:cs="Times New Roman"/>
          <w:sz w:val="24"/>
          <w:szCs w:val="24"/>
        </w:rPr>
        <w:t xml:space="preserve">. </w:t>
      </w:r>
      <w:r w:rsidRPr="00EA6ACD">
        <w:rPr>
          <w:rFonts w:ascii="Times New Roman" w:hAnsi="Times New Roman" w:cs="Times New Roman"/>
          <w:bCs/>
          <w:sz w:val="24"/>
          <w:szCs w:val="24"/>
        </w:rPr>
        <w:t xml:space="preserve">This reflects the practical operation of the </w:t>
      </w:r>
      <w:r w:rsidR="008C4E3C" w:rsidRPr="00EA6ACD">
        <w:rPr>
          <w:rFonts w:ascii="Times New Roman" w:hAnsi="Times New Roman" w:cs="Times New Roman"/>
          <w:bCs/>
          <w:sz w:val="24"/>
          <w:szCs w:val="24"/>
        </w:rPr>
        <w:t>Scheme</w:t>
      </w:r>
      <w:r w:rsidRPr="00EA6ACD">
        <w:rPr>
          <w:rFonts w:ascii="Times New Roman" w:hAnsi="Times New Roman" w:cs="Times New Roman"/>
          <w:bCs/>
          <w:sz w:val="24"/>
          <w:szCs w:val="24"/>
        </w:rPr>
        <w:t xml:space="preserve"> where, upon request, students may be referred to support based on need rather than through a formal application process.</w:t>
      </w:r>
    </w:p>
    <w:p w14:paraId="30B22689" w14:textId="4DF730CF" w:rsidR="00C0322B" w:rsidRPr="004D6AF7" w:rsidRDefault="004D6AF7">
      <w:pPr>
        <w:rPr>
          <w:rFonts w:ascii="Times New Roman" w:hAnsi="Times New Roman" w:cs="Times New Roman"/>
          <w:b/>
          <w:bCs/>
          <w:sz w:val="24"/>
          <w:szCs w:val="24"/>
        </w:rPr>
      </w:pPr>
      <w:r w:rsidRPr="00EA6ACD">
        <w:rPr>
          <w:rFonts w:ascii="Times New Roman" w:hAnsi="Times New Roman" w:cs="Times New Roman"/>
          <w:b/>
          <w:bCs/>
          <w:sz w:val="24"/>
          <w:szCs w:val="24"/>
        </w:rPr>
        <w:lastRenderedPageBreak/>
        <w:t xml:space="preserve">Items </w:t>
      </w:r>
      <w:r w:rsidR="00EA6ACD" w:rsidRPr="00EA6ACD">
        <w:rPr>
          <w:rFonts w:ascii="Times New Roman" w:hAnsi="Times New Roman" w:cs="Times New Roman"/>
          <w:b/>
          <w:bCs/>
          <w:sz w:val="24"/>
          <w:szCs w:val="24"/>
        </w:rPr>
        <w:t>37, 38</w:t>
      </w:r>
      <w:r w:rsidR="00EA6ACD">
        <w:rPr>
          <w:rFonts w:ascii="Times New Roman" w:hAnsi="Times New Roman" w:cs="Times New Roman"/>
          <w:b/>
          <w:bCs/>
          <w:sz w:val="24"/>
          <w:szCs w:val="24"/>
        </w:rPr>
        <w:t xml:space="preserve"> and 39 </w:t>
      </w:r>
      <w:r>
        <w:rPr>
          <w:rFonts w:ascii="Times New Roman" w:hAnsi="Times New Roman" w:cs="Times New Roman"/>
          <w:sz w:val="24"/>
          <w:szCs w:val="24"/>
        </w:rPr>
        <w:t xml:space="preserve">amend subparagraphs 7.4.4(d), 7.5.4(d) and 7.5.7(5)(d) to substitute the definition of </w:t>
      </w:r>
      <w:r>
        <w:rPr>
          <w:rFonts w:ascii="Times New Roman" w:hAnsi="Times New Roman" w:cs="Times New Roman"/>
          <w:i/>
          <w:iCs/>
          <w:sz w:val="24"/>
          <w:szCs w:val="24"/>
        </w:rPr>
        <w:t xml:space="preserve">MRCA Childrens’ </w:t>
      </w:r>
      <w:r w:rsidR="008C4E3C">
        <w:rPr>
          <w:rFonts w:ascii="Times New Roman" w:hAnsi="Times New Roman" w:cs="Times New Roman"/>
          <w:i/>
          <w:iCs/>
          <w:sz w:val="24"/>
          <w:szCs w:val="24"/>
        </w:rPr>
        <w:t>Scheme</w:t>
      </w:r>
      <w:r>
        <w:rPr>
          <w:rFonts w:ascii="Times New Roman" w:hAnsi="Times New Roman" w:cs="Times New Roman"/>
          <w:i/>
          <w:iCs/>
          <w:sz w:val="24"/>
          <w:szCs w:val="24"/>
        </w:rPr>
        <w:t xml:space="preserve"> </w:t>
      </w:r>
      <w:bookmarkEnd w:id="0"/>
      <w:r>
        <w:rPr>
          <w:rFonts w:ascii="Times New Roman" w:hAnsi="Times New Roman" w:cs="Times New Roman"/>
          <w:sz w:val="24"/>
          <w:szCs w:val="24"/>
        </w:rPr>
        <w:t xml:space="preserve">per the revised definition as described in Item 6. </w:t>
      </w:r>
      <w:r w:rsidR="00C0322B">
        <w:rPr>
          <w:rFonts w:ascii="Times New Roman" w:hAnsi="Times New Roman" w:cs="Times New Roman"/>
          <w:b/>
          <w:sz w:val="24"/>
          <w:szCs w:val="24"/>
        </w:rPr>
        <w:br w:type="page"/>
      </w:r>
    </w:p>
    <w:p w14:paraId="24112924" w14:textId="77777777" w:rsidR="00C0322B" w:rsidRPr="00C0322B" w:rsidRDefault="00C0322B" w:rsidP="00C0322B">
      <w:pPr>
        <w:spacing w:after="240" w:line="240" w:lineRule="auto"/>
        <w:rPr>
          <w:rFonts w:ascii="Arial" w:eastAsia="Times New Roman" w:hAnsi="Arial" w:cs="Arial"/>
          <w:b/>
          <w:bCs/>
          <w:kern w:val="0"/>
          <w:sz w:val="24"/>
          <w:szCs w:val="24"/>
          <w:u w:val="single"/>
          <w14:ligatures w14:val="none"/>
        </w:rPr>
      </w:pPr>
      <w:r w:rsidRPr="00C0322B">
        <w:rPr>
          <w:rFonts w:ascii="Arial" w:eastAsia="Times New Roman" w:hAnsi="Arial" w:cs="Arial"/>
          <w:b/>
          <w:bCs/>
          <w:kern w:val="0"/>
          <w:sz w:val="24"/>
          <w:szCs w:val="24"/>
          <w:u w:val="single"/>
          <w14:ligatures w14:val="none"/>
        </w:rPr>
        <w:lastRenderedPageBreak/>
        <w:t>Attachment A</w:t>
      </w:r>
    </w:p>
    <w:p w14:paraId="416411C9" w14:textId="77777777" w:rsidR="00C0322B" w:rsidRPr="00C0322B" w:rsidRDefault="00C0322B" w:rsidP="00C0322B">
      <w:pPr>
        <w:spacing w:after="240" w:line="240" w:lineRule="auto"/>
        <w:rPr>
          <w:rFonts w:ascii="Arial" w:eastAsia="Times New Roman" w:hAnsi="Arial" w:cs="Arial"/>
          <w:b/>
          <w:bCs/>
          <w:kern w:val="0"/>
          <w:sz w:val="24"/>
          <w:szCs w:val="24"/>
          <w14:ligatures w14:val="none"/>
        </w:rPr>
      </w:pPr>
      <w:r w:rsidRPr="00C0322B">
        <w:rPr>
          <w:rFonts w:ascii="Arial" w:eastAsia="Times New Roman" w:hAnsi="Arial" w:cs="Arial"/>
          <w:b/>
          <w:bCs/>
          <w:kern w:val="0"/>
          <w:sz w:val="24"/>
          <w:szCs w:val="24"/>
          <w14:ligatures w14:val="none"/>
        </w:rPr>
        <w:t>Statement of Compatibility with Human Rights</w:t>
      </w:r>
    </w:p>
    <w:p w14:paraId="370B1F57" w14:textId="77777777" w:rsidR="00C0322B" w:rsidRPr="00C0322B" w:rsidRDefault="00C0322B" w:rsidP="00C0322B">
      <w:pPr>
        <w:spacing w:after="240" w:line="240" w:lineRule="auto"/>
        <w:rPr>
          <w:rFonts w:ascii="Times New Roman" w:eastAsia="Calibri" w:hAnsi="Times New Roman" w:cs="Times New Roman"/>
          <w:i/>
          <w:kern w:val="0"/>
          <w:sz w:val="24"/>
          <w:szCs w:val="24"/>
          <w14:ligatures w14:val="none"/>
        </w:rPr>
      </w:pPr>
      <w:r w:rsidRPr="00C0322B">
        <w:rPr>
          <w:rFonts w:ascii="Times New Roman" w:eastAsia="Calibri" w:hAnsi="Times New Roman" w:cs="Times New Roman"/>
          <w:i/>
          <w:kern w:val="0"/>
          <w:sz w:val="24"/>
          <w:szCs w:val="24"/>
          <w14:ligatures w14:val="none"/>
        </w:rPr>
        <w:t>Prepared in accordance with Part 3 of the Human Rights (Parliamentary Scrutiny) Act 2011</w:t>
      </w:r>
    </w:p>
    <w:p w14:paraId="40BE25D8" w14:textId="5A83834C" w:rsidR="00C0322B" w:rsidRPr="00AA4ABA" w:rsidRDefault="00AA4ABA" w:rsidP="00C0322B">
      <w:pPr>
        <w:spacing w:after="240" w:line="240" w:lineRule="auto"/>
        <w:rPr>
          <w:rFonts w:ascii="Times New Roman" w:eastAsia="Calibri" w:hAnsi="Times New Roman" w:cs="Times New Roman"/>
          <w:b/>
          <w:bCs/>
          <w:kern w:val="0"/>
          <w:sz w:val="24"/>
          <w:szCs w:val="24"/>
          <w14:ligatures w14:val="none"/>
        </w:rPr>
      </w:pPr>
      <w:r w:rsidRPr="00F70B21">
        <w:rPr>
          <w:rFonts w:ascii="Times New Roman" w:hAnsi="Times New Roman" w:cs="Times New Roman"/>
          <w:b/>
          <w:bCs/>
          <w:sz w:val="24"/>
          <w:szCs w:val="24"/>
        </w:rPr>
        <w:t xml:space="preserve">Military Rehabilitation and Compensation (Education and Training Scheme) Determination 2025 </w:t>
      </w:r>
    </w:p>
    <w:p w14:paraId="49DFEBF1" w14:textId="77777777" w:rsidR="003F1826" w:rsidRPr="000922E7" w:rsidRDefault="003F1826" w:rsidP="003F1826">
      <w:pPr>
        <w:rPr>
          <w:rFonts w:ascii="Times New Roman" w:hAnsi="Times New Roman" w:cs="Times New Roman"/>
          <w:b/>
          <w:bCs/>
          <w:sz w:val="24"/>
          <w:szCs w:val="24"/>
        </w:rPr>
      </w:pPr>
      <w:r w:rsidRPr="000922E7">
        <w:rPr>
          <w:rFonts w:ascii="Times New Roman" w:hAnsi="Times New Roman" w:cs="Times New Roman"/>
          <w:b/>
          <w:bCs/>
          <w:sz w:val="24"/>
          <w:szCs w:val="24"/>
        </w:rPr>
        <w:t>Veterans’ Entitlements (Veterans’ Children Education Scheme) Amendment Determination 2025</w:t>
      </w:r>
    </w:p>
    <w:p w14:paraId="59BEB61F" w14:textId="71497914" w:rsidR="00C0322B" w:rsidRPr="00C0322B" w:rsidRDefault="00C0322B" w:rsidP="00C0322B">
      <w:pPr>
        <w:spacing w:after="240" w:line="240" w:lineRule="auto"/>
        <w:rPr>
          <w:rFonts w:ascii="Times New Roman" w:eastAsia="Calibri" w:hAnsi="Times New Roman" w:cs="Times New Roman"/>
          <w:kern w:val="0"/>
          <w:sz w:val="24"/>
          <w:szCs w:val="24"/>
          <w14:ligatures w14:val="none"/>
        </w:rPr>
      </w:pPr>
      <w:r w:rsidRPr="00C0322B">
        <w:rPr>
          <w:rFonts w:ascii="Times New Roman" w:eastAsia="Calibri" w:hAnsi="Times New Roman" w:cs="Times New Roman"/>
          <w:kern w:val="0"/>
          <w:sz w:val="24"/>
          <w:szCs w:val="24"/>
          <w14:ligatures w14:val="none"/>
        </w:rPr>
        <w:t>Th</w:t>
      </w:r>
      <w:r w:rsidR="003F1826">
        <w:rPr>
          <w:rFonts w:ascii="Times New Roman" w:eastAsia="Calibri" w:hAnsi="Times New Roman" w:cs="Times New Roman"/>
          <w:kern w:val="0"/>
          <w:sz w:val="24"/>
          <w:szCs w:val="24"/>
          <w14:ligatures w14:val="none"/>
        </w:rPr>
        <w:t>ese</w:t>
      </w:r>
      <w:r w:rsidRPr="00C0322B">
        <w:rPr>
          <w:rFonts w:ascii="Times New Roman" w:eastAsia="Calibri" w:hAnsi="Times New Roman" w:cs="Times New Roman"/>
          <w:kern w:val="0"/>
          <w:sz w:val="24"/>
          <w:szCs w:val="24"/>
          <w14:ligatures w14:val="none"/>
        </w:rPr>
        <w:t xml:space="preserve"> Disallowable Legislative Instrument</w:t>
      </w:r>
      <w:r w:rsidR="003F1826">
        <w:rPr>
          <w:rFonts w:ascii="Times New Roman" w:eastAsia="Calibri" w:hAnsi="Times New Roman" w:cs="Times New Roman"/>
          <w:kern w:val="0"/>
          <w:sz w:val="24"/>
          <w:szCs w:val="24"/>
          <w14:ligatures w14:val="none"/>
        </w:rPr>
        <w:t>s</w:t>
      </w:r>
      <w:r w:rsidRPr="00C0322B">
        <w:rPr>
          <w:rFonts w:ascii="Times New Roman" w:eastAsia="Calibri" w:hAnsi="Times New Roman" w:cs="Times New Roman"/>
          <w:kern w:val="0"/>
          <w:sz w:val="24"/>
          <w:szCs w:val="24"/>
          <w14:ligatures w14:val="none"/>
        </w:rPr>
        <w:t xml:space="preserve"> </w:t>
      </w:r>
      <w:r w:rsidR="003F1826">
        <w:rPr>
          <w:rFonts w:ascii="Times New Roman" w:eastAsia="Calibri" w:hAnsi="Times New Roman" w:cs="Times New Roman"/>
          <w:kern w:val="0"/>
          <w:sz w:val="24"/>
          <w:szCs w:val="24"/>
          <w14:ligatures w14:val="none"/>
        </w:rPr>
        <w:t>are</w:t>
      </w:r>
      <w:r w:rsidRPr="00C0322B">
        <w:rPr>
          <w:rFonts w:ascii="Times New Roman" w:eastAsia="Calibri" w:hAnsi="Times New Roman" w:cs="Times New Roman"/>
          <w:kern w:val="0"/>
          <w:sz w:val="24"/>
          <w:szCs w:val="24"/>
          <w14:ligatures w14:val="none"/>
        </w:rPr>
        <w:t xml:space="preserve"> compatible with the human rights and freedoms recognised or declared in the international instruments listed in section 3 of the </w:t>
      </w:r>
      <w:r w:rsidRPr="00C0322B">
        <w:rPr>
          <w:rFonts w:ascii="Times New Roman" w:eastAsia="Calibri" w:hAnsi="Times New Roman" w:cs="Times New Roman"/>
          <w:i/>
          <w:kern w:val="0"/>
          <w:sz w:val="24"/>
          <w:szCs w:val="24"/>
          <w14:ligatures w14:val="none"/>
        </w:rPr>
        <w:t>Human Rights (Parliamentary Scrutiny) Act 2011</w:t>
      </w:r>
      <w:r w:rsidRPr="00C0322B">
        <w:rPr>
          <w:rFonts w:ascii="Times New Roman" w:eastAsia="Calibri" w:hAnsi="Times New Roman" w:cs="Times New Roman"/>
          <w:kern w:val="0"/>
          <w:sz w:val="24"/>
          <w:szCs w:val="24"/>
          <w14:ligatures w14:val="none"/>
        </w:rPr>
        <w:t xml:space="preserve"> (the </w:t>
      </w:r>
      <w:r w:rsidRPr="00C0322B">
        <w:rPr>
          <w:rFonts w:ascii="Times New Roman" w:eastAsia="Calibri" w:hAnsi="Times New Roman" w:cs="Times New Roman"/>
          <w:b/>
          <w:i/>
          <w:kern w:val="0"/>
          <w:sz w:val="24"/>
          <w:szCs w:val="24"/>
          <w14:ligatures w14:val="none"/>
        </w:rPr>
        <w:t>recognised rights</w:t>
      </w:r>
      <w:r w:rsidRPr="00C0322B">
        <w:rPr>
          <w:rFonts w:ascii="Times New Roman" w:eastAsia="Calibri" w:hAnsi="Times New Roman" w:cs="Times New Roman"/>
          <w:kern w:val="0"/>
          <w:sz w:val="24"/>
          <w:szCs w:val="24"/>
          <w14:ligatures w14:val="none"/>
        </w:rPr>
        <w:t>).</w:t>
      </w:r>
    </w:p>
    <w:p w14:paraId="045D9743" w14:textId="07923243" w:rsidR="00C0322B" w:rsidRPr="00C0322B" w:rsidRDefault="00C0322B" w:rsidP="00C0322B">
      <w:pPr>
        <w:spacing w:after="240" w:line="240" w:lineRule="auto"/>
        <w:rPr>
          <w:rFonts w:ascii="Times New Roman" w:eastAsia="Calibri" w:hAnsi="Times New Roman" w:cs="Times New Roman"/>
          <w:b/>
          <w:kern w:val="0"/>
          <w:sz w:val="24"/>
          <w:szCs w:val="24"/>
          <w14:ligatures w14:val="none"/>
        </w:rPr>
      </w:pPr>
      <w:r w:rsidRPr="00C0322B">
        <w:rPr>
          <w:rFonts w:ascii="Times New Roman" w:eastAsia="Calibri" w:hAnsi="Times New Roman" w:cs="Times New Roman"/>
          <w:b/>
          <w:kern w:val="0"/>
          <w:sz w:val="24"/>
          <w:szCs w:val="24"/>
          <w14:ligatures w14:val="none"/>
        </w:rPr>
        <w:t>Overview of the Disallowable Legislative Instrument</w:t>
      </w:r>
      <w:r w:rsidR="00FE4C5E">
        <w:rPr>
          <w:rFonts w:ascii="Times New Roman" w:eastAsia="Calibri" w:hAnsi="Times New Roman" w:cs="Times New Roman"/>
          <w:b/>
          <w:kern w:val="0"/>
          <w:sz w:val="24"/>
          <w:szCs w:val="24"/>
          <w14:ligatures w14:val="none"/>
        </w:rPr>
        <w:t>s</w:t>
      </w:r>
      <w:r w:rsidRPr="00C0322B">
        <w:rPr>
          <w:rFonts w:ascii="Times New Roman" w:eastAsia="Calibri" w:hAnsi="Times New Roman" w:cs="Times New Roman"/>
          <w:b/>
          <w:kern w:val="0"/>
          <w:sz w:val="24"/>
          <w:szCs w:val="24"/>
          <w14:ligatures w14:val="none"/>
        </w:rPr>
        <w:t xml:space="preserve"> </w:t>
      </w:r>
    </w:p>
    <w:p w14:paraId="15808A35" w14:textId="6855766D" w:rsidR="00C0322B" w:rsidRPr="00C0322B" w:rsidRDefault="00C0322B" w:rsidP="00C0322B">
      <w:pPr>
        <w:keepNext/>
        <w:spacing w:after="240" w:line="276" w:lineRule="auto"/>
        <w:rPr>
          <w:rFonts w:ascii="Times New Roman" w:eastAsia="Times New Roman" w:hAnsi="Times New Roman" w:cs="Times New Roman"/>
          <w:kern w:val="0"/>
          <w:sz w:val="24"/>
          <w:szCs w:val="24"/>
          <w14:ligatures w14:val="none"/>
        </w:rPr>
      </w:pPr>
      <w:r w:rsidRPr="00C0322B">
        <w:rPr>
          <w:rFonts w:ascii="Times New Roman" w:eastAsia="Times New Roman" w:hAnsi="Times New Roman" w:cs="Times New Roman"/>
          <w:bCs/>
          <w:kern w:val="0"/>
          <w:sz w:val="24"/>
          <w:szCs w:val="24"/>
          <w14:ligatures w14:val="none"/>
        </w:rPr>
        <w:t>Th</w:t>
      </w:r>
      <w:r w:rsidR="003F1826">
        <w:rPr>
          <w:rFonts w:ascii="Times New Roman" w:eastAsia="Times New Roman" w:hAnsi="Times New Roman" w:cs="Times New Roman"/>
          <w:bCs/>
          <w:kern w:val="0"/>
          <w:sz w:val="24"/>
          <w:szCs w:val="24"/>
          <w14:ligatures w14:val="none"/>
        </w:rPr>
        <w:t xml:space="preserve">e </w:t>
      </w:r>
      <w:r w:rsidR="00AA4ABA" w:rsidRPr="000922E7">
        <w:rPr>
          <w:rFonts w:ascii="Times New Roman" w:hAnsi="Times New Roman" w:cs="Times New Roman"/>
          <w:i/>
          <w:iCs/>
          <w:sz w:val="24"/>
          <w:szCs w:val="24"/>
        </w:rPr>
        <w:t xml:space="preserve">Military Rehabilitation and Compensation </w:t>
      </w:r>
      <w:r w:rsidR="00AA4ABA" w:rsidRPr="008974EB">
        <w:rPr>
          <w:rFonts w:ascii="Times New Roman" w:hAnsi="Times New Roman" w:cs="Times New Roman"/>
          <w:i/>
          <w:iCs/>
          <w:sz w:val="24"/>
          <w:szCs w:val="24"/>
        </w:rPr>
        <w:t>(Education</w:t>
      </w:r>
      <w:r w:rsidR="00AA4ABA" w:rsidRPr="000922E7">
        <w:rPr>
          <w:rFonts w:ascii="Times New Roman" w:hAnsi="Times New Roman" w:cs="Times New Roman"/>
          <w:i/>
          <w:iCs/>
          <w:sz w:val="24"/>
          <w:szCs w:val="24"/>
        </w:rPr>
        <w:t xml:space="preserve"> and Training Scheme) Determination 2025</w:t>
      </w:r>
      <w:r w:rsidR="00AA4ABA">
        <w:rPr>
          <w:rFonts w:ascii="Times New Roman" w:hAnsi="Times New Roman" w:cs="Times New Roman"/>
          <w:sz w:val="24"/>
          <w:szCs w:val="24"/>
        </w:rPr>
        <w:t xml:space="preserve"> </w:t>
      </w:r>
      <w:r w:rsidR="003F1826">
        <w:rPr>
          <w:rFonts w:ascii="Times New Roman" w:eastAsia="Calibri" w:hAnsi="Times New Roman" w:cs="Times New Roman"/>
          <w:iCs/>
          <w:kern w:val="0"/>
          <w:sz w:val="24"/>
          <w:szCs w:val="24"/>
          <w14:ligatures w14:val="none"/>
        </w:rPr>
        <w:t>(</w:t>
      </w:r>
      <w:r w:rsidR="00AA4ABA">
        <w:rPr>
          <w:rFonts w:ascii="Times New Roman" w:eastAsia="Calibri" w:hAnsi="Times New Roman" w:cs="Times New Roman"/>
          <w:iCs/>
          <w:kern w:val="0"/>
          <w:sz w:val="24"/>
          <w:szCs w:val="24"/>
          <w14:ligatures w14:val="none"/>
        </w:rPr>
        <w:t xml:space="preserve">the </w:t>
      </w:r>
      <w:r w:rsidR="003F1826" w:rsidRPr="00F70B21">
        <w:rPr>
          <w:rFonts w:ascii="Times New Roman" w:eastAsia="Times New Roman" w:hAnsi="Times New Roman" w:cs="Times New Roman"/>
          <w:b/>
          <w:kern w:val="0"/>
          <w:sz w:val="24"/>
          <w:szCs w:val="24"/>
          <w14:ligatures w14:val="none"/>
        </w:rPr>
        <w:t>MRCAETS</w:t>
      </w:r>
      <w:r w:rsidR="003F1826">
        <w:rPr>
          <w:rFonts w:ascii="Times New Roman" w:eastAsia="Times New Roman" w:hAnsi="Times New Roman" w:cs="Times New Roman"/>
          <w:bCs/>
          <w:kern w:val="0"/>
          <w:sz w:val="24"/>
          <w:szCs w:val="24"/>
          <w14:ligatures w14:val="none"/>
        </w:rPr>
        <w:t>)</w:t>
      </w:r>
      <w:r w:rsidRPr="00C0322B">
        <w:rPr>
          <w:rFonts w:ascii="Times New Roman" w:eastAsia="Times New Roman" w:hAnsi="Times New Roman" w:cs="Times New Roman"/>
          <w:bCs/>
          <w:kern w:val="0"/>
          <w:sz w:val="24"/>
          <w:szCs w:val="24"/>
          <w14:ligatures w14:val="none"/>
        </w:rPr>
        <w:t xml:space="preserve"> repeals the </w:t>
      </w:r>
      <w:r w:rsidRPr="00C0322B">
        <w:rPr>
          <w:rFonts w:ascii="Times New Roman" w:eastAsia="Times New Roman" w:hAnsi="Times New Roman" w:cs="Times New Roman"/>
          <w:bCs/>
          <w:i/>
          <w:iCs/>
          <w:kern w:val="0"/>
          <w:sz w:val="24"/>
          <w:szCs w:val="24"/>
          <w14:ligatures w14:val="none"/>
        </w:rPr>
        <w:t xml:space="preserve">Military Rehabilitation and Compensation Act Education and Training </w:t>
      </w:r>
      <w:r w:rsidR="008C4E3C">
        <w:rPr>
          <w:rFonts w:ascii="Times New Roman" w:eastAsia="Times New Roman" w:hAnsi="Times New Roman" w:cs="Times New Roman"/>
          <w:bCs/>
          <w:i/>
          <w:iCs/>
          <w:kern w:val="0"/>
          <w:sz w:val="24"/>
          <w:szCs w:val="24"/>
          <w14:ligatures w14:val="none"/>
        </w:rPr>
        <w:t>Scheme</w:t>
      </w:r>
      <w:r w:rsidRPr="00C0322B">
        <w:rPr>
          <w:rFonts w:ascii="Times New Roman" w:eastAsia="Times New Roman" w:hAnsi="Times New Roman" w:cs="Times New Roman"/>
          <w:bCs/>
          <w:i/>
          <w:iCs/>
          <w:kern w:val="0"/>
          <w:sz w:val="24"/>
          <w:szCs w:val="24"/>
          <w14:ligatures w14:val="none"/>
        </w:rPr>
        <w:t xml:space="preserve"> </w:t>
      </w:r>
      <w:r w:rsidRPr="00C0322B">
        <w:rPr>
          <w:rFonts w:ascii="Times New Roman" w:eastAsia="Times New Roman" w:hAnsi="Times New Roman" w:cs="Times New Roman"/>
          <w:bCs/>
          <w:kern w:val="0"/>
          <w:sz w:val="24"/>
          <w:szCs w:val="24"/>
          <w14:ligatures w14:val="none"/>
        </w:rPr>
        <w:t xml:space="preserve">(Instrument 2015 No. MRCC 43) and makes a new </w:t>
      </w:r>
      <w:r w:rsidR="008C4E3C">
        <w:rPr>
          <w:rFonts w:ascii="Times New Roman" w:eastAsia="Times New Roman" w:hAnsi="Times New Roman" w:cs="Times New Roman"/>
          <w:bCs/>
          <w:kern w:val="0"/>
          <w:sz w:val="24"/>
          <w:szCs w:val="24"/>
          <w14:ligatures w14:val="none"/>
        </w:rPr>
        <w:t>Scheme</w:t>
      </w:r>
      <w:r w:rsidRPr="00C0322B">
        <w:rPr>
          <w:rFonts w:ascii="Times New Roman" w:eastAsia="Times New Roman" w:hAnsi="Times New Roman" w:cs="Times New Roman"/>
          <w:bCs/>
          <w:kern w:val="0"/>
          <w:sz w:val="24"/>
          <w:szCs w:val="24"/>
          <w14:ligatures w14:val="none"/>
        </w:rPr>
        <w:t xml:space="preserve">. </w:t>
      </w:r>
      <w:r w:rsidR="004D6AF7">
        <w:rPr>
          <w:rFonts w:ascii="Times New Roman" w:eastAsia="Times New Roman" w:hAnsi="Times New Roman" w:cs="Times New Roman"/>
          <w:bCs/>
          <w:kern w:val="0"/>
          <w:sz w:val="24"/>
          <w:szCs w:val="24"/>
          <w14:ligatures w14:val="none"/>
        </w:rPr>
        <w:t>The</w:t>
      </w:r>
      <w:r w:rsidR="003F1826" w:rsidRPr="00F70B21">
        <w:rPr>
          <w:rFonts w:ascii="Times New Roman" w:hAnsi="Times New Roman" w:cs="Times New Roman"/>
          <w:i/>
          <w:iCs/>
          <w:sz w:val="24"/>
          <w:szCs w:val="24"/>
        </w:rPr>
        <w:t xml:space="preserve"> Veterans’ Entitlements (Veterans’ Children Education Scheme) Amendment Determination 2025</w:t>
      </w:r>
      <w:r w:rsidR="00F70B21">
        <w:rPr>
          <w:rFonts w:ascii="Times New Roman" w:hAnsi="Times New Roman" w:cs="Times New Roman"/>
          <w:i/>
          <w:iCs/>
          <w:sz w:val="24"/>
          <w:szCs w:val="24"/>
        </w:rPr>
        <w:t xml:space="preserve"> </w:t>
      </w:r>
      <w:r w:rsidR="004D6AF7">
        <w:rPr>
          <w:rFonts w:ascii="Times New Roman" w:eastAsia="Times New Roman" w:hAnsi="Times New Roman" w:cs="Times New Roman"/>
          <w:bCs/>
          <w:kern w:val="0"/>
          <w:sz w:val="24"/>
          <w:szCs w:val="24"/>
          <w14:ligatures w14:val="none"/>
        </w:rPr>
        <w:t>contains</w:t>
      </w:r>
      <w:r w:rsidR="005F591D">
        <w:rPr>
          <w:rFonts w:ascii="Times New Roman" w:eastAsia="Times New Roman" w:hAnsi="Times New Roman" w:cs="Times New Roman"/>
          <w:bCs/>
          <w:kern w:val="0"/>
          <w:sz w:val="24"/>
          <w:szCs w:val="24"/>
          <w14:ligatures w14:val="none"/>
        </w:rPr>
        <w:t xml:space="preserve"> consequential</w:t>
      </w:r>
      <w:r w:rsidR="004D6AF7">
        <w:rPr>
          <w:rFonts w:ascii="Times New Roman" w:eastAsia="Times New Roman" w:hAnsi="Times New Roman" w:cs="Times New Roman"/>
          <w:bCs/>
          <w:kern w:val="0"/>
          <w:sz w:val="24"/>
          <w:szCs w:val="24"/>
          <w14:ligatures w14:val="none"/>
        </w:rPr>
        <w:t xml:space="preserve"> amendments to the </w:t>
      </w:r>
      <w:r w:rsidR="004D6AF7">
        <w:rPr>
          <w:rFonts w:ascii="Times New Roman" w:eastAsia="Times New Roman" w:hAnsi="Times New Roman" w:cs="Times New Roman"/>
          <w:bCs/>
          <w:i/>
          <w:iCs/>
          <w:kern w:val="0"/>
          <w:sz w:val="24"/>
          <w:szCs w:val="24"/>
          <w14:ligatures w14:val="none"/>
        </w:rPr>
        <w:t xml:space="preserve">Veterans’ Children Education </w:t>
      </w:r>
      <w:r w:rsidR="008C4E3C">
        <w:rPr>
          <w:rFonts w:ascii="Times New Roman" w:eastAsia="Times New Roman" w:hAnsi="Times New Roman" w:cs="Times New Roman"/>
          <w:bCs/>
          <w:i/>
          <w:iCs/>
          <w:kern w:val="0"/>
          <w:sz w:val="24"/>
          <w:szCs w:val="24"/>
          <w14:ligatures w14:val="none"/>
        </w:rPr>
        <w:t>Scheme</w:t>
      </w:r>
      <w:r w:rsidR="00F70B21">
        <w:rPr>
          <w:rFonts w:ascii="Times New Roman" w:eastAsia="Times New Roman" w:hAnsi="Times New Roman" w:cs="Times New Roman"/>
          <w:bCs/>
          <w:kern w:val="0"/>
          <w:sz w:val="24"/>
          <w:szCs w:val="24"/>
          <w14:ligatures w14:val="none"/>
        </w:rPr>
        <w:t xml:space="preserve"> (the </w:t>
      </w:r>
      <w:r w:rsidR="00F70B21">
        <w:rPr>
          <w:rFonts w:ascii="Times New Roman" w:eastAsia="Times New Roman" w:hAnsi="Times New Roman" w:cs="Times New Roman"/>
          <w:b/>
          <w:kern w:val="0"/>
          <w:sz w:val="24"/>
          <w:szCs w:val="24"/>
          <w14:ligatures w14:val="none"/>
        </w:rPr>
        <w:t>VCES</w:t>
      </w:r>
      <w:r w:rsidR="00F70B21">
        <w:rPr>
          <w:rFonts w:ascii="Times New Roman" w:eastAsia="Times New Roman" w:hAnsi="Times New Roman" w:cs="Times New Roman"/>
          <w:bCs/>
          <w:kern w:val="0"/>
          <w:sz w:val="24"/>
          <w:szCs w:val="24"/>
          <w14:ligatures w14:val="none"/>
        </w:rPr>
        <w:t>)</w:t>
      </w:r>
      <w:r w:rsidR="004D6AF7">
        <w:rPr>
          <w:rFonts w:ascii="Times New Roman" w:eastAsia="Times New Roman" w:hAnsi="Times New Roman" w:cs="Times New Roman"/>
          <w:bCs/>
          <w:i/>
          <w:iCs/>
          <w:kern w:val="0"/>
          <w:sz w:val="24"/>
          <w:szCs w:val="24"/>
          <w14:ligatures w14:val="none"/>
        </w:rPr>
        <w:t xml:space="preserve"> </w:t>
      </w:r>
      <w:r w:rsidR="004D6AF7">
        <w:rPr>
          <w:rFonts w:ascii="Times New Roman" w:eastAsia="Times New Roman" w:hAnsi="Times New Roman" w:cs="Times New Roman"/>
          <w:bCs/>
          <w:kern w:val="0"/>
          <w:sz w:val="24"/>
          <w:szCs w:val="24"/>
          <w14:ligatures w14:val="none"/>
        </w:rPr>
        <w:t xml:space="preserve">to maintain consistency with the remade MRCAETS. </w:t>
      </w:r>
      <w:r w:rsidRPr="00C0322B">
        <w:rPr>
          <w:rFonts w:ascii="Times New Roman" w:eastAsia="Times New Roman" w:hAnsi="Times New Roman" w:cs="Times New Roman"/>
          <w:bCs/>
          <w:kern w:val="0"/>
          <w:sz w:val="24"/>
          <w:szCs w:val="24"/>
          <w14:ligatures w14:val="none"/>
        </w:rPr>
        <w:t xml:space="preserve">The new </w:t>
      </w:r>
      <w:r w:rsidR="00F70B21">
        <w:rPr>
          <w:rFonts w:ascii="Times New Roman" w:eastAsia="Times New Roman" w:hAnsi="Times New Roman" w:cs="Times New Roman"/>
          <w:bCs/>
          <w:kern w:val="0"/>
          <w:sz w:val="24"/>
          <w:szCs w:val="24"/>
          <w14:ligatures w14:val="none"/>
        </w:rPr>
        <w:t xml:space="preserve">MRCAETS and remade VCES </w:t>
      </w:r>
      <w:r w:rsidR="004D6AF7">
        <w:rPr>
          <w:rFonts w:ascii="Times New Roman" w:eastAsia="Times New Roman" w:hAnsi="Times New Roman" w:cs="Times New Roman"/>
          <w:bCs/>
          <w:kern w:val="0"/>
          <w:sz w:val="24"/>
          <w:szCs w:val="24"/>
          <w14:ligatures w14:val="none"/>
        </w:rPr>
        <w:t>are</w:t>
      </w:r>
      <w:r w:rsidRPr="00C0322B">
        <w:rPr>
          <w:rFonts w:ascii="Times New Roman" w:eastAsia="Times New Roman" w:hAnsi="Times New Roman" w:cs="Times New Roman"/>
          <w:bCs/>
          <w:kern w:val="0"/>
          <w:sz w:val="24"/>
          <w:szCs w:val="24"/>
          <w14:ligatures w14:val="none"/>
        </w:rPr>
        <w:t xml:space="preserve"> substantively the same</w:t>
      </w:r>
      <w:r w:rsidR="004D6AF7">
        <w:rPr>
          <w:rFonts w:ascii="Times New Roman" w:eastAsia="Times New Roman" w:hAnsi="Times New Roman" w:cs="Times New Roman"/>
          <w:bCs/>
          <w:kern w:val="0"/>
          <w:sz w:val="24"/>
          <w:szCs w:val="24"/>
          <w14:ligatures w14:val="none"/>
        </w:rPr>
        <w:t xml:space="preserve">, </w:t>
      </w:r>
      <w:r w:rsidRPr="00C0322B">
        <w:rPr>
          <w:rFonts w:ascii="Times New Roman" w:eastAsia="Times New Roman" w:hAnsi="Times New Roman" w:cs="Times New Roman"/>
          <w:bCs/>
          <w:kern w:val="0"/>
          <w:sz w:val="24"/>
          <w:szCs w:val="24"/>
          <w14:ligatures w14:val="none"/>
        </w:rPr>
        <w:t>apart from technical amendments and revisions</w:t>
      </w:r>
      <w:r w:rsidRPr="00C0322B">
        <w:rPr>
          <w:rFonts w:ascii="Times New Roman" w:eastAsia="Times New Roman" w:hAnsi="Times New Roman" w:cs="Times New Roman"/>
          <w:kern w:val="0"/>
          <w:sz w:val="24"/>
          <w:szCs w:val="24"/>
          <w14:ligatures w14:val="none"/>
        </w:rPr>
        <w:t xml:space="preserve"> to allow education allowance recipients to access the Commonwealth Practicum Payment, ensuring the </w:t>
      </w:r>
      <w:r w:rsidR="004D6AF7">
        <w:rPr>
          <w:rFonts w:ascii="Times New Roman" w:eastAsia="Times New Roman" w:hAnsi="Times New Roman" w:cs="Times New Roman"/>
          <w:kern w:val="0"/>
          <w:sz w:val="24"/>
          <w:szCs w:val="24"/>
          <w14:ligatures w14:val="none"/>
        </w:rPr>
        <w:t>payment is not considered</w:t>
      </w:r>
      <w:r w:rsidRPr="00C0322B">
        <w:rPr>
          <w:rFonts w:ascii="Times New Roman" w:eastAsia="Times New Roman" w:hAnsi="Times New Roman" w:cs="Times New Roman"/>
          <w:kern w:val="0"/>
          <w:sz w:val="24"/>
          <w:szCs w:val="24"/>
          <w14:ligatures w14:val="none"/>
        </w:rPr>
        <w:t xml:space="preserve"> mutually exclusive. The purpose of the </w:t>
      </w:r>
      <w:r w:rsidR="008C4E3C">
        <w:rPr>
          <w:rFonts w:ascii="Times New Roman" w:eastAsia="Times New Roman" w:hAnsi="Times New Roman" w:cs="Times New Roman"/>
          <w:kern w:val="0"/>
          <w:sz w:val="24"/>
          <w:szCs w:val="24"/>
          <w14:ligatures w14:val="none"/>
        </w:rPr>
        <w:t>Scheme</w:t>
      </w:r>
      <w:r w:rsidR="004D6AF7">
        <w:rPr>
          <w:rFonts w:ascii="Times New Roman" w:eastAsia="Times New Roman" w:hAnsi="Times New Roman" w:cs="Times New Roman"/>
          <w:kern w:val="0"/>
          <w:sz w:val="24"/>
          <w:szCs w:val="24"/>
          <w14:ligatures w14:val="none"/>
        </w:rPr>
        <w:t>s is</w:t>
      </w:r>
      <w:r w:rsidRPr="00C0322B">
        <w:rPr>
          <w:rFonts w:ascii="Times New Roman" w:eastAsia="Times New Roman" w:hAnsi="Times New Roman" w:cs="Times New Roman"/>
          <w:kern w:val="0"/>
          <w:sz w:val="24"/>
          <w:szCs w:val="24"/>
          <w14:ligatures w14:val="none"/>
        </w:rPr>
        <w:t xml:space="preserve"> to support eligible children and dependents of veterans who have been severely injured or died as a result of their service to achieve their full potential in education or career training through the provision of financial assistance and other student support services. </w:t>
      </w:r>
    </w:p>
    <w:p w14:paraId="6B678DE8" w14:textId="77777777" w:rsidR="00C0322B" w:rsidRDefault="00C0322B" w:rsidP="00C0322B">
      <w:pPr>
        <w:spacing w:after="240" w:line="240" w:lineRule="auto"/>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79077248" w14:textId="77777777" w:rsidR="004D6AF7" w:rsidRDefault="00C0322B" w:rsidP="00C0322B">
      <w:pPr>
        <w:spacing w:after="240" w:line="240" w:lineRule="auto"/>
        <w:rPr>
          <w:rFonts w:ascii="Times New Roman" w:hAnsi="Times New Roman" w:cs="Times New Roman"/>
          <w:bCs/>
          <w:sz w:val="24"/>
          <w:szCs w:val="24"/>
        </w:rPr>
      </w:pPr>
      <w:r w:rsidRPr="004D6AF7">
        <w:rPr>
          <w:rFonts w:ascii="Times New Roman" w:hAnsi="Times New Roman" w:cs="Times New Roman"/>
          <w:bCs/>
          <w:sz w:val="24"/>
          <w:szCs w:val="24"/>
        </w:rPr>
        <w:t>This instrument positively engages with the</w:t>
      </w:r>
      <w:r w:rsidR="004D6AF7" w:rsidRPr="004D6AF7">
        <w:rPr>
          <w:rFonts w:ascii="Times New Roman" w:hAnsi="Times New Roman" w:cs="Times New Roman"/>
          <w:bCs/>
          <w:sz w:val="24"/>
          <w:szCs w:val="24"/>
        </w:rPr>
        <w:t xml:space="preserve"> following human rights: </w:t>
      </w:r>
    </w:p>
    <w:p w14:paraId="0D44F00A" w14:textId="77B66C7E" w:rsid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education contained in Article 13 of the International Covenant on Economic, Social and Cultural Rights (ICESCR), </w:t>
      </w:r>
    </w:p>
    <w:p w14:paraId="70605A5C" w14:textId="2C10A32A" w:rsid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social security contained in Article 9 of the ICESCR, </w:t>
      </w:r>
    </w:p>
    <w:p w14:paraId="4241126D" w14:textId="3BEE3FDC" w:rsid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work contained in Article 6 of the ICESR, and </w:t>
      </w:r>
    </w:p>
    <w:p w14:paraId="624BEDB0" w14:textId="38E14412" w:rsidR="004D6AF7" w:rsidRP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the right to privacy contained in Article 17 of the International Covenant on Civil and Political Rights (ICCPR).</w:t>
      </w:r>
      <w:r>
        <w:rPr>
          <w:rFonts w:ascii="Times New Roman" w:hAnsi="Times New Roman" w:cs="Times New Roman"/>
          <w:bCs/>
          <w:i/>
          <w:iCs/>
          <w:sz w:val="24"/>
          <w:szCs w:val="24"/>
        </w:rPr>
        <w:t xml:space="preserve"> </w:t>
      </w:r>
    </w:p>
    <w:p w14:paraId="705F94A5" w14:textId="33CA6FCB" w:rsidR="004D6AF7" w:rsidRPr="004D6AF7" w:rsidRDefault="004D6AF7" w:rsidP="00C0322B">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Right to Education, Social Security and Work </w:t>
      </w:r>
    </w:p>
    <w:p w14:paraId="78726A53" w14:textId="56302BB0" w:rsidR="004D6AF7" w:rsidRDefault="00C0322B" w:rsidP="004D6AF7">
      <w:pPr>
        <w:spacing w:after="240" w:line="240" w:lineRule="auto"/>
        <w:rPr>
          <w:rFonts w:ascii="Times New Roman" w:hAnsi="Times New Roman" w:cs="Times New Roman"/>
          <w:bCs/>
          <w:sz w:val="24"/>
          <w:szCs w:val="24"/>
        </w:rPr>
      </w:pPr>
      <w:r>
        <w:rPr>
          <w:rFonts w:ascii="Times New Roman" w:hAnsi="Times New Roman" w:cs="Times New Roman"/>
          <w:bCs/>
          <w:sz w:val="24"/>
          <w:szCs w:val="24"/>
        </w:rPr>
        <w:t>The instrument</w:t>
      </w:r>
      <w:r w:rsidR="003F1826">
        <w:rPr>
          <w:rFonts w:ascii="Times New Roman" w:hAnsi="Times New Roman" w:cs="Times New Roman"/>
          <w:bCs/>
          <w:sz w:val="24"/>
          <w:szCs w:val="24"/>
        </w:rPr>
        <w:t>s</w:t>
      </w:r>
      <w:r>
        <w:rPr>
          <w:rFonts w:ascii="Times New Roman" w:hAnsi="Times New Roman" w:cs="Times New Roman"/>
          <w:bCs/>
          <w:sz w:val="24"/>
          <w:szCs w:val="24"/>
        </w:rPr>
        <w:t xml:space="preserve"> will enable the Commission</w:t>
      </w:r>
      <w:r w:rsidR="003F1826">
        <w:rPr>
          <w:rFonts w:ascii="Times New Roman" w:hAnsi="Times New Roman" w:cs="Times New Roman"/>
          <w:bCs/>
          <w:sz w:val="24"/>
          <w:szCs w:val="24"/>
        </w:rPr>
        <w:t>s</w:t>
      </w:r>
      <w:r>
        <w:rPr>
          <w:rFonts w:ascii="Times New Roman" w:hAnsi="Times New Roman" w:cs="Times New Roman"/>
          <w:bCs/>
          <w:sz w:val="24"/>
          <w:szCs w:val="24"/>
        </w:rPr>
        <w:t xml:space="preserve"> to pay education allowances and provide other financial assistance and student support services to eligible children of severely injured veterans </w:t>
      </w:r>
      <w:r w:rsidR="004D6AF7">
        <w:rPr>
          <w:rFonts w:ascii="Times New Roman" w:hAnsi="Times New Roman" w:cs="Times New Roman"/>
          <w:bCs/>
          <w:sz w:val="24"/>
          <w:szCs w:val="24"/>
        </w:rPr>
        <w:t xml:space="preserve">or </w:t>
      </w:r>
      <w:r>
        <w:rPr>
          <w:rFonts w:ascii="Times New Roman" w:hAnsi="Times New Roman" w:cs="Times New Roman"/>
          <w:bCs/>
          <w:sz w:val="24"/>
          <w:szCs w:val="24"/>
        </w:rPr>
        <w:t>veterans who have died as a result of their service.</w:t>
      </w:r>
      <w:r w:rsidR="004D6AF7">
        <w:rPr>
          <w:rFonts w:ascii="Times New Roman" w:hAnsi="Times New Roman" w:cs="Times New Roman"/>
          <w:bCs/>
          <w:sz w:val="24"/>
          <w:szCs w:val="24"/>
        </w:rPr>
        <w:t xml:space="preserve"> It enables ongoing support that assists students to engage in and complete education, particularly where financial barriers may exist.</w:t>
      </w:r>
      <w:r>
        <w:rPr>
          <w:rFonts w:ascii="Times New Roman" w:hAnsi="Times New Roman" w:cs="Times New Roman"/>
          <w:bCs/>
          <w:sz w:val="24"/>
          <w:szCs w:val="24"/>
        </w:rPr>
        <w:t xml:space="preserve"> By providing targeted financial assistance to children who may be disadvantaged </w:t>
      </w:r>
      <w:r>
        <w:rPr>
          <w:rFonts w:ascii="Times New Roman" w:hAnsi="Times New Roman" w:cs="Times New Roman"/>
          <w:bCs/>
          <w:sz w:val="24"/>
          <w:szCs w:val="24"/>
        </w:rPr>
        <w:lastRenderedPageBreak/>
        <w:t xml:space="preserve">by their parent’s service,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safeguards their right to education and extends </w:t>
      </w:r>
      <w:r w:rsidR="004D6AF7">
        <w:rPr>
          <w:rFonts w:ascii="Times New Roman" w:hAnsi="Times New Roman" w:cs="Times New Roman"/>
          <w:bCs/>
          <w:sz w:val="24"/>
          <w:szCs w:val="24"/>
        </w:rPr>
        <w:t xml:space="preserve">social security measures that assist with the costs associated with study. To the extent that the instrument supports students in undertaking education or career training that supports their ability to participate in the workforce, it also promotes the right to work. </w:t>
      </w:r>
    </w:p>
    <w:p w14:paraId="0DB2D54E" w14:textId="24FE94F9" w:rsidR="00C0322B" w:rsidRDefault="00C0322B" w:rsidP="00C0322B">
      <w:p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revision in this instrument to enable access to the Commonwealth Practicum Payment enhances compatibility of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with human rights by allowing eligible recipients to also receive this payment during a mandatory placement. This helps promote equal access to education and training and reduce financial hardship associated with unpaid placements. This aligns with the right to </w:t>
      </w:r>
      <w:r w:rsidR="004D6AF7">
        <w:rPr>
          <w:rFonts w:ascii="Times New Roman" w:hAnsi="Times New Roman" w:cs="Times New Roman"/>
          <w:bCs/>
          <w:sz w:val="24"/>
          <w:szCs w:val="24"/>
        </w:rPr>
        <w:t xml:space="preserve">education </w:t>
      </w:r>
      <w:r>
        <w:rPr>
          <w:rFonts w:ascii="Times New Roman" w:hAnsi="Times New Roman" w:cs="Times New Roman"/>
          <w:bCs/>
          <w:sz w:val="24"/>
          <w:szCs w:val="24"/>
        </w:rPr>
        <w:t>by helping ensure education is accessible</w:t>
      </w:r>
      <w:r w:rsidR="004D6AF7">
        <w:rPr>
          <w:rFonts w:ascii="Times New Roman" w:hAnsi="Times New Roman" w:cs="Times New Roman"/>
          <w:bCs/>
          <w:sz w:val="24"/>
          <w:szCs w:val="24"/>
        </w:rPr>
        <w:t xml:space="preserve">, the </w:t>
      </w:r>
      <w:r>
        <w:rPr>
          <w:rFonts w:ascii="Times New Roman" w:hAnsi="Times New Roman" w:cs="Times New Roman"/>
          <w:bCs/>
          <w:sz w:val="24"/>
          <w:szCs w:val="24"/>
        </w:rPr>
        <w:t xml:space="preserve">right to social security by providing access to income support during periods of mandatory unpaid </w:t>
      </w:r>
      <w:r w:rsidR="004D6AF7">
        <w:rPr>
          <w:rFonts w:ascii="Times New Roman" w:hAnsi="Times New Roman" w:cs="Times New Roman"/>
          <w:bCs/>
          <w:sz w:val="24"/>
          <w:szCs w:val="24"/>
        </w:rPr>
        <w:t xml:space="preserve">placements, and the right to work by removing financial barriers to gaining qualifications to enhance future opportunities to find meaningful employment. </w:t>
      </w:r>
    </w:p>
    <w:p w14:paraId="27023F9F" w14:textId="0D3080AE" w:rsidR="004D6AF7" w:rsidRDefault="004D6AF7" w:rsidP="00C0322B">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Right to Privacy </w:t>
      </w:r>
    </w:p>
    <w:p w14:paraId="6543A7F1" w14:textId="55471E3C" w:rsidR="004D6AF7" w:rsidRDefault="004D6AF7" w:rsidP="00C0322B">
      <w:p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privacy is engaged by provisions relating to the collection and use of personal information for the purposes of administering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s. Any personal information collected under this instrument is handled in accordance with the </w:t>
      </w:r>
      <w:r>
        <w:rPr>
          <w:rFonts w:ascii="Times New Roman" w:hAnsi="Times New Roman" w:cs="Times New Roman"/>
          <w:bCs/>
          <w:i/>
          <w:iCs/>
          <w:sz w:val="24"/>
          <w:szCs w:val="24"/>
        </w:rPr>
        <w:t>Privacy Act 1988</w:t>
      </w:r>
      <w:r>
        <w:rPr>
          <w:rFonts w:ascii="Times New Roman" w:hAnsi="Times New Roman" w:cs="Times New Roman"/>
          <w:bCs/>
          <w:sz w:val="24"/>
          <w:szCs w:val="24"/>
        </w:rPr>
        <w:t xml:space="preserve">, including the Australian Privacy Principles. Information is collected only where necessary to determine eligibility, administer payments, or provide appropriate support, and is protected by safeguards to ensure privacy is maintained. </w:t>
      </w:r>
    </w:p>
    <w:p w14:paraId="20ADCD6E" w14:textId="77777777" w:rsidR="00C0322B" w:rsidRPr="00FC02B8" w:rsidRDefault="00C0322B" w:rsidP="00C0322B">
      <w:pPr>
        <w:spacing w:after="240" w:line="240" w:lineRule="auto"/>
        <w:rPr>
          <w:rFonts w:ascii="Times New Roman" w:hAnsi="Times New Roman" w:cs="Times New Roman"/>
          <w:b/>
          <w:sz w:val="24"/>
          <w:szCs w:val="24"/>
        </w:rPr>
      </w:pPr>
      <w:r w:rsidRPr="00FC02B8">
        <w:rPr>
          <w:rFonts w:ascii="Times New Roman" w:hAnsi="Times New Roman" w:cs="Times New Roman"/>
          <w:b/>
          <w:sz w:val="24"/>
          <w:szCs w:val="24"/>
        </w:rPr>
        <w:t>Conclusion</w:t>
      </w:r>
    </w:p>
    <w:p w14:paraId="46AEC25D" w14:textId="31AD1ED2" w:rsidR="00C0322B" w:rsidRDefault="00C0322B" w:rsidP="00C0322B">
      <w:pPr>
        <w:spacing w:after="240" w:line="240" w:lineRule="auto"/>
        <w:rPr>
          <w:rFonts w:ascii="Times New Roman" w:hAnsi="Times New Roman"/>
          <w:sz w:val="24"/>
          <w:szCs w:val="24"/>
        </w:rPr>
      </w:pPr>
      <w:r>
        <w:rPr>
          <w:rFonts w:ascii="Times New Roman" w:hAnsi="Times New Roman"/>
          <w:sz w:val="24"/>
          <w:szCs w:val="24"/>
        </w:rPr>
        <w:t>Th</w:t>
      </w:r>
      <w:r w:rsidR="003F1826">
        <w:rPr>
          <w:rFonts w:ascii="Times New Roman" w:hAnsi="Times New Roman"/>
          <w:sz w:val="24"/>
          <w:szCs w:val="24"/>
        </w:rPr>
        <w:t>ese</w:t>
      </w:r>
      <w:r>
        <w:rPr>
          <w:rFonts w:ascii="Times New Roman" w:hAnsi="Times New Roman"/>
          <w:sz w:val="24"/>
          <w:szCs w:val="24"/>
        </w:rPr>
        <w:t xml:space="preserve"> instrument</w:t>
      </w:r>
      <w:r w:rsidR="003F1826">
        <w:rPr>
          <w:rFonts w:ascii="Times New Roman" w:hAnsi="Times New Roman"/>
          <w:sz w:val="24"/>
          <w:szCs w:val="24"/>
        </w:rPr>
        <w:t>s</w:t>
      </w:r>
      <w:r>
        <w:rPr>
          <w:rFonts w:ascii="Times New Roman" w:hAnsi="Times New Roman"/>
          <w:sz w:val="24"/>
          <w:szCs w:val="24"/>
        </w:rPr>
        <w:t xml:space="preserve"> </w:t>
      </w:r>
      <w:r w:rsidR="00F70B21">
        <w:rPr>
          <w:rFonts w:ascii="Times New Roman" w:hAnsi="Times New Roman"/>
          <w:sz w:val="24"/>
          <w:szCs w:val="24"/>
        </w:rPr>
        <w:t>engage</w:t>
      </w:r>
      <w:r>
        <w:rPr>
          <w:rFonts w:ascii="Times New Roman" w:hAnsi="Times New Roman"/>
          <w:sz w:val="24"/>
          <w:szCs w:val="24"/>
        </w:rPr>
        <w:t xml:space="preserve"> positively with the right to education</w:t>
      </w:r>
      <w:r w:rsidR="003F1826">
        <w:rPr>
          <w:rFonts w:ascii="Times New Roman" w:hAnsi="Times New Roman"/>
          <w:sz w:val="24"/>
          <w:szCs w:val="24"/>
        </w:rPr>
        <w:t xml:space="preserve">, </w:t>
      </w:r>
      <w:r>
        <w:rPr>
          <w:rFonts w:ascii="Times New Roman" w:hAnsi="Times New Roman"/>
          <w:sz w:val="24"/>
          <w:szCs w:val="24"/>
        </w:rPr>
        <w:t>the right to social security</w:t>
      </w:r>
      <w:r w:rsidR="003F1826">
        <w:rPr>
          <w:rFonts w:ascii="Times New Roman" w:hAnsi="Times New Roman"/>
          <w:sz w:val="24"/>
          <w:szCs w:val="24"/>
        </w:rPr>
        <w:t>, the right to work and the right to privacy</w:t>
      </w:r>
      <w:r>
        <w:rPr>
          <w:rFonts w:ascii="Times New Roman" w:hAnsi="Times New Roman"/>
          <w:sz w:val="24"/>
          <w:szCs w:val="24"/>
        </w:rPr>
        <w:t xml:space="preserve"> and is compatible with human rights. </w:t>
      </w:r>
    </w:p>
    <w:p w14:paraId="3963359D" w14:textId="77777777" w:rsidR="00C0322B" w:rsidRDefault="00C0322B" w:rsidP="00C0322B">
      <w:pPr>
        <w:spacing w:after="240" w:line="240" w:lineRule="auto"/>
        <w:rPr>
          <w:rFonts w:ascii="Times New Roman" w:hAnsi="Times New Roman"/>
          <w:sz w:val="24"/>
          <w:szCs w:val="24"/>
        </w:rPr>
      </w:pPr>
      <w:r>
        <w:rPr>
          <w:rFonts w:ascii="Times New Roman" w:hAnsi="Times New Roman"/>
          <w:sz w:val="24"/>
          <w:szCs w:val="24"/>
        </w:rPr>
        <w:t xml:space="preserve">Minister for Veterans’ Affairs </w:t>
      </w:r>
    </w:p>
    <w:p w14:paraId="2E0C9AFB" w14:textId="77777777" w:rsidR="00C0322B" w:rsidRPr="00646966" w:rsidRDefault="00C0322B" w:rsidP="00C0322B">
      <w:pPr>
        <w:spacing w:after="240" w:line="240" w:lineRule="auto"/>
        <w:rPr>
          <w:rFonts w:ascii="Times New Roman" w:hAnsi="Times New Roman"/>
          <w:sz w:val="24"/>
          <w:szCs w:val="24"/>
        </w:rPr>
      </w:pPr>
      <w:r>
        <w:rPr>
          <w:rFonts w:ascii="Times New Roman" w:hAnsi="Times New Roman"/>
          <w:sz w:val="24"/>
          <w:szCs w:val="24"/>
        </w:rPr>
        <w:t>Rule-Maker</w:t>
      </w:r>
    </w:p>
    <w:p w14:paraId="551A6745" w14:textId="15C2C0B5" w:rsidR="00E86701" w:rsidRPr="00E86701" w:rsidRDefault="00E86701" w:rsidP="00C0322B">
      <w:pPr>
        <w:rPr>
          <w:rFonts w:ascii="Times New Roman" w:hAnsi="Times New Roman" w:cs="Times New Roman"/>
          <w:b/>
          <w:sz w:val="24"/>
          <w:szCs w:val="24"/>
        </w:rPr>
      </w:pPr>
    </w:p>
    <w:sectPr w:rsidR="00E86701" w:rsidRPr="00E867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D561" w14:textId="77777777" w:rsidR="00EB11A4" w:rsidRDefault="00EB11A4" w:rsidP="00EB11A4">
      <w:pPr>
        <w:spacing w:after="0" w:line="240" w:lineRule="auto"/>
      </w:pPr>
      <w:r>
        <w:separator/>
      </w:r>
    </w:p>
  </w:endnote>
  <w:endnote w:type="continuationSeparator" w:id="0">
    <w:p w14:paraId="0CCCF677" w14:textId="77777777" w:rsidR="00EB11A4" w:rsidRDefault="00EB11A4" w:rsidP="00EB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5DF7" w14:textId="77777777" w:rsidR="00EB11A4" w:rsidRDefault="00EB11A4" w:rsidP="00EB11A4">
      <w:pPr>
        <w:spacing w:after="0" w:line="240" w:lineRule="auto"/>
      </w:pPr>
      <w:r>
        <w:separator/>
      </w:r>
    </w:p>
  </w:footnote>
  <w:footnote w:type="continuationSeparator" w:id="0">
    <w:p w14:paraId="538C3D01" w14:textId="77777777" w:rsidR="00EB11A4" w:rsidRDefault="00EB11A4" w:rsidP="00EB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4657945"/>
    <w:multiLevelType w:val="hybridMultilevel"/>
    <w:tmpl w:val="5A32B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4A35B0"/>
    <w:multiLevelType w:val="hybridMultilevel"/>
    <w:tmpl w:val="C29A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C3471F6"/>
    <w:multiLevelType w:val="hybridMultilevel"/>
    <w:tmpl w:val="5802A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C64C91"/>
    <w:multiLevelType w:val="hybridMultilevel"/>
    <w:tmpl w:val="15F0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2411A6"/>
    <w:multiLevelType w:val="hybridMultilevel"/>
    <w:tmpl w:val="807CA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8BB0F05"/>
    <w:multiLevelType w:val="hybridMultilevel"/>
    <w:tmpl w:val="C804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6765940">
    <w:abstractNumId w:val="7"/>
  </w:num>
  <w:num w:numId="2" w16cid:durableId="549651594">
    <w:abstractNumId w:val="5"/>
  </w:num>
  <w:num w:numId="3" w16cid:durableId="999498884">
    <w:abstractNumId w:val="0"/>
  </w:num>
  <w:num w:numId="4" w16cid:durableId="208300974">
    <w:abstractNumId w:val="3"/>
  </w:num>
  <w:num w:numId="5" w16cid:durableId="1114908514">
    <w:abstractNumId w:val="1"/>
  </w:num>
  <w:num w:numId="6" w16cid:durableId="539703897">
    <w:abstractNumId w:val="2"/>
  </w:num>
  <w:num w:numId="7" w16cid:durableId="1994022623">
    <w:abstractNumId w:val="4"/>
  </w:num>
  <w:num w:numId="8" w16cid:durableId="1061516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15"/>
    <w:rsid w:val="00001629"/>
    <w:rsid w:val="00007AE6"/>
    <w:rsid w:val="000908F7"/>
    <w:rsid w:val="000951D3"/>
    <w:rsid w:val="000C3533"/>
    <w:rsid w:val="000D74C2"/>
    <w:rsid w:val="00133DC7"/>
    <w:rsid w:val="00134F84"/>
    <w:rsid w:val="00166C1E"/>
    <w:rsid w:val="001A2F5B"/>
    <w:rsid w:val="001B43C2"/>
    <w:rsid w:val="00207E4A"/>
    <w:rsid w:val="0024109A"/>
    <w:rsid w:val="002D6D59"/>
    <w:rsid w:val="0030464F"/>
    <w:rsid w:val="00304D8D"/>
    <w:rsid w:val="00335362"/>
    <w:rsid w:val="003510FA"/>
    <w:rsid w:val="00354BBE"/>
    <w:rsid w:val="00383CF8"/>
    <w:rsid w:val="00386D42"/>
    <w:rsid w:val="00391E15"/>
    <w:rsid w:val="003B1452"/>
    <w:rsid w:val="003E6BAC"/>
    <w:rsid w:val="003F1826"/>
    <w:rsid w:val="003F652B"/>
    <w:rsid w:val="00403197"/>
    <w:rsid w:val="00440CC8"/>
    <w:rsid w:val="0049667A"/>
    <w:rsid w:val="004D06B6"/>
    <w:rsid w:val="004D6AF7"/>
    <w:rsid w:val="005261F0"/>
    <w:rsid w:val="005348A8"/>
    <w:rsid w:val="0058464A"/>
    <w:rsid w:val="005852B3"/>
    <w:rsid w:val="005A2251"/>
    <w:rsid w:val="005B1902"/>
    <w:rsid w:val="005B1A10"/>
    <w:rsid w:val="005B525D"/>
    <w:rsid w:val="005B6323"/>
    <w:rsid w:val="005F591D"/>
    <w:rsid w:val="006156BC"/>
    <w:rsid w:val="00652F15"/>
    <w:rsid w:val="00674125"/>
    <w:rsid w:val="00680D48"/>
    <w:rsid w:val="00695154"/>
    <w:rsid w:val="0069575F"/>
    <w:rsid w:val="006D6CBF"/>
    <w:rsid w:val="00700ECA"/>
    <w:rsid w:val="00796F0F"/>
    <w:rsid w:val="007C13A0"/>
    <w:rsid w:val="007D620A"/>
    <w:rsid w:val="007E78F0"/>
    <w:rsid w:val="007E79AC"/>
    <w:rsid w:val="007F3BCF"/>
    <w:rsid w:val="0082208C"/>
    <w:rsid w:val="00825D2D"/>
    <w:rsid w:val="00835EE8"/>
    <w:rsid w:val="00841ED2"/>
    <w:rsid w:val="00871CCA"/>
    <w:rsid w:val="00874BF2"/>
    <w:rsid w:val="008974EB"/>
    <w:rsid w:val="008C4E3C"/>
    <w:rsid w:val="008D38C4"/>
    <w:rsid w:val="008F79B2"/>
    <w:rsid w:val="00914F5F"/>
    <w:rsid w:val="009464BC"/>
    <w:rsid w:val="00996B5A"/>
    <w:rsid w:val="009D3AA7"/>
    <w:rsid w:val="00A02199"/>
    <w:rsid w:val="00A56212"/>
    <w:rsid w:val="00A5705B"/>
    <w:rsid w:val="00A72BC7"/>
    <w:rsid w:val="00AA2E0B"/>
    <w:rsid w:val="00AA4152"/>
    <w:rsid w:val="00AA4ABA"/>
    <w:rsid w:val="00B14BA6"/>
    <w:rsid w:val="00B41B95"/>
    <w:rsid w:val="00BF1DB2"/>
    <w:rsid w:val="00C0322B"/>
    <w:rsid w:val="00CB2ABB"/>
    <w:rsid w:val="00CC6BC6"/>
    <w:rsid w:val="00CF3A4D"/>
    <w:rsid w:val="00D03E88"/>
    <w:rsid w:val="00D267A2"/>
    <w:rsid w:val="00D3086F"/>
    <w:rsid w:val="00D31062"/>
    <w:rsid w:val="00D3345B"/>
    <w:rsid w:val="00D45DBA"/>
    <w:rsid w:val="00DD17AC"/>
    <w:rsid w:val="00E14E8E"/>
    <w:rsid w:val="00E26803"/>
    <w:rsid w:val="00E37092"/>
    <w:rsid w:val="00E41FC4"/>
    <w:rsid w:val="00E44C27"/>
    <w:rsid w:val="00E56C2B"/>
    <w:rsid w:val="00E86701"/>
    <w:rsid w:val="00E979AA"/>
    <w:rsid w:val="00EA6ACD"/>
    <w:rsid w:val="00EB11A4"/>
    <w:rsid w:val="00EB3DB1"/>
    <w:rsid w:val="00ED0E3C"/>
    <w:rsid w:val="00F054E2"/>
    <w:rsid w:val="00F24FEF"/>
    <w:rsid w:val="00F400D5"/>
    <w:rsid w:val="00F70B21"/>
    <w:rsid w:val="00F9155F"/>
    <w:rsid w:val="00FE4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5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EB"/>
  </w:style>
  <w:style w:type="paragraph" w:styleId="Heading1">
    <w:name w:val="heading 1"/>
    <w:basedOn w:val="Normal"/>
    <w:next w:val="Normal"/>
    <w:link w:val="Heading1Char"/>
    <w:uiPriority w:val="9"/>
    <w:qFormat/>
    <w:rsid w:val="00652F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52F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52F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F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F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52F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52F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F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F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15"/>
    <w:rPr>
      <w:rFonts w:eastAsiaTheme="majorEastAsia" w:cstheme="majorBidi"/>
      <w:color w:val="272727" w:themeColor="text1" w:themeTint="D8"/>
    </w:rPr>
  </w:style>
  <w:style w:type="paragraph" w:styleId="Title">
    <w:name w:val="Title"/>
    <w:basedOn w:val="Normal"/>
    <w:next w:val="Normal"/>
    <w:link w:val="TitleChar"/>
    <w:uiPriority w:val="10"/>
    <w:qFormat/>
    <w:rsid w:val="0065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15"/>
    <w:pPr>
      <w:spacing w:before="160"/>
      <w:jc w:val="center"/>
    </w:pPr>
    <w:rPr>
      <w:i/>
      <w:iCs/>
      <w:color w:val="404040" w:themeColor="text1" w:themeTint="BF"/>
    </w:rPr>
  </w:style>
  <w:style w:type="character" w:customStyle="1" w:styleId="QuoteChar">
    <w:name w:val="Quote Char"/>
    <w:basedOn w:val="DefaultParagraphFont"/>
    <w:link w:val="Quote"/>
    <w:uiPriority w:val="29"/>
    <w:rsid w:val="00652F15"/>
    <w:rPr>
      <w:i/>
      <w:iCs/>
      <w:color w:val="404040" w:themeColor="text1" w:themeTint="BF"/>
    </w:rPr>
  </w:style>
  <w:style w:type="paragraph" w:styleId="ListParagraph">
    <w:name w:val="List Paragraph"/>
    <w:basedOn w:val="Normal"/>
    <w:uiPriority w:val="34"/>
    <w:qFormat/>
    <w:rsid w:val="00652F15"/>
    <w:pPr>
      <w:ind w:left="720"/>
      <w:contextualSpacing/>
    </w:pPr>
  </w:style>
  <w:style w:type="character" w:styleId="IntenseEmphasis">
    <w:name w:val="Intense Emphasis"/>
    <w:basedOn w:val="DefaultParagraphFont"/>
    <w:uiPriority w:val="21"/>
    <w:qFormat/>
    <w:rsid w:val="00652F15"/>
    <w:rPr>
      <w:i/>
      <w:iCs/>
      <w:color w:val="2E74B5" w:themeColor="accent1" w:themeShade="BF"/>
    </w:rPr>
  </w:style>
  <w:style w:type="paragraph" w:styleId="IntenseQuote">
    <w:name w:val="Intense Quote"/>
    <w:basedOn w:val="Normal"/>
    <w:next w:val="Normal"/>
    <w:link w:val="IntenseQuoteChar"/>
    <w:uiPriority w:val="30"/>
    <w:qFormat/>
    <w:rsid w:val="00652F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F15"/>
    <w:rPr>
      <w:i/>
      <w:iCs/>
      <w:color w:val="2E74B5" w:themeColor="accent1" w:themeShade="BF"/>
    </w:rPr>
  </w:style>
  <w:style w:type="character" w:styleId="IntenseReference">
    <w:name w:val="Intense Reference"/>
    <w:basedOn w:val="DefaultParagraphFont"/>
    <w:uiPriority w:val="32"/>
    <w:qFormat/>
    <w:rsid w:val="00652F15"/>
    <w:rPr>
      <w:b/>
      <w:bCs/>
      <w:smallCaps/>
      <w:color w:val="2E74B5" w:themeColor="accent1" w:themeShade="BF"/>
      <w:spacing w:val="5"/>
    </w:rPr>
  </w:style>
  <w:style w:type="paragraph" w:styleId="Revision">
    <w:name w:val="Revision"/>
    <w:hidden/>
    <w:uiPriority w:val="99"/>
    <w:semiHidden/>
    <w:rsid w:val="00652F15"/>
    <w:pPr>
      <w:spacing w:after="0" w:line="240" w:lineRule="auto"/>
    </w:pPr>
  </w:style>
  <w:style w:type="character" w:styleId="CommentReference">
    <w:name w:val="annotation reference"/>
    <w:basedOn w:val="DefaultParagraphFont"/>
    <w:uiPriority w:val="99"/>
    <w:semiHidden/>
    <w:unhideWhenUsed/>
    <w:rsid w:val="00F24FEF"/>
    <w:rPr>
      <w:sz w:val="16"/>
      <w:szCs w:val="16"/>
    </w:rPr>
  </w:style>
  <w:style w:type="paragraph" w:styleId="CommentText">
    <w:name w:val="annotation text"/>
    <w:basedOn w:val="Normal"/>
    <w:link w:val="CommentTextChar"/>
    <w:uiPriority w:val="99"/>
    <w:unhideWhenUsed/>
    <w:rsid w:val="00F24FEF"/>
    <w:pPr>
      <w:spacing w:line="240" w:lineRule="auto"/>
    </w:pPr>
    <w:rPr>
      <w:sz w:val="20"/>
      <w:szCs w:val="20"/>
    </w:rPr>
  </w:style>
  <w:style w:type="character" w:customStyle="1" w:styleId="CommentTextChar">
    <w:name w:val="Comment Text Char"/>
    <w:basedOn w:val="DefaultParagraphFont"/>
    <w:link w:val="CommentText"/>
    <w:uiPriority w:val="99"/>
    <w:rsid w:val="00F24FEF"/>
    <w:rPr>
      <w:sz w:val="20"/>
      <w:szCs w:val="20"/>
    </w:rPr>
  </w:style>
  <w:style w:type="paragraph" w:styleId="CommentSubject">
    <w:name w:val="annotation subject"/>
    <w:basedOn w:val="CommentText"/>
    <w:next w:val="CommentText"/>
    <w:link w:val="CommentSubjectChar"/>
    <w:uiPriority w:val="99"/>
    <w:semiHidden/>
    <w:unhideWhenUsed/>
    <w:rsid w:val="00F24FEF"/>
    <w:rPr>
      <w:b/>
      <w:bCs/>
    </w:rPr>
  </w:style>
  <w:style w:type="character" w:customStyle="1" w:styleId="CommentSubjectChar">
    <w:name w:val="Comment Subject Char"/>
    <w:basedOn w:val="CommentTextChar"/>
    <w:link w:val="CommentSubject"/>
    <w:uiPriority w:val="99"/>
    <w:semiHidden/>
    <w:rsid w:val="00F24FEF"/>
    <w:rPr>
      <w:b/>
      <w:bCs/>
      <w:sz w:val="20"/>
      <w:szCs w:val="20"/>
    </w:rPr>
  </w:style>
  <w:style w:type="character" w:styleId="Hyperlink">
    <w:name w:val="Hyperlink"/>
    <w:basedOn w:val="DefaultParagraphFont"/>
    <w:uiPriority w:val="99"/>
    <w:unhideWhenUsed/>
    <w:rsid w:val="00F24FEF"/>
    <w:rPr>
      <w:color w:val="0563C1" w:themeColor="hyperlink"/>
      <w:u w:val="single"/>
    </w:rPr>
  </w:style>
  <w:style w:type="character" w:styleId="UnresolvedMention">
    <w:name w:val="Unresolved Mention"/>
    <w:basedOn w:val="DefaultParagraphFont"/>
    <w:uiPriority w:val="99"/>
    <w:semiHidden/>
    <w:unhideWhenUsed/>
    <w:rsid w:val="00F24FEF"/>
    <w:rPr>
      <w:color w:val="605E5C"/>
      <w:shd w:val="clear" w:color="auto" w:fill="E1DFDD"/>
    </w:rPr>
  </w:style>
  <w:style w:type="paragraph" w:customStyle="1" w:styleId="LDBodytext">
    <w:name w:val="LDBody text"/>
    <w:link w:val="LDBodytextChar"/>
    <w:rsid w:val="00E86701"/>
    <w:pPr>
      <w:spacing w:before="120" w:after="0" w:line="240" w:lineRule="auto"/>
    </w:pPr>
    <w:rPr>
      <w:rFonts w:ascii="Times New Roman" w:eastAsia="Times New Roman" w:hAnsi="Times New Roman" w:cs="Times New Roman"/>
      <w:kern w:val="0"/>
      <w:sz w:val="24"/>
      <w:szCs w:val="24"/>
      <w14:ligatures w14:val="none"/>
    </w:rPr>
  </w:style>
  <w:style w:type="character" w:customStyle="1" w:styleId="LDBodytextChar">
    <w:name w:val="LDBody text Char"/>
    <w:link w:val="LDBodytext"/>
    <w:rsid w:val="00E86701"/>
    <w:rPr>
      <w:rFonts w:ascii="Times New Roman" w:eastAsia="Times New Roman" w:hAnsi="Times New Roman" w:cs="Times New Roman"/>
      <w:kern w:val="0"/>
      <w:sz w:val="24"/>
      <w:szCs w:val="24"/>
      <w14:ligatures w14:val="none"/>
    </w:rPr>
  </w:style>
  <w:style w:type="paragraph" w:customStyle="1" w:styleId="Normal1">
    <w:name w:val="Normal1"/>
    <w:basedOn w:val="Normal"/>
    <w:link w:val="normalChar"/>
    <w:rsid w:val="00E8670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Char">
    <w:name w:val="normal Char"/>
    <w:basedOn w:val="DefaultParagraphFont"/>
    <w:link w:val="Normal1"/>
    <w:locked/>
    <w:rsid w:val="00E86701"/>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E86701"/>
    <w:pPr>
      <w:spacing w:after="0" w:line="240" w:lineRule="auto"/>
    </w:pPr>
    <w:rPr>
      <w:kern w:val="0"/>
      <w14:ligatures w14:val="none"/>
    </w:rPr>
  </w:style>
  <w:style w:type="paragraph" w:styleId="Header">
    <w:name w:val="header"/>
    <w:basedOn w:val="Normal"/>
    <w:link w:val="HeaderChar"/>
    <w:uiPriority w:val="99"/>
    <w:unhideWhenUsed/>
    <w:rsid w:val="00EB1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A4"/>
  </w:style>
  <w:style w:type="paragraph" w:styleId="Footer">
    <w:name w:val="footer"/>
    <w:basedOn w:val="Normal"/>
    <w:link w:val="FooterChar"/>
    <w:uiPriority w:val="99"/>
    <w:unhideWhenUsed/>
    <w:rsid w:val="00EB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3021">
      <w:bodyDiv w:val="1"/>
      <w:marLeft w:val="0"/>
      <w:marRight w:val="0"/>
      <w:marTop w:val="0"/>
      <w:marBottom w:val="0"/>
      <w:divBdr>
        <w:top w:val="none" w:sz="0" w:space="0" w:color="auto"/>
        <w:left w:val="none" w:sz="0" w:space="0" w:color="auto"/>
        <w:bottom w:val="none" w:sz="0" w:space="0" w:color="auto"/>
        <w:right w:val="none" w:sz="0" w:space="0" w:color="auto"/>
      </w:divBdr>
    </w:div>
    <w:div w:id="1136264982">
      <w:bodyDiv w:val="1"/>
      <w:marLeft w:val="0"/>
      <w:marRight w:val="0"/>
      <w:marTop w:val="0"/>
      <w:marBottom w:val="0"/>
      <w:divBdr>
        <w:top w:val="none" w:sz="0" w:space="0" w:color="auto"/>
        <w:left w:val="none" w:sz="0" w:space="0" w:color="auto"/>
        <w:bottom w:val="none" w:sz="0" w:space="0" w:color="auto"/>
        <w:right w:val="none" w:sz="0" w:space="0" w:color="auto"/>
      </w:divBdr>
    </w:div>
    <w:div w:id="1680814430">
      <w:bodyDiv w:val="1"/>
      <w:marLeft w:val="0"/>
      <w:marRight w:val="0"/>
      <w:marTop w:val="0"/>
      <w:marBottom w:val="0"/>
      <w:divBdr>
        <w:top w:val="none" w:sz="0" w:space="0" w:color="auto"/>
        <w:left w:val="none" w:sz="0" w:space="0" w:color="auto"/>
        <w:bottom w:val="none" w:sz="0" w:space="0" w:color="auto"/>
        <w:right w:val="none" w:sz="0" w:space="0" w:color="auto"/>
      </w:divBdr>
    </w:div>
    <w:div w:id="18147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6279</Words>
  <Characters>35792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2025-09-07T23:57:00Z</dcterms:created>
  <dcterms:modified xsi:type="dcterms:W3CDTF">2025-09-07T23:57:00Z</dcterms:modified>
</cp:coreProperties>
</file>