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37B4" w14:textId="77777777" w:rsidR="00703828" w:rsidRPr="00E318F7" w:rsidRDefault="00703828" w:rsidP="00703828">
      <w:pPr>
        <w:rPr>
          <w:rFonts w:ascii="Times New Roman" w:hAnsi="Times New Roman" w:cs="Times New Roman"/>
          <w:sz w:val="28"/>
        </w:rPr>
      </w:pPr>
      <w:r w:rsidRPr="00E318F7">
        <w:rPr>
          <w:rFonts w:ascii="Times New Roman" w:hAnsi="Times New Roman" w:cs="Times New Roman"/>
          <w:noProof/>
          <w:lang w:eastAsia="en-AU"/>
        </w:rPr>
        <w:drawing>
          <wp:inline distT="0" distB="0" distL="0" distR="0" wp14:anchorId="3728AABA" wp14:editId="6E34544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DAF9F1F" w14:textId="71ABD356" w:rsidR="00703828" w:rsidRPr="00E318F7" w:rsidRDefault="00031F92" w:rsidP="00703828">
      <w:pPr>
        <w:pStyle w:val="ShortT"/>
      </w:pPr>
      <w:r>
        <w:t>Radiocommunications (Low Interference Potential Devices) Class Licence 20</w:t>
      </w:r>
      <w:r w:rsidR="00DD6F14">
        <w:t>2</w:t>
      </w:r>
      <w:r>
        <w:t>5</w:t>
      </w:r>
    </w:p>
    <w:p w14:paraId="65784851" w14:textId="77777777" w:rsidR="00703828" w:rsidRPr="00E318F7" w:rsidRDefault="00703828" w:rsidP="00703828">
      <w:pPr>
        <w:pStyle w:val="SignCoverPageStart"/>
        <w:spacing w:before="0" w:line="240" w:lineRule="auto"/>
        <w:rPr>
          <w:szCs w:val="22"/>
        </w:rPr>
      </w:pPr>
    </w:p>
    <w:p w14:paraId="527B4662" w14:textId="7E0BFEC7" w:rsidR="00703828" w:rsidRPr="001E45EA" w:rsidRDefault="00703828" w:rsidP="00703828">
      <w:pPr>
        <w:pStyle w:val="SignCoverPageStart"/>
        <w:spacing w:before="0" w:line="240" w:lineRule="auto"/>
        <w:rPr>
          <w:szCs w:val="22"/>
        </w:rPr>
      </w:pPr>
      <w:r w:rsidRPr="00E318F7">
        <w:rPr>
          <w:szCs w:val="22"/>
        </w:rPr>
        <w:t xml:space="preserve">The Australian Communications and Media Authority </w:t>
      </w:r>
      <w:r w:rsidR="0073027A">
        <w:rPr>
          <w:szCs w:val="22"/>
        </w:rPr>
        <w:t>issue</w:t>
      </w:r>
      <w:r w:rsidRPr="00E318F7">
        <w:rPr>
          <w:szCs w:val="22"/>
        </w:rPr>
        <w:t xml:space="preserve">s the following </w:t>
      </w:r>
      <w:r w:rsidR="00031F92">
        <w:rPr>
          <w:szCs w:val="22"/>
        </w:rPr>
        <w:t>class licence</w:t>
      </w:r>
      <w:r w:rsidR="001E45EA" w:rsidRPr="001E45EA">
        <w:rPr>
          <w:szCs w:val="22"/>
        </w:rPr>
        <w:t xml:space="preserve"> </w:t>
      </w:r>
      <w:r w:rsidR="001E45EA">
        <w:rPr>
          <w:szCs w:val="22"/>
        </w:rPr>
        <w:t xml:space="preserve">under </w:t>
      </w:r>
      <w:r w:rsidR="0073027A">
        <w:t>section 132</w:t>
      </w:r>
      <w:r w:rsidR="001E45EA">
        <w:t xml:space="preserve"> of the </w:t>
      </w:r>
      <w:r w:rsidR="0073027A">
        <w:rPr>
          <w:i/>
          <w:iCs/>
          <w:color w:val="000000"/>
          <w:szCs w:val="22"/>
        </w:rPr>
        <w:t>Radiocommunications Act 1992</w:t>
      </w:r>
      <w:r w:rsidR="001E45EA">
        <w:t>.</w:t>
      </w:r>
    </w:p>
    <w:p w14:paraId="5E47FA36" w14:textId="35D64880" w:rsidR="00703828" w:rsidRPr="00E318F7" w:rsidRDefault="00703828" w:rsidP="00703828">
      <w:pPr>
        <w:keepNext/>
        <w:spacing w:before="300" w:line="240" w:lineRule="atLeast"/>
        <w:ind w:right="397"/>
        <w:jc w:val="both"/>
        <w:rPr>
          <w:rFonts w:ascii="Times New Roman" w:hAnsi="Times New Roman" w:cs="Times New Roman"/>
        </w:rPr>
      </w:pPr>
      <w:r w:rsidRPr="00E318F7">
        <w:rPr>
          <w:rFonts w:ascii="Times New Roman" w:hAnsi="Times New Roman" w:cs="Times New Roman"/>
        </w:rPr>
        <w:t>Dated</w:t>
      </w:r>
      <w:bookmarkStart w:id="0" w:name="BKCheck15B_1"/>
      <w:bookmarkEnd w:id="0"/>
      <w:r w:rsidRPr="00E318F7">
        <w:rPr>
          <w:rFonts w:ascii="Times New Roman" w:hAnsi="Times New Roman" w:cs="Times New Roman"/>
        </w:rPr>
        <w:t>:</w:t>
      </w:r>
      <w:r w:rsidR="00E92DA5">
        <w:rPr>
          <w:rFonts w:ascii="Times New Roman" w:hAnsi="Times New Roman" w:cs="Times New Roman"/>
        </w:rPr>
        <w:t xml:space="preserve"> 4 September 2025</w:t>
      </w:r>
    </w:p>
    <w:p w14:paraId="2438864E" w14:textId="68F9C3C4" w:rsidR="00E92DA5" w:rsidRDefault="00E92DA5" w:rsidP="00E92DA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3825BD6F" w14:textId="2915DD83" w:rsidR="00E92DA5" w:rsidRDefault="00E92DA5" w:rsidP="00E92DA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0A56D6F1" w14:textId="2785193B" w:rsidR="00703828" w:rsidRDefault="00703828" w:rsidP="00E92DA5">
      <w:pPr>
        <w:tabs>
          <w:tab w:val="left" w:pos="3119"/>
        </w:tabs>
        <w:spacing w:after="0" w:line="300" w:lineRule="atLeast"/>
        <w:ind w:right="375"/>
        <w:jc w:val="right"/>
        <w:rPr>
          <w:rFonts w:ascii="Times New Roman" w:hAnsi="Times New Roman" w:cs="Times New Roman"/>
        </w:rPr>
      </w:pPr>
      <w:r w:rsidRPr="00E318F7">
        <w:rPr>
          <w:rFonts w:ascii="Times New Roman" w:hAnsi="Times New Roman" w:cs="Times New Roman"/>
        </w:rPr>
        <w:t>Member</w:t>
      </w:r>
      <w:bookmarkStart w:id="1" w:name="Minister"/>
    </w:p>
    <w:p w14:paraId="002D024C" w14:textId="77777777" w:rsidR="00E92DA5" w:rsidRDefault="00E92DA5" w:rsidP="00E92DA5">
      <w:pPr>
        <w:tabs>
          <w:tab w:val="left" w:pos="3119"/>
        </w:tabs>
        <w:spacing w:after="0" w:line="300" w:lineRule="atLeast"/>
        <w:ind w:right="375"/>
        <w:jc w:val="right"/>
        <w:rPr>
          <w:rFonts w:ascii="Times New Roman" w:hAnsi="Times New Roman" w:cs="Times New Roman"/>
        </w:rPr>
      </w:pPr>
    </w:p>
    <w:p w14:paraId="5F5EE972" w14:textId="40DAE13B" w:rsidR="00E92DA5" w:rsidRDefault="00E92DA5" w:rsidP="00E92DA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3092D7F1" w14:textId="31C80320" w:rsidR="00E92DA5" w:rsidRPr="00E318F7" w:rsidRDefault="00E92DA5" w:rsidP="00E92DA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0808F8D" w14:textId="13734D67" w:rsidR="00703828" w:rsidRPr="00E318F7" w:rsidRDefault="00703828" w:rsidP="00E92DA5">
      <w:pPr>
        <w:tabs>
          <w:tab w:val="left" w:pos="3119"/>
        </w:tabs>
        <w:spacing w:after="0" w:line="300" w:lineRule="atLeast"/>
        <w:ind w:right="375"/>
        <w:jc w:val="right"/>
        <w:rPr>
          <w:rFonts w:ascii="Times New Roman" w:hAnsi="Times New Roman" w:cs="Times New Roman"/>
        </w:rPr>
      </w:pPr>
      <w:r w:rsidRPr="00E318F7">
        <w:rPr>
          <w:rFonts w:ascii="Times New Roman" w:hAnsi="Times New Roman" w:cs="Times New Roman"/>
        </w:rPr>
        <w:t>General Manager</w:t>
      </w:r>
      <w:bookmarkEnd w:id="1"/>
    </w:p>
    <w:p w14:paraId="1F0FF050" w14:textId="77777777" w:rsidR="00703828" w:rsidRPr="00E318F7" w:rsidRDefault="00703828" w:rsidP="00703828">
      <w:pPr>
        <w:pStyle w:val="SignCoverPageEnd"/>
        <w:rPr>
          <w:szCs w:val="22"/>
        </w:rPr>
      </w:pPr>
    </w:p>
    <w:p w14:paraId="4182E99B" w14:textId="77777777" w:rsidR="00703828" w:rsidRPr="00E318F7" w:rsidRDefault="00703828" w:rsidP="00703828">
      <w:pPr>
        <w:pStyle w:val="SignCoverPageEnd"/>
        <w:rPr>
          <w:szCs w:val="22"/>
        </w:rPr>
      </w:pPr>
      <w:r w:rsidRPr="00E318F7">
        <w:rPr>
          <w:szCs w:val="22"/>
        </w:rPr>
        <w:t>Australian Communications and Media Authority</w:t>
      </w:r>
    </w:p>
    <w:p w14:paraId="5648B028" w14:textId="77777777" w:rsidR="0017734A" w:rsidRPr="00E318F7" w:rsidRDefault="0017734A">
      <w:pPr>
        <w:rPr>
          <w:rFonts w:ascii="Times New Roman" w:hAnsi="Times New Roman" w:cs="Times New Roman"/>
        </w:rPr>
      </w:pPr>
    </w:p>
    <w:p w14:paraId="3D9AC7FF" w14:textId="77777777" w:rsidR="0017734A" w:rsidRPr="00E318F7" w:rsidRDefault="0017734A">
      <w:pPr>
        <w:rPr>
          <w:rFonts w:ascii="Times New Roman" w:hAnsi="Times New Roman" w:cs="Times New Roman"/>
        </w:rPr>
      </w:pPr>
    </w:p>
    <w:p w14:paraId="75F756D4" w14:textId="77777777" w:rsidR="0017734A" w:rsidRPr="00E318F7" w:rsidRDefault="0017734A">
      <w:pPr>
        <w:rPr>
          <w:rFonts w:ascii="Times New Roman" w:hAnsi="Times New Roman" w:cs="Times New Roman"/>
        </w:rPr>
      </w:pPr>
    </w:p>
    <w:p w14:paraId="2CCAF103" w14:textId="77777777" w:rsidR="0017734A" w:rsidRPr="00E318F7" w:rsidRDefault="0017734A">
      <w:pPr>
        <w:rPr>
          <w:rFonts w:ascii="Times New Roman" w:hAnsi="Times New Roman" w:cs="Times New Roman"/>
        </w:rPr>
        <w:sectPr w:rsidR="0017734A" w:rsidRPr="00E318F7" w:rsidSect="00C15A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14:paraId="56D83C93" w14:textId="5BF0963F" w:rsidR="00B7359B" w:rsidRPr="000E4886" w:rsidRDefault="00B7359B" w:rsidP="0091792E">
      <w:pPr>
        <w:pStyle w:val="ActHead5"/>
        <w:spacing w:before="0"/>
        <w:ind w:left="0" w:firstLine="0"/>
      </w:pPr>
      <w:bookmarkStart w:id="2" w:name="_Toc444596031"/>
      <w:r w:rsidRPr="008609FB">
        <w:rPr>
          <w:rStyle w:val="CharPartNo"/>
        </w:rPr>
        <w:lastRenderedPageBreak/>
        <w:t>Part 1</w:t>
      </w:r>
      <w:r w:rsidRPr="0091792E">
        <w:rPr>
          <w:sz w:val="32"/>
          <w:szCs w:val="32"/>
        </w:rPr>
        <w:t>—</w:t>
      </w:r>
      <w:r w:rsidRPr="008609FB">
        <w:rPr>
          <w:rStyle w:val="CharPartText"/>
        </w:rPr>
        <w:t>Preliminary</w:t>
      </w:r>
    </w:p>
    <w:p w14:paraId="5B3FCD21" w14:textId="77777777" w:rsidR="00F31EC9" w:rsidRPr="008E3E51" w:rsidRDefault="00F31EC9" w:rsidP="00F31EC9">
      <w:pPr>
        <w:pStyle w:val="ActHead5"/>
      </w:pPr>
      <w:proofErr w:type="gramStart"/>
      <w:r w:rsidRPr="008E3E51">
        <w:rPr>
          <w:rStyle w:val="CharSectno"/>
        </w:rPr>
        <w:t>1</w:t>
      </w:r>
      <w:r w:rsidRPr="008E3E51">
        <w:t xml:space="preserve">  Name</w:t>
      </w:r>
      <w:proofErr w:type="gramEnd"/>
    </w:p>
    <w:p w14:paraId="39AD4640" w14:textId="1F5D3C86" w:rsidR="00F31EC9" w:rsidRPr="008E3E51" w:rsidRDefault="00F31EC9" w:rsidP="00F31EC9">
      <w:pPr>
        <w:pStyle w:val="subsection"/>
      </w:pPr>
      <w:r w:rsidRPr="008E3E51">
        <w:tab/>
      </w:r>
      <w:r w:rsidRPr="008E3E51">
        <w:tab/>
        <w:t>This</w:t>
      </w:r>
      <w:r w:rsidR="00E0206A">
        <w:t xml:space="preserve"> instrument</w:t>
      </w:r>
      <w:r w:rsidRPr="008E3E51">
        <w:t xml:space="preserve"> is the</w:t>
      </w:r>
      <w:r w:rsidR="00CA7D16">
        <w:t xml:space="preserve"> </w:t>
      </w:r>
      <w:r w:rsidR="00CA7D16">
        <w:rPr>
          <w:i/>
          <w:iCs/>
        </w:rPr>
        <w:t>Radiocommunications (Low Interference Potential Devices) Class Licence 2025</w:t>
      </w:r>
      <w:r w:rsidRPr="008E3E51">
        <w:t>.</w:t>
      </w:r>
    </w:p>
    <w:p w14:paraId="68058C4C" w14:textId="19AB3B74" w:rsidR="0095098B" w:rsidRPr="006B12B4" w:rsidRDefault="00F31EC9" w:rsidP="006B12B4">
      <w:pPr>
        <w:pStyle w:val="ActHead5"/>
      </w:pPr>
      <w:bookmarkStart w:id="3" w:name="_Toc444596032"/>
      <w:proofErr w:type="gramStart"/>
      <w:r w:rsidRPr="008E3E51">
        <w:rPr>
          <w:rStyle w:val="CharSectno"/>
        </w:rPr>
        <w:t>2</w:t>
      </w:r>
      <w:r w:rsidRPr="008E3E51">
        <w:t xml:space="preserve">  Commencement</w:t>
      </w:r>
      <w:bookmarkEnd w:id="3"/>
      <w:proofErr w:type="gramEnd"/>
      <w:r w:rsidR="001D4807" w:rsidRPr="008B7067">
        <w:rPr>
          <w:bCs/>
          <w:highlight w:val="yellow"/>
        </w:rPr>
        <w:t xml:space="preserve"> </w:t>
      </w:r>
    </w:p>
    <w:p w14:paraId="3815F740" w14:textId="7590A64D" w:rsidR="00F31EC9" w:rsidRPr="008A0AE0" w:rsidRDefault="00F31EC9" w:rsidP="0095098B">
      <w:pPr>
        <w:pStyle w:val="subsection"/>
        <w:ind w:firstLine="0"/>
      </w:pPr>
      <w:r w:rsidRPr="008A0AE0">
        <w:t xml:space="preserve">This instrument commences at the start of </w:t>
      </w:r>
      <w:r w:rsidR="00E96787">
        <w:t>1 October 2</w:t>
      </w:r>
      <w:r w:rsidR="002B5658">
        <w:t>025</w:t>
      </w:r>
      <w:r w:rsidRPr="008A0AE0">
        <w:t xml:space="preserve">. </w:t>
      </w:r>
    </w:p>
    <w:p w14:paraId="3DBB2798" w14:textId="7DB47690" w:rsidR="00F31EC9" w:rsidRPr="008A0AE0" w:rsidRDefault="00F31EC9" w:rsidP="000F68CC">
      <w:pPr>
        <w:pStyle w:val="LI-BodyTextNote"/>
        <w:spacing w:before="122"/>
        <w:ind w:left="1985" w:hanging="851"/>
      </w:pPr>
      <w:r w:rsidRPr="008A0AE0">
        <w:t>Note:</w:t>
      </w:r>
      <w:r w:rsidRPr="008A0AE0">
        <w:tab/>
      </w:r>
      <w:r w:rsidR="00BC30F7" w:rsidRPr="008A0AE0">
        <w:t>T</w:t>
      </w:r>
      <w:r w:rsidRPr="008A0AE0">
        <w:t xml:space="preserve">he Federal Register of Legislation </w:t>
      </w:r>
      <w:r w:rsidR="00C22D0F">
        <w:t>is available,</w:t>
      </w:r>
      <w:r w:rsidRPr="008A0AE0">
        <w:t xml:space="preserve"> </w:t>
      </w:r>
      <w:r w:rsidR="00592905" w:rsidRPr="008A0AE0">
        <w:t>free of charge</w:t>
      </w:r>
      <w:r w:rsidR="00C22D0F">
        <w:t>,</w:t>
      </w:r>
      <w:r w:rsidR="00592905" w:rsidRPr="008A0AE0">
        <w:t xml:space="preserve"> </w:t>
      </w:r>
      <w:r w:rsidRPr="008A0AE0">
        <w:t xml:space="preserve">at </w:t>
      </w:r>
      <w:bookmarkStart w:id="4" w:name="_Hlk143175925"/>
      <w:r w:rsidR="00200041" w:rsidRPr="00835D51">
        <w:rPr>
          <w:rFonts w:eastAsiaTheme="majorEastAsia"/>
        </w:rPr>
        <w:t>www.legislation.gov.au</w:t>
      </w:r>
      <w:r w:rsidRPr="008A0AE0">
        <w:t>.</w:t>
      </w:r>
      <w:bookmarkEnd w:id="4"/>
    </w:p>
    <w:p w14:paraId="4FEAC7C9" w14:textId="77777777" w:rsidR="00F31EC9" w:rsidRPr="008E3E51" w:rsidRDefault="00F31EC9" w:rsidP="00F31EC9">
      <w:pPr>
        <w:pStyle w:val="ActHead5"/>
      </w:pPr>
      <w:bookmarkStart w:id="5" w:name="_Toc444596033"/>
      <w:proofErr w:type="gramStart"/>
      <w:r w:rsidRPr="008E3E51">
        <w:rPr>
          <w:rStyle w:val="CharSectno"/>
        </w:rPr>
        <w:t>3</w:t>
      </w:r>
      <w:r w:rsidRPr="008E3E51">
        <w:t xml:space="preserve">  Authority</w:t>
      </w:r>
      <w:bookmarkEnd w:id="5"/>
      <w:proofErr w:type="gramEnd"/>
    </w:p>
    <w:p w14:paraId="7CFF547D" w14:textId="4ADD78F1" w:rsidR="00F31EC9" w:rsidRPr="008E3E51" w:rsidRDefault="00F31EC9" w:rsidP="00F31EC9">
      <w:pPr>
        <w:pStyle w:val="subsection"/>
      </w:pPr>
      <w:r w:rsidRPr="008E3E51">
        <w:tab/>
      </w:r>
      <w:r w:rsidRPr="008E3E51">
        <w:tab/>
        <w:t>This instrument</w:t>
      </w:r>
      <w:r>
        <w:t xml:space="preserve"> is made under </w:t>
      </w:r>
      <w:r w:rsidR="008A0AE0">
        <w:t>section 132</w:t>
      </w:r>
      <w:r>
        <w:t xml:space="preserve"> of the </w:t>
      </w:r>
      <w:r w:rsidR="002E336D">
        <w:rPr>
          <w:i/>
          <w:iCs/>
          <w:color w:val="000000"/>
          <w:szCs w:val="22"/>
        </w:rPr>
        <w:t>Radiocommunications Act 1992</w:t>
      </w:r>
      <w:r>
        <w:t>.</w:t>
      </w:r>
    </w:p>
    <w:p w14:paraId="4FBF1CA6" w14:textId="18BDC4CA" w:rsidR="00F31EC9" w:rsidRPr="008E3E51" w:rsidRDefault="00835D51" w:rsidP="00F31EC9">
      <w:pPr>
        <w:pStyle w:val="ActHead5"/>
      </w:pPr>
      <w:bookmarkStart w:id="6" w:name="_Toc444596034"/>
      <w:proofErr w:type="gramStart"/>
      <w:r>
        <w:rPr>
          <w:rStyle w:val="CharSectno"/>
        </w:rPr>
        <w:t>4</w:t>
      </w:r>
      <w:r w:rsidR="00F31EC9" w:rsidRPr="008E3E51">
        <w:t xml:space="preserve"> </w:t>
      </w:r>
      <w:r w:rsidR="00464A60">
        <w:t xml:space="preserve"> Interpretation</w:t>
      </w:r>
      <w:bookmarkEnd w:id="6"/>
      <w:proofErr w:type="gramEnd"/>
    </w:p>
    <w:p w14:paraId="71BADECC" w14:textId="469323BC" w:rsidR="00F31EC9" w:rsidRPr="008E3E51" w:rsidRDefault="003F175A" w:rsidP="003F175A">
      <w:pPr>
        <w:pStyle w:val="subsection"/>
      </w:pPr>
      <w:r>
        <w:tab/>
        <w:t>(1)</w:t>
      </w:r>
      <w:r>
        <w:tab/>
      </w:r>
      <w:r w:rsidR="00F31EC9" w:rsidRPr="008E3E51">
        <w:t>In this instrument:</w:t>
      </w:r>
    </w:p>
    <w:p w14:paraId="0AA5CB55" w14:textId="721CE28D" w:rsidR="000623CF" w:rsidRPr="000623CF" w:rsidRDefault="000623CF" w:rsidP="00D2437E">
      <w:pPr>
        <w:pStyle w:val="Definition"/>
        <w:rPr>
          <w:color w:val="000000"/>
        </w:rPr>
      </w:pPr>
      <w:r>
        <w:rPr>
          <w:b/>
          <w:i/>
          <w:color w:val="000000"/>
        </w:rPr>
        <w:t>additional limitation</w:t>
      </w:r>
      <w:r w:rsidRPr="000623CF">
        <w:rPr>
          <w:color w:val="000000"/>
        </w:rPr>
        <w:t xml:space="preserve">, for a class of radiocommunications transmitters, means </w:t>
      </w:r>
      <w:r w:rsidR="009B731F">
        <w:rPr>
          <w:color w:val="000000"/>
        </w:rPr>
        <w:t>a</w:t>
      </w:r>
      <w:r w:rsidRPr="000623CF">
        <w:rPr>
          <w:color w:val="000000"/>
        </w:rPr>
        <w:t xml:space="preserve"> </w:t>
      </w:r>
      <w:r>
        <w:rPr>
          <w:color w:val="000000"/>
        </w:rPr>
        <w:t>limitation in a clause</w:t>
      </w:r>
      <w:r w:rsidRPr="000623CF">
        <w:rPr>
          <w:color w:val="000000"/>
        </w:rPr>
        <w:t xml:space="preserve"> </w:t>
      </w:r>
      <w:r w:rsidRPr="00D2437E">
        <w:rPr>
          <w:bCs/>
          <w:iCs/>
        </w:rPr>
        <w:t>mentioned</w:t>
      </w:r>
      <w:r w:rsidRPr="000623CF">
        <w:rPr>
          <w:color w:val="000000"/>
        </w:rPr>
        <w:t xml:space="preserve"> in column </w:t>
      </w:r>
      <w:r>
        <w:rPr>
          <w:color w:val="000000"/>
        </w:rPr>
        <w:t>4</w:t>
      </w:r>
      <w:r w:rsidRPr="000623CF">
        <w:rPr>
          <w:color w:val="000000"/>
        </w:rPr>
        <w:t xml:space="preserve"> of the table item in Schedule</w:t>
      </w:r>
      <w:r w:rsidR="004E5EF9">
        <w:rPr>
          <w:color w:val="000000"/>
        </w:rPr>
        <w:t xml:space="preserve"> 1</w:t>
      </w:r>
      <w:r w:rsidRPr="000623CF">
        <w:rPr>
          <w:color w:val="000000"/>
        </w:rPr>
        <w:t xml:space="preserve"> for that class.</w:t>
      </w:r>
    </w:p>
    <w:p w14:paraId="2E84E342" w14:textId="77777777" w:rsidR="004010C0" w:rsidRDefault="008E3750" w:rsidP="00D2437E">
      <w:pPr>
        <w:pStyle w:val="Definition"/>
        <w:rPr>
          <w:noProof/>
          <w:color w:val="000000"/>
        </w:rPr>
      </w:pPr>
      <w:r w:rsidRPr="006B41D3">
        <w:rPr>
          <w:b/>
          <w:i/>
          <w:color w:val="000000"/>
        </w:rPr>
        <w:t xml:space="preserve">class </w:t>
      </w:r>
      <w:r w:rsidR="00830CD2" w:rsidRPr="006B41D3">
        <w:rPr>
          <w:b/>
          <w:i/>
          <w:color w:val="000000"/>
        </w:rPr>
        <w:t>of radiocommunications transmitters</w:t>
      </w:r>
      <w:r w:rsidR="00830CD2" w:rsidRPr="000623CF">
        <w:rPr>
          <w:b/>
          <w:bCs/>
          <w:i/>
          <w:iCs/>
          <w:noProof/>
          <w:color w:val="000000"/>
        </w:rPr>
        <w:t xml:space="preserve"> </w:t>
      </w:r>
      <w:r w:rsidR="00830CD2" w:rsidRPr="00D2437E">
        <w:rPr>
          <w:noProof/>
          <w:color w:val="000000"/>
        </w:rPr>
        <w:t>means a class of radiocommunications transmitters</w:t>
      </w:r>
      <w:r w:rsidR="004010C0">
        <w:rPr>
          <w:noProof/>
          <w:color w:val="000000"/>
        </w:rPr>
        <w:t>:</w:t>
      </w:r>
    </w:p>
    <w:p w14:paraId="0E54E99F" w14:textId="444D4210" w:rsidR="004010C0" w:rsidRDefault="004010C0" w:rsidP="004010C0">
      <w:pPr>
        <w:pStyle w:val="paragraph"/>
        <w:rPr>
          <w:noProof/>
          <w:color w:val="000000"/>
        </w:rPr>
      </w:pPr>
      <w:r>
        <w:rPr>
          <w:noProof/>
          <w:color w:val="000000"/>
        </w:rPr>
        <w:tab/>
        <w:t>(a)</w:t>
      </w:r>
      <w:r>
        <w:rPr>
          <w:noProof/>
          <w:color w:val="000000"/>
        </w:rPr>
        <w:tab/>
      </w:r>
      <w:r w:rsidR="00830CD2" w:rsidRPr="006B41D3">
        <w:rPr>
          <w:bCs/>
          <w:iCs/>
        </w:rPr>
        <w:t>specified</w:t>
      </w:r>
      <w:r w:rsidR="00830CD2" w:rsidRPr="00D2437E">
        <w:rPr>
          <w:noProof/>
          <w:color w:val="000000"/>
        </w:rPr>
        <w:t xml:space="preserve"> in co</w:t>
      </w:r>
      <w:r w:rsidR="001A1BA0" w:rsidRPr="00D2437E">
        <w:rPr>
          <w:noProof/>
          <w:color w:val="000000"/>
        </w:rPr>
        <w:t xml:space="preserve">lumn 1 of a table item in </w:t>
      </w:r>
      <w:r w:rsidR="001A1BA0" w:rsidRPr="00D2437E">
        <w:rPr>
          <w:bCs/>
          <w:iCs/>
        </w:rPr>
        <w:t>Schedule</w:t>
      </w:r>
      <w:r w:rsidR="001A1BA0" w:rsidRPr="00D2437E">
        <w:rPr>
          <w:noProof/>
          <w:color w:val="000000"/>
        </w:rPr>
        <w:t xml:space="preserve"> 1</w:t>
      </w:r>
      <w:r>
        <w:rPr>
          <w:noProof/>
          <w:color w:val="000000"/>
        </w:rPr>
        <w:t>; and</w:t>
      </w:r>
    </w:p>
    <w:p w14:paraId="75E8B05E" w14:textId="0252E732" w:rsidR="008E3750" w:rsidRPr="000623CF" w:rsidRDefault="004010C0" w:rsidP="006B41D3">
      <w:pPr>
        <w:pStyle w:val="paragraph"/>
        <w:rPr>
          <w:bCs/>
          <w:iCs/>
          <w:noProof/>
          <w:color w:val="000000"/>
        </w:rPr>
      </w:pPr>
      <w:r>
        <w:rPr>
          <w:noProof/>
          <w:color w:val="000000"/>
        </w:rPr>
        <w:tab/>
        <w:t>(b)</w:t>
      </w:r>
      <w:r>
        <w:rPr>
          <w:noProof/>
          <w:color w:val="000000"/>
        </w:rPr>
        <w:tab/>
        <w:t xml:space="preserve">that satisfies any </w:t>
      </w:r>
      <w:r w:rsidR="00C06C63">
        <w:rPr>
          <w:noProof/>
          <w:color w:val="000000"/>
        </w:rPr>
        <w:t xml:space="preserve">additional </w:t>
      </w:r>
      <w:r>
        <w:rPr>
          <w:noProof/>
          <w:color w:val="000000"/>
        </w:rPr>
        <w:t xml:space="preserve">requirements in a clause of Schedule 1 that applies to the </w:t>
      </w:r>
      <w:r w:rsidR="00002687">
        <w:rPr>
          <w:noProof/>
          <w:color w:val="000000"/>
        </w:rPr>
        <w:t xml:space="preserve">table that includes the </w:t>
      </w:r>
      <w:r>
        <w:rPr>
          <w:noProof/>
          <w:color w:val="000000"/>
        </w:rPr>
        <w:t>table item</w:t>
      </w:r>
      <w:r w:rsidR="001A1BA0" w:rsidRPr="00D2437E">
        <w:rPr>
          <w:noProof/>
          <w:color w:val="000000"/>
        </w:rPr>
        <w:t>.</w:t>
      </w:r>
    </w:p>
    <w:p w14:paraId="3A6BED08" w14:textId="033C20CD" w:rsidR="0003545E" w:rsidRPr="00C7737C" w:rsidRDefault="0003545E" w:rsidP="00D2437E">
      <w:pPr>
        <w:pStyle w:val="Definition"/>
        <w:rPr>
          <w:bCs/>
          <w:iCs/>
          <w:color w:val="000000"/>
        </w:rPr>
      </w:pPr>
      <w:r>
        <w:rPr>
          <w:b/>
          <w:i/>
          <w:color w:val="000000"/>
        </w:rPr>
        <w:t>commercial broadcasting licence</w:t>
      </w:r>
      <w:r w:rsidR="00454E3E">
        <w:rPr>
          <w:bCs/>
          <w:iCs/>
          <w:color w:val="000000"/>
        </w:rPr>
        <w:t xml:space="preserve"> means a </w:t>
      </w:r>
      <w:r w:rsidR="00AB4381">
        <w:rPr>
          <w:bCs/>
          <w:iCs/>
          <w:color w:val="000000"/>
        </w:rPr>
        <w:t xml:space="preserve">commercial radio broadcasting </w:t>
      </w:r>
      <w:r w:rsidR="00454E3E">
        <w:rPr>
          <w:bCs/>
          <w:iCs/>
          <w:color w:val="000000"/>
        </w:rPr>
        <w:t xml:space="preserve">licence </w:t>
      </w:r>
      <w:r w:rsidR="00AB4381">
        <w:rPr>
          <w:bCs/>
          <w:iCs/>
          <w:color w:val="000000"/>
        </w:rPr>
        <w:t>or a commercial television broadcasting licence</w:t>
      </w:r>
      <w:r w:rsidR="00454E3E">
        <w:rPr>
          <w:bCs/>
          <w:iCs/>
          <w:color w:val="000000"/>
        </w:rPr>
        <w:t>.</w:t>
      </w:r>
    </w:p>
    <w:p w14:paraId="4CC00ADF" w14:textId="72AB8DCD" w:rsidR="00E26A8B" w:rsidRPr="000623CF" w:rsidRDefault="00E26A8B" w:rsidP="00D2437E">
      <w:pPr>
        <w:pStyle w:val="Definition"/>
        <w:rPr>
          <w:color w:val="000000"/>
        </w:rPr>
      </w:pPr>
      <w:r w:rsidRPr="000623CF">
        <w:rPr>
          <w:b/>
          <w:i/>
          <w:color w:val="000000"/>
        </w:rPr>
        <w:t>commercial television broadcasting service</w:t>
      </w:r>
      <w:r w:rsidRPr="000623CF">
        <w:rPr>
          <w:color w:val="000000"/>
        </w:rPr>
        <w:t xml:space="preserve"> has the meaning given by the </w:t>
      </w:r>
      <w:r w:rsidRPr="000623CF">
        <w:rPr>
          <w:i/>
          <w:color w:val="000000"/>
        </w:rPr>
        <w:t>Broadcasting Services Act 1992</w:t>
      </w:r>
      <w:r w:rsidRPr="000623CF">
        <w:rPr>
          <w:color w:val="000000"/>
        </w:rPr>
        <w:t>.</w:t>
      </w:r>
    </w:p>
    <w:p w14:paraId="5735C246" w14:textId="77777777" w:rsidR="00E26A8B" w:rsidRPr="000623CF" w:rsidRDefault="00E26A8B" w:rsidP="00D2437E">
      <w:pPr>
        <w:pStyle w:val="Definition"/>
        <w:rPr>
          <w:color w:val="000000"/>
        </w:rPr>
      </w:pPr>
      <w:r w:rsidRPr="000623CF">
        <w:rPr>
          <w:b/>
          <w:i/>
          <w:color w:val="000000"/>
        </w:rPr>
        <w:t xml:space="preserve">community television broadcasting licence </w:t>
      </w:r>
      <w:r w:rsidRPr="000623CF">
        <w:rPr>
          <w:color w:val="000000"/>
        </w:rPr>
        <w:t xml:space="preserve">has the meaning given by the </w:t>
      </w:r>
      <w:r w:rsidRPr="000623CF">
        <w:rPr>
          <w:i/>
          <w:color w:val="000000"/>
        </w:rPr>
        <w:t>Broadcasting Services Act 1992</w:t>
      </w:r>
      <w:r w:rsidRPr="000623CF">
        <w:rPr>
          <w:color w:val="000000"/>
        </w:rPr>
        <w:t>.</w:t>
      </w:r>
    </w:p>
    <w:p w14:paraId="446AE1E7" w14:textId="77777777" w:rsidR="00E26A8B" w:rsidRPr="000623CF" w:rsidRDefault="00E26A8B" w:rsidP="00D2437E">
      <w:pPr>
        <w:pStyle w:val="Definition"/>
        <w:rPr>
          <w:color w:val="000000"/>
        </w:rPr>
      </w:pPr>
      <w:r w:rsidRPr="000623CF">
        <w:rPr>
          <w:b/>
          <w:i/>
          <w:color w:val="000000"/>
        </w:rPr>
        <w:t xml:space="preserve">community television broadcasting service </w:t>
      </w:r>
      <w:r w:rsidRPr="000623CF">
        <w:rPr>
          <w:color w:val="000000"/>
        </w:rPr>
        <w:t>means a service provided under a community television broadcasting licence.</w:t>
      </w:r>
    </w:p>
    <w:p w14:paraId="53693907" w14:textId="00760D62" w:rsidR="00E26A8B" w:rsidRPr="000623CF" w:rsidRDefault="00E26A8B" w:rsidP="00D2437E">
      <w:pPr>
        <w:pStyle w:val="Definition"/>
        <w:rPr>
          <w:bCs/>
          <w:i/>
          <w:color w:val="000000"/>
        </w:rPr>
      </w:pPr>
      <w:r w:rsidRPr="000623CF">
        <w:rPr>
          <w:b/>
          <w:bCs/>
          <w:i/>
          <w:iCs/>
          <w:color w:val="000000"/>
        </w:rPr>
        <w:t>controlled premises</w:t>
      </w:r>
      <w:r w:rsidR="000C6D42" w:rsidRPr="000623CF">
        <w:rPr>
          <w:bCs/>
          <w:iCs/>
          <w:color w:val="000000"/>
        </w:rPr>
        <w:t xml:space="preserve">, in relation to a </w:t>
      </w:r>
      <w:r w:rsidR="000C6D42" w:rsidRPr="000623CF">
        <w:rPr>
          <w:color w:val="000000"/>
        </w:rPr>
        <w:t>person</w:t>
      </w:r>
      <w:r w:rsidR="000C6D42" w:rsidRPr="000623CF">
        <w:rPr>
          <w:bCs/>
          <w:iCs/>
          <w:color w:val="000000"/>
        </w:rPr>
        <w:t xml:space="preserve"> operating a radiocommunications transmitter, </w:t>
      </w:r>
      <w:r w:rsidRPr="000623CF">
        <w:rPr>
          <w:bCs/>
          <w:iCs/>
          <w:color w:val="000000"/>
        </w:rPr>
        <w:t xml:space="preserve">means premises that are owned by </w:t>
      </w:r>
      <w:r w:rsidRPr="00D2437E">
        <w:rPr>
          <w:color w:val="000000"/>
        </w:rPr>
        <w:t>or</w:t>
      </w:r>
      <w:r w:rsidRPr="000623CF">
        <w:rPr>
          <w:bCs/>
          <w:iCs/>
          <w:color w:val="000000"/>
        </w:rPr>
        <w:t xml:space="preserve"> under the control of </w:t>
      </w:r>
      <w:r w:rsidR="000C6D42" w:rsidRPr="000623CF">
        <w:rPr>
          <w:bCs/>
          <w:iCs/>
          <w:color w:val="000000"/>
        </w:rPr>
        <w:t>that</w:t>
      </w:r>
      <w:r w:rsidRPr="000623CF">
        <w:rPr>
          <w:bCs/>
          <w:iCs/>
          <w:color w:val="000000"/>
        </w:rPr>
        <w:t xml:space="preserve"> person</w:t>
      </w:r>
      <w:r w:rsidRPr="000623CF">
        <w:rPr>
          <w:bCs/>
          <w:i/>
          <w:color w:val="000000"/>
        </w:rPr>
        <w:t>.</w:t>
      </w:r>
    </w:p>
    <w:p w14:paraId="06BDA0C8" w14:textId="77777777" w:rsidR="00E26A8B" w:rsidRPr="000623CF" w:rsidRDefault="00E26A8B" w:rsidP="00C7737C">
      <w:pPr>
        <w:pStyle w:val="Definition"/>
        <w:keepNext/>
        <w:rPr>
          <w:color w:val="000000"/>
        </w:rPr>
      </w:pPr>
      <w:r w:rsidRPr="000623CF">
        <w:rPr>
          <w:b/>
          <w:i/>
          <w:color w:val="000000"/>
        </w:rPr>
        <w:t>coverage area</w:t>
      </w:r>
      <w:r w:rsidRPr="000623CF">
        <w:rPr>
          <w:color w:val="000000"/>
        </w:rPr>
        <w:t>, for a broadcasting station, means:</w:t>
      </w:r>
    </w:p>
    <w:p w14:paraId="33CDC6F7" w14:textId="1195B607" w:rsidR="00E26A8B" w:rsidRPr="000623CF" w:rsidRDefault="00E26A8B" w:rsidP="006B41D3">
      <w:pPr>
        <w:pStyle w:val="paragraph"/>
        <w:rPr>
          <w:szCs w:val="22"/>
        </w:rPr>
      </w:pPr>
      <w:r w:rsidRPr="000623CF">
        <w:rPr>
          <w:szCs w:val="22"/>
        </w:rPr>
        <w:tab/>
        <w:t>(a)</w:t>
      </w:r>
      <w:r w:rsidRPr="000623CF">
        <w:rPr>
          <w:szCs w:val="22"/>
        </w:rPr>
        <w:tab/>
        <w:t xml:space="preserve">if the station is used to provide a commercial television broadcasting service or community television broadcasting service – the area within the licence area </w:t>
      </w:r>
      <w:r w:rsidR="006642D2" w:rsidRPr="000623CF">
        <w:rPr>
          <w:szCs w:val="22"/>
        </w:rPr>
        <w:t xml:space="preserve">for the service </w:t>
      </w:r>
      <w:r w:rsidRPr="000623CF">
        <w:rPr>
          <w:szCs w:val="22"/>
        </w:rPr>
        <w:t xml:space="preserve">where the median field strength </w:t>
      </w:r>
      <w:proofErr w:type="gramStart"/>
      <w:r w:rsidRPr="000623CF">
        <w:rPr>
          <w:szCs w:val="22"/>
        </w:rPr>
        <w:t>E(</w:t>
      </w:r>
      <w:proofErr w:type="gramEnd"/>
      <w:r w:rsidRPr="000623CF">
        <w:rPr>
          <w:szCs w:val="22"/>
        </w:rPr>
        <w:t xml:space="preserve">50,50) of the transmission made by the station, at 10 metres above ground level, is at least the specified </w:t>
      </w:r>
      <w:proofErr w:type="gramStart"/>
      <w:r w:rsidRPr="000623CF">
        <w:rPr>
          <w:szCs w:val="22"/>
        </w:rPr>
        <w:t>limit;</w:t>
      </w:r>
      <w:proofErr w:type="gramEnd"/>
    </w:p>
    <w:p w14:paraId="7856AEF2" w14:textId="77777777" w:rsidR="00E26A8B" w:rsidRPr="000623CF" w:rsidRDefault="00E26A8B" w:rsidP="006B41D3">
      <w:pPr>
        <w:pStyle w:val="paragraph"/>
        <w:rPr>
          <w:szCs w:val="22"/>
        </w:rPr>
      </w:pPr>
      <w:r w:rsidRPr="000623CF">
        <w:rPr>
          <w:szCs w:val="22"/>
        </w:rPr>
        <w:tab/>
        <w:t>(b)</w:t>
      </w:r>
      <w:r w:rsidRPr="000623CF">
        <w:rPr>
          <w:szCs w:val="22"/>
        </w:rPr>
        <w:tab/>
        <w:t xml:space="preserve">in any other case – the area where the median field strength </w:t>
      </w:r>
      <w:proofErr w:type="gramStart"/>
      <w:r w:rsidRPr="000623CF">
        <w:rPr>
          <w:szCs w:val="22"/>
        </w:rPr>
        <w:t>E(</w:t>
      </w:r>
      <w:proofErr w:type="gramEnd"/>
      <w:r w:rsidRPr="000623CF">
        <w:rPr>
          <w:szCs w:val="22"/>
        </w:rPr>
        <w:t>50,50) of the transmission made by the station, at 10 metres above ground level, is at least the specified limit.</w:t>
      </w:r>
    </w:p>
    <w:p w14:paraId="3F985E6F" w14:textId="77777777" w:rsidR="00201E79" w:rsidRPr="000623CF" w:rsidRDefault="00201E79" w:rsidP="00D2437E">
      <w:pPr>
        <w:pStyle w:val="Definition"/>
        <w:rPr>
          <w:color w:val="000000"/>
        </w:rPr>
      </w:pPr>
      <w:r w:rsidRPr="000623CF">
        <w:rPr>
          <w:b/>
          <w:i/>
          <w:color w:val="000000"/>
        </w:rPr>
        <w:t>DAB</w:t>
      </w:r>
      <w:r w:rsidRPr="000623CF">
        <w:rPr>
          <w:color w:val="000000"/>
        </w:rPr>
        <w:t xml:space="preserve"> means digital audio broadcasting.</w:t>
      </w:r>
    </w:p>
    <w:p w14:paraId="13E2D7F6" w14:textId="05FC6A4E" w:rsidR="007E49ED" w:rsidRPr="006B41D3" w:rsidRDefault="007E49ED" w:rsidP="00150A5C">
      <w:pPr>
        <w:pStyle w:val="Definition"/>
        <w:rPr>
          <w:bCs/>
          <w:iCs/>
          <w:color w:val="000000"/>
        </w:rPr>
      </w:pPr>
      <w:r>
        <w:rPr>
          <w:b/>
          <w:i/>
          <w:color w:val="000000"/>
        </w:rPr>
        <w:lastRenderedPageBreak/>
        <w:t>EN 300 328</w:t>
      </w:r>
      <w:r w:rsidR="007C5872">
        <w:rPr>
          <w:bCs/>
          <w:iCs/>
          <w:color w:val="000000"/>
        </w:rPr>
        <w:t xml:space="preserve"> means EN 300 328, </w:t>
      </w:r>
      <w:r w:rsidR="007C5872">
        <w:rPr>
          <w:bCs/>
          <w:i/>
          <w:color w:val="000000"/>
        </w:rPr>
        <w:t>Wideband transmission systems; Data transmission equipment operating in the 2,4 GHz band; Harmonised Standard for access to radio spectrum</w:t>
      </w:r>
      <w:r w:rsidR="007C5872">
        <w:rPr>
          <w:bCs/>
          <w:iCs/>
          <w:color w:val="000000"/>
        </w:rPr>
        <w:t>, published by ETSI.</w:t>
      </w:r>
    </w:p>
    <w:p w14:paraId="08060EF1" w14:textId="7A4FE2E6" w:rsidR="00BD4D14" w:rsidRDefault="00BD4D14" w:rsidP="00BD4D14">
      <w:pPr>
        <w:pStyle w:val="notetext"/>
      </w:pPr>
      <w:r>
        <w:t>Note:</w:t>
      </w:r>
      <w:r>
        <w:tab/>
        <w:t xml:space="preserve">EN 300 328 is available, free of charge, from ETSI’s website at </w:t>
      </w:r>
      <w:r w:rsidR="00200041" w:rsidRPr="00675CA5">
        <w:t>www.etsi.org</w:t>
      </w:r>
      <w:r>
        <w:t>.</w:t>
      </w:r>
    </w:p>
    <w:p w14:paraId="2486995E" w14:textId="20BE6A15" w:rsidR="007E49ED" w:rsidRPr="006B41D3" w:rsidRDefault="007E49ED" w:rsidP="00150A5C">
      <w:pPr>
        <w:pStyle w:val="Definition"/>
        <w:rPr>
          <w:bCs/>
          <w:iCs/>
          <w:color w:val="000000"/>
        </w:rPr>
      </w:pPr>
      <w:r>
        <w:rPr>
          <w:b/>
          <w:i/>
          <w:color w:val="000000"/>
        </w:rPr>
        <w:t>EN 300 422</w:t>
      </w:r>
      <w:r w:rsidR="00192B8C">
        <w:rPr>
          <w:b/>
          <w:i/>
          <w:color w:val="000000"/>
        </w:rPr>
        <w:t>-1</w:t>
      </w:r>
      <w:r w:rsidR="003774E9">
        <w:rPr>
          <w:bCs/>
          <w:iCs/>
          <w:color w:val="000000"/>
        </w:rPr>
        <w:t xml:space="preserve"> means EN 300 422</w:t>
      </w:r>
      <w:r w:rsidR="00192B8C">
        <w:rPr>
          <w:bCs/>
          <w:iCs/>
          <w:color w:val="000000"/>
        </w:rPr>
        <w:t>-1</w:t>
      </w:r>
      <w:r w:rsidR="003774E9">
        <w:rPr>
          <w:bCs/>
          <w:iCs/>
          <w:color w:val="000000"/>
        </w:rPr>
        <w:t xml:space="preserve">, </w:t>
      </w:r>
      <w:r w:rsidR="003774E9">
        <w:rPr>
          <w:bCs/>
          <w:i/>
          <w:color w:val="000000"/>
        </w:rPr>
        <w:t>Wireless Microphones; Audio PME up to 3 GHz;</w:t>
      </w:r>
      <w:r w:rsidR="00E672D3">
        <w:rPr>
          <w:bCs/>
          <w:i/>
          <w:color w:val="000000"/>
        </w:rPr>
        <w:t xml:space="preserve"> </w:t>
      </w:r>
      <w:r w:rsidR="00192B8C" w:rsidRPr="00192B8C">
        <w:rPr>
          <w:bCs/>
          <w:i/>
          <w:color w:val="000000"/>
        </w:rPr>
        <w:t>Part 1: Audio PMSE Equipment up to 3 GHz;</w:t>
      </w:r>
      <w:r w:rsidR="00192B8C">
        <w:rPr>
          <w:bCs/>
          <w:i/>
          <w:color w:val="000000"/>
        </w:rPr>
        <w:t xml:space="preserve"> </w:t>
      </w:r>
      <w:r w:rsidR="00E672D3">
        <w:rPr>
          <w:bCs/>
          <w:i/>
          <w:color w:val="000000"/>
        </w:rPr>
        <w:t xml:space="preserve">Harmonised Standard </w:t>
      </w:r>
      <w:r w:rsidR="00192B8C">
        <w:rPr>
          <w:bCs/>
          <w:i/>
          <w:color w:val="000000"/>
        </w:rPr>
        <w:t>for access to radio spectrum</w:t>
      </w:r>
      <w:r w:rsidR="00E672D3">
        <w:rPr>
          <w:bCs/>
          <w:iCs/>
          <w:color w:val="000000"/>
        </w:rPr>
        <w:t>, published by ETSI.</w:t>
      </w:r>
    </w:p>
    <w:p w14:paraId="3EAC67B7" w14:textId="6C2B65D3" w:rsidR="00E672D3" w:rsidRDefault="00E672D3" w:rsidP="00E672D3">
      <w:pPr>
        <w:pStyle w:val="notetext"/>
      </w:pPr>
      <w:r>
        <w:t>Note:</w:t>
      </w:r>
      <w:r>
        <w:tab/>
        <w:t>EN 300 422</w:t>
      </w:r>
      <w:r w:rsidR="00192B8C">
        <w:t>-1</w:t>
      </w:r>
      <w:r>
        <w:t xml:space="preserve"> is available, free of charge, from ETSI’s website at </w:t>
      </w:r>
      <w:r w:rsidR="00200041" w:rsidRPr="00675CA5">
        <w:t>www.etsi.org</w:t>
      </w:r>
      <w:r>
        <w:t>.</w:t>
      </w:r>
    </w:p>
    <w:p w14:paraId="5BB7E74B" w14:textId="3E729D42" w:rsidR="00A6167E" w:rsidRDefault="00A6167E" w:rsidP="00A6167E">
      <w:pPr>
        <w:pStyle w:val="Definition"/>
        <w:rPr>
          <w:bCs/>
          <w:iCs/>
          <w:color w:val="000000"/>
        </w:rPr>
      </w:pPr>
      <w:r>
        <w:rPr>
          <w:b/>
          <w:i/>
          <w:color w:val="000000"/>
        </w:rPr>
        <w:t xml:space="preserve">EN 300 440 </w:t>
      </w:r>
      <w:r>
        <w:rPr>
          <w:bCs/>
          <w:iCs/>
          <w:color w:val="000000"/>
        </w:rPr>
        <w:t xml:space="preserve">means EN </w:t>
      </w:r>
      <w:r w:rsidRPr="00A6167E">
        <w:rPr>
          <w:bCs/>
          <w:iCs/>
          <w:color w:val="000000"/>
        </w:rPr>
        <w:t>300 440</w:t>
      </w:r>
      <w:r>
        <w:rPr>
          <w:bCs/>
          <w:iCs/>
          <w:color w:val="000000"/>
        </w:rPr>
        <w:t xml:space="preserve">, </w:t>
      </w:r>
      <w:r w:rsidRPr="00A6167E">
        <w:rPr>
          <w:bCs/>
          <w:i/>
          <w:color w:val="000000"/>
        </w:rPr>
        <w:t>Short Range Devices (SRD); Radio equipment to be used in the 1 GHz to 40 GHz frequency range; Harmonised Standard for access to radio spectrum</w:t>
      </w:r>
      <w:r>
        <w:rPr>
          <w:bCs/>
          <w:iCs/>
          <w:color w:val="000000"/>
        </w:rPr>
        <w:t>, published by ETSI.</w:t>
      </w:r>
    </w:p>
    <w:p w14:paraId="39311544" w14:textId="75CE9E9B" w:rsidR="00A6167E" w:rsidRDefault="00A6167E" w:rsidP="00A6167E">
      <w:pPr>
        <w:pStyle w:val="notetext"/>
      </w:pPr>
      <w:r>
        <w:t>Note:</w:t>
      </w:r>
      <w:r>
        <w:tab/>
        <w:t xml:space="preserve">EN 300 440 is available, free of charge, from ETSI’s website at </w:t>
      </w:r>
      <w:r w:rsidR="00200041" w:rsidRPr="00675CA5">
        <w:t>www.etsi.org</w:t>
      </w:r>
      <w:r>
        <w:t>.</w:t>
      </w:r>
    </w:p>
    <w:p w14:paraId="03753A0D" w14:textId="3D5F05B1" w:rsidR="009B5D0F" w:rsidRDefault="009B5D0F" w:rsidP="009B5D0F">
      <w:pPr>
        <w:pStyle w:val="Definition"/>
        <w:rPr>
          <w:bCs/>
          <w:iCs/>
          <w:color w:val="000000"/>
        </w:rPr>
      </w:pPr>
      <w:r>
        <w:rPr>
          <w:b/>
          <w:i/>
          <w:color w:val="000000"/>
        </w:rPr>
        <w:t xml:space="preserve">EN 301 091-1 </w:t>
      </w:r>
      <w:r>
        <w:rPr>
          <w:bCs/>
          <w:iCs/>
          <w:color w:val="000000"/>
        </w:rPr>
        <w:t xml:space="preserve">means EN 301 091-1, </w:t>
      </w:r>
      <w:r>
        <w:rPr>
          <w:bCs/>
          <w:i/>
          <w:color w:val="000000"/>
        </w:rPr>
        <w:t xml:space="preserve">Short Range Devices; Transport and Traffic Telematics (TTT); Radar equipment operating in the 76 GHz to 77 GHz range; Harmonised Standard covering the essential requirements of article 3.2 of Directive 2014/53/EU; </w:t>
      </w:r>
      <w:r w:rsidRPr="009B5D0F">
        <w:rPr>
          <w:bCs/>
          <w:i/>
          <w:color w:val="000000"/>
        </w:rPr>
        <w:t>Part 1: Ground based vehicular radar</w:t>
      </w:r>
      <w:r>
        <w:rPr>
          <w:bCs/>
          <w:iCs/>
          <w:color w:val="000000"/>
        </w:rPr>
        <w:t>, published by ETSI.</w:t>
      </w:r>
    </w:p>
    <w:p w14:paraId="4340C47D" w14:textId="673BDA25" w:rsidR="009B5D0F" w:rsidRDefault="009B5D0F" w:rsidP="009B5D0F">
      <w:pPr>
        <w:pStyle w:val="notetext"/>
      </w:pPr>
      <w:r>
        <w:t>Note:</w:t>
      </w:r>
      <w:r>
        <w:tab/>
        <w:t xml:space="preserve">EN 301 091-1 is available, free of charge, from ETSI’s website at </w:t>
      </w:r>
      <w:r w:rsidRPr="00162BBC">
        <w:t>www.etsi.org</w:t>
      </w:r>
      <w:r>
        <w:t>.</w:t>
      </w:r>
    </w:p>
    <w:p w14:paraId="39C445A8" w14:textId="192752C3" w:rsidR="002821AE" w:rsidRDefault="002821AE" w:rsidP="00150A5C">
      <w:pPr>
        <w:pStyle w:val="Definition"/>
        <w:rPr>
          <w:bCs/>
          <w:iCs/>
          <w:color w:val="000000"/>
        </w:rPr>
      </w:pPr>
      <w:r>
        <w:rPr>
          <w:b/>
          <w:i/>
          <w:color w:val="000000"/>
        </w:rPr>
        <w:t>EN 301 091-2</w:t>
      </w:r>
      <w:r w:rsidR="003E6F67">
        <w:rPr>
          <w:b/>
          <w:i/>
          <w:color w:val="000000"/>
        </w:rPr>
        <w:t xml:space="preserve"> </w:t>
      </w:r>
      <w:r w:rsidR="003E6F67">
        <w:rPr>
          <w:bCs/>
          <w:iCs/>
          <w:color w:val="000000"/>
        </w:rPr>
        <w:t xml:space="preserve">means EN 301 091-2, </w:t>
      </w:r>
      <w:r w:rsidR="003E6F67">
        <w:rPr>
          <w:bCs/>
          <w:i/>
          <w:color w:val="000000"/>
        </w:rPr>
        <w:t>Short Range Devices; Transport and Traffic Telematics (TTT); Radar equipment operating in the 76 GHz to 77 GHz range; Harmonised Standard covering the essential requirements of article 3.2 of Directive 2014/53/EU; Part 2: Fixed infrastructure radar equipment</w:t>
      </w:r>
      <w:r w:rsidR="003E6F67">
        <w:rPr>
          <w:bCs/>
          <w:iCs/>
          <w:color w:val="000000"/>
        </w:rPr>
        <w:t>, published by ETSI.</w:t>
      </w:r>
    </w:p>
    <w:p w14:paraId="6500C052" w14:textId="172768AF" w:rsidR="003E6F67" w:rsidRDefault="003E6F67" w:rsidP="003E6F67">
      <w:pPr>
        <w:pStyle w:val="notetext"/>
      </w:pPr>
      <w:r>
        <w:t>Note:</w:t>
      </w:r>
      <w:r>
        <w:tab/>
        <w:t xml:space="preserve">EN 301 091-2 is available, free of charge, from ETSI’s website at </w:t>
      </w:r>
      <w:r w:rsidR="00512816" w:rsidRPr="00675CA5">
        <w:t>www.etsi.org</w:t>
      </w:r>
      <w:r>
        <w:t>.</w:t>
      </w:r>
    </w:p>
    <w:p w14:paraId="2A164402" w14:textId="43E8A809" w:rsidR="003E6F67" w:rsidRDefault="003E6F67" w:rsidP="003E6F67">
      <w:pPr>
        <w:pStyle w:val="Definition"/>
        <w:rPr>
          <w:bCs/>
          <w:iCs/>
          <w:color w:val="000000"/>
        </w:rPr>
      </w:pPr>
      <w:r>
        <w:rPr>
          <w:b/>
          <w:i/>
          <w:color w:val="000000"/>
        </w:rPr>
        <w:t>EN 301 091-</w:t>
      </w:r>
      <w:r w:rsidR="00723752">
        <w:rPr>
          <w:b/>
          <w:i/>
          <w:color w:val="000000"/>
        </w:rPr>
        <w:t>3</w:t>
      </w:r>
      <w:r>
        <w:rPr>
          <w:b/>
          <w:i/>
          <w:color w:val="000000"/>
        </w:rPr>
        <w:t xml:space="preserve"> </w:t>
      </w:r>
      <w:r>
        <w:rPr>
          <w:bCs/>
          <w:iCs/>
          <w:color w:val="000000"/>
        </w:rPr>
        <w:t>means EN 301 091-</w:t>
      </w:r>
      <w:r w:rsidR="00723752">
        <w:rPr>
          <w:bCs/>
          <w:iCs/>
          <w:color w:val="000000"/>
        </w:rPr>
        <w:t>3</w:t>
      </w:r>
      <w:r>
        <w:rPr>
          <w:bCs/>
          <w:iCs/>
          <w:color w:val="000000"/>
        </w:rPr>
        <w:t xml:space="preserve">, </w:t>
      </w:r>
      <w:r>
        <w:rPr>
          <w:bCs/>
          <w:i/>
          <w:color w:val="000000"/>
        </w:rPr>
        <w:t xml:space="preserve">Short Range Devices; Transport and Traffic Telematics (TTT); Radar equipment operating in the 76 GHz to 77 GHz range; Harmonised Standard covering the essential requirements of article 3.2 of Directive 2014/53/EU; Part </w:t>
      </w:r>
      <w:r w:rsidR="00401D82">
        <w:rPr>
          <w:bCs/>
          <w:i/>
          <w:color w:val="000000"/>
        </w:rPr>
        <w:t>3</w:t>
      </w:r>
      <w:r>
        <w:rPr>
          <w:bCs/>
          <w:i/>
          <w:color w:val="000000"/>
        </w:rPr>
        <w:t xml:space="preserve">: </w:t>
      </w:r>
      <w:r w:rsidR="00401D82">
        <w:rPr>
          <w:bCs/>
          <w:i/>
          <w:color w:val="000000"/>
        </w:rPr>
        <w:t>Railway/Road Crossings obstacle detection system applications</w:t>
      </w:r>
      <w:r>
        <w:rPr>
          <w:bCs/>
          <w:iCs/>
          <w:color w:val="000000"/>
        </w:rPr>
        <w:t>, published by ETSI.</w:t>
      </w:r>
    </w:p>
    <w:p w14:paraId="333BBF38" w14:textId="64A69D62" w:rsidR="003E6F67" w:rsidRDefault="003E6F67" w:rsidP="003E6F67">
      <w:pPr>
        <w:pStyle w:val="notetext"/>
      </w:pPr>
      <w:r>
        <w:t>Note:</w:t>
      </w:r>
      <w:r>
        <w:tab/>
        <w:t>EN 301 091-</w:t>
      </w:r>
      <w:r w:rsidR="00401D82">
        <w:t>3</w:t>
      </w:r>
      <w:r>
        <w:t xml:space="preserve"> is available, free of charge, from ETSI’s website at </w:t>
      </w:r>
      <w:r w:rsidR="00E96787" w:rsidRPr="00675CA5">
        <w:t>www.etsi.org</w:t>
      </w:r>
      <w:r>
        <w:t>.</w:t>
      </w:r>
    </w:p>
    <w:p w14:paraId="146651C2" w14:textId="79E74EBB" w:rsidR="007E49ED" w:rsidRPr="006B41D3" w:rsidRDefault="007E49ED" w:rsidP="00150A5C">
      <w:pPr>
        <w:pStyle w:val="Definition"/>
        <w:rPr>
          <w:bCs/>
          <w:iCs/>
          <w:color w:val="000000"/>
        </w:rPr>
      </w:pPr>
      <w:r>
        <w:rPr>
          <w:b/>
          <w:i/>
          <w:color w:val="000000"/>
        </w:rPr>
        <w:t>EN 301 357</w:t>
      </w:r>
      <w:r w:rsidR="005F3406">
        <w:rPr>
          <w:bCs/>
          <w:iCs/>
          <w:color w:val="000000"/>
        </w:rPr>
        <w:t xml:space="preserve"> means EN 301 357, </w:t>
      </w:r>
      <w:r w:rsidR="005F3406">
        <w:rPr>
          <w:bCs/>
          <w:i/>
          <w:color w:val="000000"/>
        </w:rPr>
        <w:t>Cordless audio devices in the range 25 MHz to 2 000 MHz</w:t>
      </w:r>
      <w:r w:rsidR="00977ADE">
        <w:rPr>
          <w:bCs/>
          <w:i/>
          <w:color w:val="000000"/>
        </w:rPr>
        <w:t xml:space="preserve">; Harmonised Standard covering the essential requirements of article 3.2 of </w:t>
      </w:r>
      <w:r w:rsidR="00E94CE4">
        <w:rPr>
          <w:bCs/>
          <w:i/>
          <w:color w:val="000000"/>
        </w:rPr>
        <w:t xml:space="preserve">the </w:t>
      </w:r>
      <w:r w:rsidR="00977ADE">
        <w:rPr>
          <w:bCs/>
          <w:i/>
          <w:color w:val="000000"/>
        </w:rPr>
        <w:t>Directive 2014/53/EU</w:t>
      </w:r>
      <w:r w:rsidR="00977ADE">
        <w:rPr>
          <w:bCs/>
          <w:iCs/>
          <w:color w:val="000000"/>
        </w:rPr>
        <w:t>, published by ETSI.</w:t>
      </w:r>
    </w:p>
    <w:p w14:paraId="6AAE6E3E" w14:textId="6FCD4A46" w:rsidR="005F3406" w:rsidRDefault="005F3406" w:rsidP="005F3406">
      <w:pPr>
        <w:pStyle w:val="notetext"/>
      </w:pPr>
      <w:r>
        <w:t>Note:</w:t>
      </w:r>
      <w:r>
        <w:tab/>
        <w:t>EN 30</w:t>
      </w:r>
      <w:r w:rsidR="00977ADE">
        <w:t>1</w:t>
      </w:r>
      <w:r>
        <w:t xml:space="preserve"> </w:t>
      </w:r>
      <w:r w:rsidR="00977ADE">
        <w:t>357</w:t>
      </w:r>
      <w:r>
        <w:t xml:space="preserve"> is available, free of charge, from ETSI’s website at </w:t>
      </w:r>
      <w:r w:rsidR="00E96787" w:rsidRPr="00675CA5">
        <w:t>www.etsi.org</w:t>
      </w:r>
      <w:r>
        <w:t>.</w:t>
      </w:r>
    </w:p>
    <w:p w14:paraId="6A4F87EB" w14:textId="492CC1D3" w:rsidR="007E49ED" w:rsidRPr="006B41D3" w:rsidRDefault="007E49ED" w:rsidP="00C7737C">
      <w:pPr>
        <w:pStyle w:val="Definition"/>
        <w:keepNext/>
        <w:rPr>
          <w:bCs/>
          <w:iCs/>
          <w:color w:val="000000"/>
        </w:rPr>
      </w:pPr>
      <w:r>
        <w:rPr>
          <w:b/>
          <w:i/>
          <w:color w:val="000000"/>
        </w:rPr>
        <w:t>EN 301 559</w:t>
      </w:r>
      <w:r w:rsidR="009936ED">
        <w:rPr>
          <w:bCs/>
          <w:iCs/>
          <w:color w:val="000000"/>
        </w:rPr>
        <w:t xml:space="preserve"> means EN 301 559, </w:t>
      </w:r>
      <w:r w:rsidR="009936ED">
        <w:rPr>
          <w:bCs/>
          <w:i/>
          <w:color w:val="000000"/>
        </w:rPr>
        <w:t>Short Range Devices (SRD); Low Power Active Medical Implants (LP-AMI) and associated P</w:t>
      </w:r>
      <w:r w:rsidR="00294254">
        <w:rPr>
          <w:bCs/>
          <w:i/>
          <w:color w:val="000000"/>
        </w:rPr>
        <w:t xml:space="preserve">eripherals (LP-AMI-P) operating in the frequency range 2 483,5 MHz to 2 500 MHz; Harmonised Standard covering the essential requirements of article 3.2 of </w:t>
      </w:r>
      <w:r w:rsidR="00E94CE4">
        <w:rPr>
          <w:bCs/>
          <w:i/>
          <w:color w:val="000000"/>
        </w:rPr>
        <w:t xml:space="preserve">the </w:t>
      </w:r>
      <w:r w:rsidR="00294254">
        <w:rPr>
          <w:bCs/>
          <w:i/>
          <w:color w:val="000000"/>
        </w:rPr>
        <w:t>Directive 2014/53/EU</w:t>
      </w:r>
      <w:r w:rsidR="00294254">
        <w:rPr>
          <w:bCs/>
          <w:iCs/>
          <w:color w:val="000000"/>
        </w:rPr>
        <w:t>, published by ETSI.</w:t>
      </w:r>
    </w:p>
    <w:p w14:paraId="653C9839" w14:textId="5A97D793" w:rsidR="005F3406" w:rsidRDefault="005F3406" w:rsidP="005F3406">
      <w:pPr>
        <w:pStyle w:val="notetext"/>
      </w:pPr>
      <w:r>
        <w:t>Note:</w:t>
      </w:r>
      <w:r>
        <w:tab/>
        <w:t>EN 30</w:t>
      </w:r>
      <w:r w:rsidR="00294254">
        <w:t>1</w:t>
      </w:r>
      <w:r>
        <w:t xml:space="preserve"> </w:t>
      </w:r>
      <w:r w:rsidR="00294254">
        <w:t>559</w:t>
      </w:r>
      <w:r>
        <w:t xml:space="preserve"> is available, free of charge, from ETSI’s website at </w:t>
      </w:r>
      <w:r w:rsidR="00E96787" w:rsidRPr="00675CA5">
        <w:t>www.etsi.org</w:t>
      </w:r>
      <w:r>
        <w:t>.</w:t>
      </w:r>
    </w:p>
    <w:p w14:paraId="447D48F2" w14:textId="46FF51A8" w:rsidR="007E49ED" w:rsidRPr="006B41D3" w:rsidRDefault="007E49ED" w:rsidP="00150A5C">
      <w:pPr>
        <w:pStyle w:val="Definition"/>
        <w:rPr>
          <w:bCs/>
          <w:iCs/>
          <w:color w:val="000000"/>
        </w:rPr>
      </w:pPr>
      <w:r>
        <w:rPr>
          <w:b/>
          <w:i/>
          <w:color w:val="000000"/>
        </w:rPr>
        <w:t>EN 301 839</w:t>
      </w:r>
      <w:r w:rsidR="00083C4C">
        <w:rPr>
          <w:bCs/>
          <w:iCs/>
          <w:color w:val="000000"/>
        </w:rPr>
        <w:t xml:space="preserve"> means EN 301 839, </w:t>
      </w:r>
      <w:r w:rsidR="00083C4C">
        <w:rPr>
          <w:bCs/>
          <w:i/>
          <w:color w:val="000000"/>
        </w:rPr>
        <w:t>Ultra Low Power Active Medical Implants (ULP-AMI) and associated Peripherals (ULP-AMI-P) operating in the frequency range 402 MHz to 405 MHz; Harmonised Standard covering the essential requirements of article 3.2 of the Directive 3014/53/EU</w:t>
      </w:r>
      <w:r w:rsidR="00083C4C">
        <w:rPr>
          <w:bCs/>
          <w:iCs/>
          <w:color w:val="000000"/>
        </w:rPr>
        <w:t>, published by ETSI.</w:t>
      </w:r>
    </w:p>
    <w:p w14:paraId="5FA69FB9" w14:textId="3F333D32" w:rsidR="005F3406" w:rsidRDefault="005F3406" w:rsidP="005F3406">
      <w:pPr>
        <w:pStyle w:val="notetext"/>
      </w:pPr>
      <w:r>
        <w:t>Note:</w:t>
      </w:r>
      <w:r>
        <w:tab/>
        <w:t>EN 30</w:t>
      </w:r>
      <w:r w:rsidR="00E94CE4">
        <w:t>1</w:t>
      </w:r>
      <w:r>
        <w:t xml:space="preserve"> </w:t>
      </w:r>
      <w:r w:rsidR="00E94CE4">
        <w:t>839</w:t>
      </w:r>
      <w:r>
        <w:t xml:space="preserve"> is available, free of charge, from ETSI’s website at </w:t>
      </w:r>
      <w:r w:rsidR="00E96787" w:rsidRPr="00675CA5">
        <w:t>www.etsi.org</w:t>
      </w:r>
      <w:r>
        <w:t>.</w:t>
      </w:r>
    </w:p>
    <w:p w14:paraId="5883C3F0" w14:textId="4F51D2DF" w:rsidR="00700C71" w:rsidRDefault="00700C71" w:rsidP="00150A5C">
      <w:pPr>
        <w:pStyle w:val="Definition"/>
        <w:rPr>
          <w:bCs/>
          <w:iCs/>
          <w:color w:val="000000"/>
        </w:rPr>
      </w:pPr>
      <w:r>
        <w:rPr>
          <w:b/>
          <w:i/>
          <w:color w:val="000000"/>
        </w:rPr>
        <w:t>EN 302 0</w:t>
      </w:r>
      <w:r w:rsidR="00F56173">
        <w:rPr>
          <w:b/>
          <w:i/>
          <w:color w:val="000000"/>
        </w:rPr>
        <w:t>65</w:t>
      </w:r>
      <w:r w:rsidR="007B6155">
        <w:rPr>
          <w:b/>
          <w:i/>
          <w:color w:val="000000"/>
        </w:rPr>
        <w:t>-1</w:t>
      </w:r>
      <w:r w:rsidR="00F56173">
        <w:rPr>
          <w:bCs/>
          <w:iCs/>
          <w:color w:val="000000"/>
        </w:rPr>
        <w:t xml:space="preserve"> means EN 302 065</w:t>
      </w:r>
      <w:r w:rsidR="0068656C">
        <w:rPr>
          <w:bCs/>
          <w:iCs/>
          <w:color w:val="000000"/>
        </w:rPr>
        <w:t>-1</w:t>
      </w:r>
      <w:r w:rsidR="00F56173">
        <w:rPr>
          <w:bCs/>
          <w:iCs/>
          <w:color w:val="000000"/>
        </w:rPr>
        <w:t xml:space="preserve">, </w:t>
      </w:r>
      <w:r w:rsidR="00F56173">
        <w:rPr>
          <w:bCs/>
          <w:i/>
          <w:color w:val="000000"/>
        </w:rPr>
        <w:t>Short Range Devices (SRD) using Ultra Wide Band technology (UWB); Harmonised Standard covering the essential requirements of article 3.2 of the Direc</w:t>
      </w:r>
      <w:r w:rsidR="00B054AD">
        <w:rPr>
          <w:bCs/>
          <w:i/>
          <w:color w:val="000000"/>
        </w:rPr>
        <w:t>tive 2014/53/EU</w:t>
      </w:r>
      <w:r w:rsidR="007B6155">
        <w:rPr>
          <w:bCs/>
          <w:i/>
          <w:color w:val="000000"/>
        </w:rPr>
        <w:t>;</w:t>
      </w:r>
      <w:r w:rsidR="007B6155" w:rsidRPr="007B6155">
        <w:t xml:space="preserve"> </w:t>
      </w:r>
      <w:r w:rsidR="007B6155" w:rsidRPr="007B6155">
        <w:rPr>
          <w:bCs/>
          <w:i/>
          <w:color w:val="000000"/>
        </w:rPr>
        <w:t>Part 1: Requirements for Generic UWB applications</w:t>
      </w:r>
      <w:r w:rsidR="00B054AD">
        <w:rPr>
          <w:bCs/>
          <w:iCs/>
          <w:color w:val="000000"/>
        </w:rPr>
        <w:t>, published by ETSI.</w:t>
      </w:r>
    </w:p>
    <w:p w14:paraId="66A84CFE" w14:textId="3A3DA723" w:rsidR="00B054AD" w:rsidRDefault="00B054AD" w:rsidP="00B054AD">
      <w:pPr>
        <w:pStyle w:val="notetext"/>
      </w:pPr>
      <w:r>
        <w:lastRenderedPageBreak/>
        <w:t>Note:</w:t>
      </w:r>
      <w:r>
        <w:tab/>
        <w:t>EN 302 065</w:t>
      </w:r>
      <w:r w:rsidR="007B6155">
        <w:t>-1</w:t>
      </w:r>
      <w:r>
        <w:t xml:space="preserve"> is available, free of charge, from ETSI’s website at </w:t>
      </w:r>
      <w:r w:rsidR="00E96787" w:rsidRPr="00675CA5">
        <w:t>www.etsi.org</w:t>
      </w:r>
      <w:r>
        <w:t>.</w:t>
      </w:r>
    </w:p>
    <w:p w14:paraId="37169B61" w14:textId="3E28350E" w:rsidR="00216FFE" w:rsidRDefault="00216FFE" w:rsidP="00150A5C">
      <w:pPr>
        <w:pStyle w:val="Definition"/>
        <w:rPr>
          <w:bCs/>
          <w:iCs/>
          <w:color w:val="000000"/>
        </w:rPr>
      </w:pPr>
      <w:r>
        <w:rPr>
          <w:b/>
          <w:i/>
          <w:color w:val="000000"/>
        </w:rPr>
        <w:t>EN 302 065-2</w:t>
      </w:r>
      <w:r>
        <w:rPr>
          <w:bCs/>
          <w:iCs/>
          <w:color w:val="000000"/>
        </w:rPr>
        <w:t xml:space="preserve"> means EN 302 065</w:t>
      </w:r>
      <w:r w:rsidR="0068656C">
        <w:rPr>
          <w:bCs/>
          <w:iCs/>
          <w:color w:val="000000"/>
        </w:rPr>
        <w:t>-2</w:t>
      </w:r>
      <w:r w:rsidR="007B6155">
        <w:rPr>
          <w:bCs/>
          <w:iCs/>
          <w:color w:val="000000"/>
        </w:rPr>
        <w:t xml:space="preserve">, </w:t>
      </w:r>
      <w:r w:rsidR="007B6155">
        <w:rPr>
          <w:bCs/>
          <w:i/>
          <w:color w:val="000000"/>
        </w:rPr>
        <w:t>Short Range Devices (SRD) using Ultra Wide Band technology (UWB); Harmonised Standard covering the essential requirements of article 3.2 of the Directive 2014/53/EU;</w:t>
      </w:r>
      <w:r w:rsidR="007B6155" w:rsidRPr="007B6155">
        <w:t xml:space="preserve"> </w:t>
      </w:r>
      <w:r w:rsidR="007B6155" w:rsidRPr="007B6155">
        <w:rPr>
          <w:bCs/>
          <w:i/>
          <w:color w:val="000000"/>
        </w:rPr>
        <w:t xml:space="preserve">Part </w:t>
      </w:r>
      <w:r w:rsidR="007B6155">
        <w:rPr>
          <w:bCs/>
          <w:i/>
          <w:color w:val="000000"/>
        </w:rPr>
        <w:t>2</w:t>
      </w:r>
      <w:r w:rsidR="007B6155" w:rsidRPr="007B6155">
        <w:rPr>
          <w:bCs/>
          <w:i/>
          <w:color w:val="000000"/>
        </w:rPr>
        <w:t>: Requirements for UWB location tracking</w:t>
      </w:r>
      <w:r w:rsidR="007B6155">
        <w:rPr>
          <w:bCs/>
          <w:iCs/>
          <w:color w:val="000000"/>
        </w:rPr>
        <w:t>, published by ETSI</w:t>
      </w:r>
      <w:r>
        <w:rPr>
          <w:bCs/>
          <w:iCs/>
          <w:color w:val="000000"/>
        </w:rPr>
        <w:t>.</w:t>
      </w:r>
    </w:p>
    <w:p w14:paraId="6A17B4E5" w14:textId="0F55AF8E" w:rsidR="00216FFE" w:rsidRDefault="00216FFE" w:rsidP="00216FFE">
      <w:pPr>
        <w:pStyle w:val="notetext"/>
      </w:pPr>
      <w:r>
        <w:t>Note:</w:t>
      </w:r>
      <w:r>
        <w:tab/>
        <w:t xml:space="preserve">EN 302 065-2 is available, free of charge, from ETSI’s website at </w:t>
      </w:r>
      <w:r w:rsidR="00CE3EFE" w:rsidRPr="00675CA5">
        <w:t>www.etsi.org</w:t>
      </w:r>
      <w:r>
        <w:t>.</w:t>
      </w:r>
    </w:p>
    <w:p w14:paraId="300D53A0" w14:textId="14D857CE" w:rsidR="007B6155" w:rsidRDefault="007B6155" w:rsidP="007B6155">
      <w:pPr>
        <w:pStyle w:val="Definition"/>
        <w:rPr>
          <w:bCs/>
          <w:iCs/>
          <w:color w:val="000000"/>
        </w:rPr>
      </w:pPr>
      <w:r>
        <w:rPr>
          <w:b/>
          <w:i/>
          <w:color w:val="000000"/>
        </w:rPr>
        <w:t>EN 302 065-4</w:t>
      </w:r>
      <w:r>
        <w:rPr>
          <w:bCs/>
          <w:iCs/>
          <w:color w:val="000000"/>
        </w:rPr>
        <w:t xml:space="preserve"> means EN 302 065</w:t>
      </w:r>
      <w:r w:rsidR="0068656C">
        <w:rPr>
          <w:bCs/>
          <w:iCs/>
          <w:color w:val="000000"/>
        </w:rPr>
        <w:t>-4</w:t>
      </w:r>
      <w:r>
        <w:rPr>
          <w:bCs/>
          <w:iCs/>
          <w:color w:val="000000"/>
        </w:rPr>
        <w:t xml:space="preserve">, </w:t>
      </w:r>
      <w:r>
        <w:rPr>
          <w:bCs/>
          <w:i/>
          <w:color w:val="000000"/>
        </w:rPr>
        <w:t>Short Range Devices (SRD) using Ultra Wide Band technology (UWB); Harmonised Standard covering the essential requirements of article 3.2 of the Directive 2014/53/EU;</w:t>
      </w:r>
      <w:r w:rsidRPr="007B6155">
        <w:t xml:space="preserve"> </w:t>
      </w:r>
      <w:r w:rsidRPr="007B6155">
        <w:rPr>
          <w:bCs/>
          <w:i/>
          <w:color w:val="000000"/>
        </w:rPr>
        <w:t xml:space="preserve">Part </w:t>
      </w:r>
      <w:r>
        <w:rPr>
          <w:bCs/>
          <w:i/>
          <w:color w:val="000000"/>
        </w:rPr>
        <w:t>4</w:t>
      </w:r>
      <w:r w:rsidRPr="007B6155">
        <w:rPr>
          <w:bCs/>
          <w:i/>
          <w:color w:val="000000"/>
        </w:rPr>
        <w:t>:</w:t>
      </w:r>
      <w:r>
        <w:rPr>
          <w:bCs/>
          <w:i/>
          <w:color w:val="000000"/>
        </w:rPr>
        <w:t xml:space="preserve"> </w:t>
      </w:r>
      <w:r w:rsidRPr="007B6155">
        <w:rPr>
          <w:bCs/>
          <w:i/>
          <w:color w:val="000000"/>
        </w:rPr>
        <w:t>Material Sensing devices using UWB technology below 10,6 GHz</w:t>
      </w:r>
      <w:r>
        <w:rPr>
          <w:bCs/>
          <w:iCs/>
          <w:color w:val="000000"/>
        </w:rPr>
        <w:t>, published by ETSI.</w:t>
      </w:r>
    </w:p>
    <w:p w14:paraId="0A4E0070" w14:textId="6D623DE6" w:rsidR="007B6155" w:rsidRDefault="007B6155" w:rsidP="007B6155">
      <w:pPr>
        <w:pStyle w:val="notetext"/>
      </w:pPr>
      <w:r>
        <w:t>Note:</w:t>
      </w:r>
      <w:r>
        <w:tab/>
        <w:t xml:space="preserve">EN 302 065-4 is available, free of charge, from ETSI’s website at </w:t>
      </w:r>
      <w:r w:rsidR="00CE3EFE" w:rsidRPr="00675CA5">
        <w:t>www.etsi.org</w:t>
      </w:r>
      <w:r>
        <w:t>.</w:t>
      </w:r>
    </w:p>
    <w:p w14:paraId="74F0909E" w14:textId="122D206A" w:rsidR="00216FFE" w:rsidRPr="006B41D3" w:rsidRDefault="00216FFE" w:rsidP="00150A5C">
      <w:pPr>
        <w:pStyle w:val="Definition"/>
        <w:rPr>
          <w:bCs/>
          <w:iCs/>
          <w:color w:val="000000"/>
        </w:rPr>
      </w:pPr>
      <w:r>
        <w:rPr>
          <w:b/>
          <w:i/>
          <w:color w:val="000000"/>
        </w:rPr>
        <w:t xml:space="preserve">EN 302 065-5 </w:t>
      </w:r>
      <w:r>
        <w:rPr>
          <w:bCs/>
          <w:iCs/>
          <w:color w:val="000000"/>
        </w:rPr>
        <w:t>means EN 302 065</w:t>
      </w:r>
      <w:r w:rsidR="0068656C">
        <w:rPr>
          <w:bCs/>
          <w:iCs/>
          <w:color w:val="000000"/>
        </w:rPr>
        <w:t>-5</w:t>
      </w:r>
      <w:r w:rsidR="007B6155">
        <w:rPr>
          <w:bCs/>
          <w:iCs/>
          <w:color w:val="000000"/>
        </w:rPr>
        <w:t xml:space="preserve">, </w:t>
      </w:r>
      <w:r w:rsidR="007B6155">
        <w:rPr>
          <w:bCs/>
          <w:i/>
          <w:color w:val="000000"/>
        </w:rPr>
        <w:t>Short Range Devices (SRD) using Ultra Wide Band technology (UWB); Harmonised Standard covering the essential requirements of article 3.2 of the Directive 2014/53/EU;</w:t>
      </w:r>
      <w:r w:rsidR="007B6155" w:rsidRPr="007B6155">
        <w:t xml:space="preserve"> </w:t>
      </w:r>
      <w:r w:rsidR="007B6155" w:rsidRPr="007B6155">
        <w:rPr>
          <w:bCs/>
          <w:i/>
          <w:color w:val="000000"/>
        </w:rPr>
        <w:t xml:space="preserve">Part </w:t>
      </w:r>
      <w:r w:rsidR="007B6155">
        <w:rPr>
          <w:bCs/>
          <w:i/>
          <w:color w:val="000000"/>
        </w:rPr>
        <w:t>5</w:t>
      </w:r>
      <w:r w:rsidR="007B6155" w:rsidRPr="007B6155">
        <w:rPr>
          <w:bCs/>
          <w:i/>
          <w:color w:val="000000"/>
        </w:rPr>
        <w:t>:</w:t>
      </w:r>
      <w:r w:rsidR="007B6155">
        <w:rPr>
          <w:bCs/>
          <w:i/>
          <w:color w:val="000000"/>
        </w:rPr>
        <w:t xml:space="preserve"> </w:t>
      </w:r>
      <w:r w:rsidR="007B6155" w:rsidRPr="007B6155">
        <w:rPr>
          <w:bCs/>
          <w:i/>
          <w:color w:val="000000"/>
        </w:rPr>
        <w:t>Devices using UWB technology onboard aircraft</w:t>
      </w:r>
      <w:r w:rsidR="007B6155">
        <w:rPr>
          <w:bCs/>
          <w:iCs/>
          <w:color w:val="000000"/>
        </w:rPr>
        <w:t>, published by ETSI</w:t>
      </w:r>
      <w:r>
        <w:rPr>
          <w:bCs/>
          <w:iCs/>
          <w:color w:val="000000"/>
        </w:rPr>
        <w:t>.</w:t>
      </w:r>
    </w:p>
    <w:p w14:paraId="5CFA3FE7" w14:textId="593EFC58" w:rsidR="00216FFE" w:rsidRDefault="00216FFE" w:rsidP="00216FFE">
      <w:pPr>
        <w:pStyle w:val="notetext"/>
      </w:pPr>
      <w:r>
        <w:t>Note:</w:t>
      </w:r>
      <w:r>
        <w:tab/>
        <w:t xml:space="preserve">EN 302 065-5 is available, free of charge, from ETSI’s website at </w:t>
      </w:r>
      <w:r w:rsidR="00CE3EFE" w:rsidRPr="00675CA5">
        <w:t>www.etsi.org</w:t>
      </w:r>
      <w:r>
        <w:t>.</w:t>
      </w:r>
    </w:p>
    <w:p w14:paraId="3DAAF34A" w14:textId="5E4439D6" w:rsidR="007F57A5" w:rsidRPr="006B41D3" w:rsidRDefault="007F57A5" w:rsidP="00150A5C">
      <w:pPr>
        <w:pStyle w:val="Definition"/>
        <w:rPr>
          <w:bCs/>
          <w:iCs/>
          <w:color w:val="000000"/>
        </w:rPr>
      </w:pPr>
      <w:r>
        <w:rPr>
          <w:b/>
          <w:i/>
          <w:color w:val="000000"/>
        </w:rPr>
        <w:t xml:space="preserve">EN 302 066 </w:t>
      </w:r>
      <w:r>
        <w:rPr>
          <w:bCs/>
          <w:iCs/>
          <w:color w:val="000000"/>
        </w:rPr>
        <w:t xml:space="preserve">means EN 302 066, </w:t>
      </w:r>
      <w:r>
        <w:rPr>
          <w:bCs/>
          <w:i/>
          <w:color w:val="000000"/>
        </w:rPr>
        <w:t>Short Range Devices (SRD)l Ground- and Wall- Probing Radio determination (GPR/WPR) devices; Harmonised Standard for access to radio spectrum</w:t>
      </w:r>
      <w:r>
        <w:rPr>
          <w:bCs/>
          <w:iCs/>
          <w:color w:val="000000"/>
        </w:rPr>
        <w:t>, published by ETSI.</w:t>
      </w:r>
    </w:p>
    <w:p w14:paraId="481EF107" w14:textId="7619A021" w:rsidR="007F57A5" w:rsidRDefault="007F57A5" w:rsidP="007F57A5">
      <w:pPr>
        <w:pStyle w:val="notetext"/>
      </w:pPr>
      <w:r>
        <w:t>Note:</w:t>
      </w:r>
      <w:r>
        <w:tab/>
        <w:t xml:space="preserve">EN 302 066 is available, free of charge, from ETSI’s website at </w:t>
      </w:r>
      <w:r w:rsidR="00CE3EFE" w:rsidRPr="00977104">
        <w:t>www.etsi.org</w:t>
      </w:r>
      <w:r>
        <w:t>.</w:t>
      </w:r>
    </w:p>
    <w:p w14:paraId="7E3432CE" w14:textId="553E55B6" w:rsidR="00242927" w:rsidRPr="006B41D3" w:rsidRDefault="00242927" w:rsidP="00150A5C">
      <w:pPr>
        <w:pStyle w:val="Definition"/>
        <w:rPr>
          <w:bCs/>
          <w:iCs/>
          <w:color w:val="000000"/>
        </w:rPr>
      </w:pPr>
      <w:r>
        <w:rPr>
          <w:b/>
          <w:i/>
          <w:color w:val="000000"/>
        </w:rPr>
        <w:t>EN 302 264</w:t>
      </w:r>
      <w:r>
        <w:rPr>
          <w:bCs/>
          <w:iCs/>
          <w:color w:val="000000"/>
        </w:rPr>
        <w:t xml:space="preserve"> </w:t>
      </w:r>
      <w:r w:rsidR="00754E18">
        <w:rPr>
          <w:bCs/>
          <w:iCs/>
          <w:color w:val="000000"/>
        </w:rPr>
        <w:t xml:space="preserve">means EN 302 264, </w:t>
      </w:r>
      <w:r w:rsidR="00754E18">
        <w:rPr>
          <w:bCs/>
          <w:i/>
          <w:color w:val="000000"/>
        </w:rPr>
        <w:t>Short Range Devices; Transport and Traffic Telematics (TTT); Short Range Radar equipment operating in the 77 GHz to 81 GHz band; Harmonised Standard covering the essential requirements of article 3.2 of Directive 2014/53/EU</w:t>
      </w:r>
      <w:r w:rsidR="00754E18">
        <w:rPr>
          <w:bCs/>
          <w:iCs/>
          <w:color w:val="000000"/>
        </w:rPr>
        <w:t>, published by ETSI.</w:t>
      </w:r>
    </w:p>
    <w:p w14:paraId="262DBE60" w14:textId="3B5549F1" w:rsidR="00754E18" w:rsidRDefault="00754E18" w:rsidP="00754E18">
      <w:pPr>
        <w:pStyle w:val="notetext"/>
      </w:pPr>
      <w:r>
        <w:t>Note:</w:t>
      </w:r>
      <w:r>
        <w:tab/>
        <w:t xml:space="preserve">EN 302 264 is available, free of charge, from ETSI’s website at </w:t>
      </w:r>
      <w:r w:rsidR="00CE3EFE" w:rsidRPr="00977104">
        <w:t>www.etsi.org</w:t>
      </w:r>
      <w:r>
        <w:t>.</w:t>
      </w:r>
    </w:p>
    <w:p w14:paraId="38211327" w14:textId="2373E925" w:rsidR="008346C0" w:rsidRPr="006B41D3" w:rsidRDefault="008346C0" w:rsidP="00150A5C">
      <w:pPr>
        <w:pStyle w:val="Definition"/>
        <w:rPr>
          <w:bCs/>
          <w:iCs/>
          <w:color w:val="000000"/>
        </w:rPr>
      </w:pPr>
      <w:r>
        <w:rPr>
          <w:b/>
          <w:i/>
          <w:color w:val="000000"/>
        </w:rPr>
        <w:t xml:space="preserve">EN 302 288 </w:t>
      </w:r>
      <w:r>
        <w:rPr>
          <w:bCs/>
          <w:iCs/>
          <w:color w:val="000000"/>
        </w:rPr>
        <w:t xml:space="preserve">means EN 302 288, </w:t>
      </w:r>
      <w:r>
        <w:rPr>
          <w:bCs/>
          <w:i/>
          <w:color w:val="000000"/>
        </w:rPr>
        <w:t>Short Range Devices</w:t>
      </w:r>
      <w:r w:rsidR="00E56B0F">
        <w:rPr>
          <w:bCs/>
          <w:i/>
          <w:color w:val="000000"/>
        </w:rPr>
        <w:t>; Transport and Traffic Telematics (TTT); Ultra-wideband radar equipment operating in the 24,35 GHz to 26,65 GHz range; Harmonised Standard covering the essential requirements of article 3.2 of Directive 2014/53/EU</w:t>
      </w:r>
      <w:r w:rsidR="00E56B0F">
        <w:rPr>
          <w:bCs/>
          <w:iCs/>
          <w:color w:val="000000"/>
        </w:rPr>
        <w:t>, published by ETSI.</w:t>
      </w:r>
    </w:p>
    <w:p w14:paraId="1D2B900A" w14:textId="439277EA" w:rsidR="00E56B0F" w:rsidRDefault="00E56B0F" w:rsidP="00E56B0F">
      <w:pPr>
        <w:pStyle w:val="notetext"/>
      </w:pPr>
      <w:r>
        <w:t>Note:</w:t>
      </w:r>
      <w:r>
        <w:tab/>
        <w:t xml:space="preserve">EN 302 288 is available, free of charge, from ETSI’s website at </w:t>
      </w:r>
      <w:r w:rsidR="00CE3EFE" w:rsidRPr="00977104">
        <w:t>www.etsi.org</w:t>
      </w:r>
      <w:r>
        <w:t>.</w:t>
      </w:r>
    </w:p>
    <w:p w14:paraId="6ED03732" w14:textId="4CA4E8C7" w:rsidR="008E3CF6" w:rsidRPr="006B41D3" w:rsidRDefault="008E3CF6" w:rsidP="00150A5C">
      <w:pPr>
        <w:pStyle w:val="Definition"/>
        <w:rPr>
          <w:bCs/>
          <w:iCs/>
          <w:color w:val="000000"/>
        </w:rPr>
      </w:pPr>
      <w:r>
        <w:rPr>
          <w:b/>
          <w:i/>
          <w:color w:val="000000"/>
        </w:rPr>
        <w:t xml:space="preserve">EN 302 372 </w:t>
      </w:r>
      <w:r>
        <w:rPr>
          <w:bCs/>
          <w:iCs/>
          <w:color w:val="000000"/>
        </w:rPr>
        <w:t xml:space="preserve">means EN 302 372, </w:t>
      </w:r>
      <w:r>
        <w:rPr>
          <w:bCs/>
          <w:i/>
          <w:color w:val="000000"/>
        </w:rPr>
        <w:t>Short Range Devices (SRD); Tank Level Probing Radar (TLPR) equipment operating in the frequency ranges 4,5 GHz to 7 GHz, 8,5 GHz to 10,6 GHz, 24,05 GHz to 27 GHz, 57 GHz to 64 GHz, 75 GHz to 85 GHz; Harmonised Standard covering the essential requirements of article 3.2 of the Directive 2014/53/EU</w:t>
      </w:r>
      <w:r>
        <w:rPr>
          <w:bCs/>
          <w:iCs/>
          <w:color w:val="000000"/>
        </w:rPr>
        <w:t>, published by ETSI.</w:t>
      </w:r>
    </w:p>
    <w:p w14:paraId="65B65D21" w14:textId="5CDC7537" w:rsidR="008E3CF6" w:rsidRDefault="008E3CF6" w:rsidP="008E3CF6">
      <w:pPr>
        <w:pStyle w:val="notetext"/>
      </w:pPr>
      <w:r>
        <w:t>Note:</w:t>
      </w:r>
      <w:r>
        <w:tab/>
        <w:t xml:space="preserve">EN 302 372 is available, free of charge, from ETSI’s website at </w:t>
      </w:r>
      <w:r w:rsidR="00CE3EFE" w:rsidRPr="00977104">
        <w:t>www.etsi.org</w:t>
      </w:r>
      <w:r>
        <w:t>.</w:t>
      </w:r>
    </w:p>
    <w:p w14:paraId="0EC1239B" w14:textId="2374023C" w:rsidR="007E49ED" w:rsidRPr="006B41D3" w:rsidRDefault="007E49ED" w:rsidP="00150A5C">
      <w:pPr>
        <w:pStyle w:val="Definition"/>
        <w:rPr>
          <w:bCs/>
          <w:iCs/>
          <w:color w:val="000000"/>
        </w:rPr>
      </w:pPr>
      <w:r>
        <w:rPr>
          <w:b/>
          <w:i/>
          <w:color w:val="000000"/>
        </w:rPr>
        <w:t>EN 302 537</w:t>
      </w:r>
      <w:r w:rsidR="00B14DFE">
        <w:rPr>
          <w:bCs/>
          <w:iCs/>
          <w:color w:val="000000"/>
        </w:rPr>
        <w:t xml:space="preserve"> means EN 302 537, </w:t>
      </w:r>
      <w:r w:rsidR="00C85F78">
        <w:rPr>
          <w:bCs/>
          <w:i/>
          <w:color w:val="000000"/>
        </w:rPr>
        <w:t>Ultra Low Power Medical Data Service (MEDS) Systems operating in the frequency range 401 MHz to 402 MHz and 405 MHz to 406 MHz</w:t>
      </w:r>
      <w:r w:rsidR="000A7A30">
        <w:rPr>
          <w:bCs/>
          <w:i/>
          <w:color w:val="000000"/>
        </w:rPr>
        <w:t>; Harmonised Standard covering the essential requirements of article 3.2 of the Directive 2014/53/EU</w:t>
      </w:r>
      <w:r w:rsidR="000A7A30">
        <w:rPr>
          <w:bCs/>
          <w:iCs/>
          <w:color w:val="000000"/>
        </w:rPr>
        <w:t>, published by ETSI.</w:t>
      </w:r>
    </w:p>
    <w:p w14:paraId="015CE7B7" w14:textId="2EFAC72F" w:rsidR="005F3406" w:rsidRDefault="005F3406" w:rsidP="005F3406">
      <w:pPr>
        <w:pStyle w:val="notetext"/>
      </w:pPr>
      <w:r>
        <w:t>Note:</w:t>
      </w:r>
      <w:r>
        <w:tab/>
        <w:t>EN 30</w:t>
      </w:r>
      <w:r w:rsidR="000A7A30">
        <w:t>2</w:t>
      </w:r>
      <w:r>
        <w:t xml:space="preserve"> </w:t>
      </w:r>
      <w:r w:rsidR="000A7A30">
        <w:t>537</w:t>
      </w:r>
      <w:r>
        <w:t xml:space="preserve"> is available, free of charge, from ETSI’s website at </w:t>
      </w:r>
      <w:r w:rsidR="00CE3EFE" w:rsidRPr="00AA7DC6">
        <w:t>www.etsi.org</w:t>
      </w:r>
      <w:r>
        <w:t>.</w:t>
      </w:r>
    </w:p>
    <w:p w14:paraId="740C60D7" w14:textId="75391E20" w:rsidR="00563308" w:rsidRPr="006B41D3" w:rsidRDefault="00563308" w:rsidP="00150A5C">
      <w:pPr>
        <w:pStyle w:val="Definition"/>
        <w:rPr>
          <w:bCs/>
          <w:iCs/>
          <w:color w:val="000000"/>
        </w:rPr>
      </w:pPr>
      <w:r>
        <w:rPr>
          <w:b/>
          <w:i/>
          <w:color w:val="000000"/>
        </w:rPr>
        <w:t>EN 302 729</w:t>
      </w:r>
      <w:r>
        <w:rPr>
          <w:bCs/>
          <w:iCs/>
          <w:color w:val="000000"/>
        </w:rPr>
        <w:t xml:space="preserve"> means EN 302 729</w:t>
      </w:r>
      <w:r w:rsidR="006F13F3">
        <w:rPr>
          <w:bCs/>
          <w:iCs/>
          <w:color w:val="000000"/>
        </w:rPr>
        <w:t xml:space="preserve">, </w:t>
      </w:r>
      <w:r w:rsidR="006F13F3">
        <w:rPr>
          <w:bCs/>
          <w:i/>
          <w:color w:val="000000"/>
        </w:rPr>
        <w:t>Short Range Devices (SRD); Level Probing Radar (LPR) equipment operating in the frequency ranges 6 GHz to 8,5 GHz, 24.05 GHz to 26,5 GHz, 57 GHz to 64 GHz, 75 GHz to 85 GHz; Harmonised Standard covering the essential requirements of article 3.2 of the Directive 2014/53/EU</w:t>
      </w:r>
      <w:r w:rsidR="006F13F3">
        <w:rPr>
          <w:bCs/>
          <w:iCs/>
          <w:color w:val="000000"/>
        </w:rPr>
        <w:t>, published by ETSI.</w:t>
      </w:r>
    </w:p>
    <w:p w14:paraId="3AF2D3EB" w14:textId="309C2672" w:rsidR="006F13F3" w:rsidRDefault="006F13F3" w:rsidP="006F13F3">
      <w:pPr>
        <w:pStyle w:val="notetext"/>
      </w:pPr>
      <w:r>
        <w:t>Note:</w:t>
      </w:r>
      <w:r>
        <w:tab/>
        <w:t xml:space="preserve">EN 302 729 is available, free of charge, from ETSI’s website at </w:t>
      </w:r>
      <w:r w:rsidR="00CE3EFE" w:rsidRPr="00AA7DC6">
        <w:t>www.etsi.org</w:t>
      </w:r>
      <w:r>
        <w:t>.</w:t>
      </w:r>
    </w:p>
    <w:p w14:paraId="2BE98B37" w14:textId="56DA4722" w:rsidR="00F67DDF" w:rsidRPr="006B41D3" w:rsidRDefault="00F67DDF" w:rsidP="00150A5C">
      <w:pPr>
        <w:pStyle w:val="Definition"/>
        <w:rPr>
          <w:bCs/>
          <w:iCs/>
          <w:color w:val="000000"/>
        </w:rPr>
      </w:pPr>
      <w:r>
        <w:rPr>
          <w:b/>
          <w:i/>
          <w:color w:val="000000"/>
        </w:rPr>
        <w:lastRenderedPageBreak/>
        <w:t xml:space="preserve">EN 303 203 </w:t>
      </w:r>
      <w:r>
        <w:rPr>
          <w:bCs/>
          <w:iCs/>
          <w:color w:val="000000"/>
        </w:rPr>
        <w:t xml:space="preserve">means EN 303 203, </w:t>
      </w:r>
      <w:r>
        <w:rPr>
          <w:bCs/>
          <w:i/>
          <w:color w:val="000000"/>
        </w:rPr>
        <w:t>Short Range Devices (SRD); Medical Body Area Network Systems (MBANSs) operating in the 2 483,5 MHz to 2 500 MHz range; Harmonised Standard covering the essential requirements of article 3.2 of the Directive 2014/53/EU</w:t>
      </w:r>
      <w:r>
        <w:rPr>
          <w:bCs/>
          <w:iCs/>
          <w:color w:val="000000"/>
        </w:rPr>
        <w:t>, published by ETSI.</w:t>
      </w:r>
    </w:p>
    <w:p w14:paraId="46447B06" w14:textId="47C5F145" w:rsidR="00F67DDF" w:rsidRDefault="00F67DDF" w:rsidP="00F67DDF">
      <w:pPr>
        <w:pStyle w:val="notetext"/>
      </w:pPr>
      <w:r>
        <w:t>Note:</w:t>
      </w:r>
      <w:r>
        <w:tab/>
        <w:t xml:space="preserve">EN 303 203 is available, free of charge, from ETSI’s website at </w:t>
      </w:r>
      <w:r w:rsidR="00CE3EFE" w:rsidRPr="00AA7DC6">
        <w:t>www.etsi.org</w:t>
      </w:r>
      <w:r>
        <w:t>.</w:t>
      </w:r>
    </w:p>
    <w:p w14:paraId="6047D8D0" w14:textId="41B084F5" w:rsidR="00201E79" w:rsidRPr="000623CF" w:rsidRDefault="00201E79" w:rsidP="00150A5C">
      <w:pPr>
        <w:pStyle w:val="Definition"/>
        <w:rPr>
          <w:color w:val="000000"/>
        </w:rPr>
      </w:pPr>
      <w:r w:rsidRPr="000623CF">
        <w:rPr>
          <w:b/>
          <w:i/>
          <w:color w:val="000000"/>
        </w:rPr>
        <w:t xml:space="preserve">ERP </w:t>
      </w:r>
      <w:r w:rsidRPr="000623CF">
        <w:rPr>
          <w:color w:val="000000"/>
        </w:rPr>
        <w:t xml:space="preserve">means </w:t>
      </w:r>
      <w:r w:rsidRPr="00150A5C">
        <w:rPr>
          <w:bCs/>
          <w:iCs/>
          <w:color w:val="000000"/>
        </w:rPr>
        <w:t>effective</w:t>
      </w:r>
      <w:r w:rsidRPr="000623CF">
        <w:rPr>
          <w:color w:val="000000"/>
        </w:rPr>
        <w:t xml:space="preserve"> radiated power.</w:t>
      </w:r>
    </w:p>
    <w:p w14:paraId="3F55827F" w14:textId="77777777" w:rsidR="00201E79" w:rsidRPr="000623CF" w:rsidRDefault="00201E79" w:rsidP="00150A5C">
      <w:pPr>
        <w:pStyle w:val="Definition"/>
        <w:rPr>
          <w:color w:val="000000"/>
        </w:rPr>
      </w:pPr>
      <w:r w:rsidRPr="000623CF">
        <w:rPr>
          <w:b/>
          <w:i/>
          <w:color w:val="000000"/>
        </w:rPr>
        <w:t xml:space="preserve">ETSI </w:t>
      </w:r>
      <w:r w:rsidRPr="000623CF">
        <w:rPr>
          <w:color w:val="000000"/>
        </w:rPr>
        <w:t>means the European Telecommunications Standards Institute.</w:t>
      </w:r>
    </w:p>
    <w:p w14:paraId="4E7C214C" w14:textId="44613CED" w:rsidR="00201E79" w:rsidRDefault="00201E79" w:rsidP="00150A5C">
      <w:pPr>
        <w:pStyle w:val="Definition"/>
        <w:rPr>
          <w:color w:val="000000"/>
        </w:rPr>
      </w:pPr>
      <w:r w:rsidRPr="000623CF">
        <w:rPr>
          <w:b/>
          <w:i/>
          <w:color w:val="000000"/>
        </w:rPr>
        <w:t>FCC</w:t>
      </w:r>
      <w:r w:rsidR="00F46A58">
        <w:rPr>
          <w:b/>
          <w:i/>
          <w:color w:val="000000"/>
        </w:rPr>
        <w:t xml:space="preserve"> Rules</w:t>
      </w:r>
      <w:r w:rsidRPr="000623CF">
        <w:rPr>
          <w:color w:val="000000"/>
        </w:rPr>
        <w:t xml:space="preserve"> means the </w:t>
      </w:r>
      <w:r w:rsidR="00AE5986">
        <w:rPr>
          <w:color w:val="000000"/>
        </w:rPr>
        <w:t xml:space="preserve">rules and regulations made by the </w:t>
      </w:r>
      <w:r w:rsidRPr="000623CF">
        <w:rPr>
          <w:color w:val="000000"/>
        </w:rPr>
        <w:t>United States of America Federal Communications Commission.</w:t>
      </w:r>
    </w:p>
    <w:p w14:paraId="3699AA95" w14:textId="43CAD02F" w:rsidR="00431E8C" w:rsidRDefault="00431E8C" w:rsidP="00431E8C">
      <w:pPr>
        <w:pStyle w:val="notetext"/>
        <w:rPr>
          <w:szCs w:val="22"/>
        </w:rPr>
      </w:pPr>
      <w:r>
        <w:t>Note:</w:t>
      </w:r>
      <w:r>
        <w:tab/>
        <w:t xml:space="preserve">The FCC Rules are available, free of charge, from United States government’s Code of Federal Regulations website at </w:t>
      </w:r>
      <w:r w:rsidR="00CE3EFE" w:rsidRPr="00AA7DC6">
        <w:t>www.ecfr.gov</w:t>
      </w:r>
      <w:r>
        <w:t>.</w:t>
      </w:r>
    </w:p>
    <w:p w14:paraId="0BDDC171" w14:textId="76B4F57A" w:rsidR="005D4F8D" w:rsidRPr="000623CF" w:rsidRDefault="005D4F8D" w:rsidP="00150A5C">
      <w:pPr>
        <w:pStyle w:val="Definition"/>
        <w:rPr>
          <w:color w:val="000000"/>
        </w:rPr>
      </w:pPr>
      <w:r w:rsidRPr="000623CF">
        <w:rPr>
          <w:b/>
          <w:i/>
          <w:color w:val="000000"/>
        </w:rPr>
        <w:t>field strength</w:t>
      </w:r>
      <w:r w:rsidRPr="000623CF">
        <w:rPr>
          <w:color w:val="000000"/>
        </w:rPr>
        <w:t xml:space="preserve"> means the intensity of the electromagnetic field produced by a </w:t>
      </w:r>
      <w:r w:rsidR="00024839" w:rsidRPr="000623CF">
        <w:rPr>
          <w:color w:val="000000"/>
        </w:rPr>
        <w:t xml:space="preserve">radiocommunications </w:t>
      </w:r>
      <w:r w:rsidRPr="000623CF">
        <w:rPr>
          <w:color w:val="000000"/>
        </w:rPr>
        <w:t>transmitter, at a particular distance from the transmitter, measured in:</w:t>
      </w:r>
    </w:p>
    <w:p w14:paraId="5552D52E" w14:textId="6FE354EB" w:rsidR="005D4F8D" w:rsidRPr="000623CF" w:rsidRDefault="005D4F8D" w:rsidP="006B41D3">
      <w:pPr>
        <w:pStyle w:val="paragraph"/>
        <w:rPr>
          <w:szCs w:val="22"/>
        </w:rPr>
      </w:pPr>
      <w:r w:rsidRPr="000623CF">
        <w:rPr>
          <w:szCs w:val="22"/>
        </w:rPr>
        <w:tab/>
        <w:t>(a)</w:t>
      </w:r>
      <w:r w:rsidRPr="000623CF">
        <w:rPr>
          <w:szCs w:val="22"/>
        </w:rPr>
        <w:tab/>
        <w:t>in relation to the electric component of the field – V/m, where</w:t>
      </w:r>
      <w:r w:rsidRPr="000623CF">
        <w:rPr>
          <w:b/>
          <w:i/>
          <w:szCs w:val="22"/>
        </w:rPr>
        <w:t xml:space="preserve"> V</w:t>
      </w:r>
      <w:r w:rsidRPr="000623CF">
        <w:rPr>
          <w:szCs w:val="22"/>
        </w:rPr>
        <w:t xml:space="preserve"> means volts and </w:t>
      </w:r>
      <w:r w:rsidRPr="000623CF">
        <w:rPr>
          <w:b/>
          <w:i/>
          <w:szCs w:val="22"/>
        </w:rPr>
        <w:t>m</w:t>
      </w:r>
      <w:r w:rsidRPr="000623CF">
        <w:rPr>
          <w:szCs w:val="22"/>
        </w:rPr>
        <w:t xml:space="preserve"> means </w:t>
      </w:r>
      <w:proofErr w:type="gramStart"/>
      <w:r w:rsidRPr="000623CF">
        <w:rPr>
          <w:szCs w:val="22"/>
        </w:rPr>
        <w:t>metres;</w:t>
      </w:r>
      <w:proofErr w:type="gramEnd"/>
    </w:p>
    <w:p w14:paraId="65C92A56" w14:textId="10D665AA" w:rsidR="005D4F8D" w:rsidRPr="000623CF" w:rsidRDefault="005D4F8D" w:rsidP="006B41D3">
      <w:pPr>
        <w:pStyle w:val="paragraph"/>
        <w:rPr>
          <w:szCs w:val="22"/>
        </w:rPr>
      </w:pPr>
      <w:r w:rsidRPr="000623CF">
        <w:rPr>
          <w:szCs w:val="22"/>
        </w:rPr>
        <w:tab/>
        <w:t>(b)</w:t>
      </w:r>
      <w:r w:rsidRPr="000623CF">
        <w:rPr>
          <w:szCs w:val="22"/>
        </w:rPr>
        <w:tab/>
        <w:t xml:space="preserve">in relation to the magnetic component of the field – A/m, where </w:t>
      </w:r>
      <w:r w:rsidRPr="000623CF">
        <w:rPr>
          <w:b/>
          <w:i/>
          <w:szCs w:val="22"/>
        </w:rPr>
        <w:t xml:space="preserve">A </w:t>
      </w:r>
      <w:r w:rsidRPr="000623CF">
        <w:rPr>
          <w:szCs w:val="22"/>
        </w:rPr>
        <w:t xml:space="preserve">means amperes and </w:t>
      </w:r>
      <w:r w:rsidRPr="000623CF">
        <w:rPr>
          <w:b/>
          <w:i/>
          <w:szCs w:val="22"/>
        </w:rPr>
        <w:t xml:space="preserve">m </w:t>
      </w:r>
      <w:r w:rsidRPr="000623CF">
        <w:rPr>
          <w:szCs w:val="22"/>
        </w:rPr>
        <w:t>means metres.</w:t>
      </w:r>
    </w:p>
    <w:p w14:paraId="19A1E4C5" w14:textId="7C0F57D5" w:rsidR="003C53F9" w:rsidRPr="000623CF" w:rsidRDefault="00CF3646" w:rsidP="00150A5C">
      <w:pPr>
        <w:pStyle w:val="Definition"/>
        <w:rPr>
          <w:color w:val="000000"/>
        </w:rPr>
      </w:pPr>
      <w:r>
        <w:rPr>
          <w:b/>
          <w:i/>
          <w:color w:val="000000"/>
        </w:rPr>
        <w:t>i</w:t>
      </w:r>
      <w:r w:rsidR="003C53F9" w:rsidRPr="000623CF">
        <w:rPr>
          <w:b/>
          <w:i/>
          <w:color w:val="000000"/>
        </w:rPr>
        <w:t xml:space="preserve">nfrared transmitter </w:t>
      </w:r>
      <w:r w:rsidR="003C53F9" w:rsidRPr="000623CF">
        <w:rPr>
          <w:bCs/>
          <w:iCs/>
          <w:color w:val="000000"/>
        </w:rPr>
        <w:t>means</w:t>
      </w:r>
      <w:r w:rsidR="003C53F9" w:rsidRPr="000623CF">
        <w:rPr>
          <w:color w:val="000000"/>
        </w:rPr>
        <w:t xml:space="preserve"> a radiocommunications transmitter having a radio emission in the frequency range 187.5 THz to 420 THz.</w:t>
      </w:r>
    </w:p>
    <w:p w14:paraId="03646178" w14:textId="39D1291D" w:rsidR="003C53F9" w:rsidRPr="000623CF" w:rsidRDefault="000A7A30" w:rsidP="00150A5C">
      <w:pPr>
        <w:pStyle w:val="Definition"/>
        <w:rPr>
          <w:color w:val="000000"/>
        </w:rPr>
      </w:pPr>
      <w:r>
        <w:rPr>
          <w:b/>
          <w:i/>
          <w:color w:val="000000"/>
        </w:rPr>
        <w:t>l</w:t>
      </w:r>
      <w:r w:rsidR="003C53F9" w:rsidRPr="000623CF">
        <w:rPr>
          <w:b/>
          <w:i/>
          <w:color w:val="000000"/>
        </w:rPr>
        <w:t xml:space="preserve">icence area </w:t>
      </w:r>
      <w:r w:rsidR="003C53F9" w:rsidRPr="00150A5C">
        <w:rPr>
          <w:color w:val="000000"/>
        </w:rPr>
        <w:t>means</w:t>
      </w:r>
      <w:r w:rsidR="003C53F9" w:rsidRPr="000623CF">
        <w:rPr>
          <w:color w:val="000000"/>
        </w:rPr>
        <w:t>:</w:t>
      </w:r>
    </w:p>
    <w:p w14:paraId="3CFBE3AE" w14:textId="2E17D263" w:rsidR="003C53F9" w:rsidRPr="000623CF" w:rsidRDefault="003C53F9" w:rsidP="00150A5C">
      <w:pPr>
        <w:pStyle w:val="paragraph"/>
        <w:rPr>
          <w:szCs w:val="22"/>
        </w:rPr>
      </w:pPr>
      <w:r w:rsidRPr="000623CF">
        <w:rPr>
          <w:szCs w:val="22"/>
        </w:rPr>
        <w:tab/>
        <w:t>(a)</w:t>
      </w:r>
      <w:r w:rsidRPr="000623CF">
        <w:rPr>
          <w:szCs w:val="22"/>
        </w:rPr>
        <w:tab/>
        <w:t xml:space="preserve">in relation to a broadcasting station used to provide a commercial broadcasting service – the licence area designated for the relevant commercial broadcasting licence under section 29 of the </w:t>
      </w:r>
      <w:r w:rsidRPr="000623CF">
        <w:rPr>
          <w:i/>
          <w:szCs w:val="22"/>
        </w:rPr>
        <w:t xml:space="preserve">Broadcasting Services Act </w:t>
      </w:r>
      <w:proofErr w:type="gramStart"/>
      <w:r w:rsidRPr="000623CF">
        <w:rPr>
          <w:i/>
          <w:szCs w:val="22"/>
        </w:rPr>
        <w:t>1992</w:t>
      </w:r>
      <w:r w:rsidRPr="000623CF">
        <w:rPr>
          <w:szCs w:val="22"/>
        </w:rPr>
        <w:t>;</w:t>
      </w:r>
      <w:proofErr w:type="gramEnd"/>
    </w:p>
    <w:p w14:paraId="265A4EB3" w14:textId="77777777" w:rsidR="003C53F9" w:rsidRPr="000623CF" w:rsidRDefault="003C53F9" w:rsidP="00150A5C">
      <w:pPr>
        <w:pStyle w:val="paragraph"/>
        <w:rPr>
          <w:szCs w:val="22"/>
        </w:rPr>
      </w:pPr>
      <w:r w:rsidRPr="000623CF">
        <w:rPr>
          <w:szCs w:val="22"/>
        </w:rPr>
        <w:tab/>
        <w:t>(b)</w:t>
      </w:r>
      <w:r w:rsidRPr="000623CF">
        <w:rPr>
          <w:szCs w:val="22"/>
        </w:rPr>
        <w:tab/>
        <w:t xml:space="preserve">in relation to a broadcasting station used to provide a community broadcasting service, other than a service provided under a temporary community broadcasting licence – the licence area designated for the relevant community television broadcasting licence under section 29 of the </w:t>
      </w:r>
      <w:r w:rsidRPr="000623CF">
        <w:rPr>
          <w:i/>
          <w:szCs w:val="22"/>
        </w:rPr>
        <w:t xml:space="preserve">Broadcasting Services Act </w:t>
      </w:r>
      <w:proofErr w:type="gramStart"/>
      <w:r w:rsidRPr="000623CF">
        <w:rPr>
          <w:i/>
          <w:szCs w:val="22"/>
        </w:rPr>
        <w:t>1992</w:t>
      </w:r>
      <w:r w:rsidRPr="000623CF">
        <w:rPr>
          <w:szCs w:val="22"/>
        </w:rPr>
        <w:t>;</w:t>
      </w:r>
      <w:proofErr w:type="gramEnd"/>
    </w:p>
    <w:p w14:paraId="7189DD40" w14:textId="5913E234" w:rsidR="003C53F9" w:rsidRPr="000623CF" w:rsidRDefault="003C53F9" w:rsidP="00150A5C">
      <w:pPr>
        <w:pStyle w:val="paragraph"/>
        <w:rPr>
          <w:szCs w:val="22"/>
        </w:rPr>
      </w:pPr>
      <w:r w:rsidRPr="000623CF">
        <w:rPr>
          <w:szCs w:val="22"/>
        </w:rPr>
        <w:tab/>
      </w:r>
      <w:r w:rsidR="00627B82">
        <w:rPr>
          <w:szCs w:val="22"/>
        </w:rPr>
        <w:t>(c)</w:t>
      </w:r>
      <w:r w:rsidRPr="000623CF">
        <w:rPr>
          <w:szCs w:val="22"/>
        </w:rPr>
        <w:tab/>
        <w:t xml:space="preserve">in relation to a broadcasting station used to provide a community broadcasting service provided under a temporary community broadcasting licence – the licence area designated for the relevant temporary community broadcasting licence under section 92G of the </w:t>
      </w:r>
      <w:r w:rsidRPr="000623CF">
        <w:rPr>
          <w:i/>
          <w:szCs w:val="22"/>
        </w:rPr>
        <w:t>Broadcasting Services Act 1992</w:t>
      </w:r>
      <w:r w:rsidRPr="000623CF">
        <w:rPr>
          <w:szCs w:val="22"/>
        </w:rPr>
        <w:t>.</w:t>
      </w:r>
    </w:p>
    <w:p w14:paraId="25598700" w14:textId="77777777" w:rsidR="00E25986" w:rsidRDefault="003C53F9" w:rsidP="00150A5C">
      <w:pPr>
        <w:pStyle w:val="Definition"/>
        <w:rPr>
          <w:color w:val="000000"/>
        </w:rPr>
      </w:pPr>
      <w:r w:rsidRPr="6E6AE1C5">
        <w:rPr>
          <w:b/>
          <w:i/>
          <w:color w:val="000000" w:themeColor="text1"/>
        </w:rPr>
        <w:t>maximum EIRP</w:t>
      </w:r>
      <w:r w:rsidRPr="6E6AE1C5">
        <w:rPr>
          <w:color w:val="000000" w:themeColor="text1"/>
        </w:rPr>
        <w:t xml:space="preserve">, for </w:t>
      </w:r>
      <w:r w:rsidR="00A111BD" w:rsidRPr="6E6AE1C5">
        <w:rPr>
          <w:color w:val="000000" w:themeColor="text1"/>
        </w:rPr>
        <w:t xml:space="preserve">a class </w:t>
      </w:r>
      <w:r w:rsidR="007F495D" w:rsidRPr="6E6AE1C5">
        <w:rPr>
          <w:color w:val="000000" w:themeColor="text1"/>
        </w:rPr>
        <w:t>of radiocommunications transmitters</w:t>
      </w:r>
      <w:r w:rsidRPr="6E6AE1C5">
        <w:rPr>
          <w:color w:val="000000" w:themeColor="text1"/>
        </w:rPr>
        <w:t>, means the EIRP mentioned in</w:t>
      </w:r>
      <w:r w:rsidR="00E25986">
        <w:rPr>
          <w:color w:val="000000"/>
        </w:rPr>
        <w:t>:</w:t>
      </w:r>
    </w:p>
    <w:p w14:paraId="3FE4FBB8" w14:textId="0E3C6FA0" w:rsidR="00E25986" w:rsidRDefault="00E25986" w:rsidP="00E25986">
      <w:pPr>
        <w:pStyle w:val="paragraph"/>
        <w:rPr>
          <w:color w:val="000000"/>
        </w:rPr>
      </w:pPr>
      <w:r>
        <w:rPr>
          <w:color w:val="000000"/>
        </w:rPr>
        <w:tab/>
        <w:t>(a)</w:t>
      </w:r>
      <w:r>
        <w:rPr>
          <w:color w:val="000000"/>
        </w:rPr>
        <w:tab/>
      </w:r>
      <w:r w:rsidR="003C53F9" w:rsidRPr="00E25986">
        <w:rPr>
          <w:szCs w:val="22"/>
        </w:rPr>
        <w:t>column</w:t>
      </w:r>
      <w:r w:rsidR="003C53F9" w:rsidRPr="6E6AE1C5">
        <w:rPr>
          <w:color w:val="000000" w:themeColor="text1"/>
        </w:rPr>
        <w:t xml:space="preserve"> 3 </w:t>
      </w:r>
      <w:r w:rsidR="00D664C7" w:rsidRPr="6E6AE1C5">
        <w:rPr>
          <w:color w:val="000000" w:themeColor="text1"/>
        </w:rPr>
        <w:t>of the table item in Schedule</w:t>
      </w:r>
      <w:r w:rsidR="006316A5" w:rsidRPr="6E6AE1C5">
        <w:rPr>
          <w:color w:val="000000" w:themeColor="text1"/>
        </w:rPr>
        <w:t xml:space="preserve"> 1</w:t>
      </w:r>
      <w:r w:rsidR="00D664C7" w:rsidRPr="6E6AE1C5">
        <w:rPr>
          <w:color w:val="000000" w:themeColor="text1"/>
        </w:rPr>
        <w:t xml:space="preserve"> for that class</w:t>
      </w:r>
      <w:r>
        <w:rPr>
          <w:color w:val="000000"/>
        </w:rPr>
        <w:t>; or</w:t>
      </w:r>
    </w:p>
    <w:p w14:paraId="50F9D13E" w14:textId="56371916" w:rsidR="003C53F9" w:rsidRDefault="00E25986" w:rsidP="00E25986">
      <w:pPr>
        <w:pStyle w:val="paragraph"/>
        <w:rPr>
          <w:color w:val="000000"/>
        </w:rPr>
      </w:pPr>
      <w:r>
        <w:rPr>
          <w:color w:val="000000"/>
        </w:rPr>
        <w:tab/>
        <w:t>(b)</w:t>
      </w:r>
      <w:r>
        <w:rPr>
          <w:color w:val="000000"/>
        </w:rPr>
        <w:tab/>
        <w:t>if column 3 of the table item refers to a clause of Schedule 1 – that clause</w:t>
      </w:r>
      <w:r w:rsidR="003C53F9" w:rsidRPr="6E6AE1C5">
        <w:rPr>
          <w:color w:val="000000" w:themeColor="text1"/>
        </w:rPr>
        <w:t>.</w:t>
      </w:r>
    </w:p>
    <w:p w14:paraId="74D1DFD9" w14:textId="5D3C1DC2" w:rsidR="00E52ADB" w:rsidRPr="000623CF" w:rsidRDefault="00E52ADB" w:rsidP="006B41D3">
      <w:pPr>
        <w:pStyle w:val="notetext"/>
        <w:rPr>
          <w:color w:val="000000"/>
        </w:rPr>
      </w:pPr>
      <w:r>
        <w:rPr>
          <w:color w:val="000000"/>
        </w:rPr>
        <w:t>Note:</w:t>
      </w:r>
      <w:r>
        <w:rPr>
          <w:color w:val="000000"/>
        </w:rPr>
        <w:tab/>
        <w:t xml:space="preserve">See subsections </w:t>
      </w:r>
      <w:r w:rsidR="006B0573">
        <w:rPr>
          <w:color w:val="000000"/>
        </w:rPr>
        <w:t>7</w:t>
      </w:r>
      <w:r>
        <w:rPr>
          <w:color w:val="000000"/>
        </w:rPr>
        <w:t>(2), (4) and (5).</w:t>
      </w:r>
    </w:p>
    <w:p w14:paraId="2E0E825F" w14:textId="77777777" w:rsidR="00235833" w:rsidRPr="000623CF" w:rsidRDefault="00235833" w:rsidP="00150A5C">
      <w:pPr>
        <w:pStyle w:val="Definition"/>
        <w:rPr>
          <w:b/>
          <w:bCs/>
          <w:i/>
          <w:iCs/>
          <w:color w:val="000000"/>
        </w:rPr>
      </w:pPr>
      <w:r w:rsidRPr="000623CF">
        <w:rPr>
          <w:b/>
          <w:bCs/>
          <w:i/>
          <w:iCs/>
          <w:color w:val="000000"/>
        </w:rPr>
        <w:t xml:space="preserve">nominated distance of a specified Australian radio-astronomy site </w:t>
      </w:r>
      <w:r w:rsidRPr="000623CF">
        <w:rPr>
          <w:color w:val="000000"/>
        </w:rPr>
        <w:t>means the following:</w:t>
      </w:r>
    </w:p>
    <w:p w14:paraId="7DAC470E" w14:textId="6674BD09" w:rsidR="00235833" w:rsidRPr="000623CF" w:rsidRDefault="008450EE" w:rsidP="00150A5C">
      <w:pPr>
        <w:pStyle w:val="paragraph"/>
        <w:rPr>
          <w:szCs w:val="22"/>
        </w:rPr>
      </w:pPr>
      <w:r w:rsidRPr="000623CF">
        <w:rPr>
          <w:color w:val="000000"/>
          <w:szCs w:val="22"/>
        </w:rPr>
        <w:tab/>
      </w:r>
      <w:r w:rsidR="00235833" w:rsidRPr="000623CF">
        <w:rPr>
          <w:color w:val="000000"/>
          <w:szCs w:val="22"/>
        </w:rPr>
        <w:t>(a)</w:t>
      </w:r>
      <w:r w:rsidR="00235833" w:rsidRPr="000623CF">
        <w:rPr>
          <w:szCs w:val="22"/>
        </w:rPr>
        <w:tab/>
        <w:t xml:space="preserve">in relation to the Parkes Observatory located at latitude 32° 59’ 54.25” south, longitude 148° 15’ 48.65” east – 10 kilometres of the Parkes </w:t>
      </w:r>
      <w:proofErr w:type="gramStart"/>
      <w:r w:rsidR="00235833" w:rsidRPr="000623CF">
        <w:rPr>
          <w:szCs w:val="22"/>
        </w:rPr>
        <w:t>Observatory;</w:t>
      </w:r>
      <w:proofErr w:type="gramEnd"/>
    </w:p>
    <w:p w14:paraId="552EEE67" w14:textId="533B3428" w:rsidR="00235833" w:rsidRPr="000623CF" w:rsidRDefault="008450EE" w:rsidP="00150A5C">
      <w:pPr>
        <w:pStyle w:val="paragraph"/>
        <w:rPr>
          <w:szCs w:val="22"/>
        </w:rPr>
      </w:pPr>
      <w:r w:rsidRPr="000623CF">
        <w:rPr>
          <w:szCs w:val="22"/>
        </w:rPr>
        <w:tab/>
      </w:r>
      <w:r w:rsidR="00235833" w:rsidRPr="000623CF">
        <w:rPr>
          <w:szCs w:val="22"/>
        </w:rPr>
        <w:t>(b)</w:t>
      </w:r>
      <w:r w:rsidR="00235833" w:rsidRPr="000623CF">
        <w:rPr>
          <w:szCs w:val="22"/>
        </w:rPr>
        <w:tab/>
        <w:t xml:space="preserve">in relation to the Paul Wild Observatory located at latitude 30° 18’ 46.40” south, longitude 149° 33’ 0.44” east – 10 kilometres of the Paul Wild </w:t>
      </w:r>
      <w:proofErr w:type="gramStart"/>
      <w:r w:rsidR="00235833" w:rsidRPr="000623CF">
        <w:rPr>
          <w:szCs w:val="22"/>
        </w:rPr>
        <w:t>Observatory;</w:t>
      </w:r>
      <w:proofErr w:type="gramEnd"/>
      <w:r w:rsidR="00235833" w:rsidRPr="000623CF">
        <w:rPr>
          <w:szCs w:val="22"/>
        </w:rPr>
        <w:t xml:space="preserve"> </w:t>
      </w:r>
    </w:p>
    <w:p w14:paraId="047CCB40" w14:textId="1BD07DFA" w:rsidR="00235833" w:rsidRPr="000623CF" w:rsidRDefault="008450EE" w:rsidP="00150A5C">
      <w:pPr>
        <w:pStyle w:val="paragraph"/>
        <w:rPr>
          <w:szCs w:val="22"/>
        </w:rPr>
      </w:pPr>
      <w:r w:rsidRPr="000623CF">
        <w:rPr>
          <w:szCs w:val="22"/>
        </w:rPr>
        <w:tab/>
      </w:r>
      <w:r w:rsidR="00235833" w:rsidRPr="000623CF">
        <w:rPr>
          <w:szCs w:val="22"/>
        </w:rPr>
        <w:t>(c)</w:t>
      </w:r>
      <w:r w:rsidR="00235833" w:rsidRPr="000623CF">
        <w:rPr>
          <w:szCs w:val="22"/>
        </w:rPr>
        <w:tab/>
        <w:t>in relation to the Canberra Deep Space Communications Complex located at latitude 35° 23’ 48.39” south, longitude 148° 58’ 44.35” east</w:t>
      </w:r>
      <w:r w:rsidRPr="000623CF">
        <w:rPr>
          <w:szCs w:val="22"/>
        </w:rPr>
        <w:t> </w:t>
      </w:r>
      <w:r w:rsidR="00235833" w:rsidRPr="000623CF">
        <w:rPr>
          <w:szCs w:val="22"/>
        </w:rPr>
        <w:t>– 3 kilometres of the Canberra Deep Space Communications Complex.</w:t>
      </w:r>
    </w:p>
    <w:p w14:paraId="428E03F5" w14:textId="77777777" w:rsidR="00235833" w:rsidRPr="000623CF" w:rsidRDefault="00235833" w:rsidP="006B41D3">
      <w:pPr>
        <w:pStyle w:val="Definition"/>
        <w:keepNext/>
        <w:rPr>
          <w:color w:val="000000"/>
        </w:rPr>
      </w:pPr>
      <w:r w:rsidRPr="000623CF">
        <w:rPr>
          <w:b/>
          <w:i/>
          <w:color w:val="000000"/>
        </w:rPr>
        <w:lastRenderedPageBreak/>
        <w:t xml:space="preserve">nominated distance of a specified SRS earth station </w:t>
      </w:r>
      <w:r w:rsidRPr="000623CF">
        <w:rPr>
          <w:color w:val="000000"/>
        </w:rPr>
        <w:t>means:</w:t>
      </w:r>
    </w:p>
    <w:p w14:paraId="5D3AA033" w14:textId="77777777" w:rsidR="00235833" w:rsidRPr="000623CF" w:rsidRDefault="00235833" w:rsidP="00150A5C">
      <w:pPr>
        <w:pStyle w:val="paragraph"/>
        <w:rPr>
          <w:szCs w:val="22"/>
        </w:rPr>
      </w:pPr>
      <w:r w:rsidRPr="000623CF">
        <w:rPr>
          <w:szCs w:val="22"/>
        </w:rPr>
        <w:tab/>
        <w:t>(a)</w:t>
      </w:r>
      <w:r w:rsidRPr="000623CF">
        <w:rPr>
          <w:szCs w:val="22"/>
        </w:rPr>
        <w:tab/>
        <w:t xml:space="preserve">in relation to the Perth facility located at latitude 31° 48’ 13.37” south, longitude 115° 53’ 1.24” east – 2 kilometres of the </w:t>
      </w:r>
      <w:proofErr w:type="gramStart"/>
      <w:r w:rsidRPr="000623CF">
        <w:rPr>
          <w:szCs w:val="22"/>
        </w:rPr>
        <w:t>facility;</w:t>
      </w:r>
      <w:proofErr w:type="gramEnd"/>
    </w:p>
    <w:p w14:paraId="2D20A855" w14:textId="77777777" w:rsidR="00235833" w:rsidRPr="000623CF" w:rsidRDefault="00235833" w:rsidP="00150A5C">
      <w:pPr>
        <w:pStyle w:val="paragraph"/>
        <w:rPr>
          <w:szCs w:val="22"/>
        </w:rPr>
      </w:pPr>
      <w:r w:rsidRPr="000623CF">
        <w:rPr>
          <w:szCs w:val="22"/>
        </w:rPr>
        <w:tab/>
        <w:t>(b)</w:t>
      </w:r>
      <w:r w:rsidRPr="000623CF">
        <w:rPr>
          <w:szCs w:val="22"/>
        </w:rPr>
        <w:tab/>
        <w:t xml:space="preserve">in relation to the New Norcia facility located at latitude 31° 02’ 53.57” south, longitude 116° 11’ 29.20” east – 5 kilometres of the </w:t>
      </w:r>
      <w:proofErr w:type="gramStart"/>
      <w:r w:rsidRPr="000623CF">
        <w:rPr>
          <w:szCs w:val="22"/>
        </w:rPr>
        <w:t>facility;</w:t>
      </w:r>
      <w:proofErr w:type="gramEnd"/>
    </w:p>
    <w:p w14:paraId="58E69C9E" w14:textId="77777777" w:rsidR="00235833" w:rsidRPr="000623CF" w:rsidRDefault="00235833" w:rsidP="00150A5C">
      <w:pPr>
        <w:pStyle w:val="paragraph"/>
        <w:rPr>
          <w:szCs w:val="22"/>
        </w:rPr>
      </w:pPr>
      <w:r w:rsidRPr="000623CF">
        <w:rPr>
          <w:szCs w:val="22"/>
        </w:rPr>
        <w:tab/>
        <w:t>(c)</w:t>
      </w:r>
      <w:r w:rsidRPr="000623CF">
        <w:rPr>
          <w:szCs w:val="22"/>
        </w:rPr>
        <w:tab/>
        <w:t>in relation to the Canberra Deep Space Communications Complex located at latitude 35° 23’ 48.39” south, longitude 148° 58’ 44.35” east – 5 kilometres of the Canberra Deep Space Communications Complex.</w:t>
      </w:r>
    </w:p>
    <w:p w14:paraId="2AF42B9B" w14:textId="197AEB1C" w:rsidR="00D664C7" w:rsidRPr="000623CF" w:rsidRDefault="00D664C7" w:rsidP="00150A5C">
      <w:pPr>
        <w:pStyle w:val="Definition"/>
        <w:rPr>
          <w:color w:val="000000"/>
        </w:rPr>
      </w:pPr>
      <w:r w:rsidRPr="000623CF">
        <w:rPr>
          <w:b/>
          <w:i/>
          <w:color w:val="000000"/>
        </w:rPr>
        <w:t>permitted frequency</w:t>
      </w:r>
      <w:r w:rsidRPr="000623CF">
        <w:rPr>
          <w:color w:val="000000"/>
        </w:rPr>
        <w:t xml:space="preserve">, for a class of radiocommunications transmitters, means </w:t>
      </w:r>
      <w:r w:rsidR="00E00A88">
        <w:rPr>
          <w:color w:val="000000"/>
        </w:rPr>
        <w:t>a</w:t>
      </w:r>
      <w:r w:rsidRPr="000623CF">
        <w:rPr>
          <w:color w:val="000000"/>
        </w:rPr>
        <w:t xml:space="preserve"> frequency, or a frequency </w:t>
      </w:r>
      <w:r w:rsidR="00173553">
        <w:rPr>
          <w:color w:val="000000"/>
        </w:rPr>
        <w:t>i</w:t>
      </w:r>
      <w:r w:rsidRPr="000623CF">
        <w:rPr>
          <w:color w:val="000000"/>
        </w:rPr>
        <w:t xml:space="preserve">n a frequency band, </w:t>
      </w:r>
      <w:r w:rsidR="00D85AA8" w:rsidRPr="000623CF">
        <w:rPr>
          <w:color w:val="000000"/>
        </w:rPr>
        <w:t>mentioned in column 2 of the table item in Schedule</w:t>
      </w:r>
      <w:r w:rsidR="007F5194">
        <w:rPr>
          <w:color w:val="000000"/>
        </w:rPr>
        <w:t xml:space="preserve"> 1</w:t>
      </w:r>
      <w:r w:rsidR="00D85AA8" w:rsidRPr="000623CF">
        <w:rPr>
          <w:color w:val="000000"/>
        </w:rPr>
        <w:t xml:space="preserve"> for that class</w:t>
      </w:r>
      <w:r w:rsidRPr="000623CF">
        <w:rPr>
          <w:color w:val="000000"/>
        </w:rPr>
        <w:t>.</w:t>
      </w:r>
    </w:p>
    <w:p w14:paraId="22134E24" w14:textId="4DDE3AF4" w:rsidR="00235833" w:rsidRPr="000623CF" w:rsidRDefault="000623CF" w:rsidP="00150A5C">
      <w:pPr>
        <w:pStyle w:val="Definition"/>
        <w:rPr>
          <w:color w:val="000000"/>
        </w:rPr>
      </w:pPr>
      <w:r w:rsidRPr="000623CF">
        <w:rPr>
          <w:b/>
          <w:i/>
          <w:color w:val="000000"/>
        </w:rPr>
        <w:t>r</w:t>
      </w:r>
      <w:r w:rsidR="00235833" w:rsidRPr="000623CF">
        <w:rPr>
          <w:b/>
          <w:i/>
          <w:color w:val="000000"/>
        </w:rPr>
        <w:t>adiated power</w:t>
      </w:r>
      <w:r w:rsidR="005C011F" w:rsidRPr="000623CF">
        <w:rPr>
          <w:color w:val="000000"/>
        </w:rPr>
        <w:t xml:space="preserve">, in relation to a radiocommunications transmitter, </w:t>
      </w:r>
      <w:r w:rsidR="00235833" w:rsidRPr="000623CF">
        <w:rPr>
          <w:color w:val="000000"/>
        </w:rPr>
        <w:t>means the power that is emitted from</w:t>
      </w:r>
      <w:r w:rsidR="00C73565" w:rsidRPr="000623CF">
        <w:rPr>
          <w:color w:val="000000"/>
        </w:rPr>
        <w:t xml:space="preserve"> or at</w:t>
      </w:r>
      <w:r w:rsidR="00235833" w:rsidRPr="000623CF">
        <w:rPr>
          <w:color w:val="000000"/>
        </w:rPr>
        <w:t xml:space="preserve"> any of the following:</w:t>
      </w:r>
    </w:p>
    <w:p w14:paraId="59A96E67" w14:textId="77777777" w:rsidR="00235833" w:rsidRPr="000623CF" w:rsidRDefault="00235833" w:rsidP="00150A5C">
      <w:pPr>
        <w:pStyle w:val="paragraph"/>
        <w:rPr>
          <w:szCs w:val="22"/>
        </w:rPr>
      </w:pPr>
      <w:r w:rsidRPr="000623CF">
        <w:rPr>
          <w:szCs w:val="22"/>
        </w:rPr>
        <w:tab/>
        <w:t>(a)</w:t>
      </w:r>
      <w:r w:rsidRPr="000623CF">
        <w:rPr>
          <w:szCs w:val="22"/>
        </w:rPr>
        <w:tab/>
        <w:t xml:space="preserve">an antenna that is an integral part of the </w:t>
      </w:r>
      <w:proofErr w:type="gramStart"/>
      <w:r w:rsidRPr="000623CF">
        <w:rPr>
          <w:szCs w:val="22"/>
        </w:rPr>
        <w:t>transmitter;</w:t>
      </w:r>
      <w:proofErr w:type="gramEnd"/>
      <w:r w:rsidRPr="000623CF">
        <w:rPr>
          <w:szCs w:val="22"/>
        </w:rPr>
        <w:t xml:space="preserve"> </w:t>
      </w:r>
    </w:p>
    <w:p w14:paraId="53FD4F84" w14:textId="77777777" w:rsidR="00235833" w:rsidRPr="000623CF" w:rsidRDefault="00235833" w:rsidP="00150A5C">
      <w:pPr>
        <w:pStyle w:val="paragraph"/>
        <w:rPr>
          <w:szCs w:val="22"/>
        </w:rPr>
      </w:pPr>
      <w:r w:rsidRPr="000623CF">
        <w:rPr>
          <w:szCs w:val="22"/>
        </w:rPr>
        <w:tab/>
        <w:t>(b)</w:t>
      </w:r>
      <w:r w:rsidRPr="000623CF">
        <w:rPr>
          <w:szCs w:val="22"/>
        </w:rPr>
        <w:tab/>
        <w:t xml:space="preserve">an antenna that is connected to the </w:t>
      </w:r>
      <w:proofErr w:type="gramStart"/>
      <w:r w:rsidRPr="000623CF">
        <w:rPr>
          <w:szCs w:val="22"/>
        </w:rPr>
        <w:t>transmitter;</w:t>
      </w:r>
      <w:proofErr w:type="gramEnd"/>
    </w:p>
    <w:p w14:paraId="37E05C96" w14:textId="61888E76" w:rsidR="00235833" w:rsidRPr="000623CF" w:rsidRDefault="00235833" w:rsidP="00150A5C">
      <w:pPr>
        <w:pStyle w:val="paragraph"/>
        <w:rPr>
          <w:szCs w:val="22"/>
        </w:rPr>
      </w:pPr>
      <w:r w:rsidRPr="000623CF">
        <w:rPr>
          <w:szCs w:val="22"/>
        </w:rPr>
        <w:tab/>
      </w:r>
      <w:r w:rsidR="000623CF" w:rsidRPr="000623CF">
        <w:rPr>
          <w:szCs w:val="22"/>
        </w:rPr>
        <w:t>(c)</w:t>
      </w:r>
      <w:r w:rsidRPr="000623CF">
        <w:rPr>
          <w:szCs w:val="22"/>
        </w:rPr>
        <w:tab/>
        <w:t xml:space="preserve">the surface of a specified enclosure containing the </w:t>
      </w:r>
      <w:proofErr w:type="gramStart"/>
      <w:r w:rsidRPr="000623CF">
        <w:rPr>
          <w:szCs w:val="22"/>
        </w:rPr>
        <w:t>antenna;</w:t>
      </w:r>
      <w:proofErr w:type="gramEnd"/>
    </w:p>
    <w:p w14:paraId="354CB3F8" w14:textId="4ECE2D51" w:rsidR="00235833" w:rsidRPr="000623CF" w:rsidRDefault="00235833" w:rsidP="00150A5C">
      <w:pPr>
        <w:pStyle w:val="paragraph"/>
        <w:rPr>
          <w:szCs w:val="22"/>
        </w:rPr>
      </w:pPr>
      <w:r w:rsidRPr="000623CF">
        <w:rPr>
          <w:szCs w:val="22"/>
        </w:rPr>
        <w:tab/>
        <w:t>(d)</w:t>
      </w:r>
      <w:r w:rsidRPr="000623CF">
        <w:rPr>
          <w:szCs w:val="22"/>
        </w:rPr>
        <w:tab/>
        <w:t xml:space="preserve">for a </w:t>
      </w:r>
      <w:r w:rsidR="005C011F" w:rsidRPr="000623CF">
        <w:rPr>
          <w:szCs w:val="22"/>
        </w:rPr>
        <w:t xml:space="preserve">table </w:t>
      </w:r>
      <w:r w:rsidRPr="000623CF">
        <w:rPr>
          <w:szCs w:val="22"/>
        </w:rPr>
        <w:t>item in Schedule 1 that mentions an opening and an underground environment – the opening to the underground environment.</w:t>
      </w:r>
    </w:p>
    <w:p w14:paraId="5AA103E3" w14:textId="77777777" w:rsidR="00235833" w:rsidRPr="000623CF" w:rsidRDefault="00235833" w:rsidP="00150A5C">
      <w:pPr>
        <w:pStyle w:val="Definition"/>
        <w:rPr>
          <w:color w:val="000000"/>
        </w:rPr>
      </w:pPr>
      <w:r w:rsidRPr="000623CF">
        <w:rPr>
          <w:b/>
          <w:i/>
          <w:color w:val="000000"/>
        </w:rPr>
        <w:t>radio broadcasting service</w:t>
      </w:r>
      <w:r w:rsidRPr="000623CF">
        <w:rPr>
          <w:color w:val="000000"/>
        </w:rPr>
        <w:t xml:space="preserve"> means a broadcasting service that provides radio programs.</w:t>
      </w:r>
    </w:p>
    <w:p w14:paraId="3302B3B6" w14:textId="6DFE307A" w:rsidR="009D2787" w:rsidRPr="009D2787" w:rsidRDefault="009D2787" w:rsidP="00150A5C">
      <w:pPr>
        <w:pStyle w:val="Definition"/>
        <w:rPr>
          <w:bCs/>
          <w:iCs/>
          <w:color w:val="000000"/>
        </w:rPr>
      </w:pPr>
      <w:r>
        <w:rPr>
          <w:b/>
          <w:i/>
          <w:color w:val="000000"/>
        </w:rPr>
        <w:t xml:space="preserve">RFID transmitter </w:t>
      </w:r>
      <w:r>
        <w:rPr>
          <w:bCs/>
          <w:iCs/>
          <w:color w:val="000000"/>
        </w:rPr>
        <w:t>means a radiocommunications transmitter used for a radiofrequency identification tag.</w:t>
      </w:r>
    </w:p>
    <w:p w14:paraId="3F84EBF8" w14:textId="538669BC" w:rsidR="00817604" w:rsidRPr="00353EF9" w:rsidRDefault="00353EF9" w:rsidP="00150A5C">
      <w:pPr>
        <w:pStyle w:val="Definition"/>
        <w:rPr>
          <w:bCs/>
          <w:iCs/>
        </w:rPr>
      </w:pPr>
      <w:r>
        <w:rPr>
          <w:b/>
          <w:i/>
        </w:rPr>
        <w:t>s</w:t>
      </w:r>
      <w:r w:rsidR="00817604">
        <w:rPr>
          <w:b/>
          <w:i/>
        </w:rPr>
        <w:t>hielded enclosure</w:t>
      </w:r>
      <w:r>
        <w:rPr>
          <w:bCs/>
          <w:iCs/>
        </w:rPr>
        <w:t xml:space="preserve"> means a container, room, or other thing that encloses a space, which prevents, or is designed to prevent, the entry or escape of radio emissions from that space.</w:t>
      </w:r>
    </w:p>
    <w:p w14:paraId="38CEB3CE" w14:textId="6786F57F" w:rsidR="00235833" w:rsidRPr="000623CF" w:rsidRDefault="00235833" w:rsidP="00C7737C">
      <w:pPr>
        <w:pStyle w:val="Definition"/>
        <w:keepNext/>
      </w:pPr>
      <w:r w:rsidRPr="000623CF">
        <w:rPr>
          <w:b/>
          <w:i/>
        </w:rPr>
        <w:t xml:space="preserve">significant event </w:t>
      </w:r>
      <w:r w:rsidRPr="000623CF">
        <w:t>means</w:t>
      </w:r>
      <w:r w:rsidR="00C90B33" w:rsidRPr="000623CF">
        <w:t xml:space="preserve"> </w:t>
      </w:r>
      <w:r w:rsidR="00C90B33" w:rsidRPr="00150A5C">
        <w:rPr>
          <w:color w:val="000000"/>
        </w:rPr>
        <w:t>an</w:t>
      </w:r>
      <w:r w:rsidR="00C90B33" w:rsidRPr="000623CF">
        <w:t xml:space="preserve"> </w:t>
      </w:r>
      <w:r w:rsidR="00C90B33" w:rsidRPr="000623CF">
        <w:rPr>
          <w:color w:val="000000"/>
        </w:rPr>
        <w:t>event</w:t>
      </w:r>
      <w:r w:rsidR="00C90B33" w:rsidRPr="000623CF">
        <w:t xml:space="preserve"> declared to be a significant event by the ACMA under</w:t>
      </w:r>
      <w:r w:rsidRPr="000623CF">
        <w:t xml:space="preserve">: </w:t>
      </w:r>
    </w:p>
    <w:p w14:paraId="77582F23" w14:textId="368154AD" w:rsidR="00780ABC" w:rsidRPr="000623CF" w:rsidRDefault="00780ABC" w:rsidP="00150A5C">
      <w:pPr>
        <w:pStyle w:val="paragraph"/>
        <w:rPr>
          <w:szCs w:val="22"/>
        </w:rPr>
      </w:pPr>
      <w:r w:rsidRPr="000623CF">
        <w:rPr>
          <w:bCs/>
          <w:iCs/>
          <w:szCs w:val="22"/>
        </w:rPr>
        <w:tab/>
      </w:r>
      <w:r w:rsidR="00235833" w:rsidRPr="000623CF">
        <w:rPr>
          <w:szCs w:val="22"/>
        </w:rPr>
        <w:t>(a)</w:t>
      </w:r>
      <w:r w:rsidR="00235833" w:rsidRPr="000623CF">
        <w:rPr>
          <w:bCs/>
          <w:iCs/>
          <w:szCs w:val="22"/>
        </w:rPr>
        <w:tab/>
      </w:r>
      <w:r w:rsidR="00235833" w:rsidRPr="000623CF">
        <w:rPr>
          <w:szCs w:val="22"/>
        </w:rPr>
        <w:t>subsection 54</w:t>
      </w:r>
      <w:proofErr w:type="gramStart"/>
      <w:r w:rsidR="00235833" w:rsidRPr="000623CF">
        <w:rPr>
          <w:szCs w:val="22"/>
        </w:rPr>
        <w:t>A(</w:t>
      </w:r>
      <w:proofErr w:type="gramEnd"/>
      <w:r w:rsidR="00235833" w:rsidRPr="000623CF">
        <w:rPr>
          <w:szCs w:val="22"/>
        </w:rPr>
        <w:t xml:space="preserve">2) of the </w:t>
      </w:r>
      <w:r w:rsidR="00235833" w:rsidRPr="000623CF">
        <w:rPr>
          <w:i/>
          <w:szCs w:val="22"/>
        </w:rPr>
        <w:t>Radiocommunications Equipment (General) Rules 2021</w:t>
      </w:r>
      <w:r w:rsidR="00974C96" w:rsidRPr="000623CF">
        <w:rPr>
          <w:szCs w:val="22"/>
        </w:rPr>
        <w:t>;</w:t>
      </w:r>
      <w:r w:rsidR="00D24199" w:rsidRPr="000623CF">
        <w:rPr>
          <w:i/>
          <w:szCs w:val="22"/>
        </w:rPr>
        <w:t xml:space="preserve"> </w:t>
      </w:r>
      <w:r w:rsidR="00E22AC5" w:rsidRPr="006D5B94">
        <w:rPr>
          <w:szCs w:val="22"/>
        </w:rPr>
        <w:t>or</w:t>
      </w:r>
    </w:p>
    <w:p w14:paraId="6CD4B748" w14:textId="76BE3AE6" w:rsidR="00235833" w:rsidRPr="000623CF" w:rsidRDefault="00780ABC" w:rsidP="00150A5C">
      <w:pPr>
        <w:pStyle w:val="paragraph"/>
        <w:rPr>
          <w:bCs/>
          <w:iCs/>
          <w:szCs w:val="22"/>
        </w:rPr>
      </w:pPr>
      <w:r w:rsidRPr="000623CF">
        <w:rPr>
          <w:szCs w:val="22"/>
        </w:rPr>
        <w:tab/>
        <w:t>(b)</w:t>
      </w:r>
      <w:r w:rsidRPr="000623CF">
        <w:rPr>
          <w:szCs w:val="22"/>
        </w:rPr>
        <w:tab/>
      </w:r>
      <w:r w:rsidR="00E22AC5" w:rsidRPr="006D5B94">
        <w:rPr>
          <w:szCs w:val="22"/>
        </w:rPr>
        <w:t xml:space="preserve">if a later instrument </w:t>
      </w:r>
      <w:r w:rsidR="00E22AC5" w:rsidRPr="006D5B94">
        <w:rPr>
          <w:bCs/>
          <w:iCs/>
          <w:szCs w:val="22"/>
        </w:rPr>
        <w:t>replaces</w:t>
      </w:r>
      <w:r w:rsidR="00E22AC5" w:rsidRPr="006D5B94">
        <w:rPr>
          <w:szCs w:val="22"/>
        </w:rPr>
        <w:t xml:space="preserve"> th</w:t>
      </w:r>
      <w:r w:rsidRPr="000623CF">
        <w:rPr>
          <w:szCs w:val="22"/>
        </w:rPr>
        <w:t>os</w:t>
      </w:r>
      <w:r w:rsidR="00E22AC5" w:rsidRPr="006D5B94">
        <w:rPr>
          <w:szCs w:val="22"/>
        </w:rPr>
        <w:t>e</w:t>
      </w:r>
      <w:r w:rsidR="003E7B53" w:rsidRPr="006D5B94">
        <w:rPr>
          <w:szCs w:val="22"/>
        </w:rPr>
        <w:t xml:space="preserve"> rules</w:t>
      </w:r>
      <w:r w:rsidRPr="000623CF">
        <w:rPr>
          <w:szCs w:val="22"/>
        </w:rPr>
        <w:t xml:space="preserve"> and provides for the ACMA to declare a significant event –</w:t>
      </w:r>
      <w:r w:rsidR="00513673" w:rsidRPr="006D5B94">
        <w:rPr>
          <w:szCs w:val="22"/>
        </w:rPr>
        <w:t xml:space="preserve"> </w:t>
      </w:r>
      <w:r w:rsidR="00E22AC5" w:rsidRPr="006D5B94">
        <w:rPr>
          <w:szCs w:val="22"/>
        </w:rPr>
        <w:t>the later instrument</w:t>
      </w:r>
      <w:r w:rsidRPr="000623CF">
        <w:rPr>
          <w:szCs w:val="22"/>
        </w:rPr>
        <w:t>.</w:t>
      </w:r>
    </w:p>
    <w:p w14:paraId="00F93117" w14:textId="0298AF56" w:rsidR="005D4F8D" w:rsidRDefault="00235833" w:rsidP="006B41D3">
      <w:pPr>
        <w:pStyle w:val="notetext"/>
      </w:pPr>
      <w:r w:rsidRPr="006B41D3">
        <w:t>Note</w:t>
      </w:r>
      <w:r w:rsidR="002369AC">
        <w:t>:</w:t>
      </w:r>
      <w:r>
        <w:tab/>
        <w:t xml:space="preserve">The </w:t>
      </w:r>
      <w:r>
        <w:rPr>
          <w:i/>
          <w:iCs/>
        </w:rPr>
        <w:t>Radiocommunications Equipment (General) Rules 2021</w:t>
      </w:r>
      <w:r>
        <w:t xml:space="preserve"> are available, free of charge, from the Federal Register of Legislation at </w:t>
      </w:r>
      <w:r w:rsidR="00353EF9" w:rsidRPr="006B0573">
        <w:t>www.legislation.gov.au</w:t>
      </w:r>
      <w:r>
        <w:t xml:space="preserve">. </w:t>
      </w:r>
    </w:p>
    <w:p w14:paraId="1A2E5828" w14:textId="77777777" w:rsidR="006C55F7" w:rsidRPr="006B41D3" w:rsidRDefault="006C55F7" w:rsidP="00CA55C2">
      <w:pPr>
        <w:pStyle w:val="Definition"/>
        <w:keepNext/>
        <w:rPr>
          <w:szCs w:val="22"/>
        </w:rPr>
      </w:pPr>
      <w:r w:rsidRPr="006B41D3">
        <w:rPr>
          <w:b/>
          <w:i/>
          <w:color w:val="000000"/>
          <w:szCs w:val="22"/>
        </w:rPr>
        <w:t>specified limit</w:t>
      </w:r>
      <w:r w:rsidRPr="006B41D3">
        <w:rPr>
          <w:color w:val="000000"/>
          <w:szCs w:val="22"/>
        </w:rPr>
        <w:t xml:space="preserve">, </w:t>
      </w:r>
      <w:r w:rsidRPr="006B41D3">
        <w:rPr>
          <w:szCs w:val="22"/>
        </w:rPr>
        <w:t xml:space="preserve">in relation to the </w:t>
      </w:r>
      <w:r w:rsidRPr="006B41D3">
        <w:rPr>
          <w:color w:val="000000"/>
        </w:rPr>
        <w:t>median</w:t>
      </w:r>
      <w:r w:rsidRPr="006B41D3">
        <w:rPr>
          <w:szCs w:val="22"/>
        </w:rPr>
        <w:t xml:space="preserve"> field strength </w:t>
      </w:r>
      <w:proofErr w:type="gramStart"/>
      <w:r w:rsidRPr="006B41D3">
        <w:rPr>
          <w:szCs w:val="22"/>
        </w:rPr>
        <w:t>E(</w:t>
      </w:r>
      <w:proofErr w:type="gramEnd"/>
      <w:r w:rsidRPr="006B41D3">
        <w:rPr>
          <w:szCs w:val="22"/>
        </w:rPr>
        <w:t>50,50) of a transmission made by a station, means:</w:t>
      </w:r>
    </w:p>
    <w:p w14:paraId="7EF8AB6D" w14:textId="77777777" w:rsidR="006C55F7" w:rsidRPr="006B41D3" w:rsidRDefault="006C55F7" w:rsidP="00150A5C">
      <w:pPr>
        <w:pStyle w:val="paragraph"/>
        <w:rPr>
          <w:szCs w:val="22"/>
        </w:rPr>
      </w:pPr>
      <w:r w:rsidRPr="006B41D3">
        <w:rPr>
          <w:szCs w:val="22"/>
        </w:rPr>
        <w:tab/>
        <w:t>(a)</w:t>
      </w:r>
      <w:r w:rsidRPr="006B41D3">
        <w:rPr>
          <w:szCs w:val="22"/>
        </w:rPr>
        <w:tab/>
        <w:t>for a transmission in the band 174</w:t>
      </w:r>
      <w:r w:rsidRPr="00614E91">
        <w:rPr>
          <w:szCs w:val="22"/>
        </w:rPr>
        <w:t>–</w:t>
      </w:r>
      <w:r w:rsidRPr="006B41D3">
        <w:rPr>
          <w:szCs w:val="22"/>
        </w:rPr>
        <w:t xml:space="preserve">230 MHz, in respect of a television broadcasting service – 44 </w:t>
      </w:r>
      <w:proofErr w:type="spellStart"/>
      <w:r w:rsidRPr="006B41D3">
        <w:rPr>
          <w:szCs w:val="22"/>
        </w:rPr>
        <w:t>dBu</w:t>
      </w:r>
      <w:proofErr w:type="spellEnd"/>
      <w:r w:rsidRPr="006B41D3">
        <w:rPr>
          <w:szCs w:val="22"/>
        </w:rPr>
        <w:t xml:space="preserve"> V/</w:t>
      </w:r>
      <w:proofErr w:type="gramStart"/>
      <w:r w:rsidRPr="006B41D3">
        <w:rPr>
          <w:szCs w:val="22"/>
        </w:rPr>
        <w:t>m;</w:t>
      </w:r>
      <w:proofErr w:type="gramEnd"/>
    </w:p>
    <w:p w14:paraId="24D57DF1" w14:textId="77777777" w:rsidR="006C55F7" w:rsidRPr="006B41D3" w:rsidRDefault="006C55F7" w:rsidP="00150A5C">
      <w:pPr>
        <w:pStyle w:val="paragraph"/>
        <w:rPr>
          <w:szCs w:val="22"/>
        </w:rPr>
      </w:pPr>
      <w:r w:rsidRPr="00AC201E">
        <w:rPr>
          <w:sz w:val="24"/>
          <w:szCs w:val="24"/>
        </w:rPr>
        <w:tab/>
      </w:r>
      <w:r w:rsidRPr="006B41D3">
        <w:rPr>
          <w:szCs w:val="22"/>
        </w:rPr>
        <w:t>(b)</w:t>
      </w:r>
      <w:r w:rsidRPr="006B41D3">
        <w:rPr>
          <w:szCs w:val="22"/>
        </w:rPr>
        <w:tab/>
        <w:t>for a transmission in the band 174</w:t>
      </w:r>
      <w:r w:rsidRPr="00614E91">
        <w:rPr>
          <w:szCs w:val="22"/>
        </w:rPr>
        <w:t>–</w:t>
      </w:r>
      <w:r w:rsidRPr="006B41D3">
        <w:rPr>
          <w:szCs w:val="22"/>
        </w:rPr>
        <w:t xml:space="preserve">230 MHz, in respect of a radio broadcasting service – 63 </w:t>
      </w:r>
      <w:proofErr w:type="spellStart"/>
      <w:r w:rsidRPr="006B41D3">
        <w:rPr>
          <w:szCs w:val="22"/>
        </w:rPr>
        <w:t>dBu</w:t>
      </w:r>
      <w:proofErr w:type="spellEnd"/>
      <w:r w:rsidRPr="006B41D3">
        <w:rPr>
          <w:szCs w:val="22"/>
        </w:rPr>
        <w:t xml:space="preserve"> V/</w:t>
      </w:r>
      <w:proofErr w:type="gramStart"/>
      <w:r w:rsidRPr="006B41D3">
        <w:rPr>
          <w:szCs w:val="22"/>
        </w:rPr>
        <w:t>m;</w:t>
      </w:r>
      <w:proofErr w:type="gramEnd"/>
    </w:p>
    <w:p w14:paraId="2D4D5E71" w14:textId="77777777" w:rsidR="006C55F7" w:rsidRPr="006B41D3" w:rsidRDefault="006C55F7" w:rsidP="00150A5C">
      <w:pPr>
        <w:pStyle w:val="paragraph"/>
        <w:rPr>
          <w:szCs w:val="22"/>
        </w:rPr>
      </w:pPr>
      <w:r w:rsidRPr="006B41D3">
        <w:rPr>
          <w:szCs w:val="22"/>
        </w:rPr>
        <w:tab/>
        <w:t>(c)</w:t>
      </w:r>
      <w:r w:rsidRPr="006B41D3">
        <w:rPr>
          <w:szCs w:val="22"/>
        </w:rPr>
        <w:tab/>
        <w:t>for a transmission in the band 520</w:t>
      </w:r>
      <w:r w:rsidRPr="00614E91">
        <w:rPr>
          <w:szCs w:val="22"/>
        </w:rPr>
        <w:t>–</w:t>
      </w:r>
      <w:r w:rsidRPr="006B41D3">
        <w:rPr>
          <w:szCs w:val="22"/>
        </w:rPr>
        <w:t xml:space="preserve">610 MHz – 50 </w:t>
      </w:r>
      <w:proofErr w:type="spellStart"/>
      <w:r w:rsidRPr="006B41D3">
        <w:rPr>
          <w:szCs w:val="22"/>
        </w:rPr>
        <w:t>dBu</w:t>
      </w:r>
      <w:proofErr w:type="spellEnd"/>
      <w:r w:rsidRPr="006B41D3">
        <w:rPr>
          <w:szCs w:val="22"/>
        </w:rPr>
        <w:t xml:space="preserve"> V/</w:t>
      </w:r>
      <w:proofErr w:type="gramStart"/>
      <w:r w:rsidRPr="006B41D3">
        <w:rPr>
          <w:szCs w:val="22"/>
        </w:rPr>
        <w:t>m;</w:t>
      </w:r>
      <w:proofErr w:type="gramEnd"/>
    </w:p>
    <w:p w14:paraId="0C2CF15E" w14:textId="77777777" w:rsidR="006C55F7" w:rsidRPr="006B41D3" w:rsidRDefault="006C55F7" w:rsidP="00150A5C">
      <w:pPr>
        <w:pStyle w:val="paragraph"/>
        <w:rPr>
          <w:szCs w:val="22"/>
        </w:rPr>
      </w:pPr>
      <w:r w:rsidRPr="006B41D3">
        <w:rPr>
          <w:szCs w:val="22"/>
        </w:rPr>
        <w:tab/>
        <w:t>(d)</w:t>
      </w:r>
      <w:r w:rsidRPr="006B41D3">
        <w:rPr>
          <w:szCs w:val="22"/>
        </w:rPr>
        <w:tab/>
        <w:t>for a transmission in the band 610</w:t>
      </w:r>
      <w:r w:rsidRPr="00614E91">
        <w:rPr>
          <w:szCs w:val="22"/>
        </w:rPr>
        <w:t>–</w:t>
      </w:r>
      <w:r w:rsidRPr="006B41D3">
        <w:rPr>
          <w:szCs w:val="22"/>
        </w:rPr>
        <w:t xml:space="preserve">694 MHz – 54 </w:t>
      </w:r>
      <w:proofErr w:type="spellStart"/>
      <w:r w:rsidRPr="006B41D3">
        <w:rPr>
          <w:szCs w:val="22"/>
        </w:rPr>
        <w:t>dBu</w:t>
      </w:r>
      <w:proofErr w:type="spellEnd"/>
      <w:r w:rsidRPr="006B41D3">
        <w:rPr>
          <w:szCs w:val="22"/>
        </w:rPr>
        <w:t xml:space="preserve"> V/m.</w:t>
      </w:r>
    </w:p>
    <w:p w14:paraId="33344E3C" w14:textId="77777777" w:rsidR="006C55F7" w:rsidRPr="006B41D3" w:rsidRDefault="006C55F7" w:rsidP="00150A5C">
      <w:pPr>
        <w:pStyle w:val="Definition"/>
        <w:rPr>
          <w:color w:val="000000"/>
          <w:szCs w:val="22"/>
        </w:rPr>
      </w:pPr>
      <w:r w:rsidRPr="006B41D3">
        <w:rPr>
          <w:b/>
          <w:i/>
          <w:color w:val="000000"/>
          <w:szCs w:val="22"/>
        </w:rPr>
        <w:t>television broadcasting service</w:t>
      </w:r>
      <w:r w:rsidRPr="006B41D3">
        <w:rPr>
          <w:color w:val="000000"/>
          <w:szCs w:val="22"/>
        </w:rPr>
        <w:t xml:space="preserve"> means a broadcasting service that provides television programs.</w:t>
      </w:r>
    </w:p>
    <w:p w14:paraId="30725CBF" w14:textId="77777777" w:rsidR="006C55F7" w:rsidRPr="006B41D3" w:rsidRDefault="006C55F7" w:rsidP="00150A5C">
      <w:pPr>
        <w:pStyle w:val="Definition"/>
        <w:rPr>
          <w:color w:val="000000"/>
          <w:szCs w:val="22"/>
        </w:rPr>
      </w:pPr>
      <w:r w:rsidRPr="006B41D3">
        <w:rPr>
          <w:b/>
          <w:i/>
          <w:color w:val="000000"/>
          <w:szCs w:val="22"/>
        </w:rPr>
        <w:t xml:space="preserve">temporary community broadcasting licence </w:t>
      </w:r>
      <w:r w:rsidRPr="006B41D3">
        <w:rPr>
          <w:color w:val="000000"/>
          <w:szCs w:val="22"/>
        </w:rPr>
        <w:t xml:space="preserve">has the meaning given by the </w:t>
      </w:r>
      <w:r w:rsidRPr="006B41D3">
        <w:rPr>
          <w:i/>
          <w:color w:val="000000"/>
          <w:szCs w:val="22"/>
        </w:rPr>
        <w:t>Broadcasting Services Act 1992</w:t>
      </w:r>
      <w:r w:rsidRPr="006B41D3">
        <w:rPr>
          <w:color w:val="000000"/>
          <w:szCs w:val="22"/>
        </w:rPr>
        <w:t>.</w:t>
      </w:r>
    </w:p>
    <w:p w14:paraId="3232C1E6" w14:textId="77777777" w:rsidR="009B731F" w:rsidRDefault="009B731F" w:rsidP="009B731F">
      <w:pPr>
        <w:pStyle w:val="Definition"/>
        <w:rPr>
          <w:color w:val="000000"/>
          <w:szCs w:val="22"/>
        </w:rPr>
      </w:pPr>
      <w:r w:rsidRPr="006B41D3">
        <w:rPr>
          <w:b/>
          <w:i/>
          <w:color w:val="000000"/>
          <w:szCs w:val="22"/>
        </w:rPr>
        <w:t xml:space="preserve">transmitter power </w:t>
      </w:r>
      <w:r w:rsidRPr="006B41D3">
        <w:rPr>
          <w:color w:val="000000"/>
          <w:szCs w:val="22"/>
        </w:rPr>
        <w:t>means the power at the output of the transmitter going to the antenna.</w:t>
      </w:r>
    </w:p>
    <w:p w14:paraId="2E5CD617" w14:textId="050C1EE0" w:rsidR="006C55F7" w:rsidRPr="00150A5C" w:rsidRDefault="006C55F7" w:rsidP="00150A5C">
      <w:pPr>
        <w:pStyle w:val="Definition"/>
        <w:rPr>
          <w:color w:val="000000"/>
          <w:szCs w:val="22"/>
        </w:rPr>
      </w:pPr>
      <w:r w:rsidRPr="00150A5C">
        <w:rPr>
          <w:b/>
          <w:bCs/>
          <w:i/>
          <w:color w:val="000000"/>
          <w:szCs w:val="22"/>
        </w:rPr>
        <w:lastRenderedPageBreak/>
        <w:t>TRP</w:t>
      </w:r>
      <w:r w:rsidRPr="00150A5C">
        <w:rPr>
          <w:color w:val="000000"/>
          <w:szCs w:val="22"/>
        </w:rPr>
        <w:t xml:space="preserve"> </w:t>
      </w:r>
      <w:r w:rsidR="00D444F5">
        <w:rPr>
          <w:color w:val="000000"/>
          <w:szCs w:val="22"/>
        </w:rPr>
        <w:t xml:space="preserve">(short for total radiated power) </w:t>
      </w:r>
      <w:r w:rsidRPr="00150A5C">
        <w:rPr>
          <w:color w:val="000000"/>
          <w:szCs w:val="22"/>
        </w:rPr>
        <w:t xml:space="preserve">means the integral of the power transmitted in different directions over the entire radiation sphere. It is measured </w:t>
      </w:r>
      <w:r w:rsidR="00614E91" w:rsidRPr="00150A5C">
        <w:rPr>
          <w:color w:val="000000"/>
          <w:szCs w:val="22"/>
        </w:rPr>
        <w:t xml:space="preserve">by </w:t>
      </w:r>
      <w:r w:rsidRPr="00150A5C">
        <w:rPr>
          <w:color w:val="000000"/>
          <w:szCs w:val="22"/>
        </w:rPr>
        <w:t>considering the combination of all radiating elements on an antenna panel or individual device.</w:t>
      </w:r>
    </w:p>
    <w:p w14:paraId="1F093E0B" w14:textId="48C8AF19" w:rsidR="007E49ED" w:rsidRDefault="007E49ED" w:rsidP="00150A5C">
      <w:pPr>
        <w:pStyle w:val="Definition"/>
        <w:rPr>
          <w:color w:val="000000"/>
          <w:szCs w:val="22"/>
        </w:rPr>
      </w:pPr>
      <w:r w:rsidRPr="006B41D3">
        <w:rPr>
          <w:b/>
          <w:bCs/>
          <w:i/>
          <w:iCs/>
          <w:color w:val="000000"/>
          <w:szCs w:val="22"/>
        </w:rPr>
        <w:t>TS 38.101-2</w:t>
      </w:r>
      <w:r w:rsidR="00D04BAD">
        <w:rPr>
          <w:color w:val="000000"/>
          <w:szCs w:val="22"/>
        </w:rPr>
        <w:t xml:space="preserve"> means TS 38.101-2, </w:t>
      </w:r>
      <w:r w:rsidR="00D04BAD">
        <w:rPr>
          <w:i/>
          <w:iCs/>
          <w:color w:val="000000"/>
          <w:szCs w:val="22"/>
        </w:rPr>
        <w:t>Group Radio Access Network; NR; User Equ</w:t>
      </w:r>
      <w:r w:rsidR="00C33538">
        <w:rPr>
          <w:i/>
          <w:iCs/>
          <w:color w:val="000000"/>
          <w:szCs w:val="22"/>
        </w:rPr>
        <w:t>ipment (UE) radio transmission and reception; Part 2: Range 2 Standalone</w:t>
      </w:r>
      <w:r w:rsidR="00C33538">
        <w:rPr>
          <w:color w:val="000000"/>
          <w:szCs w:val="22"/>
        </w:rPr>
        <w:t>, published by the 3</w:t>
      </w:r>
      <w:r w:rsidR="00C33538" w:rsidRPr="006B41D3">
        <w:rPr>
          <w:color w:val="000000"/>
          <w:szCs w:val="22"/>
          <w:vertAlign w:val="superscript"/>
        </w:rPr>
        <w:t>rd</w:t>
      </w:r>
      <w:r w:rsidR="00C33538">
        <w:rPr>
          <w:color w:val="000000"/>
          <w:szCs w:val="22"/>
        </w:rPr>
        <w:t xml:space="preserve"> Generation Partnership Project.</w:t>
      </w:r>
    </w:p>
    <w:p w14:paraId="7A4AFDED" w14:textId="41364441" w:rsidR="00C33538" w:rsidRPr="00C33538" w:rsidRDefault="00C33538" w:rsidP="006B41D3">
      <w:pPr>
        <w:pStyle w:val="notetext"/>
        <w:rPr>
          <w:color w:val="000000"/>
          <w:szCs w:val="22"/>
        </w:rPr>
      </w:pPr>
      <w:r w:rsidRPr="00040FB9">
        <w:t>Note:</w:t>
      </w:r>
      <w:r w:rsidRPr="00040FB9">
        <w:tab/>
      </w:r>
      <w:r>
        <w:t>TS 38.10</w:t>
      </w:r>
      <w:r w:rsidR="00444393">
        <w:t>1-2</w:t>
      </w:r>
      <w:r>
        <w:t xml:space="preserve"> is published by the 3GPP and is available, free of charge, from its website at </w:t>
      </w:r>
      <w:r w:rsidR="00EE16BD" w:rsidRPr="001C0A71">
        <w:t>www.3gpp.org</w:t>
      </w:r>
    </w:p>
    <w:p w14:paraId="646EB3E7" w14:textId="4B2C5A49" w:rsidR="007E49ED" w:rsidRPr="006B41D3" w:rsidRDefault="007E49ED" w:rsidP="00150A5C">
      <w:pPr>
        <w:pStyle w:val="Definition"/>
        <w:rPr>
          <w:color w:val="000000"/>
          <w:szCs w:val="22"/>
        </w:rPr>
      </w:pPr>
      <w:r w:rsidRPr="006B41D3">
        <w:rPr>
          <w:b/>
          <w:bCs/>
          <w:i/>
          <w:iCs/>
          <w:color w:val="000000"/>
          <w:szCs w:val="22"/>
        </w:rPr>
        <w:t>TS 38.104</w:t>
      </w:r>
      <w:r w:rsidR="00610BD9">
        <w:rPr>
          <w:color w:val="000000"/>
          <w:szCs w:val="22"/>
        </w:rPr>
        <w:t xml:space="preserve"> means TS 38.104, </w:t>
      </w:r>
      <w:r w:rsidR="00610BD9">
        <w:rPr>
          <w:i/>
          <w:iCs/>
          <w:color w:val="000000"/>
          <w:szCs w:val="22"/>
        </w:rPr>
        <w:t xml:space="preserve">Group Radio Access Network; NR; Base Station (BS) </w:t>
      </w:r>
      <w:r w:rsidR="00123281">
        <w:rPr>
          <w:i/>
          <w:iCs/>
          <w:color w:val="000000"/>
          <w:szCs w:val="22"/>
        </w:rPr>
        <w:t>radio transmission and reception</w:t>
      </w:r>
      <w:r w:rsidR="00123281">
        <w:rPr>
          <w:color w:val="000000"/>
          <w:szCs w:val="22"/>
        </w:rPr>
        <w:t>, published by the 3</w:t>
      </w:r>
      <w:r w:rsidR="00123281" w:rsidRPr="006B41D3">
        <w:rPr>
          <w:color w:val="000000"/>
          <w:szCs w:val="22"/>
          <w:vertAlign w:val="superscript"/>
        </w:rPr>
        <w:t>rd</w:t>
      </w:r>
      <w:r w:rsidR="00123281">
        <w:rPr>
          <w:color w:val="000000"/>
          <w:szCs w:val="22"/>
        </w:rPr>
        <w:t xml:space="preserve"> Generation Partnership Project.</w:t>
      </w:r>
    </w:p>
    <w:p w14:paraId="0FF86A73" w14:textId="05C2B32B" w:rsidR="00086D16" w:rsidRDefault="00086D16" w:rsidP="00086D16">
      <w:pPr>
        <w:pStyle w:val="notetext"/>
      </w:pPr>
      <w:r w:rsidRPr="00040FB9">
        <w:t>Note</w:t>
      </w:r>
      <w:r>
        <w:t xml:space="preserve"> 1</w:t>
      </w:r>
      <w:r w:rsidRPr="00040FB9">
        <w:t>:</w:t>
      </w:r>
      <w:r w:rsidRPr="00040FB9">
        <w:tab/>
      </w:r>
      <w:r>
        <w:t xml:space="preserve">TS 38.104 is published by the 3GPP and is available, free of charge, from its website at </w:t>
      </w:r>
      <w:r w:rsidR="00EE16BD" w:rsidRPr="001C0A71">
        <w:t>www.3gpp.org</w:t>
      </w:r>
      <w:r>
        <w:t>.</w:t>
      </w:r>
    </w:p>
    <w:p w14:paraId="3BE8EE74" w14:textId="7E95B2D6" w:rsidR="00F31EC9" w:rsidRPr="008E3E51" w:rsidRDefault="00F31EC9" w:rsidP="00F31EC9">
      <w:pPr>
        <w:pStyle w:val="notetext"/>
      </w:pPr>
      <w:r w:rsidRPr="008E3E51">
        <w:t>Note</w:t>
      </w:r>
      <w:r w:rsidR="006F204C">
        <w:t xml:space="preserve"> </w:t>
      </w:r>
      <w:r w:rsidR="00086D16">
        <w:t>2</w:t>
      </w:r>
      <w:r w:rsidRPr="008E3E51">
        <w:t>:</w:t>
      </w:r>
      <w:r w:rsidRPr="008E3E51">
        <w:tab/>
      </w:r>
      <w:proofErr w:type="gramStart"/>
      <w:r w:rsidRPr="008E3E51">
        <w:t>A number of</w:t>
      </w:r>
      <w:proofErr w:type="gramEnd"/>
      <w:r w:rsidRPr="008E3E51">
        <w:t xml:space="preserve"> </w:t>
      </w:r>
      <w:r>
        <w:t xml:space="preserve">other </w:t>
      </w:r>
      <w:r w:rsidRPr="008E3E51">
        <w:t>expressions used in this instrument are defined in the Act, including the following:</w:t>
      </w:r>
    </w:p>
    <w:p w14:paraId="617FA376" w14:textId="0206D6E2" w:rsidR="006D16A4" w:rsidRPr="000A0328" w:rsidRDefault="003C379E" w:rsidP="00C7737C">
      <w:pPr>
        <w:pStyle w:val="notepara"/>
        <w:ind w:left="2410" w:hanging="425"/>
      </w:pPr>
      <w:r>
        <w:t>(a)</w:t>
      </w:r>
      <w:r>
        <w:tab/>
      </w:r>
      <w:proofErr w:type="gramStart"/>
      <w:r w:rsidR="006D16A4" w:rsidRPr="000A0328">
        <w:t>ACMA</w:t>
      </w:r>
      <w:r w:rsidR="003931A2">
        <w:t>;</w:t>
      </w:r>
      <w:proofErr w:type="gramEnd"/>
    </w:p>
    <w:p w14:paraId="6D3A37F5" w14:textId="47BAB72C" w:rsidR="006D16A4" w:rsidRDefault="003C379E" w:rsidP="00C7737C">
      <w:pPr>
        <w:pStyle w:val="notepara"/>
        <w:ind w:left="2410" w:hanging="425"/>
      </w:pPr>
      <w:r>
        <w:t>(b)</w:t>
      </w:r>
      <w:r>
        <w:tab/>
      </w:r>
      <w:r w:rsidR="006D16A4" w:rsidRPr="000A0328">
        <w:t xml:space="preserve">broadcasting </w:t>
      </w:r>
      <w:proofErr w:type="gramStart"/>
      <w:r w:rsidR="006D16A4" w:rsidRPr="000A0328">
        <w:t>station</w:t>
      </w:r>
      <w:r w:rsidR="003931A2">
        <w:t>;</w:t>
      </w:r>
      <w:proofErr w:type="gramEnd"/>
    </w:p>
    <w:p w14:paraId="2E1DAB3C" w14:textId="55264AB1" w:rsidR="007C3AFC" w:rsidRDefault="007C3AFC" w:rsidP="00C7737C">
      <w:pPr>
        <w:pStyle w:val="notepara"/>
        <w:ind w:left="2410" w:hanging="425"/>
      </w:pPr>
      <w:r>
        <w:t>(c)</w:t>
      </w:r>
      <w:r>
        <w:tab/>
        <w:t xml:space="preserve">commercial broadcasting </w:t>
      </w:r>
      <w:proofErr w:type="gramStart"/>
      <w:r>
        <w:t>service;</w:t>
      </w:r>
      <w:proofErr w:type="gramEnd"/>
    </w:p>
    <w:p w14:paraId="7DADDA8F" w14:textId="57C2C6DA" w:rsidR="00665CA7" w:rsidRDefault="003C379E" w:rsidP="003F7B1D">
      <w:pPr>
        <w:pStyle w:val="notepara"/>
        <w:ind w:left="2410" w:hanging="425"/>
      </w:pPr>
      <w:r>
        <w:t>(</w:t>
      </w:r>
      <w:r w:rsidR="007C3AFC">
        <w:t>d</w:t>
      </w:r>
      <w:r>
        <w:t>)</w:t>
      </w:r>
      <w:r>
        <w:tab/>
      </w:r>
      <w:r w:rsidR="00665CA7">
        <w:t xml:space="preserve">commercial radio broadcasting </w:t>
      </w:r>
      <w:proofErr w:type="gramStart"/>
      <w:r w:rsidR="00665CA7">
        <w:t>licence;</w:t>
      </w:r>
      <w:proofErr w:type="gramEnd"/>
    </w:p>
    <w:p w14:paraId="352F1B32" w14:textId="691CD39D" w:rsidR="00810590" w:rsidRDefault="00665CA7" w:rsidP="00C7737C">
      <w:pPr>
        <w:pStyle w:val="notepara"/>
        <w:ind w:left="2410" w:hanging="425"/>
      </w:pPr>
      <w:r>
        <w:t>(</w:t>
      </w:r>
      <w:r w:rsidR="007C3AFC">
        <w:t>e</w:t>
      </w:r>
      <w:r>
        <w:t>)</w:t>
      </w:r>
      <w:r>
        <w:tab/>
      </w:r>
      <w:r w:rsidR="00810590">
        <w:t xml:space="preserve">commercial </w:t>
      </w:r>
      <w:r w:rsidR="00E20C8B">
        <w:t xml:space="preserve">television broadcasting </w:t>
      </w:r>
      <w:proofErr w:type="gramStart"/>
      <w:r w:rsidR="00E20C8B">
        <w:t>licence;</w:t>
      </w:r>
      <w:proofErr w:type="gramEnd"/>
    </w:p>
    <w:p w14:paraId="51C622CB" w14:textId="5367166A" w:rsidR="0059461F" w:rsidRDefault="00665CA7" w:rsidP="00C7737C">
      <w:pPr>
        <w:pStyle w:val="notepara"/>
        <w:ind w:left="2410" w:hanging="425"/>
      </w:pPr>
      <w:r>
        <w:t>(</w:t>
      </w:r>
      <w:r w:rsidR="007C3AFC">
        <w:t>f</w:t>
      </w:r>
      <w:r>
        <w:t>)</w:t>
      </w:r>
      <w:r>
        <w:tab/>
      </w:r>
      <w:r w:rsidR="0059461F">
        <w:t xml:space="preserve">community broadcasting </w:t>
      </w:r>
      <w:proofErr w:type="gramStart"/>
      <w:r w:rsidR="0059461F">
        <w:t>service;</w:t>
      </w:r>
      <w:proofErr w:type="gramEnd"/>
    </w:p>
    <w:p w14:paraId="572846C0" w14:textId="2652F7F2" w:rsidR="008B54C4" w:rsidRDefault="00665CA7" w:rsidP="00C7737C">
      <w:pPr>
        <w:pStyle w:val="notepara"/>
        <w:ind w:left="2410" w:hanging="425"/>
      </w:pPr>
      <w:r>
        <w:t>(</w:t>
      </w:r>
      <w:r w:rsidR="007C3AFC">
        <w:t>g</w:t>
      </w:r>
      <w:r>
        <w:t>)</w:t>
      </w:r>
      <w:r>
        <w:tab/>
      </w:r>
      <w:proofErr w:type="gramStart"/>
      <w:r w:rsidR="008B54C4">
        <w:t>environment</w:t>
      </w:r>
      <w:r w:rsidR="0040755B">
        <w:t>;</w:t>
      </w:r>
      <w:proofErr w:type="gramEnd"/>
    </w:p>
    <w:p w14:paraId="02474E7E" w14:textId="6BFE4D36" w:rsidR="008B54C4" w:rsidRPr="000A0328" w:rsidRDefault="00665CA7" w:rsidP="00C7737C">
      <w:pPr>
        <w:pStyle w:val="notepara"/>
        <w:ind w:left="2410" w:hanging="425"/>
      </w:pPr>
      <w:r>
        <w:t>(</w:t>
      </w:r>
      <w:r w:rsidR="007C3AFC">
        <w:t>h</w:t>
      </w:r>
      <w:r>
        <w:t>)</w:t>
      </w:r>
      <w:r>
        <w:tab/>
      </w:r>
      <w:proofErr w:type="gramStart"/>
      <w:r w:rsidR="008B54C4">
        <w:t>equipment</w:t>
      </w:r>
      <w:r w:rsidR="0040755B">
        <w:t>;</w:t>
      </w:r>
      <w:proofErr w:type="gramEnd"/>
    </w:p>
    <w:p w14:paraId="0A8BFDFD" w14:textId="6B5B777E" w:rsidR="006D16A4" w:rsidRDefault="00665CA7" w:rsidP="00C7737C">
      <w:pPr>
        <w:pStyle w:val="notepara"/>
        <w:ind w:left="2410" w:hanging="425"/>
      </w:pPr>
      <w:r>
        <w:t>(</w:t>
      </w:r>
      <w:r w:rsidR="007C3AFC">
        <w:t>i</w:t>
      </w:r>
      <w:r>
        <w:t>)</w:t>
      </w:r>
      <w:r>
        <w:tab/>
      </w:r>
      <w:r w:rsidR="006D16A4" w:rsidRPr="000A0328">
        <w:t xml:space="preserve">equipment </w:t>
      </w:r>
      <w:proofErr w:type="gramStart"/>
      <w:r w:rsidR="006D16A4" w:rsidRPr="000A0328">
        <w:t>rules</w:t>
      </w:r>
      <w:r w:rsidR="003931A2">
        <w:t>;</w:t>
      </w:r>
      <w:proofErr w:type="gramEnd"/>
    </w:p>
    <w:p w14:paraId="737FCBEC" w14:textId="015B88D2" w:rsidR="00AE0091" w:rsidRDefault="00665CA7" w:rsidP="00C7737C">
      <w:pPr>
        <w:pStyle w:val="notepara"/>
        <w:ind w:left="2410" w:hanging="425"/>
      </w:pPr>
      <w:r>
        <w:t>(</w:t>
      </w:r>
      <w:r w:rsidR="007C3AFC">
        <w:t>j</w:t>
      </w:r>
      <w:r>
        <w:t>)</w:t>
      </w:r>
      <w:r>
        <w:tab/>
      </w:r>
      <w:r w:rsidR="00AE0091">
        <w:t xml:space="preserve">frequency </w:t>
      </w:r>
      <w:proofErr w:type="gramStart"/>
      <w:r w:rsidR="00AE0091">
        <w:t>band;</w:t>
      </w:r>
      <w:proofErr w:type="gramEnd"/>
    </w:p>
    <w:p w14:paraId="247FCBD0" w14:textId="0F889C76" w:rsidR="00F3574C" w:rsidRDefault="00665CA7" w:rsidP="00C7737C">
      <w:pPr>
        <w:pStyle w:val="notepara"/>
        <w:ind w:left="2410" w:hanging="425"/>
      </w:pPr>
      <w:r>
        <w:t>(</w:t>
      </w:r>
      <w:r w:rsidR="007C3AFC">
        <w:t>k</w:t>
      </w:r>
      <w:r>
        <w:t>)</w:t>
      </w:r>
      <w:r>
        <w:tab/>
      </w:r>
      <w:r w:rsidR="00F3574C">
        <w:t>import</w:t>
      </w:r>
    </w:p>
    <w:p w14:paraId="4F17140D" w14:textId="46163752" w:rsidR="006D16A4" w:rsidRDefault="00665CA7" w:rsidP="00C7737C">
      <w:pPr>
        <w:pStyle w:val="notepara"/>
        <w:ind w:left="2410" w:hanging="425"/>
      </w:pPr>
      <w:r>
        <w:t>(</w:t>
      </w:r>
      <w:r w:rsidR="007C3AFC">
        <w:t>l</w:t>
      </w:r>
      <w:r>
        <w:t>)</w:t>
      </w:r>
      <w:r>
        <w:tab/>
      </w:r>
      <w:proofErr w:type="gramStart"/>
      <w:r w:rsidR="006D16A4" w:rsidRPr="000A0328">
        <w:t>interference</w:t>
      </w:r>
      <w:r w:rsidR="003931A2">
        <w:t>;</w:t>
      </w:r>
      <w:proofErr w:type="gramEnd"/>
    </w:p>
    <w:p w14:paraId="5F23F5C1" w14:textId="771BA534" w:rsidR="00531820" w:rsidRPr="000A0328" w:rsidRDefault="00665CA7" w:rsidP="00C7737C">
      <w:pPr>
        <w:pStyle w:val="notepara"/>
        <w:ind w:left="2410" w:hanging="425"/>
      </w:pPr>
      <w:r>
        <w:t>(</w:t>
      </w:r>
      <w:r w:rsidR="007C3AFC">
        <w:t>m</w:t>
      </w:r>
      <w:r>
        <w:t>)</w:t>
      </w:r>
      <w:r>
        <w:tab/>
      </w:r>
      <w:proofErr w:type="gramStart"/>
      <w:r w:rsidR="00531820">
        <w:t>operate;</w:t>
      </w:r>
      <w:proofErr w:type="gramEnd"/>
    </w:p>
    <w:p w14:paraId="7D19843D" w14:textId="7F3A7BD3" w:rsidR="006D16A4" w:rsidRPr="000A0328" w:rsidRDefault="00665CA7" w:rsidP="00C7737C">
      <w:pPr>
        <w:pStyle w:val="notepara"/>
        <w:ind w:left="2410" w:hanging="425"/>
      </w:pPr>
      <w:r>
        <w:t>(</w:t>
      </w:r>
      <w:r w:rsidR="007C3AFC">
        <w:t>n</w:t>
      </w:r>
      <w:r>
        <w:t>)</w:t>
      </w:r>
      <w:r>
        <w:tab/>
      </w:r>
      <w:proofErr w:type="gramStart"/>
      <w:r w:rsidR="006D16A4">
        <w:t>permit</w:t>
      </w:r>
      <w:r w:rsidR="003931A2">
        <w:t>;</w:t>
      </w:r>
      <w:proofErr w:type="gramEnd"/>
    </w:p>
    <w:p w14:paraId="612359B5" w14:textId="34C7C339" w:rsidR="1FD18362" w:rsidRDefault="00665CA7" w:rsidP="00C7737C">
      <w:pPr>
        <w:pStyle w:val="notepara"/>
        <w:ind w:left="2410" w:hanging="425"/>
      </w:pPr>
      <w:r>
        <w:t>(</w:t>
      </w:r>
      <w:r w:rsidR="007C3AFC">
        <w:t>o</w:t>
      </w:r>
      <w:r>
        <w:t>)</w:t>
      </w:r>
      <w:r>
        <w:tab/>
      </w:r>
      <w:proofErr w:type="gramStart"/>
      <w:r w:rsidR="1FD18362">
        <w:t>radiocommunication;</w:t>
      </w:r>
      <w:proofErr w:type="gramEnd"/>
    </w:p>
    <w:p w14:paraId="4D5ECCA0" w14:textId="633D9C54" w:rsidR="006D16A4" w:rsidRDefault="00665CA7" w:rsidP="00C7737C">
      <w:pPr>
        <w:pStyle w:val="notepara"/>
        <w:ind w:left="2410" w:hanging="425"/>
      </w:pPr>
      <w:r>
        <w:t>(</w:t>
      </w:r>
      <w:r w:rsidR="007C3AFC">
        <w:t>p</w:t>
      </w:r>
      <w:r>
        <w:t>)</w:t>
      </w:r>
      <w:r>
        <w:tab/>
      </w:r>
      <w:r w:rsidR="006D16A4" w:rsidRPr="000A0328">
        <w:t xml:space="preserve">radiocommunications </w:t>
      </w:r>
      <w:proofErr w:type="gramStart"/>
      <w:r w:rsidR="006D16A4" w:rsidRPr="000A0328">
        <w:t>device</w:t>
      </w:r>
      <w:r w:rsidR="003931A2">
        <w:t>;</w:t>
      </w:r>
      <w:proofErr w:type="gramEnd"/>
    </w:p>
    <w:p w14:paraId="3F46BC5B" w14:textId="1F2938D4" w:rsidR="0040755B" w:rsidRDefault="00665CA7" w:rsidP="00C7737C">
      <w:pPr>
        <w:pStyle w:val="notepara"/>
        <w:ind w:left="2410" w:hanging="425"/>
      </w:pPr>
      <w:r>
        <w:t>(</w:t>
      </w:r>
      <w:r w:rsidR="007C3AFC">
        <w:t>q</w:t>
      </w:r>
      <w:r>
        <w:t>)</w:t>
      </w:r>
      <w:r>
        <w:tab/>
      </w:r>
      <w:r w:rsidR="0040755B">
        <w:t xml:space="preserve">radiocommunications </w:t>
      </w:r>
      <w:proofErr w:type="gramStart"/>
      <w:r w:rsidR="0040755B">
        <w:t>transmitter</w:t>
      </w:r>
      <w:r w:rsidR="00EE4870">
        <w:t>;</w:t>
      </w:r>
      <w:proofErr w:type="gramEnd"/>
    </w:p>
    <w:p w14:paraId="6BB8DD53" w14:textId="3C124AC1" w:rsidR="3039DAD1" w:rsidRDefault="00665CA7" w:rsidP="00C7737C">
      <w:pPr>
        <w:pStyle w:val="notepara"/>
        <w:ind w:left="2410" w:hanging="425"/>
      </w:pPr>
      <w:r>
        <w:t>(</w:t>
      </w:r>
      <w:r w:rsidR="007C3AFC">
        <w:t>r</w:t>
      </w:r>
      <w:r>
        <w:t>)</w:t>
      </w:r>
      <w:r>
        <w:tab/>
      </w:r>
      <w:r w:rsidR="03477742">
        <w:t xml:space="preserve">radio </w:t>
      </w:r>
      <w:proofErr w:type="gramStart"/>
      <w:r w:rsidR="03477742">
        <w:t>emission;</w:t>
      </w:r>
      <w:proofErr w:type="gramEnd"/>
    </w:p>
    <w:p w14:paraId="64D6B0CE" w14:textId="1F5A9584" w:rsidR="00C7152D" w:rsidRDefault="00C7152D" w:rsidP="00C7737C">
      <w:pPr>
        <w:pStyle w:val="notepara"/>
        <w:ind w:left="2410" w:hanging="425"/>
      </w:pPr>
      <w:r>
        <w:t>(s)</w:t>
      </w:r>
      <w:r>
        <w:tab/>
        <w:t xml:space="preserve">spectrum </w:t>
      </w:r>
      <w:proofErr w:type="gramStart"/>
      <w:r>
        <w:t>plan;</w:t>
      </w:r>
      <w:proofErr w:type="gramEnd"/>
    </w:p>
    <w:p w14:paraId="43F69671" w14:textId="56CC5EF5" w:rsidR="102027E6" w:rsidRDefault="00665CA7" w:rsidP="00C7737C">
      <w:pPr>
        <w:pStyle w:val="notepara"/>
        <w:ind w:left="2410" w:hanging="425"/>
      </w:pPr>
      <w:r>
        <w:t>(</w:t>
      </w:r>
      <w:r w:rsidR="00C7152D">
        <w:t>t</w:t>
      </w:r>
      <w:r>
        <w:t>)</w:t>
      </w:r>
      <w:r w:rsidR="003F7B1D">
        <w:tab/>
      </w:r>
      <w:r w:rsidR="00B83F34">
        <w:t xml:space="preserve">television </w:t>
      </w:r>
      <w:proofErr w:type="gramStart"/>
      <w:r w:rsidR="00B83F34">
        <w:t>program</w:t>
      </w:r>
      <w:r w:rsidR="266C651F">
        <w:t>;</w:t>
      </w:r>
      <w:proofErr w:type="gramEnd"/>
    </w:p>
    <w:p w14:paraId="7210A3BE" w14:textId="1E904F6D" w:rsidR="00F31EC9" w:rsidRPr="008E3E51" w:rsidRDefault="003F7B1D" w:rsidP="00C7737C">
      <w:pPr>
        <w:pStyle w:val="notepara"/>
        <w:ind w:left="2410" w:hanging="425"/>
      </w:pPr>
      <w:r>
        <w:t>(</w:t>
      </w:r>
      <w:r w:rsidR="00C7152D">
        <w:t>u</w:t>
      </w:r>
      <w:r>
        <w:t>)</w:t>
      </w:r>
      <w:r>
        <w:tab/>
      </w:r>
      <w:r w:rsidR="006D16A4" w:rsidRPr="000A0328">
        <w:t>transmitter</w:t>
      </w:r>
      <w:r w:rsidR="00162D4D">
        <w:t>.</w:t>
      </w:r>
    </w:p>
    <w:p w14:paraId="1DD19184" w14:textId="38C2B8E7" w:rsidR="006F204C" w:rsidRPr="002D0F78" w:rsidRDefault="006F204C" w:rsidP="006F204C">
      <w:pPr>
        <w:pStyle w:val="notetext"/>
      </w:pPr>
      <w:r w:rsidRPr="002D0F78">
        <w:t xml:space="preserve">Note </w:t>
      </w:r>
      <w:r w:rsidR="00086D16">
        <w:t>3</w:t>
      </w:r>
      <w:r w:rsidRPr="002D0F78">
        <w:t>:</w:t>
      </w:r>
      <w:r w:rsidRPr="002D0F78">
        <w:tab/>
        <w:t xml:space="preserve">Other expressions used in this instrument may be defined in a determination made under subsection 64(1) of the </w:t>
      </w:r>
      <w:r w:rsidRPr="002D0F78">
        <w:rPr>
          <w:i/>
          <w:iCs/>
        </w:rPr>
        <w:t>Australian Communications and Media Authority Act 2005</w:t>
      </w:r>
      <w:r w:rsidRPr="002D0F78">
        <w:t>,</w:t>
      </w:r>
      <w:r>
        <w:t xml:space="preserve"> that applies to this instrument,</w:t>
      </w:r>
      <w:r w:rsidRPr="002D0F78">
        <w:t xml:space="preserve"> including:</w:t>
      </w:r>
    </w:p>
    <w:p w14:paraId="0BC825F6" w14:textId="62E6A729" w:rsidR="006F204C" w:rsidRDefault="00F90CA1" w:rsidP="00705E38">
      <w:pPr>
        <w:pStyle w:val="notepara"/>
        <w:ind w:left="2410" w:hanging="425"/>
      </w:pPr>
      <w:r>
        <w:t>(a)</w:t>
      </w:r>
      <w:r>
        <w:tab/>
      </w:r>
      <w:proofErr w:type="gramStart"/>
      <w:r w:rsidR="006F204C" w:rsidRPr="002D0F78">
        <w:t>Act;</w:t>
      </w:r>
      <w:proofErr w:type="gramEnd"/>
    </w:p>
    <w:p w14:paraId="1C49C6FD" w14:textId="73385FBC" w:rsidR="00886D9D" w:rsidRDefault="00780C0E" w:rsidP="00705E38">
      <w:pPr>
        <w:pStyle w:val="notepara"/>
        <w:ind w:left="2410" w:hanging="425"/>
      </w:pPr>
      <w:r>
        <w:t>(b)</w:t>
      </w:r>
      <w:r>
        <w:tab/>
      </w:r>
      <w:r w:rsidR="00886D9D">
        <w:t xml:space="preserve">ARPANSA </w:t>
      </w:r>
      <w:proofErr w:type="gramStart"/>
      <w:r w:rsidR="00886D9D">
        <w:t>Standard</w:t>
      </w:r>
      <w:r w:rsidR="005641A9">
        <w:t>;</w:t>
      </w:r>
      <w:proofErr w:type="gramEnd"/>
    </w:p>
    <w:p w14:paraId="25A2FEC4" w14:textId="044466F4" w:rsidR="00780C0E" w:rsidRDefault="00886D9D" w:rsidP="00705E38">
      <w:pPr>
        <w:pStyle w:val="notepara"/>
        <w:ind w:left="2410" w:hanging="425"/>
      </w:pPr>
      <w:r>
        <w:t>(c)</w:t>
      </w:r>
      <w:r>
        <w:tab/>
      </w:r>
      <w:r w:rsidR="00780C0E">
        <w:t xml:space="preserve">broadcasting services </w:t>
      </w:r>
      <w:proofErr w:type="gramStart"/>
      <w:r w:rsidR="00780C0E">
        <w:t>bands;</w:t>
      </w:r>
      <w:proofErr w:type="gramEnd"/>
    </w:p>
    <w:p w14:paraId="17C844E5" w14:textId="402FBB66" w:rsidR="006D16A4" w:rsidRPr="006B41D3" w:rsidRDefault="00F90CA1" w:rsidP="00705E38">
      <w:pPr>
        <w:pStyle w:val="notepara"/>
        <w:ind w:left="2410" w:hanging="425"/>
      </w:pPr>
      <w:r>
        <w:t>(</w:t>
      </w:r>
      <w:r w:rsidR="00886D9D">
        <w:t>d</w:t>
      </w:r>
      <w:r>
        <w:t>)</w:t>
      </w:r>
      <w:r>
        <w:tab/>
      </w:r>
      <w:r w:rsidR="006D16A4" w:rsidRPr="006B41D3">
        <w:t xml:space="preserve">datacasting service </w:t>
      </w:r>
      <w:proofErr w:type="gramStart"/>
      <w:r w:rsidR="006D16A4" w:rsidRPr="006B41D3">
        <w:t>station;</w:t>
      </w:r>
      <w:proofErr w:type="gramEnd"/>
    </w:p>
    <w:p w14:paraId="0A7BECFC" w14:textId="555D9532" w:rsidR="00CA55C2" w:rsidRDefault="00F90CA1" w:rsidP="00705E38">
      <w:pPr>
        <w:pStyle w:val="notepara"/>
        <w:ind w:left="2410" w:hanging="425"/>
      </w:pPr>
      <w:r>
        <w:t>(</w:t>
      </w:r>
      <w:r w:rsidR="00886D9D">
        <w:t>e</w:t>
      </w:r>
      <w:r>
        <w:t>)</w:t>
      </w:r>
      <w:r>
        <w:tab/>
      </w:r>
      <w:proofErr w:type="gramStart"/>
      <w:r w:rsidR="00394A2E" w:rsidRPr="000A0328">
        <w:t>EIRP;</w:t>
      </w:r>
      <w:proofErr w:type="gramEnd"/>
    </w:p>
    <w:p w14:paraId="3F01EAE6" w14:textId="0A455A2A" w:rsidR="00A24543" w:rsidRDefault="00A24543" w:rsidP="00705E38">
      <w:pPr>
        <w:pStyle w:val="notepara"/>
        <w:ind w:left="2410" w:hanging="425"/>
      </w:pPr>
      <w:r>
        <w:t>(</w:t>
      </w:r>
      <w:r w:rsidR="00886D9D">
        <w:t>f</w:t>
      </w:r>
      <w:r>
        <w:t>)</w:t>
      </w:r>
      <w:r>
        <w:tab/>
      </w:r>
      <w:proofErr w:type="gramStart"/>
      <w:r>
        <w:t>indoors;</w:t>
      </w:r>
      <w:proofErr w:type="gramEnd"/>
    </w:p>
    <w:p w14:paraId="44976152" w14:textId="5C3A29E7" w:rsidR="0005196A" w:rsidRPr="000A0328" w:rsidRDefault="0005196A" w:rsidP="00705E38">
      <w:pPr>
        <w:pStyle w:val="notepara"/>
        <w:ind w:left="2410" w:hanging="425"/>
      </w:pPr>
      <w:r w:rsidRPr="00CA55C2">
        <w:t>(</w:t>
      </w:r>
      <w:r w:rsidR="00886D9D">
        <w:t>g</w:t>
      </w:r>
      <w:r w:rsidRPr="00CA55C2">
        <w:t>)</w:t>
      </w:r>
      <w:r w:rsidR="003A39D2">
        <w:tab/>
      </w:r>
      <w:r w:rsidRPr="00CA55C2">
        <w:t>radiodetermination</w:t>
      </w:r>
      <w:r w:rsidRPr="00705E38">
        <w:t>.</w:t>
      </w:r>
    </w:p>
    <w:p w14:paraId="33C378F3" w14:textId="0794DF9B" w:rsidR="00C87698" w:rsidRPr="008A1962" w:rsidRDefault="00C87698" w:rsidP="008A1962">
      <w:pPr>
        <w:pStyle w:val="subsection"/>
      </w:pPr>
      <w:r w:rsidRPr="00AC201E">
        <w:tab/>
      </w:r>
      <w:r w:rsidRPr="008A1962">
        <w:t>(2)</w:t>
      </w:r>
      <w:r w:rsidRPr="008A1962">
        <w:tab/>
        <w:t xml:space="preserve">In this </w:t>
      </w:r>
      <w:r w:rsidR="004850F0">
        <w:t>instrument</w:t>
      </w:r>
      <w:r w:rsidRPr="008A1962">
        <w:t>, latitude and longitude are measured with reference to the geodetic datum designated as the “Geo</w:t>
      </w:r>
      <w:r w:rsidR="00D54EE2">
        <w:t>centric</w:t>
      </w:r>
      <w:r w:rsidRPr="008A1962">
        <w:t xml:space="preserve"> Datum of Australia (GDA94)” gazetted in the Commonwealth of Australia </w:t>
      </w:r>
      <w:r w:rsidRPr="008A1962">
        <w:rPr>
          <w:i/>
          <w:iCs/>
        </w:rPr>
        <w:t>Gazette</w:t>
      </w:r>
      <w:r w:rsidRPr="008A1962">
        <w:t xml:space="preserve"> No. GN 35 on 6 September 1995.</w:t>
      </w:r>
    </w:p>
    <w:p w14:paraId="7FA98E8A" w14:textId="42B7B08C" w:rsidR="00E67333" w:rsidRPr="006B41D3" w:rsidRDefault="00C87698" w:rsidP="006B41D3">
      <w:pPr>
        <w:pStyle w:val="notetext"/>
      </w:pPr>
      <w:r w:rsidRPr="006B41D3">
        <w:t>Note</w:t>
      </w:r>
      <w:r w:rsidR="008A1962" w:rsidRPr="006B41D3">
        <w:t>:</w:t>
      </w:r>
      <w:r w:rsidRPr="006B41D3">
        <w:tab/>
        <w:t>More information on the Geo</w:t>
      </w:r>
      <w:r w:rsidR="00347D55">
        <w:t>centric</w:t>
      </w:r>
      <w:r w:rsidRPr="006B41D3">
        <w:t xml:space="preserve"> Datum of Australia is available from the Geoscience Australia website</w:t>
      </w:r>
      <w:r w:rsidR="008A1962" w:rsidRPr="006B41D3">
        <w:t xml:space="preserve"> at</w:t>
      </w:r>
      <w:r w:rsidRPr="006B41D3">
        <w:t xml:space="preserve"> </w:t>
      </w:r>
      <w:r w:rsidR="00EE16BD" w:rsidRPr="00705E38">
        <w:t>www.ga.gov.au</w:t>
      </w:r>
      <w:r w:rsidRPr="006B41D3">
        <w:t>.</w:t>
      </w:r>
    </w:p>
    <w:p w14:paraId="0CAC5183" w14:textId="7D36EAAE" w:rsidR="00BE4BC7" w:rsidRPr="008E3E51" w:rsidRDefault="00362EB2" w:rsidP="00BE4BC7">
      <w:pPr>
        <w:pStyle w:val="ActHead5"/>
      </w:pPr>
      <w:proofErr w:type="gramStart"/>
      <w:r>
        <w:rPr>
          <w:rStyle w:val="CharSectno"/>
        </w:rPr>
        <w:t>5</w:t>
      </w:r>
      <w:r>
        <w:t xml:space="preserve">  </w:t>
      </w:r>
      <w:r w:rsidR="00BE4BC7">
        <w:t>References</w:t>
      </w:r>
      <w:proofErr w:type="gramEnd"/>
      <w:r w:rsidR="00BE4BC7">
        <w:t xml:space="preserve"> to other instruments</w:t>
      </w:r>
    </w:p>
    <w:p w14:paraId="49BFD446" w14:textId="77777777" w:rsidR="00BE4BC7" w:rsidRPr="009B3E70" w:rsidRDefault="00BE4BC7" w:rsidP="008A1962">
      <w:pPr>
        <w:pStyle w:val="subsection"/>
      </w:pPr>
      <w:r>
        <w:tab/>
      </w:r>
      <w:r>
        <w:tab/>
        <w:t xml:space="preserve">In this </w:t>
      </w:r>
      <w:r w:rsidRPr="00E4657F">
        <w:t>instrument</w:t>
      </w:r>
      <w:r>
        <w:t>, unless the contrary intention appears</w:t>
      </w:r>
      <w:r w:rsidRPr="009B3E70">
        <w:t>:</w:t>
      </w:r>
    </w:p>
    <w:p w14:paraId="5F3F586B" w14:textId="73BCE427" w:rsidR="00BE4BC7" w:rsidRPr="008A1962" w:rsidRDefault="00BE4BC7" w:rsidP="00BE4BC7">
      <w:pPr>
        <w:pStyle w:val="paragraph"/>
        <w:rPr>
          <w:szCs w:val="22"/>
        </w:rPr>
      </w:pPr>
      <w:r w:rsidRPr="008A1962">
        <w:rPr>
          <w:szCs w:val="22"/>
        </w:rPr>
        <w:lastRenderedPageBreak/>
        <w:tab/>
        <w:t>(a)</w:t>
      </w:r>
      <w:r w:rsidRPr="008A1962">
        <w:rPr>
          <w:szCs w:val="22"/>
        </w:rPr>
        <w:tab/>
        <w:t xml:space="preserve">a reference to </w:t>
      </w:r>
      <w:r w:rsidR="00434B53" w:rsidRPr="008A1962">
        <w:rPr>
          <w:szCs w:val="22"/>
        </w:rPr>
        <w:t xml:space="preserve">any </w:t>
      </w:r>
      <w:r w:rsidR="00F87D34" w:rsidRPr="008A1962">
        <w:rPr>
          <w:szCs w:val="22"/>
        </w:rPr>
        <w:t xml:space="preserve">other </w:t>
      </w:r>
      <w:r w:rsidRPr="008A1962">
        <w:rPr>
          <w:szCs w:val="22"/>
        </w:rPr>
        <w:t xml:space="preserve">legislative instrument is a reference to that </w:t>
      </w:r>
      <w:r w:rsidR="00F87D34" w:rsidRPr="008A1962">
        <w:rPr>
          <w:szCs w:val="22"/>
        </w:rPr>
        <w:t xml:space="preserve">other </w:t>
      </w:r>
      <w:r w:rsidRPr="008A1962">
        <w:rPr>
          <w:szCs w:val="22"/>
        </w:rPr>
        <w:t>legislative instrument as in force from time to time; and</w:t>
      </w:r>
    </w:p>
    <w:p w14:paraId="1C2FFCA8" w14:textId="18928C56" w:rsidR="00BE4BC7" w:rsidRPr="008A1962" w:rsidRDefault="00BE4BC7" w:rsidP="008A1962">
      <w:pPr>
        <w:pStyle w:val="paragraph"/>
        <w:rPr>
          <w:szCs w:val="22"/>
        </w:rPr>
      </w:pPr>
      <w:r w:rsidRPr="008A1962">
        <w:rPr>
          <w:szCs w:val="22"/>
        </w:rPr>
        <w:tab/>
        <w:t>(b)</w:t>
      </w:r>
      <w:r w:rsidRPr="008A1962">
        <w:rPr>
          <w:szCs w:val="22"/>
        </w:rPr>
        <w:tab/>
        <w:t xml:space="preserve">a reference to any other </w:t>
      </w:r>
      <w:r w:rsidR="00F87D34" w:rsidRPr="008A1962">
        <w:rPr>
          <w:szCs w:val="22"/>
        </w:rPr>
        <w:t xml:space="preserve">kind of </w:t>
      </w:r>
      <w:r w:rsidRPr="008A1962">
        <w:rPr>
          <w:szCs w:val="22"/>
        </w:rPr>
        <w:t xml:space="preserve">instrument is a reference to that </w:t>
      </w:r>
      <w:r w:rsidR="00F87D34" w:rsidRPr="008A1962">
        <w:rPr>
          <w:szCs w:val="22"/>
        </w:rPr>
        <w:t xml:space="preserve">other </w:t>
      </w:r>
      <w:r w:rsidRPr="008A1962">
        <w:rPr>
          <w:szCs w:val="22"/>
        </w:rPr>
        <w:t>instrument as in force from time to time.</w:t>
      </w:r>
      <w:bookmarkStart w:id="7" w:name="_Hlk124770938"/>
    </w:p>
    <w:p w14:paraId="77FC6F34" w14:textId="77777777" w:rsidR="00BE4BC7" w:rsidRDefault="00BE4BC7" w:rsidP="00BE4BC7">
      <w:pPr>
        <w:pStyle w:val="notetext"/>
      </w:pPr>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32185C87" w14:textId="6DA8B3A4" w:rsidR="0030587B" w:rsidRDefault="00BE4BC7" w:rsidP="00DB5695">
      <w:pPr>
        <w:pStyle w:val="notetext"/>
      </w:pPr>
      <w:r w:rsidRPr="008E3E51">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 </w:t>
      </w:r>
      <w:r w:rsidR="00727493">
        <w:t xml:space="preserve"> </w:t>
      </w:r>
    </w:p>
    <w:p w14:paraId="04A3F0AE" w14:textId="5E5B4867" w:rsidR="00D12640" w:rsidRDefault="00D12640" w:rsidP="00DB5695">
      <w:pPr>
        <w:pStyle w:val="notetext"/>
      </w:pPr>
      <w:r>
        <w:t>Note 3:</w:t>
      </w:r>
      <w:r>
        <w:tab/>
        <w:t>See section 314A of the Act.</w:t>
      </w:r>
    </w:p>
    <w:bookmarkEnd w:id="2"/>
    <w:bookmarkEnd w:id="7"/>
    <w:p w14:paraId="73817C1C" w14:textId="25823562" w:rsidR="006F204C" w:rsidRDefault="006F204C">
      <w:pPr>
        <w:rPr>
          <w:rFonts w:ascii="Times New Roman" w:hAnsi="Times New Roman" w:cs="Times New Roman"/>
          <w:b/>
          <w:sz w:val="24"/>
          <w:szCs w:val="24"/>
        </w:rPr>
      </w:pPr>
      <w:r>
        <w:rPr>
          <w:rFonts w:ascii="Times New Roman" w:hAnsi="Times New Roman" w:cs="Times New Roman"/>
          <w:b/>
          <w:sz w:val="24"/>
          <w:szCs w:val="24"/>
        </w:rPr>
        <w:br w:type="page"/>
      </w:r>
    </w:p>
    <w:p w14:paraId="5C0412ED" w14:textId="085FFB0D" w:rsidR="006F5CF2" w:rsidRPr="000E4886" w:rsidRDefault="006F5CF2" w:rsidP="0091792E">
      <w:pPr>
        <w:pStyle w:val="ActHead5"/>
        <w:spacing w:before="0"/>
        <w:ind w:left="0" w:firstLine="0"/>
      </w:pPr>
      <w:r w:rsidRPr="000E4886">
        <w:rPr>
          <w:rStyle w:val="CharPartNo"/>
        </w:rPr>
        <w:lastRenderedPageBreak/>
        <w:t>Part 2</w:t>
      </w:r>
      <w:r w:rsidRPr="00B7359B">
        <w:rPr>
          <w:sz w:val="32"/>
          <w:szCs w:val="32"/>
        </w:rPr>
        <w:t>—</w:t>
      </w:r>
      <w:r w:rsidR="0095248F">
        <w:rPr>
          <w:sz w:val="32"/>
          <w:szCs w:val="32"/>
        </w:rPr>
        <w:t>Class licence</w:t>
      </w:r>
    </w:p>
    <w:p w14:paraId="74B82035" w14:textId="6D8982C7" w:rsidR="00B7359B" w:rsidRPr="00665CDA" w:rsidRDefault="00362EB2" w:rsidP="00B7359B">
      <w:pPr>
        <w:pStyle w:val="ActHead5"/>
      </w:pPr>
      <w:proofErr w:type="gramStart"/>
      <w:r>
        <w:rPr>
          <w:rStyle w:val="CharSectno"/>
        </w:rPr>
        <w:t>6</w:t>
      </w:r>
      <w:r w:rsidRPr="00665CDA">
        <w:t xml:space="preserve">  </w:t>
      </w:r>
      <w:r w:rsidR="00665CDA" w:rsidRPr="00665CDA">
        <w:t>Class</w:t>
      </w:r>
      <w:proofErr w:type="gramEnd"/>
      <w:r w:rsidR="00665CDA" w:rsidRPr="00665CDA">
        <w:t xml:space="preserve"> licence </w:t>
      </w:r>
    </w:p>
    <w:p w14:paraId="797D0AFE" w14:textId="31C27164" w:rsidR="00B7359B" w:rsidRDefault="003725D5" w:rsidP="006D5B94">
      <w:pPr>
        <w:pStyle w:val="subsection"/>
      </w:pPr>
      <w:r>
        <w:tab/>
      </w:r>
      <w:r>
        <w:tab/>
      </w:r>
      <w:r w:rsidR="00F73D6A" w:rsidRPr="00F73D6A">
        <w:t xml:space="preserve">This </w:t>
      </w:r>
      <w:r w:rsidR="000D4B1A">
        <w:t>instrument</w:t>
      </w:r>
      <w:r w:rsidR="00F73D6A" w:rsidRPr="00F73D6A">
        <w:t xml:space="preserve"> authorises a person to operate a </w:t>
      </w:r>
      <w:r w:rsidR="000D4B1A">
        <w:t xml:space="preserve">radiocommunications </w:t>
      </w:r>
      <w:r w:rsidR="00F73D6A" w:rsidRPr="00F73D6A">
        <w:t xml:space="preserve">transmitter included in a class of </w:t>
      </w:r>
      <w:r w:rsidR="000D4B1A">
        <w:t xml:space="preserve">radiocommunications </w:t>
      </w:r>
      <w:r w:rsidR="00F73D6A" w:rsidRPr="00F73D6A">
        <w:t>transmitters, subject to the conditions</w:t>
      </w:r>
      <w:r w:rsidR="00E41DC9">
        <w:t xml:space="preserve"> </w:t>
      </w:r>
      <w:r w:rsidR="006B767B">
        <w:t xml:space="preserve">set out in </w:t>
      </w:r>
      <w:r w:rsidR="00B17E0A">
        <w:t xml:space="preserve">Part </w:t>
      </w:r>
      <w:r w:rsidR="00AF2973">
        <w:t>3</w:t>
      </w:r>
      <w:r w:rsidR="00B17E0A">
        <w:t xml:space="preserve"> of this instrument.</w:t>
      </w:r>
    </w:p>
    <w:p w14:paraId="552F42AF" w14:textId="4DE65C61" w:rsidR="003D1C10" w:rsidRPr="003D1C10" w:rsidRDefault="003D1C10" w:rsidP="003725D5">
      <w:pPr>
        <w:pStyle w:val="notetext"/>
        <w:rPr>
          <w:color w:val="000000"/>
          <w:szCs w:val="18"/>
        </w:rPr>
      </w:pPr>
      <w:r w:rsidRPr="3E804238">
        <w:rPr>
          <w:color w:val="000000" w:themeColor="text1"/>
        </w:rPr>
        <w:t>Note:</w:t>
      </w:r>
      <w:r w:rsidR="003725D5">
        <w:rPr>
          <w:color w:val="000000"/>
          <w:szCs w:val="18"/>
        </w:rPr>
        <w:tab/>
      </w:r>
      <w:r w:rsidRPr="00D12640">
        <w:t>Subsection</w:t>
      </w:r>
      <w:r w:rsidRPr="3E804238">
        <w:rPr>
          <w:color w:val="000000" w:themeColor="text1"/>
        </w:rPr>
        <w:t xml:space="preserve"> 132(3) of the Act provides that the operation of a radiocommunications device is not</w:t>
      </w:r>
      <w:r w:rsidRPr="003D1C10">
        <w:rPr>
          <w:color w:val="000000"/>
          <w:szCs w:val="18"/>
        </w:rPr>
        <w:t xml:space="preserve"> authorised by a class licence if it is not in accordance with the conditions of the class licence.</w:t>
      </w:r>
    </w:p>
    <w:p w14:paraId="6E222A77" w14:textId="72617FF6" w:rsidR="00EB652C" w:rsidRDefault="00EB652C">
      <w:pPr>
        <w:rPr>
          <w:rFonts w:ascii="Times New Roman" w:eastAsia="Times New Roman" w:hAnsi="Times New Roman" w:cs="Times New Roman"/>
          <w:szCs w:val="20"/>
          <w:lang w:eastAsia="en-AU"/>
        </w:rPr>
      </w:pPr>
      <w:r>
        <w:br w:type="page"/>
      </w:r>
    </w:p>
    <w:p w14:paraId="28520F2B" w14:textId="71767522" w:rsidR="0095248F" w:rsidRPr="00665CDA" w:rsidRDefault="0095248F" w:rsidP="0095248F">
      <w:pPr>
        <w:pStyle w:val="ActHead5"/>
        <w:spacing w:before="0"/>
        <w:ind w:left="0" w:firstLine="0"/>
      </w:pPr>
      <w:r w:rsidRPr="000E4886">
        <w:rPr>
          <w:rStyle w:val="CharPartNo"/>
        </w:rPr>
        <w:lastRenderedPageBreak/>
        <w:t xml:space="preserve">Part </w:t>
      </w:r>
      <w:r>
        <w:rPr>
          <w:rStyle w:val="CharPartNo"/>
        </w:rPr>
        <w:t>3</w:t>
      </w:r>
      <w:r w:rsidRPr="00B7359B">
        <w:rPr>
          <w:sz w:val="32"/>
          <w:szCs w:val="32"/>
        </w:rPr>
        <w:t>—</w:t>
      </w:r>
      <w:r>
        <w:rPr>
          <w:sz w:val="32"/>
          <w:szCs w:val="32"/>
        </w:rPr>
        <w:t>Conditions</w:t>
      </w:r>
    </w:p>
    <w:p w14:paraId="43F7121D" w14:textId="03B57ED0" w:rsidR="005D12A5" w:rsidRPr="004C612A" w:rsidRDefault="00362EB2" w:rsidP="00CA55C2">
      <w:pPr>
        <w:pStyle w:val="ActHead5"/>
      </w:pPr>
      <w:bookmarkStart w:id="8" w:name="_Toc444596038"/>
      <w:proofErr w:type="gramStart"/>
      <w:r>
        <w:rPr>
          <w:rStyle w:val="CharSectno"/>
        </w:rPr>
        <w:t>7</w:t>
      </w:r>
      <w:r>
        <w:t xml:space="preserve">  </w:t>
      </w:r>
      <w:r w:rsidR="000F5898">
        <w:t>Operation</w:t>
      </w:r>
      <w:proofErr w:type="gramEnd"/>
      <w:r w:rsidR="169ADF92">
        <w:t xml:space="preserve"> – </w:t>
      </w:r>
      <w:r w:rsidR="6BAA61CF">
        <w:t>operating</w:t>
      </w:r>
      <w:r w:rsidR="000F5898">
        <w:t xml:space="preserve"> </w:t>
      </w:r>
      <w:r w:rsidR="00C06C63">
        <w:t xml:space="preserve">parameters </w:t>
      </w:r>
      <w:r w:rsidR="169ADF92">
        <w:t>set out in Schedule</w:t>
      </w:r>
      <w:r w:rsidR="004E03F2">
        <w:t xml:space="preserve"> 1</w:t>
      </w:r>
    </w:p>
    <w:p w14:paraId="29145EB2" w14:textId="26EDED46" w:rsidR="003F49AE" w:rsidRPr="001E32B3" w:rsidRDefault="003F49AE" w:rsidP="00606208">
      <w:pPr>
        <w:pStyle w:val="subsection"/>
        <w:rPr>
          <w:i/>
          <w:iCs/>
        </w:rPr>
      </w:pPr>
      <w:r>
        <w:rPr>
          <w:i/>
          <w:iCs/>
        </w:rPr>
        <w:t>Conditions</w:t>
      </w:r>
    </w:p>
    <w:p w14:paraId="528FEBF7" w14:textId="4B58581B" w:rsidR="00B026F5" w:rsidRDefault="00606208" w:rsidP="00606208">
      <w:pPr>
        <w:pStyle w:val="subsection"/>
      </w:pPr>
      <w:r>
        <w:tab/>
        <w:t>(1)</w:t>
      </w:r>
      <w:r>
        <w:tab/>
      </w:r>
      <w:r w:rsidR="00532735" w:rsidRPr="00606208">
        <w:t xml:space="preserve">A person must </w:t>
      </w:r>
      <w:r w:rsidR="0009694F" w:rsidRPr="00606208">
        <w:t xml:space="preserve">not </w:t>
      </w:r>
      <w:r w:rsidR="00532735" w:rsidRPr="00606208">
        <w:t>operate a</w:t>
      </w:r>
      <w:r w:rsidR="0039415B" w:rsidRPr="00606208">
        <w:t xml:space="preserve"> </w:t>
      </w:r>
      <w:r w:rsidR="00B026F5">
        <w:t xml:space="preserve">radiocommunications </w:t>
      </w:r>
      <w:r w:rsidR="0039415B" w:rsidRPr="00606208">
        <w:t>transmitter</w:t>
      </w:r>
      <w:r w:rsidR="00F37110" w:rsidRPr="00606208">
        <w:t xml:space="preserve"> </w:t>
      </w:r>
      <w:r w:rsidR="00B026F5" w:rsidRPr="00F73D6A">
        <w:t xml:space="preserve">included in a class of </w:t>
      </w:r>
      <w:r w:rsidR="00B026F5">
        <w:t xml:space="preserve">radiocommunications </w:t>
      </w:r>
      <w:r w:rsidR="00B026F5" w:rsidRPr="00F73D6A">
        <w:t xml:space="preserve">transmitters </w:t>
      </w:r>
      <w:r w:rsidR="00B026F5">
        <w:t>otherwise than</w:t>
      </w:r>
      <w:r w:rsidR="00D85AA8">
        <w:t xml:space="preserve"> on a permitted frequency</w:t>
      </w:r>
      <w:r w:rsidR="000623CF">
        <w:t xml:space="preserve"> for the class</w:t>
      </w:r>
      <w:r w:rsidR="00D85AA8">
        <w:t>.</w:t>
      </w:r>
    </w:p>
    <w:p w14:paraId="3825E275" w14:textId="21DAF14D" w:rsidR="007F2786" w:rsidRPr="00606208" w:rsidRDefault="00606208" w:rsidP="00606208">
      <w:pPr>
        <w:pStyle w:val="subsection"/>
      </w:pPr>
      <w:r>
        <w:tab/>
        <w:t>(2)</w:t>
      </w:r>
      <w:r>
        <w:tab/>
      </w:r>
      <w:r w:rsidR="00A91FA0">
        <w:rPr>
          <w:szCs w:val="22"/>
        </w:rPr>
        <w:t xml:space="preserve">A person must </w:t>
      </w:r>
      <w:r w:rsidR="007944AA">
        <w:rPr>
          <w:szCs w:val="22"/>
        </w:rPr>
        <w:t xml:space="preserve">not </w:t>
      </w:r>
      <w:r w:rsidR="00A91FA0">
        <w:rPr>
          <w:szCs w:val="22"/>
        </w:rPr>
        <w:t xml:space="preserve">operate a </w:t>
      </w:r>
      <w:r w:rsidR="00F473C1">
        <w:rPr>
          <w:szCs w:val="22"/>
        </w:rPr>
        <w:t xml:space="preserve">radiocommunications </w:t>
      </w:r>
      <w:r w:rsidR="0042411A">
        <w:rPr>
          <w:szCs w:val="22"/>
        </w:rPr>
        <w:t>transmitter</w:t>
      </w:r>
      <w:r w:rsidR="006C379F">
        <w:rPr>
          <w:szCs w:val="22"/>
        </w:rPr>
        <w:t xml:space="preserve"> </w:t>
      </w:r>
      <w:r w:rsidR="00F473C1" w:rsidRPr="00F73D6A">
        <w:t xml:space="preserve">included in a class of </w:t>
      </w:r>
      <w:r w:rsidR="00F473C1">
        <w:t xml:space="preserve">radiocommunications </w:t>
      </w:r>
      <w:r w:rsidR="00F473C1" w:rsidRPr="00F73D6A">
        <w:t xml:space="preserve">transmitters </w:t>
      </w:r>
      <w:r w:rsidR="006C379F">
        <w:rPr>
          <w:szCs w:val="22"/>
        </w:rPr>
        <w:t>at a radiated power that</w:t>
      </w:r>
      <w:r w:rsidR="007944AA">
        <w:rPr>
          <w:szCs w:val="22"/>
        </w:rPr>
        <w:t xml:space="preserve"> </w:t>
      </w:r>
      <w:r w:rsidR="006C379F">
        <w:rPr>
          <w:szCs w:val="22"/>
        </w:rPr>
        <w:t>exceed</w:t>
      </w:r>
      <w:r w:rsidR="007944AA">
        <w:rPr>
          <w:szCs w:val="22"/>
        </w:rPr>
        <w:t>s</w:t>
      </w:r>
      <w:r w:rsidR="007F2F05">
        <w:rPr>
          <w:szCs w:val="22"/>
        </w:rPr>
        <w:t>, in any direction,</w:t>
      </w:r>
      <w:r w:rsidR="006C379F">
        <w:rPr>
          <w:szCs w:val="22"/>
        </w:rPr>
        <w:t xml:space="preserve"> the maximum EIRP </w:t>
      </w:r>
      <w:r w:rsidR="007F495D">
        <w:rPr>
          <w:szCs w:val="22"/>
        </w:rPr>
        <w:t>for the class</w:t>
      </w:r>
      <w:r w:rsidR="007F2786">
        <w:rPr>
          <w:szCs w:val="22"/>
        </w:rPr>
        <w:t>.</w:t>
      </w:r>
    </w:p>
    <w:p w14:paraId="599ECAEA" w14:textId="7F6187D9" w:rsidR="00B7359B" w:rsidRPr="000623CF" w:rsidRDefault="00606208" w:rsidP="00606208">
      <w:pPr>
        <w:pStyle w:val="subsection"/>
        <w:rPr>
          <w:szCs w:val="22"/>
        </w:rPr>
      </w:pPr>
      <w:r w:rsidRPr="000623CF">
        <w:rPr>
          <w:szCs w:val="22"/>
        </w:rPr>
        <w:tab/>
        <w:t>(3)</w:t>
      </w:r>
      <w:r w:rsidRPr="000623CF">
        <w:rPr>
          <w:szCs w:val="22"/>
        </w:rPr>
        <w:tab/>
      </w:r>
      <w:r w:rsidR="0041499F" w:rsidRPr="000623CF">
        <w:rPr>
          <w:szCs w:val="22"/>
        </w:rPr>
        <w:t xml:space="preserve">A person must </w:t>
      </w:r>
      <w:r w:rsidR="007944AA" w:rsidRPr="000623CF">
        <w:rPr>
          <w:szCs w:val="22"/>
        </w:rPr>
        <w:t xml:space="preserve">not </w:t>
      </w:r>
      <w:r w:rsidR="0041499F" w:rsidRPr="000623CF">
        <w:rPr>
          <w:szCs w:val="22"/>
        </w:rPr>
        <w:t>operate</w:t>
      </w:r>
      <w:r w:rsidR="00DB77A5" w:rsidRPr="000623CF">
        <w:rPr>
          <w:szCs w:val="22"/>
        </w:rPr>
        <w:t xml:space="preserve"> a </w:t>
      </w:r>
      <w:r w:rsidR="00CD5064" w:rsidRPr="000623CF">
        <w:rPr>
          <w:szCs w:val="22"/>
        </w:rPr>
        <w:t xml:space="preserve">radiocommunications </w:t>
      </w:r>
      <w:r w:rsidR="00DB77A5" w:rsidRPr="000623CF">
        <w:rPr>
          <w:szCs w:val="22"/>
        </w:rPr>
        <w:t>transmitter</w:t>
      </w:r>
      <w:r w:rsidR="00CD5064" w:rsidRPr="000623CF">
        <w:rPr>
          <w:szCs w:val="22"/>
        </w:rPr>
        <w:t xml:space="preserve"> included in a class of radiocommunications transmitters </w:t>
      </w:r>
      <w:r w:rsidR="007944AA" w:rsidRPr="000623CF">
        <w:rPr>
          <w:szCs w:val="22"/>
        </w:rPr>
        <w:t xml:space="preserve">otherwise than </w:t>
      </w:r>
      <w:r w:rsidR="0039415B" w:rsidRPr="000623CF">
        <w:rPr>
          <w:szCs w:val="22"/>
        </w:rPr>
        <w:t xml:space="preserve">in accordance with </w:t>
      </w:r>
      <w:r w:rsidR="001A7779" w:rsidRPr="000623CF">
        <w:rPr>
          <w:szCs w:val="22"/>
        </w:rPr>
        <w:t xml:space="preserve">any </w:t>
      </w:r>
      <w:r w:rsidR="00232738" w:rsidRPr="000623CF">
        <w:rPr>
          <w:szCs w:val="22"/>
        </w:rPr>
        <w:t xml:space="preserve">additional </w:t>
      </w:r>
      <w:r w:rsidR="0039415B" w:rsidRPr="000623CF">
        <w:rPr>
          <w:szCs w:val="22"/>
        </w:rPr>
        <w:t>limitations</w:t>
      </w:r>
      <w:r w:rsidR="000623CF">
        <w:rPr>
          <w:szCs w:val="22"/>
        </w:rPr>
        <w:t xml:space="preserve"> for the class</w:t>
      </w:r>
      <w:r w:rsidR="00F736E1" w:rsidRPr="000623CF">
        <w:rPr>
          <w:szCs w:val="22"/>
        </w:rPr>
        <w:t>.</w:t>
      </w:r>
    </w:p>
    <w:p w14:paraId="35E393AF" w14:textId="1C492A92" w:rsidR="00B21E38" w:rsidRDefault="00B21E38" w:rsidP="00B21E38">
      <w:pPr>
        <w:pStyle w:val="notetext"/>
      </w:pPr>
      <w:r>
        <w:t>Note:</w:t>
      </w:r>
      <w:r>
        <w:tab/>
        <w:t>A radiocommunications transmitter may fall within more than one class specified in Schedule</w:t>
      </w:r>
      <w:r w:rsidR="007207CB">
        <w:t> </w:t>
      </w:r>
      <w:r w:rsidR="007F5194">
        <w:t>1</w:t>
      </w:r>
      <w:r>
        <w:t>. For each class the radiocommunications transmitter falls within, the transmitter may be operated in accordance with the permitted frequencies, maximum EIRP and additional limitations specified in the table item for that class.</w:t>
      </w:r>
    </w:p>
    <w:p w14:paraId="5BD53691" w14:textId="72240080" w:rsidR="003F49AE" w:rsidRPr="001E32B3" w:rsidRDefault="003F49AE" w:rsidP="00606208">
      <w:pPr>
        <w:pStyle w:val="subsection"/>
        <w:rPr>
          <w:i/>
          <w:iCs/>
        </w:rPr>
      </w:pPr>
      <w:r>
        <w:rPr>
          <w:i/>
          <w:iCs/>
        </w:rPr>
        <w:t>Interpretation</w:t>
      </w:r>
    </w:p>
    <w:p w14:paraId="6C652FA1" w14:textId="21E6A2DF" w:rsidR="00F80BC5" w:rsidRDefault="00F80BC5" w:rsidP="00F80BC5">
      <w:pPr>
        <w:pStyle w:val="subsection"/>
      </w:pPr>
      <w:r>
        <w:tab/>
        <w:t>(4)</w:t>
      </w:r>
      <w:r>
        <w:tab/>
        <w:t>For the purposes of subsection (2), if column 3 of a table item</w:t>
      </w:r>
      <w:r w:rsidR="009B731F">
        <w:t xml:space="preserve"> in Schedule 1</w:t>
      </w:r>
      <w:r>
        <w:t xml:space="preserve"> refers to a particular clause of Schedule 1, the maximum EIRP is worked out in accordance with that clause.</w:t>
      </w:r>
    </w:p>
    <w:p w14:paraId="00E11A12" w14:textId="77777777" w:rsidR="00F80BC5" w:rsidRDefault="00F80BC5" w:rsidP="00F80BC5">
      <w:pPr>
        <w:pStyle w:val="notetext"/>
      </w:pPr>
      <w:r>
        <w:t>Note:</w:t>
      </w:r>
      <w:r>
        <w:tab/>
        <w:t>A clause in Schedule 1 may refer to another document, which sets out what the maximum EIRP is for the class of radiocommunications transmitters.</w:t>
      </w:r>
    </w:p>
    <w:p w14:paraId="7BD58C41" w14:textId="043341E6" w:rsidR="008B1CF2" w:rsidRDefault="00C626F8" w:rsidP="00606208">
      <w:pPr>
        <w:pStyle w:val="subsection"/>
      </w:pPr>
      <w:r>
        <w:tab/>
        <w:t>(5)</w:t>
      </w:r>
      <w:r>
        <w:tab/>
      </w:r>
      <w:r w:rsidR="00C80FCE">
        <w:t xml:space="preserve">If, for a </w:t>
      </w:r>
      <w:r w:rsidR="008B1CF2">
        <w:t>class of radiocommunications transmitters:</w:t>
      </w:r>
    </w:p>
    <w:p w14:paraId="526DEB54" w14:textId="3E401C4C" w:rsidR="00C626F8" w:rsidRDefault="008B1CF2" w:rsidP="008B1CF2">
      <w:pPr>
        <w:pStyle w:val="paragraph"/>
        <w:tabs>
          <w:tab w:val="left" w:pos="2160"/>
          <w:tab w:val="left" w:pos="2880"/>
          <w:tab w:val="left" w:pos="3600"/>
          <w:tab w:val="center" w:pos="4513"/>
        </w:tabs>
      </w:pPr>
      <w:r>
        <w:tab/>
        <w:t>(a)</w:t>
      </w:r>
      <w:r>
        <w:tab/>
        <w:t>there is an additional limitation; and</w:t>
      </w:r>
    </w:p>
    <w:p w14:paraId="0117F526" w14:textId="08EF53FE" w:rsidR="008B1CF2" w:rsidRDefault="008B1CF2" w:rsidP="008B1CF2">
      <w:pPr>
        <w:pStyle w:val="paragraph"/>
        <w:tabs>
          <w:tab w:val="left" w:pos="2160"/>
          <w:tab w:val="left" w:pos="2880"/>
          <w:tab w:val="left" w:pos="3600"/>
          <w:tab w:val="center" w:pos="4513"/>
        </w:tabs>
      </w:pPr>
      <w:r>
        <w:tab/>
        <w:t>(b)</w:t>
      </w:r>
      <w:r>
        <w:tab/>
        <w:t xml:space="preserve">that additional limitation refers to a </w:t>
      </w:r>
      <w:r w:rsidR="0067638B">
        <w:t xml:space="preserve">document (the </w:t>
      </w:r>
      <w:r w:rsidR="0067638B">
        <w:rPr>
          <w:b/>
          <w:bCs/>
          <w:i/>
          <w:iCs/>
        </w:rPr>
        <w:t>limitation document</w:t>
      </w:r>
      <w:proofErr w:type="gramStart"/>
      <w:r w:rsidR="0067638B">
        <w:t>);</w:t>
      </w:r>
      <w:proofErr w:type="gramEnd"/>
      <w:r w:rsidR="0067638B">
        <w:t xml:space="preserve"> </w:t>
      </w:r>
    </w:p>
    <w:p w14:paraId="62D06911" w14:textId="6A0AF50C" w:rsidR="0067638B" w:rsidRPr="0067638B" w:rsidRDefault="00A4419F" w:rsidP="006D5B94">
      <w:pPr>
        <w:pStyle w:val="subsection"/>
        <w:spacing w:before="60"/>
      </w:pPr>
      <w:r>
        <w:tab/>
      </w:r>
      <w:r>
        <w:tab/>
      </w:r>
      <w:r w:rsidR="00EB065B">
        <w:t>then</w:t>
      </w:r>
      <w:r w:rsidR="00A4261B">
        <w:t>, unless the contrary intention appears</w:t>
      </w:r>
      <w:r w:rsidR="00EB065B">
        <w:t>:</w:t>
      </w:r>
    </w:p>
    <w:p w14:paraId="261BDA02" w14:textId="38B5B181" w:rsidR="001E427C" w:rsidRPr="00A62852" w:rsidRDefault="001E427C" w:rsidP="0047291B">
      <w:pPr>
        <w:pStyle w:val="paragraph"/>
        <w:rPr>
          <w:szCs w:val="22"/>
        </w:rPr>
      </w:pPr>
      <w:r w:rsidRPr="00A62852">
        <w:rPr>
          <w:szCs w:val="22"/>
        </w:rPr>
        <w:tab/>
        <w:t>(</w:t>
      </w:r>
      <w:r w:rsidR="00E05142">
        <w:rPr>
          <w:szCs w:val="22"/>
        </w:rPr>
        <w:t>c</w:t>
      </w:r>
      <w:r w:rsidRPr="00A62852">
        <w:rPr>
          <w:szCs w:val="22"/>
        </w:rPr>
        <w:t>)</w:t>
      </w:r>
      <w:r w:rsidRPr="00A62852">
        <w:rPr>
          <w:szCs w:val="22"/>
        </w:rPr>
        <w:tab/>
        <w:t xml:space="preserve">a frequency or </w:t>
      </w:r>
      <w:r w:rsidR="00E05142">
        <w:rPr>
          <w:szCs w:val="22"/>
        </w:rPr>
        <w:t>frequency band</w:t>
      </w:r>
      <w:r w:rsidRPr="00A62852">
        <w:rPr>
          <w:szCs w:val="22"/>
        </w:rPr>
        <w:t xml:space="preserve"> mentioned in </w:t>
      </w:r>
      <w:r w:rsidR="00E05142">
        <w:rPr>
          <w:szCs w:val="22"/>
        </w:rPr>
        <w:t xml:space="preserve">an additional limitation for the </w:t>
      </w:r>
      <w:r w:rsidR="00A4261B">
        <w:rPr>
          <w:szCs w:val="22"/>
        </w:rPr>
        <w:t>class</w:t>
      </w:r>
      <w:r w:rsidRPr="00A62852">
        <w:rPr>
          <w:szCs w:val="22"/>
        </w:rPr>
        <w:t>;</w:t>
      </w:r>
      <w:r w:rsidR="004168C9">
        <w:rPr>
          <w:szCs w:val="22"/>
        </w:rPr>
        <w:t xml:space="preserve"> and</w:t>
      </w:r>
    </w:p>
    <w:p w14:paraId="0F5325F1" w14:textId="1E34DF52" w:rsidR="003D2236" w:rsidRDefault="0047291B" w:rsidP="0047291B">
      <w:pPr>
        <w:pStyle w:val="paragraph"/>
      </w:pPr>
      <w:r>
        <w:tab/>
      </w:r>
      <w:r w:rsidR="001E427C" w:rsidRPr="0047291B">
        <w:t>(</w:t>
      </w:r>
      <w:r w:rsidR="00F80BC5">
        <w:t>d</w:t>
      </w:r>
      <w:r w:rsidR="001E427C" w:rsidRPr="0047291B">
        <w:t>)</w:t>
      </w:r>
      <w:r>
        <w:tab/>
      </w:r>
      <w:r w:rsidR="001E427C" w:rsidRPr="0047291B">
        <w:t xml:space="preserve">the maximum EIRP </w:t>
      </w:r>
      <w:r w:rsidR="003D2236">
        <w:t xml:space="preserve">for the </w:t>
      </w:r>
      <w:proofErr w:type="gramStart"/>
      <w:r w:rsidR="003D2236">
        <w:t>class;</w:t>
      </w:r>
      <w:proofErr w:type="gramEnd"/>
    </w:p>
    <w:p w14:paraId="15873833" w14:textId="060FDE87" w:rsidR="001E427C" w:rsidRPr="0047291B" w:rsidRDefault="003D2236" w:rsidP="006D5B94">
      <w:pPr>
        <w:pStyle w:val="subsection"/>
        <w:spacing w:before="60"/>
      </w:pPr>
      <w:r>
        <w:tab/>
      </w:r>
      <w:r>
        <w:tab/>
        <w:t>must be construed in accordance with any interpretative provisions of the limitation document</w:t>
      </w:r>
      <w:r w:rsidR="001E427C" w:rsidRPr="0047291B">
        <w:t>.</w:t>
      </w:r>
    </w:p>
    <w:p w14:paraId="1DA6BCC9" w14:textId="1420A9F7" w:rsidR="007C3AFC" w:rsidRDefault="007C3AFC" w:rsidP="002D4393">
      <w:pPr>
        <w:pStyle w:val="notetext"/>
        <w:rPr>
          <w:szCs w:val="22"/>
        </w:rPr>
      </w:pPr>
      <w:r>
        <w:rPr>
          <w:szCs w:val="22"/>
        </w:rPr>
        <w:t>Note:</w:t>
      </w:r>
      <w:r>
        <w:rPr>
          <w:szCs w:val="22"/>
        </w:rPr>
        <w:tab/>
      </w:r>
      <w:r w:rsidR="006F3E25">
        <w:rPr>
          <w:szCs w:val="22"/>
        </w:rPr>
        <w:t>The effect of paragraph (5)(c) is that any frequency or frequency band that appears in column 4</w:t>
      </w:r>
      <w:r w:rsidR="00112166">
        <w:rPr>
          <w:szCs w:val="22"/>
        </w:rPr>
        <w:t xml:space="preserve"> (or in a clause referred to in column 4)</w:t>
      </w:r>
      <w:r w:rsidR="006F3E25">
        <w:rPr>
          <w:szCs w:val="22"/>
        </w:rPr>
        <w:t xml:space="preserve"> of a table item is interpreted </w:t>
      </w:r>
      <w:r w:rsidR="00112166">
        <w:rPr>
          <w:szCs w:val="22"/>
        </w:rPr>
        <w:t xml:space="preserve">in accordance with a limitation document </w:t>
      </w:r>
      <w:r w:rsidR="00B76CD8">
        <w:rPr>
          <w:szCs w:val="22"/>
        </w:rPr>
        <w:t>that applies to that table item. For a frequency or frequency band that appears in column 2 (a permitted frequency), see subsection (6).</w:t>
      </w:r>
    </w:p>
    <w:p w14:paraId="7822B912" w14:textId="62421EDC" w:rsidR="003D2236" w:rsidRDefault="002D3157" w:rsidP="00B152C8">
      <w:pPr>
        <w:pStyle w:val="subsection"/>
      </w:pPr>
      <w:r>
        <w:rPr>
          <w:szCs w:val="22"/>
        </w:rPr>
        <w:tab/>
      </w:r>
      <w:r w:rsidR="001E427C" w:rsidRPr="00A62852">
        <w:rPr>
          <w:szCs w:val="22"/>
        </w:rPr>
        <w:t>(</w:t>
      </w:r>
      <w:r w:rsidR="003D2236">
        <w:rPr>
          <w:szCs w:val="22"/>
        </w:rPr>
        <w:t>6</w:t>
      </w:r>
      <w:r w:rsidR="001E427C" w:rsidRPr="00A62852">
        <w:rPr>
          <w:szCs w:val="22"/>
        </w:rPr>
        <w:t>)</w:t>
      </w:r>
      <w:r w:rsidR="001E427C" w:rsidRPr="00A62852">
        <w:rPr>
          <w:szCs w:val="22"/>
        </w:rPr>
        <w:tab/>
      </w:r>
      <w:r w:rsidR="003D2236">
        <w:t>If, for a class of radiocommunications transmitters:</w:t>
      </w:r>
    </w:p>
    <w:p w14:paraId="6722D41C" w14:textId="0EAF509A" w:rsidR="003D2236" w:rsidRDefault="003D2236" w:rsidP="00EE3A2A">
      <w:pPr>
        <w:pStyle w:val="paragraph"/>
        <w:tabs>
          <w:tab w:val="left" w:pos="2160"/>
          <w:tab w:val="left" w:pos="2880"/>
          <w:tab w:val="left" w:pos="3600"/>
          <w:tab w:val="center" w:pos="4513"/>
        </w:tabs>
      </w:pPr>
      <w:r>
        <w:tab/>
        <w:t>(a)</w:t>
      </w:r>
      <w:r>
        <w:tab/>
        <w:t>there is an additional limitation; and</w:t>
      </w:r>
    </w:p>
    <w:p w14:paraId="3E3017A7" w14:textId="35D7AB88" w:rsidR="003D2236" w:rsidRDefault="003D2236" w:rsidP="00EE3A2A">
      <w:pPr>
        <w:pStyle w:val="paragraph"/>
        <w:tabs>
          <w:tab w:val="left" w:pos="2160"/>
          <w:tab w:val="left" w:pos="2880"/>
          <w:tab w:val="left" w:pos="3600"/>
          <w:tab w:val="center" w:pos="4513"/>
        </w:tabs>
      </w:pPr>
      <w:r>
        <w:tab/>
        <w:t>(b)</w:t>
      </w:r>
      <w:r>
        <w:tab/>
        <w:t xml:space="preserve">that additional limitation refers to a document (the </w:t>
      </w:r>
      <w:r>
        <w:rPr>
          <w:b/>
          <w:bCs/>
          <w:i/>
          <w:iCs/>
        </w:rPr>
        <w:t>limitation document</w:t>
      </w:r>
      <w:proofErr w:type="gramStart"/>
      <w:r>
        <w:t>);</w:t>
      </w:r>
      <w:proofErr w:type="gramEnd"/>
      <w:r>
        <w:t xml:space="preserve"> </w:t>
      </w:r>
    </w:p>
    <w:p w14:paraId="39BEE6EA" w14:textId="3DBF8420" w:rsidR="001E427C" w:rsidRPr="009A4C26" w:rsidRDefault="003D2236" w:rsidP="00EE3A2A">
      <w:pPr>
        <w:pStyle w:val="subsection"/>
        <w:spacing w:before="60"/>
      </w:pPr>
      <w:r>
        <w:tab/>
      </w:r>
      <w:r>
        <w:tab/>
        <w:t>then, unless the contrary intention appears</w:t>
      </w:r>
      <w:r w:rsidR="009A4C26">
        <w:t xml:space="preserve">, </w:t>
      </w:r>
      <w:r>
        <w:rPr>
          <w:szCs w:val="22"/>
        </w:rPr>
        <w:t xml:space="preserve">a </w:t>
      </w:r>
      <w:r w:rsidR="009A4C26">
        <w:rPr>
          <w:szCs w:val="22"/>
        </w:rPr>
        <w:t>permitted frequency for the class</w:t>
      </w:r>
      <w:r w:rsidR="001E427C" w:rsidRPr="00A62852">
        <w:rPr>
          <w:szCs w:val="22"/>
        </w:rPr>
        <w:t xml:space="preserve"> must not be construed in accordance with </w:t>
      </w:r>
      <w:r>
        <w:rPr>
          <w:szCs w:val="22"/>
        </w:rPr>
        <w:t>any</w:t>
      </w:r>
      <w:r w:rsidRPr="00A62852">
        <w:rPr>
          <w:szCs w:val="22"/>
        </w:rPr>
        <w:t xml:space="preserve"> </w:t>
      </w:r>
      <w:r w:rsidR="001E427C" w:rsidRPr="00A62852">
        <w:rPr>
          <w:szCs w:val="22"/>
        </w:rPr>
        <w:t xml:space="preserve">interpretative provisions of </w:t>
      </w:r>
      <w:r>
        <w:rPr>
          <w:szCs w:val="22"/>
        </w:rPr>
        <w:t>the limitation</w:t>
      </w:r>
      <w:r w:rsidRPr="00A62852">
        <w:rPr>
          <w:szCs w:val="22"/>
        </w:rPr>
        <w:t xml:space="preserve"> </w:t>
      </w:r>
      <w:r w:rsidR="001E427C" w:rsidRPr="00A62852">
        <w:rPr>
          <w:szCs w:val="22"/>
        </w:rPr>
        <w:t>document.</w:t>
      </w:r>
    </w:p>
    <w:p w14:paraId="16EC6C14" w14:textId="3CE45D84" w:rsidR="00B76CD8" w:rsidRDefault="00B76CD8" w:rsidP="00B76CD8">
      <w:pPr>
        <w:pStyle w:val="notetext"/>
        <w:rPr>
          <w:szCs w:val="22"/>
        </w:rPr>
      </w:pPr>
      <w:r>
        <w:rPr>
          <w:szCs w:val="22"/>
        </w:rPr>
        <w:t>Note:</w:t>
      </w:r>
      <w:r>
        <w:rPr>
          <w:szCs w:val="22"/>
        </w:rPr>
        <w:tab/>
        <w:t xml:space="preserve">The effect of subsection (6) is that any frequency or frequency band that appears in column 2 of a table item is not interpreted in accordance with a limitation document that applies to that table item. For a frequency or frequency band that appears in column </w:t>
      </w:r>
      <w:r w:rsidR="00C7152D">
        <w:rPr>
          <w:szCs w:val="22"/>
        </w:rPr>
        <w:t>4</w:t>
      </w:r>
      <w:r>
        <w:rPr>
          <w:szCs w:val="22"/>
        </w:rPr>
        <w:t xml:space="preserve"> (</w:t>
      </w:r>
      <w:r w:rsidR="00C7152D">
        <w:rPr>
          <w:szCs w:val="22"/>
        </w:rPr>
        <w:t>or in a clause referred to in column 4</w:t>
      </w:r>
      <w:r>
        <w:rPr>
          <w:szCs w:val="22"/>
        </w:rPr>
        <w:t xml:space="preserve">), see </w:t>
      </w:r>
      <w:r w:rsidR="00C7152D">
        <w:rPr>
          <w:szCs w:val="22"/>
        </w:rPr>
        <w:t>subsection (5)</w:t>
      </w:r>
      <w:r>
        <w:rPr>
          <w:szCs w:val="22"/>
        </w:rPr>
        <w:t>.</w:t>
      </w:r>
    </w:p>
    <w:p w14:paraId="0077ABD4" w14:textId="413D19B8" w:rsidR="00934BAC" w:rsidRDefault="00934BAC" w:rsidP="002D3157">
      <w:pPr>
        <w:pStyle w:val="subsection"/>
        <w:rPr>
          <w:szCs w:val="22"/>
        </w:rPr>
      </w:pPr>
      <w:r>
        <w:rPr>
          <w:szCs w:val="22"/>
        </w:rPr>
        <w:tab/>
        <w:t>(7)</w:t>
      </w:r>
      <w:r>
        <w:rPr>
          <w:szCs w:val="22"/>
        </w:rPr>
        <w:tab/>
      </w:r>
      <w:r w:rsidR="00512967">
        <w:rPr>
          <w:szCs w:val="22"/>
        </w:rPr>
        <w:t>If, for a class of radiocommunications transmitters</w:t>
      </w:r>
      <w:r w:rsidR="009A4C26">
        <w:rPr>
          <w:szCs w:val="22"/>
        </w:rPr>
        <w:t>:</w:t>
      </w:r>
      <w:r w:rsidR="00512967">
        <w:rPr>
          <w:szCs w:val="22"/>
        </w:rPr>
        <w:t xml:space="preserve"> </w:t>
      </w:r>
    </w:p>
    <w:p w14:paraId="1287E3F6" w14:textId="77777777" w:rsidR="00512967" w:rsidRDefault="00512967" w:rsidP="00512967">
      <w:pPr>
        <w:pStyle w:val="paragraph"/>
        <w:tabs>
          <w:tab w:val="left" w:pos="2160"/>
          <w:tab w:val="left" w:pos="2880"/>
          <w:tab w:val="left" w:pos="3600"/>
          <w:tab w:val="center" w:pos="4513"/>
        </w:tabs>
      </w:pPr>
      <w:r>
        <w:tab/>
        <w:t>(a)</w:t>
      </w:r>
      <w:r>
        <w:tab/>
        <w:t>there is an additional limitation; and</w:t>
      </w:r>
    </w:p>
    <w:p w14:paraId="0241140F" w14:textId="25B00710" w:rsidR="00512967" w:rsidRDefault="00512967" w:rsidP="00512967">
      <w:pPr>
        <w:pStyle w:val="paragraph"/>
        <w:tabs>
          <w:tab w:val="left" w:pos="2160"/>
          <w:tab w:val="left" w:pos="2880"/>
          <w:tab w:val="left" w:pos="3600"/>
          <w:tab w:val="center" w:pos="4513"/>
        </w:tabs>
      </w:pPr>
      <w:r>
        <w:lastRenderedPageBreak/>
        <w:tab/>
        <w:t>(b)</w:t>
      </w:r>
      <w:r>
        <w:tab/>
        <w:t>th</w:t>
      </w:r>
      <w:r w:rsidR="00B9013C">
        <w:t>e</w:t>
      </w:r>
      <w:r>
        <w:t xml:space="preserve"> additional limitation </w:t>
      </w:r>
      <w:r w:rsidR="00B9013C">
        <w:t>refers</w:t>
      </w:r>
      <w:r>
        <w:t xml:space="preserve"> to a document (the </w:t>
      </w:r>
      <w:r>
        <w:rPr>
          <w:b/>
          <w:bCs/>
          <w:i/>
          <w:iCs/>
        </w:rPr>
        <w:t>limitation document</w:t>
      </w:r>
      <w:r>
        <w:t xml:space="preserve">); </w:t>
      </w:r>
      <w:r w:rsidR="00B9013C">
        <w:t>and</w:t>
      </w:r>
    </w:p>
    <w:p w14:paraId="332F8690" w14:textId="593A6DF3" w:rsidR="00B9013C" w:rsidRDefault="00B9013C" w:rsidP="00512967">
      <w:pPr>
        <w:pStyle w:val="paragraph"/>
        <w:tabs>
          <w:tab w:val="left" w:pos="2160"/>
          <w:tab w:val="left" w:pos="2880"/>
          <w:tab w:val="left" w:pos="3600"/>
          <w:tab w:val="center" w:pos="4513"/>
        </w:tabs>
      </w:pPr>
      <w:r>
        <w:tab/>
        <w:t>(c)</w:t>
      </w:r>
      <w:r>
        <w:tab/>
        <w:t xml:space="preserve">the additional limitation requires a radiocommunications transmitter in that class, or the operation of such a transmitter, to comply with all or part of the limitation </w:t>
      </w:r>
      <w:proofErr w:type="gramStart"/>
      <w:r>
        <w:t>document;</w:t>
      </w:r>
      <w:proofErr w:type="gramEnd"/>
    </w:p>
    <w:p w14:paraId="633DFDD0" w14:textId="25FFB006" w:rsidR="009A4C26" w:rsidRDefault="00512967" w:rsidP="006D5B94">
      <w:pPr>
        <w:pStyle w:val="subsection"/>
        <w:spacing w:before="60"/>
      </w:pPr>
      <w:r w:rsidRPr="00512967">
        <w:tab/>
      </w:r>
      <w:r w:rsidRPr="00512967">
        <w:tab/>
      </w:r>
      <w:r w:rsidR="007A2693">
        <w:t>t</w:t>
      </w:r>
      <w:r w:rsidR="0012742D">
        <w:t>he additional limitation does not apply to the operation of a radiocommunications transmitter</w:t>
      </w:r>
      <w:r w:rsidR="00D2369B">
        <w:t xml:space="preserve"> in that class</w:t>
      </w:r>
      <w:r w:rsidR="008E03CB">
        <w:t xml:space="preserve"> </w:t>
      </w:r>
      <w:r w:rsidR="000F6E10">
        <w:t>where:</w:t>
      </w:r>
    </w:p>
    <w:p w14:paraId="2D0F38CB" w14:textId="13CB16D6" w:rsidR="000F6E10" w:rsidRDefault="009A4C26" w:rsidP="000F6E10">
      <w:pPr>
        <w:pStyle w:val="paragraph"/>
        <w:tabs>
          <w:tab w:val="left" w:pos="2160"/>
          <w:tab w:val="left" w:pos="2880"/>
          <w:tab w:val="left" w:pos="3600"/>
          <w:tab w:val="center" w:pos="4513"/>
        </w:tabs>
      </w:pPr>
      <w:r>
        <w:tab/>
      </w:r>
      <w:r w:rsidR="000F6E10">
        <w:t>(d)</w:t>
      </w:r>
      <w:r w:rsidR="000F6E10">
        <w:tab/>
        <w:t>the transmitter is imported solely for use or operation in Australia in connection with a significant event; and</w:t>
      </w:r>
    </w:p>
    <w:p w14:paraId="4D755B43" w14:textId="481AC1DB" w:rsidR="000F6E10" w:rsidRDefault="000F6E10" w:rsidP="000F6E10">
      <w:pPr>
        <w:pStyle w:val="paragraph"/>
        <w:tabs>
          <w:tab w:val="left" w:pos="2160"/>
          <w:tab w:val="left" w:pos="2880"/>
          <w:tab w:val="left" w:pos="3600"/>
          <w:tab w:val="center" w:pos="4513"/>
        </w:tabs>
      </w:pPr>
      <w:r>
        <w:tab/>
        <w:t>(e)</w:t>
      </w:r>
      <w:r>
        <w:tab/>
      </w:r>
      <w:r w:rsidR="00365642">
        <w:t>if there is a requirement, imposed otherwise than by the limitation document</w:t>
      </w:r>
      <w:r w:rsidR="00D2369B">
        <w:t>, to the effect that the transmitter must be tested or inspected before it may be used or operated in Australia – the requirement has been satisfied</w:t>
      </w:r>
      <w:r w:rsidR="0079467E">
        <w:t xml:space="preserve"> before the transmitter is </w:t>
      </w:r>
      <w:r w:rsidR="00C7152D">
        <w:t xml:space="preserve">used or </w:t>
      </w:r>
      <w:r w:rsidR="0079467E">
        <w:t>operated</w:t>
      </w:r>
      <w:r w:rsidR="00D2369B">
        <w:t>; and</w:t>
      </w:r>
    </w:p>
    <w:p w14:paraId="61F0C2C9" w14:textId="7CDAF440" w:rsidR="00D2369B" w:rsidRDefault="00696E86" w:rsidP="000F6E10">
      <w:pPr>
        <w:pStyle w:val="paragraph"/>
        <w:tabs>
          <w:tab w:val="left" w:pos="2160"/>
          <w:tab w:val="left" w:pos="2880"/>
          <w:tab w:val="left" w:pos="3600"/>
          <w:tab w:val="center" w:pos="4513"/>
        </w:tabs>
      </w:pPr>
      <w:r>
        <w:tab/>
        <w:t>(f)</w:t>
      </w:r>
      <w:r>
        <w:tab/>
      </w:r>
      <w:r w:rsidR="00D51C28">
        <w:t xml:space="preserve">if there is a condition or requirement, imposed otherwise than by the limitation document, on the use or operation of the transmitter in Australia </w:t>
      </w:r>
      <w:r w:rsidR="0079467E">
        <w:t>–</w:t>
      </w:r>
      <w:r w:rsidR="00D51C28">
        <w:t xml:space="preserve"> </w:t>
      </w:r>
      <w:r w:rsidR="0079467E">
        <w:t>the transmitter is only used or operated in accordance with that condition or requirement; and</w:t>
      </w:r>
    </w:p>
    <w:p w14:paraId="228E299E" w14:textId="143F3F46" w:rsidR="0079467E" w:rsidRPr="00512967" w:rsidRDefault="00053476" w:rsidP="000F6E10">
      <w:pPr>
        <w:pStyle w:val="paragraph"/>
        <w:tabs>
          <w:tab w:val="left" w:pos="2160"/>
          <w:tab w:val="left" w:pos="2880"/>
          <w:tab w:val="left" w:pos="3600"/>
          <w:tab w:val="center" w:pos="4513"/>
        </w:tabs>
      </w:pPr>
      <w:r>
        <w:tab/>
        <w:t>(g)</w:t>
      </w:r>
      <w:r>
        <w:tab/>
        <w:t xml:space="preserve">the transmitter is only used or operated in Australia at the </w:t>
      </w:r>
      <w:r w:rsidR="001D24D5">
        <w:t>location, and during the period, specified in the notifiable instrument that declares the event to be a significant event.</w:t>
      </w:r>
    </w:p>
    <w:p w14:paraId="6BAD649D" w14:textId="2E2ECEF4" w:rsidR="001E427C" w:rsidRPr="002D3157" w:rsidRDefault="001E427C" w:rsidP="002D3157">
      <w:pPr>
        <w:pStyle w:val="notetext"/>
      </w:pPr>
      <w:r w:rsidRPr="002D3157">
        <w:t>Note 1</w:t>
      </w:r>
      <w:r w:rsidR="00890EFF">
        <w:t>:</w:t>
      </w:r>
      <w:r w:rsidRPr="002D3157">
        <w:tab/>
        <w:t xml:space="preserve">A </w:t>
      </w:r>
      <w:r w:rsidR="00E865AE">
        <w:t xml:space="preserve">radiocommunications </w:t>
      </w:r>
      <w:r w:rsidRPr="002D3157">
        <w:t xml:space="preserve">transmitter </w:t>
      </w:r>
      <w:r w:rsidR="00E865AE">
        <w:t xml:space="preserve">may be </w:t>
      </w:r>
      <w:r w:rsidRPr="002D3157">
        <w:t xml:space="preserve">operated under this </w:t>
      </w:r>
      <w:r w:rsidR="00BE2F0D">
        <w:t xml:space="preserve">instrument </w:t>
      </w:r>
      <w:r w:rsidRPr="002D3157">
        <w:t xml:space="preserve">in parts of the radiofrequency spectrum used by other radiocommunications devices. A </w:t>
      </w:r>
      <w:r w:rsidR="00E865AE">
        <w:t xml:space="preserve">radiocommunications </w:t>
      </w:r>
      <w:r w:rsidRPr="002D3157">
        <w:t xml:space="preserve">receiver tuned to the transmitter will not be afforded protection from interference caused by other radiocommunications devices. A </w:t>
      </w:r>
      <w:r w:rsidR="0017708F">
        <w:t>radiocommunications transmitter</w:t>
      </w:r>
      <w:r w:rsidRPr="002D3157">
        <w:t xml:space="preserve"> operated under this </w:t>
      </w:r>
      <w:r w:rsidR="00A15E5F">
        <w:t>instrument</w:t>
      </w:r>
      <w:r w:rsidRPr="002D3157">
        <w:t xml:space="preserve"> is generally not expected to suffer interference</w:t>
      </w:r>
      <w:r w:rsidR="0017708F">
        <w:t>;</w:t>
      </w:r>
      <w:r w:rsidRPr="002D3157">
        <w:t xml:space="preserve"> however</w:t>
      </w:r>
      <w:r w:rsidR="0017708F">
        <w:t>,</w:t>
      </w:r>
      <w:r w:rsidRPr="002D3157">
        <w:t xml:space="preserve"> an individual </w:t>
      </w:r>
      <w:r w:rsidR="0017708F">
        <w:t>transmitter</w:t>
      </w:r>
      <w:r w:rsidRPr="002D3157">
        <w:t xml:space="preserve"> may experience interference arising from the </w:t>
      </w:r>
      <w:proofErr w:type="gramStart"/>
      <w:r w:rsidRPr="002D3157">
        <w:t>particular circumstances</w:t>
      </w:r>
      <w:proofErr w:type="gramEnd"/>
      <w:r w:rsidRPr="002D3157">
        <w:t xml:space="preserve"> of the </w:t>
      </w:r>
      <w:r w:rsidR="0017708F">
        <w:t>transmitter</w:t>
      </w:r>
      <w:r w:rsidR="0017708F" w:rsidRPr="002D3157">
        <w:t xml:space="preserve">’s </w:t>
      </w:r>
      <w:r w:rsidRPr="002D3157">
        <w:t>operation.</w:t>
      </w:r>
    </w:p>
    <w:p w14:paraId="75F9D16B" w14:textId="72ED6DE9" w:rsidR="001E427C" w:rsidRPr="002D3157" w:rsidRDefault="001E427C" w:rsidP="002D3157">
      <w:pPr>
        <w:pStyle w:val="notetext"/>
      </w:pPr>
      <w:r w:rsidRPr="002D3157">
        <w:t>Note 2</w:t>
      </w:r>
      <w:r w:rsidR="002F016F" w:rsidRPr="002D3157">
        <w:t>:</w:t>
      </w:r>
      <w:r w:rsidRPr="002D3157">
        <w:tab/>
        <w:t>In accordance with the requirements of footnote AUS 32 and footnote 150 to the Table of Frequency Band Allocations in the</w:t>
      </w:r>
      <w:r w:rsidR="00435EEC">
        <w:t xml:space="preserve"> spectrum plan</w:t>
      </w:r>
      <w:r w:rsidR="0016008F">
        <w:t>,</w:t>
      </w:r>
      <w:r w:rsidRPr="002D3157">
        <w:t xml:space="preserve"> a low interference potential device will not be afforded protection from interference that may be caused by industrial, scientific and medical (</w:t>
      </w:r>
      <w:r w:rsidRPr="006B41D3">
        <w:rPr>
          <w:b/>
          <w:bCs/>
          <w:i/>
          <w:iCs/>
        </w:rPr>
        <w:t>ISM</w:t>
      </w:r>
      <w:r w:rsidRPr="002D3157">
        <w:t xml:space="preserve">) applications in the ISM </w:t>
      </w:r>
      <w:r w:rsidR="00435EEC">
        <w:t xml:space="preserve">frequency </w:t>
      </w:r>
      <w:r w:rsidRPr="002D3157">
        <w:t xml:space="preserve">bands 13.553 MHz </w:t>
      </w:r>
      <w:r w:rsidR="00435EEC">
        <w:t>to</w:t>
      </w:r>
      <w:r w:rsidR="00435EEC" w:rsidRPr="002D3157">
        <w:t xml:space="preserve"> </w:t>
      </w:r>
      <w:r w:rsidRPr="002D3157">
        <w:t xml:space="preserve">13.567 MHz, 26.957 MHz </w:t>
      </w:r>
      <w:r w:rsidR="00435EEC">
        <w:t>to</w:t>
      </w:r>
      <w:r w:rsidR="00435EEC" w:rsidRPr="002D3157">
        <w:t xml:space="preserve"> </w:t>
      </w:r>
      <w:r w:rsidRPr="002D3157">
        <w:t xml:space="preserve">27.283 MHz, 40.66 MHz </w:t>
      </w:r>
      <w:r w:rsidR="00435EEC">
        <w:t>to</w:t>
      </w:r>
      <w:r w:rsidR="00435EEC" w:rsidRPr="002D3157">
        <w:t xml:space="preserve"> </w:t>
      </w:r>
      <w:r w:rsidRPr="002D3157">
        <w:t>40.70</w:t>
      </w:r>
      <w:r w:rsidR="00435EEC">
        <w:t> </w:t>
      </w:r>
      <w:r w:rsidRPr="002D3157">
        <w:t xml:space="preserve">MHz, 918 MHz </w:t>
      </w:r>
      <w:r w:rsidR="00435EEC">
        <w:t>to</w:t>
      </w:r>
      <w:r w:rsidRPr="002D3157">
        <w:t xml:space="preserve"> 926 MHz, 2 400 MHz </w:t>
      </w:r>
      <w:r w:rsidR="00435EEC">
        <w:t>to</w:t>
      </w:r>
      <w:r w:rsidRPr="002D3157">
        <w:t xml:space="preserve"> 2 500 MHz, </w:t>
      </w:r>
      <w:r w:rsidR="00207B99" w:rsidRPr="002D3157">
        <w:t>5</w:t>
      </w:r>
      <w:r w:rsidR="00207B99">
        <w:t> </w:t>
      </w:r>
      <w:r w:rsidR="00385B4E" w:rsidRPr="002D3157">
        <w:t>725</w:t>
      </w:r>
      <w:r w:rsidR="00385B4E">
        <w:t> </w:t>
      </w:r>
      <w:r w:rsidRPr="002D3157">
        <w:t xml:space="preserve">MHz </w:t>
      </w:r>
      <w:r w:rsidR="00435EEC">
        <w:t>to</w:t>
      </w:r>
      <w:r w:rsidRPr="002D3157">
        <w:t xml:space="preserve"> 5 875 MHz and 24 000 MHz </w:t>
      </w:r>
      <w:r w:rsidR="00435EEC">
        <w:t>to</w:t>
      </w:r>
      <w:r w:rsidRPr="002D3157">
        <w:t xml:space="preserve"> 24 </w:t>
      </w:r>
      <w:r w:rsidR="00435EEC" w:rsidRPr="002D3157">
        <w:t>250</w:t>
      </w:r>
      <w:r w:rsidR="00435EEC">
        <w:t> </w:t>
      </w:r>
      <w:proofErr w:type="spellStart"/>
      <w:r w:rsidRPr="002D3157">
        <w:t>MHz.</w:t>
      </w:r>
      <w:proofErr w:type="spellEnd"/>
    </w:p>
    <w:p w14:paraId="0BE3F5C7" w14:textId="0FEEF5CF" w:rsidR="001E427C" w:rsidRPr="002D3157" w:rsidRDefault="001E427C" w:rsidP="002D3157">
      <w:pPr>
        <w:pStyle w:val="notetext"/>
      </w:pPr>
      <w:r w:rsidRPr="002D3157">
        <w:t>Note 3</w:t>
      </w:r>
      <w:r w:rsidR="00E865AE">
        <w:t>:</w:t>
      </w:r>
      <w:r w:rsidRPr="002D3157">
        <w:tab/>
        <w:t xml:space="preserve">Some </w:t>
      </w:r>
      <w:r w:rsidR="00435EEC">
        <w:t xml:space="preserve">radiocommunications </w:t>
      </w:r>
      <w:r w:rsidRPr="002D3157">
        <w:t xml:space="preserve">transmitters operated under this </w:t>
      </w:r>
      <w:r w:rsidR="003C203A">
        <w:t>instrument</w:t>
      </w:r>
      <w:r w:rsidRPr="002D3157">
        <w:t xml:space="preserve"> must meet additional physical or technical requirements outside the scope of this </w:t>
      </w:r>
      <w:r w:rsidR="003C203A">
        <w:t>instrument</w:t>
      </w:r>
      <w:r w:rsidRPr="002D3157">
        <w:t>. The use, marketing and supply of such devices in Australia may be dependent on the approval of the appropriate regulatory body, such as the Therapeutic Goods Administration or State and Territory government authorities.</w:t>
      </w:r>
    </w:p>
    <w:p w14:paraId="4358892B" w14:textId="1C8F5E09" w:rsidR="001E427C" w:rsidRPr="002D3157" w:rsidRDefault="001E427C" w:rsidP="002D3157">
      <w:pPr>
        <w:pStyle w:val="notetext"/>
      </w:pPr>
      <w:r w:rsidRPr="002D3157">
        <w:t>Note 4</w:t>
      </w:r>
      <w:r w:rsidR="006359B0">
        <w:t>:</w:t>
      </w:r>
      <w:r w:rsidRPr="002D3157">
        <w:tab/>
        <w:t xml:space="preserve">The operation of a </w:t>
      </w:r>
      <w:r w:rsidR="006359B0">
        <w:t>radiocommunications transmitter</w:t>
      </w:r>
      <w:r w:rsidRPr="002D3157">
        <w:t xml:space="preserve"> with an external antenna, other than an antenna supplied with the </w:t>
      </w:r>
      <w:r w:rsidR="006359B0">
        <w:t>transmitter</w:t>
      </w:r>
      <w:r w:rsidRPr="002D3157">
        <w:t xml:space="preserve">, may result in a breach of the conditions of this </w:t>
      </w:r>
      <w:r w:rsidR="003C203A">
        <w:t>instrument</w:t>
      </w:r>
      <w:r w:rsidRPr="002D3157">
        <w:t xml:space="preserve">. An external antenna is a removable antenna that is not an integral antenna. An integral antenna is an antenna that is permanently fixed to a </w:t>
      </w:r>
      <w:r w:rsidR="006359B0">
        <w:t>transmitter</w:t>
      </w:r>
      <w:r w:rsidRPr="002D3157">
        <w:t xml:space="preserve">, or which is intended for direct attachment to a fixed connector on the </w:t>
      </w:r>
      <w:r w:rsidR="006359B0">
        <w:t>transmitter</w:t>
      </w:r>
      <w:r w:rsidRPr="002D3157">
        <w:t xml:space="preserve">, without the use of an external cable. </w:t>
      </w:r>
    </w:p>
    <w:p w14:paraId="3693011A" w14:textId="49EF0D08" w:rsidR="001E427C" w:rsidRPr="002D3157" w:rsidRDefault="001E427C" w:rsidP="002D3157">
      <w:pPr>
        <w:pStyle w:val="notetext"/>
      </w:pPr>
      <w:r w:rsidRPr="002D3157">
        <w:t>Note 5</w:t>
      </w:r>
      <w:r w:rsidR="00361826">
        <w:t>:</w:t>
      </w:r>
      <w:r w:rsidRPr="002D3157">
        <w:tab/>
        <w:t xml:space="preserve">A </w:t>
      </w:r>
      <w:r w:rsidR="00361826">
        <w:t xml:space="preserve">radiocommunications </w:t>
      </w:r>
      <w:r w:rsidRPr="002D3157">
        <w:t xml:space="preserve">transmitter, or group of transmitters, capable of operating simultaneously on more than one permitted frequency must comply with the standard prescribed by Schedule 4 to the </w:t>
      </w:r>
      <w:r w:rsidRPr="006B41D3">
        <w:rPr>
          <w:i/>
          <w:iCs/>
        </w:rPr>
        <w:t>Radiocommunications Equipment (General) Rules 2021</w:t>
      </w:r>
      <w:r w:rsidR="00A52437" w:rsidRPr="002D3157">
        <w:t xml:space="preserve">, or </w:t>
      </w:r>
      <w:r w:rsidR="00E97DD2" w:rsidRPr="002D3157">
        <w:t xml:space="preserve">by </w:t>
      </w:r>
      <w:r w:rsidR="00A52437" w:rsidRPr="002D3157">
        <w:t xml:space="preserve">a later instrument </w:t>
      </w:r>
      <w:r w:rsidR="00E97DD2" w:rsidRPr="002D3157">
        <w:t xml:space="preserve">that </w:t>
      </w:r>
      <w:r w:rsidR="00A52437" w:rsidRPr="002D3157">
        <w:t xml:space="preserve">replaces </w:t>
      </w:r>
      <w:r w:rsidR="006C1FB4">
        <w:t>those rules</w:t>
      </w:r>
      <w:r w:rsidR="00D83B2C">
        <w:t xml:space="preserve"> and prescribes a standard</w:t>
      </w:r>
      <w:r w:rsidR="00A52437" w:rsidRPr="002D3157">
        <w:t>,</w:t>
      </w:r>
      <w:r w:rsidRPr="002D3157">
        <w:t xml:space="preserve"> for the total power that is emitted.</w:t>
      </w:r>
      <w:r w:rsidR="004F0FD7">
        <w:t xml:space="preserve"> Those rules are available, free of charge, from the Federal Register of Legislation at </w:t>
      </w:r>
      <w:r w:rsidR="00EE16BD" w:rsidRPr="00207B99">
        <w:t>www.legislation.gov.au</w:t>
      </w:r>
      <w:r w:rsidR="004F0FD7">
        <w:t xml:space="preserve">. </w:t>
      </w:r>
    </w:p>
    <w:p w14:paraId="409E0B0D" w14:textId="36340733" w:rsidR="001E427C" w:rsidRPr="002D3157" w:rsidRDefault="001E427C" w:rsidP="002D3157">
      <w:pPr>
        <w:pStyle w:val="notetext"/>
      </w:pPr>
      <w:r w:rsidRPr="002D3157">
        <w:t>Note 6</w:t>
      </w:r>
      <w:r w:rsidR="00361826">
        <w:t>:</w:t>
      </w:r>
      <w:r w:rsidRPr="002D3157">
        <w:tab/>
      </w:r>
      <w:r w:rsidR="00C7152D">
        <w:t>Information about</w:t>
      </w:r>
      <w:r w:rsidRPr="002D3157">
        <w:t xml:space="preserve"> electromagnetic </w:t>
      </w:r>
      <w:r w:rsidR="00361826">
        <w:t>energy</w:t>
      </w:r>
      <w:r w:rsidRPr="002D3157">
        <w:t xml:space="preserve"> regulatory arrangements </w:t>
      </w:r>
      <w:r w:rsidR="00C7152D">
        <w:t>is</w:t>
      </w:r>
      <w:r w:rsidR="00C7152D" w:rsidRPr="002D3157">
        <w:t xml:space="preserve"> </w:t>
      </w:r>
      <w:r w:rsidRPr="002D3157">
        <w:t>available</w:t>
      </w:r>
      <w:r w:rsidR="00361826">
        <w:t>, free of charge,</w:t>
      </w:r>
      <w:r w:rsidRPr="002D3157">
        <w:t xml:space="preserve"> from the ACMA website</w:t>
      </w:r>
      <w:r w:rsidR="00361826">
        <w:t xml:space="preserve"> at</w:t>
      </w:r>
      <w:r w:rsidRPr="002D3157">
        <w:t xml:space="preserve"> </w:t>
      </w:r>
      <w:r w:rsidR="00EE16BD" w:rsidRPr="00207B99">
        <w:t>www.acma.gov.au</w:t>
      </w:r>
      <w:r w:rsidRPr="002D3157">
        <w:t>.</w:t>
      </w:r>
    </w:p>
    <w:bookmarkEnd w:id="8"/>
    <w:p w14:paraId="3BDB63DA" w14:textId="1975F53B" w:rsidR="00B7359B" w:rsidRPr="00665CDA" w:rsidRDefault="00207B99" w:rsidP="006174B3">
      <w:pPr>
        <w:pStyle w:val="ActHead5"/>
        <w:spacing w:after="120"/>
      </w:pPr>
      <w:proofErr w:type="gramStart"/>
      <w:r>
        <w:rPr>
          <w:rStyle w:val="CharSectno"/>
        </w:rPr>
        <w:t>8</w:t>
      </w:r>
      <w:r>
        <w:t xml:space="preserve">  </w:t>
      </w:r>
      <w:r w:rsidR="006C707B">
        <w:t>Operation</w:t>
      </w:r>
      <w:proofErr w:type="gramEnd"/>
      <w:r w:rsidR="006C707B">
        <w:t xml:space="preserve"> – interference</w:t>
      </w:r>
    </w:p>
    <w:p w14:paraId="370C3ABE" w14:textId="1993221B" w:rsidR="001A169F" w:rsidRPr="00E168AD" w:rsidRDefault="004F6295" w:rsidP="004F6295">
      <w:pPr>
        <w:pStyle w:val="subsection"/>
        <w:rPr>
          <w:color w:val="000000"/>
          <w:szCs w:val="22"/>
        </w:rPr>
      </w:pPr>
      <w:r>
        <w:rPr>
          <w:color w:val="000000"/>
          <w:szCs w:val="22"/>
        </w:rPr>
        <w:tab/>
        <w:t>(1)</w:t>
      </w:r>
      <w:r>
        <w:rPr>
          <w:color w:val="000000"/>
          <w:szCs w:val="22"/>
        </w:rPr>
        <w:tab/>
      </w:r>
      <w:r w:rsidR="006174B3" w:rsidRPr="4DB1D3D3">
        <w:rPr>
          <w:color w:val="000000" w:themeColor="text1"/>
        </w:rPr>
        <w:t xml:space="preserve">A </w:t>
      </w:r>
      <w:r w:rsidR="006174B3" w:rsidRPr="004F6295">
        <w:t>person</w:t>
      </w:r>
      <w:r w:rsidR="006174B3" w:rsidRPr="4DB1D3D3">
        <w:rPr>
          <w:color w:val="000000" w:themeColor="text1"/>
        </w:rPr>
        <w:t xml:space="preserve"> must not operate a </w:t>
      </w:r>
      <w:r w:rsidR="00612EED">
        <w:rPr>
          <w:color w:val="000000" w:themeColor="text1"/>
        </w:rPr>
        <w:t xml:space="preserve">radiocommunications </w:t>
      </w:r>
      <w:r w:rsidR="009D2268" w:rsidRPr="4DB1D3D3">
        <w:rPr>
          <w:color w:val="000000" w:themeColor="text1"/>
        </w:rPr>
        <w:t xml:space="preserve">transmitter, </w:t>
      </w:r>
      <w:r w:rsidR="00877D8D">
        <w:rPr>
          <w:color w:val="000000" w:themeColor="text1"/>
        </w:rPr>
        <w:t xml:space="preserve">whether </w:t>
      </w:r>
      <w:r w:rsidR="00645073" w:rsidRPr="4DB1D3D3">
        <w:rPr>
          <w:color w:val="000000" w:themeColor="text1"/>
        </w:rPr>
        <w:t>on its own or in operation with one or more</w:t>
      </w:r>
      <w:r w:rsidR="00877D8D">
        <w:rPr>
          <w:color w:val="000000" w:themeColor="text1"/>
        </w:rPr>
        <w:t xml:space="preserve"> other radiocommunications</w:t>
      </w:r>
      <w:r>
        <w:rPr>
          <w:color w:val="000000"/>
          <w:szCs w:val="22"/>
        </w:rPr>
        <w:t xml:space="preserve"> </w:t>
      </w:r>
      <w:r w:rsidR="00645073" w:rsidRPr="00E168AD">
        <w:rPr>
          <w:color w:val="000000"/>
          <w:szCs w:val="22"/>
        </w:rPr>
        <w:t>transmitters,</w:t>
      </w:r>
      <w:r w:rsidR="006174B3" w:rsidRPr="00E168AD">
        <w:rPr>
          <w:color w:val="000000"/>
          <w:szCs w:val="22"/>
        </w:rPr>
        <w:t xml:space="preserve"> if the operation cause</w:t>
      </w:r>
      <w:r w:rsidR="00645073" w:rsidRPr="00E168AD">
        <w:rPr>
          <w:color w:val="000000"/>
          <w:szCs w:val="22"/>
        </w:rPr>
        <w:t xml:space="preserve">s </w:t>
      </w:r>
      <w:r w:rsidR="006174B3" w:rsidRPr="00361826">
        <w:rPr>
          <w:szCs w:val="22"/>
        </w:rPr>
        <w:t>interference</w:t>
      </w:r>
      <w:r w:rsidR="006174B3" w:rsidRPr="00E168AD">
        <w:rPr>
          <w:color w:val="000000"/>
          <w:szCs w:val="22"/>
        </w:rPr>
        <w:t xml:space="preserve"> to radiocommunications</w:t>
      </w:r>
      <w:r w:rsidR="004E371F" w:rsidRPr="00E168AD">
        <w:rPr>
          <w:color w:val="000000"/>
          <w:szCs w:val="22"/>
        </w:rPr>
        <w:t>.</w:t>
      </w:r>
    </w:p>
    <w:p w14:paraId="18B39F30" w14:textId="7F5E6EB4" w:rsidR="00560BC4" w:rsidRPr="00560BC4" w:rsidRDefault="004F6295" w:rsidP="004F6295">
      <w:pPr>
        <w:pStyle w:val="subsection"/>
        <w:rPr>
          <w:color w:val="000000"/>
        </w:rPr>
      </w:pPr>
      <w:r>
        <w:rPr>
          <w:color w:val="000000"/>
          <w:szCs w:val="22"/>
        </w:rPr>
        <w:tab/>
        <w:t>(2)</w:t>
      </w:r>
      <w:r>
        <w:rPr>
          <w:color w:val="000000"/>
          <w:szCs w:val="22"/>
        </w:rPr>
        <w:tab/>
      </w:r>
      <w:r w:rsidR="00E168AD" w:rsidRPr="7C660296">
        <w:rPr>
          <w:color w:val="000000" w:themeColor="text1"/>
        </w:rPr>
        <w:t>W</w:t>
      </w:r>
      <w:r w:rsidR="001A169F" w:rsidRPr="7C660296">
        <w:rPr>
          <w:color w:val="000000" w:themeColor="text1"/>
        </w:rPr>
        <w:t xml:space="preserve">ithout limiting subsection (1), </w:t>
      </w:r>
      <w:r w:rsidR="00CB58B8">
        <w:t>a radiocommunications</w:t>
      </w:r>
      <w:r w:rsidR="00D974C1">
        <w:t xml:space="preserve"> transmitter </w:t>
      </w:r>
      <w:r w:rsidR="001A169F">
        <w:t xml:space="preserve">must not be </w:t>
      </w:r>
      <w:r w:rsidR="00D974C1">
        <w:t xml:space="preserve">operated </w:t>
      </w:r>
      <w:r w:rsidR="00CB58B8">
        <w:t xml:space="preserve">if all </w:t>
      </w:r>
      <w:r w:rsidR="00560BC4">
        <w:t xml:space="preserve">the </w:t>
      </w:r>
      <w:r w:rsidR="00560BC4" w:rsidRPr="00361826">
        <w:rPr>
          <w:szCs w:val="22"/>
        </w:rPr>
        <w:t>following</w:t>
      </w:r>
      <w:r w:rsidR="00560BC4">
        <w:t xml:space="preserve"> circumstances</w:t>
      </w:r>
      <w:r w:rsidR="00CB58B8">
        <w:t xml:space="preserve"> exist</w:t>
      </w:r>
      <w:r w:rsidR="00560BC4">
        <w:t>:</w:t>
      </w:r>
    </w:p>
    <w:p w14:paraId="658CB7AB" w14:textId="2FBD65A1" w:rsidR="006174B3" w:rsidRPr="0047291B" w:rsidRDefault="0047291B" w:rsidP="0047291B">
      <w:pPr>
        <w:pStyle w:val="paragraph"/>
      </w:pPr>
      <w:r>
        <w:lastRenderedPageBreak/>
        <w:tab/>
        <w:t>(a)</w:t>
      </w:r>
      <w:r>
        <w:tab/>
      </w:r>
      <w:r w:rsidR="00CB58B8">
        <w:t xml:space="preserve">the transmitter is operated </w:t>
      </w:r>
      <w:r w:rsidR="00D974C1">
        <w:t xml:space="preserve">on a frequency, or in a </w:t>
      </w:r>
      <w:r w:rsidR="00CB58B8">
        <w:t>frequency band</w:t>
      </w:r>
      <w:r w:rsidR="00D974C1">
        <w:t>, between 70 MHz and 25.25 GHz; and</w:t>
      </w:r>
    </w:p>
    <w:p w14:paraId="4518EF94" w14:textId="747345BC" w:rsidR="0018596A" w:rsidRPr="0047291B" w:rsidRDefault="0047291B" w:rsidP="0047291B">
      <w:pPr>
        <w:pStyle w:val="paragraph"/>
      </w:pPr>
      <w:r>
        <w:tab/>
        <w:t>(b)</w:t>
      </w:r>
      <w:r>
        <w:tab/>
      </w:r>
      <w:r w:rsidR="005C541A">
        <w:t xml:space="preserve">the transmitter is operated within 70 kilometres of the Murchison Radioastronomy Observatory located at latitude 26° 42’ 15” south, longitude 116° 39’ 32” </w:t>
      </w:r>
      <w:proofErr w:type="gramStart"/>
      <w:r w:rsidR="005C541A">
        <w:t>east</w:t>
      </w:r>
      <w:r w:rsidR="00445086">
        <w:t>;</w:t>
      </w:r>
      <w:proofErr w:type="gramEnd"/>
    </w:p>
    <w:p w14:paraId="7A83F776" w14:textId="3A415CAE" w:rsidR="00445086" w:rsidRPr="0047291B" w:rsidRDefault="0047291B" w:rsidP="0047291B">
      <w:pPr>
        <w:pStyle w:val="paragraph"/>
      </w:pPr>
      <w:r>
        <w:tab/>
        <w:t>(c)</w:t>
      </w:r>
      <w:r>
        <w:tab/>
      </w:r>
      <w:r w:rsidR="00F96AA7">
        <w:t>the operation</w:t>
      </w:r>
      <w:r w:rsidR="00445086">
        <w:t xml:space="preserve"> cause</w:t>
      </w:r>
      <w:r w:rsidR="00F96AA7">
        <w:t>s</w:t>
      </w:r>
      <w:r w:rsidR="00445086">
        <w:t xml:space="preserve"> interference </w:t>
      </w:r>
      <w:r w:rsidR="00F6360E">
        <w:t xml:space="preserve">to </w:t>
      </w:r>
      <w:r w:rsidR="00445086">
        <w:t xml:space="preserve">the radio astronomy observations </w:t>
      </w:r>
      <w:r w:rsidR="00F6360E">
        <w:t>of</w:t>
      </w:r>
      <w:r w:rsidR="00445086">
        <w:t xml:space="preserve"> the Observatory</w:t>
      </w:r>
      <w:r w:rsidR="00D16D80">
        <w:t>.</w:t>
      </w:r>
    </w:p>
    <w:p w14:paraId="64BD50BB" w14:textId="0A351729" w:rsidR="00231498" w:rsidRPr="00231498" w:rsidRDefault="008C328B" w:rsidP="695492E3">
      <w:pPr>
        <w:pStyle w:val="ActHead5"/>
        <w:spacing w:after="120"/>
        <w:rPr>
          <w:b w:val="0"/>
          <w:color w:val="000000"/>
        </w:rPr>
      </w:pPr>
      <w:proofErr w:type="gramStart"/>
      <w:r>
        <w:rPr>
          <w:rStyle w:val="CharSectno"/>
        </w:rPr>
        <w:t>9</w:t>
      </w:r>
      <w:r w:rsidRPr="695492E3">
        <w:rPr>
          <w:color w:val="000000" w:themeColor="text1"/>
        </w:rPr>
        <w:t xml:space="preserve">  </w:t>
      </w:r>
      <w:r w:rsidR="3AEE7CFB" w:rsidRPr="695492E3">
        <w:rPr>
          <w:color w:val="000000" w:themeColor="text1"/>
        </w:rPr>
        <w:t>Operation</w:t>
      </w:r>
      <w:proofErr w:type="gramEnd"/>
      <w:r w:rsidR="0EF8645A" w:rsidRPr="695492E3">
        <w:rPr>
          <w:color w:val="000000" w:themeColor="text1"/>
        </w:rPr>
        <w:t xml:space="preserve"> – c</w:t>
      </w:r>
      <w:r w:rsidR="00231498" w:rsidRPr="695492E3">
        <w:rPr>
          <w:color w:val="000000" w:themeColor="text1"/>
        </w:rPr>
        <w:t xml:space="preserve">ompliance with ARPANSA </w:t>
      </w:r>
      <w:r w:rsidR="008F5D93">
        <w:rPr>
          <w:color w:val="000000" w:themeColor="text1"/>
        </w:rPr>
        <w:t>S</w:t>
      </w:r>
      <w:r w:rsidR="00231498" w:rsidRPr="695492E3">
        <w:rPr>
          <w:color w:val="000000" w:themeColor="text1"/>
        </w:rPr>
        <w:t>tandard</w:t>
      </w:r>
    </w:p>
    <w:p w14:paraId="4DCF06DA" w14:textId="7DD82727" w:rsidR="00231498" w:rsidRDefault="0047291B" w:rsidP="0047291B">
      <w:pPr>
        <w:pStyle w:val="subsection"/>
        <w:rPr>
          <w:color w:val="000000"/>
        </w:rPr>
      </w:pPr>
      <w:r>
        <w:rPr>
          <w:color w:val="000000"/>
        </w:rPr>
        <w:tab/>
      </w:r>
      <w:r>
        <w:rPr>
          <w:color w:val="000000"/>
        </w:rPr>
        <w:tab/>
      </w:r>
      <w:r w:rsidR="00231498" w:rsidRPr="00231498">
        <w:rPr>
          <w:color w:val="000000"/>
        </w:rPr>
        <w:t xml:space="preserve">A </w:t>
      </w:r>
      <w:r w:rsidR="00231498" w:rsidRPr="00386CA4">
        <w:rPr>
          <w:color w:val="000000" w:themeColor="text1"/>
        </w:rPr>
        <w:t>person</w:t>
      </w:r>
      <w:r w:rsidR="00231498" w:rsidRPr="00231498">
        <w:rPr>
          <w:color w:val="000000"/>
        </w:rPr>
        <w:t xml:space="preserve"> </w:t>
      </w:r>
      <w:r w:rsidR="00231498" w:rsidRPr="0047291B">
        <w:t>must</w:t>
      </w:r>
      <w:r w:rsidR="00231498" w:rsidRPr="00231498">
        <w:rPr>
          <w:color w:val="000000"/>
        </w:rPr>
        <w:t xml:space="preserve"> not operate a </w:t>
      </w:r>
      <w:r w:rsidR="00710F8A">
        <w:rPr>
          <w:color w:val="000000"/>
        </w:rPr>
        <w:t xml:space="preserve">radiocommunications </w:t>
      </w:r>
      <w:r w:rsidR="00F36573">
        <w:rPr>
          <w:color w:val="000000"/>
        </w:rPr>
        <w:t>transmitter</w:t>
      </w:r>
      <w:r w:rsidR="00231498" w:rsidRPr="00231498">
        <w:rPr>
          <w:color w:val="000000"/>
        </w:rPr>
        <w:t xml:space="preserve">, or a group of </w:t>
      </w:r>
      <w:r w:rsidR="00710F8A">
        <w:rPr>
          <w:color w:val="000000"/>
        </w:rPr>
        <w:t xml:space="preserve">radiocommunications </w:t>
      </w:r>
      <w:r w:rsidR="00F36573">
        <w:rPr>
          <w:color w:val="000000"/>
        </w:rPr>
        <w:t>transmitters</w:t>
      </w:r>
      <w:r w:rsidR="00231498" w:rsidRPr="00231498">
        <w:rPr>
          <w:color w:val="000000"/>
        </w:rPr>
        <w:t>, if the electromagnetic energy</w:t>
      </w:r>
      <w:r>
        <w:rPr>
          <w:color w:val="000000"/>
        </w:rPr>
        <w:t xml:space="preserve"> </w:t>
      </w:r>
      <w:r w:rsidR="00231498" w:rsidRPr="00231498">
        <w:rPr>
          <w:color w:val="000000"/>
        </w:rPr>
        <w:t xml:space="preserve">emitted by the </w:t>
      </w:r>
      <w:r w:rsidR="00F36573">
        <w:rPr>
          <w:color w:val="000000"/>
        </w:rPr>
        <w:t>transmitter</w:t>
      </w:r>
      <w:r w:rsidR="00231498" w:rsidRPr="00231498">
        <w:rPr>
          <w:color w:val="000000"/>
        </w:rPr>
        <w:t xml:space="preserve">, or group of </w:t>
      </w:r>
      <w:r w:rsidR="00F36573">
        <w:rPr>
          <w:color w:val="000000"/>
        </w:rPr>
        <w:t>transmitters,</w:t>
      </w:r>
      <w:r w:rsidR="00231498" w:rsidRPr="00231498">
        <w:rPr>
          <w:color w:val="000000"/>
        </w:rPr>
        <w:t xml:space="preserve"> exceeds the </w:t>
      </w:r>
      <w:proofErr w:type="gramStart"/>
      <w:r w:rsidR="00231498" w:rsidRPr="00231498">
        <w:rPr>
          <w:color w:val="000000"/>
        </w:rPr>
        <w:t>general public</w:t>
      </w:r>
      <w:proofErr w:type="gramEnd"/>
      <w:r w:rsidR="00231498" w:rsidRPr="00231498">
        <w:rPr>
          <w:color w:val="000000"/>
        </w:rPr>
        <w:t xml:space="preserve"> exposure limit</w:t>
      </w:r>
      <w:r w:rsidR="00F36573">
        <w:rPr>
          <w:color w:val="000000"/>
        </w:rPr>
        <w:t>s</w:t>
      </w:r>
      <w:r>
        <w:rPr>
          <w:color w:val="000000"/>
        </w:rPr>
        <w:t xml:space="preserve"> </w:t>
      </w:r>
      <w:r w:rsidR="00F36573">
        <w:rPr>
          <w:color w:val="000000"/>
        </w:rPr>
        <w:t>s</w:t>
      </w:r>
      <w:r w:rsidR="00231498" w:rsidRPr="00231498">
        <w:rPr>
          <w:color w:val="000000"/>
        </w:rPr>
        <w:t xml:space="preserve">pecified in the ARPANSA </w:t>
      </w:r>
      <w:r w:rsidR="008F5D93">
        <w:rPr>
          <w:color w:val="000000"/>
        </w:rPr>
        <w:t>S</w:t>
      </w:r>
      <w:r w:rsidR="00231498" w:rsidRPr="00231498">
        <w:rPr>
          <w:color w:val="000000"/>
        </w:rPr>
        <w:t>tandard in a place accessible by the public.</w:t>
      </w:r>
    </w:p>
    <w:p w14:paraId="2EEE706C" w14:textId="0ECD3501" w:rsidR="006C13A4" w:rsidRPr="006B41D3" w:rsidRDefault="006C13A4" w:rsidP="006B41D3">
      <w:pPr>
        <w:pStyle w:val="notetext"/>
      </w:pPr>
      <w:r w:rsidRPr="006B41D3">
        <w:t>Note 1</w:t>
      </w:r>
      <w:r w:rsidR="00386CA4" w:rsidRPr="006B41D3">
        <w:t>:</w:t>
      </w:r>
      <w:r w:rsidRPr="006B41D3">
        <w:tab/>
        <w:t xml:space="preserve">A </w:t>
      </w:r>
      <w:r w:rsidR="008B646D" w:rsidRPr="006B41D3">
        <w:t xml:space="preserve">radiocommunications </w:t>
      </w:r>
      <w:r w:rsidRPr="006B41D3">
        <w:t xml:space="preserve">transmitter with an integral antenna must not be supplied unless it complies with the standard prescribed by Schedule 4 to the </w:t>
      </w:r>
      <w:r w:rsidRPr="006B41D3">
        <w:rPr>
          <w:i/>
          <w:iCs/>
        </w:rPr>
        <w:t>Radiocommunications Equipment (General) Rules 2021</w:t>
      </w:r>
      <w:r w:rsidRPr="006B41D3">
        <w:t xml:space="preserve">, which adopts the exposure limits specified in the ARPANSA </w:t>
      </w:r>
      <w:r w:rsidR="008F5D93">
        <w:t>S</w:t>
      </w:r>
      <w:r w:rsidRPr="006B41D3">
        <w:t xml:space="preserve">tandard. </w:t>
      </w:r>
      <w:r w:rsidR="0085030B" w:rsidRPr="006B41D3">
        <w:t>Under section</w:t>
      </w:r>
      <w:r w:rsidR="008B646D" w:rsidRPr="006B41D3">
        <w:t xml:space="preserve"> </w:t>
      </w:r>
      <w:r w:rsidR="00285256">
        <w:t xml:space="preserve">9 </w:t>
      </w:r>
      <w:r w:rsidR="00F84B25">
        <w:t>of this instrument</w:t>
      </w:r>
      <w:r w:rsidR="0085030B" w:rsidRPr="006B41D3">
        <w:t xml:space="preserve">, </w:t>
      </w:r>
      <w:r w:rsidRPr="006B41D3">
        <w:t xml:space="preserve">the </w:t>
      </w:r>
      <w:r w:rsidR="0085030B" w:rsidRPr="006B41D3">
        <w:t xml:space="preserve">ARPANSA </w:t>
      </w:r>
      <w:r w:rsidR="008F5D93">
        <w:t>S</w:t>
      </w:r>
      <w:r w:rsidR="0085030B" w:rsidRPr="006B41D3">
        <w:t>tandard</w:t>
      </w:r>
      <w:r w:rsidRPr="006B41D3">
        <w:t xml:space="preserve"> exposure limits must also be met by a </w:t>
      </w:r>
      <w:r w:rsidR="00A86583" w:rsidRPr="006B41D3">
        <w:t xml:space="preserve">radiocommunications </w:t>
      </w:r>
      <w:r w:rsidRPr="006B41D3">
        <w:t>transmitter</w:t>
      </w:r>
      <w:r w:rsidR="00A86583" w:rsidRPr="006B41D3">
        <w:t>,</w:t>
      </w:r>
      <w:r w:rsidRPr="006B41D3">
        <w:t xml:space="preserve"> whether on its own or included in a group of transmitters</w:t>
      </w:r>
      <w:r w:rsidR="00A86583" w:rsidRPr="006B41D3">
        <w:t>,</w:t>
      </w:r>
      <w:r w:rsidRPr="006B41D3">
        <w:t xml:space="preserve"> to which, after it is supplied, a person attaches an external antenna (that is, an antenna other than an integral antenna), located in an area accessible to the public. An integral antenna is an antenna that is permanently fixed to a device, or which is intended for direct attachment to a fixed connector on the device, without the use of an external cable.</w:t>
      </w:r>
    </w:p>
    <w:p w14:paraId="08FFE90C" w14:textId="7835860B" w:rsidR="006C13A4" w:rsidRPr="006B41D3" w:rsidRDefault="006C13A4" w:rsidP="006B41D3">
      <w:pPr>
        <w:pStyle w:val="notetext"/>
      </w:pPr>
      <w:r w:rsidRPr="006B41D3">
        <w:t>Note 2</w:t>
      </w:r>
      <w:r w:rsidR="00386CA4" w:rsidRPr="003D1565">
        <w:t>:</w:t>
      </w:r>
      <w:r w:rsidRPr="006B41D3">
        <w:tab/>
        <w:t xml:space="preserve">A </w:t>
      </w:r>
      <w:r w:rsidR="00DD3790" w:rsidRPr="006B41D3">
        <w:t xml:space="preserve">radiocommunications </w:t>
      </w:r>
      <w:r w:rsidRPr="006B41D3">
        <w:t xml:space="preserve">transmitter with a dedicated antenna (as defined by applicable instruments produced by ETSI) is equivalent to a transmitter with an integral antenna for the purpose of the ARPANSA </w:t>
      </w:r>
      <w:r w:rsidR="008F5D93">
        <w:t>S</w:t>
      </w:r>
      <w:r w:rsidRPr="006B41D3">
        <w:t xml:space="preserve">tandard. </w:t>
      </w:r>
    </w:p>
    <w:p w14:paraId="3328DE7C" w14:textId="3C404810" w:rsidR="006C13A4" w:rsidRPr="006B41D3" w:rsidDel="00FA65EB" w:rsidRDefault="006C13A4" w:rsidP="006B41D3">
      <w:pPr>
        <w:pStyle w:val="notetext"/>
      </w:pPr>
      <w:r w:rsidRPr="006B41D3" w:rsidDel="00FA65EB">
        <w:t>Note 3</w:t>
      </w:r>
      <w:r w:rsidR="00386CA4" w:rsidRPr="006B41D3">
        <w:t>:</w:t>
      </w:r>
      <w:r w:rsidRPr="006B41D3" w:rsidDel="00FA65EB">
        <w:tab/>
        <w:t xml:space="preserve">The standards AS/NZS IEC 60825.14 </w:t>
      </w:r>
      <w:r w:rsidRPr="006B41D3" w:rsidDel="00FA65EB">
        <w:rPr>
          <w:i/>
          <w:iCs/>
        </w:rPr>
        <w:t>Safety of laser products</w:t>
      </w:r>
      <w:r w:rsidR="00710BF1">
        <w:rPr>
          <w:i/>
          <w:iCs/>
        </w:rPr>
        <w:t>, Part 14:</w:t>
      </w:r>
      <w:r w:rsidRPr="006B41D3" w:rsidDel="00FA65EB">
        <w:rPr>
          <w:i/>
          <w:iCs/>
        </w:rPr>
        <w:t xml:space="preserve"> A user’s guide</w:t>
      </w:r>
      <w:r w:rsidRPr="006B41D3" w:rsidDel="00FA65EB">
        <w:t xml:space="preserve"> and AS/NZS IEC 60825.1 </w:t>
      </w:r>
      <w:r w:rsidRPr="006B41D3" w:rsidDel="00FA65EB">
        <w:rPr>
          <w:i/>
          <w:iCs/>
        </w:rPr>
        <w:t>Safety of laser products</w:t>
      </w:r>
      <w:r w:rsidR="00710BF1">
        <w:rPr>
          <w:i/>
          <w:iCs/>
        </w:rPr>
        <w:t xml:space="preserve">, Part </w:t>
      </w:r>
      <w:proofErr w:type="gramStart"/>
      <w:r w:rsidR="00710BF1">
        <w:rPr>
          <w:i/>
          <w:iCs/>
        </w:rPr>
        <w:t>1:</w:t>
      </w:r>
      <w:r w:rsidRPr="006B41D3" w:rsidDel="00FA65EB">
        <w:rPr>
          <w:i/>
          <w:iCs/>
        </w:rPr>
        <w:t>Equipment</w:t>
      </w:r>
      <w:proofErr w:type="gramEnd"/>
      <w:r w:rsidRPr="006B41D3" w:rsidDel="00FA65EB">
        <w:rPr>
          <w:i/>
          <w:iCs/>
        </w:rPr>
        <w:t xml:space="preserve"> classification and requirements</w:t>
      </w:r>
      <w:r w:rsidRPr="006B41D3" w:rsidDel="00FA65EB">
        <w:t xml:space="preserve"> set out the requirements that are necessary to protect persons from radiation from</w:t>
      </w:r>
      <w:r w:rsidR="006B153B">
        <w:t xml:space="preserve"> a</w:t>
      </w:r>
      <w:r w:rsidRPr="006B41D3" w:rsidDel="00FA65EB">
        <w:t xml:space="preserve"> laser device, the use of which </w:t>
      </w:r>
      <w:r w:rsidR="00BC4044">
        <w:t>may be</w:t>
      </w:r>
      <w:r w:rsidRPr="006B41D3" w:rsidDel="00FA65EB">
        <w:t xml:space="preserve"> authorised by this </w:t>
      </w:r>
      <w:r w:rsidR="00B47B10" w:rsidRPr="006B41D3">
        <w:t>instrument</w:t>
      </w:r>
      <w:r w:rsidRPr="006B41D3" w:rsidDel="00FA65EB">
        <w:t>.</w:t>
      </w:r>
      <w:r w:rsidR="00F84B25">
        <w:t xml:space="preserve"> These standards </w:t>
      </w:r>
      <w:r w:rsidR="006A030F">
        <w:t xml:space="preserve">may be obtained, for a fee, from a Standard Australia distributor listed on the Standards Australia website at </w:t>
      </w:r>
      <w:r w:rsidR="00EE16BD" w:rsidRPr="00285256">
        <w:t>www.standards.org.au</w:t>
      </w:r>
      <w:r w:rsidR="006A030F">
        <w:t xml:space="preserve">. They are also available to </w:t>
      </w:r>
      <w:proofErr w:type="gramStart"/>
      <w:r w:rsidR="006A030F">
        <w:t>be viewed,</w:t>
      </w:r>
      <w:proofErr w:type="gramEnd"/>
      <w:r w:rsidR="006A030F">
        <w:t xml:space="preserve"> on prior request, at an ACMA office, subject to licensing conditions. </w:t>
      </w:r>
    </w:p>
    <w:p w14:paraId="0DFC4053" w14:textId="3C7C1AB7" w:rsidR="00FA65EB" w:rsidRPr="006B41D3" w:rsidRDefault="006C13A4" w:rsidP="006B41D3">
      <w:pPr>
        <w:pStyle w:val="notetext"/>
      </w:pPr>
      <w:r w:rsidRPr="006B41D3">
        <w:t>Note 4</w:t>
      </w:r>
      <w:r w:rsidR="00386CA4" w:rsidRPr="006B41D3">
        <w:t>:</w:t>
      </w:r>
      <w:r w:rsidRPr="006B41D3">
        <w:tab/>
        <w:t>Where a</w:t>
      </w:r>
      <w:r w:rsidR="000D4815" w:rsidRPr="006B41D3">
        <w:t xml:space="preserve"> radiocommunications</w:t>
      </w:r>
      <w:r w:rsidRPr="006B41D3">
        <w:t xml:space="preserve"> transmitter</w:t>
      </w:r>
      <w:r w:rsidR="00CA2FF5" w:rsidRPr="006B41D3">
        <w:t>,</w:t>
      </w:r>
      <w:r w:rsidRPr="006B41D3">
        <w:t xml:space="preserve"> or group of transmitters, </w:t>
      </w:r>
      <w:proofErr w:type="gramStart"/>
      <w:r w:rsidRPr="006B41D3">
        <w:t>is capable of operating</w:t>
      </w:r>
      <w:proofErr w:type="gramEnd"/>
      <w:r w:rsidRPr="006B41D3">
        <w:t xml:space="preserve"> simultaneously on more than one </w:t>
      </w:r>
      <w:r w:rsidR="00824408" w:rsidRPr="006B41D3">
        <w:t xml:space="preserve">permitted </w:t>
      </w:r>
      <w:r w:rsidRPr="006B41D3">
        <w:t>frequency</w:t>
      </w:r>
      <w:r w:rsidR="00824408" w:rsidRPr="006B41D3">
        <w:t xml:space="preserve"> </w:t>
      </w:r>
      <w:r w:rsidRPr="006B41D3">
        <w:t xml:space="preserve">in places accessible by the public, the </w:t>
      </w:r>
      <w:proofErr w:type="gramStart"/>
      <w:r w:rsidRPr="006B41D3">
        <w:t>general public</w:t>
      </w:r>
      <w:proofErr w:type="gramEnd"/>
      <w:r w:rsidRPr="006B41D3">
        <w:t xml:space="preserve"> exposure limits specified in the ARPANSA </w:t>
      </w:r>
      <w:r w:rsidR="008F5D93">
        <w:t>S</w:t>
      </w:r>
      <w:r w:rsidRPr="006B41D3">
        <w:t>tandard apply to the total power emitted.</w:t>
      </w:r>
    </w:p>
    <w:p w14:paraId="21610260" w14:textId="77777777" w:rsidR="00B04170" w:rsidRPr="003D1565" w:rsidRDefault="00B04170" w:rsidP="006B41D3"/>
    <w:p w14:paraId="44FE4A6E" w14:textId="77777777" w:rsidR="00B04170" w:rsidRPr="003D1565" w:rsidRDefault="00B04170" w:rsidP="006B41D3"/>
    <w:p w14:paraId="41EC07EC" w14:textId="1948D58E" w:rsidR="005C5B3D" w:rsidRPr="006B41D3" w:rsidRDefault="005C5B3D" w:rsidP="006B41D3">
      <w:pPr>
        <w:sectPr w:rsidR="005C5B3D" w:rsidRPr="006B41D3" w:rsidSect="006B41D3">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510" w:footer="907" w:gutter="0"/>
          <w:cols w:space="708"/>
          <w:docGrid w:linePitch="360"/>
        </w:sectPr>
      </w:pPr>
    </w:p>
    <w:p w14:paraId="1F1BB980" w14:textId="72DF5A4B" w:rsidR="00952B83" w:rsidRPr="00C20819" w:rsidRDefault="00952B83" w:rsidP="00952B83">
      <w:pPr>
        <w:pStyle w:val="Heading1"/>
        <w:ind w:left="1843" w:hanging="1843"/>
        <w:rPr>
          <w:rStyle w:val="CharSectno"/>
          <w:rFonts w:asciiTheme="minorHAnsi" w:eastAsiaTheme="minorHAnsi" w:hAnsiTheme="minorHAnsi" w:cstheme="minorBidi"/>
          <w:b w:val="0"/>
          <w:kern w:val="0"/>
          <w:sz w:val="32"/>
          <w:szCs w:val="32"/>
          <w:lang w:eastAsia="en-US"/>
        </w:rPr>
      </w:pPr>
      <w:bookmarkStart w:id="9" w:name="_Toc65596040"/>
      <w:r w:rsidRPr="00C20819">
        <w:rPr>
          <w:rStyle w:val="CharSectno"/>
          <w:sz w:val="32"/>
          <w:szCs w:val="32"/>
        </w:rPr>
        <w:lastRenderedPageBreak/>
        <w:t>Schedule 1</w:t>
      </w:r>
      <w:r w:rsidRPr="00C20819">
        <w:rPr>
          <w:rStyle w:val="CharSectno"/>
          <w:sz w:val="32"/>
          <w:szCs w:val="32"/>
        </w:rPr>
        <w:tab/>
      </w:r>
      <w:bookmarkEnd w:id="9"/>
      <w:r>
        <w:rPr>
          <w:rStyle w:val="CharSectno"/>
          <w:sz w:val="32"/>
          <w:szCs w:val="32"/>
        </w:rPr>
        <w:t xml:space="preserve">Conditions – operating </w:t>
      </w:r>
      <w:r w:rsidR="00362D4A">
        <w:rPr>
          <w:rStyle w:val="CharSectno"/>
          <w:sz w:val="32"/>
          <w:szCs w:val="32"/>
        </w:rPr>
        <w:t>parameters</w:t>
      </w:r>
    </w:p>
    <w:p w14:paraId="05A82358" w14:textId="3E762E14" w:rsidR="00952B83" w:rsidRPr="00C20819" w:rsidRDefault="00952B83" w:rsidP="00952B83">
      <w:pPr>
        <w:pStyle w:val="subsection"/>
        <w:spacing w:before="0"/>
        <w:rPr>
          <w:sz w:val="18"/>
          <w:szCs w:val="16"/>
        </w:rPr>
      </w:pPr>
      <w:r w:rsidRPr="00C20819">
        <w:rPr>
          <w:sz w:val="18"/>
          <w:szCs w:val="16"/>
        </w:rPr>
        <w:tab/>
      </w:r>
      <w:r w:rsidRPr="00C20819">
        <w:rPr>
          <w:sz w:val="18"/>
          <w:szCs w:val="16"/>
        </w:rPr>
        <w:tab/>
        <w:t>(</w:t>
      </w:r>
      <w:r w:rsidR="00B04170">
        <w:rPr>
          <w:sz w:val="18"/>
          <w:szCs w:val="16"/>
        </w:rPr>
        <w:t>section</w:t>
      </w:r>
      <w:r w:rsidR="00F743E8">
        <w:rPr>
          <w:sz w:val="18"/>
          <w:szCs w:val="16"/>
        </w:rPr>
        <w:t xml:space="preserve">s </w:t>
      </w:r>
      <w:r w:rsidR="00CF471F">
        <w:rPr>
          <w:sz w:val="18"/>
          <w:szCs w:val="16"/>
        </w:rPr>
        <w:t xml:space="preserve">4 </w:t>
      </w:r>
      <w:r w:rsidR="00F743E8">
        <w:rPr>
          <w:sz w:val="18"/>
          <w:szCs w:val="16"/>
        </w:rPr>
        <w:t>and</w:t>
      </w:r>
      <w:r w:rsidR="00B04170">
        <w:rPr>
          <w:sz w:val="18"/>
          <w:szCs w:val="16"/>
        </w:rPr>
        <w:t xml:space="preserve"> </w:t>
      </w:r>
      <w:r w:rsidR="00CF471F">
        <w:rPr>
          <w:sz w:val="18"/>
          <w:szCs w:val="16"/>
        </w:rPr>
        <w:t>7</w:t>
      </w:r>
      <w:r w:rsidRPr="00C20819">
        <w:rPr>
          <w:sz w:val="18"/>
          <w:szCs w:val="16"/>
        </w:rPr>
        <w:t>)</w:t>
      </w:r>
    </w:p>
    <w:p w14:paraId="1E609128"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t xml:space="preserve">Part </w:t>
      </w:r>
      <w:r>
        <w:rPr>
          <w:rStyle w:val="CharPartNo"/>
          <w:sz w:val="28"/>
          <w:szCs w:val="28"/>
        </w:rPr>
        <w:t>1</w:t>
      </w:r>
      <w:r w:rsidRPr="002262DA">
        <w:rPr>
          <w:rStyle w:val="CharPartNo"/>
          <w:sz w:val="28"/>
          <w:szCs w:val="28"/>
        </w:rPr>
        <w:tab/>
      </w:r>
      <w:r>
        <w:rPr>
          <w:rStyle w:val="CharPartNo"/>
          <w:sz w:val="28"/>
          <w:szCs w:val="28"/>
        </w:rPr>
        <w:t>General radiocommunications transmitters</w:t>
      </w:r>
    </w:p>
    <w:p w14:paraId="79AD691E" w14:textId="7D97ED32" w:rsidR="00952B83" w:rsidRPr="00C20819" w:rsidRDefault="00952B83" w:rsidP="00952B83">
      <w:pPr>
        <w:pStyle w:val="ActHead5"/>
      </w:pPr>
      <w:proofErr w:type="gramStart"/>
      <w:r w:rsidRPr="00C20819">
        <w:t xml:space="preserve">1  </w:t>
      </w:r>
      <w:r w:rsidR="00E73405">
        <w:t>O</w:t>
      </w:r>
      <w:r>
        <w:t>perating</w:t>
      </w:r>
      <w:proofErr w:type="gramEnd"/>
      <w:r>
        <w:t xml:space="preserve"> </w:t>
      </w:r>
      <w:r w:rsidR="00362D4A">
        <w:t xml:space="preserve">parameters </w:t>
      </w:r>
      <w:r>
        <w:t>for any radiocommunications transmitter</w:t>
      </w:r>
    </w:p>
    <w:p w14:paraId="0CA6AFF1" w14:textId="6EFB6BF9" w:rsidR="00952B83" w:rsidRDefault="00952B83" w:rsidP="00952B83">
      <w:pPr>
        <w:pStyle w:val="subsection"/>
        <w:spacing w:after="240"/>
        <w:rPr>
          <w:szCs w:val="22"/>
        </w:rPr>
      </w:pPr>
      <w:r w:rsidRPr="00C20819">
        <w:rPr>
          <w:szCs w:val="22"/>
        </w:rPr>
        <w:tab/>
      </w:r>
      <w:r w:rsidRPr="00C20819">
        <w:rPr>
          <w:szCs w:val="22"/>
        </w:rPr>
        <w:tab/>
      </w:r>
      <w:r w:rsidR="00207052">
        <w:rPr>
          <w:szCs w:val="22"/>
        </w:rPr>
        <w:t xml:space="preserve">No </w:t>
      </w:r>
      <w:r w:rsidR="00362D4A">
        <w:rPr>
          <w:szCs w:val="22"/>
        </w:rPr>
        <w:t xml:space="preserve">additional </w:t>
      </w:r>
      <w:r w:rsidR="00207052">
        <w:rPr>
          <w:szCs w:val="22"/>
        </w:rPr>
        <w:t xml:space="preserve">requirements </w:t>
      </w:r>
      <w:r w:rsidR="008F4269">
        <w:rPr>
          <w:szCs w:val="22"/>
        </w:rPr>
        <w:t>apply to</w:t>
      </w:r>
      <w:r w:rsidR="00207052">
        <w:rPr>
          <w:szCs w:val="22"/>
        </w:rPr>
        <w:t xml:space="preserve"> </w:t>
      </w:r>
      <w:r w:rsidR="008F4269">
        <w:rPr>
          <w:szCs w:val="22"/>
        </w:rPr>
        <w:t>Table 1</w:t>
      </w:r>
      <w:r w:rsidR="00F04BE8">
        <w:rPr>
          <w:szCs w:val="22"/>
        </w:rPr>
        <w:t>.</w:t>
      </w:r>
    </w:p>
    <w:p w14:paraId="71B876C2" w14:textId="77777777" w:rsidR="00952B83" w:rsidRPr="007564A1" w:rsidRDefault="00952B83" w:rsidP="00952B83">
      <w:pPr>
        <w:pStyle w:val="subsection"/>
        <w:spacing w:after="240"/>
        <w:rPr>
          <w:b/>
          <w:bCs/>
          <w:szCs w:val="22"/>
        </w:rPr>
      </w:pPr>
      <w:r>
        <w:rPr>
          <w:b/>
          <w:bCs/>
          <w:szCs w:val="22"/>
        </w:rPr>
        <w:t xml:space="preserve">Table 1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078"/>
        <w:gridCol w:w="2237"/>
        <w:gridCol w:w="1511"/>
        <w:gridCol w:w="2444"/>
      </w:tblGrid>
      <w:tr w:rsidR="00952B83" w:rsidRPr="00FF3517" w14:paraId="5601238B" w14:textId="77777777" w:rsidTr="009D4FF9">
        <w:tc>
          <w:tcPr>
            <w:tcW w:w="419" w:type="pct"/>
            <w:tcBorders>
              <w:top w:val="single" w:sz="12" w:space="0" w:color="auto"/>
              <w:bottom w:val="single" w:sz="12" w:space="0" w:color="auto"/>
            </w:tcBorders>
          </w:tcPr>
          <w:p w14:paraId="4CB0D1E2" w14:textId="77777777" w:rsidR="00952B83" w:rsidRPr="00612709" w:rsidRDefault="00952B83" w:rsidP="009D4FF9">
            <w:pPr>
              <w:pStyle w:val="subsection"/>
              <w:ind w:left="0" w:firstLine="0"/>
              <w:jc w:val="center"/>
              <w:rPr>
                <w:b/>
              </w:rPr>
            </w:pPr>
            <w:bookmarkStart w:id="10" w:name="_Hlk33691001"/>
            <w:r w:rsidRPr="00612709">
              <w:rPr>
                <w:b/>
              </w:rPr>
              <w:t>Item</w:t>
            </w:r>
          </w:p>
        </w:tc>
        <w:tc>
          <w:tcPr>
            <w:tcW w:w="1151" w:type="pct"/>
            <w:tcBorders>
              <w:top w:val="single" w:sz="12" w:space="0" w:color="auto"/>
              <w:bottom w:val="single" w:sz="12" w:space="0" w:color="auto"/>
            </w:tcBorders>
          </w:tcPr>
          <w:p w14:paraId="3670AA09" w14:textId="77777777" w:rsidR="00952B83" w:rsidRDefault="00952B83" w:rsidP="009D4FF9">
            <w:pPr>
              <w:pStyle w:val="subsection"/>
              <w:ind w:left="0" w:firstLine="0"/>
              <w:rPr>
                <w:b/>
              </w:rPr>
            </w:pPr>
            <w:r>
              <w:rPr>
                <w:b/>
              </w:rPr>
              <w:t>Column 1</w:t>
            </w:r>
          </w:p>
        </w:tc>
        <w:tc>
          <w:tcPr>
            <w:tcW w:w="1239" w:type="pct"/>
            <w:tcBorders>
              <w:top w:val="single" w:sz="12" w:space="0" w:color="auto"/>
              <w:bottom w:val="single" w:sz="12" w:space="0" w:color="auto"/>
            </w:tcBorders>
          </w:tcPr>
          <w:p w14:paraId="1B37FA6E" w14:textId="77777777" w:rsidR="00952B83" w:rsidRPr="00FF3517" w:rsidRDefault="00952B83" w:rsidP="009D4FF9">
            <w:pPr>
              <w:pStyle w:val="subsection"/>
              <w:ind w:left="0" w:firstLine="0"/>
              <w:rPr>
                <w:b/>
              </w:rPr>
            </w:pPr>
            <w:r>
              <w:rPr>
                <w:b/>
              </w:rPr>
              <w:t>Column 2</w:t>
            </w:r>
          </w:p>
        </w:tc>
        <w:tc>
          <w:tcPr>
            <w:tcW w:w="837" w:type="pct"/>
            <w:tcBorders>
              <w:top w:val="single" w:sz="12" w:space="0" w:color="auto"/>
              <w:bottom w:val="single" w:sz="12" w:space="0" w:color="auto"/>
            </w:tcBorders>
          </w:tcPr>
          <w:p w14:paraId="4D8F1BA9" w14:textId="77777777" w:rsidR="00952B83" w:rsidRPr="00FF3517" w:rsidRDefault="00952B83" w:rsidP="009D4FF9">
            <w:pPr>
              <w:pStyle w:val="subsection"/>
              <w:ind w:left="0" w:firstLine="0"/>
              <w:rPr>
                <w:b/>
              </w:rPr>
            </w:pPr>
            <w:r w:rsidRPr="00FF3517">
              <w:rPr>
                <w:b/>
              </w:rPr>
              <w:t xml:space="preserve">Column </w:t>
            </w:r>
            <w:r>
              <w:rPr>
                <w:b/>
              </w:rPr>
              <w:t>3</w:t>
            </w:r>
          </w:p>
        </w:tc>
        <w:tc>
          <w:tcPr>
            <w:tcW w:w="1354" w:type="pct"/>
            <w:tcBorders>
              <w:top w:val="single" w:sz="12" w:space="0" w:color="auto"/>
              <w:bottom w:val="single" w:sz="12" w:space="0" w:color="auto"/>
            </w:tcBorders>
          </w:tcPr>
          <w:p w14:paraId="06250A19" w14:textId="77777777" w:rsidR="00952B83" w:rsidRPr="00FF3517" w:rsidRDefault="00952B83" w:rsidP="009D4FF9">
            <w:pPr>
              <w:pStyle w:val="subsection"/>
              <w:ind w:left="0" w:firstLine="0"/>
              <w:rPr>
                <w:b/>
              </w:rPr>
            </w:pPr>
            <w:r>
              <w:rPr>
                <w:b/>
              </w:rPr>
              <w:t>Column 4</w:t>
            </w:r>
          </w:p>
        </w:tc>
      </w:tr>
      <w:tr w:rsidR="00952B83" w:rsidRPr="00FF3517" w14:paraId="3D23591A" w14:textId="77777777" w:rsidTr="009D4FF9">
        <w:tc>
          <w:tcPr>
            <w:tcW w:w="419" w:type="pct"/>
            <w:tcBorders>
              <w:top w:val="single" w:sz="12" w:space="0" w:color="auto"/>
              <w:bottom w:val="single" w:sz="12" w:space="0" w:color="auto"/>
            </w:tcBorders>
          </w:tcPr>
          <w:p w14:paraId="04BD69C3" w14:textId="77777777" w:rsidR="00952B83" w:rsidRPr="00FF3517" w:rsidRDefault="00952B83" w:rsidP="009D4FF9">
            <w:pPr>
              <w:pStyle w:val="subsection"/>
              <w:ind w:left="0" w:firstLine="0"/>
              <w:jc w:val="center"/>
              <w:rPr>
                <w:bCs/>
                <w:i/>
                <w:iCs/>
              </w:rPr>
            </w:pPr>
          </w:p>
        </w:tc>
        <w:tc>
          <w:tcPr>
            <w:tcW w:w="1151" w:type="pct"/>
            <w:tcBorders>
              <w:top w:val="single" w:sz="12" w:space="0" w:color="auto"/>
              <w:bottom w:val="single" w:sz="12" w:space="0" w:color="auto"/>
            </w:tcBorders>
          </w:tcPr>
          <w:p w14:paraId="718EFE48" w14:textId="77777777" w:rsidR="00952B83" w:rsidRDefault="00952B83" w:rsidP="009D4FF9">
            <w:pPr>
              <w:pStyle w:val="subsection"/>
              <w:ind w:left="0" w:firstLine="0"/>
              <w:rPr>
                <w:b/>
              </w:rPr>
            </w:pPr>
            <w:r>
              <w:rPr>
                <w:b/>
              </w:rPr>
              <w:t>Class of radiocommunications transmitter</w:t>
            </w:r>
          </w:p>
        </w:tc>
        <w:tc>
          <w:tcPr>
            <w:tcW w:w="1239" w:type="pct"/>
            <w:tcBorders>
              <w:top w:val="single" w:sz="12" w:space="0" w:color="auto"/>
              <w:bottom w:val="single" w:sz="12" w:space="0" w:color="auto"/>
            </w:tcBorders>
          </w:tcPr>
          <w:p w14:paraId="15BE02F3" w14:textId="77777777" w:rsidR="00952B83" w:rsidRDefault="00952B83" w:rsidP="009D4FF9">
            <w:pPr>
              <w:pStyle w:val="subsection"/>
              <w:ind w:left="0" w:firstLine="0"/>
              <w:rPr>
                <w:b/>
              </w:rPr>
            </w:pPr>
            <w:r>
              <w:rPr>
                <w:b/>
              </w:rPr>
              <w:t>Permitted operating frequency band</w:t>
            </w:r>
          </w:p>
        </w:tc>
        <w:tc>
          <w:tcPr>
            <w:tcW w:w="837" w:type="pct"/>
            <w:tcBorders>
              <w:top w:val="single" w:sz="12" w:space="0" w:color="auto"/>
              <w:bottom w:val="single" w:sz="12" w:space="0" w:color="auto"/>
            </w:tcBorders>
          </w:tcPr>
          <w:p w14:paraId="3583E23E" w14:textId="77777777" w:rsidR="00952B83" w:rsidRDefault="00952B83" w:rsidP="009D4FF9">
            <w:pPr>
              <w:pStyle w:val="subsection"/>
              <w:ind w:left="0" w:firstLine="0"/>
              <w:rPr>
                <w:b/>
              </w:rPr>
            </w:pPr>
            <w:r>
              <w:rPr>
                <w:b/>
              </w:rPr>
              <w:t>Maximum EIRP</w:t>
            </w:r>
          </w:p>
        </w:tc>
        <w:tc>
          <w:tcPr>
            <w:tcW w:w="1354" w:type="pct"/>
            <w:tcBorders>
              <w:top w:val="single" w:sz="12" w:space="0" w:color="auto"/>
              <w:bottom w:val="single" w:sz="12" w:space="0" w:color="auto"/>
            </w:tcBorders>
          </w:tcPr>
          <w:p w14:paraId="1F8B46AF" w14:textId="77777777" w:rsidR="00952B83" w:rsidRPr="00FF3517" w:rsidRDefault="00952B83" w:rsidP="009D4FF9">
            <w:pPr>
              <w:pStyle w:val="subsection"/>
              <w:ind w:left="0" w:firstLine="0"/>
              <w:rPr>
                <w:b/>
              </w:rPr>
            </w:pPr>
            <w:r>
              <w:rPr>
                <w:b/>
              </w:rPr>
              <w:t>Additional limitations</w:t>
            </w:r>
          </w:p>
        </w:tc>
      </w:tr>
      <w:tr w:rsidR="00952B83" w:rsidRPr="00FF3517" w14:paraId="6476AC26" w14:textId="77777777" w:rsidTr="009D4FF9">
        <w:tc>
          <w:tcPr>
            <w:tcW w:w="419" w:type="pct"/>
            <w:tcBorders>
              <w:top w:val="single" w:sz="12" w:space="0" w:color="auto"/>
              <w:bottom w:val="single" w:sz="2" w:space="0" w:color="auto"/>
            </w:tcBorders>
          </w:tcPr>
          <w:p w14:paraId="101E16C3" w14:textId="77777777" w:rsidR="00952B83" w:rsidRPr="00B14141" w:rsidRDefault="00952B83" w:rsidP="009D4FF9">
            <w:pPr>
              <w:pStyle w:val="subsection"/>
              <w:ind w:left="0" w:firstLine="0"/>
              <w:jc w:val="center"/>
              <w:rPr>
                <w:bCs/>
                <w:i/>
                <w:iCs/>
              </w:rPr>
            </w:pPr>
            <w:r w:rsidRPr="00B14141">
              <w:rPr>
                <w:bCs/>
                <w:i/>
                <w:iCs/>
              </w:rPr>
              <w:t>1</w:t>
            </w:r>
          </w:p>
        </w:tc>
        <w:tc>
          <w:tcPr>
            <w:tcW w:w="1151" w:type="pct"/>
            <w:tcBorders>
              <w:top w:val="single" w:sz="12" w:space="0" w:color="auto"/>
              <w:bottom w:val="single" w:sz="2" w:space="0" w:color="auto"/>
            </w:tcBorders>
          </w:tcPr>
          <w:p w14:paraId="6D5BE1EC" w14:textId="77777777" w:rsidR="00952B83" w:rsidRDefault="00952B83" w:rsidP="009D4FF9">
            <w:pPr>
              <w:pStyle w:val="subsection"/>
              <w:tabs>
                <w:tab w:val="left" w:pos="519"/>
              </w:tabs>
              <w:ind w:left="0" w:firstLine="0"/>
            </w:pPr>
            <w:r>
              <w:t>Any</w:t>
            </w:r>
          </w:p>
        </w:tc>
        <w:tc>
          <w:tcPr>
            <w:tcW w:w="1239" w:type="pct"/>
            <w:tcBorders>
              <w:top w:val="single" w:sz="12" w:space="0" w:color="auto"/>
              <w:bottom w:val="single" w:sz="2" w:space="0" w:color="auto"/>
            </w:tcBorders>
          </w:tcPr>
          <w:p w14:paraId="78F70594" w14:textId="77777777" w:rsidR="00952B83" w:rsidRDefault="00952B83" w:rsidP="009D4FF9">
            <w:pPr>
              <w:pStyle w:val="subsection"/>
              <w:tabs>
                <w:tab w:val="left" w:pos="519"/>
              </w:tabs>
              <w:ind w:left="0" w:firstLine="0"/>
            </w:pPr>
            <w:r>
              <w:t>0–0.014 MHz</w:t>
            </w:r>
          </w:p>
        </w:tc>
        <w:tc>
          <w:tcPr>
            <w:tcW w:w="837" w:type="pct"/>
            <w:tcBorders>
              <w:top w:val="single" w:sz="12" w:space="0" w:color="auto"/>
              <w:bottom w:val="single" w:sz="2" w:space="0" w:color="auto"/>
            </w:tcBorders>
          </w:tcPr>
          <w:p w14:paraId="379DFFDE" w14:textId="77777777" w:rsidR="00952B83" w:rsidRDefault="00952B83" w:rsidP="009D4FF9">
            <w:pPr>
              <w:pStyle w:val="subsection"/>
              <w:tabs>
                <w:tab w:val="left" w:pos="519"/>
              </w:tabs>
              <w:ind w:left="0" w:firstLine="0"/>
            </w:pPr>
            <w:r>
              <w:t>200 µW</w:t>
            </w:r>
          </w:p>
        </w:tc>
        <w:tc>
          <w:tcPr>
            <w:tcW w:w="1354" w:type="pct"/>
            <w:tcBorders>
              <w:top w:val="single" w:sz="12" w:space="0" w:color="auto"/>
              <w:bottom w:val="single" w:sz="2" w:space="0" w:color="auto"/>
            </w:tcBorders>
          </w:tcPr>
          <w:p w14:paraId="436DC04A" w14:textId="77777777" w:rsidR="00952B83" w:rsidRPr="00FF3517" w:rsidRDefault="00952B83" w:rsidP="009D4FF9">
            <w:pPr>
              <w:pStyle w:val="subsection"/>
              <w:tabs>
                <w:tab w:val="left" w:pos="519"/>
              </w:tabs>
              <w:ind w:left="0" w:firstLine="0"/>
            </w:pPr>
            <w:r>
              <w:t>None</w:t>
            </w:r>
          </w:p>
        </w:tc>
      </w:tr>
      <w:tr w:rsidR="00952B83" w:rsidRPr="00FF3517" w14:paraId="532BD0E4" w14:textId="77777777" w:rsidTr="009D4FF9">
        <w:tc>
          <w:tcPr>
            <w:tcW w:w="419" w:type="pct"/>
            <w:tcBorders>
              <w:top w:val="single" w:sz="2" w:space="0" w:color="auto"/>
              <w:bottom w:val="single" w:sz="2" w:space="0" w:color="auto"/>
            </w:tcBorders>
          </w:tcPr>
          <w:p w14:paraId="37B722C5" w14:textId="77777777" w:rsidR="00952B83" w:rsidRPr="00B14141" w:rsidRDefault="00952B83" w:rsidP="009D4FF9">
            <w:pPr>
              <w:pStyle w:val="subsection"/>
              <w:keepNext/>
              <w:keepLines/>
              <w:ind w:left="0" w:firstLine="0"/>
              <w:jc w:val="center"/>
              <w:rPr>
                <w:bCs/>
                <w:i/>
                <w:iCs/>
              </w:rPr>
            </w:pPr>
            <w:r w:rsidRPr="00B14141">
              <w:rPr>
                <w:bCs/>
                <w:i/>
                <w:iCs/>
              </w:rPr>
              <w:t>2</w:t>
            </w:r>
          </w:p>
        </w:tc>
        <w:tc>
          <w:tcPr>
            <w:tcW w:w="1151" w:type="pct"/>
            <w:tcBorders>
              <w:top w:val="single" w:sz="2" w:space="0" w:color="auto"/>
              <w:bottom w:val="single" w:sz="2" w:space="0" w:color="auto"/>
            </w:tcBorders>
          </w:tcPr>
          <w:p w14:paraId="07BDA7CD" w14:textId="77777777" w:rsidR="00952B83" w:rsidRDefault="00952B83" w:rsidP="009D4FF9">
            <w:pPr>
              <w:pStyle w:val="subsection"/>
              <w:keepNext/>
              <w:keepLines/>
              <w:tabs>
                <w:tab w:val="left" w:pos="519"/>
              </w:tabs>
              <w:ind w:left="0" w:firstLine="0"/>
            </w:pPr>
            <w:r>
              <w:t>Any</w:t>
            </w:r>
          </w:p>
        </w:tc>
        <w:tc>
          <w:tcPr>
            <w:tcW w:w="1239" w:type="pct"/>
            <w:tcBorders>
              <w:top w:val="single" w:sz="2" w:space="0" w:color="auto"/>
              <w:bottom w:val="single" w:sz="2" w:space="0" w:color="auto"/>
            </w:tcBorders>
          </w:tcPr>
          <w:p w14:paraId="11DB1AD9" w14:textId="77777777" w:rsidR="00952B83" w:rsidRDefault="00952B83" w:rsidP="009D4FF9">
            <w:pPr>
              <w:pStyle w:val="subsection"/>
              <w:keepNext/>
              <w:keepLines/>
              <w:tabs>
                <w:tab w:val="left" w:pos="519"/>
              </w:tabs>
              <w:ind w:left="0" w:firstLine="0"/>
            </w:pPr>
            <w:r>
              <w:t>0.014–0.01995 MHz</w:t>
            </w:r>
          </w:p>
        </w:tc>
        <w:tc>
          <w:tcPr>
            <w:tcW w:w="837" w:type="pct"/>
            <w:tcBorders>
              <w:top w:val="single" w:sz="2" w:space="0" w:color="auto"/>
              <w:bottom w:val="single" w:sz="2" w:space="0" w:color="auto"/>
            </w:tcBorders>
          </w:tcPr>
          <w:p w14:paraId="1DA1B33A" w14:textId="77777777" w:rsidR="00952B83" w:rsidRDefault="00952B83" w:rsidP="009D4FF9">
            <w:pPr>
              <w:pStyle w:val="subsection"/>
              <w:keepNext/>
              <w:keepLines/>
              <w:tabs>
                <w:tab w:val="left" w:pos="519"/>
              </w:tabs>
              <w:ind w:left="0" w:firstLine="0"/>
            </w:pPr>
            <w:r>
              <w:t>50 µW</w:t>
            </w:r>
          </w:p>
        </w:tc>
        <w:tc>
          <w:tcPr>
            <w:tcW w:w="1354" w:type="pct"/>
            <w:tcBorders>
              <w:top w:val="single" w:sz="2" w:space="0" w:color="auto"/>
              <w:bottom w:val="single" w:sz="2" w:space="0" w:color="auto"/>
            </w:tcBorders>
          </w:tcPr>
          <w:p w14:paraId="5F657AFB" w14:textId="77777777" w:rsidR="00952B83" w:rsidRPr="00FF3517" w:rsidRDefault="00952B83" w:rsidP="009D4FF9">
            <w:pPr>
              <w:pStyle w:val="subsection"/>
              <w:keepNext/>
              <w:keepLines/>
              <w:tabs>
                <w:tab w:val="left" w:pos="519"/>
              </w:tabs>
              <w:ind w:left="0" w:firstLine="0"/>
            </w:pPr>
            <w:r>
              <w:t>None</w:t>
            </w:r>
          </w:p>
        </w:tc>
      </w:tr>
      <w:tr w:rsidR="00952B83" w:rsidRPr="00FF3517" w14:paraId="120F5A0D" w14:textId="77777777" w:rsidTr="009D4FF9">
        <w:tc>
          <w:tcPr>
            <w:tcW w:w="419" w:type="pct"/>
            <w:tcBorders>
              <w:top w:val="single" w:sz="2" w:space="0" w:color="auto"/>
              <w:bottom w:val="single" w:sz="2" w:space="0" w:color="auto"/>
            </w:tcBorders>
          </w:tcPr>
          <w:p w14:paraId="52F98F45" w14:textId="77777777" w:rsidR="00952B83" w:rsidRPr="00B14141" w:rsidRDefault="00952B83" w:rsidP="009D4FF9">
            <w:pPr>
              <w:pStyle w:val="subsection"/>
              <w:keepNext/>
              <w:keepLines/>
              <w:ind w:left="0" w:firstLine="0"/>
              <w:jc w:val="center"/>
              <w:rPr>
                <w:bCs/>
                <w:i/>
                <w:iCs/>
              </w:rPr>
            </w:pPr>
            <w:r w:rsidRPr="00B14141">
              <w:rPr>
                <w:bCs/>
                <w:i/>
                <w:iCs/>
              </w:rPr>
              <w:t>3</w:t>
            </w:r>
          </w:p>
        </w:tc>
        <w:tc>
          <w:tcPr>
            <w:tcW w:w="1151" w:type="pct"/>
            <w:tcBorders>
              <w:top w:val="single" w:sz="2" w:space="0" w:color="auto"/>
              <w:bottom w:val="single" w:sz="2" w:space="0" w:color="auto"/>
            </w:tcBorders>
          </w:tcPr>
          <w:p w14:paraId="4AFA3F1B" w14:textId="77777777" w:rsidR="00952B83" w:rsidRPr="009E0A05" w:rsidRDefault="00952B83" w:rsidP="009D4FF9">
            <w:pPr>
              <w:pStyle w:val="subsection"/>
              <w:keepNext/>
              <w:keepLines/>
              <w:tabs>
                <w:tab w:val="left" w:pos="519"/>
              </w:tabs>
              <w:ind w:left="0" w:firstLine="0"/>
            </w:pPr>
            <w:r w:rsidRPr="009E0A05">
              <w:t>Any</w:t>
            </w:r>
          </w:p>
        </w:tc>
        <w:tc>
          <w:tcPr>
            <w:tcW w:w="1239" w:type="pct"/>
            <w:tcBorders>
              <w:top w:val="single" w:sz="2" w:space="0" w:color="auto"/>
              <w:bottom w:val="single" w:sz="2" w:space="0" w:color="auto"/>
            </w:tcBorders>
          </w:tcPr>
          <w:p w14:paraId="7D53BE01" w14:textId="77777777" w:rsidR="00952B83" w:rsidRDefault="00952B83" w:rsidP="009D4FF9">
            <w:pPr>
              <w:pStyle w:val="subsection"/>
              <w:keepNext/>
              <w:keepLines/>
              <w:tabs>
                <w:tab w:val="left" w:pos="519"/>
              </w:tabs>
              <w:ind w:left="0" w:firstLine="0"/>
            </w:pPr>
            <w:r>
              <w:t>0.02005–0.048 MHz</w:t>
            </w:r>
          </w:p>
        </w:tc>
        <w:tc>
          <w:tcPr>
            <w:tcW w:w="837" w:type="pct"/>
            <w:tcBorders>
              <w:top w:val="single" w:sz="2" w:space="0" w:color="auto"/>
              <w:bottom w:val="single" w:sz="2" w:space="0" w:color="auto"/>
            </w:tcBorders>
          </w:tcPr>
          <w:p w14:paraId="10AD2C58" w14:textId="77777777" w:rsidR="00952B83" w:rsidRDefault="00952B83" w:rsidP="009D4FF9">
            <w:pPr>
              <w:pStyle w:val="subsection"/>
              <w:keepNext/>
              <w:keepLines/>
              <w:tabs>
                <w:tab w:val="left" w:pos="519"/>
              </w:tabs>
              <w:ind w:left="0" w:firstLine="0"/>
            </w:pPr>
            <w:r>
              <w:t>43 µW</w:t>
            </w:r>
          </w:p>
        </w:tc>
        <w:tc>
          <w:tcPr>
            <w:tcW w:w="1354" w:type="pct"/>
            <w:tcBorders>
              <w:top w:val="single" w:sz="2" w:space="0" w:color="auto"/>
              <w:bottom w:val="single" w:sz="2" w:space="0" w:color="auto"/>
            </w:tcBorders>
          </w:tcPr>
          <w:p w14:paraId="5E8AE8BC" w14:textId="77777777" w:rsidR="00952B83" w:rsidRDefault="00952B83" w:rsidP="009D4FF9">
            <w:pPr>
              <w:pStyle w:val="subsection"/>
              <w:keepNext/>
              <w:keepLines/>
              <w:tabs>
                <w:tab w:val="left" w:pos="519"/>
              </w:tabs>
              <w:ind w:left="0" w:firstLine="0"/>
            </w:pPr>
            <w:r>
              <w:t>None</w:t>
            </w:r>
          </w:p>
        </w:tc>
      </w:tr>
      <w:tr w:rsidR="00952B83" w:rsidRPr="00FF3517" w14:paraId="4CE07239" w14:textId="77777777" w:rsidTr="009D4FF9">
        <w:tc>
          <w:tcPr>
            <w:tcW w:w="419" w:type="pct"/>
            <w:tcBorders>
              <w:top w:val="single" w:sz="2" w:space="0" w:color="auto"/>
              <w:bottom w:val="single" w:sz="2" w:space="0" w:color="auto"/>
            </w:tcBorders>
          </w:tcPr>
          <w:p w14:paraId="71FE71D2" w14:textId="77777777" w:rsidR="00952B83" w:rsidRPr="00B14141" w:rsidRDefault="00952B83" w:rsidP="009D4FF9">
            <w:pPr>
              <w:pStyle w:val="subsection"/>
              <w:keepNext/>
              <w:keepLines/>
              <w:ind w:left="0" w:firstLine="0"/>
              <w:jc w:val="center"/>
              <w:rPr>
                <w:bCs/>
                <w:i/>
                <w:iCs/>
              </w:rPr>
            </w:pPr>
            <w:r w:rsidRPr="00B14141">
              <w:rPr>
                <w:bCs/>
                <w:i/>
                <w:iCs/>
              </w:rPr>
              <w:t>4</w:t>
            </w:r>
          </w:p>
        </w:tc>
        <w:tc>
          <w:tcPr>
            <w:tcW w:w="1151" w:type="pct"/>
            <w:tcBorders>
              <w:top w:val="single" w:sz="2" w:space="0" w:color="auto"/>
              <w:bottom w:val="single" w:sz="2" w:space="0" w:color="auto"/>
            </w:tcBorders>
          </w:tcPr>
          <w:p w14:paraId="496181F8" w14:textId="77777777" w:rsidR="00952B83" w:rsidRPr="00555FB4" w:rsidRDefault="00952B83" w:rsidP="009D4FF9">
            <w:pPr>
              <w:pStyle w:val="subsection"/>
              <w:keepNext/>
              <w:keepLines/>
              <w:tabs>
                <w:tab w:val="left" w:pos="519"/>
              </w:tabs>
              <w:ind w:left="0" w:firstLine="0"/>
            </w:pPr>
            <w:r w:rsidRPr="00555FB4">
              <w:t>Any</w:t>
            </w:r>
          </w:p>
        </w:tc>
        <w:tc>
          <w:tcPr>
            <w:tcW w:w="1239" w:type="pct"/>
            <w:tcBorders>
              <w:top w:val="single" w:sz="2" w:space="0" w:color="auto"/>
              <w:bottom w:val="single" w:sz="2" w:space="0" w:color="auto"/>
            </w:tcBorders>
          </w:tcPr>
          <w:p w14:paraId="3CC3EA86" w14:textId="5CF8F6C4" w:rsidR="00952B83" w:rsidRPr="00555FB4" w:rsidRDefault="00952B83" w:rsidP="009D4FF9">
            <w:pPr>
              <w:pStyle w:val="subsection"/>
              <w:keepNext/>
              <w:keepLines/>
              <w:tabs>
                <w:tab w:val="left" w:pos="519"/>
              </w:tabs>
              <w:ind w:left="0" w:firstLine="0"/>
            </w:pPr>
            <w:r w:rsidRPr="00C7737C">
              <w:t>0.048</w:t>
            </w:r>
            <w:r w:rsidRPr="00555FB4">
              <w:t>–0.07 MHz</w:t>
            </w:r>
          </w:p>
        </w:tc>
        <w:tc>
          <w:tcPr>
            <w:tcW w:w="837" w:type="pct"/>
            <w:tcBorders>
              <w:top w:val="single" w:sz="2" w:space="0" w:color="auto"/>
              <w:bottom w:val="single" w:sz="2" w:space="0" w:color="auto"/>
            </w:tcBorders>
          </w:tcPr>
          <w:p w14:paraId="4308F1F1" w14:textId="77777777" w:rsidR="00952B83" w:rsidRDefault="00952B83" w:rsidP="009D4FF9">
            <w:pPr>
              <w:pStyle w:val="subsection"/>
              <w:keepNext/>
              <w:keepLines/>
              <w:tabs>
                <w:tab w:val="left" w:pos="519"/>
              </w:tabs>
              <w:ind w:left="0" w:firstLine="0"/>
            </w:pPr>
            <w:r>
              <w:t>7.5 µW</w:t>
            </w:r>
          </w:p>
        </w:tc>
        <w:tc>
          <w:tcPr>
            <w:tcW w:w="1354" w:type="pct"/>
            <w:tcBorders>
              <w:top w:val="single" w:sz="2" w:space="0" w:color="auto"/>
              <w:bottom w:val="single" w:sz="2" w:space="0" w:color="auto"/>
            </w:tcBorders>
          </w:tcPr>
          <w:p w14:paraId="49368D88" w14:textId="77777777" w:rsidR="00952B83" w:rsidRDefault="00952B83" w:rsidP="009D4FF9">
            <w:pPr>
              <w:pStyle w:val="subsection"/>
              <w:keepNext/>
              <w:keepLines/>
              <w:tabs>
                <w:tab w:val="left" w:pos="519"/>
              </w:tabs>
              <w:ind w:left="0" w:firstLine="0"/>
            </w:pPr>
            <w:r>
              <w:t>None</w:t>
            </w:r>
          </w:p>
        </w:tc>
      </w:tr>
      <w:tr w:rsidR="00952B83" w:rsidRPr="00FF3517" w14:paraId="29BC4E3B" w14:textId="77777777" w:rsidTr="009D4FF9">
        <w:tc>
          <w:tcPr>
            <w:tcW w:w="419" w:type="pct"/>
            <w:tcBorders>
              <w:top w:val="single" w:sz="2" w:space="0" w:color="auto"/>
              <w:bottom w:val="single" w:sz="2" w:space="0" w:color="auto"/>
            </w:tcBorders>
          </w:tcPr>
          <w:p w14:paraId="598ACA0D" w14:textId="77777777" w:rsidR="00952B83" w:rsidRPr="00B14141" w:rsidRDefault="00952B83" w:rsidP="009D4FF9">
            <w:pPr>
              <w:pStyle w:val="subsection"/>
              <w:keepLines/>
              <w:ind w:left="0" w:firstLine="0"/>
              <w:jc w:val="center"/>
              <w:rPr>
                <w:bCs/>
                <w:i/>
                <w:iCs/>
              </w:rPr>
            </w:pPr>
            <w:r>
              <w:rPr>
                <w:bCs/>
                <w:i/>
                <w:iCs/>
              </w:rPr>
              <w:t>5</w:t>
            </w:r>
          </w:p>
        </w:tc>
        <w:tc>
          <w:tcPr>
            <w:tcW w:w="1151" w:type="pct"/>
            <w:tcBorders>
              <w:top w:val="single" w:sz="2" w:space="0" w:color="auto"/>
              <w:bottom w:val="single" w:sz="2" w:space="0" w:color="auto"/>
            </w:tcBorders>
          </w:tcPr>
          <w:p w14:paraId="3C762A4B" w14:textId="77777777" w:rsidR="00952B83" w:rsidRPr="009E0A05" w:rsidRDefault="00952B83" w:rsidP="009D4FF9">
            <w:pPr>
              <w:pStyle w:val="subsection"/>
              <w:keepLines/>
              <w:tabs>
                <w:tab w:val="left" w:pos="519"/>
              </w:tabs>
              <w:ind w:left="0" w:firstLine="0"/>
            </w:pPr>
            <w:r w:rsidRPr="009E0A05">
              <w:t>Any</w:t>
            </w:r>
          </w:p>
        </w:tc>
        <w:tc>
          <w:tcPr>
            <w:tcW w:w="1239" w:type="pct"/>
            <w:tcBorders>
              <w:top w:val="single" w:sz="2" w:space="0" w:color="auto"/>
              <w:bottom w:val="single" w:sz="2" w:space="0" w:color="auto"/>
            </w:tcBorders>
          </w:tcPr>
          <w:p w14:paraId="1C41435C" w14:textId="77777777" w:rsidR="00952B83" w:rsidRDefault="00952B83" w:rsidP="009D4FF9">
            <w:pPr>
              <w:pStyle w:val="subsection"/>
              <w:keepLines/>
              <w:tabs>
                <w:tab w:val="left" w:pos="519"/>
              </w:tabs>
              <w:ind w:left="0" w:firstLine="0"/>
            </w:pPr>
            <w:r>
              <w:t>0.07–0.16 MHz</w:t>
            </w:r>
          </w:p>
        </w:tc>
        <w:tc>
          <w:tcPr>
            <w:tcW w:w="837" w:type="pct"/>
            <w:tcBorders>
              <w:top w:val="single" w:sz="2" w:space="0" w:color="auto"/>
              <w:bottom w:val="single" w:sz="2" w:space="0" w:color="auto"/>
            </w:tcBorders>
          </w:tcPr>
          <w:p w14:paraId="0EC1D82C" w14:textId="77777777" w:rsidR="00952B83" w:rsidRDefault="00952B83" w:rsidP="009D4FF9">
            <w:pPr>
              <w:pStyle w:val="subsection"/>
              <w:keepLines/>
              <w:tabs>
                <w:tab w:val="left" w:pos="519"/>
              </w:tabs>
              <w:ind w:left="0" w:firstLine="0"/>
            </w:pPr>
            <w:r>
              <w:t>3 µW</w:t>
            </w:r>
          </w:p>
        </w:tc>
        <w:tc>
          <w:tcPr>
            <w:tcW w:w="1354" w:type="pct"/>
            <w:tcBorders>
              <w:top w:val="single" w:sz="2" w:space="0" w:color="auto"/>
              <w:bottom w:val="single" w:sz="2" w:space="0" w:color="auto"/>
            </w:tcBorders>
          </w:tcPr>
          <w:p w14:paraId="3D8EC8DB" w14:textId="77777777" w:rsidR="00952B83" w:rsidRDefault="00952B83" w:rsidP="009D4FF9">
            <w:pPr>
              <w:pStyle w:val="subsection"/>
              <w:keepLines/>
              <w:tabs>
                <w:tab w:val="left" w:pos="519"/>
              </w:tabs>
              <w:ind w:left="0" w:firstLine="0"/>
            </w:pPr>
            <w:r>
              <w:t>None</w:t>
            </w:r>
          </w:p>
        </w:tc>
      </w:tr>
      <w:tr w:rsidR="00952B83" w:rsidRPr="00FF3517" w14:paraId="3260428D" w14:textId="77777777" w:rsidTr="009D4FF9">
        <w:tc>
          <w:tcPr>
            <w:tcW w:w="419" w:type="pct"/>
            <w:tcBorders>
              <w:top w:val="single" w:sz="2" w:space="0" w:color="auto"/>
              <w:bottom w:val="single" w:sz="2" w:space="0" w:color="auto"/>
            </w:tcBorders>
          </w:tcPr>
          <w:p w14:paraId="3811EAA7" w14:textId="77777777" w:rsidR="00952B83" w:rsidRDefault="00952B83" w:rsidP="009D4FF9">
            <w:pPr>
              <w:pStyle w:val="subsection"/>
              <w:keepLines/>
              <w:ind w:left="0" w:firstLine="0"/>
              <w:jc w:val="center"/>
              <w:rPr>
                <w:bCs/>
                <w:i/>
                <w:iCs/>
              </w:rPr>
            </w:pPr>
            <w:r>
              <w:rPr>
                <w:bCs/>
                <w:i/>
                <w:iCs/>
              </w:rPr>
              <w:t>6</w:t>
            </w:r>
          </w:p>
        </w:tc>
        <w:tc>
          <w:tcPr>
            <w:tcW w:w="1151" w:type="pct"/>
            <w:tcBorders>
              <w:top w:val="single" w:sz="2" w:space="0" w:color="auto"/>
              <w:bottom w:val="single" w:sz="2" w:space="0" w:color="auto"/>
            </w:tcBorders>
          </w:tcPr>
          <w:p w14:paraId="2263CB82" w14:textId="77777777" w:rsidR="00952B83" w:rsidRPr="009E0A05" w:rsidRDefault="00952B83" w:rsidP="009D4FF9">
            <w:pPr>
              <w:pStyle w:val="subsection"/>
              <w:keepLines/>
              <w:tabs>
                <w:tab w:val="left" w:pos="519"/>
              </w:tabs>
              <w:ind w:left="0" w:firstLine="0"/>
            </w:pPr>
            <w:r w:rsidRPr="009E0A05">
              <w:t>Any</w:t>
            </w:r>
          </w:p>
        </w:tc>
        <w:tc>
          <w:tcPr>
            <w:tcW w:w="1239" w:type="pct"/>
            <w:tcBorders>
              <w:top w:val="single" w:sz="2" w:space="0" w:color="auto"/>
              <w:bottom w:val="single" w:sz="2" w:space="0" w:color="auto"/>
            </w:tcBorders>
          </w:tcPr>
          <w:p w14:paraId="6982EE99" w14:textId="77777777" w:rsidR="00952B83" w:rsidRDefault="00952B83" w:rsidP="009D4FF9">
            <w:pPr>
              <w:pStyle w:val="subsection"/>
              <w:keepLines/>
              <w:tabs>
                <w:tab w:val="left" w:pos="519"/>
              </w:tabs>
              <w:ind w:left="0" w:firstLine="0"/>
            </w:pPr>
            <w:r>
              <w:t>0.16–0.19 MHz</w:t>
            </w:r>
          </w:p>
        </w:tc>
        <w:tc>
          <w:tcPr>
            <w:tcW w:w="837" w:type="pct"/>
            <w:tcBorders>
              <w:top w:val="single" w:sz="2" w:space="0" w:color="auto"/>
              <w:bottom w:val="single" w:sz="2" w:space="0" w:color="auto"/>
            </w:tcBorders>
          </w:tcPr>
          <w:p w14:paraId="5F086282" w14:textId="77777777" w:rsidR="00952B83" w:rsidRDefault="00952B83" w:rsidP="009D4FF9">
            <w:pPr>
              <w:pStyle w:val="subsection"/>
              <w:keepLines/>
              <w:tabs>
                <w:tab w:val="left" w:pos="519"/>
              </w:tabs>
              <w:ind w:left="0" w:firstLine="0"/>
            </w:pPr>
            <w:r>
              <w:t>1 µW</w:t>
            </w:r>
          </w:p>
        </w:tc>
        <w:tc>
          <w:tcPr>
            <w:tcW w:w="1354" w:type="pct"/>
            <w:tcBorders>
              <w:top w:val="single" w:sz="2" w:space="0" w:color="auto"/>
              <w:bottom w:val="single" w:sz="2" w:space="0" w:color="auto"/>
            </w:tcBorders>
          </w:tcPr>
          <w:p w14:paraId="5FB809E3" w14:textId="77777777" w:rsidR="00952B83" w:rsidRDefault="00952B83" w:rsidP="009D4FF9">
            <w:pPr>
              <w:pStyle w:val="subsection"/>
              <w:keepLines/>
              <w:tabs>
                <w:tab w:val="left" w:pos="519"/>
              </w:tabs>
              <w:ind w:left="0" w:firstLine="0"/>
            </w:pPr>
            <w:r>
              <w:t>None</w:t>
            </w:r>
          </w:p>
        </w:tc>
      </w:tr>
      <w:tr w:rsidR="00952B83" w:rsidRPr="00FF3517" w14:paraId="1040D1BE" w14:textId="77777777" w:rsidTr="009D4FF9">
        <w:tc>
          <w:tcPr>
            <w:tcW w:w="419" w:type="pct"/>
            <w:tcBorders>
              <w:top w:val="single" w:sz="2" w:space="0" w:color="auto"/>
              <w:bottom w:val="single" w:sz="2" w:space="0" w:color="auto"/>
            </w:tcBorders>
          </w:tcPr>
          <w:p w14:paraId="31E5E314" w14:textId="77777777" w:rsidR="00952B83" w:rsidRPr="00B14141" w:rsidRDefault="00952B83" w:rsidP="009D4FF9">
            <w:pPr>
              <w:pStyle w:val="subsection"/>
              <w:keepLines/>
              <w:ind w:left="0" w:firstLine="0"/>
              <w:jc w:val="center"/>
              <w:rPr>
                <w:bCs/>
                <w:i/>
                <w:iCs/>
              </w:rPr>
            </w:pPr>
            <w:r>
              <w:rPr>
                <w:bCs/>
                <w:i/>
                <w:iCs/>
              </w:rPr>
              <w:t>7</w:t>
            </w:r>
          </w:p>
        </w:tc>
        <w:tc>
          <w:tcPr>
            <w:tcW w:w="1151" w:type="pct"/>
            <w:tcBorders>
              <w:top w:val="single" w:sz="2" w:space="0" w:color="auto"/>
              <w:bottom w:val="single" w:sz="2" w:space="0" w:color="auto"/>
            </w:tcBorders>
          </w:tcPr>
          <w:p w14:paraId="5B455785" w14:textId="77777777" w:rsidR="00952B83" w:rsidRPr="009E0A05" w:rsidRDefault="00952B83" w:rsidP="009D4FF9">
            <w:pPr>
              <w:pStyle w:val="subsection"/>
              <w:tabs>
                <w:tab w:val="left" w:pos="519"/>
              </w:tabs>
              <w:ind w:left="0" w:firstLine="0"/>
            </w:pPr>
            <w:r w:rsidRPr="009E0A05">
              <w:t>Any</w:t>
            </w:r>
          </w:p>
        </w:tc>
        <w:tc>
          <w:tcPr>
            <w:tcW w:w="1239" w:type="pct"/>
            <w:tcBorders>
              <w:top w:val="single" w:sz="2" w:space="0" w:color="auto"/>
              <w:bottom w:val="single" w:sz="2" w:space="0" w:color="auto"/>
            </w:tcBorders>
          </w:tcPr>
          <w:p w14:paraId="0E3B80AE" w14:textId="77777777" w:rsidR="00952B83" w:rsidRDefault="00952B83" w:rsidP="009D4FF9">
            <w:pPr>
              <w:pStyle w:val="subsection"/>
              <w:tabs>
                <w:tab w:val="left" w:pos="599"/>
              </w:tabs>
              <w:ind w:left="599" w:hanging="567"/>
            </w:pPr>
            <w:r>
              <w:t>(a)</w:t>
            </w:r>
            <w:r>
              <w:tab/>
              <w:t>0.19–0.285 MHz</w:t>
            </w:r>
          </w:p>
          <w:p w14:paraId="1BC45440" w14:textId="77777777" w:rsidR="00952B83" w:rsidRDefault="00952B83" w:rsidP="009D4FF9">
            <w:pPr>
              <w:pStyle w:val="subsection"/>
              <w:tabs>
                <w:tab w:val="left" w:pos="599"/>
              </w:tabs>
              <w:ind w:left="599" w:hanging="567"/>
            </w:pPr>
            <w:r>
              <w:t>(b)</w:t>
            </w:r>
            <w:r>
              <w:tab/>
              <w:t>0.325–0.415 MHz</w:t>
            </w:r>
          </w:p>
        </w:tc>
        <w:tc>
          <w:tcPr>
            <w:tcW w:w="837" w:type="pct"/>
            <w:tcBorders>
              <w:top w:val="single" w:sz="2" w:space="0" w:color="auto"/>
              <w:bottom w:val="single" w:sz="2" w:space="0" w:color="auto"/>
            </w:tcBorders>
          </w:tcPr>
          <w:p w14:paraId="55E0E833" w14:textId="77777777" w:rsidR="00952B83" w:rsidRDefault="00952B83" w:rsidP="009D4FF9">
            <w:pPr>
              <w:pStyle w:val="subsection"/>
              <w:keepLines/>
              <w:tabs>
                <w:tab w:val="left" w:pos="519"/>
              </w:tabs>
              <w:ind w:left="0" w:firstLine="0"/>
            </w:pPr>
            <w:r>
              <w:t xml:space="preserve">500 </w:t>
            </w:r>
            <w:proofErr w:type="spellStart"/>
            <w:r>
              <w:t>nW</w:t>
            </w:r>
            <w:proofErr w:type="spellEnd"/>
          </w:p>
        </w:tc>
        <w:tc>
          <w:tcPr>
            <w:tcW w:w="1354" w:type="pct"/>
            <w:tcBorders>
              <w:top w:val="single" w:sz="2" w:space="0" w:color="auto"/>
              <w:bottom w:val="single" w:sz="2" w:space="0" w:color="auto"/>
            </w:tcBorders>
          </w:tcPr>
          <w:p w14:paraId="3038DB46" w14:textId="77777777" w:rsidR="00952B83" w:rsidRDefault="00952B83" w:rsidP="009D4FF9">
            <w:pPr>
              <w:pStyle w:val="subsection"/>
              <w:keepLines/>
              <w:tabs>
                <w:tab w:val="left" w:pos="519"/>
              </w:tabs>
              <w:ind w:left="0" w:firstLine="0"/>
            </w:pPr>
            <w:r>
              <w:t>None</w:t>
            </w:r>
          </w:p>
        </w:tc>
      </w:tr>
      <w:tr w:rsidR="00952B83" w:rsidRPr="00FF3517" w14:paraId="5EE4EAA9" w14:textId="77777777" w:rsidTr="009D4FF9">
        <w:tc>
          <w:tcPr>
            <w:tcW w:w="419" w:type="pct"/>
            <w:tcBorders>
              <w:top w:val="single" w:sz="2" w:space="0" w:color="auto"/>
              <w:bottom w:val="single" w:sz="2" w:space="0" w:color="auto"/>
            </w:tcBorders>
          </w:tcPr>
          <w:p w14:paraId="21BB1A2D" w14:textId="77777777" w:rsidR="00952B83" w:rsidRPr="00B14141" w:rsidRDefault="00952B83" w:rsidP="009D4FF9">
            <w:pPr>
              <w:pStyle w:val="subsection"/>
              <w:keepLines/>
              <w:ind w:left="0" w:firstLine="0"/>
              <w:jc w:val="center"/>
              <w:rPr>
                <w:bCs/>
                <w:i/>
                <w:iCs/>
              </w:rPr>
            </w:pPr>
            <w:r>
              <w:rPr>
                <w:bCs/>
                <w:i/>
                <w:iCs/>
              </w:rPr>
              <w:t>8</w:t>
            </w:r>
          </w:p>
        </w:tc>
        <w:tc>
          <w:tcPr>
            <w:tcW w:w="1151" w:type="pct"/>
            <w:tcBorders>
              <w:top w:val="single" w:sz="2" w:space="0" w:color="auto"/>
              <w:bottom w:val="single" w:sz="2" w:space="0" w:color="auto"/>
            </w:tcBorders>
          </w:tcPr>
          <w:p w14:paraId="21E7F403"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5A88CB63" w14:textId="77777777" w:rsidR="00952B83" w:rsidRDefault="00952B83" w:rsidP="009D4FF9">
            <w:pPr>
              <w:pStyle w:val="subsection"/>
              <w:keepLines/>
              <w:tabs>
                <w:tab w:val="left" w:pos="519"/>
              </w:tabs>
              <w:ind w:left="0" w:firstLine="0"/>
            </w:pPr>
            <w:r>
              <w:t>3.025–3.155 MHz</w:t>
            </w:r>
          </w:p>
        </w:tc>
        <w:tc>
          <w:tcPr>
            <w:tcW w:w="837" w:type="pct"/>
            <w:tcBorders>
              <w:top w:val="single" w:sz="2" w:space="0" w:color="auto"/>
              <w:bottom w:val="single" w:sz="2" w:space="0" w:color="auto"/>
            </w:tcBorders>
          </w:tcPr>
          <w:p w14:paraId="4CEF8CED" w14:textId="77777777" w:rsidR="00952B83" w:rsidRDefault="00952B83" w:rsidP="009D4FF9">
            <w:pPr>
              <w:pStyle w:val="subsection"/>
              <w:keepLines/>
              <w:tabs>
                <w:tab w:val="left" w:pos="519"/>
              </w:tabs>
              <w:ind w:left="0" w:firstLine="0"/>
            </w:pPr>
            <w:r>
              <w:t xml:space="preserve">7.5 </w:t>
            </w:r>
            <w:proofErr w:type="spellStart"/>
            <w:r>
              <w:t>nW</w:t>
            </w:r>
            <w:proofErr w:type="spellEnd"/>
          </w:p>
        </w:tc>
        <w:tc>
          <w:tcPr>
            <w:tcW w:w="1354" w:type="pct"/>
            <w:tcBorders>
              <w:top w:val="single" w:sz="2" w:space="0" w:color="auto"/>
              <w:bottom w:val="single" w:sz="2" w:space="0" w:color="auto"/>
            </w:tcBorders>
          </w:tcPr>
          <w:p w14:paraId="1CFE3285" w14:textId="77777777" w:rsidR="00952B83" w:rsidRDefault="00952B83" w:rsidP="009D4FF9">
            <w:pPr>
              <w:pStyle w:val="subsection"/>
              <w:keepLines/>
              <w:tabs>
                <w:tab w:val="left" w:pos="519"/>
              </w:tabs>
              <w:ind w:left="0" w:firstLine="0"/>
            </w:pPr>
            <w:r>
              <w:t>None</w:t>
            </w:r>
          </w:p>
        </w:tc>
      </w:tr>
      <w:tr w:rsidR="00952B83" w:rsidRPr="00FF3517" w14:paraId="0F9C1EB6" w14:textId="77777777" w:rsidTr="009D4FF9">
        <w:tc>
          <w:tcPr>
            <w:tcW w:w="419" w:type="pct"/>
            <w:tcBorders>
              <w:top w:val="single" w:sz="2" w:space="0" w:color="auto"/>
              <w:bottom w:val="single" w:sz="2" w:space="0" w:color="auto"/>
            </w:tcBorders>
          </w:tcPr>
          <w:p w14:paraId="0F0B4724" w14:textId="77777777" w:rsidR="00952B83" w:rsidRDefault="00952B83" w:rsidP="009D4FF9">
            <w:pPr>
              <w:pStyle w:val="subsection"/>
              <w:keepLines/>
              <w:ind w:left="0" w:firstLine="0"/>
              <w:jc w:val="center"/>
              <w:rPr>
                <w:bCs/>
                <w:i/>
                <w:iCs/>
              </w:rPr>
            </w:pPr>
            <w:r>
              <w:rPr>
                <w:bCs/>
                <w:i/>
                <w:iCs/>
              </w:rPr>
              <w:t>9</w:t>
            </w:r>
          </w:p>
        </w:tc>
        <w:tc>
          <w:tcPr>
            <w:tcW w:w="1151" w:type="pct"/>
            <w:tcBorders>
              <w:top w:val="single" w:sz="2" w:space="0" w:color="auto"/>
              <w:bottom w:val="single" w:sz="2" w:space="0" w:color="auto"/>
            </w:tcBorders>
          </w:tcPr>
          <w:p w14:paraId="3EB4D937"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3AFDE21B" w14:textId="77777777" w:rsidR="00952B83" w:rsidRDefault="00952B83" w:rsidP="009D4FF9">
            <w:pPr>
              <w:pStyle w:val="subsection"/>
              <w:keepLines/>
              <w:tabs>
                <w:tab w:val="left" w:pos="519"/>
              </w:tabs>
              <w:ind w:left="0" w:firstLine="0"/>
            </w:pPr>
            <w:r>
              <w:t>3.5–3.7 MHz</w:t>
            </w:r>
          </w:p>
        </w:tc>
        <w:tc>
          <w:tcPr>
            <w:tcW w:w="837" w:type="pct"/>
            <w:tcBorders>
              <w:top w:val="single" w:sz="2" w:space="0" w:color="auto"/>
              <w:bottom w:val="single" w:sz="2" w:space="0" w:color="auto"/>
            </w:tcBorders>
          </w:tcPr>
          <w:p w14:paraId="38D7F875" w14:textId="77777777" w:rsidR="00952B83" w:rsidRDefault="00952B83" w:rsidP="009D4FF9">
            <w:pPr>
              <w:pStyle w:val="subsection"/>
              <w:keepLines/>
              <w:tabs>
                <w:tab w:val="left" w:pos="519"/>
              </w:tabs>
              <w:ind w:left="0" w:firstLine="0"/>
            </w:pPr>
            <w:r>
              <w:t xml:space="preserve">30 </w:t>
            </w:r>
            <w:proofErr w:type="spellStart"/>
            <w:r>
              <w:t>pW</w:t>
            </w:r>
            <w:proofErr w:type="spellEnd"/>
          </w:p>
        </w:tc>
        <w:tc>
          <w:tcPr>
            <w:tcW w:w="1354" w:type="pct"/>
            <w:tcBorders>
              <w:top w:val="single" w:sz="2" w:space="0" w:color="auto"/>
              <w:bottom w:val="single" w:sz="2" w:space="0" w:color="auto"/>
            </w:tcBorders>
          </w:tcPr>
          <w:p w14:paraId="50636164" w14:textId="77777777" w:rsidR="00952B83" w:rsidRDefault="00952B83" w:rsidP="009D4FF9">
            <w:pPr>
              <w:pStyle w:val="subsection"/>
              <w:keepLines/>
              <w:tabs>
                <w:tab w:val="left" w:pos="519"/>
              </w:tabs>
              <w:ind w:left="0" w:firstLine="0"/>
            </w:pPr>
            <w:r>
              <w:t>None</w:t>
            </w:r>
          </w:p>
        </w:tc>
      </w:tr>
      <w:tr w:rsidR="00952B83" w:rsidRPr="00FF3517" w14:paraId="7236E275" w14:textId="77777777" w:rsidTr="009D4FF9">
        <w:tc>
          <w:tcPr>
            <w:tcW w:w="419" w:type="pct"/>
            <w:tcBorders>
              <w:top w:val="single" w:sz="2" w:space="0" w:color="auto"/>
              <w:bottom w:val="single" w:sz="2" w:space="0" w:color="auto"/>
            </w:tcBorders>
          </w:tcPr>
          <w:p w14:paraId="7352D660" w14:textId="77777777" w:rsidR="00952B83" w:rsidRDefault="00952B83" w:rsidP="009D4FF9">
            <w:pPr>
              <w:pStyle w:val="subsection"/>
              <w:keepLines/>
              <w:ind w:left="0" w:firstLine="0"/>
              <w:jc w:val="center"/>
              <w:rPr>
                <w:bCs/>
                <w:i/>
                <w:iCs/>
              </w:rPr>
            </w:pPr>
            <w:r>
              <w:rPr>
                <w:bCs/>
                <w:i/>
                <w:iCs/>
              </w:rPr>
              <w:t>10</w:t>
            </w:r>
          </w:p>
        </w:tc>
        <w:tc>
          <w:tcPr>
            <w:tcW w:w="1151" w:type="pct"/>
            <w:tcBorders>
              <w:top w:val="single" w:sz="2" w:space="0" w:color="auto"/>
              <w:bottom w:val="single" w:sz="2" w:space="0" w:color="auto"/>
            </w:tcBorders>
          </w:tcPr>
          <w:p w14:paraId="4BF70BCC"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5F8C72BD" w14:textId="77777777" w:rsidR="00952B83" w:rsidRDefault="00952B83" w:rsidP="009D4FF9">
            <w:pPr>
              <w:pStyle w:val="subsection"/>
              <w:tabs>
                <w:tab w:val="left" w:pos="599"/>
              </w:tabs>
              <w:ind w:left="599" w:hanging="567"/>
            </w:pPr>
            <w:r>
              <w:t>(a)</w:t>
            </w:r>
            <w:r>
              <w:tab/>
              <w:t>3.7–3.95 MHz</w:t>
            </w:r>
          </w:p>
          <w:p w14:paraId="2A1AB080" w14:textId="77777777" w:rsidR="00952B83" w:rsidRDefault="00952B83" w:rsidP="009D4FF9">
            <w:pPr>
              <w:pStyle w:val="subsection"/>
              <w:tabs>
                <w:tab w:val="left" w:pos="599"/>
              </w:tabs>
              <w:ind w:left="599" w:hanging="567"/>
            </w:pPr>
            <w:r>
              <w:t>(b)</w:t>
            </w:r>
            <w:r>
              <w:tab/>
              <w:t>4.438–4.65 MHz</w:t>
            </w:r>
          </w:p>
        </w:tc>
        <w:tc>
          <w:tcPr>
            <w:tcW w:w="837" w:type="pct"/>
            <w:tcBorders>
              <w:top w:val="single" w:sz="2" w:space="0" w:color="auto"/>
              <w:bottom w:val="single" w:sz="2" w:space="0" w:color="auto"/>
            </w:tcBorders>
          </w:tcPr>
          <w:p w14:paraId="5CF1F14B" w14:textId="77777777" w:rsidR="00952B83" w:rsidRDefault="00952B83" w:rsidP="009D4FF9">
            <w:pPr>
              <w:pStyle w:val="subsection"/>
              <w:keepLines/>
              <w:tabs>
                <w:tab w:val="left" w:pos="519"/>
              </w:tabs>
              <w:ind w:left="0" w:firstLine="0"/>
            </w:pPr>
            <w:r>
              <w:t xml:space="preserve">7.5 </w:t>
            </w:r>
            <w:proofErr w:type="spellStart"/>
            <w:r>
              <w:t>nW</w:t>
            </w:r>
            <w:proofErr w:type="spellEnd"/>
          </w:p>
        </w:tc>
        <w:tc>
          <w:tcPr>
            <w:tcW w:w="1354" w:type="pct"/>
            <w:tcBorders>
              <w:top w:val="single" w:sz="2" w:space="0" w:color="auto"/>
              <w:bottom w:val="single" w:sz="2" w:space="0" w:color="auto"/>
            </w:tcBorders>
          </w:tcPr>
          <w:p w14:paraId="48C2BF6F" w14:textId="77777777" w:rsidR="00952B83" w:rsidRDefault="00952B83" w:rsidP="009D4FF9">
            <w:pPr>
              <w:pStyle w:val="subsection"/>
              <w:keepLines/>
              <w:tabs>
                <w:tab w:val="left" w:pos="519"/>
              </w:tabs>
              <w:ind w:left="0" w:firstLine="0"/>
            </w:pPr>
            <w:r>
              <w:t>None</w:t>
            </w:r>
          </w:p>
        </w:tc>
      </w:tr>
      <w:tr w:rsidR="00952B83" w:rsidRPr="00FF3517" w14:paraId="0625A8E3" w14:textId="77777777" w:rsidTr="009D4FF9">
        <w:tc>
          <w:tcPr>
            <w:tcW w:w="419" w:type="pct"/>
            <w:tcBorders>
              <w:top w:val="single" w:sz="2" w:space="0" w:color="auto"/>
              <w:bottom w:val="single" w:sz="2" w:space="0" w:color="auto"/>
            </w:tcBorders>
          </w:tcPr>
          <w:p w14:paraId="3E9A9A3D" w14:textId="77777777" w:rsidR="00952B83" w:rsidRDefault="00952B83" w:rsidP="009D4FF9">
            <w:pPr>
              <w:pStyle w:val="subsection"/>
              <w:keepLines/>
              <w:ind w:left="0" w:firstLine="0"/>
              <w:jc w:val="center"/>
              <w:rPr>
                <w:bCs/>
                <w:i/>
                <w:iCs/>
              </w:rPr>
            </w:pPr>
            <w:r>
              <w:rPr>
                <w:bCs/>
                <w:i/>
                <w:iCs/>
              </w:rPr>
              <w:t>11</w:t>
            </w:r>
          </w:p>
        </w:tc>
        <w:tc>
          <w:tcPr>
            <w:tcW w:w="1151" w:type="pct"/>
            <w:tcBorders>
              <w:top w:val="single" w:sz="2" w:space="0" w:color="auto"/>
              <w:bottom w:val="single" w:sz="2" w:space="0" w:color="auto"/>
            </w:tcBorders>
          </w:tcPr>
          <w:p w14:paraId="4C1BFA30"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6859F015" w14:textId="77777777" w:rsidR="00952B83" w:rsidRDefault="00952B83" w:rsidP="009D4FF9">
            <w:pPr>
              <w:pStyle w:val="subsection"/>
              <w:keepLines/>
              <w:tabs>
                <w:tab w:val="left" w:pos="519"/>
              </w:tabs>
              <w:ind w:left="0" w:firstLine="0"/>
            </w:pPr>
            <w:r>
              <w:t>13.553–13.567 MHz</w:t>
            </w:r>
          </w:p>
        </w:tc>
        <w:tc>
          <w:tcPr>
            <w:tcW w:w="837" w:type="pct"/>
            <w:tcBorders>
              <w:top w:val="single" w:sz="2" w:space="0" w:color="auto"/>
              <w:bottom w:val="single" w:sz="2" w:space="0" w:color="auto"/>
            </w:tcBorders>
          </w:tcPr>
          <w:p w14:paraId="5D5C3E01" w14:textId="77777777" w:rsidR="00952B83" w:rsidRDefault="00952B83" w:rsidP="009D4FF9">
            <w:pPr>
              <w:pStyle w:val="subsection"/>
              <w:keepLines/>
              <w:tabs>
                <w:tab w:val="left" w:pos="519"/>
              </w:tabs>
              <w:ind w:left="0" w:firstLine="0"/>
            </w:pPr>
            <w:r>
              <w:t xml:space="preserve">100 </w:t>
            </w:r>
            <w:proofErr w:type="spellStart"/>
            <w:r>
              <w:t>mW</w:t>
            </w:r>
            <w:proofErr w:type="spellEnd"/>
          </w:p>
        </w:tc>
        <w:tc>
          <w:tcPr>
            <w:tcW w:w="1354" w:type="pct"/>
            <w:tcBorders>
              <w:top w:val="single" w:sz="2" w:space="0" w:color="auto"/>
              <w:bottom w:val="single" w:sz="2" w:space="0" w:color="auto"/>
            </w:tcBorders>
          </w:tcPr>
          <w:p w14:paraId="36C3872D" w14:textId="77777777" w:rsidR="00952B83" w:rsidRDefault="00952B83" w:rsidP="009D4FF9">
            <w:pPr>
              <w:pStyle w:val="subsection"/>
              <w:keepLines/>
              <w:tabs>
                <w:tab w:val="left" w:pos="519"/>
              </w:tabs>
              <w:ind w:left="0" w:firstLine="0"/>
            </w:pPr>
            <w:r>
              <w:t>None</w:t>
            </w:r>
          </w:p>
        </w:tc>
      </w:tr>
      <w:tr w:rsidR="00952B83" w:rsidRPr="00FF3517" w14:paraId="6F7C53DF" w14:textId="77777777" w:rsidTr="009D4FF9">
        <w:tc>
          <w:tcPr>
            <w:tcW w:w="419" w:type="pct"/>
            <w:tcBorders>
              <w:top w:val="single" w:sz="2" w:space="0" w:color="auto"/>
              <w:bottom w:val="single" w:sz="2" w:space="0" w:color="auto"/>
            </w:tcBorders>
          </w:tcPr>
          <w:p w14:paraId="6DCCB047" w14:textId="77777777" w:rsidR="00952B83" w:rsidRDefault="00952B83" w:rsidP="009D4FF9">
            <w:pPr>
              <w:pStyle w:val="subsection"/>
              <w:keepLines/>
              <w:ind w:left="0" w:firstLine="0"/>
              <w:jc w:val="center"/>
              <w:rPr>
                <w:bCs/>
                <w:i/>
                <w:iCs/>
              </w:rPr>
            </w:pPr>
            <w:r>
              <w:rPr>
                <w:bCs/>
                <w:i/>
                <w:iCs/>
              </w:rPr>
              <w:t>12</w:t>
            </w:r>
          </w:p>
        </w:tc>
        <w:tc>
          <w:tcPr>
            <w:tcW w:w="1151" w:type="pct"/>
            <w:tcBorders>
              <w:top w:val="single" w:sz="2" w:space="0" w:color="auto"/>
              <w:bottom w:val="single" w:sz="2" w:space="0" w:color="auto"/>
            </w:tcBorders>
          </w:tcPr>
          <w:p w14:paraId="60938D40"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179EBB07" w14:textId="77777777" w:rsidR="00952B83" w:rsidRDefault="00952B83" w:rsidP="009D4FF9">
            <w:pPr>
              <w:pStyle w:val="subsection"/>
              <w:keepLines/>
              <w:tabs>
                <w:tab w:val="left" w:pos="519"/>
              </w:tabs>
              <w:ind w:left="0" w:firstLine="0"/>
            </w:pPr>
            <w:r>
              <w:t>24–24.89 MHz</w:t>
            </w:r>
          </w:p>
        </w:tc>
        <w:tc>
          <w:tcPr>
            <w:tcW w:w="837" w:type="pct"/>
            <w:tcBorders>
              <w:top w:val="single" w:sz="2" w:space="0" w:color="auto"/>
              <w:bottom w:val="single" w:sz="2" w:space="0" w:color="auto"/>
            </w:tcBorders>
          </w:tcPr>
          <w:p w14:paraId="3F79A8CD" w14:textId="77777777" w:rsidR="00952B83" w:rsidRDefault="00952B83" w:rsidP="009D4FF9">
            <w:pPr>
              <w:pStyle w:val="subsection"/>
              <w:keepLines/>
              <w:tabs>
                <w:tab w:val="left" w:pos="519"/>
              </w:tabs>
              <w:ind w:left="0" w:firstLine="0"/>
            </w:pPr>
            <w:r>
              <w:t xml:space="preserve">10 </w:t>
            </w:r>
            <w:proofErr w:type="spellStart"/>
            <w:r>
              <w:t>mW</w:t>
            </w:r>
            <w:proofErr w:type="spellEnd"/>
          </w:p>
        </w:tc>
        <w:tc>
          <w:tcPr>
            <w:tcW w:w="1354" w:type="pct"/>
            <w:tcBorders>
              <w:top w:val="single" w:sz="2" w:space="0" w:color="auto"/>
              <w:bottom w:val="single" w:sz="2" w:space="0" w:color="auto"/>
            </w:tcBorders>
          </w:tcPr>
          <w:p w14:paraId="394D8F39" w14:textId="77777777" w:rsidR="00952B83" w:rsidRDefault="00952B83" w:rsidP="009D4FF9">
            <w:pPr>
              <w:pStyle w:val="subsection"/>
              <w:keepLines/>
              <w:tabs>
                <w:tab w:val="left" w:pos="519"/>
              </w:tabs>
              <w:ind w:left="0" w:firstLine="0"/>
            </w:pPr>
            <w:r>
              <w:t>None</w:t>
            </w:r>
          </w:p>
        </w:tc>
      </w:tr>
      <w:tr w:rsidR="00952B83" w:rsidRPr="00FF3517" w14:paraId="197D64B9" w14:textId="77777777" w:rsidTr="009D4FF9">
        <w:tc>
          <w:tcPr>
            <w:tcW w:w="419" w:type="pct"/>
            <w:tcBorders>
              <w:top w:val="single" w:sz="2" w:space="0" w:color="auto"/>
              <w:bottom w:val="single" w:sz="2" w:space="0" w:color="auto"/>
            </w:tcBorders>
          </w:tcPr>
          <w:p w14:paraId="0FAA8DDF" w14:textId="77777777" w:rsidR="00952B83" w:rsidRDefault="00952B83" w:rsidP="009D4FF9">
            <w:pPr>
              <w:pStyle w:val="subsection"/>
              <w:keepLines/>
              <w:ind w:left="0" w:firstLine="0"/>
              <w:jc w:val="center"/>
              <w:rPr>
                <w:bCs/>
                <w:i/>
                <w:iCs/>
              </w:rPr>
            </w:pPr>
            <w:r>
              <w:rPr>
                <w:bCs/>
                <w:i/>
                <w:iCs/>
              </w:rPr>
              <w:t>13</w:t>
            </w:r>
          </w:p>
        </w:tc>
        <w:tc>
          <w:tcPr>
            <w:tcW w:w="1151" w:type="pct"/>
            <w:tcBorders>
              <w:top w:val="single" w:sz="2" w:space="0" w:color="auto"/>
              <w:bottom w:val="single" w:sz="2" w:space="0" w:color="auto"/>
            </w:tcBorders>
          </w:tcPr>
          <w:p w14:paraId="1D11613B"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3ECBD745" w14:textId="77777777" w:rsidR="00952B83" w:rsidRDefault="00952B83" w:rsidP="009D4FF9">
            <w:pPr>
              <w:pStyle w:val="subsection"/>
              <w:keepLines/>
              <w:tabs>
                <w:tab w:val="left" w:pos="519"/>
              </w:tabs>
              <w:ind w:left="0" w:firstLine="0"/>
            </w:pPr>
            <w:r>
              <w:t>26.957–27.283 MHz</w:t>
            </w:r>
          </w:p>
        </w:tc>
        <w:tc>
          <w:tcPr>
            <w:tcW w:w="837" w:type="pct"/>
            <w:tcBorders>
              <w:top w:val="single" w:sz="2" w:space="0" w:color="auto"/>
              <w:bottom w:val="single" w:sz="2" w:space="0" w:color="auto"/>
            </w:tcBorders>
          </w:tcPr>
          <w:p w14:paraId="2D0E4CCE" w14:textId="77777777" w:rsidR="00952B83" w:rsidRDefault="00952B83" w:rsidP="009D4FF9">
            <w:pPr>
              <w:pStyle w:val="subsection"/>
              <w:keepLines/>
              <w:tabs>
                <w:tab w:val="left" w:pos="519"/>
              </w:tabs>
              <w:ind w:left="0" w:firstLine="0"/>
            </w:pPr>
            <w:r>
              <w:t>1 W</w:t>
            </w:r>
          </w:p>
        </w:tc>
        <w:tc>
          <w:tcPr>
            <w:tcW w:w="1354" w:type="pct"/>
            <w:tcBorders>
              <w:top w:val="single" w:sz="2" w:space="0" w:color="auto"/>
              <w:bottom w:val="single" w:sz="2" w:space="0" w:color="auto"/>
            </w:tcBorders>
          </w:tcPr>
          <w:p w14:paraId="18A55367" w14:textId="77777777" w:rsidR="00952B83" w:rsidRDefault="00952B83" w:rsidP="009D4FF9">
            <w:pPr>
              <w:pStyle w:val="subsection"/>
              <w:keepLines/>
              <w:tabs>
                <w:tab w:val="left" w:pos="519"/>
              </w:tabs>
              <w:ind w:left="0" w:firstLine="0"/>
            </w:pPr>
            <w:r w:rsidRPr="009E0A05">
              <w:t>See clause 2</w:t>
            </w:r>
          </w:p>
        </w:tc>
      </w:tr>
      <w:tr w:rsidR="00952B83" w:rsidRPr="00FF3517" w14:paraId="355A1E57" w14:textId="77777777" w:rsidTr="009D4FF9">
        <w:tc>
          <w:tcPr>
            <w:tcW w:w="419" w:type="pct"/>
            <w:tcBorders>
              <w:top w:val="single" w:sz="2" w:space="0" w:color="auto"/>
              <w:bottom w:val="single" w:sz="2" w:space="0" w:color="auto"/>
            </w:tcBorders>
          </w:tcPr>
          <w:p w14:paraId="7A8DB990" w14:textId="77777777" w:rsidR="00952B83" w:rsidRDefault="00952B83" w:rsidP="009D4FF9">
            <w:pPr>
              <w:pStyle w:val="subsection"/>
              <w:keepLines/>
              <w:ind w:left="0" w:firstLine="0"/>
              <w:jc w:val="center"/>
              <w:rPr>
                <w:bCs/>
                <w:i/>
                <w:iCs/>
              </w:rPr>
            </w:pPr>
            <w:r>
              <w:rPr>
                <w:bCs/>
                <w:i/>
                <w:iCs/>
              </w:rPr>
              <w:t>14</w:t>
            </w:r>
          </w:p>
        </w:tc>
        <w:tc>
          <w:tcPr>
            <w:tcW w:w="1151" w:type="pct"/>
            <w:tcBorders>
              <w:top w:val="single" w:sz="2" w:space="0" w:color="auto"/>
              <w:bottom w:val="single" w:sz="2" w:space="0" w:color="auto"/>
            </w:tcBorders>
          </w:tcPr>
          <w:p w14:paraId="2A14B789"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77D1BDBC" w14:textId="77777777" w:rsidR="00952B83" w:rsidRDefault="00952B83" w:rsidP="009D4FF9">
            <w:pPr>
              <w:pStyle w:val="subsection"/>
              <w:tabs>
                <w:tab w:val="left" w:pos="599"/>
              </w:tabs>
              <w:ind w:left="599" w:hanging="567"/>
            </w:pPr>
            <w:r>
              <w:t>(a)</w:t>
            </w:r>
            <w:r>
              <w:tab/>
              <w:t>29.7–29.72 MHz</w:t>
            </w:r>
          </w:p>
          <w:p w14:paraId="4468D3A0" w14:textId="77777777" w:rsidR="00952B83" w:rsidRDefault="00952B83" w:rsidP="009D4FF9">
            <w:pPr>
              <w:pStyle w:val="subsection"/>
              <w:tabs>
                <w:tab w:val="left" w:pos="599"/>
              </w:tabs>
              <w:ind w:left="599" w:hanging="567"/>
            </w:pPr>
            <w:r>
              <w:t>(b)</w:t>
            </w:r>
            <w:r>
              <w:tab/>
              <w:t>30–30.0625 MHz</w:t>
            </w:r>
          </w:p>
          <w:p w14:paraId="048B848F" w14:textId="77777777" w:rsidR="00952B83" w:rsidRDefault="00952B83" w:rsidP="009D4FF9">
            <w:pPr>
              <w:pStyle w:val="subsection"/>
              <w:tabs>
                <w:tab w:val="left" w:pos="599"/>
              </w:tabs>
              <w:ind w:left="599" w:hanging="567"/>
            </w:pPr>
            <w:r>
              <w:t>(c)</w:t>
            </w:r>
            <w:r>
              <w:tab/>
              <w:t>30.3125–31 MHz</w:t>
            </w:r>
          </w:p>
          <w:p w14:paraId="776916D8" w14:textId="77777777" w:rsidR="00952B83" w:rsidRDefault="00952B83" w:rsidP="009D4FF9">
            <w:pPr>
              <w:pStyle w:val="subsection"/>
              <w:tabs>
                <w:tab w:val="left" w:pos="599"/>
              </w:tabs>
              <w:ind w:left="599" w:hanging="567"/>
            </w:pPr>
            <w:r>
              <w:t>(d)</w:t>
            </w:r>
            <w:r>
              <w:tab/>
              <w:t>36.6–37 MHz</w:t>
            </w:r>
          </w:p>
          <w:p w14:paraId="159E65D1" w14:textId="77777777" w:rsidR="00952B83" w:rsidRDefault="00952B83" w:rsidP="009D4FF9">
            <w:pPr>
              <w:pStyle w:val="subsection"/>
              <w:tabs>
                <w:tab w:val="left" w:pos="599"/>
              </w:tabs>
              <w:ind w:left="599" w:hanging="567"/>
            </w:pPr>
            <w:r>
              <w:t>(e)</w:t>
            </w:r>
            <w:r>
              <w:tab/>
              <w:t>39–39.7625 MHz</w:t>
            </w:r>
          </w:p>
          <w:p w14:paraId="78B4B473" w14:textId="77777777" w:rsidR="00952B83" w:rsidRDefault="00952B83" w:rsidP="009D4FF9">
            <w:pPr>
              <w:pStyle w:val="subsection"/>
              <w:tabs>
                <w:tab w:val="left" w:pos="599"/>
              </w:tabs>
              <w:ind w:left="599" w:hanging="567"/>
            </w:pPr>
            <w:r>
              <w:t>(f)</w:t>
            </w:r>
            <w:r>
              <w:tab/>
              <w:t>40.25–40.66 MHz</w:t>
            </w:r>
          </w:p>
        </w:tc>
        <w:tc>
          <w:tcPr>
            <w:tcW w:w="837" w:type="pct"/>
            <w:tcBorders>
              <w:top w:val="single" w:sz="2" w:space="0" w:color="auto"/>
              <w:bottom w:val="single" w:sz="2" w:space="0" w:color="auto"/>
            </w:tcBorders>
          </w:tcPr>
          <w:p w14:paraId="477BA274" w14:textId="77777777" w:rsidR="00952B83" w:rsidRDefault="00952B83" w:rsidP="009D4FF9">
            <w:pPr>
              <w:pStyle w:val="subsection"/>
              <w:keepLines/>
              <w:tabs>
                <w:tab w:val="left" w:pos="519"/>
              </w:tabs>
              <w:ind w:left="0" w:firstLine="0"/>
            </w:pPr>
            <w:r>
              <w:t xml:space="preserve">100 </w:t>
            </w:r>
            <w:proofErr w:type="spellStart"/>
            <w:r>
              <w:t>mW</w:t>
            </w:r>
            <w:proofErr w:type="spellEnd"/>
          </w:p>
        </w:tc>
        <w:tc>
          <w:tcPr>
            <w:tcW w:w="1354" w:type="pct"/>
            <w:tcBorders>
              <w:top w:val="single" w:sz="2" w:space="0" w:color="auto"/>
              <w:bottom w:val="single" w:sz="2" w:space="0" w:color="auto"/>
            </w:tcBorders>
          </w:tcPr>
          <w:p w14:paraId="6D140D96" w14:textId="77777777" w:rsidR="00952B83" w:rsidRDefault="00952B83" w:rsidP="009D4FF9">
            <w:pPr>
              <w:pStyle w:val="subsection"/>
              <w:keepLines/>
              <w:tabs>
                <w:tab w:val="left" w:pos="519"/>
              </w:tabs>
              <w:ind w:left="0" w:firstLine="0"/>
            </w:pPr>
            <w:r>
              <w:t>None</w:t>
            </w:r>
          </w:p>
        </w:tc>
      </w:tr>
      <w:tr w:rsidR="00952B83" w:rsidRPr="00FF3517" w14:paraId="69CF4E6B" w14:textId="77777777" w:rsidTr="009D4FF9">
        <w:tc>
          <w:tcPr>
            <w:tcW w:w="419" w:type="pct"/>
            <w:tcBorders>
              <w:top w:val="single" w:sz="2" w:space="0" w:color="auto"/>
              <w:bottom w:val="single" w:sz="2" w:space="0" w:color="auto"/>
            </w:tcBorders>
          </w:tcPr>
          <w:p w14:paraId="5D4ACA58" w14:textId="77777777" w:rsidR="00952B83" w:rsidRDefault="00952B83" w:rsidP="009D4FF9">
            <w:pPr>
              <w:pStyle w:val="subsection"/>
              <w:keepLines/>
              <w:ind w:left="0" w:firstLine="0"/>
              <w:jc w:val="center"/>
              <w:rPr>
                <w:bCs/>
                <w:i/>
                <w:iCs/>
              </w:rPr>
            </w:pPr>
            <w:r>
              <w:rPr>
                <w:bCs/>
                <w:i/>
                <w:iCs/>
              </w:rPr>
              <w:t>15</w:t>
            </w:r>
          </w:p>
        </w:tc>
        <w:tc>
          <w:tcPr>
            <w:tcW w:w="1151" w:type="pct"/>
            <w:tcBorders>
              <w:top w:val="single" w:sz="2" w:space="0" w:color="auto"/>
              <w:bottom w:val="single" w:sz="2" w:space="0" w:color="auto"/>
            </w:tcBorders>
          </w:tcPr>
          <w:p w14:paraId="19416A89"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7DA0D811" w14:textId="77777777" w:rsidR="00952B83" w:rsidRDefault="00952B83" w:rsidP="009D4FF9">
            <w:pPr>
              <w:pStyle w:val="subsection"/>
              <w:keepLines/>
              <w:tabs>
                <w:tab w:val="left" w:pos="519"/>
              </w:tabs>
              <w:ind w:left="0" w:firstLine="0"/>
            </w:pPr>
            <w:r>
              <w:t>40.66–41 MHz</w:t>
            </w:r>
          </w:p>
        </w:tc>
        <w:tc>
          <w:tcPr>
            <w:tcW w:w="837" w:type="pct"/>
            <w:tcBorders>
              <w:top w:val="single" w:sz="2" w:space="0" w:color="auto"/>
              <w:bottom w:val="single" w:sz="2" w:space="0" w:color="auto"/>
            </w:tcBorders>
          </w:tcPr>
          <w:p w14:paraId="1E8DFD43" w14:textId="77777777" w:rsidR="00952B83" w:rsidRDefault="00952B83" w:rsidP="009D4FF9">
            <w:pPr>
              <w:pStyle w:val="subsection"/>
              <w:keepLines/>
              <w:tabs>
                <w:tab w:val="left" w:pos="519"/>
              </w:tabs>
              <w:ind w:left="0" w:firstLine="0"/>
            </w:pPr>
            <w:r>
              <w:t>1 W</w:t>
            </w:r>
          </w:p>
        </w:tc>
        <w:tc>
          <w:tcPr>
            <w:tcW w:w="1354" w:type="pct"/>
            <w:tcBorders>
              <w:top w:val="single" w:sz="2" w:space="0" w:color="auto"/>
              <w:bottom w:val="single" w:sz="2" w:space="0" w:color="auto"/>
            </w:tcBorders>
          </w:tcPr>
          <w:p w14:paraId="4839BB32" w14:textId="77777777" w:rsidR="00952B83" w:rsidRDefault="00952B83" w:rsidP="009D4FF9">
            <w:pPr>
              <w:pStyle w:val="subsection"/>
              <w:keepLines/>
              <w:tabs>
                <w:tab w:val="left" w:pos="519"/>
              </w:tabs>
              <w:ind w:left="0" w:firstLine="0"/>
            </w:pPr>
            <w:r>
              <w:t>None</w:t>
            </w:r>
          </w:p>
        </w:tc>
      </w:tr>
      <w:tr w:rsidR="00952B83" w:rsidRPr="00FF3517" w14:paraId="334D16B6" w14:textId="77777777" w:rsidTr="009D4FF9">
        <w:tc>
          <w:tcPr>
            <w:tcW w:w="419" w:type="pct"/>
            <w:tcBorders>
              <w:top w:val="single" w:sz="2" w:space="0" w:color="auto"/>
              <w:bottom w:val="single" w:sz="2" w:space="0" w:color="auto"/>
            </w:tcBorders>
          </w:tcPr>
          <w:p w14:paraId="5100563B" w14:textId="77777777" w:rsidR="00952B83" w:rsidRDefault="00952B83" w:rsidP="009D4FF9">
            <w:pPr>
              <w:pStyle w:val="subsection"/>
              <w:keepLines/>
              <w:ind w:left="0" w:firstLine="0"/>
              <w:jc w:val="center"/>
              <w:rPr>
                <w:bCs/>
                <w:i/>
                <w:iCs/>
              </w:rPr>
            </w:pPr>
            <w:r>
              <w:rPr>
                <w:bCs/>
                <w:i/>
                <w:iCs/>
              </w:rPr>
              <w:lastRenderedPageBreak/>
              <w:t>16</w:t>
            </w:r>
          </w:p>
        </w:tc>
        <w:tc>
          <w:tcPr>
            <w:tcW w:w="1151" w:type="pct"/>
            <w:tcBorders>
              <w:top w:val="single" w:sz="2" w:space="0" w:color="auto"/>
              <w:bottom w:val="single" w:sz="2" w:space="0" w:color="auto"/>
            </w:tcBorders>
          </w:tcPr>
          <w:p w14:paraId="14F8FCD6"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2F086AB2" w14:textId="77777777" w:rsidR="00952B83" w:rsidRDefault="00952B83" w:rsidP="009D4FF9">
            <w:pPr>
              <w:pStyle w:val="subsection"/>
              <w:keepLines/>
              <w:tabs>
                <w:tab w:val="left" w:pos="519"/>
              </w:tabs>
              <w:ind w:left="0" w:firstLine="0"/>
            </w:pPr>
            <w:r>
              <w:t>54–56 MHz</w:t>
            </w:r>
          </w:p>
        </w:tc>
        <w:tc>
          <w:tcPr>
            <w:tcW w:w="837" w:type="pct"/>
            <w:tcBorders>
              <w:top w:val="single" w:sz="2" w:space="0" w:color="auto"/>
              <w:bottom w:val="single" w:sz="2" w:space="0" w:color="auto"/>
            </w:tcBorders>
          </w:tcPr>
          <w:p w14:paraId="70F1F70B" w14:textId="77777777" w:rsidR="00952B83" w:rsidRDefault="00952B83" w:rsidP="009D4FF9">
            <w:pPr>
              <w:pStyle w:val="subsection"/>
              <w:keepLines/>
              <w:tabs>
                <w:tab w:val="left" w:pos="519"/>
              </w:tabs>
              <w:ind w:left="0" w:firstLine="0"/>
            </w:pPr>
            <w:r>
              <w:t xml:space="preserve">2.5 </w:t>
            </w:r>
            <w:proofErr w:type="spellStart"/>
            <w:r>
              <w:t>mW</w:t>
            </w:r>
            <w:proofErr w:type="spellEnd"/>
          </w:p>
        </w:tc>
        <w:tc>
          <w:tcPr>
            <w:tcW w:w="1354" w:type="pct"/>
            <w:tcBorders>
              <w:top w:val="single" w:sz="2" w:space="0" w:color="auto"/>
              <w:bottom w:val="single" w:sz="2" w:space="0" w:color="auto"/>
            </w:tcBorders>
          </w:tcPr>
          <w:p w14:paraId="0D9F4CAC" w14:textId="77777777" w:rsidR="00952B83" w:rsidRDefault="00952B83" w:rsidP="009D4FF9">
            <w:pPr>
              <w:pStyle w:val="subsection"/>
              <w:keepLines/>
              <w:tabs>
                <w:tab w:val="left" w:pos="519"/>
              </w:tabs>
              <w:ind w:left="0" w:firstLine="0"/>
            </w:pPr>
            <w:r>
              <w:t>None</w:t>
            </w:r>
          </w:p>
        </w:tc>
      </w:tr>
      <w:tr w:rsidR="00952B83" w:rsidRPr="00FF3517" w14:paraId="16741A8D" w14:textId="77777777" w:rsidTr="009D4FF9">
        <w:tc>
          <w:tcPr>
            <w:tcW w:w="419" w:type="pct"/>
            <w:tcBorders>
              <w:top w:val="single" w:sz="2" w:space="0" w:color="auto"/>
              <w:bottom w:val="single" w:sz="2" w:space="0" w:color="auto"/>
            </w:tcBorders>
          </w:tcPr>
          <w:p w14:paraId="2F6D0EBF" w14:textId="77777777" w:rsidR="00952B83" w:rsidRDefault="00952B83" w:rsidP="009D4FF9">
            <w:pPr>
              <w:pStyle w:val="subsection"/>
              <w:keepLines/>
              <w:ind w:left="0" w:firstLine="0"/>
              <w:jc w:val="center"/>
              <w:rPr>
                <w:bCs/>
                <w:i/>
                <w:iCs/>
              </w:rPr>
            </w:pPr>
            <w:r>
              <w:rPr>
                <w:bCs/>
                <w:i/>
                <w:iCs/>
              </w:rPr>
              <w:t>17</w:t>
            </w:r>
          </w:p>
        </w:tc>
        <w:tc>
          <w:tcPr>
            <w:tcW w:w="1151" w:type="pct"/>
            <w:tcBorders>
              <w:top w:val="single" w:sz="2" w:space="0" w:color="auto"/>
              <w:bottom w:val="single" w:sz="2" w:space="0" w:color="auto"/>
            </w:tcBorders>
          </w:tcPr>
          <w:p w14:paraId="05DB8BEF"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5293FB6F" w14:textId="77777777" w:rsidR="00952B83" w:rsidRDefault="00952B83" w:rsidP="009D4FF9">
            <w:pPr>
              <w:pStyle w:val="subsection"/>
              <w:tabs>
                <w:tab w:val="left" w:pos="599"/>
              </w:tabs>
              <w:ind w:left="599" w:hanging="567"/>
            </w:pPr>
            <w:r>
              <w:t>(a)</w:t>
            </w:r>
            <w:r>
              <w:tab/>
              <w:t>70–70.24375 MHz</w:t>
            </w:r>
          </w:p>
          <w:p w14:paraId="1221A03A" w14:textId="77777777" w:rsidR="00952B83" w:rsidRDefault="00952B83" w:rsidP="009D4FF9">
            <w:pPr>
              <w:pStyle w:val="subsection"/>
              <w:tabs>
                <w:tab w:val="left" w:pos="599"/>
              </w:tabs>
              <w:ind w:left="599" w:hanging="567"/>
            </w:pPr>
            <w:r>
              <w:t>(b)</w:t>
            </w:r>
            <w:r>
              <w:tab/>
              <w:t>77.29375–77.49375 MHz</w:t>
            </w:r>
          </w:p>
          <w:p w14:paraId="2F0C8ED0" w14:textId="77777777" w:rsidR="00952B83" w:rsidRDefault="00952B83" w:rsidP="009D4FF9">
            <w:pPr>
              <w:pStyle w:val="subsection"/>
              <w:tabs>
                <w:tab w:val="left" w:pos="599"/>
              </w:tabs>
              <w:ind w:left="599" w:hanging="567"/>
            </w:pPr>
            <w:r>
              <w:t>(c)</w:t>
            </w:r>
            <w:r>
              <w:tab/>
              <w:t>150.7875–152.49375 MHz</w:t>
            </w:r>
          </w:p>
          <w:p w14:paraId="0FCF8ED1" w14:textId="77777777" w:rsidR="00952B83" w:rsidRDefault="00952B83" w:rsidP="009D4FF9">
            <w:pPr>
              <w:pStyle w:val="subsection"/>
              <w:tabs>
                <w:tab w:val="left" w:pos="599"/>
              </w:tabs>
              <w:ind w:left="599" w:hanging="567"/>
            </w:pPr>
            <w:r>
              <w:t>(d)</w:t>
            </w:r>
            <w:r>
              <w:tab/>
              <w:t>173.29375–174 MHz</w:t>
            </w:r>
          </w:p>
        </w:tc>
        <w:tc>
          <w:tcPr>
            <w:tcW w:w="837" w:type="pct"/>
            <w:tcBorders>
              <w:top w:val="single" w:sz="2" w:space="0" w:color="auto"/>
              <w:bottom w:val="single" w:sz="2" w:space="0" w:color="auto"/>
            </w:tcBorders>
          </w:tcPr>
          <w:p w14:paraId="28A6A5D1" w14:textId="77777777" w:rsidR="00952B83" w:rsidRDefault="00952B83" w:rsidP="009D4FF9">
            <w:pPr>
              <w:pStyle w:val="subsection"/>
              <w:keepLines/>
              <w:tabs>
                <w:tab w:val="left" w:pos="519"/>
              </w:tabs>
              <w:ind w:left="0" w:firstLine="0"/>
            </w:pPr>
            <w:r>
              <w:t xml:space="preserve">100 </w:t>
            </w:r>
            <w:proofErr w:type="spellStart"/>
            <w:r>
              <w:t>mW</w:t>
            </w:r>
            <w:proofErr w:type="spellEnd"/>
          </w:p>
        </w:tc>
        <w:tc>
          <w:tcPr>
            <w:tcW w:w="1354" w:type="pct"/>
            <w:tcBorders>
              <w:top w:val="single" w:sz="2" w:space="0" w:color="auto"/>
              <w:bottom w:val="single" w:sz="2" w:space="0" w:color="auto"/>
            </w:tcBorders>
          </w:tcPr>
          <w:p w14:paraId="1C341E1E" w14:textId="77777777" w:rsidR="00952B83" w:rsidRDefault="00952B83" w:rsidP="009D4FF9">
            <w:pPr>
              <w:pStyle w:val="subsection"/>
              <w:keepLines/>
              <w:tabs>
                <w:tab w:val="left" w:pos="519"/>
              </w:tabs>
              <w:ind w:left="0" w:firstLine="0"/>
            </w:pPr>
            <w:r>
              <w:t>None</w:t>
            </w:r>
          </w:p>
        </w:tc>
      </w:tr>
      <w:tr w:rsidR="00952B83" w:rsidRPr="00FF3517" w14:paraId="76215F1F" w14:textId="77777777" w:rsidTr="009D4FF9">
        <w:tc>
          <w:tcPr>
            <w:tcW w:w="419" w:type="pct"/>
            <w:tcBorders>
              <w:top w:val="single" w:sz="2" w:space="0" w:color="auto"/>
              <w:bottom w:val="single" w:sz="2" w:space="0" w:color="auto"/>
            </w:tcBorders>
          </w:tcPr>
          <w:p w14:paraId="7F2B48CB" w14:textId="77777777" w:rsidR="00952B83" w:rsidRDefault="00952B83" w:rsidP="009D4FF9">
            <w:pPr>
              <w:pStyle w:val="subsection"/>
              <w:keepLines/>
              <w:ind w:left="0" w:firstLine="0"/>
              <w:jc w:val="center"/>
              <w:rPr>
                <w:bCs/>
                <w:i/>
                <w:iCs/>
              </w:rPr>
            </w:pPr>
            <w:r>
              <w:rPr>
                <w:bCs/>
                <w:i/>
                <w:iCs/>
              </w:rPr>
              <w:t>18</w:t>
            </w:r>
          </w:p>
        </w:tc>
        <w:tc>
          <w:tcPr>
            <w:tcW w:w="1151" w:type="pct"/>
            <w:tcBorders>
              <w:top w:val="single" w:sz="2" w:space="0" w:color="auto"/>
              <w:bottom w:val="single" w:sz="2" w:space="0" w:color="auto"/>
            </w:tcBorders>
          </w:tcPr>
          <w:p w14:paraId="3A948F14"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7041CB81" w14:textId="77777777" w:rsidR="00952B83" w:rsidRDefault="00952B83" w:rsidP="009D4FF9">
            <w:pPr>
              <w:pStyle w:val="subsection"/>
              <w:tabs>
                <w:tab w:val="left" w:pos="599"/>
              </w:tabs>
              <w:ind w:left="599" w:hanging="567"/>
            </w:pPr>
            <w:r>
              <w:t>(a)</w:t>
            </w:r>
            <w:r>
              <w:tab/>
              <w:t>225–242 MHz</w:t>
            </w:r>
          </w:p>
          <w:p w14:paraId="2728FA84" w14:textId="77777777" w:rsidR="00952B83" w:rsidRDefault="00952B83" w:rsidP="009D4FF9">
            <w:pPr>
              <w:pStyle w:val="subsection"/>
              <w:tabs>
                <w:tab w:val="left" w:pos="599"/>
              </w:tabs>
              <w:ind w:left="599" w:hanging="567"/>
            </w:pPr>
            <w:r>
              <w:t>(b)</w:t>
            </w:r>
            <w:r>
              <w:tab/>
              <w:t>244–267 MHz</w:t>
            </w:r>
          </w:p>
          <w:p w14:paraId="6A1F6E18" w14:textId="77777777" w:rsidR="00952B83" w:rsidRDefault="00952B83" w:rsidP="009D4FF9">
            <w:pPr>
              <w:pStyle w:val="subsection"/>
              <w:tabs>
                <w:tab w:val="left" w:pos="599"/>
              </w:tabs>
              <w:ind w:left="599" w:hanging="567"/>
            </w:pPr>
            <w:r>
              <w:t>(c)</w:t>
            </w:r>
            <w:r>
              <w:tab/>
              <w:t>273–303.95 MHz</w:t>
            </w:r>
          </w:p>
          <w:p w14:paraId="52CF8E3F" w14:textId="77777777" w:rsidR="00952B83" w:rsidRDefault="00952B83" w:rsidP="009D4FF9">
            <w:pPr>
              <w:pStyle w:val="subsection"/>
              <w:tabs>
                <w:tab w:val="left" w:pos="599"/>
              </w:tabs>
              <w:ind w:left="599" w:hanging="567"/>
            </w:pPr>
            <w:r>
              <w:t>(d)</w:t>
            </w:r>
            <w:r>
              <w:tab/>
              <w:t>304.05–328.6 MHz</w:t>
            </w:r>
          </w:p>
          <w:p w14:paraId="7F90E691" w14:textId="77777777" w:rsidR="00952B83" w:rsidRDefault="00952B83" w:rsidP="009D4FF9">
            <w:pPr>
              <w:pStyle w:val="subsection"/>
              <w:tabs>
                <w:tab w:val="left" w:pos="599"/>
              </w:tabs>
              <w:ind w:left="599" w:hanging="567"/>
            </w:pPr>
            <w:r>
              <w:t>(e)</w:t>
            </w:r>
            <w:r>
              <w:tab/>
              <w:t>335.4–399.9 MHz</w:t>
            </w:r>
          </w:p>
        </w:tc>
        <w:tc>
          <w:tcPr>
            <w:tcW w:w="837" w:type="pct"/>
            <w:tcBorders>
              <w:top w:val="single" w:sz="2" w:space="0" w:color="auto"/>
              <w:bottom w:val="single" w:sz="2" w:space="0" w:color="auto"/>
            </w:tcBorders>
          </w:tcPr>
          <w:p w14:paraId="74EA4727" w14:textId="77777777" w:rsidR="00952B83" w:rsidRDefault="00952B83" w:rsidP="009D4FF9">
            <w:pPr>
              <w:pStyle w:val="subsection"/>
              <w:keepLines/>
              <w:tabs>
                <w:tab w:val="left" w:pos="519"/>
              </w:tabs>
              <w:ind w:left="0" w:firstLine="0"/>
            </w:pPr>
            <w:r>
              <w:t>10 µW</w:t>
            </w:r>
          </w:p>
        </w:tc>
        <w:tc>
          <w:tcPr>
            <w:tcW w:w="1354" w:type="pct"/>
            <w:tcBorders>
              <w:top w:val="single" w:sz="2" w:space="0" w:color="auto"/>
              <w:bottom w:val="single" w:sz="2" w:space="0" w:color="auto"/>
            </w:tcBorders>
          </w:tcPr>
          <w:p w14:paraId="5AB89462" w14:textId="77777777" w:rsidR="00952B83" w:rsidRDefault="00952B83" w:rsidP="009D4FF9">
            <w:pPr>
              <w:pStyle w:val="subsection"/>
              <w:keepLines/>
              <w:tabs>
                <w:tab w:val="left" w:pos="519"/>
              </w:tabs>
              <w:ind w:left="0" w:firstLine="0"/>
            </w:pPr>
            <w:r>
              <w:t>None</w:t>
            </w:r>
          </w:p>
        </w:tc>
      </w:tr>
      <w:tr w:rsidR="00952B83" w:rsidRPr="00FF3517" w14:paraId="13638BC0" w14:textId="77777777" w:rsidTr="009D4FF9">
        <w:tc>
          <w:tcPr>
            <w:tcW w:w="419" w:type="pct"/>
            <w:tcBorders>
              <w:top w:val="single" w:sz="2" w:space="0" w:color="auto"/>
              <w:bottom w:val="single" w:sz="2" w:space="0" w:color="auto"/>
            </w:tcBorders>
          </w:tcPr>
          <w:p w14:paraId="794B1B33" w14:textId="77777777" w:rsidR="00952B83" w:rsidRDefault="00952B83" w:rsidP="009D4FF9">
            <w:pPr>
              <w:pStyle w:val="subsection"/>
              <w:keepLines/>
              <w:ind w:left="0" w:firstLine="0"/>
              <w:jc w:val="center"/>
              <w:rPr>
                <w:bCs/>
                <w:i/>
                <w:iCs/>
              </w:rPr>
            </w:pPr>
            <w:r>
              <w:rPr>
                <w:bCs/>
                <w:i/>
                <w:iCs/>
              </w:rPr>
              <w:t>19</w:t>
            </w:r>
          </w:p>
        </w:tc>
        <w:tc>
          <w:tcPr>
            <w:tcW w:w="1151" w:type="pct"/>
            <w:tcBorders>
              <w:top w:val="single" w:sz="2" w:space="0" w:color="auto"/>
              <w:bottom w:val="single" w:sz="2" w:space="0" w:color="auto"/>
            </w:tcBorders>
          </w:tcPr>
          <w:p w14:paraId="515F65F1"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53D6B67A" w14:textId="77777777" w:rsidR="00952B83" w:rsidRDefault="00952B83" w:rsidP="009D4FF9">
            <w:pPr>
              <w:pStyle w:val="subsection"/>
              <w:keepLines/>
              <w:tabs>
                <w:tab w:val="left" w:pos="519"/>
              </w:tabs>
              <w:ind w:left="0" w:firstLine="0"/>
            </w:pPr>
            <w:r>
              <w:t>433.05–434.79 MHz</w:t>
            </w:r>
          </w:p>
        </w:tc>
        <w:tc>
          <w:tcPr>
            <w:tcW w:w="837" w:type="pct"/>
            <w:tcBorders>
              <w:top w:val="single" w:sz="2" w:space="0" w:color="auto"/>
              <w:bottom w:val="single" w:sz="2" w:space="0" w:color="auto"/>
            </w:tcBorders>
          </w:tcPr>
          <w:p w14:paraId="6F233DAF" w14:textId="77777777" w:rsidR="00952B83" w:rsidRDefault="00952B83" w:rsidP="009D4FF9">
            <w:pPr>
              <w:pStyle w:val="subsection"/>
              <w:keepLines/>
              <w:tabs>
                <w:tab w:val="left" w:pos="519"/>
              </w:tabs>
              <w:ind w:left="0" w:firstLine="0"/>
            </w:pPr>
            <w:r>
              <w:t xml:space="preserve">25 </w:t>
            </w:r>
            <w:proofErr w:type="spellStart"/>
            <w:r>
              <w:t>mW</w:t>
            </w:r>
            <w:proofErr w:type="spellEnd"/>
          </w:p>
        </w:tc>
        <w:tc>
          <w:tcPr>
            <w:tcW w:w="1354" w:type="pct"/>
            <w:tcBorders>
              <w:top w:val="single" w:sz="2" w:space="0" w:color="auto"/>
              <w:bottom w:val="single" w:sz="2" w:space="0" w:color="auto"/>
            </w:tcBorders>
          </w:tcPr>
          <w:p w14:paraId="36025AD6" w14:textId="77777777" w:rsidR="00952B83" w:rsidRDefault="00952B83" w:rsidP="009D4FF9">
            <w:pPr>
              <w:pStyle w:val="subsection"/>
              <w:keepLines/>
              <w:tabs>
                <w:tab w:val="left" w:pos="519"/>
              </w:tabs>
              <w:ind w:left="0" w:firstLine="0"/>
            </w:pPr>
            <w:r>
              <w:t>None</w:t>
            </w:r>
          </w:p>
        </w:tc>
      </w:tr>
      <w:tr w:rsidR="00952B83" w:rsidRPr="00FF3517" w14:paraId="3101273D" w14:textId="77777777" w:rsidTr="009D4FF9">
        <w:tc>
          <w:tcPr>
            <w:tcW w:w="419" w:type="pct"/>
            <w:tcBorders>
              <w:top w:val="single" w:sz="2" w:space="0" w:color="auto"/>
              <w:bottom w:val="single" w:sz="2" w:space="0" w:color="auto"/>
            </w:tcBorders>
          </w:tcPr>
          <w:p w14:paraId="6CF50D94" w14:textId="77777777" w:rsidR="00952B83" w:rsidRDefault="00952B83" w:rsidP="009D4FF9">
            <w:pPr>
              <w:pStyle w:val="subsection"/>
              <w:keepLines/>
              <w:ind w:left="0" w:firstLine="0"/>
              <w:jc w:val="center"/>
              <w:rPr>
                <w:bCs/>
                <w:i/>
                <w:iCs/>
              </w:rPr>
            </w:pPr>
            <w:r>
              <w:rPr>
                <w:bCs/>
                <w:i/>
                <w:iCs/>
              </w:rPr>
              <w:t>20</w:t>
            </w:r>
          </w:p>
        </w:tc>
        <w:tc>
          <w:tcPr>
            <w:tcW w:w="1151" w:type="pct"/>
            <w:tcBorders>
              <w:top w:val="single" w:sz="2" w:space="0" w:color="auto"/>
              <w:bottom w:val="single" w:sz="2" w:space="0" w:color="auto"/>
            </w:tcBorders>
          </w:tcPr>
          <w:p w14:paraId="1016D5E3"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57182753" w14:textId="77777777" w:rsidR="00952B83" w:rsidRDefault="00952B83" w:rsidP="009D4FF9">
            <w:pPr>
              <w:pStyle w:val="subsection"/>
              <w:keepLines/>
              <w:tabs>
                <w:tab w:val="left" w:pos="519"/>
              </w:tabs>
              <w:ind w:left="0" w:firstLine="0"/>
            </w:pPr>
            <w:r>
              <w:t>915–928 MHz</w:t>
            </w:r>
          </w:p>
        </w:tc>
        <w:tc>
          <w:tcPr>
            <w:tcW w:w="837" w:type="pct"/>
            <w:tcBorders>
              <w:top w:val="single" w:sz="2" w:space="0" w:color="auto"/>
              <w:bottom w:val="single" w:sz="2" w:space="0" w:color="auto"/>
            </w:tcBorders>
          </w:tcPr>
          <w:p w14:paraId="54A98E64" w14:textId="77777777" w:rsidR="00952B83" w:rsidRDefault="00952B83" w:rsidP="009D4FF9">
            <w:pPr>
              <w:pStyle w:val="subsection"/>
              <w:keepLines/>
              <w:tabs>
                <w:tab w:val="left" w:pos="519"/>
              </w:tabs>
              <w:ind w:left="0" w:firstLine="0"/>
            </w:pPr>
            <w:r>
              <w:t xml:space="preserve">3 </w:t>
            </w:r>
            <w:proofErr w:type="spellStart"/>
            <w:r>
              <w:t>mW</w:t>
            </w:r>
            <w:proofErr w:type="spellEnd"/>
          </w:p>
        </w:tc>
        <w:tc>
          <w:tcPr>
            <w:tcW w:w="1354" w:type="pct"/>
            <w:tcBorders>
              <w:top w:val="single" w:sz="2" w:space="0" w:color="auto"/>
              <w:bottom w:val="single" w:sz="2" w:space="0" w:color="auto"/>
            </w:tcBorders>
          </w:tcPr>
          <w:p w14:paraId="07C87A1C" w14:textId="77777777" w:rsidR="00952B83" w:rsidRDefault="00952B83" w:rsidP="009D4FF9">
            <w:pPr>
              <w:pStyle w:val="subsection"/>
              <w:keepLines/>
              <w:tabs>
                <w:tab w:val="left" w:pos="519"/>
              </w:tabs>
              <w:ind w:left="0" w:firstLine="0"/>
            </w:pPr>
            <w:r>
              <w:t>None</w:t>
            </w:r>
          </w:p>
        </w:tc>
      </w:tr>
      <w:tr w:rsidR="00952B83" w:rsidRPr="00FF3517" w14:paraId="58A5F5A1" w14:textId="77777777" w:rsidTr="009D4FF9">
        <w:tc>
          <w:tcPr>
            <w:tcW w:w="419" w:type="pct"/>
            <w:tcBorders>
              <w:top w:val="single" w:sz="2" w:space="0" w:color="auto"/>
              <w:bottom w:val="single" w:sz="2" w:space="0" w:color="auto"/>
            </w:tcBorders>
          </w:tcPr>
          <w:p w14:paraId="144B294D" w14:textId="77777777" w:rsidR="00952B83" w:rsidRDefault="00952B83" w:rsidP="009D4FF9">
            <w:pPr>
              <w:pStyle w:val="subsection"/>
              <w:keepLines/>
              <w:ind w:left="0" w:firstLine="0"/>
              <w:jc w:val="center"/>
              <w:rPr>
                <w:bCs/>
                <w:i/>
                <w:iCs/>
              </w:rPr>
            </w:pPr>
            <w:r>
              <w:rPr>
                <w:bCs/>
                <w:i/>
                <w:iCs/>
              </w:rPr>
              <w:t>21</w:t>
            </w:r>
          </w:p>
        </w:tc>
        <w:tc>
          <w:tcPr>
            <w:tcW w:w="1151" w:type="pct"/>
            <w:tcBorders>
              <w:top w:val="single" w:sz="2" w:space="0" w:color="auto"/>
              <w:bottom w:val="single" w:sz="2" w:space="0" w:color="auto"/>
            </w:tcBorders>
          </w:tcPr>
          <w:p w14:paraId="227C3628"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12366571" w14:textId="77777777" w:rsidR="00952B83" w:rsidRDefault="00952B83" w:rsidP="009D4FF9">
            <w:pPr>
              <w:pStyle w:val="subsection"/>
              <w:keepLines/>
              <w:tabs>
                <w:tab w:val="left" w:pos="519"/>
              </w:tabs>
              <w:ind w:left="0" w:firstLine="0"/>
            </w:pPr>
            <w:r>
              <w:t>2400–2483.5 MHz</w:t>
            </w:r>
          </w:p>
        </w:tc>
        <w:tc>
          <w:tcPr>
            <w:tcW w:w="837" w:type="pct"/>
            <w:tcBorders>
              <w:top w:val="single" w:sz="2" w:space="0" w:color="auto"/>
              <w:bottom w:val="single" w:sz="2" w:space="0" w:color="auto"/>
            </w:tcBorders>
          </w:tcPr>
          <w:p w14:paraId="4BDE4969" w14:textId="77777777" w:rsidR="00952B83" w:rsidRDefault="00952B83" w:rsidP="009D4FF9">
            <w:pPr>
              <w:pStyle w:val="subsection"/>
              <w:keepLines/>
              <w:tabs>
                <w:tab w:val="left" w:pos="519"/>
              </w:tabs>
              <w:ind w:left="0" w:firstLine="0"/>
            </w:pPr>
            <w:r>
              <w:t xml:space="preserve">10 </w:t>
            </w:r>
            <w:proofErr w:type="spellStart"/>
            <w:r>
              <w:t>mW</w:t>
            </w:r>
            <w:proofErr w:type="spellEnd"/>
          </w:p>
        </w:tc>
        <w:tc>
          <w:tcPr>
            <w:tcW w:w="1354" w:type="pct"/>
            <w:tcBorders>
              <w:top w:val="single" w:sz="2" w:space="0" w:color="auto"/>
              <w:bottom w:val="single" w:sz="2" w:space="0" w:color="auto"/>
            </w:tcBorders>
          </w:tcPr>
          <w:p w14:paraId="29B3252D" w14:textId="77777777" w:rsidR="00952B83" w:rsidRDefault="00952B83" w:rsidP="009D4FF9">
            <w:pPr>
              <w:pStyle w:val="subsection"/>
              <w:keepLines/>
              <w:tabs>
                <w:tab w:val="left" w:pos="519"/>
              </w:tabs>
              <w:ind w:left="0" w:firstLine="0"/>
            </w:pPr>
            <w:r>
              <w:t>None</w:t>
            </w:r>
          </w:p>
        </w:tc>
      </w:tr>
      <w:tr w:rsidR="00952B83" w:rsidRPr="00FF3517" w14:paraId="4549059F" w14:textId="77777777" w:rsidTr="009D4FF9">
        <w:tc>
          <w:tcPr>
            <w:tcW w:w="419" w:type="pct"/>
            <w:tcBorders>
              <w:top w:val="single" w:sz="2" w:space="0" w:color="auto"/>
              <w:bottom w:val="single" w:sz="2" w:space="0" w:color="auto"/>
            </w:tcBorders>
          </w:tcPr>
          <w:p w14:paraId="71CD09DC" w14:textId="77777777" w:rsidR="00952B83" w:rsidRDefault="00952B83" w:rsidP="009D4FF9">
            <w:pPr>
              <w:pStyle w:val="subsection"/>
              <w:keepLines/>
              <w:ind w:left="0" w:firstLine="0"/>
              <w:jc w:val="center"/>
              <w:rPr>
                <w:bCs/>
                <w:i/>
                <w:iCs/>
              </w:rPr>
            </w:pPr>
            <w:r>
              <w:rPr>
                <w:bCs/>
                <w:i/>
                <w:iCs/>
              </w:rPr>
              <w:t>22</w:t>
            </w:r>
          </w:p>
        </w:tc>
        <w:tc>
          <w:tcPr>
            <w:tcW w:w="1151" w:type="pct"/>
            <w:tcBorders>
              <w:top w:val="single" w:sz="2" w:space="0" w:color="auto"/>
              <w:bottom w:val="single" w:sz="2" w:space="0" w:color="auto"/>
            </w:tcBorders>
          </w:tcPr>
          <w:p w14:paraId="62003E19"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3E5B249E" w14:textId="77777777" w:rsidR="00952B83" w:rsidRDefault="00952B83" w:rsidP="009D4FF9">
            <w:pPr>
              <w:pStyle w:val="subsection"/>
              <w:keepLines/>
              <w:tabs>
                <w:tab w:val="left" w:pos="519"/>
              </w:tabs>
              <w:ind w:left="0" w:firstLine="0"/>
            </w:pPr>
            <w:r>
              <w:t>5725–5875 MHz</w:t>
            </w:r>
          </w:p>
        </w:tc>
        <w:tc>
          <w:tcPr>
            <w:tcW w:w="837" w:type="pct"/>
            <w:tcBorders>
              <w:top w:val="single" w:sz="2" w:space="0" w:color="auto"/>
              <w:bottom w:val="single" w:sz="2" w:space="0" w:color="auto"/>
            </w:tcBorders>
          </w:tcPr>
          <w:p w14:paraId="49988B94" w14:textId="77777777" w:rsidR="00952B83" w:rsidRDefault="00952B83" w:rsidP="009D4FF9">
            <w:pPr>
              <w:pStyle w:val="subsection"/>
              <w:keepLines/>
              <w:tabs>
                <w:tab w:val="left" w:pos="519"/>
              </w:tabs>
              <w:ind w:left="0" w:firstLine="0"/>
            </w:pPr>
            <w:r>
              <w:t xml:space="preserve">25 </w:t>
            </w:r>
            <w:proofErr w:type="spellStart"/>
            <w:r>
              <w:t>mW</w:t>
            </w:r>
            <w:proofErr w:type="spellEnd"/>
          </w:p>
        </w:tc>
        <w:tc>
          <w:tcPr>
            <w:tcW w:w="1354" w:type="pct"/>
            <w:tcBorders>
              <w:top w:val="single" w:sz="2" w:space="0" w:color="auto"/>
              <w:bottom w:val="single" w:sz="2" w:space="0" w:color="auto"/>
            </w:tcBorders>
          </w:tcPr>
          <w:p w14:paraId="7C2F7FDC" w14:textId="77777777" w:rsidR="00952B83" w:rsidRDefault="00952B83" w:rsidP="009D4FF9">
            <w:pPr>
              <w:pStyle w:val="subsection"/>
              <w:keepLines/>
              <w:tabs>
                <w:tab w:val="left" w:pos="519"/>
              </w:tabs>
              <w:ind w:left="0" w:firstLine="0"/>
            </w:pPr>
            <w:r>
              <w:t>None</w:t>
            </w:r>
          </w:p>
        </w:tc>
      </w:tr>
      <w:tr w:rsidR="00952B83" w:rsidRPr="00FF3517" w14:paraId="5FA68BCD" w14:textId="77777777" w:rsidTr="009D4FF9">
        <w:tc>
          <w:tcPr>
            <w:tcW w:w="419" w:type="pct"/>
            <w:tcBorders>
              <w:top w:val="single" w:sz="2" w:space="0" w:color="auto"/>
              <w:bottom w:val="single" w:sz="2" w:space="0" w:color="auto"/>
            </w:tcBorders>
          </w:tcPr>
          <w:p w14:paraId="1D69716A" w14:textId="77777777" w:rsidR="00952B83" w:rsidRDefault="00952B83" w:rsidP="009D4FF9">
            <w:pPr>
              <w:pStyle w:val="subsection"/>
              <w:keepLines/>
              <w:ind w:left="0" w:firstLine="0"/>
              <w:jc w:val="center"/>
              <w:rPr>
                <w:bCs/>
                <w:i/>
                <w:iCs/>
              </w:rPr>
            </w:pPr>
            <w:r w:rsidRPr="009E0A05">
              <w:rPr>
                <w:bCs/>
                <w:i/>
                <w:iCs/>
              </w:rPr>
              <w:t>23</w:t>
            </w:r>
          </w:p>
        </w:tc>
        <w:tc>
          <w:tcPr>
            <w:tcW w:w="1151" w:type="pct"/>
            <w:tcBorders>
              <w:top w:val="single" w:sz="2" w:space="0" w:color="auto"/>
              <w:bottom w:val="single" w:sz="2" w:space="0" w:color="auto"/>
            </w:tcBorders>
          </w:tcPr>
          <w:p w14:paraId="7130C260"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769DD907" w14:textId="77777777" w:rsidR="00952B83" w:rsidRDefault="00952B83" w:rsidP="009D4FF9">
            <w:pPr>
              <w:pStyle w:val="subsection"/>
              <w:keepLines/>
              <w:tabs>
                <w:tab w:val="left" w:pos="519"/>
              </w:tabs>
              <w:ind w:left="0" w:firstLine="0"/>
            </w:pPr>
            <w:r>
              <w:t>57–64 GHz</w:t>
            </w:r>
          </w:p>
        </w:tc>
        <w:tc>
          <w:tcPr>
            <w:tcW w:w="837" w:type="pct"/>
            <w:tcBorders>
              <w:top w:val="single" w:sz="2" w:space="0" w:color="auto"/>
              <w:bottom w:val="single" w:sz="2" w:space="0" w:color="auto"/>
            </w:tcBorders>
          </w:tcPr>
          <w:p w14:paraId="209BE100" w14:textId="77777777" w:rsidR="00952B83" w:rsidRDefault="00952B83" w:rsidP="009D4FF9">
            <w:pPr>
              <w:pStyle w:val="subsection"/>
              <w:keepLines/>
              <w:tabs>
                <w:tab w:val="left" w:pos="519"/>
              </w:tabs>
              <w:ind w:left="0" w:firstLine="0"/>
            </w:pPr>
            <w:r>
              <w:t xml:space="preserve">100 </w:t>
            </w:r>
            <w:proofErr w:type="spellStart"/>
            <w:r>
              <w:t>mW</w:t>
            </w:r>
            <w:proofErr w:type="spellEnd"/>
          </w:p>
        </w:tc>
        <w:tc>
          <w:tcPr>
            <w:tcW w:w="1354" w:type="pct"/>
            <w:tcBorders>
              <w:top w:val="single" w:sz="2" w:space="0" w:color="auto"/>
              <w:bottom w:val="single" w:sz="2" w:space="0" w:color="auto"/>
            </w:tcBorders>
          </w:tcPr>
          <w:p w14:paraId="17136F6E" w14:textId="77777777" w:rsidR="00952B83" w:rsidRPr="00CF471F" w:rsidRDefault="00952B83" w:rsidP="009D4FF9">
            <w:pPr>
              <w:pStyle w:val="subsection"/>
              <w:keepLines/>
              <w:tabs>
                <w:tab w:val="left" w:pos="519"/>
              </w:tabs>
              <w:ind w:left="0" w:firstLine="0"/>
            </w:pPr>
            <w:r w:rsidRPr="00C7737C">
              <w:t>See clause 3</w:t>
            </w:r>
          </w:p>
        </w:tc>
      </w:tr>
      <w:tr w:rsidR="00952B83" w:rsidRPr="00FF3517" w14:paraId="244DACFF" w14:textId="77777777" w:rsidTr="009D4FF9">
        <w:tc>
          <w:tcPr>
            <w:tcW w:w="419" w:type="pct"/>
            <w:tcBorders>
              <w:top w:val="single" w:sz="2" w:space="0" w:color="auto"/>
              <w:bottom w:val="single" w:sz="2" w:space="0" w:color="auto"/>
            </w:tcBorders>
          </w:tcPr>
          <w:p w14:paraId="134E2432" w14:textId="77777777" w:rsidR="00952B83" w:rsidRDefault="00952B83" w:rsidP="009D4FF9">
            <w:pPr>
              <w:pStyle w:val="subsection"/>
              <w:keepLines/>
              <w:ind w:left="0" w:firstLine="0"/>
              <w:jc w:val="center"/>
              <w:rPr>
                <w:bCs/>
                <w:i/>
                <w:iCs/>
              </w:rPr>
            </w:pPr>
            <w:r>
              <w:rPr>
                <w:bCs/>
                <w:i/>
                <w:iCs/>
              </w:rPr>
              <w:t>24</w:t>
            </w:r>
          </w:p>
        </w:tc>
        <w:tc>
          <w:tcPr>
            <w:tcW w:w="1151" w:type="pct"/>
            <w:tcBorders>
              <w:top w:val="single" w:sz="2" w:space="0" w:color="auto"/>
              <w:bottom w:val="single" w:sz="2" w:space="0" w:color="auto"/>
            </w:tcBorders>
          </w:tcPr>
          <w:p w14:paraId="37CF5B25" w14:textId="77777777" w:rsidR="00952B83" w:rsidRDefault="00952B83" w:rsidP="009D4FF9">
            <w:pPr>
              <w:pStyle w:val="subsection"/>
              <w:keepLines/>
              <w:tabs>
                <w:tab w:val="left" w:pos="519"/>
              </w:tabs>
              <w:ind w:left="0" w:firstLine="0"/>
            </w:pPr>
            <w:r>
              <w:t>Any</w:t>
            </w:r>
          </w:p>
        </w:tc>
        <w:tc>
          <w:tcPr>
            <w:tcW w:w="1239" w:type="pct"/>
            <w:tcBorders>
              <w:top w:val="single" w:sz="2" w:space="0" w:color="auto"/>
              <w:bottom w:val="single" w:sz="2" w:space="0" w:color="auto"/>
            </w:tcBorders>
          </w:tcPr>
          <w:p w14:paraId="28E87123" w14:textId="77777777" w:rsidR="00952B83" w:rsidRPr="00555FB4" w:rsidRDefault="00952B83" w:rsidP="009D4FF9">
            <w:pPr>
              <w:pStyle w:val="subsection"/>
              <w:tabs>
                <w:tab w:val="left" w:pos="599"/>
              </w:tabs>
              <w:ind w:left="599" w:hanging="567"/>
            </w:pPr>
            <w:r w:rsidRPr="00555FB4">
              <w:t>(a)</w:t>
            </w:r>
            <w:r w:rsidRPr="00555FB4">
              <w:tab/>
              <w:t>10.5–10.55 GHz</w:t>
            </w:r>
          </w:p>
          <w:p w14:paraId="78490542" w14:textId="77777777" w:rsidR="00952B83" w:rsidRPr="00555FB4" w:rsidRDefault="00952B83" w:rsidP="009D4FF9">
            <w:pPr>
              <w:pStyle w:val="subsection"/>
              <w:tabs>
                <w:tab w:val="left" w:pos="599"/>
              </w:tabs>
              <w:ind w:left="599" w:hanging="567"/>
            </w:pPr>
            <w:r w:rsidRPr="00555FB4">
              <w:t>(b)</w:t>
            </w:r>
            <w:r w:rsidRPr="00555FB4">
              <w:tab/>
              <w:t>24–24.25 GHz</w:t>
            </w:r>
          </w:p>
          <w:p w14:paraId="245BA200" w14:textId="77777777" w:rsidR="00952B83" w:rsidRPr="00555FB4" w:rsidRDefault="00952B83" w:rsidP="009D4FF9">
            <w:pPr>
              <w:pStyle w:val="subsection"/>
              <w:tabs>
                <w:tab w:val="left" w:pos="599"/>
              </w:tabs>
              <w:ind w:left="599" w:hanging="567"/>
            </w:pPr>
            <w:r w:rsidRPr="00555FB4">
              <w:t>(c)</w:t>
            </w:r>
            <w:r w:rsidRPr="00555FB4">
              <w:tab/>
              <w:t>61–61.5 GHz</w:t>
            </w:r>
          </w:p>
          <w:p w14:paraId="764F0B0A" w14:textId="58F303F0" w:rsidR="009E0A05" w:rsidRPr="00555FB4" w:rsidRDefault="009E0A05" w:rsidP="009D4FF9">
            <w:pPr>
              <w:pStyle w:val="subsection"/>
              <w:tabs>
                <w:tab w:val="left" w:pos="599"/>
              </w:tabs>
              <w:ind w:left="599" w:hanging="567"/>
            </w:pPr>
            <w:r w:rsidRPr="00555FB4">
              <w:t>(d)</w:t>
            </w:r>
            <w:r w:rsidRPr="00555FB4">
              <w:tab/>
              <w:t>122.25–123 GHz</w:t>
            </w:r>
          </w:p>
          <w:p w14:paraId="6A629890" w14:textId="4618AFAF" w:rsidR="00952B83" w:rsidRPr="00555FB4" w:rsidRDefault="00952B83" w:rsidP="009D4FF9">
            <w:pPr>
              <w:pStyle w:val="subsection"/>
              <w:tabs>
                <w:tab w:val="left" w:pos="599"/>
              </w:tabs>
              <w:ind w:left="599" w:hanging="567"/>
            </w:pPr>
            <w:r w:rsidRPr="00C7737C">
              <w:t>(</w:t>
            </w:r>
            <w:r w:rsidR="009E0A05" w:rsidRPr="00C7737C">
              <w:t>e</w:t>
            </w:r>
            <w:r w:rsidRPr="00C7737C">
              <w:t>)</w:t>
            </w:r>
            <w:r w:rsidRPr="00C7737C">
              <w:tab/>
              <w:t>244–246 GHz</w:t>
            </w:r>
          </w:p>
        </w:tc>
        <w:tc>
          <w:tcPr>
            <w:tcW w:w="837" w:type="pct"/>
            <w:tcBorders>
              <w:top w:val="single" w:sz="2" w:space="0" w:color="auto"/>
              <w:bottom w:val="single" w:sz="2" w:space="0" w:color="auto"/>
            </w:tcBorders>
          </w:tcPr>
          <w:p w14:paraId="6383BFDA" w14:textId="77777777" w:rsidR="00952B83" w:rsidRPr="00555FB4" w:rsidRDefault="00952B83" w:rsidP="009D4FF9">
            <w:pPr>
              <w:pStyle w:val="subsection"/>
              <w:keepLines/>
              <w:tabs>
                <w:tab w:val="left" w:pos="519"/>
              </w:tabs>
              <w:ind w:left="0" w:firstLine="0"/>
            </w:pPr>
            <w:r w:rsidRPr="00555FB4">
              <w:t xml:space="preserve">100 </w:t>
            </w:r>
            <w:proofErr w:type="spellStart"/>
            <w:r w:rsidRPr="00555FB4">
              <w:t>mW</w:t>
            </w:r>
            <w:proofErr w:type="spellEnd"/>
          </w:p>
        </w:tc>
        <w:tc>
          <w:tcPr>
            <w:tcW w:w="1354" w:type="pct"/>
            <w:tcBorders>
              <w:top w:val="single" w:sz="2" w:space="0" w:color="auto"/>
              <w:bottom w:val="single" w:sz="2" w:space="0" w:color="auto"/>
            </w:tcBorders>
          </w:tcPr>
          <w:p w14:paraId="5063EB7B" w14:textId="77777777" w:rsidR="00952B83" w:rsidRDefault="00952B83" w:rsidP="009D4FF9">
            <w:pPr>
              <w:pStyle w:val="subsection"/>
              <w:keepLines/>
              <w:tabs>
                <w:tab w:val="left" w:pos="519"/>
              </w:tabs>
              <w:ind w:left="0" w:firstLine="0"/>
            </w:pPr>
            <w:r>
              <w:t>None</w:t>
            </w:r>
          </w:p>
        </w:tc>
      </w:tr>
      <w:tr w:rsidR="00952B83" w:rsidRPr="00FF3517" w14:paraId="390E269C" w14:textId="77777777" w:rsidTr="009D4FF9">
        <w:tc>
          <w:tcPr>
            <w:tcW w:w="419" w:type="pct"/>
            <w:tcBorders>
              <w:top w:val="single" w:sz="2" w:space="0" w:color="auto"/>
              <w:bottom w:val="single" w:sz="12" w:space="0" w:color="auto"/>
            </w:tcBorders>
          </w:tcPr>
          <w:p w14:paraId="52F267E9" w14:textId="77777777" w:rsidR="00952B83" w:rsidRPr="00B14141" w:rsidRDefault="00952B83" w:rsidP="009D4FF9">
            <w:pPr>
              <w:pStyle w:val="subsection"/>
              <w:keepNext/>
              <w:keepLines/>
              <w:ind w:left="0" w:firstLine="0"/>
              <w:jc w:val="center"/>
              <w:rPr>
                <w:bCs/>
                <w:i/>
                <w:iCs/>
              </w:rPr>
            </w:pPr>
            <w:bookmarkStart w:id="11" w:name="_Hlk191994937"/>
            <w:r>
              <w:rPr>
                <w:bCs/>
                <w:i/>
                <w:iCs/>
              </w:rPr>
              <w:t>25</w:t>
            </w:r>
          </w:p>
        </w:tc>
        <w:tc>
          <w:tcPr>
            <w:tcW w:w="1151" w:type="pct"/>
            <w:tcBorders>
              <w:top w:val="single" w:sz="2" w:space="0" w:color="auto"/>
              <w:bottom w:val="single" w:sz="12" w:space="0" w:color="auto"/>
            </w:tcBorders>
          </w:tcPr>
          <w:p w14:paraId="3889351B" w14:textId="77777777" w:rsidR="00952B83" w:rsidRDefault="00952B83" w:rsidP="009D4FF9">
            <w:pPr>
              <w:pStyle w:val="subsection"/>
              <w:keepNext/>
              <w:keepLines/>
              <w:tabs>
                <w:tab w:val="left" w:pos="519"/>
              </w:tabs>
              <w:ind w:left="0" w:firstLine="0"/>
            </w:pPr>
            <w:r>
              <w:t>Any</w:t>
            </w:r>
          </w:p>
        </w:tc>
        <w:tc>
          <w:tcPr>
            <w:tcW w:w="1239" w:type="pct"/>
            <w:tcBorders>
              <w:top w:val="single" w:sz="2" w:space="0" w:color="auto"/>
              <w:bottom w:val="single" w:sz="12" w:space="0" w:color="auto"/>
            </w:tcBorders>
          </w:tcPr>
          <w:p w14:paraId="02C71006" w14:textId="77777777" w:rsidR="00952B83" w:rsidRDefault="00952B83" w:rsidP="009D4FF9">
            <w:pPr>
              <w:pStyle w:val="subsection"/>
              <w:keepNext/>
              <w:keepLines/>
              <w:tabs>
                <w:tab w:val="left" w:pos="519"/>
              </w:tabs>
              <w:ind w:left="0" w:firstLine="0"/>
            </w:pPr>
            <w:r>
              <w:t>122–122.25 GHz</w:t>
            </w:r>
          </w:p>
        </w:tc>
        <w:tc>
          <w:tcPr>
            <w:tcW w:w="837" w:type="pct"/>
            <w:tcBorders>
              <w:top w:val="single" w:sz="2" w:space="0" w:color="auto"/>
              <w:bottom w:val="single" w:sz="12" w:space="0" w:color="auto"/>
            </w:tcBorders>
          </w:tcPr>
          <w:p w14:paraId="29BE6709" w14:textId="77777777" w:rsidR="00952B83" w:rsidRDefault="00952B83" w:rsidP="009D4FF9">
            <w:pPr>
              <w:pStyle w:val="subsection"/>
              <w:keepNext/>
              <w:keepLines/>
              <w:tabs>
                <w:tab w:val="left" w:pos="519"/>
              </w:tabs>
              <w:ind w:left="0" w:firstLine="0"/>
            </w:pPr>
            <w:r>
              <w:t>See clause 4</w:t>
            </w:r>
          </w:p>
        </w:tc>
        <w:tc>
          <w:tcPr>
            <w:tcW w:w="1354" w:type="pct"/>
            <w:tcBorders>
              <w:top w:val="single" w:sz="2" w:space="0" w:color="auto"/>
              <w:bottom w:val="single" w:sz="12" w:space="0" w:color="auto"/>
            </w:tcBorders>
          </w:tcPr>
          <w:p w14:paraId="0883883C" w14:textId="77777777" w:rsidR="00952B83" w:rsidRPr="00FF3517" w:rsidRDefault="00952B83" w:rsidP="009D4FF9">
            <w:pPr>
              <w:pStyle w:val="subsection"/>
              <w:keepLines/>
              <w:tabs>
                <w:tab w:val="left" w:pos="519"/>
              </w:tabs>
              <w:ind w:left="0" w:firstLine="0"/>
            </w:pPr>
            <w:r w:rsidRPr="00797D0C">
              <w:t>See clause 4</w:t>
            </w:r>
          </w:p>
        </w:tc>
      </w:tr>
    </w:tbl>
    <w:bookmarkEnd w:id="10"/>
    <w:bookmarkEnd w:id="11"/>
    <w:p w14:paraId="6EEC0D14" w14:textId="09184ABC" w:rsidR="00952B83" w:rsidRDefault="00952B83" w:rsidP="00952B83">
      <w:pPr>
        <w:pStyle w:val="notetext"/>
      </w:pPr>
      <w:r w:rsidRPr="00040FB9">
        <w:t>Note:</w:t>
      </w:r>
      <w:r w:rsidRPr="00040FB9">
        <w:tab/>
      </w:r>
      <w:r w:rsidRPr="00C7737C">
        <w:t>A radiocommunications transmitter that complies with the field strength limit of 2400/F (kHz) µV/M</w:t>
      </w:r>
      <w:r w:rsidR="00055A97" w:rsidRPr="00C7737C">
        <w:t>,</w:t>
      </w:r>
      <w:r w:rsidRPr="00C7737C">
        <w:t xml:space="preserve"> at </w:t>
      </w:r>
      <w:proofErr w:type="gramStart"/>
      <w:r w:rsidRPr="00C7737C">
        <w:t>a distance of 300</w:t>
      </w:r>
      <w:proofErr w:type="gramEnd"/>
      <w:r w:rsidRPr="00C7737C">
        <w:t xml:space="preserve"> metres, will generally comply with the condition not to exceed the maximum EIRP specified in table items 3 to 7. That field strength limit is set out in FCC Rules Title 47 Part 15 Section 209. The FCC Rules are available, free of charge, from United States government’s Code of Federal Regulations website</w:t>
      </w:r>
      <w:r w:rsidRPr="00555FB4">
        <w:t xml:space="preserve"> at </w:t>
      </w:r>
      <w:r w:rsidR="00EE16BD" w:rsidRPr="00C7737C">
        <w:t>www.ecfr.gov</w:t>
      </w:r>
      <w:r>
        <w:t xml:space="preserve">. </w:t>
      </w:r>
    </w:p>
    <w:p w14:paraId="70BEB35F" w14:textId="52BD1A80" w:rsidR="00952B83" w:rsidRPr="00C20819" w:rsidRDefault="00952B83" w:rsidP="00952B83">
      <w:pPr>
        <w:pStyle w:val="ActHead5"/>
      </w:pPr>
      <w:proofErr w:type="gramStart"/>
      <w:r>
        <w:t>2</w:t>
      </w:r>
      <w:r w:rsidRPr="00C20819">
        <w:t xml:space="preserve">  </w:t>
      </w:r>
      <w:r w:rsidR="00E73405">
        <w:t>A</w:t>
      </w:r>
      <w:r>
        <w:t>dditional</w:t>
      </w:r>
      <w:proofErr w:type="gramEnd"/>
      <w:r>
        <w:t xml:space="preserve"> limitations for table item 13</w:t>
      </w:r>
    </w:p>
    <w:p w14:paraId="5EF42E22" w14:textId="4B6B581F" w:rsidR="00952B83" w:rsidRDefault="00952B83" w:rsidP="00952B83">
      <w:pPr>
        <w:pStyle w:val="subsection"/>
        <w:rPr>
          <w:szCs w:val="22"/>
        </w:rPr>
      </w:pPr>
      <w:r w:rsidRPr="00C20819">
        <w:rPr>
          <w:szCs w:val="22"/>
        </w:rPr>
        <w:tab/>
      </w:r>
      <w:r>
        <w:rPr>
          <w:szCs w:val="22"/>
        </w:rPr>
        <w:t>(1)</w:t>
      </w:r>
      <w:r w:rsidRPr="00C20819">
        <w:rPr>
          <w:szCs w:val="22"/>
        </w:rPr>
        <w:tab/>
      </w:r>
      <w:r>
        <w:rPr>
          <w:szCs w:val="22"/>
        </w:rPr>
        <w:t>A radiocommunications transmitter must be operated on a frequency that is at least 5 kHz from the centre frequency of any adjacent citizen band radio channel.</w:t>
      </w:r>
    </w:p>
    <w:p w14:paraId="589ABA79" w14:textId="77777777" w:rsidR="00952B83" w:rsidRDefault="00952B83" w:rsidP="00952B83">
      <w:pPr>
        <w:pStyle w:val="subsection"/>
        <w:rPr>
          <w:szCs w:val="22"/>
        </w:rPr>
      </w:pPr>
      <w:r>
        <w:rPr>
          <w:szCs w:val="22"/>
        </w:rPr>
        <w:tab/>
        <w:t>(2)</w:t>
      </w:r>
      <w:r>
        <w:rPr>
          <w:szCs w:val="22"/>
        </w:rPr>
        <w:tab/>
        <w:t>A radiocommunications transmitter must not have an emission bandwidth greater than 10 kHz.</w:t>
      </w:r>
    </w:p>
    <w:p w14:paraId="42F091EB" w14:textId="77777777" w:rsidR="00952B83" w:rsidRDefault="00952B83" w:rsidP="006B41D3">
      <w:pPr>
        <w:pStyle w:val="subsection"/>
        <w:keepNext/>
        <w:rPr>
          <w:szCs w:val="22"/>
        </w:rPr>
      </w:pPr>
      <w:r>
        <w:rPr>
          <w:szCs w:val="22"/>
        </w:rPr>
        <w:tab/>
        <w:t>(3)</w:t>
      </w:r>
      <w:r>
        <w:rPr>
          <w:szCs w:val="22"/>
        </w:rPr>
        <w:tab/>
        <w:t xml:space="preserve">In subclause (1), </w:t>
      </w:r>
      <w:r>
        <w:rPr>
          <w:b/>
          <w:bCs/>
          <w:i/>
          <w:iCs/>
          <w:szCs w:val="22"/>
        </w:rPr>
        <w:t xml:space="preserve">citizen band radio channel </w:t>
      </w:r>
      <w:r>
        <w:rPr>
          <w:szCs w:val="22"/>
        </w:rPr>
        <w:t>means a channel specified in:</w:t>
      </w:r>
    </w:p>
    <w:p w14:paraId="221AB5AC" w14:textId="77777777" w:rsidR="00952B83" w:rsidRPr="007D18B4" w:rsidRDefault="00952B83" w:rsidP="00952B83">
      <w:pPr>
        <w:pStyle w:val="paragraph"/>
        <w:tabs>
          <w:tab w:val="left" w:pos="2160"/>
          <w:tab w:val="left" w:pos="2880"/>
          <w:tab w:val="left" w:pos="3600"/>
          <w:tab w:val="center" w:pos="4513"/>
        </w:tabs>
        <w:rPr>
          <w:bCs/>
          <w:iCs/>
        </w:rPr>
      </w:pPr>
      <w:r>
        <w:rPr>
          <w:bCs/>
          <w:iCs/>
        </w:rPr>
        <w:tab/>
      </w:r>
      <w:r w:rsidRPr="007D18B4">
        <w:rPr>
          <w:bCs/>
          <w:iCs/>
        </w:rPr>
        <w:t>(a)</w:t>
      </w:r>
      <w:r w:rsidRPr="007D18B4">
        <w:rPr>
          <w:bCs/>
          <w:iCs/>
        </w:rPr>
        <w:tab/>
      </w:r>
      <w:r w:rsidRPr="00C9163C">
        <w:t>the</w:t>
      </w:r>
      <w:r w:rsidRPr="007D18B4">
        <w:rPr>
          <w:bCs/>
          <w:iCs/>
        </w:rPr>
        <w:t xml:space="preserve"> </w:t>
      </w:r>
      <w:r w:rsidRPr="007D18B4">
        <w:rPr>
          <w:bCs/>
          <w:i/>
        </w:rPr>
        <w:t>Radiocommunications (</w:t>
      </w:r>
      <w:r>
        <w:rPr>
          <w:bCs/>
          <w:i/>
        </w:rPr>
        <w:t>Citizen Band Radio Stations</w:t>
      </w:r>
      <w:r w:rsidRPr="007D18B4">
        <w:rPr>
          <w:bCs/>
          <w:i/>
        </w:rPr>
        <w:t xml:space="preserve">) </w:t>
      </w:r>
      <w:r>
        <w:rPr>
          <w:bCs/>
          <w:i/>
        </w:rPr>
        <w:t>Class Licence</w:t>
      </w:r>
      <w:r w:rsidRPr="007D18B4">
        <w:rPr>
          <w:bCs/>
          <w:i/>
        </w:rPr>
        <w:t xml:space="preserve"> 2015</w:t>
      </w:r>
      <w:r w:rsidRPr="007D18B4">
        <w:rPr>
          <w:bCs/>
          <w:iCs/>
        </w:rPr>
        <w:t>; or</w:t>
      </w:r>
    </w:p>
    <w:p w14:paraId="75B83E07" w14:textId="77777777" w:rsidR="00952B83" w:rsidRPr="007D18B4" w:rsidRDefault="00952B83" w:rsidP="00952B83">
      <w:pPr>
        <w:pStyle w:val="paragraph"/>
        <w:tabs>
          <w:tab w:val="left" w:pos="2160"/>
          <w:tab w:val="left" w:pos="2880"/>
          <w:tab w:val="left" w:pos="3600"/>
          <w:tab w:val="center" w:pos="4513"/>
        </w:tabs>
        <w:rPr>
          <w:bCs/>
          <w:iCs/>
        </w:rPr>
      </w:pPr>
      <w:r>
        <w:rPr>
          <w:bCs/>
          <w:iCs/>
        </w:rPr>
        <w:lastRenderedPageBreak/>
        <w:tab/>
      </w:r>
      <w:r w:rsidRPr="007D18B4">
        <w:rPr>
          <w:bCs/>
          <w:iCs/>
        </w:rPr>
        <w:t>(b)</w:t>
      </w:r>
      <w:r w:rsidRPr="007D18B4">
        <w:rPr>
          <w:bCs/>
          <w:iCs/>
        </w:rPr>
        <w:tab/>
        <w:t xml:space="preserve">if </w:t>
      </w:r>
      <w:r w:rsidRPr="00C9163C">
        <w:t>another</w:t>
      </w:r>
      <w:r w:rsidRPr="007D18B4">
        <w:rPr>
          <w:bCs/>
          <w:iCs/>
        </w:rPr>
        <w:t xml:space="preserve"> instrument replaces tha</w:t>
      </w:r>
      <w:r>
        <w:rPr>
          <w:bCs/>
          <w:iCs/>
        </w:rPr>
        <w:t xml:space="preserve">t class licence </w:t>
      </w:r>
      <w:r w:rsidRPr="007D18B4">
        <w:rPr>
          <w:bCs/>
          <w:iCs/>
        </w:rPr>
        <w:t>– the other instrument.</w:t>
      </w:r>
    </w:p>
    <w:p w14:paraId="1959EF7A" w14:textId="01D0E413" w:rsidR="00482FDE" w:rsidRPr="00482FDE" w:rsidRDefault="00482FDE" w:rsidP="003D1565">
      <w:pPr>
        <w:pStyle w:val="notetext"/>
      </w:pPr>
      <w:r>
        <w:t>Note:</w:t>
      </w:r>
      <w:r>
        <w:tab/>
        <w:t xml:space="preserve">The </w:t>
      </w:r>
      <w:r>
        <w:rPr>
          <w:i/>
          <w:iCs/>
        </w:rPr>
        <w:t xml:space="preserve">Radiocommunications (Citizen Band Radio Stations) Class Licence 2015 </w:t>
      </w:r>
      <w:r>
        <w:t xml:space="preserve">is available, free of charge, from the Federal Register of Legislation at </w:t>
      </w:r>
      <w:r w:rsidR="00287CAE" w:rsidRPr="00CF471F">
        <w:t>www.legislation.gov.au</w:t>
      </w:r>
      <w:r>
        <w:t xml:space="preserve">. </w:t>
      </w:r>
    </w:p>
    <w:p w14:paraId="38309BBD" w14:textId="49D1091A" w:rsidR="00952B83" w:rsidRPr="00C20819" w:rsidRDefault="00952B83" w:rsidP="00952B83">
      <w:pPr>
        <w:pStyle w:val="ActHead5"/>
      </w:pPr>
      <w:proofErr w:type="gramStart"/>
      <w:r>
        <w:t>3</w:t>
      </w:r>
      <w:r w:rsidRPr="00C20819">
        <w:t xml:space="preserve">  </w:t>
      </w:r>
      <w:r w:rsidR="00E73405">
        <w:t>A</w:t>
      </w:r>
      <w:r>
        <w:t>dditional</w:t>
      </w:r>
      <w:proofErr w:type="gramEnd"/>
      <w:r>
        <w:t xml:space="preserve"> </w:t>
      </w:r>
      <w:proofErr w:type="gramStart"/>
      <w:r>
        <w:t>limitation</w:t>
      </w:r>
      <w:proofErr w:type="gramEnd"/>
      <w:r>
        <w:t xml:space="preserve"> for table item 23</w:t>
      </w:r>
    </w:p>
    <w:p w14:paraId="3BD36B9D" w14:textId="0D2551BA" w:rsidR="00952B83" w:rsidRDefault="00952B83" w:rsidP="00952B83">
      <w:pPr>
        <w:pStyle w:val="subsection"/>
        <w:rPr>
          <w:szCs w:val="22"/>
        </w:rPr>
      </w:pPr>
      <w:r w:rsidRPr="00C20819">
        <w:rPr>
          <w:szCs w:val="22"/>
        </w:rPr>
        <w:tab/>
      </w:r>
      <w:r w:rsidR="009E0A05">
        <w:rPr>
          <w:szCs w:val="22"/>
        </w:rPr>
        <w:t>(1)</w:t>
      </w:r>
      <w:r w:rsidR="009E0A05" w:rsidRPr="00C20819">
        <w:rPr>
          <w:szCs w:val="22"/>
        </w:rPr>
        <w:tab/>
      </w:r>
      <w:r>
        <w:rPr>
          <w:szCs w:val="22"/>
        </w:rPr>
        <w:t xml:space="preserve">A radiocommunications transmitter must not be operated if its maximum </w:t>
      </w:r>
      <w:r w:rsidR="00E6125D">
        <w:rPr>
          <w:szCs w:val="22"/>
        </w:rPr>
        <w:t xml:space="preserve">transmitter </w:t>
      </w:r>
      <w:r>
        <w:rPr>
          <w:szCs w:val="22"/>
        </w:rPr>
        <w:t xml:space="preserve">power exceeds 10 </w:t>
      </w:r>
      <w:proofErr w:type="spellStart"/>
      <w:r>
        <w:rPr>
          <w:szCs w:val="22"/>
        </w:rPr>
        <w:t>mW</w:t>
      </w:r>
      <w:proofErr w:type="spellEnd"/>
      <w:r>
        <w:rPr>
          <w:szCs w:val="22"/>
        </w:rPr>
        <w:t>.</w:t>
      </w:r>
    </w:p>
    <w:p w14:paraId="064005E7" w14:textId="5243C4F3" w:rsidR="009E0A05" w:rsidRDefault="009E0A05" w:rsidP="009E0A05">
      <w:pPr>
        <w:pStyle w:val="subsection"/>
        <w:rPr>
          <w:szCs w:val="22"/>
        </w:rPr>
      </w:pPr>
      <w:r>
        <w:rPr>
          <w:szCs w:val="22"/>
        </w:rPr>
        <w:tab/>
        <w:t>(2)</w:t>
      </w:r>
      <w:r>
        <w:rPr>
          <w:szCs w:val="22"/>
        </w:rPr>
        <w:tab/>
        <w:t xml:space="preserve">A radiocommunications transmitter must not be operated if its maximum </w:t>
      </w:r>
      <w:r w:rsidRPr="009E0A05">
        <w:rPr>
          <w:szCs w:val="22"/>
        </w:rPr>
        <w:t xml:space="preserve">radiated power spectral density </w:t>
      </w:r>
      <w:r>
        <w:rPr>
          <w:szCs w:val="22"/>
        </w:rPr>
        <w:t xml:space="preserve">exceeds </w:t>
      </w:r>
      <w:r w:rsidRPr="009E0A05">
        <w:rPr>
          <w:szCs w:val="22"/>
        </w:rPr>
        <w:t>13</w:t>
      </w:r>
      <w:r>
        <w:rPr>
          <w:szCs w:val="22"/>
        </w:rPr>
        <w:t> </w:t>
      </w:r>
      <w:r w:rsidRPr="009E0A05">
        <w:rPr>
          <w:szCs w:val="22"/>
        </w:rPr>
        <w:t xml:space="preserve">dBm per 1 </w:t>
      </w:r>
      <w:proofErr w:type="spellStart"/>
      <w:r w:rsidRPr="009E0A05">
        <w:rPr>
          <w:szCs w:val="22"/>
        </w:rPr>
        <w:t>MHz.</w:t>
      </w:r>
      <w:proofErr w:type="spellEnd"/>
    </w:p>
    <w:p w14:paraId="38D44A97" w14:textId="40FA086A" w:rsidR="00952B83" w:rsidRPr="00C20819" w:rsidRDefault="00952B83" w:rsidP="00952B83">
      <w:pPr>
        <w:pStyle w:val="ActHead5"/>
      </w:pPr>
      <w:proofErr w:type="gramStart"/>
      <w:r>
        <w:t>4</w:t>
      </w:r>
      <w:r w:rsidRPr="00C20819">
        <w:t xml:space="preserve">  </w:t>
      </w:r>
      <w:r w:rsidR="00E73405">
        <w:t>A</w:t>
      </w:r>
      <w:r>
        <w:t>dditional</w:t>
      </w:r>
      <w:proofErr w:type="gramEnd"/>
      <w:r>
        <w:t xml:space="preserve"> limitations for table item 25</w:t>
      </w:r>
    </w:p>
    <w:p w14:paraId="433E538E" w14:textId="4F7AF4D4" w:rsidR="00952B83" w:rsidRDefault="00952B83" w:rsidP="00952B83">
      <w:pPr>
        <w:pStyle w:val="subsection"/>
        <w:rPr>
          <w:szCs w:val="22"/>
        </w:rPr>
      </w:pPr>
      <w:r>
        <w:rPr>
          <w:szCs w:val="22"/>
        </w:rPr>
        <w:tab/>
        <w:t>(1)</w:t>
      </w:r>
      <w:r>
        <w:rPr>
          <w:szCs w:val="22"/>
        </w:rPr>
        <w:tab/>
      </w:r>
      <w:r w:rsidR="00FB1D0A">
        <w:rPr>
          <w:szCs w:val="22"/>
        </w:rPr>
        <w:t>A</w:t>
      </w:r>
      <w:r>
        <w:rPr>
          <w:szCs w:val="22"/>
        </w:rPr>
        <w:t xml:space="preserve"> radiocommunications transmitter must not be operated if its maximum radiated power spectral density exceeds 10 dBm per 250 </w:t>
      </w:r>
      <w:proofErr w:type="spellStart"/>
      <w:r>
        <w:rPr>
          <w:szCs w:val="22"/>
        </w:rPr>
        <w:t>MHz.</w:t>
      </w:r>
      <w:proofErr w:type="spellEnd"/>
    </w:p>
    <w:p w14:paraId="49183A1D" w14:textId="7EF41D59" w:rsidR="00952B83" w:rsidRDefault="00952B83" w:rsidP="00952B83">
      <w:pPr>
        <w:pStyle w:val="subsection"/>
        <w:rPr>
          <w:szCs w:val="22"/>
        </w:rPr>
      </w:pPr>
      <w:r>
        <w:rPr>
          <w:szCs w:val="22"/>
        </w:rPr>
        <w:tab/>
        <w:t>(2)</w:t>
      </w:r>
      <w:r>
        <w:rPr>
          <w:szCs w:val="22"/>
        </w:rPr>
        <w:tab/>
      </w:r>
      <w:r w:rsidR="00FB1D0A">
        <w:rPr>
          <w:szCs w:val="22"/>
        </w:rPr>
        <w:t>Without limiting subclause (1), f</w:t>
      </w:r>
      <w:r>
        <w:rPr>
          <w:szCs w:val="22"/>
        </w:rPr>
        <w:t xml:space="preserve">or elevations above 30 degrees, a radiocommunications transmitter must not be operated if its maximum radiated power spectral density exceeds -48 dBm per 1 </w:t>
      </w:r>
      <w:proofErr w:type="spellStart"/>
      <w:r>
        <w:rPr>
          <w:szCs w:val="22"/>
        </w:rPr>
        <w:t>MHz.</w:t>
      </w:r>
      <w:proofErr w:type="spellEnd"/>
    </w:p>
    <w:p w14:paraId="417A47F9" w14:textId="77777777" w:rsidR="00952B83" w:rsidRDefault="00952B83" w:rsidP="00952B83">
      <w:pPr>
        <w:rPr>
          <w:rFonts w:ascii="Times New Roman" w:eastAsia="Times New Roman" w:hAnsi="Times New Roman" w:cs="Times New Roman"/>
          <w:lang w:eastAsia="en-AU"/>
        </w:rPr>
      </w:pPr>
      <w:r>
        <w:br w:type="page"/>
      </w:r>
    </w:p>
    <w:p w14:paraId="0B27E258"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2</w:t>
      </w:r>
      <w:r w:rsidRPr="002262DA">
        <w:rPr>
          <w:rStyle w:val="CharPartNo"/>
          <w:sz w:val="28"/>
          <w:szCs w:val="28"/>
        </w:rPr>
        <w:tab/>
      </w:r>
      <w:r>
        <w:rPr>
          <w:rStyle w:val="CharPartNo"/>
          <w:sz w:val="28"/>
          <w:szCs w:val="28"/>
        </w:rPr>
        <w:t>Wireless microphones and audio equipment</w:t>
      </w:r>
    </w:p>
    <w:p w14:paraId="1422F701" w14:textId="4873A467" w:rsidR="00952B83" w:rsidRPr="00C20819" w:rsidRDefault="00952B83" w:rsidP="00952B83">
      <w:pPr>
        <w:pStyle w:val="ActHead5"/>
      </w:pPr>
      <w:proofErr w:type="gramStart"/>
      <w:r>
        <w:t>5</w:t>
      </w:r>
      <w:r w:rsidRPr="00C20819">
        <w:t xml:space="preserve">  </w:t>
      </w:r>
      <w:r w:rsidR="00E73405">
        <w:t>O</w:t>
      </w:r>
      <w:r>
        <w:t>perating</w:t>
      </w:r>
      <w:proofErr w:type="gramEnd"/>
      <w:r>
        <w:t xml:space="preserve"> </w:t>
      </w:r>
      <w:r w:rsidR="0017063E">
        <w:t xml:space="preserve">parameters </w:t>
      </w:r>
      <w:r>
        <w:t>for wireless microphones and audio equipment</w:t>
      </w:r>
    </w:p>
    <w:p w14:paraId="66702CDC" w14:textId="6220EEF7" w:rsidR="00975947" w:rsidRDefault="00975947" w:rsidP="00975947">
      <w:pPr>
        <w:pStyle w:val="subsection"/>
        <w:spacing w:after="240"/>
        <w:rPr>
          <w:szCs w:val="22"/>
        </w:rPr>
      </w:pPr>
      <w:r w:rsidRPr="00C20819">
        <w:rPr>
          <w:szCs w:val="22"/>
        </w:rPr>
        <w:tab/>
      </w:r>
      <w:r w:rsidRPr="00C20819">
        <w:rPr>
          <w:szCs w:val="22"/>
        </w:rPr>
        <w:tab/>
      </w:r>
      <w:r>
        <w:rPr>
          <w:szCs w:val="22"/>
        </w:rPr>
        <w:t xml:space="preserve">No </w:t>
      </w:r>
      <w:r w:rsidR="0017063E">
        <w:rPr>
          <w:szCs w:val="22"/>
        </w:rPr>
        <w:t xml:space="preserve">additional </w:t>
      </w:r>
      <w:r>
        <w:rPr>
          <w:szCs w:val="22"/>
        </w:rPr>
        <w:t>requirements apply to Table 2.</w:t>
      </w:r>
    </w:p>
    <w:p w14:paraId="37D31A10" w14:textId="6CEAD43E" w:rsidR="00975947" w:rsidRPr="00975947" w:rsidRDefault="00975947" w:rsidP="006B41D3">
      <w:pPr>
        <w:pStyle w:val="notetext"/>
      </w:pPr>
      <w:r w:rsidRPr="00975947">
        <w:t>Note:</w:t>
      </w:r>
      <w:r w:rsidRPr="00975947">
        <w:tab/>
      </w:r>
      <w:r w:rsidRPr="006B41D3">
        <w:t>The classes of radiocomm</w:t>
      </w:r>
      <w:r>
        <w:t xml:space="preserve">unications transmitters in Table 2 cover wireless microphones and other wireless audio equipment, including </w:t>
      </w:r>
      <w:proofErr w:type="gramStart"/>
      <w:r>
        <w:t>ear pieces</w:t>
      </w:r>
      <w:proofErr w:type="gramEnd"/>
      <w:r>
        <w:t xml:space="preserve"> and wireless speaker transmitters.</w:t>
      </w:r>
    </w:p>
    <w:p w14:paraId="40D122C9" w14:textId="77777777" w:rsidR="00952B83" w:rsidRPr="007564A1" w:rsidRDefault="00952B83" w:rsidP="00952B83">
      <w:pPr>
        <w:pStyle w:val="subsection"/>
        <w:spacing w:after="240"/>
        <w:rPr>
          <w:b/>
          <w:bCs/>
          <w:szCs w:val="22"/>
        </w:rPr>
      </w:pPr>
      <w:r>
        <w:rPr>
          <w:b/>
          <w:bCs/>
          <w:szCs w:val="22"/>
        </w:rPr>
        <w:t>Table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2072"/>
        <w:gridCol w:w="1885"/>
        <w:gridCol w:w="1569"/>
        <w:gridCol w:w="2266"/>
      </w:tblGrid>
      <w:tr w:rsidR="00952B83" w:rsidRPr="00FF3517" w14:paraId="5CC39ECD" w14:textId="77777777" w:rsidTr="00B02244">
        <w:tc>
          <w:tcPr>
            <w:tcW w:w="684" w:type="pct"/>
            <w:tcBorders>
              <w:top w:val="single" w:sz="12" w:space="0" w:color="auto"/>
              <w:bottom w:val="single" w:sz="12" w:space="0" w:color="auto"/>
            </w:tcBorders>
          </w:tcPr>
          <w:p w14:paraId="32304D64" w14:textId="77777777" w:rsidR="00952B83" w:rsidRPr="00612709" w:rsidRDefault="00952B83" w:rsidP="009D4FF9">
            <w:pPr>
              <w:pStyle w:val="subsection"/>
              <w:ind w:left="0" w:firstLine="0"/>
              <w:jc w:val="center"/>
              <w:rPr>
                <w:b/>
              </w:rPr>
            </w:pPr>
            <w:r w:rsidRPr="00612709">
              <w:rPr>
                <w:b/>
              </w:rPr>
              <w:t>Item</w:t>
            </w:r>
          </w:p>
        </w:tc>
        <w:tc>
          <w:tcPr>
            <w:tcW w:w="1148" w:type="pct"/>
            <w:tcBorders>
              <w:top w:val="single" w:sz="12" w:space="0" w:color="auto"/>
              <w:bottom w:val="single" w:sz="12" w:space="0" w:color="auto"/>
            </w:tcBorders>
          </w:tcPr>
          <w:p w14:paraId="0215BD0A" w14:textId="77777777" w:rsidR="00952B83" w:rsidRDefault="00952B83" w:rsidP="009D4FF9">
            <w:pPr>
              <w:pStyle w:val="subsection"/>
              <w:ind w:left="0" w:firstLine="0"/>
              <w:rPr>
                <w:b/>
              </w:rPr>
            </w:pPr>
            <w:r>
              <w:rPr>
                <w:b/>
              </w:rPr>
              <w:t>Column 1</w:t>
            </w:r>
          </w:p>
        </w:tc>
        <w:tc>
          <w:tcPr>
            <w:tcW w:w="1044" w:type="pct"/>
            <w:tcBorders>
              <w:top w:val="single" w:sz="12" w:space="0" w:color="auto"/>
              <w:bottom w:val="single" w:sz="12" w:space="0" w:color="auto"/>
            </w:tcBorders>
          </w:tcPr>
          <w:p w14:paraId="1701D598" w14:textId="77777777" w:rsidR="00952B83" w:rsidRPr="00FF3517" w:rsidRDefault="00952B83" w:rsidP="009D4FF9">
            <w:pPr>
              <w:pStyle w:val="subsection"/>
              <w:ind w:left="0" w:firstLine="0"/>
              <w:rPr>
                <w:b/>
              </w:rPr>
            </w:pPr>
            <w:r>
              <w:rPr>
                <w:b/>
              </w:rPr>
              <w:t>Column 2</w:t>
            </w:r>
          </w:p>
        </w:tc>
        <w:tc>
          <w:tcPr>
            <w:tcW w:w="869" w:type="pct"/>
            <w:tcBorders>
              <w:top w:val="single" w:sz="12" w:space="0" w:color="auto"/>
              <w:bottom w:val="single" w:sz="12" w:space="0" w:color="auto"/>
            </w:tcBorders>
          </w:tcPr>
          <w:p w14:paraId="3C6BDB19" w14:textId="77777777" w:rsidR="00952B83" w:rsidRPr="00FF3517" w:rsidRDefault="00952B83" w:rsidP="009D4FF9">
            <w:pPr>
              <w:pStyle w:val="subsection"/>
              <w:ind w:left="0" w:firstLine="0"/>
              <w:rPr>
                <w:b/>
              </w:rPr>
            </w:pPr>
            <w:r w:rsidRPr="00FF3517">
              <w:rPr>
                <w:b/>
              </w:rPr>
              <w:t xml:space="preserve">Column </w:t>
            </w:r>
            <w:r>
              <w:rPr>
                <w:b/>
              </w:rPr>
              <w:t>3</w:t>
            </w:r>
          </w:p>
        </w:tc>
        <w:tc>
          <w:tcPr>
            <w:tcW w:w="1255" w:type="pct"/>
            <w:tcBorders>
              <w:top w:val="single" w:sz="12" w:space="0" w:color="auto"/>
              <w:bottom w:val="single" w:sz="12" w:space="0" w:color="auto"/>
            </w:tcBorders>
          </w:tcPr>
          <w:p w14:paraId="10C12560" w14:textId="77777777" w:rsidR="00952B83" w:rsidRPr="00FF3517" w:rsidRDefault="00952B83" w:rsidP="009D4FF9">
            <w:pPr>
              <w:pStyle w:val="subsection"/>
              <w:ind w:left="0" w:firstLine="0"/>
              <w:rPr>
                <w:b/>
              </w:rPr>
            </w:pPr>
            <w:r>
              <w:rPr>
                <w:b/>
              </w:rPr>
              <w:t>Column 4</w:t>
            </w:r>
          </w:p>
        </w:tc>
      </w:tr>
      <w:tr w:rsidR="00952B83" w:rsidRPr="00FF3517" w14:paraId="1F055062" w14:textId="77777777" w:rsidTr="00B02244">
        <w:tc>
          <w:tcPr>
            <w:tcW w:w="684" w:type="pct"/>
            <w:tcBorders>
              <w:top w:val="single" w:sz="12" w:space="0" w:color="auto"/>
              <w:bottom w:val="single" w:sz="12" w:space="0" w:color="auto"/>
            </w:tcBorders>
          </w:tcPr>
          <w:p w14:paraId="57B010E3" w14:textId="77777777" w:rsidR="00952B83" w:rsidRPr="00FF3517" w:rsidRDefault="00952B83" w:rsidP="009D4FF9">
            <w:pPr>
              <w:pStyle w:val="subsection"/>
              <w:ind w:left="0" w:firstLine="0"/>
              <w:jc w:val="center"/>
              <w:rPr>
                <w:bCs/>
                <w:i/>
                <w:iCs/>
              </w:rPr>
            </w:pPr>
          </w:p>
        </w:tc>
        <w:tc>
          <w:tcPr>
            <w:tcW w:w="1148" w:type="pct"/>
            <w:tcBorders>
              <w:top w:val="single" w:sz="12" w:space="0" w:color="auto"/>
              <w:bottom w:val="single" w:sz="12" w:space="0" w:color="auto"/>
            </w:tcBorders>
          </w:tcPr>
          <w:p w14:paraId="1884BC51" w14:textId="77777777" w:rsidR="00952B83" w:rsidRDefault="00952B83" w:rsidP="009D4FF9">
            <w:pPr>
              <w:pStyle w:val="subsection"/>
              <w:ind w:left="0" w:firstLine="0"/>
              <w:rPr>
                <w:b/>
              </w:rPr>
            </w:pPr>
            <w:r>
              <w:rPr>
                <w:b/>
              </w:rPr>
              <w:t>Class of radiocommunications transmitter</w:t>
            </w:r>
          </w:p>
        </w:tc>
        <w:tc>
          <w:tcPr>
            <w:tcW w:w="1044" w:type="pct"/>
            <w:tcBorders>
              <w:top w:val="single" w:sz="12" w:space="0" w:color="auto"/>
              <w:bottom w:val="single" w:sz="12" w:space="0" w:color="auto"/>
            </w:tcBorders>
          </w:tcPr>
          <w:p w14:paraId="37393FD3" w14:textId="77777777" w:rsidR="00952B83" w:rsidRDefault="00952B83" w:rsidP="009D4FF9">
            <w:pPr>
              <w:pStyle w:val="subsection"/>
              <w:ind w:left="0" w:firstLine="0"/>
              <w:rPr>
                <w:b/>
              </w:rPr>
            </w:pPr>
            <w:r>
              <w:rPr>
                <w:b/>
              </w:rPr>
              <w:t>Permitted operating frequency band</w:t>
            </w:r>
          </w:p>
        </w:tc>
        <w:tc>
          <w:tcPr>
            <w:tcW w:w="869" w:type="pct"/>
            <w:tcBorders>
              <w:top w:val="single" w:sz="12" w:space="0" w:color="auto"/>
              <w:bottom w:val="single" w:sz="12" w:space="0" w:color="auto"/>
            </w:tcBorders>
          </w:tcPr>
          <w:p w14:paraId="2A5257AC" w14:textId="77777777" w:rsidR="00952B83" w:rsidRDefault="00952B83" w:rsidP="009D4FF9">
            <w:pPr>
              <w:pStyle w:val="subsection"/>
              <w:ind w:left="0" w:firstLine="0"/>
              <w:rPr>
                <w:b/>
              </w:rPr>
            </w:pPr>
            <w:r>
              <w:rPr>
                <w:b/>
              </w:rPr>
              <w:t>Maximum EIRP</w:t>
            </w:r>
          </w:p>
        </w:tc>
        <w:tc>
          <w:tcPr>
            <w:tcW w:w="1255" w:type="pct"/>
            <w:tcBorders>
              <w:top w:val="single" w:sz="12" w:space="0" w:color="auto"/>
              <w:bottom w:val="single" w:sz="12" w:space="0" w:color="auto"/>
            </w:tcBorders>
          </w:tcPr>
          <w:p w14:paraId="33FA290B" w14:textId="77777777" w:rsidR="00952B83" w:rsidRPr="00FF3517" w:rsidRDefault="00952B83" w:rsidP="009D4FF9">
            <w:pPr>
              <w:pStyle w:val="subsection"/>
              <w:ind w:left="0" w:firstLine="0"/>
              <w:rPr>
                <w:b/>
              </w:rPr>
            </w:pPr>
            <w:r>
              <w:rPr>
                <w:b/>
              </w:rPr>
              <w:t>Additional limitations</w:t>
            </w:r>
          </w:p>
        </w:tc>
      </w:tr>
      <w:tr w:rsidR="00952B83" w:rsidRPr="00FF3517" w14:paraId="3AF39E17" w14:textId="77777777" w:rsidTr="00B02244">
        <w:tc>
          <w:tcPr>
            <w:tcW w:w="684" w:type="pct"/>
            <w:tcBorders>
              <w:top w:val="single" w:sz="12" w:space="0" w:color="auto"/>
              <w:bottom w:val="single" w:sz="2" w:space="0" w:color="auto"/>
            </w:tcBorders>
          </w:tcPr>
          <w:p w14:paraId="29E97AB9" w14:textId="77777777" w:rsidR="00952B83" w:rsidRPr="00B14141" w:rsidRDefault="00952B83" w:rsidP="009D4FF9">
            <w:pPr>
              <w:pStyle w:val="subsection"/>
              <w:ind w:left="0" w:firstLine="0"/>
              <w:jc w:val="center"/>
              <w:rPr>
                <w:bCs/>
                <w:i/>
                <w:iCs/>
              </w:rPr>
            </w:pPr>
            <w:r w:rsidRPr="00B14141">
              <w:rPr>
                <w:bCs/>
                <w:i/>
                <w:iCs/>
              </w:rPr>
              <w:t>1</w:t>
            </w:r>
          </w:p>
        </w:tc>
        <w:tc>
          <w:tcPr>
            <w:tcW w:w="1148" w:type="pct"/>
            <w:tcBorders>
              <w:top w:val="single" w:sz="12" w:space="0" w:color="auto"/>
              <w:bottom w:val="single" w:sz="2" w:space="0" w:color="auto"/>
            </w:tcBorders>
          </w:tcPr>
          <w:p w14:paraId="7D15CABE" w14:textId="77777777" w:rsidR="00952B83" w:rsidRDefault="00952B83" w:rsidP="009D4FF9">
            <w:pPr>
              <w:pStyle w:val="subsection"/>
              <w:tabs>
                <w:tab w:val="left" w:pos="519"/>
              </w:tabs>
              <w:ind w:left="0" w:firstLine="0"/>
            </w:pPr>
            <w:r>
              <w:t>Auditory assistance transmitters</w:t>
            </w:r>
          </w:p>
        </w:tc>
        <w:tc>
          <w:tcPr>
            <w:tcW w:w="1044" w:type="pct"/>
            <w:tcBorders>
              <w:top w:val="single" w:sz="12" w:space="0" w:color="auto"/>
              <w:bottom w:val="single" w:sz="2" w:space="0" w:color="auto"/>
            </w:tcBorders>
          </w:tcPr>
          <w:p w14:paraId="480FDC6D" w14:textId="77777777" w:rsidR="00952B83" w:rsidRDefault="00952B83" w:rsidP="009D4FF9">
            <w:pPr>
              <w:pStyle w:val="subsection"/>
              <w:tabs>
                <w:tab w:val="left" w:pos="519"/>
              </w:tabs>
              <w:ind w:left="0" w:firstLine="0"/>
            </w:pPr>
            <w:r>
              <w:t>3.155–3.4 MHz, on a carrier frequency of:</w:t>
            </w:r>
          </w:p>
          <w:p w14:paraId="23880FC0" w14:textId="77777777" w:rsidR="00952B83" w:rsidRDefault="00952B83" w:rsidP="009D4FF9">
            <w:pPr>
              <w:pStyle w:val="subsection"/>
              <w:tabs>
                <w:tab w:val="left" w:pos="599"/>
              </w:tabs>
              <w:ind w:left="599" w:hanging="567"/>
            </w:pPr>
            <w:r>
              <w:t>(a)</w:t>
            </w:r>
            <w:r>
              <w:tab/>
              <w:t>3.175 MHz; or</w:t>
            </w:r>
          </w:p>
          <w:p w14:paraId="35D0FD89" w14:textId="77777777" w:rsidR="00952B83" w:rsidRDefault="00952B83" w:rsidP="009D4FF9">
            <w:pPr>
              <w:pStyle w:val="subsection"/>
              <w:tabs>
                <w:tab w:val="left" w:pos="599"/>
              </w:tabs>
              <w:ind w:left="599" w:hanging="567"/>
            </w:pPr>
            <w:r>
              <w:t>(b)</w:t>
            </w:r>
            <w:r>
              <w:tab/>
              <w:t>3.225 MHz; or</w:t>
            </w:r>
          </w:p>
          <w:p w14:paraId="2D9B40DF" w14:textId="77777777" w:rsidR="00952B83" w:rsidRDefault="00952B83" w:rsidP="009D4FF9">
            <w:pPr>
              <w:pStyle w:val="subsection"/>
              <w:tabs>
                <w:tab w:val="left" w:pos="599"/>
              </w:tabs>
              <w:ind w:left="599" w:hanging="567"/>
            </w:pPr>
            <w:r>
              <w:t>(c)</w:t>
            </w:r>
            <w:r>
              <w:tab/>
              <w:t>3.275 MHz; or</w:t>
            </w:r>
          </w:p>
          <w:p w14:paraId="38146528" w14:textId="77777777" w:rsidR="00952B83" w:rsidRDefault="00952B83" w:rsidP="009D4FF9">
            <w:pPr>
              <w:pStyle w:val="subsection"/>
              <w:tabs>
                <w:tab w:val="left" w:pos="599"/>
              </w:tabs>
              <w:ind w:left="599" w:hanging="567"/>
            </w:pPr>
            <w:r>
              <w:t>(d)</w:t>
            </w:r>
            <w:r>
              <w:tab/>
              <w:t>3.325 MHz</w:t>
            </w:r>
          </w:p>
        </w:tc>
        <w:tc>
          <w:tcPr>
            <w:tcW w:w="869" w:type="pct"/>
            <w:tcBorders>
              <w:top w:val="single" w:sz="12" w:space="0" w:color="auto"/>
              <w:bottom w:val="single" w:sz="2" w:space="0" w:color="auto"/>
            </w:tcBorders>
          </w:tcPr>
          <w:p w14:paraId="01798793" w14:textId="77777777" w:rsidR="00952B83" w:rsidRDefault="00952B83" w:rsidP="009D4FF9">
            <w:pPr>
              <w:pStyle w:val="subsection"/>
              <w:tabs>
                <w:tab w:val="left" w:pos="519"/>
              </w:tabs>
              <w:ind w:left="0" w:firstLine="0"/>
            </w:pPr>
            <w:r>
              <w:t>60 µW</w:t>
            </w:r>
          </w:p>
        </w:tc>
        <w:tc>
          <w:tcPr>
            <w:tcW w:w="1255" w:type="pct"/>
            <w:tcBorders>
              <w:top w:val="single" w:sz="12" w:space="0" w:color="auto"/>
              <w:bottom w:val="single" w:sz="2" w:space="0" w:color="auto"/>
            </w:tcBorders>
          </w:tcPr>
          <w:p w14:paraId="2E52D64A" w14:textId="77777777" w:rsidR="00952B83" w:rsidRPr="00FF3517" w:rsidRDefault="00952B83" w:rsidP="009D4FF9">
            <w:pPr>
              <w:pStyle w:val="subsection"/>
              <w:tabs>
                <w:tab w:val="left" w:pos="519"/>
              </w:tabs>
              <w:ind w:left="0" w:firstLine="0"/>
            </w:pPr>
            <w:r>
              <w:t>None</w:t>
            </w:r>
          </w:p>
        </w:tc>
      </w:tr>
      <w:tr w:rsidR="00952B83" w:rsidRPr="00FF3517" w14:paraId="090B97C2" w14:textId="77777777" w:rsidTr="00B02244">
        <w:tc>
          <w:tcPr>
            <w:tcW w:w="684" w:type="pct"/>
            <w:tcBorders>
              <w:top w:val="single" w:sz="2" w:space="0" w:color="auto"/>
              <w:bottom w:val="single" w:sz="2" w:space="0" w:color="auto"/>
            </w:tcBorders>
          </w:tcPr>
          <w:p w14:paraId="2F04A918" w14:textId="77777777" w:rsidR="00952B83" w:rsidRPr="00B14141" w:rsidRDefault="00952B83" w:rsidP="009D4FF9">
            <w:pPr>
              <w:pStyle w:val="subsection"/>
              <w:keepLines/>
              <w:ind w:left="0" w:firstLine="0"/>
              <w:jc w:val="center"/>
              <w:rPr>
                <w:bCs/>
                <w:i/>
                <w:iCs/>
              </w:rPr>
            </w:pPr>
            <w:r w:rsidRPr="00B14141">
              <w:rPr>
                <w:bCs/>
                <w:i/>
                <w:iCs/>
              </w:rPr>
              <w:t>2</w:t>
            </w:r>
          </w:p>
        </w:tc>
        <w:tc>
          <w:tcPr>
            <w:tcW w:w="1148" w:type="pct"/>
            <w:tcBorders>
              <w:top w:val="single" w:sz="2" w:space="0" w:color="auto"/>
              <w:bottom w:val="single" w:sz="2" w:space="0" w:color="auto"/>
            </w:tcBorders>
          </w:tcPr>
          <w:p w14:paraId="60D7B983" w14:textId="77777777" w:rsidR="00952B83" w:rsidRDefault="00952B83" w:rsidP="009D4FF9">
            <w:pPr>
              <w:pStyle w:val="subsection"/>
              <w:keepLines/>
              <w:tabs>
                <w:tab w:val="left" w:pos="519"/>
              </w:tabs>
              <w:ind w:left="0" w:firstLine="0"/>
            </w:pPr>
            <w:r>
              <w:t>Auditory assistance transmitters</w:t>
            </w:r>
          </w:p>
        </w:tc>
        <w:tc>
          <w:tcPr>
            <w:tcW w:w="1044" w:type="pct"/>
            <w:tcBorders>
              <w:top w:val="single" w:sz="2" w:space="0" w:color="auto"/>
              <w:bottom w:val="single" w:sz="2" w:space="0" w:color="auto"/>
            </w:tcBorders>
          </w:tcPr>
          <w:p w14:paraId="4EF4AE7B" w14:textId="77777777" w:rsidR="00952B83" w:rsidRDefault="00952B83" w:rsidP="009D4FF9">
            <w:pPr>
              <w:pStyle w:val="subsection"/>
              <w:tabs>
                <w:tab w:val="left" w:pos="599"/>
              </w:tabs>
              <w:ind w:left="599" w:hanging="567"/>
            </w:pPr>
            <w:r>
              <w:t>(a)</w:t>
            </w:r>
            <w:r>
              <w:tab/>
              <w:t>41–42 MHz, on a carrier frequency of:</w:t>
            </w:r>
          </w:p>
          <w:p w14:paraId="1BD680FF" w14:textId="77777777" w:rsidR="00952B83" w:rsidRDefault="00952B83" w:rsidP="009D4FF9">
            <w:pPr>
              <w:pStyle w:val="subsection"/>
              <w:tabs>
                <w:tab w:val="left" w:pos="883"/>
              </w:tabs>
              <w:ind w:left="741" w:hanging="425"/>
            </w:pPr>
            <w:r>
              <w:t>(i)</w:t>
            </w:r>
            <w:r>
              <w:tab/>
              <w:t>41.55 MHz; or</w:t>
            </w:r>
          </w:p>
          <w:p w14:paraId="0F1F8816" w14:textId="77777777" w:rsidR="00952B83" w:rsidRDefault="00952B83" w:rsidP="009D4FF9">
            <w:pPr>
              <w:pStyle w:val="subsection"/>
              <w:tabs>
                <w:tab w:val="left" w:pos="883"/>
              </w:tabs>
              <w:ind w:left="741" w:hanging="425"/>
            </w:pPr>
            <w:r>
              <w:t>(ii)</w:t>
            </w:r>
            <w:r>
              <w:tab/>
              <w:t>41.65 MHz; or</w:t>
            </w:r>
          </w:p>
          <w:p w14:paraId="47B4787A" w14:textId="77777777" w:rsidR="00952B83" w:rsidRDefault="00952B83" w:rsidP="009D4FF9">
            <w:pPr>
              <w:pStyle w:val="subsection"/>
              <w:tabs>
                <w:tab w:val="left" w:pos="883"/>
              </w:tabs>
              <w:ind w:left="741" w:hanging="425"/>
            </w:pPr>
            <w:r>
              <w:t>(iii)</w:t>
            </w:r>
            <w:r>
              <w:tab/>
              <w:t>41.75 MHz; or</w:t>
            </w:r>
          </w:p>
          <w:p w14:paraId="717EBAE8" w14:textId="77777777" w:rsidR="00952B83" w:rsidRDefault="00952B83" w:rsidP="009D4FF9">
            <w:pPr>
              <w:pStyle w:val="subsection"/>
              <w:keepLines/>
              <w:tabs>
                <w:tab w:val="left" w:pos="519"/>
                <w:tab w:val="left" w:pos="883"/>
              </w:tabs>
              <w:ind w:left="741" w:hanging="425"/>
            </w:pPr>
            <w:r>
              <w:t>(iv)</w:t>
            </w:r>
            <w:r>
              <w:tab/>
              <w:t>41.85 MHz; or</w:t>
            </w:r>
          </w:p>
          <w:p w14:paraId="25D54746" w14:textId="77777777" w:rsidR="00952B83" w:rsidRDefault="00952B83" w:rsidP="009D4FF9">
            <w:pPr>
              <w:pStyle w:val="subsection"/>
              <w:keepLines/>
              <w:tabs>
                <w:tab w:val="left" w:pos="519"/>
                <w:tab w:val="left" w:pos="883"/>
              </w:tabs>
              <w:ind w:left="741" w:hanging="425"/>
            </w:pPr>
            <w:r>
              <w:t>(v)</w:t>
            </w:r>
            <w:r>
              <w:tab/>
              <w:t>41.95 MHz</w:t>
            </w:r>
          </w:p>
          <w:p w14:paraId="021C1EFA" w14:textId="77777777" w:rsidR="00952B83" w:rsidRDefault="00952B83" w:rsidP="009D4FF9">
            <w:pPr>
              <w:pStyle w:val="subsection"/>
              <w:tabs>
                <w:tab w:val="left" w:pos="599"/>
              </w:tabs>
              <w:ind w:left="599" w:hanging="567"/>
            </w:pPr>
            <w:r>
              <w:t>(b)</w:t>
            </w:r>
            <w:r>
              <w:tab/>
              <w:t>43–44 MHz, on a carrier frequency of:</w:t>
            </w:r>
          </w:p>
          <w:p w14:paraId="0BDD086F" w14:textId="77777777" w:rsidR="00952B83" w:rsidRDefault="00952B83" w:rsidP="009D4FF9">
            <w:pPr>
              <w:pStyle w:val="subsection"/>
              <w:tabs>
                <w:tab w:val="left" w:pos="883"/>
              </w:tabs>
              <w:ind w:left="741" w:hanging="425"/>
            </w:pPr>
            <w:r>
              <w:t>(i)</w:t>
            </w:r>
            <w:r>
              <w:tab/>
              <w:t>43.05 MHz; or</w:t>
            </w:r>
          </w:p>
          <w:p w14:paraId="399932DD" w14:textId="77777777" w:rsidR="00952B83" w:rsidRDefault="00952B83" w:rsidP="009D4FF9">
            <w:pPr>
              <w:pStyle w:val="subsection"/>
              <w:tabs>
                <w:tab w:val="left" w:pos="883"/>
              </w:tabs>
              <w:ind w:left="741" w:hanging="425"/>
            </w:pPr>
            <w:r>
              <w:t>(ii)</w:t>
            </w:r>
            <w:r>
              <w:tab/>
              <w:t>43.15 MHz; or</w:t>
            </w:r>
          </w:p>
          <w:p w14:paraId="45411D05" w14:textId="77777777" w:rsidR="00952B83" w:rsidRDefault="00952B83" w:rsidP="009D4FF9">
            <w:pPr>
              <w:pStyle w:val="subsection"/>
              <w:tabs>
                <w:tab w:val="left" w:pos="883"/>
              </w:tabs>
              <w:ind w:left="741" w:hanging="425"/>
            </w:pPr>
            <w:r>
              <w:lastRenderedPageBreak/>
              <w:t>(iii)</w:t>
            </w:r>
            <w:r>
              <w:tab/>
              <w:t>43.25 MHz; or</w:t>
            </w:r>
          </w:p>
          <w:p w14:paraId="6E032414" w14:textId="77777777" w:rsidR="00952B83" w:rsidRDefault="00952B83" w:rsidP="009D4FF9">
            <w:pPr>
              <w:pStyle w:val="subsection"/>
              <w:tabs>
                <w:tab w:val="left" w:pos="883"/>
              </w:tabs>
              <w:ind w:left="741" w:hanging="425"/>
            </w:pPr>
            <w:r>
              <w:t>(iv)</w:t>
            </w:r>
            <w:r>
              <w:tab/>
              <w:t>43.35 MHz; or</w:t>
            </w:r>
          </w:p>
          <w:p w14:paraId="098BF640" w14:textId="77777777" w:rsidR="00952B83" w:rsidRDefault="00952B83" w:rsidP="009D4FF9">
            <w:pPr>
              <w:pStyle w:val="subsection"/>
              <w:tabs>
                <w:tab w:val="left" w:pos="883"/>
              </w:tabs>
              <w:ind w:left="741" w:hanging="425"/>
            </w:pPr>
            <w:r>
              <w:t>(v)</w:t>
            </w:r>
            <w:r>
              <w:tab/>
              <w:t>43.45 MHz</w:t>
            </w:r>
          </w:p>
        </w:tc>
        <w:tc>
          <w:tcPr>
            <w:tcW w:w="869" w:type="pct"/>
            <w:tcBorders>
              <w:top w:val="single" w:sz="2" w:space="0" w:color="auto"/>
              <w:bottom w:val="single" w:sz="2" w:space="0" w:color="auto"/>
            </w:tcBorders>
          </w:tcPr>
          <w:p w14:paraId="5972A6C7" w14:textId="77777777" w:rsidR="00952B83" w:rsidRDefault="00952B83" w:rsidP="009D4FF9">
            <w:pPr>
              <w:pStyle w:val="subsection"/>
              <w:keepLines/>
              <w:tabs>
                <w:tab w:val="left" w:pos="519"/>
              </w:tabs>
              <w:ind w:left="0" w:firstLine="0"/>
            </w:pPr>
            <w:r>
              <w:lastRenderedPageBreak/>
              <w:t xml:space="preserve">1.3 </w:t>
            </w:r>
            <w:proofErr w:type="spellStart"/>
            <w:r>
              <w:t>mW</w:t>
            </w:r>
            <w:proofErr w:type="spellEnd"/>
          </w:p>
        </w:tc>
        <w:tc>
          <w:tcPr>
            <w:tcW w:w="1255" w:type="pct"/>
            <w:tcBorders>
              <w:top w:val="single" w:sz="2" w:space="0" w:color="auto"/>
              <w:bottom w:val="single" w:sz="2" w:space="0" w:color="auto"/>
            </w:tcBorders>
          </w:tcPr>
          <w:p w14:paraId="1E74FC9B" w14:textId="77777777" w:rsidR="00952B83" w:rsidRPr="00FF3517" w:rsidRDefault="00952B83" w:rsidP="009D4FF9">
            <w:pPr>
              <w:pStyle w:val="subsection"/>
              <w:keepLines/>
              <w:tabs>
                <w:tab w:val="left" w:pos="519"/>
              </w:tabs>
              <w:ind w:left="0" w:firstLine="0"/>
            </w:pPr>
            <w:r>
              <w:t>None</w:t>
            </w:r>
          </w:p>
        </w:tc>
      </w:tr>
      <w:tr w:rsidR="00952B83" w:rsidRPr="00FF3517" w14:paraId="247C06B0" w14:textId="77777777" w:rsidTr="00B02244">
        <w:tc>
          <w:tcPr>
            <w:tcW w:w="684" w:type="pct"/>
            <w:tcBorders>
              <w:top w:val="single" w:sz="2" w:space="0" w:color="auto"/>
              <w:bottom w:val="single" w:sz="2" w:space="0" w:color="auto"/>
            </w:tcBorders>
          </w:tcPr>
          <w:p w14:paraId="1CC9B1F7" w14:textId="181B7377" w:rsidR="00952B83" w:rsidRPr="00B14141" w:rsidRDefault="00952B83" w:rsidP="009D4FF9">
            <w:pPr>
              <w:pStyle w:val="subsection"/>
              <w:keepNext/>
              <w:keepLines/>
              <w:ind w:left="0" w:firstLine="0"/>
              <w:jc w:val="center"/>
              <w:rPr>
                <w:bCs/>
                <w:i/>
                <w:iCs/>
              </w:rPr>
            </w:pPr>
            <w:r w:rsidRPr="00B14141">
              <w:rPr>
                <w:bCs/>
                <w:i/>
                <w:iCs/>
              </w:rPr>
              <w:t>3</w:t>
            </w:r>
          </w:p>
        </w:tc>
        <w:tc>
          <w:tcPr>
            <w:tcW w:w="1148" w:type="pct"/>
            <w:tcBorders>
              <w:top w:val="single" w:sz="2" w:space="0" w:color="auto"/>
              <w:bottom w:val="single" w:sz="2" w:space="0" w:color="auto"/>
            </w:tcBorders>
          </w:tcPr>
          <w:p w14:paraId="00BD04F6" w14:textId="77777777" w:rsidR="00952B83" w:rsidRDefault="00952B83" w:rsidP="009D4FF9">
            <w:pPr>
              <w:pStyle w:val="subsection"/>
              <w:keepNext/>
              <w:keepLines/>
              <w:tabs>
                <w:tab w:val="left" w:pos="519"/>
              </w:tabs>
              <w:ind w:left="0" w:firstLine="0"/>
            </w:pPr>
            <w:r>
              <w:t>Wireless audio transmitters and auditory assistance transmitters</w:t>
            </w:r>
          </w:p>
        </w:tc>
        <w:tc>
          <w:tcPr>
            <w:tcW w:w="1044" w:type="pct"/>
            <w:tcBorders>
              <w:top w:val="single" w:sz="2" w:space="0" w:color="auto"/>
              <w:bottom w:val="single" w:sz="2" w:space="0" w:color="auto"/>
            </w:tcBorders>
          </w:tcPr>
          <w:p w14:paraId="6E73F5A1" w14:textId="77777777" w:rsidR="00952B83" w:rsidRDefault="00952B83" w:rsidP="009D4FF9">
            <w:pPr>
              <w:pStyle w:val="subsection"/>
              <w:keepNext/>
              <w:keepLines/>
              <w:tabs>
                <w:tab w:val="left" w:pos="519"/>
              </w:tabs>
              <w:ind w:left="0" w:firstLine="0"/>
            </w:pPr>
            <w:r>
              <w:t>88–108 MHz</w:t>
            </w:r>
          </w:p>
        </w:tc>
        <w:tc>
          <w:tcPr>
            <w:tcW w:w="869" w:type="pct"/>
            <w:tcBorders>
              <w:top w:val="single" w:sz="2" w:space="0" w:color="auto"/>
              <w:bottom w:val="single" w:sz="2" w:space="0" w:color="auto"/>
            </w:tcBorders>
          </w:tcPr>
          <w:p w14:paraId="71A31E64" w14:textId="77777777" w:rsidR="00952B83" w:rsidRDefault="00952B83" w:rsidP="009D4FF9">
            <w:pPr>
              <w:pStyle w:val="subsection"/>
              <w:keepNext/>
              <w:keepLines/>
              <w:tabs>
                <w:tab w:val="left" w:pos="519"/>
              </w:tabs>
              <w:ind w:left="0" w:firstLine="0"/>
            </w:pPr>
            <w:r>
              <w:t>10 µW</w:t>
            </w:r>
          </w:p>
        </w:tc>
        <w:tc>
          <w:tcPr>
            <w:tcW w:w="1255" w:type="pct"/>
            <w:tcBorders>
              <w:top w:val="single" w:sz="2" w:space="0" w:color="auto"/>
              <w:bottom w:val="single" w:sz="2" w:space="0" w:color="auto"/>
            </w:tcBorders>
          </w:tcPr>
          <w:p w14:paraId="19D1E648" w14:textId="4D0ABFE5" w:rsidR="00952B83" w:rsidRDefault="00952B83" w:rsidP="009D4FF9">
            <w:pPr>
              <w:pStyle w:val="subsection"/>
              <w:keepNext/>
              <w:keepLines/>
              <w:tabs>
                <w:tab w:val="left" w:pos="519"/>
              </w:tabs>
              <w:ind w:left="0" w:firstLine="0"/>
            </w:pPr>
            <w:r w:rsidRPr="00A73D2A">
              <w:t>See clause 6</w:t>
            </w:r>
          </w:p>
        </w:tc>
      </w:tr>
      <w:tr w:rsidR="00952B83" w:rsidRPr="00FF3517" w14:paraId="49C114A7" w14:textId="77777777" w:rsidTr="00B02244">
        <w:tc>
          <w:tcPr>
            <w:tcW w:w="684" w:type="pct"/>
            <w:tcBorders>
              <w:top w:val="single" w:sz="2" w:space="0" w:color="auto"/>
              <w:bottom w:val="single" w:sz="2" w:space="0" w:color="auto"/>
            </w:tcBorders>
          </w:tcPr>
          <w:p w14:paraId="4519600F" w14:textId="77777777" w:rsidR="00952B83" w:rsidRPr="00B14141" w:rsidRDefault="00952B83" w:rsidP="009D4FF9">
            <w:pPr>
              <w:pStyle w:val="subsection"/>
              <w:keepNext/>
              <w:keepLines/>
              <w:ind w:left="0" w:firstLine="0"/>
              <w:jc w:val="center"/>
              <w:rPr>
                <w:bCs/>
                <w:i/>
                <w:iCs/>
              </w:rPr>
            </w:pPr>
            <w:r w:rsidRPr="00B14141">
              <w:rPr>
                <w:bCs/>
                <w:i/>
                <w:iCs/>
              </w:rPr>
              <w:t>4</w:t>
            </w:r>
          </w:p>
        </w:tc>
        <w:tc>
          <w:tcPr>
            <w:tcW w:w="1148" w:type="pct"/>
            <w:tcBorders>
              <w:top w:val="single" w:sz="2" w:space="0" w:color="auto"/>
              <w:bottom w:val="single" w:sz="2" w:space="0" w:color="auto"/>
            </w:tcBorders>
          </w:tcPr>
          <w:p w14:paraId="7986FC48" w14:textId="77777777" w:rsidR="00952B83" w:rsidRDefault="00952B83" w:rsidP="009D4FF9">
            <w:pPr>
              <w:pStyle w:val="subsection"/>
              <w:keepNext/>
              <w:keepLines/>
              <w:tabs>
                <w:tab w:val="left" w:pos="519"/>
              </w:tabs>
              <w:ind w:left="0" w:firstLine="0"/>
            </w:pPr>
            <w:r>
              <w:t>Wireless audio transmitters</w:t>
            </w:r>
          </w:p>
        </w:tc>
        <w:tc>
          <w:tcPr>
            <w:tcW w:w="1044" w:type="pct"/>
            <w:tcBorders>
              <w:top w:val="single" w:sz="2" w:space="0" w:color="auto"/>
              <w:bottom w:val="single" w:sz="2" w:space="0" w:color="auto"/>
            </w:tcBorders>
          </w:tcPr>
          <w:p w14:paraId="4A895862" w14:textId="77777777" w:rsidR="00952B83" w:rsidRDefault="00952B83" w:rsidP="009D4FF9">
            <w:pPr>
              <w:pStyle w:val="subsection"/>
              <w:keepNext/>
              <w:keepLines/>
              <w:tabs>
                <w:tab w:val="left" w:pos="519"/>
              </w:tabs>
              <w:ind w:left="0" w:firstLine="0"/>
            </w:pPr>
            <w:r>
              <w:t>174–230 MHz</w:t>
            </w:r>
          </w:p>
        </w:tc>
        <w:tc>
          <w:tcPr>
            <w:tcW w:w="869" w:type="pct"/>
            <w:tcBorders>
              <w:top w:val="single" w:sz="2" w:space="0" w:color="auto"/>
              <w:bottom w:val="single" w:sz="2" w:space="0" w:color="auto"/>
            </w:tcBorders>
          </w:tcPr>
          <w:p w14:paraId="121075C1" w14:textId="0CA6C788" w:rsidR="00952B83" w:rsidRDefault="00952B83" w:rsidP="009D4FF9">
            <w:pPr>
              <w:pStyle w:val="subsection"/>
              <w:keepNext/>
              <w:keepLines/>
              <w:tabs>
                <w:tab w:val="left" w:pos="519"/>
              </w:tabs>
              <w:ind w:left="0" w:firstLine="0"/>
            </w:pPr>
            <w:r>
              <w:t xml:space="preserve">50 </w:t>
            </w:r>
            <w:proofErr w:type="spellStart"/>
            <w:r>
              <w:t>mW</w:t>
            </w:r>
            <w:proofErr w:type="spellEnd"/>
            <w:r>
              <w:t xml:space="preserve"> </w:t>
            </w:r>
          </w:p>
        </w:tc>
        <w:tc>
          <w:tcPr>
            <w:tcW w:w="1255" w:type="pct"/>
            <w:tcBorders>
              <w:top w:val="single" w:sz="2" w:space="0" w:color="auto"/>
              <w:bottom w:val="single" w:sz="2" w:space="0" w:color="auto"/>
            </w:tcBorders>
          </w:tcPr>
          <w:p w14:paraId="1C8231E6" w14:textId="6870F85C" w:rsidR="00952B83" w:rsidRDefault="00952B83" w:rsidP="009D4FF9">
            <w:pPr>
              <w:pStyle w:val="subsection"/>
              <w:keepNext/>
              <w:keepLines/>
              <w:tabs>
                <w:tab w:val="left" w:pos="519"/>
              </w:tabs>
              <w:ind w:left="0" w:firstLine="0"/>
            </w:pPr>
            <w:r w:rsidRPr="00B748A7">
              <w:t xml:space="preserve">See clauses 7 and </w:t>
            </w:r>
            <w:r w:rsidR="00654500">
              <w:t>8</w:t>
            </w:r>
          </w:p>
        </w:tc>
      </w:tr>
      <w:tr w:rsidR="00952B83" w:rsidRPr="00FF3517" w14:paraId="6ADD4FCF" w14:textId="77777777" w:rsidTr="00B02244">
        <w:tc>
          <w:tcPr>
            <w:tcW w:w="684" w:type="pct"/>
            <w:tcBorders>
              <w:top w:val="single" w:sz="2" w:space="0" w:color="auto"/>
              <w:bottom w:val="single" w:sz="2" w:space="0" w:color="auto"/>
            </w:tcBorders>
          </w:tcPr>
          <w:p w14:paraId="0F422B2E" w14:textId="77777777" w:rsidR="00952B83" w:rsidRPr="00B14141" w:rsidRDefault="00952B83" w:rsidP="009D4FF9">
            <w:pPr>
              <w:pStyle w:val="subsection"/>
              <w:keepNext/>
              <w:keepLines/>
              <w:ind w:left="0" w:firstLine="0"/>
              <w:jc w:val="center"/>
              <w:rPr>
                <w:bCs/>
                <w:i/>
                <w:iCs/>
              </w:rPr>
            </w:pPr>
            <w:r>
              <w:rPr>
                <w:bCs/>
                <w:i/>
                <w:iCs/>
              </w:rPr>
              <w:t>5</w:t>
            </w:r>
          </w:p>
        </w:tc>
        <w:tc>
          <w:tcPr>
            <w:tcW w:w="1148" w:type="pct"/>
            <w:tcBorders>
              <w:top w:val="single" w:sz="2" w:space="0" w:color="auto"/>
              <w:bottom w:val="single" w:sz="2" w:space="0" w:color="auto"/>
            </w:tcBorders>
          </w:tcPr>
          <w:p w14:paraId="787F3563" w14:textId="77777777" w:rsidR="00952B83" w:rsidRDefault="00952B83" w:rsidP="009D4FF9">
            <w:pPr>
              <w:pStyle w:val="subsection"/>
              <w:keepNext/>
              <w:keepLines/>
              <w:tabs>
                <w:tab w:val="left" w:pos="519"/>
              </w:tabs>
              <w:ind w:left="0" w:firstLine="0"/>
            </w:pPr>
            <w:r>
              <w:t>Wireless audio transmitters</w:t>
            </w:r>
          </w:p>
        </w:tc>
        <w:tc>
          <w:tcPr>
            <w:tcW w:w="1044" w:type="pct"/>
            <w:tcBorders>
              <w:top w:val="single" w:sz="2" w:space="0" w:color="auto"/>
              <w:bottom w:val="single" w:sz="2" w:space="0" w:color="auto"/>
            </w:tcBorders>
          </w:tcPr>
          <w:p w14:paraId="43300137" w14:textId="77777777" w:rsidR="00952B83" w:rsidRDefault="00952B83" w:rsidP="009D4FF9">
            <w:pPr>
              <w:pStyle w:val="subsection"/>
              <w:keepNext/>
              <w:keepLines/>
              <w:tabs>
                <w:tab w:val="left" w:pos="519"/>
              </w:tabs>
              <w:ind w:left="0" w:firstLine="0"/>
            </w:pPr>
            <w:r>
              <w:t>520–694 MHz</w:t>
            </w:r>
          </w:p>
        </w:tc>
        <w:tc>
          <w:tcPr>
            <w:tcW w:w="869" w:type="pct"/>
            <w:tcBorders>
              <w:top w:val="single" w:sz="2" w:space="0" w:color="auto"/>
              <w:bottom w:val="single" w:sz="2" w:space="0" w:color="auto"/>
            </w:tcBorders>
          </w:tcPr>
          <w:p w14:paraId="23AB6456" w14:textId="7504B899" w:rsidR="00952B83" w:rsidRDefault="00952B83" w:rsidP="009D4FF9">
            <w:pPr>
              <w:pStyle w:val="subsection"/>
              <w:keepNext/>
              <w:keepLines/>
              <w:tabs>
                <w:tab w:val="left" w:pos="519"/>
              </w:tabs>
              <w:ind w:left="0" w:firstLine="0"/>
            </w:pPr>
            <w:r>
              <w:t xml:space="preserve">100 </w:t>
            </w:r>
            <w:proofErr w:type="spellStart"/>
            <w:r>
              <w:t>mW</w:t>
            </w:r>
            <w:proofErr w:type="spellEnd"/>
            <w:r>
              <w:t xml:space="preserve"> </w:t>
            </w:r>
          </w:p>
        </w:tc>
        <w:tc>
          <w:tcPr>
            <w:tcW w:w="1255" w:type="pct"/>
            <w:tcBorders>
              <w:top w:val="single" w:sz="2" w:space="0" w:color="auto"/>
              <w:bottom w:val="single" w:sz="2" w:space="0" w:color="auto"/>
            </w:tcBorders>
          </w:tcPr>
          <w:p w14:paraId="01350A6B" w14:textId="33F8B454" w:rsidR="00952B83" w:rsidRPr="00055729" w:rsidRDefault="00952B83" w:rsidP="009D4FF9">
            <w:pPr>
              <w:pStyle w:val="subsection"/>
              <w:keepNext/>
              <w:keepLines/>
              <w:tabs>
                <w:tab w:val="left" w:pos="519"/>
              </w:tabs>
              <w:ind w:left="0" w:firstLine="0"/>
              <w:rPr>
                <w:highlight w:val="yellow"/>
              </w:rPr>
            </w:pPr>
            <w:r w:rsidRPr="006A2FC8">
              <w:t xml:space="preserve">See clauses </w:t>
            </w:r>
            <w:r w:rsidR="00654500">
              <w:t>8</w:t>
            </w:r>
            <w:r w:rsidR="00654500" w:rsidRPr="006A2FC8">
              <w:t xml:space="preserve"> </w:t>
            </w:r>
            <w:r w:rsidRPr="006A2FC8">
              <w:t xml:space="preserve">and </w:t>
            </w:r>
            <w:r w:rsidR="00654500">
              <w:t>9</w:t>
            </w:r>
          </w:p>
        </w:tc>
      </w:tr>
      <w:tr w:rsidR="00952B83" w:rsidRPr="00FF3517" w14:paraId="1F5E7FCD" w14:textId="77777777" w:rsidTr="00B02244">
        <w:tc>
          <w:tcPr>
            <w:tcW w:w="684" w:type="pct"/>
            <w:tcBorders>
              <w:top w:val="single" w:sz="2" w:space="0" w:color="auto"/>
              <w:bottom w:val="single" w:sz="2" w:space="0" w:color="auto"/>
            </w:tcBorders>
          </w:tcPr>
          <w:p w14:paraId="474BA718" w14:textId="77777777" w:rsidR="00952B83" w:rsidRDefault="00952B83" w:rsidP="009D4FF9">
            <w:pPr>
              <w:pStyle w:val="subsection"/>
              <w:keepNext/>
              <w:keepLines/>
              <w:ind w:left="0" w:firstLine="0"/>
              <w:jc w:val="center"/>
              <w:rPr>
                <w:bCs/>
                <w:i/>
                <w:iCs/>
              </w:rPr>
            </w:pPr>
            <w:r>
              <w:rPr>
                <w:bCs/>
                <w:i/>
                <w:iCs/>
              </w:rPr>
              <w:t>6</w:t>
            </w:r>
          </w:p>
        </w:tc>
        <w:tc>
          <w:tcPr>
            <w:tcW w:w="1148" w:type="pct"/>
            <w:tcBorders>
              <w:top w:val="single" w:sz="2" w:space="0" w:color="auto"/>
              <w:bottom w:val="single" w:sz="2" w:space="0" w:color="auto"/>
            </w:tcBorders>
          </w:tcPr>
          <w:p w14:paraId="3C562281" w14:textId="77777777" w:rsidR="00952B83" w:rsidRDefault="00952B83" w:rsidP="009D4FF9">
            <w:pPr>
              <w:pStyle w:val="subsection"/>
              <w:keepNext/>
              <w:keepLines/>
              <w:tabs>
                <w:tab w:val="left" w:pos="519"/>
              </w:tabs>
              <w:ind w:left="0" w:firstLine="0"/>
            </w:pPr>
            <w:r>
              <w:t>Digitally modulated wireless audio transmitters</w:t>
            </w:r>
          </w:p>
        </w:tc>
        <w:tc>
          <w:tcPr>
            <w:tcW w:w="1044" w:type="pct"/>
            <w:tcBorders>
              <w:top w:val="single" w:sz="2" w:space="0" w:color="auto"/>
              <w:bottom w:val="single" w:sz="2" w:space="0" w:color="auto"/>
            </w:tcBorders>
          </w:tcPr>
          <w:p w14:paraId="4F768016" w14:textId="77777777" w:rsidR="00952B83" w:rsidRDefault="00952B83" w:rsidP="009D4FF9">
            <w:pPr>
              <w:pStyle w:val="subsection"/>
              <w:keepNext/>
              <w:keepLines/>
              <w:tabs>
                <w:tab w:val="left" w:pos="519"/>
              </w:tabs>
              <w:ind w:left="0" w:firstLine="0"/>
            </w:pPr>
            <w:r>
              <w:t>520–694 MHz</w:t>
            </w:r>
          </w:p>
        </w:tc>
        <w:tc>
          <w:tcPr>
            <w:tcW w:w="869" w:type="pct"/>
            <w:tcBorders>
              <w:top w:val="single" w:sz="2" w:space="0" w:color="auto"/>
              <w:bottom w:val="single" w:sz="2" w:space="0" w:color="auto"/>
            </w:tcBorders>
          </w:tcPr>
          <w:p w14:paraId="101CA1F0" w14:textId="7478F84F" w:rsidR="00952B83" w:rsidRDefault="00952B83" w:rsidP="009D4FF9">
            <w:pPr>
              <w:pStyle w:val="subsection"/>
              <w:keepNext/>
              <w:keepLines/>
              <w:tabs>
                <w:tab w:val="left" w:pos="519"/>
              </w:tabs>
              <w:ind w:left="0" w:firstLine="0"/>
            </w:pPr>
            <w:r>
              <w:t xml:space="preserve">100 </w:t>
            </w:r>
            <w:proofErr w:type="spellStart"/>
            <w:r>
              <w:t>mW</w:t>
            </w:r>
            <w:proofErr w:type="spellEnd"/>
            <w:r>
              <w:t xml:space="preserve"> </w:t>
            </w:r>
          </w:p>
        </w:tc>
        <w:tc>
          <w:tcPr>
            <w:tcW w:w="1255" w:type="pct"/>
            <w:tcBorders>
              <w:top w:val="single" w:sz="2" w:space="0" w:color="auto"/>
              <w:bottom w:val="single" w:sz="2" w:space="0" w:color="auto"/>
            </w:tcBorders>
          </w:tcPr>
          <w:p w14:paraId="357D34C7" w14:textId="797DA29C" w:rsidR="00952B83" w:rsidRPr="004F5DED" w:rsidRDefault="00952B83" w:rsidP="009D4FF9">
            <w:pPr>
              <w:pStyle w:val="subsection"/>
              <w:keepNext/>
              <w:keepLines/>
              <w:tabs>
                <w:tab w:val="left" w:pos="519"/>
              </w:tabs>
              <w:ind w:left="0" w:firstLine="0"/>
              <w:rPr>
                <w:highlight w:val="yellow"/>
              </w:rPr>
            </w:pPr>
            <w:r w:rsidRPr="006A2FC8">
              <w:t xml:space="preserve">See clauses 7 and </w:t>
            </w:r>
            <w:r w:rsidR="00654500">
              <w:t>8</w:t>
            </w:r>
          </w:p>
        </w:tc>
      </w:tr>
      <w:tr w:rsidR="00952B83" w:rsidRPr="00FF3517" w14:paraId="3B2919E5" w14:textId="77777777" w:rsidTr="00B02244">
        <w:tc>
          <w:tcPr>
            <w:tcW w:w="684" w:type="pct"/>
            <w:tcBorders>
              <w:top w:val="single" w:sz="2" w:space="0" w:color="auto"/>
              <w:bottom w:val="single" w:sz="2" w:space="0" w:color="auto"/>
            </w:tcBorders>
          </w:tcPr>
          <w:p w14:paraId="07599638" w14:textId="77777777" w:rsidR="00952B83" w:rsidRDefault="00952B83" w:rsidP="009D4FF9">
            <w:pPr>
              <w:pStyle w:val="subsection"/>
              <w:keepNext/>
              <w:keepLines/>
              <w:ind w:left="0" w:firstLine="0"/>
              <w:jc w:val="center"/>
              <w:rPr>
                <w:bCs/>
                <w:i/>
                <w:iCs/>
              </w:rPr>
            </w:pPr>
            <w:r>
              <w:rPr>
                <w:bCs/>
                <w:i/>
                <w:iCs/>
              </w:rPr>
              <w:t>7</w:t>
            </w:r>
          </w:p>
        </w:tc>
        <w:tc>
          <w:tcPr>
            <w:tcW w:w="1148" w:type="pct"/>
            <w:tcBorders>
              <w:top w:val="single" w:sz="2" w:space="0" w:color="auto"/>
              <w:bottom w:val="single" w:sz="2" w:space="0" w:color="auto"/>
            </w:tcBorders>
          </w:tcPr>
          <w:p w14:paraId="12E4A568" w14:textId="77777777" w:rsidR="00952B83" w:rsidRDefault="00952B83" w:rsidP="009D4FF9">
            <w:pPr>
              <w:pStyle w:val="subsection"/>
              <w:keepNext/>
              <w:keepLines/>
              <w:tabs>
                <w:tab w:val="left" w:pos="519"/>
              </w:tabs>
              <w:ind w:left="0" w:firstLine="0"/>
            </w:pPr>
            <w:r>
              <w:t>Wireless audio transmitters</w:t>
            </w:r>
          </w:p>
        </w:tc>
        <w:tc>
          <w:tcPr>
            <w:tcW w:w="1044" w:type="pct"/>
            <w:tcBorders>
              <w:top w:val="single" w:sz="2" w:space="0" w:color="auto"/>
              <w:bottom w:val="single" w:sz="2" w:space="0" w:color="auto"/>
            </w:tcBorders>
          </w:tcPr>
          <w:p w14:paraId="68AA500F" w14:textId="77777777" w:rsidR="00952B83" w:rsidRDefault="00952B83" w:rsidP="009D4FF9">
            <w:pPr>
              <w:pStyle w:val="subsection"/>
              <w:keepNext/>
              <w:keepLines/>
              <w:tabs>
                <w:tab w:val="left" w:pos="519"/>
              </w:tabs>
              <w:ind w:left="0" w:firstLine="0"/>
            </w:pPr>
            <w:r>
              <w:t>1785–1800 MHz</w:t>
            </w:r>
          </w:p>
        </w:tc>
        <w:tc>
          <w:tcPr>
            <w:tcW w:w="869" w:type="pct"/>
            <w:tcBorders>
              <w:top w:val="single" w:sz="2" w:space="0" w:color="auto"/>
              <w:bottom w:val="single" w:sz="2" w:space="0" w:color="auto"/>
            </w:tcBorders>
          </w:tcPr>
          <w:p w14:paraId="68CE4203" w14:textId="4C091E9A" w:rsidR="00952B83" w:rsidRDefault="00952B83" w:rsidP="009D4FF9">
            <w:pPr>
              <w:pStyle w:val="subsection"/>
              <w:keepNext/>
              <w:keepLines/>
              <w:tabs>
                <w:tab w:val="left" w:pos="519"/>
              </w:tabs>
              <w:ind w:left="0" w:firstLine="0"/>
            </w:pPr>
            <w:r>
              <w:t xml:space="preserve">100 </w:t>
            </w:r>
            <w:proofErr w:type="spellStart"/>
            <w:r>
              <w:t>mW</w:t>
            </w:r>
            <w:proofErr w:type="spellEnd"/>
          </w:p>
        </w:tc>
        <w:tc>
          <w:tcPr>
            <w:tcW w:w="1255" w:type="pct"/>
            <w:tcBorders>
              <w:top w:val="single" w:sz="2" w:space="0" w:color="auto"/>
              <w:bottom w:val="single" w:sz="2" w:space="0" w:color="auto"/>
            </w:tcBorders>
          </w:tcPr>
          <w:p w14:paraId="4BC762E0" w14:textId="3F71EF39" w:rsidR="00952B83" w:rsidRDefault="00952B83" w:rsidP="009D4FF9">
            <w:pPr>
              <w:pStyle w:val="subsection"/>
              <w:keepNext/>
              <w:keepLines/>
              <w:tabs>
                <w:tab w:val="left" w:pos="519"/>
              </w:tabs>
              <w:ind w:left="0" w:firstLine="0"/>
            </w:pPr>
            <w:r w:rsidRPr="00105FBB">
              <w:t xml:space="preserve">See clause </w:t>
            </w:r>
            <w:r w:rsidR="0096042E">
              <w:t>10</w:t>
            </w:r>
          </w:p>
        </w:tc>
      </w:tr>
      <w:tr w:rsidR="00B02244" w:rsidRPr="00FF3517" w14:paraId="623EB91C" w14:textId="77777777" w:rsidTr="00C7737C">
        <w:tc>
          <w:tcPr>
            <w:tcW w:w="684" w:type="pct"/>
            <w:tcBorders>
              <w:top w:val="single" w:sz="2" w:space="0" w:color="auto"/>
              <w:bottom w:val="single" w:sz="2" w:space="0" w:color="auto"/>
            </w:tcBorders>
          </w:tcPr>
          <w:p w14:paraId="014F79A1" w14:textId="7AA762F0" w:rsidR="00B02244" w:rsidRDefault="00B02244" w:rsidP="00B02244">
            <w:pPr>
              <w:pStyle w:val="subsection"/>
              <w:keepNext/>
              <w:keepLines/>
              <w:ind w:left="0" w:firstLine="0"/>
              <w:jc w:val="center"/>
              <w:rPr>
                <w:bCs/>
                <w:i/>
                <w:iCs/>
              </w:rPr>
            </w:pPr>
            <w:r>
              <w:rPr>
                <w:bCs/>
                <w:i/>
                <w:iCs/>
              </w:rPr>
              <w:t>8</w:t>
            </w:r>
          </w:p>
        </w:tc>
        <w:tc>
          <w:tcPr>
            <w:tcW w:w="1148" w:type="pct"/>
            <w:tcBorders>
              <w:top w:val="single" w:sz="2" w:space="0" w:color="auto"/>
              <w:bottom w:val="single" w:sz="2" w:space="0" w:color="auto"/>
            </w:tcBorders>
          </w:tcPr>
          <w:p w14:paraId="60F9C464" w14:textId="028B8F99" w:rsidR="00B02244" w:rsidRDefault="00B02244" w:rsidP="00B02244">
            <w:pPr>
              <w:pStyle w:val="subsection"/>
              <w:keepNext/>
              <w:keepLines/>
              <w:tabs>
                <w:tab w:val="left" w:pos="519"/>
              </w:tabs>
              <w:ind w:left="0" w:firstLine="0"/>
            </w:pPr>
            <w:r>
              <w:t>Wireless audio transmitters</w:t>
            </w:r>
          </w:p>
        </w:tc>
        <w:tc>
          <w:tcPr>
            <w:tcW w:w="1044" w:type="pct"/>
            <w:tcBorders>
              <w:top w:val="single" w:sz="2" w:space="0" w:color="auto"/>
              <w:bottom w:val="single" w:sz="2" w:space="0" w:color="auto"/>
            </w:tcBorders>
          </w:tcPr>
          <w:p w14:paraId="68F0254A" w14:textId="3F10951B" w:rsidR="00B02244" w:rsidRDefault="00B02244" w:rsidP="00B02244">
            <w:pPr>
              <w:pStyle w:val="subsection"/>
              <w:keepNext/>
              <w:keepLines/>
              <w:tabs>
                <w:tab w:val="left" w:pos="519"/>
              </w:tabs>
              <w:ind w:left="0" w:firstLine="0"/>
            </w:pPr>
            <w:r>
              <w:t>520–694 MHz</w:t>
            </w:r>
          </w:p>
        </w:tc>
        <w:tc>
          <w:tcPr>
            <w:tcW w:w="869" w:type="pct"/>
            <w:tcBorders>
              <w:top w:val="single" w:sz="2" w:space="0" w:color="auto"/>
              <w:bottom w:val="single" w:sz="2" w:space="0" w:color="auto"/>
            </w:tcBorders>
          </w:tcPr>
          <w:p w14:paraId="5FD381F0" w14:textId="67395586" w:rsidR="00B02244" w:rsidRDefault="00B02244" w:rsidP="00B02244">
            <w:pPr>
              <w:pStyle w:val="subsection"/>
              <w:keepNext/>
              <w:keepLines/>
              <w:tabs>
                <w:tab w:val="left" w:pos="519"/>
              </w:tabs>
              <w:ind w:left="0" w:firstLine="0"/>
            </w:pPr>
            <w:r>
              <w:t xml:space="preserve">100 </w:t>
            </w:r>
            <w:proofErr w:type="spellStart"/>
            <w:r>
              <w:t>mW</w:t>
            </w:r>
            <w:proofErr w:type="spellEnd"/>
            <w:r>
              <w:t xml:space="preserve"> </w:t>
            </w:r>
          </w:p>
        </w:tc>
        <w:tc>
          <w:tcPr>
            <w:tcW w:w="1255" w:type="pct"/>
            <w:tcBorders>
              <w:top w:val="single" w:sz="2" w:space="0" w:color="auto"/>
              <w:bottom w:val="single" w:sz="2" w:space="0" w:color="auto"/>
            </w:tcBorders>
          </w:tcPr>
          <w:p w14:paraId="502CD045" w14:textId="1F9F972A" w:rsidR="00B02244" w:rsidRPr="00105FBB" w:rsidRDefault="00B02244" w:rsidP="00B02244">
            <w:pPr>
              <w:pStyle w:val="subsection"/>
              <w:keepNext/>
              <w:keepLines/>
              <w:tabs>
                <w:tab w:val="left" w:pos="519"/>
              </w:tabs>
              <w:ind w:left="0" w:firstLine="0"/>
            </w:pPr>
            <w:r>
              <w:t xml:space="preserve">See clause </w:t>
            </w:r>
            <w:r w:rsidR="0096042E">
              <w:t>11</w:t>
            </w:r>
          </w:p>
        </w:tc>
      </w:tr>
      <w:tr w:rsidR="00B02244" w:rsidRPr="00FF3517" w14:paraId="03064532" w14:textId="77777777" w:rsidTr="00C7737C">
        <w:tc>
          <w:tcPr>
            <w:tcW w:w="684" w:type="pct"/>
            <w:tcBorders>
              <w:top w:val="single" w:sz="2" w:space="0" w:color="auto"/>
              <w:bottom w:val="single" w:sz="12" w:space="0" w:color="auto"/>
            </w:tcBorders>
          </w:tcPr>
          <w:p w14:paraId="32D33CF6" w14:textId="24CA46C4" w:rsidR="00B02244" w:rsidRPr="00B14141" w:rsidRDefault="00B02244" w:rsidP="00B02244">
            <w:pPr>
              <w:pStyle w:val="subsection"/>
              <w:keepNext/>
              <w:keepLines/>
              <w:ind w:left="0" w:firstLine="0"/>
              <w:jc w:val="center"/>
              <w:rPr>
                <w:bCs/>
                <w:i/>
                <w:iCs/>
              </w:rPr>
            </w:pPr>
            <w:r>
              <w:rPr>
                <w:bCs/>
                <w:i/>
                <w:iCs/>
              </w:rPr>
              <w:t>9</w:t>
            </w:r>
          </w:p>
        </w:tc>
        <w:tc>
          <w:tcPr>
            <w:tcW w:w="1148" w:type="pct"/>
            <w:tcBorders>
              <w:top w:val="single" w:sz="2" w:space="0" w:color="auto"/>
              <w:bottom w:val="single" w:sz="12" w:space="0" w:color="auto"/>
            </w:tcBorders>
          </w:tcPr>
          <w:p w14:paraId="6CD669E1" w14:textId="39FB339D" w:rsidR="00B02244" w:rsidRDefault="00B02244" w:rsidP="00B02244">
            <w:pPr>
              <w:pStyle w:val="subsection"/>
              <w:keepNext/>
              <w:keepLines/>
              <w:tabs>
                <w:tab w:val="left" w:pos="519"/>
              </w:tabs>
              <w:ind w:left="0" w:firstLine="0"/>
            </w:pPr>
            <w:r>
              <w:t>Wireless audio transmitters</w:t>
            </w:r>
          </w:p>
        </w:tc>
        <w:tc>
          <w:tcPr>
            <w:tcW w:w="1044" w:type="pct"/>
            <w:tcBorders>
              <w:top w:val="single" w:sz="2" w:space="0" w:color="auto"/>
              <w:bottom w:val="single" w:sz="12" w:space="0" w:color="auto"/>
            </w:tcBorders>
          </w:tcPr>
          <w:p w14:paraId="78A8C5A2" w14:textId="74F7EBC4" w:rsidR="00B02244" w:rsidRDefault="00B02244" w:rsidP="00B02244">
            <w:pPr>
              <w:pStyle w:val="subsection"/>
              <w:keepNext/>
              <w:keepLines/>
              <w:tabs>
                <w:tab w:val="left" w:pos="519"/>
              </w:tabs>
              <w:ind w:left="0" w:firstLine="0"/>
            </w:pPr>
            <w:r>
              <w:t>520–694 MHz</w:t>
            </w:r>
          </w:p>
        </w:tc>
        <w:tc>
          <w:tcPr>
            <w:tcW w:w="869" w:type="pct"/>
            <w:tcBorders>
              <w:top w:val="single" w:sz="2" w:space="0" w:color="auto"/>
              <w:bottom w:val="single" w:sz="12" w:space="0" w:color="auto"/>
            </w:tcBorders>
          </w:tcPr>
          <w:p w14:paraId="7DB2E371" w14:textId="26F3C4E2" w:rsidR="00B02244" w:rsidRDefault="00B02244" w:rsidP="00B02244">
            <w:pPr>
              <w:pStyle w:val="subsection"/>
              <w:keepNext/>
              <w:keepLines/>
              <w:tabs>
                <w:tab w:val="left" w:pos="519"/>
              </w:tabs>
              <w:ind w:left="0" w:firstLine="0"/>
            </w:pPr>
            <w:r>
              <w:t xml:space="preserve">100 </w:t>
            </w:r>
            <w:proofErr w:type="spellStart"/>
            <w:r>
              <w:t>mW</w:t>
            </w:r>
            <w:proofErr w:type="spellEnd"/>
            <w:r>
              <w:t xml:space="preserve"> </w:t>
            </w:r>
          </w:p>
        </w:tc>
        <w:tc>
          <w:tcPr>
            <w:tcW w:w="1255" w:type="pct"/>
            <w:tcBorders>
              <w:top w:val="single" w:sz="2" w:space="0" w:color="auto"/>
              <w:bottom w:val="single" w:sz="12" w:space="0" w:color="auto"/>
            </w:tcBorders>
          </w:tcPr>
          <w:p w14:paraId="52CC4F2D" w14:textId="4BD0ECAE" w:rsidR="00B02244" w:rsidRPr="00FF3517" w:rsidRDefault="00B02244" w:rsidP="00B02244">
            <w:pPr>
              <w:pStyle w:val="subsection"/>
              <w:keepLines/>
              <w:tabs>
                <w:tab w:val="left" w:pos="519"/>
              </w:tabs>
              <w:ind w:left="0" w:firstLine="0"/>
            </w:pPr>
            <w:r>
              <w:t xml:space="preserve">See clause </w:t>
            </w:r>
            <w:r w:rsidR="0096042E">
              <w:t xml:space="preserve">8 </w:t>
            </w:r>
            <w:r>
              <w:t xml:space="preserve">and </w:t>
            </w:r>
            <w:r w:rsidR="0096042E">
              <w:t>12</w:t>
            </w:r>
          </w:p>
        </w:tc>
      </w:tr>
    </w:tbl>
    <w:p w14:paraId="577D8CFE" w14:textId="4BBFA430" w:rsidR="00FC6FA8" w:rsidRDefault="00D73909" w:rsidP="00952B83">
      <w:pPr>
        <w:pStyle w:val="notetext"/>
      </w:pPr>
      <w:r>
        <w:t>Note 1:</w:t>
      </w:r>
      <w:r>
        <w:tab/>
        <w:t>For tab</w:t>
      </w:r>
      <w:r w:rsidR="00FC6FA8">
        <w:t xml:space="preserve">le item 4, EIRP of 50 </w:t>
      </w:r>
      <w:proofErr w:type="spellStart"/>
      <w:r w:rsidR="00FC6FA8">
        <w:t>mW</w:t>
      </w:r>
      <w:proofErr w:type="spellEnd"/>
      <w:r w:rsidR="00FC6FA8">
        <w:t xml:space="preserve"> is equivalent to ERP of 30.5 </w:t>
      </w:r>
      <w:proofErr w:type="spellStart"/>
      <w:r w:rsidR="00FC6FA8">
        <w:t>mW</w:t>
      </w:r>
      <w:proofErr w:type="spellEnd"/>
      <w:r w:rsidR="00FC6FA8">
        <w:t>.</w:t>
      </w:r>
    </w:p>
    <w:p w14:paraId="5A1EFBE0" w14:textId="1629B1BB" w:rsidR="00D73909" w:rsidRDefault="00952B83" w:rsidP="00952B83">
      <w:pPr>
        <w:pStyle w:val="notetext"/>
      </w:pPr>
      <w:r w:rsidRPr="00040FB9">
        <w:t>Note</w:t>
      </w:r>
      <w:r w:rsidR="00D73909">
        <w:t xml:space="preserve"> </w:t>
      </w:r>
      <w:r w:rsidR="001B42D1">
        <w:t>2</w:t>
      </w:r>
      <w:r w:rsidRPr="00040FB9">
        <w:t>:</w:t>
      </w:r>
      <w:r w:rsidRPr="00040FB9">
        <w:tab/>
      </w:r>
      <w:r>
        <w:t xml:space="preserve">A wireless audio transmitter (other than a digitally modulated wireless audio transmitter) may be operated on a frequency between 520 MHz and 694 MHz in accordance with </w:t>
      </w:r>
      <w:r w:rsidR="00AA1326">
        <w:t>one of</w:t>
      </w:r>
      <w:r>
        <w:t xml:space="preserve"> table item 5</w:t>
      </w:r>
      <w:r w:rsidR="00AA1326">
        <w:t>,</w:t>
      </w:r>
      <w:r>
        <w:t xml:space="preserve"> table item 8</w:t>
      </w:r>
      <w:r w:rsidR="00AA1326">
        <w:t xml:space="preserve"> or table item 9</w:t>
      </w:r>
      <w:r>
        <w:t>.</w:t>
      </w:r>
    </w:p>
    <w:p w14:paraId="729D052C" w14:textId="46F00F33" w:rsidR="0061489E" w:rsidRPr="0061489E" w:rsidRDefault="001B42D1" w:rsidP="0061489E">
      <w:pPr>
        <w:pStyle w:val="notetext"/>
      </w:pPr>
      <w:r>
        <w:t>Note 3:</w:t>
      </w:r>
      <w:r>
        <w:tab/>
        <w:t xml:space="preserve">For table items 5 to 9, EIRP of 100 </w:t>
      </w:r>
      <w:proofErr w:type="spellStart"/>
      <w:r>
        <w:t>mW</w:t>
      </w:r>
      <w:proofErr w:type="spellEnd"/>
      <w:r>
        <w:t xml:space="preserve"> is equivalent to ERP of 60.95 </w:t>
      </w:r>
      <w:proofErr w:type="spellStart"/>
      <w:r>
        <w:t>mW</w:t>
      </w:r>
      <w:proofErr w:type="spellEnd"/>
      <w:r>
        <w:t>.</w:t>
      </w:r>
    </w:p>
    <w:p w14:paraId="6E16EE4F" w14:textId="0A7381F0" w:rsidR="00952B83" w:rsidRPr="00C20819" w:rsidRDefault="00952B83" w:rsidP="00952B83">
      <w:pPr>
        <w:pStyle w:val="ActHead5"/>
      </w:pPr>
      <w:proofErr w:type="gramStart"/>
      <w:r>
        <w:t>6</w:t>
      </w:r>
      <w:r w:rsidRPr="00C20819">
        <w:t xml:space="preserve">  </w:t>
      </w:r>
      <w:r w:rsidR="00E73405">
        <w:t>A</w:t>
      </w:r>
      <w:r>
        <w:t>dditional</w:t>
      </w:r>
      <w:proofErr w:type="gramEnd"/>
      <w:r>
        <w:t xml:space="preserve"> limitation</w:t>
      </w:r>
      <w:r w:rsidR="00E73E5C">
        <w:t>s</w:t>
      </w:r>
      <w:r>
        <w:t xml:space="preserve"> for table item 3</w:t>
      </w:r>
    </w:p>
    <w:p w14:paraId="00C13A53" w14:textId="37BA9543" w:rsidR="00952B83" w:rsidRDefault="00952B83" w:rsidP="00952B83">
      <w:pPr>
        <w:pStyle w:val="subsection"/>
        <w:rPr>
          <w:szCs w:val="22"/>
        </w:rPr>
      </w:pPr>
      <w:r w:rsidRPr="00C20819">
        <w:rPr>
          <w:szCs w:val="22"/>
        </w:rPr>
        <w:tab/>
      </w:r>
      <w:r w:rsidR="00E73E5C">
        <w:rPr>
          <w:szCs w:val="22"/>
        </w:rPr>
        <w:t>(1)</w:t>
      </w:r>
      <w:r w:rsidRPr="00C20819">
        <w:rPr>
          <w:szCs w:val="22"/>
        </w:rPr>
        <w:tab/>
      </w:r>
      <w:r>
        <w:rPr>
          <w:szCs w:val="22"/>
        </w:rPr>
        <w:t>The radio emissions from a radiocommunications transmitter must:</w:t>
      </w:r>
    </w:p>
    <w:p w14:paraId="0FE72BBE"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be frequency modulated; and</w:t>
      </w:r>
    </w:p>
    <w:p w14:paraId="3285C43C"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have a maximum bandwidth of 180 kHz.</w:t>
      </w:r>
    </w:p>
    <w:p w14:paraId="52B7CEF8" w14:textId="3D8D0B68" w:rsidR="00E73E5C" w:rsidRDefault="00E73E5C" w:rsidP="001D1B68">
      <w:pPr>
        <w:pStyle w:val="subsection"/>
        <w:rPr>
          <w:szCs w:val="22"/>
        </w:rPr>
      </w:pPr>
      <w:r>
        <w:rPr>
          <w:szCs w:val="22"/>
        </w:rPr>
        <w:tab/>
        <w:t>(2)</w:t>
      </w:r>
      <w:r>
        <w:rPr>
          <w:szCs w:val="22"/>
        </w:rPr>
        <w:tab/>
        <w:t xml:space="preserve">If a radiocommunications transmitter is operated in a radio channel in the broadcasting services bands, the transmitter must not </w:t>
      </w:r>
      <w:proofErr w:type="gramStart"/>
      <w:r>
        <w:rPr>
          <w:szCs w:val="22"/>
        </w:rPr>
        <w:t>be located in</w:t>
      </w:r>
      <w:proofErr w:type="gramEnd"/>
      <w:r>
        <w:rPr>
          <w:szCs w:val="22"/>
        </w:rPr>
        <w:t xml:space="preserve"> the licence area of a radio broadcasting service if </w:t>
      </w:r>
      <w:r w:rsidR="00654500">
        <w:rPr>
          <w:szCs w:val="22"/>
        </w:rPr>
        <w:t>the</w:t>
      </w:r>
      <w:r>
        <w:rPr>
          <w:szCs w:val="22"/>
        </w:rPr>
        <w:t xml:space="preserve"> service is provided using a radiocommunications transmitter that is operated in that radio channel.</w:t>
      </w:r>
    </w:p>
    <w:p w14:paraId="50C5F738" w14:textId="24A724D1" w:rsidR="00952B83" w:rsidRPr="00C20819" w:rsidRDefault="00952B83" w:rsidP="00952B83">
      <w:pPr>
        <w:pStyle w:val="ActHead5"/>
      </w:pPr>
      <w:proofErr w:type="gramStart"/>
      <w:r>
        <w:t>7</w:t>
      </w:r>
      <w:r w:rsidRPr="00C20819">
        <w:t xml:space="preserve">  </w:t>
      </w:r>
      <w:r w:rsidR="00E73405">
        <w:t>A</w:t>
      </w:r>
      <w:r>
        <w:t>dditional</w:t>
      </w:r>
      <w:proofErr w:type="gramEnd"/>
      <w:r>
        <w:t xml:space="preserve"> </w:t>
      </w:r>
      <w:proofErr w:type="gramStart"/>
      <w:r>
        <w:t>limitation</w:t>
      </w:r>
      <w:proofErr w:type="gramEnd"/>
      <w:r>
        <w:t xml:space="preserve"> for table items 4</w:t>
      </w:r>
      <w:r w:rsidR="00706131">
        <w:t xml:space="preserve"> </w:t>
      </w:r>
      <w:r>
        <w:t>and 6</w:t>
      </w:r>
    </w:p>
    <w:p w14:paraId="55A9F121" w14:textId="77777777" w:rsidR="00952B83" w:rsidRDefault="00952B83" w:rsidP="00952B83">
      <w:pPr>
        <w:pStyle w:val="subsection"/>
        <w:rPr>
          <w:szCs w:val="22"/>
        </w:rPr>
      </w:pPr>
      <w:r w:rsidRPr="00C20819">
        <w:rPr>
          <w:szCs w:val="22"/>
        </w:rPr>
        <w:tab/>
      </w:r>
      <w:r w:rsidRPr="00C20819">
        <w:rPr>
          <w:szCs w:val="22"/>
        </w:rPr>
        <w:tab/>
      </w:r>
      <w:r>
        <w:rPr>
          <w:szCs w:val="22"/>
        </w:rPr>
        <w:t>The radio emissions from a radiocommunications transmitter must have a maximum bandwidth of 330 kHz.</w:t>
      </w:r>
    </w:p>
    <w:p w14:paraId="1488A297" w14:textId="340FE979" w:rsidR="00CD1FA2" w:rsidRPr="00C20819" w:rsidRDefault="00654500" w:rsidP="00CD1FA2">
      <w:pPr>
        <w:pStyle w:val="ActHead5"/>
      </w:pPr>
      <w:proofErr w:type="gramStart"/>
      <w:r>
        <w:t>8</w:t>
      </w:r>
      <w:r w:rsidR="00CD1FA2" w:rsidRPr="00C20819">
        <w:t xml:space="preserve">  </w:t>
      </w:r>
      <w:r w:rsidR="00CD1FA2">
        <w:t>Additional</w:t>
      </w:r>
      <w:proofErr w:type="gramEnd"/>
      <w:r w:rsidR="00CD1FA2">
        <w:t xml:space="preserve"> </w:t>
      </w:r>
      <w:proofErr w:type="gramStart"/>
      <w:r w:rsidR="00CD1FA2">
        <w:t>limitation</w:t>
      </w:r>
      <w:proofErr w:type="gramEnd"/>
      <w:r w:rsidR="00CD1FA2">
        <w:t xml:space="preserve"> for table items </w:t>
      </w:r>
      <w:r w:rsidR="009962E2">
        <w:t>4, 5</w:t>
      </w:r>
      <w:r w:rsidR="00B02244">
        <w:t>,</w:t>
      </w:r>
      <w:r w:rsidR="009962E2">
        <w:t xml:space="preserve"> 6</w:t>
      </w:r>
      <w:r w:rsidR="00B02244">
        <w:t xml:space="preserve"> and 9</w:t>
      </w:r>
    </w:p>
    <w:p w14:paraId="7D803DCA" w14:textId="73D12E83" w:rsidR="004C0D51" w:rsidRDefault="00CD1FA2" w:rsidP="004C0D51">
      <w:pPr>
        <w:pStyle w:val="subsection"/>
        <w:rPr>
          <w:szCs w:val="22"/>
        </w:rPr>
      </w:pPr>
      <w:r>
        <w:rPr>
          <w:szCs w:val="22"/>
        </w:rPr>
        <w:tab/>
      </w:r>
      <w:r>
        <w:rPr>
          <w:szCs w:val="22"/>
        </w:rPr>
        <w:tab/>
      </w:r>
      <w:bookmarkStart w:id="12" w:name="_Hlk189828520"/>
      <w:r>
        <w:rPr>
          <w:szCs w:val="22"/>
        </w:rPr>
        <w:t xml:space="preserve">If a radiocommunications transmitter is operated in a channel in the broadcasting services bands, the transmitter must not </w:t>
      </w:r>
      <w:proofErr w:type="gramStart"/>
      <w:r>
        <w:rPr>
          <w:szCs w:val="22"/>
        </w:rPr>
        <w:t>be located in</w:t>
      </w:r>
      <w:proofErr w:type="gramEnd"/>
      <w:r>
        <w:rPr>
          <w:szCs w:val="22"/>
        </w:rPr>
        <w:t xml:space="preserve"> the </w:t>
      </w:r>
      <w:r w:rsidR="00B51357" w:rsidRPr="00B51357">
        <w:rPr>
          <w:szCs w:val="22"/>
        </w:rPr>
        <w:t xml:space="preserve">coverage area </w:t>
      </w:r>
      <w:r w:rsidR="004C0D51">
        <w:rPr>
          <w:szCs w:val="22"/>
        </w:rPr>
        <w:t xml:space="preserve">specified in a </w:t>
      </w:r>
      <w:r w:rsidR="004C0D51">
        <w:rPr>
          <w:szCs w:val="22"/>
        </w:rPr>
        <w:lastRenderedPageBreak/>
        <w:t xml:space="preserve">transmitter licence for a </w:t>
      </w:r>
      <w:r>
        <w:rPr>
          <w:szCs w:val="22"/>
        </w:rPr>
        <w:t>radiocommunications transmitter that is</w:t>
      </w:r>
      <w:r w:rsidR="004C0D51">
        <w:rPr>
          <w:szCs w:val="22"/>
        </w:rPr>
        <w:t>, or is part of, a broadcasting station or a datacasting service station that operates in that channel</w:t>
      </w:r>
      <w:r>
        <w:rPr>
          <w:szCs w:val="22"/>
        </w:rPr>
        <w:t>.</w:t>
      </w:r>
    </w:p>
    <w:bookmarkEnd w:id="12"/>
    <w:p w14:paraId="0C0DCFDC" w14:textId="2311F91A" w:rsidR="00654500" w:rsidRPr="00C20819" w:rsidRDefault="00654500" w:rsidP="00654500">
      <w:pPr>
        <w:pStyle w:val="ActHead5"/>
      </w:pPr>
      <w:proofErr w:type="gramStart"/>
      <w:r>
        <w:t>9</w:t>
      </w:r>
      <w:r w:rsidRPr="00C20819">
        <w:t xml:space="preserve">  </w:t>
      </w:r>
      <w:r>
        <w:t>Additional</w:t>
      </w:r>
      <w:proofErr w:type="gramEnd"/>
      <w:r>
        <w:t xml:space="preserve"> </w:t>
      </w:r>
      <w:proofErr w:type="gramStart"/>
      <w:r>
        <w:t>limitation</w:t>
      </w:r>
      <w:proofErr w:type="gramEnd"/>
      <w:r>
        <w:t xml:space="preserve"> for table item 5</w:t>
      </w:r>
    </w:p>
    <w:p w14:paraId="08EBE0F3" w14:textId="6F3687D3" w:rsidR="00654500" w:rsidRDefault="00654500" w:rsidP="00654500">
      <w:pPr>
        <w:pStyle w:val="subsection"/>
        <w:rPr>
          <w:szCs w:val="22"/>
        </w:rPr>
      </w:pPr>
      <w:r w:rsidRPr="00C20819">
        <w:rPr>
          <w:szCs w:val="22"/>
        </w:rPr>
        <w:tab/>
      </w:r>
      <w:r w:rsidRPr="00C20819">
        <w:rPr>
          <w:szCs w:val="22"/>
        </w:rPr>
        <w:tab/>
      </w:r>
      <w:r>
        <w:rPr>
          <w:szCs w:val="22"/>
        </w:rPr>
        <w:t>The radio emissions from a radiocommunications transmitter must</w:t>
      </w:r>
      <w:r w:rsidR="00AC6D30">
        <w:rPr>
          <w:szCs w:val="22"/>
        </w:rPr>
        <w:t>:</w:t>
      </w:r>
    </w:p>
    <w:p w14:paraId="5C217C54" w14:textId="77777777" w:rsidR="00654500" w:rsidRDefault="00654500" w:rsidP="00654500">
      <w:pPr>
        <w:pStyle w:val="paragraph"/>
        <w:tabs>
          <w:tab w:val="left" w:pos="2160"/>
          <w:tab w:val="left" w:pos="2880"/>
          <w:tab w:val="left" w:pos="3600"/>
          <w:tab w:val="center" w:pos="4513"/>
        </w:tabs>
        <w:rPr>
          <w:szCs w:val="22"/>
        </w:rPr>
      </w:pPr>
      <w:r>
        <w:rPr>
          <w:szCs w:val="22"/>
        </w:rPr>
        <w:tab/>
        <w:t>(a)</w:t>
      </w:r>
      <w:r>
        <w:rPr>
          <w:szCs w:val="22"/>
        </w:rPr>
        <w:tab/>
        <w:t>be frequency modulated; and</w:t>
      </w:r>
    </w:p>
    <w:p w14:paraId="0BAB893F" w14:textId="77777777" w:rsidR="00654500" w:rsidRDefault="00654500" w:rsidP="00654500">
      <w:pPr>
        <w:pStyle w:val="paragraph"/>
        <w:tabs>
          <w:tab w:val="left" w:pos="2160"/>
          <w:tab w:val="left" w:pos="2880"/>
          <w:tab w:val="left" w:pos="3600"/>
          <w:tab w:val="center" w:pos="4513"/>
        </w:tabs>
        <w:rPr>
          <w:szCs w:val="22"/>
        </w:rPr>
      </w:pPr>
      <w:r>
        <w:rPr>
          <w:szCs w:val="22"/>
        </w:rPr>
        <w:tab/>
        <w:t>(b)</w:t>
      </w:r>
      <w:r>
        <w:rPr>
          <w:szCs w:val="22"/>
        </w:rPr>
        <w:tab/>
        <w:t>have a maximum bandwidth of 330 kHz.</w:t>
      </w:r>
    </w:p>
    <w:p w14:paraId="0939EEDB" w14:textId="33161DFC" w:rsidR="00952B83" w:rsidRPr="00C20819" w:rsidRDefault="00AC6D30" w:rsidP="00952B83">
      <w:pPr>
        <w:pStyle w:val="ActHead5"/>
      </w:pPr>
      <w:proofErr w:type="gramStart"/>
      <w:r>
        <w:t xml:space="preserve">10  </w:t>
      </w:r>
      <w:r w:rsidR="00E73405">
        <w:t>A</w:t>
      </w:r>
      <w:r w:rsidR="00952B83">
        <w:t>dditional</w:t>
      </w:r>
      <w:proofErr w:type="gramEnd"/>
      <w:r w:rsidR="00952B83">
        <w:t xml:space="preserve"> limitations for table item </w:t>
      </w:r>
      <w:r w:rsidR="00BD3991">
        <w:t>7</w:t>
      </w:r>
    </w:p>
    <w:p w14:paraId="0E8CEEAD" w14:textId="3EF6E129" w:rsidR="00952B83" w:rsidRDefault="00952B83" w:rsidP="00952B83">
      <w:pPr>
        <w:pStyle w:val="subsection"/>
        <w:rPr>
          <w:szCs w:val="22"/>
        </w:rPr>
      </w:pPr>
      <w:r>
        <w:rPr>
          <w:szCs w:val="22"/>
        </w:rPr>
        <w:tab/>
        <w:t>(1)</w:t>
      </w:r>
      <w:r>
        <w:rPr>
          <w:szCs w:val="22"/>
        </w:rPr>
        <w:tab/>
        <w:t>A radiocommunications transmitter must comply with the requirements in</w:t>
      </w:r>
      <w:r w:rsidR="0096042E" w:rsidRPr="0096042E">
        <w:rPr>
          <w:szCs w:val="22"/>
        </w:rPr>
        <w:t xml:space="preserve"> </w:t>
      </w:r>
      <w:r w:rsidR="0096042E">
        <w:rPr>
          <w:szCs w:val="22"/>
        </w:rPr>
        <w:t>EN 300 422-1.</w:t>
      </w:r>
    </w:p>
    <w:p w14:paraId="77487951" w14:textId="77777777" w:rsidR="00952B83" w:rsidRDefault="00952B83" w:rsidP="00952B83">
      <w:pPr>
        <w:pStyle w:val="subsection"/>
        <w:rPr>
          <w:szCs w:val="22"/>
        </w:rPr>
      </w:pPr>
      <w:r>
        <w:rPr>
          <w:szCs w:val="22"/>
        </w:rPr>
        <w:tab/>
        <w:t>(2)</w:t>
      </w:r>
      <w:r>
        <w:rPr>
          <w:szCs w:val="22"/>
        </w:rPr>
        <w:tab/>
        <w:t xml:space="preserve">A radiocommunications transmitter must not be operated on a carrier frequency between 1785 MHz and 1786 </w:t>
      </w:r>
      <w:proofErr w:type="spellStart"/>
      <w:r>
        <w:rPr>
          <w:szCs w:val="22"/>
        </w:rPr>
        <w:t>MHz.</w:t>
      </w:r>
      <w:proofErr w:type="spellEnd"/>
    </w:p>
    <w:p w14:paraId="3263102A" w14:textId="3FC868F2" w:rsidR="00952B83" w:rsidRDefault="00952B83" w:rsidP="00952B83">
      <w:pPr>
        <w:pStyle w:val="subsection"/>
        <w:rPr>
          <w:szCs w:val="22"/>
        </w:rPr>
      </w:pPr>
      <w:r>
        <w:rPr>
          <w:szCs w:val="22"/>
        </w:rPr>
        <w:tab/>
        <w:t>(3)</w:t>
      </w:r>
      <w:r>
        <w:rPr>
          <w:szCs w:val="22"/>
        </w:rPr>
        <w:tab/>
        <w:t>If a radiocommunications transmitter is operated on a frequency below 1790 MHz, the transmitter must be indoors.</w:t>
      </w:r>
    </w:p>
    <w:p w14:paraId="1D6FD8ED" w14:textId="2F055A69" w:rsidR="00952B83" w:rsidRPr="00C20819" w:rsidRDefault="00BD3991" w:rsidP="00952B83">
      <w:pPr>
        <w:pStyle w:val="ActHead5"/>
      </w:pPr>
      <w:proofErr w:type="gramStart"/>
      <w:r>
        <w:t>1</w:t>
      </w:r>
      <w:r w:rsidR="0096042E">
        <w:t>1</w:t>
      </w:r>
      <w:r w:rsidR="00952B83" w:rsidRPr="00C20819">
        <w:t xml:space="preserve">  </w:t>
      </w:r>
      <w:r w:rsidR="00E73405">
        <w:t>A</w:t>
      </w:r>
      <w:r w:rsidR="00952B83">
        <w:t>dditional</w:t>
      </w:r>
      <w:proofErr w:type="gramEnd"/>
      <w:r w:rsidR="00952B83">
        <w:t xml:space="preserve"> limitations for table item </w:t>
      </w:r>
      <w:r>
        <w:t>8</w:t>
      </w:r>
    </w:p>
    <w:p w14:paraId="66E1C261" w14:textId="77777777" w:rsidR="00952B83" w:rsidRDefault="00952B83" w:rsidP="00952B83">
      <w:pPr>
        <w:pStyle w:val="subsection"/>
        <w:rPr>
          <w:szCs w:val="22"/>
        </w:rPr>
      </w:pPr>
      <w:r>
        <w:rPr>
          <w:szCs w:val="22"/>
        </w:rPr>
        <w:tab/>
        <w:t>(1)</w:t>
      </w:r>
      <w:r>
        <w:rPr>
          <w:szCs w:val="22"/>
        </w:rPr>
        <w:tab/>
        <w:t>A radiocommunications transmitter must comply with the requirements in:</w:t>
      </w:r>
    </w:p>
    <w:p w14:paraId="7DEAEB9C" w14:textId="0925E62A"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EN 300 422</w:t>
      </w:r>
      <w:r w:rsidR="00192B8C">
        <w:rPr>
          <w:szCs w:val="22"/>
        </w:rPr>
        <w:t>-1</w:t>
      </w:r>
      <w:r>
        <w:rPr>
          <w:szCs w:val="22"/>
        </w:rPr>
        <w:t>; or</w:t>
      </w:r>
    </w:p>
    <w:p w14:paraId="385DC0D9"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EN 301 357.</w:t>
      </w:r>
    </w:p>
    <w:p w14:paraId="7FBC245D" w14:textId="1CD91A1E" w:rsidR="00952B83" w:rsidRDefault="00952B83" w:rsidP="00952B83">
      <w:pPr>
        <w:pStyle w:val="subsection"/>
        <w:rPr>
          <w:szCs w:val="22"/>
        </w:rPr>
      </w:pPr>
      <w:r>
        <w:rPr>
          <w:szCs w:val="22"/>
        </w:rPr>
        <w:tab/>
        <w:t>(2)</w:t>
      </w:r>
      <w:r>
        <w:rPr>
          <w:szCs w:val="22"/>
        </w:rPr>
        <w:tab/>
        <w:t xml:space="preserve">A radiocommunications transmitter must </w:t>
      </w:r>
      <w:r w:rsidR="009B731F">
        <w:rPr>
          <w:szCs w:val="22"/>
        </w:rPr>
        <w:t xml:space="preserve">only </w:t>
      </w:r>
      <w:r>
        <w:rPr>
          <w:szCs w:val="22"/>
        </w:rPr>
        <w:t>be</w:t>
      </w:r>
      <w:r w:rsidR="009B731F">
        <w:rPr>
          <w:szCs w:val="22"/>
        </w:rPr>
        <w:t xml:space="preserve"> operated</w:t>
      </w:r>
      <w:r>
        <w:rPr>
          <w:szCs w:val="22"/>
        </w:rPr>
        <w:t xml:space="preserve"> indoors.</w:t>
      </w:r>
    </w:p>
    <w:p w14:paraId="6341BFA8" w14:textId="3C76AF8E" w:rsidR="00B02244" w:rsidRPr="00C20819" w:rsidRDefault="00D3205C" w:rsidP="00B02244">
      <w:pPr>
        <w:pStyle w:val="ActHead5"/>
      </w:pPr>
      <w:proofErr w:type="gramStart"/>
      <w:r>
        <w:t>12</w:t>
      </w:r>
      <w:r w:rsidRPr="00C20819">
        <w:t xml:space="preserve">  </w:t>
      </w:r>
      <w:r w:rsidR="00B02244">
        <w:t>Additional</w:t>
      </w:r>
      <w:proofErr w:type="gramEnd"/>
      <w:r w:rsidR="00B02244">
        <w:t xml:space="preserve"> </w:t>
      </w:r>
      <w:proofErr w:type="gramStart"/>
      <w:r w:rsidR="00B02244">
        <w:t>limitation</w:t>
      </w:r>
      <w:proofErr w:type="gramEnd"/>
      <w:r w:rsidR="00B02244">
        <w:t xml:space="preserve"> for table item 9</w:t>
      </w:r>
    </w:p>
    <w:p w14:paraId="4220966F" w14:textId="7C7FFD7F" w:rsidR="00B02244" w:rsidRDefault="0096042E" w:rsidP="0096042E">
      <w:pPr>
        <w:pStyle w:val="subsection"/>
        <w:rPr>
          <w:szCs w:val="22"/>
        </w:rPr>
      </w:pPr>
      <w:r>
        <w:rPr>
          <w:szCs w:val="22"/>
        </w:rPr>
        <w:tab/>
      </w:r>
      <w:r>
        <w:rPr>
          <w:szCs w:val="22"/>
        </w:rPr>
        <w:tab/>
      </w:r>
      <w:r w:rsidR="00B02244">
        <w:rPr>
          <w:szCs w:val="22"/>
        </w:rPr>
        <w:t>A radiocommunications transmitter must comply with the requirements in EN 300 422-1.</w:t>
      </w:r>
    </w:p>
    <w:p w14:paraId="01008EC2" w14:textId="09A887B6" w:rsidR="00B02244" w:rsidRDefault="00B02244" w:rsidP="00B02244">
      <w:pPr>
        <w:pStyle w:val="paragraph"/>
        <w:tabs>
          <w:tab w:val="left" w:pos="2160"/>
          <w:tab w:val="left" w:pos="2880"/>
          <w:tab w:val="left" w:pos="3600"/>
          <w:tab w:val="center" w:pos="4513"/>
        </w:tabs>
        <w:rPr>
          <w:szCs w:val="22"/>
        </w:rPr>
      </w:pPr>
    </w:p>
    <w:p w14:paraId="6FCBF453" w14:textId="6D0955C5" w:rsidR="00952B83" w:rsidRDefault="00952B83" w:rsidP="00952B83">
      <w:pPr>
        <w:rPr>
          <w:rFonts w:ascii="Times New Roman" w:eastAsia="Times New Roman" w:hAnsi="Times New Roman" w:cs="Times New Roman"/>
          <w:lang w:eastAsia="en-AU"/>
        </w:rPr>
      </w:pPr>
      <w:r>
        <w:br w:type="page"/>
      </w:r>
    </w:p>
    <w:p w14:paraId="7E690DC2"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3</w:t>
      </w:r>
      <w:r w:rsidRPr="002262DA">
        <w:rPr>
          <w:rStyle w:val="CharPartNo"/>
          <w:sz w:val="28"/>
          <w:szCs w:val="28"/>
        </w:rPr>
        <w:tab/>
      </w:r>
      <w:r>
        <w:rPr>
          <w:rStyle w:val="CharPartNo"/>
          <w:sz w:val="28"/>
          <w:szCs w:val="28"/>
        </w:rPr>
        <w:t>Medical telemetry and telecommand transmitters</w:t>
      </w:r>
    </w:p>
    <w:p w14:paraId="1F41C430" w14:textId="7A5C49D1" w:rsidR="00952B83" w:rsidRPr="00C20819" w:rsidRDefault="00D3205C" w:rsidP="00952B83">
      <w:pPr>
        <w:pStyle w:val="ActHead5"/>
      </w:pPr>
      <w:proofErr w:type="gramStart"/>
      <w:r>
        <w:t>13</w:t>
      </w:r>
      <w:r w:rsidRPr="00C20819">
        <w:t xml:space="preserve">  </w:t>
      </w:r>
      <w:r w:rsidR="00E73405">
        <w:t>O</w:t>
      </w:r>
      <w:r w:rsidR="00952B83">
        <w:t>perating</w:t>
      </w:r>
      <w:proofErr w:type="gramEnd"/>
      <w:r w:rsidR="00952B83">
        <w:t xml:space="preserve"> </w:t>
      </w:r>
      <w:r w:rsidR="00E365F3">
        <w:t xml:space="preserve">parameters </w:t>
      </w:r>
      <w:r w:rsidR="00952B83">
        <w:t>for medical telemetry and telecommand transmitters</w:t>
      </w:r>
    </w:p>
    <w:p w14:paraId="058E6DF3" w14:textId="3DD43FA3" w:rsidR="009D37A4" w:rsidRDefault="00952B83" w:rsidP="006B41D3">
      <w:pPr>
        <w:pStyle w:val="subsection"/>
        <w:rPr>
          <w:szCs w:val="22"/>
        </w:rPr>
      </w:pPr>
      <w:r w:rsidRPr="00C20819">
        <w:rPr>
          <w:szCs w:val="22"/>
        </w:rPr>
        <w:tab/>
      </w:r>
      <w:r w:rsidRPr="00C20819">
        <w:rPr>
          <w:szCs w:val="22"/>
        </w:rPr>
        <w:tab/>
      </w:r>
      <w:r w:rsidR="009D37A4">
        <w:rPr>
          <w:szCs w:val="22"/>
        </w:rPr>
        <w:t xml:space="preserve">For Table 3, </w:t>
      </w:r>
      <w:r w:rsidR="001F7DE7">
        <w:rPr>
          <w:szCs w:val="22"/>
        </w:rPr>
        <w:t xml:space="preserve">each class of radiocommunications transmitter </w:t>
      </w:r>
      <w:r w:rsidR="0008201F">
        <w:rPr>
          <w:szCs w:val="22"/>
        </w:rPr>
        <w:t xml:space="preserve">is authorised only where it </w:t>
      </w:r>
      <w:r w:rsidR="001F7DE7">
        <w:rPr>
          <w:szCs w:val="22"/>
        </w:rPr>
        <w:t>relates to either or both:</w:t>
      </w:r>
    </w:p>
    <w:p w14:paraId="09A71AA8" w14:textId="6F45574B" w:rsidR="001F7DE7" w:rsidRDefault="001F7DE7" w:rsidP="001F7DE7">
      <w:pPr>
        <w:pStyle w:val="paragraph"/>
        <w:tabs>
          <w:tab w:val="left" w:pos="2160"/>
          <w:tab w:val="left" w:pos="2880"/>
          <w:tab w:val="left" w:pos="3600"/>
          <w:tab w:val="center" w:pos="4513"/>
        </w:tabs>
        <w:rPr>
          <w:szCs w:val="22"/>
        </w:rPr>
      </w:pPr>
      <w:r>
        <w:rPr>
          <w:szCs w:val="22"/>
        </w:rPr>
        <w:tab/>
        <w:t>(a)</w:t>
      </w:r>
      <w:r>
        <w:rPr>
          <w:szCs w:val="22"/>
        </w:rPr>
        <w:tab/>
        <w:t>medical telemetry; or</w:t>
      </w:r>
    </w:p>
    <w:p w14:paraId="0C28E8DC" w14:textId="117C4861" w:rsidR="001F7DE7" w:rsidRDefault="001F7DE7" w:rsidP="006B41D3">
      <w:pPr>
        <w:pStyle w:val="paragraph"/>
        <w:tabs>
          <w:tab w:val="left" w:pos="2160"/>
          <w:tab w:val="left" w:pos="2880"/>
          <w:tab w:val="left" w:pos="3600"/>
          <w:tab w:val="center" w:pos="4513"/>
        </w:tabs>
        <w:rPr>
          <w:szCs w:val="22"/>
        </w:rPr>
      </w:pPr>
      <w:r>
        <w:rPr>
          <w:szCs w:val="22"/>
        </w:rPr>
        <w:tab/>
        <w:t>(b)</w:t>
      </w:r>
      <w:r>
        <w:rPr>
          <w:szCs w:val="22"/>
        </w:rPr>
        <w:tab/>
      </w:r>
      <w:r w:rsidR="00BE6C58">
        <w:rPr>
          <w:szCs w:val="22"/>
        </w:rPr>
        <w:t>medical telecommand.</w:t>
      </w:r>
    </w:p>
    <w:p w14:paraId="26A3446F" w14:textId="5A14B058" w:rsidR="00CE67B0" w:rsidRDefault="006906B6" w:rsidP="006906B6">
      <w:pPr>
        <w:pStyle w:val="notetext"/>
        <w:rPr>
          <w:szCs w:val="22"/>
        </w:rPr>
      </w:pPr>
      <w:r>
        <w:rPr>
          <w:szCs w:val="22"/>
        </w:rPr>
        <w:t>Note:</w:t>
      </w:r>
      <w:r>
        <w:rPr>
          <w:szCs w:val="22"/>
        </w:rPr>
        <w:tab/>
        <w:t>The concepts of telecommand and telemetry are explained in the Radio Regulations, which are available, free of charge, from the International Telecommunication Union’s website at www.itu.int.</w:t>
      </w:r>
    </w:p>
    <w:p w14:paraId="3D30714C" w14:textId="77777777" w:rsidR="00952B83" w:rsidRPr="007564A1" w:rsidRDefault="00952B83" w:rsidP="00952B83">
      <w:pPr>
        <w:pStyle w:val="subsection"/>
        <w:spacing w:after="240"/>
        <w:rPr>
          <w:b/>
          <w:bCs/>
          <w:szCs w:val="22"/>
        </w:rPr>
      </w:pPr>
      <w:r>
        <w:rPr>
          <w:b/>
          <w:bCs/>
          <w:szCs w:val="22"/>
        </w:rPr>
        <w:t>Table 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078"/>
        <w:gridCol w:w="2237"/>
        <w:gridCol w:w="1511"/>
        <w:gridCol w:w="2444"/>
      </w:tblGrid>
      <w:tr w:rsidR="00952B83" w:rsidRPr="00FF3517" w14:paraId="429055BC" w14:textId="77777777" w:rsidTr="009D4FF9">
        <w:tc>
          <w:tcPr>
            <w:tcW w:w="419" w:type="pct"/>
            <w:tcBorders>
              <w:top w:val="single" w:sz="12" w:space="0" w:color="auto"/>
              <w:bottom w:val="single" w:sz="12" w:space="0" w:color="auto"/>
            </w:tcBorders>
          </w:tcPr>
          <w:p w14:paraId="06773B9E" w14:textId="77777777" w:rsidR="00952B83" w:rsidRPr="00612709" w:rsidRDefault="00952B83" w:rsidP="009D4FF9">
            <w:pPr>
              <w:pStyle w:val="subsection"/>
              <w:ind w:left="0" w:firstLine="0"/>
              <w:jc w:val="center"/>
              <w:rPr>
                <w:b/>
              </w:rPr>
            </w:pPr>
            <w:r w:rsidRPr="00612709">
              <w:rPr>
                <w:b/>
              </w:rPr>
              <w:t>Item</w:t>
            </w:r>
          </w:p>
        </w:tc>
        <w:tc>
          <w:tcPr>
            <w:tcW w:w="1151" w:type="pct"/>
            <w:tcBorders>
              <w:top w:val="single" w:sz="12" w:space="0" w:color="auto"/>
              <w:bottom w:val="single" w:sz="12" w:space="0" w:color="auto"/>
            </w:tcBorders>
          </w:tcPr>
          <w:p w14:paraId="2736C90F" w14:textId="77777777" w:rsidR="00952B83" w:rsidRDefault="00952B83" w:rsidP="009D4FF9">
            <w:pPr>
              <w:pStyle w:val="subsection"/>
              <w:ind w:left="0" w:firstLine="0"/>
              <w:rPr>
                <w:b/>
              </w:rPr>
            </w:pPr>
            <w:r>
              <w:rPr>
                <w:b/>
              </w:rPr>
              <w:t>Column 1</w:t>
            </w:r>
          </w:p>
        </w:tc>
        <w:tc>
          <w:tcPr>
            <w:tcW w:w="1239" w:type="pct"/>
            <w:tcBorders>
              <w:top w:val="single" w:sz="12" w:space="0" w:color="auto"/>
              <w:bottom w:val="single" w:sz="12" w:space="0" w:color="auto"/>
            </w:tcBorders>
          </w:tcPr>
          <w:p w14:paraId="7BCC01D0" w14:textId="77777777" w:rsidR="00952B83" w:rsidRPr="00FF3517" w:rsidRDefault="00952B83" w:rsidP="009D4FF9">
            <w:pPr>
              <w:pStyle w:val="subsection"/>
              <w:ind w:left="0" w:firstLine="0"/>
              <w:rPr>
                <w:b/>
              </w:rPr>
            </w:pPr>
            <w:r>
              <w:rPr>
                <w:b/>
              </w:rPr>
              <w:t>Column 2</w:t>
            </w:r>
          </w:p>
        </w:tc>
        <w:tc>
          <w:tcPr>
            <w:tcW w:w="837" w:type="pct"/>
            <w:tcBorders>
              <w:top w:val="single" w:sz="12" w:space="0" w:color="auto"/>
              <w:bottom w:val="single" w:sz="12" w:space="0" w:color="auto"/>
            </w:tcBorders>
          </w:tcPr>
          <w:p w14:paraId="5C6E7FB2" w14:textId="77777777" w:rsidR="00952B83" w:rsidRPr="00FF3517" w:rsidRDefault="00952B83" w:rsidP="009D4FF9">
            <w:pPr>
              <w:pStyle w:val="subsection"/>
              <w:ind w:left="0" w:firstLine="0"/>
              <w:rPr>
                <w:b/>
              </w:rPr>
            </w:pPr>
            <w:r w:rsidRPr="00FF3517">
              <w:rPr>
                <w:b/>
              </w:rPr>
              <w:t xml:space="preserve">Column </w:t>
            </w:r>
            <w:r>
              <w:rPr>
                <w:b/>
              </w:rPr>
              <w:t>3</w:t>
            </w:r>
          </w:p>
        </w:tc>
        <w:tc>
          <w:tcPr>
            <w:tcW w:w="1354" w:type="pct"/>
            <w:tcBorders>
              <w:top w:val="single" w:sz="12" w:space="0" w:color="auto"/>
              <w:bottom w:val="single" w:sz="12" w:space="0" w:color="auto"/>
            </w:tcBorders>
          </w:tcPr>
          <w:p w14:paraId="1625C8AD" w14:textId="77777777" w:rsidR="00952B83" w:rsidRPr="00FF3517" w:rsidRDefault="00952B83" w:rsidP="009D4FF9">
            <w:pPr>
              <w:pStyle w:val="subsection"/>
              <w:ind w:left="0" w:firstLine="0"/>
              <w:rPr>
                <w:b/>
              </w:rPr>
            </w:pPr>
            <w:r>
              <w:rPr>
                <w:b/>
              </w:rPr>
              <w:t>Column 4</w:t>
            </w:r>
          </w:p>
        </w:tc>
      </w:tr>
      <w:tr w:rsidR="00952B83" w:rsidRPr="00FF3517" w14:paraId="2D4EE400" w14:textId="77777777" w:rsidTr="009D4FF9">
        <w:tc>
          <w:tcPr>
            <w:tcW w:w="419" w:type="pct"/>
            <w:tcBorders>
              <w:top w:val="single" w:sz="12" w:space="0" w:color="auto"/>
              <w:bottom w:val="single" w:sz="12" w:space="0" w:color="auto"/>
            </w:tcBorders>
          </w:tcPr>
          <w:p w14:paraId="3635F2AD" w14:textId="77777777" w:rsidR="00952B83" w:rsidRPr="00FF3517" w:rsidRDefault="00952B83" w:rsidP="009D4FF9">
            <w:pPr>
              <w:pStyle w:val="subsection"/>
              <w:ind w:left="0" w:firstLine="0"/>
              <w:jc w:val="center"/>
              <w:rPr>
                <w:bCs/>
                <w:i/>
                <w:iCs/>
              </w:rPr>
            </w:pPr>
          </w:p>
        </w:tc>
        <w:tc>
          <w:tcPr>
            <w:tcW w:w="1151" w:type="pct"/>
            <w:tcBorders>
              <w:top w:val="single" w:sz="12" w:space="0" w:color="auto"/>
              <w:bottom w:val="single" w:sz="12" w:space="0" w:color="auto"/>
            </w:tcBorders>
          </w:tcPr>
          <w:p w14:paraId="4EABA778" w14:textId="77777777" w:rsidR="00952B83" w:rsidRDefault="00952B83" w:rsidP="009D4FF9">
            <w:pPr>
              <w:pStyle w:val="subsection"/>
              <w:ind w:left="0" w:firstLine="0"/>
              <w:rPr>
                <w:b/>
              </w:rPr>
            </w:pPr>
            <w:r>
              <w:rPr>
                <w:b/>
              </w:rPr>
              <w:t>Class of radiocommunications transmitter</w:t>
            </w:r>
          </w:p>
        </w:tc>
        <w:tc>
          <w:tcPr>
            <w:tcW w:w="1239" w:type="pct"/>
            <w:tcBorders>
              <w:top w:val="single" w:sz="12" w:space="0" w:color="auto"/>
              <w:bottom w:val="single" w:sz="12" w:space="0" w:color="auto"/>
            </w:tcBorders>
          </w:tcPr>
          <w:p w14:paraId="2A449185" w14:textId="77777777" w:rsidR="00952B83" w:rsidRDefault="00952B83" w:rsidP="009D4FF9">
            <w:pPr>
              <w:pStyle w:val="subsection"/>
              <w:ind w:left="0" w:firstLine="0"/>
              <w:rPr>
                <w:b/>
              </w:rPr>
            </w:pPr>
            <w:r>
              <w:rPr>
                <w:b/>
              </w:rPr>
              <w:t>Permitted operating frequency band</w:t>
            </w:r>
          </w:p>
        </w:tc>
        <w:tc>
          <w:tcPr>
            <w:tcW w:w="837" w:type="pct"/>
            <w:tcBorders>
              <w:top w:val="single" w:sz="12" w:space="0" w:color="auto"/>
              <w:bottom w:val="single" w:sz="12" w:space="0" w:color="auto"/>
            </w:tcBorders>
          </w:tcPr>
          <w:p w14:paraId="238F5683" w14:textId="77777777" w:rsidR="00952B83" w:rsidRDefault="00952B83" w:rsidP="009D4FF9">
            <w:pPr>
              <w:pStyle w:val="subsection"/>
              <w:ind w:left="0" w:firstLine="0"/>
              <w:rPr>
                <w:b/>
              </w:rPr>
            </w:pPr>
            <w:r>
              <w:rPr>
                <w:b/>
              </w:rPr>
              <w:t>Maximum EIRP</w:t>
            </w:r>
          </w:p>
        </w:tc>
        <w:tc>
          <w:tcPr>
            <w:tcW w:w="1354" w:type="pct"/>
            <w:tcBorders>
              <w:top w:val="single" w:sz="12" w:space="0" w:color="auto"/>
              <w:bottom w:val="single" w:sz="12" w:space="0" w:color="auto"/>
            </w:tcBorders>
          </w:tcPr>
          <w:p w14:paraId="4CF6A619" w14:textId="77777777" w:rsidR="00952B83" w:rsidRPr="00FF3517" w:rsidRDefault="00952B83" w:rsidP="009D4FF9">
            <w:pPr>
              <w:pStyle w:val="subsection"/>
              <w:ind w:left="0" w:firstLine="0"/>
              <w:rPr>
                <w:b/>
              </w:rPr>
            </w:pPr>
            <w:r>
              <w:rPr>
                <w:b/>
              </w:rPr>
              <w:t>Additional limitations</w:t>
            </w:r>
          </w:p>
        </w:tc>
      </w:tr>
      <w:tr w:rsidR="00952B83" w:rsidRPr="00FF3517" w14:paraId="7C9A0F44" w14:textId="77777777" w:rsidTr="009D4FF9">
        <w:tc>
          <w:tcPr>
            <w:tcW w:w="419" w:type="pct"/>
            <w:tcBorders>
              <w:top w:val="single" w:sz="12" w:space="0" w:color="auto"/>
              <w:bottom w:val="single" w:sz="2" w:space="0" w:color="auto"/>
            </w:tcBorders>
          </w:tcPr>
          <w:p w14:paraId="468DA273" w14:textId="77777777" w:rsidR="00952B83" w:rsidRPr="00B14141" w:rsidRDefault="00952B83" w:rsidP="009D4FF9">
            <w:pPr>
              <w:pStyle w:val="subsection"/>
              <w:ind w:left="0" w:firstLine="0"/>
              <w:jc w:val="center"/>
              <w:rPr>
                <w:bCs/>
                <w:i/>
                <w:iCs/>
              </w:rPr>
            </w:pPr>
            <w:r w:rsidRPr="00B14141">
              <w:rPr>
                <w:bCs/>
                <w:i/>
                <w:iCs/>
              </w:rPr>
              <w:t>1</w:t>
            </w:r>
          </w:p>
        </w:tc>
        <w:tc>
          <w:tcPr>
            <w:tcW w:w="1151" w:type="pct"/>
            <w:tcBorders>
              <w:top w:val="single" w:sz="12" w:space="0" w:color="auto"/>
              <w:bottom w:val="single" w:sz="2" w:space="0" w:color="auto"/>
            </w:tcBorders>
          </w:tcPr>
          <w:p w14:paraId="429DF66F" w14:textId="77777777" w:rsidR="00952B83" w:rsidRDefault="00952B83" w:rsidP="009D4FF9">
            <w:pPr>
              <w:pStyle w:val="subsection"/>
              <w:tabs>
                <w:tab w:val="left" w:pos="519"/>
              </w:tabs>
              <w:ind w:left="0" w:firstLine="0"/>
            </w:pPr>
            <w:r>
              <w:t>Biomedical telemetry transmitters</w:t>
            </w:r>
          </w:p>
        </w:tc>
        <w:tc>
          <w:tcPr>
            <w:tcW w:w="1239" w:type="pct"/>
            <w:tcBorders>
              <w:top w:val="single" w:sz="12" w:space="0" w:color="auto"/>
              <w:bottom w:val="single" w:sz="2" w:space="0" w:color="auto"/>
            </w:tcBorders>
          </w:tcPr>
          <w:p w14:paraId="4103E64D" w14:textId="77777777" w:rsidR="00952B83" w:rsidRDefault="00952B83" w:rsidP="009D4FF9">
            <w:pPr>
              <w:pStyle w:val="subsection"/>
              <w:tabs>
                <w:tab w:val="left" w:pos="519"/>
              </w:tabs>
              <w:ind w:left="0" w:firstLine="0"/>
            </w:pPr>
            <w:r>
              <w:t>174–230 MHz</w:t>
            </w:r>
          </w:p>
        </w:tc>
        <w:tc>
          <w:tcPr>
            <w:tcW w:w="837" w:type="pct"/>
            <w:tcBorders>
              <w:top w:val="single" w:sz="12" w:space="0" w:color="auto"/>
              <w:bottom w:val="single" w:sz="2" w:space="0" w:color="auto"/>
            </w:tcBorders>
          </w:tcPr>
          <w:p w14:paraId="4DA6F9FA" w14:textId="77777777" w:rsidR="00952B83" w:rsidRDefault="00952B83" w:rsidP="009D4FF9">
            <w:pPr>
              <w:pStyle w:val="subsection"/>
              <w:tabs>
                <w:tab w:val="left" w:pos="519"/>
              </w:tabs>
              <w:ind w:left="0" w:firstLine="0"/>
            </w:pPr>
            <w:r>
              <w:t>10 µW</w:t>
            </w:r>
          </w:p>
        </w:tc>
        <w:tc>
          <w:tcPr>
            <w:tcW w:w="1354" w:type="pct"/>
            <w:tcBorders>
              <w:top w:val="single" w:sz="12" w:space="0" w:color="auto"/>
              <w:bottom w:val="single" w:sz="2" w:space="0" w:color="auto"/>
            </w:tcBorders>
          </w:tcPr>
          <w:p w14:paraId="19D0DC24" w14:textId="77777777" w:rsidR="00952B83" w:rsidRPr="00FF3517" w:rsidRDefault="00952B83" w:rsidP="009D4FF9">
            <w:pPr>
              <w:pStyle w:val="subsection"/>
              <w:tabs>
                <w:tab w:val="left" w:pos="519"/>
              </w:tabs>
              <w:ind w:left="0" w:firstLine="0"/>
            </w:pPr>
            <w:r>
              <w:t>None</w:t>
            </w:r>
          </w:p>
        </w:tc>
      </w:tr>
      <w:tr w:rsidR="00952B83" w:rsidRPr="00FF3517" w14:paraId="478F0792" w14:textId="77777777" w:rsidTr="009D4FF9">
        <w:tc>
          <w:tcPr>
            <w:tcW w:w="419" w:type="pct"/>
            <w:tcBorders>
              <w:top w:val="single" w:sz="2" w:space="0" w:color="auto"/>
              <w:bottom w:val="single" w:sz="2" w:space="0" w:color="auto"/>
            </w:tcBorders>
          </w:tcPr>
          <w:p w14:paraId="3D489AC4" w14:textId="77777777" w:rsidR="00952B83" w:rsidRPr="00B14141" w:rsidRDefault="00952B83" w:rsidP="009D4FF9">
            <w:pPr>
              <w:pStyle w:val="subsection"/>
              <w:keepLines/>
              <w:ind w:left="0" w:firstLine="0"/>
              <w:jc w:val="center"/>
              <w:rPr>
                <w:bCs/>
                <w:i/>
                <w:iCs/>
              </w:rPr>
            </w:pPr>
            <w:r w:rsidRPr="00B14141">
              <w:rPr>
                <w:bCs/>
                <w:i/>
                <w:iCs/>
              </w:rPr>
              <w:t>2</w:t>
            </w:r>
          </w:p>
        </w:tc>
        <w:tc>
          <w:tcPr>
            <w:tcW w:w="1151" w:type="pct"/>
            <w:tcBorders>
              <w:top w:val="single" w:sz="2" w:space="0" w:color="auto"/>
              <w:bottom w:val="single" w:sz="2" w:space="0" w:color="auto"/>
            </w:tcBorders>
          </w:tcPr>
          <w:p w14:paraId="25661CCF" w14:textId="77777777" w:rsidR="00952B83" w:rsidRDefault="00952B83" w:rsidP="009D4FF9">
            <w:pPr>
              <w:pStyle w:val="subsection"/>
              <w:keepLines/>
              <w:tabs>
                <w:tab w:val="left" w:pos="519"/>
              </w:tabs>
              <w:ind w:left="0" w:firstLine="0"/>
            </w:pPr>
            <w:r>
              <w:t>Medical implant communications system transmitters</w:t>
            </w:r>
          </w:p>
        </w:tc>
        <w:tc>
          <w:tcPr>
            <w:tcW w:w="1239" w:type="pct"/>
            <w:tcBorders>
              <w:top w:val="single" w:sz="2" w:space="0" w:color="auto"/>
              <w:bottom w:val="single" w:sz="2" w:space="0" w:color="auto"/>
            </w:tcBorders>
          </w:tcPr>
          <w:p w14:paraId="596BEF3D" w14:textId="77777777" w:rsidR="00952B83" w:rsidRDefault="00952B83" w:rsidP="009D4FF9">
            <w:pPr>
              <w:pStyle w:val="subsection"/>
              <w:tabs>
                <w:tab w:val="left" w:pos="519"/>
              </w:tabs>
              <w:ind w:left="0" w:firstLine="0"/>
            </w:pPr>
            <w:r>
              <w:t>402–405 MHz</w:t>
            </w:r>
          </w:p>
        </w:tc>
        <w:tc>
          <w:tcPr>
            <w:tcW w:w="837" w:type="pct"/>
            <w:tcBorders>
              <w:top w:val="single" w:sz="2" w:space="0" w:color="auto"/>
              <w:bottom w:val="single" w:sz="2" w:space="0" w:color="auto"/>
            </w:tcBorders>
          </w:tcPr>
          <w:p w14:paraId="1CC5E049" w14:textId="0E693F0B" w:rsidR="00952B83" w:rsidRPr="004D44CA" w:rsidRDefault="00952B83" w:rsidP="009D4FF9">
            <w:pPr>
              <w:pStyle w:val="subsection"/>
              <w:keepLines/>
              <w:tabs>
                <w:tab w:val="left" w:pos="519"/>
              </w:tabs>
              <w:ind w:left="0" w:firstLine="0"/>
            </w:pPr>
            <w:r w:rsidRPr="004D44CA">
              <w:t xml:space="preserve">See clause </w:t>
            </w:r>
            <w:r w:rsidR="00183290">
              <w:t>16</w:t>
            </w:r>
          </w:p>
        </w:tc>
        <w:tc>
          <w:tcPr>
            <w:tcW w:w="1354" w:type="pct"/>
            <w:tcBorders>
              <w:top w:val="single" w:sz="2" w:space="0" w:color="auto"/>
              <w:bottom w:val="single" w:sz="2" w:space="0" w:color="auto"/>
            </w:tcBorders>
          </w:tcPr>
          <w:p w14:paraId="6E3A2449" w14:textId="5370B846" w:rsidR="00952B83" w:rsidRPr="004D44CA" w:rsidRDefault="00952B83" w:rsidP="009D4FF9">
            <w:pPr>
              <w:pStyle w:val="subsection"/>
              <w:keepLines/>
              <w:tabs>
                <w:tab w:val="left" w:pos="519"/>
              </w:tabs>
              <w:ind w:left="0" w:firstLine="0"/>
            </w:pPr>
            <w:r w:rsidRPr="004D44CA">
              <w:t xml:space="preserve">See clause </w:t>
            </w:r>
            <w:r w:rsidR="00183290">
              <w:t>14</w:t>
            </w:r>
          </w:p>
        </w:tc>
      </w:tr>
      <w:tr w:rsidR="00952B83" w:rsidRPr="00FF3517" w14:paraId="5495E698" w14:textId="77777777" w:rsidTr="009D4FF9">
        <w:tc>
          <w:tcPr>
            <w:tcW w:w="419" w:type="pct"/>
            <w:tcBorders>
              <w:top w:val="single" w:sz="2" w:space="0" w:color="auto"/>
              <w:bottom w:val="single" w:sz="2" w:space="0" w:color="auto"/>
            </w:tcBorders>
          </w:tcPr>
          <w:p w14:paraId="55223A0A" w14:textId="77777777" w:rsidR="00952B83" w:rsidRPr="00B14141" w:rsidRDefault="00952B83" w:rsidP="009D4FF9">
            <w:pPr>
              <w:pStyle w:val="subsection"/>
              <w:keepNext/>
              <w:keepLines/>
              <w:ind w:left="0" w:firstLine="0"/>
              <w:jc w:val="center"/>
              <w:rPr>
                <w:bCs/>
                <w:i/>
                <w:iCs/>
              </w:rPr>
            </w:pPr>
            <w:r w:rsidRPr="00B14141">
              <w:rPr>
                <w:bCs/>
                <w:i/>
                <w:iCs/>
              </w:rPr>
              <w:t>3</w:t>
            </w:r>
          </w:p>
        </w:tc>
        <w:tc>
          <w:tcPr>
            <w:tcW w:w="1151" w:type="pct"/>
            <w:tcBorders>
              <w:top w:val="single" w:sz="2" w:space="0" w:color="auto"/>
              <w:bottom w:val="single" w:sz="2" w:space="0" w:color="auto"/>
            </w:tcBorders>
          </w:tcPr>
          <w:p w14:paraId="1D196ED9" w14:textId="77777777" w:rsidR="00952B83" w:rsidRPr="00AE338B" w:rsidRDefault="00952B83" w:rsidP="009D4FF9">
            <w:pPr>
              <w:pStyle w:val="subsection"/>
              <w:keepNext/>
              <w:keepLines/>
              <w:tabs>
                <w:tab w:val="left" w:pos="519"/>
              </w:tabs>
              <w:ind w:left="0" w:firstLine="0"/>
            </w:pPr>
            <w:r w:rsidRPr="00AE338B">
              <w:t>Medical implant communications systems transmitters</w:t>
            </w:r>
          </w:p>
        </w:tc>
        <w:tc>
          <w:tcPr>
            <w:tcW w:w="1239" w:type="pct"/>
            <w:tcBorders>
              <w:top w:val="single" w:sz="2" w:space="0" w:color="auto"/>
              <w:bottom w:val="single" w:sz="2" w:space="0" w:color="auto"/>
            </w:tcBorders>
          </w:tcPr>
          <w:p w14:paraId="73BE2CCE" w14:textId="77777777" w:rsidR="00952B83" w:rsidRPr="00AE338B" w:rsidRDefault="00952B83" w:rsidP="009D4FF9">
            <w:pPr>
              <w:pStyle w:val="subsection"/>
              <w:tabs>
                <w:tab w:val="left" w:pos="599"/>
              </w:tabs>
              <w:ind w:left="599" w:hanging="567"/>
            </w:pPr>
            <w:r w:rsidRPr="00AE338B">
              <w:t>(a)</w:t>
            </w:r>
            <w:r w:rsidRPr="00AE338B">
              <w:tab/>
              <w:t>401–402 MHz</w:t>
            </w:r>
          </w:p>
          <w:p w14:paraId="61C9E0F5" w14:textId="77777777" w:rsidR="00952B83" w:rsidRPr="00AE338B" w:rsidRDefault="00952B83" w:rsidP="00CA55C2">
            <w:pPr>
              <w:pStyle w:val="subsection"/>
              <w:tabs>
                <w:tab w:val="left" w:pos="599"/>
              </w:tabs>
              <w:spacing w:after="240"/>
              <w:ind w:left="599" w:hanging="567"/>
            </w:pPr>
            <w:r w:rsidRPr="00AE338B">
              <w:t>(b)</w:t>
            </w:r>
            <w:r w:rsidRPr="00AE338B">
              <w:tab/>
              <w:t>405–406 MHz</w:t>
            </w:r>
          </w:p>
        </w:tc>
        <w:tc>
          <w:tcPr>
            <w:tcW w:w="837" w:type="pct"/>
            <w:tcBorders>
              <w:top w:val="single" w:sz="2" w:space="0" w:color="auto"/>
              <w:bottom w:val="single" w:sz="2" w:space="0" w:color="auto"/>
            </w:tcBorders>
          </w:tcPr>
          <w:p w14:paraId="18C7F63E" w14:textId="434535AD" w:rsidR="00952B83" w:rsidRPr="00D939E7" w:rsidRDefault="00952B83" w:rsidP="009D4FF9">
            <w:pPr>
              <w:pStyle w:val="subsection"/>
              <w:keepNext/>
              <w:keepLines/>
              <w:tabs>
                <w:tab w:val="left" w:pos="519"/>
              </w:tabs>
              <w:ind w:left="0" w:firstLine="0"/>
            </w:pPr>
            <w:r w:rsidRPr="00D939E7">
              <w:t xml:space="preserve">See clause </w:t>
            </w:r>
            <w:r w:rsidR="00183290">
              <w:t>16</w:t>
            </w:r>
          </w:p>
        </w:tc>
        <w:tc>
          <w:tcPr>
            <w:tcW w:w="1354" w:type="pct"/>
            <w:tcBorders>
              <w:top w:val="single" w:sz="2" w:space="0" w:color="auto"/>
              <w:bottom w:val="single" w:sz="2" w:space="0" w:color="auto"/>
            </w:tcBorders>
          </w:tcPr>
          <w:p w14:paraId="4A3E56D4" w14:textId="24532F0C" w:rsidR="00952B83" w:rsidRPr="00D939E7" w:rsidRDefault="00952B83" w:rsidP="009D4FF9">
            <w:pPr>
              <w:pStyle w:val="subsection"/>
              <w:keepNext/>
              <w:keepLines/>
              <w:tabs>
                <w:tab w:val="left" w:pos="519"/>
              </w:tabs>
              <w:ind w:left="0" w:firstLine="0"/>
            </w:pPr>
            <w:r w:rsidRPr="00D939E7">
              <w:t xml:space="preserve">See clause </w:t>
            </w:r>
            <w:r w:rsidR="00183290">
              <w:t>15</w:t>
            </w:r>
          </w:p>
        </w:tc>
      </w:tr>
      <w:tr w:rsidR="00952B83" w:rsidRPr="00FF3517" w14:paraId="50C4F17E" w14:textId="77777777" w:rsidTr="009D4FF9">
        <w:tc>
          <w:tcPr>
            <w:tcW w:w="419" w:type="pct"/>
            <w:tcBorders>
              <w:top w:val="single" w:sz="2" w:space="0" w:color="auto"/>
              <w:bottom w:val="single" w:sz="2" w:space="0" w:color="auto"/>
            </w:tcBorders>
          </w:tcPr>
          <w:p w14:paraId="15BC3E6C" w14:textId="77777777" w:rsidR="00952B83" w:rsidRPr="00B14141" w:rsidRDefault="00952B83" w:rsidP="009D4FF9">
            <w:pPr>
              <w:pStyle w:val="subsection"/>
              <w:keepNext/>
              <w:keepLines/>
              <w:ind w:left="0" w:firstLine="0"/>
              <w:jc w:val="center"/>
              <w:rPr>
                <w:bCs/>
                <w:i/>
                <w:iCs/>
              </w:rPr>
            </w:pPr>
            <w:r w:rsidRPr="00B14141">
              <w:rPr>
                <w:bCs/>
                <w:i/>
                <w:iCs/>
              </w:rPr>
              <w:t>4</w:t>
            </w:r>
          </w:p>
        </w:tc>
        <w:tc>
          <w:tcPr>
            <w:tcW w:w="1151" w:type="pct"/>
            <w:tcBorders>
              <w:top w:val="single" w:sz="2" w:space="0" w:color="auto"/>
              <w:bottom w:val="single" w:sz="2" w:space="0" w:color="auto"/>
            </w:tcBorders>
          </w:tcPr>
          <w:p w14:paraId="71B3699B" w14:textId="77777777" w:rsidR="00952B83" w:rsidRPr="002E2EF1" w:rsidRDefault="00952B83" w:rsidP="009D4FF9">
            <w:pPr>
              <w:pStyle w:val="subsection"/>
              <w:keepNext/>
              <w:keepLines/>
              <w:tabs>
                <w:tab w:val="left" w:pos="519"/>
              </w:tabs>
              <w:ind w:left="0" w:firstLine="0"/>
            </w:pPr>
            <w:r w:rsidRPr="002E2EF1">
              <w:t>Medical endoscopy capsule transmitters</w:t>
            </w:r>
          </w:p>
        </w:tc>
        <w:tc>
          <w:tcPr>
            <w:tcW w:w="1239" w:type="pct"/>
            <w:tcBorders>
              <w:top w:val="single" w:sz="2" w:space="0" w:color="auto"/>
              <w:bottom w:val="single" w:sz="2" w:space="0" w:color="auto"/>
            </w:tcBorders>
          </w:tcPr>
          <w:p w14:paraId="0AE75E3E" w14:textId="77777777" w:rsidR="00952B83" w:rsidRPr="00AE338B" w:rsidRDefault="00952B83" w:rsidP="009D4FF9">
            <w:pPr>
              <w:pStyle w:val="subsection"/>
              <w:keepNext/>
              <w:keepLines/>
              <w:tabs>
                <w:tab w:val="left" w:pos="519"/>
              </w:tabs>
              <w:ind w:left="0" w:firstLine="0"/>
            </w:pPr>
            <w:r w:rsidRPr="00AE338B">
              <w:t>430–440 MHz</w:t>
            </w:r>
          </w:p>
        </w:tc>
        <w:tc>
          <w:tcPr>
            <w:tcW w:w="837" w:type="pct"/>
            <w:tcBorders>
              <w:top w:val="single" w:sz="2" w:space="0" w:color="auto"/>
              <w:bottom w:val="single" w:sz="2" w:space="0" w:color="auto"/>
            </w:tcBorders>
          </w:tcPr>
          <w:p w14:paraId="6917189C" w14:textId="6279BA0C" w:rsidR="00952B83" w:rsidRPr="00EE7F75" w:rsidRDefault="00952B83" w:rsidP="009D4FF9">
            <w:pPr>
              <w:pStyle w:val="subsection"/>
              <w:keepNext/>
              <w:keepLines/>
              <w:tabs>
                <w:tab w:val="left" w:pos="519"/>
              </w:tabs>
              <w:ind w:left="0" w:firstLine="0"/>
            </w:pPr>
            <w:r w:rsidRPr="00EE7F75">
              <w:t xml:space="preserve">See clause </w:t>
            </w:r>
            <w:r w:rsidR="00183290">
              <w:t>17</w:t>
            </w:r>
          </w:p>
        </w:tc>
        <w:tc>
          <w:tcPr>
            <w:tcW w:w="1354" w:type="pct"/>
            <w:tcBorders>
              <w:top w:val="single" w:sz="2" w:space="0" w:color="auto"/>
              <w:bottom w:val="single" w:sz="2" w:space="0" w:color="auto"/>
            </w:tcBorders>
          </w:tcPr>
          <w:p w14:paraId="3617F955" w14:textId="48096365" w:rsidR="00952B83" w:rsidRPr="00EE7F75" w:rsidRDefault="00952B83" w:rsidP="009D4FF9">
            <w:pPr>
              <w:pStyle w:val="subsection"/>
              <w:keepNext/>
              <w:keepLines/>
              <w:tabs>
                <w:tab w:val="left" w:pos="519"/>
              </w:tabs>
              <w:ind w:left="0" w:firstLine="0"/>
            </w:pPr>
            <w:r w:rsidRPr="00EE7F75">
              <w:t xml:space="preserve">See clause </w:t>
            </w:r>
            <w:r w:rsidR="00183290">
              <w:t>17</w:t>
            </w:r>
          </w:p>
        </w:tc>
      </w:tr>
      <w:tr w:rsidR="00952B83" w:rsidRPr="00FF3517" w14:paraId="18CFF728" w14:textId="77777777" w:rsidTr="009D4FF9">
        <w:tc>
          <w:tcPr>
            <w:tcW w:w="419" w:type="pct"/>
            <w:tcBorders>
              <w:top w:val="single" w:sz="2" w:space="0" w:color="auto"/>
              <w:bottom w:val="single" w:sz="2" w:space="0" w:color="auto"/>
            </w:tcBorders>
          </w:tcPr>
          <w:p w14:paraId="2E7150C8" w14:textId="77777777" w:rsidR="00952B83" w:rsidRPr="00B14141" w:rsidRDefault="00952B83" w:rsidP="009D4FF9">
            <w:pPr>
              <w:pStyle w:val="subsection"/>
              <w:keepNext/>
              <w:keepLines/>
              <w:ind w:left="0" w:firstLine="0"/>
              <w:jc w:val="center"/>
              <w:rPr>
                <w:bCs/>
                <w:i/>
                <w:iCs/>
              </w:rPr>
            </w:pPr>
            <w:r>
              <w:rPr>
                <w:bCs/>
                <w:i/>
                <w:iCs/>
              </w:rPr>
              <w:t>5</w:t>
            </w:r>
          </w:p>
        </w:tc>
        <w:tc>
          <w:tcPr>
            <w:tcW w:w="1151" w:type="pct"/>
            <w:tcBorders>
              <w:top w:val="single" w:sz="2" w:space="0" w:color="auto"/>
              <w:bottom w:val="single" w:sz="2" w:space="0" w:color="auto"/>
            </w:tcBorders>
          </w:tcPr>
          <w:p w14:paraId="4C34D29C" w14:textId="77777777" w:rsidR="00952B83" w:rsidRPr="00AE338B" w:rsidRDefault="00952B83" w:rsidP="009D4FF9">
            <w:pPr>
              <w:pStyle w:val="subsection"/>
              <w:keepNext/>
              <w:keepLines/>
              <w:tabs>
                <w:tab w:val="left" w:pos="519"/>
              </w:tabs>
              <w:ind w:left="0" w:firstLine="0"/>
            </w:pPr>
            <w:r w:rsidRPr="00AE338B">
              <w:t>Biomedical telemetry transmitters</w:t>
            </w:r>
          </w:p>
        </w:tc>
        <w:tc>
          <w:tcPr>
            <w:tcW w:w="1239" w:type="pct"/>
            <w:tcBorders>
              <w:top w:val="single" w:sz="2" w:space="0" w:color="auto"/>
              <w:bottom w:val="single" w:sz="2" w:space="0" w:color="auto"/>
            </w:tcBorders>
          </w:tcPr>
          <w:p w14:paraId="21808F3A" w14:textId="77777777" w:rsidR="00952B83" w:rsidRPr="00AE338B" w:rsidRDefault="00952B83" w:rsidP="009D4FF9">
            <w:pPr>
              <w:pStyle w:val="subsection"/>
              <w:keepNext/>
              <w:keepLines/>
              <w:tabs>
                <w:tab w:val="left" w:pos="519"/>
              </w:tabs>
              <w:ind w:left="0" w:firstLine="0"/>
            </w:pPr>
            <w:r w:rsidRPr="00AE338B">
              <w:t>520–668 MHz</w:t>
            </w:r>
          </w:p>
        </w:tc>
        <w:tc>
          <w:tcPr>
            <w:tcW w:w="837" w:type="pct"/>
            <w:tcBorders>
              <w:top w:val="single" w:sz="2" w:space="0" w:color="auto"/>
              <w:bottom w:val="single" w:sz="2" w:space="0" w:color="auto"/>
            </w:tcBorders>
          </w:tcPr>
          <w:p w14:paraId="5C0374C4" w14:textId="77777777" w:rsidR="00952B83" w:rsidRDefault="00952B83" w:rsidP="009D4FF9">
            <w:pPr>
              <w:pStyle w:val="subsection"/>
              <w:keepNext/>
              <w:keepLines/>
              <w:tabs>
                <w:tab w:val="left" w:pos="519"/>
              </w:tabs>
              <w:ind w:left="0" w:firstLine="0"/>
            </w:pPr>
            <w:r>
              <w:t xml:space="preserve">11 </w:t>
            </w:r>
            <w:proofErr w:type="spellStart"/>
            <w:r>
              <w:t>mW</w:t>
            </w:r>
            <w:proofErr w:type="spellEnd"/>
          </w:p>
        </w:tc>
        <w:tc>
          <w:tcPr>
            <w:tcW w:w="1354" w:type="pct"/>
            <w:tcBorders>
              <w:top w:val="single" w:sz="2" w:space="0" w:color="auto"/>
              <w:bottom w:val="single" w:sz="2" w:space="0" w:color="auto"/>
            </w:tcBorders>
          </w:tcPr>
          <w:p w14:paraId="0BA37519" w14:textId="19CC1809" w:rsidR="00952B83" w:rsidRDefault="00952B83" w:rsidP="009D4FF9">
            <w:pPr>
              <w:pStyle w:val="subsection"/>
              <w:keepNext/>
              <w:keepLines/>
              <w:tabs>
                <w:tab w:val="left" w:pos="519"/>
              </w:tabs>
              <w:ind w:left="0" w:firstLine="0"/>
            </w:pPr>
            <w:r w:rsidRPr="00701F3A">
              <w:t xml:space="preserve">See clause </w:t>
            </w:r>
            <w:r w:rsidR="00183290">
              <w:t>18</w:t>
            </w:r>
          </w:p>
        </w:tc>
      </w:tr>
      <w:tr w:rsidR="00952B83" w:rsidRPr="00FF3517" w14:paraId="228158E7" w14:textId="77777777" w:rsidTr="009D4FF9">
        <w:tc>
          <w:tcPr>
            <w:tcW w:w="419" w:type="pct"/>
            <w:tcBorders>
              <w:top w:val="single" w:sz="2" w:space="0" w:color="auto"/>
              <w:bottom w:val="single" w:sz="2" w:space="0" w:color="auto"/>
            </w:tcBorders>
          </w:tcPr>
          <w:p w14:paraId="7D498069" w14:textId="77777777" w:rsidR="00952B83" w:rsidRDefault="00952B83" w:rsidP="009D4FF9">
            <w:pPr>
              <w:pStyle w:val="subsection"/>
              <w:keepNext/>
              <w:keepLines/>
              <w:ind w:left="0" w:firstLine="0"/>
              <w:jc w:val="center"/>
              <w:rPr>
                <w:bCs/>
                <w:i/>
                <w:iCs/>
              </w:rPr>
            </w:pPr>
            <w:r>
              <w:rPr>
                <w:bCs/>
                <w:i/>
                <w:iCs/>
              </w:rPr>
              <w:t>6</w:t>
            </w:r>
          </w:p>
        </w:tc>
        <w:tc>
          <w:tcPr>
            <w:tcW w:w="1151" w:type="pct"/>
            <w:tcBorders>
              <w:top w:val="single" w:sz="2" w:space="0" w:color="auto"/>
              <w:bottom w:val="single" w:sz="2" w:space="0" w:color="auto"/>
            </w:tcBorders>
          </w:tcPr>
          <w:p w14:paraId="07D035E8" w14:textId="77777777" w:rsidR="00952B83" w:rsidRPr="00AE338B" w:rsidRDefault="00952B83" w:rsidP="009D4FF9">
            <w:pPr>
              <w:pStyle w:val="subsection"/>
              <w:keepNext/>
              <w:keepLines/>
              <w:tabs>
                <w:tab w:val="left" w:pos="519"/>
              </w:tabs>
              <w:ind w:left="0" w:firstLine="0"/>
            </w:pPr>
            <w:r w:rsidRPr="00AE338B">
              <w:t>Medical body area network transmitters</w:t>
            </w:r>
          </w:p>
        </w:tc>
        <w:tc>
          <w:tcPr>
            <w:tcW w:w="1239" w:type="pct"/>
            <w:tcBorders>
              <w:top w:val="single" w:sz="2" w:space="0" w:color="auto"/>
              <w:bottom w:val="single" w:sz="2" w:space="0" w:color="auto"/>
            </w:tcBorders>
          </w:tcPr>
          <w:p w14:paraId="59B0BF33" w14:textId="77777777" w:rsidR="00952B83" w:rsidRPr="00AE338B" w:rsidRDefault="00952B83" w:rsidP="009D4FF9">
            <w:pPr>
              <w:pStyle w:val="subsection"/>
              <w:keepNext/>
              <w:keepLines/>
              <w:tabs>
                <w:tab w:val="left" w:pos="519"/>
              </w:tabs>
              <w:ind w:left="0" w:firstLine="0"/>
            </w:pPr>
            <w:r w:rsidRPr="00AE338B">
              <w:t>2483.5–2500 MHz</w:t>
            </w:r>
          </w:p>
        </w:tc>
        <w:tc>
          <w:tcPr>
            <w:tcW w:w="837" w:type="pct"/>
            <w:tcBorders>
              <w:top w:val="single" w:sz="2" w:space="0" w:color="auto"/>
              <w:bottom w:val="single" w:sz="2" w:space="0" w:color="auto"/>
            </w:tcBorders>
          </w:tcPr>
          <w:p w14:paraId="6CA3F106" w14:textId="01B3961C" w:rsidR="00952B83" w:rsidRPr="002452AF" w:rsidRDefault="00952B83" w:rsidP="009D4FF9">
            <w:pPr>
              <w:pStyle w:val="subsection"/>
              <w:keepNext/>
              <w:keepLines/>
              <w:tabs>
                <w:tab w:val="left" w:pos="519"/>
              </w:tabs>
              <w:ind w:left="0" w:firstLine="0"/>
            </w:pPr>
            <w:r w:rsidRPr="002452AF">
              <w:t xml:space="preserve">See clause </w:t>
            </w:r>
            <w:r w:rsidR="00183290">
              <w:t>19</w:t>
            </w:r>
          </w:p>
        </w:tc>
        <w:tc>
          <w:tcPr>
            <w:tcW w:w="1354" w:type="pct"/>
            <w:tcBorders>
              <w:top w:val="single" w:sz="2" w:space="0" w:color="auto"/>
              <w:bottom w:val="single" w:sz="2" w:space="0" w:color="auto"/>
            </w:tcBorders>
          </w:tcPr>
          <w:p w14:paraId="686269CA" w14:textId="47A77542" w:rsidR="00952B83" w:rsidRPr="002452AF" w:rsidRDefault="00952B83" w:rsidP="009D4FF9">
            <w:pPr>
              <w:pStyle w:val="subsection"/>
              <w:keepNext/>
              <w:keepLines/>
              <w:tabs>
                <w:tab w:val="left" w:pos="519"/>
              </w:tabs>
              <w:ind w:left="0" w:firstLine="0"/>
            </w:pPr>
            <w:r w:rsidRPr="002452AF">
              <w:t xml:space="preserve">See clause </w:t>
            </w:r>
            <w:r w:rsidR="00183290">
              <w:t>19</w:t>
            </w:r>
          </w:p>
        </w:tc>
      </w:tr>
      <w:tr w:rsidR="00952B83" w:rsidRPr="00FF3517" w14:paraId="21E00C64" w14:textId="77777777" w:rsidTr="009D4FF9">
        <w:tc>
          <w:tcPr>
            <w:tcW w:w="419" w:type="pct"/>
            <w:tcBorders>
              <w:top w:val="single" w:sz="2" w:space="0" w:color="auto"/>
              <w:bottom w:val="single" w:sz="12" w:space="0" w:color="auto"/>
            </w:tcBorders>
          </w:tcPr>
          <w:p w14:paraId="573C6CAF" w14:textId="77777777" w:rsidR="00952B83" w:rsidRPr="00B14141" w:rsidRDefault="00952B83" w:rsidP="009D4FF9">
            <w:pPr>
              <w:pStyle w:val="subsection"/>
              <w:keepNext/>
              <w:keepLines/>
              <w:ind w:left="0" w:firstLine="0"/>
              <w:jc w:val="center"/>
              <w:rPr>
                <w:bCs/>
                <w:i/>
                <w:iCs/>
              </w:rPr>
            </w:pPr>
            <w:r>
              <w:rPr>
                <w:bCs/>
                <w:i/>
                <w:iCs/>
              </w:rPr>
              <w:t>7</w:t>
            </w:r>
          </w:p>
        </w:tc>
        <w:tc>
          <w:tcPr>
            <w:tcW w:w="1151" w:type="pct"/>
            <w:tcBorders>
              <w:top w:val="single" w:sz="2" w:space="0" w:color="auto"/>
              <w:bottom w:val="single" w:sz="12" w:space="0" w:color="auto"/>
            </w:tcBorders>
          </w:tcPr>
          <w:p w14:paraId="44225C73" w14:textId="77777777" w:rsidR="00952B83" w:rsidRPr="00AE338B" w:rsidRDefault="00952B83" w:rsidP="009D4FF9">
            <w:pPr>
              <w:pStyle w:val="subsection"/>
              <w:keepNext/>
              <w:keepLines/>
              <w:tabs>
                <w:tab w:val="left" w:pos="519"/>
              </w:tabs>
              <w:ind w:left="0" w:firstLine="0"/>
            </w:pPr>
            <w:r w:rsidRPr="002E2EF1">
              <w:t>Low power active medical implant</w:t>
            </w:r>
          </w:p>
        </w:tc>
        <w:tc>
          <w:tcPr>
            <w:tcW w:w="1239" w:type="pct"/>
            <w:tcBorders>
              <w:top w:val="single" w:sz="2" w:space="0" w:color="auto"/>
              <w:bottom w:val="single" w:sz="12" w:space="0" w:color="auto"/>
            </w:tcBorders>
          </w:tcPr>
          <w:p w14:paraId="754190AD" w14:textId="77777777" w:rsidR="00952B83" w:rsidRPr="00AE338B" w:rsidRDefault="00952B83" w:rsidP="009D4FF9">
            <w:pPr>
              <w:pStyle w:val="subsection"/>
              <w:keepNext/>
              <w:keepLines/>
              <w:tabs>
                <w:tab w:val="left" w:pos="519"/>
              </w:tabs>
              <w:ind w:left="0" w:firstLine="0"/>
            </w:pPr>
            <w:r w:rsidRPr="00AE338B">
              <w:t>2483.5–2500 MHz</w:t>
            </w:r>
          </w:p>
        </w:tc>
        <w:tc>
          <w:tcPr>
            <w:tcW w:w="837" w:type="pct"/>
            <w:tcBorders>
              <w:top w:val="single" w:sz="2" w:space="0" w:color="auto"/>
              <w:bottom w:val="single" w:sz="12" w:space="0" w:color="auto"/>
            </w:tcBorders>
          </w:tcPr>
          <w:p w14:paraId="6F582213" w14:textId="671278C3" w:rsidR="00952B83" w:rsidRDefault="00952B83" w:rsidP="009D4FF9">
            <w:pPr>
              <w:pStyle w:val="subsection"/>
              <w:keepNext/>
              <w:keepLines/>
              <w:tabs>
                <w:tab w:val="left" w:pos="519"/>
              </w:tabs>
              <w:ind w:left="0" w:firstLine="0"/>
            </w:pPr>
            <w:r>
              <w:t xml:space="preserve">See clause </w:t>
            </w:r>
            <w:r w:rsidR="00183290">
              <w:t>20</w:t>
            </w:r>
          </w:p>
        </w:tc>
        <w:tc>
          <w:tcPr>
            <w:tcW w:w="1354" w:type="pct"/>
            <w:tcBorders>
              <w:top w:val="single" w:sz="2" w:space="0" w:color="auto"/>
              <w:bottom w:val="single" w:sz="12" w:space="0" w:color="auto"/>
            </w:tcBorders>
          </w:tcPr>
          <w:p w14:paraId="23201C07" w14:textId="0A4C93DD" w:rsidR="00952B83" w:rsidRPr="00FF3517" w:rsidRDefault="00952B83" w:rsidP="009D4FF9">
            <w:pPr>
              <w:pStyle w:val="subsection"/>
              <w:keepLines/>
              <w:tabs>
                <w:tab w:val="left" w:pos="519"/>
              </w:tabs>
              <w:ind w:left="0" w:firstLine="0"/>
            </w:pPr>
            <w:r>
              <w:t xml:space="preserve">See clause </w:t>
            </w:r>
            <w:r w:rsidR="00183290">
              <w:t>20</w:t>
            </w:r>
          </w:p>
        </w:tc>
      </w:tr>
    </w:tbl>
    <w:p w14:paraId="2B48159F" w14:textId="77777777" w:rsidR="00952B83" w:rsidRDefault="00952B83" w:rsidP="00952B83">
      <w:pPr>
        <w:pStyle w:val="notetext"/>
      </w:pPr>
      <w:r>
        <w:t>Note 1:</w:t>
      </w:r>
      <w:r>
        <w:tab/>
        <w:t>The systems and associated medical communications systems transmitters specified in table items 2, 3, 4, 6 and 7 may require marketing approval from the Therapeutic Goods Administration.</w:t>
      </w:r>
    </w:p>
    <w:p w14:paraId="07723E92" w14:textId="7A20CD18" w:rsidR="00952B83" w:rsidRDefault="00952B83" w:rsidP="00952B83">
      <w:pPr>
        <w:pStyle w:val="notetext"/>
      </w:pPr>
      <w:r>
        <w:t>Note 2:</w:t>
      </w:r>
      <w:r>
        <w:tab/>
        <w:t>Operation of a radiocommunications transmitter that complies with EN 303 520</w:t>
      </w:r>
      <w:r w:rsidR="00ED0B76">
        <w:t xml:space="preserve">, </w:t>
      </w:r>
      <w:r w:rsidR="00ED0B76">
        <w:rPr>
          <w:i/>
          <w:iCs/>
        </w:rPr>
        <w:t>Short Range Devices (SRD); Ultra Low Power (ULP) wireless medical capsule endoscopy devices operating in the band 430 MHz to 440 MHz; Harmonised Standard for access to radio spectrum</w:t>
      </w:r>
      <w:r w:rsidR="00ED0B76">
        <w:t>, published by ETSI,</w:t>
      </w:r>
      <w:r>
        <w:t xml:space="preserve"> will generally comply with the limitations specified in table item 4.</w:t>
      </w:r>
      <w:r w:rsidR="00ED0B76">
        <w:t xml:space="preserve"> EN 303 520 is available, free of charge, from ETSI</w:t>
      </w:r>
      <w:r w:rsidR="00FD6748">
        <w:t>’s</w:t>
      </w:r>
      <w:r w:rsidR="00ED0B76">
        <w:t xml:space="preserve"> website at </w:t>
      </w:r>
      <w:r w:rsidR="00183290" w:rsidRPr="002E2EF1">
        <w:t>www.etsi.org</w:t>
      </w:r>
      <w:r w:rsidR="00ED0B76">
        <w:t xml:space="preserve">. </w:t>
      </w:r>
    </w:p>
    <w:p w14:paraId="44D7174B" w14:textId="138BE7C4" w:rsidR="00952B83" w:rsidRPr="00C20819" w:rsidRDefault="00183290" w:rsidP="00952B83">
      <w:pPr>
        <w:pStyle w:val="ActHead5"/>
      </w:pPr>
      <w:proofErr w:type="gramStart"/>
      <w:r>
        <w:t>14</w:t>
      </w:r>
      <w:r w:rsidRPr="00C20819">
        <w:t xml:space="preserve">  </w:t>
      </w:r>
      <w:r w:rsidR="00E73405">
        <w:t>A</w:t>
      </w:r>
      <w:r w:rsidR="00952B83">
        <w:t>dditional</w:t>
      </w:r>
      <w:proofErr w:type="gramEnd"/>
      <w:r w:rsidR="00952B83">
        <w:t xml:space="preserve"> </w:t>
      </w:r>
      <w:proofErr w:type="gramStart"/>
      <w:r w:rsidR="00952B83">
        <w:t>limitation</w:t>
      </w:r>
      <w:proofErr w:type="gramEnd"/>
      <w:r w:rsidR="00952B83">
        <w:t xml:space="preserve"> for table item 2</w:t>
      </w:r>
    </w:p>
    <w:p w14:paraId="0AA57131" w14:textId="77777777" w:rsidR="00952B83" w:rsidRDefault="00952B83" w:rsidP="00952B83">
      <w:pPr>
        <w:pStyle w:val="subsection"/>
        <w:rPr>
          <w:szCs w:val="22"/>
        </w:rPr>
      </w:pPr>
      <w:r>
        <w:rPr>
          <w:szCs w:val="22"/>
        </w:rPr>
        <w:tab/>
      </w:r>
      <w:r>
        <w:rPr>
          <w:szCs w:val="22"/>
        </w:rPr>
        <w:tab/>
        <w:t>A radiocommunications transmitter must comply with the requirements in:</w:t>
      </w:r>
    </w:p>
    <w:p w14:paraId="07F40938"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EN 301 839; or</w:t>
      </w:r>
    </w:p>
    <w:p w14:paraId="38126776"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FCC Rules Title 47 Part 95 Sections 2573 and 2579.</w:t>
      </w:r>
    </w:p>
    <w:p w14:paraId="498EB0F1" w14:textId="75B6EA8A" w:rsidR="00772A0B" w:rsidRDefault="00772A0B" w:rsidP="00772A0B">
      <w:pPr>
        <w:pStyle w:val="notetext"/>
      </w:pPr>
      <w:r>
        <w:lastRenderedPageBreak/>
        <w:t>Note 1:</w:t>
      </w:r>
      <w:r>
        <w:tab/>
        <w:t xml:space="preserve">EN 301 839 is available, free of charge, from </w:t>
      </w:r>
      <w:r w:rsidR="00ED0B76">
        <w:t>ETSI</w:t>
      </w:r>
      <w:r w:rsidR="00256948">
        <w:t>’s</w:t>
      </w:r>
      <w:r w:rsidR="00ED0B76">
        <w:t xml:space="preserve"> website at </w:t>
      </w:r>
      <w:r w:rsidR="00183290" w:rsidRPr="00C463A6">
        <w:t>www.etsi.org</w:t>
      </w:r>
      <w:r w:rsidR="00ED0B76">
        <w:t xml:space="preserve">. </w:t>
      </w:r>
    </w:p>
    <w:p w14:paraId="2F016BB1" w14:textId="444CCAD3" w:rsidR="00772A0B" w:rsidRDefault="00772A0B" w:rsidP="006B41D3">
      <w:pPr>
        <w:pStyle w:val="notetext"/>
        <w:rPr>
          <w:szCs w:val="22"/>
        </w:rPr>
      </w:pPr>
      <w:r>
        <w:t>Note 2:</w:t>
      </w:r>
      <w:r>
        <w:tab/>
        <w:t xml:space="preserve">The FCC Rules are available, free of charge, from United States government’s Code of Federal Regulations website at </w:t>
      </w:r>
      <w:r w:rsidR="00183290" w:rsidRPr="00C463A6">
        <w:t>www.ecfr.gov</w:t>
      </w:r>
      <w:r>
        <w:t>.</w:t>
      </w:r>
    </w:p>
    <w:p w14:paraId="3517E399" w14:textId="741320E2" w:rsidR="00952B83" w:rsidRPr="00C20819" w:rsidRDefault="00183290" w:rsidP="00952B83">
      <w:pPr>
        <w:pStyle w:val="ActHead5"/>
      </w:pPr>
      <w:proofErr w:type="gramStart"/>
      <w:r>
        <w:t>15</w:t>
      </w:r>
      <w:r w:rsidRPr="00C20819">
        <w:t xml:space="preserve">  </w:t>
      </w:r>
      <w:r w:rsidR="00E73405">
        <w:t>A</w:t>
      </w:r>
      <w:r w:rsidR="00952B83">
        <w:t>dditional</w:t>
      </w:r>
      <w:proofErr w:type="gramEnd"/>
      <w:r w:rsidR="00952B83">
        <w:t xml:space="preserve"> </w:t>
      </w:r>
      <w:proofErr w:type="gramStart"/>
      <w:r w:rsidR="00952B83">
        <w:t>limitation</w:t>
      </w:r>
      <w:proofErr w:type="gramEnd"/>
      <w:r w:rsidR="00952B83">
        <w:t xml:space="preserve"> for table item 3</w:t>
      </w:r>
    </w:p>
    <w:p w14:paraId="7083343A" w14:textId="77777777" w:rsidR="00952B83" w:rsidRDefault="00952B83" w:rsidP="00952B83">
      <w:pPr>
        <w:pStyle w:val="subsection"/>
        <w:rPr>
          <w:szCs w:val="22"/>
        </w:rPr>
      </w:pPr>
      <w:r>
        <w:rPr>
          <w:szCs w:val="22"/>
        </w:rPr>
        <w:tab/>
      </w:r>
      <w:r>
        <w:rPr>
          <w:szCs w:val="22"/>
        </w:rPr>
        <w:tab/>
        <w:t>A radiocommunications transmitter must comply with the requirements in EN 302 537.</w:t>
      </w:r>
    </w:p>
    <w:p w14:paraId="29213D01" w14:textId="469665B6" w:rsidR="00AC4436" w:rsidRDefault="00AC4436" w:rsidP="00AC4436">
      <w:pPr>
        <w:pStyle w:val="notetext"/>
      </w:pPr>
      <w:r>
        <w:t>Note:</w:t>
      </w:r>
      <w:r>
        <w:tab/>
        <w:t xml:space="preserve">EN 302 </w:t>
      </w:r>
      <w:r w:rsidR="00067EC6">
        <w:t>537</w:t>
      </w:r>
      <w:r>
        <w:t xml:space="preserve"> is available, free of charge, from ETSI’s website at </w:t>
      </w:r>
      <w:r w:rsidR="00183290" w:rsidRPr="00C463A6">
        <w:t>www.etsi.org</w:t>
      </w:r>
      <w:r>
        <w:t xml:space="preserve">. </w:t>
      </w:r>
    </w:p>
    <w:p w14:paraId="7477987E" w14:textId="0CCE96A2" w:rsidR="00952B83" w:rsidRPr="00C20819" w:rsidRDefault="00183290" w:rsidP="00952B83">
      <w:pPr>
        <w:pStyle w:val="ActHead5"/>
      </w:pPr>
      <w:proofErr w:type="gramStart"/>
      <w:r>
        <w:t>16</w:t>
      </w:r>
      <w:r w:rsidRPr="00C20819">
        <w:t xml:space="preserve">  </w:t>
      </w:r>
      <w:r w:rsidR="00E73405">
        <w:t>M</w:t>
      </w:r>
      <w:r w:rsidR="00952B83">
        <w:t>aximum</w:t>
      </w:r>
      <w:proofErr w:type="gramEnd"/>
      <w:r w:rsidR="00952B83">
        <w:t xml:space="preserve"> EIRP for table items 2 and 3</w:t>
      </w:r>
    </w:p>
    <w:p w14:paraId="2B220AB1" w14:textId="77777777" w:rsidR="00952B83" w:rsidRDefault="00952B83" w:rsidP="00952B83">
      <w:pPr>
        <w:pStyle w:val="subsection"/>
        <w:rPr>
          <w:szCs w:val="22"/>
        </w:rPr>
      </w:pPr>
      <w:r w:rsidRPr="00C20819">
        <w:rPr>
          <w:szCs w:val="22"/>
        </w:rPr>
        <w:tab/>
      </w:r>
      <w:r w:rsidRPr="00C20819">
        <w:rPr>
          <w:szCs w:val="22"/>
        </w:rPr>
        <w:tab/>
      </w:r>
      <w:r>
        <w:rPr>
          <w:szCs w:val="22"/>
        </w:rPr>
        <w:t>A radiocommunications transmitter must not be operated if its EIRP, measured outside the body in which it is implanted, is greater than 25 µW.</w:t>
      </w:r>
    </w:p>
    <w:p w14:paraId="5400F7F3" w14:textId="1D885646" w:rsidR="00952B83" w:rsidRPr="00C20819" w:rsidRDefault="00EC076C" w:rsidP="00952B83">
      <w:pPr>
        <w:pStyle w:val="ActHead5"/>
      </w:pPr>
      <w:proofErr w:type="gramStart"/>
      <w:r>
        <w:t>17</w:t>
      </w:r>
      <w:r w:rsidRPr="00C20819">
        <w:t xml:space="preserve">  </w:t>
      </w:r>
      <w:r w:rsidR="0058711F">
        <w:t>Maximum</w:t>
      </w:r>
      <w:proofErr w:type="gramEnd"/>
      <w:r w:rsidR="0058711F">
        <w:t xml:space="preserve"> EIRP and a</w:t>
      </w:r>
      <w:r w:rsidR="00952B83">
        <w:t>dditional limitations for table item 4</w:t>
      </w:r>
    </w:p>
    <w:p w14:paraId="44350257" w14:textId="04AC8D6D" w:rsidR="00952B83" w:rsidRDefault="00952B83" w:rsidP="00952B83">
      <w:pPr>
        <w:pStyle w:val="subsection"/>
        <w:rPr>
          <w:szCs w:val="22"/>
        </w:rPr>
      </w:pPr>
      <w:r>
        <w:rPr>
          <w:szCs w:val="22"/>
        </w:rPr>
        <w:tab/>
        <w:t>(1)</w:t>
      </w:r>
      <w:r>
        <w:rPr>
          <w:szCs w:val="22"/>
        </w:rPr>
        <w:tab/>
        <w:t xml:space="preserve">A radiocommunications transmitter must not be operated if its maximum </w:t>
      </w:r>
      <w:r w:rsidR="00FF20B7">
        <w:rPr>
          <w:szCs w:val="22"/>
        </w:rPr>
        <w:t xml:space="preserve">effective </w:t>
      </w:r>
      <w:r>
        <w:rPr>
          <w:szCs w:val="22"/>
        </w:rPr>
        <w:t xml:space="preserve">radiated power spectral density </w:t>
      </w:r>
      <w:r w:rsidR="00461EE0">
        <w:rPr>
          <w:szCs w:val="22"/>
        </w:rPr>
        <w:t xml:space="preserve">is greater than </w:t>
      </w:r>
      <w:r>
        <w:rPr>
          <w:szCs w:val="22"/>
        </w:rPr>
        <w:t>-50 dBm per 100 kHz.</w:t>
      </w:r>
    </w:p>
    <w:p w14:paraId="40A78E02" w14:textId="43ED96FD" w:rsidR="00952B83" w:rsidRDefault="00952B83" w:rsidP="00952B83">
      <w:pPr>
        <w:pStyle w:val="subsection"/>
        <w:rPr>
          <w:szCs w:val="22"/>
        </w:rPr>
      </w:pPr>
      <w:r>
        <w:rPr>
          <w:szCs w:val="22"/>
        </w:rPr>
        <w:tab/>
        <w:t>(2)</w:t>
      </w:r>
      <w:r>
        <w:rPr>
          <w:szCs w:val="22"/>
        </w:rPr>
        <w:tab/>
        <w:t xml:space="preserve">A radiocommunications transmitter must not be operated if its total ERP </w:t>
      </w:r>
      <w:r w:rsidR="007A259E">
        <w:rPr>
          <w:szCs w:val="22"/>
        </w:rPr>
        <w:t xml:space="preserve">is greater than </w:t>
      </w:r>
      <w:r>
        <w:rPr>
          <w:szCs w:val="22"/>
        </w:rPr>
        <w:t>-</w:t>
      </w:r>
      <w:r w:rsidR="007A259E">
        <w:rPr>
          <w:szCs w:val="22"/>
        </w:rPr>
        <w:t> </w:t>
      </w:r>
      <w:r>
        <w:rPr>
          <w:szCs w:val="22"/>
        </w:rPr>
        <w:t>40 dBm within a 10 MHz measurement bandwidth.</w:t>
      </w:r>
    </w:p>
    <w:p w14:paraId="76FFCAB9" w14:textId="77777777" w:rsidR="00952B83" w:rsidRDefault="00952B83" w:rsidP="00952B83">
      <w:pPr>
        <w:pStyle w:val="subsection"/>
        <w:rPr>
          <w:szCs w:val="22"/>
        </w:rPr>
      </w:pPr>
      <w:r>
        <w:rPr>
          <w:szCs w:val="22"/>
        </w:rPr>
        <w:tab/>
        <w:t>(3)</w:t>
      </w:r>
      <w:r>
        <w:rPr>
          <w:szCs w:val="22"/>
        </w:rPr>
        <w:tab/>
        <w:t>For the purposes of subclauses (1) and (2), the limitation is to be measured outside the body in which the radiocommunications transmitter is inserted.</w:t>
      </w:r>
    </w:p>
    <w:p w14:paraId="4E111FE8" w14:textId="6F1989D8" w:rsidR="00952B83" w:rsidRPr="00C20819" w:rsidRDefault="00952B83" w:rsidP="00952B83">
      <w:pPr>
        <w:pStyle w:val="ActHead5"/>
      </w:pPr>
      <w:proofErr w:type="gramStart"/>
      <w:r>
        <w:t>1</w:t>
      </w:r>
      <w:r w:rsidR="001D08D4">
        <w:t>8</w:t>
      </w:r>
      <w:r w:rsidRPr="00C20819">
        <w:t xml:space="preserve">  </w:t>
      </w:r>
      <w:r w:rsidR="00E73405">
        <w:t>A</w:t>
      </w:r>
      <w:r>
        <w:t>dditional</w:t>
      </w:r>
      <w:proofErr w:type="gramEnd"/>
      <w:r>
        <w:t xml:space="preserve"> </w:t>
      </w:r>
      <w:proofErr w:type="gramStart"/>
      <w:r>
        <w:t>limitation</w:t>
      </w:r>
      <w:proofErr w:type="gramEnd"/>
      <w:r>
        <w:t xml:space="preserve"> for table item 5</w:t>
      </w:r>
    </w:p>
    <w:p w14:paraId="0201D523" w14:textId="77777777" w:rsidR="00952B83" w:rsidRDefault="00952B83" w:rsidP="00952B83">
      <w:pPr>
        <w:pStyle w:val="subsection"/>
        <w:rPr>
          <w:szCs w:val="22"/>
        </w:rPr>
      </w:pPr>
      <w:r>
        <w:rPr>
          <w:szCs w:val="22"/>
        </w:rPr>
        <w:tab/>
      </w:r>
      <w:r>
        <w:rPr>
          <w:szCs w:val="22"/>
        </w:rPr>
        <w:tab/>
        <w:t xml:space="preserve">If a radiocommunications transmitter is operated in a channel in the broadcasting services bands, the transmitter must not </w:t>
      </w:r>
      <w:proofErr w:type="gramStart"/>
      <w:r>
        <w:rPr>
          <w:szCs w:val="22"/>
        </w:rPr>
        <w:t>be located in</w:t>
      </w:r>
      <w:proofErr w:type="gramEnd"/>
      <w:r>
        <w:rPr>
          <w:szCs w:val="22"/>
        </w:rPr>
        <w:t xml:space="preserve"> the coverage area specified in a transmitter licence for a radiocommunications transmitter that is, or is part of, a broadcasting station or a datacasting service station that operates in that channel.</w:t>
      </w:r>
    </w:p>
    <w:p w14:paraId="1B5A48A1" w14:textId="7B9005C5" w:rsidR="00952B83" w:rsidRPr="00C20819" w:rsidRDefault="001D08D4" w:rsidP="00952B83">
      <w:pPr>
        <w:pStyle w:val="ActHead5"/>
      </w:pPr>
      <w:proofErr w:type="gramStart"/>
      <w:r>
        <w:t>19</w:t>
      </w:r>
      <w:r w:rsidRPr="00C20819">
        <w:t xml:space="preserve">  </w:t>
      </w:r>
      <w:r w:rsidR="00B32811">
        <w:t>Maximum</w:t>
      </w:r>
      <w:proofErr w:type="gramEnd"/>
      <w:r w:rsidR="00B32811">
        <w:t xml:space="preserve"> EIRP and a</w:t>
      </w:r>
      <w:r w:rsidR="00952B83">
        <w:t>dditional limitations for table item 6</w:t>
      </w:r>
    </w:p>
    <w:p w14:paraId="71A102B5" w14:textId="5DC80AA9" w:rsidR="00952B83" w:rsidRDefault="00952B83" w:rsidP="00952B83">
      <w:pPr>
        <w:pStyle w:val="subsection"/>
        <w:rPr>
          <w:szCs w:val="22"/>
        </w:rPr>
      </w:pPr>
      <w:r>
        <w:rPr>
          <w:szCs w:val="22"/>
        </w:rPr>
        <w:tab/>
        <w:t>(1)</w:t>
      </w:r>
      <w:r>
        <w:rPr>
          <w:szCs w:val="22"/>
        </w:rPr>
        <w:tab/>
        <w:t>A radiocommunications transmitter must comply with the requirements in EN 30</w:t>
      </w:r>
      <w:r w:rsidR="00CA366C">
        <w:rPr>
          <w:szCs w:val="22"/>
        </w:rPr>
        <w:t>3</w:t>
      </w:r>
      <w:r>
        <w:rPr>
          <w:szCs w:val="22"/>
        </w:rPr>
        <w:t xml:space="preserve"> </w:t>
      </w:r>
      <w:r w:rsidR="00CA366C">
        <w:rPr>
          <w:szCs w:val="22"/>
        </w:rPr>
        <w:t>203</w:t>
      </w:r>
      <w:r>
        <w:rPr>
          <w:szCs w:val="22"/>
        </w:rPr>
        <w:t>.</w:t>
      </w:r>
    </w:p>
    <w:p w14:paraId="48F1CFC4" w14:textId="341054C7" w:rsidR="00952B83" w:rsidRDefault="00952B83" w:rsidP="00952B83">
      <w:pPr>
        <w:pStyle w:val="subsection"/>
        <w:rPr>
          <w:szCs w:val="22"/>
        </w:rPr>
      </w:pPr>
      <w:r>
        <w:rPr>
          <w:szCs w:val="22"/>
        </w:rPr>
        <w:tab/>
        <w:t>(2)</w:t>
      </w:r>
      <w:r>
        <w:rPr>
          <w:szCs w:val="22"/>
        </w:rPr>
        <w:tab/>
        <w:t>Without limiting subclause (1), a radiocommunications transmitter must not be operated if its EIRP is greater than the EIRP specified for the transmitter in EN 30</w:t>
      </w:r>
      <w:r w:rsidR="00CA366C">
        <w:rPr>
          <w:szCs w:val="22"/>
        </w:rPr>
        <w:t>3</w:t>
      </w:r>
      <w:r>
        <w:rPr>
          <w:szCs w:val="22"/>
        </w:rPr>
        <w:t xml:space="preserve"> </w:t>
      </w:r>
      <w:r w:rsidR="00CA366C">
        <w:rPr>
          <w:szCs w:val="22"/>
        </w:rPr>
        <w:t>203</w:t>
      </w:r>
      <w:r>
        <w:rPr>
          <w:szCs w:val="22"/>
        </w:rPr>
        <w:t>.</w:t>
      </w:r>
    </w:p>
    <w:p w14:paraId="7DF46C24" w14:textId="194AF0AC" w:rsidR="00772A0B" w:rsidRDefault="00772A0B" w:rsidP="00772A0B">
      <w:pPr>
        <w:pStyle w:val="notetext"/>
      </w:pPr>
      <w:r>
        <w:t>Note:</w:t>
      </w:r>
      <w:r>
        <w:tab/>
        <w:t>EN 30</w:t>
      </w:r>
      <w:r w:rsidR="00CA366C">
        <w:t>3</w:t>
      </w:r>
      <w:r>
        <w:t xml:space="preserve"> </w:t>
      </w:r>
      <w:r w:rsidR="00CA366C">
        <w:t>203</w:t>
      </w:r>
      <w:r>
        <w:t xml:space="preserve"> is available, free of charge, from </w:t>
      </w:r>
      <w:r w:rsidR="00FD6748">
        <w:t xml:space="preserve">ETSI’s website at </w:t>
      </w:r>
      <w:r w:rsidR="001D08D4" w:rsidRPr="008874AD">
        <w:t>www.etsi.org</w:t>
      </w:r>
      <w:r w:rsidR="00FD6748">
        <w:t xml:space="preserve">. </w:t>
      </w:r>
    </w:p>
    <w:p w14:paraId="7FBC6F56" w14:textId="0C2A92C1" w:rsidR="00952B83" w:rsidRPr="00C20819" w:rsidRDefault="001D08D4" w:rsidP="00952B83">
      <w:pPr>
        <w:pStyle w:val="ActHead5"/>
      </w:pPr>
      <w:proofErr w:type="gramStart"/>
      <w:r>
        <w:t>20</w:t>
      </w:r>
      <w:r w:rsidRPr="00C20819">
        <w:t xml:space="preserve">  </w:t>
      </w:r>
      <w:r w:rsidR="005D5A77">
        <w:t>Maximum</w:t>
      </w:r>
      <w:proofErr w:type="gramEnd"/>
      <w:r w:rsidR="005D5A77">
        <w:t xml:space="preserve"> EIRP and a</w:t>
      </w:r>
      <w:r w:rsidR="00952B83">
        <w:t>dditional limitations for table item 7</w:t>
      </w:r>
    </w:p>
    <w:p w14:paraId="7B082DF9" w14:textId="77777777" w:rsidR="00952B83" w:rsidRDefault="00952B83" w:rsidP="00952B83">
      <w:pPr>
        <w:pStyle w:val="subsection"/>
        <w:rPr>
          <w:szCs w:val="22"/>
        </w:rPr>
      </w:pPr>
      <w:r>
        <w:rPr>
          <w:szCs w:val="22"/>
        </w:rPr>
        <w:tab/>
        <w:t>(1)</w:t>
      </w:r>
      <w:r>
        <w:rPr>
          <w:szCs w:val="22"/>
        </w:rPr>
        <w:tab/>
        <w:t>A radiocommunications transmitter must comply with the requirements in EN 301 559.</w:t>
      </w:r>
    </w:p>
    <w:p w14:paraId="03D8B3DB" w14:textId="77777777" w:rsidR="00952B83" w:rsidRDefault="00952B83" w:rsidP="00952B83">
      <w:pPr>
        <w:pStyle w:val="subsection"/>
        <w:rPr>
          <w:szCs w:val="22"/>
        </w:rPr>
      </w:pPr>
      <w:r>
        <w:rPr>
          <w:szCs w:val="22"/>
        </w:rPr>
        <w:tab/>
        <w:t>(2)</w:t>
      </w:r>
      <w:r>
        <w:rPr>
          <w:szCs w:val="22"/>
        </w:rPr>
        <w:tab/>
        <w:t>Without limiting subclause (1), a radiocommunications transmitter must not be operated if its EIRP is greater than the EIRP specified for the transmitter in EN 301 559.</w:t>
      </w:r>
    </w:p>
    <w:p w14:paraId="0CF4A9EF" w14:textId="1036AD53" w:rsidR="00772A0B" w:rsidRDefault="00772A0B" w:rsidP="00772A0B">
      <w:pPr>
        <w:pStyle w:val="notetext"/>
      </w:pPr>
      <w:r>
        <w:t>Note:</w:t>
      </w:r>
      <w:r>
        <w:tab/>
        <w:t xml:space="preserve">EN 301 559 is available, free of charge, from </w:t>
      </w:r>
      <w:r w:rsidR="00FD6748">
        <w:t xml:space="preserve">ETSI’s website at </w:t>
      </w:r>
      <w:r w:rsidR="001D08D4" w:rsidRPr="00414D50">
        <w:t>www.etsi.org</w:t>
      </w:r>
      <w:r w:rsidR="00FD6748">
        <w:t>.</w:t>
      </w:r>
    </w:p>
    <w:p w14:paraId="2B78788E" w14:textId="77777777" w:rsidR="00952B83" w:rsidRDefault="00952B83" w:rsidP="00952B83">
      <w:pPr>
        <w:rPr>
          <w:rFonts w:ascii="Times New Roman" w:eastAsia="Times New Roman" w:hAnsi="Times New Roman" w:cs="Times New Roman"/>
          <w:szCs w:val="20"/>
          <w:lang w:eastAsia="en-AU"/>
        </w:rPr>
      </w:pPr>
      <w:r>
        <w:br w:type="page"/>
      </w:r>
    </w:p>
    <w:p w14:paraId="47B5A891"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4</w:t>
      </w:r>
      <w:r w:rsidRPr="002262DA">
        <w:rPr>
          <w:rStyle w:val="CharPartNo"/>
          <w:sz w:val="28"/>
          <w:szCs w:val="28"/>
        </w:rPr>
        <w:tab/>
      </w:r>
      <w:r>
        <w:rPr>
          <w:rStyle w:val="CharPartNo"/>
          <w:sz w:val="28"/>
          <w:szCs w:val="28"/>
        </w:rPr>
        <w:t>General telemetry and telecommand transmitters</w:t>
      </w:r>
    </w:p>
    <w:p w14:paraId="1F10995F" w14:textId="03D427FF" w:rsidR="00952B83" w:rsidRPr="00C20819" w:rsidRDefault="001D08D4" w:rsidP="00952B83">
      <w:pPr>
        <w:pStyle w:val="ActHead5"/>
      </w:pPr>
      <w:proofErr w:type="gramStart"/>
      <w:r>
        <w:t>21</w:t>
      </w:r>
      <w:r w:rsidRPr="00C20819">
        <w:t xml:space="preserve">  </w:t>
      </w:r>
      <w:r w:rsidR="00E73405">
        <w:t>O</w:t>
      </w:r>
      <w:r w:rsidR="00952B83">
        <w:t>perating</w:t>
      </w:r>
      <w:proofErr w:type="gramEnd"/>
      <w:r w:rsidR="00952B83">
        <w:t xml:space="preserve"> </w:t>
      </w:r>
      <w:r w:rsidR="00E365F3">
        <w:t xml:space="preserve">parameters </w:t>
      </w:r>
      <w:r w:rsidR="00952B83">
        <w:t>for general telemetry and telecommand transmitters</w:t>
      </w:r>
    </w:p>
    <w:p w14:paraId="34D8DCA2" w14:textId="758CCE2E" w:rsidR="0053132E" w:rsidRDefault="0053132E" w:rsidP="0053132E">
      <w:pPr>
        <w:pStyle w:val="subsection"/>
        <w:spacing w:after="240"/>
        <w:rPr>
          <w:szCs w:val="22"/>
        </w:rPr>
      </w:pPr>
      <w:r w:rsidRPr="00C20819">
        <w:rPr>
          <w:szCs w:val="22"/>
        </w:rPr>
        <w:tab/>
      </w:r>
      <w:r w:rsidRPr="00C20819">
        <w:rPr>
          <w:szCs w:val="22"/>
        </w:rPr>
        <w:tab/>
      </w:r>
      <w:r>
        <w:rPr>
          <w:szCs w:val="22"/>
        </w:rPr>
        <w:t xml:space="preserve">No </w:t>
      </w:r>
      <w:r w:rsidR="00E365F3">
        <w:rPr>
          <w:szCs w:val="22"/>
        </w:rPr>
        <w:t xml:space="preserve">additional </w:t>
      </w:r>
      <w:r>
        <w:rPr>
          <w:szCs w:val="22"/>
        </w:rPr>
        <w:t>requirements apply to Table 4.</w:t>
      </w:r>
    </w:p>
    <w:p w14:paraId="7E950E56" w14:textId="71FF1514" w:rsidR="0053132E" w:rsidRDefault="0053132E" w:rsidP="0053132E">
      <w:pPr>
        <w:pStyle w:val="notetext"/>
      </w:pPr>
      <w:r w:rsidRPr="00975947">
        <w:t>Note</w:t>
      </w:r>
      <w:r w:rsidR="006906B6">
        <w:t xml:space="preserve"> 1</w:t>
      </w:r>
      <w:r w:rsidRPr="00975947">
        <w:t>:</w:t>
      </w:r>
      <w:r w:rsidRPr="00975947">
        <w:tab/>
      </w:r>
      <w:r w:rsidRPr="006A0CBD">
        <w:t>The classes of radiocomm</w:t>
      </w:r>
      <w:r>
        <w:t>unications transmitters in Table 4 cover general telemetry and telecommand transmitters.</w:t>
      </w:r>
    </w:p>
    <w:p w14:paraId="474BD000" w14:textId="4A8E4E76" w:rsidR="006906B6" w:rsidRPr="00975947" w:rsidRDefault="006906B6" w:rsidP="0053132E">
      <w:pPr>
        <w:pStyle w:val="notetext"/>
      </w:pPr>
      <w:r>
        <w:rPr>
          <w:szCs w:val="22"/>
        </w:rPr>
        <w:t>Note 2:</w:t>
      </w:r>
      <w:r>
        <w:rPr>
          <w:szCs w:val="22"/>
        </w:rPr>
        <w:tab/>
        <w:t>The concepts of telecommand and telemetry are explained in the Radio Regulations, which are available, free of charge, from the International Telecommunication Union’s website at www.itu.int.</w:t>
      </w:r>
    </w:p>
    <w:p w14:paraId="405B851B" w14:textId="77777777" w:rsidR="00952B83" w:rsidRPr="007564A1" w:rsidRDefault="00952B83" w:rsidP="00952B83">
      <w:pPr>
        <w:pStyle w:val="subsection"/>
        <w:spacing w:after="240"/>
        <w:rPr>
          <w:b/>
          <w:bCs/>
          <w:szCs w:val="22"/>
        </w:rPr>
      </w:pPr>
      <w:r>
        <w:rPr>
          <w:b/>
          <w:bCs/>
          <w:szCs w:val="22"/>
        </w:rPr>
        <w:t>Table 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078"/>
        <w:gridCol w:w="2237"/>
        <w:gridCol w:w="1511"/>
        <w:gridCol w:w="2444"/>
      </w:tblGrid>
      <w:tr w:rsidR="00952B83" w:rsidRPr="00FF3517" w14:paraId="6232DFEF" w14:textId="77777777" w:rsidTr="009D4FF9">
        <w:tc>
          <w:tcPr>
            <w:tcW w:w="419" w:type="pct"/>
            <w:tcBorders>
              <w:top w:val="single" w:sz="12" w:space="0" w:color="auto"/>
              <w:bottom w:val="single" w:sz="12" w:space="0" w:color="auto"/>
            </w:tcBorders>
          </w:tcPr>
          <w:p w14:paraId="120E41AA" w14:textId="77777777" w:rsidR="00952B83" w:rsidRPr="00612709" w:rsidRDefault="00952B83" w:rsidP="009D4FF9">
            <w:pPr>
              <w:pStyle w:val="subsection"/>
              <w:ind w:left="0" w:firstLine="0"/>
              <w:jc w:val="center"/>
              <w:rPr>
                <w:b/>
              </w:rPr>
            </w:pPr>
            <w:r w:rsidRPr="00612709">
              <w:rPr>
                <w:b/>
              </w:rPr>
              <w:t>Item</w:t>
            </w:r>
          </w:p>
        </w:tc>
        <w:tc>
          <w:tcPr>
            <w:tcW w:w="1151" w:type="pct"/>
            <w:tcBorders>
              <w:top w:val="single" w:sz="12" w:space="0" w:color="auto"/>
              <w:bottom w:val="single" w:sz="12" w:space="0" w:color="auto"/>
            </w:tcBorders>
          </w:tcPr>
          <w:p w14:paraId="47F9DCF7" w14:textId="77777777" w:rsidR="00952B83" w:rsidRDefault="00952B83" w:rsidP="009D4FF9">
            <w:pPr>
              <w:pStyle w:val="subsection"/>
              <w:ind w:left="0" w:firstLine="0"/>
              <w:rPr>
                <w:b/>
              </w:rPr>
            </w:pPr>
            <w:r>
              <w:rPr>
                <w:b/>
              </w:rPr>
              <w:t>Column 1</w:t>
            </w:r>
          </w:p>
        </w:tc>
        <w:tc>
          <w:tcPr>
            <w:tcW w:w="1239" w:type="pct"/>
            <w:tcBorders>
              <w:top w:val="single" w:sz="12" w:space="0" w:color="auto"/>
              <w:bottom w:val="single" w:sz="12" w:space="0" w:color="auto"/>
            </w:tcBorders>
          </w:tcPr>
          <w:p w14:paraId="579ED123" w14:textId="77777777" w:rsidR="00952B83" w:rsidRPr="00FF3517" w:rsidRDefault="00952B83" w:rsidP="009D4FF9">
            <w:pPr>
              <w:pStyle w:val="subsection"/>
              <w:ind w:left="0" w:firstLine="0"/>
              <w:rPr>
                <w:b/>
              </w:rPr>
            </w:pPr>
            <w:r>
              <w:rPr>
                <w:b/>
              </w:rPr>
              <w:t>Column 2</w:t>
            </w:r>
          </w:p>
        </w:tc>
        <w:tc>
          <w:tcPr>
            <w:tcW w:w="837" w:type="pct"/>
            <w:tcBorders>
              <w:top w:val="single" w:sz="12" w:space="0" w:color="auto"/>
              <w:bottom w:val="single" w:sz="12" w:space="0" w:color="auto"/>
            </w:tcBorders>
          </w:tcPr>
          <w:p w14:paraId="02CA0AA7" w14:textId="77777777" w:rsidR="00952B83" w:rsidRPr="00FF3517" w:rsidRDefault="00952B83" w:rsidP="009D4FF9">
            <w:pPr>
              <w:pStyle w:val="subsection"/>
              <w:ind w:left="0" w:firstLine="0"/>
              <w:rPr>
                <w:b/>
              </w:rPr>
            </w:pPr>
            <w:r w:rsidRPr="00FF3517">
              <w:rPr>
                <w:b/>
              </w:rPr>
              <w:t xml:space="preserve">Column </w:t>
            </w:r>
            <w:r>
              <w:rPr>
                <w:b/>
              </w:rPr>
              <w:t>3</w:t>
            </w:r>
          </w:p>
        </w:tc>
        <w:tc>
          <w:tcPr>
            <w:tcW w:w="1354" w:type="pct"/>
            <w:tcBorders>
              <w:top w:val="single" w:sz="12" w:space="0" w:color="auto"/>
              <w:bottom w:val="single" w:sz="12" w:space="0" w:color="auto"/>
            </w:tcBorders>
          </w:tcPr>
          <w:p w14:paraId="1C076177" w14:textId="77777777" w:rsidR="00952B83" w:rsidRPr="00FF3517" w:rsidRDefault="00952B83" w:rsidP="009D4FF9">
            <w:pPr>
              <w:pStyle w:val="subsection"/>
              <w:ind w:left="0" w:firstLine="0"/>
              <w:rPr>
                <w:b/>
              </w:rPr>
            </w:pPr>
            <w:r>
              <w:rPr>
                <w:b/>
              </w:rPr>
              <w:t>Column 4</w:t>
            </w:r>
          </w:p>
        </w:tc>
      </w:tr>
      <w:tr w:rsidR="00952B83" w:rsidRPr="00FF3517" w14:paraId="0F755943" w14:textId="77777777" w:rsidTr="009D4FF9">
        <w:tc>
          <w:tcPr>
            <w:tcW w:w="419" w:type="pct"/>
            <w:tcBorders>
              <w:top w:val="single" w:sz="12" w:space="0" w:color="auto"/>
              <w:bottom w:val="single" w:sz="12" w:space="0" w:color="auto"/>
            </w:tcBorders>
          </w:tcPr>
          <w:p w14:paraId="54C5AC2A" w14:textId="77777777" w:rsidR="00952B83" w:rsidRPr="00FF3517" w:rsidRDefault="00952B83" w:rsidP="009D4FF9">
            <w:pPr>
              <w:pStyle w:val="subsection"/>
              <w:ind w:left="0" w:firstLine="0"/>
              <w:jc w:val="center"/>
              <w:rPr>
                <w:bCs/>
                <w:i/>
                <w:iCs/>
              </w:rPr>
            </w:pPr>
          </w:p>
        </w:tc>
        <w:tc>
          <w:tcPr>
            <w:tcW w:w="1151" w:type="pct"/>
            <w:tcBorders>
              <w:top w:val="single" w:sz="12" w:space="0" w:color="auto"/>
              <w:bottom w:val="single" w:sz="12" w:space="0" w:color="auto"/>
            </w:tcBorders>
          </w:tcPr>
          <w:p w14:paraId="3E6AA704" w14:textId="77777777" w:rsidR="00952B83" w:rsidRDefault="00952B83" w:rsidP="009D4FF9">
            <w:pPr>
              <w:pStyle w:val="subsection"/>
              <w:ind w:left="0" w:firstLine="0"/>
              <w:rPr>
                <w:b/>
              </w:rPr>
            </w:pPr>
            <w:r>
              <w:rPr>
                <w:b/>
              </w:rPr>
              <w:t>Class of radiocommunications transmitter</w:t>
            </w:r>
          </w:p>
        </w:tc>
        <w:tc>
          <w:tcPr>
            <w:tcW w:w="1239" w:type="pct"/>
            <w:tcBorders>
              <w:top w:val="single" w:sz="12" w:space="0" w:color="auto"/>
              <w:bottom w:val="single" w:sz="12" w:space="0" w:color="auto"/>
            </w:tcBorders>
          </w:tcPr>
          <w:p w14:paraId="1C96238A" w14:textId="77777777" w:rsidR="00952B83" w:rsidRDefault="00952B83" w:rsidP="009D4FF9">
            <w:pPr>
              <w:pStyle w:val="subsection"/>
              <w:ind w:left="0" w:firstLine="0"/>
              <w:rPr>
                <w:b/>
              </w:rPr>
            </w:pPr>
            <w:r>
              <w:rPr>
                <w:b/>
              </w:rPr>
              <w:t>Permitted operating frequency band</w:t>
            </w:r>
          </w:p>
        </w:tc>
        <w:tc>
          <w:tcPr>
            <w:tcW w:w="837" w:type="pct"/>
            <w:tcBorders>
              <w:top w:val="single" w:sz="12" w:space="0" w:color="auto"/>
              <w:bottom w:val="single" w:sz="12" w:space="0" w:color="auto"/>
            </w:tcBorders>
          </w:tcPr>
          <w:p w14:paraId="46DE2BDD" w14:textId="77777777" w:rsidR="00952B83" w:rsidRDefault="00952B83" w:rsidP="009D4FF9">
            <w:pPr>
              <w:pStyle w:val="subsection"/>
              <w:ind w:left="0" w:firstLine="0"/>
              <w:rPr>
                <w:b/>
              </w:rPr>
            </w:pPr>
            <w:r>
              <w:rPr>
                <w:b/>
              </w:rPr>
              <w:t>Maximum EIRP</w:t>
            </w:r>
          </w:p>
        </w:tc>
        <w:tc>
          <w:tcPr>
            <w:tcW w:w="1354" w:type="pct"/>
            <w:tcBorders>
              <w:top w:val="single" w:sz="12" w:space="0" w:color="auto"/>
              <w:bottom w:val="single" w:sz="12" w:space="0" w:color="auto"/>
            </w:tcBorders>
          </w:tcPr>
          <w:p w14:paraId="5445A91B" w14:textId="77777777" w:rsidR="00952B83" w:rsidRPr="00FF3517" w:rsidRDefault="00952B83" w:rsidP="009D4FF9">
            <w:pPr>
              <w:pStyle w:val="subsection"/>
              <w:ind w:left="0" w:firstLine="0"/>
              <w:rPr>
                <w:b/>
              </w:rPr>
            </w:pPr>
            <w:r>
              <w:rPr>
                <w:b/>
              </w:rPr>
              <w:t>Additional limitations</w:t>
            </w:r>
          </w:p>
        </w:tc>
      </w:tr>
      <w:tr w:rsidR="00952B83" w:rsidRPr="00FF3517" w14:paraId="4DB3CCB9" w14:textId="77777777" w:rsidTr="009D4FF9">
        <w:tc>
          <w:tcPr>
            <w:tcW w:w="419" w:type="pct"/>
            <w:tcBorders>
              <w:top w:val="single" w:sz="12" w:space="0" w:color="auto"/>
              <w:bottom w:val="single" w:sz="2" w:space="0" w:color="auto"/>
            </w:tcBorders>
          </w:tcPr>
          <w:p w14:paraId="23EE1AC3" w14:textId="77777777" w:rsidR="00952B83" w:rsidRPr="00B14141" w:rsidRDefault="00952B83" w:rsidP="009D4FF9">
            <w:pPr>
              <w:pStyle w:val="subsection"/>
              <w:ind w:left="0" w:firstLine="0"/>
              <w:jc w:val="center"/>
              <w:rPr>
                <w:bCs/>
                <w:i/>
                <w:iCs/>
              </w:rPr>
            </w:pPr>
            <w:r w:rsidRPr="00B14141">
              <w:rPr>
                <w:bCs/>
                <w:i/>
                <w:iCs/>
              </w:rPr>
              <w:t>1</w:t>
            </w:r>
          </w:p>
        </w:tc>
        <w:tc>
          <w:tcPr>
            <w:tcW w:w="1151" w:type="pct"/>
            <w:tcBorders>
              <w:top w:val="single" w:sz="12" w:space="0" w:color="auto"/>
              <w:bottom w:val="single" w:sz="2" w:space="0" w:color="auto"/>
            </w:tcBorders>
          </w:tcPr>
          <w:p w14:paraId="00855FE5" w14:textId="77777777" w:rsidR="00952B83" w:rsidRDefault="00952B83" w:rsidP="009D4FF9">
            <w:pPr>
              <w:pStyle w:val="subsection"/>
              <w:tabs>
                <w:tab w:val="left" w:pos="519"/>
              </w:tabs>
              <w:ind w:left="0" w:firstLine="0"/>
            </w:pPr>
            <w:r>
              <w:t>Telecommand or telemetry transmitters</w:t>
            </w:r>
          </w:p>
        </w:tc>
        <w:tc>
          <w:tcPr>
            <w:tcW w:w="1239" w:type="pct"/>
            <w:tcBorders>
              <w:top w:val="single" w:sz="12" w:space="0" w:color="auto"/>
              <w:bottom w:val="single" w:sz="2" w:space="0" w:color="auto"/>
            </w:tcBorders>
          </w:tcPr>
          <w:p w14:paraId="17BC7862" w14:textId="77777777" w:rsidR="00952B83" w:rsidRDefault="00952B83" w:rsidP="009D4FF9">
            <w:pPr>
              <w:pStyle w:val="subsection"/>
              <w:tabs>
                <w:tab w:val="left" w:pos="519"/>
              </w:tabs>
              <w:ind w:left="0" w:firstLine="0"/>
            </w:pPr>
            <w:r>
              <w:t>472.0125–472.1125 MHz</w:t>
            </w:r>
          </w:p>
        </w:tc>
        <w:tc>
          <w:tcPr>
            <w:tcW w:w="837" w:type="pct"/>
            <w:tcBorders>
              <w:top w:val="single" w:sz="12" w:space="0" w:color="auto"/>
              <w:bottom w:val="single" w:sz="2" w:space="0" w:color="auto"/>
            </w:tcBorders>
          </w:tcPr>
          <w:p w14:paraId="3463172D" w14:textId="77777777" w:rsidR="00952B83" w:rsidRDefault="00952B83" w:rsidP="009D4FF9">
            <w:pPr>
              <w:pStyle w:val="subsection"/>
              <w:tabs>
                <w:tab w:val="left" w:pos="519"/>
              </w:tabs>
              <w:ind w:left="0" w:firstLine="0"/>
            </w:pPr>
            <w:r>
              <w:t xml:space="preserve">100 </w:t>
            </w:r>
            <w:proofErr w:type="spellStart"/>
            <w:r>
              <w:t>mW</w:t>
            </w:r>
            <w:proofErr w:type="spellEnd"/>
          </w:p>
        </w:tc>
        <w:tc>
          <w:tcPr>
            <w:tcW w:w="1354" w:type="pct"/>
            <w:tcBorders>
              <w:top w:val="single" w:sz="12" w:space="0" w:color="auto"/>
              <w:bottom w:val="single" w:sz="2" w:space="0" w:color="auto"/>
            </w:tcBorders>
          </w:tcPr>
          <w:p w14:paraId="587CFAF1" w14:textId="77777777" w:rsidR="00952B83" w:rsidRPr="00FF3517" w:rsidRDefault="00952B83" w:rsidP="009D4FF9">
            <w:pPr>
              <w:pStyle w:val="subsection"/>
              <w:tabs>
                <w:tab w:val="left" w:pos="519"/>
              </w:tabs>
              <w:ind w:left="0" w:firstLine="0"/>
            </w:pPr>
            <w:r>
              <w:t>None</w:t>
            </w:r>
          </w:p>
        </w:tc>
      </w:tr>
      <w:tr w:rsidR="00952B83" w:rsidRPr="00FF3517" w14:paraId="001D5E05" w14:textId="77777777" w:rsidTr="009D4FF9">
        <w:tc>
          <w:tcPr>
            <w:tcW w:w="419" w:type="pct"/>
            <w:tcBorders>
              <w:top w:val="single" w:sz="2" w:space="0" w:color="auto"/>
              <w:bottom w:val="single" w:sz="2" w:space="0" w:color="auto"/>
            </w:tcBorders>
          </w:tcPr>
          <w:p w14:paraId="05C1BD36" w14:textId="77777777" w:rsidR="00952B83" w:rsidRPr="00B14141" w:rsidRDefault="00952B83" w:rsidP="009D4FF9">
            <w:pPr>
              <w:pStyle w:val="subsection"/>
              <w:keepLines/>
              <w:ind w:left="0" w:firstLine="0"/>
              <w:jc w:val="center"/>
              <w:rPr>
                <w:bCs/>
                <w:i/>
                <w:iCs/>
              </w:rPr>
            </w:pPr>
            <w:r w:rsidRPr="00B14141">
              <w:rPr>
                <w:bCs/>
                <w:i/>
                <w:iCs/>
              </w:rPr>
              <w:t>2</w:t>
            </w:r>
          </w:p>
        </w:tc>
        <w:tc>
          <w:tcPr>
            <w:tcW w:w="1151" w:type="pct"/>
            <w:tcBorders>
              <w:top w:val="single" w:sz="2" w:space="0" w:color="auto"/>
              <w:bottom w:val="single" w:sz="2" w:space="0" w:color="auto"/>
            </w:tcBorders>
          </w:tcPr>
          <w:p w14:paraId="74847896" w14:textId="77777777" w:rsidR="00952B83" w:rsidRDefault="00952B83" w:rsidP="009D4FF9">
            <w:pPr>
              <w:pStyle w:val="subsection"/>
              <w:keepLines/>
              <w:tabs>
                <w:tab w:val="left" w:pos="519"/>
              </w:tabs>
              <w:ind w:left="0" w:firstLine="0"/>
            </w:pPr>
            <w:r>
              <w:t>Telecommand or telemetry transmitters</w:t>
            </w:r>
          </w:p>
        </w:tc>
        <w:tc>
          <w:tcPr>
            <w:tcW w:w="1239" w:type="pct"/>
            <w:tcBorders>
              <w:top w:val="single" w:sz="2" w:space="0" w:color="auto"/>
              <w:bottom w:val="single" w:sz="2" w:space="0" w:color="auto"/>
            </w:tcBorders>
          </w:tcPr>
          <w:p w14:paraId="191306A2" w14:textId="77777777" w:rsidR="00952B83" w:rsidRDefault="00952B83" w:rsidP="009D4FF9">
            <w:pPr>
              <w:pStyle w:val="subsection"/>
              <w:tabs>
                <w:tab w:val="left" w:pos="599"/>
              </w:tabs>
              <w:ind w:left="599" w:hanging="567"/>
            </w:pPr>
            <w:r>
              <w:t>(a)</w:t>
            </w:r>
            <w:r>
              <w:tab/>
              <w:t>0.07–0.119 MHz</w:t>
            </w:r>
          </w:p>
          <w:p w14:paraId="09F23D50" w14:textId="77777777" w:rsidR="00952B83" w:rsidRDefault="00952B83" w:rsidP="009D4FF9">
            <w:pPr>
              <w:pStyle w:val="subsection"/>
              <w:tabs>
                <w:tab w:val="left" w:pos="599"/>
              </w:tabs>
              <w:ind w:left="599" w:hanging="567"/>
            </w:pPr>
            <w:r>
              <w:t>(b)</w:t>
            </w:r>
            <w:r>
              <w:tab/>
              <w:t>0.135–0.16 MHz</w:t>
            </w:r>
          </w:p>
        </w:tc>
        <w:tc>
          <w:tcPr>
            <w:tcW w:w="837" w:type="pct"/>
            <w:tcBorders>
              <w:top w:val="single" w:sz="2" w:space="0" w:color="auto"/>
              <w:bottom w:val="single" w:sz="2" w:space="0" w:color="auto"/>
            </w:tcBorders>
          </w:tcPr>
          <w:p w14:paraId="2D26CBFA" w14:textId="77777777" w:rsidR="00952B83" w:rsidRDefault="00952B83" w:rsidP="009D4FF9">
            <w:pPr>
              <w:pStyle w:val="subsection"/>
              <w:keepLines/>
              <w:tabs>
                <w:tab w:val="left" w:pos="519"/>
              </w:tabs>
              <w:ind w:left="0" w:firstLine="0"/>
            </w:pPr>
            <w:r>
              <w:t xml:space="preserve">10 </w:t>
            </w:r>
            <w:proofErr w:type="spellStart"/>
            <w:r>
              <w:t>mW</w:t>
            </w:r>
            <w:proofErr w:type="spellEnd"/>
          </w:p>
        </w:tc>
        <w:tc>
          <w:tcPr>
            <w:tcW w:w="1354" w:type="pct"/>
            <w:tcBorders>
              <w:top w:val="single" w:sz="2" w:space="0" w:color="auto"/>
              <w:bottom w:val="single" w:sz="2" w:space="0" w:color="auto"/>
            </w:tcBorders>
          </w:tcPr>
          <w:p w14:paraId="446C0C36" w14:textId="77777777" w:rsidR="00952B83" w:rsidRPr="00FF3517" w:rsidRDefault="00952B83" w:rsidP="009D4FF9">
            <w:pPr>
              <w:pStyle w:val="subsection"/>
              <w:keepLines/>
              <w:tabs>
                <w:tab w:val="left" w:pos="519"/>
              </w:tabs>
              <w:ind w:left="0" w:firstLine="0"/>
            </w:pPr>
            <w:r>
              <w:t>None</w:t>
            </w:r>
          </w:p>
        </w:tc>
      </w:tr>
      <w:tr w:rsidR="00952B83" w:rsidRPr="00FF3517" w14:paraId="7958C391" w14:textId="77777777" w:rsidTr="009D4FF9">
        <w:tc>
          <w:tcPr>
            <w:tcW w:w="419" w:type="pct"/>
            <w:tcBorders>
              <w:top w:val="single" w:sz="2" w:space="0" w:color="auto"/>
              <w:bottom w:val="single" w:sz="2" w:space="0" w:color="auto"/>
            </w:tcBorders>
          </w:tcPr>
          <w:p w14:paraId="01AC9699" w14:textId="77777777" w:rsidR="00952B83" w:rsidRPr="00B14141" w:rsidRDefault="00952B83" w:rsidP="009D4FF9">
            <w:pPr>
              <w:pStyle w:val="subsection"/>
              <w:keepNext/>
              <w:keepLines/>
              <w:ind w:left="0" w:firstLine="0"/>
              <w:jc w:val="center"/>
              <w:rPr>
                <w:bCs/>
                <w:i/>
                <w:iCs/>
              </w:rPr>
            </w:pPr>
            <w:r w:rsidRPr="00B14141">
              <w:rPr>
                <w:bCs/>
                <w:i/>
                <w:iCs/>
              </w:rPr>
              <w:t>3</w:t>
            </w:r>
          </w:p>
        </w:tc>
        <w:tc>
          <w:tcPr>
            <w:tcW w:w="1151" w:type="pct"/>
            <w:tcBorders>
              <w:top w:val="single" w:sz="2" w:space="0" w:color="auto"/>
              <w:bottom w:val="single" w:sz="2" w:space="0" w:color="auto"/>
            </w:tcBorders>
          </w:tcPr>
          <w:p w14:paraId="551A2893" w14:textId="77777777" w:rsidR="00952B83" w:rsidRDefault="00952B83" w:rsidP="009D4FF9">
            <w:pPr>
              <w:pStyle w:val="subsection"/>
              <w:keepNext/>
              <w:keepLines/>
              <w:tabs>
                <w:tab w:val="left" w:pos="519"/>
              </w:tabs>
              <w:ind w:left="0" w:firstLine="0"/>
            </w:pPr>
            <w:r>
              <w:t>Telecommand or telemetry transmitters</w:t>
            </w:r>
          </w:p>
        </w:tc>
        <w:tc>
          <w:tcPr>
            <w:tcW w:w="1239" w:type="pct"/>
            <w:tcBorders>
              <w:top w:val="single" w:sz="2" w:space="0" w:color="auto"/>
              <w:bottom w:val="single" w:sz="2" w:space="0" w:color="auto"/>
            </w:tcBorders>
          </w:tcPr>
          <w:p w14:paraId="67937212" w14:textId="4AC55005" w:rsidR="00952B83" w:rsidRDefault="00952B83" w:rsidP="009D4FF9">
            <w:pPr>
              <w:pStyle w:val="subsection"/>
              <w:tabs>
                <w:tab w:val="left" w:pos="599"/>
              </w:tabs>
              <w:ind w:left="599" w:hanging="567"/>
            </w:pPr>
            <w:r>
              <w:t>0.119–0.135</w:t>
            </w:r>
            <w:r w:rsidR="00BB169E">
              <w:t xml:space="preserve"> MHz</w:t>
            </w:r>
          </w:p>
        </w:tc>
        <w:tc>
          <w:tcPr>
            <w:tcW w:w="837" w:type="pct"/>
            <w:tcBorders>
              <w:top w:val="single" w:sz="2" w:space="0" w:color="auto"/>
              <w:bottom w:val="single" w:sz="2" w:space="0" w:color="auto"/>
            </w:tcBorders>
          </w:tcPr>
          <w:p w14:paraId="1E8BFEEC" w14:textId="77777777" w:rsidR="00952B83" w:rsidRDefault="00952B83" w:rsidP="009D4FF9">
            <w:pPr>
              <w:pStyle w:val="subsection"/>
              <w:keepNext/>
              <w:keepLines/>
              <w:tabs>
                <w:tab w:val="left" w:pos="519"/>
              </w:tabs>
              <w:ind w:left="0" w:firstLine="0"/>
            </w:pPr>
            <w:r>
              <w:t>1.5 W</w:t>
            </w:r>
          </w:p>
        </w:tc>
        <w:tc>
          <w:tcPr>
            <w:tcW w:w="1354" w:type="pct"/>
            <w:tcBorders>
              <w:top w:val="single" w:sz="2" w:space="0" w:color="auto"/>
              <w:bottom w:val="single" w:sz="2" w:space="0" w:color="auto"/>
            </w:tcBorders>
          </w:tcPr>
          <w:p w14:paraId="7BBF6A2A" w14:textId="77777777" w:rsidR="00952B83" w:rsidRDefault="00952B83" w:rsidP="009D4FF9">
            <w:pPr>
              <w:pStyle w:val="subsection"/>
              <w:keepNext/>
              <w:keepLines/>
              <w:tabs>
                <w:tab w:val="left" w:pos="519"/>
              </w:tabs>
              <w:ind w:left="0" w:firstLine="0"/>
            </w:pPr>
            <w:r>
              <w:t>None</w:t>
            </w:r>
          </w:p>
        </w:tc>
      </w:tr>
      <w:tr w:rsidR="00952B83" w:rsidRPr="00FF3517" w14:paraId="4B10FEA8" w14:textId="77777777" w:rsidTr="009D4FF9">
        <w:tc>
          <w:tcPr>
            <w:tcW w:w="419" w:type="pct"/>
            <w:tcBorders>
              <w:top w:val="single" w:sz="2" w:space="0" w:color="auto"/>
              <w:bottom w:val="single" w:sz="2" w:space="0" w:color="auto"/>
            </w:tcBorders>
          </w:tcPr>
          <w:p w14:paraId="5D538AAF" w14:textId="77777777" w:rsidR="00952B83" w:rsidRPr="00B14141" w:rsidRDefault="00952B83" w:rsidP="009D4FF9">
            <w:pPr>
              <w:pStyle w:val="subsection"/>
              <w:keepNext/>
              <w:keepLines/>
              <w:ind w:left="0" w:firstLine="0"/>
              <w:jc w:val="center"/>
              <w:rPr>
                <w:bCs/>
                <w:i/>
                <w:iCs/>
              </w:rPr>
            </w:pPr>
            <w:r w:rsidRPr="00B14141">
              <w:rPr>
                <w:bCs/>
                <w:i/>
                <w:iCs/>
              </w:rPr>
              <w:t>4</w:t>
            </w:r>
          </w:p>
        </w:tc>
        <w:tc>
          <w:tcPr>
            <w:tcW w:w="1151" w:type="pct"/>
            <w:tcBorders>
              <w:top w:val="single" w:sz="2" w:space="0" w:color="auto"/>
              <w:bottom w:val="single" w:sz="2" w:space="0" w:color="auto"/>
            </w:tcBorders>
          </w:tcPr>
          <w:p w14:paraId="68FC42E6" w14:textId="77777777" w:rsidR="00952B83" w:rsidRDefault="00952B83" w:rsidP="009D4FF9">
            <w:pPr>
              <w:pStyle w:val="subsection"/>
              <w:keepNext/>
              <w:keepLines/>
              <w:tabs>
                <w:tab w:val="left" w:pos="519"/>
              </w:tabs>
              <w:ind w:left="0" w:firstLine="0"/>
            </w:pPr>
            <w:r>
              <w:t>Telecommand or telemetry transmitters</w:t>
            </w:r>
          </w:p>
        </w:tc>
        <w:tc>
          <w:tcPr>
            <w:tcW w:w="1239" w:type="pct"/>
            <w:tcBorders>
              <w:top w:val="single" w:sz="2" w:space="0" w:color="auto"/>
              <w:bottom w:val="single" w:sz="2" w:space="0" w:color="auto"/>
            </w:tcBorders>
          </w:tcPr>
          <w:p w14:paraId="309F5DE7" w14:textId="6AFBEBE6" w:rsidR="00952B83" w:rsidRDefault="00952B83" w:rsidP="009D4FF9">
            <w:pPr>
              <w:pStyle w:val="subsection"/>
              <w:keepNext/>
              <w:keepLines/>
              <w:tabs>
                <w:tab w:val="left" w:pos="519"/>
              </w:tabs>
              <w:ind w:left="0" w:firstLine="0"/>
            </w:pPr>
            <w:r>
              <w:t>0.16–0.19</w:t>
            </w:r>
            <w:r w:rsidR="00BB169E">
              <w:t xml:space="preserve"> MHz</w:t>
            </w:r>
          </w:p>
        </w:tc>
        <w:tc>
          <w:tcPr>
            <w:tcW w:w="837" w:type="pct"/>
            <w:tcBorders>
              <w:top w:val="single" w:sz="2" w:space="0" w:color="auto"/>
              <w:bottom w:val="single" w:sz="2" w:space="0" w:color="auto"/>
            </w:tcBorders>
          </w:tcPr>
          <w:p w14:paraId="6CE2336B" w14:textId="112418A8" w:rsidR="00952B83" w:rsidRPr="00B73CFB" w:rsidRDefault="00952B83" w:rsidP="009D4FF9">
            <w:pPr>
              <w:pStyle w:val="subsection"/>
              <w:keepNext/>
              <w:keepLines/>
              <w:tabs>
                <w:tab w:val="left" w:pos="519"/>
              </w:tabs>
              <w:ind w:left="0" w:firstLine="0"/>
            </w:pPr>
            <w:r w:rsidRPr="00B73CFB">
              <w:t xml:space="preserve">See clause </w:t>
            </w:r>
            <w:r w:rsidR="00C9248C">
              <w:t>22</w:t>
            </w:r>
          </w:p>
        </w:tc>
        <w:tc>
          <w:tcPr>
            <w:tcW w:w="1354" w:type="pct"/>
            <w:tcBorders>
              <w:top w:val="single" w:sz="2" w:space="0" w:color="auto"/>
              <w:bottom w:val="single" w:sz="2" w:space="0" w:color="auto"/>
            </w:tcBorders>
          </w:tcPr>
          <w:p w14:paraId="3CDB7B2B" w14:textId="4D5BB597" w:rsidR="00952B83" w:rsidRPr="00B73CFB" w:rsidRDefault="00952B83" w:rsidP="009D4FF9">
            <w:pPr>
              <w:pStyle w:val="subsection"/>
              <w:keepNext/>
              <w:keepLines/>
              <w:tabs>
                <w:tab w:val="left" w:pos="519"/>
              </w:tabs>
              <w:ind w:left="0" w:firstLine="0"/>
            </w:pPr>
            <w:r w:rsidRPr="00B73CFB">
              <w:t xml:space="preserve">See clause </w:t>
            </w:r>
            <w:r w:rsidR="00C9248C">
              <w:t>22</w:t>
            </w:r>
          </w:p>
        </w:tc>
      </w:tr>
      <w:tr w:rsidR="00952B83" w:rsidRPr="00FF3517" w14:paraId="4C0CF6C7" w14:textId="77777777" w:rsidTr="009D4FF9">
        <w:tc>
          <w:tcPr>
            <w:tcW w:w="419" w:type="pct"/>
            <w:tcBorders>
              <w:top w:val="single" w:sz="2" w:space="0" w:color="auto"/>
              <w:bottom w:val="single" w:sz="2" w:space="0" w:color="auto"/>
            </w:tcBorders>
          </w:tcPr>
          <w:p w14:paraId="66064B4B" w14:textId="77777777" w:rsidR="00952B83" w:rsidRPr="00B14141" w:rsidRDefault="00952B83" w:rsidP="009D4FF9">
            <w:pPr>
              <w:pStyle w:val="subsection"/>
              <w:keepNext/>
              <w:keepLines/>
              <w:ind w:left="0" w:firstLine="0"/>
              <w:jc w:val="center"/>
              <w:rPr>
                <w:bCs/>
                <w:i/>
                <w:iCs/>
              </w:rPr>
            </w:pPr>
            <w:r>
              <w:rPr>
                <w:bCs/>
                <w:i/>
                <w:iCs/>
              </w:rPr>
              <w:t>5</w:t>
            </w:r>
          </w:p>
        </w:tc>
        <w:tc>
          <w:tcPr>
            <w:tcW w:w="1151" w:type="pct"/>
            <w:tcBorders>
              <w:top w:val="single" w:sz="2" w:space="0" w:color="auto"/>
              <w:bottom w:val="single" w:sz="2" w:space="0" w:color="auto"/>
            </w:tcBorders>
          </w:tcPr>
          <w:p w14:paraId="1A837B67" w14:textId="77777777" w:rsidR="00952B83" w:rsidRDefault="00952B83" w:rsidP="009D4FF9">
            <w:pPr>
              <w:pStyle w:val="subsection"/>
              <w:keepNext/>
              <w:keepLines/>
              <w:tabs>
                <w:tab w:val="left" w:pos="519"/>
              </w:tabs>
              <w:ind w:left="0" w:firstLine="0"/>
            </w:pPr>
            <w:r>
              <w:t>Telecommand or telemetry transmitters</w:t>
            </w:r>
          </w:p>
        </w:tc>
        <w:tc>
          <w:tcPr>
            <w:tcW w:w="1239" w:type="pct"/>
            <w:tcBorders>
              <w:top w:val="single" w:sz="2" w:space="0" w:color="auto"/>
              <w:bottom w:val="single" w:sz="2" w:space="0" w:color="auto"/>
            </w:tcBorders>
          </w:tcPr>
          <w:p w14:paraId="4121DB43" w14:textId="77777777" w:rsidR="00952B83" w:rsidRDefault="00952B83" w:rsidP="009D4FF9">
            <w:pPr>
              <w:pStyle w:val="subsection"/>
              <w:tabs>
                <w:tab w:val="left" w:pos="599"/>
              </w:tabs>
              <w:ind w:left="599" w:hanging="567"/>
            </w:pPr>
            <w:r>
              <w:t>(a)</w:t>
            </w:r>
            <w:r>
              <w:tab/>
              <w:t>169.4–169.4875 MHz</w:t>
            </w:r>
          </w:p>
          <w:p w14:paraId="4AE55FB2" w14:textId="77777777" w:rsidR="00952B83" w:rsidRDefault="00952B83" w:rsidP="009D4FF9">
            <w:pPr>
              <w:pStyle w:val="subsection"/>
              <w:tabs>
                <w:tab w:val="left" w:pos="599"/>
              </w:tabs>
              <w:ind w:left="599" w:hanging="567"/>
            </w:pPr>
            <w:r>
              <w:t>(b)</w:t>
            </w:r>
            <w:r>
              <w:tab/>
              <w:t>169.5875–169.8125 MHz</w:t>
            </w:r>
          </w:p>
        </w:tc>
        <w:tc>
          <w:tcPr>
            <w:tcW w:w="837" w:type="pct"/>
            <w:tcBorders>
              <w:top w:val="single" w:sz="2" w:space="0" w:color="auto"/>
              <w:bottom w:val="single" w:sz="2" w:space="0" w:color="auto"/>
            </w:tcBorders>
          </w:tcPr>
          <w:p w14:paraId="5C951F02" w14:textId="77777777" w:rsidR="00952B83" w:rsidRDefault="00952B83" w:rsidP="009D4FF9">
            <w:pPr>
              <w:pStyle w:val="subsection"/>
              <w:keepNext/>
              <w:keepLines/>
              <w:tabs>
                <w:tab w:val="left" w:pos="519"/>
              </w:tabs>
              <w:ind w:left="0" w:firstLine="0"/>
            </w:pPr>
            <w:r>
              <w:t xml:space="preserve">16.4 </w:t>
            </w:r>
            <w:proofErr w:type="spellStart"/>
            <w:r>
              <w:t>mW</w:t>
            </w:r>
            <w:proofErr w:type="spellEnd"/>
          </w:p>
        </w:tc>
        <w:tc>
          <w:tcPr>
            <w:tcW w:w="1354" w:type="pct"/>
            <w:tcBorders>
              <w:top w:val="single" w:sz="2" w:space="0" w:color="auto"/>
              <w:bottom w:val="single" w:sz="2" w:space="0" w:color="auto"/>
            </w:tcBorders>
          </w:tcPr>
          <w:p w14:paraId="5FD3666B" w14:textId="5266AE24" w:rsidR="00952B83" w:rsidRDefault="00952B83" w:rsidP="009D4FF9">
            <w:pPr>
              <w:pStyle w:val="subsection"/>
              <w:keepNext/>
              <w:keepLines/>
              <w:tabs>
                <w:tab w:val="left" w:pos="519"/>
              </w:tabs>
              <w:ind w:left="0" w:firstLine="0"/>
            </w:pPr>
            <w:r w:rsidRPr="00B73CFB">
              <w:t xml:space="preserve">See clause </w:t>
            </w:r>
            <w:r w:rsidR="00C9248C">
              <w:t>23</w:t>
            </w:r>
          </w:p>
        </w:tc>
      </w:tr>
      <w:tr w:rsidR="00952B83" w:rsidRPr="00FF3517" w14:paraId="24C93688" w14:textId="77777777" w:rsidTr="009D4FF9">
        <w:tc>
          <w:tcPr>
            <w:tcW w:w="419" w:type="pct"/>
            <w:tcBorders>
              <w:top w:val="single" w:sz="2" w:space="0" w:color="auto"/>
              <w:bottom w:val="single" w:sz="2" w:space="0" w:color="auto"/>
            </w:tcBorders>
          </w:tcPr>
          <w:p w14:paraId="28641D51" w14:textId="77777777" w:rsidR="00952B83" w:rsidRDefault="00952B83" w:rsidP="009D4FF9">
            <w:pPr>
              <w:pStyle w:val="subsection"/>
              <w:keepNext/>
              <w:keepLines/>
              <w:ind w:left="0" w:firstLine="0"/>
              <w:jc w:val="center"/>
              <w:rPr>
                <w:bCs/>
                <w:i/>
                <w:iCs/>
              </w:rPr>
            </w:pPr>
            <w:r>
              <w:rPr>
                <w:bCs/>
                <w:i/>
                <w:iCs/>
              </w:rPr>
              <w:t>6</w:t>
            </w:r>
          </w:p>
        </w:tc>
        <w:tc>
          <w:tcPr>
            <w:tcW w:w="1151" w:type="pct"/>
            <w:tcBorders>
              <w:top w:val="single" w:sz="2" w:space="0" w:color="auto"/>
              <w:bottom w:val="single" w:sz="2" w:space="0" w:color="auto"/>
            </w:tcBorders>
          </w:tcPr>
          <w:p w14:paraId="23C56AEB" w14:textId="77777777" w:rsidR="00952B83" w:rsidRDefault="00952B83" w:rsidP="009D4FF9">
            <w:pPr>
              <w:pStyle w:val="subsection"/>
              <w:keepNext/>
              <w:keepLines/>
              <w:tabs>
                <w:tab w:val="left" w:pos="519"/>
              </w:tabs>
              <w:ind w:left="0" w:firstLine="0"/>
            </w:pPr>
            <w:r>
              <w:t>Telecommand or telemetry transmitters</w:t>
            </w:r>
          </w:p>
        </w:tc>
        <w:tc>
          <w:tcPr>
            <w:tcW w:w="1239" w:type="pct"/>
            <w:tcBorders>
              <w:top w:val="single" w:sz="2" w:space="0" w:color="auto"/>
              <w:bottom w:val="single" w:sz="2" w:space="0" w:color="auto"/>
            </w:tcBorders>
          </w:tcPr>
          <w:p w14:paraId="67A37F94" w14:textId="77777777" w:rsidR="00952B83" w:rsidRDefault="00952B83" w:rsidP="009D4FF9">
            <w:pPr>
              <w:pStyle w:val="subsection"/>
              <w:keepNext/>
              <w:keepLines/>
              <w:tabs>
                <w:tab w:val="left" w:pos="519"/>
              </w:tabs>
              <w:ind w:left="0" w:firstLine="0"/>
            </w:pPr>
            <w:r>
              <w:t>169.4875–169.5875 MHz</w:t>
            </w:r>
          </w:p>
        </w:tc>
        <w:tc>
          <w:tcPr>
            <w:tcW w:w="837" w:type="pct"/>
            <w:tcBorders>
              <w:top w:val="single" w:sz="2" w:space="0" w:color="auto"/>
              <w:bottom w:val="single" w:sz="2" w:space="0" w:color="auto"/>
            </w:tcBorders>
          </w:tcPr>
          <w:p w14:paraId="0662322D" w14:textId="77777777" w:rsidR="00952B83" w:rsidRDefault="00952B83" w:rsidP="009D4FF9">
            <w:pPr>
              <w:pStyle w:val="subsection"/>
              <w:keepNext/>
              <w:keepLines/>
              <w:tabs>
                <w:tab w:val="left" w:pos="519"/>
              </w:tabs>
              <w:ind w:left="0" w:firstLine="0"/>
            </w:pPr>
            <w:r>
              <w:t xml:space="preserve">16.4 </w:t>
            </w:r>
            <w:proofErr w:type="spellStart"/>
            <w:r>
              <w:t>mW</w:t>
            </w:r>
            <w:proofErr w:type="spellEnd"/>
          </w:p>
        </w:tc>
        <w:tc>
          <w:tcPr>
            <w:tcW w:w="1354" w:type="pct"/>
            <w:tcBorders>
              <w:top w:val="single" w:sz="2" w:space="0" w:color="auto"/>
              <w:bottom w:val="single" w:sz="2" w:space="0" w:color="auto"/>
            </w:tcBorders>
          </w:tcPr>
          <w:p w14:paraId="002BA0EC" w14:textId="18947B03" w:rsidR="00952B83" w:rsidRPr="0022610A" w:rsidRDefault="00952B83" w:rsidP="009D4FF9">
            <w:pPr>
              <w:pStyle w:val="subsection"/>
              <w:keepNext/>
              <w:keepLines/>
              <w:tabs>
                <w:tab w:val="left" w:pos="519"/>
              </w:tabs>
              <w:ind w:left="0" w:firstLine="0"/>
              <w:rPr>
                <w:highlight w:val="yellow"/>
              </w:rPr>
            </w:pPr>
            <w:r w:rsidRPr="001551E5">
              <w:t xml:space="preserve">See clause </w:t>
            </w:r>
            <w:r w:rsidR="00C9248C">
              <w:t>24</w:t>
            </w:r>
          </w:p>
        </w:tc>
      </w:tr>
      <w:tr w:rsidR="00952B83" w:rsidRPr="00FF3517" w14:paraId="6FE58868" w14:textId="77777777" w:rsidTr="009D4FF9">
        <w:tc>
          <w:tcPr>
            <w:tcW w:w="419" w:type="pct"/>
            <w:tcBorders>
              <w:top w:val="single" w:sz="2" w:space="0" w:color="auto"/>
              <w:bottom w:val="single" w:sz="2" w:space="0" w:color="auto"/>
            </w:tcBorders>
          </w:tcPr>
          <w:p w14:paraId="563DCD1B" w14:textId="77777777" w:rsidR="00952B83" w:rsidRDefault="00952B83" w:rsidP="009D4FF9">
            <w:pPr>
              <w:pStyle w:val="subsection"/>
              <w:keepNext/>
              <w:keepLines/>
              <w:ind w:left="0" w:firstLine="0"/>
              <w:jc w:val="center"/>
              <w:rPr>
                <w:bCs/>
                <w:i/>
                <w:iCs/>
              </w:rPr>
            </w:pPr>
            <w:r>
              <w:rPr>
                <w:bCs/>
                <w:i/>
                <w:iCs/>
              </w:rPr>
              <w:t>7</w:t>
            </w:r>
          </w:p>
        </w:tc>
        <w:tc>
          <w:tcPr>
            <w:tcW w:w="1151" w:type="pct"/>
            <w:tcBorders>
              <w:top w:val="single" w:sz="2" w:space="0" w:color="auto"/>
              <w:bottom w:val="single" w:sz="2" w:space="0" w:color="auto"/>
            </w:tcBorders>
          </w:tcPr>
          <w:p w14:paraId="1BF27AE6" w14:textId="77777777" w:rsidR="00952B83" w:rsidRDefault="00952B83" w:rsidP="009D4FF9">
            <w:pPr>
              <w:pStyle w:val="subsection"/>
              <w:keepNext/>
              <w:keepLines/>
              <w:tabs>
                <w:tab w:val="left" w:pos="519"/>
              </w:tabs>
              <w:ind w:left="0" w:firstLine="0"/>
            </w:pPr>
            <w:r>
              <w:t>Fixed telecommand or telemetry transmitters</w:t>
            </w:r>
          </w:p>
        </w:tc>
        <w:tc>
          <w:tcPr>
            <w:tcW w:w="1239" w:type="pct"/>
            <w:tcBorders>
              <w:top w:val="single" w:sz="2" w:space="0" w:color="auto"/>
              <w:bottom w:val="single" w:sz="2" w:space="0" w:color="auto"/>
            </w:tcBorders>
          </w:tcPr>
          <w:p w14:paraId="40618739" w14:textId="77777777" w:rsidR="00952B83" w:rsidRDefault="00952B83" w:rsidP="009D4FF9">
            <w:pPr>
              <w:pStyle w:val="subsection"/>
              <w:keepNext/>
              <w:keepLines/>
              <w:tabs>
                <w:tab w:val="left" w:pos="519"/>
              </w:tabs>
              <w:ind w:left="0" w:firstLine="0"/>
            </w:pPr>
            <w:r>
              <w:t>928–935 MHz</w:t>
            </w:r>
          </w:p>
        </w:tc>
        <w:tc>
          <w:tcPr>
            <w:tcW w:w="837" w:type="pct"/>
            <w:tcBorders>
              <w:top w:val="single" w:sz="2" w:space="0" w:color="auto"/>
              <w:bottom w:val="single" w:sz="2" w:space="0" w:color="auto"/>
            </w:tcBorders>
          </w:tcPr>
          <w:p w14:paraId="788D5BFD" w14:textId="77777777" w:rsidR="00952B83" w:rsidRDefault="00952B83" w:rsidP="009D4FF9">
            <w:pPr>
              <w:pStyle w:val="subsection"/>
              <w:keepNext/>
              <w:keepLines/>
              <w:tabs>
                <w:tab w:val="left" w:pos="519"/>
              </w:tabs>
              <w:ind w:left="0" w:firstLine="0"/>
            </w:pPr>
            <w:r>
              <w:t xml:space="preserve">25 </w:t>
            </w:r>
            <w:proofErr w:type="spellStart"/>
            <w:r>
              <w:t>mW</w:t>
            </w:r>
            <w:proofErr w:type="spellEnd"/>
          </w:p>
        </w:tc>
        <w:tc>
          <w:tcPr>
            <w:tcW w:w="1354" w:type="pct"/>
            <w:tcBorders>
              <w:top w:val="single" w:sz="2" w:space="0" w:color="auto"/>
              <w:bottom w:val="single" w:sz="2" w:space="0" w:color="auto"/>
            </w:tcBorders>
          </w:tcPr>
          <w:p w14:paraId="620EE149" w14:textId="45F7100B" w:rsidR="00952B83" w:rsidRDefault="00952B83" w:rsidP="009D4FF9">
            <w:pPr>
              <w:pStyle w:val="subsection"/>
              <w:keepNext/>
              <w:keepLines/>
              <w:tabs>
                <w:tab w:val="left" w:pos="519"/>
              </w:tabs>
              <w:ind w:left="0" w:firstLine="0"/>
            </w:pPr>
            <w:r w:rsidRPr="00E326A3">
              <w:t xml:space="preserve">See clauses </w:t>
            </w:r>
            <w:r w:rsidR="00C9248C">
              <w:t>23</w:t>
            </w:r>
            <w:r w:rsidRPr="00E326A3">
              <w:t xml:space="preserve"> and </w:t>
            </w:r>
            <w:r w:rsidR="00C9248C">
              <w:t>25</w:t>
            </w:r>
          </w:p>
        </w:tc>
      </w:tr>
      <w:tr w:rsidR="00952B83" w:rsidRPr="00FF3517" w14:paraId="0CECC532" w14:textId="77777777" w:rsidTr="009D4FF9">
        <w:tc>
          <w:tcPr>
            <w:tcW w:w="419" w:type="pct"/>
            <w:tcBorders>
              <w:top w:val="single" w:sz="2" w:space="0" w:color="auto"/>
              <w:bottom w:val="single" w:sz="2" w:space="0" w:color="auto"/>
            </w:tcBorders>
          </w:tcPr>
          <w:p w14:paraId="53AEE448" w14:textId="77777777" w:rsidR="00952B83" w:rsidRDefault="00952B83" w:rsidP="009D4FF9">
            <w:pPr>
              <w:pStyle w:val="subsection"/>
              <w:keepNext/>
              <w:keepLines/>
              <w:ind w:left="0" w:firstLine="0"/>
              <w:jc w:val="center"/>
              <w:rPr>
                <w:bCs/>
                <w:i/>
                <w:iCs/>
              </w:rPr>
            </w:pPr>
            <w:r>
              <w:rPr>
                <w:bCs/>
                <w:i/>
                <w:iCs/>
              </w:rPr>
              <w:t>8</w:t>
            </w:r>
          </w:p>
        </w:tc>
        <w:tc>
          <w:tcPr>
            <w:tcW w:w="1151" w:type="pct"/>
            <w:tcBorders>
              <w:top w:val="single" w:sz="2" w:space="0" w:color="auto"/>
              <w:bottom w:val="single" w:sz="2" w:space="0" w:color="auto"/>
            </w:tcBorders>
          </w:tcPr>
          <w:p w14:paraId="77788A93" w14:textId="77777777" w:rsidR="00952B83" w:rsidRDefault="00952B83" w:rsidP="009D4FF9">
            <w:pPr>
              <w:pStyle w:val="subsection"/>
              <w:keepNext/>
              <w:keepLines/>
              <w:tabs>
                <w:tab w:val="left" w:pos="519"/>
              </w:tabs>
              <w:ind w:left="0" w:firstLine="0"/>
            </w:pPr>
            <w:r>
              <w:t>Telecommand or telemetry transmitters</w:t>
            </w:r>
          </w:p>
        </w:tc>
        <w:tc>
          <w:tcPr>
            <w:tcW w:w="1239" w:type="pct"/>
            <w:tcBorders>
              <w:top w:val="single" w:sz="2" w:space="0" w:color="auto"/>
              <w:bottom w:val="single" w:sz="2" w:space="0" w:color="auto"/>
            </w:tcBorders>
          </w:tcPr>
          <w:p w14:paraId="6669233C" w14:textId="77777777" w:rsidR="00952B83" w:rsidRDefault="00952B83" w:rsidP="009D4FF9">
            <w:pPr>
              <w:pStyle w:val="subsection"/>
              <w:tabs>
                <w:tab w:val="left" w:pos="599"/>
              </w:tabs>
              <w:ind w:left="599" w:hanging="567"/>
            </w:pPr>
            <w:r>
              <w:t>(a)</w:t>
            </w:r>
            <w:r>
              <w:tab/>
              <w:t>2400–2450 MHz</w:t>
            </w:r>
          </w:p>
          <w:p w14:paraId="6A799C1F" w14:textId="77777777" w:rsidR="00952B83" w:rsidRDefault="00952B83" w:rsidP="009D4FF9">
            <w:pPr>
              <w:pStyle w:val="subsection"/>
              <w:tabs>
                <w:tab w:val="left" w:pos="599"/>
              </w:tabs>
              <w:ind w:left="599" w:hanging="567"/>
            </w:pPr>
            <w:r>
              <w:t>(b)</w:t>
            </w:r>
            <w:r>
              <w:tab/>
              <w:t>5725–5795 MHz</w:t>
            </w:r>
          </w:p>
          <w:p w14:paraId="56673D9B" w14:textId="77777777" w:rsidR="00952B83" w:rsidRDefault="00952B83" w:rsidP="009D4FF9">
            <w:pPr>
              <w:pStyle w:val="subsection"/>
              <w:tabs>
                <w:tab w:val="left" w:pos="599"/>
              </w:tabs>
              <w:ind w:left="599" w:hanging="567"/>
            </w:pPr>
            <w:r>
              <w:t>(c)</w:t>
            </w:r>
            <w:r>
              <w:tab/>
              <w:t>5815–5875 MHz</w:t>
            </w:r>
          </w:p>
        </w:tc>
        <w:tc>
          <w:tcPr>
            <w:tcW w:w="837" w:type="pct"/>
            <w:tcBorders>
              <w:top w:val="single" w:sz="2" w:space="0" w:color="auto"/>
              <w:bottom w:val="single" w:sz="2" w:space="0" w:color="auto"/>
            </w:tcBorders>
          </w:tcPr>
          <w:p w14:paraId="51B3562C" w14:textId="77777777" w:rsidR="00952B83" w:rsidRDefault="00952B83" w:rsidP="009D4FF9">
            <w:pPr>
              <w:pStyle w:val="subsection"/>
              <w:keepNext/>
              <w:keepLines/>
              <w:tabs>
                <w:tab w:val="left" w:pos="519"/>
              </w:tabs>
              <w:ind w:left="0" w:firstLine="0"/>
            </w:pPr>
            <w:r>
              <w:t>1 W</w:t>
            </w:r>
          </w:p>
        </w:tc>
        <w:tc>
          <w:tcPr>
            <w:tcW w:w="1354" w:type="pct"/>
            <w:tcBorders>
              <w:top w:val="single" w:sz="2" w:space="0" w:color="auto"/>
              <w:bottom w:val="single" w:sz="2" w:space="0" w:color="auto"/>
            </w:tcBorders>
          </w:tcPr>
          <w:p w14:paraId="67FDC148" w14:textId="77777777" w:rsidR="00952B83" w:rsidRDefault="00952B83" w:rsidP="009D4FF9">
            <w:pPr>
              <w:pStyle w:val="subsection"/>
              <w:keepNext/>
              <w:keepLines/>
              <w:tabs>
                <w:tab w:val="left" w:pos="519"/>
              </w:tabs>
              <w:ind w:left="0" w:firstLine="0"/>
            </w:pPr>
            <w:r>
              <w:t>None</w:t>
            </w:r>
          </w:p>
        </w:tc>
      </w:tr>
      <w:tr w:rsidR="00952B83" w:rsidRPr="00FF3517" w14:paraId="34126A00" w14:textId="77777777" w:rsidTr="009D4FF9">
        <w:tc>
          <w:tcPr>
            <w:tcW w:w="419" w:type="pct"/>
            <w:tcBorders>
              <w:top w:val="single" w:sz="2" w:space="0" w:color="auto"/>
              <w:bottom w:val="single" w:sz="12" w:space="0" w:color="auto"/>
            </w:tcBorders>
          </w:tcPr>
          <w:p w14:paraId="7255C110" w14:textId="77777777" w:rsidR="00952B83" w:rsidRPr="00B14141" w:rsidRDefault="00952B83" w:rsidP="009D4FF9">
            <w:pPr>
              <w:pStyle w:val="subsection"/>
              <w:keepNext/>
              <w:keepLines/>
              <w:ind w:left="0" w:firstLine="0"/>
              <w:jc w:val="center"/>
              <w:rPr>
                <w:bCs/>
                <w:i/>
                <w:iCs/>
              </w:rPr>
            </w:pPr>
            <w:r>
              <w:rPr>
                <w:bCs/>
                <w:i/>
                <w:iCs/>
              </w:rPr>
              <w:t>9</w:t>
            </w:r>
          </w:p>
        </w:tc>
        <w:tc>
          <w:tcPr>
            <w:tcW w:w="1151" w:type="pct"/>
            <w:tcBorders>
              <w:top w:val="single" w:sz="2" w:space="0" w:color="auto"/>
              <w:bottom w:val="single" w:sz="12" w:space="0" w:color="auto"/>
            </w:tcBorders>
          </w:tcPr>
          <w:p w14:paraId="5EDC81F7" w14:textId="77777777" w:rsidR="00952B83" w:rsidRDefault="00952B83" w:rsidP="009D4FF9">
            <w:pPr>
              <w:pStyle w:val="subsection"/>
              <w:keepNext/>
              <w:keepLines/>
              <w:tabs>
                <w:tab w:val="left" w:pos="519"/>
              </w:tabs>
              <w:ind w:left="0" w:firstLine="0"/>
            </w:pPr>
            <w:r>
              <w:t>Telecommand or telemetry transmitters</w:t>
            </w:r>
          </w:p>
        </w:tc>
        <w:tc>
          <w:tcPr>
            <w:tcW w:w="1239" w:type="pct"/>
            <w:tcBorders>
              <w:top w:val="single" w:sz="2" w:space="0" w:color="auto"/>
              <w:bottom w:val="single" w:sz="12" w:space="0" w:color="auto"/>
            </w:tcBorders>
          </w:tcPr>
          <w:p w14:paraId="4C72C403" w14:textId="77777777" w:rsidR="00952B83" w:rsidRDefault="00952B83" w:rsidP="009D4FF9">
            <w:pPr>
              <w:pStyle w:val="subsection"/>
              <w:keepNext/>
              <w:keepLines/>
              <w:tabs>
                <w:tab w:val="left" w:pos="519"/>
              </w:tabs>
              <w:ind w:left="0" w:firstLine="0"/>
            </w:pPr>
            <w:r>
              <w:t>5795–5815 MHz</w:t>
            </w:r>
          </w:p>
        </w:tc>
        <w:tc>
          <w:tcPr>
            <w:tcW w:w="837" w:type="pct"/>
            <w:tcBorders>
              <w:top w:val="single" w:sz="2" w:space="0" w:color="auto"/>
              <w:bottom w:val="single" w:sz="12" w:space="0" w:color="auto"/>
            </w:tcBorders>
          </w:tcPr>
          <w:p w14:paraId="69D6746A" w14:textId="77777777" w:rsidR="00952B83" w:rsidRDefault="00952B83" w:rsidP="009D4FF9">
            <w:pPr>
              <w:pStyle w:val="subsection"/>
              <w:keepNext/>
              <w:keepLines/>
              <w:tabs>
                <w:tab w:val="left" w:pos="519"/>
              </w:tabs>
              <w:ind w:left="0" w:firstLine="0"/>
            </w:pPr>
            <w:r>
              <w:t>2 W</w:t>
            </w:r>
          </w:p>
        </w:tc>
        <w:tc>
          <w:tcPr>
            <w:tcW w:w="1354" w:type="pct"/>
            <w:tcBorders>
              <w:top w:val="single" w:sz="2" w:space="0" w:color="auto"/>
              <w:bottom w:val="single" w:sz="12" w:space="0" w:color="auto"/>
            </w:tcBorders>
          </w:tcPr>
          <w:p w14:paraId="633CF1BA" w14:textId="77777777" w:rsidR="00952B83" w:rsidRPr="00FF3517" w:rsidRDefault="00952B83" w:rsidP="009D4FF9">
            <w:pPr>
              <w:pStyle w:val="subsection"/>
              <w:keepLines/>
              <w:tabs>
                <w:tab w:val="left" w:pos="519"/>
              </w:tabs>
              <w:ind w:left="0" w:firstLine="0"/>
            </w:pPr>
            <w:r>
              <w:t>None</w:t>
            </w:r>
          </w:p>
        </w:tc>
      </w:tr>
    </w:tbl>
    <w:p w14:paraId="41795E63" w14:textId="7CAF9576" w:rsidR="00952B83" w:rsidRPr="00C20819" w:rsidRDefault="00C9248C" w:rsidP="00952B83">
      <w:pPr>
        <w:pStyle w:val="ActHead5"/>
      </w:pPr>
      <w:proofErr w:type="gramStart"/>
      <w:r>
        <w:t>22</w:t>
      </w:r>
      <w:r w:rsidRPr="00C20819">
        <w:t xml:space="preserve">  </w:t>
      </w:r>
      <w:r w:rsidR="004356BD">
        <w:t>Maximum</w:t>
      </w:r>
      <w:proofErr w:type="gramEnd"/>
      <w:r w:rsidR="004356BD">
        <w:t xml:space="preserve"> EIRP and a</w:t>
      </w:r>
      <w:r w:rsidR="00952B83">
        <w:t>dditional limitation for table item 4</w:t>
      </w:r>
    </w:p>
    <w:p w14:paraId="6826D461" w14:textId="77777777" w:rsidR="00952B83" w:rsidRDefault="00952B83" w:rsidP="00952B83">
      <w:pPr>
        <w:pStyle w:val="subsection"/>
        <w:rPr>
          <w:szCs w:val="22"/>
        </w:rPr>
      </w:pPr>
      <w:r>
        <w:rPr>
          <w:szCs w:val="22"/>
        </w:rPr>
        <w:tab/>
        <w:t>(1)</w:t>
      </w:r>
      <w:r>
        <w:rPr>
          <w:szCs w:val="22"/>
        </w:rPr>
        <w:tab/>
        <w:t>A radiocommunications transmitter must comply with the requirements in</w:t>
      </w:r>
      <w:r w:rsidRPr="00A1326E">
        <w:rPr>
          <w:szCs w:val="22"/>
        </w:rPr>
        <w:t xml:space="preserve"> </w:t>
      </w:r>
      <w:r>
        <w:rPr>
          <w:szCs w:val="22"/>
        </w:rPr>
        <w:t>FCC Rules Title 47 Part 15 Section 217 (</w:t>
      </w:r>
      <w:r w:rsidRPr="00A1326E">
        <w:rPr>
          <w:b/>
          <w:bCs/>
          <w:i/>
          <w:iCs/>
          <w:szCs w:val="22"/>
        </w:rPr>
        <w:t>Section 217</w:t>
      </w:r>
      <w:r>
        <w:rPr>
          <w:szCs w:val="22"/>
        </w:rPr>
        <w:t>).</w:t>
      </w:r>
    </w:p>
    <w:p w14:paraId="32598D78" w14:textId="433F01D6" w:rsidR="00772A0B" w:rsidRDefault="00772A0B" w:rsidP="00772A0B">
      <w:pPr>
        <w:pStyle w:val="notetext"/>
        <w:rPr>
          <w:szCs w:val="22"/>
        </w:rPr>
      </w:pPr>
      <w:r>
        <w:t>Note:</w:t>
      </w:r>
      <w:r>
        <w:tab/>
        <w:t xml:space="preserve">The FCC Rules are available, free of charge, from United States government’s Code of Federal Regulations website at </w:t>
      </w:r>
      <w:r w:rsidR="001D08D4" w:rsidRPr="00760FA8">
        <w:t>www.ecfr.gov</w:t>
      </w:r>
      <w:r>
        <w:t>.</w:t>
      </w:r>
    </w:p>
    <w:p w14:paraId="34AE73F7" w14:textId="77777777" w:rsidR="00952B83" w:rsidRDefault="00952B83" w:rsidP="00952B83">
      <w:pPr>
        <w:pStyle w:val="subsection"/>
        <w:rPr>
          <w:szCs w:val="22"/>
        </w:rPr>
      </w:pPr>
      <w:r>
        <w:rPr>
          <w:szCs w:val="22"/>
        </w:rPr>
        <w:lastRenderedPageBreak/>
        <w:tab/>
        <w:t>(2)</w:t>
      </w:r>
      <w:r>
        <w:rPr>
          <w:szCs w:val="22"/>
        </w:rPr>
        <w:tab/>
        <w:t>Without limiting subclause (1), a radiocommunications transmitter must not be operated if its EIRP is greater than the EIRP specified for the transmitter in Section 217.</w:t>
      </w:r>
    </w:p>
    <w:p w14:paraId="23A3A5B2" w14:textId="403DBB4E" w:rsidR="00952B83" w:rsidRPr="00C20819" w:rsidRDefault="00C9248C" w:rsidP="00952B83">
      <w:pPr>
        <w:pStyle w:val="ActHead5"/>
      </w:pPr>
      <w:proofErr w:type="gramStart"/>
      <w:r>
        <w:t>23</w:t>
      </w:r>
      <w:r w:rsidRPr="00C20819">
        <w:t xml:space="preserve">  </w:t>
      </w:r>
      <w:r w:rsidR="00E73405">
        <w:t>A</w:t>
      </w:r>
      <w:r w:rsidR="00952B83">
        <w:t>dditional</w:t>
      </w:r>
      <w:proofErr w:type="gramEnd"/>
      <w:r w:rsidR="00952B83">
        <w:t xml:space="preserve"> </w:t>
      </w:r>
      <w:proofErr w:type="gramStart"/>
      <w:r w:rsidR="00952B83">
        <w:t>limitation</w:t>
      </w:r>
      <w:proofErr w:type="gramEnd"/>
      <w:r w:rsidR="00952B83">
        <w:t xml:space="preserve"> for table items 5 and 7</w:t>
      </w:r>
    </w:p>
    <w:p w14:paraId="581864C5" w14:textId="5370D062" w:rsidR="00952B83" w:rsidRDefault="00952B83" w:rsidP="00952B83">
      <w:pPr>
        <w:pStyle w:val="subsection"/>
        <w:rPr>
          <w:szCs w:val="22"/>
        </w:rPr>
      </w:pPr>
      <w:r>
        <w:rPr>
          <w:szCs w:val="22"/>
        </w:rPr>
        <w:tab/>
      </w:r>
      <w:r w:rsidR="00AA34D6">
        <w:rPr>
          <w:szCs w:val="22"/>
        </w:rPr>
        <w:t>(1)</w:t>
      </w:r>
      <w:r>
        <w:rPr>
          <w:szCs w:val="22"/>
        </w:rPr>
        <w:tab/>
        <w:t>A radiocommunications transmitter must not be operated if its maximum duty cycle exceeds</w:t>
      </w:r>
      <w:r w:rsidRPr="00A1196F">
        <w:rPr>
          <w:szCs w:val="22"/>
        </w:rPr>
        <w:t xml:space="preserve"> </w:t>
      </w:r>
      <w:r>
        <w:rPr>
          <w:szCs w:val="22"/>
        </w:rPr>
        <w:t>0.1%, averaged over one hour, on any given frequency.</w:t>
      </w:r>
    </w:p>
    <w:p w14:paraId="1DADB411" w14:textId="77777777" w:rsidR="00AA34D6" w:rsidRDefault="00AA34D6" w:rsidP="00AA34D6">
      <w:pPr>
        <w:pStyle w:val="subsection"/>
      </w:pPr>
      <w:r>
        <w:tab/>
        <w:t>(2)</w:t>
      </w:r>
      <w:r>
        <w:tab/>
        <w:t xml:space="preserve">In this clause, where a radiocommunications transmitter is operated during a period (the </w:t>
      </w:r>
      <w:r w:rsidRPr="000E66DE">
        <w:rPr>
          <w:b/>
          <w:bCs/>
          <w:i/>
          <w:iCs/>
        </w:rPr>
        <w:t>total period</w:t>
      </w:r>
      <w:r>
        <w:t xml:space="preserve">), the </w:t>
      </w:r>
      <w:r>
        <w:rPr>
          <w:b/>
          <w:bCs/>
          <w:i/>
          <w:iCs/>
        </w:rPr>
        <w:t xml:space="preserve">duty cycle </w:t>
      </w:r>
      <w:r>
        <w:t>is the ratio (expressed as a percentage) of:</w:t>
      </w:r>
    </w:p>
    <w:p w14:paraId="2BE1C24C" w14:textId="77777777" w:rsidR="00AA34D6" w:rsidRDefault="00AA34D6" w:rsidP="00AA34D6">
      <w:pPr>
        <w:pStyle w:val="paragraph"/>
      </w:pPr>
      <w:r>
        <w:tab/>
        <w:t>(a)</w:t>
      </w:r>
      <w:r>
        <w:tab/>
        <w:t>the period the transmitter was operated; to</w:t>
      </w:r>
    </w:p>
    <w:p w14:paraId="0EE7BA73" w14:textId="77777777" w:rsidR="00AA34D6" w:rsidRPr="001F7698" w:rsidRDefault="00AA34D6" w:rsidP="00AA34D6">
      <w:pPr>
        <w:pStyle w:val="paragraph"/>
      </w:pPr>
      <w:r>
        <w:tab/>
        <w:t>(b)</w:t>
      </w:r>
      <w:r>
        <w:tab/>
        <w:t>the total period.</w:t>
      </w:r>
    </w:p>
    <w:p w14:paraId="6AE88346" w14:textId="77777777" w:rsidR="00AA34D6" w:rsidRDefault="00AA34D6" w:rsidP="00AA34D6">
      <w:pPr>
        <w:pStyle w:val="notetext"/>
      </w:pPr>
      <w:r>
        <w:t>Note:</w:t>
      </w:r>
      <w:r>
        <w:tab/>
        <w:t>The maximum possible value of the duty cycle is 100%. The value of the duty cycle will be less than 100% if the radiocommunications transmitter was not continuously operated during the total period.</w:t>
      </w:r>
    </w:p>
    <w:p w14:paraId="3ADEC1DE" w14:textId="3DA030A8" w:rsidR="00952B83" w:rsidRPr="00C20819" w:rsidRDefault="00C9248C" w:rsidP="00952B83">
      <w:pPr>
        <w:pStyle w:val="ActHead5"/>
      </w:pPr>
      <w:proofErr w:type="gramStart"/>
      <w:r>
        <w:t>24</w:t>
      </w:r>
      <w:r w:rsidRPr="00C20819">
        <w:t xml:space="preserve">  </w:t>
      </w:r>
      <w:r w:rsidR="00E73405">
        <w:t>A</w:t>
      </w:r>
      <w:r w:rsidR="00952B83">
        <w:t>dditional</w:t>
      </w:r>
      <w:proofErr w:type="gramEnd"/>
      <w:r w:rsidR="00952B83">
        <w:t xml:space="preserve"> </w:t>
      </w:r>
      <w:proofErr w:type="gramStart"/>
      <w:r w:rsidR="00952B83">
        <w:t>limitation</w:t>
      </w:r>
      <w:proofErr w:type="gramEnd"/>
      <w:r w:rsidR="00952B83">
        <w:t xml:space="preserve"> for table item 6</w:t>
      </w:r>
    </w:p>
    <w:p w14:paraId="0EC0357F" w14:textId="5051F461" w:rsidR="00952B83" w:rsidRDefault="00952B83" w:rsidP="00952B83">
      <w:pPr>
        <w:pStyle w:val="subsection"/>
        <w:rPr>
          <w:szCs w:val="22"/>
        </w:rPr>
      </w:pPr>
      <w:r>
        <w:rPr>
          <w:szCs w:val="22"/>
        </w:rPr>
        <w:tab/>
      </w:r>
      <w:r w:rsidR="002C0E56">
        <w:rPr>
          <w:szCs w:val="22"/>
        </w:rPr>
        <w:t>(1)</w:t>
      </w:r>
      <w:r>
        <w:rPr>
          <w:szCs w:val="22"/>
        </w:rPr>
        <w:tab/>
        <w:t>A radiocommunications transmitter must not be operated if its maximum duty cycle exceeds:</w:t>
      </w:r>
    </w:p>
    <w:p w14:paraId="7ED1066D" w14:textId="1BA000D2"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for operation between 6 am and midnight</w:t>
      </w:r>
      <w:r w:rsidR="00135DF3">
        <w:rPr>
          <w:szCs w:val="22"/>
        </w:rPr>
        <w:t xml:space="preserve"> local time</w:t>
      </w:r>
      <w:r>
        <w:rPr>
          <w:szCs w:val="22"/>
        </w:rPr>
        <w:t xml:space="preserve"> – 0.001%, averaged over one hour, on any given </w:t>
      </w:r>
      <w:proofErr w:type="gramStart"/>
      <w:r>
        <w:rPr>
          <w:szCs w:val="22"/>
        </w:rPr>
        <w:t>frequency;</w:t>
      </w:r>
      <w:proofErr w:type="gramEnd"/>
    </w:p>
    <w:p w14:paraId="33F073C4" w14:textId="5C7193CC"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for operation between midnight and 6 am</w:t>
      </w:r>
      <w:r w:rsidR="00135DF3">
        <w:rPr>
          <w:szCs w:val="22"/>
        </w:rPr>
        <w:t xml:space="preserve"> local time</w:t>
      </w:r>
      <w:r>
        <w:rPr>
          <w:szCs w:val="22"/>
        </w:rPr>
        <w:t xml:space="preserve"> – 0.1%, averaged over one hour, on any given frequency.</w:t>
      </w:r>
    </w:p>
    <w:p w14:paraId="4F703463" w14:textId="2710B35E" w:rsidR="008C26B5" w:rsidRDefault="008C26B5" w:rsidP="008C26B5">
      <w:pPr>
        <w:pStyle w:val="subsection"/>
      </w:pPr>
      <w:r>
        <w:tab/>
        <w:t>(2)</w:t>
      </w:r>
      <w:r>
        <w:tab/>
        <w:t xml:space="preserve">In this clause, where a radiocommunications transmitter is operated during a period (the </w:t>
      </w:r>
      <w:r w:rsidRPr="000E66DE">
        <w:rPr>
          <w:b/>
          <w:bCs/>
          <w:i/>
          <w:iCs/>
        </w:rPr>
        <w:t>total period</w:t>
      </w:r>
      <w:r>
        <w:t xml:space="preserve">), the </w:t>
      </w:r>
      <w:r>
        <w:rPr>
          <w:b/>
          <w:bCs/>
          <w:i/>
          <w:iCs/>
        </w:rPr>
        <w:t xml:space="preserve">duty cycle </w:t>
      </w:r>
      <w:r>
        <w:t>is the ratio</w:t>
      </w:r>
      <w:r w:rsidR="00ED6421">
        <w:t xml:space="preserve"> (expressed as a percentage)</w:t>
      </w:r>
      <w:r>
        <w:t xml:space="preserve"> of:</w:t>
      </w:r>
    </w:p>
    <w:p w14:paraId="1E968FE9" w14:textId="77777777" w:rsidR="008C26B5" w:rsidRDefault="008C26B5" w:rsidP="008C26B5">
      <w:pPr>
        <w:pStyle w:val="paragraph"/>
      </w:pPr>
      <w:r>
        <w:tab/>
        <w:t>(a)</w:t>
      </w:r>
      <w:r>
        <w:tab/>
        <w:t>the period the transmitter was operated; to</w:t>
      </w:r>
    </w:p>
    <w:p w14:paraId="111B9E3C" w14:textId="77777777" w:rsidR="008C26B5" w:rsidRPr="001F7698" w:rsidRDefault="008C26B5" w:rsidP="008C26B5">
      <w:pPr>
        <w:pStyle w:val="paragraph"/>
      </w:pPr>
      <w:r>
        <w:tab/>
        <w:t>(b)</w:t>
      </w:r>
      <w:r>
        <w:tab/>
        <w:t>the total period.</w:t>
      </w:r>
    </w:p>
    <w:p w14:paraId="6B922D4D" w14:textId="0E85B60F" w:rsidR="008C26B5" w:rsidRDefault="008C26B5" w:rsidP="008C26B5">
      <w:pPr>
        <w:pStyle w:val="notetext"/>
      </w:pPr>
      <w:r>
        <w:t>Note:</w:t>
      </w:r>
      <w:r>
        <w:tab/>
        <w:t>The maximum possible value of the duty cycle is 1</w:t>
      </w:r>
      <w:r w:rsidR="00ED6421">
        <w:t>00%</w:t>
      </w:r>
      <w:r>
        <w:t>. The value of the duty cycle will be less than 1</w:t>
      </w:r>
      <w:r w:rsidR="00ED6421">
        <w:t>00%</w:t>
      </w:r>
      <w:r>
        <w:t xml:space="preserve"> if the radiocommunications transmitter was not continuously operated during the total period.</w:t>
      </w:r>
    </w:p>
    <w:p w14:paraId="2A95FCE6" w14:textId="16D663B6" w:rsidR="00952B83" w:rsidRPr="00C20819" w:rsidRDefault="00C9248C" w:rsidP="00952B83">
      <w:pPr>
        <w:pStyle w:val="ActHead5"/>
      </w:pPr>
      <w:proofErr w:type="gramStart"/>
      <w:r>
        <w:t>25</w:t>
      </w:r>
      <w:r w:rsidRPr="00C20819">
        <w:t xml:space="preserve">  </w:t>
      </w:r>
      <w:r w:rsidR="00E73405">
        <w:t>A</w:t>
      </w:r>
      <w:r w:rsidR="00952B83">
        <w:t>dditional</w:t>
      </w:r>
      <w:proofErr w:type="gramEnd"/>
      <w:r w:rsidR="00952B83">
        <w:t xml:space="preserve"> </w:t>
      </w:r>
      <w:proofErr w:type="gramStart"/>
      <w:r w:rsidR="00952B83">
        <w:t>limitation</w:t>
      </w:r>
      <w:proofErr w:type="gramEnd"/>
      <w:r w:rsidR="00952B83">
        <w:t xml:space="preserve"> for table item 7</w:t>
      </w:r>
    </w:p>
    <w:p w14:paraId="5713BD19" w14:textId="5C77BB78" w:rsidR="00952B83" w:rsidRDefault="00952B83" w:rsidP="00952B83">
      <w:pPr>
        <w:pStyle w:val="subsection"/>
        <w:rPr>
          <w:szCs w:val="22"/>
        </w:rPr>
      </w:pPr>
      <w:r>
        <w:rPr>
          <w:szCs w:val="22"/>
        </w:rPr>
        <w:tab/>
      </w:r>
      <w:r>
        <w:rPr>
          <w:szCs w:val="22"/>
        </w:rPr>
        <w:tab/>
        <w:t xml:space="preserve">A radiocommunications transmitter must not be operated if its maximum radiated power spectral density </w:t>
      </w:r>
      <w:r w:rsidR="00B83771">
        <w:rPr>
          <w:szCs w:val="22"/>
        </w:rPr>
        <w:t xml:space="preserve">is greater than </w:t>
      </w:r>
      <w:r>
        <w:rPr>
          <w:szCs w:val="22"/>
        </w:rPr>
        <w:t xml:space="preserve">-14.5 dBm per </w:t>
      </w:r>
      <w:r w:rsidR="00B16ADA">
        <w:rPr>
          <w:szCs w:val="22"/>
        </w:rPr>
        <w:t>1 </w:t>
      </w:r>
      <w:r>
        <w:rPr>
          <w:szCs w:val="22"/>
        </w:rPr>
        <w:t>kHz.</w:t>
      </w:r>
    </w:p>
    <w:p w14:paraId="2B4A551B" w14:textId="77777777" w:rsidR="00952B83" w:rsidRDefault="00952B83" w:rsidP="00952B83">
      <w:pPr>
        <w:rPr>
          <w:rFonts w:ascii="Times New Roman" w:eastAsia="Times New Roman" w:hAnsi="Times New Roman" w:cs="Times New Roman"/>
          <w:lang w:eastAsia="en-AU"/>
        </w:rPr>
      </w:pPr>
      <w:r>
        <w:br w:type="page"/>
      </w:r>
    </w:p>
    <w:p w14:paraId="5DAFAB4C"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5</w:t>
      </w:r>
      <w:r w:rsidRPr="002262DA">
        <w:rPr>
          <w:rStyle w:val="CharPartNo"/>
          <w:sz w:val="28"/>
          <w:szCs w:val="28"/>
        </w:rPr>
        <w:tab/>
      </w:r>
      <w:r>
        <w:rPr>
          <w:rStyle w:val="CharPartNo"/>
          <w:sz w:val="28"/>
          <w:szCs w:val="28"/>
        </w:rPr>
        <w:t>Radiofrequency identification tags</w:t>
      </w:r>
    </w:p>
    <w:p w14:paraId="374B6F2E" w14:textId="4DF6E272" w:rsidR="00952B83" w:rsidRPr="00C20819" w:rsidRDefault="008C26B5" w:rsidP="00952B83">
      <w:pPr>
        <w:pStyle w:val="ActHead5"/>
      </w:pPr>
      <w:proofErr w:type="gramStart"/>
      <w:r>
        <w:t>26</w:t>
      </w:r>
      <w:r w:rsidRPr="00C20819">
        <w:t xml:space="preserve">  </w:t>
      </w:r>
      <w:r w:rsidR="00E73405">
        <w:t>O</w:t>
      </w:r>
      <w:r w:rsidR="00952B83">
        <w:t>perating</w:t>
      </w:r>
      <w:proofErr w:type="gramEnd"/>
      <w:r w:rsidR="00952B83">
        <w:t xml:space="preserve"> </w:t>
      </w:r>
      <w:r w:rsidR="00B6441B">
        <w:t xml:space="preserve">parameters </w:t>
      </w:r>
      <w:r w:rsidR="00952B83">
        <w:t>for radiofrequency identification tags</w:t>
      </w:r>
    </w:p>
    <w:p w14:paraId="27A315AB" w14:textId="75A2B2BB" w:rsidR="009D2787" w:rsidRDefault="009D2787" w:rsidP="00C7737C">
      <w:pPr>
        <w:pStyle w:val="subsection"/>
        <w:spacing w:after="120"/>
        <w:rPr>
          <w:szCs w:val="22"/>
        </w:rPr>
      </w:pPr>
      <w:r w:rsidRPr="00C20819">
        <w:rPr>
          <w:szCs w:val="22"/>
        </w:rPr>
        <w:tab/>
      </w:r>
      <w:r w:rsidRPr="00C20819">
        <w:rPr>
          <w:szCs w:val="22"/>
        </w:rPr>
        <w:tab/>
      </w:r>
      <w:r>
        <w:rPr>
          <w:szCs w:val="22"/>
        </w:rPr>
        <w:t xml:space="preserve">No </w:t>
      </w:r>
      <w:r w:rsidR="00B6441B">
        <w:rPr>
          <w:szCs w:val="22"/>
        </w:rPr>
        <w:t xml:space="preserve">additional </w:t>
      </w:r>
      <w:r>
        <w:rPr>
          <w:szCs w:val="22"/>
        </w:rPr>
        <w:t>requirements apply to Table 5.</w:t>
      </w:r>
    </w:p>
    <w:p w14:paraId="3683102C" w14:textId="7ACCC5D4" w:rsidR="009D2787" w:rsidRPr="00975947" w:rsidRDefault="009D2787" w:rsidP="00C7737C">
      <w:pPr>
        <w:pStyle w:val="notetext"/>
        <w:spacing w:before="0"/>
      </w:pPr>
      <w:r w:rsidRPr="00975947">
        <w:t>Note:</w:t>
      </w:r>
      <w:r w:rsidRPr="00975947">
        <w:tab/>
      </w:r>
      <w:r w:rsidRPr="006A0CBD">
        <w:t xml:space="preserve">The </w:t>
      </w:r>
      <w:r w:rsidRPr="005D0BA7">
        <w:rPr>
          <w:szCs w:val="22"/>
        </w:rPr>
        <w:t>classes</w:t>
      </w:r>
      <w:r w:rsidRPr="006A0CBD">
        <w:t xml:space="preserve"> of radiocomm</w:t>
      </w:r>
      <w:r>
        <w:t>unications transmitters in Table 5 cover RFID transmitters.</w:t>
      </w:r>
    </w:p>
    <w:p w14:paraId="4CD172D5" w14:textId="77777777" w:rsidR="00952B83" w:rsidRPr="007564A1" w:rsidRDefault="00952B83" w:rsidP="00952B83">
      <w:pPr>
        <w:pStyle w:val="subsection"/>
        <w:spacing w:after="240"/>
        <w:rPr>
          <w:b/>
          <w:bCs/>
          <w:szCs w:val="22"/>
        </w:rPr>
      </w:pPr>
      <w:r>
        <w:rPr>
          <w:b/>
          <w:bCs/>
          <w:szCs w:val="22"/>
        </w:rPr>
        <w:t>Table 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078"/>
        <w:gridCol w:w="2237"/>
        <w:gridCol w:w="1511"/>
        <w:gridCol w:w="2444"/>
      </w:tblGrid>
      <w:tr w:rsidR="00952B83" w:rsidRPr="00FF3517" w14:paraId="26245A35" w14:textId="77777777" w:rsidTr="009D4FF9">
        <w:tc>
          <w:tcPr>
            <w:tcW w:w="419" w:type="pct"/>
            <w:tcBorders>
              <w:top w:val="single" w:sz="12" w:space="0" w:color="auto"/>
              <w:bottom w:val="single" w:sz="12" w:space="0" w:color="auto"/>
            </w:tcBorders>
          </w:tcPr>
          <w:p w14:paraId="1A2F348A" w14:textId="77777777" w:rsidR="00952B83" w:rsidRPr="00612709" w:rsidRDefault="00952B83" w:rsidP="009D4FF9">
            <w:pPr>
              <w:pStyle w:val="subsection"/>
              <w:ind w:left="0" w:firstLine="0"/>
              <w:jc w:val="center"/>
              <w:rPr>
                <w:b/>
              </w:rPr>
            </w:pPr>
            <w:r w:rsidRPr="00612709">
              <w:rPr>
                <w:b/>
              </w:rPr>
              <w:t>Item</w:t>
            </w:r>
          </w:p>
        </w:tc>
        <w:tc>
          <w:tcPr>
            <w:tcW w:w="1151" w:type="pct"/>
            <w:tcBorders>
              <w:top w:val="single" w:sz="12" w:space="0" w:color="auto"/>
              <w:bottom w:val="single" w:sz="12" w:space="0" w:color="auto"/>
            </w:tcBorders>
          </w:tcPr>
          <w:p w14:paraId="1FFF5FD6" w14:textId="77777777" w:rsidR="00952B83" w:rsidRDefault="00952B83" w:rsidP="009D4FF9">
            <w:pPr>
              <w:pStyle w:val="subsection"/>
              <w:ind w:left="0" w:firstLine="0"/>
              <w:rPr>
                <w:b/>
              </w:rPr>
            </w:pPr>
            <w:r>
              <w:rPr>
                <w:b/>
              </w:rPr>
              <w:t>Column 1</w:t>
            </w:r>
          </w:p>
        </w:tc>
        <w:tc>
          <w:tcPr>
            <w:tcW w:w="1239" w:type="pct"/>
            <w:tcBorders>
              <w:top w:val="single" w:sz="12" w:space="0" w:color="auto"/>
              <w:bottom w:val="single" w:sz="12" w:space="0" w:color="auto"/>
            </w:tcBorders>
          </w:tcPr>
          <w:p w14:paraId="230C5615" w14:textId="77777777" w:rsidR="00952B83" w:rsidRPr="00FF3517" w:rsidRDefault="00952B83" w:rsidP="009D4FF9">
            <w:pPr>
              <w:pStyle w:val="subsection"/>
              <w:ind w:left="0" w:firstLine="0"/>
              <w:rPr>
                <w:b/>
              </w:rPr>
            </w:pPr>
            <w:r>
              <w:rPr>
                <w:b/>
              </w:rPr>
              <w:t>Column 2</w:t>
            </w:r>
          </w:p>
        </w:tc>
        <w:tc>
          <w:tcPr>
            <w:tcW w:w="837" w:type="pct"/>
            <w:tcBorders>
              <w:top w:val="single" w:sz="12" w:space="0" w:color="auto"/>
              <w:bottom w:val="single" w:sz="12" w:space="0" w:color="auto"/>
            </w:tcBorders>
          </w:tcPr>
          <w:p w14:paraId="2B4F2618" w14:textId="77777777" w:rsidR="00952B83" w:rsidRPr="00FF3517" w:rsidRDefault="00952B83" w:rsidP="009D4FF9">
            <w:pPr>
              <w:pStyle w:val="subsection"/>
              <w:ind w:left="0" w:firstLine="0"/>
              <w:rPr>
                <w:b/>
              </w:rPr>
            </w:pPr>
            <w:r w:rsidRPr="00FF3517">
              <w:rPr>
                <w:b/>
              </w:rPr>
              <w:t xml:space="preserve">Column </w:t>
            </w:r>
            <w:r>
              <w:rPr>
                <w:b/>
              </w:rPr>
              <w:t>3</w:t>
            </w:r>
          </w:p>
        </w:tc>
        <w:tc>
          <w:tcPr>
            <w:tcW w:w="1354" w:type="pct"/>
            <w:tcBorders>
              <w:top w:val="single" w:sz="12" w:space="0" w:color="auto"/>
              <w:bottom w:val="single" w:sz="12" w:space="0" w:color="auto"/>
            </w:tcBorders>
          </w:tcPr>
          <w:p w14:paraId="16751E9E" w14:textId="77777777" w:rsidR="00952B83" w:rsidRPr="00FF3517" w:rsidRDefault="00952B83" w:rsidP="009D4FF9">
            <w:pPr>
              <w:pStyle w:val="subsection"/>
              <w:ind w:left="0" w:firstLine="0"/>
              <w:rPr>
                <w:b/>
              </w:rPr>
            </w:pPr>
            <w:r>
              <w:rPr>
                <w:b/>
              </w:rPr>
              <w:t>Column 4</w:t>
            </w:r>
          </w:p>
        </w:tc>
      </w:tr>
      <w:tr w:rsidR="00952B83" w:rsidRPr="00FF3517" w14:paraId="18CA6FC1" w14:textId="77777777" w:rsidTr="009D4FF9">
        <w:tc>
          <w:tcPr>
            <w:tcW w:w="419" w:type="pct"/>
            <w:tcBorders>
              <w:top w:val="single" w:sz="12" w:space="0" w:color="auto"/>
              <w:bottom w:val="single" w:sz="12" w:space="0" w:color="auto"/>
            </w:tcBorders>
          </w:tcPr>
          <w:p w14:paraId="5BA56FAE" w14:textId="77777777" w:rsidR="00952B83" w:rsidRPr="00FF3517" w:rsidRDefault="00952B83" w:rsidP="009D4FF9">
            <w:pPr>
              <w:pStyle w:val="subsection"/>
              <w:ind w:left="0" w:firstLine="0"/>
              <w:jc w:val="center"/>
              <w:rPr>
                <w:bCs/>
                <w:i/>
                <w:iCs/>
              </w:rPr>
            </w:pPr>
          </w:p>
        </w:tc>
        <w:tc>
          <w:tcPr>
            <w:tcW w:w="1151" w:type="pct"/>
            <w:tcBorders>
              <w:top w:val="single" w:sz="12" w:space="0" w:color="auto"/>
              <w:bottom w:val="single" w:sz="12" w:space="0" w:color="auto"/>
            </w:tcBorders>
          </w:tcPr>
          <w:p w14:paraId="74BA4A89" w14:textId="77777777" w:rsidR="00952B83" w:rsidRDefault="00952B83" w:rsidP="009D4FF9">
            <w:pPr>
              <w:pStyle w:val="subsection"/>
              <w:ind w:left="0" w:firstLine="0"/>
              <w:rPr>
                <w:b/>
              </w:rPr>
            </w:pPr>
            <w:r>
              <w:rPr>
                <w:b/>
              </w:rPr>
              <w:t>Class of radiocommunications transmitter</w:t>
            </w:r>
          </w:p>
        </w:tc>
        <w:tc>
          <w:tcPr>
            <w:tcW w:w="1239" w:type="pct"/>
            <w:tcBorders>
              <w:top w:val="single" w:sz="12" w:space="0" w:color="auto"/>
              <w:bottom w:val="single" w:sz="12" w:space="0" w:color="auto"/>
            </w:tcBorders>
          </w:tcPr>
          <w:p w14:paraId="29CA724A" w14:textId="77777777" w:rsidR="00952B83" w:rsidRDefault="00952B83" w:rsidP="009D4FF9">
            <w:pPr>
              <w:pStyle w:val="subsection"/>
              <w:ind w:left="0" w:firstLine="0"/>
              <w:rPr>
                <w:b/>
              </w:rPr>
            </w:pPr>
            <w:r>
              <w:rPr>
                <w:b/>
              </w:rPr>
              <w:t>Permitted operating frequency band</w:t>
            </w:r>
          </w:p>
        </w:tc>
        <w:tc>
          <w:tcPr>
            <w:tcW w:w="837" w:type="pct"/>
            <w:tcBorders>
              <w:top w:val="single" w:sz="12" w:space="0" w:color="auto"/>
              <w:bottom w:val="single" w:sz="12" w:space="0" w:color="auto"/>
            </w:tcBorders>
          </w:tcPr>
          <w:p w14:paraId="568F58EC" w14:textId="77777777" w:rsidR="00952B83" w:rsidRDefault="00952B83" w:rsidP="009D4FF9">
            <w:pPr>
              <w:pStyle w:val="subsection"/>
              <w:ind w:left="0" w:firstLine="0"/>
              <w:rPr>
                <w:b/>
              </w:rPr>
            </w:pPr>
            <w:r>
              <w:rPr>
                <w:b/>
              </w:rPr>
              <w:t>Maximum EIRP</w:t>
            </w:r>
          </w:p>
        </w:tc>
        <w:tc>
          <w:tcPr>
            <w:tcW w:w="1354" w:type="pct"/>
            <w:tcBorders>
              <w:top w:val="single" w:sz="12" w:space="0" w:color="auto"/>
              <w:bottom w:val="single" w:sz="12" w:space="0" w:color="auto"/>
            </w:tcBorders>
          </w:tcPr>
          <w:p w14:paraId="54533FFB" w14:textId="77777777" w:rsidR="00952B83" w:rsidRPr="00FF3517" w:rsidRDefault="00952B83" w:rsidP="009D4FF9">
            <w:pPr>
              <w:pStyle w:val="subsection"/>
              <w:ind w:left="0" w:firstLine="0"/>
              <w:rPr>
                <w:b/>
              </w:rPr>
            </w:pPr>
            <w:r>
              <w:rPr>
                <w:b/>
              </w:rPr>
              <w:t>Additional limitations</w:t>
            </w:r>
          </w:p>
        </w:tc>
      </w:tr>
      <w:tr w:rsidR="00952B83" w:rsidRPr="00FF3517" w14:paraId="6094C3B7" w14:textId="77777777" w:rsidTr="009D4FF9">
        <w:tc>
          <w:tcPr>
            <w:tcW w:w="419" w:type="pct"/>
            <w:tcBorders>
              <w:top w:val="single" w:sz="12" w:space="0" w:color="auto"/>
              <w:bottom w:val="single" w:sz="2" w:space="0" w:color="auto"/>
            </w:tcBorders>
          </w:tcPr>
          <w:p w14:paraId="292E0459" w14:textId="77777777" w:rsidR="00952B83" w:rsidRPr="00B14141" w:rsidRDefault="00952B83" w:rsidP="009D4FF9">
            <w:pPr>
              <w:pStyle w:val="subsection"/>
              <w:ind w:left="0" w:firstLine="0"/>
              <w:jc w:val="center"/>
              <w:rPr>
                <w:bCs/>
                <w:i/>
                <w:iCs/>
              </w:rPr>
            </w:pPr>
            <w:r w:rsidRPr="00B14141">
              <w:rPr>
                <w:bCs/>
                <w:i/>
                <w:iCs/>
              </w:rPr>
              <w:t>1</w:t>
            </w:r>
          </w:p>
        </w:tc>
        <w:tc>
          <w:tcPr>
            <w:tcW w:w="1151" w:type="pct"/>
            <w:tcBorders>
              <w:top w:val="single" w:sz="12" w:space="0" w:color="auto"/>
              <w:bottom w:val="single" w:sz="2" w:space="0" w:color="auto"/>
            </w:tcBorders>
          </w:tcPr>
          <w:p w14:paraId="65699DE0" w14:textId="77777777" w:rsidR="00952B83" w:rsidRDefault="00952B83" w:rsidP="009D4FF9">
            <w:pPr>
              <w:pStyle w:val="subsection"/>
              <w:tabs>
                <w:tab w:val="left" w:pos="519"/>
              </w:tabs>
              <w:ind w:left="0" w:firstLine="0"/>
            </w:pPr>
            <w:r>
              <w:t>RFID transmitters</w:t>
            </w:r>
          </w:p>
        </w:tc>
        <w:tc>
          <w:tcPr>
            <w:tcW w:w="1239" w:type="pct"/>
            <w:tcBorders>
              <w:top w:val="single" w:sz="12" w:space="0" w:color="auto"/>
              <w:bottom w:val="single" w:sz="2" w:space="0" w:color="auto"/>
            </w:tcBorders>
          </w:tcPr>
          <w:p w14:paraId="1FDA8886" w14:textId="77777777" w:rsidR="00952B83" w:rsidRDefault="00952B83" w:rsidP="009D4FF9">
            <w:pPr>
              <w:pStyle w:val="subsection"/>
              <w:tabs>
                <w:tab w:val="left" w:pos="599"/>
              </w:tabs>
              <w:ind w:left="599" w:hanging="567"/>
            </w:pPr>
            <w:r>
              <w:t>(a)</w:t>
            </w:r>
            <w:r>
              <w:tab/>
              <w:t>1.77–2.17 MHz</w:t>
            </w:r>
          </w:p>
          <w:p w14:paraId="1DB4309B" w14:textId="77777777" w:rsidR="00952B83" w:rsidRDefault="00952B83" w:rsidP="009D4FF9">
            <w:pPr>
              <w:pStyle w:val="subsection"/>
              <w:tabs>
                <w:tab w:val="left" w:pos="599"/>
              </w:tabs>
              <w:ind w:left="599" w:hanging="567"/>
            </w:pPr>
            <w:r>
              <w:t>(b)</w:t>
            </w:r>
            <w:r>
              <w:tab/>
              <w:t>2.93–3.58 MHz</w:t>
            </w:r>
          </w:p>
          <w:p w14:paraId="24B97F6E" w14:textId="77777777" w:rsidR="00952B83" w:rsidRDefault="00952B83" w:rsidP="009D4FF9">
            <w:pPr>
              <w:pStyle w:val="subsection"/>
              <w:tabs>
                <w:tab w:val="left" w:pos="599"/>
              </w:tabs>
              <w:ind w:left="599" w:hanging="567"/>
            </w:pPr>
            <w:r>
              <w:t>(c)</w:t>
            </w:r>
            <w:r>
              <w:tab/>
              <w:t>7.2–10.01 MHz</w:t>
            </w:r>
          </w:p>
        </w:tc>
        <w:tc>
          <w:tcPr>
            <w:tcW w:w="837" w:type="pct"/>
            <w:tcBorders>
              <w:top w:val="single" w:sz="12" w:space="0" w:color="auto"/>
              <w:bottom w:val="single" w:sz="2" w:space="0" w:color="auto"/>
            </w:tcBorders>
          </w:tcPr>
          <w:p w14:paraId="7B5A5F9F" w14:textId="77777777" w:rsidR="00952B83" w:rsidRDefault="00952B83" w:rsidP="009D4FF9">
            <w:pPr>
              <w:pStyle w:val="subsection"/>
              <w:tabs>
                <w:tab w:val="left" w:pos="519"/>
              </w:tabs>
              <w:ind w:left="0" w:firstLine="0"/>
            </w:pPr>
            <w:r>
              <w:t xml:space="preserve">100 </w:t>
            </w:r>
            <w:proofErr w:type="spellStart"/>
            <w:r>
              <w:t>pW</w:t>
            </w:r>
            <w:proofErr w:type="spellEnd"/>
          </w:p>
        </w:tc>
        <w:tc>
          <w:tcPr>
            <w:tcW w:w="1354" w:type="pct"/>
            <w:tcBorders>
              <w:top w:val="single" w:sz="12" w:space="0" w:color="auto"/>
              <w:bottom w:val="single" w:sz="2" w:space="0" w:color="auto"/>
            </w:tcBorders>
          </w:tcPr>
          <w:p w14:paraId="55134D99" w14:textId="77777777" w:rsidR="00952B83" w:rsidRPr="00FF3517" w:rsidRDefault="00952B83" w:rsidP="009D4FF9">
            <w:pPr>
              <w:pStyle w:val="subsection"/>
              <w:tabs>
                <w:tab w:val="left" w:pos="519"/>
              </w:tabs>
              <w:ind w:left="0" w:firstLine="0"/>
            </w:pPr>
            <w:r>
              <w:t>None</w:t>
            </w:r>
          </w:p>
        </w:tc>
      </w:tr>
      <w:tr w:rsidR="00952B83" w:rsidRPr="00FF3517" w14:paraId="7C68E0FE" w14:textId="77777777" w:rsidTr="009D4FF9">
        <w:tc>
          <w:tcPr>
            <w:tcW w:w="419" w:type="pct"/>
            <w:tcBorders>
              <w:top w:val="single" w:sz="2" w:space="0" w:color="auto"/>
              <w:bottom w:val="single" w:sz="2" w:space="0" w:color="auto"/>
            </w:tcBorders>
          </w:tcPr>
          <w:p w14:paraId="46253B37" w14:textId="77777777" w:rsidR="00952B83" w:rsidRPr="00B14141" w:rsidRDefault="00952B83" w:rsidP="009D4FF9">
            <w:pPr>
              <w:pStyle w:val="subsection"/>
              <w:keepLines/>
              <w:ind w:left="0" w:firstLine="0"/>
              <w:jc w:val="center"/>
              <w:rPr>
                <w:bCs/>
                <w:i/>
                <w:iCs/>
              </w:rPr>
            </w:pPr>
            <w:r w:rsidRPr="00B14141">
              <w:rPr>
                <w:bCs/>
                <w:i/>
                <w:iCs/>
              </w:rPr>
              <w:t>2</w:t>
            </w:r>
          </w:p>
        </w:tc>
        <w:tc>
          <w:tcPr>
            <w:tcW w:w="1151" w:type="pct"/>
            <w:tcBorders>
              <w:top w:val="single" w:sz="2" w:space="0" w:color="auto"/>
              <w:bottom w:val="single" w:sz="2" w:space="0" w:color="auto"/>
            </w:tcBorders>
          </w:tcPr>
          <w:p w14:paraId="1D5D90DD" w14:textId="77777777" w:rsidR="00952B83" w:rsidRDefault="00952B83" w:rsidP="009D4FF9">
            <w:pPr>
              <w:pStyle w:val="subsection"/>
              <w:keepLines/>
              <w:tabs>
                <w:tab w:val="left" w:pos="519"/>
              </w:tabs>
              <w:ind w:left="0" w:firstLine="0"/>
            </w:pPr>
            <w:r>
              <w:t>RFID transmitters</w:t>
            </w:r>
          </w:p>
        </w:tc>
        <w:tc>
          <w:tcPr>
            <w:tcW w:w="1239" w:type="pct"/>
            <w:tcBorders>
              <w:top w:val="single" w:sz="2" w:space="0" w:color="auto"/>
              <w:bottom w:val="single" w:sz="2" w:space="0" w:color="auto"/>
            </w:tcBorders>
          </w:tcPr>
          <w:p w14:paraId="298B26A2" w14:textId="77777777" w:rsidR="00952B83" w:rsidRDefault="00952B83" w:rsidP="009D4FF9">
            <w:pPr>
              <w:pStyle w:val="subsection"/>
              <w:keepLines/>
              <w:tabs>
                <w:tab w:val="left" w:pos="599"/>
              </w:tabs>
              <w:ind w:left="599" w:hanging="567"/>
            </w:pPr>
            <w:r>
              <w:t>(a)</w:t>
            </w:r>
            <w:r>
              <w:tab/>
              <w:t>13.553–13.567 MHz</w:t>
            </w:r>
          </w:p>
          <w:p w14:paraId="5A55DF1B" w14:textId="77777777" w:rsidR="00952B83" w:rsidRDefault="00952B83" w:rsidP="009D4FF9">
            <w:pPr>
              <w:pStyle w:val="subsection"/>
              <w:keepLines/>
              <w:tabs>
                <w:tab w:val="left" w:pos="599"/>
              </w:tabs>
              <w:ind w:left="599" w:hanging="567"/>
            </w:pPr>
            <w:r>
              <w:t>(b)</w:t>
            </w:r>
            <w:r>
              <w:tab/>
              <w:t>918–926 MHz</w:t>
            </w:r>
          </w:p>
          <w:p w14:paraId="2B5CE8E0" w14:textId="77777777" w:rsidR="00952B83" w:rsidRDefault="00952B83" w:rsidP="009D4FF9">
            <w:pPr>
              <w:pStyle w:val="subsection"/>
              <w:keepLines/>
              <w:tabs>
                <w:tab w:val="left" w:pos="599"/>
              </w:tabs>
              <w:ind w:left="599" w:hanging="567"/>
            </w:pPr>
            <w:r>
              <w:t>(c)</w:t>
            </w:r>
            <w:r>
              <w:tab/>
              <w:t>2400–2450 MHz</w:t>
            </w:r>
          </w:p>
          <w:p w14:paraId="265E9997" w14:textId="77777777" w:rsidR="00952B83" w:rsidRDefault="00952B83" w:rsidP="009D4FF9">
            <w:pPr>
              <w:pStyle w:val="subsection"/>
              <w:keepLines/>
              <w:tabs>
                <w:tab w:val="left" w:pos="599"/>
              </w:tabs>
              <w:ind w:left="599" w:hanging="567"/>
            </w:pPr>
            <w:r>
              <w:t>(d)</w:t>
            </w:r>
            <w:r>
              <w:tab/>
              <w:t>5725–5795 MHz</w:t>
            </w:r>
          </w:p>
          <w:p w14:paraId="163702E2" w14:textId="77777777" w:rsidR="00952B83" w:rsidRDefault="00952B83" w:rsidP="009D4FF9">
            <w:pPr>
              <w:pStyle w:val="subsection"/>
              <w:keepLines/>
              <w:tabs>
                <w:tab w:val="left" w:pos="599"/>
              </w:tabs>
              <w:ind w:left="599" w:hanging="567"/>
            </w:pPr>
            <w:r>
              <w:t>(e)</w:t>
            </w:r>
            <w:r>
              <w:tab/>
              <w:t>5815–5875 MHz</w:t>
            </w:r>
          </w:p>
          <w:p w14:paraId="57766773" w14:textId="77777777" w:rsidR="00952B83" w:rsidRDefault="00952B83" w:rsidP="009D4FF9">
            <w:pPr>
              <w:pStyle w:val="subsection"/>
              <w:keepLines/>
              <w:tabs>
                <w:tab w:val="left" w:pos="599"/>
              </w:tabs>
              <w:ind w:left="599" w:hanging="567"/>
            </w:pPr>
            <w:r>
              <w:t>(f)</w:t>
            </w:r>
            <w:r>
              <w:tab/>
              <w:t>24–24.25 GHz</w:t>
            </w:r>
          </w:p>
        </w:tc>
        <w:tc>
          <w:tcPr>
            <w:tcW w:w="837" w:type="pct"/>
            <w:tcBorders>
              <w:top w:val="single" w:sz="2" w:space="0" w:color="auto"/>
              <w:bottom w:val="single" w:sz="2" w:space="0" w:color="auto"/>
            </w:tcBorders>
          </w:tcPr>
          <w:p w14:paraId="746B8E53" w14:textId="77777777" w:rsidR="00952B83" w:rsidRDefault="00952B83" w:rsidP="009D4FF9">
            <w:pPr>
              <w:pStyle w:val="subsection"/>
              <w:keepLines/>
              <w:tabs>
                <w:tab w:val="left" w:pos="519"/>
              </w:tabs>
              <w:ind w:left="0" w:firstLine="0"/>
            </w:pPr>
            <w:r>
              <w:t>1 W</w:t>
            </w:r>
          </w:p>
        </w:tc>
        <w:tc>
          <w:tcPr>
            <w:tcW w:w="1354" w:type="pct"/>
            <w:tcBorders>
              <w:top w:val="single" w:sz="2" w:space="0" w:color="auto"/>
              <w:bottom w:val="single" w:sz="2" w:space="0" w:color="auto"/>
            </w:tcBorders>
          </w:tcPr>
          <w:p w14:paraId="5D400767" w14:textId="77777777" w:rsidR="00952B83" w:rsidRPr="00FF3517" w:rsidRDefault="00952B83" w:rsidP="009D4FF9">
            <w:pPr>
              <w:pStyle w:val="subsection"/>
              <w:keepLines/>
              <w:tabs>
                <w:tab w:val="left" w:pos="519"/>
              </w:tabs>
              <w:ind w:left="0" w:firstLine="0"/>
            </w:pPr>
            <w:r>
              <w:t>None</w:t>
            </w:r>
          </w:p>
        </w:tc>
      </w:tr>
      <w:tr w:rsidR="00952B83" w:rsidRPr="00FF3517" w14:paraId="1896FCF4" w14:textId="77777777" w:rsidTr="009D4FF9">
        <w:tc>
          <w:tcPr>
            <w:tcW w:w="419" w:type="pct"/>
            <w:tcBorders>
              <w:top w:val="single" w:sz="2" w:space="0" w:color="auto"/>
              <w:bottom w:val="single" w:sz="2" w:space="0" w:color="auto"/>
            </w:tcBorders>
          </w:tcPr>
          <w:p w14:paraId="5E8C63A9" w14:textId="77777777" w:rsidR="00952B83" w:rsidRPr="00B14141" w:rsidRDefault="00952B83" w:rsidP="009D4FF9">
            <w:pPr>
              <w:pStyle w:val="subsection"/>
              <w:keepLines/>
              <w:ind w:left="0" w:firstLine="0"/>
              <w:jc w:val="center"/>
              <w:rPr>
                <w:bCs/>
                <w:i/>
                <w:iCs/>
              </w:rPr>
            </w:pPr>
            <w:r w:rsidRPr="00B14141">
              <w:rPr>
                <w:bCs/>
                <w:i/>
                <w:iCs/>
              </w:rPr>
              <w:t>3</w:t>
            </w:r>
          </w:p>
        </w:tc>
        <w:tc>
          <w:tcPr>
            <w:tcW w:w="1151" w:type="pct"/>
            <w:tcBorders>
              <w:top w:val="single" w:sz="2" w:space="0" w:color="auto"/>
              <w:bottom w:val="single" w:sz="2" w:space="0" w:color="auto"/>
            </w:tcBorders>
          </w:tcPr>
          <w:p w14:paraId="4AD8401B" w14:textId="77777777" w:rsidR="00952B83" w:rsidRDefault="00952B83" w:rsidP="009D4FF9">
            <w:pPr>
              <w:pStyle w:val="subsection"/>
              <w:keepLines/>
              <w:tabs>
                <w:tab w:val="left" w:pos="519"/>
              </w:tabs>
              <w:ind w:left="0" w:firstLine="0"/>
            </w:pPr>
            <w:r>
              <w:t>RFID transmitters</w:t>
            </w:r>
          </w:p>
        </w:tc>
        <w:tc>
          <w:tcPr>
            <w:tcW w:w="1239" w:type="pct"/>
            <w:tcBorders>
              <w:top w:val="single" w:sz="2" w:space="0" w:color="auto"/>
              <w:bottom w:val="single" w:sz="2" w:space="0" w:color="auto"/>
            </w:tcBorders>
          </w:tcPr>
          <w:p w14:paraId="6520335C" w14:textId="77777777" w:rsidR="00952B83" w:rsidRDefault="00952B83" w:rsidP="009D4FF9">
            <w:pPr>
              <w:pStyle w:val="subsection"/>
              <w:tabs>
                <w:tab w:val="left" w:pos="599"/>
              </w:tabs>
              <w:ind w:left="599" w:hanging="567"/>
            </w:pPr>
            <w:r>
              <w:t>5795–5815 MHz</w:t>
            </w:r>
          </w:p>
        </w:tc>
        <w:tc>
          <w:tcPr>
            <w:tcW w:w="837" w:type="pct"/>
            <w:tcBorders>
              <w:top w:val="single" w:sz="2" w:space="0" w:color="auto"/>
              <w:bottom w:val="single" w:sz="2" w:space="0" w:color="auto"/>
            </w:tcBorders>
          </w:tcPr>
          <w:p w14:paraId="1F5F2B50" w14:textId="77777777" w:rsidR="00952B83" w:rsidRDefault="00952B83" w:rsidP="009D4FF9">
            <w:pPr>
              <w:pStyle w:val="subsection"/>
              <w:keepLines/>
              <w:tabs>
                <w:tab w:val="left" w:pos="519"/>
              </w:tabs>
              <w:ind w:left="0" w:firstLine="0"/>
            </w:pPr>
            <w:r>
              <w:t>2 W</w:t>
            </w:r>
          </w:p>
        </w:tc>
        <w:tc>
          <w:tcPr>
            <w:tcW w:w="1354" w:type="pct"/>
            <w:tcBorders>
              <w:top w:val="single" w:sz="2" w:space="0" w:color="auto"/>
              <w:bottom w:val="single" w:sz="2" w:space="0" w:color="auto"/>
            </w:tcBorders>
          </w:tcPr>
          <w:p w14:paraId="210D5C34" w14:textId="509D1B4C" w:rsidR="00952B83" w:rsidRDefault="005D0BA7" w:rsidP="009D4FF9">
            <w:pPr>
              <w:pStyle w:val="subsection"/>
              <w:keepLines/>
              <w:tabs>
                <w:tab w:val="left" w:pos="519"/>
              </w:tabs>
              <w:ind w:left="0" w:firstLine="0"/>
            </w:pPr>
            <w:r>
              <w:t>None</w:t>
            </w:r>
          </w:p>
        </w:tc>
      </w:tr>
      <w:tr w:rsidR="00952B83" w:rsidRPr="00FF3517" w14:paraId="1B38C1F0" w14:textId="77777777" w:rsidTr="009D4FF9">
        <w:tc>
          <w:tcPr>
            <w:tcW w:w="419" w:type="pct"/>
            <w:tcBorders>
              <w:top w:val="single" w:sz="2" w:space="0" w:color="auto"/>
              <w:bottom w:val="single" w:sz="2" w:space="0" w:color="auto"/>
            </w:tcBorders>
          </w:tcPr>
          <w:p w14:paraId="7372C9BF" w14:textId="77777777" w:rsidR="00952B83" w:rsidRPr="00B14141" w:rsidRDefault="00952B83" w:rsidP="009D4FF9">
            <w:pPr>
              <w:pStyle w:val="subsection"/>
              <w:keepLines/>
              <w:ind w:left="0" w:firstLine="0"/>
              <w:jc w:val="center"/>
              <w:rPr>
                <w:bCs/>
                <w:i/>
                <w:iCs/>
              </w:rPr>
            </w:pPr>
            <w:r w:rsidRPr="00B14141">
              <w:rPr>
                <w:bCs/>
                <w:i/>
                <w:iCs/>
              </w:rPr>
              <w:t>4</w:t>
            </w:r>
          </w:p>
        </w:tc>
        <w:tc>
          <w:tcPr>
            <w:tcW w:w="1151" w:type="pct"/>
            <w:tcBorders>
              <w:top w:val="single" w:sz="2" w:space="0" w:color="auto"/>
              <w:bottom w:val="single" w:sz="2" w:space="0" w:color="auto"/>
            </w:tcBorders>
          </w:tcPr>
          <w:p w14:paraId="15B28B91" w14:textId="77777777" w:rsidR="00952B83" w:rsidRDefault="00952B83" w:rsidP="009D4FF9">
            <w:pPr>
              <w:pStyle w:val="subsection"/>
              <w:keepLines/>
              <w:tabs>
                <w:tab w:val="left" w:pos="519"/>
              </w:tabs>
              <w:ind w:left="0" w:firstLine="0"/>
            </w:pPr>
            <w:r>
              <w:t>RFID transmitters</w:t>
            </w:r>
          </w:p>
        </w:tc>
        <w:tc>
          <w:tcPr>
            <w:tcW w:w="1239" w:type="pct"/>
            <w:tcBorders>
              <w:top w:val="single" w:sz="2" w:space="0" w:color="auto"/>
              <w:bottom w:val="single" w:sz="2" w:space="0" w:color="auto"/>
            </w:tcBorders>
          </w:tcPr>
          <w:p w14:paraId="7DA0F1CB" w14:textId="77777777" w:rsidR="00952B83" w:rsidRDefault="00952B83" w:rsidP="009D4FF9">
            <w:pPr>
              <w:pStyle w:val="subsection"/>
              <w:keepLines/>
              <w:tabs>
                <w:tab w:val="left" w:pos="519"/>
              </w:tabs>
              <w:ind w:left="0" w:firstLine="0"/>
            </w:pPr>
            <w:r>
              <w:t>920–926 MHz</w:t>
            </w:r>
          </w:p>
        </w:tc>
        <w:tc>
          <w:tcPr>
            <w:tcW w:w="837" w:type="pct"/>
            <w:tcBorders>
              <w:top w:val="single" w:sz="2" w:space="0" w:color="auto"/>
              <w:bottom w:val="single" w:sz="2" w:space="0" w:color="auto"/>
            </w:tcBorders>
          </w:tcPr>
          <w:p w14:paraId="2268FAD3" w14:textId="77777777" w:rsidR="00952B83" w:rsidRDefault="00952B83" w:rsidP="009D4FF9">
            <w:pPr>
              <w:pStyle w:val="subsection"/>
              <w:keepLines/>
              <w:tabs>
                <w:tab w:val="left" w:pos="519"/>
              </w:tabs>
              <w:ind w:left="0" w:firstLine="0"/>
            </w:pPr>
            <w:r>
              <w:t>4W</w:t>
            </w:r>
          </w:p>
        </w:tc>
        <w:tc>
          <w:tcPr>
            <w:tcW w:w="1354" w:type="pct"/>
            <w:tcBorders>
              <w:top w:val="single" w:sz="2" w:space="0" w:color="auto"/>
              <w:bottom w:val="single" w:sz="2" w:space="0" w:color="auto"/>
            </w:tcBorders>
          </w:tcPr>
          <w:p w14:paraId="306B30B8" w14:textId="709A48CB" w:rsidR="00952B83" w:rsidRDefault="00952B83" w:rsidP="009D4FF9">
            <w:pPr>
              <w:pStyle w:val="subsection"/>
              <w:keepLines/>
              <w:tabs>
                <w:tab w:val="left" w:pos="519"/>
              </w:tabs>
              <w:ind w:left="0" w:firstLine="0"/>
            </w:pPr>
            <w:r w:rsidRPr="0006206A">
              <w:t xml:space="preserve">See clause </w:t>
            </w:r>
            <w:r w:rsidR="008C26B5">
              <w:t>27</w:t>
            </w:r>
          </w:p>
        </w:tc>
      </w:tr>
      <w:tr w:rsidR="00952B83" w:rsidRPr="00FF3517" w14:paraId="56A4736A" w14:textId="77777777" w:rsidTr="009D4FF9">
        <w:tc>
          <w:tcPr>
            <w:tcW w:w="419" w:type="pct"/>
            <w:tcBorders>
              <w:top w:val="single" w:sz="2" w:space="0" w:color="auto"/>
              <w:bottom w:val="single" w:sz="12" w:space="0" w:color="auto"/>
            </w:tcBorders>
          </w:tcPr>
          <w:p w14:paraId="6B74C56A" w14:textId="77777777" w:rsidR="00952B83" w:rsidRPr="00B14141" w:rsidRDefault="00952B83" w:rsidP="009D4FF9">
            <w:pPr>
              <w:pStyle w:val="subsection"/>
              <w:keepNext/>
              <w:keepLines/>
              <w:ind w:left="0" w:firstLine="0"/>
              <w:jc w:val="center"/>
              <w:rPr>
                <w:bCs/>
                <w:i/>
                <w:iCs/>
              </w:rPr>
            </w:pPr>
            <w:r>
              <w:rPr>
                <w:bCs/>
                <w:i/>
                <w:iCs/>
              </w:rPr>
              <w:t>5</w:t>
            </w:r>
          </w:p>
        </w:tc>
        <w:tc>
          <w:tcPr>
            <w:tcW w:w="1151" w:type="pct"/>
            <w:tcBorders>
              <w:top w:val="single" w:sz="2" w:space="0" w:color="auto"/>
              <w:bottom w:val="single" w:sz="12" w:space="0" w:color="auto"/>
            </w:tcBorders>
          </w:tcPr>
          <w:p w14:paraId="79C65A4E" w14:textId="77777777" w:rsidR="00952B83" w:rsidRDefault="00952B83" w:rsidP="009D4FF9">
            <w:pPr>
              <w:pStyle w:val="subsection"/>
              <w:keepNext/>
              <w:keepLines/>
              <w:tabs>
                <w:tab w:val="left" w:pos="519"/>
              </w:tabs>
              <w:ind w:left="0" w:firstLine="0"/>
            </w:pPr>
            <w:r>
              <w:t>RFID transmitters</w:t>
            </w:r>
          </w:p>
        </w:tc>
        <w:tc>
          <w:tcPr>
            <w:tcW w:w="1239" w:type="pct"/>
            <w:tcBorders>
              <w:top w:val="single" w:sz="2" w:space="0" w:color="auto"/>
              <w:bottom w:val="single" w:sz="12" w:space="0" w:color="auto"/>
            </w:tcBorders>
          </w:tcPr>
          <w:p w14:paraId="49836AA1" w14:textId="77777777" w:rsidR="00952B83" w:rsidRPr="005D2FC6" w:rsidRDefault="00952B83" w:rsidP="009D4FF9">
            <w:pPr>
              <w:pStyle w:val="subsection"/>
              <w:keepLines/>
              <w:tabs>
                <w:tab w:val="left" w:pos="599"/>
              </w:tabs>
              <w:ind w:left="599" w:hanging="567"/>
            </w:pPr>
            <w:r w:rsidRPr="005D2FC6">
              <w:t>(a)</w:t>
            </w:r>
            <w:r w:rsidRPr="005D2FC6">
              <w:tab/>
              <w:t>22–23.480 GHz</w:t>
            </w:r>
          </w:p>
          <w:p w14:paraId="519E8BE9" w14:textId="07049E47" w:rsidR="00952B83" w:rsidRPr="005D2FC6" w:rsidRDefault="00952B83" w:rsidP="009D4FF9">
            <w:pPr>
              <w:pStyle w:val="subsection"/>
              <w:keepLines/>
              <w:tabs>
                <w:tab w:val="left" w:pos="599"/>
              </w:tabs>
              <w:ind w:left="599" w:hanging="567"/>
            </w:pPr>
            <w:r w:rsidRPr="005D2FC6">
              <w:t>(b)</w:t>
            </w:r>
            <w:r w:rsidRPr="005D2FC6">
              <w:tab/>
              <w:t>24.1–26.5 GHz</w:t>
            </w:r>
          </w:p>
        </w:tc>
        <w:tc>
          <w:tcPr>
            <w:tcW w:w="837" w:type="pct"/>
            <w:tcBorders>
              <w:top w:val="single" w:sz="2" w:space="0" w:color="auto"/>
              <w:bottom w:val="single" w:sz="12" w:space="0" w:color="auto"/>
            </w:tcBorders>
          </w:tcPr>
          <w:p w14:paraId="4A6A594A" w14:textId="77777777" w:rsidR="00952B83" w:rsidRPr="00D36349" w:rsidRDefault="00952B83" w:rsidP="009D4FF9">
            <w:pPr>
              <w:pStyle w:val="subsection"/>
              <w:keepNext/>
              <w:keepLines/>
              <w:tabs>
                <w:tab w:val="left" w:pos="519"/>
              </w:tabs>
              <w:ind w:left="0" w:firstLine="0"/>
            </w:pPr>
            <w:r w:rsidRPr="00D36349">
              <w:t xml:space="preserve">630 </w:t>
            </w:r>
            <w:proofErr w:type="spellStart"/>
            <w:r w:rsidRPr="00D36349">
              <w:t>mW</w:t>
            </w:r>
            <w:proofErr w:type="spellEnd"/>
          </w:p>
        </w:tc>
        <w:tc>
          <w:tcPr>
            <w:tcW w:w="1354" w:type="pct"/>
            <w:tcBorders>
              <w:top w:val="single" w:sz="2" w:space="0" w:color="auto"/>
              <w:bottom w:val="single" w:sz="12" w:space="0" w:color="auto"/>
            </w:tcBorders>
          </w:tcPr>
          <w:p w14:paraId="6CF03815" w14:textId="3D90C8D7" w:rsidR="00952B83" w:rsidRPr="00D36349" w:rsidRDefault="00952B83" w:rsidP="009D4FF9">
            <w:pPr>
              <w:pStyle w:val="subsection"/>
              <w:keepLines/>
              <w:tabs>
                <w:tab w:val="left" w:pos="519"/>
              </w:tabs>
              <w:ind w:left="0" w:firstLine="0"/>
            </w:pPr>
            <w:r w:rsidRPr="00D36349">
              <w:t xml:space="preserve">See clause </w:t>
            </w:r>
            <w:r w:rsidR="008C26B5" w:rsidRPr="00D36349">
              <w:t>28</w:t>
            </w:r>
          </w:p>
        </w:tc>
      </w:tr>
    </w:tbl>
    <w:p w14:paraId="7DEC9806" w14:textId="2B719E9C" w:rsidR="00952B83" w:rsidRPr="00C20819" w:rsidRDefault="00952B83" w:rsidP="00952B83">
      <w:pPr>
        <w:pStyle w:val="ActHead5"/>
      </w:pPr>
      <w:proofErr w:type="gramStart"/>
      <w:r>
        <w:t>2</w:t>
      </w:r>
      <w:r w:rsidR="005D2FC6">
        <w:t>7</w:t>
      </w:r>
      <w:r w:rsidRPr="00C20819">
        <w:t xml:space="preserve">  </w:t>
      </w:r>
      <w:r w:rsidR="00E73405">
        <w:t>A</w:t>
      </w:r>
      <w:r>
        <w:t>dditional</w:t>
      </w:r>
      <w:proofErr w:type="gramEnd"/>
      <w:r>
        <w:t xml:space="preserve"> limitations for table item 4</w:t>
      </w:r>
    </w:p>
    <w:p w14:paraId="78911B4F" w14:textId="77777777" w:rsidR="00952B83" w:rsidRDefault="00952B83" w:rsidP="00952B83">
      <w:pPr>
        <w:pStyle w:val="subsection"/>
        <w:rPr>
          <w:szCs w:val="22"/>
        </w:rPr>
      </w:pPr>
      <w:r>
        <w:rPr>
          <w:szCs w:val="22"/>
        </w:rPr>
        <w:tab/>
        <w:t>(1)</w:t>
      </w:r>
      <w:r>
        <w:rPr>
          <w:szCs w:val="22"/>
        </w:rPr>
        <w:tab/>
        <w:t>A radiocommunications transmitter must not be operated if its EIRP:</w:t>
      </w:r>
    </w:p>
    <w:p w14:paraId="71D18CB9"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measured below 917.75 MHz, is greater than -37 dBm; or</w:t>
      </w:r>
    </w:p>
    <w:p w14:paraId="0F108C1F"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measured above 926 MHz, is greater than -33 dBm.</w:t>
      </w:r>
    </w:p>
    <w:p w14:paraId="08DC3EEE" w14:textId="77777777" w:rsidR="00952B83" w:rsidRDefault="00952B83" w:rsidP="00952B83">
      <w:pPr>
        <w:pStyle w:val="subsection"/>
        <w:rPr>
          <w:szCs w:val="22"/>
        </w:rPr>
      </w:pPr>
      <w:r>
        <w:rPr>
          <w:szCs w:val="22"/>
        </w:rPr>
        <w:tab/>
        <w:t>(2)</w:t>
      </w:r>
      <w:r>
        <w:rPr>
          <w:szCs w:val="22"/>
        </w:rPr>
        <w:tab/>
        <w:t>A radiocommunications transmitter must not be operated unless an EIRP greater than 1 W is necessary for satisfactory system performance.</w:t>
      </w:r>
    </w:p>
    <w:p w14:paraId="034614B4" w14:textId="365147E8" w:rsidR="00017ECE" w:rsidRDefault="00017ECE" w:rsidP="00C7737C">
      <w:pPr>
        <w:pStyle w:val="notetext"/>
        <w:rPr>
          <w:szCs w:val="22"/>
        </w:rPr>
      </w:pPr>
      <w:r>
        <w:rPr>
          <w:szCs w:val="22"/>
        </w:rPr>
        <w:t>Note:</w:t>
      </w:r>
      <w:r>
        <w:rPr>
          <w:szCs w:val="22"/>
        </w:rPr>
        <w:tab/>
      </w:r>
      <w:r w:rsidR="00210F52">
        <w:rPr>
          <w:szCs w:val="22"/>
        </w:rPr>
        <w:t>Where an EIRP of 1 W or lower is sufficient for satisfactory system performance, a radiocommunications transmitter may be operated in accordance with table item 2.</w:t>
      </w:r>
    </w:p>
    <w:p w14:paraId="0466F6BF" w14:textId="0BF78A6C" w:rsidR="00952B83" w:rsidRPr="00C20819" w:rsidRDefault="005D2FC6" w:rsidP="00952B83">
      <w:pPr>
        <w:pStyle w:val="ActHead5"/>
      </w:pPr>
      <w:proofErr w:type="gramStart"/>
      <w:r>
        <w:t>28</w:t>
      </w:r>
      <w:r w:rsidRPr="00C20819">
        <w:t xml:space="preserve">  </w:t>
      </w:r>
      <w:r w:rsidR="00E73405">
        <w:t>A</w:t>
      </w:r>
      <w:r w:rsidR="00952B83">
        <w:t>dditional</w:t>
      </w:r>
      <w:proofErr w:type="gramEnd"/>
      <w:r w:rsidR="00952B83">
        <w:t xml:space="preserve"> limitations for table item 5</w:t>
      </w:r>
    </w:p>
    <w:p w14:paraId="7D14BF65" w14:textId="77777777" w:rsidR="00952B83" w:rsidRDefault="00952B83" w:rsidP="00952B83">
      <w:pPr>
        <w:pStyle w:val="subsection"/>
        <w:rPr>
          <w:szCs w:val="22"/>
        </w:rPr>
      </w:pPr>
      <w:r>
        <w:rPr>
          <w:szCs w:val="22"/>
        </w:rPr>
        <w:tab/>
        <w:t>(1)</w:t>
      </w:r>
      <w:r>
        <w:rPr>
          <w:szCs w:val="22"/>
        </w:rPr>
        <w:tab/>
        <w:t>A radiocommunications transmitter must not be within the nominated distance of a specified Australian radio-astronomy site.</w:t>
      </w:r>
    </w:p>
    <w:p w14:paraId="28E5D22F" w14:textId="0746DEDA" w:rsidR="00952B83" w:rsidRDefault="00952B83" w:rsidP="00C7737C">
      <w:pPr>
        <w:pStyle w:val="subsection"/>
      </w:pPr>
      <w:r>
        <w:rPr>
          <w:szCs w:val="22"/>
        </w:rPr>
        <w:tab/>
        <w:t>(2)</w:t>
      </w:r>
      <w:r>
        <w:rPr>
          <w:szCs w:val="22"/>
        </w:rPr>
        <w:tab/>
        <w:t xml:space="preserve">A radiocommunications transmitter must </w:t>
      </w:r>
      <w:r w:rsidR="009B731F">
        <w:rPr>
          <w:szCs w:val="22"/>
        </w:rPr>
        <w:t xml:space="preserve">only </w:t>
      </w:r>
      <w:r>
        <w:rPr>
          <w:szCs w:val="22"/>
        </w:rPr>
        <w:t>be</w:t>
      </w:r>
      <w:r w:rsidR="009B731F">
        <w:rPr>
          <w:szCs w:val="22"/>
        </w:rPr>
        <w:t xml:space="preserve"> operated</w:t>
      </w:r>
      <w:r>
        <w:rPr>
          <w:szCs w:val="22"/>
        </w:rPr>
        <w:t xml:space="preserve"> indoors.</w:t>
      </w:r>
      <w:r>
        <w:br w:type="page"/>
      </w:r>
    </w:p>
    <w:p w14:paraId="13BD1F42"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6</w:t>
      </w:r>
      <w:r w:rsidRPr="002262DA">
        <w:rPr>
          <w:rStyle w:val="CharPartNo"/>
          <w:sz w:val="28"/>
          <w:szCs w:val="28"/>
        </w:rPr>
        <w:tab/>
      </w:r>
      <w:r>
        <w:rPr>
          <w:rStyle w:val="CharPartNo"/>
          <w:sz w:val="28"/>
          <w:szCs w:val="28"/>
        </w:rPr>
        <w:t>Radiocommunications transmitters used in tunnels, etc</w:t>
      </w:r>
    </w:p>
    <w:p w14:paraId="5964D3B5" w14:textId="79081A80" w:rsidR="00952B83" w:rsidRPr="00C20819" w:rsidRDefault="005D2FC6" w:rsidP="00952B83">
      <w:pPr>
        <w:pStyle w:val="ActHead5"/>
      </w:pPr>
      <w:proofErr w:type="gramStart"/>
      <w:r>
        <w:t>29</w:t>
      </w:r>
      <w:r w:rsidRPr="00C20819">
        <w:t xml:space="preserve">  </w:t>
      </w:r>
      <w:r w:rsidR="00E73405">
        <w:t>O</w:t>
      </w:r>
      <w:r w:rsidR="00952B83">
        <w:t>perating</w:t>
      </w:r>
      <w:proofErr w:type="gramEnd"/>
      <w:r w:rsidR="00952B83">
        <w:t xml:space="preserve"> </w:t>
      </w:r>
      <w:r w:rsidR="00B6441B">
        <w:t>parameters</w:t>
      </w:r>
      <w:r w:rsidR="00952B83">
        <w:t xml:space="preserve"> for radiocommunications transmitters used in tunnels, etc</w:t>
      </w:r>
    </w:p>
    <w:p w14:paraId="0C1AB175" w14:textId="23092145" w:rsidR="00952B83" w:rsidRDefault="00952B83" w:rsidP="00952B83">
      <w:pPr>
        <w:pStyle w:val="subsection"/>
        <w:spacing w:after="240"/>
        <w:rPr>
          <w:szCs w:val="22"/>
        </w:rPr>
      </w:pPr>
      <w:r w:rsidRPr="00C20819">
        <w:rPr>
          <w:szCs w:val="22"/>
        </w:rPr>
        <w:tab/>
      </w:r>
      <w:r w:rsidR="0053086E">
        <w:rPr>
          <w:szCs w:val="22"/>
        </w:rPr>
        <w:t>(1)</w:t>
      </w:r>
      <w:r w:rsidR="0053086E">
        <w:rPr>
          <w:szCs w:val="22"/>
        </w:rPr>
        <w:tab/>
        <w:t xml:space="preserve">For </w:t>
      </w:r>
      <w:r w:rsidR="00E73405">
        <w:rPr>
          <w:szCs w:val="22"/>
        </w:rPr>
        <w:t>T</w:t>
      </w:r>
      <w:r w:rsidR="0053086E">
        <w:rPr>
          <w:szCs w:val="22"/>
        </w:rPr>
        <w:t xml:space="preserve">able 6, each class of radiocommunications transmitter </w:t>
      </w:r>
      <w:r w:rsidR="0008201F">
        <w:rPr>
          <w:szCs w:val="22"/>
        </w:rPr>
        <w:t>is authorised</w:t>
      </w:r>
      <w:r w:rsidR="00192B58">
        <w:rPr>
          <w:szCs w:val="22"/>
        </w:rPr>
        <w:t xml:space="preserve"> only where the transmitter is operated in an underground location.</w:t>
      </w:r>
    </w:p>
    <w:p w14:paraId="77167BCA" w14:textId="77777777" w:rsidR="00952B83" w:rsidRDefault="00952B83" w:rsidP="00952B83">
      <w:pPr>
        <w:pStyle w:val="subsection"/>
        <w:rPr>
          <w:szCs w:val="22"/>
        </w:rPr>
      </w:pPr>
      <w:r>
        <w:rPr>
          <w:szCs w:val="22"/>
        </w:rPr>
        <w:tab/>
        <w:t>(2)</w:t>
      </w:r>
      <w:r>
        <w:rPr>
          <w:szCs w:val="22"/>
        </w:rPr>
        <w:tab/>
        <w:t xml:space="preserve">In this Part, </w:t>
      </w:r>
      <w:r>
        <w:rPr>
          <w:b/>
          <w:bCs/>
          <w:i/>
          <w:iCs/>
          <w:szCs w:val="22"/>
        </w:rPr>
        <w:t xml:space="preserve">underground location </w:t>
      </w:r>
      <w:r>
        <w:rPr>
          <w:szCs w:val="22"/>
        </w:rPr>
        <w:t>includes the following:</w:t>
      </w:r>
    </w:p>
    <w:p w14:paraId="3497ED9E"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 xml:space="preserve">a </w:t>
      </w:r>
      <w:proofErr w:type="gramStart"/>
      <w:r>
        <w:rPr>
          <w:szCs w:val="22"/>
        </w:rPr>
        <w:t>tunnel;</w:t>
      </w:r>
      <w:proofErr w:type="gramEnd"/>
    </w:p>
    <w:p w14:paraId="43839C57"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 xml:space="preserve">a </w:t>
      </w:r>
      <w:proofErr w:type="gramStart"/>
      <w:r>
        <w:rPr>
          <w:szCs w:val="22"/>
        </w:rPr>
        <w:t>mine;</w:t>
      </w:r>
      <w:proofErr w:type="gramEnd"/>
    </w:p>
    <w:p w14:paraId="2B119C8F" w14:textId="77777777" w:rsidR="00952B83" w:rsidRPr="002665DE" w:rsidRDefault="00952B83" w:rsidP="00952B83">
      <w:pPr>
        <w:pStyle w:val="paragraph"/>
        <w:tabs>
          <w:tab w:val="left" w:pos="2160"/>
          <w:tab w:val="left" w:pos="2880"/>
          <w:tab w:val="left" w:pos="3600"/>
          <w:tab w:val="center" w:pos="4513"/>
        </w:tabs>
        <w:rPr>
          <w:szCs w:val="22"/>
        </w:rPr>
      </w:pPr>
      <w:r>
        <w:rPr>
          <w:szCs w:val="22"/>
        </w:rPr>
        <w:tab/>
        <w:t>(c)</w:t>
      </w:r>
      <w:r>
        <w:rPr>
          <w:szCs w:val="22"/>
        </w:rPr>
        <w:tab/>
        <w:t>a cave.</w:t>
      </w:r>
    </w:p>
    <w:p w14:paraId="5DAFE374" w14:textId="77777777" w:rsidR="00952B83" w:rsidRPr="007564A1" w:rsidRDefault="00952B83" w:rsidP="00952B83">
      <w:pPr>
        <w:pStyle w:val="subsection"/>
        <w:spacing w:after="240"/>
        <w:rPr>
          <w:b/>
          <w:bCs/>
          <w:szCs w:val="22"/>
        </w:rPr>
      </w:pPr>
      <w:r>
        <w:rPr>
          <w:b/>
          <w:bCs/>
          <w:szCs w:val="22"/>
        </w:rPr>
        <w:t>Table 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078"/>
        <w:gridCol w:w="2237"/>
        <w:gridCol w:w="1511"/>
        <w:gridCol w:w="2444"/>
      </w:tblGrid>
      <w:tr w:rsidR="00952B83" w:rsidRPr="00FF3517" w14:paraId="185C554E" w14:textId="77777777" w:rsidTr="009D4FF9">
        <w:tc>
          <w:tcPr>
            <w:tcW w:w="419" w:type="pct"/>
            <w:tcBorders>
              <w:top w:val="single" w:sz="12" w:space="0" w:color="auto"/>
              <w:bottom w:val="single" w:sz="12" w:space="0" w:color="auto"/>
            </w:tcBorders>
          </w:tcPr>
          <w:p w14:paraId="3FB5BA3F" w14:textId="77777777" w:rsidR="00952B83" w:rsidRPr="00612709" w:rsidRDefault="00952B83" w:rsidP="009D4FF9">
            <w:pPr>
              <w:pStyle w:val="subsection"/>
              <w:ind w:left="0" w:firstLine="0"/>
              <w:jc w:val="center"/>
              <w:rPr>
                <w:b/>
              </w:rPr>
            </w:pPr>
            <w:r w:rsidRPr="00612709">
              <w:rPr>
                <w:b/>
              </w:rPr>
              <w:t>Item</w:t>
            </w:r>
          </w:p>
        </w:tc>
        <w:tc>
          <w:tcPr>
            <w:tcW w:w="1151" w:type="pct"/>
            <w:tcBorders>
              <w:top w:val="single" w:sz="12" w:space="0" w:color="auto"/>
              <w:bottom w:val="single" w:sz="12" w:space="0" w:color="auto"/>
            </w:tcBorders>
          </w:tcPr>
          <w:p w14:paraId="39B6EC50" w14:textId="77777777" w:rsidR="00952B83" w:rsidRDefault="00952B83" w:rsidP="009D4FF9">
            <w:pPr>
              <w:pStyle w:val="subsection"/>
              <w:ind w:left="0" w:firstLine="0"/>
              <w:rPr>
                <w:b/>
              </w:rPr>
            </w:pPr>
            <w:r>
              <w:rPr>
                <w:b/>
              </w:rPr>
              <w:t>Column 1</w:t>
            </w:r>
          </w:p>
        </w:tc>
        <w:tc>
          <w:tcPr>
            <w:tcW w:w="1239" w:type="pct"/>
            <w:tcBorders>
              <w:top w:val="single" w:sz="12" w:space="0" w:color="auto"/>
              <w:bottom w:val="single" w:sz="12" w:space="0" w:color="auto"/>
            </w:tcBorders>
          </w:tcPr>
          <w:p w14:paraId="39948258" w14:textId="77777777" w:rsidR="00952B83" w:rsidRPr="00FF3517" w:rsidRDefault="00952B83" w:rsidP="009D4FF9">
            <w:pPr>
              <w:pStyle w:val="subsection"/>
              <w:ind w:left="0" w:firstLine="0"/>
              <w:rPr>
                <w:b/>
              </w:rPr>
            </w:pPr>
            <w:r>
              <w:rPr>
                <w:b/>
              </w:rPr>
              <w:t>Column 2</w:t>
            </w:r>
          </w:p>
        </w:tc>
        <w:tc>
          <w:tcPr>
            <w:tcW w:w="837" w:type="pct"/>
            <w:tcBorders>
              <w:top w:val="single" w:sz="12" w:space="0" w:color="auto"/>
              <w:bottom w:val="single" w:sz="12" w:space="0" w:color="auto"/>
            </w:tcBorders>
          </w:tcPr>
          <w:p w14:paraId="1159362D" w14:textId="77777777" w:rsidR="00952B83" w:rsidRPr="00FF3517" w:rsidRDefault="00952B83" w:rsidP="009D4FF9">
            <w:pPr>
              <w:pStyle w:val="subsection"/>
              <w:ind w:left="0" w:firstLine="0"/>
              <w:rPr>
                <w:b/>
              </w:rPr>
            </w:pPr>
            <w:r w:rsidRPr="00FF3517">
              <w:rPr>
                <w:b/>
              </w:rPr>
              <w:t xml:space="preserve">Column </w:t>
            </w:r>
            <w:r>
              <w:rPr>
                <w:b/>
              </w:rPr>
              <w:t>3</w:t>
            </w:r>
          </w:p>
        </w:tc>
        <w:tc>
          <w:tcPr>
            <w:tcW w:w="1354" w:type="pct"/>
            <w:tcBorders>
              <w:top w:val="single" w:sz="12" w:space="0" w:color="auto"/>
              <w:bottom w:val="single" w:sz="12" w:space="0" w:color="auto"/>
            </w:tcBorders>
          </w:tcPr>
          <w:p w14:paraId="26800569" w14:textId="77777777" w:rsidR="00952B83" w:rsidRPr="00FF3517" w:rsidRDefault="00952B83" w:rsidP="009D4FF9">
            <w:pPr>
              <w:pStyle w:val="subsection"/>
              <w:ind w:left="0" w:firstLine="0"/>
              <w:rPr>
                <w:b/>
              </w:rPr>
            </w:pPr>
            <w:r>
              <w:rPr>
                <w:b/>
              </w:rPr>
              <w:t>Column 4</w:t>
            </w:r>
          </w:p>
        </w:tc>
      </w:tr>
      <w:tr w:rsidR="00952B83" w:rsidRPr="00FF3517" w14:paraId="7A50B266" w14:textId="77777777" w:rsidTr="009D4FF9">
        <w:tc>
          <w:tcPr>
            <w:tcW w:w="419" w:type="pct"/>
            <w:tcBorders>
              <w:top w:val="single" w:sz="12" w:space="0" w:color="auto"/>
              <w:bottom w:val="single" w:sz="12" w:space="0" w:color="auto"/>
            </w:tcBorders>
          </w:tcPr>
          <w:p w14:paraId="294141BE" w14:textId="77777777" w:rsidR="00952B83" w:rsidRPr="00FF3517" w:rsidRDefault="00952B83" w:rsidP="009D4FF9">
            <w:pPr>
              <w:pStyle w:val="subsection"/>
              <w:ind w:left="0" w:firstLine="0"/>
              <w:jc w:val="center"/>
              <w:rPr>
                <w:bCs/>
                <w:i/>
                <w:iCs/>
              </w:rPr>
            </w:pPr>
          </w:p>
        </w:tc>
        <w:tc>
          <w:tcPr>
            <w:tcW w:w="1151" w:type="pct"/>
            <w:tcBorders>
              <w:top w:val="single" w:sz="12" w:space="0" w:color="auto"/>
              <w:bottom w:val="single" w:sz="12" w:space="0" w:color="auto"/>
            </w:tcBorders>
          </w:tcPr>
          <w:p w14:paraId="4783D689" w14:textId="77777777" w:rsidR="00952B83" w:rsidRDefault="00952B83" w:rsidP="009D4FF9">
            <w:pPr>
              <w:pStyle w:val="subsection"/>
              <w:ind w:left="0" w:firstLine="0"/>
              <w:rPr>
                <w:b/>
              </w:rPr>
            </w:pPr>
            <w:r>
              <w:rPr>
                <w:b/>
              </w:rPr>
              <w:t>Class of radiocommunications transmitter</w:t>
            </w:r>
          </w:p>
        </w:tc>
        <w:tc>
          <w:tcPr>
            <w:tcW w:w="1239" w:type="pct"/>
            <w:tcBorders>
              <w:top w:val="single" w:sz="12" w:space="0" w:color="auto"/>
              <w:bottom w:val="single" w:sz="12" w:space="0" w:color="auto"/>
            </w:tcBorders>
          </w:tcPr>
          <w:p w14:paraId="27CA2EAC" w14:textId="77777777" w:rsidR="00952B83" w:rsidRDefault="00952B83" w:rsidP="009D4FF9">
            <w:pPr>
              <w:pStyle w:val="subsection"/>
              <w:ind w:left="0" w:firstLine="0"/>
              <w:rPr>
                <w:b/>
              </w:rPr>
            </w:pPr>
            <w:r>
              <w:rPr>
                <w:b/>
              </w:rPr>
              <w:t>Permitted operating frequency band</w:t>
            </w:r>
          </w:p>
        </w:tc>
        <w:tc>
          <w:tcPr>
            <w:tcW w:w="837" w:type="pct"/>
            <w:tcBorders>
              <w:top w:val="single" w:sz="12" w:space="0" w:color="auto"/>
              <w:bottom w:val="single" w:sz="12" w:space="0" w:color="auto"/>
            </w:tcBorders>
          </w:tcPr>
          <w:p w14:paraId="126D3B5A" w14:textId="77777777" w:rsidR="00952B83" w:rsidRDefault="00952B83" w:rsidP="009D4FF9">
            <w:pPr>
              <w:pStyle w:val="subsection"/>
              <w:ind w:left="0" w:firstLine="0"/>
              <w:rPr>
                <w:b/>
              </w:rPr>
            </w:pPr>
            <w:r>
              <w:rPr>
                <w:b/>
              </w:rPr>
              <w:t>Maximum EIRP</w:t>
            </w:r>
          </w:p>
        </w:tc>
        <w:tc>
          <w:tcPr>
            <w:tcW w:w="1354" w:type="pct"/>
            <w:tcBorders>
              <w:top w:val="single" w:sz="12" w:space="0" w:color="auto"/>
              <w:bottom w:val="single" w:sz="12" w:space="0" w:color="auto"/>
            </w:tcBorders>
          </w:tcPr>
          <w:p w14:paraId="038AAE63" w14:textId="77777777" w:rsidR="00952B83" w:rsidRPr="00FF3517" w:rsidRDefault="00952B83" w:rsidP="009D4FF9">
            <w:pPr>
              <w:pStyle w:val="subsection"/>
              <w:ind w:left="0" w:firstLine="0"/>
              <w:rPr>
                <w:b/>
              </w:rPr>
            </w:pPr>
            <w:r>
              <w:rPr>
                <w:b/>
              </w:rPr>
              <w:t>Additional limitations</w:t>
            </w:r>
          </w:p>
        </w:tc>
      </w:tr>
      <w:tr w:rsidR="00952B83" w:rsidRPr="00FF3517" w14:paraId="57A55204" w14:textId="77777777" w:rsidTr="009D4FF9">
        <w:tc>
          <w:tcPr>
            <w:tcW w:w="419" w:type="pct"/>
            <w:tcBorders>
              <w:top w:val="single" w:sz="12" w:space="0" w:color="auto"/>
              <w:bottom w:val="single" w:sz="2" w:space="0" w:color="auto"/>
            </w:tcBorders>
          </w:tcPr>
          <w:p w14:paraId="04D8FA3B" w14:textId="77777777" w:rsidR="00952B83" w:rsidRPr="00B14141" w:rsidRDefault="00952B83" w:rsidP="009D4FF9">
            <w:pPr>
              <w:pStyle w:val="subsection"/>
              <w:ind w:left="0" w:firstLine="0"/>
              <w:jc w:val="center"/>
              <w:rPr>
                <w:bCs/>
                <w:i/>
                <w:iCs/>
              </w:rPr>
            </w:pPr>
            <w:r w:rsidRPr="00B14141">
              <w:rPr>
                <w:bCs/>
                <w:i/>
                <w:iCs/>
              </w:rPr>
              <w:t>1</w:t>
            </w:r>
          </w:p>
        </w:tc>
        <w:tc>
          <w:tcPr>
            <w:tcW w:w="1151" w:type="pct"/>
            <w:tcBorders>
              <w:top w:val="single" w:sz="12" w:space="0" w:color="auto"/>
              <w:bottom w:val="single" w:sz="2" w:space="0" w:color="auto"/>
            </w:tcBorders>
          </w:tcPr>
          <w:p w14:paraId="130450A0" w14:textId="750E0293" w:rsidR="00952B83" w:rsidRDefault="00952B83" w:rsidP="009D4FF9">
            <w:pPr>
              <w:pStyle w:val="subsection"/>
              <w:tabs>
                <w:tab w:val="left" w:pos="519"/>
              </w:tabs>
              <w:ind w:left="0" w:firstLine="0"/>
            </w:pPr>
            <w:r>
              <w:t xml:space="preserve">Any </w:t>
            </w:r>
          </w:p>
        </w:tc>
        <w:tc>
          <w:tcPr>
            <w:tcW w:w="1239" w:type="pct"/>
            <w:tcBorders>
              <w:top w:val="single" w:sz="12" w:space="0" w:color="auto"/>
              <w:bottom w:val="single" w:sz="2" w:space="0" w:color="auto"/>
            </w:tcBorders>
          </w:tcPr>
          <w:p w14:paraId="2795BD87" w14:textId="77777777" w:rsidR="00952B83" w:rsidRDefault="00952B83" w:rsidP="009D4FF9">
            <w:pPr>
              <w:pStyle w:val="subsection"/>
              <w:tabs>
                <w:tab w:val="left" w:pos="599"/>
              </w:tabs>
              <w:ind w:left="599" w:hanging="567"/>
            </w:pPr>
            <w:r>
              <w:t>(a)</w:t>
            </w:r>
            <w:r>
              <w:tab/>
              <w:t>31–32 MHz</w:t>
            </w:r>
          </w:p>
          <w:p w14:paraId="3694AEBF" w14:textId="77777777" w:rsidR="00952B83" w:rsidRDefault="00952B83" w:rsidP="009D4FF9">
            <w:pPr>
              <w:pStyle w:val="subsection"/>
              <w:tabs>
                <w:tab w:val="left" w:pos="599"/>
              </w:tabs>
              <w:ind w:left="599" w:hanging="567"/>
            </w:pPr>
            <w:r>
              <w:t>(b)</w:t>
            </w:r>
            <w:r>
              <w:tab/>
              <w:t>33–34 MHz</w:t>
            </w:r>
          </w:p>
          <w:p w14:paraId="0100B2E7" w14:textId="77777777" w:rsidR="00952B83" w:rsidRDefault="00952B83" w:rsidP="009D4FF9">
            <w:pPr>
              <w:pStyle w:val="subsection"/>
              <w:tabs>
                <w:tab w:val="left" w:pos="599"/>
              </w:tabs>
              <w:ind w:left="599" w:hanging="567"/>
            </w:pPr>
            <w:r>
              <w:t>(c)</w:t>
            </w:r>
            <w:r>
              <w:tab/>
              <w:t>35–36 MHz</w:t>
            </w:r>
          </w:p>
          <w:p w14:paraId="12DBEF69" w14:textId="77777777" w:rsidR="00952B83" w:rsidRDefault="00952B83" w:rsidP="009D4FF9">
            <w:pPr>
              <w:pStyle w:val="subsection"/>
              <w:tabs>
                <w:tab w:val="left" w:pos="599"/>
              </w:tabs>
              <w:ind w:left="599" w:hanging="567"/>
            </w:pPr>
            <w:r>
              <w:t>(d)</w:t>
            </w:r>
            <w:r>
              <w:tab/>
              <w:t>37–38 MHz</w:t>
            </w:r>
          </w:p>
          <w:p w14:paraId="1A7C380F" w14:textId="77777777" w:rsidR="00952B83" w:rsidRDefault="00952B83" w:rsidP="009D4FF9">
            <w:pPr>
              <w:pStyle w:val="subsection"/>
              <w:tabs>
                <w:tab w:val="left" w:pos="599"/>
              </w:tabs>
              <w:ind w:left="599" w:hanging="567"/>
            </w:pPr>
            <w:r>
              <w:t>(e)</w:t>
            </w:r>
            <w:r>
              <w:tab/>
              <w:t>42–43 MHz</w:t>
            </w:r>
          </w:p>
          <w:p w14:paraId="2A7F5D2C" w14:textId="77777777" w:rsidR="00952B83" w:rsidRDefault="00952B83" w:rsidP="009D4FF9">
            <w:pPr>
              <w:pStyle w:val="subsection"/>
              <w:tabs>
                <w:tab w:val="left" w:pos="599"/>
              </w:tabs>
              <w:ind w:left="599" w:hanging="567"/>
            </w:pPr>
            <w:r>
              <w:t>(f)</w:t>
            </w:r>
            <w:r>
              <w:tab/>
              <w:t>44–45 MHz</w:t>
            </w:r>
          </w:p>
          <w:p w14:paraId="73262847" w14:textId="77777777" w:rsidR="00952B83" w:rsidRDefault="00952B83" w:rsidP="009D4FF9">
            <w:pPr>
              <w:pStyle w:val="subsection"/>
              <w:tabs>
                <w:tab w:val="left" w:pos="599"/>
              </w:tabs>
              <w:ind w:left="599" w:hanging="567"/>
            </w:pPr>
            <w:r>
              <w:t>(g)</w:t>
            </w:r>
            <w:r>
              <w:tab/>
              <w:t>70–74.8 MHz</w:t>
            </w:r>
          </w:p>
          <w:p w14:paraId="19E41256" w14:textId="77777777" w:rsidR="00952B83" w:rsidRDefault="00952B83" w:rsidP="009D4FF9">
            <w:pPr>
              <w:pStyle w:val="subsection"/>
              <w:tabs>
                <w:tab w:val="left" w:pos="599"/>
              </w:tabs>
              <w:ind w:left="599" w:hanging="567"/>
            </w:pPr>
            <w:r>
              <w:t>(h)</w:t>
            </w:r>
            <w:r>
              <w:tab/>
              <w:t>75.2–85 MHz</w:t>
            </w:r>
          </w:p>
          <w:p w14:paraId="5DA023B7" w14:textId="77777777" w:rsidR="00952B83" w:rsidRDefault="00952B83" w:rsidP="009D4FF9">
            <w:pPr>
              <w:pStyle w:val="subsection"/>
              <w:tabs>
                <w:tab w:val="left" w:pos="599"/>
              </w:tabs>
              <w:ind w:left="599" w:hanging="567"/>
            </w:pPr>
            <w:r>
              <w:t>(i)</w:t>
            </w:r>
            <w:r>
              <w:tab/>
              <w:t>148–149.9 MHz</w:t>
            </w:r>
          </w:p>
          <w:p w14:paraId="6386FF57" w14:textId="77777777" w:rsidR="00952B83" w:rsidRDefault="00952B83" w:rsidP="009D4FF9">
            <w:pPr>
              <w:pStyle w:val="subsection"/>
              <w:tabs>
                <w:tab w:val="left" w:pos="599"/>
              </w:tabs>
              <w:ind w:left="599" w:hanging="567"/>
            </w:pPr>
            <w:r>
              <w:t>(j)</w:t>
            </w:r>
            <w:r>
              <w:tab/>
              <w:t>150.05–156 MHz</w:t>
            </w:r>
          </w:p>
          <w:p w14:paraId="4CFEA0F8" w14:textId="77777777" w:rsidR="00952B83" w:rsidRDefault="00952B83" w:rsidP="009D4FF9">
            <w:pPr>
              <w:pStyle w:val="subsection"/>
              <w:tabs>
                <w:tab w:val="left" w:pos="599"/>
              </w:tabs>
              <w:ind w:left="599" w:hanging="567"/>
            </w:pPr>
            <w:r>
              <w:t>(k)</w:t>
            </w:r>
            <w:r>
              <w:tab/>
              <w:t>157.45–160.6 MHz</w:t>
            </w:r>
          </w:p>
          <w:p w14:paraId="5F72274E" w14:textId="77777777" w:rsidR="00952B83" w:rsidRDefault="00952B83" w:rsidP="009D4FF9">
            <w:pPr>
              <w:pStyle w:val="subsection"/>
              <w:tabs>
                <w:tab w:val="left" w:pos="599"/>
              </w:tabs>
              <w:ind w:left="599" w:hanging="567"/>
            </w:pPr>
            <w:r>
              <w:t>(l)</w:t>
            </w:r>
            <w:r>
              <w:tab/>
              <w:t>160.975–161.475 MHz</w:t>
            </w:r>
          </w:p>
          <w:p w14:paraId="395AB3AD" w14:textId="77777777" w:rsidR="00952B83" w:rsidRDefault="00952B83" w:rsidP="009D4FF9">
            <w:pPr>
              <w:pStyle w:val="subsection"/>
              <w:tabs>
                <w:tab w:val="left" w:pos="599"/>
              </w:tabs>
              <w:ind w:left="599" w:hanging="567"/>
            </w:pPr>
            <w:r>
              <w:t>(m)</w:t>
            </w:r>
            <w:r>
              <w:tab/>
              <w:t>162.05–174 MHz</w:t>
            </w:r>
          </w:p>
          <w:p w14:paraId="67ABD39B" w14:textId="77777777" w:rsidR="00952B83" w:rsidRDefault="00952B83" w:rsidP="009D4FF9">
            <w:pPr>
              <w:pStyle w:val="subsection"/>
              <w:tabs>
                <w:tab w:val="left" w:pos="599"/>
              </w:tabs>
              <w:ind w:left="599" w:hanging="567"/>
            </w:pPr>
            <w:r>
              <w:t>(n)</w:t>
            </w:r>
            <w:r>
              <w:tab/>
              <w:t>403–406 MHz</w:t>
            </w:r>
          </w:p>
          <w:p w14:paraId="45E1C064" w14:textId="77777777" w:rsidR="00952B83" w:rsidRDefault="00952B83" w:rsidP="009D4FF9">
            <w:pPr>
              <w:pStyle w:val="subsection"/>
              <w:tabs>
                <w:tab w:val="left" w:pos="599"/>
              </w:tabs>
              <w:ind w:left="599" w:hanging="567"/>
            </w:pPr>
            <w:r>
              <w:t>(o)</w:t>
            </w:r>
            <w:r>
              <w:tab/>
              <w:t>406.1–430 MHz</w:t>
            </w:r>
          </w:p>
          <w:p w14:paraId="009EA96E" w14:textId="77777777" w:rsidR="00952B83" w:rsidRDefault="00952B83" w:rsidP="009D4FF9">
            <w:pPr>
              <w:pStyle w:val="subsection"/>
              <w:tabs>
                <w:tab w:val="left" w:pos="599"/>
              </w:tabs>
              <w:ind w:left="599" w:hanging="567"/>
            </w:pPr>
            <w:r>
              <w:t>(p)</w:t>
            </w:r>
            <w:r>
              <w:tab/>
              <w:t>450–520 MHz</w:t>
            </w:r>
          </w:p>
        </w:tc>
        <w:tc>
          <w:tcPr>
            <w:tcW w:w="837" w:type="pct"/>
            <w:tcBorders>
              <w:top w:val="single" w:sz="12" w:space="0" w:color="auto"/>
              <w:bottom w:val="single" w:sz="2" w:space="0" w:color="auto"/>
            </w:tcBorders>
          </w:tcPr>
          <w:p w14:paraId="61D6800E" w14:textId="0E3F00A3" w:rsidR="00952B83" w:rsidRDefault="00952B83" w:rsidP="009D4FF9">
            <w:pPr>
              <w:pStyle w:val="subsection"/>
              <w:tabs>
                <w:tab w:val="left" w:pos="519"/>
              </w:tabs>
              <w:ind w:left="0" w:firstLine="0"/>
            </w:pPr>
            <w:r w:rsidRPr="000003BC">
              <w:t xml:space="preserve">See clause </w:t>
            </w:r>
            <w:r w:rsidR="005D2FC6">
              <w:t>30</w:t>
            </w:r>
          </w:p>
        </w:tc>
        <w:tc>
          <w:tcPr>
            <w:tcW w:w="1354" w:type="pct"/>
            <w:tcBorders>
              <w:top w:val="single" w:sz="12" w:space="0" w:color="auto"/>
              <w:bottom w:val="single" w:sz="2" w:space="0" w:color="auto"/>
            </w:tcBorders>
          </w:tcPr>
          <w:p w14:paraId="7CFB8189" w14:textId="77777777" w:rsidR="00952B83" w:rsidRPr="00FF3517" w:rsidRDefault="00952B83" w:rsidP="000003BC">
            <w:pPr>
              <w:pStyle w:val="subsection"/>
              <w:keepLines/>
              <w:tabs>
                <w:tab w:val="left" w:pos="519"/>
              </w:tabs>
              <w:ind w:left="0" w:firstLine="0"/>
            </w:pPr>
            <w:r w:rsidRPr="000003BC">
              <w:t>None</w:t>
            </w:r>
          </w:p>
        </w:tc>
      </w:tr>
      <w:tr w:rsidR="00952B83" w:rsidRPr="00FF3517" w14:paraId="2F57F4CB" w14:textId="77777777" w:rsidTr="009D4FF9">
        <w:tc>
          <w:tcPr>
            <w:tcW w:w="419" w:type="pct"/>
            <w:tcBorders>
              <w:top w:val="single" w:sz="2" w:space="0" w:color="auto"/>
              <w:bottom w:val="single" w:sz="12" w:space="0" w:color="auto"/>
            </w:tcBorders>
          </w:tcPr>
          <w:p w14:paraId="7C4836FF" w14:textId="77777777" w:rsidR="00952B83" w:rsidRPr="00B14141" w:rsidRDefault="00952B83" w:rsidP="009D4FF9">
            <w:pPr>
              <w:pStyle w:val="subsection"/>
              <w:keepNext/>
              <w:keepLines/>
              <w:ind w:left="0" w:firstLine="0"/>
              <w:jc w:val="center"/>
              <w:rPr>
                <w:bCs/>
                <w:i/>
                <w:iCs/>
              </w:rPr>
            </w:pPr>
            <w:r>
              <w:rPr>
                <w:bCs/>
                <w:i/>
                <w:iCs/>
              </w:rPr>
              <w:lastRenderedPageBreak/>
              <w:t>2</w:t>
            </w:r>
          </w:p>
        </w:tc>
        <w:tc>
          <w:tcPr>
            <w:tcW w:w="1151" w:type="pct"/>
            <w:tcBorders>
              <w:top w:val="single" w:sz="2" w:space="0" w:color="auto"/>
              <w:bottom w:val="single" w:sz="12" w:space="0" w:color="auto"/>
            </w:tcBorders>
          </w:tcPr>
          <w:p w14:paraId="7972C2C7" w14:textId="67EB5F2C" w:rsidR="00952B83" w:rsidRDefault="00952B83" w:rsidP="009D4FF9">
            <w:pPr>
              <w:pStyle w:val="subsection"/>
              <w:keepNext/>
              <w:keepLines/>
              <w:tabs>
                <w:tab w:val="left" w:pos="519"/>
              </w:tabs>
              <w:ind w:left="0" w:firstLine="0"/>
            </w:pPr>
            <w:r>
              <w:t xml:space="preserve">Any </w:t>
            </w:r>
          </w:p>
        </w:tc>
        <w:tc>
          <w:tcPr>
            <w:tcW w:w="1239" w:type="pct"/>
            <w:tcBorders>
              <w:top w:val="single" w:sz="2" w:space="0" w:color="auto"/>
              <w:bottom w:val="single" w:sz="12" w:space="0" w:color="auto"/>
            </w:tcBorders>
          </w:tcPr>
          <w:p w14:paraId="42A74D18" w14:textId="77777777" w:rsidR="00952B83" w:rsidRDefault="00952B83" w:rsidP="009D4FF9">
            <w:pPr>
              <w:pStyle w:val="subsection"/>
              <w:keepLines/>
              <w:tabs>
                <w:tab w:val="left" w:pos="599"/>
              </w:tabs>
              <w:ind w:left="599" w:hanging="567"/>
            </w:pPr>
            <w:r>
              <w:t>(a)</w:t>
            </w:r>
            <w:r>
              <w:tab/>
              <w:t>0.5265–1.605 MHz</w:t>
            </w:r>
          </w:p>
          <w:p w14:paraId="274574DA" w14:textId="77777777" w:rsidR="00952B83" w:rsidRDefault="00952B83" w:rsidP="009D4FF9">
            <w:pPr>
              <w:pStyle w:val="subsection"/>
              <w:keepLines/>
              <w:tabs>
                <w:tab w:val="left" w:pos="599"/>
              </w:tabs>
              <w:ind w:left="599" w:hanging="567"/>
            </w:pPr>
            <w:r>
              <w:t>(b)</w:t>
            </w:r>
            <w:r>
              <w:tab/>
              <w:t>87.5–108 MHz</w:t>
            </w:r>
          </w:p>
          <w:p w14:paraId="2EA08E96" w14:textId="77777777" w:rsidR="00952B83" w:rsidRDefault="00952B83" w:rsidP="009D4FF9">
            <w:pPr>
              <w:pStyle w:val="subsection"/>
              <w:keepLines/>
              <w:tabs>
                <w:tab w:val="left" w:pos="599"/>
              </w:tabs>
              <w:ind w:left="599" w:hanging="567"/>
            </w:pPr>
            <w:r>
              <w:t>(c)</w:t>
            </w:r>
            <w:r>
              <w:tab/>
              <w:t>174–230 MHz</w:t>
            </w:r>
          </w:p>
          <w:p w14:paraId="608ADD97" w14:textId="77777777" w:rsidR="00952B83" w:rsidRDefault="00952B83" w:rsidP="009D4FF9">
            <w:pPr>
              <w:pStyle w:val="subsection"/>
              <w:keepLines/>
              <w:tabs>
                <w:tab w:val="left" w:pos="599"/>
              </w:tabs>
              <w:ind w:left="599" w:hanging="567"/>
            </w:pPr>
            <w:r>
              <w:t>(d)</w:t>
            </w:r>
            <w:r>
              <w:tab/>
              <w:t>520–694 MHz</w:t>
            </w:r>
          </w:p>
        </w:tc>
        <w:tc>
          <w:tcPr>
            <w:tcW w:w="837" w:type="pct"/>
            <w:tcBorders>
              <w:top w:val="single" w:sz="2" w:space="0" w:color="auto"/>
              <w:bottom w:val="single" w:sz="12" w:space="0" w:color="auto"/>
            </w:tcBorders>
          </w:tcPr>
          <w:p w14:paraId="4A63E689" w14:textId="4E359258" w:rsidR="00952B83" w:rsidRPr="00653648" w:rsidRDefault="00952B83" w:rsidP="009D4FF9">
            <w:pPr>
              <w:pStyle w:val="subsection"/>
              <w:keepNext/>
              <w:keepLines/>
              <w:tabs>
                <w:tab w:val="left" w:pos="519"/>
              </w:tabs>
              <w:ind w:left="0" w:firstLine="0"/>
              <w:rPr>
                <w:highlight w:val="yellow"/>
              </w:rPr>
            </w:pPr>
            <w:r w:rsidRPr="00861AC2">
              <w:t xml:space="preserve">See clause </w:t>
            </w:r>
            <w:r w:rsidR="005D2FC6">
              <w:t>31</w:t>
            </w:r>
          </w:p>
        </w:tc>
        <w:tc>
          <w:tcPr>
            <w:tcW w:w="1354" w:type="pct"/>
            <w:tcBorders>
              <w:top w:val="single" w:sz="2" w:space="0" w:color="auto"/>
              <w:bottom w:val="single" w:sz="12" w:space="0" w:color="auto"/>
            </w:tcBorders>
          </w:tcPr>
          <w:p w14:paraId="758FF932" w14:textId="1BEA8945" w:rsidR="00952B83" w:rsidRPr="00653648" w:rsidRDefault="00952B83" w:rsidP="009D4FF9">
            <w:pPr>
              <w:pStyle w:val="subsection"/>
              <w:keepLines/>
              <w:tabs>
                <w:tab w:val="left" w:pos="519"/>
              </w:tabs>
              <w:ind w:left="0" w:firstLine="0"/>
              <w:rPr>
                <w:highlight w:val="yellow"/>
              </w:rPr>
            </w:pPr>
            <w:r w:rsidRPr="00D00889">
              <w:t xml:space="preserve">See clause </w:t>
            </w:r>
            <w:r w:rsidR="005D2FC6">
              <w:t>32</w:t>
            </w:r>
          </w:p>
        </w:tc>
      </w:tr>
    </w:tbl>
    <w:p w14:paraId="5C56CC83" w14:textId="0839C608" w:rsidR="00952B83" w:rsidRPr="00C20819" w:rsidRDefault="005D2FC6" w:rsidP="00952B83">
      <w:pPr>
        <w:pStyle w:val="ActHead5"/>
      </w:pPr>
      <w:proofErr w:type="gramStart"/>
      <w:r>
        <w:t>30</w:t>
      </w:r>
      <w:r w:rsidRPr="00C20819">
        <w:t xml:space="preserve">  </w:t>
      </w:r>
      <w:r w:rsidR="001910B6">
        <w:t>M</w:t>
      </w:r>
      <w:r w:rsidR="00952B83">
        <w:t>aximum</w:t>
      </w:r>
      <w:proofErr w:type="gramEnd"/>
      <w:r w:rsidR="00952B83">
        <w:t xml:space="preserve"> EIRP for table item 1</w:t>
      </w:r>
    </w:p>
    <w:p w14:paraId="08F0A359" w14:textId="77777777" w:rsidR="00952B83" w:rsidRDefault="00952B83" w:rsidP="00952B83">
      <w:pPr>
        <w:pStyle w:val="subsection"/>
        <w:rPr>
          <w:szCs w:val="22"/>
        </w:rPr>
      </w:pPr>
      <w:r w:rsidRPr="00C20819">
        <w:rPr>
          <w:szCs w:val="22"/>
        </w:rPr>
        <w:tab/>
      </w:r>
      <w:r w:rsidRPr="00C20819">
        <w:rPr>
          <w:szCs w:val="22"/>
        </w:rPr>
        <w:tab/>
      </w:r>
      <w:r>
        <w:rPr>
          <w:szCs w:val="22"/>
        </w:rPr>
        <w:t xml:space="preserve">A radiocommunications transmitter must not be operated if its EIRP, measured at an above-ground opening to the underground location where the transmitter is operated, is greater than 3.5 </w:t>
      </w:r>
      <w:proofErr w:type="spellStart"/>
      <w:r>
        <w:rPr>
          <w:szCs w:val="22"/>
        </w:rPr>
        <w:t>nW.</w:t>
      </w:r>
      <w:proofErr w:type="spellEnd"/>
    </w:p>
    <w:p w14:paraId="12B73413" w14:textId="4DFF8D8F" w:rsidR="00952B83" w:rsidRPr="00C20819" w:rsidRDefault="005D2FC6" w:rsidP="00952B83">
      <w:pPr>
        <w:pStyle w:val="ActHead5"/>
      </w:pPr>
      <w:proofErr w:type="gramStart"/>
      <w:r>
        <w:t>31</w:t>
      </w:r>
      <w:r w:rsidRPr="00C20819">
        <w:t xml:space="preserve">  </w:t>
      </w:r>
      <w:r w:rsidR="001910B6">
        <w:t>M</w:t>
      </w:r>
      <w:r w:rsidR="00952B83">
        <w:t>aximum</w:t>
      </w:r>
      <w:proofErr w:type="gramEnd"/>
      <w:r w:rsidR="00952B83">
        <w:t xml:space="preserve"> EIRP for table item 2</w:t>
      </w:r>
    </w:p>
    <w:p w14:paraId="19556CDC" w14:textId="77777777" w:rsidR="00952B83" w:rsidRDefault="00952B83" w:rsidP="00952B83">
      <w:pPr>
        <w:pStyle w:val="subsection"/>
        <w:rPr>
          <w:szCs w:val="22"/>
        </w:rPr>
      </w:pPr>
      <w:r w:rsidRPr="00C20819">
        <w:rPr>
          <w:szCs w:val="22"/>
        </w:rPr>
        <w:tab/>
      </w:r>
      <w:r w:rsidRPr="00C20819">
        <w:rPr>
          <w:szCs w:val="22"/>
        </w:rPr>
        <w:tab/>
      </w:r>
      <w:r>
        <w:rPr>
          <w:szCs w:val="22"/>
        </w:rPr>
        <w:t>A radiocommunications transmitter must not be operated if its EIRP, measured at an above-ground opening to the underground location where the transmitter is operated, is greater than 10 µW.</w:t>
      </w:r>
    </w:p>
    <w:p w14:paraId="7D3DF0FC" w14:textId="028D0DA3" w:rsidR="00952B83" w:rsidRPr="00C20819" w:rsidRDefault="005D2FC6" w:rsidP="00952B83">
      <w:pPr>
        <w:pStyle w:val="ActHead5"/>
      </w:pPr>
      <w:proofErr w:type="gramStart"/>
      <w:r>
        <w:t>32</w:t>
      </w:r>
      <w:r w:rsidRPr="00C20819">
        <w:t xml:space="preserve">  </w:t>
      </w:r>
      <w:r w:rsidR="001910B6">
        <w:t>A</w:t>
      </w:r>
      <w:r w:rsidR="00952B83">
        <w:t>dditional</w:t>
      </w:r>
      <w:proofErr w:type="gramEnd"/>
      <w:r w:rsidR="00952B83">
        <w:t xml:space="preserve"> </w:t>
      </w:r>
      <w:proofErr w:type="gramStart"/>
      <w:r w:rsidR="00952B83">
        <w:t>limitation</w:t>
      </w:r>
      <w:proofErr w:type="gramEnd"/>
      <w:r w:rsidR="00952B83">
        <w:t xml:space="preserve"> for table item 2</w:t>
      </w:r>
    </w:p>
    <w:p w14:paraId="4C52F52C" w14:textId="77777777" w:rsidR="00952B83" w:rsidRDefault="00952B83" w:rsidP="00952B83">
      <w:pPr>
        <w:pStyle w:val="subsection"/>
        <w:rPr>
          <w:szCs w:val="22"/>
        </w:rPr>
      </w:pPr>
      <w:r w:rsidRPr="00C20819">
        <w:rPr>
          <w:szCs w:val="22"/>
        </w:rPr>
        <w:tab/>
      </w:r>
      <w:r w:rsidRPr="00C20819">
        <w:rPr>
          <w:szCs w:val="22"/>
        </w:rPr>
        <w:tab/>
      </w:r>
      <w:r>
        <w:rPr>
          <w:szCs w:val="22"/>
        </w:rPr>
        <w:t>A radiocommunications transmitter must be operated primarily for the augmentation of the transmission of an above-ground broadcasting service in a tunnel.</w:t>
      </w:r>
    </w:p>
    <w:p w14:paraId="25947C1E" w14:textId="77777777" w:rsidR="00952B83" w:rsidRDefault="00952B83" w:rsidP="00952B83">
      <w:pPr>
        <w:rPr>
          <w:rFonts w:ascii="Times New Roman" w:eastAsia="Times New Roman" w:hAnsi="Times New Roman" w:cs="Times New Roman"/>
          <w:b/>
          <w:kern w:val="28"/>
          <w:sz w:val="24"/>
          <w:szCs w:val="20"/>
          <w:lang w:eastAsia="en-AU"/>
        </w:rPr>
      </w:pPr>
      <w:r>
        <w:br w:type="page"/>
      </w:r>
    </w:p>
    <w:p w14:paraId="4C6A4A4A"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7</w:t>
      </w:r>
      <w:r w:rsidRPr="002262DA">
        <w:rPr>
          <w:rStyle w:val="CharPartNo"/>
          <w:sz w:val="28"/>
          <w:szCs w:val="28"/>
        </w:rPr>
        <w:tab/>
      </w:r>
      <w:r>
        <w:rPr>
          <w:rStyle w:val="CharPartNo"/>
          <w:sz w:val="28"/>
          <w:szCs w:val="28"/>
        </w:rPr>
        <w:t>Radiocommunications transmitters used in alarms, etc</w:t>
      </w:r>
    </w:p>
    <w:p w14:paraId="24B0C5FC" w14:textId="7F52C355" w:rsidR="00952B83" w:rsidRPr="00C20819" w:rsidRDefault="005D2FC6" w:rsidP="00952B83">
      <w:pPr>
        <w:pStyle w:val="ActHead5"/>
      </w:pPr>
      <w:proofErr w:type="gramStart"/>
      <w:r>
        <w:t>33</w:t>
      </w:r>
      <w:r w:rsidRPr="00C20819">
        <w:t xml:space="preserve">  </w:t>
      </w:r>
      <w:r w:rsidR="00355F56">
        <w:t>O</w:t>
      </w:r>
      <w:r w:rsidR="00952B83">
        <w:t>perating</w:t>
      </w:r>
      <w:proofErr w:type="gramEnd"/>
      <w:r w:rsidR="00952B83">
        <w:t xml:space="preserve"> </w:t>
      </w:r>
      <w:r w:rsidR="00595571">
        <w:t xml:space="preserve">parameters </w:t>
      </w:r>
      <w:r w:rsidR="00952B83">
        <w:t>for radiocommunications transmitters used in alarms, etc</w:t>
      </w:r>
    </w:p>
    <w:p w14:paraId="716E35E4" w14:textId="56FB1B10" w:rsidR="00355F56" w:rsidRDefault="00952B83" w:rsidP="00C7737C">
      <w:pPr>
        <w:pStyle w:val="subsection"/>
        <w:spacing w:after="120"/>
        <w:rPr>
          <w:szCs w:val="22"/>
        </w:rPr>
      </w:pPr>
      <w:r w:rsidRPr="00C20819">
        <w:rPr>
          <w:szCs w:val="22"/>
        </w:rPr>
        <w:tab/>
      </w:r>
      <w:r w:rsidR="00355F56" w:rsidRPr="00C20819">
        <w:rPr>
          <w:szCs w:val="22"/>
        </w:rPr>
        <w:tab/>
      </w:r>
      <w:r w:rsidR="00355F56">
        <w:rPr>
          <w:szCs w:val="22"/>
        </w:rPr>
        <w:t xml:space="preserve">No </w:t>
      </w:r>
      <w:r w:rsidR="00595571">
        <w:rPr>
          <w:szCs w:val="22"/>
        </w:rPr>
        <w:t xml:space="preserve">additional </w:t>
      </w:r>
      <w:r w:rsidR="00355F56">
        <w:rPr>
          <w:szCs w:val="22"/>
        </w:rPr>
        <w:t>requirements apply to Table 7.</w:t>
      </w:r>
    </w:p>
    <w:p w14:paraId="4A8143B7" w14:textId="77777777" w:rsidR="00952B83" w:rsidRPr="007564A1" w:rsidRDefault="00952B83" w:rsidP="00952B83">
      <w:pPr>
        <w:pStyle w:val="subsection"/>
        <w:spacing w:after="240"/>
        <w:rPr>
          <w:b/>
          <w:bCs/>
          <w:szCs w:val="22"/>
        </w:rPr>
      </w:pPr>
      <w:r>
        <w:rPr>
          <w:b/>
          <w:bCs/>
          <w:szCs w:val="22"/>
        </w:rPr>
        <w:t>Table 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078"/>
        <w:gridCol w:w="2237"/>
        <w:gridCol w:w="1511"/>
        <w:gridCol w:w="2444"/>
      </w:tblGrid>
      <w:tr w:rsidR="00952B83" w:rsidRPr="00FF3517" w14:paraId="2EABC924" w14:textId="77777777" w:rsidTr="009D4FF9">
        <w:tc>
          <w:tcPr>
            <w:tcW w:w="419" w:type="pct"/>
            <w:tcBorders>
              <w:top w:val="single" w:sz="12" w:space="0" w:color="auto"/>
              <w:bottom w:val="single" w:sz="12" w:space="0" w:color="auto"/>
            </w:tcBorders>
          </w:tcPr>
          <w:p w14:paraId="5C0F9EBE" w14:textId="77777777" w:rsidR="00952B83" w:rsidRPr="00612709" w:rsidRDefault="00952B83" w:rsidP="009D4FF9">
            <w:pPr>
              <w:pStyle w:val="subsection"/>
              <w:ind w:left="0" w:firstLine="0"/>
              <w:jc w:val="center"/>
              <w:rPr>
                <w:b/>
              </w:rPr>
            </w:pPr>
            <w:r w:rsidRPr="00612709">
              <w:rPr>
                <w:b/>
              </w:rPr>
              <w:t>Item</w:t>
            </w:r>
          </w:p>
        </w:tc>
        <w:tc>
          <w:tcPr>
            <w:tcW w:w="1151" w:type="pct"/>
            <w:tcBorders>
              <w:top w:val="single" w:sz="12" w:space="0" w:color="auto"/>
              <w:bottom w:val="single" w:sz="12" w:space="0" w:color="auto"/>
            </w:tcBorders>
          </w:tcPr>
          <w:p w14:paraId="5E49C201" w14:textId="77777777" w:rsidR="00952B83" w:rsidRDefault="00952B83" w:rsidP="009D4FF9">
            <w:pPr>
              <w:pStyle w:val="subsection"/>
              <w:ind w:left="0" w:firstLine="0"/>
              <w:rPr>
                <w:b/>
              </w:rPr>
            </w:pPr>
            <w:r>
              <w:rPr>
                <w:b/>
              </w:rPr>
              <w:t>Column 1</w:t>
            </w:r>
          </w:p>
        </w:tc>
        <w:tc>
          <w:tcPr>
            <w:tcW w:w="1239" w:type="pct"/>
            <w:tcBorders>
              <w:top w:val="single" w:sz="12" w:space="0" w:color="auto"/>
              <w:bottom w:val="single" w:sz="12" w:space="0" w:color="auto"/>
            </w:tcBorders>
          </w:tcPr>
          <w:p w14:paraId="4EA4782E" w14:textId="77777777" w:rsidR="00952B83" w:rsidRPr="00FF3517" w:rsidRDefault="00952B83" w:rsidP="009D4FF9">
            <w:pPr>
              <w:pStyle w:val="subsection"/>
              <w:ind w:left="0" w:firstLine="0"/>
              <w:rPr>
                <w:b/>
              </w:rPr>
            </w:pPr>
            <w:r>
              <w:rPr>
                <w:b/>
              </w:rPr>
              <w:t>Column 2</w:t>
            </w:r>
          </w:p>
        </w:tc>
        <w:tc>
          <w:tcPr>
            <w:tcW w:w="837" w:type="pct"/>
            <w:tcBorders>
              <w:top w:val="single" w:sz="12" w:space="0" w:color="auto"/>
              <w:bottom w:val="single" w:sz="12" w:space="0" w:color="auto"/>
            </w:tcBorders>
          </w:tcPr>
          <w:p w14:paraId="16A3520F" w14:textId="77777777" w:rsidR="00952B83" w:rsidRPr="00FF3517" w:rsidRDefault="00952B83" w:rsidP="009D4FF9">
            <w:pPr>
              <w:pStyle w:val="subsection"/>
              <w:ind w:left="0" w:firstLine="0"/>
              <w:rPr>
                <w:b/>
              </w:rPr>
            </w:pPr>
            <w:r w:rsidRPr="00FF3517">
              <w:rPr>
                <w:b/>
              </w:rPr>
              <w:t xml:space="preserve">Column </w:t>
            </w:r>
            <w:r>
              <w:rPr>
                <w:b/>
              </w:rPr>
              <w:t>3</w:t>
            </w:r>
          </w:p>
        </w:tc>
        <w:tc>
          <w:tcPr>
            <w:tcW w:w="1354" w:type="pct"/>
            <w:tcBorders>
              <w:top w:val="single" w:sz="12" w:space="0" w:color="auto"/>
              <w:bottom w:val="single" w:sz="12" w:space="0" w:color="auto"/>
            </w:tcBorders>
          </w:tcPr>
          <w:p w14:paraId="128FB8A8" w14:textId="77777777" w:rsidR="00952B83" w:rsidRPr="00FF3517" w:rsidRDefault="00952B83" w:rsidP="009D4FF9">
            <w:pPr>
              <w:pStyle w:val="subsection"/>
              <w:ind w:left="0" w:firstLine="0"/>
              <w:rPr>
                <w:b/>
              </w:rPr>
            </w:pPr>
            <w:r>
              <w:rPr>
                <w:b/>
              </w:rPr>
              <w:t>Column 4</w:t>
            </w:r>
          </w:p>
        </w:tc>
      </w:tr>
      <w:tr w:rsidR="00952B83" w:rsidRPr="00FF3517" w14:paraId="700D2F19" w14:textId="77777777" w:rsidTr="009D4FF9">
        <w:tc>
          <w:tcPr>
            <w:tcW w:w="419" w:type="pct"/>
            <w:tcBorders>
              <w:top w:val="single" w:sz="12" w:space="0" w:color="auto"/>
              <w:bottom w:val="single" w:sz="12" w:space="0" w:color="auto"/>
            </w:tcBorders>
          </w:tcPr>
          <w:p w14:paraId="0F504831" w14:textId="77777777" w:rsidR="00952B83" w:rsidRPr="00FF3517" w:rsidRDefault="00952B83" w:rsidP="009D4FF9">
            <w:pPr>
              <w:pStyle w:val="subsection"/>
              <w:ind w:left="0" w:firstLine="0"/>
              <w:jc w:val="center"/>
              <w:rPr>
                <w:bCs/>
                <w:i/>
                <w:iCs/>
              </w:rPr>
            </w:pPr>
          </w:p>
        </w:tc>
        <w:tc>
          <w:tcPr>
            <w:tcW w:w="1151" w:type="pct"/>
            <w:tcBorders>
              <w:top w:val="single" w:sz="12" w:space="0" w:color="auto"/>
              <w:bottom w:val="single" w:sz="12" w:space="0" w:color="auto"/>
            </w:tcBorders>
          </w:tcPr>
          <w:p w14:paraId="15EE38AD" w14:textId="77777777" w:rsidR="00952B83" w:rsidRDefault="00952B83" w:rsidP="009D4FF9">
            <w:pPr>
              <w:pStyle w:val="subsection"/>
              <w:ind w:left="0" w:firstLine="0"/>
              <w:rPr>
                <w:b/>
              </w:rPr>
            </w:pPr>
            <w:r>
              <w:rPr>
                <w:b/>
              </w:rPr>
              <w:t>Class of radiocommunications transmitter</w:t>
            </w:r>
          </w:p>
        </w:tc>
        <w:tc>
          <w:tcPr>
            <w:tcW w:w="1239" w:type="pct"/>
            <w:tcBorders>
              <w:top w:val="single" w:sz="12" w:space="0" w:color="auto"/>
              <w:bottom w:val="single" w:sz="12" w:space="0" w:color="auto"/>
            </w:tcBorders>
          </w:tcPr>
          <w:p w14:paraId="6F00F327" w14:textId="77777777" w:rsidR="00952B83" w:rsidRDefault="00952B83" w:rsidP="009D4FF9">
            <w:pPr>
              <w:pStyle w:val="subsection"/>
              <w:ind w:left="0" w:firstLine="0"/>
              <w:rPr>
                <w:b/>
              </w:rPr>
            </w:pPr>
            <w:r>
              <w:rPr>
                <w:b/>
              </w:rPr>
              <w:t>Permitted operating frequency band</w:t>
            </w:r>
          </w:p>
        </w:tc>
        <w:tc>
          <w:tcPr>
            <w:tcW w:w="837" w:type="pct"/>
            <w:tcBorders>
              <w:top w:val="single" w:sz="12" w:space="0" w:color="auto"/>
              <w:bottom w:val="single" w:sz="12" w:space="0" w:color="auto"/>
            </w:tcBorders>
          </w:tcPr>
          <w:p w14:paraId="127D02C0" w14:textId="77777777" w:rsidR="00952B83" w:rsidRDefault="00952B83" w:rsidP="009D4FF9">
            <w:pPr>
              <w:pStyle w:val="subsection"/>
              <w:ind w:left="0" w:firstLine="0"/>
              <w:rPr>
                <w:b/>
              </w:rPr>
            </w:pPr>
            <w:r>
              <w:rPr>
                <w:b/>
              </w:rPr>
              <w:t>Maximum EIRP</w:t>
            </w:r>
          </w:p>
        </w:tc>
        <w:tc>
          <w:tcPr>
            <w:tcW w:w="1354" w:type="pct"/>
            <w:tcBorders>
              <w:top w:val="single" w:sz="12" w:space="0" w:color="auto"/>
              <w:bottom w:val="single" w:sz="12" w:space="0" w:color="auto"/>
            </w:tcBorders>
          </w:tcPr>
          <w:p w14:paraId="60DF42A9" w14:textId="77777777" w:rsidR="00952B83" w:rsidRPr="00FF3517" w:rsidRDefault="00952B83" w:rsidP="009D4FF9">
            <w:pPr>
              <w:pStyle w:val="subsection"/>
              <w:ind w:left="0" w:firstLine="0"/>
              <w:rPr>
                <w:b/>
              </w:rPr>
            </w:pPr>
            <w:r>
              <w:rPr>
                <w:b/>
              </w:rPr>
              <w:t>Additional limitations</w:t>
            </w:r>
          </w:p>
        </w:tc>
      </w:tr>
      <w:tr w:rsidR="00952B83" w:rsidRPr="00FF3517" w14:paraId="014C44B2" w14:textId="77777777" w:rsidTr="009D4FF9">
        <w:tc>
          <w:tcPr>
            <w:tcW w:w="419" w:type="pct"/>
            <w:tcBorders>
              <w:top w:val="single" w:sz="12" w:space="0" w:color="auto"/>
              <w:bottom w:val="single" w:sz="2" w:space="0" w:color="auto"/>
            </w:tcBorders>
          </w:tcPr>
          <w:p w14:paraId="44D4CCE4" w14:textId="77777777" w:rsidR="00952B83" w:rsidRPr="00B14141" w:rsidRDefault="00952B83" w:rsidP="009D4FF9">
            <w:pPr>
              <w:pStyle w:val="subsection"/>
              <w:ind w:left="0" w:firstLine="0"/>
              <w:jc w:val="center"/>
              <w:rPr>
                <w:bCs/>
                <w:i/>
                <w:iCs/>
              </w:rPr>
            </w:pPr>
            <w:r w:rsidRPr="00B14141">
              <w:rPr>
                <w:bCs/>
                <w:i/>
                <w:iCs/>
              </w:rPr>
              <w:t>1</w:t>
            </w:r>
          </w:p>
        </w:tc>
        <w:tc>
          <w:tcPr>
            <w:tcW w:w="1151" w:type="pct"/>
            <w:tcBorders>
              <w:top w:val="single" w:sz="12" w:space="0" w:color="auto"/>
              <w:bottom w:val="single" w:sz="2" w:space="0" w:color="auto"/>
            </w:tcBorders>
          </w:tcPr>
          <w:p w14:paraId="32C51594" w14:textId="77777777" w:rsidR="00952B83" w:rsidRDefault="00952B83" w:rsidP="009D4FF9">
            <w:pPr>
              <w:pStyle w:val="subsection"/>
              <w:tabs>
                <w:tab w:val="left" w:pos="519"/>
              </w:tabs>
              <w:ind w:left="0" w:firstLine="0"/>
            </w:pPr>
            <w:r>
              <w:t>Personal alarm radiocommunications transmitters</w:t>
            </w:r>
          </w:p>
        </w:tc>
        <w:tc>
          <w:tcPr>
            <w:tcW w:w="1239" w:type="pct"/>
            <w:tcBorders>
              <w:top w:val="single" w:sz="12" w:space="0" w:color="auto"/>
              <w:bottom w:val="single" w:sz="2" w:space="0" w:color="auto"/>
            </w:tcBorders>
          </w:tcPr>
          <w:p w14:paraId="4DD9A4EF" w14:textId="77777777" w:rsidR="00952B83" w:rsidRDefault="00952B83" w:rsidP="009D4FF9">
            <w:pPr>
              <w:pStyle w:val="subsection"/>
              <w:tabs>
                <w:tab w:val="left" w:pos="599"/>
              </w:tabs>
              <w:ind w:left="599" w:hanging="567"/>
            </w:pPr>
            <w:r>
              <w:t>27.5–27.51 MHz</w:t>
            </w:r>
          </w:p>
        </w:tc>
        <w:tc>
          <w:tcPr>
            <w:tcW w:w="837" w:type="pct"/>
            <w:tcBorders>
              <w:top w:val="single" w:sz="12" w:space="0" w:color="auto"/>
              <w:bottom w:val="single" w:sz="2" w:space="0" w:color="auto"/>
            </w:tcBorders>
          </w:tcPr>
          <w:p w14:paraId="31993A52" w14:textId="77777777" w:rsidR="00952B83" w:rsidRDefault="00952B83" w:rsidP="009D4FF9">
            <w:pPr>
              <w:pStyle w:val="subsection"/>
              <w:tabs>
                <w:tab w:val="left" w:pos="519"/>
              </w:tabs>
              <w:ind w:left="0" w:firstLine="0"/>
            </w:pPr>
            <w:r>
              <w:t>100 µW</w:t>
            </w:r>
          </w:p>
        </w:tc>
        <w:tc>
          <w:tcPr>
            <w:tcW w:w="1354" w:type="pct"/>
            <w:tcBorders>
              <w:top w:val="single" w:sz="12" w:space="0" w:color="auto"/>
              <w:bottom w:val="single" w:sz="2" w:space="0" w:color="auto"/>
            </w:tcBorders>
          </w:tcPr>
          <w:p w14:paraId="5E5F18EE" w14:textId="77777777" w:rsidR="00952B83" w:rsidRPr="00FF3517" w:rsidRDefault="00952B83" w:rsidP="009D4FF9">
            <w:pPr>
              <w:pStyle w:val="subsection"/>
              <w:tabs>
                <w:tab w:val="left" w:pos="519"/>
              </w:tabs>
              <w:ind w:left="0" w:firstLine="0"/>
            </w:pPr>
            <w:r>
              <w:t>None</w:t>
            </w:r>
          </w:p>
        </w:tc>
      </w:tr>
      <w:tr w:rsidR="00952B83" w:rsidRPr="00FF3517" w14:paraId="3EF47C17" w14:textId="77777777" w:rsidTr="009D4FF9">
        <w:tc>
          <w:tcPr>
            <w:tcW w:w="419" w:type="pct"/>
            <w:tcBorders>
              <w:top w:val="single" w:sz="2" w:space="0" w:color="auto"/>
              <w:bottom w:val="single" w:sz="2" w:space="0" w:color="auto"/>
            </w:tcBorders>
          </w:tcPr>
          <w:p w14:paraId="65F41928" w14:textId="77777777" w:rsidR="00952B83" w:rsidRPr="00B14141" w:rsidRDefault="00952B83" w:rsidP="009D4FF9">
            <w:pPr>
              <w:pStyle w:val="subsection"/>
              <w:keepLines/>
              <w:ind w:left="0" w:firstLine="0"/>
              <w:jc w:val="center"/>
              <w:rPr>
                <w:bCs/>
                <w:i/>
                <w:iCs/>
              </w:rPr>
            </w:pPr>
            <w:r w:rsidRPr="00B14141">
              <w:rPr>
                <w:bCs/>
                <w:i/>
                <w:iCs/>
              </w:rPr>
              <w:t>2</w:t>
            </w:r>
          </w:p>
        </w:tc>
        <w:tc>
          <w:tcPr>
            <w:tcW w:w="1151" w:type="pct"/>
            <w:tcBorders>
              <w:top w:val="single" w:sz="2" w:space="0" w:color="auto"/>
              <w:bottom w:val="single" w:sz="2" w:space="0" w:color="auto"/>
            </w:tcBorders>
          </w:tcPr>
          <w:p w14:paraId="60761216" w14:textId="77777777" w:rsidR="00952B83" w:rsidRDefault="00952B83" w:rsidP="009D4FF9">
            <w:pPr>
              <w:pStyle w:val="subsection"/>
              <w:keepLines/>
              <w:tabs>
                <w:tab w:val="left" w:pos="519"/>
              </w:tabs>
              <w:ind w:left="0" w:firstLine="0"/>
            </w:pPr>
            <w:r>
              <w:t>Radiocommunications transmitters operated in connection with personal alarm radiocommunications transmitters</w:t>
            </w:r>
          </w:p>
        </w:tc>
        <w:tc>
          <w:tcPr>
            <w:tcW w:w="1239" w:type="pct"/>
            <w:tcBorders>
              <w:top w:val="single" w:sz="2" w:space="0" w:color="auto"/>
              <w:bottom w:val="single" w:sz="2" w:space="0" w:color="auto"/>
            </w:tcBorders>
          </w:tcPr>
          <w:p w14:paraId="2CA0B348" w14:textId="77777777" w:rsidR="00952B83" w:rsidRDefault="00952B83" w:rsidP="009D4FF9">
            <w:pPr>
              <w:pStyle w:val="subsection"/>
              <w:keepLines/>
              <w:tabs>
                <w:tab w:val="left" w:pos="599"/>
              </w:tabs>
              <w:ind w:left="599" w:hanging="567"/>
            </w:pPr>
            <w:r>
              <w:t>27.5–27.51 MHz</w:t>
            </w:r>
          </w:p>
        </w:tc>
        <w:tc>
          <w:tcPr>
            <w:tcW w:w="837" w:type="pct"/>
            <w:tcBorders>
              <w:top w:val="single" w:sz="2" w:space="0" w:color="auto"/>
              <w:bottom w:val="single" w:sz="2" w:space="0" w:color="auto"/>
            </w:tcBorders>
          </w:tcPr>
          <w:p w14:paraId="2C0A8A1A" w14:textId="77777777" w:rsidR="00952B83" w:rsidRDefault="00952B83" w:rsidP="009D4FF9">
            <w:pPr>
              <w:pStyle w:val="subsection"/>
              <w:keepLines/>
              <w:tabs>
                <w:tab w:val="left" w:pos="519"/>
              </w:tabs>
              <w:ind w:left="0" w:firstLine="0"/>
            </w:pPr>
            <w:r>
              <w:t xml:space="preserve">500 </w:t>
            </w:r>
            <w:proofErr w:type="spellStart"/>
            <w:r>
              <w:t>mW</w:t>
            </w:r>
            <w:proofErr w:type="spellEnd"/>
          </w:p>
        </w:tc>
        <w:tc>
          <w:tcPr>
            <w:tcW w:w="1354" w:type="pct"/>
            <w:tcBorders>
              <w:top w:val="single" w:sz="2" w:space="0" w:color="auto"/>
              <w:bottom w:val="single" w:sz="2" w:space="0" w:color="auto"/>
            </w:tcBorders>
          </w:tcPr>
          <w:p w14:paraId="2B60E316" w14:textId="52FB6000" w:rsidR="00952B83" w:rsidRPr="00FF3517" w:rsidRDefault="00952B83" w:rsidP="009D4FF9">
            <w:pPr>
              <w:pStyle w:val="subsection"/>
              <w:keepLines/>
              <w:tabs>
                <w:tab w:val="left" w:pos="519"/>
              </w:tabs>
              <w:ind w:left="0" w:firstLine="0"/>
            </w:pPr>
            <w:r w:rsidRPr="00A52E25">
              <w:t xml:space="preserve">See clause </w:t>
            </w:r>
            <w:r w:rsidR="005D2FC6">
              <w:t>34</w:t>
            </w:r>
          </w:p>
        </w:tc>
      </w:tr>
      <w:tr w:rsidR="00952B83" w:rsidRPr="00FF3517" w14:paraId="2D60658D" w14:textId="77777777" w:rsidTr="009D4FF9">
        <w:tc>
          <w:tcPr>
            <w:tcW w:w="419" w:type="pct"/>
            <w:tcBorders>
              <w:top w:val="single" w:sz="2" w:space="0" w:color="auto"/>
              <w:bottom w:val="single" w:sz="2" w:space="0" w:color="auto"/>
            </w:tcBorders>
          </w:tcPr>
          <w:p w14:paraId="44494191" w14:textId="77777777" w:rsidR="00952B83" w:rsidRPr="00B14141" w:rsidRDefault="00952B83" w:rsidP="009D4FF9">
            <w:pPr>
              <w:pStyle w:val="subsection"/>
              <w:keepLines/>
              <w:ind w:left="0" w:firstLine="0"/>
              <w:jc w:val="center"/>
              <w:rPr>
                <w:bCs/>
                <w:i/>
                <w:iCs/>
              </w:rPr>
            </w:pPr>
            <w:r w:rsidRPr="00B14141">
              <w:rPr>
                <w:bCs/>
                <w:i/>
                <w:iCs/>
              </w:rPr>
              <w:t>3</w:t>
            </w:r>
          </w:p>
        </w:tc>
        <w:tc>
          <w:tcPr>
            <w:tcW w:w="1151" w:type="pct"/>
            <w:tcBorders>
              <w:top w:val="single" w:sz="2" w:space="0" w:color="auto"/>
              <w:bottom w:val="single" w:sz="2" w:space="0" w:color="auto"/>
            </w:tcBorders>
          </w:tcPr>
          <w:p w14:paraId="49652EE4" w14:textId="77777777" w:rsidR="00952B83" w:rsidRDefault="00952B83" w:rsidP="009D4FF9">
            <w:pPr>
              <w:pStyle w:val="subsection"/>
              <w:keepLines/>
              <w:tabs>
                <w:tab w:val="left" w:pos="519"/>
              </w:tabs>
              <w:ind w:left="0" w:firstLine="0"/>
            </w:pPr>
            <w:r>
              <w:t>Alarm radiocommunications transmitters (including security and personal safety radiocommunications transmitters)</w:t>
            </w:r>
          </w:p>
        </w:tc>
        <w:tc>
          <w:tcPr>
            <w:tcW w:w="1239" w:type="pct"/>
            <w:tcBorders>
              <w:top w:val="single" w:sz="2" w:space="0" w:color="auto"/>
              <w:bottom w:val="single" w:sz="2" w:space="0" w:color="auto"/>
            </w:tcBorders>
          </w:tcPr>
          <w:p w14:paraId="49C4CB27" w14:textId="77777777" w:rsidR="00952B83" w:rsidRDefault="00952B83" w:rsidP="009D4FF9">
            <w:pPr>
              <w:pStyle w:val="subsection"/>
              <w:tabs>
                <w:tab w:val="left" w:pos="599"/>
              </w:tabs>
              <w:ind w:left="599" w:hanging="567"/>
            </w:pPr>
            <w:r>
              <w:t>303.6–304.05 MHz</w:t>
            </w:r>
          </w:p>
        </w:tc>
        <w:tc>
          <w:tcPr>
            <w:tcW w:w="837" w:type="pct"/>
            <w:tcBorders>
              <w:top w:val="single" w:sz="2" w:space="0" w:color="auto"/>
              <w:bottom w:val="single" w:sz="2" w:space="0" w:color="auto"/>
            </w:tcBorders>
          </w:tcPr>
          <w:p w14:paraId="1DB26758" w14:textId="21D4F161" w:rsidR="00952B83" w:rsidRPr="0009187A" w:rsidRDefault="00952B83" w:rsidP="009D4FF9">
            <w:pPr>
              <w:pStyle w:val="subsection"/>
              <w:keepLines/>
              <w:tabs>
                <w:tab w:val="left" w:pos="519"/>
              </w:tabs>
              <w:ind w:left="0" w:firstLine="0"/>
            </w:pPr>
            <w:r w:rsidRPr="0009187A">
              <w:t xml:space="preserve">See clause </w:t>
            </w:r>
            <w:r w:rsidR="005D2FC6">
              <w:t>35</w:t>
            </w:r>
          </w:p>
        </w:tc>
        <w:tc>
          <w:tcPr>
            <w:tcW w:w="1354" w:type="pct"/>
            <w:tcBorders>
              <w:top w:val="single" w:sz="2" w:space="0" w:color="auto"/>
              <w:bottom w:val="single" w:sz="2" w:space="0" w:color="auto"/>
            </w:tcBorders>
          </w:tcPr>
          <w:p w14:paraId="60335C14" w14:textId="3749E16D" w:rsidR="00952B83" w:rsidRPr="0009187A" w:rsidRDefault="00952B83" w:rsidP="009D4FF9">
            <w:pPr>
              <w:pStyle w:val="subsection"/>
              <w:keepLines/>
              <w:tabs>
                <w:tab w:val="left" w:pos="519"/>
              </w:tabs>
              <w:ind w:left="0" w:firstLine="0"/>
            </w:pPr>
            <w:r w:rsidRPr="0009187A">
              <w:t xml:space="preserve">See clause </w:t>
            </w:r>
            <w:r w:rsidR="005D2FC6">
              <w:t>35</w:t>
            </w:r>
          </w:p>
        </w:tc>
      </w:tr>
      <w:tr w:rsidR="00952B83" w:rsidRPr="00FF3517" w14:paraId="6B7FBAC3" w14:textId="77777777" w:rsidTr="009D4FF9">
        <w:tc>
          <w:tcPr>
            <w:tcW w:w="419" w:type="pct"/>
            <w:tcBorders>
              <w:top w:val="single" w:sz="2" w:space="0" w:color="auto"/>
              <w:bottom w:val="single" w:sz="2" w:space="0" w:color="auto"/>
            </w:tcBorders>
          </w:tcPr>
          <w:p w14:paraId="6624967B" w14:textId="77777777" w:rsidR="00952B83" w:rsidRPr="00B14141" w:rsidRDefault="00952B83" w:rsidP="009D4FF9">
            <w:pPr>
              <w:pStyle w:val="subsection"/>
              <w:keepLines/>
              <w:ind w:left="0" w:firstLine="0"/>
              <w:jc w:val="center"/>
              <w:rPr>
                <w:bCs/>
                <w:i/>
                <w:iCs/>
              </w:rPr>
            </w:pPr>
            <w:r w:rsidRPr="00B14141">
              <w:rPr>
                <w:bCs/>
                <w:i/>
                <w:iCs/>
              </w:rPr>
              <w:t>4</w:t>
            </w:r>
          </w:p>
        </w:tc>
        <w:tc>
          <w:tcPr>
            <w:tcW w:w="1151" w:type="pct"/>
            <w:tcBorders>
              <w:top w:val="single" w:sz="2" w:space="0" w:color="auto"/>
              <w:bottom w:val="single" w:sz="2" w:space="0" w:color="auto"/>
            </w:tcBorders>
          </w:tcPr>
          <w:p w14:paraId="24ADD8BB" w14:textId="77777777" w:rsidR="00952B83" w:rsidRDefault="00952B83" w:rsidP="009D4FF9">
            <w:pPr>
              <w:pStyle w:val="subsection"/>
              <w:keepLines/>
              <w:tabs>
                <w:tab w:val="left" w:pos="519"/>
              </w:tabs>
              <w:ind w:left="0" w:firstLine="0"/>
            </w:pPr>
            <w:r>
              <w:t>Home detention monitoring equipment radiocommunications transmitters</w:t>
            </w:r>
          </w:p>
        </w:tc>
        <w:tc>
          <w:tcPr>
            <w:tcW w:w="1239" w:type="pct"/>
            <w:tcBorders>
              <w:top w:val="single" w:sz="2" w:space="0" w:color="auto"/>
              <w:bottom w:val="single" w:sz="2" w:space="0" w:color="auto"/>
            </w:tcBorders>
          </w:tcPr>
          <w:p w14:paraId="3C6054ED" w14:textId="77777777" w:rsidR="00952B83" w:rsidRDefault="00952B83" w:rsidP="009D4FF9">
            <w:pPr>
              <w:pStyle w:val="subsection"/>
              <w:keepLines/>
              <w:tabs>
                <w:tab w:val="left" w:pos="519"/>
              </w:tabs>
              <w:ind w:left="0" w:firstLine="0"/>
            </w:pPr>
            <w:r>
              <w:t>314.075–314.325 MHz</w:t>
            </w:r>
          </w:p>
        </w:tc>
        <w:tc>
          <w:tcPr>
            <w:tcW w:w="837" w:type="pct"/>
            <w:tcBorders>
              <w:top w:val="single" w:sz="2" w:space="0" w:color="auto"/>
              <w:bottom w:val="single" w:sz="2" w:space="0" w:color="auto"/>
            </w:tcBorders>
          </w:tcPr>
          <w:p w14:paraId="56A6DD84" w14:textId="77777777" w:rsidR="00952B83" w:rsidRDefault="00952B83" w:rsidP="009D4FF9">
            <w:pPr>
              <w:pStyle w:val="subsection"/>
              <w:keepLines/>
              <w:tabs>
                <w:tab w:val="left" w:pos="519"/>
              </w:tabs>
              <w:ind w:left="0" w:firstLine="0"/>
            </w:pPr>
            <w:r>
              <w:t>200 µW</w:t>
            </w:r>
          </w:p>
        </w:tc>
        <w:tc>
          <w:tcPr>
            <w:tcW w:w="1354" w:type="pct"/>
            <w:tcBorders>
              <w:top w:val="single" w:sz="2" w:space="0" w:color="auto"/>
              <w:bottom w:val="single" w:sz="2" w:space="0" w:color="auto"/>
            </w:tcBorders>
          </w:tcPr>
          <w:p w14:paraId="5A8CED7D" w14:textId="5AF818F1" w:rsidR="00952B83" w:rsidRDefault="00952B83" w:rsidP="009D4FF9">
            <w:pPr>
              <w:pStyle w:val="subsection"/>
              <w:keepLines/>
              <w:tabs>
                <w:tab w:val="left" w:pos="519"/>
              </w:tabs>
              <w:ind w:left="0" w:firstLine="0"/>
            </w:pPr>
            <w:r>
              <w:t xml:space="preserve">See clause </w:t>
            </w:r>
            <w:r w:rsidR="005D2FC6">
              <w:t>36</w:t>
            </w:r>
          </w:p>
        </w:tc>
      </w:tr>
      <w:tr w:rsidR="00952B83" w:rsidRPr="00FF3517" w14:paraId="414C1D9B" w14:textId="77777777" w:rsidTr="009D4FF9">
        <w:tc>
          <w:tcPr>
            <w:tcW w:w="419" w:type="pct"/>
            <w:tcBorders>
              <w:top w:val="single" w:sz="2" w:space="0" w:color="auto"/>
              <w:bottom w:val="single" w:sz="12" w:space="0" w:color="auto"/>
            </w:tcBorders>
          </w:tcPr>
          <w:p w14:paraId="1E2CA954" w14:textId="77777777" w:rsidR="00952B83" w:rsidRPr="00B14141" w:rsidRDefault="00952B83" w:rsidP="009D4FF9">
            <w:pPr>
              <w:pStyle w:val="subsection"/>
              <w:keepNext/>
              <w:keepLines/>
              <w:ind w:left="0" w:firstLine="0"/>
              <w:jc w:val="center"/>
              <w:rPr>
                <w:bCs/>
                <w:i/>
                <w:iCs/>
              </w:rPr>
            </w:pPr>
            <w:r>
              <w:rPr>
                <w:bCs/>
                <w:i/>
                <w:iCs/>
              </w:rPr>
              <w:t>5</w:t>
            </w:r>
          </w:p>
        </w:tc>
        <w:tc>
          <w:tcPr>
            <w:tcW w:w="1151" w:type="pct"/>
            <w:tcBorders>
              <w:top w:val="single" w:sz="2" w:space="0" w:color="auto"/>
              <w:bottom w:val="single" w:sz="12" w:space="0" w:color="auto"/>
            </w:tcBorders>
          </w:tcPr>
          <w:p w14:paraId="3268B0F1" w14:textId="77777777" w:rsidR="00952B83" w:rsidRDefault="00952B83" w:rsidP="009D4FF9">
            <w:pPr>
              <w:pStyle w:val="subsection"/>
              <w:keepNext/>
              <w:keepLines/>
              <w:tabs>
                <w:tab w:val="left" w:pos="519"/>
              </w:tabs>
              <w:ind w:left="0" w:firstLine="0"/>
            </w:pPr>
            <w:r>
              <w:t>Alarm radiocommunications transmitters</w:t>
            </w:r>
          </w:p>
        </w:tc>
        <w:tc>
          <w:tcPr>
            <w:tcW w:w="1239" w:type="pct"/>
            <w:tcBorders>
              <w:top w:val="single" w:sz="2" w:space="0" w:color="auto"/>
              <w:bottom w:val="single" w:sz="12" w:space="0" w:color="auto"/>
            </w:tcBorders>
          </w:tcPr>
          <w:p w14:paraId="7558D494" w14:textId="77777777" w:rsidR="00952B83" w:rsidRDefault="00952B83" w:rsidP="009D4FF9">
            <w:pPr>
              <w:pStyle w:val="subsection"/>
              <w:keepLines/>
              <w:tabs>
                <w:tab w:val="left" w:pos="599"/>
              </w:tabs>
              <w:ind w:left="599" w:hanging="567"/>
            </w:pPr>
            <w:r>
              <w:t>344.8–345.2 MHz</w:t>
            </w:r>
          </w:p>
        </w:tc>
        <w:tc>
          <w:tcPr>
            <w:tcW w:w="837" w:type="pct"/>
            <w:tcBorders>
              <w:top w:val="single" w:sz="2" w:space="0" w:color="auto"/>
              <w:bottom w:val="single" w:sz="12" w:space="0" w:color="auto"/>
            </w:tcBorders>
          </w:tcPr>
          <w:p w14:paraId="6BE03975" w14:textId="61974271" w:rsidR="00952B83" w:rsidRDefault="00952B83" w:rsidP="009D4FF9">
            <w:pPr>
              <w:pStyle w:val="subsection"/>
              <w:keepNext/>
              <w:keepLines/>
              <w:tabs>
                <w:tab w:val="left" w:pos="519"/>
              </w:tabs>
              <w:ind w:left="0" w:firstLine="0"/>
            </w:pPr>
            <w:r>
              <w:t xml:space="preserve">See clause </w:t>
            </w:r>
            <w:r w:rsidR="005D2FC6">
              <w:t>37</w:t>
            </w:r>
          </w:p>
        </w:tc>
        <w:tc>
          <w:tcPr>
            <w:tcW w:w="1354" w:type="pct"/>
            <w:tcBorders>
              <w:top w:val="single" w:sz="2" w:space="0" w:color="auto"/>
              <w:bottom w:val="single" w:sz="12" w:space="0" w:color="auto"/>
            </w:tcBorders>
          </w:tcPr>
          <w:p w14:paraId="14093BE9" w14:textId="38FA0DD3" w:rsidR="00952B83" w:rsidRPr="00FF3517" w:rsidRDefault="00952B83" w:rsidP="009D4FF9">
            <w:pPr>
              <w:pStyle w:val="subsection"/>
              <w:keepLines/>
              <w:tabs>
                <w:tab w:val="left" w:pos="519"/>
              </w:tabs>
              <w:ind w:left="0" w:firstLine="0"/>
            </w:pPr>
            <w:r w:rsidRPr="005C6D99">
              <w:t xml:space="preserve">See clause </w:t>
            </w:r>
            <w:r w:rsidR="005D2FC6">
              <w:t>37</w:t>
            </w:r>
          </w:p>
        </w:tc>
      </w:tr>
    </w:tbl>
    <w:p w14:paraId="2018937C" w14:textId="7205B8E9" w:rsidR="00952B83" w:rsidRPr="00C20819" w:rsidRDefault="005D2FC6" w:rsidP="00952B83">
      <w:pPr>
        <w:pStyle w:val="ActHead5"/>
      </w:pPr>
      <w:proofErr w:type="gramStart"/>
      <w:r>
        <w:t>34</w:t>
      </w:r>
      <w:r w:rsidRPr="00C20819">
        <w:t xml:space="preserve">  </w:t>
      </w:r>
      <w:r w:rsidR="00355F56">
        <w:t>A</w:t>
      </w:r>
      <w:r w:rsidR="00952B83">
        <w:t>dditional</w:t>
      </w:r>
      <w:proofErr w:type="gramEnd"/>
      <w:r w:rsidR="00952B83">
        <w:t xml:space="preserve"> </w:t>
      </w:r>
      <w:proofErr w:type="gramStart"/>
      <w:r w:rsidR="00952B83">
        <w:t>limitation</w:t>
      </w:r>
      <w:proofErr w:type="gramEnd"/>
      <w:r w:rsidR="00952B83">
        <w:t xml:space="preserve"> for table item 2</w:t>
      </w:r>
    </w:p>
    <w:p w14:paraId="69DEBD28" w14:textId="77777777" w:rsidR="00952B83" w:rsidRDefault="00952B83" w:rsidP="00952B83">
      <w:pPr>
        <w:pStyle w:val="subsection"/>
        <w:rPr>
          <w:szCs w:val="22"/>
        </w:rPr>
      </w:pPr>
      <w:r w:rsidRPr="00C20819">
        <w:rPr>
          <w:szCs w:val="22"/>
        </w:rPr>
        <w:tab/>
      </w:r>
      <w:r w:rsidRPr="00C20819">
        <w:rPr>
          <w:szCs w:val="22"/>
        </w:rPr>
        <w:tab/>
      </w:r>
      <w:r>
        <w:rPr>
          <w:szCs w:val="22"/>
        </w:rPr>
        <w:t>A radiocommunications transmitter must not be operated to cause more than 4 seconds of transmissions within a 60 second period.</w:t>
      </w:r>
    </w:p>
    <w:p w14:paraId="210BA1D1" w14:textId="09E317AB" w:rsidR="00952B83" w:rsidRPr="00C20819" w:rsidRDefault="005D2FC6" w:rsidP="00952B83">
      <w:pPr>
        <w:pStyle w:val="ActHead5"/>
      </w:pPr>
      <w:proofErr w:type="gramStart"/>
      <w:r>
        <w:t>35</w:t>
      </w:r>
      <w:r w:rsidRPr="00C20819">
        <w:t xml:space="preserve">  </w:t>
      </w:r>
      <w:r w:rsidR="00355F56">
        <w:t>M</w:t>
      </w:r>
      <w:r w:rsidR="00952B83">
        <w:t>aximum</w:t>
      </w:r>
      <w:proofErr w:type="gramEnd"/>
      <w:r w:rsidR="00952B83">
        <w:t xml:space="preserve"> and average EIRP for table item 3</w:t>
      </w:r>
    </w:p>
    <w:p w14:paraId="564B932F" w14:textId="77777777" w:rsidR="00952B83" w:rsidRDefault="00952B83" w:rsidP="00952B83">
      <w:pPr>
        <w:pStyle w:val="subsection"/>
        <w:rPr>
          <w:szCs w:val="22"/>
        </w:rPr>
      </w:pPr>
      <w:r w:rsidRPr="00C20819">
        <w:rPr>
          <w:szCs w:val="22"/>
        </w:rPr>
        <w:tab/>
      </w:r>
      <w:r>
        <w:rPr>
          <w:szCs w:val="22"/>
        </w:rPr>
        <w:t>(1)</w:t>
      </w:r>
      <w:r w:rsidRPr="00C20819">
        <w:rPr>
          <w:szCs w:val="22"/>
        </w:rPr>
        <w:tab/>
      </w:r>
      <w:r>
        <w:rPr>
          <w:szCs w:val="22"/>
        </w:rPr>
        <w:t>A radiocommunications transmitter must not be operated if its EIRP is greater than 1 </w:t>
      </w:r>
      <w:proofErr w:type="spellStart"/>
      <w:r>
        <w:rPr>
          <w:szCs w:val="22"/>
        </w:rPr>
        <w:t>mW</w:t>
      </w:r>
      <w:proofErr w:type="spellEnd"/>
      <w:r>
        <w:rPr>
          <w:szCs w:val="22"/>
        </w:rPr>
        <w:t>.</w:t>
      </w:r>
    </w:p>
    <w:p w14:paraId="2C5A5E1F" w14:textId="77777777" w:rsidR="00952B83" w:rsidRDefault="00952B83" w:rsidP="00CA55C2">
      <w:pPr>
        <w:pStyle w:val="subsection"/>
        <w:keepNext/>
        <w:rPr>
          <w:szCs w:val="22"/>
        </w:rPr>
      </w:pPr>
      <w:r>
        <w:rPr>
          <w:szCs w:val="22"/>
        </w:rPr>
        <w:tab/>
        <w:t>(2)</w:t>
      </w:r>
      <w:r>
        <w:rPr>
          <w:szCs w:val="22"/>
        </w:rPr>
        <w:tab/>
        <w:t>A radiocommunications transmitter must not be operated if its EIRP is greater than 100 µW, unless the transmitter is both:</w:t>
      </w:r>
    </w:p>
    <w:p w14:paraId="21D9A241"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manually operated; and</w:t>
      </w:r>
    </w:p>
    <w:p w14:paraId="35326D08"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not operated for any continuous period longer than 10 seconds.</w:t>
      </w:r>
    </w:p>
    <w:p w14:paraId="6A8DA871" w14:textId="77777777" w:rsidR="00952B83" w:rsidRDefault="00952B83" w:rsidP="00952B83">
      <w:pPr>
        <w:pStyle w:val="subsection"/>
        <w:rPr>
          <w:szCs w:val="22"/>
        </w:rPr>
      </w:pPr>
      <w:r>
        <w:rPr>
          <w:szCs w:val="22"/>
        </w:rPr>
        <w:lastRenderedPageBreak/>
        <w:tab/>
        <w:t>(3)</w:t>
      </w:r>
      <w:r>
        <w:rPr>
          <w:szCs w:val="22"/>
        </w:rPr>
        <w:tab/>
        <w:t>A radiocommunications transmitter must not be operated if its average EIRP is greater than 100 µ</w:t>
      </w:r>
      <w:proofErr w:type="spellStart"/>
      <w:r>
        <w:rPr>
          <w:szCs w:val="22"/>
        </w:rPr>
        <w:t>W in</w:t>
      </w:r>
      <w:proofErr w:type="spellEnd"/>
      <w:r>
        <w:rPr>
          <w:szCs w:val="22"/>
        </w:rPr>
        <w:t xml:space="preserve"> any 10 second period.</w:t>
      </w:r>
    </w:p>
    <w:p w14:paraId="5783DD67" w14:textId="6AE55E26" w:rsidR="00952B83" w:rsidRPr="00C20819" w:rsidRDefault="00FC6544" w:rsidP="00952B83">
      <w:pPr>
        <w:pStyle w:val="ActHead5"/>
      </w:pPr>
      <w:proofErr w:type="gramStart"/>
      <w:r>
        <w:t>36</w:t>
      </w:r>
      <w:r w:rsidRPr="00C20819">
        <w:t xml:space="preserve">  </w:t>
      </w:r>
      <w:r w:rsidR="00341C4C">
        <w:t>A</w:t>
      </w:r>
      <w:r w:rsidR="00952B83">
        <w:t>dditional</w:t>
      </w:r>
      <w:proofErr w:type="gramEnd"/>
      <w:r w:rsidR="00952B83">
        <w:t xml:space="preserve"> </w:t>
      </w:r>
      <w:proofErr w:type="gramStart"/>
      <w:r w:rsidR="00952B83">
        <w:t>limitation</w:t>
      </w:r>
      <w:proofErr w:type="gramEnd"/>
      <w:r w:rsidR="00952B83">
        <w:t xml:space="preserve"> for table item 4</w:t>
      </w:r>
    </w:p>
    <w:p w14:paraId="78D196E6" w14:textId="538948C3" w:rsidR="00952B83" w:rsidRDefault="00952B83" w:rsidP="00952B83">
      <w:pPr>
        <w:pStyle w:val="subsection"/>
        <w:rPr>
          <w:szCs w:val="22"/>
        </w:rPr>
      </w:pPr>
      <w:r w:rsidRPr="00C20819">
        <w:rPr>
          <w:szCs w:val="22"/>
        </w:rPr>
        <w:tab/>
      </w:r>
      <w:r w:rsidRPr="00C20819">
        <w:rPr>
          <w:szCs w:val="22"/>
        </w:rPr>
        <w:tab/>
      </w:r>
      <w:r w:rsidR="00A6490A">
        <w:rPr>
          <w:szCs w:val="22"/>
        </w:rPr>
        <w:t>A radiocommunications transmitter must not be operated to cause more than 10 milliseconds of transmissions within a 10 second period.</w:t>
      </w:r>
    </w:p>
    <w:p w14:paraId="1B96F7A2" w14:textId="0331FCED" w:rsidR="00952B83" w:rsidRPr="00C20819" w:rsidRDefault="0093564C" w:rsidP="00952B83">
      <w:pPr>
        <w:pStyle w:val="ActHead5"/>
      </w:pPr>
      <w:proofErr w:type="gramStart"/>
      <w:r>
        <w:t>37</w:t>
      </w:r>
      <w:r w:rsidRPr="00C20819">
        <w:t xml:space="preserve">  </w:t>
      </w:r>
      <w:r w:rsidR="00341C4C">
        <w:t>M</w:t>
      </w:r>
      <w:r w:rsidR="00952B83">
        <w:t>aximum</w:t>
      </w:r>
      <w:proofErr w:type="gramEnd"/>
      <w:r w:rsidR="00952B83">
        <w:t xml:space="preserve"> and average EIRP for table item 5</w:t>
      </w:r>
    </w:p>
    <w:p w14:paraId="09A6C1EB" w14:textId="77777777" w:rsidR="00952B83" w:rsidRDefault="00952B83" w:rsidP="00952B83">
      <w:pPr>
        <w:pStyle w:val="subsection"/>
        <w:rPr>
          <w:szCs w:val="22"/>
        </w:rPr>
      </w:pPr>
      <w:r w:rsidRPr="00C20819">
        <w:rPr>
          <w:szCs w:val="22"/>
        </w:rPr>
        <w:tab/>
      </w:r>
      <w:r>
        <w:rPr>
          <w:szCs w:val="22"/>
        </w:rPr>
        <w:t>(1)</w:t>
      </w:r>
      <w:r w:rsidRPr="00C20819">
        <w:rPr>
          <w:szCs w:val="22"/>
        </w:rPr>
        <w:tab/>
      </w:r>
      <w:r>
        <w:rPr>
          <w:szCs w:val="22"/>
        </w:rPr>
        <w:t>A radiocommunications transmitter must not be operated if its EIRP is greater than 1 </w:t>
      </w:r>
      <w:proofErr w:type="spellStart"/>
      <w:r>
        <w:rPr>
          <w:szCs w:val="22"/>
        </w:rPr>
        <w:t>mW</w:t>
      </w:r>
      <w:proofErr w:type="spellEnd"/>
      <w:r>
        <w:rPr>
          <w:szCs w:val="22"/>
        </w:rPr>
        <w:t>.</w:t>
      </w:r>
    </w:p>
    <w:p w14:paraId="5D6A1376" w14:textId="77777777" w:rsidR="00952B83" w:rsidRDefault="00952B83" w:rsidP="00952B83">
      <w:pPr>
        <w:pStyle w:val="subsection"/>
        <w:rPr>
          <w:szCs w:val="22"/>
        </w:rPr>
      </w:pPr>
      <w:r>
        <w:rPr>
          <w:szCs w:val="22"/>
        </w:rPr>
        <w:tab/>
        <w:t>(2)</w:t>
      </w:r>
      <w:r>
        <w:rPr>
          <w:szCs w:val="22"/>
        </w:rPr>
        <w:tab/>
        <w:t>A radiocommunications transmitter must not be operated if its average EIRP is greater than 100 µ</w:t>
      </w:r>
      <w:proofErr w:type="spellStart"/>
      <w:r>
        <w:rPr>
          <w:szCs w:val="22"/>
        </w:rPr>
        <w:t>W in</w:t>
      </w:r>
      <w:proofErr w:type="spellEnd"/>
      <w:r>
        <w:rPr>
          <w:szCs w:val="22"/>
        </w:rPr>
        <w:t xml:space="preserve">: </w:t>
      </w:r>
    </w:p>
    <w:p w14:paraId="49796D75"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 xml:space="preserve">if, for the transmitter, a pulse train is </w:t>
      </w:r>
      <w:proofErr w:type="spellStart"/>
      <w:r>
        <w:rPr>
          <w:szCs w:val="22"/>
        </w:rPr>
        <w:t>not longer</w:t>
      </w:r>
      <w:proofErr w:type="spellEnd"/>
      <w:r>
        <w:rPr>
          <w:szCs w:val="22"/>
        </w:rPr>
        <w:t xml:space="preserve"> than 0.1 seconds – the length of one complete pulse </w:t>
      </w:r>
      <w:proofErr w:type="gramStart"/>
      <w:r>
        <w:rPr>
          <w:szCs w:val="22"/>
        </w:rPr>
        <w:t>train;</w:t>
      </w:r>
      <w:proofErr w:type="gramEnd"/>
      <w:r>
        <w:rPr>
          <w:szCs w:val="22"/>
        </w:rPr>
        <w:t xml:space="preserve"> or</w:t>
      </w:r>
    </w:p>
    <w:p w14:paraId="5269084E"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if, for the transmitter, a pulse train is 0.1 seconds or longer – the 0.1 second period during which the EIRP is at its maximum value; or</w:t>
      </w:r>
    </w:p>
    <w:p w14:paraId="22707A45" w14:textId="425DF539" w:rsidR="00952B83" w:rsidRDefault="00952B83" w:rsidP="00952B83">
      <w:pPr>
        <w:pStyle w:val="paragraph"/>
        <w:tabs>
          <w:tab w:val="left" w:pos="2160"/>
          <w:tab w:val="left" w:pos="2880"/>
          <w:tab w:val="left" w:pos="3600"/>
          <w:tab w:val="center" w:pos="4513"/>
        </w:tabs>
        <w:rPr>
          <w:szCs w:val="22"/>
        </w:rPr>
      </w:pPr>
      <w:r>
        <w:rPr>
          <w:szCs w:val="22"/>
        </w:rPr>
        <w:tab/>
        <w:t>(c)</w:t>
      </w:r>
      <w:r>
        <w:rPr>
          <w:szCs w:val="22"/>
        </w:rPr>
        <w:tab/>
        <w:t>if the transmitter operates for more than 0.1 seconds continuously – the 0.1 second period during which the EIRP is at its maximum value.</w:t>
      </w:r>
    </w:p>
    <w:p w14:paraId="500F6C0D" w14:textId="77777777" w:rsidR="00952B83" w:rsidRDefault="00952B83" w:rsidP="00952B83">
      <w:pPr>
        <w:pStyle w:val="paragraph"/>
        <w:tabs>
          <w:tab w:val="left" w:pos="2160"/>
          <w:tab w:val="left" w:pos="2880"/>
          <w:tab w:val="left" w:pos="3600"/>
          <w:tab w:val="center" w:pos="4513"/>
        </w:tabs>
        <w:rPr>
          <w:szCs w:val="22"/>
        </w:rPr>
      </w:pPr>
    </w:p>
    <w:p w14:paraId="7AB11765" w14:textId="77777777" w:rsidR="00952B83" w:rsidRDefault="00952B83" w:rsidP="00952B83">
      <w:pPr>
        <w:rPr>
          <w:rFonts w:ascii="Times New Roman" w:eastAsia="Times New Roman" w:hAnsi="Times New Roman" w:cs="Times New Roman"/>
          <w:b/>
          <w:kern w:val="28"/>
          <w:sz w:val="24"/>
          <w:szCs w:val="20"/>
          <w:lang w:eastAsia="en-AU"/>
        </w:rPr>
      </w:pPr>
      <w:r>
        <w:br w:type="page"/>
      </w:r>
    </w:p>
    <w:p w14:paraId="76DB7460"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8</w:t>
      </w:r>
      <w:r w:rsidRPr="002262DA">
        <w:rPr>
          <w:rStyle w:val="CharPartNo"/>
          <w:sz w:val="28"/>
          <w:szCs w:val="28"/>
        </w:rPr>
        <w:tab/>
      </w:r>
      <w:r>
        <w:rPr>
          <w:rStyle w:val="CharPartNo"/>
          <w:sz w:val="28"/>
          <w:szCs w:val="28"/>
        </w:rPr>
        <w:t xml:space="preserve">Frequency hopping, </w:t>
      </w:r>
      <w:proofErr w:type="spellStart"/>
      <w:r>
        <w:rPr>
          <w:rStyle w:val="CharPartNo"/>
          <w:sz w:val="28"/>
          <w:szCs w:val="28"/>
        </w:rPr>
        <w:t>WiFi</w:t>
      </w:r>
      <w:proofErr w:type="spellEnd"/>
      <w:r>
        <w:rPr>
          <w:rStyle w:val="CharPartNo"/>
          <w:sz w:val="28"/>
          <w:szCs w:val="28"/>
        </w:rPr>
        <w:t xml:space="preserve"> and RLAN transmitters</w:t>
      </w:r>
    </w:p>
    <w:p w14:paraId="5C0C7C49" w14:textId="38B4E183" w:rsidR="00952B83" w:rsidRPr="00C20819" w:rsidRDefault="00F301C7" w:rsidP="00952B83">
      <w:pPr>
        <w:pStyle w:val="ActHead5"/>
      </w:pPr>
      <w:proofErr w:type="gramStart"/>
      <w:r>
        <w:t>38</w:t>
      </w:r>
      <w:r w:rsidRPr="00C20819">
        <w:t xml:space="preserve">  </w:t>
      </w:r>
      <w:r w:rsidR="00341C4C">
        <w:t>O</w:t>
      </w:r>
      <w:r w:rsidR="00952B83">
        <w:t>perating</w:t>
      </w:r>
      <w:proofErr w:type="gramEnd"/>
      <w:r w:rsidR="00952B83">
        <w:t xml:space="preserve"> </w:t>
      </w:r>
      <w:r w:rsidR="00901282">
        <w:t xml:space="preserve">parameters </w:t>
      </w:r>
      <w:r w:rsidR="00952B83">
        <w:t xml:space="preserve">for frequency hopping, </w:t>
      </w:r>
      <w:proofErr w:type="spellStart"/>
      <w:r w:rsidR="00952B83">
        <w:t>WiFi</w:t>
      </w:r>
      <w:proofErr w:type="spellEnd"/>
      <w:r w:rsidR="00952B83">
        <w:t xml:space="preserve"> and RLAN transmitters</w:t>
      </w:r>
    </w:p>
    <w:p w14:paraId="127AE116" w14:textId="320B7765" w:rsidR="00341C4C" w:rsidRDefault="00341C4C" w:rsidP="00C7737C">
      <w:pPr>
        <w:pStyle w:val="subsection"/>
        <w:spacing w:after="120"/>
        <w:rPr>
          <w:szCs w:val="22"/>
        </w:rPr>
      </w:pPr>
      <w:r w:rsidRPr="00C20819">
        <w:rPr>
          <w:szCs w:val="22"/>
        </w:rPr>
        <w:tab/>
      </w:r>
      <w:r>
        <w:rPr>
          <w:szCs w:val="22"/>
        </w:rPr>
        <w:tab/>
        <w:t>No</w:t>
      </w:r>
      <w:r w:rsidR="00901282">
        <w:rPr>
          <w:szCs w:val="22"/>
        </w:rPr>
        <w:t xml:space="preserve"> additional</w:t>
      </w:r>
      <w:r>
        <w:rPr>
          <w:szCs w:val="22"/>
        </w:rPr>
        <w:t xml:space="preserve"> requirements apply to Table 8.</w:t>
      </w:r>
    </w:p>
    <w:p w14:paraId="7FB7AF30" w14:textId="77777777" w:rsidR="00952B83" w:rsidRPr="007564A1" w:rsidRDefault="00952B83" w:rsidP="00952B83">
      <w:pPr>
        <w:pStyle w:val="subsection"/>
        <w:spacing w:after="240"/>
        <w:rPr>
          <w:b/>
          <w:bCs/>
          <w:szCs w:val="22"/>
        </w:rPr>
      </w:pPr>
      <w:r>
        <w:rPr>
          <w:b/>
          <w:bCs/>
          <w:szCs w:val="22"/>
        </w:rPr>
        <w:t>Table 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2675"/>
        <w:gridCol w:w="2078"/>
        <w:gridCol w:w="1361"/>
        <w:gridCol w:w="2294"/>
      </w:tblGrid>
      <w:tr w:rsidR="00952B83" w:rsidRPr="00FF3517" w14:paraId="634AB95A" w14:textId="77777777" w:rsidTr="00C25033">
        <w:tc>
          <w:tcPr>
            <w:tcW w:w="342" w:type="pct"/>
            <w:tcBorders>
              <w:top w:val="single" w:sz="12" w:space="0" w:color="auto"/>
              <w:bottom w:val="single" w:sz="12" w:space="0" w:color="auto"/>
            </w:tcBorders>
          </w:tcPr>
          <w:p w14:paraId="44C8CBAF" w14:textId="77777777" w:rsidR="00952B83" w:rsidRPr="00612709" w:rsidRDefault="00952B83" w:rsidP="009D4FF9">
            <w:pPr>
              <w:pStyle w:val="subsection"/>
              <w:ind w:left="0" w:firstLine="0"/>
              <w:jc w:val="center"/>
              <w:rPr>
                <w:b/>
              </w:rPr>
            </w:pPr>
            <w:r w:rsidRPr="00612709">
              <w:rPr>
                <w:b/>
              </w:rPr>
              <w:t>Item</w:t>
            </w:r>
          </w:p>
        </w:tc>
        <w:tc>
          <w:tcPr>
            <w:tcW w:w="1482" w:type="pct"/>
            <w:tcBorders>
              <w:top w:val="single" w:sz="12" w:space="0" w:color="auto"/>
              <w:bottom w:val="single" w:sz="12" w:space="0" w:color="auto"/>
            </w:tcBorders>
          </w:tcPr>
          <w:p w14:paraId="663ACD2B" w14:textId="77777777" w:rsidR="00952B83" w:rsidRDefault="00952B83" w:rsidP="009D4FF9">
            <w:pPr>
              <w:pStyle w:val="subsection"/>
              <w:ind w:left="0" w:firstLine="0"/>
              <w:rPr>
                <w:b/>
              </w:rPr>
            </w:pPr>
            <w:r>
              <w:rPr>
                <w:b/>
              </w:rPr>
              <w:t>Column 1</w:t>
            </w:r>
          </w:p>
        </w:tc>
        <w:tc>
          <w:tcPr>
            <w:tcW w:w="1151" w:type="pct"/>
            <w:tcBorders>
              <w:top w:val="single" w:sz="12" w:space="0" w:color="auto"/>
              <w:bottom w:val="single" w:sz="12" w:space="0" w:color="auto"/>
            </w:tcBorders>
          </w:tcPr>
          <w:p w14:paraId="78DDC73B" w14:textId="77777777" w:rsidR="00952B83" w:rsidRPr="00FF3517" w:rsidRDefault="00952B83" w:rsidP="009D4FF9">
            <w:pPr>
              <w:pStyle w:val="subsection"/>
              <w:ind w:left="0" w:firstLine="0"/>
              <w:rPr>
                <w:b/>
              </w:rPr>
            </w:pPr>
            <w:r>
              <w:rPr>
                <w:b/>
              </w:rPr>
              <w:t>Column 2</w:t>
            </w:r>
          </w:p>
        </w:tc>
        <w:tc>
          <w:tcPr>
            <w:tcW w:w="754" w:type="pct"/>
            <w:tcBorders>
              <w:top w:val="single" w:sz="12" w:space="0" w:color="auto"/>
              <w:bottom w:val="single" w:sz="12" w:space="0" w:color="auto"/>
            </w:tcBorders>
          </w:tcPr>
          <w:p w14:paraId="6F310FC0" w14:textId="77777777" w:rsidR="00952B83" w:rsidRPr="00FF3517" w:rsidRDefault="00952B83" w:rsidP="009D4FF9">
            <w:pPr>
              <w:pStyle w:val="subsection"/>
              <w:ind w:left="0" w:firstLine="0"/>
              <w:rPr>
                <w:b/>
              </w:rPr>
            </w:pPr>
            <w:r w:rsidRPr="00FF3517">
              <w:rPr>
                <w:b/>
              </w:rPr>
              <w:t xml:space="preserve">Column </w:t>
            </w:r>
            <w:r>
              <w:rPr>
                <w:b/>
              </w:rPr>
              <w:t>3</w:t>
            </w:r>
          </w:p>
        </w:tc>
        <w:tc>
          <w:tcPr>
            <w:tcW w:w="1271" w:type="pct"/>
            <w:tcBorders>
              <w:top w:val="single" w:sz="12" w:space="0" w:color="auto"/>
              <w:bottom w:val="single" w:sz="12" w:space="0" w:color="auto"/>
            </w:tcBorders>
          </w:tcPr>
          <w:p w14:paraId="4836398D" w14:textId="77777777" w:rsidR="00952B83" w:rsidRPr="00FF3517" w:rsidRDefault="00952B83" w:rsidP="009D4FF9">
            <w:pPr>
              <w:pStyle w:val="subsection"/>
              <w:ind w:left="0" w:firstLine="0"/>
              <w:rPr>
                <w:b/>
              </w:rPr>
            </w:pPr>
            <w:r>
              <w:rPr>
                <w:b/>
              </w:rPr>
              <w:t>Column 4</w:t>
            </w:r>
          </w:p>
        </w:tc>
      </w:tr>
      <w:tr w:rsidR="00952B83" w:rsidRPr="00FF3517" w14:paraId="63884D1C" w14:textId="77777777" w:rsidTr="00C25033">
        <w:tc>
          <w:tcPr>
            <w:tcW w:w="342" w:type="pct"/>
            <w:tcBorders>
              <w:top w:val="single" w:sz="12" w:space="0" w:color="auto"/>
              <w:bottom w:val="single" w:sz="12" w:space="0" w:color="auto"/>
            </w:tcBorders>
          </w:tcPr>
          <w:p w14:paraId="44B59773" w14:textId="77777777" w:rsidR="00952B83" w:rsidRPr="00FF3517" w:rsidRDefault="00952B83" w:rsidP="009D4FF9">
            <w:pPr>
              <w:pStyle w:val="subsection"/>
              <w:ind w:left="0" w:firstLine="0"/>
              <w:jc w:val="center"/>
              <w:rPr>
                <w:bCs/>
                <w:i/>
                <w:iCs/>
              </w:rPr>
            </w:pPr>
          </w:p>
        </w:tc>
        <w:tc>
          <w:tcPr>
            <w:tcW w:w="1482" w:type="pct"/>
            <w:tcBorders>
              <w:top w:val="single" w:sz="12" w:space="0" w:color="auto"/>
              <w:bottom w:val="single" w:sz="12" w:space="0" w:color="auto"/>
            </w:tcBorders>
          </w:tcPr>
          <w:p w14:paraId="057FE3E2" w14:textId="77777777" w:rsidR="00952B83" w:rsidRDefault="00952B83" w:rsidP="009D4FF9">
            <w:pPr>
              <w:pStyle w:val="subsection"/>
              <w:ind w:left="0" w:firstLine="0"/>
              <w:rPr>
                <w:b/>
              </w:rPr>
            </w:pPr>
            <w:r>
              <w:rPr>
                <w:b/>
              </w:rPr>
              <w:t>Class of radiocommunications transmitter</w:t>
            </w:r>
          </w:p>
        </w:tc>
        <w:tc>
          <w:tcPr>
            <w:tcW w:w="1151" w:type="pct"/>
            <w:tcBorders>
              <w:top w:val="single" w:sz="12" w:space="0" w:color="auto"/>
              <w:bottom w:val="single" w:sz="12" w:space="0" w:color="auto"/>
            </w:tcBorders>
          </w:tcPr>
          <w:p w14:paraId="1656050F" w14:textId="77777777" w:rsidR="00952B83" w:rsidRDefault="00952B83" w:rsidP="009D4FF9">
            <w:pPr>
              <w:pStyle w:val="subsection"/>
              <w:ind w:left="0" w:firstLine="0"/>
              <w:rPr>
                <w:b/>
              </w:rPr>
            </w:pPr>
            <w:r>
              <w:rPr>
                <w:b/>
              </w:rPr>
              <w:t>Permitted operating frequency band</w:t>
            </w:r>
          </w:p>
        </w:tc>
        <w:tc>
          <w:tcPr>
            <w:tcW w:w="754" w:type="pct"/>
            <w:tcBorders>
              <w:top w:val="single" w:sz="12" w:space="0" w:color="auto"/>
              <w:bottom w:val="single" w:sz="12" w:space="0" w:color="auto"/>
            </w:tcBorders>
          </w:tcPr>
          <w:p w14:paraId="7D0CCD83" w14:textId="77777777" w:rsidR="00952B83" w:rsidRDefault="00952B83" w:rsidP="009D4FF9">
            <w:pPr>
              <w:pStyle w:val="subsection"/>
              <w:ind w:left="0" w:firstLine="0"/>
              <w:rPr>
                <w:b/>
              </w:rPr>
            </w:pPr>
            <w:r>
              <w:rPr>
                <w:b/>
              </w:rPr>
              <w:t>Maximum EIRP</w:t>
            </w:r>
          </w:p>
        </w:tc>
        <w:tc>
          <w:tcPr>
            <w:tcW w:w="1271" w:type="pct"/>
            <w:tcBorders>
              <w:top w:val="single" w:sz="12" w:space="0" w:color="auto"/>
              <w:bottom w:val="single" w:sz="12" w:space="0" w:color="auto"/>
            </w:tcBorders>
          </w:tcPr>
          <w:p w14:paraId="6F351C37" w14:textId="77777777" w:rsidR="00952B83" w:rsidRPr="00FF3517" w:rsidRDefault="00952B83" w:rsidP="009D4FF9">
            <w:pPr>
              <w:pStyle w:val="subsection"/>
              <w:ind w:left="0" w:firstLine="0"/>
              <w:rPr>
                <w:b/>
              </w:rPr>
            </w:pPr>
            <w:r>
              <w:rPr>
                <w:b/>
              </w:rPr>
              <w:t>Additional limitations</w:t>
            </w:r>
          </w:p>
        </w:tc>
      </w:tr>
      <w:tr w:rsidR="00952B83" w:rsidRPr="00FF3517" w14:paraId="1C625538" w14:textId="77777777" w:rsidTr="00C25033">
        <w:tc>
          <w:tcPr>
            <w:tcW w:w="342" w:type="pct"/>
            <w:tcBorders>
              <w:top w:val="single" w:sz="12" w:space="0" w:color="auto"/>
              <w:bottom w:val="single" w:sz="2" w:space="0" w:color="auto"/>
            </w:tcBorders>
          </w:tcPr>
          <w:p w14:paraId="7F0310FF" w14:textId="77777777" w:rsidR="00952B83" w:rsidRPr="00B14141" w:rsidRDefault="00952B83" w:rsidP="009D4FF9">
            <w:pPr>
              <w:pStyle w:val="subsection"/>
              <w:ind w:left="0" w:firstLine="0"/>
              <w:jc w:val="center"/>
              <w:rPr>
                <w:bCs/>
                <w:i/>
                <w:iCs/>
              </w:rPr>
            </w:pPr>
            <w:r w:rsidRPr="00B14141">
              <w:rPr>
                <w:bCs/>
                <w:i/>
                <w:iCs/>
              </w:rPr>
              <w:t>1</w:t>
            </w:r>
          </w:p>
        </w:tc>
        <w:tc>
          <w:tcPr>
            <w:tcW w:w="1482" w:type="pct"/>
            <w:tcBorders>
              <w:top w:val="single" w:sz="12" w:space="0" w:color="auto"/>
              <w:bottom w:val="single" w:sz="2" w:space="0" w:color="auto"/>
            </w:tcBorders>
          </w:tcPr>
          <w:p w14:paraId="33B00112" w14:textId="77777777" w:rsidR="00952B83" w:rsidRDefault="00952B83" w:rsidP="009D4FF9">
            <w:pPr>
              <w:pStyle w:val="subsection"/>
              <w:tabs>
                <w:tab w:val="left" w:pos="519"/>
              </w:tabs>
              <w:ind w:left="0" w:firstLine="0"/>
            </w:pPr>
            <w:r>
              <w:t>Frequency hopping radiocommunications transmitters</w:t>
            </w:r>
          </w:p>
        </w:tc>
        <w:tc>
          <w:tcPr>
            <w:tcW w:w="1151" w:type="pct"/>
            <w:tcBorders>
              <w:top w:val="single" w:sz="12" w:space="0" w:color="auto"/>
              <w:bottom w:val="single" w:sz="2" w:space="0" w:color="auto"/>
            </w:tcBorders>
          </w:tcPr>
          <w:p w14:paraId="0225E1E4" w14:textId="77777777" w:rsidR="00952B83" w:rsidRDefault="00952B83" w:rsidP="009D4FF9">
            <w:pPr>
              <w:pStyle w:val="subsection"/>
              <w:tabs>
                <w:tab w:val="left" w:pos="599"/>
              </w:tabs>
              <w:ind w:left="599" w:hanging="567"/>
            </w:pPr>
            <w:r>
              <w:t>915–928 MHz</w:t>
            </w:r>
          </w:p>
        </w:tc>
        <w:tc>
          <w:tcPr>
            <w:tcW w:w="754" w:type="pct"/>
            <w:tcBorders>
              <w:top w:val="single" w:sz="12" w:space="0" w:color="auto"/>
              <w:bottom w:val="single" w:sz="2" w:space="0" w:color="auto"/>
            </w:tcBorders>
          </w:tcPr>
          <w:p w14:paraId="02578CD9" w14:textId="77777777" w:rsidR="00952B83" w:rsidRDefault="00952B83" w:rsidP="009D4FF9">
            <w:pPr>
              <w:pStyle w:val="subsection"/>
              <w:tabs>
                <w:tab w:val="left" w:pos="519"/>
              </w:tabs>
              <w:ind w:left="0" w:firstLine="0"/>
            </w:pPr>
            <w:r>
              <w:t>1 W</w:t>
            </w:r>
          </w:p>
        </w:tc>
        <w:tc>
          <w:tcPr>
            <w:tcW w:w="1271" w:type="pct"/>
            <w:tcBorders>
              <w:top w:val="single" w:sz="12" w:space="0" w:color="auto"/>
              <w:bottom w:val="single" w:sz="2" w:space="0" w:color="auto"/>
            </w:tcBorders>
          </w:tcPr>
          <w:p w14:paraId="73C309F8" w14:textId="7341F7AB" w:rsidR="00952B83" w:rsidRPr="007B4B47" w:rsidRDefault="00952B83" w:rsidP="009D4FF9">
            <w:pPr>
              <w:pStyle w:val="subsection"/>
              <w:tabs>
                <w:tab w:val="left" w:pos="519"/>
              </w:tabs>
              <w:ind w:left="0" w:firstLine="0"/>
              <w:rPr>
                <w:highlight w:val="yellow"/>
              </w:rPr>
            </w:pPr>
            <w:r w:rsidRPr="001B559B">
              <w:t xml:space="preserve">See clause </w:t>
            </w:r>
            <w:r w:rsidR="00F301C7">
              <w:t>39</w:t>
            </w:r>
          </w:p>
        </w:tc>
      </w:tr>
      <w:tr w:rsidR="00952B83" w:rsidRPr="00FF3517" w14:paraId="21463B45" w14:textId="77777777" w:rsidTr="00C25033">
        <w:tc>
          <w:tcPr>
            <w:tcW w:w="342" w:type="pct"/>
            <w:tcBorders>
              <w:top w:val="single" w:sz="2" w:space="0" w:color="auto"/>
              <w:bottom w:val="single" w:sz="2" w:space="0" w:color="auto"/>
            </w:tcBorders>
          </w:tcPr>
          <w:p w14:paraId="036C075C" w14:textId="77777777" w:rsidR="00952B83" w:rsidRPr="00B14141" w:rsidRDefault="00952B83" w:rsidP="009D4FF9">
            <w:pPr>
              <w:pStyle w:val="subsection"/>
              <w:keepLines/>
              <w:ind w:left="0" w:firstLine="0"/>
              <w:jc w:val="center"/>
              <w:rPr>
                <w:bCs/>
                <w:i/>
                <w:iCs/>
              </w:rPr>
            </w:pPr>
            <w:r w:rsidRPr="00B14141">
              <w:rPr>
                <w:bCs/>
                <w:i/>
                <w:iCs/>
              </w:rPr>
              <w:t>2</w:t>
            </w:r>
          </w:p>
        </w:tc>
        <w:tc>
          <w:tcPr>
            <w:tcW w:w="1482" w:type="pct"/>
            <w:tcBorders>
              <w:top w:val="single" w:sz="2" w:space="0" w:color="auto"/>
              <w:bottom w:val="single" w:sz="2" w:space="0" w:color="auto"/>
            </w:tcBorders>
          </w:tcPr>
          <w:p w14:paraId="626308DF" w14:textId="77777777" w:rsidR="00952B83" w:rsidRDefault="00952B83" w:rsidP="009D4FF9">
            <w:pPr>
              <w:pStyle w:val="subsection"/>
              <w:keepLines/>
              <w:tabs>
                <w:tab w:val="left" w:pos="519"/>
              </w:tabs>
              <w:ind w:left="0" w:firstLine="0"/>
            </w:pPr>
            <w:r>
              <w:t>Frequency hopping radiocommunications transmitters</w:t>
            </w:r>
          </w:p>
        </w:tc>
        <w:tc>
          <w:tcPr>
            <w:tcW w:w="1151" w:type="pct"/>
            <w:tcBorders>
              <w:top w:val="single" w:sz="2" w:space="0" w:color="auto"/>
              <w:bottom w:val="single" w:sz="2" w:space="0" w:color="auto"/>
            </w:tcBorders>
          </w:tcPr>
          <w:p w14:paraId="0C58328C" w14:textId="77777777" w:rsidR="00952B83" w:rsidRDefault="00952B83" w:rsidP="009D4FF9">
            <w:pPr>
              <w:pStyle w:val="subsection"/>
              <w:keepLines/>
              <w:tabs>
                <w:tab w:val="left" w:pos="599"/>
              </w:tabs>
              <w:ind w:left="599" w:hanging="567"/>
            </w:pPr>
            <w:r>
              <w:t>2400–2483.5 MHz</w:t>
            </w:r>
          </w:p>
        </w:tc>
        <w:tc>
          <w:tcPr>
            <w:tcW w:w="754" w:type="pct"/>
            <w:tcBorders>
              <w:top w:val="single" w:sz="2" w:space="0" w:color="auto"/>
              <w:bottom w:val="single" w:sz="2" w:space="0" w:color="auto"/>
            </w:tcBorders>
          </w:tcPr>
          <w:p w14:paraId="2E97EF0A" w14:textId="77777777" w:rsidR="00952B83" w:rsidRDefault="00952B83" w:rsidP="009D4FF9">
            <w:pPr>
              <w:pStyle w:val="subsection"/>
              <w:keepLines/>
              <w:tabs>
                <w:tab w:val="left" w:pos="519"/>
              </w:tabs>
              <w:ind w:left="0" w:firstLine="0"/>
            </w:pPr>
            <w:r>
              <w:t xml:space="preserve">500 </w:t>
            </w:r>
            <w:proofErr w:type="spellStart"/>
            <w:r>
              <w:t>mW</w:t>
            </w:r>
            <w:proofErr w:type="spellEnd"/>
          </w:p>
        </w:tc>
        <w:tc>
          <w:tcPr>
            <w:tcW w:w="1271" w:type="pct"/>
            <w:tcBorders>
              <w:top w:val="single" w:sz="2" w:space="0" w:color="auto"/>
              <w:bottom w:val="single" w:sz="2" w:space="0" w:color="auto"/>
            </w:tcBorders>
          </w:tcPr>
          <w:p w14:paraId="15BA25BB" w14:textId="15BEE6D2" w:rsidR="00952B83" w:rsidRPr="007B4B47" w:rsidRDefault="00952B83" w:rsidP="009D4FF9">
            <w:pPr>
              <w:pStyle w:val="subsection"/>
              <w:keepLines/>
              <w:tabs>
                <w:tab w:val="left" w:pos="519"/>
              </w:tabs>
              <w:ind w:left="0" w:firstLine="0"/>
              <w:rPr>
                <w:highlight w:val="yellow"/>
              </w:rPr>
            </w:pPr>
            <w:r w:rsidRPr="00146BC1">
              <w:t xml:space="preserve">See clause </w:t>
            </w:r>
            <w:r w:rsidR="00F301C7">
              <w:t>40</w:t>
            </w:r>
          </w:p>
        </w:tc>
      </w:tr>
      <w:tr w:rsidR="00952B83" w:rsidRPr="00FF3517" w14:paraId="4FEC5F40" w14:textId="77777777" w:rsidTr="00C25033">
        <w:tc>
          <w:tcPr>
            <w:tcW w:w="342" w:type="pct"/>
            <w:tcBorders>
              <w:top w:val="single" w:sz="2" w:space="0" w:color="auto"/>
              <w:bottom w:val="single" w:sz="2" w:space="0" w:color="auto"/>
            </w:tcBorders>
          </w:tcPr>
          <w:p w14:paraId="1E5C92B8" w14:textId="77777777" w:rsidR="00952B83" w:rsidRPr="00B14141" w:rsidRDefault="00952B83" w:rsidP="009D4FF9">
            <w:pPr>
              <w:pStyle w:val="subsection"/>
              <w:keepLines/>
              <w:ind w:left="0" w:firstLine="0"/>
              <w:jc w:val="center"/>
              <w:rPr>
                <w:bCs/>
                <w:i/>
                <w:iCs/>
              </w:rPr>
            </w:pPr>
            <w:r>
              <w:rPr>
                <w:bCs/>
                <w:i/>
                <w:iCs/>
              </w:rPr>
              <w:t>3</w:t>
            </w:r>
          </w:p>
        </w:tc>
        <w:tc>
          <w:tcPr>
            <w:tcW w:w="1482" w:type="pct"/>
            <w:tcBorders>
              <w:top w:val="single" w:sz="2" w:space="0" w:color="auto"/>
              <w:bottom w:val="single" w:sz="2" w:space="0" w:color="auto"/>
            </w:tcBorders>
          </w:tcPr>
          <w:p w14:paraId="60756FB6" w14:textId="77777777" w:rsidR="00952B83" w:rsidRDefault="00952B83" w:rsidP="009D4FF9">
            <w:pPr>
              <w:pStyle w:val="subsection"/>
              <w:keepLines/>
              <w:tabs>
                <w:tab w:val="left" w:pos="519"/>
              </w:tabs>
              <w:ind w:left="0" w:firstLine="0"/>
            </w:pPr>
            <w:r>
              <w:t>Frequency hopping radiocommunications transmitters</w:t>
            </w:r>
          </w:p>
        </w:tc>
        <w:tc>
          <w:tcPr>
            <w:tcW w:w="1151" w:type="pct"/>
            <w:tcBorders>
              <w:top w:val="single" w:sz="2" w:space="0" w:color="auto"/>
              <w:bottom w:val="single" w:sz="2" w:space="0" w:color="auto"/>
            </w:tcBorders>
          </w:tcPr>
          <w:p w14:paraId="144B9547" w14:textId="77777777" w:rsidR="00952B83" w:rsidRDefault="00952B83" w:rsidP="009D4FF9">
            <w:pPr>
              <w:pStyle w:val="subsection"/>
              <w:keepLines/>
              <w:tabs>
                <w:tab w:val="left" w:pos="599"/>
              </w:tabs>
              <w:ind w:left="599" w:hanging="567"/>
            </w:pPr>
            <w:r>
              <w:t>2400–2483.5 MHz</w:t>
            </w:r>
          </w:p>
        </w:tc>
        <w:tc>
          <w:tcPr>
            <w:tcW w:w="754" w:type="pct"/>
            <w:tcBorders>
              <w:top w:val="single" w:sz="2" w:space="0" w:color="auto"/>
              <w:bottom w:val="single" w:sz="2" w:space="0" w:color="auto"/>
            </w:tcBorders>
          </w:tcPr>
          <w:p w14:paraId="32AA7772" w14:textId="77777777" w:rsidR="00952B83" w:rsidRDefault="00952B83" w:rsidP="009D4FF9">
            <w:pPr>
              <w:pStyle w:val="subsection"/>
              <w:keepLines/>
              <w:tabs>
                <w:tab w:val="left" w:pos="519"/>
              </w:tabs>
              <w:ind w:left="0" w:firstLine="0"/>
            </w:pPr>
            <w:r>
              <w:t>4 W</w:t>
            </w:r>
          </w:p>
        </w:tc>
        <w:tc>
          <w:tcPr>
            <w:tcW w:w="1271" w:type="pct"/>
            <w:tcBorders>
              <w:top w:val="single" w:sz="2" w:space="0" w:color="auto"/>
              <w:bottom w:val="single" w:sz="2" w:space="0" w:color="auto"/>
            </w:tcBorders>
          </w:tcPr>
          <w:p w14:paraId="50B52229" w14:textId="5E7BE722" w:rsidR="00952B83" w:rsidRPr="00DA013E" w:rsidRDefault="00952B83" w:rsidP="009D4FF9">
            <w:pPr>
              <w:pStyle w:val="subsection"/>
              <w:keepLines/>
              <w:tabs>
                <w:tab w:val="left" w:pos="519"/>
              </w:tabs>
              <w:ind w:left="0" w:firstLine="0"/>
            </w:pPr>
            <w:r w:rsidRPr="00DA013E">
              <w:t xml:space="preserve">See clause </w:t>
            </w:r>
            <w:r w:rsidR="00F301C7">
              <w:t>41</w:t>
            </w:r>
          </w:p>
        </w:tc>
      </w:tr>
      <w:tr w:rsidR="00952B83" w:rsidRPr="00FF3517" w14:paraId="2E0029EF" w14:textId="77777777" w:rsidTr="00C25033">
        <w:tc>
          <w:tcPr>
            <w:tcW w:w="342" w:type="pct"/>
            <w:tcBorders>
              <w:top w:val="single" w:sz="2" w:space="0" w:color="auto"/>
              <w:bottom w:val="single" w:sz="2" w:space="0" w:color="auto"/>
            </w:tcBorders>
          </w:tcPr>
          <w:p w14:paraId="3A0F0AB8" w14:textId="77777777" w:rsidR="00952B83" w:rsidRDefault="00952B83" w:rsidP="009D4FF9">
            <w:pPr>
              <w:pStyle w:val="subsection"/>
              <w:keepLines/>
              <w:ind w:left="0" w:firstLine="0"/>
              <w:jc w:val="center"/>
              <w:rPr>
                <w:bCs/>
                <w:i/>
                <w:iCs/>
              </w:rPr>
            </w:pPr>
            <w:r>
              <w:rPr>
                <w:bCs/>
                <w:i/>
                <w:iCs/>
              </w:rPr>
              <w:t>4</w:t>
            </w:r>
          </w:p>
        </w:tc>
        <w:tc>
          <w:tcPr>
            <w:tcW w:w="1482" w:type="pct"/>
            <w:tcBorders>
              <w:top w:val="single" w:sz="2" w:space="0" w:color="auto"/>
              <w:bottom w:val="single" w:sz="2" w:space="0" w:color="auto"/>
            </w:tcBorders>
          </w:tcPr>
          <w:p w14:paraId="6E1B00F8" w14:textId="77777777" w:rsidR="00952B83" w:rsidRDefault="00952B83" w:rsidP="009D4FF9">
            <w:pPr>
              <w:pStyle w:val="subsection"/>
              <w:keepLines/>
              <w:tabs>
                <w:tab w:val="left" w:pos="519"/>
              </w:tabs>
              <w:ind w:left="0" w:firstLine="0"/>
            </w:pPr>
            <w:r>
              <w:t>Frequency hopping radiocommunications transmitters</w:t>
            </w:r>
          </w:p>
        </w:tc>
        <w:tc>
          <w:tcPr>
            <w:tcW w:w="1151" w:type="pct"/>
            <w:tcBorders>
              <w:top w:val="single" w:sz="2" w:space="0" w:color="auto"/>
              <w:bottom w:val="single" w:sz="2" w:space="0" w:color="auto"/>
            </w:tcBorders>
          </w:tcPr>
          <w:p w14:paraId="1D0118EA" w14:textId="77777777" w:rsidR="00952B83" w:rsidRDefault="00952B83" w:rsidP="009D4FF9">
            <w:pPr>
              <w:pStyle w:val="subsection"/>
              <w:keepLines/>
              <w:tabs>
                <w:tab w:val="left" w:pos="599"/>
              </w:tabs>
              <w:ind w:left="599" w:hanging="567"/>
            </w:pPr>
            <w:r>
              <w:t>5725–5850 MHz</w:t>
            </w:r>
          </w:p>
        </w:tc>
        <w:tc>
          <w:tcPr>
            <w:tcW w:w="754" w:type="pct"/>
            <w:tcBorders>
              <w:top w:val="single" w:sz="2" w:space="0" w:color="auto"/>
              <w:bottom w:val="single" w:sz="2" w:space="0" w:color="auto"/>
            </w:tcBorders>
          </w:tcPr>
          <w:p w14:paraId="4E25955C" w14:textId="77777777" w:rsidR="00952B83" w:rsidRDefault="00952B83" w:rsidP="009D4FF9">
            <w:pPr>
              <w:pStyle w:val="subsection"/>
              <w:keepLines/>
              <w:tabs>
                <w:tab w:val="left" w:pos="519"/>
              </w:tabs>
              <w:ind w:left="0" w:firstLine="0"/>
            </w:pPr>
            <w:r>
              <w:t>4 W</w:t>
            </w:r>
          </w:p>
        </w:tc>
        <w:tc>
          <w:tcPr>
            <w:tcW w:w="1271" w:type="pct"/>
            <w:tcBorders>
              <w:top w:val="single" w:sz="2" w:space="0" w:color="auto"/>
              <w:bottom w:val="single" w:sz="2" w:space="0" w:color="auto"/>
            </w:tcBorders>
          </w:tcPr>
          <w:p w14:paraId="12DFC7C9" w14:textId="0F0F86B7" w:rsidR="00952B83" w:rsidRPr="00DA013E" w:rsidRDefault="00952B83" w:rsidP="009D4FF9">
            <w:pPr>
              <w:pStyle w:val="subsection"/>
              <w:keepLines/>
              <w:tabs>
                <w:tab w:val="left" w:pos="519"/>
              </w:tabs>
              <w:ind w:left="0" w:firstLine="0"/>
            </w:pPr>
            <w:r w:rsidRPr="00DA013E">
              <w:t xml:space="preserve">See clause </w:t>
            </w:r>
            <w:r w:rsidR="00F301C7">
              <w:t>41</w:t>
            </w:r>
          </w:p>
        </w:tc>
      </w:tr>
      <w:tr w:rsidR="0039663A" w:rsidRPr="00FF3517" w14:paraId="585A92A1" w14:textId="77777777" w:rsidTr="00C25033">
        <w:tc>
          <w:tcPr>
            <w:tcW w:w="342" w:type="pct"/>
            <w:tcBorders>
              <w:top w:val="single" w:sz="2" w:space="0" w:color="auto"/>
              <w:bottom w:val="single" w:sz="2" w:space="0" w:color="auto"/>
            </w:tcBorders>
          </w:tcPr>
          <w:p w14:paraId="778FE082" w14:textId="7E4CDA6E" w:rsidR="0039663A" w:rsidRDefault="0003350A" w:rsidP="009D4FF9">
            <w:pPr>
              <w:pStyle w:val="subsection"/>
              <w:keepLines/>
              <w:ind w:left="0" w:firstLine="0"/>
              <w:jc w:val="center"/>
              <w:rPr>
                <w:bCs/>
                <w:i/>
                <w:iCs/>
              </w:rPr>
            </w:pPr>
            <w:r>
              <w:rPr>
                <w:bCs/>
                <w:i/>
                <w:iCs/>
              </w:rPr>
              <w:t>5</w:t>
            </w:r>
          </w:p>
        </w:tc>
        <w:tc>
          <w:tcPr>
            <w:tcW w:w="1482" w:type="pct"/>
            <w:tcBorders>
              <w:top w:val="single" w:sz="2" w:space="0" w:color="auto"/>
              <w:bottom w:val="single" w:sz="2" w:space="0" w:color="auto"/>
            </w:tcBorders>
          </w:tcPr>
          <w:p w14:paraId="65A4C134" w14:textId="180F083C" w:rsidR="0039663A" w:rsidRDefault="0039663A" w:rsidP="009D4FF9">
            <w:pPr>
              <w:pStyle w:val="subsection"/>
              <w:keepLines/>
              <w:tabs>
                <w:tab w:val="left" w:pos="519"/>
              </w:tabs>
              <w:ind w:left="0" w:firstLine="0"/>
            </w:pPr>
            <w:r>
              <w:t>Frequency hopping radiocommunications transmitters</w:t>
            </w:r>
          </w:p>
        </w:tc>
        <w:tc>
          <w:tcPr>
            <w:tcW w:w="1151" w:type="pct"/>
            <w:tcBorders>
              <w:top w:val="single" w:sz="2" w:space="0" w:color="auto"/>
              <w:bottom w:val="single" w:sz="2" w:space="0" w:color="auto"/>
            </w:tcBorders>
          </w:tcPr>
          <w:p w14:paraId="7C94C9F8" w14:textId="237C6933" w:rsidR="0039663A" w:rsidRDefault="0039663A" w:rsidP="009D4FF9">
            <w:pPr>
              <w:pStyle w:val="subsection"/>
              <w:keepLines/>
              <w:tabs>
                <w:tab w:val="left" w:pos="599"/>
              </w:tabs>
              <w:ind w:left="599" w:hanging="567"/>
            </w:pPr>
            <w:r>
              <w:t>5925–6425 MHz</w:t>
            </w:r>
          </w:p>
        </w:tc>
        <w:tc>
          <w:tcPr>
            <w:tcW w:w="754" w:type="pct"/>
            <w:tcBorders>
              <w:top w:val="single" w:sz="2" w:space="0" w:color="auto"/>
              <w:bottom w:val="single" w:sz="2" w:space="0" w:color="auto"/>
            </w:tcBorders>
          </w:tcPr>
          <w:p w14:paraId="73152660" w14:textId="190F69B4" w:rsidR="0039663A" w:rsidRDefault="0039663A" w:rsidP="009D4FF9">
            <w:pPr>
              <w:pStyle w:val="subsection"/>
              <w:keepLines/>
              <w:tabs>
                <w:tab w:val="left" w:pos="519"/>
              </w:tabs>
              <w:ind w:left="0" w:firstLine="0"/>
            </w:pPr>
            <w:r>
              <w:t xml:space="preserve">25 </w:t>
            </w:r>
            <w:proofErr w:type="spellStart"/>
            <w:r>
              <w:t>mW</w:t>
            </w:r>
            <w:proofErr w:type="spellEnd"/>
          </w:p>
        </w:tc>
        <w:tc>
          <w:tcPr>
            <w:tcW w:w="1271" w:type="pct"/>
            <w:tcBorders>
              <w:top w:val="single" w:sz="2" w:space="0" w:color="auto"/>
              <w:bottom w:val="single" w:sz="2" w:space="0" w:color="auto"/>
            </w:tcBorders>
          </w:tcPr>
          <w:p w14:paraId="0D6E37AD" w14:textId="41E13D43" w:rsidR="0039663A" w:rsidRPr="00367E85" w:rsidRDefault="0039663A" w:rsidP="009D4FF9">
            <w:pPr>
              <w:pStyle w:val="subsection"/>
              <w:keepLines/>
              <w:tabs>
                <w:tab w:val="left" w:pos="519"/>
              </w:tabs>
              <w:ind w:left="0" w:firstLine="0"/>
            </w:pPr>
            <w:r>
              <w:t xml:space="preserve">See clause </w:t>
            </w:r>
            <w:r w:rsidR="0003350A">
              <w:t>42</w:t>
            </w:r>
          </w:p>
        </w:tc>
      </w:tr>
      <w:tr w:rsidR="00952B83" w:rsidRPr="00FF3517" w14:paraId="183CB34A" w14:textId="77777777" w:rsidTr="00C25033">
        <w:tc>
          <w:tcPr>
            <w:tcW w:w="342" w:type="pct"/>
            <w:tcBorders>
              <w:top w:val="single" w:sz="2" w:space="0" w:color="auto"/>
              <w:bottom w:val="single" w:sz="2" w:space="0" w:color="auto"/>
            </w:tcBorders>
          </w:tcPr>
          <w:p w14:paraId="57558D57" w14:textId="7EDB73A3" w:rsidR="00952B83" w:rsidRDefault="0003350A" w:rsidP="009D4FF9">
            <w:pPr>
              <w:pStyle w:val="subsection"/>
              <w:keepLines/>
              <w:ind w:left="0" w:firstLine="0"/>
              <w:jc w:val="center"/>
              <w:rPr>
                <w:bCs/>
                <w:i/>
                <w:iCs/>
              </w:rPr>
            </w:pPr>
            <w:r>
              <w:rPr>
                <w:bCs/>
                <w:i/>
                <w:iCs/>
              </w:rPr>
              <w:t>6</w:t>
            </w:r>
          </w:p>
        </w:tc>
        <w:tc>
          <w:tcPr>
            <w:tcW w:w="1482" w:type="pct"/>
            <w:tcBorders>
              <w:top w:val="single" w:sz="2" w:space="0" w:color="auto"/>
              <w:bottom w:val="single" w:sz="2" w:space="0" w:color="auto"/>
            </w:tcBorders>
          </w:tcPr>
          <w:p w14:paraId="081C2271" w14:textId="77777777" w:rsidR="00952B83" w:rsidRDefault="00952B83" w:rsidP="009D4FF9">
            <w:pPr>
              <w:pStyle w:val="subsection"/>
              <w:keepLines/>
              <w:tabs>
                <w:tab w:val="left" w:pos="519"/>
              </w:tabs>
              <w:ind w:left="0" w:firstLine="0"/>
            </w:pPr>
            <w:r>
              <w:t>Digital modulation radiocommunications transmitters</w:t>
            </w:r>
          </w:p>
        </w:tc>
        <w:tc>
          <w:tcPr>
            <w:tcW w:w="1151" w:type="pct"/>
            <w:tcBorders>
              <w:top w:val="single" w:sz="2" w:space="0" w:color="auto"/>
              <w:bottom w:val="single" w:sz="2" w:space="0" w:color="auto"/>
            </w:tcBorders>
          </w:tcPr>
          <w:p w14:paraId="3A6208BE" w14:textId="77777777" w:rsidR="00952B83" w:rsidRDefault="00952B83" w:rsidP="009D4FF9">
            <w:pPr>
              <w:pStyle w:val="subsection"/>
              <w:keepLines/>
              <w:tabs>
                <w:tab w:val="left" w:pos="599"/>
              </w:tabs>
              <w:ind w:left="599" w:hanging="567"/>
            </w:pPr>
            <w:r>
              <w:t>915–928 MHz</w:t>
            </w:r>
          </w:p>
        </w:tc>
        <w:tc>
          <w:tcPr>
            <w:tcW w:w="754" w:type="pct"/>
            <w:tcBorders>
              <w:top w:val="single" w:sz="2" w:space="0" w:color="auto"/>
              <w:bottom w:val="single" w:sz="2" w:space="0" w:color="auto"/>
            </w:tcBorders>
          </w:tcPr>
          <w:p w14:paraId="5DF623A2" w14:textId="02D79460" w:rsidR="00952B83" w:rsidRDefault="00952B83" w:rsidP="009D4FF9">
            <w:pPr>
              <w:pStyle w:val="subsection"/>
              <w:keepLines/>
              <w:tabs>
                <w:tab w:val="left" w:pos="519"/>
              </w:tabs>
              <w:ind w:left="0" w:firstLine="0"/>
            </w:pPr>
            <w:r>
              <w:t xml:space="preserve">1 </w:t>
            </w:r>
            <w:r w:rsidR="00B34064">
              <w:t>W</w:t>
            </w:r>
          </w:p>
        </w:tc>
        <w:tc>
          <w:tcPr>
            <w:tcW w:w="1271" w:type="pct"/>
            <w:tcBorders>
              <w:top w:val="single" w:sz="2" w:space="0" w:color="auto"/>
              <w:bottom w:val="single" w:sz="2" w:space="0" w:color="auto"/>
            </w:tcBorders>
          </w:tcPr>
          <w:p w14:paraId="46C1EA0C" w14:textId="674B050E" w:rsidR="00952B83" w:rsidRPr="00367E85" w:rsidRDefault="00952B83" w:rsidP="009D4FF9">
            <w:pPr>
              <w:pStyle w:val="subsection"/>
              <w:keepLines/>
              <w:tabs>
                <w:tab w:val="left" w:pos="519"/>
              </w:tabs>
              <w:ind w:left="0" w:firstLine="0"/>
            </w:pPr>
            <w:r w:rsidRPr="00367E85">
              <w:t xml:space="preserve">See clause </w:t>
            </w:r>
            <w:r w:rsidR="0003350A">
              <w:t>43</w:t>
            </w:r>
          </w:p>
        </w:tc>
      </w:tr>
      <w:tr w:rsidR="00952B83" w:rsidRPr="00FF3517" w14:paraId="04334C4B" w14:textId="77777777" w:rsidTr="00C25033">
        <w:tc>
          <w:tcPr>
            <w:tcW w:w="342" w:type="pct"/>
            <w:tcBorders>
              <w:top w:val="single" w:sz="2" w:space="0" w:color="auto"/>
              <w:bottom w:val="single" w:sz="2" w:space="0" w:color="auto"/>
            </w:tcBorders>
          </w:tcPr>
          <w:p w14:paraId="6BB6EB0E" w14:textId="64FFCEF1" w:rsidR="00952B83" w:rsidRDefault="0003350A" w:rsidP="009D4FF9">
            <w:pPr>
              <w:pStyle w:val="subsection"/>
              <w:keepLines/>
              <w:ind w:left="0" w:firstLine="0"/>
              <w:jc w:val="center"/>
              <w:rPr>
                <w:bCs/>
                <w:i/>
                <w:iCs/>
              </w:rPr>
            </w:pPr>
            <w:r>
              <w:rPr>
                <w:bCs/>
                <w:i/>
                <w:iCs/>
              </w:rPr>
              <w:t>7</w:t>
            </w:r>
          </w:p>
        </w:tc>
        <w:tc>
          <w:tcPr>
            <w:tcW w:w="1482" w:type="pct"/>
            <w:tcBorders>
              <w:top w:val="single" w:sz="2" w:space="0" w:color="auto"/>
              <w:bottom w:val="single" w:sz="2" w:space="0" w:color="auto"/>
            </w:tcBorders>
          </w:tcPr>
          <w:p w14:paraId="63647BBC" w14:textId="77777777" w:rsidR="00952B83" w:rsidRDefault="00952B83" w:rsidP="009D4FF9">
            <w:pPr>
              <w:pStyle w:val="subsection"/>
              <w:keepLines/>
              <w:tabs>
                <w:tab w:val="left" w:pos="519"/>
              </w:tabs>
              <w:ind w:left="0" w:firstLine="0"/>
            </w:pPr>
            <w:r>
              <w:t>Digital modulation radiocommunications transmitters</w:t>
            </w:r>
          </w:p>
        </w:tc>
        <w:tc>
          <w:tcPr>
            <w:tcW w:w="1151" w:type="pct"/>
            <w:tcBorders>
              <w:top w:val="single" w:sz="2" w:space="0" w:color="auto"/>
              <w:bottom w:val="single" w:sz="2" w:space="0" w:color="auto"/>
            </w:tcBorders>
          </w:tcPr>
          <w:p w14:paraId="20EBBAAF" w14:textId="77777777" w:rsidR="00952B83" w:rsidRDefault="00952B83" w:rsidP="009D4FF9">
            <w:pPr>
              <w:pStyle w:val="subsection"/>
              <w:keepLines/>
              <w:tabs>
                <w:tab w:val="left" w:pos="599"/>
              </w:tabs>
              <w:ind w:left="599" w:hanging="567"/>
            </w:pPr>
            <w:r>
              <w:t>2400–2483.5 MHz</w:t>
            </w:r>
          </w:p>
        </w:tc>
        <w:tc>
          <w:tcPr>
            <w:tcW w:w="754" w:type="pct"/>
            <w:tcBorders>
              <w:top w:val="single" w:sz="2" w:space="0" w:color="auto"/>
              <w:bottom w:val="single" w:sz="2" w:space="0" w:color="auto"/>
            </w:tcBorders>
          </w:tcPr>
          <w:p w14:paraId="0E6587D2" w14:textId="77777777" w:rsidR="00952B83" w:rsidRDefault="00952B83" w:rsidP="009D4FF9">
            <w:pPr>
              <w:pStyle w:val="subsection"/>
              <w:keepLines/>
              <w:tabs>
                <w:tab w:val="left" w:pos="519"/>
              </w:tabs>
              <w:ind w:left="0" w:firstLine="0"/>
            </w:pPr>
            <w:r>
              <w:t>4 W</w:t>
            </w:r>
          </w:p>
        </w:tc>
        <w:tc>
          <w:tcPr>
            <w:tcW w:w="1271" w:type="pct"/>
            <w:tcBorders>
              <w:top w:val="single" w:sz="2" w:space="0" w:color="auto"/>
              <w:bottom w:val="single" w:sz="2" w:space="0" w:color="auto"/>
            </w:tcBorders>
          </w:tcPr>
          <w:p w14:paraId="68183843" w14:textId="77B85932" w:rsidR="00952B83" w:rsidRPr="00367E85" w:rsidRDefault="00952B83" w:rsidP="009D4FF9">
            <w:pPr>
              <w:pStyle w:val="subsection"/>
              <w:keepLines/>
              <w:tabs>
                <w:tab w:val="left" w:pos="519"/>
              </w:tabs>
              <w:ind w:left="0" w:firstLine="0"/>
            </w:pPr>
            <w:r w:rsidRPr="00367E85">
              <w:t xml:space="preserve">See clause </w:t>
            </w:r>
            <w:r w:rsidR="0003350A">
              <w:t>43</w:t>
            </w:r>
          </w:p>
        </w:tc>
      </w:tr>
      <w:tr w:rsidR="00C25033" w:rsidRPr="00FF3517" w14:paraId="58E711BB" w14:textId="77777777" w:rsidTr="00C25033">
        <w:tc>
          <w:tcPr>
            <w:tcW w:w="342" w:type="pct"/>
            <w:tcBorders>
              <w:top w:val="single" w:sz="2" w:space="0" w:color="auto"/>
              <w:bottom w:val="single" w:sz="2" w:space="0" w:color="auto"/>
            </w:tcBorders>
          </w:tcPr>
          <w:p w14:paraId="3ED8221A" w14:textId="6A4AEC9A" w:rsidR="00C25033" w:rsidDel="0003350A" w:rsidRDefault="00C25033" w:rsidP="00C25033">
            <w:pPr>
              <w:pStyle w:val="subsection"/>
              <w:keepLines/>
              <w:ind w:left="0" w:firstLine="0"/>
              <w:jc w:val="center"/>
              <w:rPr>
                <w:bCs/>
                <w:i/>
                <w:iCs/>
              </w:rPr>
            </w:pPr>
            <w:r>
              <w:rPr>
                <w:bCs/>
                <w:i/>
                <w:iCs/>
              </w:rPr>
              <w:t>8</w:t>
            </w:r>
          </w:p>
        </w:tc>
        <w:tc>
          <w:tcPr>
            <w:tcW w:w="1482" w:type="pct"/>
            <w:tcBorders>
              <w:top w:val="single" w:sz="2" w:space="0" w:color="auto"/>
              <w:bottom w:val="single" w:sz="2" w:space="0" w:color="auto"/>
            </w:tcBorders>
          </w:tcPr>
          <w:p w14:paraId="04A121E8" w14:textId="6AAFDE76" w:rsidR="00C25033" w:rsidRDefault="00C25033" w:rsidP="00C25033">
            <w:pPr>
              <w:pStyle w:val="subsection"/>
              <w:keepLines/>
              <w:tabs>
                <w:tab w:val="left" w:pos="519"/>
              </w:tabs>
              <w:ind w:left="0" w:firstLine="0"/>
            </w:pPr>
            <w:r>
              <w:t>Digital modulation radiocommunications transmitters</w:t>
            </w:r>
          </w:p>
        </w:tc>
        <w:tc>
          <w:tcPr>
            <w:tcW w:w="1151" w:type="pct"/>
            <w:tcBorders>
              <w:top w:val="single" w:sz="2" w:space="0" w:color="auto"/>
              <w:bottom w:val="single" w:sz="2" w:space="0" w:color="auto"/>
            </w:tcBorders>
          </w:tcPr>
          <w:p w14:paraId="349E6852" w14:textId="3EC5F53F" w:rsidR="00C25033" w:rsidRDefault="00C25033" w:rsidP="00C25033">
            <w:pPr>
              <w:pStyle w:val="subsection"/>
              <w:keepLines/>
              <w:tabs>
                <w:tab w:val="left" w:pos="599"/>
              </w:tabs>
              <w:ind w:left="599" w:hanging="567"/>
            </w:pPr>
            <w:r>
              <w:t>5150–5250 MHz</w:t>
            </w:r>
          </w:p>
        </w:tc>
        <w:tc>
          <w:tcPr>
            <w:tcW w:w="754" w:type="pct"/>
            <w:tcBorders>
              <w:top w:val="single" w:sz="2" w:space="0" w:color="auto"/>
              <w:bottom w:val="single" w:sz="2" w:space="0" w:color="auto"/>
            </w:tcBorders>
          </w:tcPr>
          <w:p w14:paraId="3C14DD9E" w14:textId="4B5E57B7" w:rsidR="00C25033" w:rsidRDefault="00C25033" w:rsidP="00C25033">
            <w:pPr>
              <w:pStyle w:val="subsection"/>
              <w:keepLines/>
              <w:tabs>
                <w:tab w:val="left" w:pos="519"/>
              </w:tabs>
              <w:ind w:left="0" w:firstLine="0"/>
            </w:pPr>
            <w:r>
              <w:t>1 W, averaged over the entire transmission burst</w:t>
            </w:r>
          </w:p>
        </w:tc>
        <w:tc>
          <w:tcPr>
            <w:tcW w:w="1271" w:type="pct"/>
            <w:tcBorders>
              <w:top w:val="single" w:sz="2" w:space="0" w:color="auto"/>
              <w:bottom w:val="single" w:sz="2" w:space="0" w:color="auto"/>
            </w:tcBorders>
          </w:tcPr>
          <w:p w14:paraId="0786C959" w14:textId="0C27282E" w:rsidR="00C25033" w:rsidRPr="00367E85" w:rsidRDefault="00C25033" w:rsidP="00C25033">
            <w:pPr>
              <w:pStyle w:val="subsection"/>
              <w:keepLines/>
              <w:tabs>
                <w:tab w:val="left" w:pos="519"/>
              </w:tabs>
              <w:ind w:left="0" w:firstLine="0"/>
            </w:pPr>
            <w:r>
              <w:t>See clause 4</w:t>
            </w:r>
            <w:r w:rsidR="005E7D98">
              <w:t>4</w:t>
            </w:r>
          </w:p>
        </w:tc>
      </w:tr>
      <w:tr w:rsidR="00C25033" w:rsidRPr="00FF3517" w14:paraId="001269B1" w14:textId="77777777" w:rsidTr="00C25033">
        <w:tc>
          <w:tcPr>
            <w:tcW w:w="342" w:type="pct"/>
            <w:tcBorders>
              <w:top w:val="single" w:sz="2" w:space="0" w:color="auto"/>
              <w:bottom w:val="single" w:sz="2" w:space="0" w:color="auto"/>
            </w:tcBorders>
          </w:tcPr>
          <w:p w14:paraId="3F028694" w14:textId="3E79D904" w:rsidR="00C25033" w:rsidRDefault="00C25033" w:rsidP="00C25033">
            <w:pPr>
              <w:pStyle w:val="subsection"/>
              <w:keepLines/>
              <w:ind w:left="0" w:firstLine="0"/>
              <w:jc w:val="center"/>
              <w:rPr>
                <w:bCs/>
                <w:i/>
                <w:iCs/>
              </w:rPr>
            </w:pPr>
            <w:r>
              <w:rPr>
                <w:bCs/>
                <w:i/>
                <w:iCs/>
              </w:rPr>
              <w:t>9</w:t>
            </w:r>
          </w:p>
        </w:tc>
        <w:tc>
          <w:tcPr>
            <w:tcW w:w="1482" w:type="pct"/>
            <w:tcBorders>
              <w:top w:val="single" w:sz="2" w:space="0" w:color="auto"/>
              <w:bottom w:val="single" w:sz="2" w:space="0" w:color="auto"/>
            </w:tcBorders>
          </w:tcPr>
          <w:p w14:paraId="5EF1B17B" w14:textId="77777777" w:rsidR="00C25033" w:rsidRDefault="00C25033" w:rsidP="00C25033">
            <w:pPr>
              <w:pStyle w:val="subsection"/>
              <w:keepLines/>
              <w:tabs>
                <w:tab w:val="left" w:pos="519"/>
              </w:tabs>
              <w:ind w:left="0" w:firstLine="0"/>
            </w:pPr>
            <w:r>
              <w:t>Digital modulation radiocommunications transmitters</w:t>
            </w:r>
          </w:p>
        </w:tc>
        <w:tc>
          <w:tcPr>
            <w:tcW w:w="1151" w:type="pct"/>
            <w:tcBorders>
              <w:top w:val="single" w:sz="2" w:space="0" w:color="auto"/>
              <w:bottom w:val="single" w:sz="2" w:space="0" w:color="auto"/>
            </w:tcBorders>
          </w:tcPr>
          <w:p w14:paraId="7932B417" w14:textId="77777777" w:rsidR="00C25033" w:rsidRDefault="00C25033" w:rsidP="00C25033">
            <w:pPr>
              <w:pStyle w:val="subsection"/>
              <w:keepLines/>
              <w:tabs>
                <w:tab w:val="left" w:pos="599"/>
              </w:tabs>
              <w:ind w:left="599" w:hanging="567"/>
            </w:pPr>
            <w:r>
              <w:t>5725–5850 MHz</w:t>
            </w:r>
          </w:p>
        </w:tc>
        <w:tc>
          <w:tcPr>
            <w:tcW w:w="754" w:type="pct"/>
            <w:tcBorders>
              <w:top w:val="single" w:sz="2" w:space="0" w:color="auto"/>
              <w:bottom w:val="single" w:sz="2" w:space="0" w:color="auto"/>
            </w:tcBorders>
          </w:tcPr>
          <w:p w14:paraId="2933D297" w14:textId="77777777" w:rsidR="00C25033" w:rsidRDefault="00C25033" w:rsidP="00C25033">
            <w:pPr>
              <w:pStyle w:val="subsection"/>
              <w:keepLines/>
              <w:tabs>
                <w:tab w:val="left" w:pos="519"/>
              </w:tabs>
              <w:ind w:left="0" w:firstLine="0"/>
            </w:pPr>
            <w:r>
              <w:t>4 W</w:t>
            </w:r>
          </w:p>
        </w:tc>
        <w:tc>
          <w:tcPr>
            <w:tcW w:w="1271" w:type="pct"/>
            <w:tcBorders>
              <w:top w:val="single" w:sz="2" w:space="0" w:color="auto"/>
              <w:bottom w:val="single" w:sz="2" w:space="0" w:color="auto"/>
            </w:tcBorders>
          </w:tcPr>
          <w:p w14:paraId="4422A4A0" w14:textId="623C53E1" w:rsidR="00C25033" w:rsidRPr="00367E85" w:rsidRDefault="00C25033" w:rsidP="00C25033">
            <w:pPr>
              <w:pStyle w:val="subsection"/>
              <w:keepLines/>
              <w:tabs>
                <w:tab w:val="left" w:pos="519"/>
              </w:tabs>
              <w:ind w:left="0" w:firstLine="0"/>
            </w:pPr>
            <w:r w:rsidRPr="00367E85">
              <w:t xml:space="preserve">See clause </w:t>
            </w:r>
            <w:r>
              <w:t>43</w:t>
            </w:r>
          </w:p>
        </w:tc>
      </w:tr>
      <w:tr w:rsidR="00C25033" w:rsidRPr="00FF3517" w14:paraId="608927D2" w14:textId="77777777" w:rsidTr="00C25033">
        <w:tc>
          <w:tcPr>
            <w:tcW w:w="342" w:type="pct"/>
            <w:tcBorders>
              <w:top w:val="single" w:sz="2" w:space="0" w:color="auto"/>
              <w:bottom w:val="single" w:sz="2" w:space="0" w:color="auto"/>
            </w:tcBorders>
          </w:tcPr>
          <w:p w14:paraId="5D6D5D6D" w14:textId="77097552" w:rsidR="00C25033" w:rsidRDefault="00C25033" w:rsidP="00C25033">
            <w:pPr>
              <w:pStyle w:val="subsection"/>
              <w:keepLines/>
              <w:ind w:left="0" w:firstLine="0"/>
              <w:jc w:val="center"/>
              <w:rPr>
                <w:bCs/>
                <w:i/>
                <w:iCs/>
              </w:rPr>
            </w:pPr>
            <w:r>
              <w:rPr>
                <w:bCs/>
                <w:i/>
                <w:iCs/>
              </w:rPr>
              <w:t>10</w:t>
            </w:r>
          </w:p>
        </w:tc>
        <w:tc>
          <w:tcPr>
            <w:tcW w:w="1482" w:type="pct"/>
            <w:tcBorders>
              <w:top w:val="single" w:sz="2" w:space="0" w:color="auto"/>
              <w:bottom w:val="single" w:sz="2" w:space="0" w:color="auto"/>
            </w:tcBorders>
          </w:tcPr>
          <w:p w14:paraId="47A60C4B" w14:textId="77777777" w:rsidR="00C25033" w:rsidRPr="00514210" w:rsidRDefault="00C25033" w:rsidP="00C25033">
            <w:pPr>
              <w:pStyle w:val="subsection"/>
              <w:keepLines/>
              <w:tabs>
                <w:tab w:val="left" w:pos="519"/>
              </w:tabs>
              <w:ind w:left="0" w:firstLine="0"/>
            </w:pPr>
            <w:r>
              <w:t>Radio Local Area Network (</w:t>
            </w:r>
            <w:r>
              <w:rPr>
                <w:b/>
                <w:bCs/>
                <w:i/>
                <w:iCs/>
              </w:rPr>
              <w:t>RLAN</w:t>
            </w:r>
            <w:r>
              <w:t>) radiocommunications transmitters</w:t>
            </w:r>
          </w:p>
        </w:tc>
        <w:tc>
          <w:tcPr>
            <w:tcW w:w="1151" w:type="pct"/>
            <w:tcBorders>
              <w:top w:val="single" w:sz="2" w:space="0" w:color="auto"/>
              <w:bottom w:val="single" w:sz="2" w:space="0" w:color="auto"/>
            </w:tcBorders>
          </w:tcPr>
          <w:p w14:paraId="48327DBA" w14:textId="77777777" w:rsidR="00C25033" w:rsidRDefault="00C25033" w:rsidP="00C25033">
            <w:pPr>
              <w:pStyle w:val="subsection"/>
              <w:keepLines/>
              <w:tabs>
                <w:tab w:val="left" w:pos="599"/>
              </w:tabs>
              <w:ind w:left="599" w:hanging="567"/>
            </w:pPr>
            <w:r>
              <w:t>5150–5250 MHz</w:t>
            </w:r>
          </w:p>
        </w:tc>
        <w:tc>
          <w:tcPr>
            <w:tcW w:w="754" w:type="pct"/>
            <w:tcBorders>
              <w:top w:val="single" w:sz="2" w:space="0" w:color="auto"/>
              <w:bottom w:val="single" w:sz="2" w:space="0" w:color="auto"/>
            </w:tcBorders>
          </w:tcPr>
          <w:p w14:paraId="540E124D" w14:textId="77777777" w:rsidR="00C25033" w:rsidRDefault="00C25033" w:rsidP="00C25033">
            <w:pPr>
              <w:pStyle w:val="subsection"/>
              <w:keepLines/>
              <w:tabs>
                <w:tab w:val="left" w:pos="519"/>
              </w:tabs>
              <w:ind w:left="0" w:firstLine="0"/>
            </w:pPr>
            <w:r>
              <w:t xml:space="preserve">200 </w:t>
            </w:r>
            <w:proofErr w:type="spellStart"/>
            <w:r>
              <w:t>mW</w:t>
            </w:r>
            <w:proofErr w:type="spellEnd"/>
            <w:r>
              <w:t>, averaged over the entire transmission burst</w:t>
            </w:r>
          </w:p>
        </w:tc>
        <w:tc>
          <w:tcPr>
            <w:tcW w:w="1271" w:type="pct"/>
            <w:tcBorders>
              <w:top w:val="single" w:sz="2" w:space="0" w:color="auto"/>
              <w:bottom w:val="single" w:sz="2" w:space="0" w:color="auto"/>
            </w:tcBorders>
          </w:tcPr>
          <w:p w14:paraId="3AE0E39F" w14:textId="4F7B8415" w:rsidR="00C25033" w:rsidRDefault="00C25033" w:rsidP="00C25033">
            <w:pPr>
              <w:pStyle w:val="subsection"/>
              <w:keepLines/>
              <w:tabs>
                <w:tab w:val="left" w:pos="519"/>
              </w:tabs>
              <w:ind w:left="0" w:firstLine="0"/>
            </w:pPr>
            <w:r w:rsidRPr="003501BF">
              <w:t xml:space="preserve">See clause </w:t>
            </w:r>
            <w:r>
              <w:t>4</w:t>
            </w:r>
            <w:r w:rsidR="005E7D98">
              <w:t>5</w:t>
            </w:r>
          </w:p>
        </w:tc>
      </w:tr>
      <w:tr w:rsidR="00C25033" w:rsidRPr="00FF3517" w14:paraId="4F7BD693" w14:textId="77777777" w:rsidTr="00C25033">
        <w:tc>
          <w:tcPr>
            <w:tcW w:w="342" w:type="pct"/>
            <w:tcBorders>
              <w:top w:val="single" w:sz="2" w:space="0" w:color="auto"/>
              <w:bottom w:val="single" w:sz="2" w:space="0" w:color="auto"/>
            </w:tcBorders>
          </w:tcPr>
          <w:p w14:paraId="2A1DBFBC" w14:textId="36E4EE9D" w:rsidR="00C25033" w:rsidRDefault="00C25033" w:rsidP="00C25033">
            <w:pPr>
              <w:pStyle w:val="subsection"/>
              <w:keepLines/>
              <w:ind w:left="0" w:firstLine="0"/>
              <w:jc w:val="center"/>
              <w:rPr>
                <w:bCs/>
                <w:i/>
                <w:iCs/>
              </w:rPr>
            </w:pPr>
            <w:r>
              <w:rPr>
                <w:bCs/>
                <w:i/>
                <w:iCs/>
              </w:rPr>
              <w:lastRenderedPageBreak/>
              <w:t>11</w:t>
            </w:r>
          </w:p>
        </w:tc>
        <w:tc>
          <w:tcPr>
            <w:tcW w:w="1482" w:type="pct"/>
            <w:tcBorders>
              <w:top w:val="single" w:sz="2" w:space="0" w:color="auto"/>
              <w:bottom w:val="single" w:sz="2" w:space="0" w:color="auto"/>
            </w:tcBorders>
          </w:tcPr>
          <w:p w14:paraId="525152A8" w14:textId="77777777" w:rsidR="00C25033" w:rsidRDefault="00C25033" w:rsidP="00C25033">
            <w:pPr>
              <w:pStyle w:val="subsection"/>
              <w:keepLines/>
              <w:tabs>
                <w:tab w:val="left" w:pos="519"/>
              </w:tabs>
              <w:ind w:left="0" w:firstLine="0"/>
            </w:pPr>
            <w:r>
              <w:t>RLAN radiocommunications transmitters</w:t>
            </w:r>
          </w:p>
        </w:tc>
        <w:tc>
          <w:tcPr>
            <w:tcW w:w="1151" w:type="pct"/>
            <w:tcBorders>
              <w:top w:val="single" w:sz="2" w:space="0" w:color="auto"/>
              <w:bottom w:val="single" w:sz="2" w:space="0" w:color="auto"/>
            </w:tcBorders>
          </w:tcPr>
          <w:p w14:paraId="14DCDC30" w14:textId="77777777" w:rsidR="00C25033" w:rsidRDefault="00C25033" w:rsidP="00C25033">
            <w:pPr>
              <w:pStyle w:val="subsection"/>
              <w:keepLines/>
              <w:tabs>
                <w:tab w:val="left" w:pos="599"/>
              </w:tabs>
              <w:ind w:left="599" w:hanging="567"/>
            </w:pPr>
            <w:r>
              <w:t>5250–5350 MHz</w:t>
            </w:r>
          </w:p>
        </w:tc>
        <w:tc>
          <w:tcPr>
            <w:tcW w:w="754" w:type="pct"/>
            <w:tcBorders>
              <w:top w:val="single" w:sz="2" w:space="0" w:color="auto"/>
              <w:bottom w:val="single" w:sz="2" w:space="0" w:color="auto"/>
            </w:tcBorders>
          </w:tcPr>
          <w:p w14:paraId="77F7D927" w14:textId="77777777" w:rsidR="00C25033" w:rsidRDefault="00C25033" w:rsidP="00C25033">
            <w:pPr>
              <w:pStyle w:val="subsection"/>
              <w:keepLines/>
              <w:tabs>
                <w:tab w:val="left" w:pos="519"/>
              </w:tabs>
              <w:ind w:left="0" w:firstLine="0"/>
            </w:pPr>
            <w:r>
              <w:t xml:space="preserve">200 </w:t>
            </w:r>
            <w:proofErr w:type="spellStart"/>
            <w:r>
              <w:t>mW</w:t>
            </w:r>
            <w:proofErr w:type="spellEnd"/>
            <w:r>
              <w:t>, averaged over the entire transmission burst</w:t>
            </w:r>
          </w:p>
        </w:tc>
        <w:tc>
          <w:tcPr>
            <w:tcW w:w="1271" w:type="pct"/>
            <w:tcBorders>
              <w:top w:val="single" w:sz="2" w:space="0" w:color="auto"/>
              <w:bottom w:val="single" w:sz="2" w:space="0" w:color="auto"/>
            </w:tcBorders>
          </w:tcPr>
          <w:p w14:paraId="7A52A473" w14:textId="246DC2AA" w:rsidR="00C25033" w:rsidRDefault="00C25033" w:rsidP="00C25033">
            <w:pPr>
              <w:pStyle w:val="subsection"/>
              <w:keepLines/>
              <w:tabs>
                <w:tab w:val="left" w:pos="519"/>
              </w:tabs>
              <w:ind w:left="0" w:firstLine="0"/>
            </w:pPr>
            <w:r w:rsidRPr="00436051">
              <w:t xml:space="preserve">See clause </w:t>
            </w:r>
            <w:r>
              <w:t>46</w:t>
            </w:r>
          </w:p>
        </w:tc>
      </w:tr>
      <w:tr w:rsidR="00C25033" w:rsidRPr="00FF3517" w14:paraId="0D3EE363" w14:textId="77777777" w:rsidTr="00C25033">
        <w:tc>
          <w:tcPr>
            <w:tcW w:w="342" w:type="pct"/>
            <w:tcBorders>
              <w:top w:val="single" w:sz="2" w:space="0" w:color="auto"/>
              <w:bottom w:val="single" w:sz="2" w:space="0" w:color="auto"/>
            </w:tcBorders>
          </w:tcPr>
          <w:p w14:paraId="5CE3968C" w14:textId="6A7BD8E2" w:rsidR="00C25033" w:rsidRDefault="00C25033" w:rsidP="00C25033">
            <w:pPr>
              <w:pStyle w:val="subsection"/>
              <w:keepLines/>
              <w:ind w:left="0" w:firstLine="0"/>
              <w:jc w:val="center"/>
              <w:rPr>
                <w:bCs/>
                <w:i/>
                <w:iCs/>
              </w:rPr>
            </w:pPr>
            <w:r>
              <w:rPr>
                <w:bCs/>
                <w:i/>
                <w:iCs/>
              </w:rPr>
              <w:t>12</w:t>
            </w:r>
          </w:p>
        </w:tc>
        <w:tc>
          <w:tcPr>
            <w:tcW w:w="1482" w:type="pct"/>
            <w:tcBorders>
              <w:top w:val="single" w:sz="2" w:space="0" w:color="auto"/>
              <w:bottom w:val="single" w:sz="2" w:space="0" w:color="auto"/>
            </w:tcBorders>
          </w:tcPr>
          <w:p w14:paraId="22136E33" w14:textId="77777777" w:rsidR="00C25033" w:rsidRDefault="00C25033" w:rsidP="00C25033">
            <w:pPr>
              <w:pStyle w:val="subsection"/>
              <w:keepLines/>
              <w:tabs>
                <w:tab w:val="left" w:pos="519"/>
              </w:tabs>
              <w:ind w:left="0" w:firstLine="0"/>
            </w:pPr>
            <w:r>
              <w:t>RLAN radiocommunications transmitters</w:t>
            </w:r>
          </w:p>
        </w:tc>
        <w:tc>
          <w:tcPr>
            <w:tcW w:w="1151" w:type="pct"/>
            <w:tcBorders>
              <w:top w:val="single" w:sz="2" w:space="0" w:color="auto"/>
              <w:bottom w:val="single" w:sz="2" w:space="0" w:color="auto"/>
            </w:tcBorders>
          </w:tcPr>
          <w:p w14:paraId="5E775F3C" w14:textId="77777777" w:rsidR="00C25033" w:rsidRDefault="00C25033" w:rsidP="00C25033">
            <w:pPr>
              <w:pStyle w:val="subsection"/>
              <w:keepLines/>
              <w:tabs>
                <w:tab w:val="left" w:pos="599"/>
              </w:tabs>
              <w:ind w:left="599" w:hanging="567"/>
            </w:pPr>
            <w:r>
              <w:t>(a)</w:t>
            </w:r>
            <w:r>
              <w:tab/>
              <w:t>5470–5600 MHz</w:t>
            </w:r>
          </w:p>
          <w:p w14:paraId="248D704B" w14:textId="77777777" w:rsidR="00C25033" w:rsidRDefault="00C25033" w:rsidP="00C25033">
            <w:pPr>
              <w:pStyle w:val="subsection"/>
              <w:keepLines/>
              <w:tabs>
                <w:tab w:val="left" w:pos="599"/>
              </w:tabs>
              <w:ind w:left="599" w:hanging="567"/>
            </w:pPr>
            <w:r>
              <w:t>(b)</w:t>
            </w:r>
            <w:r>
              <w:tab/>
              <w:t>5650–5725 MHz</w:t>
            </w:r>
          </w:p>
        </w:tc>
        <w:tc>
          <w:tcPr>
            <w:tcW w:w="754" w:type="pct"/>
            <w:tcBorders>
              <w:top w:val="single" w:sz="2" w:space="0" w:color="auto"/>
              <w:bottom w:val="single" w:sz="2" w:space="0" w:color="auto"/>
            </w:tcBorders>
          </w:tcPr>
          <w:p w14:paraId="6119AB83" w14:textId="77777777" w:rsidR="00C25033" w:rsidRDefault="00C25033" w:rsidP="00C25033">
            <w:pPr>
              <w:pStyle w:val="subsection"/>
              <w:keepLines/>
              <w:tabs>
                <w:tab w:val="left" w:pos="519"/>
              </w:tabs>
              <w:ind w:left="0" w:firstLine="0"/>
            </w:pPr>
            <w:r>
              <w:t>1 W, averaged over the entire transmission burst</w:t>
            </w:r>
          </w:p>
        </w:tc>
        <w:tc>
          <w:tcPr>
            <w:tcW w:w="1271" w:type="pct"/>
            <w:tcBorders>
              <w:top w:val="single" w:sz="2" w:space="0" w:color="auto"/>
              <w:bottom w:val="single" w:sz="2" w:space="0" w:color="auto"/>
            </w:tcBorders>
          </w:tcPr>
          <w:p w14:paraId="30D59842" w14:textId="411D1EB0" w:rsidR="00C25033" w:rsidRDefault="00C25033" w:rsidP="00C25033">
            <w:pPr>
              <w:pStyle w:val="subsection"/>
              <w:keepLines/>
              <w:tabs>
                <w:tab w:val="left" w:pos="519"/>
              </w:tabs>
              <w:ind w:left="0" w:firstLine="0"/>
            </w:pPr>
            <w:r w:rsidRPr="00971022">
              <w:t xml:space="preserve">See clause </w:t>
            </w:r>
            <w:r>
              <w:t>47</w:t>
            </w:r>
          </w:p>
        </w:tc>
      </w:tr>
      <w:tr w:rsidR="00C25033" w:rsidRPr="00FF3517" w14:paraId="24A1C794" w14:textId="77777777" w:rsidTr="00C25033">
        <w:tc>
          <w:tcPr>
            <w:tcW w:w="342" w:type="pct"/>
            <w:tcBorders>
              <w:top w:val="single" w:sz="2" w:space="0" w:color="auto"/>
              <w:bottom w:val="single" w:sz="2" w:space="0" w:color="auto"/>
            </w:tcBorders>
          </w:tcPr>
          <w:p w14:paraId="2C09B092" w14:textId="42CE25CB" w:rsidR="00C25033" w:rsidRDefault="00C25033" w:rsidP="00C25033">
            <w:pPr>
              <w:pStyle w:val="subsection"/>
              <w:keepLines/>
              <w:ind w:left="0" w:firstLine="0"/>
              <w:jc w:val="center"/>
              <w:rPr>
                <w:bCs/>
                <w:i/>
                <w:iCs/>
              </w:rPr>
            </w:pPr>
            <w:r>
              <w:rPr>
                <w:bCs/>
                <w:i/>
                <w:iCs/>
              </w:rPr>
              <w:t>13</w:t>
            </w:r>
          </w:p>
        </w:tc>
        <w:tc>
          <w:tcPr>
            <w:tcW w:w="1482" w:type="pct"/>
            <w:tcBorders>
              <w:top w:val="single" w:sz="2" w:space="0" w:color="auto"/>
              <w:bottom w:val="single" w:sz="2" w:space="0" w:color="auto"/>
            </w:tcBorders>
          </w:tcPr>
          <w:p w14:paraId="0AC78C76" w14:textId="2E7EC2FC" w:rsidR="00C25033" w:rsidRDefault="00C25033" w:rsidP="00C25033">
            <w:pPr>
              <w:pStyle w:val="subsection"/>
              <w:keepLines/>
              <w:tabs>
                <w:tab w:val="left" w:pos="519"/>
              </w:tabs>
              <w:ind w:left="0" w:firstLine="0"/>
            </w:pPr>
            <w:r>
              <w:t>RLAN radiocommunications transmitters</w:t>
            </w:r>
          </w:p>
        </w:tc>
        <w:tc>
          <w:tcPr>
            <w:tcW w:w="1151" w:type="pct"/>
            <w:tcBorders>
              <w:top w:val="single" w:sz="2" w:space="0" w:color="auto"/>
              <w:bottom w:val="single" w:sz="2" w:space="0" w:color="auto"/>
            </w:tcBorders>
          </w:tcPr>
          <w:p w14:paraId="24643FEB" w14:textId="4B199E6F" w:rsidR="00C25033" w:rsidRDefault="00C25033" w:rsidP="00C25033">
            <w:pPr>
              <w:pStyle w:val="subsection"/>
              <w:keepLines/>
              <w:tabs>
                <w:tab w:val="left" w:pos="599"/>
              </w:tabs>
              <w:ind w:left="599" w:hanging="567"/>
            </w:pPr>
            <w:r>
              <w:t>5925–6585 MHz</w:t>
            </w:r>
          </w:p>
        </w:tc>
        <w:tc>
          <w:tcPr>
            <w:tcW w:w="754" w:type="pct"/>
            <w:tcBorders>
              <w:top w:val="single" w:sz="2" w:space="0" w:color="auto"/>
              <w:bottom w:val="single" w:sz="2" w:space="0" w:color="auto"/>
            </w:tcBorders>
          </w:tcPr>
          <w:p w14:paraId="34F4E4ED" w14:textId="16A58F69" w:rsidR="00C25033" w:rsidRDefault="00C25033" w:rsidP="00C25033">
            <w:pPr>
              <w:pStyle w:val="subsection"/>
              <w:keepLines/>
              <w:tabs>
                <w:tab w:val="left" w:pos="519"/>
              </w:tabs>
              <w:ind w:left="0" w:firstLine="0"/>
            </w:pPr>
            <w:r>
              <w:t xml:space="preserve">250 </w:t>
            </w:r>
            <w:proofErr w:type="spellStart"/>
            <w:r>
              <w:t>mW</w:t>
            </w:r>
            <w:proofErr w:type="spellEnd"/>
          </w:p>
        </w:tc>
        <w:tc>
          <w:tcPr>
            <w:tcW w:w="1271" w:type="pct"/>
            <w:tcBorders>
              <w:top w:val="single" w:sz="2" w:space="0" w:color="auto"/>
              <w:bottom w:val="single" w:sz="2" w:space="0" w:color="auto"/>
            </w:tcBorders>
          </w:tcPr>
          <w:p w14:paraId="31FF27AC" w14:textId="49A41E90" w:rsidR="00C25033" w:rsidRDefault="00C25033" w:rsidP="00C25033">
            <w:pPr>
              <w:pStyle w:val="subsection"/>
              <w:keepLines/>
              <w:tabs>
                <w:tab w:val="left" w:pos="519"/>
              </w:tabs>
              <w:ind w:left="0" w:firstLine="0"/>
            </w:pPr>
            <w:r w:rsidRPr="00971022">
              <w:t xml:space="preserve">See clause </w:t>
            </w:r>
            <w:r>
              <w:t>48</w:t>
            </w:r>
          </w:p>
        </w:tc>
      </w:tr>
      <w:tr w:rsidR="00C25033" w:rsidRPr="00FF3517" w14:paraId="1A5733A9" w14:textId="77777777" w:rsidTr="00C25033">
        <w:tc>
          <w:tcPr>
            <w:tcW w:w="342" w:type="pct"/>
            <w:tcBorders>
              <w:top w:val="single" w:sz="2" w:space="0" w:color="auto"/>
              <w:bottom w:val="single" w:sz="2" w:space="0" w:color="auto"/>
            </w:tcBorders>
          </w:tcPr>
          <w:p w14:paraId="40A60469" w14:textId="1BD7C5D5" w:rsidR="00C25033" w:rsidRDefault="00C25033" w:rsidP="00C25033">
            <w:pPr>
              <w:pStyle w:val="subsection"/>
              <w:keepLines/>
              <w:ind w:left="0" w:firstLine="0"/>
              <w:jc w:val="center"/>
              <w:rPr>
                <w:bCs/>
                <w:i/>
                <w:iCs/>
              </w:rPr>
            </w:pPr>
            <w:r>
              <w:rPr>
                <w:bCs/>
                <w:i/>
                <w:iCs/>
              </w:rPr>
              <w:t>14</w:t>
            </w:r>
          </w:p>
        </w:tc>
        <w:tc>
          <w:tcPr>
            <w:tcW w:w="1482" w:type="pct"/>
            <w:tcBorders>
              <w:top w:val="single" w:sz="2" w:space="0" w:color="auto"/>
              <w:bottom w:val="single" w:sz="2" w:space="0" w:color="auto"/>
            </w:tcBorders>
          </w:tcPr>
          <w:p w14:paraId="3C0419DE" w14:textId="77777777" w:rsidR="00C25033" w:rsidRDefault="00C25033" w:rsidP="00C25033">
            <w:pPr>
              <w:pStyle w:val="subsection"/>
              <w:keepLines/>
              <w:tabs>
                <w:tab w:val="left" w:pos="519"/>
              </w:tabs>
              <w:ind w:left="0" w:firstLine="0"/>
            </w:pPr>
            <w:r>
              <w:t>RLAN radiocommunications transmitters</w:t>
            </w:r>
          </w:p>
        </w:tc>
        <w:tc>
          <w:tcPr>
            <w:tcW w:w="1151" w:type="pct"/>
            <w:tcBorders>
              <w:top w:val="single" w:sz="2" w:space="0" w:color="auto"/>
              <w:bottom w:val="single" w:sz="2" w:space="0" w:color="auto"/>
            </w:tcBorders>
          </w:tcPr>
          <w:p w14:paraId="04613ECE" w14:textId="6781AF0E" w:rsidR="00C25033" w:rsidRDefault="00C25033" w:rsidP="00C25033">
            <w:pPr>
              <w:pStyle w:val="subsection"/>
              <w:keepLines/>
              <w:tabs>
                <w:tab w:val="left" w:pos="599"/>
              </w:tabs>
              <w:ind w:left="599" w:hanging="567"/>
            </w:pPr>
            <w:r>
              <w:t>5925–6585 MHz</w:t>
            </w:r>
          </w:p>
        </w:tc>
        <w:tc>
          <w:tcPr>
            <w:tcW w:w="754" w:type="pct"/>
            <w:tcBorders>
              <w:top w:val="single" w:sz="2" w:space="0" w:color="auto"/>
              <w:bottom w:val="single" w:sz="2" w:space="0" w:color="auto"/>
            </w:tcBorders>
          </w:tcPr>
          <w:p w14:paraId="21B3208E" w14:textId="77777777" w:rsidR="00C25033" w:rsidRDefault="00C25033" w:rsidP="00C25033">
            <w:pPr>
              <w:pStyle w:val="subsection"/>
              <w:keepLines/>
              <w:tabs>
                <w:tab w:val="left" w:pos="519"/>
              </w:tabs>
              <w:ind w:left="0" w:firstLine="0"/>
            </w:pPr>
            <w:r>
              <w:t xml:space="preserve">25 </w:t>
            </w:r>
            <w:proofErr w:type="spellStart"/>
            <w:r>
              <w:t>mW</w:t>
            </w:r>
            <w:proofErr w:type="spellEnd"/>
          </w:p>
        </w:tc>
        <w:tc>
          <w:tcPr>
            <w:tcW w:w="1271" w:type="pct"/>
            <w:tcBorders>
              <w:top w:val="single" w:sz="2" w:space="0" w:color="auto"/>
              <w:bottom w:val="single" w:sz="2" w:space="0" w:color="auto"/>
            </w:tcBorders>
          </w:tcPr>
          <w:p w14:paraId="6FF4B882" w14:textId="6FD57240" w:rsidR="00C25033" w:rsidRDefault="00BE086C" w:rsidP="00C25033">
            <w:pPr>
              <w:pStyle w:val="subsection"/>
              <w:keepLines/>
              <w:tabs>
                <w:tab w:val="left" w:pos="519"/>
              </w:tabs>
              <w:ind w:left="0" w:firstLine="0"/>
            </w:pPr>
            <w:r>
              <w:t xml:space="preserve">See clause </w:t>
            </w:r>
            <w:r w:rsidR="00C25033">
              <w:t>49</w:t>
            </w:r>
          </w:p>
        </w:tc>
      </w:tr>
      <w:tr w:rsidR="00C25033" w:rsidRPr="00FF3517" w14:paraId="20518F68" w14:textId="77777777" w:rsidTr="00C25033">
        <w:tc>
          <w:tcPr>
            <w:tcW w:w="342" w:type="pct"/>
            <w:tcBorders>
              <w:top w:val="single" w:sz="2" w:space="0" w:color="auto"/>
              <w:bottom w:val="single" w:sz="2" w:space="0" w:color="auto"/>
            </w:tcBorders>
          </w:tcPr>
          <w:p w14:paraId="1E65AB8B" w14:textId="68F99EE1" w:rsidR="00C25033" w:rsidRDefault="00C25033" w:rsidP="00C25033">
            <w:pPr>
              <w:pStyle w:val="subsection"/>
              <w:keepLines/>
              <w:ind w:left="0" w:firstLine="0"/>
              <w:jc w:val="center"/>
              <w:rPr>
                <w:bCs/>
                <w:i/>
                <w:iCs/>
              </w:rPr>
            </w:pPr>
            <w:r>
              <w:rPr>
                <w:bCs/>
                <w:i/>
                <w:iCs/>
              </w:rPr>
              <w:t>15</w:t>
            </w:r>
          </w:p>
        </w:tc>
        <w:tc>
          <w:tcPr>
            <w:tcW w:w="1482" w:type="pct"/>
            <w:tcBorders>
              <w:top w:val="single" w:sz="2" w:space="0" w:color="auto"/>
              <w:bottom w:val="single" w:sz="2" w:space="0" w:color="auto"/>
            </w:tcBorders>
          </w:tcPr>
          <w:p w14:paraId="3D72C279" w14:textId="77777777" w:rsidR="00C25033" w:rsidRDefault="00C25033" w:rsidP="00C25033">
            <w:pPr>
              <w:pStyle w:val="subsection"/>
              <w:keepLines/>
              <w:tabs>
                <w:tab w:val="left" w:pos="519"/>
              </w:tabs>
              <w:ind w:left="0" w:firstLine="0"/>
            </w:pPr>
            <w:r>
              <w:t>Data communications radiocommunications transmitters used indoors on controlled premises</w:t>
            </w:r>
          </w:p>
        </w:tc>
        <w:tc>
          <w:tcPr>
            <w:tcW w:w="1151" w:type="pct"/>
            <w:tcBorders>
              <w:top w:val="single" w:sz="2" w:space="0" w:color="auto"/>
              <w:bottom w:val="single" w:sz="2" w:space="0" w:color="auto"/>
            </w:tcBorders>
          </w:tcPr>
          <w:p w14:paraId="769B60AA" w14:textId="77777777" w:rsidR="00C25033" w:rsidRDefault="00C25033" w:rsidP="00C25033">
            <w:pPr>
              <w:pStyle w:val="subsection"/>
              <w:keepLines/>
              <w:tabs>
                <w:tab w:val="left" w:pos="599"/>
              </w:tabs>
              <w:ind w:left="599" w:hanging="567"/>
            </w:pPr>
            <w:r>
              <w:t>24.25–24.7 GHz</w:t>
            </w:r>
          </w:p>
        </w:tc>
        <w:tc>
          <w:tcPr>
            <w:tcW w:w="754" w:type="pct"/>
            <w:tcBorders>
              <w:top w:val="single" w:sz="2" w:space="0" w:color="auto"/>
              <w:bottom w:val="single" w:sz="2" w:space="0" w:color="auto"/>
            </w:tcBorders>
          </w:tcPr>
          <w:p w14:paraId="41D84940" w14:textId="00488E8A" w:rsidR="00C25033" w:rsidRPr="009E531A" w:rsidRDefault="00C25033" w:rsidP="00C25033">
            <w:pPr>
              <w:pStyle w:val="subsection"/>
              <w:keepLines/>
              <w:tabs>
                <w:tab w:val="left" w:pos="519"/>
              </w:tabs>
              <w:ind w:left="0" w:firstLine="0"/>
            </w:pPr>
            <w:r w:rsidRPr="009E531A">
              <w:t xml:space="preserve">See clause </w:t>
            </w:r>
            <w:r>
              <w:t>50</w:t>
            </w:r>
          </w:p>
        </w:tc>
        <w:tc>
          <w:tcPr>
            <w:tcW w:w="1271" w:type="pct"/>
            <w:tcBorders>
              <w:top w:val="single" w:sz="2" w:space="0" w:color="auto"/>
              <w:bottom w:val="single" w:sz="2" w:space="0" w:color="auto"/>
            </w:tcBorders>
          </w:tcPr>
          <w:p w14:paraId="217F00E2" w14:textId="7A5AD5A2" w:rsidR="00C25033" w:rsidRPr="009E531A" w:rsidRDefault="00C25033" w:rsidP="00C25033">
            <w:pPr>
              <w:pStyle w:val="subsection"/>
              <w:keepLines/>
              <w:tabs>
                <w:tab w:val="left" w:pos="519"/>
              </w:tabs>
              <w:ind w:left="0" w:firstLine="0"/>
            </w:pPr>
            <w:r w:rsidRPr="009E531A">
              <w:t xml:space="preserve">See clause </w:t>
            </w:r>
            <w:r>
              <w:t>50</w:t>
            </w:r>
          </w:p>
        </w:tc>
      </w:tr>
      <w:tr w:rsidR="00C25033" w:rsidRPr="00FF3517" w14:paraId="28E32543" w14:textId="77777777" w:rsidTr="00C25033">
        <w:tc>
          <w:tcPr>
            <w:tcW w:w="342" w:type="pct"/>
            <w:tcBorders>
              <w:top w:val="single" w:sz="2" w:space="0" w:color="auto"/>
              <w:bottom w:val="single" w:sz="2" w:space="0" w:color="auto"/>
            </w:tcBorders>
          </w:tcPr>
          <w:p w14:paraId="73F7502F" w14:textId="1CD38265" w:rsidR="00C25033" w:rsidRDefault="00C25033" w:rsidP="00C25033">
            <w:pPr>
              <w:pStyle w:val="subsection"/>
              <w:keepLines/>
              <w:ind w:left="0" w:firstLine="0"/>
              <w:jc w:val="center"/>
              <w:rPr>
                <w:bCs/>
                <w:i/>
                <w:iCs/>
              </w:rPr>
            </w:pPr>
            <w:r>
              <w:rPr>
                <w:bCs/>
                <w:i/>
                <w:iCs/>
              </w:rPr>
              <w:t>16</w:t>
            </w:r>
          </w:p>
        </w:tc>
        <w:tc>
          <w:tcPr>
            <w:tcW w:w="1482" w:type="pct"/>
            <w:tcBorders>
              <w:top w:val="single" w:sz="2" w:space="0" w:color="auto"/>
              <w:bottom w:val="single" w:sz="2" w:space="0" w:color="auto"/>
            </w:tcBorders>
          </w:tcPr>
          <w:p w14:paraId="71CC1F3F" w14:textId="77777777" w:rsidR="00C25033" w:rsidRDefault="00C25033" w:rsidP="00C25033">
            <w:pPr>
              <w:pStyle w:val="subsection"/>
              <w:keepLines/>
              <w:tabs>
                <w:tab w:val="left" w:pos="519"/>
              </w:tabs>
              <w:ind w:left="0" w:firstLine="0"/>
            </w:pPr>
            <w:r>
              <w:t>Data communications radiocommunications transmitters used on controlled premises</w:t>
            </w:r>
          </w:p>
        </w:tc>
        <w:tc>
          <w:tcPr>
            <w:tcW w:w="1151" w:type="pct"/>
            <w:tcBorders>
              <w:top w:val="single" w:sz="2" w:space="0" w:color="auto"/>
              <w:bottom w:val="single" w:sz="2" w:space="0" w:color="auto"/>
            </w:tcBorders>
          </w:tcPr>
          <w:p w14:paraId="3ED79D9C" w14:textId="77777777" w:rsidR="00C25033" w:rsidRDefault="00C25033" w:rsidP="00C25033">
            <w:pPr>
              <w:pStyle w:val="subsection"/>
              <w:keepLines/>
              <w:tabs>
                <w:tab w:val="left" w:pos="599"/>
              </w:tabs>
              <w:ind w:left="599" w:hanging="567"/>
            </w:pPr>
            <w:r>
              <w:t>24.7–25.1 GHz</w:t>
            </w:r>
          </w:p>
        </w:tc>
        <w:tc>
          <w:tcPr>
            <w:tcW w:w="754" w:type="pct"/>
            <w:tcBorders>
              <w:top w:val="single" w:sz="2" w:space="0" w:color="auto"/>
              <w:bottom w:val="single" w:sz="2" w:space="0" w:color="auto"/>
            </w:tcBorders>
          </w:tcPr>
          <w:p w14:paraId="70C64EE6" w14:textId="7C71C647" w:rsidR="00C25033" w:rsidRPr="009E531A" w:rsidRDefault="00C25033" w:rsidP="00C25033">
            <w:pPr>
              <w:pStyle w:val="subsection"/>
              <w:keepLines/>
              <w:tabs>
                <w:tab w:val="left" w:pos="519"/>
              </w:tabs>
              <w:ind w:left="0" w:firstLine="0"/>
            </w:pPr>
            <w:r w:rsidRPr="009E531A">
              <w:t xml:space="preserve">See clause </w:t>
            </w:r>
            <w:r>
              <w:t>51</w:t>
            </w:r>
          </w:p>
        </w:tc>
        <w:tc>
          <w:tcPr>
            <w:tcW w:w="1271" w:type="pct"/>
            <w:tcBorders>
              <w:top w:val="single" w:sz="2" w:space="0" w:color="auto"/>
              <w:bottom w:val="single" w:sz="2" w:space="0" w:color="auto"/>
            </w:tcBorders>
          </w:tcPr>
          <w:p w14:paraId="02CDB69C" w14:textId="3DD71F84" w:rsidR="00C25033" w:rsidRPr="009E531A" w:rsidRDefault="00C25033" w:rsidP="00C25033">
            <w:pPr>
              <w:pStyle w:val="subsection"/>
              <w:keepLines/>
              <w:tabs>
                <w:tab w:val="left" w:pos="519"/>
              </w:tabs>
              <w:ind w:left="0" w:firstLine="0"/>
            </w:pPr>
            <w:r w:rsidRPr="009E531A">
              <w:t xml:space="preserve">See clause </w:t>
            </w:r>
            <w:r>
              <w:t>51</w:t>
            </w:r>
          </w:p>
        </w:tc>
      </w:tr>
      <w:tr w:rsidR="00C25033" w:rsidRPr="00FF3517" w14:paraId="5970F9AC" w14:textId="77777777" w:rsidTr="00C25033">
        <w:tc>
          <w:tcPr>
            <w:tcW w:w="342" w:type="pct"/>
            <w:tcBorders>
              <w:top w:val="single" w:sz="2" w:space="0" w:color="auto"/>
              <w:bottom w:val="single" w:sz="2" w:space="0" w:color="auto"/>
            </w:tcBorders>
          </w:tcPr>
          <w:p w14:paraId="2D1943B9" w14:textId="43F24A56" w:rsidR="00C25033" w:rsidRDefault="00C25033" w:rsidP="00C25033">
            <w:pPr>
              <w:pStyle w:val="subsection"/>
              <w:keepLines/>
              <w:ind w:left="0" w:firstLine="0"/>
              <w:jc w:val="center"/>
              <w:rPr>
                <w:bCs/>
                <w:i/>
                <w:iCs/>
              </w:rPr>
            </w:pPr>
            <w:r>
              <w:rPr>
                <w:bCs/>
                <w:i/>
                <w:iCs/>
              </w:rPr>
              <w:t>17</w:t>
            </w:r>
          </w:p>
        </w:tc>
        <w:tc>
          <w:tcPr>
            <w:tcW w:w="1482" w:type="pct"/>
            <w:tcBorders>
              <w:top w:val="single" w:sz="2" w:space="0" w:color="auto"/>
              <w:bottom w:val="single" w:sz="2" w:space="0" w:color="auto"/>
            </w:tcBorders>
          </w:tcPr>
          <w:p w14:paraId="3D47EC85" w14:textId="77777777" w:rsidR="00C25033" w:rsidRDefault="00C25033" w:rsidP="00C25033">
            <w:pPr>
              <w:pStyle w:val="subsection"/>
              <w:keepLines/>
              <w:tabs>
                <w:tab w:val="left" w:pos="519"/>
              </w:tabs>
              <w:ind w:left="0" w:firstLine="0"/>
            </w:pPr>
            <w:r>
              <w:t>Data communications radiocommunications transmitters not used indoors</w:t>
            </w:r>
          </w:p>
        </w:tc>
        <w:tc>
          <w:tcPr>
            <w:tcW w:w="1151" w:type="pct"/>
            <w:tcBorders>
              <w:top w:val="single" w:sz="2" w:space="0" w:color="auto"/>
              <w:bottom w:val="single" w:sz="2" w:space="0" w:color="auto"/>
            </w:tcBorders>
          </w:tcPr>
          <w:p w14:paraId="0B497BC4" w14:textId="77777777" w:rsidR="00C25033" w:rsidRDefault="00C25033" w:rsidP="00C25033">
            <w:pPr>
              <w:pStyle w:val="subsection"/>
              <w:keepLines/>
              <w:tabs>
                <w:tab w:val="left" w:pos="599"/>
              </w:tabs>
              <w:ind w:left="599" w:hanging="567"/>
            </w:pPr>
            <w:r>
              <w:t>59–63 GHz</w:t>
            </w:r>
          </w:p>
        </w:tc>
        <w:tc>
          <w:tcPr>
            <w:tcW w:w="754" w:type="pct"/>
            <w:tcBorders>
              <w:top w:val="single" w:sz="2" w:space="0" w:color="auto"/>
              <w:bottom w:val="single" w:sz="2" w:space="0" w:color="auto"/>
            </w:tcBorders>
          </w:tcPr>
          <w:p w14:paraId="1D1DD2B1" w14:textId="77777777" w:rsidR="00C25033" w:rsidRDefault="00C25033" w:rsidP="00C25033">
            <w:pPr>
              <w:pStyle w:val="subsection"/>
              <w:keepLines/>
              <w:tabs>
                <w:tab w:val="left" w:pos="519"/>
              </w:tabs>
              <w:ind w:left="0" w:firstLine="0"/>
            </w:pPr>
            <w:r>
              <w:t>150 W</w:t>
            </w:r>
          </w:p>
        </w:tc>
        <w:tc>
          <w:tcPr>
            <w:tcW w:w="1271" w:type="pct"/>
            <w:tcBorders>
              <w:top w:val="single" w:sz="2" w:space="0" w:color="auto"/>
              <w:bottom w:val="single" w:sz="2" w:space="0" w:color="auto"/>
            </w:tcBorders>
          </w:tcPr>
          <w:p w14:paraId="1C288487" w14:textId="4B57B378" w:rsidR="00C25033" w:rsidRPr="00D03B62" w:rsidRDefault="00C25033" w:rsidP="00C25033">
            <w:pPr>
              <w:pStyle w:val="subsection"/>
              <w:keepLines/>
              <w:tabs>
                <w:tab w:val="left" w:pos="519"/>
              </w:tabs>
              <w:ind w:left="0" w:firstLine="0"/>
              <w:rPr>
                <w:highlight w:val="yellow"/>
              </w:rPr>
            </w:pPr>
            <w:r w:rsidRPr="009E531A">
              <w:t xml:space="preserve">See clause </w:t>
            </w:r>
            <w:r>
              <w:t>52</w:t>
            </w:r>
          </w:p>
        </w:tc>
      </w:tr>
      <w:tr w:rsidR="00C25033" w:rsidRPr="00FF3517" w14:paraId="5B0A26F6" w14:textId="77777777" w:rsidTr="00C25033">
        <w:tc>
          <w:tcPr>
            <w:tcW w:w="342" w:type="pct"/>
            <w:tcBorders>
              <w:top w:val="single" w:sz="2" w:space="0" w:color="auto"/>
              <w:bottom w:val="single" w:sz="2" w:space="0" w:color="auto"/>
            </w:tcBorders>
          </w:tcPr>
          <w:p w14:paraId="5E271206" w14:textId="28D5453E" w:rsidR="00C25033" w:rsidRDefault="00C25033" w:rsidP="00C25033">
            <w:pPr>
              <w:pStyle w:val="subsection"/>
              <w:keepLines/>
              <w:ind w:left="0" w:firstLine="0"/>
              <w:jc w:val="center"/>
              <w:rPr>
                <w:bCs/>
                <w:i/>
                <w:iCs/>
              </w:rPr>
            </w:pPr>
            <w:r>
              <w:rPr>
                <w:bCs/>
                <w:i/>
                <w:iCs/>
              </w:rPr>
              <w:t>18</w:t>
            </w:r>
          </w:p>
        </w:tc>
        <w:tc>
          <w:tcPr>
            <w:tcW w:w="1482" w:type="pct"/>
            <w:tcBorders>
              <w:top w:val="single" w:sz="2" w:space="0" w:color="auto"/>
              <w:bottom w:val="single" w:sz="2" w:space="0" w:color="auto"/>
            </w:tcBorders>
          </w:tcPr>
          <w:p w14:paraId="1BEB6884" w14:textId="77777777" w:rsidR="00C25033" w:rsidRDefault="00C25033" w:rsidP="00C25033">
            <w:pPr>
              <w:pStyle w:val="subsection"/>
              <w:keepLines/>
              <w:tabs>
                <w:tab w:val="left" w:pos="519"/>
              </w:tabs>
              <w:ind w:left="0" w:firstLine="0"/>
            </w:pPr>
            <w:r>
              <w:t>Data communications radiocommunications transmitters</w:t>
            </w:r>
          </w:p>
        </w:tc>
        <w:tc>
          <w:tcPr>
            <w:tcW w:w="1151" w:type="pct"/>
            <w:tcBorders>
              <w:top w:val="single" w:sz="2" w:space="0" w:color="auto"/>
              <w:bottom w:val="single" w:sz="2" w:space="0" w:color="auto"/>
            </w:tcBorders>
          </w:tcPr>
          <w:p w14:paraId="31155EDB" w14:textId="77777777" w:rsidR="00C25033" w:rsidRDefault="00C25033" w:rsidP="00C25033">
            <w:pPr>
              <w:pStyle w:val="subsection"/>
              <w:keepLines/>
              <w:tabs>
                <w:tab w:val="left" w:pos="599"/>
              </w:tabs>
              <w:ind w:left="599" w:hanging="567"/>
            </w:pPr>
            <w:r>
              <w:t>57–71 GHz</w:t>
            </w:r>
          </w:p>
        </w:tc>
        <w:tc>
          <w:tcPr>
            <w:tcW w:w="754" w:type="pct"/>
            <w:tcBorders>
              <w:top w:val="single" w:sz="2" w:space="0" w:color="auto"/>
              <w:bottom w:val="single" w:sz="2" w:space="0" w:color="auto"/>
            </w:tcBorders>
          </w:tcPr>
          <w:p w14:paraId="1BE4B54D" w14:textId="77777777" w:rsidR="00C25033" w:rsidRDefault="00C25033" w:rsidP="00C25033">
            <w:pPr>
              <w:pStyle w:val="subsection"/>
              <w:keepLines/>
              <w:tabs>
                <w:tab w:val="left" w:pos="519"/>
              </w:tabs>
              <w:ind w:left="0" w:firstLine="0"/>
            </w:pPr>
            <w:r>
              <w:t>20 W</w:t>
            </w:r>
          </w:p>
        </w:tc>
        <w:tc>
          <w:tcPr>
            <w:tcW w:w="1271" w:type="pct"/>
            <w:tcBorders>
              <w:top w:val="single" w:sz="2" w:space="0" w:color="auto"/>
              <w:bottom w:val="single" w:sz="2" w:space="0" w:color="auto"/>
            </w:tcBorders>
          </w:tcPr>
          <w:p w14:paraId="300C183A" w14:textId="594C70B3" w:rsidR="00C25033" w:rsidRDefault="00C25033" w:rsidP="00C25033">
            <w:pPr>
              <w:pStyle w:val="subsection"/>
              <w:keepLines/>
              <w:tabs>
                <w:tab w:val="left" w:pos="519"/>
              </w:tabs>
              <w:ind w:left="0" w:firstLine="0"/>
            </w:pPr>
            <w:r w:rsidRPr="009E531A">
              <w:t xml:space="preserve">See clause </w:t>
            </w:r>
            <w:r>
              <w:t>53</w:t>
            </w:r>
          </w:p>
        </w:tc>
      </w:tr>
      <w:tr w:rsidR="00C25033" w:rsidRPr="00FF3517" w14:paraId="0001E764" w14:textId="77777777" w:rsidTr="00C25033">
        <w:tc>
          <w:tcPr>
            <w:tcW w:w="342" w:type="pct"/>
            <w:tcBorders>
              <w:top w:val="single" w:sz="2" w:space="0" w:color="auto"/>
              <w:bottom w:val="single" w:sz="12" w:space="0" w:color="auto"/>
            </w:tcBorders>
          </w:tcPr>
          <w:p w14:paraId="2F85868E" w14:textId="7C2986DD" w:rsidR="00C25033" w:rsidRPr="00B14141" w:rsidRDefault="00C25033" w:rsidP="00C25033">
            <w:pPr>
              <w:pStyle w:val="subsection"/>
              <w:keepNext/>
              <w:keepLines/>
              <w:ind w:left="0" w:firstLine="0"/>
              <w:jc w:val="center"/>
              <w:rPr>
                <w:bCs/>
                <w:i/>
                <w:iCs/>
              </w:rPr>
            </w:pPr>
            <w:r>
              <w:rPr>
                <w:bCs/>
                <w:i/>
                <w:iCs/>
              </w:rPr>
              <w:t>19</w:t>
            </w:r>
          </w:p>
        </w:tc>
        <w:tc>
          <w:tcPr>
            <w:tcW w:w="1482" w:type="pct"/>
            <w:tcBorders>
              <w:top w:val="single" w:sz="2" w:space="0" w:color="auto"/>
              <w:bottom w:val="single" w:sz="12" w:space="0" w:color="auto"/>
            </w:tcBorders>
          </w:tcPr>
          <w:p w14:paraId="3087D199" w14:textId="77777777" w:rsidR="00C25033" w:rsidRDefault="00C25033" w:rsidP="00C25033">
            <w:pPr>
              <w:pStyle w:val="subsection"/>
              <w:keepNext/>
              <w:keepLines/>
              <w:tabs>
                <w:tab w:val="left" w:pos="519"/>
              </w:tabs>
              <w:ind w:left="0" w:firstLine="0"/>
            </w:pPr>
            <w:r>
              <w:t>Fixed point to point link radiocommunications transmitters not used indoors</w:t>
            </w:r>
          </w:p>
        </w:tc>
        <w:tc>
          <w:tcPr>
            <w:tcW w:w="1151" w:type="pct"/>
            <w:tcBorders>
              <w:top w:val="single" w:sz="2" w:space="0" w:color="auto"/>
              <w:bottom w:val="single" w:sz="12" w:space="0" w:color="auto"/>
            </w:tcBorders>
          </w:tcPr>
          <w:p w14:paraId="6580B684" w14:textId="77777777" w:rsidR="00C25033" w:rsidRDefault="00C25033" w:rsidP="00C25033">
            <w:pPr>
              <w:pStyle w:val="subsection"/>
              <w:keepLines/>
              <w:tabs>
                <w:tab w:val="left" w:pos="599"/>
              </w:tabs>
              <w:ind w:left="599" w:hanging="567"/>
            </w:pPr>
            <w:r>
              <w:t>57–71 GHz</w:t>
            </w:r>
          </w:p>
        </w:tc>
        <w:tc>
          <w:tcPr>
            <w:tcW w:w="754" w:type="pct"/>
            <w:tcBorders>
              <w:top w:val="single" w:sz="2" w:space="0" w:color="auto"/>
              <w:bottom w:val="single" w:sz="12" w:space="0" w:color="auto"/>
            </w:tcBorders>
          </w:tcPr>
          <w:p w14:paraId="15E6E14A" w14:textId="4C27A2F5" w:rsidR="00C25033" w:rsidRPr="008932D1" w:rsidRDefault="00C25033" w:rsidP="00C25033">
            <w:pPr>
              <w:pStyle w:val="subsection"/>
              <w:keepNext/>
              <w:keepLines/>
              <w:tabs>
                <w:tab w:val="left" w:pos="519"/>
              </w:tabs>
              <w:ind w:left="0" w:firstLine="0"/>
            </w:pPr>
            <w:r w:rsidRPr="008932D1">
              <w:t xml:space="preserve">See clause </w:t>
            </w:r>
            <w:r>
              <w:t>54</w:t>
            </w:r>
          </w:p>
        </w:tc>
        <w:tc>
          <w:tcPr>
            <w:tcW w:w="1271" w:type="pct"/>
            <w:tcBorders>
              <w:top w:val="single" w:sz="2" w:space="0" w:color="auto"/>
              <w:bottom w:val="single" w:sz="12" w:space="0" w:color="auto"/>
            </w:tcBorders>
          </w:tcPr>
          <w:p w14:paraId="555D869C" w14:textId="56BE58BD" w:rsidR="00C25033" w:rsidRPr="008932D1" w:rsidRDefault="00C25033" w:rsidP="00C25033">
            <w:pPr>
              <w:pStyle w:val="subsection"/>
              <w:keepLines/>
              <w:tabs>
                <w:tab w:val="left" w:pos="519"/>
              </w:tabs>
              <w:ind w:left="0" w:firstLine="0"/>
            </w:pPr>
            <w:r w:rsidRPr="008932D1">
              <w:t xml:space="preserve">See clause </w:t>
            </w:r>
            <w:r>
              <w:t>54</w:t>
            </w:r>
          </w:p>
        </w:tc>
      </w:tr>
    </w:tbl>
    <w:p w14:paraId="64169D33" w14:textId="6003A846" w:rsidR="00952B83" w:rsidRPr="00C20819" w:rsidRDefault="00C25033" w:rsidP="00952B83">
      <w:pPr>
        <w:pStyle w:val="ActHead5"/>
      </w:pPr>
      <w:proofErr w:type="gramStart"/>
      <w:r>
        <w:t>39</w:t>
      </w:r>
      <w:r w:rsidRPr="00C20819">
        <w:t xml:space="preserve">  </w:t>
      </w:r>
      <w:r w:rsidR="00C71ADC">
        <w:t>A</w:t>
      </w:r>
      <w:r w:rsidR="00952B83">
        <w:t>dditional</w:t>
      </w:r>
      <w:proofErr w:type="gramEnd"/>
      <w:r w:rsidR="00952B83">
        <w:t xml:space="preserve"> </w:t>
      </w:r>
      <w:proofErr w:type="gramStart"/>
      <w:r w:rsidR="00952B83">
        <w:t>limitation</w:t>
      </w:r>
      <w:proofErr w:type="gramEnd"/>
      <w:r w:rsidR="00952B83">
        <w:t xml:space="preserve"> for table item 1</w:t>
      </w:r>
    </w:p>
    <w:p w14:paraId="52999E5F" w14:textId="5D01EA99" w:rsidR="00952B83" w:rsidRDefault="00952B83" w:rsidP="00952B83">
      <w:pPr>
        <w:pStyle w:val="subsection"/>
        <w:rPr>
          <w:szCs w:val="22"/>
        </w:rPr>
      </w:pPr>
      <w:r w:rsidRPr="00C20819">
        <w:rPr>
          <w:szCs w:val="22"/>
        </w:rPr>
        <w:tab/>
      </w:r>
      <w:r w:rsidRPr="00C20819">
        <w:rPr>
          <w:szCs w:val="22"/>
        </w:rPr>
        <w:tab/>
      </w:r>
      <w:r>
        <w:rPr>
          <w:szCs w:val="22"/>
        </w:rPr>
        <w:t>A radiocommunications transmitter must not be operated if its operation use</w:t>
      </w:r>
      <w:r w:rsidR="00522E8C">
        <w:rPr>
          <w:szCs w:val="22"/>
        </w:rPr>
        <w:t>s</w:t>
      </w:r>
      <w:r>
        <w:rPr>
          <w:szCs w:val="22"/>
        </w:rPr>
        <w:t xml:space="preserve"> fewer than 20 hopping frequencies.</w:t>
      </w:r>
    </w:p>
    <w:p w14:paraId="6A5D78FA" w14:textId="20002F9B" w:rsidR="00952B83" w:rsidRPr="00C20819" w:rsidRDefault="00C25033" w:rsidP="00952B83">
      <w:pPr>
        <w:pStyle w:val="ActHead5"/>
      </w:pPr>
      <w:proofErr w:type="gramStart"/>
      <w:r>
        <w:t>40</w:t>
      </w:r>
      <w:r w:rsidRPr="00C20819">
        <w:t xml:space="preserve">  </w:t>
      </w:r>
      <w:r w:rsidR="00522E8C">
        <w:t>A</w:t>
      </w:r>
      <w:r w:rsidR="00952B83">
        <w:t>dditional</w:t>
      </w:r>
      <w:proofErr w:type="gramEnd"/>
      <w:r w:rsidR="00952B83">
        <w:t xml:space="preserve"> limitations for table item 2</w:t>
      </w:r>
    </w:p>
    <w:p w14:paraId="5B853760" w14:textId="35F98882" w:rsidR="00C25033" w:rsidRDefault="00952B83" w:rsidP="00B34064">
      <w:pPr>
        <w:pStyle w:val="subsection"/>
        <w:rPr>
          <w:szCs w:val="22"/>
        </w:rPr>
      </w:pPr>
      <w:r>
        <w:rPr>
          <w:szCs w:val="22"/>
        </w:rPr>
        <w:tab/>
      </w:r>
      <w:r>
        <w:rPr>
          <w:szCs w:val="22"/>
        </w:rPr>
        <w:tab/>
        <w:t>A radiocommunications transmitter</w:t>
      </w:r>
      <w:r w:rsidR="00C25033">
        <w:rPr>
          <w:szCs w:val="22"/>
        </w:rPr>
        <w:t xml:space="preserve"> either:</w:t>
      </w:r>
    </w:p>
    <w:p w14:paraId="04CF0476" w14:textId="1B1F9128" w:rsidR="00952B83" w:rsidRDefault="00C25033" w:rsidP="00C25033">
      <w:pPr>
        <w:pStyle w:val="paragraph"/>
        <w:tabs>
          <w:tab w:val="left" w:pos="2160"/>
          <w:tab w:val="left" w:pos="2880"/>
          <w:tab w:val="left" w:pos="3600"/>
          <w:tab w:val="center" w:pos="4513"/>
        </w:tabs>
        <w:rPr>
          <w:szCs w:val="22"/>
        </w:rPr>
      </w:pPr>
      <w:r>
        <w:rPr>
          <w:szCs w:val="22"/>
        </w:rPr>
        <w:tab/>
        <w:t>(a)</w:t>
      </w:r>
      <w:r>
        <w:rPr>
          <w:szCs w:val="22"/>
        </w:rPr>
        <w:tab/>
      </w:r>
      <w:r w:rsidR="00F95326">
        <w:rPr>
          <w:szCs w:val="22"/>
        </w:rPr>
        <w:t xml:space="preserve">must </w:t>
      </w:r>
      <w:r w:rsidR="00952B83">
        <w:rPr>
          <w:szCs w:val="22"/>
        </w:rPr>
        <w:t>compl</w:t>
      </w:r>
      <w:r w:rsidR="008E196D">
        <w:rPr>
          <w:szCs w:val="22"/>
        </w:rPr>
        <w:t>y</w:t>
      </w:r>
      <w:r w:rsidR="00952B83">
        <w:rPr>
          <w:szCs w:val="22"/>
        </w:rPr>
        <w:t xml:space="preserve"> with the requirements in EN 300 328</w:t>
      </w:r>
      <w:r>
        <w:rPr>
          <w:szCs w:val="22"/>
        </w:rPr>
        <w:t>; or</w:t>
      </w:r>
    </w:p>
    <w:p w14:paraId="4CB45838" w14:textId="6A300082" w:rsidR="00C25033" w:rsidRDefault="00C25033" w:rsidP="00BE086C">
      <w:pPr>
        <w:pStyle w:val="paragraph"/>
        <w:tabs>
          <w:tab w:val="left" w:pos="2160"/>
          <w:tab w:val="left" w:pos="2880"/>
          <w:tab w:val="left" w:pos="3600"/>
          <w:tab w:val="center" w:pos="4513"/>
        </w:tabs>
        <w:rPr>
          <w:szCs w:val="22"/>
        </w:rPr>
      </w:pPr>
      <w:r>
        <w:rPr>
          <w:szCs w:val="22"/>
        </w:rPr>
        <w:tab/>
        <w:t>(b)</w:t>
      </w:r>
      <w:r>
        <w:rPr>
          <w:szCs w:val="22"/>
        </w:rPr>
        <w:tab/>
        <w:t>must not be operated if its operation uses fewer than 15 hopping frequencies.</w:t>
      </w:r>
    </w:p>
    <w:p w14:paraId="35509F58" w14:textId="5CB2F6DC" w:rsidR="00772A0B" w:rsidRDefault="00772A0B" w:rsidP="005C5B3D">
      <w:pPr>
        <w:pStyle w:val="notetext"/>
        <w:tabs>
          <w:tab w:val="left" w:pos="720"/>
          <w:tab w:val="left" w:pos="1440"/>
          <w:tab w:val="left" w:pos="2160"/>
          <w:tab w:val="left" w:pos="2880"/>
          <w:tab w:val="left" w:pos="3600"/>
          <w:tab w:val="left" w:pos="4320"/>
          <w:tab w:val="left" w:pos="5040"/>
          <w:tab w:val="left" w:pos="5932"/>
        </w:tabs>
      </w:pPr>
      <w:r>
        <w:t>Note:</w:t>
      </w:r>
      <w:r>
        <w:tab/>
        <w:t xml:space="preserve">EN 300 328 is available, free of charge, from </w:t>
      </w:r>
      <w:r w:rsidR="00F9563E">
        <w:t xml:space="preserve">ETSI’s website at </w:t>
      </w:r>
      <w:r w:rsidR="00C25033" w:rsidRPr="00BE086C">
        <w:t>www.etsi.org</w:t>
      </w:r>
      <w:r w:rsidR="00F9563E">
        <w:t xml:space="preserve">. </w:t>
      </w:r>
    </w:p>
    <w:p w14:paraId="11A92E93" w14:textId="1A01E7C3" w:rsidR="00952B83" w:rsidRPr="00C20819" w:rsidRDefault="00C25033" w:rsidP="00952B83">
      <w:pPr>
        <w:pStyle w:val="ActHead5"/>
      </w:pPr>
      <w:proofErr w:type="gramStart"/>
      <w:r>
        <w:t>41</w:t>
      </w:r>
      <w:r w:rsidRPr="00C20819">
        <w:t xml:space="preserve">  </w:t>
      </w:r>
      <w:r w:rsidR="00522E8C">
        <w:t>A</w:t>
      </w:r>
      <w:r w:rsidR="00952B83">
        <w:t>dditional</w:t>
      </w:r>
      <w:proofErr w:type="gramEnd"/>
      <w:r w:rsidR="00952B83">
        <w:t xml:space="preserve"> </w:t>
      </w:r>
      <w:proofErr w:type="gramStart"/>
      <w:r w:rsidR="00952B83">
        <w:t>limitation</w:t>
      </w:r>
      <w:proofErr w:type="gramEnd"/>
      <w:r w:rsidR="00952B83">
        <w:t xml:space="preserve"> for table items 3 and 4</w:t>
      </w:r>
    </w:p>
    <w:p w14:paraId="226C698A" w14:textId="1E67A122" w:rsidR="00952B83" w:rsidRDefault="00952B83" w:rsidP="00952B83">
      <w:pPr>
        <w:pStyle w:val="subsection"/>
        <w:rPr>
          <w:szCs w:val="22"/>
        </w:rPr>
      </w:pPr>
      <w:r w:rsidRPr="00C20819">
        <w:rPr>
          <w:szCs w:val="22"/>
        </w:rPr>
        <w:tab/>
      </w:r>
      <w:r w:rsidRPr="00C20819">
        <w:rPr>
          <w:szCs w:val="22"/>
        </w:rPr>
        <w:tab/>
      </w:r>
      <w:r>
        <w:rPr>
          <w:szCs w:val="22"/>
        </w:rPr>
        <w:t>A radiocommunications transmitter must not be operated if its operation use</w:t>
      </w:r>
      <w:r w:rsidR="00522E8C">
        <w:rPr>
          <w:szCs w:val="22"/>
        </w:rPr>
        <w:t>s</w:t>
      </w:r>
      <w:r>
        <w:rPr>
          <w:szCs w:val="22"/>
        </w:rPr>
        <w:t xml:space="preserve"> fewer than 75 hopping frequencies.</w:t>
      </w:r>
    </w:p>
    <w:p w14:paraId="4C202E4D" w14:textId="071AD4BF" w:rsidR="0039663A" w:rsidRPr="00C20819" w:rsidRDefault="006B699D" w:rsidP="0039663A">
      <w:pPr>
        <w:pStyle w:val="ActHead5"/>
      </w:pPr>
      <w:proofErr w:type="gramStart"/>
      <w:r>
        <w:lastRenderedPageBreak/>
        <w:t>42</w:t>
      </w:r>
      <w:r w:rsidR="0039663A" w:rsidRPr="00C20819">
        <w:t xml:space="preserve">  </w:t>
      </w:r>
      <w:r w:rsidR="0039663A">
        <w:t>Additional</w:t>
      </w:r>
      <w:proofErr w:type="gramEnd"/>
      <w:r w:rsidR="0039663A">
        <w:t xml:space="preserve"> limitation</w:t>
      </w:r>
      <w:r w:rsidR="001833A0">
        <w:t>s</w:t>
      </w:r>
      <w:r w:rsidR="0039663A">
        <w:t xml:space="preserve"> for table item </w:t>
      </w:r>
      <w:r>
        <w:t>5</w:t>
      </w:r>
    </w:p>
    <w:p w14:paraId="51B1DC83" w14:textId="0060EEF3" w:rsidR="0039663A" w:rsidRDefault="006B699D" w:rsidP="00BE086C">
      <w:pPr>
        <w:pStyle w:val="subsection"/>
        <w:rPr>
          <w:szCs w:val="22"/>
        </w:rPr>
      </w:pPr>
      <w:r>
        <w:rPr>
          <w:szCs w:val="22"/>
        </w:rPr>
        <w:tab/>
        <w:t>(1)</w:t>
      </w:r>
      <w:r>
        <w:rPr>
          <w:szCs w:val="22"/>
        </w:rPr>
        <w:tab/>
      </w:r>
      <w:r w:rsidR="0039663A">
        <w:rPr>
          <w:szCs w:val="22"/>
        </w:rPr>
        <w:t>The power spectral density of a radiocommunications transmitter must not be greater than</w:t>
      </w:r>
      <w:r w:rsidR="00D21A65">
        <w:rPr>
          <w:szCs w:val="22"/>
        </w:rPr>
        <w:t xml:space="preserve"> </w:t>
      </w:r>
      <w:r w:rsidR="0039663A">
        <w:rPr>
          <w:szCs w:val="22"/>
        </w:rPr>
        <w:t>10 </w:t>
      </w:r>
      <w:proofErr w:type="spellStart"/>
      <w:r w:rsidR="0039663A">
        <w:rPr>
          <w:szCs w:val="22"/>
        </w:rPr>
        <w:t>mW</w:t>
      </w:r>
      <w:proofErr w:type="spellEnd"/>
      <w:r w:rsidR="0039663A">
        <w:rPr>
          <w:szCs w:val="22"/>
        </w:rPr>
        <w:t xml:space="preserve"> EIRP per </w:t>
      </w:r>
      <w:r w:rsidR="00E3766D">
        <w:rPr>
          <w:szCs w:val="22"/>
        </w:rPr>
        <w:t>1 </w:t>
      </w:r>
      <w:proofErr w:type="spellStart"/>
      <w:r w:rsidR="0039663A">
        <w:rPr>
          <w:szCs w:val="22"/>
        </w:rPr>
        <w:t>MHz.</w:t>
      </w:r>
      <w:proofErr w:type="spellEnd"/>
      <w:r w:rsidR="0039663A">
        <w:rPr>
          <w:szCs w:val="22"/>
        </w:rPr>
        <w:t xml:space="preserve"> </w:t>
      </w:r>
    </w:p>
    <w:p w14:paraId="7549DFCF" w14:textId="5C9F7E51" w:rsidR="0039663A" w:rsidRDefault="00FE2851" w:rsidP="00BE086C">
      <w:pPr>
        <w:pStyle w:val="subsection"/>
        <w:rPr>
          <w:szCs w:val="22"/>
        </w:rPr>
      </w:pPr>
      <w:r>
        <w:rPr>
          <w:szCs w:val="22"/>
        </w:rPr>
        <w:tab/>
        <w:t>(2)</w:t>
      </w:r>
      <w:r>
        <w:rPr>
          <w:szCs w:val="22"/>
        </w:rPr>
        <w:tab/>
      </w:r>
      <w:r w:rsidR="0039663A">
        <w:rPr>
          <w:szCs w:val="22"/>
        </w:rPr>
        <w:t xml:space="preserve">A </w:t>
      </w:r>
      <w:r w:rsidR="0039663A" w:rsidRPr="0039663A">
        <w:rPr>
          <w:szCs w:val="22"/>
        </w:rPr>
        <w:t xml:space="preserve">radiocommunications transmitter must not be operated if its operation uses fewer than </w:t>
      </w:r>
      <w:r w:rsidR="0039663A">
        <w:rPr>
          <w:szCs w:val="22"/>
        </w:rPr>
        <w:t>1</w:t>
      </w:r>
      <w:r w:rsidR="0039663A" w:rsidRPr="0039663A">
        <w:rPr>
          <w:szCs w:val="22"/>
        </w:rPr>
        <w:t>5 hopping frequencies.</w:t>
      </w:r>
    </w:p>
    <w:p w14:paraId="7CEC5E04" w14:textId="0AFEF488" w:rsidR="0039663A" w:rsidRDefault="00FE2851" w:rsidP="00BE086C">
      <w:pPr>
        <w:pStyle w:val="subsection"/>
        <w:rPr>
          <w:szCs w:val="22"/>
        </w:rPr>
      </w:pPr>
      <w:r>
        <w:rPr>
          <w:szCs w:val="22"/>
        </w:rPr>
        <w:tab/>
        <w:t>(3)</w:t>
      </w:r>
      <w:r>
        <w:rPr>
          <w:szCs w:val="22"/>
        </w:rPr>
        <w:tab/>
      </w:r>
      <w:r w:rsidR="0039663A" w:rsidRPr="0039663A">
        <w:rPr>
          <w:szCs w:val="22"/>
        </w:rPr>
        <w:t xml:space="preserve">The radio emissions from a radiocommunications transmitter must have a maximum bandwidth of </w:t>
      </w:r>
      <w:r w:rsidR="0039663A">
        <w:rPr>
          <w:szCs w:val="22"/>
        </w:rPr>
        <w:t xml:space="preserve">20 </w:t>
      </w:r>
      <w:proofErr w:type="spellStart"/>
      <w:r w:rsidR="0039663A">
        <w:rPr>
          <w:szCs w:val="22"/>
        </w:rPr>
        <w:t>MHz</w:t>
      </w:r>
      <w:r w:rsidR="0039663A" w:rsidRPr="0039663A">
        <w:rPr>
          <w:szCs w:val="22"/>
        </w:rPr>
        <w:t>.</w:t>
      </w:r>
      <w:proofErr w:type="spellEnd"/>
    </w:p>
    <w:p w14:paraId="00823AAB" w14:textId="78986271" w:rsidR="0039663A" w:rsidRDefault="00FE2851" w:rsidP="00BE086C">
      <w:pPr>
        <w:pStyle w:val="subsection"/>
        <w:rPr>
          <w:szCs w:val="22"/>
        </w:rPr>
      </w:pPr>
      <w:r>
        <w:rPr>
          <w:szCs w:val="22"/>
        </w:rPr>
        <w:tab/>
        <w:t>(4)</w:t>
      </w:r>
      <w:r>
        <w:rPr>
          <w:szCs w:val="22"/>
        </w:rPr>
        <w:tab/>
      </w:r>
      <w:r w:rsidR="0039663A" w:rsidRPr="0039663A">
        <w:rPr>
          <w:szCs w:val="22"/>
        </w:rPr>
        <w:t xml:space="preserve">A radiocommunications transmitter must not be operated if its EIRP measured below </w:t>
      </w:r>
      <w:r w:rsidR="0039663A">
        <w:rPr>
          <w:szCs w:val="22"/>
        </w:rPr>
        <w:t>5925</w:t>
      </w:r>
      <w:r w:rsidR="0039663A" w:rsidRPr="0039663A">
        <w:rPr>
          <w:szCs w:val="22"/>
        </w:rPr>
        <w:t xml:space="preserve"> MHz is greater than -</w:t>
      </w:r>
      <w:r w:rsidR="00B64A38">
        <w:rPr>
          <w:szCs w:val="22"/>
        </w:rPr>
        <w:t>45</w:t>
      </w:r>
      <w:r w:rsidR="0039663A" w:rsidRPr="0039663A">
        <w:rPr>
          <w:szCs w:val="22"/>
        </w:rPr>
        <w:t xml:space="preserve"> dBm</w:t>
      </w:r>
      <w:r w:rsidR="00B64A38">
        <w:rPr>
          <w:szCs w:val="22"/>
        </w:rPr>
        <w:t xml:space="preserve"> per </w:t>
      </w:r>
      <w:r w:rsidR="00E3766D">
        <w:rPr>
          <w:szCs w:val="22"/>
        </w:rPr>
        <w:t>1 </w:t>
      </w:r>
      <w:proofErr w:type="spellStart"/>
      <w:r w:rsidR="00B64A38">
        <w:rPr>
          <w:szCs w:val="22"/>
        </w:rPr>
        <w:t>MHz</w:t>
      </w:r>
      <w:r>
        <w:rPr>
          <w:szCs w:val="22"/>
        </w:rPr>
        <w:t>.</w:t>
      </w:r>
      <w:proofErr w:type="spellEnd"/>
    </w:p>
    <w:p w14:paraId="12603414" w14:textId="3AD0EA1D" w:rsidR="00D21A65" w:rsidRDefault="00D21A65" w:rsidP="00BE086C">
      <w:pPr>
        <w:pStyle w:val="subsection"/>
        <w:rPr>
          <w:szCs w:val="22"/>
        </w:rPr>
      </w:pPr>
      <w:r>
        <w:rPr>
          <w:szCs w:val="22"/>
        </w:rPr>
        <w:tab/>
        <w:t>(5)</w:t>
      </w:r>
      <w:r>
        <w:rPr>
          <w:szCs w:val="22"/>
        </w:rPr>
        <w:tab/>
        <w:t>A radiocommunications transmitter must use contention-based protocols for multiple access.</w:t>
      </w:r>
    </w:p>
    <w:p w14:paraId="5DAB1B5C" w14:textId="77777777" w:rsidR="00D21A65" w:rsidRDefault="00D21A65" w:rsidP="00D21A65">
      <w:pPr>
        <w:pStyle w:val="notetext"/>
        <w:rPr>
          <w:szCs w:val="22"/>
        </w:rPr>
      </w:pPr>
      <w:r>
        <w:rPr>
          <w:szCs w:val="22"/>
        </w:rPr>
        <w:t>Example:</w:t>
      </w:r>
      <w:r>
        <w:rPr>
          <w:szCs w:val="22"/>
        </w:rPr>
        <w:tab/>
        <w:t>Carrier Sense Multiple Access (CSMA) and Multiple Access Collision Avoidance (MACA) are examples of contention-based protocols.</w:t>
      </w:r>
    </w:p>
    <w:p w14:paraId="34198616" w14:textId="0D7B966D" w:rsidR="00952B83" w:rsidRPr="00C20819" w:rsidRDefault="00FE2851" w:rsidP="00952B83">
      <w:pPr>
        <w:pStyle w:val="ActHead5"/>
      </w:pPr>
      <w:proofErr w:type="gramStart"/>
      <w:r>
        <w:t>43</w:t>
      </w:r>
      <w:r w:rsidRPr="00C20819">
        <w:t xml:space="preserve">  </w:t>
      </w:r>
      <w:r w:rsidR="00522E8C">
        <w:t>A</w:t>
      </w:r>
      <w:r w:rsidR="00952B83">
        <w:t>dditional</w:t>
      </w:r>
      <w:proofErr w:type="gramEnd"/>
      <w:r w:rsidR="00952B83">
        <w:t xml:space="preserve"> </w:t>
      </w:r>
      <w:proofErr w:type="gramStart"/>
      <w:r w:rsidR="00952B83">
        <w:t>limitation</w:t>
      </w:r>
      <w:proofErr w:type="gramEnd"/>
      <w:r w:rsidR="00952B83">
        <w:t xml:space="preserve"> for table items </w:t>
      </w:r>
      <w:r>
        <w:t>6</w:t>
      </w:r>
      <w:r w:rsidR="00952B83">
        <w:t xml:space="preserve">, </w:t>
      </w:r>
      <w:r>
        <w:t xml:space="preserve">7 </w:t>
      </w:r>
      <w:r w:rsidR="00952B83">
        <w:t xml:space="preserve">and </w:t>
      </w:r>
      <w:r w:rsidR="003C6669">
        <w:t>9</w:t>
      </w:r>
    </w:p>
    <w:p w14:paraId="5239C140" w14:textId="297EF536" w:rsidR="00952B83" w:rsidRDefault="00952B83" w:rsidP="00952B83">
      <w:pPr>
        <w:pStyle w:val="subsection"/>
        <w:rPr>
          <w:szCs w:val="22"/>
        </w:rPr>
      </w:pPr>
      <w:r w:rsidRPr="00C20819">
        <w:rPr>
          <w:szCs w:val="22"/>
        </w:rPr>
        <w:tab/>
      </w:r>
      <w:r>
        <w:rPr>
          <w:szCs w:val="22"/>
        </w:rPr>
        <w:tab/>
        <w:t xml:space="preserve">A radiocommunications transmitter must not be operated if its radiated </w:t>
      </w:r>
      <w:r w:rsidR="00B34064">
        <w:rPr>
          <w:szCs w:val="22"/>
        </w:rPr>
        <w:t xml:space="preserve">peak </w:t>
      </w:r>
      <w:r>
        <w:rPr>
          <w:szCs w:val="22"/>
        </w:rPr>
        <w:t xml:space="preserve">power spectral density </w:t>
      </w:r>
      <w:r w:rsidR="005F5877">
        <w:rPr>
          <w:szCs w:val="22"/>
        </w:rPr>
        <w:t xml:space="preserve">is greater than </w:t>
      </w:r>
      <w:r>
        <w:rPr>
          <w:szCs w:val="22"/>
        </w:rPr>
        <w:t xml:space="preserve">25 </w:t>
      </w:r>
      <w:proofErr w:type="spellStart"/>
      <w:r>
        <w:rPr>
          <w:szCs w:val="22"/>
        </w:rPr>
        <w:t>mW</w:t>
      </w:r>
      <w:proofErr w:type="spellEnd"/>
      <w:r>
        <w:rPr>
          <w:szCs w:val="22"/>
        </w:rPr>
        <w:t xml:space="preserve"> per 3 kHz.</w:t>
      </w:r>
    </w:p>
    <w:p w14:paraId="45AF6D24" w14:textId="5D08FF72" w:rsidR="005E7D98" w:rsidRPr="00C20819" w:rsidRDefault="005E7D98" w:rsidP="005E7D98">
      <w:pPr>
        <w:pStyle w:val="ActHead5"/>
      </w:pPr>
      <w:proofErr w:type="gramStart"/>
      <w:r>
        <w:t>44</w:t>
      </w:r>
      <w:r w:rsidRPr="00C20819">
        <w:t xml:space="preserve">  </w:t>
      </w:r>
      <w:r>
        <w:t>Additional</w:t>
      </w:r>
      <w:proofErr w:type="gramEnd"/>
      <w:r>
        <w:t xml:space="preserve"> </w:t>
      </w:r>
      <w:proofErr w:type="gramStart"/>
      <w:r>
        <w:t>limitation</w:t>
      </w:r>
      <w:proofErr w:type="gramEnd"/>
      <w:r>
        <w:t xml:space="preserve"> for table item 8</w:t>
      </w:r>
    </w:p>
    <w:p w14:paraId="75FADAC3" w14:textId="77777777" w:rsidR="005E7D98" w:rsidRDefault="005E7D98" w:rsidP="005E7D98">
      <w:pPr>
        <w:pStyle w:val="subsection"/>
        <w:rPr>
          <w:szCs w:val="22"/>
        </w:rPr>
      </w:pPr>
      <w:r w:rsidRPr="00C20819">
        <w:rPr>
          <w:szCs w:val="22"/>
        </w:rPr>
        <w:tab/>
      </w:r>
      <w:r w:rsidRPr="00C20819">
        <w:rPr>
          <w:szCs w:val="22"/>
        </w:rPr>
        <w:tab/>
      </w:r>
      <w:r>
        <w:rPr>
          <w:szCs w:val="22"/>
        </w:rPr>
        <w:t xml:space="preserve">A radiocommunications transmitter must not be operated if its maximum EIRP exceeds 125 </w:t>
      </w:r>
      <w:proofErr w:type="spellStart"/>
      <w:r>
        <w:rPr>
          <w:szCs w:val="22"/>
        </w:rPr>
        <w:t>mW</w:t>
      </w:r>
      <w:proofErr w:type="spellEnd"/>
      <w:r>
        <w:rPr>
          <w:szCs w:val="22"/>
        </w:rPr>
        <w:t xml:space="preserve"> (21 dBm) in any direction above 30 degrees of elevation.</w:t>
      </w:r>
    </w:p>
    <w:p w14:paraId="0CB78421" w14:textId="7AFA2302" w:rsidR="00952B83" w:rsidRPr="00C20819" w:rsidRDefault="0056092F" w:rsidP="00952B83">
      <w:pPr>
        <w:pStyle w:val="ActHead5"/>
      </w:pPr>
      <w:proofErr w:type="gramStart"/>
      <w:r>
        <w:t>4</w:t>
      </w:r>
      <w:r w:rsidR="005E7D98">
        <w:t>5</w:t>
      </w:r>
      <w:r w:rsidRPr="00C20819">
        <w:t xml:space="preserve">  </w:t>
      </w:r>
      <w:r w:rsidR="00522E8C">
        <w:t>A</w:t>
      </w:r>
      <w:r w:rsidR="00952B83">
        <w:t>dditional</w:t>
      </w:r>
      <w:proofErr w:type="gramEnd"/>
      <w:r w:rsidR="00952B83">
        <w:t xml:space="preserve"> limitations for table item </w:t>
      </w:r>
      <w:r w:rsidR="003C6669">
        <w:t>10</w:t>
      </w:r>
    </w:p>
    <w:p w14:paraId="77548B39" w14:textId="7E7538AE" w:rsidR="00952B83" w:rsidRDefault="00952B83" w:rsidP="00952B83">
      <w:pPr>
        <w:pStyle w:val="subsection"/>
        <w:rPr>
          <w:szCs w:val="22"/>
        </w:rPr>
      </w:pPr>
      <w:r>
        <w:rPr>
          <w:szCs w:val="22"/>
        </w:rPr>
        <w:tab/>
        <w:t>(1)</w:t>
      </w:r>
      <w:r>
        <w:rPr>
          <w:szCs w:val="22"/>
        </w:rPr>
        <w:tab/>
        <w:t xml:space="preserve">A radiocommunications transmitter must </w:t>
      </w:r>
      <w:r w:rsidR="006451A5">
        <w:rPr>
          <w:szCs w:val="22"/>
        </w:rPr>
        <w:t xml:space="preserve">only </w:t>
      </w:r>
      <w:r>
        <w:rPr>
          <w:szCs w:val="22"/>
        </w:rPr>
        <w:t xml:space="preserve">be </w:t>
      </w:r>
      <w:r w:rsidR="006451A5">
        <w:rPr>
          <w:szCs w:val="22"/>
        </w:rPr>
        <w:t xml:space="preserve">operated </w:t>
      </w:r>
      <w:r>
        <w:rPr>
          <w:szCs w:val="22"/>
        </w:rPr>
        <w:t>indoors.</w:t>
      </w:r>
    </w:p>
    <w:p w14:paraId="016E147A" w14:textId="7DB03647" w:rsidR="00952B83" w:rsidRDefault="00952B83" w:rsidP="00952B83">
      <w:pPr>
        <w:pStyle w:val="subsection"/>
        <w:rPr>
          <w:szCs w:val="22"/>
        </w:rPr>
      </w:pPr>
      <w:r>
        <w:rPr>
          <w:szCs w:val="22"/>
        </w:rPr>
        <w:tab/>
        <w:t>(2)</w:t>
      </w:r>
      <w:r>
        <w:rPr>
          <w:szCs w:val="22"/>
        </w:rPr>
        <w:tab/>
        <w:t xml:space="preserve">The power spectral density of a radiocommunications transmitter must not </w:t>
      </w:r>
      <w:r w:rsidR="00554793">
        <w:rPr>
          <w:szCs w:val="22"/>
        </w:rPr>
        <w:t>be greater than</w:t>
      </w:r>
      <w:r>
        <w:rPr>
          <w:szCs w:val="22"/>
        </w:rPr>
        <w:t>:</w:t>
      </w:r>
    </w:p>
    <w:p w14:paraId="77144F14" w14:textId="7AA80D23"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10 </w:t>
      </w:r>
      <w:proofErr w:type="spellStart"/>
      <w:r>
        <w:rPr>
          <w:szCs w:val="22"/>
        </w:rPr>
        <w:t>mW</w:t>
      </w:r>
      <w:proofErr w:type="spellEnd"/>
      <w:r>
        <w:rPr>
          <w:szCs w:val="22"/>
        </w:rPr>
        <w:t xml:space="preserve"> EIRP per </w:t>
      </w:r>
      <w:r w:rsidR="00FB58EB">
        <w:rPr>
          <w:szCs w:val="22"/>
        </w:rPr>
        <w:t>1 </w:t>
      </w:r>
      <w:r>
        <w:rPr>
          <w:szCs w:val="22"/>
        </w:rPr>
        <w:t xml:space="preserve">MHz, if the transmitter has a bandwidth of 1 MHz or </w:t>
      </w:r>
      <w:proofErr w:type="gramStart"/>
      <w:r>
        <w:rPr>
          <w:szCs w:val="22"/>
        </w:rPr>
        <w:t>greater;</w:t>
      </w:r>
      <w:proofErr w:type="gramEnd"/>
      <w:r>
        <w:rPr>
          <w:szCs w:val="22"/>
        </w:rPr>
        <w:t xml:space="preserve"> or</w:t>
      </w:r>
    </w:p>
    <w:p w14:paraId="612AAC66"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 xml:space="preserve">40 µW per 4 kHz, if the transmitter has a bandwidth less than 1 </w:t>
      </w:r>
      <w:proofErr w:type="spellStart"/>
      <w:r>
        <w:rPr>
          <w:szCs w:val="22"/>
        </w:rPr>
        <w:t>MHz.</w:t>
      </w:r>
      <w:proofErr w:type="spellEnd"/>
      <w:r>
        <w:rPr>
          <w:szCs w:val="22"/>
        </w:rPr>
        <w:t xml:space="preserve"> </w:t>
      </w:r>
    </w:p>
    <w:p w14:paraId="1B8ECAAF" w14:textId="4E467CB5" w:rsidR="00952B83" w:rsidRPr="00C20819" w:rsidRDefault="00952B83" w:rsidP="00952B83">
      <w:pPr>
        <w:pStyle w:val="ActHead5"/>
      </w:pPr>
      <w:proofErr w:type="gramStart"/>
      <w:r>
        <w:t>4</w:t>
      </w:r>
      <w:r w:rsidR="006920F9">
        <w:t>6</w:t>
      </w:r>
      <w:r w:rsidRPr="00C20819">
        <w:t xml:space="preserve">  </w:t>
      </w:r>
      <w:r w:rsidR="006535D9">
        <w:t>A</w:t>
      </w:r>
      <w:r>
        <w:t>dditional</w:t>
      </w:r>
      <w:proofErr w:type="gramEnd"/>
      <w:r>
        <w:t xml:space="preserve"> limitations for table item </w:t>
      </w:r>
      <w:r w:rsidR="006920F9">
        <w:t>11</w:t>
      </w:r>
    </w:p>
    <w:p w14:paraId="50026501" w14:textId="577C2FE3" w:rsidR="00952B83" w:rsidRDefault="00952B83" w:rsidP="00952B83">
      <w:pPr>
        <w:pStyle w:val="subsection"/>
        <w:rPr>
          <w:szCs w:val="22"/>
        </w:rPr>
      </w:pPr>
      <w:r>
        <w:rPr>
          <w:szCs w:val="22"/>
        </w:rPr>
        <w:tab/>
        <w:t>(1)</w:t>
      </w:r>
      <w:r>
        <w:rPr>
          <w:szCs w:val="22"/>
        </w:rPr>
        <w:tab/>
        <w:t>A radiocommunications transmitter must</w:t>
      </w:r>
      <w:r w:rsidR="006451A5">
        <w:rPr>
          <w:szCs w:val="22"/>
        </w:rPr>
        <w:t xml:space="preserve"> only</w:t>
      </w:r>
      <w:r>
        <w:rPr>
          <w:szCs w:val="22"/>
        </w:rPr>
        <w:t xml:space="preserve"> be</w:t>
      </w:r>
      <w:r w:rsidR="006451A5">
        <w:rPr>
          <w:szCs w:val="22"/>
        </w:rPr>
        <w:t xml:space="preserve"> operated</w:t>
      </w:r>
      <w:r>
        <w:rPr>
          <w:szCs w:val="22"/>
        </w:rPr>
        <w:t xml:space="preserve"> indoors.</w:t>
      </w:r>
    </w:p>
    <w:p w14:paraId="06E9B181" w14:textId="6EA70A8A" w:rsidR="00952B83" w:rsidRDefault="00952B83" w:rsidP="00952B83">
      <w:pPr>
        <w:pStyle w:val="subsection"/>
        <w:rPr>
          <w:szCs w:val="22"/>
        </w:rPr>
      </w:pPr>
      <w:r>
        <w:rPr>
          <w:szCs w:val="22"/>
        </w:rPr>
        <w:tab/>
        <w:t>(2)</w:t>
      </w:r>
      <w:r>
        <w:rPr>
          <w:szCs w:val="22"/>
        </w:rPr>
        <w:tab/>
        <w:t xml:space="preserve">The power spectral density of a radiocommunications transmitter must not </w:t>
      </w:r>
      <w:r w:rsidR="00554793">
        <w:rPr>
          <w:szCs w:val="22"/>
        </w:rPr>
        <w:t>be greater than</w:t>
      </w:r>
      <w:r>
        <w:rPr>
          <w:szCs w:val="22"/>
        </w:rPr>
        <w:t>:</w:t>
      </w:r>
    </w:p>
    <w:p w14:paraId="4E4B690B" w14:textId="0EA42FDB"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10 </w:t>
      </w:r>
      <w:proofErr w:type="spellStart"/>
      <w:r>
        <w:rPr>
          <w:szCs w:val="22"/>
        </w:rPr>
        <w:t>mW</w:t>
      </w:r>
      <w:proofErr w:type="spellEnd"/>
      <w:r>
        <w:rPr>
          <w:szCs w:val="22"/>
        </w:rPr>
        <w:t xml:space="preserve"> EIRP per </w:t>
      </w:r>
      <w:r w:rsidR="00F46144">
        <w:rPr>
          <w:szCs w:val="22"/>
        </w:rPr>
        <w:t>1 </w:t>
      </w:r>
      <w:r>
        <w:rPr>
          <w:szCs w:val="22"/>
        </w:rPr>
        <w:t xml:space="preserve">MHz, if the transmitter has a bandwidth </w:t>
      </w:r>
      <w:r w:rsidR="00554793">
        <w:rPr>
          <w:szCs w:val="22"/>
        </w:rPr>
        <w:t>equal to or greater than 1 </w:t>
      </w:r>
      <w:proofErr w:type="gramStart"/>
      <w:r>
        <w:rPr>
          <w:szCs w:val="22"/>
        </w:rPr>
        <w:t>MHz;</w:t>
      </w:r>
      <w:proofErr w:type="gramEnd"/>
      <w:r>
        <w:rPr>
          <w:szCs w:val="22"/>
        </w:rPr>
        <w:t xml:space="preserve"> or</w:t>
      </w:r>
    </w:p>
    <w:p w14:paraId="3E09BA44"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 xml:space="preserve">40 µW per 4 kHz, if the transmitter has a bandwidth less than 1 </w:t>
      </w:r>
      <w:proofErr w:type="spellStart"/>
      <w:r>
        <w:rPr>
          <w:szCs w:val="22"/>
        </w:rPr>
        <w:t>MHz.</w:t>
      </w:r>
      <w:proofErr w:type="spellEnd"/>
      <w:r>
        <w:rPr>
          <w:szCs w:val="22"/>
        </w:rPr>
        <w:t xml:space="preserve"> </w:t>
      </w:r>
    </w:p>
    <w:p w14:paraId="163B926E" w14:textId="77777777" w:rsidR="00952B83" w:rsidRDefault="00952B83" w:rsidP="00952B83">
      <w:pPr>
        <w:pStyle w:val="subsection"/>
        <w:rPr>
          <w:szCs w:val="22"/>
        </w:rPr>
      </w:pPr>
      <w:r>
        <w:rPr>
          <w:szCs w:val="22"/>
        </w:rPr>
        <w:tab/>
        <w:t>(3)</w:t>
      </w:r>
      <w:r>
        <w:rPr>
          <w:szCs w:val="22"/>
        </w:rPr>
        <w:tab/>
        <w:t>A radiocommunications transmitter must use:</w:t>
      </w:r>
    </w:p>
    <w:p w14:paraId="066D43A1"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Dynamic Frequency Selection; and</w:t>
      </w:r>
    </w:p>
    <w:p w14:paraId="28C83DC6"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 xml:space="preserve">if the transmitter is operated with a maximum EIRP greater than 100 </w:t>
      </w:r>
      <w:proofErr w:type="spellStart"/>
      <w:r>
        <w:rPr>
          <w:szCs w:val="22"/>
        </w:rPr>
        <w:t>mW</w:t>
      </w:r>
      <w:proofErr w:type="spellEnd"/>
      <w:r>
        <w:rPr>
          <w:szCs w:val="22"/>
        </w:rPr>
        <w:t xml:space="preserve"> – Transmit Power Control.</w:t>
      </w:r>
    </w:p>
    <w:p w14:paraId="24F696F2" w14:textId="4A1AEBAE" w:rsidR="00952B83" w:rsidRDefault="00952B83" w:rsidP="00952B83">
      <w:pPr>
        <w:pStyle w:val="notetext"/>
      </w:pPr>
      <w:r w:rsidRPr="00040FB9">
        <w:t>Note:</w:t>
      </w:r>
      <w:r w:rsidRPr="00040FB9">
        <w:tab/>
      </w:r>
      <w:r>
        <w:t xml:space="preserve">IEEE 802.11 </w:t>
      </w:r>
      <w:r w:rsidR="009977E2">
        <w:rPr>
          <w:i/>
          <w:iCs/>
        </w:rPr>
        <w:t xml:space="preserve">Telecommunications and Information Exchange between Systems – Local and Metropolitan Area Networks – Specific Requirements – Part 11: Wireless LANB Medium Access Control (MAC) and Physical Layer (PHY) Specifications </w:t>
      </w:r>
      <w:r>
        <w:t xml:space="preserve">provides for Dynamic Frequency Selection and Transmit Power Control. IEEE 802.11 is published by the Institute of Electrical </w:t>
      </w:r>
      <w:r>
        <w:lastRenderedPageBreak/>
        <w:t>and Electronics Engineers and is available for purchase from the Institute</w:t>
      </w:r>
      <w:r w:rsidR="009977E2">
        <w:t>’</w:t>
      </w:r>
      <w:r>
        <w:t xml:space="preserve">s website at </w:t>
      </w:r>
      <w:r w:rsidR="006920F9" w:rsidRPr="00542FC8">
        <w:t>www.ieee.org</w:t>
      </w:r>
      <w:r>
        <w:t xml:space="preserve">. </w:t>
      </w:r>
    </w:p>
    <w:p w14:paraId="2309765E" w14:textId="332C4FEB" w:rsidR="00952B83" w:rsidRPr="00C20819" w:rsidRDefault="006920F9" w:rsidP="00952B83">
      <w:pPr>
        <w:pStyle w:val="ActHead5"/>
      </w:pPr>
      <w:proofErr w:type="gramStart"/>
      <w:r>
        <w:t>47</w:t>
      </w:r>
      <w:r w:rsidRPr="00C20819">
        <w:t xml:space="preserve">  </w:t>
      </w:r>
      <w:r w:rsidR="009977E2">
        <w:t>A</w:t>
      </w:r>
      <w:r w:rsidR="00952B83">
        <w:t>dditional</w:t>
      </w:r>
      <w:proofErr w:type="gramEnd"/>
      <w:r w:rsidR="00952B83">
        <w:t xml:space="preserve"> limitations for table item </w:t>
      </w:r>
      <w:r>
        <w:t>12</w:t>
      </w:r>
    </w:p>
    <w:p w14:paraId="3D0EAD52" w14:textId="39E2F4DC" w:rsidR="00952B83" w:rsidRDefault="00952B83" w:rsidP="00952B83">
      <w:pPr>
        <w:pStyle w:val="subsection"/>
        <w:rPr>
          <w:szCs w:val="22"/>
        </w:rPr>
      </w:pPr>
      <w:r>
        <w:rPr>
          <w:szCs w:val="22"/>
        </w:rPr>
        <w:tab/>
        <w:t>(1)</w:t>
      </w:r>
      <w:r>
        <w:rPr>
          <w:szCs w:val="22"/>
        </w:rPr>
        <w:tab/>
        <w:t>The maximum radiated mean power density of a radiocommunications transmitter must not exceed 50 </w:t>
      </w:r>
      <w:proofErr w:type="spellStart"/>
      <w:r>
        <w:rPr>
          <w:szCs w:val="22"/>
        </w:rPr>
        <w:t>mW</w:t>
      </w:r>
      <w:proofErr w:type="spellEnd"/>
      <w:r>
        <w:rPr>
          <w:szCs w:val="22"/>
        </w:rPr>
        <w:t xml:space="preserve"> EIRP per </w:t>
      </w:r>
      <w:r w:rsidR="00FB58EB">
        <w:rPr>
          <w:szCs w:val="22"/>
        </w:rPr>
        <w:t>1 </w:t>
      </w:r>
      <w:proofErr w:type="spellStart"/>
      <w:r>
        <w:rPr>
          <w:szCs w:val="22"/>
        </w:rPr>
        <w:t>MHz.</w:t>
      </w:r>
      <w:proofErr w:type="spellEnd"/>
    </w:p>
    <w:p w14:paraId="771BECF7" w14:textId="77777777" w:rsidR="00952B83" w:rsidRDefault="00952B83" w:rsidP="00952B83">
      <w:pPr>
        <w:pStyle w:val="subsection"/>
        <w:rPr>
          <w:szCs w:val="22"/>
        </w:rPr>
      </w:pPr>
      <w:r>
        <w:rPr>
          <w:szCs w:val="22"/>
        </w:rPr>
        <w:tab/>
        <w:t>(2)</w:t>
      </w:r>
      <w:r>
        <w:rPr>
          <w:szCs w:val="22"/>
        </w:rPr>
        <w:tab/>
        <w:t>A radiocommunications transmitter must use:</w:t>
      </w:r>
    </w:p>
    <w:p w14:paraId="055EB931"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Dynamic Frequency Selection; and</w:t>
      </w:r>
    </w:p>
    <w:p w14:paraId="1DF35136"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 xml:space="preserve">if the transmitter is operated with a maximum EIRP greater than 500 </w:t>
      </w:r>
      <w:proofErr w:type="spellStart"/>
      <w:r>
        <w:rPr>
          <w:szCs w:val="22"/>
        </w:rPr>
        <w:t>mW</w:t>
      </w:r>
      <w:proofErr w:type="spellEnd"/>
      <w:r>
        <w:rPr>
          <w:szCs w:val="22"/>
        </w:rPr>
        <w:t xml:space="preserve"> – Transmit Power Control.</w:t>
      </w:r>
    </w:p>
    <w:p w14:paraId="78B4621B" w14:textId="2E3BFC24" w:rsidR="00786C42" w:rsidRDefault="00786C42" w:rsidP="00786C42">
      <w:pPr>
        <w:pStyle w:val="notetext"/>
      </w:pPr>
      <w:r>
        <w:t>Note:</w:t>
      </w:r>
      <w:r>
        <w:tab/>
        <w:t xml:space="preserve">IEEE 802.11 </w:t>
      </w:r>
      <w:r w:rsidRPr="3039DAD1">
        <w:rPr>
          <w:i/>
          <w:iCs/>
        </w:rPr>
        <w:t xml:space="preserve">Telecommunications and Information Exchange between Systems – Local and Metropolitan Area Networks – Specific Requirements – Part 11: Wireless LANB Medium Access Control (MAC) and Physical Layer (PHY) Specifications </w:t>
      </w:r>
      <w:r>
        <w:t xml:space="preserve">provides for Dynamic Frequency Selection and Transmit Power Control. IEEE 802.11 is published by the Institute of Electrical and Electronics Engineers and is available for purchase from the Institute’s website at </w:t>
      </w:r>
      <w:r w:rsidR="006920F9" w:rsidRPr="00542FC8">
        <w:t>www.ieee.org</w:t>
      </w:r>
      <w:r>
        <w:t xml:space="preserve">. </w:t>
      </w:r>
    </w:p>
    <w:p w14:paraId="700B7378" w14:textId="2F07FA07" w:rsidR="00754E95" w:rsidRPr="00C20819" w:rsidRDefault="006920F9" w:rsidP="00754E95">
      <w:pPr>
        <w:pStyle w:val="ActHead5"/>
      </w:pPr>
      <w:proofErr w:type="gramStart"/>
      <w:r>
        <w:t xml:space="preserve">48  </w:t>
      </w:r>
      <w:r w:rsidR="00754E95">
        <w:t>Additional</w:t>
      </w:r>
      <w:proofErr w:type="gramEnd"/>
      <w:r w:rsidR="00754E95">
        <w:t xml:space="preserve"> limitations for table item </w:t>
      </w:r>
      <w:r>
        <w:t>13</w:t>
      </w:r>
    </w:p>
    <w:p w14:paraId="0259BCE1" w14:textId="5A9E1A63" w:rsidR="00754E95" w:rsidRDefault="00754E95" w:rsidP="00754E95">
      <w:pPr>
        <w:pStyle w:val="subsection"/>
        <w:rPr>
          <w:szCs w:val="22"/>
        </w:rPr>
      </w:pPr>
      <w:r>
        <w:rPr>
          <w:szCs w:val="22"/>
        </w:rPr>
        <w:tab/>
        <w:t>(1)</w:t>
      </w:r>
      <w:r>
        <w:rPr>
          <w:szCs w:val="22"/>
        </w:rPr>
        <w:tab/>
        <w:t xml:space="preserve">The radiocommunications transmitter must </w:t>
      </w:r>
      <w:r w:rsidR="00AB1AE7">
        <w:rPr>
          <w:szCs w:val="22"/>
        </w:rPr>
        <w:t xml:space="preserve">only </w:t>
      </w:r>
      <w:r>
        <w:rPr>
          <w:szCs w:val="22"/>
        </w:rPr>
        <w:t>be</w:t>
      </w:r>
      <w:r w:rsidR="00AB1AE7">
        <w:rPr>
          <w:szCs w:val="22"/>
        </w:rPr>
        <w:t xml:space="preserve"> operated</w:t>
      </w:r>
      <w:r>
        <w:rPr>
          <w:szCs w:val="22"/>
        </w:rPr>
        <w:t xml:space="preserve"> indoors.</w:t>
      </w:r>
    </w:p>
    <w:p w14:paraId="47AFC7FF" w14:textId="56C90B59" w:rsidR="00754E95" w:rsidRDefault="00754E95" w:rsidP="00754E95">
      <w:pPr>
        <w:pStyle w:val="subsection"/>
        <w:rPr>
          <w:szCs w:val="22"/>
        </w:rPr>
      </w:pPr>
      <w:r>
        <w:rPr>
          <w:szCs w:val="22"/>
        </w:rPr>
        <w:tab/>
        <w:t>(2)</w:t>
      </w:r>
      <w:r>
        <w:rPr>
          <w:szCs w:val="22"/>
        </w:rPr>
        <w:tab/>
        <w:t xml:space="preserve">The power spectral density of a radiocommunications transmitter must not be greater than 12.5 </w:t>
      </w:r>
      <w:proofErr w:type="spellStart"/>
      <w:r>
        <w:rPr>
          <w:szCs w:val="22"/>
        </w:rPr>
        <w:t>mW</w:t>
      </w:r>
      <w:proofErr w:type="spellEnd"/>
      <w:r>
        <w:rPr>
          <w:szCs w:val="22"/>
        </w:rPr>
        <w:t xml:space="preserve"> EIRP per </w:t>
      </w:r>
      <w:r w:rsidR="00E34240">
        <w:rPr>
          <w:szCs w:val="22"/>
        </w:rPr>
        <w:t>1 </w:t>
      </w:r>
      <w:proofErr w:type="spellStart"/>
      <w:r>
        <w:rPr>
          <w:szCs w:val="22"/>
        </w:rPr>
        <w:t>MHz.</w:t>
      </w:r>
      <w:proofErr w:type="spellEnd"/>
    </w:p>
    <w:p w14:paraId="3D986DB0" w14:textId="77777777" w:rsidR="00754E95" w:rsidRDefault="00754E95" w:rsidP="00754E95">
      <w:pPr>
        <w:pStyle w:val="subsection"/>
        <w:rPr>
          <w:szCs w:val="22"/>
        </w:rPr>
      </w:pPr>
      <w:r>
        <w:rPr>
          <w:szCs w:val="22"/>
        </w:rPr>
        <w:tab/>
        <w:t>(3)</w:t>
      </w:r>
      <w:r>
        <w:rPr>
          <w:szCs w:val="22"/>
        </w:rPr>
        <w:tab/>
        <w:t>A radiocommunications transmitter must use contention-based protocols for multiple access.</w:t>
      </w:r>
    </w:p>
    <w:p w14:paraId="1BB4C092" w14:textId="77777777" w:rsidR="00754E95" w:rsidRDefault="00754E95" w:rsidP="00754E95">
      <w:pPr>
        <w:pStyle w:val="notetext"/>
        <w:rPr>
          <w:szCs w:val="22"/>
        </w:rPr>
      </w:pPr>
      <w:r>
        <w:rPr>
          <w:szCs w:val="22"/>
        </w:rPr>
        <w:t>Example:</w:t>
      </w:r>
      <w:r>
        <w:rPr>
          <w:szCs w:val="22"/>
        </w:rPr>
        <w:tab/>
        <w:t>Carrier Sense Multiple Access (CSMA) and Multiple Access Collision Avoidance (MACA) are examples of contention-based protocols.</w:t>
      </w:r>
    </w:p>
    <w:p w14:paraId="004C6D65" w14:textId="77777777" w:rsidR="00754E95" w:rsidRDefault="00754E95" w:rsidP="00754E95">
      <w:pPr>
        <w:pStyle w:val="subsection"/>
        <w:rPr>
          <w:szCs w:val="22"/>
        </w:rPr>
      </w:pPr>
      <w:r w:rsidRPr="00C20819">
        <w:rPr>
          <w:szCs w:val="22"/>
        </w:rPr>
        <w:tab/>
      </w:r>
      <w:r>
        <w:rPr>
          <w:szCs w:val="22"/>
        </w:rPr>
        <w:t>(4)</w:t>
      </w:r>
      <w:r w:rsidRPr="00C20819">
        <w:rPr>
          <w:szCs w:val="22"/>
        </w:rPr>
        <w:tab/>
      </w:r>
      <w:r>
        <w:rPr>
          <w:szCs w:val="22"/>
        </w:rPr>
        <w:t>The radio emissions from a radiocommunications transmitter below 5925 MHz must not be greater than -27 dBm/MHz EIRP.</w:t>
      </w:r>
    </w:p>
    <w:p w14:paraId="2268EAE9" w14:textId="6BFF1C75" w:rsidR="00952B83" w:rsidRPr="00C20819" w:rsidRDefault="006920F9" w:rsidP="00952B83">
      <w:pPr>
        <w:pStyle w:val="ActHead5"/>
      </w:pPr>
      <w:proofErr w:type="gramStart"/>
      <w:r>
        <w:t>49</w:t>
      </w:r>
      <w:r w:rsidRPr="00C20819">
        <w:t xml:space="preserve">  </w:t>
      </w:r>
      <w:r w:rsidR="008E7BFE">
        <w:t>A</w:t>
      </w:r>
      <w:r w:rsidR="00952B83">
        <w:t>dditional</w:t>
      </w:r>
      <w:proofErr w:type="gramEnd"/>
      <w:r w:rsidR="00952B83">
        <w:t xml:space="preserve"> limitations for table item </w:t>
      </w:r>
      <w:r>
        <w:t>14</w:t>
      </w:r>
    </w:p>
    <w:p w14:paraId="2E08C2D0" w14:textId="095C0ED1" w:rsidR="00952B83" w:rsidRDefault="00952B83" w:rsidP="00952B83">
      <w:pPr>
        <w:pStyle w:val="subsection"/>
        <w:rPr>
          <w:szCs w:val="22"/>
        </w:rPr>
      </w:pPr>
      <w:r>
        <w:rPr>
          <w:szCs w:val="22"/>
        </w:rPr>
        <w:tab/>
        <w:t>(1)</w:t>
      </w:r>
      <w:r>
        <w:rPr>
          <w:szCs w:val="22"/>
        </w:rPr>
        <w:tab/>
        <w:t xml:space="preserve">The power spectral density of a radiocommunications transmitter must not </w:t>
      </w:r>
      <w:r w:rsidR="00B2443D">
        <w:rPr>
          <w:szCs w:val="22"/>
        </w:rPr>
        <w:t xml:space="preserve">be greater than </w:t>
      </w:r>
      <w:r>
        <w:rPr>
          <w:szCs w:val="22"/>
        </w:rPr>
        <w:t xml:space="preserve">1.25 </w:t>
      </w:r>
      <w:proofErr w:type="spellStart"/>
      <w:r>
        <w:rPr>
          <w:szCs w:val="22"/>
        </w:rPr>
        <w:t>mW</w:t>
      </w:r>
      <w:proofErr w:type="spellEnd"/>
      <w:r>
        <w:rPr>
          <w:szCs w:val="22"/>
        </w:rPr>
        <w:t xml:space="preserve"> EIRP per </w:t>
      </w:r>
      <w:r w:rsidR="00D550CB">
        <w:rPr>
          <w:szCs w:val="22"/>
        </w:rPr>
        <w:t>1 </w:t>
      </w:r>
      <w:proofErr w:type="spellStart"/>
      <w:r>
        <w:rPr>
          <w:szCs w:val="22"/>
        </w:rPr>
        <w:t>MHz.</w:t>
      </w:r>
      <w:proofErr w:type="spellEnd"/>
    </w:p>
    <w:p w14:paraId="21267B0F" w14:textId="77777777" w:rsidR="00952B83" w:rsidRDefault="00952B83" w:rsidP="00952B83">
      <w:pPr>
        <w:pStyle w:val="subsection"/>
        <w:rPr>
          <w:szCs w:val="22"/>
        </w:rPr>
      </w:pPr>
      <w:r>
        <w:rPr>
          <w:szCs w:val="22"/>
        </w:rPr>
        <w:tab/>
        <w:t>(2)</w:t>
      </w:r>
      <w:r>
        <w:rPr>
          <w:szCs w:val="22"/>
        </w:rPr>
        <w:tab/>
        <w:t>A radiocommunications transmitter must use contention-based protocols for multiple access.</w:t>
      </w:r>
    </w:p>
    <w:p w14:paraId="5C4BAB97" w14:textId="77777777" w:rsidR="00952B83" w:rsidRDefault="00952B83" w:rsidP="00952B83">
      <w:pPr>
        <w:pStyle w:val="notetext"/>
        <w:rPr>
          <w:szCs w:val="22"/>
        </w:rPr>
      </w:pPr>
      <w:r>
        <w:rPr>
          <w:szCs w:val="22"/>
        </w:rPr>
        <w:t>Example:</w:t>
      </w:r>
      <w:r>
        <w:rPr>
          <w:szCs w:val="22"/>
        </w:rPr>
        <w:tab/>
        <w:t>Carrier Sense Multiple Access (CSMA) and Multiple Access Collision Avoidance (MACA) are examples of contention-based protocols.</w:t>
      </w:r>
    </w:p>
    <w:p w14:paraId="5E02A216" w14:textId="2CE37356" w:rsidR="00952B83" w:rsidRDefault="00952B83" w:rsidP="00952B83">
      <w:pPr>
        <w:pStyle w:val="subsection"/>
        <w:rPr>
          <w:szCs w:val="22"/>
        </w:rPr>
      </w:pPr>
      <w:r w:rsidRPr="00C20819">
        <w:rPr>
          <w:szCs w:val="22"/>
        </w:rPr>
        <w:tab/>
      </w:r>
      <w:r>
        <w:rPr>
          <w:szCs w:val="22"/>
        </w:rPr>
        <w:t>(3)</w:t>
      </w:r>
      <w:r w:rsidRPr="00C20819">
        <w:rPr>
          <w:szCs w:val="22"/>
        </w:rPr>
        <w:tab/>
      </w:r>
      <w:r>
        <w:rPr>
          <w:szCs w:val="22"/>
        </w:rPr>
        <w:t>The radio emissions from a radiocommunications transmitter below 5925 MHz must</w:t>
      </w:r>
      <w:r w:rsidR="008E7BFE">
        <w:rPr>
          <w:szCs w:val="22"/>
        </w:rPr>
        <w:t xml:space="preserve"> not</w:t>
      </w:r>
      <w:r>
        <w:rPr>
          <w:szCs w:val="22"/>
        </w:rPr>
        <w:t xml:space="preserve"> be </w:t>
      </w:r>
      <w:r w:rsidR="008E7BFE">
        <w:rPr>
          <w:szCs w:val="22"/>
        </w:rPr>
        <w:t>greater</w:t>
      </w:r>
      <w:r>
        <w:rPr>
          <w:szCs w:val="22"/>
        </w:rPr>
        <w:t xml:space="preserve"> than -37 dBm</w:t>
      </w:r>
      <w:r w:rsidR="008276E0">
        <w:rPr>
          <w:szCs w:val="22"/>
        </w:rPr>
        <w:t xml:space="preserve"> per 1 </w:t>
      </w:r>
      <w:r>
        <w:rPr>
          <w:szCs w:val="22"/>
        </w:rPr>
        <w:t>MHz EIRP.</w:t>
      </w:r>
    </w:p>
    <w:p w14:paraId="261104DA" w14:textId="238B74D0" w:rsidR="00952B83" w:rsidRPr="00C20819" w:rsidRDefault="006920F9" w:rsidP="00952B83">
      <w:pPr>
        <w:pStyle w:val="ActHead5"/>
      </w:pPr>
      <w:proofErr w:type="gramStart"/>
      <w:r>
        <w:t>50</w:t>
      </w:r>
      <w:r w:rsidRPr="00C20819">
        <w:t xml:space="preserve">  </w:t>
      </w:r>
      <w:r w:rsidR="008E7BFE">
        <w:t>M</w:t>
      </w:r>
      <w:r w:rsidR="00952B83">
        <w:t>aximum</w:t>
      </w:r>
      <w:proofErr w:type="gramEnd"/>
      <w:r w:rsidR="00952B83">
        <w:t xml:space="preserve"> EIRP </w:t>
      </w:r>
      <w:r w:rsidR="008E7BFE">
        <w:t xml:space="preserve">and </w:t>
      </w:r>
      <w:r w:rsidR="00952B83">
        <w:t xml:space="preserve">additional limitations for table item </w:t>
      </w:r>
      <w:r>
        <w:t>15</w:t>
      </w:r>
    </w:p>
    <w:p w14:paraId="75F3F762" w14:textId="6A226B73" w:rsidR="00952B83" w:rsidRDefault="00952B83" w:rsidP="00952B83">
      <w:pPr>
        <w:pStyle w:val="subsection"/>
        <w:rPr>
          <w:szCs w:val="22"/>
        </w:rPr>
      </w:pPr>
      <w:r>
        <w:rPr>
          <w:szCs w:val="22"/>
        </w:rPr>
        <w:tab/>
        <w:t>(1)</w:t>
      </w:r>
      <w:r>
        <w:rPr>
          <w:szCs w:val="22"/>
        </w:rPr>
        <w:tab/>
        <w:t>The radio emissions from a radiocommunications transmitter that is, or is part of, a base station must not exceed 20 dBm</w:t>
      </w:r>
      <w:r w:rsidR="00773FD7">
        <w:rPr>
          <w:szCs w:val="22"/>
        </w:rPr>
        <w:t xml:space="preserve"> per </w:t>
      </w:r>
      <w:r>
        <w:rPr>
          <w:szCs w:val="22"/>
        </w:rPr>
        <w:t>200 MHz TRP.</w:t>
      </w:r>
    </w:p>
    <w:p w14:paraId="2B6662CA" w14:textId="77777777" w:rsidR="00952B83" w:rsidRDefault="00952B83" w:rsidP="00952B83">
      <w:pPr>
        <w:pStyle w:val="subsection"/>
        <w:rPr>
          <w:szCs w:val="22"/>
        </w:rPr>
      </w:pPr>
      <w:r>
        <w:rPr>
          <w:szCs w:val="22"/>
        </w:rPr>
        <w:tab/>
        <w:t>(2)</w:t>
      </w:r>
      <w:r>
        <w:rPr>
          <w:szCs w:val="22"/>
        </w:rPr>
        <w:tab/>
        <w:t>The radio emissions from a radiocommunications transmitter that is, or is part of, user equipment must not exceed 22 dBm per occupied bandwidth TRP.</w:t>
      </w:r>
    </w:p>
    <w:p w14:paraId="11E8A059" w14:textId="3A17148D" w:rsidR="00952B83" w:rsidRDefault="00952B83" w:rsidP="00952B83">
      <w:pPr>
        <w:pStyle w:val="subsection"/>
        <w:rPr>
          <w:szCs w:val="22"/>
        </w:rPr>
      </w:pPr>
      <w:r>
        <w:rPr>
          <w:szCs w:val="22"/>
        </w:rPr>
        <w:tab/>
        <w:t>(3)</w:t>
      </w:r>
      <w:r>
        <w:rPr>
          <w:szCs w:val="22"/>
        </w:rPr>
        <w:tab/>
        <w:t>A radiocommunications transmitter that is, or is part of, a base station must comply with the unwanted and spurious emission limits set out in TS 38.104.</w:t>
      </w:r>
    </w:p>
    <w:p w14:paraId="245C3C51" w14:textId="16BEB26B" w:rsidR="00952B83" w:rsidRDefault="00952B83" w:rsidP="00952B83">
      <w:pPr>
        <w:pStyle w:val="notetext"/>
      </w:pPr>
      <w:r w:rsidRPr="00040FB9">
        <w:lastRenderedPageBreak/>
        <w:t>Note:</w:t>
      </w:r>
      <w:r w:rsidRPr="00040FB9">
        <w:tab/>
      </w:r>
      <w:r>
        <w:t>TS 38.104 is published by the 3GPP and is available</w:t>
      </w:r>
      <w:r w:rsidR="009231F7">
        <w:t>, free of charge,</w:t>
      </w:r>
      <w:r w:rsidR="00443F61">
        <w:t xml:space="preserve"> </w:t>
      </w:r>
      <w:r>
        <w:t xml:space="preserve">from its website at </w:t>
      </w:r>
      <w:r w:rsidR="00633728" w:rsidRPr="00542FC8">
        <w:t>www.3gpp.org</w:t>
      </w:r>
      <w:r>
        <w:t>.</w:t>
      </w:r>
    </w:p>
    <w:p w14:paraId="0182BBEF" w14:textId="77777777" w:rsidR="00952B83" w:rsidRDefault="00952B83" w:rsidP="00952B83">
      <w:pPr>
        <w:pStyle w:val="subsection"/>
        <w:rPr>
          <w:szCs w:val="22"/>
        </w:rPr>
      </w:pPr>
      <w:r>
        <w:rPr>
          <w:szCs w:val="22"/>
        </w:rPr>
        <w:tab/>
        <w:t>(4)</w:t>
      </w:r>
      <w:r>
        <w:rPr>
          <w:szCs w:val="22"/>
        </w:rPr>
        <w:tab/>
        <w:t>A radiocommunications transmitter that is, or is part of, user equipment must comply with the unwanted and spurious emission limits set out in TS 38.101-2.</w:t>
      </w:r>
    </w:p>
    <w:p w14:paraId="0F705E66" w14:textId="7E80B63E" w:rsidR="00952B83" w:rsidRDefault="00952B83" w:rsidP="00952B83">
      <w:pPr>
        <w:pStyle w:val="notetext"/>
      </w:pPr>
      <w:r w:rsidRPr="00040FB9">
        <w:t>Note:</w:t>
      </w:r>
      <w:r w:rsidRPr="00040FB9">
        <w:tab/>
      </w:r>
      <w:r>
        <w:t xml:space="preserve">TS 38.101-2 is published by the 3GPP and is available, </w:t>
      </w:r>
      <w:r w:rsidR="00C9504F">
        <w:t xml:space="preserve">free of charge, from its website at </w:t>
      </w:r>
      <w:r w:rsidR="00633728" w:rsidRPr="00542FC8">
        <w:t>www.3gpp.org</w:t>
      </w:r>
      <w:r w:rsidR="00C9504F">
        <w:t>.</w:t>
      </w:r>
    </w:p>
    <w:p w14:paraId="64E226BA" w14:textId="49A54D9A" w:rsidR="00952B83" w:rsidRDefault="00952B83" w:rsidP="00952B83">
      <w:pPr>
        <w:pStyle w:val="subsection"/>
        <w:rPr>
          <w:szCs w:val="22"/>
        </w:rPr>
      </w:pPr>
      <w:r>
        <w:rPr>
          <w:szCs w:val="22"/>
        </w:rPr>
        <w:tab/>
        <w:t>(5)</w:t>
      </w:r>
      <w:r>
        <w:rPr>
          <w:szCs w:val="22"/>
        </w:rPr>
        <w:tab/>
        <w:t>The radio emissions from a radiocommunications transmitter must not exceed the TRP emission limits set out in Table 1 of I</w:t>
      </w:r>
      <w:r w:rsidR="004513A4">
        <w:rPr>
          <w:szCs w:val="22"/>
        </w:rPr>
        <w:t xml:space="preserve">nternational </w:t>
      </w:r>
      <w:r>
        <w:rPr>
          <w:szCs w:val="22"/>
        </w:rPr>
        <w:t>T</w:t>
      </w:r>
      <w:r w:rsidR="004513A4">
        <w:rPr>
          <w:szCs w:val="22"/>
        </w:rPr>
        <w:t xml:space="preserve">elecommunication </w:t>
      </w:r>
      <w:r>
        <w:rPr>
          <w:szCs w:val="22"/>
        </w:rPr>
        <w:t>U</w:t>
      </w:r>
      <w:r w:rsidR="004513A4">
        <w:rPr>
          <w:szCs w:val="22"/>
        </w:rPr>
        <w:t>nion</w:t>
      </w:r>
      <w:r>
        <w:rPr>
          <w:szCs w:val="22"/>
        </w:rPr>
        <w:t xml:space="preserve"> Resolution 750 (Rev. WRC-19) in</w:t>
      </w:r>
      <w:r w:rsidR="00C9504F">
        <w:rPr>
          <w:szCs w:val="22"/>
        </w:rPr>
        <w:t xml:space="preserve"> the</w:t>
      </w:r>
      <w:r>
        <w:rPr>
          <w:szCs w:val="22"/>
        </w:rPr>
        <w:t xml:space="preserve"> 23.6</w:t>
      </w:r>
      <w:r w:rsidR="00E63FEF">
        <w:rPr>
          <w:szCs w:val="22"/>
        </w:rPr>
        <w:t> </w:t>
      </w:r>
      <w:r>
        <w:rPr>
          <w:szCs w:val="22"/>
        </w:rPr>
        <w:t>GHz to 24 GHz frequency band.</w:t>
      </w:r>
    </w:p>
    <w:p w14:paraId="171155FD" w14:textId="05BECD7E" w:rsidR="00E63FEF" w:rsidRDefault="00E63FEF" w:rsidP="00E63FEF">
      <w:pPr>
        <w:pStyle w:val="notetext"/>
      </w:pPr>
      <w:r>
        <w:t>Note:</w:t>
      </w:r>
      <w:r>
        <w:tab/>
        <w:t xml:space="preserve">Resolution 750 is available, free of charge, from the website of the International Telecommunication Union at </w:t>
      </w:r>
      <w:r w:rsidR="00633728" w:rsidRPr="00542FC8">
        <w:t>www.itu.int</w:t>
      </w:r>
      <w:r>
        <w:t>.</w:t>
      </w:r>
    </w:p>
    <w:p w14:paraId="52F49156" w14:textId="5EFB06C7" w:rsidR="00952B83" w:rsidRPr="006D4D37" w:rsidRDefault="00952B83" w:rsidP="00952B83">
      <w:pPr>
        <w:pStyle w:val="subsection"/>
        <w:rPr>
          <w:szCs w:val="22"/>
        </w:rPr>
      </w:pPr>
      <w:r>
        <w:rPr>
          <w:szCs w:val="22"/>
        </w:rPr>
        <w:tab/>
        <w:t>(6)</w:t>
      </w:r>
      <w:r>
        <w:rPr>
          <w:szCs w:val="22"/>
        </w:rPr>
        <w:tab/>
        <w:t xml:space="preserve">The aggregate power flux-density of a radiocommunications transmitter must not exceed -105.4 </w:t>
      </w:r>
      <w:proofErr w:type="spellStart"/>
      <w:r>
        <w:rPr>
          <w:szCs w:val="22"/>
        </w:rPr>
        <w:t>dBW</w:t>
      </w:r>
      <w:proofErr w:type="spellEnd"/>
      <w:r>
        <w:rPr>
          <w:szCs w:val="22"/>
        </w:rPr>
        <w:t>/MHz/m</w:t>
      </w:r>
      <w:r>
        <w:rPr>
          <w:szCs w:val="22"/>
          <w:vertAlign w:val="superscript"/>
        </w:rPr>
        <w:t>2</w:t>
      </w:r>
      <w:r>
        <w:rPr>
          <w:szCs w:val="22"/>
        </w:rPr>
        <w:t xml:space="preserve"> at the external boundary walls of controlled premises, when measured at a height of 5 metres above ground level.</w:t>
      </w:r>
    </w:p>
    <w:p w14:paraId="0B7877A6" w14:textId="3020B5D5" w:rsidR="00952B83" w:rsidRDefault="00952B83" w:rsidP="00952B83">
      <w:pPr>
        <w:pStyle w:val="notetext"/>
        <w:rPr>
          <w:szCs w:val="22"/>
        </w:rPr>
      </w:pPr>
      <w:r>
        <w:rPr>
          <w:szCs w:val="22"/>
        </w:rPr>
        <w:t>Note:</w:t>
      </w:r>
      <w:r>
        <w:rPr>
          <w:szCs w:val="22"/>
        </w:rPr>
        <w:tab/>
        <w:t xml:space="preserve">Table item </w:t>
      </w:r>
      <w:r w:rsidR="00633728">
        <w:rPr>
          <w:szCs w:val="22"/>
        </w:rPr>
        <w:t xml:space="preserve">15 </w:t>
      </w:r>
      <w:r>
        <w:rPr>
          <w:szCs w:val="22"/>
        </w:rPr>
        <w:t>only authorises the operation of radiocommunications transmitters indoors on controlled premises.</w:t>
      </w:r>
    </w:p>
    <w:p w14:paraId="2792C1E5" w14:textId="22A2F7A1" w:rsidR="00952B83" w:rsidRPr="00C20819" w:rsidRDefault="00633728" w:rsidP="00952B83">
      <w:pPr>
        <w:pStyle w:val="ActHead5"/>
      </w:pPr>
      <w:proofErr w:type="gramStart"/>
      <w:r>
        <w:t>51</w:t>
      </w:r>
      <w:r w:rsidRPr="00C20819">
        <w:t xml:space="preserve">  </w:t>
      </w:r>
      <w:r w:rsidR="006C5697">
        <w:t>M</w:t>
      </w:r>
      <w:r w:rsidR="00952B83">
        <w:t>aximum</w:t>
      </w:r>
      <w:proofErr w:type="gramEnd"/>
      <w:r w:rsidR="00952B83">
        <w:t xml:space="preserve"> EIRP </w:t>
      </w:r>
      <w:r w:rsidR="006C5697">
        <w:t xml:space="preserve">and </w:t>
      </w:r>
      <w:r w:rsidR="00952B83">
        <w:t xml:space="preserve">additional limitations for table item </w:t>
      </w:r>
      <w:r>
        <w:t>16</w:t>
      </w:r>
    </w:p>
    <w:p w14:paraId="44253692" w14:textId="4AD6CF7B" w:rsidR="00952B83" w:rsidRDefault="00952B83" w:rsidP="00952B83">
      <w:pPr>
        <w:pStyle w:val="subsection"/>
        <w:rPr>
          <w:szCs w:val="22"/>
        </w:rPr>
      </w:pPr>
      <w:r>
        <w:rPr>
          <w:szCs w:val="22"/>
        </w:rPr>
        <w:tab/>
        <w:t>(1)</w:t>
      </w:r>
      <w:r>
        <w:rPr>
          <w:szCs w:val="22"/>
        </w:rPr>
        <w:tab/>
        <w:t>The radio emissions from a radiocommunications transmitter that is, or is part of, a base station must not exceed 25 dBm</w:t>
      </w:r>
      <w:r w:rsidR="006575EE">
        <w:rPr>
          <w:szCs w:val="22"/>
        </w:rPr>
        <w:t xml:space="preserve"> per </w:t>
      </w:r>
      <w:r>
        <w:rPr>
          <w:szCs w:val="22"/>
        </w:rPr>
        <w:t>200 MHz TRP.</w:t>
      </w:r>
    </w:p>
    <w:p w14:paraId="62AB6AB6" w14:textId="77777777" w:rsidR="00952B83" w:rsidRDefault="00952B83" w:rsidP="00952B83">
      <w:pPr>
        <w:pStyle w:val="subsection"/>
        <w:rPr>
          <w:szCs w:val="22"/>
        </w:rPr>
      </w:pPr>
      <w:r>
        <w:rPr>
          <w:szCs w:val="22"/>
        </w:rPr>
        <w:tab/>
        <w:t>(2)</w:t>
      </w:r>
      <w:r>
        <w:rPr>
          <w:szCs w:val="22"/>
        </w:rPr>
        <w:tab/>
        <w:t>The radio emissions from a radiocommunications transmitter that is, or is part of, user equipment must not exceed 22 dBm per occupied bandwidth TRP.</w:t>
      </w:r>
    </w:p>
    <w:p w14:paraId="6529A2A1" w14:textId="77777777" w:rsidR="00952B83" w:rsidRDefault="00952B83" w:rsidP="00952B83">
      <w:pPr>
        <w:pStyle w:val="subsection"/>
        <w:rPr>
          <w:szCs w:val="22"/>
        </w:rPr>
      </w:pPr>
      <w:r>
        <w:rPr>
          <w:szCs w:val="22"/>
        </w:rPr>
        <w:tab/>
        <w:t>(3)</w:t>
      </w:r>
      <w:r>
        <w:rPr>
          <w:szCs w:val="22"/>
        </w:rPr>
        <w:tab/>
        <w:t>A radiocommunications transmitter that is, or is part of, a base station must comply with the unwanted and spurious emission limits set out in TS 38.104.</w:t>
      </w:r>
    </w:p>
    <w:p w14:paraId="7454E905" w14:textId="2CE80EE5" w:rsidR="006C5697" w:rsidRDefault="006C5697" w:rsidP="006C5697">
      <w:pPr>
        <w:pStyle w:val="notetext"/>
      </w:pPr>
      <w:r w:rsidRPr="00040FB9">
        <w:t>Note:</w:t>
      </w:r>
      <w:r w:rsidRPr="00040FB9">
        <w:tab/>
      </w:r>
      <w:r>
        <w:t xml:space="preserve">TS 38.104 is published by the 3GPP and is available, free of charge, from its website at </w:t>
      </w:r>
      <w:r w:rsidR="007508FD" w:rsidRPr="005A7B21">
        <w:t>www.3gpp.org</w:t>
      </w:r>
      <w:r>
        <w:t>.</w:t>
      </w:r>
    </w:p>
    <w:p w14:paraId="7F5B5040" w14:textId="77777777" w:rsidR="00952B83" w:rsidRDefault="00952B83" w:rsidP="00952B83">
      <w:pPr>
        <w:pStyle w:val="subsection"/>
        <w:rPr>
          <w:szCs w:val="22"/>
        </w:rPr>
      </w:pPr>
      <w:r>
        <w:rPr>
          <w:szCs w:val="22"/>
        </w:rPr>
        <w:tab/>
        <w:t>(4)</w:t>
      </w:r>
      <w:r>
        <w:rPr>
          <w:szCs w:val="22"/>
        </w:rPr>
        <w:tab/>
        <w:t>A radiocommunications transmitter that is, or is part of, user equipment must comply with the unwanted and spurious emission limits set out in TS 38.101-2.</w:t>
      </w:r>
    </w:p>
    <w:p w14:paraId="788B94EE" w14:textId="7A7E1E6E" w:rsidR="006C5697" w:rsidRDefault="006C5697" w:rsidP="006C5697">
      <w:pPr>
        <w:pStyle w:val="notetext"/>
      </w:pPr>
      <w:r w:rsidRPr="00040FB9">
        <w:t>Note:</w:t>
      </w:r>
      <w:r w:rsidRPr="00040FB9">
        <w:tab/>
      </w:r>
      <w:r>
        <w:t xml:space="preserve">TS 38.101-2 is published by the 3GPP and is available, free of charge, from its website at </w:t>
      </w:r>
      <w:r w:rsidR="007508FD" w:rsidRPr="005A7B21">
        <w:t>www.3gpp.org</w:t>
      </w:r>
      <w:r>
        <w:t>.</w:t>
      </w:r>
    </w:p>
    <w:p w14:paraId="6442AD1D" w14:textId="00EA65C2" w:rsidR="00952B83" w:rsidRDefault="00952B83" w:rsidP="00952B83">
      <w:pPr>
        <w:pStyle w:val="subsection"/>
        <w:rPr>
          <w:szCs w:val="22"/>
        </w:rPr>
      </w:pPr>
      <w:r>
        <w:rPr>
          <w:szCs w:val="22"/>
        </w:rPr>
        <w:tab/>
        <w:t>(5)</w:t>
      </w:r>
      <w:r>
        <w:rPr>
          <w:szCs w:val="22"/>
        </w:rPr>
        <w:tab/>
        <w:t>The radio emissions from a radiocommunications transmitter must not exceed the TRP emission limits set out in Table 1 of I</w:t>
      </w:r>
      <w:r w:rsidR="00A550B4">
        <w:rPr>
          <w:szCs w:val="22"/>
        </w:rPr>
        <w:t xml:space="preserve">nternational </w:t>
      </w:r>
      <w:r>
        <w:rPr>
          <w:szCs w:val="22"/>
        </w:rPr>
        <w:t>T</w:t>
      </w:r>
      <w:r w:rsidR="00A550B4">
        <w:rPr>
          <w:szCs w:val="22"/>
        </w:rPr>
        <w:t xml:space="preserve">elecommunication </w:t>
      </w:r>
      <w:r>
        <w:rPr>
          <w:szCs w:val="22"/>
        </w:rPr>
        <w:t>U</w:t>
      </w:r>
      <w:r w:rsidR="00A550B4">
        <w:rPr>
          <w:szCs w:val="22"/>
        </w:rPr>
        <w:t>nion</w:t>
      </w:r>
      <w:r>
        <w:rPr>
          <w:szCs w:val="22"/>
        </w:rPr>
        <w:t xml:space="preserve"> Resolution 750 (Rev. WRC-19) in </w:t>
      </w:r>
      <w:r w:rsidR="00605249">
        <w:rPr>
          <w:szCs w:val="22"/>
        </w:rPr>
        <w:t xml:space="preserve">the </w:t>
      </w:r>
      <w:r>
        <w:rPr>
          <w:szCs w:val="22"/>
        </w:rPr>
        <w:t>23.6 GHz to 24 GHz frequency band.</w:t>
      </w:r>
    </w:p>
    <w:p w14:paraId="07018329" w14:textId="5CA9DB32" w:rsidR="002C4081" w:rsidRDefault="002C4081" w:rsidP="002C4081">
      <w:pPr>
        <w:pStyle w:val="notetext"/>
      </w:pPr>
      <w:r>
        <w:t>Note:</w:t>
      </w:r>
      <w:r>
        <w:tab/>
        <w:t xml:space="preserve">Resolution 750 is available, free of charge, from the website of the International Telecommunication Union at </w:t>
      </w:r>
      <w:r w:rsidR="007508FD" w:rsidRPr="005A7B21">
        <w:t>www.itu.int</w:t>
      </w:r>
      <w:r>
        <w:t>.</w:t>
      </w:r>
    </w:p>
    <w:p w14:paraId="6CF80AEC" w14:textId="176AD09F" w:rsidR="00952B83" w:rsidRDefault="00952B83" w:rsidP="00952B83">
      <w:pPr>
        <w:pStyle w:val="subsection"/>
        <w:rPr>
          <w:szCs w:val="22"/>
        </w:rPr>
      </w:pPr>
      <w:r>
        <w:rPr>
          <w:szCs w:val="22"/>
        </w:rPr>
        <w:tab/>
        <w:t>(6)</w:t>
      </w:r>
      <w:r>
        <w:rPr>
          <w:szCs w:val="22"/>
        </w:rPr>
        <w:tab/>
        <w:t xml:space="preserve">The aggregate power flux-density of a radiocommunications transmitter must not </w:t>
      </w:r>
      <w:r w:rsidR="00B73F88">
        <w:rPr>
          <w:szCs w:val="22"/>
        </w:rPr>
        <w:t xml:space="preserve">be greater than </w:t>
      </w:r>
      <w:r>
        <w:rPr>
          <w:szCs w:val="22"/>
        </w:rPr>
        <w:t xml:space="preserve">-105.4 </w:t>
      </w:r>
      <w:proofErr w:type="spellStart"/>
      <w:r>
        <w:rPr>
          <w:szCs w:val="22"/>
        </w:rPr>
        <w:t>dBW</w:t>
      </w:r>
      <w:proofErr w:type="spellEnd"/>
      <w:r>
        <w:rPr>
          <w:szCs w:val="22"/>
        </w:rPr>
        <w:t>/MHz/m</w:t>
      </w:r>
      <w:r>
        <w:rPr>
          <w:szCs w:val="22"/>
          <w:vertAlign w:val="superscript"/>
        </w:rPr>
        <w:t>2</w:t>
      </w:r>
      <w:r>
        <w:rPr>
          <w:szCs w:val="22"/>
        </w:rPr>
        <w:t xml:space="preserve"> at:</w:t>
      </w:r>
    </w:p>
    <w:p w14:paraId="02C7F454"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 xml:space="preserve">if the transmitter is operated indoors – the external boundary walls of the controlled </w:t>
      </w:r>
      <w:proofErr w:type="gramStart"/>
      <w:r>
        <w:rPr>
          <w:szCs w:val="22"/>
        </w:rPr>
        <w:t>premises;</w:t>
      </w:r>
      <w:proofErr w:type="gramEnd"/>
    </w:p>
    <w:p w14:paraId="4BF4DFE8"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 xml:space="preserve">if the transmitter is not operated indoors – at the boundary of the controlled </w:t>
      </w:r>
      <w:proofErr w:type="gramStart"/>
      <w:r>
        <w:rPr>
          <w:szCs w:val="22"/>
        </w:rPr>
        <w:t>premises;</w:t>
      </w:r>
      <w:proofErr w:type="gramEnd"/>
    </w:p>
    <w:p w14:paraId="0C3E9344" w14:textId="77777777" w:rsidR="00952B83" w:rsidRPr="006D4D37" w:rsidRDefault="00952B83" w:rsidP="00952B83">
      <w:pPr>
        <w:pStyle w:val="subsection"/>
        <w:spacing w:before="60"/>
        <w:rPr>
          <w:szCs w:val="22"/>
        </w:rPr>
      </w:pPr>
      <w:r>
        <w:rPr>
          <w:szCs w:val="22"/>
        </w:rPr>
        <w:tab/>
      </w:r>
      <w:r>
        <w:rPr>
          <w:szCs w:val="22"/>
        </w:rPr>
        <w:tab/>
        <w:t>when measured at a height of 5 metres above ground level.</w:t>
      </w:r>
    </w:p>
    <w:p w14:paraId="57A442DC" w14:textId="2D444A18" w:rsidR="00952B83" w:rsidRDefault="00952B83" w:rsidP="00952B83">
      <w:pPr>
        <w:pStyle w:val="notetext"/>
        <w:rPr>
          <w:szCs w:val="22"/>
        </w:rPr>
      </w:pPr>
      <w:r>
        <w:rPr>
          <w:szCs w:val="22"/>
        </w:rPr>
        <w:t>Note:</w:t>
      </w:r>
      <w:r>
        <w:rPr>
          <w:szCs w:val="22"/>
        </w:rPr>
        <w:tab/>
        <w:t xml:space="preserve">Table item </w:t>
      </w:r>
      <w:r w:rsidR="007508FD">
        <w:rPr>
          <w:szCs w:val="22"/>
        </w:rPr>
        <w:t xml:space="preserve">16 </w:t>
      </w:r>
      <w:r>
        <w:rPr>
          <w:szCs w:val="22"/>
        </w:rPr>
        <w:t>authorises the operation of radiocommunications transmitters indoors or outdoors on controlled premises.</w:t>
      </w:r>
    </w:p>
    <w:p w14:paraId="53A5E3BD" w14:textId="5D19E4D0" w:rsidR="00952B83" w:rsidRPr="00C20819" w:rsidRDefault="007508FD" w:rsidP="00952B83">
      <w:pPr>
        <w:pStyle w:val="ActHead5"/>
      </w:pPr>
      <w:proofErr w:type="gramStart"/>
      <w:r>
        <w:lastRenderedPageBreak/>
        <w:t>52</w:t>
      </w:r>
      <w:r w:rsidRPr="00C20819">
        <w:t xml:space="preserve">  </w:t>
      </w:r>
      <w:r w:rsidR="00605249">
        <w:t>A</w:t>
      </w:r>
      <w:r w:rsidR="00952B83">
        <w:t>dditional</w:t>
      </w:r>
      <w:proofErr w:type="gramEnd"/>
      <w:r w:rsidR="00952B83">
        <w:t xml:space="preserve"> limitations for table item </w:t>
      </w:r>
      <w:r>
        <w:t>17</w:t>
      </w:r>
    </w:p>
    <w:p w14:paraId="1E1EA021" w14:textId="77777777" w:rsidR="00952B83" w:rsidRDefault="00952B83" w:rsidP="00952B83">
      <w:pPr>
        <w:pStyle w:val="subsection"/>
        <w:rPr>
          <w:szCs w:val="22"/>
        </w:rPr>
      </w:pPr>
      <w:r>
        <w:rPr>
          <w:szCs w:val="22"/>
        </w:rPr>
        <w:tab/>
        <w:t>(1)</w:t>
      </w:r>
      <w:r>
        <w:rPr>
          <w:szCs w:val="22"/>
        </w:rPr>
        <w:tab/>
        <w:t>A radiocommunications transmitter must not be operated on board an aircraft.</w:t>
      </w:r>
    </w:p>
    <w:p w14:paraId="17F1DCFF" w14:textId="09CB88D1" w:rsidR="00952B83" w:rsidRDefault="00952B83" w:rsidP="00952B83">
      <w:pPr>
        <w:pStyle w:val="subsection"/>
        <w:rPr>
          <w:szCs w:val="22"/>
        </w:rPr>
      </w:pPr>
      <w:r>
        <w:rPr>
          <w:szCs w:val="22"/>
        </w:rPr>
        <w:tab/>
        <w:t>(2)</w:t>
      </w:r>
      <w:r>
        <w:rPr>
          <w:szCs w:val="22"/>
        </w:rPr>
        <w:tab/>
        <w:t xml:space="preserve">The transmitter power must not </w:t>
      </w:r>
      <w:r w:rsidR="00B73F88">
        <w:rPr>
          <w:szCs w:val="22"/>
        </w:rPr>
        <w:t xml:space="preserve">be greater than </w:t>
      </w:r>
      <w:r>
        <w:rPr>
          <w:szCs w:val="22"/>
        </w:rPr>
        <w:t xml:space="preserve">20 </w:t>
      </w:r>
      <w:proofErr w:type="spellStart"/>
      <w:r>
        <w:rPr>
          <w:szCs w:val="22"/>
        </w:rPr>
        <w:t>mW</w:t>
      </w:r>
      <w:proofErr w:type="spellEnd"/>
      <w:r>
        <w:rPr>
          <w:szCs w:val="22"/>
        </w:rPr>
        <w:t>.</w:t>
      </w:r>
    </w:p>
    <w:p w14:paraId="34B7CF4C" w14:textId="03291560" w:rsidR="00952B83" w:rsidRDefault="00952B83" w:rsidP="00952B83">
      <w:pPr>
        <w:pStyle w:val="subsection"/>
        <w:rPr>
          <w:szCs w:val="22"/>
        </w:rPr>
      </w:pPr>
      <w:r>
        <w:rPr>
          <w:szCs w:val="22"/>
        </w:rPr>
        <w:tab/>
        <w:t>(3)</w:t>
      </w:r>
      <w:r>
        <w:rPr>
          <w:szCs w:val="22"/>
        </w:rPr>
        <w:tab/>
        <w:t>A radiocommunications transmitter must not cause spurious emissions outside the 59 GHz to 63 GHz frequency band equal to or greater than -30 dBm</w:t>
      </w:r>
      <w:r w:rsidR="0096692A">
        <w:rPr>
          <w:szCs w:val="22"/>
        </w:rPr>
        <w:t xml:space="preserve"> per 1 </w:t>
      </w:r>
      <w:proofErr w:type="spellStart"/>
      <w:r>
        <w:rPr>
          <w:szCs w:val="22"/>
        </w:rPr>
        <w:t>MHz.</w:t>
      </w:r>
      <w:proofErr w:type="spellEnd"/>
    </w:p>
    <w:p w14:paraId="0A9853FB" w14:textId="2CD16011" w:rsidR="00952B83" w:rsidRDefault="00952B83" w:rsidP="00952B83">
      <w:pPr>
        <w:pStyle w:val="notetext"/>
        <w:rPr>
          <w:szCs w:val="22"/>
        </w:rPr>
      </w:pPr>
      <w:r>
        <w:rPr>
          <w:szCs w:val="22"/>
        </w:rPr>
        <w:t>Note:</w:t>
      </w:r>
      <w:r>
        <w:rPr>
          <w:szCs w:val="22"/>
        </w:rPr>
        <w:tab/>
        <w:t xml:space="preserve">Table item </w:t>
      </w:r>
      <w:r w:rsidR="00AD1C17">
        <w:rPr>
          <w:szCs w:val="22"/>
        </w:rPr>
        <w:t xml:space="preserve">17 </w:t>
      </w:r>
      <w:r>
        <w:rPr>
          <w:szCs w:val="22"/>
        </w:rPr>
        <w:t>only authorises the operation of radiocommunications transmitters outdoors.</w:t>
      </w:r>
    </w:p>
    <w:p w14:paraId="10DA6E99" w14:textId="478702E6" w:rsidR="00952B83" w:rsidRPr="00C20819" w:rsidRDefault="00AD1C17" w:rsidP="00952B83">
      <w:pPr>
        <w:pStyle w:val="ActHead5"/>
      </w:pPr>
      <w:proofErr w:type="gramStart"/>
      <w:r>
        <w:t>53</w:t>
      </w:r>
      <w:r w:rsidRPr="00C20819">
        <w:t xml:space="preserve">  </w:t>
      </w:r>
      <w:r w:rsidR="00373EAA">
        <w:t>A</w:t>
      </w:r>
      <w:r w:rsidR="00952B83">
        <w:t>dditional</w:t>
      </w:r>
      <w:proofErr w:type="gramEnd"/>
      <w:r w:rsidR="00952B83">
        <w:t xml:space="preserve"> </w:t>
      </w:r>
      <w:proofErr w:type="gramStart"/>
      <w:r w:rsidR="00952B83">
        <w:t>limitation</w:t>
      </w:r>
      <w:proofErr w:type="gramEnd"/>
      <w:r w:rsidR="00952B83">
        <w:t xml:space="preserve"> for table item </w:t>
      </w:r>
      <w:r>
        <w:t>18</w:t>
      </w:r>
    </w:p>
    <w:p w14:paraId="26D18FB7" w14:textId="3C3F07F9" w:rsidR="00952B83" w:rsidRDefault="00952B83" w:rsidP="00952B83">
      <w:pPr>
        <w:pStyle w:val="subsection"/>
        <w:rPr>
          <w:szCs w:val="22"/>
        </w:rPr>
      </w:pPr>
      <w:r>
        <w:rPr>
          <w:szCs w:val="22"/>
        </w:rPr>
        <w:tab/>
      </w:r>
      <w:r>
        <w:rPr>
          <w:szCs w:val="22"/>
        </w:rPr>
        <w:tab/>
        <w:t>A radiocommunications transmitter must comply with</w:t>
      </w:r>
      <w:r w:rsidR="00B73F88">
        <w:rPr>
          <w:szCs w:val="22"/>
        </w:rPr>
        <w:t xml:space="preserve"> the requirement</w:t>
      </w:r>
      <w:r w:rsidR="00BE4D3C">
        <w:rPr>
          <w:szCs w:val="22"/>
        </w:rPr>
        <w:t>s in</w:t>
      </w:r>
      <w:r>
        <w:rPr>
          <w:szCs w:val="22"/>
        </w:rPr>
        <w:t xml:space="preserve"> FCC Rules Title 47 Part 15 Section 255.</w:t>
      </w:r>
    </w:p>
    <w:p w14:paraId="7FB7E4D1" w14:textId="40E34A6B" w:rsidR="00373EAA" w:rsidRDefault="00373EAA" w:rsidP="00373EAA">
      <w:pPr>
        <w:pStyle w:val="notetext"/>
        <w:rPr>
          <w:szCs w:val="22"/>
        </w:rPr>
      </w:pPr>
      <w:r>
        <w:t>Note:</w:t>
      </w:r>
      <w:r>
        <w:tab/>
        <w:t xml:space="preserve">The FCC Rules are available, free of charge, from United States government’s Code of Federal Regulations website at </w:t>
      </w:r>
      <w:r w:rsidR="00AD1C17" w:rsidRPr="005A7B21">
        <w:t>www.ecfr.gov</w:t>
      </w:r>
      <w:r>
        <w:t>.</w:t>
      </w:r>
    </w:p>
    <w:p w14:paraId="5526B15D" w14:textId="480BCEB4" w:rsidR="00952B83" w:rsidRPr="00C20819" w:rsidRDefault="00AD1C17" w:rsidP="00952B83">
      <w:pPr>
        <w:pStyle w:val="ActHead5"/>
      </w:pPr>
      <w:proofErr w:type="gramStart"/>
      <w:r>
        <w:t>54</w:t>
      </w:r>
      <w:r w:rsidRPr="00C20819">
        <w:t xml:space="preserve">  </w:t>
      </w:r>
      <w:r w:rsidR="00373EAA">
        <w:t>M</w:t>
      </w:r>
      <w:r w:rsidR="00952B83">
        <w:t>aximum</w:t>
      </w:r>
      <w:proofErr w:type="gramEnd"/>
      <w:r w:rsidR="00952B83">
        <w:t xml:space="preserve"> EIRP and additional limitations for table item </w:t>
      </w:r>
      <w:r>
        <w:t>19</w:t>
      </w:r>
    </w:p>
    <w:p w14:paraId="486F3306" w14:textId="3A5D0035" w:rsidR="00952B83" w:rsidRDefault="00952B83" w:rsidP="00952B83">
      <w:pPr>
        <w:pStyle w:val="subsection"/>
        <w:rPr>
          <w:szCs w:val="22"/>
        </w:rPr>
      </w:pPr>
      <w:r>
        <w:rPr>
          <w:szCs w:val="22"/>
        </w:rPr>
        <w:tab/>
        <w:t>(1)</w:t>
      </w:r>
      <w:r>
        <w:rPr>
          <w:szCs w:val="22"/>
        </w:rPr>
        <w:tab/>
        <w:t xml:space="preserve">A radiocommunications transmitter must comply with </w:t>
      </w:r>
      <w:r w:rsidR="00BE4D3C">
        <w:rPr>
          <w:szCs w:val="22"/>
        </w:rPr>
        <w:t xml:space="preserve">the requirements in </w:t>
      </w:r>
      <w:r>
        <w:rPr>
          <w:szCs w:val="22"/>
        </w:rPr>
        <w:t>FCC Rules Title 47 Part 15 Section 255.</w:t>
      </w:r>
    </w:p>
    <w:p w14:paraId="404783A9" w14:textId="6CDC9B43" w:rsidR="00373EAA" w:rsidRDefault="00373EAA" w:rsidP="00373EAA">
      <w:pPr>
        <w:pStyle w:val="notetext"/>
        <w:rPr>
          <w:szCs w:val="22"/>
        </w:rPr>
      </w:pPr>
      <w:r>
        <w:t>Note:</w:t>
      </w:r>
      <w:r>
        <w:tab/>
        <w:t xml:space="preserve">The FCC Rules are available, free of charge, from United States government’s Code of Federal Regulations website at </w:t>
      </w:r>
      <w:r w:rsidR="00AD1C17" w:rsidRPr="005A7B21">
        <w:t>www.ecfr.gov</w:t>
      </w:r>
      <w:r>
        <w:t>.</w:t>
      </w:r>
    </w:p>
    <w:p w14:paraId="7C60350F" w14:textId="77777777" w:rsidR="00952B83" w:rsidRDefault="00952B83" w:rsidP="00952B83">
      <w:pPr>
        <w:pStyle w:val="subsection"/>
        <w:rPr>
          <w:szCs w:val="22"/>
        </w:rPr>
      </w:pPr>
      <w:r>
        <w:rPr>
          <w:szCs w:val="22"/>
        </w:rPr>
        <w:tab/>
        <w:t>(2)</w:t>
      </w:r>
      <w:r>
        <w:rPr>
          <w:szCs w:val="22"/>
        </w:rPr>
        <w:tab/>
        <w:t>A radiocommunications transmitter must not be operated in:</w:t>
      </w:r>
    </w:p>
    <w:p w14:paraId="11E06994"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the 58.2 GHz to 59 GHz frequency band; or</w:t>
      </w:r>
    </w:p>
    <w:p w14:paraId="693F003F"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 xml:space="preserve">the 64 GHz to 65 GHz frequency </w:t>
      </w:r>
      <w:proofErr w:type="gramStart"/>
      <w:r>
        <w:rPr>
          <w:szCs w:val="22"/>
        </w:rPr>
        <w:t>band;</w:t>
      </w:r>
      <w:proofErr w:type="gramEnd"/>
    </w:p>
    <w:p w14:paraId="30F9548B" w14:textId="77777777" w:rsidR="00952B83" w:rsidRDefault="00952B83" w:rsidP="00952B83">
      <w:pPr>
        <w:pStyle w:val="subsection"/>
        <w:spacing w:before="60"/>
        <w:rPr>
          <w:szCs w:val="22"/>
        </w:rPr>
      </w:pPr>
      <w:r>
        <w:rPr>
          <w:szCs w:val="22"/>
        </w:rPr>
        <w:tab/>
      </w:r>
      <w:r>
        <w:rPr>
          <w:szCs w:val="22"/>
        </w:rPr>
        <w:tab/>
        <w:t>within the nominated distance of a specified Australian radio-astronomy site.</w:t>
      </w:r>
    </w:p>
    <w:p w14:paraId="71795BE3" w14:textId="77777777" w:rsidR="00952B83" w:rsidRDefault="00952B83" w:rsidP="00952B83">
      <w:pPr>
        <w:rPr>
          <w:rFonts w:ascii="Times New Roman" w:eastAsia="Times New Roman" w:hAnsi="Times New Roman" w:cs="Times New Roman"/>
          <w:lang w:eastAsia="en-AU"/>
        </w:rPr>
      </w:pPr>
      <w:r>
        <w:br w:type="page"/>
      </w:r>
    </w:p>
    <w:p w14:paraId="57C6F7F1"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9</w:t>
      </w:r>
      <w:r w:rsidRPr="002262DA">
        <w:rPr>
          <w:rStyle w:val="CharPartNo"/>
          <w:sz w:val="28"/>
          <w:szCs w:val="28"/>
        </w:rPr>
        <w:tab/>
      </w:r>
      <w:r>
        <w:rPr>
          <w:rStyle w:val="CharPartNo"/>
          <w:sz w:val="28"/>
          <w:szCs w:val="28"/>
        </w:rPr>
        <w:t>Radiocommunications transmitters used in sensors using radar for measurement (radiodetermination)</w:t>
      </w:r>
    </w:p>
    <w:p w14:paraId="0722C8B9" w14:textId="61A8FD20" w:rsidR="00952B83" w:rsidRPr="00C20819" w:rsidRDefault="00AD1C17" w:rsidP="00952B83">
      <w:pPr>
        <w:pStyle w:val="ActHead5"/>
      </w:pPr>
      <w:proofErr w:type="gramStart"/>
      <w:r>
        <w:t>55</w:t>
      </w:r>
      <w:r w:rsidRPr="00C20819">
        <w:t xml:space="preserve">  </w:t>
      </w:r>
      <w:r w:rsidR="008404FF">
        <w:t>O</w:t>
      </w:r>
      <w:r w:rsidR="00952B83">
        <w:t>perating</w:t>
      </w:r>
      <w:proofErr w:type="gramEnd"/>
      <w:r w:rsidR="00952B83">
        <w:t xml:space="preserve"> </w:t>
      </w:r>
      <w:r w:rsidR="002831F8">
        <w:t xml:space="preserve">parameters </w:t>
      </w:r>
      <w:r w:rsidR="00952B83">
        <w:t>for radiocommunications transmitters used in sensors using radar for measurement</w:t>
      </w:r>
    </w:p>
    <w:p w14:paraId="005E2AFC" w14:textId="0A441569" w:rsidR="00DE4046" w:rsidRDefault="00DE4046" w:rsidP="00DE4046">
      <w:pPr>
        <w:pStyle w:val="subsection"/>
        <w:spacing w:after="240"/>
        <w:rPr>
          <w:szCs w:val="22"/>
        </w:rPr>
      </w:pPr>
      <w:r>
        <w:rPr>
          <w:szCs w:val="22"/>
        </w:rPr>
        <w:tab/>
      </w:r>
      <w:r>
        <w:rPr>
          <w:szCs w:val="22"/>
        </w:rPr>
        <w:tab/>
        <w:t>For Table 9, each class of radiocommunications transmitter is authorised only where the transmitter is used in a sensor using radar for measurement.</w:t>
      </w:r>
    </w:p>
    <w:p w14:paraId="7859B4CE" w14:textId="77777777" w:rsidR="00952B83" w:rsidRPr="007564A1" w:rsidRDefault="00952B83" w:rsidP="00952B83">
      <w:pPr>
        <w:pStyle w:val="subsection"/>
        <w:spacing w:after="240"/>
        <w:rPr>
          <w:b/>
          <w:bCs/>
          <w:szCs w:val="22"/>
        </w:rPr>
      </w:pPr>
      <w:r>
        <w:rPr>
          <w:b/>
          <w:bCs/>
          <w:szCs w:val="22"/>
        </w:rPr>
        <w:t>Table 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078"/>
        <w:gridCol w:w="2237"/>
        <w:gridCol w:w="1511"/>
        <w:gridCol w:w="2444"/>
      </w:tblGrid>
      <w:tr w:rsidR="00952B83" w:rsidRPr="00FF3517" w14:paraId="18175797" w14:textId="77777777" w:rsidTr="009D4FF9">
        <w:tc>
          <w:tcPr>
            <w:tcW w:w="419" w:type="pct"/>
            <w:tcBorders>
              <w:top w:val="single" w:sz="12" w:space="0" w:color="auto"/>
              <w:bottom w:val="single" w:sz="12" w:space="0" w:color="auto"/>
            </w:tcBorders>
          </w:tcPr>
          <w:p w14:paraId="247A33FB" w14:textId="77777777" w:rsidR="00952B83" w:rsidRPr="00612709" w:rsidRDefault="00952B83" w:rsidP="009D4FF9">
            <w:pPr>
              <w:pStyle w:val="subsection"/>
              <w:ind w:left="0" w:firstLine="0"/>
              <w:jc w:val="center"/>
              <w:rPr>
                <w:b/>
              </w:rPr>
            </w:pPr>
            <w:r w:rsidRPr="00612709">
              <w:rPr>
                <w:b/>
              </w:rPr>
              <w:t>Item</w:t>
            </w:r>
          </w:p>
        </w:tc>
        <w:tc>
          <w:tcPr>
            <w:tcW w:w="1151" w:type="pct"/>
            <w:tcBorders>
              <w:top w:val="single" w:sz="12" w:space="0" w:color="auto"/>
              <w:bottom w:val="single" w:sz="12" w:space="0" w:color="auto"/>
            </w:tcBorders>
          </w:tcPr>
          <w:p w14:paraId="7F28E272" w14:textId="77777777" w:rsidR="00952B83" w:rsidRDefault="00952B83" w:rsidP="009D4FF9">
            <w:pPr>
              <w:pStyle w:val="subsection"/>
              <w:ind w:left="0" w:firstLine="0"/>
              <w:rPr>
                <w:b/>
              </w:rPr>
            </w:pPr>
            <w:r>
              <w:rPr>
                <w:b/>
              </w:rPr>
              <w:t>Column 1</w:t>
            </w:r>
          </w:p>
        </w:tc>
        <w:tc>
          <w:tcPr>
            <w:tcW w:w="1239" w:type="pct"/>
            <w:tcBorders>
              <w:top w:val="single" w:sz="12" w:space="0" w:color="auto"/>
              <w:bottom w:val="single" w:sz="12" w:space="0" w:color="auto"/>
            </w:tcBorders>
          </w:tcPr>
          <w:p w14:paraId="5E842D71" w14:textId="77777777" w:rsidR="00952B83" w:rsidRPr="00FF3517" w:rsidRDefault="00952B83" w:rsidP="009D4FF9">
            <w:pPr>
              <w:pStyle w:val="subsection"/>
              <w:ind w:left="0" w:firstLine="0"/>
              <w:rPr>
                <w:b/>
              </w:rPr>
            </w:pPr>
            <w:r>
              <w:rPr>
                <w:b/>
              </w:rPr>
              <w:t>Column 2</w:t>
            </w:r>
          </w:p>
        </w:tc>
        <w:tc>
          <w:tcPr>
            <w:tcW w:w="837" w:type="pct"/>
            <w:tcBorders>
              <w:top w:val="single" w:sz="12" w:space="0" w:color="auto"/>
              <w:bottom w:val="single" w:sz="12" w:space="0" w:color="auto"/>
            </w:tcBorders>
          </w:tcPr>
          <w:p w14:paraId="0FD035F9" w14:textId="77777777" w:rsidR="00952B83" w:rsidRPr="00FF3517" w:rsidRDefault="00952B83" w:rsidP="009D4FF9">
            <w:pPr>
              <w:pStyle w:val="subsection"/>
              <w:ind w:left="0" w:firstLine="0"/>
              <w:rPr>
                <w:b/>
              </w:rPr>
            </w:pPr>
            <w:r w:rsidRPr="00FF3517">
              <w:rPr>
                <w:b/>
              </w:rPr>
              <w:t xml:space="preserve">Column </w:t>
            </w:r>
            <w:r>
              <w:rPr>
                <w:b/>
              </w:rPr>
              <w:t>3</w:t>
            </w:r>
          </w:p>
        </w:tc>
        <w:tc>
          <w:tcPr>
            <w:tcW w:w="1354" w:type="pct"/>
            <w:tcBorders>
              <w:top w:val="single" w:sz="12" w:space="0" w:color="auto"/>
              <w:bottom w:val="single" w:sz="12" w:space="0" w:color="auto"/>
            </w:tcBorders>
          </w:tcPr>
          <w:p w14:paraId="41B356D7" w14:textId="77777777" w:rsidR="00952B83" w:rsidRPr="00FF3517" w:rsidRDefault="00952B83" w:rsidP="009D4FF9">
            <w:pPr>
              <w:pStyle w:val="subsection"/>
              <w:ind w:left="0" w:firstLine="0"/>
              <w:rPr>
                <w:b/>
              </w:rPr>
            </w:pPr>
            <w:r>
              <w:rPr>
                <w:b/>
              </w:rPr>
              <w:t>Column 4</w:t>
            </w:r>
          </w:p>
        </w:tc>
      </w:tr>
      <w:tr w:rsidR="00952B83" w:rsidRPr="00FF3517" w14:paraId="620D06A2" w14:textId="77777777" w:rsidTr="009D4FF9">
        <w:tc>
          <w:tcPr>
            <w:tcW w:w="419" w:type="pct"/>
            <w:tcBorders>
              <w:top w:val="single" w:sz="12" w:space="0" w:color="auto"/>
              <w:bottom w:val="single" w:sz="12" w:space="0" w:color="auto"/>
            </w:tcBorders>
          </w:tcPr>
          <w:p w14:paraId="5287FB65" w14:textId="77777777" w:rsidR="00952B83" w:rsidRPr="00FF3517" w:rsidRDefault="00952B83" w:rsidP="009D4FF9">
            <w:pPr>
              <w:pStyle w:val="subsection"/>
              <w:ind w:left="0" w:firstLine="0"/>
              <w:jc w:val="center"/>
              <w:rPr>
                <w:bCs/>
                <w:i/>
                <w:iCs/>
              </w:rPr>
            </w:pPr>
          </w:p>
        </w:tc>
        <w:tc>
          <w:tcPr>
            <w:tcW w:w="1151" w:type="pct"/>
            <w:tcBorders>
              <w:top w:val="single" w:sz="12" w:space="0" w:color="auto"/>
              <w:bottom w:val="single" w:sz="12" w:space="0" w:color="auto"/>
            </w:tcBorders>
          </w:tcPr>
          <w:p w14:paraId="45C42CBB" w14:textId="77777777" w:rsidR="00952B83" w:rsidRDefault="00952B83" w:rsidP="009D4FF9">
            <w:pPr>
              <w:pStyle w:val="subsection"/>
              <w:ind w:left="0" w:firstLine="0"/>
              <w:rPr>
                <w:b/>
              </w:rPr>
            </w:pPr>
            <w:r>
              <w:rPr>
                <w:b/>
              </w:rPr>
              <w:t>Class of radiocommunications transmitter</w:t>
            </w:r>
          </w:p>
        </w:tc>
        <w:tc>
          <w:tcPr>
            <w:tcW w:w="1239" w:type="pct"/>
            <w:tcBorders>
              <w:top w:val="single" w:sz="12" w:space="0" w:color="auto"/>
              <w:bottom w:val="single" w:sz="12" w:space="0" w:color="auto"/>
            </w:tcBorders>
          </w:tcPr>
          <w:p w14:paraId="11F4D003" w14:textId="77777777" w:rsidR="00952B83" w:rsidRDefault="00952B83" w:rsidP="009D4FF9">
            <w:pPr>
              <w:pStyle w:val="subsection"/>
              <w:ind w:left="0" w:firstLine="0"/>
              <w:rPr>
                <w:b/>
              </w:rPr>
            </w:pPr>
            <w:r>
              <w:rPr>
                <w:b/>
              </w:rPr>
              <w:t>Permitted operating frequency band</w:t>
            </w:r>
          </w:p>
        </w:tc>
        <w:tc>
          <w:tcPr>
            <w:tcW w:w="837" w:type="pct"/>
            <w:tcBorders>
              <w:top w:val="single" w:sz="12" w:space="0" w:color="auto"/>
              <w:bottom w:val="single" w:sz="12" w:space="0" w:color="auto"/>
            </w:tcBorders>
          </w:tcPr>
          <w:p w14:paraId="77DCC0E7" w14:textId="77777777" w:rsidR="00952B83" w:rsidRDefault="00952B83" w:rsidP="009D4FF9">
            <w:pPr>
              <w:pStyle w:val="subsection"/>
              <w:ind w:left="0" w:firstLine="0"/>
              <w:rPr>
                <w:b/>
              </w:rPr>
            </w:pPr>
            <w:r>
              <w:rPr>
                <w:b/>
              </w:rPr>
              <w:t>Maximum EIRP</w:t>
            </w:r>
          </w:p>
        </w:tc>
        <w:tc>
          <w:tcPr>
            <w:tcW w:w="1354" w:type="pct"/>
            <w:tcBorders>
              <w:top w:val="single" w:sz="12" w:space="0" w:color="auto"/>
              <w:bottom w:val="single" w:sz="12" w:space="0" w:color="auto"/>
            </w:tcBorders>
          </w:tcPr>
          <w:p w14:paraId="6AE15880" w14:textId="77777777" w:rsidR="00952B83" w:rsidRPr="00FF3517" w:rsidRDefault="00952B83" w:rsidP="009D4FF9">
            <w:pPr>
              <w:pStyle w:val="subsection"/>
              <w:ind w:left="0" w:firstLine="0"/>
              <w:rPr>
                <w:b/>
              </w:rPr>
            </w:pPr>
            <w:r>
              <w:rPr>
                <w:b/>
              </w:rPr>
              <w:t>Additional limitations</w:t>
            </w:r>
          </w:p>
        </w:tc>
      </w:tr>
      <w:tr w:rsidR="00952B83" w:rsidRPr="00FF3517" w14:paraId="7BC710B2" w14:textId="77777777" w:rsidTr="009D4FF9">
        <w:tc>
          <w:tcPr>
            <w:tcW w:w="419" w:type="pct"/>
            <w:tcBorders>
              <w:top w:val="single" w:sz="12" w:space="0" w:color="auto"/>
              <w:bottom w:val="single" w:sz="2" w:space="0" w:color="auto"/>
            </w:tcBorders>
          </w:tcPr>
          <w:p w14:paraId="28C4507E" w14:textId="77777777" w:rsidR="00952B83" w:rsidRPr="00B14141" w:rsidRDefault="00952B83" w:rsidP="009D4FF9">
            <w:pPr>
              <w:pStyle w:val="subsection"/>
              <w:ind w:left="0" w:firstLine="0"/>
              <w:jc w:val="center"/>
              <w:rPr>
                <w:bCs/>
                <w:i/>
                <w:iCs/>
              </w:rPr>
            </w:pPr>
            <w:r w:rsidRPr="00B14141">
              <w:rPr>
                <w:bCs/>
                <w:i/>
                <w:iCs/>
              </w:rPr>
              <w:t>1</w:t>
            </w:r>
          </w:p>
        </w:tc>
        <w:tc>
          <w:tcPr>
            <w:tcW w:w="1151" w:type="pct"/>
            <w:tcBorders>
              <w:top w:val="single" w:sz="12" w:space="0" w:color="auto"/>
              <w:bottom w:val="single" w:sz="2" w:space="0" w:color="auto"/>
            </w:tcBorders>
          </w:tcPr>
          <w:p w14:paraId="0E50AADF" w14:textId="77777777" w:rsidR="00952B83" w:rsidRDefault="00952B83" w:rsidP="009D4FF9">
            <w:pPr>
              <w:pStyle w:val="subsection"/>
              <w:tabs>
                <w:tab w:val="left" w:pos="519"/>
              </w:tabs>
              <w:ind w:left="0" w:firstLine="0"/>
            </w:pPr>
            <w:r>
              <w:t>Radiodetermination radiocommunications transmitters</w:t>
            </w:r>
          </w:p>
        </w:tc>
        <w:tc>
          <w:tcPr>
            <w:tcW w:w="1239" w:type="pct"/>
            <w:tcBorders>
              <w:top w:val="single" w:sz="12" w:space="0" w:color="auto"/>
              <w:bottom w:val="single" w:sz="2" w:space="0" w:color="auto"/>
            </w:tcBorders>
          </w:tcPr>
          <w:p w14:paraId="47B7F039" w14:textId="73A6D67F" w:rsidR="00952B83" w:rsidRDefault="00952B83" w:rsidP="009D4FF9">
            <w:pPr>
              <w:pStyle w:val="subsection"/>
              <w:tabs>
                <w:tab w:val="left" w:pos="599"/>
              </w:tabs>
              <w:ind w:left="599" w:hanging="567"/>
            </w:pPr>
            <w:r>
              <w:t>2</w:t>
            </w:r>
            <w:r w:rsidR="00B1611A">
              <w:t>4</w:t>
            </w:r>
            <w:r>
              <w:t>–24.25 GHz</w:t>
            </w:r>
          </w:p>
        </w:tc>
        <w:tc>
          <w:tcPr>
            <w:tcW w:w="837" w:type="pct"/>
            <w:tcBorders>
              <w:top w:val="single" w:sz="12" w:space="0" w:color="auto"/>
              <w:bottom w:val="single" w:sz="2" w:space="0" w:color="auto"/>
            </w:tcBorders>
          </w:tcPr>
          <w:p w14:paraId="768791EC" w14:textId="77777777" w:rsidR="00952B83" w:rsidRDefault="00952B83" w:rsidP="009D4FF9">
            <w:pPr>
              <w:pStyle w:val="subsection"/>
              <w:tabs>
                <w:tab w:val="left" w:pos="519"/>
              </w:tabs>
              <w:ind w:left="0" w:firstLine="0"/>
            </w:pPr>
            <w:r>
              <w:t>1 W</w:t>
            </w:r>
          </w:p>
        </w:tc>
        <w:tc>
          <w:tcPr>
            <w:tcW w:w="1354" w:type="pct"/>
            <w:tcBorders>
              <w:top w:val="single" w:sz="12" w:space="0" w:color="auto"/>
              <w:bottom w:val="single" w:sz="2" w:space="0" w:color="auto"/>
            </w:tcBorders>
          </w:tcPr>
          <w:p w14:paraId="49F5F50F" w14:textId="77777777" w:rsidR="00952B83" w:rsidRPr="00FF3517" w:rsidRDefault="00952B83" w:rsidP="009D4FF9">
            <w:pPr>
              <w:pStyle w:val="subsection"/>
              <w:tabs>
                <w:tab w:val="left" w:pos="519"/>
              </w:tabs>
              <w:ind w:left="0" w:firstLine="0"/>
            </w:pPr>
            <w:r>
              <w:t>None</w:t>
            </w:r>
          </w:p>
        </w:tc>
      </w:tr>
      <w:tr w:rsidR="00952B83" w:rsidRPr="00FF3517" w14:paraId="0781283A" w14:textId="77777777" w:rsidTr="009D4FF9">
        <w:tc>
          <w:tcPr>
            <w:tcW w:w="419" w:type="pct"/>
            <w:tcBorders>
              <w:top w:val="single" w:sz="2" w:space="0" w:color="auto"/>
              <w:bottom w:val="single" w:sz="2" w:space="0" w:color="auto"/>
            </w:tcBorders>
          </w:tcPr>
          <w:p w14:paraId="1ED86B1C" w14:textId="77777777" w:rsidR="00952B83" w:rsidRPr="00B14141" w:rsidRDefault="00952B83" w:rsidP="009D4FF9">
            <w:pPr>
              <w:pStyle w:val="subsection"/>
              <w:keepLines/>
              <w:ind w:left="0" w:firstLine="0"/>
              <w:jc w:val="center"/>
              <w:rPr>
                <w:bCs/>
                <w:i/>
                <w:iCs/>
              </w:rPr>
            </w:pPr>
            <w:r w:rsidRPr="00B14141">
              <w:rPr>
                <w:bCs/>
                <w:i/>
                <w:iCs/>
              </w:rPr>
              <w:t>2</w:t>
            </w:r>
          </w:p>
        </w:tc>
        <w:tc>
          <w:tcPr>
            <w:tcW w:w="1151" w:type="pct"/>
            <w:tcBorders>
              <w:top w:val="single" w:sz="2" w:space="0" w:color="auto"/>
              <w:bottom w:val="single" w:sz="2" w:space="0" w:color="auto"/>
            </w:tcBorders>
          </w:tcPr>
          <w:p w14:paraId="6F91E11E" w14:textId="77777777" w:rsidR="00952B83" w:rsidRDefault="00952B83" w:rsidP="009D4FF9">
            <w:pPr>
              <w:pStyle w:val="subsection"/>
              <w:keepLines/>
              <w:tabs>
                <w:tab w:val="left" w:pos="519"/>
              </w:tabs>
              <w:ind w:left="0" w:firstLine="0"/>
            </w:pPr>
            <w:r>
              <w:t>Radiodetermination radiocommunications transmitters</w:t>
            </w:r>
          </w:p>
        </w:tc>
        <w:tc>
          <w:tcPr>
            <w:tcW w:w="1239" w:type="pct"/>
            <w:tcBorders>
              <w:top w:val="single" w:sz="2" w:space="0" w:color="auto"/>
              <w:bottom w:val="single" w:sz="2" w:space="0" w:color="auto"/>
            </w:tcBorders>
          </w:tcPr>
          <w:p w14:paraId="4A7634D5" w14:textId="77777777" w:rsidR="00952B83" w:rsidRDefault="00952B83" w:rsidP="009D4FF9">
            <w:pPr>
              <w:pStyle w:val="subsection"/>
              <w:keepLines/>
              <w:tabs>
                <w:tab w:val="left" w:pos="599"/>
              </w:tabs>
              <w:ind w:left="599" w:hanging="567"/>
            </w:pPr>
            <w:r>
              <w:t>10.5–10.55 GHz</w:t>
            </w:r>
          </w:p>
        </w:tc>
        <w:tc>
          <w:tcPr>
            <w:tcW w:w="837" w:type="pct"/>
            <w:tcBorders>
              <w:top w:val="single" w:sz="2" w:space="0" w:color="auto"/>
              <w:bottom w:val="single" w:sz="2" w:space="0" w:color="auto"/>
            </w:tcBorders>
          </w:tcPr>
          <w:p w14:paraId="33D5AFD0" w14:textId="77777777" w:rsidR="00952B83" w:rsidRDefault="00952B83" w:rsidP="009D4FF9">
            <w:pPr>
              <w:pStyle w:val="subsection"/>
              <w:keepLines/>
              <w:tabs>
                <w:tab w:val="left" w:pos="519"/>
              </w:tabs>
              <w:ind w:left="0" w:firstLine="0"/>
            </w:pPr>
            <w:r>
              <w:t>2 W</w:t>
            </w:r>
          </w:p>
        </w:tc>
        <w:tc>
          <w:tcPr>
            <w:tcW w:w="1354" w:type="pct"/>
            <w:tcBorders>
              <w:top w:val="single" w:sz="2" w:space="0" w:color="auto"/>
              <w:bottom w:val="single" w:sz="2" w:space="0" w:color="auto"/>
            </w:tcBorders>
          </w:tcPr>
          <w:p w14:paraId="27C68FA3" w14:textId="39A7FA7E" w:rsidR="00952B83" w:rsidRPr="00FF3517" w:rsidRDefault="00952B83" w:rsidP="009D4FF9">
            <w:pPr>
              <w:pStyle w:val="subsection"/>
              <w:keepLines/>
              <w:tabs>
                <w:tab w:val="left" w:pos="519"/>
              </w:tabs>
              <w:ind w:left="0" w:firstLine="0"/>
            </w:pPr>
            <w:r w:rsidRPr="000712F3">
              <w:t xml:space="preserve">See clause </w:t>
            </w:r>
            <w:r w:rsidR="00AD1C17">
              <w:t>56</w:t>
            </w:r>
          </w:p>
        </w:tc>
      </w:tr>
      <w:tr w:rsidR="00AB6135" w:rsidRPr="00FF3517" w14:paraId="41A81623" w14:textId="77777777" w:rsidTr="009D4FF9">
        <w:tc>
          <w:tcPr>
            <w:tcW w:w="419" w:type="pct"/>
            <w:tcBorders>
              <w:top w:val="single" w:sz="2" w:space="0" w:color="auto"/>
              <w:bottom w:val="single" w:sz="2" w:space="0" w:color="auto"/>
            </w:tcBorders>
          </w:tcPr>
          <w:p w14:paraId="3FD0B242" w14:textId="2EC11925" w:rsidR="00AB6135" w:rsidRDefault="00AD1C17" w:rsidP="009D4FF9">
            <w:pPr>
              <w:pStyle w:val="subsection"/>
              <w:keepLines/>
              <w:ind w:left="0" w:firstLine="0"/>
              <w:jc w:val="center"/>
              <w:rPr>
                <w:bCs/>
                <w:i/>
                <w:iCs/>
              </w:rPr>
            </w:pPr>
            <w:r>
              <w:rPr>
                <w:bCs/>
                <w:i/>
                <w:iCs/>
              </w:rPr>
              <w:t>3</w:t>
            </w:r>
          </w:p>
        </w:tc>
        <w:tc>
          <w:tcPr>
            <w:tcW w:w="1151" w:type="pct"/>
            <w:tcBorders>
              <w:top w:val="single" w:sz="2" w:space="0" w:color="auto"/>
              <w:bottom w:val="single" w:sz="2" w:space="0" w:color="auto"/>
            </w:tcBorders>
          </w:tcPr>
          <w:p w14:paraId="445355E8" w14:textId="663CD2C2" w:rsidR="00AB6135" w:rsidRDefault="00AB6135" w:rsidP="009D4FF9">
            <w:pPr>
              <w:pStyle w:val="subsection"/>
              <w:keepLines/>
              <w:tabs>
                <w:tab w:val="left" w:pos="519"/>
              </w:tabs>
              <w:ind w:left="0" w:firstLine="0"/>
            </w:pPr>
            <w:r>
              <w:t>Radiodetermination radiocommunications transmitters</w:t>
            </w:r>
          </w:p>
        </w:tc>
        <w:tc>
          <w:tcPr>
            <w:tcW w:w="1239" w:type="pct"/>
            <w:tcBorders>
              <w:top w:val="single" w:sz="2" w:space="0" w:color="auto"/>
              <w:bottom w:val="single" w:sz="2" w:space="0" w:color="auto"/>
            </w:tcBorders>
          </w:tcPr>
          <w:p w14:paraId="4C138D82" w14:textId="51B30644" w:rsidR="00AB6135" w:rsidRDefault="00AB6135" w:rsidP="009D4FF9">
            <w:pPr>
              <w:pStyle w:val="subsection"/>
              <w:keepLines/>
              <w:tabs>
                <w:tab w:val="left" w:pos="599"/>
              </w:tabs>
              <w:ind w:left="599" w:hanging="567"/>
            </w:pPr>
            <w:r>
              <w:t>13.4</w:t>
            </w:r>
            <w:r w:rsidR="00AD1C17">
              <w:t>–</w:t>
            </w:r>
            <w:r>
              <w:t>14 GHz</w:t>
            </w:r>
          </w:p>
        </w:tc>
        <w:tc>
          <w:tcPr>
            <w:tcW w:w="837" w:type="pct"/>
            <w:tcBorders>
              <w:top w:val="single" w:sz="2" w:space="0" w:color="auto"/>
              <w:bottom w:val="single" w:sz="2" w:space="0" w:color="auto"/>
            </w:tcBorders>
          </w:tcPr>
          <w:p w14:paraId="2528811B" w14:textId="0EF5A506" w:rsidR="00AB6135" w:rsidRDefault="001E45E8" w:rsidP="009D4FF9">
            <w:pPr>
              <w:pStyle w:val="subsection"/>
              <w:keepLines/>
              <w:tabs>
                <w:tab w:val="left" w:pos="519"/>
              </w:tabs>
              <w:ind w:left="0" w:firstLine="0"/>
            </w:pPr>
            <w:r>
              <w:t>25</w:t>
            </w:r>
            <w:r w:rsidR="00AB6135">
              <w:t xml:space="preserve"> </w:t>
            </w:r>
            <w:proofErr w:type="spellStart"/>
            <w:r w:rsidR="00AB6135">
              <w:t>mW</w:t>
            </w:r>
            <w:proofErr w:type="spellEnd"/>
          </w:p>
        </w:tc>
        <w:tc>
          <w:tcPr>
            <w:tcW w:w="1354" w:type="pct"/>
            <w:tcBorders>
              <w:top w:val="single" w:sz="2" w:space="0" w:color="auto"/>
              <w:bottom w:val="single" w:sz="2" w:space="0" w:color="auto"/>
            </w:tcBorders>
          </w:tcPr>
          <w:p w14:paraId="1DEDAA39" w14:textId="23FE0388" w:rsidR="00AB6135" w:rsidRDefault="00AB6135" w:rsidP="009D4FF9">
            <w:pPr>
              <w:pStyle w:val="subsection"/>
              <w:keepLines/>
              <w:tabs>
                <w:tab w:val="left" w:pos="519"/>
              </w:tabs>
              <w:ind w:left="0" w:firstLine="0"/>
            </w:pPr>
            <w:r>
              <w:t xml:space="preserve">See clause </w:t>
            </w:r>
            <w:r w:rsidR="00AD1C17">
              <w:t>57</w:t>
            </w:r>
          </w:p>
        </w:tc>
      </w:tr>
      <w:tr w:rsidR="00952B83" w:rsidRPr="00FF3517" w14:paraId="69D25D00" w14:textId="77777777" w:rsidTr="009D4FF9">
        <w:tc>
          <w:tcPr>
            <w:tcW w:w="419" w:type="pct"/>
            <w:tcBorders>
              <w:top w:val="single" w:sz="2" w:space="0" w:color="auto"/>
              <w:bottom w:val="single" w:sz="2" w:space="0" w:color="auto"/>
            </w:tcBorders>
          </w:tcPr>
          <w:p w14:paraId="00F0DB8B" w14:textId="15BF0CA2" w:rsidR="00952B83" w:rsidRPr="00B14141" w:rsidRDefault="00AD1C17" w:rsidP="009D4FF9">
            <w:pPr>
              <w:pStyle w:val="subsection"/>
              <w:keepLines/>
              <w:ind w:left="0" w:firstLine="0"/>
              <w:jc w:val="center"/>
              <w:rPr>
                <w:bCs/>
                <w:i/>
                <w:iCs/>
              </w:rPr>
            </w:pPr>
            <w:r>
              <w:rPr>
                <w:bCs/>
                <w:i/>
                <w:iCs/>
              </w:rPr>
              <w:t>4</w:t>
            </w:r>
          </w:p>
        </w:tc>
        <w:tc>
          <w:tcPr>
            <w:tcW w:w="1151" w:type="pct"/>
            <w:tcBorders>
              <w:top w:val="single" w:sz="2" w:space="0" w:color="auto"/>
              <w:bottom w:val="single" w:sz="2" w:space="0" w:color="auto"/>
            </w:tcBorders>
          </w:tcPr>
          <w:p w14:paraId="332305E4" w14:textId="77777777" w:rsidR="00952B83" w:rsidRDefault="00952B83" w:rsidP="009D4FF9">
            <w:pPr>
              <w:pStyle w:val="subsection"/>
              <w:keepLines/>
              <w:tabs>
                <w:tab w:val="left" w:pos="519"/>
              </w:tabs>
              <w:ind w:left="0" w:firstLine="0"/>
            </w:pPr>
            <w:r>
              <w:t>Radiodetermination radiocommunications transmitters</w:t>
            </w:r>
          </w:p>
        </w:tc>
        <w:tc>
          <w:tcPr>
            <w:tcW w:w="1239" w:type="pct"/>
            <w:tcBorders>
              <w:top w:val="single" w:sz="2" w:space="0" w:color="auto"/>
              <w:bottom w:val="single" w:sz="2" w:space="0" w:color="auto"/>
            </w:tcBorders>
          </w:tcPr>
          <w:p w14:paraId="61A5BD9D" w14:textId="77777777" w:rsidR="00952B83" w:rsidRDefault="00952B83" w:rsidP="009D4FF9">
            <w:pPr>
              <w:pStyle w:val="subsection"/>
              <w:keepLines/>
              <w:tabs>
                <w:tab w:val="left" w:pos="599"/>
              </w:tabs>
              <w:ind w:left="599" w:hanging="567"/>
            </w:pPr>
            <w:r>
              <w:t>60–61 GHz</w:t>
            </w:r>
          </w:p>
        </w:tc>
        <w:tc>
          <w:tcPr>
            <w:tcW w:w="837" w:type="pct"/>
            <w:tcBorders>
              <w:top w:val="single" w:sz="2" w:space="0" w:color="auto"/>
              <w:bottom w:val="single" w:sz="2" w:space="0" w:color="auto"/>
            </w:tcBorders>
          </w:tcPr>
          <w:p w14:paraId="2E6827CF" w14:textId="77777777" w:rsidR="00952B83" w:rsidRDefault="00952B83" w:rsidP="009D4FF9">
            <w:pPr>
              <w:pStyle w:val="subsection"/>
              <w:keepLines/>
              <w:tabs>
                <w:tab w:val="left" w:pos="519"/>
              </w:tabs>
              <w:ind w:left="0" w:firstLine="0"/>
            </w:pPr>
            <w:r>
              <w:t xml:space="preserve">20 </w:t>
            </w:r>
            <w:proofErr w:type="spellStart"/>
            <w:r>
              <w:t>mW</w:t>
            </w:r>
            <w:proofErr w:type="spellEnd"/>
          </w:p>
        </w:tc>
        <w:tc>
          <w:tcPr>
            <w:tcW w:w="1354" w:type="pct"/>
            <w:tcBorders>
              <w:top w:val="single" w:sz="2" w:space="0" w:color="auto"/>
              <w:bottom w:val="single" w:sz="2" w:space="0" w:color="auto"/>
            </w:tcBorders>
          </w:tcPr>
          <w:p w14:paraId="6CCC046B" w14:textId="77777777" w:rsidR="00952B83" w:rsidRDefault="00952B83" w:rsidP="009D4FF9">
            <w:pPr>
              <w:pStyle w:val="subsection"/>
              <w:keepLines/>
              <w:tabs>
                <w:tab w:val="left" w:pos="519"/>
              </w:tabs>
              <w:ind w:left="0" w:firstLine="0"/>
            </w:pPr>
            <w:r>
              <w:t>None</w:t>
            </w:r>
          </w:p>
        </w:tc>
      </w:tr>
      <w:tr w:rsidR="00952B83" w:rsidRPr="00FF3517" w14:paraId="621CB946" w14:textId="77777777" w:rsidTr="009D4FF9">
        <w:tc>
          <w:tcPr>
            <w:tcW w:w="419" w:type="pct"/>
            <w:tcBorders>
              <w:top w:val="single" w:sz="2" w:space="0" w:color="auto"/>
              <w:bottom w:val="single" w:sz="2" w:space="0" w:color="auto"/>
            </w:tcBorders>
          </w:tcPr>
          <w:p w14:paraId="4646CB00" w14:textId="7057B309" w:rsidR="00952B83" w:rsidRDefault="00AD1C17" w:rsidP="009D4FF9">
            <w:pPr>
              <w:pStyle w:val="subsection"/>
              <w:keepLines/>
              <w:ind w:left="0" w:firstLine="0"/>
              <w:jc w:val="center"/>
              <w:rPr>
                <w:bCs/>
                <w:i/>
                <w:iCs/>
              </w:rPr>
            </w:pPr>
            <w:r>
              <w:rPr>
                <w:bCs/>
                <w:i/>
                <w:iCs/>
              </w:rPr>
              <w:t>5</w:t>
            </w:r>
          </w:p>
        </w:tc>
        <w:tc>
          <w:tcPr>
            <w:tcW w:w="1151" w:type="pct"/>
            <w:tcBorders>
              <w:top w:val="single" w:sz="2" w:space="0" w:color="auto"/>
              <w:bottom w:val="single" w:sz="2" w:space="0" w:color="auto"/>
            </w:tcBorders>
          </w:tcPr>
          <w:p w14:paraId="24E69E76" w14:textId="427A1C76" w:rsidR="00952B83" w:rsidRDefault="00952B83" w:rsidP="009D4FF9">
            <w:pPr>
              <w:pStyle w:val="subsection"/>
              <w:keepLines/>
              <w:tabs>
                <w:tab w:val="left" w:pos="519"/>
              </w:tabs>
              <w:ind w:left="0" w:firstLine="0"/>
            </w:pPr>
            <w:r>
              <w:t>Radiodetermination radiocommunications transmitters operated in shielded enclosures</w:t>
            </w:r>
          </w:p>
        </w:tc>
        <w:tc>
          <w:tcPr>
            <w:tcW w:w="1239" w:type="pct"/>
            <w:tcBorders>
              <w:top w:val="single" w:sz="2" w:space="0" w:color="auto"/>
              <w:bottom w:val="single" w:sz="2" w:space="0" w:color="auto"/>
            </w:tcBorders>
          </w:tcPr>
          <w:p w14:paraId="3E59D814" w14:textId="77777777" w:rsidR="00952B83" w:rsidRDefault="00952B83" w:rsidP="009D4FF9">
            <w:pPr>
              <w:pStyle w:val="subsection"/>
              <w:keepLines/>
              <w:tabs>
                <w:tab w:val="left" w:pos="599"/>
              </w:tabs>
              <w:ind w:left="599" w:hanging="567"/>
            </w:pPr>
            <w:r>
              <w:t>(a)</w:t>
            </w:r>
            <w:r>
              <w:tab/>
              <w:t>5250–7000 MHz</w:t>
            </w:r>
          </w:p>
          <w:p w14:paraId="17C34E7C" w14:textId="77777777" w:rsidR="00952B83" w:rsidRDefault="00952B83" w:rsidP="009D4FF9">
            <w:pPr>
              <w:pStyle w:val="subsection"/>
              <w:keepLines/>
              <w:tabs>
                <w:tab w:val="left" w:pos="599"/>
              </w:tabs>
              <w:ind w:left="599" w:hanging="567"/>
            </w:pPr>
            <w:r>
              <w:t>(b)</w:t>
            </w:r>
            <w:r>
              <w:tab/>
              <w:t>8500 MHz–10.6 GHz</w:t>
            </w:r>
          </w:p>
          <w:p w14:paraId="3AA6AF02" w14:textId="1BA5A8A1" w:rsidR="00952B83" w:rsidRDefault="00AD1C17" w:rsidP="009D4FF9">
            <w:pPr>
              <w:pStyle w:val="subsection"/>
              <w:keepLines/>
              <w:tabs>
                <w:tab w:val="left" w:pos="599"/>
              </w:tabs>
              <w:ind w:left="599" w:hanging="567"/>
            </w:pPr>
            <w:r>
              <w:t>(c)</w:t>
            </w:r>
            <w:r w:rsidR="00952B83">
              <w:tab/>
              <w:t>24.05–26.5 GHz</w:t>
            </w:r>
          </w:p>
          <w:p w14:paraId="2794AFE7" w14:textId="77777777" w:rsidR="00952B83" w:rsidRDefault="00952B83" w:rsidP="009D4FF9">
            <w:pPr>
              <w:pStyle w:val="subsection"/>
              <w:keepLines/>
              <w:tabs>
                <w:tab w:val="left" w:pos="599"/>
              </w:tabs>
              <w:ind w:left="599" w:hanging="567"/>
            </w:pPr>
            <w:r>
              <w:t>(d)</w:t>
            </w:r>
            <w:r>
              <w:tab/>
              <w:t>75–85 GHz</w:t>
            </w:r>
          </w:p>
        </w:tc>
        <w:tc>
          <w:tcPr>
            <w:tcW w:w="837" w:type="pct"/>
            <w:tcBorders>
              <w:top w:val="single" w:sz="2" w:space="0" w:color="auto"/>
              <w:bottom w:val="single" w:sz="2" w:space="0" w:color="auto"/>
            </w:tcBorders>
          </w:tcPr>
          <w:p w14:paraId="0E2CF209" w14:textId="77777777" w:rsidR="00952B83" w:rsidRPr="008777F5" w:rsidRDefault="00952B83" w:rsidP="009D4FF9">
            <w:pPr>
              <w:pStyle w:val="subsection"/>
              <w:keepLines/>
              <w:tabs>
                <w:tab w:val="left" w:pos="519"/>
              </w:tabs>
              <w:ind w:left="0" w:firstLine="0"/>
            </w:pPr>
            <w:r w:rsidRPr="00C7737C">
              <w:t xml:space="preserve">75 </w:t>
            </w:r>
            <w:proofErr w:type="spellStart"/>
            <w:r w:rsidRPr="00C7737C">
              <w:t>nW</w:t>
            </w:r>
            <w:proofErr w:type="spellEnd"/>
            <w:r w:rsidRPr="00C7737C">
              <w:t>, when measured outside the shielded enclosure</w:t>
            </w:r>
          </w:p>
        </w:tc>
        <w:tc>
          <w:tcPr>
            <w:tcW w:w="1354" w:type="pct"/>
            <w:tcBorders>
              <w:top w:val="single" w:sz="2" w:space="0" w:color="auto"/>
              <w:bottom w:val="single" w:sz="2" w:space="0" w:color="auto"/>
            </w:tcBorders>
          </w:tcPr>
          <w:p w14:paraId="6D4DF0D3" w14:textId="138F2EAB" w:rsidR="00952B83" w:rsidRDefault="00952B83" w:rsidP="009D4FF9">
            <w:pPr>
              <w:pStyle w:val="subsection"/>
              <w:keepLines/>
              <w:tabs>
                <w:tab w:val="left" w:pos="519"/>
              </w:tabs>
              <w:ind w:left="0" w:firstLine="0"/>
            </w:pPr>
            <w:r w:rsidRPr="00DD20BE">
              <w:t xml:space="preserve">See clause </w:t>
            </w:r>
            <w:r w:rsidR="00AD1C17">
              <w:t>58</w:t>
            </w:r>
          </w:p>
        </w:tc>
      </w:tr>
      <w:tr w:rsidR="00952B83" w:rsidRPr="00FF3517" w14:paraId="33FB3E7D" w14:textId="77777777" w:rsidTr="009D4FF9">
        <w:tc>
          <w:tcPr>
            <w:tcW w:w="419" w:type="pct"/>
            <w:tcBorders>
              <w:top w:val="single" w:sz="2" w:space="0" w:color="auto"/>
              <w:bottom w:val="single" w:sz="2" w:space="0" w:color="auto"/>
            </w:tcBorders>
          </w:tcPr>
          <w:p w14:paraId="02FC9E8E" w14:textId="4B29586A" w:rsidR="00952B83" w:rsidRDefault="00AD1C17" w:rsidP="009D4FF9">
            <w:pPr>
              <w:pStyle w:val="subsection"/>
              <w:keepLines/>
              <w:ind w:left="0" w:firstLine="0"/>
              <w:jc w:val="center"/>
              <w:rPr>
                <w:bCs/>
                <w:i/>
                <w:iCs/>
              </w:rPr>
            </w:pPr>
            <w:r>
              <w:rPr>
                <w:bCs/>
                <w:i/>
                <w:iCs/>
              </w:rPr>
              <w:t>6</w:t>
            </w:r>
          </w:p>
        </w:tc>
        <w:tc>
          <w:tcPr>
            <w:tcW w:w="1151" w:type="pct"/>
            <w:tcBorders>
              <w:top w:val="single" w:sz="2" w:space="0" w:color="auto"/>
              <w:bottom w:val="single" w:sz="2" w:space="0" w:color="auto"/>
            </w:tcBorders>
          </w:tcPr>
          <w:p w14:paraId="305B652F" w14:textId="77777777" w:rsidR="00952B83" w:rsidRDefault="00952B83" w:rsidP="009D4FF9">
            <w:pPr>
              <w:pStyle w:val="subsection"/>
              <w:keepLines/>
              <w:tabs>
                <w:tab w:val="left" w:pos="519"/>
              </w:tabs>
              <w:ind w:left="0" w:firstLine="0"/>
            </w:pPr>
            <w:r>
              <w:t>Radiodetermination radiocommunications transmitters</w:t>
            </w:r>
          </w:p>
        </w:tc>
        <w:tc>
          <w:tcPr>
            <w:tcW w:w="1239" w:type="pct"/>
            <w:tcBorders>
              <w:top w:val="single" w:sz="2" w:space="0" w:color="auto"/>
              <w:bottom w:val="single" w:sz="2" w:space="0" w:color="auto"/>
            </w:tcBorders>
          </w:tcPr>
          <w:p w14:paraId="3D458D60" w14:textId="77777777" w:rsidR="00952B83" w:rsidRDefault="00952B83" w:rsidP="009D4FF9">
            <w:pPr>
              <w:pStyle w:val="subsection"/>
              <w:keepLines/>
              <w:tabs>
                <w:tab w:val="left" w:pos="599"/>
              </w:tabs>
              <w:ind w:left="599" w:hanging="567"/>
            </w:pPr>
            <w:r>
              <w:t>76–77 GHz</w:t>
            </w:r>
          </w:p>
        </w:tc>
        <w:tc>
          <w:tcPr>
            <w:tcW w:w="837" w:type="pct"/>
            <w:tcBorders>
              <w:top w:val="single" w:sz="2" w:space="0" w:color="auto"/>
              <w:bottom w:val="single" w:sz="2" w:space="0" w:color="auto"/>
            </w:tcBorders>
          </w:tcPr>
          <w:p w14:paraId="304D696D" w14:textId="77777777" w:rsidR="00952B83" w:rsidRDefault="00952B83" w:rsidP="009D4FF9">
            <w:pPr>
              <w:pStyle w:val="subsection"/>
              <w:keepLines/>
              <w:tabs>
                <w:tab w:val="left" w:pos="519"/>
              </w:tabs>
              <w:ind w:left="0" w:firstLine="0"/>
            </w:pPr>
            <w:r>
              <w:t>25 W</w:t>
            </w:r>
          </w:p>
        </w:tc>
        <w:tc>
          <w:tcPr>
            <w:tcW w:w="1354" w:type="pct"/>
            <w:tcBorders>
              <w:top w:val="single" w:sz="2" w:space="0" w:color="auto"/>
              <w:bottom w:val="single" w:sz="2" w:space="0" w:color="auto"/>
            </w:tcBorders>
          </w:tcPr>
          <w:p w14:paraId="24D2545D" w14:textId="77777777" w:rsidR="00952B83" w:rsidRDefault="00952B83" w:rsidP="009D4FF9">
            <w:pPr>
              <w:pStyle w:val="subsection"/>
              <w:keepLines/>
              <w:tabs>
                <w:tab w:val="left" w:pos="519"/>
              </w:tabs>
              <w:ind w:left="0" w:firstLine="0"/>
            </w:pPr>
            <w:r>
              <w:t>None</w:t>
            </w:r>
          </w:p>
        </w:tc>
      </w:tr>
      <w:tr w:rsidR="00952B83" w:rsidRPr="00FF3517" w14:paraId="242FFDAC" w14:textId="77777777" w:rsidTr="009D4FF9">
        <w:tc>
          <w:tcPr>
            <w:tcW w:w="419" w:type="pct"/>
            <w:tcBorders>
              <w:top w:val="single" w:sz="2" w:space="0" w:color="auto"/>
              <w:bottom w:val="single" w:sz="2" w:space="0" w:color="auto"/>
            </w:tcBorders>
          </w:tcPr>
          <w:p w14:paraId="48991EEC" w14:textId="1E7ACE74" w:rsidR="00952B83" w:rsidRDefault="00AD1C17" w:rsidP="009D4FF9">
            <w:pPr>
              <w:pStyle w:val="subsection"/>
              <w:keepLines/>
              <w:ind w:left="0" w:firstLine="0"/>
              <w:jc w:val="center"/>
              <w:rPr>
                <w:bCs/>
                <w:i/>
                <w:iCs/>
              </w:rPr>
            </w:pPr>
            <w:r>
              <w:rPr>
                <w:bCs/>
                <w:i/>
                <w:iCs/>
              </w:rPr>
              <w:t>7</w:t>
            </w:r>
          </w:p>
        </w:tc>
        <w:tc>
          <w:tcPr>
            <w:tcW w:w="1151" w:type="pct"/>
            <w:tcBorders>
              <w:top w:val="single" w:sz="2" w:space="0" w:color="auto"/>
              <w:bottom w:val="single" w:sz="2" w:space="0" w:color="auto"/>
            </w:tcBorders>
          </w:tcPr>
          <w:p w14:paraId="35441196" w14:textId="77777777" w:rsidR="00952B83" w:rsidRDefault="00952B83" w:rsidP="009D4FF9">
            <w:pPr>
              <w:pStyle w:val="subsection"/>
              <w:keepLines/>
              <w:tabs>
                <w:tab w:val="left" w:pos="519"/>
              </w:tabs>
              <w:ind w:left="0" w:firstLine="0"/>
            </w:pPr>
            <w:r>
              <w:t>Radiodetermination radiocommunications transmitters</w:t>
            </w:r>
          </w:p>
        </w:tc>
        <w:tc>
          <w:tcPr>
            <w:tcW w:w="1239" w:type="pct"/>
            <w:tcBorders>
              <w:top w:val="single" w:sz="2" w:space="0" w:color="auto"/>
              <w:bottom w:val="single" w:sz="2" w:space="0" w:color="auto"/>
            </w:tcBorders>
          </w:tcPr>
          <w:p w14:paraId="0F6376C5" w14:textId="77777777" w:rsidR="00952B83" w:rsidRDefault="00952B83" w:rsidP="009D4FF9">
            <w:pPr>
              <w:pStyle w:val="subsection"/>
              <w:keepLines/>
              <w:tabs>
                <w:tab w:val="left" w:pos="599"/>
              </w:tabs>
              <w:ind w:left="599" w:hanging="567"/>
            </w:pPr>
            <w:r>
              <w:t>76–77 GHz</w:t>
            </w:r>
          </w:p>
        </w:tc>
        <w:tc>
          <w:tcPr>
            <w:tcW w:w="837" w:type="pct"/>
            <w:tcBorders>
              <w:top w:val="single" w:sz="2" w:space="0" w:color="auto"/>
              <w:bottom w:val="single" w:sz="2" w:space="0" w:color="auto"/>
            </w:tcBorders>
          </w:tcPr>
          <w:p w14:paraId="75D01DC8" w14:textId="470AAA54" w:rsidR="00952B83" w:rsidRPr="003A690C" w:rsidRDefault="00952B83" w:rsidP="009D4FF9">
            <w:pPr>
              <w:pStyle w:val="subsection"/>
              <w:keepLines/>
              <w:tabs>
                <w:tab w:val="left" w:pos="519"/>
              </w:tabs>
              <w:ind w:left="0" w:firstLine="0"/>
            </w:pPr>
            <w:r w:rsidRPr="003A690C">
              <w:t xml:space="preserve">See clause </w:t>
            </w:r>
            <w:r w:rsidR="00052C04">
              <w:t>59</w:t>
            </w:r>
          </w:p>
        </w:tc>
        <w:tc>
          <w:tcPr>
            <w:tcW w:w="1354" w:type="pct"/>
            <w:tcBorders>
              <w:top w:val="single" w:sz="2" w:space="0" w:color="auto"/>
              <w:bottom w:val="single" w:sz="2" w:space="0" w:color="auto"/>
            </w:tcBorders>
          </w:tcPr>
          <w:p w14:paraId="4C138707" w14:textId="15373A81" w:rsidR="00952B83" w:rsidRPr="003A690C" w:rsidRDefault="00952B83" w:rsidP="009D4FF9">
            <w:pPr>
              <w:pStyle w:val="subsection"/>
              <w:keepLines/>
              <w:tabs>
                <w:tab w:val="left" w:pos="519"/>
              </w:tabs>
              <w:ind w:left="0" w:firstLine="0"/>
            </w:pPr>
            <w:r w:rsidRPr="003A690C">
              <w:t xml:space="preserve">See clause </w:t>
            </w:r>
            <w:r w:rsidR="004250B9">
              <w:t>59</w:t>
            </w:r>
          </w:p>
        </w:tc>
      </w:tr>
      <w:tr w:rsidR="00952B83" w:rsidRPr="00FF3517" w14:paraId="01D65427" w14:textId="77777777" w:rsidTr="009D4FF9">
        <w:tc>
          <w:tcPr>
            <w:tcW w:w="419" w:type="pct"/>
            <w:tcBorders>
              <w:top w:val="single" w:sz="2" w:space="0" w:color="auto"/>
              <w:bottom w:val="single" w:sz="2" w:space="0" w:color="auto"/>
            </w:tcBorders>
          </w:tcPr>
          <w:p w14:paraId="60237910" w14:textId="6677043C" w:rsidR="00952B83" w:rsidRDefault="00AD1C17" w:rsidP="009D4FF9">
            <w:pPr>
              <w:pStyle w:val="subsection"/>
              <w:keepLines/>
              <w:ind w:left="0" w:firstLine="0"/>
              <w:jc w:val="center"/>
              <w:rPr>
                <w:bCs/>
                <w:i/>
                <w:iCs/>
              </w:rPr>
            </w:pPr>
            <w:r>
              <w:rPr>
                <w:bCs/>
                <w:i/>
                <w:iCs/>
              </w:rPr>
              <w:t>8</w:t>
            </w:r>
          </w:p>
        </w:tc>
        <w:tc>
          <w:tcPr>
            <w:tcW w:w="1151" w:type="pct"/>
            <w:tcBorders>
              <w:top w:val="single" w:sz="2" w:space="0" w:color="auto"/>
              <w:bottom w:val="single" w:sz="2" w:space="0" w:color="auto"/>
            </w:tcBorders>
          </w:tcPr>
          <w:p w14:paraId="4BE842E3" w14:textId="77777777" w:rsidR="00952B83" w:rsidRDefault="00952B83" w:rsidP="009D4FF9">
            <w:pPr>
              <w:pStyle w:val="subsection"/>
              <w:keepLines/>
              <w:tabs>
                <w:tab w:val="left" w:pos="519"/>
              </w:tabs>
              <w:ind w:left="0" w:firstLine="0"/>
            </w:pPr>
            <w:r>
              <w:t>Radiodetermination radiocommunications transmitters</w:t>
            </w:r>
          </w:p>
        </w:tc>
        <w:tc>
          <w:tcPr>
            <w:tcW w:w="1239" w:type="pct"/>
            <w:tcBorders>
              <w:top w:val="single" w:sz="2" w:space="0" w:color="auto"/>
              <w:bottom w:val="single" w:sz="2" w:space="0" w:color="auto"/>
            </w:tcBorders>
          </w:tcPr>
          <w:p w14:paraId="285AE3C5" w14:textId="77777777" w:rsidR="00952B83" w:rsidRDefault="00952B83" w:rsidP="009D4FF9">
            <w:pPr>
              <w:pStyle w:val="subsection"/>
              <w:keepLines/>
              <w:tabs>
                <w:tab w:val="left" w:pos="599"/>
              </w:tabs>
              <w:ind w:left="599" w:hanging="567"/>
            </w:pPr>
            <w:r>
              <w:t>77–81 GHz</w:t>
            </w:r>
          </w:p>
        </w:tc>
        <w:tc>
          <w:tcPr>
            <w:tcW w:w="837" w:type="pct"/>
            <w:tcBorders>
              <w:top w:val="single" w:sz="2" w:space="0" w:color="auto"/>
              <w:bottom w:val="single" w:sz="2" w:space="0" w:color="auto"/>
            </w:tcBorders>
          </w:tcPr>
          <w:p w14:paraId="41E0C639" w14:textId="5C090CCE" w:rsidR="00952B83" w:rsidRPr="00675D0B" w:rsidRDefault="00952B83" w:rsidP="009D4FF9">
            <w:pPr>
              <w:pStyle w:val="subsection"/>
              <w:keepLines/>
              <w:tabs>
                <w:tab w:val="left" w:pos="519"/>
              </w:tabs>
              <w:ind w:left="0" w:firstLine="0"/>
            </w:pPr>
            <w:r w:rsidRPr="00675D0B">
              <w:t xml:space="preserve">See clause </w:t>
            </w:r>
            <w:r w:rsidR="00AC726F">
              <w:t>60</w:t>
            </w:r>
          </w:p>
        </w:tc>
        <w:tc>
          <w:tcPr>
            <w:tcW w:w="1354" w:type="pct"/>
            <w:tcBorders>
              <w:top w:val="single" w:sz="2" w:space="0" w:color="auto"/>
              <w:bottom w:val="single" w:sz="2" w:space="0" w:color="auto"/>
            </w:tcBorders>
          </w:tcPr>
          <w:p w14:paraId="67214163" w14:textId="160500A7" w:rsidR="00952B83" w:rsidRPr="00675D0B" w:rsidRDefault="00952B83" w:rsidP="009D4FF9">
            <w:pPr>
              <w:pStyle w:val="subsection"/>
              <w:keepLines/>
              <w:tabs>
                <w:tab w:val="left" w:pos="519"/>
              </w:tabs>
              <w:ind w:left="0" w:firstLine="0"/>
            </w:pPr>
            <w:r w:rsidRPr="00675D0B">
              <w:t xml:space="preserve">See clause </w:t>
            </w:r>
            <w:r w:rsidR="004250B9">
              <w:t>60</w:t>
            </w:r>
          </w:p>
        </w:tc>
      </w:tr>
      <w:tr w:rsidR="00952B83" w:rsidRPr="00FF3517" w14:paraId="6ABCDB45" w14:textId="77777777" w:rsidTr="009D4FF9">
        <w:tc>
          <w:tcPr>
            <w:tcW w:w="419" w:type="pct"/>
            <w:tcBorders>
              <w:top w:val="single" w:sz="2" w:space="0" w:color="auto"/>
              <w:bottom w:val="single" w:sz="2" w:space="0" w:color="auto"/>
            </w:tcBorders>
          </w:tcPr>
          <w:p w14:paraId="1666FFD6" w14:textId="1854FBFD" w:rsidR="00952B83" w:rsidRDefault="00AD1C17" w:rsidP="009D4FF9">
            <w:pPr>
              <w:pStyle w:val="subsection"/>
              <w:keepLines/>
              <w:ind w:left="0" w:firstLine="0"/>
              <w:jc w:val="center"/>
              <w:rPr>
                <w:bCs/>
                <w:i/>
                <w:iCs/>
              </w:rPr>
            </w:pPr>
            <w:r>
              <w:rPr>
                <w:bCs/>
                <w:i/>
                <w:iCs/>
              </w:rPr>
              <w:t>9</w:t>
            </w:r>
          </w:p>
        </w:tc>
        <w:tc>
          <w:tcPr>
            <w:tcW w:w="1151" w:type="pct"/>
            <w:tcBorders>
              <w:top w:val="single" w:sz="2" w:space="0" w:color="auto"/>
              <w:bottom w:val="single" w:sz="2" w:space="0" w:color="auto"/>
            </w:tcBorders>
          </w:tcPr>
          <w:p w14:paraId="087179E8" w14:textId="77777777" w:rsidR="00952B83" w:rsidRDefault="00952B83" w:rsidP="009D4FF9">
            <w:pPr>
              <w:pStyle w:val="subsection"/>
              <w:keepLines/>
              <w:tabs>
                <w:tab w:val="left" w:pos="519"/>
              </w:tabs>
              <w:ind w:left="0" w:firstLine="0"/>
            </w:pPr>
            <w:r>
              <w:t>Radiodetermination radiocommunications transmitters</w:t>
            </w:r>
          </w:p>
        </w:tc>
        <w:tc>
          <w:tcPr>
            <w:tcW w:w="1239" w:type="pct"/>
            <w:tcBorders>
              <w:top w:val="single" w:sz="2" w:space="0" w:color="auto"/>
              <w:bottom w:val="single" w:sz="2" w:space="0" w:color="auto"/>
            </w:tcBorders>
          </w:tcPr>
          <w:p w14:paraId="045E7680" w14:textId="77777777" w:rsidR="00952B83" w:rsidRDefault="00952B83" w:rsidP="009D4FF9">
            <w:pPr>
              <w:pStyle w:val="subsection"/>
              <w:keepLines/>
              <w:tabs>
                <w:tab w:val="left" w:pos="599"/>
              </w:tabs>
              <w:ind w:left="599" w:hanging="567"/>
            </w:pPr>
            <w:r>
              <w:t>(a)</w:t>
            </w:r>
            <w:r>
              <w:tab/>
              <w:t>6000–8500 MHz</w:t>
            </w:r>
          </w:p>
          <w:p w14:paraId="4A0BADB0" w14:textId="4EC760EE" w:rsidR="006C5B74" w:rsidRDefault="00952B83" w:rsidP="009D4FF9">
            <w:pPr>
              <w:pStyle w:val="subsection"/>
              <w:keepLines/>
              <w:tabs>
                <w:tab w:val="left" w:pos="599"/>
              </w:tabs>
              <w:ind w:left="599" w:hanging="567"/>
            </w:pPr>
            <w:r>
              <w:t>(b)</w:t>
            </w:r>
            <w:r>
              <w:tab/>
              <w:t>24.05–26.5 </w:t>
            </w:r>
            <w:r w:rsidR="006C5B74">
              <w:t>GHz</w:t>
            </w:r>
          </w:p>
          <w:p w14:paraId="68C2F0FA" w14:textId="185D301E" w:rsidR="00952B83" w:rsidRDefault="00952B83" w:rsidP="009D4FF9">
            <w:pPr>
              <w:pStyle w:val="subsection"/>
              <w:keepLines/>
              <w:tabs>
                <w:tab w:val="left" w:pos="599"/>
              </w:tabs>
              <w:ind w:left="599" w:hanging="567"/>
            </w:pPr>
            <w:r>
              <w:t>(c)</w:t>
            </w:r>
            <w:r>
              <w:tab/>
              <w:t>57–64 GHz</w:t>
            </w:r>
          </w:p>
          <w:p w14:paraId="19A3A5C0" w14:textId="77777777" w:rsidR="00952B83" w:rsidRDefault="00952B83" w:rsidP="009D4FF9">
            <w:pPr>
              <w:pStyle w:val="subsection"/>
              <w:keepLines/>
              <w:tabs>
                <w:tab w:val="left" w:pos="599"/>
              </w:tabs>
              <w:ind w:left="599" w:hanging="567"/>
            </w:pPr>
            <w:r>
              <w:lastRenderedPageBreak/>
              <w:t>(d)</w:t>
            </w:r>
            <w:r>
              <w:tab/>
              <w:t>75–85 GHz</w:t>
            </w:r>
          </w:p>
        </w:tc>
        <w:tc>
          <w:tcPr>
            <w:tcW w:w="837" w:type="pct"/>
            <w:tcBorders>
              <w:top w:val="single" w:sz="2" w:space="0" w:color="auto"/>
              <w:bottom w:val="single" w:sz="2" w:space="0" w:color="auto"/>
            </w:tcBorders>
          </w:tcPr>
          <w:p w14:paraId="361A850D" w14:textId="549AC6EE" w:rsidR="00952B83" w:rsidRDefault="00952B83" w:rsidP="009D4FF9">
            <w:pPr>
              <w:pStyle w:val="subsection"/>
              <w:keepLines/>
              <w:tabs>
                <w:tab w:val="left" w:pos="519"/>
              </w:tabs>
              <w:ind w:left="0" w:firstLine="0"/>
            </w:pPr>
            <w:r>
              <w:lastRenderedPageBreak/>
              <w:t xml:space="preserve">See clause </w:t>
            </w:r>
            <w:r w:rsidR="00AC726F">
              <w:t>61</w:t>
            </w:r>
          </w:p>
        </w:tc>
        <w:tc>
          <w:tcPr>
            <w:tcW w:w="1354" w:type="pct"/>
            <w:tcBorders>
              <w:top w:val="single" w:sz="2" w:space="0" w:color="auto"/>
              <w:bottom w:val="single" w:sz="2" w:space="0" w:color="auto"/>
            </w:tcBorders>
          </w:tcPr>
          <w:p w14:paraId="326F1672" w14:textId="060A6BAE" w:rsidR="00952B83" w:rsidRDefault="00952B83" w:rsidP="009D4FF9">
            <w:pPr>
              <w:pStyle w:val="subsection"/>
              <w:keepLines/>
              <w:tabs>
                <w:tab w:val="left" w:pos="519"/>
              </w:tabs>
              <w:ind w:left="0" w:firstLine="0"/>
            </w:pPr>
            <w:r>
              <w:t xml:space="preserve">See clause </w:t>
            </w:r>
            <w:r w:rsidR="004250B9">
              <w:t>61</w:t>
            </w:r>
          </w:p>
        </w:tc>
      </w:tr>
      <w:tr w:rsidR="00952B83" w:rsidRPr="00FF3517" w14:paraId="445BDEAC" w14:textId="77777777" w:rsidTr="009D4FF9">
        <w:tc>
          <w:tcPr>
            <w:tcW w:w="419" w:type="pct"/>
            <w:tcBorders>
              <w:top w:val="single" w:sz="2" w:space="0" w:color="auto"/>
              <w:bottom w:val="single" w:sz="12" w:space="0" w:color="auto"/>
            </w:tcBorders>
          </w:tcPr>
          <w:p w14:paraId="6A34C752" w14:textId="6DCC9618" w:rsidR="00952B83" w:rsidRPr="00B14141" w:rsidRDefault="00AD1C17" w:rsidP="009D4FF9">
            <w:pPr>
              <w:pStyle w:val="subsection"/>
              <w:keepNext/>
              <w:keepLines/>
              <w:ind w:left="0" w:firstLine="0"/>
              <w:jc w:val="center"/>
              <w:rPr>
                <w:bCs/>
                <w:i/>
                <w:iCs/>
              </w:rPr>
            </w:pPr>
            <w:r>
              <w:rPr>
                <w:bCs/>
                <w:i/>
                <w:iCs/>
              </w:rPr>
              <w:t>10</w:t>
            </w:r>
          </w:p>
        </w:tc>
        <w:tc>
          <w:tcPr>
            <w:tcW w:w="1151" w:type="pct"/>
            <w:tcBorders>
              <w:top w:val="single" w:sz="2" w:space="0" w:color="auto"/>
              <w:bottom w:val="single" w:sz="12" w:space="0" w:color="auto"/>
            </w:tcBorders>
          </w:tcPr>
          <w:p w14:paraId="05CF8C27" w14:textId="77777777" w:rsidR="00952B83" w:rsidRDefault="00952B83" w:rsidP="009D4FF9">
            <w:pPr>
              <w:pStyle w:val="subsection"/>
              <w:keepNext/>
              <w:keepLines/>
              <w:tabs>
                <w:tab w:val="left" w:pos="519"/>
              </w:tabs>
              <w:ind w:left="0" w:firstLine="0"/>
            </w:pPr>
            <w:r>
              <w:t>Radiodetermination radiocommunications transmitters</w:t>
            </w:r>
          </w:p>
        </w:tc>
        <w:tc>
          <w:tcPr>
            <w:tcW w:w="1239" w:type="pct"/>
            <w:tcBorders>
              <w:top w:val="single" w:sz="2" w:space="0" w:color="auto"/>
              <w:bottom w:val="single" w:sz="12" w:space="0" w:color="auto"/>
            </w:tcBorders>
          </w:tcPr>
          <w:p w14:paraId="06407536" w14:textId="77777777" w:rsidR="00952B83" w:rsidRDefault="00952B83" w:rsidP="009D4FF9">
            <w:pPr>
              <w:pStyle w:val="subsection"/>
              <w:keepLines/>
              <w:tabs>
                <w:tab w:val="left" w:pos="599"/>
              </w:tabs>
              <w:ind w:left="599" w:hanging="567"/>
            </w:pPr>
            <w:r>
              <w:t>30 MHz–12.4 GHz</w:t>
            </w:r>
          </w:p>
        </w:tc>
        <w:tc>
          <w:tcPr>
            <w:tcW w:w="837" w:type="pct"/>
            <w:tcBorders>
              <w:top w:val="single" w:sz="2" w:space="0" w:color="auto"/>
              <w:bottom w:val="single" w:sz="12" w:space="0" w:color="auto"/>
            </w:tcBorders>
          </w:tcPr>
          <w:p w14:paraId="71DD3F34" w14:textId="1C860521" w:rsidR="00952B83" w:rsidRPr="00675D0B" w:rsidRDefault="00952B83" w:rsidP="009D4FF9">
            <w:pPr>
              <w:pStyle w:val="subsection"/>
              <w:keepNext/>
              <w:keepLines/>
              <w:tabs>
                <w:tab w:val="left" w:pos="519"/>
              </w:tabs>
              <w:ind w:left="0" w:firstLine="0"/>
            </w:pPr>
            <w:r w:rsidRPr="00675D0B">
              <w:t xml:space="preserve">See clause </w:t>
            </w:r>
            <w:r w:rsidR="00AC726F">
              <w:t>62</w:t>
            </w:r>
          </w:p>
        </w:tc>
        <w:tc>
          <w:tcPr>
            <w:tcW w:w="1354" w:type="pct"/>
            <w:tcBorders>
              <w:top w:val="single" w:sz="2" w:space="0" w:color="auto"/>
              <w:bottom w:val="single" w:sz="12" w:space="0" w:color="auto"/>
            </w:tcBorders>
          </w:tcPr>
          <w:p w14:paraId="4FCE9CA2" w14:textId="3BBB73CA" w:rsidR="00952B83" w:rsidRPr="00675D0B" w:rsidRDefault="00952B83" w:rsidP="009D4FF9">
            <w:pPr>
              <w:pStyle w:val="subsection"/>
              <w:keepLines/>
              <w:tabs>
                <w:tab w:val="left" w:pos="519"/>
              </w:tabs>
              <w:ind w:left="0" w:firstLine="0"/>
            </w:pPr>
            <w:r w:rsidRPr="00675D0B">
              <w:t xml:space="preserve">See clause </w:t>
            </w:r>
            <w:r w:rsidR="004250B9">
              <w:t>62</w:t>
            </w:r>
          </w:p>
        </w:tc>
      </w:tr>
    </w:tbl>
    <w:p w14:paraId="137A54F0" w14:textId="3038B50C" w:rsidR="00952B83" w:rsidRDefault="00952B83" w:rsidP="00952B83">
      <w:pPr>
        <w:pStyle w:val="notetext"/>
      </w:pPr>
      <w:r>
        <w:t>Note:</w:t>
      </w:r>
      <w:r>
        <w:tab/>
        <w:t xml:space="preserve">For table item </w:t>
      </w:r>
      <w:r w:rsidR="004250B9">
        <w:t>10</w:t>
      </w:r>
      <w:r>
        <w:t>, ETSI Guide EG 202 730 provides advice on the control, use and application of found penetration radar and wall probing radar systems. ETSI Guide EG 202 73</w:t>
      </w:r>
      <w:r w:rsidR="00574571">
        <w:t>0</w:t>
      </w:r>
      <w:r>
        <w:t xml:space="preserve"> is available</w:t>
      </w:r>
      <w:r w:rsidR="00BF0F62">
        <w:t xml:space="preserve">, free of charge, from </w:t>
      </w:r>
      <w:r w:rsidR="00CF5911">
        <w:t>ETSI</w:t>
      </w:r>
      <w:r w:rsidR="00BF0F62">
        <w:t xml:space="preserve">’s website at </w:t>
      </w:r>
      <w:r w:rsidR="004250B9" w:rsidRPr="00514B7B">
        <w:t>www.etsi.org</w:t>
      </w:r>
      <w:r w:rsidR="00BF0F62">
        <w:t xml:space="preserve">. </w:t>
      </w:r>
    </w:p>
    <w:p w14:paraId="5719369B" w14:textId="51192A0C" w:rsidR="00952B83" w:rsidRPr="00C20819" w:rsidRDefault="004250B9" w:rsidP="00952B83">
      <w:pPr>
        <w:pStyle w:val="ActHead5"/>
      </w:pPr>
      <w:proofErr w:type="gramStart"/>
      <w:r>
        <w:t>56</w:t>
      </w:r>
      <w:r w:rsidRPr="00C20819">
        <w:t xml:space="preserve">  </w:t>
      </w:r>
      <w:r w:rsidR="00BF0F62">
        <w:t>A</w:t>
      </w:r>
      <w:r w:rsidR="00952B83">
        <w:t>dditional</w:t>
      </w:r>
      <w:proofErr w:type="gramEnd"/>
      <w:r w:rsidR="00952B83">
        <w:t xml:space="preserve"> </w:t>
      </w:r>
      <w:proofErr w:type="gramStart"/>
      <w:r w:rsidR="00952B83">
        <w:t>limitation</w:t>
      </w:r>
      <w:proofErr w:type="gramEnd"/>
      <w:r w:rsidR="00952B83">
        <w:t xml:space="preserve"> for table item 2</w:t>
      </w:r>
    </w:p>
    <w:p w14:paraId="7D50B3B8" w14:textId="4161003F" w:rsidR="00952B83" w:rsidRDefault="00952B83" w:rsidP="00952B83">
      <w:pPr>
        <w:pStyle w:val="subsection"/>
        <w:rPr>
          <w:szCs w:val="22"/>
        </w:rPr>
      </w:pPr>
      <w:r>
        <w:rPr>
          <w:szCs w:val="22"/>
        </w:rPr>
        <w:tab/>
      </w:r>
      <w:r>
        <w:rPr>
          <w:szCs w:val="22"/>
        </w:rPr>
        <w:tab/>
        <w:t xml:space="preserve">A radiocommunications transmitter must comply with </w:t>
      </w:r>
      <w:r w:rsidR="00402BA7">
        <w:rPr>
          <w:szCs w:val="22"/>
        </w:rPr>
        <w:t xml:space="preserve">the requirements in </w:t>
      </w:r>
      <w:r>
        <w:rPr>
          <w:szCs w:val="22"/>
        </w:rPr>
        <w:t>FCC Rules Title 47 Part 15 Section 245.</w:t>
      </w:r>
    </w:p>
    <w:p w14:paraId="4150D32F" w14:textId="3DCE67E6" w:rsidR="007D5BBA" w:rsidRDefault="007D5BBA" w:rsidP="007D5BBA">
      <w:pPr>
        <w:pStyle w:val="notetext"/>
      </w:pPr>
      <w:r>
        <w:t>Note:</w:t>
      </w:r>
      <w:r>
        <w:tab/>
        <w:t xml:space="preserve">The FCC Rules are available, free of charge, from United States government’s Code of Federal Regulations website at </w:t>
      </w:r>
      <w:r w:rsidR="004250B9" w:rsidRPr="00514B7B">
        <w:t>www.ecfr.gov</w:t>
      </w:r>
      <w:r>
        <w:t>.</w:t>
      </w:r>
    </w:p>
    <w:p w14:paraId="22493B52" w14:textId="20F26FF7" w:rsidR="00A6167E" w:rsidRPr="00C20819" w:rsidRDefault="004250B9" w:rsidP="00A6167E">
      <w:pPr>
        <w:pStyle w:val="ActHead5"/>
      </w:pPr>
      <w:proofErr w:type="gramStart"/>
      <w:r>
        <w:t>57</w:t>
      </w:r>
      <w:r w:rsidR="00A6167E" w:rsidRPr="00C20819">
        <w:t xml:space="preserve">  </w:t>
      </w:r>
      <w:r w:rsidR="00A6167E">
        <w:t>Additional</w:t>
      </w:r>
      <w:proofErr w:type="gramEnd"/>
      <w:r w:rsidR="00A6167E">
        <w:t xml:space="preserve"> limitation</w:t>
      </w:r>
      <w:r w:rsidR="00574571">
        <w:t>s</w:t>
      </w:r>
      <w:r w:rsidR="00A6167E">
        <w:t xml:space="preserve"> for table item </w:t>
      </w:r>
      <w:r w:rsidR="00EB350C">
        <w:t>3</w:t>
      </w:r>
    </w:p>
    <w:p w14:paraId="37A557C3" w14:textId="51015041" w:rsidR="00B64A38" w:rsidRDefault="00B64A38" w:rsidP="00B64A38">
      <w:pPr>
        <w:pStyle w:val="subsection"/>
        <w:rPr>
          <w:szCs w:val="22"/>
        </w:rPr>
      </w:pPr>
      <w:r w:rsidRPr="00B64A38">
        <w:rPr>
          <w:szCs w:val="22"/>
        </w:rPr>
        <w:tab/>
        <w:t>(1)</w:t>
      </w:r>
      <w:r w:rsidRPr="00B64A38">
        <w:rPr>
          <w:szCs w:val="22"/>
        </w:rPr>
        <w:tab/>
      </w:r>
      <w:r>
        <w:rPr>
          <w:szCs w:val="22"/>
        </w:rPr>
        <w:t>A radiocommunications transmitter must not be operated on board an aircraft.</w:t>
      </w:r>
    </w:p>
    <w:p w14:paraId="6E758B5C" w14:textId="57093883" w:rsidR="00A6167E" w:rsidRDefault="00B64A38" w:rsidP="00B64A38">
      <w:pPr>
        <w:pStyle w:val="subsection"/>
        <w:rPr>
          <w:szCs w:val="22"/>
        </w:rPr>
      </w:pPr>
      <w:r w:rsidRPr="00B64A38">
        <w:rPr>
          <w:szCs w:val="22"/>
        </w:rPr>
        <w:tab/>
        <w:t>(</w:t>
      </w:r>
      <w:r>
        <w:rPr>
          <w:szCs w:val="22"/>
        </w:rPr>
        <w:t>2</w:t>
      </w:r>
      <w:r w:rsidRPr="00B64A38">
        <w:rPr>
          <w:szCs w:val="22"/>
        </w:rPr>
        <w:t>)</w:t>
      </w:r>
      <w:r w:rsidRPr="00B64A38">
        <w:rPr>
          <w:szCs w:val="22"/>
        </w:rPr>
        <w:tab/>
      </w:r>
      <w:r w:rsidR="00A6167E">
        <w:rPr>
          <w:szCs w:val="22"/>
        </w:rPr>
        <w:t>A radiocommunications transmitter must comply with the requirements in EN 300 440.</w:t>
      </w:r>
    </w:p>
    <w:p w14:paraId="75302D47" w14:textId="0C406F52" w:rsidR="00A6167E" w:rsidRDefault="00A6167E" w:rsidP="00A6167E">
      <w:pPr>
        <w:pStyle w:val="notetext"/>
        <w:rPr>
          <w:szCs w:val="22"/>
        </w:rPr>
      </w:pPr>
      <w:r>
        <w:t>Note:</w:t>
      </w:r>
      <w:r>
        <w:tab/>
        <w:t>EN 302 372 is available, free of charge</w:t>
      </w:r>
      <w:r w:rsidR="00EB350C">
        <w:t xml:space="preserve">, from </w:t>
      </w:r>
      <w:r w:rsidR="0010190C">
        <w:t>ETSI</w:t>
      </w:r>
      <w:r w:rsidR="00EB350C">
        <w:t xml:space="preserve">’s website at </w:t>
      </w:r>
      <w:r w:rsidR="00EB350C" w:rsidRPr="0021067B">
        <w:t>www.etsi.org</w:t>
      </w:r>
      <w:r w:rsidR="00EB350C">
        <w:t>.</w:t>
      </w:r>
    </w:p>
    <w:p w14:paraId="01D72A7E" w14:textId="3F84E046" w:rsidR="00952B83" w:rsidRPr="00C20819" w:rsidRDefault="00EB350C" w:rsidP="00952B83">
      <w:pPr>
        <w:pStyle w:val="ActHead5"/>
      </w:pPr>
      <w:proofErr w:type="gramStart"/>
      <w:r>
        <w:t>58</w:t>
      </w:r>
      <w:r w:rsidRPr="00C20819">
        <w:t xml:space="preserve">  </w:t>
      </w:r>
      <w:r w:rsidR="007D5BBA">
        <w:t>A</w:t>
      </w:r>
      <w:r w:rsidR="00952B83">
        <w:t>dditional</w:t>
      </w:r>
      <w:proofErr w:type="gramEnd"/>
      <w:r w:rsidR="00952B83">
        <w:t xml:space="preserve"> </w:t>
      </w:r>
      <w:proofErr w:type="gramStart"/>
      <w:r w:rsidR="00952B83">
        <w:t>limitation</w:t>
      </w:r>
      <w:proofErr w:type="gramEnd"/>
      <w:r w:rsidR="00952B83">
        <w:t xml:space="preserve"> for table item </w:t>
      </w:r>
      <w:r>
        <w:t>5</w:t>
      </w:r>
    </w:p>
    <w:p w14:paraId="3685DA79" w14:textId="287253AB" w:rsidR="00952B83" w:rsidRDefault="00952B83" w:rsidP="00952B83">
      <w:pPr>
        <w:pStyle w:val="subsection"/>
        <w:rPr>
          <w:szCs w:val="22"/>
        </w:rPr>
      </w:pPr>
      <w:r>
        <w:rPr>
          <w:szCs w:val="22"/>
        </w:rPr>
        <w:tab/>
      </w:r>
      <w:r>
        <w:rPr>
          <w:szCs w:val="22"/>
        </w:rPr>
        <w:tab/>
        <w:t xml:space="preserve">A radiocommunications transmitter must comply with </w:t>
      </w:r>
      <w:r w:rsidR="00402BA7">
        <w:rPr>
          <w:szCs w:val="22"/>
        </w:rPr>
        <w:t xml:space="preserve">the requirements in </w:t>
      </w:r>
      <w:r>
        <w:rPr>
          <w:szCs w:val="22"/>
        </w:rPr>
        <w:t>EN 302 372.</w:t>
      </w:r>
    </w:p>
    <w:p w14:paraId="631323F0" w14:textId="57D11BAB" w:rsidR="00CF0263" w:rsidRDefault="00CF0263" w:rsidP="00CF0263">
      <w:pPr>
        <w:pStyle w:val="notetext"/>
      </w:pPr>
      <w:r>
        <w:t>Note:</w:t>
      </w:r>
      <w:r>
        <w:tab/>
        <w:t>EN 30</w:t>
      </w:r>
      <w:r w:rsidR="00CF5911">
        <w:t>2</w:t>
      </w:r>
      <w:r>
        <w:t xml:space="preserve"> </w:t>
      </w:r>
      <w:r w:rsidR="00CF5911">
        <w:t>372</w:t>
      </w:r>
      <w:r>
        <w:t xml:space="preserve"> is available, free of charge, </w:t>
      </w:r>
      <w:r w:rsidR="0034522E">
        <w:t xml:space="preserve">from the European Telecommunication Standard Institute’s website at </w:t>
      </w:r>
      <w:r w:rsidR="00EB350C" w:rsidRPr="00514B7B">
        <w:t>www.etsi.org</w:t>
      </w:r>
      <w:r w:rsidR="0034522E">
        <w:t>.</w:t>
      </w:r>
    </w:p>
    <w:p w14:paraId="5368AE6D" w14:textId="354EBC90" w:rsidR="00952B83" w:rsidRPr="00C20819" w:rsidRDefault="00EB350C" w:rsidP="00952B83">
      <w:pPr>
        <w:pStyle w:val="ActHead5"/>
      </w:pPr>
      <w:proofErr w:type="gramStart"/>
      <w:r>
        <w:t>59</w:t>
      </w:r>
      <w:r w:rsidRPr="00C20819">
        <w:t xml:space="preserve">  </w:t>
      </w:r>
      <w:r w:rsidR="00052C04">
        <w:t>Maximum</w:t>
      </w:r>
      <w:proofErr w:type="gramEnd"/>
      <w:r w:rsidR="00052C04">
        <w:t xml:space="preserve"> EIRP and a</w:t>
      </w:r>
      <w:r w:rsidR="00952B83">
        <w:t xml:space="preserve">dditional limitation for table item </w:t>
      </w:r>
      <w:r>
        <w:t>7</w:t>
      </w:r>
    </w:p>
    <w:p w14:paraId="71F860DD" w14:textId="368990F2" w:rsidR="00952B83" w:rsidRDefault="00952B83" w:rsidP="00952B83">
      <w:pPr>
        <w:pStyle w:val="subsection"/>
        <w:rPr>
          <w:szCs w:val="22"/>
        </w:rPr>
      </w:pPr>
      <w:r>
        <w:rPr>
          <w:szCs w:val="22"/>
        </w:rPr>
        <w:tab/>
      </w:r>
      <w:r>
        <w:rPr>
          <w:szCs w:val="22"/>
        </w:rPr>
        <w:tab/>
        <w:t>A radiocommunications transmitter must comply with</w:t>
      </w:r>
      <w:r w:rsidR="00402BA7">
        <w:rPr>
          <w:szCs w:val="22"/>
        </w:rPr>
        <w:t xml:space="preserve"> the requirements in</w:t>
      </w:r>
      <w:r>
        <w:rPr>
          <w:szCs w:val="22"/>
        </w:rPr>
        <w:t xml:space="preserve"> </w:t>
      </w:r>
      <w:r w:rsidR="00EB350C">
        <w:rPr>
          <w:szCs w:val="22"/>
        </w:rPr>
        <w:t>one of the following</w:t>
      </w:r>
      <w:r>
        <w:rPr>
          <w:szCs w:val="22"/>
        </w:rPr>
        <w:t>:</w:t>
      </w:r>
    </w:p>
    <w:p w14:paraId="60A8F33F" w14:textId="5928F0F3" w:rsidR="00952B83" w:rsidRDefault="00EB350C" w:rsidP="00EB350C">
      <w:pPr>
        <w:pStyle w:val="paragraph"/>
        <w:tabs>
          <w:tab w:val="left" w:pos="2160"/>
          <w:tab w:val="left" w:pos="2880"/>
          <w:tab w:val="left" w:pos="3600"/>
          <w:tab w:val="center" w:pos="4513"/>
        </w:tabs>
        <w:rPr>
          <w:szCs w:val="22"/>
        </w:rPr>
      </w:pPr>
      <w:r>
        <w:rPr>
          <w:szCs w:val="22"/>
        </w:rPr>
        <w:tab/>
        <w:t>(a)</w:t>
      </w:r>
      <w:r w:rsidR="004935F4">
        <w:rPr>
          <w:szCs w:val="22"/>
        </w:rPr>
        <w:tab/>
      </w:r>
      <w:r w:rsidR="00952B83">
        <w:rPr>
          <w:szCs w:val="22"/>
        </w:rPr>
        <w:t xml:space="preserve">EN </w:t>
      </w:r>
      <w:proofErr w:type="gramStart"/>
      <w:r w:rsidR="00952B83">
        <w:rPr>
          <w:szCs w:val="22"/>
        </w:rPr>
        <w:t>301 091-</w:t>
      </w:r>
      <w:r w:rsidR="004935F4">
        <w:rPr>
          <w:szCs w:val="22"/>
        </w:rPr>
        <w:t>1</w:t>
      </w:r>
      <w:r w:rsidR="00952B83">
        <w:rPr>
          <w:szCs w:val="22"/>
        </w:rPr>
        <w:t>;</w:t>
      </w:r>
      <w:proofErr w:type="gramEnd"/>
    </w:p>
    <w:p w14:paraId="2E92C1D1" w14:textId="5D6B0334" w:rsidR="004935F4" w:rsidRDefault="00EB69DB" w:rsidP="00514B7B">
      <w:pPr>
        <w:pStyle w:val="paragraph"/>
        <w:tabs>
          <w:tab w:val="left" w:pos="2160"/>
          <w:tab w:val="left" w:pos="2880"/>
          <w:tab w:val="left" w:pos="3600"/>
          <w:tab w:val="center" w:pos="4513"/>
        </w:tabs>
        <w:rPr>
          <w:szCs w:val="22"/>
        </w:rPr>
      </w:pPr>
      <w:r>
        <w:rPr>
          <w:szCs w:val="22"/>
        </w:rPr>
        <w:tab/>
        <w:t>(b)</w:t>
      </w:r>
      <w:r>
        <w:rPr>
          <w:szCs w:val="22"/>
        </w:rPr>
        <w:tab/>
      </w:r>
      <w:r w:rsidR="004935F4">
        <w:rPr>
          <w:szCs w:val="22"/>
        </w:rPr>
        <w:t xml:space="preserve">EN </w:t>
      </w:r>
      <w:proofErr w:type="gramStart"/>
      <w:r w:rsidR="004935F4">
        <w:rPr>
          <w:szCs w:val="22"/>
        </w:rPr>
        <w:t>301 091-2;</w:t>
      </w:r>
      <w:proofErr w:type="gramEnd"/>
    </w:p>
    <w:p w14:paraId="4C88A68E" w14:textId="142E6FC5" w:rsidR="00952B83" w:rsidRDefault="00952B83" w:rsidP="00952B83">
      <w:pPr>
        <w:pStyle w:val="paragraph"/>
        <w:tabs>
          <w:tab w:val="left" w:pos="2160"/>
          <w:tab w:val="left" w:pos="2880"/>
          <w:tab w:val="left" w:pos="3600"/>
          <w:tab w:val="center" w:pos="4513"/>
        </w:tabs>
        <w:rPr>
          <w:szCs w:val="22"/>
        </w:rPr>
      </w:pPr>
      <w:r>
        <w:rPr>
          <w:szCs w:val="22"/>
        </w:rPr>
        <w:tab/>
        <w:t>(</w:t>
      </w:r>
      <w:r w:rsidR="004935F4">
        <w:rPr>
          <w:szCs w:val="22"/>
        </w:rPr>
        <w:t>c</w:t>
      </w:r>
      <w:r>
        <w:rPr>
          <w:szCs w:val="22"/>
        </w:rPr>
        <w:t>)</w:t>
      </w:r>
      <w:r>
        <w:rPr>
          <w:szCs w:val="22"/>
        </w:rPr>
        <w:tab/>
        <w:t>EN 301 091-3.</w:t>
      </w:r>
    </w:p>
    <w:p w14:paraId="316A7A4A" w14:textId="1F1FE50A" w:rsidR="00952B83" w:rsidRDefault="00952B83" w:rsidP="00952B83">
      <w:pPr>
        <w:pStyle w:val="notetext"/>
      </w:pPr>
      <w:r w:rsidRPr="00040FB9">
        <w:t>Note</w:t>
      </w:r>
      <w:r>
        <w:t xml:space="preserve"> 1</w:t>
      </w:r>
      <w:r w:rsidRPr="00040FB9">
        <w:t>:</w:t>
      </w:r>
      <w:r w:rsidRPr="00040FB9">
        <w:tab/>
      </w:r>
      <w:r w:rsidR="00EB69DB">
        <w:t xml:space="preserve">EN 301 091-1, </w:t>
      </w:r>
      <w:r>
        <w:t xml:space="preserve">EN 301 091-2 and EN 301 091-3 are </w:t>
      </w:r>
      <w:r w:rsidR="00CF0263">
        <w:t>available, free of charge</w:t>
      </w:r>
      <w:r w:rsidR="0034522E">
        <w:t xml:space="preserve">, from </w:t>
      </w:r>
      <w:r w:rsidR="002A2DA8">
        <w:t>ETSI</w:t>
      </w:r>
      <w:r w:rsidR="0034522E">
        <w:t xml:space="preserve">’s website at </w:t>
      </w:r>
      <w:r w:rsidR="00EB69DB" w:rsidRPr="00514B7B">
        <w:t>www.etsi.org</w:t>
      </w:r>
      <w:r w:rsidR="0034522E">
        <w:t>.</w:t>
      </w:r>
    </w:p>
    <w:p w14:paraId="5CE24784" w14:textId="38201EB1" w:rsidR="00952B83" w:rsidRDefault="00952B83" w:rsidP="00952B83">
      <w:pPr>
        <w:pStyle w:val="notetext"/>
      </w:pPr>
      <w:r>
        <w:t>Note 2:</w:t>
      </w:r>
      <w:r>
        <w:tab/>
      </w:r>
      <w:r w:rsidR="00B64A38">
        <w:t xml:space="preserve">EN 301 091-1, </w:t>
      </w:r>
      <w:r>
        <w:t>EN 301 091-2 and EN 301 091-3 each sets the maximum EIRP for a radiocommunications transmitter.</w:t>
      </w:r>
    </w:p>
    <w:p w14:paraId="6FDE7C99" w14:textId="5D0EA78B" w:rsidR="00952B83" w:rsidRPr="00C20819" w:rsidRDefault="00EB69DB" w:rsidP="00E16094">
      <w:pPr>
        <w:pStyle w:val="ActHead5"/>
      </w:pPr>
      <w:proofErr w:type="gramStart"/>
      <w:r>
        <w:t xml:space="preserve">60  </w:t>
      </w:r>
      <w:r w:rsidR="00574571">
        <w:t>Maximum</w:t>
      </w:r>
      <w:proofErr w:type="gramEnd"/>
      <w:r w:rsidR="00574571">
        <w:t xml:space="preserve"> EIRP and a</w:t>
      </w:r>
      <w:r w:rsidR="00952B83">
        <w:t>dditional limitations for table i</w:t>
      </w:r>
      <w:r>
        <w:t>tem 8</w:t>
      </w:r>
    </w:p>
    <w:p w14:paraId="455EFE21" w14:textId="4159C1A4" w:rsidR="00952B83" w:rsidRDefault="009653D6" w:rsidP="009653D6">
      <w:pPr>
        <w:pStyle w:val="subsection"/>
        <w:rPr>
          <w:szCs w:val="22"/>
        </w:rPr>
      </w:pPr>
      <w:r>
        <w:rPr>
          <w:szCs w:val="22"/>
        </w:rPr>
        <w:tab/>
      </w:r>
      <w:r w:rsidR="00952B83">
        <w:rPr>
          <w:szCs w:val="22"/>
        </w:rPr>
        <w:t>(1)</w:t>
      </w:r>
      <w:r w:rsidR="00952B83">
        <w:rPr>
          <w:szCs w:val="22"/>
        </w:rPr>
        <w:tab/>
        <w:t>A radiocommunications transmitter must comply with</w:t>
      </w:r>
      <w:r w:rsidR="00A94F9E">
        <w:rPr>
          <w:szCs w:val="22"/>
        </w:rPr>
        <w:t xml:space="preserve"> the requirements in</w:t>
      </w:r>
      <w:r w:rsidR="00952B83">
        <w:rPr>
          <w:szCs w:val="22"/>
        </w:rPr>
        <w:t xml:space="preserve"> EN 302 264.</w:t>
      </w:r>
    </w:p>
    <w:p w14:paraId="68481E43" w14:textId="68A5CB95" w:rsidR="00952B83" w:rsidRDefault="00952B83" w:rsidP="00952B83">
      <w:pPr>
        <w:pStyle w:val="notetext"/>
      </w:pPr>
      <w:r w:rsidRPr="00040FB9">
        <w:t>Note</w:t>
      </w:r>
      <w:r>
        <w:t xml:space="preserve"> 1</w:t>
      </w:r>
      <w:r w:rsidRPr="00040FB9">
        <w:t>:</w:t>
      </w:r>
      <w:r w:rsidRPr="00040FB9">
        <w:tab/>
      </w:r>
      <w:r>
        <w:t xml:space="preserve">EN 302 264 </w:t>
      </w:r>
      <w:r w:rsidR="0034522E">
        <w:t xml:space="preserve">is available, free of charge, from </w:t>
      </w:r>
      <w:r w:rsidR="00861C26">
        <w:t>ETSI</w:t>
      </w:r>
      <w:r w:rsidR="0034522E">
        <w:t xml:space="preserve">’s website at </w:t>
      </w:r>
      <w:r w:rsidR="00EB69DB" w:rsidRPr="00E16094">
        <w:t>www.etsi.org</w:t>
      </w:r>
      <w:r w:rsidR="0034522E">
        <w:t>.</w:t>
      </w:r>
      <w:r>
        <w:t xml:space="preserve"> </w:t>
      </w:r>
    </w:p>
    <w:p w14:paraId="31BDEE38" w14:textId="77777777" w:rsidR="00952B83" w:rsidRDefault="00952B83" w:rsidP="00952B83">
      <w:pPr>
        <w:pStyle w:val="notetext"/>
      </w:pPr>
      <w:r>
        <w:t>Note 2:</w:t>
      </w:r>
      <w:r>
        <w:tab/>
        <w:t>EN 302 264 sets the maximum EIRP for a radiocommunications transmitter.</w:t>
      </w:r>
    </w:p>
    <w:p w14:paraId="5E68BA2D" w14:textId="77777777" w:rsidR="00952B83" w:rsidRPr="000B6149" w:rsidRDefault="00952B83" w:rsidP="00952B83">
      <w:pPr>
        <w:pStyle w:val="subsection"/>
        <w:rPr>
          <w:szCs w:val="22"/>
        </w:rPr>
      </w:pPr>
      <w:r w:rsidRPr="000B6149">
        <w:rPr>
          <w:szCs w:val="22"/>
        </w:rPr>
        <w:tab/>
        <w:t>(2)</w:t>
      </w:r>
      <w:r>
        <w:rPr>
          <w:szCs w:val="22"/>
        </w:rPr>
        <w:tab/>
        <w:t>A radiocommunications transmitter must not be operated within the nominated distance of a specified Australian radio-astronomy site.</w:t>
      </w:r>
    </w:p>
    <w:p w14:paraId="72BB3666" w14:textId="7C434658" w:rsidR="00952B83" w:rsidRPr="00C20819" w:rsidRDefault="00EB69DB" w:rsidP="00952B83">
      <w:pPr>
        <w:pStyle w:val="ActHead5"/>
      </w:pPr>
      <w:proofErr w:type="gramStart"/>
      <w:r>
        <w:t>61</w:t>
      </w:r>
      <w:r w:rsidRPr="00C20819">
        <w:t xml:space="preserve">  </w:t>
      </w:r>
      <w:r w:rsidR="00574571">
        <w:t>Maximum</w:t>
      </w:r>
      <w:proofErr w:type="gramEnd"/>
      <w:r w:rsidR="00574571">
        <w:t xml:space="preserve"> EIRP and a</w:t>
      </w:r>
      <w:r w:rsidR="00952B83">
        <w:t xml:space="preserve">dditional limitations for table item </w:t>
      </w:r>
      <w:r>
        <w:t>9</w:t>
      </w:r>
    </w:p>
    <w:p w14:paraId="1322D008" w14:textId="77777777" w:rsidR="00952B83" w:rsidRDefault="00952B83" w:rsidP="00952B83">
      <w:pPr>
        <w:pStyle w:val="subsection"/>
        <w:rPr>
          <w:szCs w:val="22"/>
        </w:rPr>
      </w:pPr>
      <w:r>
        <w:rPr>
          <w:szCs w:val="22"/>
        </w:rPr>
        <w:tab/>
        <w:t>(1)</w:t>
      </w:r>
      <w:r>
        <w:rPr>
          <w:szCs w:val="22"/>
        </w:rPr>
        <w:tab/>
        <w:t>A radiocommunications transmitter must be operated such that its radio emissions are directed towards:</w:t>
      </w:r>
    </w:p>
    <w:p w14:paraId="399388D1" w14:textId="77777777" w:rsidR="00952B83" w:rsidRDefault="00952B83" w:rsidP="00952B83">
      <w:pPr>
        <w:pStyle w:val="paragraph"/>
        <w:tabs>
          <w:tab w:val="left" w:pos="2160"/>
          <w:tab w:val="left" w:pos="2880"/>
          <w:tab w:val="left" w:pos="3600"/>
          <w:tab w:val="center" w:pos="4513"/>
        </w:tabs>
        <w:rPr>
          <w:szCs w:val="22"/>
        </w:rPr>
      </w:pPr>
      <w:r>
        <w:rPr>
          <w:szCs w:val="22"/>
        </w:rPr>
        <w:lastRenderedPageBreak/>
        <w:tab/>
        <w:t>(a)</w:t>
      </w:r>
      <w:r>
        <w:rPr>
          <w:szCs w:val="22"/>
        </w:rPr>
        <w:tab/>
        <w:t>the ground; or</w:t>
      </w:r>
    </w:p>
    <w:p w14:paraId="6BF47F75"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the floor or a wall of a building or similar structure.</w:t>
      </w:r>
    </w:p>
    <w:p w14:paraId="1DCA9AED" w14:textId="09CD6E31" w:rsidR="00952B83" w:rsidRDefault="00952B83" w:rsidP="00952B83">
      <w:pPr>
        <w:pStyle w:val="subsection"/>
        <w:rPr>
          <w:szCs w:val="22"/>
        </w:rPr>
      </w:pPr>
      <w:r>
        <w:rPr>
          <w:szCs w:val="22"/>
        </w:rPr>
        <w:tab/>
        <w:t>(2)</w:t>
      </w:r>
      <w:r>
        <w:rPr>
          <w:szCs w:val="22"/>
        </w:rPr>
        <w:tab/>
        <w:t>A radiocommunications transmitter must comply with</w:t>
      </w:r>
      <w:r w:rsidR="00A94F9E">
        <w:rPr>
          <w:szCs w:val="22"/>
        </w:rPr>
        <w:t xml:space="preserve"> the requirements in</w:t>
      </w:r>
      <w:r>
        <w:rPr>
          <w:szCs w:val="22"/>
        </w:rPr>
        <w:t xml:space="preserve"> EN 302 729.</w:t>
      </w:r>
    </w:p>
    <w:p w14:paraId="79F60853" w14:textId="2611AC09" w:rsidR="00516387" w:rsidRDefault="00516387" w:rsidP="00516387">
      <w:pPr>
        <w:pStyle w:val="notetext"/>
      </w:pPr>
      <w:r>
        <w:t>Note</w:t>
      </w:r>
      <w:r w:rsidR="00AB1AE7">
        <w:t xml:space="preserve"> 1</w:t>
      </w:r>
      <w:r>
        <w:t>:</w:t>
      </w:r>
      <w:r>
        <w:tab/>
        <w:t xml:space="preserve">EN 302 729 is available, free of charge, from </w:t>
      </w:r>
      <w:r w:rsidR="005D13BD">
        <w:t>ETSI</w:t>
      </w:r>
      <w:r>
        <w:t xml:space="preserve">’s website at </w:t>
      </w:r>
      <w:r w:rsidR="00EB69DB" w:rsidRPr="00F736A6">
        <w:t>www.etsi.org</w:t>
      </w:r>
      <w:r>
        <w:t>.</w:t>
      </w:r>
    </w:p>
    <w:p w14:paraId="022B375A" w14:textId="77777777" w:rsidR="00952B83" w:rsidRDefault="00952B83" w:rsidP="00952B83">
      <w:pPr>
        <w:pStyle w:val="notetext"/>
      </w:pPr>
      <w:r>
        <w:t>Note 2:</w:t>
      </w:r>
      <w:r>
        <w:tab/>
        <w:t>EN 302 729 sets the maximum EIRP for a radiocommunications transmitter.</w:t>
      </w:r>
    </w:p>
    <w:p w14:paraId="4EF73A9B" w14:textId="77777777" w:rsidR="00952B83" w:rsidRPr="000B6149" w:rsidRDefault="00952B83" w:rsidP="00952B83">
      <w:pPr>
        <w:pStyle w:val="subsection"/>
        <w:rPr>
          <w:szCs w:val="22"/>
        </w:rPr>
      </w:pPr>
      <w:r w:rsidRPr="000B6149">
        <w:rPr>
          <w:szCs w:val="22"/>
        </w:rPr>
        <w:tab/>
        <w:t>(</w:t>
      </w:r>
      <w:r>
        <w:rPr>
          <w:szCs w:val="22"/>
        </w:rPr>
        <w:t>3</w:t>
      </w:r>
      <w:r w:rsidRPr="000B6149">
        <w:rPr>
          <w:szCs w:val="22"/>
        </w:rPr>
        <w:t>)</w:t>
      </w:r>
      <w:r>
        <w:rPr>
          <w:szCs w:val="22"/>
        </w:rPr>
        <w:tab/>
        <w:t>A radiocommunications transmitter must not be operated within the nominated distance of a specified Australian radio-astronomy site.</w:t>
      </w:r>
    </w:p>
    <w:p w14:paraId="7D903983" w14:textId="23AA97BB" w:rsidR="00952B83" w:rsidRPr="00C20819" w:rsidRDefault="00EB69DB" w:rsidP="00952B83">
      <w:pPr>
        <w:pStyle w:val="ActHead5"/>
      </w:pPr>
      <w:proofErr w:type="gramStart"/>
      <w:r>
        <w:t>62</w:t>
      </w:r>
      <w:r w:rsidRPr="00C20819">
        <w:t xml:space="preserve">  </w:t>
      </w:r>
      <w:r w:rsidR="00574571">
        <w:t>Maximum</w:t>
      </w:r>
      <w:proofErr w:type="gramEnd"/>
      <w:r w:rsidR="00574571">
        <w:t xml:space="preserve"> EIRP and a</w:t>
      </w:r>
      <w:r w:rsidR="00952B83">
        <w:t xml:space="preserve">dditional limitations for table item </w:t>
      </w:r>
      <w:r>
        <w:t>10</w:t>
      </w:r>
    </w:p>
    <w:p w14:paraId="20FB4915" w14:textId="77777777" w:rsidR="00952B83" w:rsidRDefault="00952B83" w:rsidP="00952B83">
      <w:pPr>
        <w:pStyle w:val="subsection"/>
        <w:rPr>
          <w:szCs w:val="22"/>
        </w:rPr>
      </w:pPr>
      <w:r>
        <w:rPr>
          <w:szCs w:val="22"/>
        </w:rPr>
        <w:tab/>
        <w:t>(1)</w:t>
      </w:r>
      <w:r>
        <w:rPr>
          <w:szCs w:val="22"/>
        </w:rPr>
        <w:tab/>
        <w:t>A radiocommunications transmitter must be operated such that its radio emissions are directed towards:</w:t>
      </w:r>
    </w:p>
    <w:p w14:paraId="632F7315" w14:textId="77777777"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t>the ground; or</w:t>
      </w:r>
    </w:p>
    <w:p w14:paraId="2E5EDF45"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the floor or a wall of a building or similar structure.</w:t>
      </w:r>
    </w:p>
    <w:p w14:paraId="08A83076" w14:textId="61D3E117" w:rsidR="00952B83" w:rsidRDefault="00952B83" w:rsidP="00952B83">
      <w:pPr>
        <w:pStyle w:val="subsection"/>
        <w:rPr>
          <w:szCs w:val="22"/>
        </w:rPr>
      </w:pPr>
      <w:r>
        <w:rPr>
          <w:szCs w:val="22"/>
        </w:rPr>
        <w:tab/>
        <w:t>(2)</w:t>
      </w:r>
      <w:r>
        <w:rPr>
          <w:szCs w:val="22"/>
        </w:rPr>
        <w:tab/>
        <w:t>A radiocommunications transmitter must comply with either:</w:t>
      </w:r>
    </w:p>
    <w:p w14:paraId="3757E2E7" w14:textId="496F211D" w:rsidR="00952B83" w:rsidRDefault="00952B83" w:rsidP="00952B83">
      <w:pPr>
        <w:pStyle w:val="paragraph"/>
        <w:tabs>
          <w:tab w:val="left" w:pos="2160"/>
          <w:tab w:val="left" w:pos="2880"/>
          <w:tab w:val="left" w:pos="3600"/>
          <w:tab w:val="center" w:pos="4513"/>
        </w:tabs>
        <w:rPr>
          <w:szCs w:val="22"/>
        </w:rPr>
      </w:pPr>
      <w:r>
        <w:rPr>
          <w:szCs w:val="22"/>
        </w:rPr>
        <w:tab/>
        <w:t>(a)</w:t>
      </w:r>
      <w:r>
        <w:rPr>
          <w:szCs w:val="22"/>
        </w:rPr>
        <w:tab/>
      </w:r>
      <w:r w:rsidR="00A94F9E">
        <w:rPr>
          <w:szCs w:val="22"/>
        </w:rPr>
        <w:t xml:space="preserve">the requirements in </w:t>
      </w:r>
      <w:r>
        <w:rPr>
          <w:szCs w:val="22"/>
        </w:rPr>
        <w:t>EN 302 066; or</w:t>
      </w:r>
    </w:p>
    <w:p w14:paraId="41A88F0F" w14:textId="77777777" w:rsidR="00952B83" w:rsidRDefault="00952B83" w:rsidP="00952B83">
      <w:pPr>
        <w:pStyle w:val="paragraph"/>
        <w:tabs>
          <w:tab w:val="left" w:pos="2160"/>
          <w:tab w:val="left" w:pos="2880"/>
          <w:tab w:val="left" w:pos="3600"/>
          <w:tab w:val="center" w:pos="4513"/>
        </w:tabs>
        <w:rPr>
          <w:szCs w:val="22"/>
        </w:rPr>
      </w:pPr>
      <w:r>
        <w:rPr>
          <w:szCs w:val="22"/>
        </w:rPr>
        <w:tab/>
        <w:t>(b)</w:t>
      </w:r>
      <w:r>
        <w:rPr>
          <w:szCs w:val="22"/>
        </w:rPr>
        <w:tab/>
        <w:t>the technical requirements set out in FCC Rules Title 47 Part 15 Section 509.</w:t>
      </w:r>
    </w:p>
    <w:p w14:paraId="6DB1FA2B" w14:textId="1B2DD180" w:rsidR="00516387" w:rsidRDefault="00516387" w:rsidP="00516387">
      <w:pPr>
        <w:pStyle w:val="notetext"/>
      </w:pPr>
      <w:r>
        <w:t>Note</w:t>
      </w:r>
      <w:r w:rsidR="00AB1AE7">
        <w:t xml:space="preserve"> 1</w:t>
      </w:r>
      <w:r>
        <w:t>:</w:t>
      </w:r>
      <w:r>
        <w:tab/>
        <w:t xml:space="preserve">EN 302 066 is available, free of charge, from </w:t>
      </w:r>
      <w:r w:rsidR="008C52E3">
        <w:t>ETSI</w:t>
      </w:r>
      <w:r>
        <w:t xml:space="preserve">’s website at </w:t>
      </w:r>
      <w:r w:rsidR="00EB69DB" w:rsidRPr="00F736A6">
        <w:t>www.etsi.org</w:t>
      </w:r>
      <w:r>
        <w:t>.</w:t>
      </w:r>
    </w:p>
    <w:p w14:paraId="2BC87F60" w14:textId="53077689" w:rsidR="00D37038" w:rsidRDefault="00D37038" w:rsidP="00D37038">
      <w:pPr>
        <w:pStyle w:val="notetext"/>
        <w:rPr>
          <w:szCs w:val="22"/>
        </w:rPr>
      </w:pPr>
      <w:r>
        <w:t>Note 2:</w:t>
      </w:r>
      <w:r>
        <w:tab/>
        <w:t xml:space="preserve">The FCC Rules are available, free of charge, from United States government’s Code of Federal Regulations website at </w:t>
      </w:r>
      <w:r w:rsidR="00EB69DB" w:rsidRPr="00F736A6">
        <w:t>www.ecfr.gov</w:t>
      </w:r>
      <w:r>
        <w:t>.</w:t>
      </w:r>
    </w:p>
    <w:p w14:paraId="14825D2B" w14:textId="77777777" w:rsidR="00952B83" w:rsidRDefault="00952B83" w:rsidP="00952B83">
      <w:pPr>
        <w:pStyle w:val="notetext"/>
      </w:pPr>
      <w:r>
        <w:t>Note 3:</w:t>
      </w:r>
      <w:r>
        <w:tab/>
        <w:t>EN 302 066 and FCC Rules Title 47 Part 15 Section 509 each sets the maximum EIRP for a radiocommunications transmitter.</w:t>
      </w:r>
    </w:p>
    <w:p w14:paraId="683CF2AA" w14:textId="6373BA9A" w:rsidR="00952B83" w:rsidRDefault="00952B83" w:rsidP="00952B83">
      <w:pPr>
        <w:pStyle w:val="notetext"/>
      </w:pPr>
      <w:r>
        <w:t>Note 4:</w:t>
      </w:r>
      <w:r>
        <w:tab/>
        <w:t>Ultra-wideband sensors used in crop harvesting, where the sensor is no more than 1 metre above crop height and no more than 3.7 metres above the ground, will generally comply with the technical requirements of FCC Rules Title 47 Part 15 Section 509.</w:t>
      </w:r>
      <w:r w:rsidR="00D37038">
        <w:t xml:space="preserve"> The FCC Rules are available, free of charge, from the United States government’s Code of Federal Regulations website at </w:t>
      </w:r>
      <w:r w:rsidR="00EB69DB" w:rsidRPr="00F736A6">
        <w:t>www.ecfr.gov</w:t>
      </w:r>
      <w:r w:rsidR="00D37038">
        <w:t xml:space="preserve">. </w:t>
      </w:r>
    </w:p>
    <w:p w14:paraId="05365EDE" w14:textId="77777777" w:rsidR="00952B83" w:rsidRDefault="00952B83" w:rsidP="00952B83">
      <w:pPr>
        <w:pStyle w:val="subsection"/>
        <w:rPr>
          <w:szCs w:val="22"/>
        </w:rPr>
      </w:pPr>
      <w:r w:rsidRPr="000B6149">
        <w:rPr>
          <w:szCs w:val="22"/>
        </w:rPr>
        <w:tab/>
        <w:t>(</w:t>
      </w:r>
      <w:r>
        <w:rPr>
          <w:szCs w:val="22"/>
        </w:rPr>
        <w:t>3</w:t>
      </w:r>
      <w:r w:rsidRPr="000B6149">
        <w:rPr>
          <w:szCs w:val="22"/>
        </w:rPr>
        <w:t>)</w:t>
      </w:r>
      <w:r>
        <w:rPr>
          <w:szCs w:val="22"/>
        </w:rPr>
        <w:tab/>
        <w:t>A radiocommunications transmitter must not be operated within the nominated distance of a specified Australian radio-astronomy site.</w:t>
      </w:r>
    </w:p>
    <w:p w14:paraId="11E22ED6" w14:textId="6C1A2FD3" w:rsidR="00952B83" w:rsidRPr="000B6149" w:rsidRDefault="00952B83" w:rsidP="00952B83">
      <w:pPr>
        <w:pStyle w:val="subsection"/>
        <w:rPr>
          <w:szCs w:val="22"/>
        </w:rPr>
      </w:pPr>
      <w:r>
        <w:rPr>
          <w:szCs w:val="22"/>
        </w:rPr>
        <w:tab/>
        <w:t>(4)</w:t>
      </w:r>
      <w:r>
        <w:rPr>
          <w:szCs w:val="22"/>
        </w:rPr>
        <w:tab/>
        <w:t>A radiocommunications transmitter must not be operated in the 8400 MHz to 8500 MHz frequency band, within the nominate</w:t>
      </w:r>
      <w:r w:rsidR="00574571">
        <w:rPr>
          <w:szCs w:val="22"/>
        </w:rPr>
        <w:t>d</w:t>
      </w:r>
      <w:r>
        <w:rPr>
          <w:szCs w:val="22"/>
        </w:rPr>
        <w:t xml:space="preserve"> distance of a specified SRS earth station.</w:t>
      </w:r>
    </w:p>
    <w:p w14:paraId="2D2B8675" w14:textId="77777777" w:rsidR="00952B83" w:rsidRDefault="00952B83" w:rsidP="00952B83">
      <w:pPr>
        <w:rPr>
          <w:rFonts w:ascii="Times New Roman" w:eastAsia="Times New Roman" w:hAnsi="Times New Roman" w:cs="Times New Roman"/>
          <w:lang w:eastAsia="en-AU"/>
        </w:rPr>
      </w:pPr>
      <w:r>
        <w:br w:type="page"/>
      </w:r>
    </w:p>
    <w:p w14:paraId="79D2119D" w14:textId="77777777" w:rsidR="00952B83" w:rsidRPr="002262DA" w:rsidRDefault="00952B83" w:rsidP="00952B83">
      <w:pPr>
        <w:pStyle w:val="ActHead5"/>
        <w:spacing w:before="0"/>
        <w:ind w:left="0" w:firstLine="0"/>
        <w:rPr>
          <w:rStyle w:val="CharPartNo"/>
          <w:sz w:val="28"/>
          <w:szCs w:val="28"/>
        </w:rPr>
      </w:pPr>
      <w:r w:rsidRPr="002262DA">
        <w:rPr>
          <w:rStyle w:val="CharPartNo"/>
          <w:sz w:val="28"/>
          <w:szCs w:val="28"/>
        </w:rPr>
        <w:lastRenderedPageBreak/>
        <w:t xml:space="preserve">Part </w:t>
      </w:r>
      <w:r>
        <w:rPr>
          <w:rStyle w:val="CharPartNo"/>
          <w:sz w:val="28"/>
          <w:szCs w:val="28"/>
        </w:rPr>
        <w:t>10</w:t>
      </w:r>
      <w:r w:rsidRPr="002262DA">
        <w:rPr>
          <w:rStyle w:val="CharPartNo"/>
          <w:sz w:val="28"/>
          <w:szCs w:val="28"/>
        </w:rPr>
        <w:tab/>
      </w:r>
      <w:r>
        <w:rPr>
          <w:rStyle w:val="CharPartNo"/>
          <w:sz w:val="28"/>
          <w:szCs w:val="28"/>
        </w:rPr>
        <w:t>Radiocommunications transmitters used for other purposes</w:t>
      </w:r>
    </w:p>
    <w:p w14:paraId="0AFAAF72" w14:textId="1D8C41CD" w:rsidR="00952B83" w:rsidRPr="00C20819" w:rsidRDefault="00EB69DB" w:rsidP="00952B83">
      <w:pPr>
        <w:pStyle w:val="ActHead5"/>
      </w:pPr>
      <w:proofErr w:type="gramStart"/>
      <w:r>
        <w:t>63</w:t>
      </w:r>
      <w:r w:rsidRPr="00C20819">
        <w:t xml:space="preserve">  </w:t>
      </w:r>
      <w:r w:rsidR="00D37038">
        <w:t>O</w:t>
      </w:r>
      <w:r w:rsidR="00952B83">
        <w:t>perating</w:t>
      </w:r>
      <w:proofErr w:type="gramEnd"/>
      <w:r w:rsidR="00952B83">
        <w:t xml:space="preserve"> </w:t>
      </w:r>
      <w:r w:rsidR="002831F8">
        <w:t xml:space="preserve">parameters </w:t>
      </w:r>
      <w:r w:rsidR="00952B83">
        <w:t>for radiocommunications transmitters used for other purposes</w:t>
      </w:r>
    </w:p>
    <w:p w14:paraId="2B211660" w14:textId="00AF2CB9" w:rsidR="001C0E4B" w:rsidRDefault="001C0E4B" w:rsidP="00C7737C">
      <w:pPr>
        <w:pStyle w:val="subsection"/>
        <w:spacing w:after="120"/>
        <w:rPr>
          <w:szCs w:val="22"/>
        </w:rPr>
      </w:pPr>
      <w:r w:rsidRPr="00C20819">
        <w:rPr>
          <w:szCs w:val="22"/>
        </w:rPr>
        <w:tab/>
      </w:r>
      <w:r>
        <w:rPr>
          <w:szCs w:val="22"/>
        </w:rPr>
        <w:tab/>
        <w:t xml:space="preserve">No </w:t>
      </w:r>
      <w:r w:rsidR="002831F8">
        <w:rPr>
          <w:szCs w:val="22"/>
        </w:rPr>
        <w:t xml:space="preserve">additional </w:t>
      </w:r>
      <w:r>
        <w:rPr>
          <w:szCs w:val="22"/>
        </w:rPr>
        <w:t>requirements apply to Table 10.</w:t>
      </w:r>
    </w:p>
    <w:p w14:paraId="2F643878" w14:textId="19D94D4B" w:rsidR="001C0E4B" w:rsidRPr="00975947" w:rsidRDefault="001C0E4B" w:rsidP="001C0E4B">
      <w:pPr>
        <w:pStyle w:val="notetext"/>
      </w:pPr>
      <w:r w:rsidRPr="00975947">
        <w:t>Note:</w:t>
      </w:r>
      <w:r w:rsidRPr="00975947">
        <w:tab/>
      </w:r>
      <w:r w:rsidRPr="006A0CBD">
        <w:t>The classes of radiocomm</w:t>
      </w:r>
      <w:r>
        <w:t>unications transmitters in Table 10 cover radiocommunications transmitters that do not fall into any other Part of Schedule 1, other than Part 1</w:t>
      </w:r>
      <w:r w:rsidR="00C2240C">
        <w:t xml:space="preserve"> or, in some cases, Part 6</w:t>
      </w:r>
      <w:r>
        <w:t>.</w:t>
      </w:r>
    </w:p>
    <w:p w14:paraId="24A880A3" w14:textId="77777777" w:rsidR="00952B83" w:rsidRPr="007564A1" w:rsidRDefault="00952B83" w:rsidP="00952B83">
      <w:pPr>
        <w:pStyle w:val="subsection"/>
        <w:spacing w:after="240"/>
        <w:rPr>
          <w:b/>
          <w:bCs/>
          <w:szCs w:val="22"/>
        </w:rPr>
      </w:pPr>
      <w:r>
        <w:rPr>
          <w:b/>
          <w:bCs/>
          <w:szCs w:val="22"/>
        </w:rPr>
        <w:t>Table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
        <w:gridCol w:w="2379"/>
        <w:gridCol w:w="2163"/>
        <w:gridCol w:w="1435"/>
        <w:gridCol w:w="2368"/>
      </w:tblGrid>
      <w:tr w:rsidR="00952B83" w:rsidRPr="00FF3517" w14:paraId="1DD4D0A7" w14:textId="77777777" w:rsidTr="009D4FF9">
        <w:tc>
          <w:tcPr>
            <w:tcW w:w="377" w:type="pct"/>
            <w:tcBorders>
              <w:top w:val="single" w:sz="12" w:space="0" w:color="auto"/>
              <w:bottom w:val="single" w:sz="12" w:space="0" w:color="auto"/>
            </w:tcBorders>
          </w:tcPr>
          <w:p w14:paraId="6F5BC5B4" w14:textId="77777777" w:rsidR="00952B83" w:rsidRPr="00612709" w:rsidRDefault="00952B83" w:rsidP="009D4FF9">
            <w:pPr>
              <w:pStyle w:val="subsection"/>
              <w:ind w:left="0" w:firstLine="0"/>
              <w:jc w:val="center"/>
              <w:rPr>
                <w:b/>
              </w:rPr>
            </w:pPr>
            <w:r w:rsidRPr="00612709">
              <w:rPr>
                <w:b/>
              </w:rPr>
              <w:t>Item</w:t>
            </w:r>
          </w:p>
        </w:tc>
        <w:tc>
          <w:tcPr>
            <w:tcW w:w="1318" w:type="pct"/>
            <w:tcBorders>
              <w:top w:val="single" w:sz="12" w:space="0" w:color="auto"/>
              <w:bottom w:val="single" w:sz="12" w:space="0" w:color="auto"/>
            </w:tcBorders>
          </w:tcPr>
          <w:p w14:paraId="2EBC7816" w14:textId="77777777" w:rsidR="00952B83" w:rsidRDefault="00952B83" w:rsidP="009D4FF9">
            <w:pPr>
              <w:pStyle w:val="subsection"/>
              <w:ind w:left="0" w:firstLine="0"/>
              <w:rPr>
                <w:b/>
              </w:rPr>
            </w:pPr>
            <w:r>
              <w:rPr>
                <w:b/>
              </w:rPr>
              <w:t>Column 1</w:t>
            </w:r>
          </w:p>
        </w:tc>
        <w:tc>
          <w:tcPr>
            <w:tcW w:w="1198" w:type="pct"/>
            <w:tcBorders>
              <w:top w:val="single" w:sz="12" w:space="0" w:color="auto"/>
              <w:bottom w:val="single" w:sz="12" w:space="0" w:color="auto"/>
            </w:tcBorders>
          </w:tcPr>
          <w:p w14:paraId="0F57BAD6" w14:textId="77777777" w:rsidR="00952B83" w:rsidRPr="00FF3517" w:rsidRDefault="00952B83" w:rsidP="009D4FF9">
            <w:pPr>
              <w:pStyle w:val="subsection"/>
              <w:ind w:left="0" w:firstLine="0"/>
              <w:rPr>
                <w:b/>
              </w:rPr>
            </w:pPr>
            <w:r>
              <w:rPr>
                <w:b/>
              </w:rPr>
              <w:t>Column 2</w:t>
            </w:r>
          </w:p>
        </w:tc>
        <w:tc>
          <w:tcPr>
            <w:tcW w:w="795" w:type="pct"/>
            <w:tcBorders>
              <w:top w:val="single" w:sz="12" w:space="0" w:color="auto"/>
              <w:bottom w:val="single" w:sz="12" w:space="0" w:color="auto"/>
            </w:tcBorders>
          </w:tcPr>
          <w:p w14:paraId="33A76B3A" w14:textId="77777777" w:rsidR="00952B83" w:rsidRPr="00FF3517" w:rsidRDefault="00952B83" w:rsidP="009D4FF9">
            <w:pPr>
              <w:pStyle w:val="subsection"/>
              <w:ind w:left="0" w:firstLine="0"/>
              <w:rPr>
                <w:b/>
              </w:rPr>
            </w:pPr>
            <w:r w:rsidRPr="00FF3517">
              <w:rPr>
                <w:b/>
              </w:rPr>
              <w:t xml:space="preserve">Column </w:t>
            </w:r>
            <w:r>
              <w:rPr>
                <w:b/>
              </w:rPr>
              <w:t>3</w:t>
            </w:r>
          </w:p>
        </w:tc>
        <w:tc>
          <w:tcPr>
            <w:tcW w:w="1312" w:type="pct"/>
            <w:tcBorders>
              <w:top w:val="single" w:sz="12" w:space="0" w:color="auto"/>
              <w:bottom w:val="single" w:sz="12" w:space="0" w:color="auto"/>
            </w:tcBorders>
          </w:tcPr>
          <w:p w14:paraId="38C94E7D" w14:textId="77777777" w:rsidR="00952B83" w:rsidRPr="00FF3517" w:rsidRDefault="00952B83" w:rsidP="009D4FF9">
            <w:pPr>
              <w:pStyle w:val="subsection"/>
              <w:ind w:left="0" w:firstLine="0"/>
              <w:rPr>
                <w:b/>
              </w:rPr>
            </w:pPr>
            <w:r>
              <w:rPr>
                <w:b/>
              </w:rPr>
              <w:t>Column 4</w:t>
            </w:r>
          </w:p>
        </w:tc>
      </w:tr>
      <w:tr w:rsidR="00952B83" w:rsidRPr="00FF3517" w14:paraId="1F3B8ABE" w14:textId="77777777" w:rsidTr="009D4FF9">
        <w:tc>
          <w:tcPr>
            <w:tcW w:w="377" w:type="pct"/>
            <w:tcBorders>
              <w:top w:val="single" w:sz="12" w:space="0" w:color="auto"/>
              <w:bottom w:val="single" w:sz="12" w:space="0" w:color="auto"/>
            </w:tcBorders>
          </w:tcPr>
          <w:p w14:paraId="085555D6" w14:textId="77777777" w:rsidR="00952B83" w:rsidRPr="00FF3517" w:rsidRDefault="00952B83" w:rsidP="009D4FF9">
            <w:pPr>
              <w:pStyle w:val="subsection"/>
              <w:ind w:left="0" w:firstLine="0"/>
              <w:jc w:val="center"/>
              <w:rPr>
                <w:bCs/>
                <w:i/>
                <w:iCs/>
              </w:rPr>
            </w:pPr>
          </w:p>
        </w:tc>
        <w:tc>
          <w:tcPr>
            <w:tcW w:w="1318" w:type="pct"/>
            <w:tcBorders>
              <w:top w:val="single" w:sz="12" w:space="0" w:color="auto"/>
              <w:bottom w:val="single" w:sz="12" w:space="0" w:color="auto"/>
            </w:tcBorders>
          </w:tcPr>
          <w:p w14:paraId="4CCAAAF0" w14:textId="77777777" w:rsidR="00952B83" w:rsidRDefault="00952B83" w:rsidP="009D4FF9">
            <w:pPr>
              <w:pStyle w:val="subsection"/>
              <w:ind w:left="0" w:firstLine="0"/>
              <w:rPr>
                <w:b/>
              </w:rPr>
            </w:pPr>
            <w:r>
              <w:rPr>
                <w:b/>
              </w:rPr>
              <w:t>Class of radiocommunications transmitter</w:t>
            </w:r>
          </w:p>
        </w:tc>
        <w:tc>
          <w:tcPr>
            <w:tcW w:w="1198" w:type="pct"/>
            <w:tcBorders>
              <w:top w:val="single" w:sz="12" w:space="0" w:color="auto"/>
              <w:bottom w:val="single" w:sz="12" w:space="0" w:color="auto"/>
            </w:tcBorders>
          </w:tcPr>
          <w:p w14:paraId="160C9BDF" w14:textId="77777777" w:rsidR="00952B83" w:rsidRDefault="00952B83" w:rsidP="009D4FF9">
            <w:pPr>
              <w:pStyle w:val="subsection"/>
              <w:ind w:left="0" w:firstLine="0"/>
              <w:rPr>
                <w:b/>
              </w:rPr>
            </w:pPr>
            <w:r>
              <w:rPr>
                <w:b/>
              </w:rPr>
              <w:t>Permitted operating frequency band</w:t>
            </w:r>
          </w:p>
        </w:tc>
        <w:tc>
          <w:tcPr>
            <w:tcW w:w="795" w:type="pct"/>
            <w:tcBorders>
              <w:top w:val="single" w:sz="12" w:space="0" w:color="auto"/>
              <w:bottom w:val="single" w:sz="12" w:space="0" w:color="auto"/>
            </w:tcBorders>
          </w:tcPr>
          <w:p w14:paraId="7CC475F3" w14:textId="77777777" w:rsidR="00952B83" w:rsidRDefault="00952B83" w:rsidP="009D4FF9">
            <w:pPr>
              <w:pStyle w:val="subsection"/>
              <w:ind w:left="0" w:firstLine="0"/>
              <w:rPr>
                <w:b/>
              </w:rPr>
            </w:pPr>
            <w:r>
              <w:rPr>
                <w:b/>
              </w:rPr>
              <w:t>Maximum EIRP</w:t>
            </w:r>
          </w:p>
        </w:tc>
        <w:tc>
          <w:tcPr>
            <w:tcW w:w="1312" w:type="pct"/>
            <w:tcBorders>
              <w:top w:val="single" w:sz="12" w:space="0" w:color="auto"/>
              <w:bottom w:val="single" w:sz="12" w:space="0" w:color="auto"/>
            </w:tcBorders>
          </w:tcPr>
          <w:p w14:paraId="17EDF779" w14:textId="77777777" w:rsidR="00952B83" w:rsidRPr="00FF3517" w:rsidRDefault="00952B83" w:rsidP="009D4FF9">
            <w:pPr>
              <w:pStyle w:val="subsection"/>
              <w:ind w:left="0" w:firstLine="0"/>
              <w:rPr>
                <w:b/>
              </w:rPr>
            </w:pPr>
            <w:r>
              <w:rPr>
                <w:b/>
              </w:rPr>
              <w:t>Additional limitations</w:t>
            </w:r>
          </w:p>
        </w:tc>
      </w:tr>
      <w:tr w:rsidR="00952B83" w:rsidRPr="00FF3517" w14:paraId="1180475A" w14:textId="77777777" w:rsidTr="009D4FF9">
        <w:tc>
          <w:tcPr>
            <w:tcW w:w="377" w:type="pct"/>
            <w:tcBorders>
              <w:top w:val="single" w:sz="12" w:space="0" w:color="auto"/>
              <w:bottom w:val="single" w:sz="2" w:space="0" w:color="auto"/>
            </w:tcBorders>
          </w:tcPr>
          <w:p w14:paraId="4A464DD3" w14:textId="77777777" w:rsidR="00952B83" w:rsidRPr="00B14141" w:rsidRDefault="00952B83" w:rsidP="009D4FF9">
            <w:pPr>
              <w:pStyle w:val="subsection"/>
              <w:ind w:left="0" w:firstLine="0"/>
              <w:jc w:val="center"/>
              <w:rPr>
                <w:bCs/>
                <w:i/>
                <w:iCs/>
              </w:rPr>
            </w:pPr>
            <w:r w:rsidRPr="00B14141">
              <w:rPr>
                <w:bCs/>
                <w:i/>
                <w:iCs/>
              </w:rPr>
              <w:t>1</w:t>
            </w:r>
          </w:p>
        </w:tc>
        <w:tc>
          <w:tcPr>
            <w:tcW w:w="1318" w:type="pct"/>
            <w:tcBorders>
              <w:top w:val="single" w:sz="12" w:space="0" w:color="auto"/>
              <w:bottom w:val="single" w:sz="2" w:space="0" w:color="auto"/>
            </w:tcBorders>
          </w:tcPr>
          <w:p w14:paraId="06247757" w14:textId="77777777" w:rsidR="00952B83" w:rsidRDefault="00952B83" w:rsidP="009D4FF9">
            <w:pPr>
              <w:pStyle w:val="subsection"/>
              <w:tabs>
                <w:tab w:val="left" w:pos="519"/>
              </w:tabs>
              <w:ind w:left="0" w:firstLine="0"/>
            </w:pPr>
            <w:r>
              <w:t>In-store pricing system radiocommunications transmitters</w:t>
            </w:r>
          </w:p>
        </w:tc>
        <w:tc>
          <w:tcPr>
            <w:tcW w:w="1198" w:type="pct"/>
            <w:tcBorders>
              <w:top w:val="single" w:sz="12" w:space="0" w:color="auto"/>
              <w:bottom w:val="single" w:sz="2" w:space="0" w:color="auto"/>
            </w:tcBorders>
          </w:tcPr>
          <w:p w14:paraId="4002F65C" w14:textId="77777777" w:rsidR="00952B83" w:rsidRDefault="00952B83" w:rsidP="009D4FF9">
            <w:pPr>
              <w:pStyle w:val="subsection"/>
              <w:tabs>
                <w:tab w:val="left" w:pos="599"/>
              </w:tabs>
              <w:ind w:left="599" w:hanging="567"/>
            </w:pPr>
            <w:r>
              <w:t>0.0366–0.0402 MHz</w:t>
            </w:r>
          </w:p>
        </w:tc>
        <w:tc>
          <w:tcPr>
            <w:tcW w:w="795" w:type="pct"/>
            <w:tcBorders>
              <w:top w:val="single" w:sz="12" w:space="0" w:color="auto"/>
              <w:bottom w:val="single" w:sz="2" w:space="0" w:color="auto"/>
            </w:tcBorders>
          </w:tcPr>
          <w:p w14:paraId="4CB1F246" w14:textId="77777777" w:rsidR="00952B83" w:rsidRDefault="00952B83" w:rsidP="009D4FF9">
            <w:pPr>
              <w:pStyle w:val="subsection"/>
              <w:tabs>
                <w:tab w:val="left" w:pos="519"/>
              </w:tabs>
              <w:ind w:left="0" w:firstLine="0"/>
            </w:pPr>
            <w:r>
              <w:t>4.8 W</w:t>
            </w:r>
          </w:p>
        </w:tc>
        <w:tc>
          <w:tcPr>
            <w:tcW w:w="1312" w:type="pct"/>
            <w:tcBorders>
              <w:top w:val="single" w:sz="12" w:space="0" w:color="auto"/>
              <w:bottom w:val="single" w:sz="2" w:space="0" w:color="auto"/>
            </w:tcBorders>
          </w:tcPr>
          <w:p w14:paraId="61A852E0" w14:textId="56E131C7" w:rsidR="00952B83" w:rsidRPr="00FF3517" w:rsidRDefault="00952B83" w:rsidP="009D4FF9">
            <w:pPr>
              <w:pStyle w:val="subsection"/>
              <w:tabs>
                <w:tab w:val="left" w:pos="519"/>
              </w:tabs>
              <w:ind w:left="0" w:firstLine="0"/>
            </w:pPr>
            <w:r w:rsidRPr="005D1CE5">
              <w:t xml:space="preserve">See clause </w:t>
            </w:r>
            <w:r w:rsidR="000D14AF">
              <w:t>64</w:t>
            </w:r>
          </w:p>
        </w:tc>
      </w:tr>
      <w:tr w:rsidR="00952B83" w:rsidRPr="00FF3517" w14:paraId="47DAD944" w14:textId="77777777" w:rsidTr="00771F93">
        <w:tc>
          <w:tcPr>
            <w:tcW w:w="377" w:type="pct"/>
            <w:tcBorders>
              <w:top w:val="single" w:sz="2" w:space="0" w:color="auto"/>
              <w:bottom w:val="single" w:sz="2" w:space="0" w:color="auto"/>
            </w:tcBorders>
          </w:tcPr>
          <w:p w14:paraId="013DF15C" w14:textId="77777777" w:rsidR="00952B83" w:rsidRPr="00B14141" w:rsidRDefault="00952B83" w:rsidP="009D4FF9">
            <w:pPr>
              <w:pStyle w:val="subsection"/>
              <w:keepLines/>
              <w:ind w:left="0" w:firstLine="0"/>
              <w:jc w:val="center"/>
              <w:rPr>
                <w:bCs/>
                <w:i/>
                <w:iCs/>
              </w:rPr>
            </w:pPr>
            <w:r>
              <w:rPr>
                <w:bCs/>
                <w:i/>
                <w:iCs/>
              </w:rPr>
              <w:t>2</w:t>
            </w:r>
          </w:p>
        </w:tc>
        <w:tc>
          <w:tcPr>
            <w:tcW w:w="1318" w:type="pct"/>
            <w:tcBorders>
              <w:top w:val="single" w:sz="2" w:space="0" w:color="auto"/>
              <w:bottom w:val="single" w:sz="2" w:space="0" w:color="auto"/>
            </w:tcBorders>
          </w:tcPr>
          <w:p w14:paraId="40610999" w14:textId="77777777" w:rsidR="00952B83" w:rsidRDefault="00952B83" w:rsidP="009D4FF9">
            <w:pPr>
              <w:pStyle w:val="subsection"/>
              <w:keepLines/>
              <w:tabs>
                <w:tab w:val="left" w:pos="519"/>
              </w:tabs>
              <w:ind w:left="0" w:firstLine="0"/>
            </w:pPr>
            <w:r>
              <w:t>In-store DAB repeater radiocommunications transmitters</w:t>
            </w:r>
          </w:p>
        </w:tc>
        <w:tc>
          <w:tcPr>
            <w:tcW w:w="1198" w:type="pct"/>
            <w:tcBorders>
              <w:top w:val="single" w:sz="2" w:space="0" w:color="auto"/>
              <w:bottom w:val="single" w:sz="2" w:space="0" w:color="auto"/>
            </w:tcBorders>
          </w:tcPr>
          <w:p w14:paraId="65BA0EBE" w14:textId="77777777" w:rsidR="00952B83" w:rsidRDefault="00952B83" w:rsidP="009D4FF9">
            <w:pPr>
              <w:pStyle w:val="subsection"/>
              <w:keepLines/>
              <w:tabs>
                <w:tab w:val="left" w:pos="599"/>
              </w:tabs>
              <w:ind w:left="599" w:hanging="567"/>
            </w:pPr>
            <w:r>
              <w:t>174–230 MHz</w:t>
            </w:r>
          </w:p>
        </w:tc>
        <w:tc>
          <w:tcPr>
            <w:tcW w:w="795" w:type="pct"/>
            <w:tcBorders>
              <w:top w:val="single" w:sz="2" w:space="0" w:color="auto"/>
              <w:bottom w:val="single" w:sz="2" w:space="0" w:color="auto"/>
            </w:tcBorders>
          </w:tcPr>
          <w:p w14:paraId="2DD4845D" w14:textId="5B848BF3" w:rsidR="00952B83" w:rsidRDefault="00952B83" w:rsidP="009D4FF9">
            <w:pPr>
              <w:pStyle w:val="subsection"/>
              <w:keepLines/>
              <w:tabs>
                <w:tab w:val="left" w:pos="519"/>
              </w:tabs>
              <w:ind w:left="0" w:firstLine="0"/>
            </w:pPr>
            <w:r w:rsidRPr="00883E0E">
              <w:t xml:space="preserve">10 µW, when measured outside the building in which the </w:t>
            </w:r>
            <w:r w:rsidR="00771F93">
              <w:t>transmitter</w:t>
            </w:r>
            <w:r w:rsidR="00771F93" w:rsidRPr="00883E0E">
              <w:t xml:space="preserve"> </w:t>
            </w:r>
            <w:r w:rsidRPr="00883E0E">
              <w:t>is located</w:t>
            </w:r>
          </w:p>
        </w:tc>
        <w:tc>
          <w:tcPr>
            <w:tcW w:w="1312" w:type="pct"/>
            <w:tcBorders>
              <w:top w:val="single" w:sz="2" w:space="0" w:color="auto"/>
              <w:bottom w:val="single" w:sz="2" w:space="0" w:color="auto"/>
            </w:tcBorders>
            <w:shd w:val="clear" w:color="auto" w:fill="auto"/>
          </w:tcPr>
          <w:p w14:paraId="4CE6A87E" w14:textId="32BA3871" w:rsidR="00952B83" w:rsidRPr="00771F93" w:rsidRDefault="00952B83" w:rsidP="009D4FF9">
            <w:pPr>
              <w:pStyle w:val="subsection"/>
              <w:keepLines/>
              <w:tabs>
                <w:tab w:val="left" w:pos="519"/>
              </w:tabs>
              <w:ind w:left="0" w:firstLine="0"/>
            </w:pPr>
            <w:r w:rsidRPr="00771F93">
              <w:t xml:space="preserve">See clause </w:t>
            </w:r>
            <w:r w:rsidR="000D14AF">
              <w:t>65</w:t>
            </w:r>
          </w:p>
        </w:tc>
      </w:tr>
      <w:tr w:rsidR="00952B83" w:rsidRPr="00FF3517" w14:paraId="1E1D9F38" w14:textId="77777777" w:rsidTr="009D4FF9">
        <w:tc>
          <w:tcPr>
            <w:tcW w:w="377" w:type="pct"/>
            <w:tcBorders>
              <w:top w:val="single" w:sz="2" w:space="0" w:color="auto"/>
              <w:bottom w:val="single" w:sz="2" w:space="0" w:color="auto"/>
            </w:tcBorders>
          </w:tcPr>
          <w:p w14:paraId="31CDEA55" w14:textId="77777777" w:rsidR="00952B83" w:rsidRDefault="00952B83" w:rsidP="009D4FF9">
            <w:pPr>
              <w:pStyle w:val="subsection"/>
              <w:keepLines/>
              <w:ind w:left="0" w:firstLine="0"/>
              <w:jc w:val="center"/>
              <w:rPr>
                <w:bCs/>
                <w:i/>
                <w:iCs/>
              </w:rPr>
            </w:pPr>
            <w:r>
              <w:rPr>
                <w:bCs/>
                <w:i/>
                <w:iCs/>
              </w:rPr>
              <w:t>3</w:t>
            </w:r>
          </w:p>
        </w:tc>
        <w:tc>
          <w:tcPr>
            <w:tcW w:w="1318" w:type="pct"/>
            <w:tcBorders>
              <w:top w:val="single" w:sz="2" w:space="0" w:color="auto"/>
              <w:bottom w:val="single" w:sz="2" w:space="0" w:color="auto"/>
            </w:tcBorders>
          </w:tcPr>
          <w:p w14:paraId="43A3968C" w14:textId="77777777" w:rsidR="00952B83" w:rsidRDefault="00952B83" w:rsidP="009D4FF9">
            <w:pPr>
              <w:pStyle w:val="subsection"/>
              <w:keepLines/>
              <w:tabs>
                <w:tab w:val="left" w:pos="519"/>
              </w:tabs>
              <w:ind w:left="0" w:firstLine="0"/>
            </w:pPr>
            <w:r>
              <w:t>Aquatic animal tracking radiocommunications transmitters</w:t>
            </w:r>
          </w:p>
        </w:tc>
        <w:tc>
          <w:tcPr>
            <w:tcW w:w="1198" w:type="pct"/>
            <w:tcBorders>
              <w:top w:val="single" w:sz="2" w:space="0" w:color="auto"/>
              <w:bottom w:val="single" w:sz="2" w:space="0" w:color="auto"/>
            </w:tcBorders>
          </w:tcPr>
          <w:p w14:paraId="75D34043" w14:textId="77777777" w:rsidR="00952B83" w:rsidRDefault="00952B83" w:rsidP="009D4FF9">
            <w:pPr>
              <w:pStyle w:val="subsection"/>
              <w:keepLines/>
              <w:tabs>
                <w:tab w:val="left" w:pos="599"/>
              </w:tabs>
              <w:ind w:left="599" w:hanging="567"/>
            </w:pPr>
            <w:r>
              <w:t>48–49 MHz</w:t>
            </w:r>
          </w:p>
        </w:tc>
        <w:tc>
          <w:tcPr>
            <w:tcW w:w="795" w:type="pct"/>
            <w:tcBorders>
              <w:top w:val="single" w:sz="2" w:space="0" w:color="auto"/>
              <w:bottom w:val="single" w:sz="2" w:space="0" w:color="auto"/>
            </w:tcBorders>
          </w:tcPr>
          <w:p w14:paraId="44554E83" w14:textId="77777777" w:rsidR="00952B83" w:rsidRDefault="00952B83" w:rsidP="009D4FF9">
            <w:pPr>
              <w:pStyle w:val="subsection"/>
              <w:keepLines/>
              <w:tabs>
                <w:tab w:val="left" w:pos="519"/>
              </w:tabs>
              <w:ind w:left="0" w:firstLine="0"/>
            </w:pPr>
            <w:r>
              <w:t xml:space="preserve">10 </w:t>
            </w:r>
            <w:proofErr w:type="spellStart"/>
            <w:r>
              <w:t>mW</w:t>
            </w:r>
            <w:proofErr w:type="spellEnd"/>
          </w:p>
        </w:tc>
        <w:tc>
          <w:tcPr>
            <w:tcW w:w="1312" w:type="pct"/>
            <w:tcBorders>
              <w:top w:val="single" w:sz="2" w:space="0" w:color="auto"/>
              <w:bottom w:val="single" w:sz="2" w:space="0" w:color="auto"/>
            </w:tcBorders>
          </w:tcPr>
          <w:p w14:paraId="17B1E151" w14:textId="77777777" w:rsidR="00952B83" w:rsidRDefault="00952B83" w:rsidP="009D4FF9">
            <w:pPr>
              <w:pStyle w:val="subsection"/>
              <w:keepLines/>
              <w:tabs>
                <w:tab w:val="left" w:pos="519"/>
              </w:tabs>
              <w:ind w:left="0" w:firstLine="0"/>
            </w:pPr>
            <w:r>
              <w:t>None</w:t>
            </w:r>
          </w:p>
        </w:tc>
      </w:tr>
      <w:tr w:rsidR="00952B83" w:rsidRPr="00FF3517" w14:paraId="29228121" w14:textId="77777777" w:rsidTr="009D4FF9">
        <w:tc>
          <w:tcPr>
            <w:tcW w:w="377" w:type="pct"/>
            <w:tcBorders>
              <w:top w:val="single" w:sz="2" w:space="0" w:color="auto"/>
              <w:bottom w:val="single" w:sz="2" w:space="0" w:color="auto"/>
            </w:tcBorders>
          </w:tcPr>
          <w:p w14:paraId="7171E30F" w14:textId="77777777" w:rsidR="00952B83" w:rsidRDefault="00952B83" w:rsidP="009D4FF9">
            <w:pPr>
              <w:pStyle w:val="subsection"/>
              <w:keepLines/>
              <w:ind w:left="0" w:firstLine="0"/>
              <w:jc w:val="center"/>
              <w:rPr>
                <w:bCs/>
                <w:i/>
                <w:iCs/>
              </w:rPr>
            </w:pPr>
            <w:r>
              <w:rPr>
                <w:bCs/>
                <w:i/>
                <w:iCs/>
              </w:rPr>
              <w:t>4</w:t>
            </w:r>
          </w:p>
        </w:tc>
        <w:tc>
          <w:tcPr>
            <w:tcW w:w="1318" w:type="pct"/>
            <w:tcBorders>
              <w:top w:val="single" w:sz="2" w:space="0" w:color="auto"/>
              <w:bottom w:val="single" w:sz="2" w:space="0" w:color="auto"/>
            </w:tcBorders>
          </w:tcPr>
          <w:p w14:paraId="3920ADBC" w14:textId="77777777" w:rsidR="00952B83" w:rsidRDefault="00952B83" w:rsidP="009D4FF9">
            <w:pPr>
              <w:pStyle w:val="subsection"/>
              <w:keepLines/>
              <w:tabs>
                <w:tab w:val="left" w:pos="519"/>
              </w:tabs>
              <w:ind w:left="0" w:firstLine="0"/>
            </w:pPr>
            <w:r>
              <w:t>Video sender radiocommunications transmitters</w:t>
            </w:r>
          </w:p>
        </w:tc>
        <w:tc>
          <w:tcPr>
            <w:tcW w:w="1198" w:type="pct"/>
            <w:tcBorders>
              <w:top w:val="single" w:sz="2" w:space="0" w:color="auto"/>
              <w:bottom w:val="single" w:sz="2" w:space="0" w:color="auto"/>
            </w:tcBorders>
          </w:tcPr>
          <w:p w14:paraId="35B5E5BB" w14:textId="77777777" w:rsidR="00952B83" w:rsidRDefault="00952B83" w:rsidP="009D4FF9">
            <w:pPr>
              <w:pStyle w:val="subsection"/>
              <w:keepLines/>
              <w:tabs>
                <w:tab w:val="left" w:pos="599"/>
              </w:tabs>
              <w:ind w:left="599" w:hanging="567"/>
            </w:pPr>
            <w:r>
              <w:t>529–694 MHz</w:t>
            </w:r>
          </w:p>
        </w:tc>
        <w:tc>
          <w:tcPr>
            <w:tcW w:w="795" w:type="pct"/>
            <w:tcBorders>
              <w:top w:val="single" w:sz="2" w:space="0" w:color="auto"/>
              <w:bottom w:val="single" w:sz="2" w:space="0" w:color="auto"/>
            </w:tcBorders>
          </w:tcPr>
          <w:p w14:paraId="1E3B0802" w14:textId="77777777" w:rsidR="00952B83" w:rsidRDefault="00952B83" w:rsidP="009D4FF9">
            <w:pPr>
              <w:pStyle w:val="subsection"/>
              <w:keepLines/>
              <w:tabs>
                <w:tab w:val="left" w:pos="519"/>
              </w:tabs>
              <w:ind w:left="0" w:firstLine="0"/>
            </w:pPr>
            <w:r>
              <w:t>12 µW</w:t>
            </w:r>
          </w:p>
        </w:tc>
        <w:tc>
          <w:tcPr>
            <w:tcW w:w="1312" w:type="pct"/>
            <w:tcBorders>
              <w:top w:val="single" w:sz="2" w:space="0" w:color="auto"/>
              <w:bottom w:val="single" w:sz="2" w:space="0" w:color="auto"/>
            </w:tcBorders>
          </w:tcPr>
          <w:p w14:paraId="59AEFCBB" w14:textId="77777777" w:rsidR="00952B83" w:rsidRDefault="00952B83" w:rsidP="009D4FF9">
            <w:pPr>
              <w:pStyle w:val="subsection"/>
              <w:keepLines/>
              <w:tabs>
                <w:tab w:val="left" w:pos="519"/>
              </w:tabs>
              <w:ind w:left="0" w:firstLine="0"/>
            </w:pPr>
            <w:r>
              <w:t>None</w:t>
            </w:r>
          </w:p>
        </w:tc>
      </w:tr>
      <w:tr w:rsidR="00952B83" w:rsidRPr="00FF3517" w14:paraId="73B85A99" w14:textId="77777777" w:rsidTr="009D4FF9">
        <w:tc>
          <w:tcPr>
            <w:tcW w:w="377" w:type="pct"/>
            <w:tcBorders>
              <w:top w:val="single" w:sz="2" w:space="0" w:color="auto"/>
              <w:bottom w:val="single" w:sz="2" w:space="0" w:color="auto"/>
            </w:tcBorders>
          </w:tcPr>
          <w:p w14:paraId="2BC097BF" w14:textId="77777777" w:rsidR="00952B83" w:rsidRDefault="00952B83" w:rsidP="009D4FF9">
            <w:pPr>
              <w:pStyle w:val="subsection"/>
              <w:keepLines/>
              <w:ind w:left="0" w:firstLine="0"/>
              <w:jc w:val="center"/>
              <w:rPr>
                <w:bCs/>
                <w:i/>
                <w:iCs/>
              </w:rPr>
            </w:pPr>
            <w:r>
              <w:rPr>
                <w:bCs/>
                <w:i/>
                <w:iCs/>
              </w:rPr>
              <w:t>5</w:t>
            </w:r>
          </w:p>
        </w:tc>
        <w:tc>
          <w:tcPr>
            <w:tcW w:w="1318" w:type="pct"/>
            <w:tcBorders>
              <w:top w:val="single" w:sz="2" w:space="0" w:color="auto"/>
              <w:bottom w:val="single" w:sz="2" w:space="0" w:color="auto"/>
            </w:tcBorders>
          </w:tcPr>
          <w:p w14:paraId="168A3C2D" w14:textId="77777777" w:rsidR="00952B83" w:rsidRDefault="00952B83" w:rsidP="009D4FF9">
            <w:pPr>
              <w:pStyle w:val="subsection"/>
              <w:keepLines/>
              <w:tabs>
                <w:tab w:val="left" w:pos="519"/>
              </w:tabs>
              <w:ind w:left="0" w:firstLine="0"/>
            </w:pPr>
            <w:r>
              <w:t>Ultra-wideband short-range vehicle radar system radiocommunications transmitters</w:t>
            </w:r>
          </w:p>
        </w:tc>
        <w:tc>
          <w:tcPr>
            <w:tcW w:w="1198" w:type="pct"/>
            <w:tcBorders>
              <w:top w:val="single" w:sz="2" w:space="0" w:color="auto"/>
              <w:bottom w:val="single" w:sz="2" w:space="0" w:color="auto"/>
            </w:tcBorders>
          </w:tcPr>
          <w:p w14:paraId="50335041" w14:textId="77777777" w:rsidR="00952B83" w:rsidRDefault="00952B83" w:rsidP="009D4FF9">
            <w:pPr>
              <w:pStyle w:val="subsection"/>
              <w:keepLines/>
              <w:tabs>
                <w:tab w:val="left" w:pos="599"/>
              </w:tabs>
              <w:ind w:left="599" w:hanging="567"/>
            </w:pPr>
            <w:r>
              <w:t>22–26.5 GHz</w:t>
            </w:r>
          </w:p>
        </w:tc>
        <w:tc>
          <w:tcPr>
            <w:tcW w:w="795" w:type="pct"/>
            <w:tcBorders>
              <w:top w:val="single" w:sz="2" w:space="0" w:color="auto"/>
              <w:bottom w:val="single" w:sz="2" w:space="0" w:color="auto"/>
            </w:tcBorders>
          </w:tcPr>
          <w:p w14:paraId="5B9AB982" w14:textId="7C554CBD" w:rsidR="00952B83" w:rsidRPr="007544D3" w:rsidRDefault="00952B83" w:rsidP="009D4FF9">
            <w:pPr>
              <w:pStyle w:val="subsection"/>
              <w:keepLines/>
              <w:tabs>
                <w:tab w:val="left" w:pos="519"/>
              </w:tabs>
              <w:ind w:left="0" w:firstLine="0"/>
            </w:pPr>
            <w:r w:rsidRPr="007544D3">
              <w:t xml:space="preserve">See clause </w:t>
            </w:r>
            <w:r w:rsidR="000D14AF" w:rsidRPr="007544D3">
              <w:t>6</w:t>
            </w:r>
            <w:r w:rsidR="000D14AF">
              <w:t>6</w:t>
            </w:r>
          </w:p>
        </w:tc>
        <w:tc>
          <w:tcPr>
            <w:tcW w:w="1312" w:type="pct"/>
            <w:tcBorders>
              <w:top w:val="single" w:sz="2" w:space="0" w:color="auto"/>
              <w:bottom w:val="single" w:sz="2" w:space="0" w:color="auto"/>
            </w:tcBorders>
          </w:tcPr>
          <w:p w14:paraId="59CB9FA5" w14:textId="6D8F21E3" w:rsidR="00952B83" w:rsidRPr="007544D3" w:rsidRDefault="00952B83" w:rsidP="009D4FF9">
            <w:pPr>
              <w:pStyle w:val="subsection"/>
              <w:keepLines/>
              <w:tabs>
                <w:tab w:val="left" w:pos="519"/>
              </w:tabs>
              <w:ind w:left="0" w:firstLine="0"/>
            </w:pPr>
            <w:r w:rsidRPr="007544D3">
              <w:t xml:space="preserve">See clause </w:t>
            </w:r>
            <w:r w:rsidR="000D14AF">
              <w:t>66</w:t>
            </w:r>
          </w:p>
        </w:tc>
      </w:tr>
      <w:tr w:rsidR="00952B83" w:rsidRPr="00FF3517" w14:paraId="7F721D75" w14:textId="77777777" w:rsidTr="009D4FF9">
        <w:tc>
          <w:tcPr>
            <w:tcW w:w="377" w:type="pct"/>
            <w:tcBorders>
              <w:top w:val="single" w:sz="2" w:space="0" w:color="auto"/>
              <w:bottom w:val="single" w:sz="2" w:space="0" w:color="auto"/>
            </w:tcBorders>
          </w:tcPr>
          <w:p w14:paraId="0278A1BD" w14:textId="77777777" w:rsidR="00952B83" w:rsidRDefault="00952B83" w:rsidP="009D4FF9">
            <w:pPr>
              <w:pStyle w:val="subsection"/>
              <w:keepLines/>
              <w:ind w:left="0" w:firstLine="0"/>
              <w:jc w:val="center"/>
              <w:rPr>
                <w:bCs/>
                <w:i/>
                <w:iCs/>
              </w:rPr>
            </w:pPr>
            <w:r>
              <w:rPr>
                <w:bCs/>
                <w:i/>
                <w:iCs/>
              </w:rPr>
              <w:t>6</w:t>
            </w:r>
          </w:p>
        </w:tc>
        <w:tc>
          <w:tcPr>
            <w:tcW w:w="1318" w:type="pct"/>
            <w:tcBorders>
              <w:top w:val="single" w:sz="2" w:space="0" w:color="auto"/>
              <w:bottom w:val="single" w:sz="2" w:space="0" w:color="auto"/>
            </w:tcBorders>
          </w:tcPr>
          <w:p w14:paraId="68E17067" w14:textId="77777777" w:rsidR="00952B83" w:rsidRDefault="00952B83" w:rsidP="009D4FF9">
            <w:pPr>
              <w:pStyle w:val="subsection"/>
              <w:keepLines/>
              <w:tabs>
                <w:tab w:val="left" w:pos="519"/>
              </w:tabs>
              <w:ind w:left="0" w:firstLine="0"/>
            </w:pPr>
            <w:r>
              <w:t>Infrared radiocommunications transmitters</w:t>
            </w:r>
          </w:p>
        </w:tc>
        <w:tc>
          <w:tcPr>
            <w:tcW w:w="1198" w:type="pct"/>
            <w:tcBorders>
              <w:top w:val="single" w:sz="2" w:space="0" w:color="auto"/>
              <w:bottom w:val="single" w:sz="2" w:space="0" w:color="auto"/>
            </w:tcBorders>
          </w:tcPr>
          <w:p w14:paraId="2BA207B9" w14:textId="77777777" w:rsidR="00952B83" w:rsidRDefault="00952B83" w:rsidP="009D4FF9">
            <w:pPr>
              <w:pStyle w:val="subsection"/>
              <w:keepLines/>
              <w:tabs>
                <w:tab w:val="left" w:pos="599"/>
              </w:tabs>
              <w:ind w:left="599" w:hanging="567"/>
            </w:pPr>
            <w:r>
              <w:t>187.5–420 THz</w:t>
            </w:r>
          </w:p>
        </w:tc>
        <w:tc>
          <w:tcPr>
            <w:tcW w:w="795" w:type="pct"/>
            <w:tcBorders>
              <w:top w:val="single" w:sz="2" w:space="0" w:color="auto"/>
              <w:bottom w:val="single" w:sz="2" w:space="0" w:color="auto"/>
            </w:tcBorders>
          </w:tcPr>
          <w:p w14:paraId="020F08B2" w14:textId="77777777" w:rsidR="00952B83" w:rsidRDefault="00952B83" w:rsidP="009D4FF9">
            <w:pPr>
              <w:pStyle w:val="subsection"/>
              <w:keepLines/>
              <w:tabs>
                <w:tab w:val="left" w:pos="519"/>
              </w:tabs>
              <w:ind w:left="0" w:firstLine="0"/>
            </w:pPr>
            <w:r>
              <w:t xml:space="preserve">125 </w:t>
            </w:r>
            <w:proofErr w:type="spellStart"/>
            <w:r>
              <w:t>mW</w:t>
            </w:r>
            <w:proofErr w:type="spellEnd"/>
            <w:r>
              <w:t xml:space="preserve"> (output power)</w:t>
            </w:r>
          </w:p>
        </w:tc>
        <w:tc>
          <w:tcPr>
            <w:tcW w:w="1312" w:type="pct"/>
            <w:tcBorders>
              <w:top w:val="single" w:sz="2" w:space="0" w:color="auto"/>
              <w:bottom w:val="single" w:sz="2" w:space="0" w:color="auto"/>
            </w:tcBorders>
          </w:tcPr>
          <w:p w14:paraId="15CD48E4" w14:textId="77777777" w:rsidR="00952B83" w:rsidRDefault="00952B83" w:rsidP="009D4FF9">
            <w:pPr>
              <w:pStyle w:val="subsection"/>
              <w:keepLines/>
              <w:tabs>
                <w:tab w:val="left" w:pos="519"/>
              </w:tabs>
              <w:ind w:left="0" w:firstLine="0"/>
            </w:pPr>
            <w:r>
              <w:t>None</w:t>
            </w:r>
          </w:p>
        </w:tc>
      </w:tr>
      <w:tr w:rsidR="00952B83" w:rsidRPr="00FF3517" w14:paraId="5CB67C92" w14:textId="77777777" w:rsidTr="009D4FF9">
        <w:tc>
          <w:tcPr>
            <w:tcW w:w="377" w:type="pct"/>
            <w:tcBorders>
              <w:top w:val="single" w:sz="2" w:space="0" w:color="auto"/>
              <w:bottom w:val="single" w:sz="2" w:space="0" w:color="auto"/>
            </w:tcBorders>
          </w:tcPr>
          <w:p w14:paraId="57E0FF0C" w14:textId="77777777" w:rsidR="00952B83" w:rsidRDefault="00952B83" w:rsidP="009D4FF9">
            <w:pPr>
              <w:pStyle w:val="subsection"/>
              <w:keepLines/>
              <w:ind w:left="0" w:firstLine="0"/>
              <w:jc w:val="center"/>
              <w:rPr>
                <w:bCs/>
                <w:i/>
                <w:iCs/>
              </w:rPr>
            </w:pPr>
            <w:r>
              <w:rPr>
                <w:bCs/>
                <w:i/>
                <w:iCs/>
              </w:rPr>
              <w:t>7</w:t>
            </w:r>
          </w:p>
        </w:tc>
        <w:tc>
          <w:tcPr>
            <w:tcW w:w="1318" w:type="pct"/>
            <w:tcBorders>
              <w:top w:val="single" w:sz="2" w:space="0" w:color="auto"/>
              <w:bottom w:val="single" w:sz="2" w:space="0" w:color="auto"/>
            </w:tcBorders>
          </w:tcPr>
          <w:p w14:paraId="6DA55EC6" w14:textId="77777777" w:rsidR="00952B83" w:rsidRDefault="00952B83" w:rsidP="009D4FF9">
            <w:pPr>
              <w:pStyle w:val="subsection"/>
              <w:keepLines/>
              <w:tabs>
                <w:tab w:val="left" w:pos="519"/>
              </w:tabs>
              <w:ind w:left="0" w:firstLine="0"/>
            </w:pPr>
            <w:r>
              <w:t>Ultra-wideband radiocommunications transmitters</w:t>
            </w:r>
          </w:p>
        </w:tc>
        <w:tc>
          <w:tcPr>
            <w:tcW w:w="1198" w:type="pct"/>
            <w:tcBorders>
              <w:top w:val="single" w:sz="2" w:space="0" w:color="auto"/>
              <w:bottom w:val="single" w:sz="2" w:space="0" w:color="auto"/>
            </w:tcBorders>
          </w:tcPr>
          <w:p w14:paraId="7C31D5F3" w14:textId="77777777" w:rsidR="00952B83" w:rsidRDefault="00952B83" w:rsidP="009D4FF9">
            <w:pPr>
              <w:pStyle w:val="subsection"/>
              <w:keepLines/>
              <w:tabs>
                <w:tab w:val="left" w:pos="599"/>
              </w:tabs>
              <w:ind w:left="599" w:hanging="567"/>
            </w:pPr>
            <w:r>
              <w:t>(a)</w:t>
            </w:r>
            <w:r>
              <w:tab/>
              <w:t>3100–4800 MHz</w:t>
            </w:r>
          </w:p>
          <w:p w14:paraId="1EE9CD94" w14:textId="77777777" w:rsidR="00952B83" w:rsidRDefault="00952B83" w:rsidP="009D4FF9">
            <w:pPr>
              <w:pStyle w:val="subsection"/>
              <w:keepLines/>
              <w:tabs>
                <w:tab w:val="left" w:pos="599"/>
              </w:tabs>
              <w:ind w:left="599" w:hanging="567"/>
            </w:pPr>
            <w:r>
              <w:t>(b)</w:t>
            </w:r>
            <w:r>
              <w:tab/>
              <w:t>6000–9000 MHz</w:t>
            </w:r>
          </w:p>
        </w:tc>
        <w:tc>
          <w:tcPr>
            <w:tcW w:w="795" w:type="pct"/>
            <w:tcBorders>
              <w:top w:val="single" w:sz="2" w:space="0" w:color="auto"/>
              <w:bottom w:val="single" w:sz="2" w:space="0" w:color="auto"/>
            </w:tcBorders>
          </w:tcPr>
          <w:p w14:paraId="0A807BD0" w14:textId="08B10BA9" w:rsidR="00952B83" w:rsidRPr="007544D3" w:rsidRDefault="00952B83" w:rsidP="009D4FF9">
            <w:pPr>
              <w:pStyle w:val="subsection"/>
              <w:keepLines/>
              <w:tabs>
                <w:tab w:val="left" w:pos="519"/>
              </w:tabs>
              <w:ind w:left="0" w:firstLine="0"/>
            </w:pPr>
            <w:r w:rsidRPr="007544D3">
              <w:t xml:space="preserve">See clause </w:t>
            </w:r>
            <w:r w:rsidR="000D14AF">
              <w:t>67</w:t>
            </w:r>
          </w:p>
        </w:tc>
        <w:tc>
          <w:tcPr>
            <w:tcW w:w="1312" w:type="pct"/>
            <w:tcBorders>
              <w:top w:val="single" w:sz="2" w:space="0" w:color="auto"/>
              <w:bottom w:val="single" w:sz="2" w:space="0" w:color="auto"/>
            </w:tcBorders>
          </w:tcPr>
          <w:p w14:paraId="7E1A9441" w14:textId="25FDF511" w:rsidR="00952B83" w:rsidRPr="007544D3" w:rsidRDefault="00952B83" w:rsidP="009D4FF9">
            <w:pPr>
              <w:pStyle w:val="subsection"/>
              <w:keepLines/>
              <w:tabs>
                <w:tab w:val="left" w:pos="519"/>
              </w:tabs>
              <w:ind w:left="0" w:firstLine="0"/>
            </w:pPr>
            <w:r w:rsidRPr="007544D3">
              <w:t xml:space="preserve">See clause </w:t>
            </w:r>
            <w:r w:rsidR="000D14AF">
              <w:t>67</w:t>
            </w:r>
          </w:p>
        </w:tc>
      </w:tr>
      <w:tr w:rsidR="00952B83" w:rsidRPr="00FF3517" w14:paraId="216E3DC1" w14:textId="77777777" w:rsidTr="009D4FF9">
        <w:tc>
          <w:tcPr>
            <w:tcW w:w="377" w:type="pct"/>
            <w:tcBorders>
              <w:top w:val="single" w:sz="2" w:space="0" w:color="auto"/>
              <w:bottom w:val="single" w:sz="2" w:space="0" w:color="auto"/>
            </w:tcBorders>
          </w:tcPr>
          <w:p w14:paraId="5FD5C9B9" w14:textId="77777777" w:rsidR="00952B83" w:rsidRDefault="00952B83" w:rsidP="009D4FF9">
            <w:pPr>
              <w:pStyle w:val="subsection"/>
              <w:keepLines/>
              <w:ind w:left="0" w:firstLine="0"/>
              <w:jc w:val="center"/>
              <w:rPr>
                <w:bCs/>
                <w:i/>
                <w:iCs/>
              </w:rPr>
            </w:pPr>
            <w:r>
              <w:rPr>
                <w:bCs/>
                <w:i/>
                <w:iCs/>
              </w:rPr>
              <w:t>8</w:t>
            </w:r>
          </w:p>
        </w:tc>
        <w:tc>
          <w:tcPr>
            <w:tcW w:w="1318" w:type="pct"/>
            <w:tcBorders>
              <w:top w:val="single" w:sz="2" w:space="0" w:color="auto"/>
              <w:bottom w:val="single" w:sz="2" w:space="0" w:color="auto"/>
            </w:tcBorders>
          </w:tcPr>
          <w:p w14:paraId="27A8B27F" w14:textId="77777777" w:rsidR="00952B83" w:rsidRDefault="00952B83" w:rsidP="009D4FF9">
            <w:pPr>
              <w:pStyle w:val="subsection"/>
              <w:keepLines/>
              <w:tabs>
                <w:tab w:val="left" w:pos="519"/>
              </w:tabs>
              <w:ind w:left="0" w:firstLine="0"/>
            </w:pPr>
            <w:r>
              <w:t>Ultra-wideband radiocommunications transmitters on board aircraft</w:t>
            </w:r>
          </w:p>
        </w:tc>
        <w:tc>
          <w:tcPr>
            <w:tcW w:w="1198" w:type="pct"/>
            <w:tcBorders>
              <w:top w:val="single" w:sz="2" w:space="0" w:color="auto"/>
              <w:bottom w:val="single" w:sz="2" w:space="0" w:color="auto"/>
            </w:tcBorders>
          </w:tcPr>
          <w:p w14:paraId="0DD48862" w14:textId="692CC44A" w:rsidR="00952B83" w:rsidRDefault="00952B83" w:rsidP="009D4FF9">
            <w:pPr>
              <w:pStyle w:val="subsection"/>
              <w:keepLines/>
              <w:tabs>
                <w:tab w:val="left" w:pos="599"/>
              </w:tabs>
              <w:ind w:left="599" w:hanging="567"/>
            </w:pPr>
            <w:r>
              <w:t>6000–</w:t>
            </w:r>
            <w:r w:rsidR="00BA6C6F">
              <w:t xml:space="preserve">8500 </w:t>
            </w:r>
            <w:r>
              <w:t>MHz</w:t>
            </w:r>
          </w:p>
        </w:tc>
        <w:tc>
          <w:tcPr>
            <w:tcW w:w="795" w:type="pct"/>
            <w:tcBorders>
              <w:top w:val="single" w:sz="2" w:space="0" w:color="auto"/>
              <w:bottom w:val="single" w:sz="2" w:space="0" w:color="auto"/>
            </w:tcBorders>
          </w:tcPr>
          <w:p w14:paraId="2D80CDB4" w14:textId="6647B481" w:rsidR="00952B83" w:rsidRPr="007544D3" w:rsidRDefault="00952B83" w:rsidP="009D4FF9">
            <w:pPr>
              <w:pStyle w:val="subsection"/>
              <w:keepLines/>
              <w:tabs>
                <w:tab w:val="left" w:pos="519"/>
              </w:tabs>
              <w:ind w:left="0" w:firstLine="0"/>
            </w:pPr>
            <w:r w:rsidRPr="007544D3">
              <w:t xml:space="preserve">See clause </w:t>
            </w:r>
            <w:r w:rsidR="000D14AF">
              <w:t>68</w:t>
            </w:r>
          </w:p>
        </w:tc>
        <w:tc>
          <w:tcPr>
            <w:tcW w:w="1312" w:type="pct"/>
            <w:tcBorders>
              <w:top w:val="single" w:sz="2" w:space="0" w:color="auto"/>
              <w:bottom w:val="single" w:sz="2" w:space="0" w:color="auto"/>
            </w:tcBorders>
          </w:tcPr>
          <w:p w14:paraId="41602B69" w14:textId="6FC4414C" w:rsidR="00952B83" w:rsidRPr="007544D3" w:rsidRDefault="00952B83" w:rsidP="009D4FF9">
            <w:pPr>
              <w:pStyle w:val="subsection"/>
              <w:keepLines/>
              <w:tabs>
                <w:tab w:val="left" w:pos="519"/>
              </w:tabs>
              <w:ind w:left="0" w:firstLine="0"/>
            </w:pPr>
            <w:r w:rsidRPr="007544D3">
              <w:t xml:space="preserve">See clause </w:t>
            </w:r>
            <w:r w:rsidR="000D14AF">
              <w:t>68</w:t>
            </w:r>
          </w:p>
        </w:tc>
      </w:tr>
      <w:tr w:rsidR="00952B83" w:rsidRPr="00FF3517" w14:paraId="427E5215" w14:textId="77777777" w:rsidTr="009D4FF9">
        <w:tc>
          <w:tcPr>
            <w:tcW w:w="377" w:type="pct"/>
            <w:tcBorders>
              <w:top w:val="single" w:sz="2" w:space="0" w:color="auto"/>
              <w:bottom w:val="single" w:sz="2" w:space="0" w:color="auto"/>
            </w:tcBorders>
          </w:tcPr>
          <w:p w14:paraId="1D43CA17" w14:textId="77777777" w:rsidR="00952B83" w:rsidRDefault="00952B83" w:rsidP="009D4FF9">
            <w:pPr>
              <w:pStyle w:val="subsection"/>
              <w:keepLines/>
              <w:ind w:left="0" w:firstLine="0"/>
              <w:jc w:val="center"/>
              <w:rPr>
                <w:bCs/>
                <w:i/>
                <w:iCs/>
              </w:rPr>
            </w:pPr>
            <w:r>
              <w:rPr>
                <w:bCs/>
                <w:i/>
                <w:iCs/>
              </w:rPr>
              <w:lastRenderedPageBreak/>
              <w:t>9</w:t>
            </w:r>
          </w:p>
        </w:tc>
        <w:tc>
          <w:tcPr>
            <w:tcW w:w="1318" w:type="pct"/>
            <w:tcBorders>
              <w:top w:val="single" w:sz="2" w:space="0" w:color="auto"/>
              <w:bottom w:val="single" w:sz="2" w:space="0" w:color="auto"/>
            </w:tcBorders>
          </w:tcPr>
          <w:p w14:paraId="4CAC97F1" w14:textId="77777777" w:rsidR="00952B83" w:rsidRDefault="00952B83" w:rsidP="009D4FF9">
            <w:pPr>
              <w:pStyle w:val="subsection"/>
              <w:keepLines/>
              <w:tabs>
                <w:tab w:val="left" w:pos="519"/>
              </w:tabs>
              <w:ind w:left="0" w:firstLine="0"/>
            </w:pPr>
            <w:r>
              <w:t>In-ground ultra-wideband radiocommunications transmitters</w:t>
            </w:r>
          </w:p>
        </w:tc>
        <w:tc>
          <w:tcPr>
            <w:tcW w:w="1198" w:type="pct"/>
            <w:tcBorders>
              <w:top w:val="single" w:sz="2" w:space="0" w:color="auto"/>
              <w:bottom w:val="single" w:sz="2" w:space="0" w:color="auto"/>
            </w:tcBorders>
          </w:tcPr>
          <w:p w14:paraId="144DCC40" w14:textId="77777777" w:rsidR="00952B83" w:rsidRDefault="00952B83" w:rsidP="009D4FF9">
            <w:pPr>
              <w:pStyle w:val="subsection"/>
              <w:keepLines/>
              <w:tabs>
                <w:tab w:val="left" w:pos="599"/>
              </w:tabs>
              <w:ind w:left="599" w:hanging="567"/>
            </w:pPr>
            <w:r>
              <w:t>(a)</w:t>
            </w:r>
            <w:r>
              <w:tab/>
              <w:t>4200–4800 MHz</w:t>
            </w:r>
          </w:p>
          <w:p w14:paraId="07A1629C" w14:textId="77777777" w:rsidR="00952B83" w:rsidRDefault="00952B83" w:rsidP="009D4FF9">
            <w:pPr>
              <w:pStyle w:val="subsection"/>
              <w:keepLines/>
              <w:tabs>
                <w:tab w:val="left" w:pos="599"/>
              </w:tabs>
              <w:ind w:left="599" w:hanging="567"/>
            </w:pPr>
            <w:r>
              <w:t>(b)</w:t>
            </w:r>
            <w:r>
              <w:tab/>
              <w:t>6000–6800 MHz</w:t>
            </w:r>
          </w:p>
        </w:tc>
        <w:tc>
          <w:tcPr>
            <w:tcW w:w="795" w:type="pct"/>
            <w:tcBorders>
              <w:top w:val="single" w:sz="2" w:space="0" w:color="auto"/>
              <w:bottom w:val="single" w:sz="2" w:space="0" w:color="auto"/>
            </w:tcBorders>
          </w:tcPr>
          <w:p w14:paraId="5550A65B" w14:textId="2D111507" w:rsidR="00952B83" w:rsidRDefault="00952B83" w:rsidP="009D4FF9">
            <w:pPr>
              <w:pStyle w:val="subsection"/>
              <w:keepLines/>
              <w:tabs>
                <w:tab w:val="left" w:pos="519"/>
              </w:tabs>
              <w:ind w:left="0" w:firstLine="0"/>
            </w:pPr>
            <w:r>
              <w:t>-62 dBm</w:t>
            </w:r>
            <w:r w:rsidR="004E2CC1">
              <w:t xml:space="preserve"> per 1 </w:t>
            </w:r>
            <w:r>
              <w:t>MHz</w:t>
            </w:r>
          </w:p>
        </w:tc>
        <w:tc>
          <w:tcPr>
            <w:tcW w:w="1312" w:type="pct"/>
            <w:tcBorders>
              <w:top w:val="single" w:sz="2" w:space="0" w:color="auto"/>
              <w:bottom w:val="single" w:sz="2" w:space="0" w:color="auto"/>
            </w:tcBorders>
          </w:tcPr>
          <w:p w14:paraId="120AC6EE" w14:textId="4C04D3EF" w:rsidR="00952B83" w:rsidRDefault="00952B83" w:rsidP="009D4FF9">
            <w:pPr>
              <w:pStyle w:val="subsection"/>
              <w:keepLines/>
              <w:tabs>
                <w:tab w:val="left" w:pos="519"/>
              </w:tabs>
              <w:ind w:left="0" w:firstLine="0"/>
            </w:pPr>
            <w:r w:rsidRPr="000876F1">
              <w:t xml:space="preserve">See clause </w:t>
            </w:r>
            <w:r w:rsidR="000D14AF">
              <w:t>69</w:t>
            </w:r>
          </w:p>
        </w:tc>
      </w:tr>
      <w:tr w:rsidR="00952B83" w:rsidRPr="00FF3517" w14:paraId="14E865AD" w14:textId="77777777" w:rsidTr="009D4FF9">
        <w:tc>
          <w:tcPr>
            <w:tcW w:w="377" w:type="pct"/>
            <w:tcBorders>
              <w:top w:val="single" w:sz="2" w:space="0" w:color="auto"/>
              <w:bottom w:val="single" w:sz="12" w:space="0" w:color="auto"/>
            </w:tcBorders>
          </w:tcPr>
          <w:p w14:paraId="031FBD42" w14:textId="77777777" w:rsidR="00952B83" w:rsidRPr="00B14141" w:rsidRDefault="00952B83" w:rsidP="009D4FF9">
            <w:pPr>
              <w:pStyle w:val="subsection"/>
              <w:keepNext/>
              <w:keepLines/>
              <w:ind w:left="0" w:firstLine="0"/>
              <w:jc w:val="center"/>
              <w:rPr>
                <w:bCs/>
                <w:i/>
                <w:iCs/>
              </w:rPr>
            </w:pPr>
            <w:r>
              <w:rPr>
                <w:bCs/>
                <w:i/>
                <w:iCs/>
              </w:rPr>
              <w:t>10</w:t>
            </w:r>
          </w:p>
        </w:tc>
        <w:tc>
          <w:tcPr>
            <w:tcW w:w="1318" w:type="pct"/>
            <w:tcBorders>
              <w:top w:val="single" w:sz="2" w:space="0" w:color="auto"/>
              <w:bottom w:val="single" w:sz="12" w:space="0" w:color="auto"/>
            </w:tcBorders>
          </w:tcPr>
          <w:p w14:paraId="73AC4758" w14:textId="77777777" w:rsidR="00952B83" w:rsidRDefault="00952B83" w:rsidP="009D4FF9">
            <w:pPr>
              <w:pStyle w:val="subsection"/>
              <w:keepNext/>
              <w:keepLines/>
              <w:tabs>
                <w:tab w:val="left" w:pos="519"/>
              </w:tabs>
              <w:ind w:left="0" w:firstLine="0"/>
            </w:pPr>
            <w:r>
              <w:t>Building material analysis radiocommunications transmitters</w:t>
            </w:r>
          </w:p>
        </w:tc>
        <w:tc>
          <w:tcPr>
            <w:tcW w:w="1198" w:type="pct"/>
            <w:tcBorders>
              <w:top w:val="single" w:sz="2" w:space="0" w:color="auto"/>
              <w:bottom w:val="single" w:sz="12" w:space="0" w:color="auto"/>
            </w:tcBorders>
          </w:tcPr>
          <w:p w14:paraId="3339E7EB" w14:textId="77777777" w:rsidR="00952B83" w:rsidRDefault="00952B83" w:rsidP="009D4FF9">
            <w:pPr>
              <w:pStyle w:val="subsection"/>
              <w:keepLines/>
              <w:tabs>
                <w:tab w:val="left" w:pos="599"/>
              </w:tabs>
              <w:ind w:left="599" w:hanging="567"/>
            </w:pPr>
            <w:r>
              <w:t>2200–8500 MHz</w:t>
            </w:r>
          </w:p>
        </w:tc>
        <w:tc>
          <w:tcPr>
            <w:tcW w:w="795" w:type="pct"/>
            <w:tcBorders>
              <w:top w:val="single" w:sz="2" w:space="0" w:color="auto"/>
              <w:bottom w:val="single" w:sz="12" w:space="0" w:color="auto"/>
            </w:tcBorders>
          </w:tcPr>
          <w:p w14:paraId="4F82F0F8" w14:textId="493301AE" w:rsidR="00952B83" w:rsidRPr="000876F1" w:rsidRDefault="00952B83" w:rsidP="009D4FF9">
            <w:pPr>
              <w:pStyle w:val="subsection"/>
              <w:keepNext/>
              <w:keepLines/>
              <w:tabs>
                <w:tab w:val="left" w:pos="519"/>
              </w:tabs>
              <w:ind w:left="0" w:firstLine="0"/>
            </w:pPr>
            <w:r w:rsidRPr="000876F1">
              <w:t xml:space="preserve">See clause </w:t>
            </w:r>
            <w:r w:rsidR="007671A1">
              <w:t>70</w:t>
            </w:r>
          </w:p>
        </w:tc>
        <w:tc>
          <w:tcPr>
            <w:tcW w:w="1312" w:type="pct"/>
            <w:tcBorders>
              <w:top w:val="single" w:sz="2" w:space="0" w:color="auto"/>
              <w:bottom w:val="single" w:sz="12" w:space="0" w:color="auto"/>
            </w:tcBorders>
          </w:tcPr>
          <w:p w14:paraId="6D6348AF" w14:textId="3339766B" w:rsidR="00952B83" w:rsidRPr="000876F1" w:rsidRDefault="00952B83" w:rsidP="009D4FF9">
            <w:pPr>
              <w:pStyle w:val="subsection"/>
              <w:keepLines/>
              <w:tabs>
                <w:tab w:val="left" w:pos="519"/>
              </w:tabs>
              <w:ind w:left="0" w:firstLine="0"/>
            </w:pPr>
            <w:r w:rsidRPr="000876F1">
              <w:t xml:space="preserve">See clause </w:t>
            </w:r>
            <w:r w:rsidR="007671A1">
              <w:t>70</w:t>
            </w:r>
          </w:p>
        </w:tc>
      </w:tr>
    </w:tbl>
    <w:p w14:paraId="32915A51" w14:textId="1BAD450A" w:rsidR="00952B83" w:rsidRPr="00C20819" w:rsidRDefault="007671A1" w:rsidP="00952B83">
      <w:pPr>
        <w:pStyle w:val="ActHead5"/>
      </w:pPr>
      <w:proofErr w:type="gramStart"/>
      <w:r>
        <w:t>64</w:t>
      </w:r>
      <w:r w:rsidRPr="00C20819">
        <w:t xml:space="preserve">  </w:t>
      </w:r>
      <w:r w:rsidR="001C0E4B">
        <w:t>A</w:t>
      </w:r>
      <w:r w:rsidR="00952B83">
        <w:t>dditional</w:t>
      </w:r>
      <w:proofErr w:type="gramEnd"/>
      <w:r w:rsidR="00952B83">
        <w:t xml:space="preserve"> </w:t>
      </w:r>
      <w:proofErr w:type="gramStart"/>
      <w:r w:rsidR="00952B83">
        <w:t>limitation</w:t>
      </w:r>
      <w:proofErr w:type="gramEnd"/>
      <w:r w:rsidR="00952B83">
        <w:t xml:space="preserve"> for table item 1</w:t>
      </w:r>
    </w:p>
    <w:p w14:paraId="0D429F4F" w14:textId="77777777" w:rsidR="00952B83" w:rsidRDefault="00952B83" w:rsidP="00952B83">
      <w:pPr>
        <w:pStyle w:val="subsection"/>
        <w:rPr>
          <w:szCs w:val="22"/>
        </w:rPr>
      </w:pPr>
      <w:r>
        <w:rPr>
          <w:szCs w:val="22"/>
        </w:rPr>
        <w:tab/>
      </w:r>
      <w:r>
        <w:rPr>
          <w:szCs w:val="22"/>
        </w:rPr>
        <w:tab/>
        <w:t>A radiocommunications transmitter must only be operated indoors.</w:t>
      </w:r>
    </w:p>
    <w:p w14:paraId="4FE650EC" w14:textId="3E96D101" w:rsidR="00952B83" w:rsidRPr="00C20819" w:rsidRDefault="007671A1" w:rsidP="00952B83">
      <w:pPr>
        <w:pStyle w:val="ActHead5"/>
      </w:pPr>
      <w:proofErr w:type="gramStart"/>
      <w:r>
        <w:t>65</w:t>
      </w:r>
      <w:r w:rsidRPr="00C20819">
        <w:t xml:space="preserve">  </w:t>
      </w:r>
      <w:r w:rsidR="001C0E4B">
        <w:t>A</w:t>
      </w:r>
      <w:r w:rsidR="00952B83">
        <w:t>dditional</w:t>
      </w:r>
      <w:proofErr w:type="gramEnd"/>
      <w:r w:rsidR="00952B83">
        <w:t xml:space="preserve"> </w:t>
      </w:r>
      <w:proofErr w:type="gramStart"/>
      <w:r w:rsidR="00952B83">
        <w:t>limitation</w:t>
      </w:r>
      <w:proofErr w:type="gramEnd"/>
      <w:r w:rsidR="00952B83">
        <w:t xml:space="preserve"> for table item 2</w:t>
      </w:r>
    </w:p>
    <w:p w14:paraId="51BB428D" w14:textId="77777777" w:rsidR="00952B83" w:rsidRDefault="00952B83" w:rsidP="00952B83">
      <w:pPr>
        <w:pStyle w:val="subsection"/>
        <w:rPr>
          <w:szCs w:val="22"/>
        </w:rPr>
      </w:pPr>
      <w:r>
        <w:rPr>
          <w:szCs w:val="22"/>
        </w:rPr>
        <w:tab/>
      </w:r>
      <w:r>
        <w:rPr>
          <w:szCs w:val="22"/>
        </w:rPr>
        <w:tab/>
        <w:t>A radiocommunications transmitter must only be operated for the purposes of augmenting the reception of co-channel DAB broadcasting services provided in the area where the transmitter is located.</w:t>
      </w:r>
    </w:p>
    <w:p w14:paraId="17F50CBE" w14:textId="19A552B0" w:rsidR="00952B83" w:rsidRPr="00C20819" w:rsidRDefault="007671A1" w:rsidP="00952B83">
      <w:pPr>
        <w:pStyle w:val="ActHead5"/>
      </w:pPr>
      <w:proofErr w:type="gramStart"/>
      <w:r>
        <w:t>66</w:t>
      </w:r>
      <w:r w:rsidRPr="00C20819">
        <w:t xml:space="preserve">  </w:t>
      </w:r>
      <w:r w:rsidR="00216BAA">
        <w:t>Maximum</w:t>
      </w:r>
      <w:proofErr w:type="gramEnd"/>
      <w:r w:rsidR="00216BAA">
        <w:t xml:space="preserve"> EIRP and a</w:t>
      </w:r>
      <w:r w:rsidR="00952B83">
        <w:t>dditional limitations for table item 5</w:t>
      </w:r>
    </w:p>
    <w:p w14:paraId="2EF68F9E" w14:textId="3CD7ED07" w:rsidR="00952B83" w:rsidRDefault="00952B83" w:rsidP="00952B83">
      <w:pPr>
        <w:pStyle w:val="subsection"/>
        <w:rPr>
          <w:szCs w:val="22"/>
        </w:rPr>
      </w:pPr>
      <w:r>
        <w:rPr>
          <w:szCs w:val="22"/>
        </w:rPr>
        <w:tab/>
        <w:t>(</w:t>
      </w:r>
      <w:r w:rsidR="007671A1">
        <w:rPr>
          <w:szCs w:val="22"/>
        </w:rPr>
        <w:t>1</w:t>
      </w:r>
      <w:r>
        <w:rPr>
          <w:szCs w:val="22"/>
        </w:rPr>
        <w:t>)</w:t>
      </w:r>
      <w:r>
        <w:rPr>
          <w:szCs w:val="22"/>
        </w:rPr>
        <w:tab/>
        <w:t xml:space="preserve">A radiocommunications transmitter must comply with </w:t>
      </w:r>
      <w:r w:rsidR="00D51D67">
        <w:rPr>
          <w:szCs w:val="22"/>
        </w:rPr>
        <w:t xml:space="preserve">the requirements in </w:t>
      </w:r>
      <w:r>
        <w:rPr>
          <w:szCs w:val="22"/>
        </w:rPr>
        <w:t>EN 302 288.</w:t>
      </w:r>
    </w:p>
    <w:p w14:paraId="6E923F73" w14:textId="4B40275A" w:rsidR="003D08B9" w:rsidRDefault="003D08B9" w:rsidP="003D08B9">
      <w:pPr>
        <w:pStyle w:val="notetext"/>
      </w:pPr>
      <w:r>
        <w:t>Note 1:</w:t>
      </w:r>
      <w:r>
        <w:tab/>
        <w:t xml:space="preserve">EN 302 288 is available, free of charge, from </w:t>
      </w:r>
      <w:r w:rsidR="00225E0B">
        <w:t>ETSI</w:t>
      </w:r>
      <w:r>
        <w:t xml:space="preserve">’s website at </w:t>
      </w:r>
      <w:r w:rsidR="007671A1" w:rsidRPr="00F736A6">
        <w:t>www.etsi.org</w:t>
      </w:r>
      <w:r>
        <w:t>.</w:t>
      </w:r>
    </w:p>
    <w:p w14:paraId="7BCD84FC" w14:textId="77777777" w:rsidR="00952B83" w:rsidRDefault="00952B83" w:rsidP="00952B83">
      <w:pPr>
        <w:pStyle w:val="notetext"/>
      </w:pPr>
      <w:r>
        <w:t>Note 2:</w:t>
      </w:r>
      <w:r>
        <w:tab/>
        <w:t>EN 302 288 sets the maximum EIRP for a radiocommunications transmitter.</w:t>
      </w:r>
    </w:p>
    <w:p w14:paraId="1673A95E" w14:textId="54A1B677" w:rsidR="00952B83" w:rsidRPr="000B6149" w:rsidRDefault="00952B83" w:rsidP="00952B83">
      <w:pPr>
        <w:pStyle w:val="subsection"/>
        <w:rPr>
          <w:szCs w:val="22"/>
        </w:rPr>
      </w:pPr>
      <w:r w:rsidRPr="000B6149">
        <w:rPr>
          <w:szCs w:val="22"/>
        </w:rPr>
        <w:tab/>
        <w:t>(</w:t>
      </w:r>
      <w:r w:rsidR="007671A1">
        <w:rPr>
          <w:szCs w:val="22"/>
        </w:rPr>
        <w:t>2</w:t>
      </w:r>
      <w:r w:rsidRPr="000B6149">
        <w:rPr>
          <w:szCs w:val="22"/>
        </w:rPr>
        <w:t>)</w:t>
      </w:r>
      <w:r>
        <w:rPr>
          <w:szCs w:val="22"/>
        </w:rPr>
        <w:tab/>
        <w:t>A radiocommunications transmitter must not be operated within the nominated distance of a specified Australian radio-astronomy site.</w:t>
      </w:r>
    </w:p>
    <w:p w14:paraId="6E352B53" w14:textId="7506074B" w:rsidR="00952B83" w:rsidRPr="00C20819" w:rsidRDefault="007671A1" w:rsidP="00952B83">
      <w:pPr>
        <w:pStyle w:val="ActHead5"/>
      </w:pPr>
      <w:proofErr w:type="gramStart"/>
      <w:r>
        <w:t>67</w:t>
      </w:r>
      <w:r w:rsidRPr="00C20819">
        <w:t xml:space="preserve">  </w:t>
      </w:r>
      <w:r w:rsidR="00E840F5">
        <w:t>Maximum</w:t>
      </w:r>
      <w:proofErr w:type="gramEnd"/>
      <w:r w:rsidR="00E840F5">
        <w:t xml:space="preserve"> EIRP and a</w:t>
      </w:r>
      <w:r w:rsidR="00952B83">
        <w:t>dditional limitations for table item 7</w:t>
      </w:r>
    </w:p>
    <w:p w14:paraId="08CC077E" w14:textId="438C8373" w:rsidR="00952B83" w:rsidRDefault="00952B83" w:rsidP="00952B83">
      <w:pPr>
        <w:pStyle w:val="subsection"/>
        <w:rPr>
          <w:szCs w:val="22"/>
        </w:rPr>
      </w:pPr>
      <w:r>
        <w:rPr>
          <w:szCs w:val="22"/>
        </w:rPr>
        <w:tab/>
        <w:t>(1)</w:t>
      </w:r>
      <w:r>
        <w:rPr>
          <w:szCs w:val="22"/>
        </w:rPr>
        <w:tab/>
        <w:t xml:space="preserve">A radiocommunications transmitter must comply with </w:t>
      </w:r>
      <w:r w:rsidR="00D51D67">
        <w:rPr>
          <w:szCs w:val="22"/>
        </w:rPr>
        <w:t xml:space="preserve">the requirements in </w:t>
      </w:r>
      <w:r>
        <w:rPr>
          <w:szCs w:val="22"/>
        </w:rPr>
        <w:t>EN 302 065</w:t>
      </w:r>
      <w:r w:rsidR="007F7982">
        <w:rPr>
          <w:szCs w:val="22"/>
        </w:rPr>
        <w:t>-1</w:t>
      </w:r>
      <w:r>
        <w:rPr>
          <w:szCs w:val="22"/>
        </w:rPr>
        <w:t>.</w:t>
      </w:r>
    </w:p>
    <w:p w14:paraId="6EDEA91C" w14:textId="5DCFAD15" w:rsidR="003D08B9" w:rsidRDefault="003D08B9" w:rsidP="003D08B9">
      <w:pPr>
        <w:pStyle w:val="notetext"/>
      </w:pPr>
      <w:r>
        <w:t>Note 1:</w:t>
      </w:r>
      <w:r>
        <w:tab/>
        <w:t>EN 302 065</w:t>
      </w:r>
      <w:r w:rsidR="007F7982">
        <w:t>-1</w:t>
      </w:r>
      <w:r>
        <w:t xml:space="preserve"> is available, free of charge, from </w:t>
      </w:r>
      <w:r w:rsidR="00021237">
        <w:t>ETSI</w:t>
      </w:r>
      <w:r>
        <w:t xml:space="preserve">’s website at </w:t>
      </w:r>
      <w:r w:rsidR="007671A1" w:rsidRPr="00F736A6">
        <w:t>www.etsi.org</w:t>
      </w:r>
      <w:r>
        <w:t>.</w:t>
      </w:r>
    </w:p>
    <w:p w14:paraId="666C1B8B" w14:textId="3F104AD6" w:rsidR="00952B83" w:rsidRDefault="00952B83" w:rsidP="00952B83">
      <w:pPr>
        <w:pStyle w:val="notetext"/>
      </w:pPr>
      <w:r>
        <w:t>Note 2:</w:t>
      </w:r>
      <w:r>
        <w:tab/>
        <w:t>EN 302 065</w:t>
      </w:r>
      <w:r w:rsidR="007F7982">
        <w:t>-1</w:t>
      </w:r>
      <w:r>
        <w:t xml:space="preserve"> sets the maximum EIRP for a radiocommunications transmitter.</w:t>
      </w:r>
    </w:p>
    <w:p w14:paraId="5C698EDE" w14:textId="77777777" w:rsidR="00952B83" w:rsidRDefault="00952B83" w:rsidP="00952B83">
      <w:pPr>
        <w:pStyle w:val="subsection"/>
        <w:rPr>
          <w:szCs w:val="22"/>
        </w:rPr>
      </w:pPr>
      <w:r>
        <w:rPr>
          <w:szCs w:val="22"/>
        </w:rPr>
        <w:tab/>
        <w:t>(2)</w:t>
      </w:r>
      <w:r>
        <w:rPr>
          <w:szCs w:val="22"/>
        </w:rPr>
        <w:tab/>
        <w:t>A radiocommunications transmitter must not be operated on board an aircraft.</w:t>
      </w:r>
    </w:p>
    <w:p w14:paraId="589ABFA7" w14:textId="77777777" w:rsidR="00952B83" w:rsidRDefault="00952B83" w:rsidP="00952B83">
      <w:pPr>
        <w:pStyle w:val="subsection"/>
        <w:rPr>
          <w:szCs w:val="22"/>
        </w:rPr>
      </w:pPr>
      <w:r>
        <w:rPr>
          <w:szCs w:val="22"/>
        </w:rPr>
        <w:tab/>
        <w:t>(3)</w:t>
      </w:r>
      <w:r>
        <w:rPr>
          <w:szCs w:val="22"/>
        </w:rPr>
        <w:tab/>
        <w:t>A radiocommunications transmitter must not be operated from a fixed location, otherwise than indoors.</w:t>
      </w:r>
    </w:p>
    <w:p w14:paraId="43B73DD0" w14:textId="77777777" w:rsidR="00952B83" w:rsidRDefault="00952B83" w:rsidP="00952B83">
      <w:pPr>
        <w:pStyle w:val="notetext"/>
        <w:rPr>
          <w:szCs w:val="22"/>
        </w:rPr>
      </w:pPr>
      <w:r>
        <w:rPr>
          <w:szCs w:val="22"/>
        </w:rPr>
        <w:t>Note:</w:t>
      </w:r>
      <w:r>
        <w:rPr>
          <w:szCs w:val="22"/>
        </w:rPr>
        <w:tab/>
        <w:t>A radiocommunications transmitter may be operated outdoors if it is mobile.</w:t>
      </w:r>
    </w:p>
    <w:p w14:paraId="67CB2DBA" w14:textId="77777777" w:rsidR="00952B83" w:rsidRPr="000B6149" w:rsidRDefault="00952B83" w:rsidP="00952B83">
      <w:pPr>
        <w:pStyle w:val="subsection"/>
        <w:rPr>
          <w:szCs w:val="22"/>
        </w:rPr>
      </w:pPr>
      <w:r w:rsidRPr="000B6149">
        <w:rPr>
          <w:szCs w:val="22"/>
        </w:rPr>
        <w:tab/>
        <w:t>(</w:t>
      </w:r>
      <w:r>
        <w:rPr>
          <w:szCs w:val="22"/>
        </w:rPr>
        <w:t>4</w:t>
      </w:r>
      <w:r w:rsidRPr="000B6149">
        <w:rPr>
          <w:szCs w:val="22"/>
        </w:rPr>
        <w:t>)</w:t>
      </w:r>
      <w:r>
        <w:rPr>
          <w:szCs w:val="22"/>
        </w:rPr>
        <w:tab/>
        <w:t>A radiocommunications transmitter must not be operated within the nominated distance of a specified Australian radio-astronomy site.</w:t>
      </w:r>
    </w:p>
    <w:p w14:paraId="78A61840" w14:textId="44A10996" w:rsidR="00952B83" w:rsidRPr="000B6149" w:rsidRDefault="00952B83" w:rsidP="00952B83">
      <w:pPr>
        <w:pStyle w:val="subsection"/>
        <w:rPr>
          <w:szCs w:val="22"/>
        </w:rPr>
      </w:pPr>
      <w:r>
        <w:rPr>
          <w:szCs w:val="22"/>
        </w:rPr>
        <w:tab/>
        <w:t>(5)</w:t>
      </w:r>
      <w:r>
        <w:rPr>
          <w:szCs w:val="22"/>
        </w:rPr>
        <w:tab/>
        <w:t>A radiocommunications transmitter must not be operated in the 8400 MHz to 8500 MHz frequency band, within the nominate</w:t>
      </w:r>
      <w:r w:rsidR="00574571">
        <w:rPr>
          <w:szCs w:val="22"/>
        </w:rPr>
        <w:t>d</w:t>
      </w:r>
      <w:r>
        <w:rPr>
          <w:szCs w:val="22"/>
        </w:rPr>
        <w:t xml:space="preserve"> distance of a specified SRS earth station.</w:t>
      </w:r>
    </w:p>
    <w:p w14:paraId="16FD4DBB" w14:textId="4D6B3A94" w:rsidR="00952B83" w:rsidRPr="00C20819" w:rsidRDefault="00C95BB4" w:rsidP="00952B83">
      <w:pPr>
        <w:pStyle w:val="ActHead5"/>
      </w:pPr>
      <w:r>
        <w:t>68</w:t>
      </w:r>
      <w:r w:rsidRPr="00C20819">
        <w:t xml:space="preserve"> </w:t>
      </w:r>
      <w:r w:rsidR="00C405D3">
        <w:t>Maximum EI</w:t>
      </w:r>
      <w:r w:rsidR="007F7982">
        <w:t>R</w:t>
      </w:r>
      <w:r w:rsidR="00C405D3">
        <w:t xml:space="preserve">P </w:t>
      </w:r>
      <w:r w:rsidR="00E840F5">
        <w:t xml:space="preserve">and additional limitation </w:t>
      </w:r>
      <w:r w:rsidR="00952B83">
        <w:t>for table item 8</w:t>
      </w:r>
    </w:p>
    <w:p w14:paraId="0E9BC9CA" w14:textId="76A4A841" w:rsidR="00952B83" w:rsidRDefault="00952B83" w:rsidP="00952B83">
      <w:pPr>
        <w:pStyle w:val="subsection"/>
        <w:rPr>
          <w:szCs w:val="22"/>
        </w:rPr>
      </w:pPr>
      <w:r>
        <w:rPr>
          <w:szCs w:val="22"/>
        </w:rPr>
        <w:tab/>
      </w:r>
      <w:r>
        <w:rPr>
          <w:szCs w:val="22"/>
        </w:rPr>
        <w:tab/>
        <w:t>A radiocommunications transmitter must comply with</w:t>
      </w:r>
      <w:r w:rsidR="00D51D67">
        <w:rPr>
          <w:szCs w:val="22"/>
        </w:rPr>
        <w:t xml:space="preserve"> the requirements in</w:t>
      </w:r>
      <w:r>
        <w:rPr>
          <w:szCs w:val="22"/>
        </w:rPr>
        <w:t xml:space="preserve"> EN 302 065-5.</w:t>
      </w:r>
    </w:p>
    <w:p w14:paraId="16CEEECF" w14:textId="14725A9E" w:rsidR="003D08B9" w:rsidRDefault="003D08B9" w:rsidP="003D08B9">
      <w:pPr>
        <w:pStyle w:val="notetext"/>
      </w:pPr>
      <w:r>
        <w:t>Note:</w:t>
      </w:r>
      <w:r>
        <w:tab/>
        <w:t xml:space="preserve">EN 302 065-5 is available, free of charge, from </w:t>
      </w:r>
      <w:r w:rsidR="000334C5">
        <w:t>ETSI</w:t>
      </w:r>
      <w:r>
        <w:t xml:space="preserve">’s website at </w:t>
      </w:r>
      <w:r w:rsidR="00C95BB4" w:rsidRPr="00F736A6">
        <w:t>www.etsi.org</w:t>
      </w:r>
      <w:r>
        <w:t>.</w:t>
      </w:r>
    </w:p>
    <w:p w14:paraId="4FF33434" w14:textId="77777777" w:rsidR="00952B83" w:rsidRDefault="00952B83" w:rsidP="00952B83">
      <w:pPr>
        <w:pStyle w:val="notetext"/>
      </w:pPr>
      <w:r>
        <w:t>Note 2:</w:t>
      </w:r>
      <w:r>
        <w:tab/>
        <w:t>EN 302 065-5 sets the maximum EIRP for a radiocommunications transmitter.</w:t>
      </w:r>
    </w:p>
    <w:p w14:paraId="40267EEA" w14:textId="2F471583" w:rsidR="00952B83" w:rsidRPr="00C20819" w:rsidRDefault="00C95BB4" w:rsidP="00952B83">
      <w:pPr>
        <w:pStyle w:val="ActHead5"/>
      </w:pPr>
      <w:proofErr w:type="gramStart"/>
      <w:r>
        <w:lastRenderedPageBreak/>
        <w:t>69</w:t>
      </w:r>
      <w:r w:rsidRPr="00C20819">
        <w:t xml:space="preserve">  </w:t>
      </w:r>
      <w:r w:rsidR="003D08B9">
        <w:t>A</w:t>
      </w:r>
      <w:r w:rsidR="00952B83">
        <w:t>dditional</w:t>
      </w:r>
      <w:proofErr w:type="gramEnd"/>
      <w:r w:rsidR="00952B83">
        <w:t xml:space="preserve"> limitations for table item 9</w:t>
      </w:r>
    </w:p>
    <w:p w14:paraId="1FDFB08D" w14:textId="6F7A20DD" w:rsidR="00952B83" w:rsidRDefault="00952B83" w:rsidP="00952B83">
      <w:pPr>
        <w:pStyle w:val="subsection"/>
        <w:rPr>
          <w:szCs w:val="22"/>
        </w:rPr>
      </w:pPr>
      <w:r>
        <w:rPr>
          <w:szCs w:val="22"/>
        </w:rPr>
        <w:tab/>
        <w:t>(1)</w:t>
      </w:r>
      <w:r>
        <w:rPr>
          <w:szCs w:val="22"/>
        </w:rPr>
        <w:tab/>
        <w:t>A radiocommunications transmitter must comply with</w:t>
      </w:r>
      <w:r w:rsidR="00D51D67">
        <w:rPr>
          <w:szCs w:val="22"/>
        </w:rPr>
        <w:t xml:space="preserve"> the requirements in</w:t>
      </w:r>
      <w:r>
        <w:rPr>
          <w:szCs w:val="22"/>
        </w:rPr>
        <w:t xml:space="preserve"> EN 302 065-2.</w:t>
      </w:r>
    </w:p>
    <w:p w14:paraId="6996EF5D" w14:textId="747FB569" w:rsidR="003D08B9" w:rsidRDefault="003D08B9" w:rsidP="003D08B9">
      <w:pPr>
        <w:pStyle w:val="notetext"/>
      </w:pPr>
      <w:r>
        <w:t>Note:</w:t>
      </w:r>
      <w:r>
        <w:tab/>
        <w:t xml:space="preserve">EN 302 065-2 is available, free of charge, from </w:t>
      </w:r>
      <w:r w:rsidR="00253C33">
        <w:t>ETSI’s</w:t>
      </w:r>
      <w:r>
        <w:t xml:space="preserve"> website at </w:t>
      </w:r>
      <w:r w:rsidR="00C95BB4" w:rsidRPr="00F736A6">
        <w:t>www.etsi.org</w:t>
      </w:r>
      <w:r>
        <w:t>.</w:t>
      </w:r>
    </w:p>
    <w:p w14:paraId="195EF708" w14:textId="77777777" w:rsidR="00952B83" w:rsidRPr="000B6149" w:rsidRDefault="00952B83" w:rsidP="00952B83">
      <w:pPr>
        <w:pStyle w:val="subsection"/>
        <w:rPr>
          <w:szCs w:val="22"/>
        </w:rPr>
      </w:pPr>
      <w:r w:rsidRPr="000B6149">
        <w:rPr>
          <w:szCs w:val="22"/>
        </w:rPr>
        <w:tab/>
        <w:t>(</w:t>
      </w:r>
      <w:r>
        <w:rPr>
          <w:szCs w:val="22"/>
        </w:rPr>
        <w:t>2</w:t>
      </w:r>
      <w:r w:rsidRPr="000B6149">
        <w:rPr>
          <w:szCs w:val="22"/>
        </w:rPr>
        <w:t>)</w:t>
      </w:r>
      <w:r>
        <w:rPr>
          <w:szCs w:val="22"/>
        </w:rPr>
        <w:tab/>
        <w:t>A radiocommunications transmitter must not be operated within the nominated distance of a specified Australian radio-astronomy site.</w:t>
      </w:r>
    </w:p>
    <w:p w14:paraId="6B37A161" w14:textId="0E680D75" w:rsidR="00952B83" w:rsidRPr="00C20819" w:rsidRDefault="00C95BB4" w:rsidP="00952B83">
      <w:pPr>
        <w:pStyle w:val="ActHead5"/>
      </w:pPr>
      <w:proofErr w:type="gramStart"/>
      <w:r>
        <w:t>70</w:t>
      </w:r>
      <w:r w:rsidRPr="00C20819">
        <w:t xml:space="preserve">  </w:t>
      </w:r>
      <w:r w:rsidR="00452A86">
        <w:t>Maximum</w:t>
      </w:r>
      <w:proofErr w:type="gramEnd"/>
      <w:r w:rsidR="00452A86">
        <w:t xml:space="preserve"> EIRP and a</w:t>
      </w:r>
      <w:r w:rsidR="00952B83">
        <w:t>dditional limitations for table item 10</w:t>
      </w:r>
    </w:p>
    <w:p w14:paraId="5036FE46" w14:textId="2B2E275A" w:rsidR="00952B83" w:rsidRDefault="00952B83" w:rsidP="00952B83">
      <w:pPr>
        <w:pStyle w:val="subsection"/>
        <w:rPr>
          <w:szCs w:val="22"/>
        </w:rPr>
      </w:pPr>
      <w:r>
        <w:rPr>
          <w:szCs w:val="22"/>
        </w:rPr>
        <w:tab/>
        <w:t>(1)</w:t>
      </w:r>
      <w:r>
        <w:rPr>
          <w:szCs w:val="22"/>
        </w:rPr>
        <w:tab/>
        <w:t>A radiocommunications transmitter must comply with</w:t>
      </w:r>
      <w:r w:rsidR="00D51D67">
        <w:rPr>
          <w:szCs w:val="22"/>
        </w:rPr>
        <w:t xml:space="preserve"> the requirements in</w:t>
      </w:r>
      <w:r>
        <w:rPr>
          <w:szCs w:val="22"/>
        </w:rPr>
        <w:t xml:space="preserve"> EN 302 </w:t>
      </w:r>
      <w:r w:rsidR="00027886">
        <w:rPr>
          <w:szCs w:val="22"/>
        </w:rPr>
        <w:t>065-4</w:t>
      </w:r>
      <w:r>
        <w:rPr>
          <w:szCs w:val="22"/>
        </w:rPr>
        <w:t>.</w:t>
      </w:r>
    </w:p>
    <w:p w14:paraId="1B05D4C5" w14:textId="7D1725B1" w:rsidR="003D08B9" w:rsidRDefault="003D08B9" w:rsidP="003D08B9">
      <w:pPr>
        <w:pStyle w:val="notetext"/>
      </w:pPr>
      <w:r>
        <w:t>Note</w:t>
      </w:r>
      <w:r w:rsidR="00452A86">
        <w:t xml:space="preserve"> 1</w:t>
      </w:r>
      <w:r>
        <w:t>:</w:t>
      </w:r>
      <w:r>
        <w:tab/>
        <w:t xml:space="preserve">EN 302 </w:t>
      </w:r>
      <w:r w:rsidR="00027886" w:rsidRPr="00027886">
        <w:t>065-4</w:t>
      </w:r>
      <w:r w:rsidR="00574571">
        <w:t xml:space="preserve"> </w:t>
      </w:r>
      <w:r>
        <w:t xml:space="preserve">is available, free of charge, from </w:t>
      </w:r>
      <w:r w:rsidR="00A34509">
        <w:t>ETSI</w:t>
      </w:r>
      <w:r>
        <w:t xml:space="preserve">’s website at </w:t>
      </w:r>
      <w:r w:rsidR="00C95BB4" w:rsidRPr="00C7737C">
        <w:t>www.etsi.org</w:t>
      </w:r>
      <w:r>
        <w:t>.</w:t>
      </w:r>
    </w:p>
    <w:p w14:paraId="0023B243" w14:textId="26564558" w:rsidR="00952B83" w:rsidRDefault="00952B83" w:rsidP="00952B83">
      <w:pPr>
        <w:pStyle w:val="notetext"/>
      </w:pPr>
      <w:r>
        <w:t>Note 2:</w:t>
      </w:r>
      <w:r>
        <w:tab/>
        <w:t xml:space="preserve">EN 302 </w:t>
      </w:r>
      <w:r w:rsidR="00027886" w:rsidRPr="00027886">
        <w:t>065-4</w:t>
      </w:r>
      <w:r>
        <w:t xml:space="preserve"> sets the maximum EIRP for a radiocommunications transmitter.</w:t>
      </w:r>
    </w:p>
    <w:p w14:paraId="747A517C" w14:textId="77777777" w:rsidR="00952B83" w:rsidRDefault="00952B83" w:rsidP="00952B83">
      <w:pPr>
        <w:pStyle w:val="subsection"/>
        <w:rPr>
          <w:szCs w:val="22"/>
        </w:rPr>
      </w:pPr>
      <w:r>
        <w:rPr>
          <w:szCs w:val="22"/>
        </w:rPr>
        <w:tab/>
        <w:t>(2)</w:t>
      </w:r>
      <w:r>
        <w:rPr>
          <w:szCs w:val="22"/>
        </w:rPr>
        <w:tab/>
        <w:t>A radiocommunications transmitter must be operated such that its radio emissions are directed into building material.</w:t>
      </w:r>
    </w:p>
    <w:p w14:paraId="1394F524" w14:textId="77777777" w:rsidR="00952B83" w:rsidRPr="000B6149" w:rsidRDefault="00952B83" w:rsidP="00952B83">
      <w:pPr>
        <w:pStyle w:val="subsection"/>
        <w:rPr>
          <w:szCs w:val="22"/>
        </w:rPr>
      </w:pPr>
      <w:r w:rsidRPr="000B6149">
        <w:rPr>
          <w:szCs w:val="22"/>
        </w:rPr>
        <w:tab/>
        <w:t>(</w:t>
      </w:r>
      <w:r>
        <w:rPr>
          <w:szCs w:val="22"/>
        </w:rPr>
        <w:t>3</w:t>
      </w:r>
      <w:r w:rsidRPr="000B6149">
        <w:rPr>
          <w:szCs w:val="22"/>
        </w:rPr>
        <w:t>)</w:t>
      </w:r>
      <w:r>
        <w:rPr>
          <w:szCs w:val="22"/>
        </w:rPr>
        <w:tab/>
        <w:t>A radiocommunications transmitter must not be operated within the nominated distance of a specified Australian radio-astronomy site.</w:t>
      </w:r>
    </w:p>
    <w:p w14:paraId="548D27F0" w14:textId="50F6946D" w:rsidR="00952B83" w:rsidRPr="000B6149" w:rsidRDefault="00952B83" w:rsidP="00952B83">
      <w:pPr>
        <w:pStyle w:val="subsection"/>
        <w:rPr>
          <w:szCs w:val="22"/>
        </w:rPr>
      </w:pPr>
      <w:r>
        <w:rPr>
          <w:szCs w:val="22"/>
        </w:rPr>
        <w:tab/>
        <w:t>(4)</w:t>
      </w:r>
      <w:r>
        <w:rPr>
          <w:szCs w:val="22"/>
        </w:rPr>
        <w:tab/>
        <w:t>A radiocommunications transmitter must not be operated in the 8400 MHz to 8500 MHz frequency band, within the nominate</w:t>
      </w:r>
      <w:r w:rsidR="00574571">
        <w:rPr>
          <w:szCs w:val="22"/>
        </w:rPr>
        <w:t>d</w:t>
      </w:r>
      <w:r>
        <w:rPr>
          <w:szCs w:val="22"/>
        </w:rPr>
        <w:t xml:space="preserve"> distance of a specified SRS earth station.</w:t>
      </w:r>
    </w:p>
    <w:p w14:paraId="2F303E04" w14:textId="3B9C84C5" w:rsidR="00B37129" w:rsidRPr="00A61064" w:rsidRDefault="00B37129" w:rsidP="00C7737C">
      <w:pPr>
        <w:pStyle w:val="ActHead5"/>
        <w:keepNext w:val="0"/>
        <w:keepLines w:val="0"/>
        <w:tabs>
          <w:tab w:val="left" w:pos="993"/>
        </w:tabs>
        <w:spacing w:before="0" w:after="120"/>
        <w:ind w:left="0" w:firstLine="0"/>
        <w:outlineLvl w:val="9"/>
      </w:pPr>
    </w:p>
    <w:sectPr w:rsidR="00B37129" w:rsidRPr="00A61064" w:rsidSect="00C15A8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3313" w14:textId="77777777" w:rsidR="003814F6" w:rsidRDefault="003814F6" w:rsidP="0017734A">
      <w:pPr>
        <w:spacing w:after="0" w:line="240" w:lineRule="auto"/>
      </w:pPr>
      <w:r>
        <w:separator/>
      </w:r>
    </w:p>
  </w:endnote>
  <w:endnote w:type="continuationSeparator" w:id="0">
    <w:p w14:paraId="169ADAA9" w14:textId="77777777" w:rsidR="003814F6" w:rsidRDefault="003814F6" w:rsidP="0017734A">
      <w:pPr>
        <w:spacing w:after="0" w:line="240" w:lineRule="auto"/>
      </w:pPr>
      <w:r>
        <w:continuationSeparator/>
      </w:r>
    </w:p>
  </w:endnote>
  <w:endnote w:type="continuationNotice" w:id="1">
    <w:p w14:paraId="54BA3C92" w14:textId="77777777" w:rsidR="003814F6" w:rsidRDefault="00381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718F" w14:textId="46B7C3B7" w:rsidR="00F31B69" w:rsidRDefault="00F31B69">
    <w:pPr>
      <w:pStyle w:val="Footer"/>
    </w:pPr>
    <w:r>
      <w:rPr>
        <w:noProof/>
      </w:rPr>
      <mc:AlternateContent>
        <mc:Choice Requires="wps">
          <w:drawing>
            <wp:anchor distT="0" distB="0" distL="0" distR="0" simplePos="0" relativeHeight="251668480" behindDoc="0" locked="0" layoutInCell="1" allowOverlap="1" wp14:anchorId="12DC0E69" wp14:editId="6BA136AD">
              <wp:simplePos x="635" y="635"/>
              <wp:positionH relativeFrom="page">
                <wp:align>center</wp:align>
              </wp:positionH>
              <wp:positionV relativeFrom="page">
                <wp:align>bottom</wp:align>
              </wp:positionV>
              <wp:extent cx="551815" cy="391160"/>
              <wp:effectExtent l="0" t="0" r="635" b="0"/>
              <wp:wrapNone/>
              <wp:docPr id="123659621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A585DB" w14:textId="720CD236"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DC0E69" id="_x0000_t202" coordsize="21600,21600" o:spt="202" path="m,l,21600r21600,l21600,xe">
              <v:stroke joinstyle="miter"/>
              <v:path gradientshapeok="t" o:connecttype="rect"/>
            </v:shapetype>
            <v:shape id="Text Box 11" o:spid="_x0000_s1028"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10DQ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H1qHF0bqA+0FcKRcO/ksqXeK+HDi0BimBYh&#10;1YZnOrSBvuJwsjhrAH/+yx/zCXiKctaTYipuSdKcme+WCIniGg0cjU0yitt8mlPc7roHIB0W9CSc&#10;TCZ5MZjR1AjdG+l5ERtRSFhJ7Sq+Gc2HcJQuvQepFouURDpyIqzs2slYOuIVwXwd3gS6E+KBqHqC&#10;UU6ifAf8MTfe9G6xCwR/YuUC5Aly0mAi6/Reosh//09Zl1c9/wU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FfWrXQNAgAAHQQA&#10;AA4AAAAAAAAAAAAAAAAALgIAAGRycy9lMm9Eb2MueG1sUEsBAi0AFAAGAAgAAAAhAMujjhDaAAAA&#10;AwEAAA8AAAAAAAAAAAAAAAAAZwQAAGRycy9kb3ducmV2LnhtbFBLBQYAAAAABAAEAPMAAABuBQAA&#10;AAA=&#10;" filled="f" stroked="f">
              <v:fill o:detectmouseclick="t"/>
              <v:textbox style="mso-fit-shape-to-text:t" inset="0,0,0,15pt">
                <w:txbxContent>
                  <w:p w14:paraId="1DA585DB" w14:textId="720CD236"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16CE" w14:textId="0BD8B141" w:rsidR="002F0E3F" w:rsidRDefault="00F31B69">
    <w:pPr>
      <w:pStyle w:val="Footer"/>
      <w:jc w:val="right"/>
    </w:pPr>
    <w:r>
      <w:rPr>
        <w:noProof/>
      </w:rPr>
      <mc:AlternateContent>
        <mc:Choice Requires="wps">
          <w:drawing>
            <wp:anchor distT="0" distB="0" distL="0" distR="0" simplePos="0" relativeHeight="251669504" behindDoc="0" locked="0" layoutInCell="1" allowOverlap="1" wp14:anchorId="1314C5A9" wp14:editId="3CB439AB">
              <wp:simplePos x="635" y="635"/>
              <wp:positionH relativeFrom="page">
                <wp:align>center</wp:align>
              </wp:positionH>
              <wp:positionV relativeFrom="page">
                <wp:align>bottom</wp:align>
              </wp:positionV>
              <wp:extent cx="551815" cy="391160"/>
              <wp:effectExtent l="0" t="0" r="635" b="0"/>
              <wp:wrapNone/>
              <wp:docPr id="14467586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278E87" w14:textId="2093B8BF"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4C5A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0.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9JDg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P15/A3UB9oK4Ui4d3LZUu+V8OFFIDFMi5Bq&#10;wzMd2kBfcThZnDWAP//lj/kEPEU560kxFbckac7Md0uERHGNBo7GJhnFbT7NKW533QOQDgt6Ek4m&#10;k7wYzGhqhO6N9LyIjSgkrKR2Fd+M5kM4Spfeg1SLRUoiHTkRVnbtZCwd8Ypgvg5vAt0J8UBUPcEo&#10;J1G+A/6YG296t9gFgj+xErE9AnmCnDSYyDq9lyjy3/9T1uVVz38B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6aR9JDgIAAB0E&#10;AAAOAAAAAAAAAAAAAAAAAC4CAABkcnMvZTJvRG9jLnhtbFBLAQItABQABgAIAAAAIQDLo44Q2gAA&#10;AAMBAAAPAAAAAAAAAAAAAAAAAGgEAABkcnMvZG93bnJldi54bWxQSwUGAAAAAAQABADzAAAAbwUA&#10;AAAA&#10;" filled="f" stroked="f">
              <v:fill o:detectmouseclick="t"/>
              <v:textbox style="mso-fit-shape-to-text:t" inset="0,0,0,15pt">
                <w:txbxContent>
                  <w:p w14:paraId="78278E87" w14:textId="2093B8BF"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sdt>
    <w:sdtPr>
      <w:id w:val="-1023004545"/>
      <w:docPartObj>
        <w:docPartGallery w:val="Page Numbers (Bottom of Page)"/>
        <w:docPartUnique/>
      </w:docPartObj>
    </w:sdtPr>
    <w:sdtEndPr>
      <w:rPr>
        <w:noProof/>
      </w:rPr>
    </w:sdtEndPr>
    <w:sdtContent>
      <w:p w14:paraId="467816CE" w14:textId="0BD8B141" w:rsidR="002F0E3F" w:rsidRDefault="002F0E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FBA20" w14:textId="77777777" w:rsidR="0017734A" w:rsidRDefault="0017734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DBEA" w14:textId="77777777" w:rsidR="008D760F" w:rsidRDefault="008D76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4F00" w14:textId="12A97096" w:rsidR="00F31B69" w:rsidRDefault="00F31B69">
    <w:pPr>
      <w:pStyle w:val="Footer"/>
    </w:pPr>
    <w:r>
      <w:rPr>
        <w:noProof/>
      </w:rPr>
      <mc:AlternateContent>
        <mc:Choice Requires="wps">
          <w:drawing>
            <wp:anchor distT="0" distB="0" distL="0" distR="0" simplePos="0" relativeHeight="251671552" behindDoc="0" locked="0" layoutInCell="1" allowOverlap="1" wp14:anchorId="0950F2E0" wp14:editId="532A5E9E">
              <wp:simplePos x="635" y="635"/>
              <wp:positionH relativeFrom="page">
                <wp:align>center</wp:align>
              </wp:positionH>
              <wp:positionV relativeFrom="page">
                <wp:align>bottom</wp:align>
              </wp:positionV>
              <wp:extent cx="551815" cy="391160"/>
              <wp:effectExtent l="0" t="0" r="635" b="0"/>
              <wp:wrapNone/>
              <wp:docPr id="20045469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BEBA04" w14:textId="78F311BA"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0F2E0" id="_x0000_t202" coordsize="21600,21600" o:spt="202" path="m,l,21600r21600,l21600,xe">
              <v:stroke joinstyle="miter"/>
              <v:path gradientshapeok="t" o:connecttype="rect"/>
            </v:shapetype>
            <v:shape id="Text Box 14" o:spid="_x0000_s1031" type="#_x0000_t202" alt="OFFICIAL" style="position:absolute;margin-left:0;margin-top:0;width:43.45pt;height:30.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4Bd6Mg8CAAAd&#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5DBEBA04" w14:textId="78F311BA"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F153" w14:textId="788FB1E7" w:rsidR="00C9394C" w:rsidRPr="009B5C51" w:rsidRDefault="00C9394C" w:rsidP="00C9394C">
    <w:pPr>
      <w:pStyle w:val="Footer"/>
      <w:pBdr>
        <w:top w:val="single" w:sz="4" w:space="1" w:color="auto"/>
      </w:pBdr>
      <w:jc w:val="center"/>
      <w:rPr>
        <w:rFonts w:ascii="Times New Roman" w:hAnsi="Times New Roman" w:cs="Times New Roman"/>
        <w:i/>
        <w:sz w:val="20"/>
        <w:szCs w:val="20"/>
      </w:rPr>
    </w:pPr>
    <w:r w:rsidRPr="009B5C51">
      <w:rPr>
        <w:rFonts w:ascii="Times New Roman" w:hAnsi="Times New Roman" w:cs="Times New Roman"/>
        <w:i/>
        <w:sz w:val="20"/>
        <w:szCs w:val="20"/>
      </w:rPr>
      <w:t xml:space="preserve">Radiocommunications (Low Interference Potential Devices) Class Licence 2025 </w:t>
    </w:r>
  </w:p>
  <w:p w14:paraId="60BC2170" w14:textId="77777777" w:rsidR="002E37A1" w:rsidRPr="009B5C51" w:rsidRDefault="002E37A1" w:rsidP="002E37A1">
    <w:pPr>
      <w:pStyle w:val="Footer"/>
      <w:jc w:val="right"/>
      <w:rPr>
        <w:rFonts w:ascii="Times New Roman" w:hAnsi="Times New Roman" w:cs="Times New Roman"/>
        <w:sz w:val="20"/>
        <w:szCs w:val="20"/>
      </w:rPr>
    </w:pPr>
    <w:r w:rsidRPr="009B5C51">
      <w:rPr>
        <w:rFonts w:ascii="Times New Roman" w:hAnsi="Times New Roman" w:cs="Times New Roman"/>
        <w:sz w:val="20"/>
        <w:szCs w:val="20"/>
      </w:rPr>
      <w:fldChar w:fldCharType="begin"/>
    </w:r>
    <w:r w:rsidRPr="009B5C51">
      <w:rPr>
        <w:rFonts w:ascii="Times New Roman" w:hAnsi="Times New Roman" w:cs="Times New Roman"/>
        <w:sz w:val="20"/>
        <w:szCs w:val="20"/>
      </w:rPr>
      <w:instrText xml:space="preserve"> PAGE  \* Arabic  \* MERGEFORMAT </w:instrText>
    </w:r>
    <w:r w:rsidRPr="009B5C51">
      <w:rPr>
        <w:rFonts w:ascii="Times New Roman" w:hAnsi="Times New Roman" w:cs="Times New Roman"/>
        <w:sz w:val="20"/>
        <w:szCs w:val="20"/>
      </w:rPr>
      <w:fldChar w:fldCharType="separate"/>
    </w:r>
    <w:r w:rsidRPr="009B5C51">
      <w:rPr>
        <w:rFonts w:ascii="Times New Roman" w:hAnsi="Times New Roman" w:cs="Times New Roman"/>
        <w:sz w:val="20"/>
        <w:szCs w:val="20"/>
      </w:rPr>
      <w:t>6</w:t>
    </w:r>
    <w:r w:rsidRPr="009B5C51">
      <w:rPr>
        <w:rFonts w:ascii="Times New Roman" w:hAnsi="Times New Roman" w:cs="Times New Roman"/>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2F35" w14:textId="3619C1B4" w:rsidR="00F31B69" w:rsidRDefault="00F31B69">
    <w:pPr>
      <w:pStyle w:val="Footer"/>
    </w:pPr>
    <w:r>
      <w:rPr>
        <w:noProof/>
      </w:rPr>
      <mc:AlternateContent>
        <mc:Choice Requires="wps">
          <w:drawing>
            <wp:anchor distT="0" distB="0" distL="0" distR="0" simplePos="0" relativeHeight="251670528" behindDoc="0" locked="0" layoutInCell="1" allowOverlap="1" wp14:anchorId="1528F840" wp14:editId="03325B0D">
              <wp:simplePos x="635" y="635"/>
              <wp:positionH relativeFrom="page">
                <wp:align>center</wp:align>
              </wp:positionH>
              <wp:positionV relativeFrom="page">
                <wp:align>bottom</wp:align>
              </wp:positionV>
              <wp:extent cx="551815" cy="391160"/>
              <wp:effectExtent l="0" t="0" r="635" b="0"/>
              <wp:wrapNone/>
              <wp:docPr id="43292480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2E8A72" w14:textId="51823059"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8F840" id="_x0000_t202" coordsize="21600,21600" o:spt="202" path="m,l,21600r21600,l21600,xe">
              <v:stroke joinstyle="miter"/>
              <v:path gradientshapeok="t" o:connecttype="rect"/>
            </v:shapetype>
            <v:shape id="Text Box 13" o:spid="_x0000_s1033" type="#_x0000_t202" alt="OFFICIAL" style="position:absolute;margin-left:0;margin-top:0;width:43.45pt;height:30.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gPDwIAAB0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NP10HH8L9ZG2QjgR7p1ctdR7LXx4EUgM0yKk&#10;2vBMhzbQVxzOFmcN4I+/+WM+AU9RznpSTMUtSZoz880SIVFco4GjsU1GcZfPcorbffcApMOCnoST&#10;ySQvBjOaGqF7Iz0vYyMKCSupXcW3o/kQTtKl9yDVcpmSSEdOhLXdOBlLR7wimK/Dm0B3RjwQVU8w&#10;ykmU74A/5cab3i33geBPrERsT0CeIScNJrLO7yWK/Nf/lHV91Yu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jajIDw8CAAAd&#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612E8A72" w14:textId="51823059"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F424" w14:textId="65B9ACC2" w:rsidR="00F31B69" w:rsidRDefault="00F31B69">
    <w:pPr>
      <w:pStyle w:val="Footer"/>
    </w:pPr>
    <w:r>
      <w:rPr>
        <w:noProof/>
      </w:rPr>
      <mc:AlternateContent>
        <mc:Choice Requires="wps">
          <w:drawing>
            <wp:anchor distT="0" distB="0" distL="0" distR="0" simplePos="0" relativeHeight="251674624" behindDoc="0" locked="0" layoutInCell="1" allowOverlap="1" wp14:anchorId="1F2570B6" wp14:editId="64858528">
              <wp:simplePos x="635" y="635"/>
              <wp:positionH relativeFrom="page">
                <wp:align>center</wp:align>
              </wp:positionH>
              <wp:positionV relativeFrom="page">
                <wp:align>bottom</wp:align>
              </wp:positionV>
              <wp:extent cx="551815" cy="391160"/>
              <wp:effectExtent l="0" t="0" r="635" b="0"/>
              <wp:wrapNone/>
              <wp:docPr id="207453107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8DA3F7" w14:textId="4BD82906"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570B6" id="_x0000_t202" coordsize="21600,21600" o:spt="202" path="m,l,21600r21600,l21600,xe">
              <v:stroke joinstyle="miter"/>
              <v:path gradientshapeok="t" o:connecttype="rect"/>
            </v:shapetype>
            <v:shape id="Text Box 17" o:spid="_x0000_s1035" type="#_x0000_t202" alt="OFFICIAL" style="position:absolute;margin-left:0;margin-top:0;width:43.45pt;height:30.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L5DwIAAB0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OVUC+Q8CAAAd&#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638DA3F7" w14:textId="4BD82906"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6531" w14:textId="77777777" w:rsidR="008D760F" w:rsidRPr="009B5C51" w:rsidRDefault="008D760F" w:rsidP="008D760F">
    <w:pPr>
      <w:pStyle w:val="Footer"/>
      <w:pBdr>
        <w:top w:val="single" w:sz="4" w:space="1" w:color="auto"/>
      </w:pBdr>
      <w:jc w:val="center"/>
      <w:rPr>
        <w:rFonts w:ascii="Times New Roman" w:hAnsi="Times New Roman" w:cs="Times New Roman"/>
        <w:i/>
        <w:sz w:val="20"/>
        <w:szCs w:val="20"/>
      </w:rPr>
    </w:pPr>
    <w:r w:rsidRPr="009B5C51">
      <w:rPr>
        <w:rFonts w:ascii="Times New Roman" w:hAnsi="Times New Roman" w:cs="Times New Roman"/>
        <w:i/>
        <w:sz w:val="20"/>
        <w:szCs w:val="20"/>
      </w:rPr>
      <w:t xml:space="preserve">Radiocommunications (Low Interference Potential Devices) Class Licence 2025 </w:t>
    </w:r>
  </w:p>
  <w:p w14:paraId="79A7E08F" w14:textId="5C06997B" w:rsidR="00F31B69" w:rsidRPr="000A0302" w:rsidRDefault="008D760F" w:rsidP="008D760F">
    <w:pPr>
      <w:pStyle w:val="Footer"/>
      <w:jc w:val="right"/>
      <w:rPr>
        <w:rFonts w:ascii="Times New Roman" w:hAnsi="Times New Roman" w:cs="Times New Roman"/>
        <w:sz w:val="20"/>
        <w:szCs w:val="20"/>
      </w:rPr>
    </w:pPr>
    <w:r w:rsidRPr="000A0302">
      <w:rPr>
        <w:rFonts w:ascii="Times New Roman" w:hAnsi="Times New Roman" w:cs="Times New Roman"/>
        <w:sz w:val="20"/>
        <w:szCs w:val="20"/>
      </w:rPr>
      <w:fldChar w:fldCharType="begin"/>
    </w:r>
    <w:r w:rsidRPr="000A0302">
      <w:rPr>
        <w:rFonts w:ascii="Times New Roman" w:hAnsi="Times New Roman" w:cs="Times New Roman"/>
        <w:sz w:val="20"/>
        <w:szCs w:val="20"/>
      </w:rPr>
      <w:instrText xml:space="preserve"> PAGE  \* Arabic  \* MERGEFORMAT </w:instrText>
    </w:r>
    <w:r w:rsidRPr="000A0302">
      <w:rPr>
        <w:rFonts w:ascii="Times New Roman" w:hAnsi="Times New Roman" w:cs="Times New Roman"/>
        <w:sz w:val="20"/>
        <w:szCs w:val="20"/>
      </w:rPr>
      <w:fldChar w:fldCharType="separate"/>
    </w:r>
    <w:r w:rsidRPr="000A0302">
      <w:rPr>
        <w:rFonts w:ascii="Times New Roman" w:hAnsi="Times New Roman" w:cs="Times New Roman"/>
        <w:sz w:val="20"/>
        <w:szCs w:val="20"/>
      </w:rPr>
      <w:t>2</w:t>
    </w:r>
    <w:r w:rsidRPr="000A0302">
      <w:rPr>
        <w:rFonts w:ascii="Times New Roman" w:hAnsi="Times New Roman" w:cs="Times New Roman"/>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CD53" w14:textId="4A97134C" w:rsidR="00F31B69" w:rsidRDefault="00F31B69">
    <w:pPr>
      <w:pStyle w:val="Footer"/>
    </w:pPr>
    <w:r>
      <w:rPr>
        <w:noProof/>
      </w:rPr>
      <mc:AlternateContent>
        <mc:Choice Requires="wps">
          <w:drawing>
            <wp:anchor distT="0" distB="0" distL="0" distR="0" simplePos="0" relativeHeight="251673600" behindDoc="0" locked="0" layoutInCell="1" allowOverlap="1" wp14:anchorId="20CC231A" wp14:editId="656D2C77">
              <wp:simplePos x="635" y="635"/>
              <wp:positionH relativeFrom="page">
                <wp:align>center</wp:align>
              </wp:positionH>
              <wp:positionV relativeFrom="page">
                <wp:align>bottom</wp:align>
              </wp:positionV>
              <wp:extent cx="551815" cy="391160"/>
              <wp:effectExtent l="0" t="0" r="635" b="0"/>
              <wp:wrapNone/>
              <wp:docPr id="167803168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A0F2633" w14:textId="22393118"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C231A" id="_x0000_t202" coordsize="21600,21600" o:spt="202" path="m,l,21600r21600,l21600,xe">
              <v:stroke joinstyle="miter"/>
              <v:path gradientshapeok="t" o:connecttype="rect"/>
            </v:shapetype>
            <v:shape id="Text Box 16" o:spid="_x0000_s1037" type="#_x0000_t202" alt="OFFICIAL" style="position:absolute;margin-left:0;margin-top:0;width:43.45pt;height:30.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W/Dw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P10HH8D9YG2QjgS7p1cttR7JXx4EUgM0yKk&#10;2vBMhzbQVxxOFmcN4M9/+WM+AU9RznpSTMUtSZoz890SIVFco4GjsUlGcZtPc4rbXfcApMOCnoST&#10;ySQvBjOaGqF7Iz0vYiMKCSupXcU3o/kQjtKl9yDVYpGSSEdOhJVdOxlLR7wimK/Dm0B3QjwQVU8w&#10;ykmU74A/5sab3i12geBPrERsj0CeICcNJrJO7yWK/Pf/lHV51f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jpTVvw8CAAAd&#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2A0F2633" w14:textId="22393118"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A007" w14:textId="77777777" w:rsidR="003814F6" w:rsidRDefault="003814F6" w:rsidP="0017734A">
      <w:pPr>
        <w:spacing w:after="0" w:line="240" w:lineRule="auto"/>
      </w:pPr>
      <w:r>
        <w:separator/>
      </w:r>
    </w:p>
  </w:footnote>
  <w:footnote w:type="continuationSeparator" w:id="0">
    <w:p w14:paraId="5CA984BD" w14:textId="77777777" w:rsidR="003814F6" w:rsidRDefault="003814F6" w:rsidP="0017734A">
      <w:pPr>
        <w:spacing w:after="0" w:line="240" w:lineRule="auto"/>
      </w:pPr>
      <w:r>
        <w:continuationSeparator/>
      </w:r>
    </w:p>
  </w:footnote>
  <w:footnote w:type="continuationNotice" w:id="1">
    <w:p w14:paraId="7DE0E9DA" w14:textId="77777777" w:rsidR="003814F6" w:rsidRDefault="00381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8E0C" w14:textId="0E41F97C" w:rsidR="00F31B69" w:rsidRDefault="00F31B69">
    <w:pPr>
      <w:pStyle w:val="Header"/>
    </w:pPr>
    <w:r>
      <w:rPr>
        <w:noProof/>
      </w:rPr>
      <mc:AlternateContent>
        <mc:Choice Requires="wps">
          <w:drawing>
            <wp:anchor distT="0" distB="0" distL="0" distR="0" simplePos="0" relativeHeight="251659264" behindDoc="0" locked="0" layoutInCell="1" allowOverlap="1" wp14:anchorId="140CC398" wp14:editId="5CBEFE9D">
              <wp:simplePos x="635" y="635"/>
              <wp:positionH relativeFrom="page">
                <wp:align>center</wp:align>
              </wp:positionH>
              <wp:positionV relativeFrom="page">
                <wp:align>top</wp:align>
              </wp:positionV>
              <wp:extent cx="551815" cy="391160"/>
              <wp:effectExtent l="0" t="0" r="635" b="8890"/>
              <wp:wrapNone/>
              <wp:docPr id="6425154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14FFA4" w14:textId="3BA017FC"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CC39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3714FFA4" w14:textId="3BA017FC"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46B3" w14:textId="35AD33B1" w:rsidR="005957A6" w:rsidRDefault="00F31B69">
    <w:pPr>
      <w:pStyle w:val="Header"/>
    </w:pPr>
    <w:r>
      <w:rPr>
        <w:noProof/>
      </w:rPr>
      <mc:AlternateContent>
        <mc:Choice Requires="wps">
          <w:drawing>
            <wp:anchor distT="0" distB="0" distL="0" distR="0" simplePos="0" relativeHeight="251660288" behindDoc="0" locked="0" layoutInCell="1" allowOverlap="1" wp14:anchorId="50A4D7EE" wp14:editId="48C043E9">
              <wp:simplePos x="635" y="635"/>
              <wp:positionH relativeFrom="page">
                <wp:align>center</wp:align>
              </wp:positionH>
              <wp:positionV relativeFrom="page">
                <wp:align>top</wp:align>
              </wp:positionV>
              <wp:extent cx="551815" cy="391160"/>
              <wp:effectExtent l="0" t="0" r="635" b="8890"/>
              <wp:wrapNone/>
              <wp:docPr id="776172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224624" w14:textId="64E9B72E"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A4D7EE"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53224624" w14:textId="64E9B72E"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p w14:paraId="12661DDE" w14:textId="77777777" w:rsidR="0017734A" w:rsidRDefault="00177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BAAD" w14:textId="37852097" w:rsidR="00F85ED9" w:rsidRDefault="00F85ED9" w:rsidP="00E7332E">
    <w:pPr>
      <w:pStyle w:val="Header"/>
    </w:pPr>
  </w:p>
  <w:p w14:paraId="09805E4F" w14:textId="668F061D" w:rsidR="00F85ED9" w:rsidRDefault="00E7332E" w:rsidP="00E7332E">
    <w:pPr>
      <w:pStyle w:val="Header"/>
      <w:tabs>
        <w:tab w:val="clear" w:pos="4513"/>
        <w:tab w:val="clear" w:pos="9026"/>
        <w:tab w:val="left" w:pos="320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67E7" w14:textId="5CD31A15" w:rsidR="00F31B69" w:rsidRDefault="00F31B69">
    <w:pPr>
      <w:pStyle w:val="Header"/>
    </w:pPr>
    <w:r>
      <w:rPr>
        <w:noProof/>
      </w:rPr>
      <mc:AlternateContent>
        <mc:Choice Requires="wps">
          <w:drawing>
            <wp:anchor distT="0" distB="0" distL="0" distR="0" simplePos="0" relativeHeight="251662336" behindDoc="0" locked="0" layoutInCell="1" allowOverlap="1" wp14:anchorId="299C78D0" wp14:editId="3CE96E67">
              <wp:simplePos x="635" y="635"/>
              <wp:positionH relativeFrom="page">
                <wp:align>center</wp:align>
              </wp:positionH>
              <wp:positionV relativeFrom="page">
                <wp:align>top</wp:align>
              </wp:positionV>
              <wp:extent cx="551815" cy="391160"/>
              <wp:effectExtent l="0" t="0" r="635" b="8890"/>
              <wp:wrapNone/>
              <wp:docPr id="134616597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7FFE6E4" w14:textId="3F498BB3"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C78D0" id="_x0000_t202" coordsize="21600,21600" o:spt="202" path="m,l,21600r21600,l21600,xe">
              <v:stroke joinstyle="miter"/>
              <v:path gradientshapeok="t" o:connecttype="rect"/>
            </v:shapetype>
            <v:shape id="Text Box 5" o:spid="_x0000_s1030"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47FFE6E4" w14:textId="3F498BB3"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654C" w14:textId="69440256" w:rsidR="00822E72" w:rsidRDefault="00822E72" w:rsidP="00822E72">
    <w:pPr>
      <w:pStyle w:val="Header"/>
      <w:pBdr>
        <w:bottom w:val="single" w:sz="4" w:space="1" w:color="auto"/>
      </w:pBdr>
      <w:rPr>
        <w:rFonts w:ascii="Times New Roman" w:hAnsi="Times New Roman" w:cs="Times New Roman"/>
      </w:rPr>
    </w:pPr>
  </w:p>
  <w:p w14:paraId="1768310F" w14:textId="6B095EBC" w:rsidR="00822E72" w:rsidRPr="000A0302" w:rsidRDefault="00822E72" w:rsidP="00822E72">
    <w:pPr>
      <w:pStyle w:val="Header"/>
      <w:pBdr>
        <w:bottom w:val="single" w:sz="4" w:space="1" w:color="auto"/>
      </w:pBdr>
      <w:rPr>
        <w:rFonts w:ascii="Times New Roman" w:hAnsi="Times New Roman" w:cs="Times New Roman"/>
        <w:sz w:val="20"/>
        <w:szCs w:val="20"/>
      </w:rPr>
    </w:pPr>
    <w:r w:rsidRPr="000A0302">
      <w:rPr>
        <w:rFonts w:ascii="Times New Roman" w:hAnsi="Times New Roman" w:cs="Times New Roman"/>
        <w:sz w:val="20"/>
        <w:szCs w:val="20"/>
      </w:rPr>
      <w:t xml:space="preserve">Section </w:t>
    </w:r>
    <w:r w:rsidRPr="000A0302">
      <w:rPr>
        <w:rFonts w:ascii="Times New Roman" w:hAnsi="Times New Roman" w:cs="Times New Roman"/>
        <w:sz w:val="20"/>
        <w:szCs w:val="20"/>
      </w:rPr>
      <w:fldChar w:fldCharType="begin"/>
    </w:r>
    <w:r w:rsidRPr="000A0302">
      <w:rPr>
        <w:rFonts w:ascii="Times New Roman" w:hAnsi="Times New Roman" w:cs="Times New Roman"/>
        <w:sz w:val="20"/>
        <w:szCs w:val="20"/>
      </w:rPr>
      <w:instrText xml:space="preserve"> STYLEREF  CharSectno  \* MERGEFORMAT </w:instrText>
    </w:r>
    <w:r w:rsidRPr="000A0302">
      <w:rPr>
        <w:rFonts w:ascii="Times New Roman" w:hAnsi="Times New Roman" w:cs="Times New Roman"/>
        <w:sz w:val="20"/>
        <w:szCs w:val="20"/>
      </w:rPr>
      <w:fldChar w:fldCharType="separate"/>
    </w:r>
    <w:r w:rsidR="000A0302">
      <w:rPr>
        <w:rFonts w:ascii="Times New Roman" w:hAnsi="Times New Roman" w:cs="Times New Roman"/>
        <w:noProof/>
        <w:sz w:val="20"/>
        <w:szCs w:val="20"/>
      </w:rPr>
      <w:t>4</w:t>
    </w:r>
    <w:r w:rsidRPr="000A0302">
      <w:rPr>
        <w:rFonts w:ascii="Times New Roman" w:hAnsi="Times New Roman" w:cs="Times New Roman"/>
        <w:sz w:val="20"/>
        <w:szCs w:val="20"/>
      </w:rPr>
      <w:fldChar w:fldCharType="end"/>
    </w:r>
  </w:p>
  <w:p w14:paraId="6263FB05" w14:textId="77777777" w:rsidR="006C13A4" w:rsidRDefault="006C13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A9D3" w14:textId="412977AD" w:rsidR="00F31B69" w:rsidRDefault="00F31B69">
    <w:pPr>
      <w:pStyle w:val="Header"/>
    </w:pPr>
    <w:r>
      <w:rPr>
        <w:noProof/>
      </w:rPr>
      <mc:AlternateContent>
        <mc:Choice Requires="wps">
          <w:drawing>
            <wp:anchor distT="0" distB="0" distL="0" distR="0" simplePos="0" relativeHeight="251661312" behindDoc="0" locked="0" layoutInCell="1" allowOverlap="1" wp14:anchorId="6EE108E1" wp14:editId="68D44522">
              <wp:simplePos x="635" y="635"/>
              <wp:positionH relativeFrom="page">
                <wp:align>center</wp:align>
              </wp:positionH>
              <wp:positionV relativeFrom="page">
                <wp:align>top</wp:align>
              </wp:positionV>
              <wp:extent cx="551815" cy="391160"/>
              <wp:effectExtent l="0" t="0" r="635" b="8890"/>
              <wp:wrapNone/>
              <wp:docPr id="19440929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A97973F" w14:textId="14921698"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108E1" id="_x0000_t202" coordsize="21600,21600" o:spt="202" path="m,l,21600r21600,l21600,xe">
              <v:stroke joinstyle="miter"/>
              <v:path gradientshapeok="t" o:connecttype="rect"/>
            </v:shapetype>
            <v:shape id="Text Box 4" o:spid="_x0000_s1032"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fill o:detectmouseclick="t"/>
              <v:textbox style="mso-fit-shape-to-text:t" inset="0,15pt,0,0">
                <w:txbxContent>
                  <w:p w14:paraId="2A97973F" w14:textId="14921698"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B0D7" w14:textId="6B7DB7F5" w:rsidR="00F31B69" w:rsidRDefault="00F31B69">
    <w:pPr>
      <w:pStyle w:val="Header"/>
    </w:pPr>
    <w:r>
      <w:rPr>
        <w:noProof/>
      </w:rPr>
      <mc:AlternateContent>
        <mc:Choice Requires="wps">
          <w:drawing>
            <wp:anchor distT="0" distB="0" distL="0" distR="0" simplePos="0" relativeHeight="251665408" behindDoc="0" locked="0" layoutInCell="1" allowOverlap="1" wp14:anchorId="5107337B" wp14:editId="65E2E500">
              <wp:simplePos x="635" y="635"/>
              <wp:positionH relativeFrom="page">
                <wp:align>center</wp:align>
              </wp:positionH>
              <wp:positionV relativeFrom="page">
                <wp:align>top</wp:align>
              </wp:positionV>
              <wp:extent cx="551815" cy="391160"/>
              <wp:effectExtent l="0" t="0" r="635" b="8890"/>
              <wp:wrapNone/>
              <wp:docPr id="173693770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6A6A53E" w14:textId="721E2B77"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7337B" id="_x0000_t202" coordsize="21600,21600" o:spt="202" path="m,l,21600r21600,l21600,xe">
              <v:stroke joinstyle="miter"/>
              <v:path gradientshapeok="t" o:connecttype="rect"/>
            </v:shapetype>
            <v:shape id="Text Box 8" o:spid="_x0000_s1034"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76A6A53E" w14:textId="721E2B77"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B844" w14:textId="460FCA67" w:rsidR="000E4886" w:rsidRDefault="000E4886" w:rsidP="000E4886">
    <w:pPr>
      <w:pStyle w:val="Header"/>
      <w:pBdr>
        <w:bottom w:val="single" w:sz="4" w:space="1" w:color="auto"/>
      </w:pBdr>
    </w:pPr>
  </w:p>
  <w:p w14:paraId="17ABCD57" w14:textId="37002E0D" w:rsidR="000E4886" w:rsidRPr="000E4886" w:rsidRDefault="00824408" w:rsidP="000E4886">
    <w:pPr>
      <w:pStyle w:val="Header"/>
      <w:pBdr>
        <w:bottom w:val="single" w:sz="4" w:space="1" w:color="auto"/>
      </w:pBdr>
      <w:rPr>
        <w:rFonts w:ascii="Times New Roman" w:hAnsi="Times New Roman" w:cs="Times New Roman"/>
        <w:sz w:val="20"/>
        <w:szCs w:val="20"/>
      </w:rPr>
    </w:pPr>
    <w:r>
      <w:rPr>
        <w:rFonts w:ascii="Times New Roman" w:hAnsi="Times New Roman" w:cs="Times New Roman"/>
        <w:sz w:val="20"/>
        <w:szCs w:val="20"/>
      </w:rPr>
      <w:t>Schedule 1</w:t>
    </w:r>
  </w:p>
  <w:p w14:paraId="34F144C5" w14:textId="77777777" w:rsidR="00E43CFB" w:rsidRPr="000E4886" w:rsidRDefault="00E43CFB" w:rsidP="000E48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1AC5" w14:textId="2049A95A" w:rsidR="00F31B69" w:rsidRDefault="00F31B69">
    <w:pPr>
      <w:pStyle w:val="Header"/>
    </w:pPr>
    <w:r>
      <w:rPr>
        <w:noProof/>
      </w:rPr>
      <mc:AlternateContent>
        <mc:Choice Requires="wps">
          <w:drawing>
            <wp:anchor distT="0" distB="0" distL="0" distR="0" simplePos="0" relativeHeight="251664384" behindDoc="0" locked="0" layoutInCell="1" allowOverlap="1" wp14:anchorId="44F29240" wp14:editId="196AA7DC">
              <wp:simplePos x="635" y="635"/>
              <wp:positionH relativeFrom="page">
                <wp:align>center</wp:align>
              </wp:positionH>
              <wp:positionV relativeFrom="page">
                <wp:align>top</wp:align>
              </wp:positionV>
              <wp:extent cx="551815" cy="391160"/>
              <wp:effectExtent l="0" t="0" r="635" b="8890"/>
              <wp:wrapNone/>
              <wp:docPr id="195921820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6184D8D" w14:textId="5D63FC4D"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29240" id="_x0000_t202" coordsize="21600,21600" o:spt="202" path="m,l,21600r21600,l21600,xe">
              <v:stroke joinstyle="miter"/>
              <v:path gradientshapeok="t" o:connecttype="rect"/>
            </v:shapetype>
            <v:shape id="Text Box 7" o:spid="_x0000_s1036" type="#_x0000_t202" alt="OFFICIAL" style="position:absolute;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36184D8D" w14:textId="5D63FC4D" w:rsidR="00F31B69" w:rsidRPr="00F31B69" w:rsidRDefault="00F31B69" w:rsidP="00F31B69">
                    <w:pPr>
                      <w:spacing w:after="0"/>
                      <w:rPr>
                        <w:rFonts w:ascii="Calibri" w:eastAsia="Calibri" w:hAnsi="Calibri" w:cs="Calibri"/>
                        <w:noProof/>
                        <w:color w:val="FF0000"/>
                        <w:sz w:val="24"/>
                        <w:szCs w:val="24"/>
                      </w:rPr>
                    </w:pPr>
                    <w:r w:rsidRPr="00F31B6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FCA"/>
    <w:multiLevelType w:val="hybridMultilevel"/>
    <w:tmpl w:val="FFA6474E"/>
    <w:lvl w:ilvl="0" w:tplc="D4C88796">
      <w:start w:val="1"/>
      <w:numFmt w:val="lowerRoman"/>
      <w:lvlText w:val="(%1)"/>
      <w:lvlJc w:val="left"/>
      <w:pPr>
        <w:ind w:left="1714" w:hanging="720"/>
      </w:pPr>
      <w:rPr>
        <w:rFonts w:hint="default"/>
      </w:rPr>
    </w:lvl>
    <w:lvl w:ilvl="1" w:tplc="0C090019" w:tentative="1">
      <w:start w:val="1"/>
      <w:numFmt w:val="lowerLetter"/>
      <w:lvlText w:val="%2."/>
      <w:lvlJc w:val="left"/>
      <w:pPr>
        <w:ind w:left="2074" w:hanging="360"/>
      </w:pPr>
    </w:lvl>
    <w:lvl w:ilvl="2" w:tplc="0C09001B" w:tentative="1">
      <w:start w:val="1"/>
      <w:numFmt w:val="lowerRoman"/>
      <w:lvlText w:val="%3."/>
      <w:lvlJc w:val="right"/>
      <w:pPr>
        <w:ind w:left="2794" w:hanging="180"/>
      </w:pPr>
    </w:lvl>
    <w:lvl w:ilvl="3" w:tplc="0C09000F" w:tentative="1">
      <w:start w:val="1"/>
      <w:numFmt w:val="decimal"/>
      <w:lvlText w:val="%4."/>
      <w:lvlJc w:val="left"/>
      <w:pPr>
        <w:ind w:left="3514" w:hanging="360"/>
      </w:pPr>
    </w:lvl>
    <w:lvl w:ilvl="4" w:tplc="0C090019" w:tentative="1">
      <w:start w:val="1"/>
      <w:numFmt w:val="lowerLetter"/>
      <w:lvlText w:val="%5."/>
      <w:lvlJc w:val="left"/>
      <w:pPr>
        <w:ind w:left="4234" w:hanging="360"/>
      </w:pPr>
    </w:lvl>
    <w:lvl w:ilvl="5" w:tplc="0C09001B" w:tentative="1">
      <w:start w:val="1"/>
      <w:numFmt w:val="lowerRoman"/>
      <w:lvlText w:val="%6."/>
      <w:lvlJc w:val="right"/>
      <w:pPr>
        <w:ind w:left="4954" w:hanging="180"/>
      </w:pPr>
    </w:lvl>
    <w:lvl w:ilvl="6" w:tplc="0C09000F" w:tentative="1">
      <w:start w:val="1"/>
      <w:numFmt w:val="decimal"/>
      <w:lvlText w:val="%7."/>
      <w:lvlJc w:val="left"/>
      <w:pPr>
        <w:ind w:left="5674" w:hanging="360"/>
      </w:pPr>
    </w:lvl>
    <w:lvl w:ilvl="7" w:tplc="0C090019" w:tentative="1">
      <w:start w:val="1"/>
      <w:numFmt w:val="lowerLetter"/>
      <w:lvlText w:val="%8."/>
      <w:lvlJc w:val="left"/>
      <w:pPr>
        <w:ind w:left="6394" w:hanging="360"/>
      </w:pPr>
    </w:lvl>
    <w:lvl w:ilvl="8" w:tplc="0C09001B" w:tentative="1">
      <w:start w:val="1"/>
      <w:numFmt w:val="lowerRoman"/>
      <w:lvlText w:val="%9."/>
      <w:lvlJc w:val="right"/>
      <w:pPr>
        <w:ind w:left="7114" w:hanging="180"/>
      </w:pPr>
    </w:lvl>
  </w:abstractNum>
  <w:abstractNum w:abstractNumId="1" w15:restartNumberingAfterBreak="0">
    <w:nsid w:val="045617A1"/>
    <w:multiLevelType w:val="hybridMultilevel"/>
    <w:tmpl w:val="B96E54E6"/>
    <w:lvl w:ilvl="0" w:tplc="FFFFFFFF">
      <w:start w:val="2"/>
      <w:numFmt w:val="lowerLetter"/>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80A17"/>
    <w:multiLevelType w:val="hybridMultilevel"/>
    <w:tmpl w:val="61E87D9C"/>
    <w:lvl w:ilvl="0" w:tplc="80C22374">
      <w:start w:val="598"/>
      <w:numFmt w:val="decimal"/>
      <w:lvlText w:val="(%1)"/>
      <w:lvlJc w:val="left"/>
      <w:pPr>
        <w:ind w:left="1130" w:hanging="360"/>
      </w:pPr>
      <w:rPr>
        <w:rFonts w:hint="default"/>
        <w:b/>
        <w:sz w:val="24"/>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 w15:restartNumberingAfterBreak="0">
    <w:nsid w:val="08775C38"/>
    <w:multiLevelType w:val="hybridMultilevel"/>
    <w:tmpl w:val="339A0104"/>
    <w:lvl w:ilvl="0" w:tplc="D388AC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572BC"/>
    <w:multiLevelType w:val="hybridMultilevel"/>
    <w:tmpl w:val="BB58A63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5" w15:restartNumberingAfterBreak="0">
    <w:nsid w:val="0E020A54"/>
    <w:multiLevelType w:val="hybridMultilevel"/>
    <w:tmpl w:val="E05CD74A"/>
    <w:lvl w:ilvl="0" w:tplc="7DF8F77C">
      <w:start w:val="1"/>
      <w:numFmt w:val="decimal"/>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6" w15:restartNumberingAfterBreak="0">
    <w:nsid w:val="104E2210"/>
    <w:multiLevelType w:val="hybridMultilevel"/>
    <w:tmpl w:val="371EF63C"/>
    <w:lvl w:ilvl="0" w:tplc="88F48164">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7" w15:restartNumberingAfterBreak="0">
    <w:nsid w:val="114369CE"/>
    <w:multiLevelType w:val="hybridMultilevel"/>
    <w:tmpl w:val="8C7CDCE0"/>
    <w:lvl w:ilvl="0" w:tplc="A18CF7A2">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8" w15:restartNumberingAfterBreak="0">
    <w:nsid w:val="12CD741B"/>
    <w:multiLevelType w:val="hybridMultilevel"/>
    <w:tmpl w:val="038E9BEE"/>
    <w:lvl w:ilvl="0" w:tplc="733E9B72">
      <w:start w:val="1"/>
      <w:numFmt w:val="decimal"/>
      <w:lvlText w:val="(%1)"/>
      <w:lvlJc w:val="left"/>
      <w:pPr>
        <w:ind w:left="1058" w:hanging="360"/>
      </w:pPr>
      <w:rPr>
        <w:rFonts w:hint="default"/>
        <w:i w:val="0"/>
        <w:iCs w:val="0"/>
      </w:rPr>
    </w:lvl>
    <w:lvl w:ilvl="1" w:tplc="0C090019" w:tentative="1">
      <w:start w:val="1"/>
      <w:numFmt w:val="lowerLetter"/>
      <w:lvlText w:val="%2."/>
      <w:lvlJc w:val="left"/>
      <w:pPr>
        <w:ind w:left="1778" w:hanging="360"/>
      </w:pPr>
    </w:lvl>
    <w:lvl w:ilvl="2" w:tplc="0C09001B" w:tentative="1">
      <w:start w:val="1"/>
      <w:numFmt w:val="lowerRoman"/>
      <w:lvlText w:val="%3."/>
      <w:lvlJc w:val="right"/>
      <w:pPr>
        <w:ind w:left="2498" w:hanging="180"/>
      </w:pPr>
    </w:lvl>
    <w:lvl w:ilvl="3" w:tplc="0C09000F" w:tentative="1">
      <w:start w:val="1"/>
      <w:numFmt w:val="decimal"/>
      <w:lvlText w:val="%4."/>
      <w:lvlJc w:val="left"/>
      <w:pPr>
        <w:ind w:left="3218" w:hanging="360"/>
      </w:pPr>
    </w:lvl>
    <w:lvl w:ilvl="4" w:tplc="0C090019" w:tentative="1">
      <w:start w:val="1"/>
      <w:numFmt w:val="lowerLetter"/>
      <w:lvlText w:val="%5."/>
      <w:lvlJc w:val="left"/>
      <w:pPr>
        <w:ind w:left="3938" w:hanging="360"/>
      </w:pPr>
    </w:lvl>
    <w:lvl w:ilvl="5" w:tplc="0C09001B" w:tentative="1">
      <w:start w:val="1"/>
      <w:numFmt w:val="lowerRoman"/>
      <w:lvlText w:val="%6."/>
      <w:lvlJc w:val="right"/>
      <w:pPr>
        <w:ind w:left="4658" w:hanging="180"/>
      </w:pPr>
    </w:lvl>
    <w:lvl w:ilvl="6" w:tplc="0C09000F" w:tentative="1">
      <w:start w:val="1"/>
      <w:numFmt w:val="decimal"/>
      <w:lvlText w:val="%7."/>
      <w:lvlJc w:val="left"/>
      <w:pPr>
        <w:ind w:left="5378" w:hanging="360"/>
      </w:pPr>
    </w:lvl>
    <w:lvl w:ilvl="7" w:tplc="0C090019" w:tentative="1">
      <w:start w:val="1"/>
      <w:numFmt w:val="lowerLetter"/>
      <w:lvlText w:val="%8."/>
      <w:lvlJc w:val="left"/>
      <w:pPr>
        <w:ind w:left="6098" w:hanging="360"/>
      </w:pPr>
    </w:lvl>
    <w:lvl w:ilvl="8" w:tplc="0C09001B" w:tentative="1">
      <w:start w:val="1"/>
      <w:numFmt w:val="lowerRoman"/>
      <w:lvlText w:val="%9."/>
      <w:lvlJc w:val="right"/>
      <w:pPr>
        <w:ind w:left="6818" w:hanging="180"/>
      </w:pPr>
    </w:lvl>
  </w:abstractNum>
  <w:abstractNum w:abstractNumId="9" w15:restartNumberingAfterBreak="0">
    <w:nsid w:val="145536E8"/>
    <w:multiLevelType w:val="hybridMultilevel"/>
    <w:tmpl w:val="76F653C0"/>
    <w:lvl w:ilvl="0" w:tplc="2F0C46B2">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AA49CF"/>
    <w:multiLevelType w:val="hybridMultilevel"/>
    <w:tmpl w:val="0ADCDCAC"/>
    <w:lvl w:ilvl="0" w:tplc="DB18BA28">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3" w15:restartNumberingAfterBreak="0">
    <w:nsid w:val="1E090086"/>
    <w:multiLevelType w:val="hybridMultilevel"/>
    <w:tmpl w:val="36CEE776"/>
    <w:lvl w:ilvl="0" w:tplc="420C40B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215A406E"/>
    <w:multiLevelType w:val="hybridMultilevel"/>
    <w:tmpl w:val="05EA4E32"/>
    <w:lvl w:ilvl="0" w:tplc="530E9F36">
      <w:start w:val="1"/>
      <w:numFmt w:val="bullet"/>
      <w:lvlText w:val=""/>
      <w:lvlJc w:val="left"/>
      <w:pPr>
        <w:ind w:left="720" w:hanging="360"/>
      </w:pPr>
      <w:rPr>
        <w:rFonts w:ascii="Symbol" w:hAnsi="Symbol"/>
      </w:rPr>
    </w:lvl>
    <w:lvl w:ilvl="1" w:tplc="7E88A5B4">
      <w:start w:val="1"/>
      <w:numFmt w:val="bullet"/>
      <w:lvlText w:val=""/>
      <w:lvlJc w:val="left"/>
      <w:pPr>
        <w:ind w:left="720" w:hanging="360"/>
      </w:pPr>
      <w:rPr>
        <w:rFonts w:ascii="Symbol" w:hAnsi="Symbol"/>
      </w:rPr>
    </w:lvl>
    <w:lvl w:ilvl="2" w:tplc="6F04563C">
      <w:start w:val="1"/>
      <w:numFmt w:val="bullet"/>
      <w:lvlText w:val=""/>
      <w:lvlJc w:val="left"/>
      <w:pPr>
        <w:ind w:left="720" w:hanging="360"/>
      </w:pPr>
      <w:rPr>
        <w:rFonts w:ascii="Symbol" w:hAnsi="Symbol"/>
      </w:rPr>
    </w:lvl>
    <w:lvl w:ilvl="3" w:tplc="B2D2B3EE">
      <w:start w:val="1"/>
      <w:numFmt w:val="bullet"/>
      <w:lvlText w:val=""/>
      <w:lvlJc w:val="left"/>
      <w:pPr>
        <w:ind w:left="720" w:hanging="360"/>
      </w:pPr>
      <w:rPr>
        <w:rFonts w:ascii="Symbol" w:hAnsi="Symbol"/>
      </w:rPr>
    </w:lvl>
    <w:lvl w:ilvl="4" w:tplc="66B8FE78">
      <w:start w:val="1"/>
      <w:numFmt w:val="bullet"/>
      <w:lvlText w:val=""/>
      <w:lvlJc w:val="left"/>
      <w:pPr>
        <w:ind w:left="720" w:hanging="360"/>
      </w:pPr>
      <w:rPr>
        <w:rFonts w:ascii="Symbol" w:hAnsi="Symbol"/>
      </w:rPr>
    </w:lvl>
    <w:lvl w:ilvl="5" w:tplc="DB56201A">
      <w:start w:val="1"/>
      <w:numFmt w:val="bullet"/>
      <w:lvlText w:val=""/>
      <w:lvlJc w:val="left"/>
      <w:pPr>
        <w:ind w:left="720" w:hanging="360"/>
      </w:pPr>
      <w:rPr>
        <w:rFonts w:ascii="Symbol" w:hAnsi="Symbol"/>
      </w:rPr>
    </w:lvl>
    <w:lvl w:ilvl="6" w:tplc="CAE65B42">
      <w:start w:val="1"/>
      <w:numFmt w:val="bullet"/>
      <w:lvlText w:val=""/>
      <w:lvlJc w:val="left"/>
      <w:pPr>
        <w:ind w:left="720" w:hanging="360"/>
      </w:pPr>
      <w:rPr>
        <w:rFonts w:ascii="Symbol" w:hAnsi="Symbol"/>
      </w:rPr>
    </w:lvl>
    <w:lvl w:ilvl="7" w:tplc="8F3465D2">
      <w:start w:val="1"/>
      <w:numFmt w:val="bullet"/>
      <w:lvlText w:val=""/>
      <w:lvlJc w:val="left"/>
      <w:pPr>
        <w:ind w:left="720" w:hanging="360"/>
      </w:pPr>
      <w:rPr>
        <w:rFonts w:ascii="Symbol" w:hAnsi="Symbol"/>
      </w:rPr>
    </w:lvl>
    <w:lvl w:ilvl="8" w:tplc="8CC281D2">
      <w:start w:val="1"/>
      <w:numFmt w:val="bullet"/>
      <w:lvlText w:val=""/>
      <w:lvlJc w:val="left"/>
      <w:pPr>
        <w:ind w:left="720" w:hanging="360"/>
      </w:pPr>
      <w:rPr>
        <w:rFonts w:ascii="Symbol" w:hAnsi="Symbol"/>
      </w:rPr>
    </w:lvl>
  </w:abstractNum>
  <w:abstractNum w:abstractNumId="15" w15:restartNumberingAfterBreak="0">
    <w:nsid w:val="2300669F"/>
    <w:multiLevelType w:val="hybridMultilevel"/>
    <w:tmpl w:val="A7D6467C"/>
    <w:lvl w:ilvl="0" w:tplc="82A4630E">
      <w:start w:val="1"/>
      <w:numFmt w:val="lowerLetter"/>
      <w:lvlText w:val="(%1)"/>
      <w:lvlJc w:val="left"/>
      <w:pPr>
        <w:ind w:left="2486" w:hanging="360"/>
      </w:pPr>
      <w:rPr>
        <w:rFonts w:hint="default"/>
        <w:sz w:val="18"/>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abstractNum w:abstractNumId="16" w15:restartNumberingAfterBreak="0">
    <w:nsid w:val="23B461F8"/>
    <w:multiLevelType w:val="hybridMultilevel"/>
    <w:tmpl w:val="E258D2DC"/>
    <w:lvl w:ilvl="0" w:tplc="BE08D548">
      <w:start w:val="1"/>
      <w:numFmt w:val="decimal"/>
      <w:lvlText w:val="(%1)"/>
      <w:lvlJc w:val="left"/>
      <w:pPr>
        <w:ind w:left="1133" w:hanging="375"/>
      </w:pPr>
      <w:rPr>
        <w:rFonts w:hint="default"/>
      </w:rPr>
    </w:lvl>
    <w:lvl w:ilvl="1" w:tplc="0C090019" w:tentative="1">
      <w:start w:val="1"/>
      <w:numFmt w:val="lowerLetter"/>
      <w:lvlText w:val="%2."/>
      <w:lvlJc w:val="left"/>
      <w:pPr>
        <w:ind w:left="1838" w:hanging="360"/>
      </w:pPr>
    </w:lvl>
    <w:lvl w:ilvl="2" w:tplc="0C09001B" w:tentative="1">
      <w:start w:val="1"/>
      <w:numFmt w:val="lowerRoman"/>
      <w:lvlText w:val="%3."/>
      <w:lvlJc w:val="right"/>
      <w:pPr>
        <w:ind w:left="2558" w:hanging="180"/>
      </w:pPr>
    </w:lvl>
    <w:lvl w:ilvl="3" w:tplc="0C09000F" w:tentative="1">
      <w:start w:val="1"/>
      <w:numFmt w:val="decimal"/>
      <w:lvlText w:val="%4."/>
      <w:lvlJc w:val="left"/>
      <w:pPr>
        <w:ind w:left="3278" w:hanging="360"/>
      </w:pPr>
    </w:lvl>
    <w:lvl w:ilvl="4" w:tplc="0C090019" w:tentative="1">
      <w:start w:val="1"/>
      <w:numFmt w:val="lowerLetter"/>
      <w:lvlText w:val="%5."/>
      <w:lvlJc w:val="left"/>
      <w:pPr>
        <w:ind w:left="3998" w:hanging="360"/>
      </w:pPr>
    </w:lvl>
    <w:lvl w:ilvl="5" w:tplc="0C09001B" w:tentative="1">
      <w:start w:val="1"/>
      <w:numFmt w:val="lowerRoman"/>
      <w:lvlText w:val="%6."/>
      <w:lvlJc w:val="right"/>
      <w:pPr>
        <w:ind w:left="4718" w:hanging="180"/>
      </w:pPr>
    </w:lvl>
    <w:lvl w:ilvl="6" w:tplc="0C09000F" w:tentative="1">
      <w:start w:val="1"/>
      <w:numFmt w:val="decimal"/>
      <w:lvlText w:val="%7."/>
      <w:lvlJc w:val="left"/>
      <w:pPr>
        <w:ind w:left="5438" w:hanging="360"/>
      </w:pPr>
    </w:lvl>
    <w:lvl w:ilvl="7" w:tplc="0C090019" w:tentative="1">
      <w:start w:val="1"/>
      <w:numFmt w:val="lowerLetter"/>
      <w:lvlText w:val="%8."/>
      <w:lvlJc w:val="left"/>
      <w:pPr>
        <w:ind w:left="6158" w:hanging="360"/>
      </w:pPr>
    </w:lvl>
    <w:lvl w:ilvl="8" w:tplc="0C09001B" w:tentative="1">
      <w:start w:val="1"/>
      <w:numFmt w:val="lowerRoman"/>
      <w:lvlText w:val="%9."/>
      <w:lvlJc w:val="right"/>
      <w:pPr>
        <w:ind w:left="6878" w:hanging="180"/>
      </w:pPr>
    </w:lvl>
  </w:abstractNum>
  <w:abstractNum w:abstractNumId="17" w15:restartNumberingAfterBreak="0">
    <w:nsid w:val="25403BD0"/>
    <w:multiLevelType w:val="hybridMultilevel"/>
    <w:tmpl w:val="BCA4703C"/>
    <w:lvl w:ilvl="0" w:tplc="0D82944C">
      <w:start w:val="1"/>
      <w:numFmt w:val="lowerLetter"/>
      <w:lvlText w:val="(%1)"/>
      <w:lvlJc w:val="left"/>
      <w:pPr>
        <w:ind w:left="1646" w:hanging="369"/>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8" w15:restartNumberingAfterBreak="0">
    <w:nsid w:val="25AC5EB4"/>
    <w:multiLevelType w:val="hybridMultilevel"/>
    <w:tmpl w:val="AE44E754"/>
    <w:lvl w:ilvl="0" w:tplc="3DEC18AE">
      <w:start w:val="1"/>
      <w:numFmt w:val="lowerLetter"/>
      <w:lvlText w:val="%1)"/>
      <w:lvlJc w:val="left"/>
      <w:pPr>
        <w:ind w:left="1640" w:hanging="360"/>
      </w:pPr>
    </w:lvl>
    <w:lvl w:ilvl="1" w:tplc="4B14A66C">
      <w:start w:val="1"/>
      <w:numFmt w:val="lowerLetter"/>
      <w:lvlText w:val="%2)"/>
      <w:lvlJc w:val="left"/>
      <w:pPr>
        <w:ind w:left="1640" w:hanging="360"/>
      </w:pPr>
    </w:lvl>
    <w:lvl w:ilvl="2" w:tplc="EDF2E6D0">
      <w:start w:val="1"/>
      <w:numFmt w:val="lowerLetter"/>
      <w:lvlText w:val="%3)"/>
      <w:lvlJc w:val="left"/>
      <w:pPr>
        <w:ind w:left="1640" w:hanging="360"/>
      </w:pPr>
    </w:lvl>
    <w:lvl w:ilvl="3" w:tplc="4AA4D52A">
      <w:start w:val="1"/>
      <w:numFmt w:val="lowerLetter"/>
      <w:lvlText w:val="%4)"/>
      <w:lvlJc w:val="left"/>
      <w:pPr>
        <w:ind w:left="1640" w:hanging="360"/>
      </w:pPr>
    </w:lvl>
    <w:lvl w:ilvl="4" w:tplc="2C58A822">
      <w:start w:val="1"/>
      <w:numFmt w:val="lowerLetter"/>
      <w:lvlText w:val="%5)"/>
      <w:lvlJc w:val="left"/>
      <w:pPr>
        <w:ind w:left="1640" w:hanging="360"/>
      </w:pPr>
    </w:lvl>
    <w:lvl w:ilvl="5" w:tplc="C8749280">
      <w:start w:val="1"/>
      <w:numFmt w:val="lowerLetter"/>
      <w:lvlText w:val="%6)"/>
      <w:lvlJc w:val="left"/>
      <w:pPr>
        <w:ind w:left="1640" w:hanging="360"/>
      </w:pPr>
    </w:lvl>
    <w:lvl w:ilvl="6" w:tplc="DB0C1178">
      <w:start w:val="1"/>
      <w:numFmt w:val="lowerLetter"/>
      <w:lvlText w:val="%7)"/>
      <w:lvlJc w:val="left"/>
      <w:pPr>
        <w:ind w:left="1640" w:hanging="360"/>
      </w:pPr>
    </w:lvl>
    <w:lvl w:ilvl="7" w:tplc="7708E7B2">
      <w:start w:val="1"/>
      <w:numFmt w:val="lowerLetter"/>
      <w:lvlText w:val="%8)"/>
      <w:lvlJc w:val="left"/>
      <w:pPr>
        <w:ind w:left="1640" w:hanging="360"/>
      </w:pPr>
    </w:lvl>
    <w:lvl w:ilvl="8" w:tplc="3676B1B4">
      <w:start w:val="1"/>
      <w:numFmt w:val="lowerLetter"/>
      <w:lvlText w:val="%9)"/>
      <w:lvlJc w:val="left"/>
      <w:pPr>
        <w:ind w:left="1640" w:hanging="360"/>
      </w:pPr>
    </w:lvl>
  </w:abstractNum>
  <w:abstractNum w:abstractNumId="19" w15:restartNumberingAfterBreak="0">
    <w:nsid w:val="26C57D4E"/>
    <w:multiLevelType w:val="hybridMultilevel"/>
    <w:tmpl w:val="CB284C68"/>
    <w:lvl w:ilvl="0" w:tplc="CA42C246">
      <w:start w:val="1"/>
      <w:numFmt w:val="bullet"/>
      <w:lvlText w:val=""/>
      <w:lvlJc w:val="left"/>
      <w:pPr>
        <w:ind w:left="720" w:hanging="360"/>
      </w:pPr>
      <w:rPr>
        <w:rFonts w:ascii="Symbol" w:hAnsi="Symbol"/>
      </w:rPr>
    </w:lvl>
    <w:lvl w:ilvl="1" w:tplc="748C8A74">
      <w:start w:val="1"/>
      <w:numFmt w:val="bullet"/>
      <w:lvlText w:val=""/>
      <w:lvlJc w:val="left"/>
      <w:pPr>
        <w:ind w:left="720" w:hanging="360"/>
      </w:pPr>
      <w:rPr>
        <w:rFonts w:ascii="Symbol" w:hAnsi="Symbol"/>
      </w:rPr>
    </w:lvl>
    <w:lvl w:ilvl="2" w:tplc="2C52AE42">
      <w:start w:val="1"/>
      <w:numFmt w:val="bullet"/>
      <w:lvlText w:val=""/>
      <w:lvlJc w:val="left"/>
      <w:pPr>
        <w:ind w:left="720" w:hanging="360"/>
      </w:pPr>
      <w:rPr>
        <w:rFonts w:ascii="Symbol" w:hAnsi="Symbol"/>
      </w:rPr>
    </w:lvl>
    <w:lvl w:ilvl="3" w:tplc="CC70937E">
      <w:start w:val="1"/>
      <w:numFmt w:val="bullet"/>
      <w:lvlText w:val=""/>
      <w:lvlJc w:val="left"/>
      <w:pPr>
        <w:ind w:left="720" w:hanging="360"/>
      </w:pPr>
      <w:rPr>
        <w:rFonts w:ascii="Symbol" w:hAnsi="Symbol"/>
      </w:rPr>
    </w:lvl>
    <w:lvl w:ilvl="4" w:tplc="E8AA7304">
      <w:start w:val="1"/>
      <w:numFmt w:val="bullet"/>
      <w:lvlText w:val=""/>
      <w:lvlJc w:val="left"/>
      <w:pPr>
        <w:ind w:left="720" w:hanging="360"/>
      </w:pPr>
      <w:rPr>
        <w:rFonts w:ascii="Symbol" w:hAnsi="Symbol"/>
      </w:rPr>
    </w:lvl>
    <w:lvl w:ilvl="5" w:tplc="D138F6EC">
      <w:start w:val="1"/>
      <w:numFmt w:val="bullet"/>
      <w:lvlText w:val=""/>
      <w:lvlJc w:val="left"/>
      <w:pPr>
        <w:ind w:left="720" w:hanging="360"/>
      </w:pPr>
      <w:rPr>
        <w:rFonts w:ascii="Symbol" w:hAnsi="Symbol"/>
      </w:rPr>
    </w:lvl>
    <w:lvl w:ilvl="6" w:tplc="803C0504">
      <w:start w:val="1"/>
      <w:numFmt w:val="bullet"/>
      <w:lvlText w:val=""/>
      <w:lvlJc w:val="left"/>
      <w:pPr>
        <w:ind w:left="720" w:hanging="360"/>
      </w:pPr>
      <w:rPr>
        <w:rFonts w:ascii="Symbol" w:hAnsi="Symbol"/>
      </w:rPr>
    </w:lvl>
    <w:lvl w:ilvl="7" w:tplc="A60EE858">
      <w:start w:val="1"/>
      <w:numFmt w:val="bullet"/>
      <w:lvlText w:val=""/>
      <w:lvlJc w:val="left"/>
      <w:pPr>
        <w:ind w:left="720" w:hanging="360"/>
      </w:pPr>
      <w:rPr>
        <w:rFonts w:ascii="Symbol" w:hAnsi="Symbol"/>
      </w:rPr>
    </w:lvl>
    <w:lvl w:ilvl="8" w:tplc="F6ACBA0E">
      <w:start w:val="1"/>
      <w:numFmt w:val="bullet"/>
      <w:lvlText w:val=""/>
      <w:lvlJc w:val="left"/>
      <w:pPr>
        <w:ind w:left="720" w:hanging="360"/>
      </w:pPr>
      <w:rPr>
        <w:rFonts w:ascii="Symbol" w:hAnsi="Symbol"/>
      </w:rPr>
    </w:lvl>
  </w:abstractNum>
  <w:abstractNum w:abstractNumId="20"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AC3379"/>
    <w:multiLevelType w:val="hybridMultilevel"/>
    <w:tmpl w:val="4CCA5F90"/>
    <w:lvl w:ilvl="0" w:tplc="9AE83792">
      <w:start w:val="5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2933B6"/>
    <w:multiLevelType w:val="hybridMultilevel"/>
    <w:tmpl w:val="9F08704E"/>
    <w:lvl w:ilvl="0" w:tplc="8DA6BD10">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3A2859"/>
    <w:multiLevelType w:val="hybridMultilevel"/>
    <w:tmpl w:val="0ED4478E"/>
    <w:lvl w:ilvl="0" w:tplc="648A6840">
      <w:start w:val="1"/>
      <w:numFmt w:val="lowerLetter"/>
      <w:lvlText w:val="%1)"/>
      <w:lvlJc w:val="left"/>
      <w:pPr>
        <w:ind w:left="920" w:hanging="360"/>
      </w:pPr>
    </w:lvl>
    <w:lvl w:ilvl="1" w:tplc="D7463150">
      <w:start w:val="1"/>
      <w:numFmt w:val="lowerLetter"/>
      <w:lvlText w:val="%2)"/>
      <w:lvlJc w:val="left"/>
      <w:pPr>
        <w:ind w:left="920" w:hanging="360"/>
      </w:pPr>
    </w:lvl>
    <w:lvl w:ilvl="2" w:tplc="3544E5D2">
      <w:start w:val="1"/>
      <w:numFmt w:val="lowerLetter"/>
      <w:lvlText w:val="%3)"/>
      <w:lvlJc w:val="left"/>
      <w:pPr>
        <w:ind w:left="920" w:hanging="360"/>
      </w:pPr>
    </w:lvl>
    <w:lvl w:ilvl="3" w:tplc="5C405E0A">
      <w:start w:val="1"/>
      <w:numFmt w:val="lowerLetter"/>
      <w:lvlText w:val="%4)"/>
      <w:lvlJc w:val="left"/>
      <w:pPr>
        <w:ind w:left="920" w:hanging="360"/>
      </w:pPr>
    </w:lvl>
    <w:lvl w:ilvl="4" w:tplc="0FF45982">
      <w:start w:val="1"/>
      <w:numFmt w:val="lowerLetter"/>
      <w:lvlText w:val="%5)"/>
      <w:lvlJc w:val="left"/>
      <w:pPr>
        <w:ind w:left="920" w:hanging="360"/>
      </w:pPr>
    </w:lvl>
    <w:lvl w:ilvl="5" w:tplc="63F6393A">
      <w:start w:val="1"/>
      <w:numFmt w:val="lowerLetter"/>
      <w:lvlText w:val="%6)"/>
      <w:lvlJc w:val="left"/>
      <w:pPr>
        <w:ind w:left="920" w:hanging="360"/>
      </w:pPr>
    </w:lvl>
    <w:lvl w:ilvl="6" w:tplc="F3047C60">
      <w:start w:val="1"/>
      <w:numFmt w:val="lowerLetter"/>
      <w:lvlText w:val="%7)"/>
      <w:lvlJc w:val="left"/>
      <w:pPr>
        <w:ind w:left="920" w:hanging="360"/>
      </w:pPr>
    </w:lvl>
    <w:lvl w:ilvl="7" w:tplc="CDE43D56">
      <w:start w:val="1"/>
      <w:numFmt w:val="lowerLetter"/>
      <w:lvlText w:val="%8)"/>
      <w:lvlJc w:val="left"/>
      <w:pPr>
        <w:ind w:left="920" w:hanging="360"/>
      </w:pPr>
    </w:lvl>
    <w:lvl w:ilvl="8" w:tplc="5C5CBF00">
      <w:start w:val="1"/>
      <w:numFmt w:val="lowerLetter"/>
      <w:lvlText w:val="%9)"/>
      <w:lvlJc w:val="left"/>
      <w:pPr>
        <w:ind w:left="920" w:hanging="360"/>
      </w:pPr>
    </w:lvl>
  </w:abstractNum>
  <w:abstractNum w:abstractNumId="26" w15:restartNumberingAfterBreak="0">
    <w:nsid w:val="4CB177E9"/>
    <w:multiLevelType w:val="hybridMultilevel"/>
    <w:tmpl w:val="D9D67B00"/>
    <w:lvl w:ilvl="0" w:tplc="3B9643CE">
      <w:start w:val="1"/>
      <w:numFmt w:val="bullet"/>
      <w:lvlText w:val=""/>
      <w:lvlJc w:val="left"/>
      <w:pPr>
        <w:ind w:left="720" w:hanging="360"/>
      </w:pPr>
      <w:rPr>
        <w:rFonts w:ascii="Symbol" w:hAnsi="Symbol"/>
      </w:rPr>
    </w:lvl>
    <w:lvl w:ilvl="1" w:tplc="BAF4C9AA">
      <w:start w:val="1"/>
      <w:numFmt w:val="bullet"/>
      <w:lvlText w:val=""/>
      <w:lvlJc w:val="left"/>
      <w:pPr>
        <w:ind w:left="720" w:hanging="360"/>
      </w:pPr>
      <w:rPr>
        <w:rFonts w:ascii="Symbol" w:hAnsi="Symbol"/>
      </w:rPr>
    </w:lvl>
    <w:lvl w:ilvl="2" w:tplc="09B49E24">
      <w:start w:val="1"/>
      <w:numFmt w:val="bullet"/>
      <w:lvlText w:val=""/>
      <w:lvlJc w:val="left"/>
      <w:pPr>
        <w:ind w:left="720" w:hanging="360"/>
      </w:pPr>
      <w:rPr>
        <w:rFonts w:ascii="Symbol" w:hAnsi="Symbol"/>
      </w:rPr>
    </w:lvl>
    <w:lvl w:ilvl="3" w:tplc="43AC9D4E">
      <w:start w:val="1"/>
      <w:numFmt w:val="bullet"/>
      <w:lvlText w:val=""/>
      <w:lvlJc w:val="left"/>
      <w:pPr>
        <w:ind w:left="720" w:hanging="360"/>
      </w:pPr>
      <w:rPr>
        <w:rFonts w:ascii="Symbol" w:hAnsi="Symbol"/>
      </w:rPr>
    </w:lvl>
    <w:lvl w:ilvl="4" w:tplc="4FF85272">
      <w:start w:val="1"/>
      <w:numFmt w:val="bullet"/>
      <w:lvlText w:val=""/>
      <w:lvlJc w:val="left"/>
      <w:pPr>
        <w:ind w:left="720" w:hanging="360"/>
      </w:pPr>
      <w:rPr>
        <w:rFonts w:ascii="Symbol" w:hAnsi="Symbol"/>
      </w:rPr>
    </w:lvl>
    <w:lvl w:ilvl="5" w:tplc="52424128">
      <w:start w:val="1"/>
      <w:numFmt w:val="bullet"/>
      <w:lvlText w:val=""/>
      <w:lvlJc w:val="left"/>
      <w:pPr>
        <w:ind w:left="720" w:hanging="360"/>
      </w:pPr>
      <w:rPr>
        <w:rFonts w:ascii="Symbol" w:hAnsi="Symbol"/>
      </w:rPr>
    </w:lvl>
    <w:lvl w:ilvl="6" w:tplc="03EA78D8">
      <w:start w:val="1"/>
      <w:numFmt w:val="bullet"/>
      <w:lvlText w:val=""/>
      <w:lvlJc w:val="left"/>
      <w:pPr>
        <w:ind w:left="720" w:hanging="360"/>
      </w:pPr>
      <w:rPr>
        <w:rFonts w:ascii="Symbol" w:hAnsi="Symbol"/>
      </w:rPr>
    </w:lvl>
    <w:lvl w:ilvl="7" w:tplc="79B6A2D0">
      <w:start w:val="1"/>
      <w:numFmt w:val="bullet"/>
      <w:lvlText w:val=""/>
      <w:lvlJc w:val="left"/>
      <w:pPr>
        <w:ind w:left="720" w:hanging="360"/>
      </w:pPr>
      <w:rPr>
        <w:rFonts w:ascii="Symbol" w:hAnsi="Symbol"/>
      </w:rPr>
    </w:lvl>
    <w:lvl w:ilvl="8" w:tplc="A3F0BC6C">
      <w:start w:val="1"/>
      <w:numFmt w:val="bullet"/>
      <w:lvlText w:val=""/>
      <w:lvlJc w:val="left"/>
      <w:pPr>
        <w:ind w:left="720" w:hanging="360"/>
      </w:pPr>
      <w:rPr>
        <w:rFonts w:ascii="Symbol" w:hAnsi="Symbol"/>
      </w:rPr>
    </w:lvl>
  </w:abstractNum>
  <w:abstractNum w:abstractNumId="27" w15:restartNumberingAfterBreak="0">
    <w:nsid w:val="4DFB4BC0"/>
    <w:multiLevelType w:val="hybridMultilevel"/>
    <w:tmpl w:val="D0B68B9E"/>
    <w:lvl w:ilvl="0" w:tplc="C60AF5AA">
      <w:start w:val="1"/>
      <w:numFmt w:val="lowerLetter"/>
      <w:lvlText w:val="(%1)"/>
      <w:lvlJc w:val="left"/>
      <w:pPr>
        <w:ind w:left="1636" w:hanging="360"/>
      </w:pPr>
      <w:rPr>
        <w:rFonts w:hint="default"/>
        <w:color w:val="auto"/>
        <w:sz w:val="22"/>
        <w:szCs w:val="20"/>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8" w15:restartNumberingAfterBreak="0">
    <w:nsid w:val="55433D7A"/>
    <w:multiLevelType w:val="hybridMultilevel"/>
    <w:tmpl w:val="53961536"/>
    <w:lvl w:ilvl="0" w:tplc="FA9A9C30">
      <w:start w:val="1"/>
      <w:numFmt w:val="bullet"/>
      <w:lvlText w:val=""/>
      <w:lvlJc w:val="left"/>
      <w:pPr>
        <w:ind w:left="720" w:hanging="360"/>
      </w:pPr>
      <w:rPr>
        <w:rFonts w:ascii="Symbol" w:hAnsi="Symbol"/>
      </w:rPr>
    </w:lvl>
    <w:lvl w:ilvl="1" w:tplc="7C5A3058">
      <w:start w:val="1"/>
      <w:numFmt w:val="bullet"/>
      <w:lvlText w:val=""/>
      <w:lvlJc w:val="left"/>
      <w:pPr>
        <w:ind w:left="720" w:hanging="360"/>
      </w:pPr>
      <w:rPr>
        <w:rFonts w:ascii="Symbol" w:hAnsi="Symbol"/>
      </w:rPr>
    </w:lvl>
    <w:lvl w:ilvl="2" w:tplc="048477F8">
      <w:start w:val="1"/>
      <w:numFmt w:val="bullet"/>
      <w:lvlText w:val=""/>
      <w:lvlJc w:val="left"/>
      <w:pPr>
        <w:ind w:left="720" w:hanging="360"/>
      </w:pPr>
      <w:rPr>
        <w:rFonts w:ascii="Symbol" w:hAnsi="Symbol"/>
      </w:rPr>
    </w:lvl>
    <w:lvl w:ilvl="3" w:tplc="CFF0E474">
      <w:start w:val="1"/>
      <w:numFmt w:val="bullet"/>
      <w:lvlText w:val=""/>
      <w:lvlJc w:val="left"/>
      <w:pPr>
        <w:ind w:left="720" w:hanging="360"/>
      </w:pPr>
      <w:rPr>
        <w:rFonts w:ascii="Symbol" w:hAnsi="Symbol"/>
      </w:rPr>
    </w:lvl>
    <w:lvl w:ilvl="4" w:tplc="E20213CE">
      <w:start w:val="1"/>
      <w:numFmt w:val="bullet"/>
      <w:lvlText w:val=""/>
      <w:lvlJc w:val="left"/>
      <w:pPr>
        <w:ind w:left="720" w:hanging="360"/>
      </w:pPr>
      <w:rPr>
        <w:rFonts w:ascii="Symbol" w:hAnsi="Symbol"/>
      </w:rPr>
    </w:lvl>
    <w:lvl w:ilvl="5" w:tplc="08109002">
      <w:start w:val="1"/>
      <w:numFmt w:val="bullet"/>
      <w:lvlText w:val=""/>
      <w:lvlJc w:val="left"/>
      <w:pPr>
        <w:ind w:left="720" w:hanging="360"/>
      </w:pPr>
      <w:rPr>
        <w:rFonts w:ascii="Symbol" w:hAnsi="Symbol"/>
      </w:rPr>
    </w:lvl>
    <w:lvl w:ilvl="6" w:tplc="26E81588">
      <w:start w:val="1"/>
      <w:numFmt w:val="bullet"/>
      <w:lvlText w:val=""/>
      <w:lvlJc w:val="left"/>
      <w:pPr>
        <w:ind w:left="720" w:hanging="360"/>
      </w:pPr>
      <w:rPr>
        <w:rFonts w:ascii="Symbol" w:hAnsi="Symbol"/>
      </w:rPr>
    </w:lvl>
    <w:lvl w:ilvl="7" w:tplc="829866B0">
      <w:start w:val="1"/>
      <w:numFmt w:val="bullet"/>
      <w:lvlText w:val=""/>
      <w:lvlJc w:val="left"/>
      <w:pPr>
        <w:ind w:left="720" w:hanging="360"/>
      </w:pPr>
      <w:rPr>
        <w:rFonts w:ascii="Symbol" w:hAnsi="Symbol"/>
      </w:rPr>
    </w:lvl>
    <w:lvl w:ilvl="8" w:tplc="EBA85534">
      <w:start w:val="1"/>
      <w:numFmt w:val="bullet"/>
      <w:lvlText w:val=""/>
      <w:lvlJc w:val="left"/>
      <w:pPr>
        <w:ind w:left="720" w:hanging="360"/>
      </w:pPr>
      <w:rPr>
        <w:rFonts w:ascii="Symbol" w:hAnsi="Symbol"/>
      </w:rPr>
    </w:lvl>
  </w:abstractNum>
  <w:abstractNum w:abstractNumId="29" w15:restartNumberingAfterBreak="0">
    <w:nsid w:val="554468F0"/>
    <w:multiLevelType w:val="hybridMultilevel"/>
    <w:tmpl w:val="188035C2"/>
    <w:lvl w:ilvl="0" w:tplc="B9D22C18">
      <w:start w:val="1"/>
      <w:numFmt w:val="bullet"/>
      <w:lvlText w:val=""/>
      <w:lvlJc w:val="left"/>
      <w:pPr>
        <w:ind w:left="720" w:hanging="360"/>
      </w:pPr>
      <w:rPr>
        <w:rFonts w:ascii="Symbol" w:hAnsi="Symbol"/>
      </w:rPr>
    </w:lvl>
    <w:lvl w:ilvl="1" w:tplc="DAA449E4">
      <w:start w:val="1"/>
      <w:numFmt w:val="bullet"/>
      <w:lvlText w:val=""/>
      <w:lvlJc w:val="left"/>
      <w:pPr>
        <w:ind w:left="720" w:hanging="360"/>
      </w:pPr>
      <w:rPr>
        <w:rFonts w:ascii="Symbol" w:hAnsi="Symbol"/>
      </w:rPr>
    </w:lvl>
    <w:lvl w:ilvl="2" w:tplc="1C9E6182">
      <w:start w:val="1"/>
      <w:numFmt w:val="bullet"/>
      <w:lvlText w:val=""/>
      <w:lvlJc w:val="left"/>
      <w:pPr>
        <w:ind w:left="720" w:hanging="360"/>
      </w:pPr>
      <w:rPr>
        <w:rFonts w:ascii="Symbol" w:hAnsi="Symbol"/>
      </w:rPr>
    </w:lvl>
    <w:lvl w:ilvl="3" w:tplc="521EB63E">
      <w:start w:val="1"/>
      <w:numFmt w:val="bullet"/>
      <w:lvlText w:val=""/>
      <w:lvlJc w:val="left"/>
      <w:pPr>
        <w:ind w:left="720" w:hanging="360"/>
      </w:pPr>
      <w:rPr>
        <w:rFonts w:ascii="Symbol" w:hAnsi="Symbol"/>
      </w:rPr>
    </w:lvl>
    <w:lvl w:ilvl="4" w:tplc="10502332">
      <w:start w:val="1"/>
      <w:numFmt w:val="bullet"/>
      <w:lvlText w:val=""/>
      <w:lvlJc w:val="left"/>
      <w:pPr>
        <w:ind w:left="720" w:hanging="360"/>
      </w:pPr>
      <w:rPr>
        <w:rFonts w:ascii="Symbol" w:hAnsi="Symbol"/>
      </w:rPr>
    </w:lvl>
    <w:lvl w:ilvl="5" w:tplc="7B40DFE0">
      <w:start w:val="1"/>
      <w:numFmt w:val="bullet"/>
      <w:lvlText w:val=""/>
      <w:lvlJc w:val="left"/>
      <w:pPr>
        <w:ind w:left="720" w:hanging="360"/>
      </w:pPr>
      <w:rPr>
        <w:rFonts w:ascii="Symbol" w:hAnsi="Symbol"/>
      </w:rPr>
    </w:lvl>
    <w:lvl w:ilvl="6" w:tplc="4FC6BE10">
      <w:start w:val="1"/>
      <w:numFmt w:val="bullet"/>
      <w:lvlText w:val=""/>
      <w:lvlJc w:val="left"/>
      <w:pPr>
        <w:ind w:left="720" w:hanging="360"/>
      </w:pPr>
      <w:rPr>
        <w:rFonts w:ascii="Symbol" w:hAnsi="Symbol"/>
      </w:rPr>
    </w:lvl>
    <w:lvl w:ilvl="7" w:tplc="026C46CC">
      <w:start w:val="1"/>
      <w:numFmt w:val="bullet"/>
      <w:lvlText w:val=""/>
      <w:lvlJc w:val="left"/>
      <w:pPr>
        <w:ind w:left="720" w:hanging="360"/>
      </w:pPr>
      <w:rPr>
        <w:rFonts w:ascii="Symbol" w:hAnsi="Symbol"/>
      </w:rPr>
    </w:lvl>
    <w:lvl w:ilvl="8" w:tplc="8CE4A924">
      <w:start w:val="1"/>
      <w:numFmt w:val="bullet"/>
      <w:lvlText w:val=""/>
      <w:lvlJc w:val="left"/>
      <w:pPr>
        <w:ind w:left="720" w:hanging="360"/>
      </w:pPr>
      <w:rPr>
        <w:rFonts w:ascii="Symbol" w:hAnsi="Symbol"/>
      </w:rPr>
    </w:lvl>
  </w:abstractNum>
  <w:abstractNum w:abstractNumId="30" w15:restartNumberingAfterBreak="0">
    <w:nsid w:val="55D642D7"/>
    <w:multiLevelType w:val="hybridMultilevel"/>
    <w:tmpl w:val="C62E844A"/>
    <w:lvl w:ilvl="0" w:tplc="8D6C0118">
      <w:start w:val="1"/>
      <w:numFmt w:val="lowerLetter"/>
      <w:lvlText w:val="%1)"/>
      <w:lvlJc w:val="left"/>
      <w:pPr>
        <w:ind w:left="1640" w:hanging="360"/>
      </w:pPr>
    </w:lvl>
    <w:lvl w:ilvl="1" w:tplc="5C00D980">
      <w:start w:val="1"/>
      <w:numFmt w:val="lowerLetter"/>
      <w:lvlText w:val="%2)"/>
      <w:lvlJc w:val="left"/>
      <w:pPr>
        <w:ind w:left="1640" w:hanging="360"/>
      </w:pPr>
    </w:lvl>
    <w:lvl w:ilvl="2" w:tplc="9BAECB9A">
      <w:start w:val="1"/>
      <w:numFmt w:val="lowerLetter"/>
      <w:lvlText w:val="%3)"/>
      <w:lvlJc w:val="left"/>
      <w:pPr>
        <w:ind w:left="1640" w:hanging="360"/>
      </w:pPr>
    </w:lvl>
    <w:lvl w:ilvl="3" w:tplc="7C3A5BB2">
      <w:start w:val="1"/>
      <w:numFmt w:val="lowerLetter"/>
      <w:lvlText w:val="%4)"/>
      <w:lvlJc w:val="left"/>
      <w:pPr>
        <w:ind w:left="1640" w:hanging="360"/>
      </w:pPr>
    </w:lvl>
    <w:lvl w:ilvl="4" w:tplc="415CE7C6">
      <w:start w:val="1"/>
      <w:numFmt w:val="lowerLetter"/>
      <w:lvlText w:val="%5)"/>
      <w:lvlJc w:val="left"/>
      <w:pPr>
        <w:ind w:left="1640" w:hanging="360"/>
      </w:pPr>
    </w:lvl>
    <w:lvl w:ilvl="5" w:tplc="34F61CE8">
      <w:start w:val="1"/>
      <w:numFmt w:val="lowerLetter"/>
      <w:lvlText w:val="%6)"/>
      <w:lvlJc w:val="left"/>
      <w:pPr>
        <w:ind w:left="1640" w:hanging="360"/>
      </w:pPr>
    </w:lvl>
    <w:lvl w:ilvl="6" w:tplc="4B402470">
      <w:start w:val="1"/>
      <w:numFmt w:val="lowerLetter"/>
      <w:lvlText w:val="%7)"/>
      <w:lvlJc w:val="left"/>
      <w:pPr>
        <w:ind w:left="1640" w:hanging="360"/>
      </w:pPr>
    </w:lvl>
    <w:lvl w:ilvl="7" w:tplc="23FCC27A">
      <w:start w:val="1"/>
      <w:numFmt w:val="lowerLetter"/>
      <w:lvlText w:val="%8)"/>
      <w:lvlJc w:val="left"/>
      <w:pPr>
        <w:ind w:left="1640" w:hanging="360"/>
      </w:pPr>
    </w:lvl>
    <w:lvl w:ilvl="8" w:tplc="524226DE">
      <w:start w:val="1"/>
      <w:numFmt w:val="lowerLetter"/>
      <w:lvlText w:val="%9)"/>
      <w:lvlJc w:val="left"/>
      <w:pPr>
        <w:ind w:left="1640" w:hanging="360"/>
      </w:pPr>
    </w:lvl>
  </w:abstractNum>
  <w:abstractNum w:abstractNumId="31" w15:restartNumberingAfterBreak="0">
    <w:nsid w:val="58C263EE"/>
    <w:multiLevelType w:val="hybridMultilevel"/>
    <w:tmpl w:val="7A047F62"/>
    <w:lvl w:ilvl="0" w:tplc="30D25482">
      <w:start w:val="1"/>
      <w:numFmt w:val="decimal"/>
      <w:lvlText w:val="(%1)"/>
      <w:lvlJc w:val="left"/>
      <w:pPr>
        <w:ind w:left="1380" w:hanging="360"/>
      </w:pPr>
      <w:rPr>
        <w:rFonts w:hint="default"/>
      </w:r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2" w15:restartNumberingAfterBreak="0">
    <w:nsid w:val="58DB0025"/>
    <w:multiLevelType w:val="hybridMultilevel"/>
    <w:tmpl w:val="5EAC4CB2"/>
    <w:lvl w:ilvl="0" w:tplc="CC6855CA">
      <w:start w:val="1"/>
      <w:numFmt w:val="bullet"/>
      <w:lvlText w:val=""/>
      <w:lvlJc w:val="left"/>
      <w:pPr>
        <w:ind w:left="720" w:hanging="360"/>
      </w:pPr>
      <w:rPr>
        <w:rFonts w:ascii="Symbol" w:hAnsi="Symbol"/>
      </w:rPr>
    </w:lvl>
    <w:lvl w:ilvl="1" w:tplc="A54841AA">
      <w:start w:val="1"/>
      <w:numFmt w:val="bullet"/>
      <w:lvlText w:val=""/>
      <w:lvlJc w:val="left"/>
      <w:pPr>
        <w:ind w:left="720" w:hanging="360"/>
      </w:pPr>
      <w:rPr>
        <w:rFonts w:ascii="Symbol" w:hAnsi="Symbol"/>
      </w:rPr>
    </w:lvl>
    <w:lvl w:ilvl="2" w:tplc="71A8BA42">
      <w:start w:val="1"/>
      <w:numFmt w:val="bullet"/>
      <w:lvlText w:val=""/>
      <w:lvlJc w:val="left"/>
      <w:pPr>
        <w:ind w:left="720" w:hanging="360"/>
      </w:pPr>
      <w:rPr>
        <w:rFonts w:ascii="Symbol" w:hAnsi="Symbol"/>
      </w:rPr>
    </w:lvl>
    <w:lvl w:ilvl="3" w:tplc="E62EF0B4">
      <w:start w:val="1"/>
      <w:numFmt w:val="bullet"/>
      <w:lvlText w:val=""/>
      <w:lvlJc w:val="left"/>
      <w:pPr>
        <w:ind w:left="720" w:hanging="360"/>
      </w:pPr>
      <w:rPr>
        <w:rFonts w:ascii="Symbol" w:hAnsi="Symbol"/>
      </w:rPr>
    </w:lvl>
    <w:lvl w:ilvl="4" w:tplc="E7264BF2">
      <w:start w:val="1"/>
      <w:numFmt w:val="bullet"/>
      <w:lvlText w:val=""/>
      <w:lvlJc w:val="left"/>
      <w:pPr>
        <w:ind w:left="720" w:hanging="360"/>
      </w:pPr>
      <w:rPr>
        <w:rFonts w:ascii="Symbol" w:hAnsi="Symbol"/>
      </w:rPr>
    </w:lvl>
    <w:lvl w:ilvl="5" w:tplc="15A83894">
      <w:start w:val="1"/>
      <w:numFmt w:val="bullet"/>
      <w:lvlText w:val=""/>
      <w:lvlJc w:val="left"/>
      <w:pPr>
        <w:ind w:left="720" w:hanging="360"/>
      </w:pPr>
      <w:rPr>
        <w:rFonts w:ascii="Symbol" w:hAnsi="Symbol"/>
      </w:rPr>
    </w:lvl>
    <w:lvl w:ilvl="6" w:tplc="0EC4BFBE">
      <w:start w:val="1"/>
      <w:numFmt w:val="bullet"/>
      <w:lvlText w:val=""/>
      <w:lvlJc w:val="left"/>
      <w:pPr>
        <w:ind w:left="720" w:hanging="360"/>
      </w:pPr>
      <w:rPr>
        <w:rFonts w:ascii="Symbol" w:hAnsi="Symbol"/>
      </w:rPr>
    </w:lvl>
    <w:lvl w:ilvl="7" w:tplc="549EA3F8">
      <w:start w:val="1"/>
      <w:numFmt w:val="bullet"/>
      <w:lvlText w:val=""/>
      <w:lvlJc w:val="left"/>
      <w:pPr>
        <w:ind w:left="720" w:hanging="360"/>
      </w:pPr>
      <w:rPr>
        <w:rFonts w:ascii="Symbol" w:hAnsi="Symbol"/>
      </w:rPr>
    </w:lvl>
    <w:lvl w:ilvl="8" w:tplc="FB68836A">
      <w:start w:val="1"/>
      <w:numFmt w:val="bullet"/>
      <w:lvlText w:val=""/>
      <w:lvlJc w:val="left"/>
      <w:pPr>
        <w:ind w:left="720" w:hanging="360"/>
      </w:pPr>
      <w:rPr>
        <w:rFonts w:ascii="Symbol" w:hAnsi="Symbol"/>
      </w:rPr>
    </w:lvl>
  </w:abstractNum>
  <w:abstractNum w:abstractNumId="33" w15:restartNumberingAfterBreak="0">
    <w:nsid w:val="5D0725DA"/>
    <w:multiLevelType w:val="hybridMultilevel"/>
    <w:tmpl w:val="9222BF50"/>
    <w:lvl w:ilvl="0" w:tplc="174C2E86">
      <w:start w:val="1"/>
      <w:numFmt w:val="bullet"/>
      <w:lvlText w:val=""/>
      <w:lvlJc w:val="left"/>
      <w:pPr>
        <w:ind w:left="720" w:hanging="360"/>
      </w:pPr>
      <w:rPr>
        <w:rFonts w:ascii="Symbol" w:hAnsi="Symbol"/>
      </w:rPr>
    </w:lvl>
    <w:lvl w:ilvl="1" w:tplc="24204B9C">
      <w:start w:val="1"/>
      <w:numFmt w:val="bullet"/>
      <w:lvlText w:val=""/>
      <w:lvlJc w:val="left"/>
      <w:pPr>
        <w:ind w:left="720" w:hanging="360"/>
      </w:pPr>
      <w:rPr>
        <w:rFonts w:ascii="Symbol" w:hAnsi="Symbol"/>
      </w:rPr>
    </w:lvl>
    <w:lvl w:ilvl="2" w:tplc="18BC60BA">
      <w:start w:val="1"/>
      <w:numFmt w:val="bullet"/>
      <w:lvlText w:val=""/>
      <w:lvlJc w:val="left"/>
      <w:pPr>
        <w:ind w:left="720" w:hanging="360"/>
      </w:pPr>
      <w:rPr>
        <w:rFonts w:ascii="Symbol" w:hAnsi="Symbol"/>
      </w:rPr>
    </w:lvl>
    <w:lvl w:ilvl="3" w:tplc="4DE25782">
      <w:start w:val="1"/>
      <w:numFmt w:val="bullet"/>
      <w:lvlText w:val=""/>
      <w:lvlJc w:val="left"/>
      <w:pPr>
        <w:ind w:left="720" w:hanging="360"/>
      </w:pPr>
      <w:rPr>
        <w:rFonts w:ascii="Symbol" w:hAnsi="Symbol"/>
      </w:rPr>
    </w:lvl>
    <w:lvl w:ilvl="4" w:tplc="A0F447FE">
      <w:start w:val="1"/>
      <w:numFmt w:val="bullet"/>
      <w:lvlText w:val=""/>
      <w:lvlJc w:val="left"/>
      <w:pPr>
        <w:ind w:left="720" w:hanging="360"/>
      </w:pPr>
      <w:rPr>
        <w:rFonts w:ascii="Symbol" w:hAnsi="Symbol"/>
      </w:rPr>
    </w:lvl>
    <w:lvl w:ilvl="5" w:tplc="3D042D98">
      <w:start w:val="1"/>
      <w:numFmt w:val="bullet"/>
      <w:lvlText w:val=""/>
      <w:lvlJc w:val="left"/>
      <w:pPr>
        <w:ind w:left="720" w:hanging="360"/>
      </w:pPr>
      <w:rPr>
        <w:rFonts w:ascii="Symbol" w:hAnsi="Symbol"/>
      </w:rPr>
    </w:lvl>
    <w:lvl w:ilvl="6" w:tplc="9A320A48">
      <w:start w:val="1"/>
      <w:numFmt w:val="bullet"/>
      <w:lvlText w:val=""/>
      <w:lvlJc w:val="left"/>
      <w:pPr>
        <w:ind w:left="720" w:hanging="360"/>
      </w:pPr>
      <w:rPr>
        <w:rFonts w:ascii="Symbol" w:hAnsi="Symbol"/>
      </w:rPr>
    </w:lvl>
    <w:lvl w:ilvl="7" w:tplc="CBBA33A4">
      <w:start w:val="1"/>
      <w:numFmt w:val="bullet"/>
      <w:lvlText w:val=""/>
      <w:lvlJc w:val="left"/>
      <w:pPr>
        <w:ind w:left="720" w:hanging="360"/>
      </w:pPr>
      <w:rPr>
        <w:rFonts w:ascii="Symbol" w:hAnsi="Symbol"/>
      </w:rPr>
    </w:lvl>
    <w:lvl w:ilvl="8" w:tplc="65443A60">
      <w:start w:val="1"/>
      <w:numFmt w:val="bullet"/>
      <w:lvlText w:val=""/>
      <w:lvlJc w:val="left"/>
      <w:pPr>
        <w:ind w:left="720" w:hanging="360"/>
      </w:pPr>
      <w:rPr>
        <w:rFonts w:ascii="Symbol" w:hAnsi="Symbol"/>
      </w:rPr>
    </w:lvl>
  </w:abstractNum>
  <w:abstractNum w:abstractNumId="34" w15:restartNumberingAfterBreak="0">
    <w:nsid w:val="61293D7E"/>
    <w:multiLevelType w:val="hybridMultilevel"/>
    <w:tmpl w:val="955A0848"/>
    <w:lvl w:ilvl="0" w:tplc="EBF6EB0A">
      <w:start w:val="1"/>
      <w:numFmt w:val="lowerLetter"/>
      <w:lvlText w:val="(%1)"/>
      <w:lvlJc w:val="left"/>
      <w:pPr>
        <w:ind w:left="2353" w:hanging="368"/>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5"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F741F6"/>
    <w:multiLevelType w:val="hybridMultilevel"/>
    <w:tmpl w:val="EC169FAA"/>
    <w:lvl w:ilvl="0" w:tplc="9AC2786A">
      <w:start w:val="1"/>
      <w:numFmt w:val="lowerRoman"/>
      <w:lvlText w:val="(%1)"/>
      <w:lvlJc w:val="left"/>
      <w:pPr>
        <w:ind w:left="2203" w:hanging="720"/>
      </w:pPr>
      <w:rPr>
        <w:rFonts w:hint="default"/>
      </w:rPr>
    </w:lvl>
    <w:lvl w:ilvl="1" w:tplc="0C090019" w:tentative="1">
      <w:start w:val="1"/>
      <w:numFmt w:val="lowerLetter"/>
      <w:lvlText w:val="%2."/>
      <w:lvlJc w:val="left"/>
      <w:pPr>
        <w:ind w:left="2563" w:hanging="360"/>
      </w:pPr>
    </w:lvl>
    <w:lvl w:ilvl="2" w:tplc="0C09001B" w:tentative="1">
      <w:start w:val="1"/>
      <w:numFmt w:val="lowerRoman"/>
      <w:lvlText w:val="%3."/>
      <w:lvlJc w:val="right"/>
      <w:pPr>
        <w:ind w:left="3283" w:hanging="180"/>
      </w:pPr>
    </w:lvl>
    <w:lvl w:ilvl="3" w:tplc="0C09000F" w:tentative="1">
      <w:start w:val="1"/>
      <w:numFmt w:val="decimal"/>
      <w:lvlText w:val="%4."/>
      <w:lvlJc w:val="left"/>
      <w:pPr>
        <w:ind w:left="4003" w:hanging="360"/>
      </w:pPr>
    </w:lvl>
    <w:lvl w:ilvl="4" w:tplc="0C090019" w:tentative="1">
      <w:start w:val="1"/>
      <w:numFmt w:val="lowerLetter"/>
      <w:lvlText w:val="%5."/>
      <w:lvlJc w:val="left"/>
      <w:pPr>
        <w:ind w:left="4723" w:hanging="360"/>
      </w:pPr>
    </w:lvl>
    <w:lvl w:ilvl="5" w:tplc="0C09001B" w:tentative="1">
      <w:start w:val="1"/>
      <w:numFmt w:val="lowerRoman"/>
      <w:lvlText w:val="%6."/>
      <w:lvlJc w:val="right"/>
      <w:pPr>
        <w:ind w:left="5443" w:hanging="180"/>
      </w:pPr>
    </w:lvl>
    <w:lvl w:ilvl="6" w:tplc="0C09000F" w:tentative="1">
      <w:start w:val="1"/>
      <w:numFmt w:val="decimal"/>
      <w:lvlText w:val="%7."/>
      <w:lvlJc w:val="left"/>
      <w:pPr>
        <w:ind w:left="6163" w:hanging="360"/>
      </w:pPr>
    </w:lvl>
    <w:lvl w:ilvl="7" w:tplc="0C090019" w:tentative="1">
      <w:start w:val="1"/>
      <w:numFmt w:val="lowerLetter"/>
      <w:lvlText w:val="%8."/>
      <w:lvlJc w:val="left"/>
      <w:pPr>
        <w:ind w:left="6883" w:hanging="360"/>
      </w:pPr>
    </w:lvl>
    <w:lvl w:ilvl="8" w:tplc="0C09001B" w:tentative="1">
      <w:start w:val="1"/>
      <w:numFmt w:val="lowerRoman"/>
      <w:lvlText w:val="%9."/>
      <w:lvlJc w:val="right"/>
      <w:pPr>
        <w:ind w:left="7603" w:hanging="180"/>
      </w:pPr>
    </w:lvl>
  </w:abstractNum>
  <w:abstractNum w:abstractNumId="37" w15:restartNumberingAfterBreak="0">
    <w:nsid w:val="6E8C522F"/>
    <w:multiLevelType w:val="hybridMultilevel"/>
    <w:tmpl w:val="3320BE9E"/>
    <w:lvl w:ilvl="0" w:tplc="03F29A0C">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C9258B"/>
    <w:multiLevelType w:val="hybridMultilevel"/>
    <w:tmpl w:val="F8A0A7C8"/>
    <w:lvl w:ilvl="0" w:tplc="2D44F65A">
      <w:start w:val="1"/>
      <w:numFmt w:val="decimal"/>
      <w:lvlText w:val="%1."/>
      <w:lvlJc w:val="left"/>
      <w:pPr>
        <w:ind w:left="720" w:hanging="360"/>
      </w:pPr>
    </w:lvl>
    <w:lvl w:ilvl="1" w:tplc="94E21ABA">
      <w:start w:val="1"/>
      <w:numFmt w:val="decimal"/>
      <w:lvlText w:val="%2."/>
      <w:lvlJc w:val="left"/>
      <w:pPr>
        <w:ind w:left="720" w:hanging="360"/>
      </w:pPr>
    </w:lvl>
    <w:lvl w:ilvl="2" w:tplc="D19CC4EE">
      <w:start w:val="1"/>
      <w:numFmt w:val="decimal"/>
      <w:lvlText w:val="%3."/>
      <w:lvlJc w:val="left"/>
      <w:pPr>
        <w:ind w:left="720" w:hanging="360"/>
      </w:pPr>
    </w:lvl>
    <w:lvl w:ilvl="3" w:tplc="9728790C">
      <w:start w:val="1"/>
      <w:numFmt w:val="decimal"/>
      <w:lvlText w:val="%4."/>
      <w:lvlJc w:val="left"/>
      <w:pPr>
        <w:ind w:left="720" w:hanging="360"/>
      </w:pPr>
    </w:lvl>
    <w:lvl w:ilvl="4" w:tplc="27B25492">
      <w:start w:val="1"/>
      <w:numFmt w:val="decimal"/>
      <w:lvlText w:val="%5."/>
      <w:lvlJc w:val="left"/>
      <w:pPr>
        <w:ind w:left="720" w:hanging="360"/>
      </w:pPr>
    </w:lvl>
    <w:lvl w:ilvl="5" w:tplc="C92ACA04">
      <w:start w:val="1"/>
      <w:numFmt w:val="decimal"/>
      <w:lvlText w:val="%6."/>
      <w:lvlJc w:val="left"/>
      <w:pPr>
        <w:ind w:left="720" w:hanging="360"/>
      </w:pPr>
    </w:lvl>
    <w:lvl w:ilvl="6" w:tplc="74DED6AE">
      <w:start w:val="1"/>
      <w:numFmt w:val="decimal"/>
      <w:lvlText w:val="%7."/>
      <w:lvlJc w:val="left"/>
      <w:pPr>
        <w:ind w:left="720" w:hanging="360"/>
      </w:pPr>
    </w:lvl>
    <w:lvl w:ilvl="7" w:tplc="7E865FD8">
      <w:start w:val="1"/>
      <w:numFmt w:val="decimal"/>
      <w:lvlText w:val="%8."/>
      <w:lvlJc w:val="left"/>
      <w:pPr>
        <w:ind w:left="720" w:hanging="360"/>
      </w:pPr>
    </w:lvl>
    <w:lvl w:ilvl="8" w:tplc="6414C834">
      <w:start w:val="1"/>
      <w:numFmt w:val="decimal"/>
      <w:lvlText w:val="%9."/>
      <w:lvlJc w:val="left"/>
      <w:pPr>
        <w:ind w:left="720" w:hanging="360"/>
      </w:pPr>
    </w:lvl>
  </w:abstractNum>
  <w:abstractNum w:abstractNumId="39"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14415">
    <w:abstractNumId w:val="20"/>
  </w:num>
  <w:num w:numId="2" w16cid:durableId="439375953">
    <w:abstractNumId w:val="39"/>
  </w:num>
  <w:num w:numId="3" w16cid:durableId="993215748">
    <w:abstractNumId w:val="24"/>
  </w:num>
  <w:num w:numId="4" w16cid:durableId="776564955">
    <w:abstractNumId w:val="35"/>
  </w:num>
  <w:num w:numId="5" w16cid:durableId="2001041155">
    <w:abstractNumId w:val="22"/>
  </w:num>
  <w:num w:numId="6" w16cid:durableId="1899854391">
    <w:abstractNumId w:val="11"/>
  </w:num>
  <w:num w:numId="7" w16cid:durableId="874544094">
    <w:abstractNumId w:val="10"/>
  </w:num>
  <w:num w:numId="8" w16cid:durableId="941839823">
    <w:abstractNumId w:val="30"/>
  </w:num>
  <w:num w:numId="9" w16cid:durableId="1876693420">
    <w:abstractNumId w:val="25"/>
  </w:num>
  <w:num w:numId="10" w16cid:durableId="1686900664">
    <w:abstractNumId w:val="18"/>
  </w:num>
  <w:num w:numId="11" w16cid:durableId="911040551">
    <w:abstractNumId w:val="17"/>
  </w:num>
  <w:num w:numId="12" w16cid:durableId="439449509">
    <w:abstractNumId w:val="29"/>
  </w:num>
  <w:num w:numId="13" w16cid:durableId="572352843">
    <w:abstractNumId w:val="19"/>
  </w:num>
  <w:num w:numId="14" w16cid:durableId="298729424">
    <w:abstractNumId w:val="28"/>
  </w:num>
  <w:num w:numId="15" w16cid:durableId="2084141290">
    <w:abstractNumId w:val="32"/>
  </w:num>
  <w:num w:numId="16" w16cid:durableId="2053577889">
    <w:abstractNumId w:val="33"/>
  </w:num>
  <w:num w:numId="17" w16cid:durableId="2064016524">
    <w:abstractNumId w:val="26"/>
  </w:num>
  <w:num w:numId="18" w16cid:durableId="1916083184">
    <w:abstractNumId w:val="14"/>
  </w:num>
  <w:num w:numId="19" w16cid:durableId="970869000">
    <w:abstractNumId w:val="3"/>
  </w:num>
  <w:num w:numId="20" w16cid:durableId="1288856463">
    <w:abstractNumId w:val="13"/>
  </w:num>
  <w:num w:numId="21" w16cid:durableId="958613053">
    <w:abstractNumId w:val="36"/>
  </w:num>
  <w:num w:numId="22" w16cid:durableId="647829641">
    <w:abstractNumId w:val="0"/>
  </w:num>
  <w:num w:numId="23" w16cid:durableId="1235317230">
    <w:abstractNumId w:val="37"/>
  </w:num>
  <w:num w:numId="24" w16cid:durableId="300771751">
    <w:abstractNumId w:val="27"/>
  </w:num>
  <w:num w:numId="25" w16cid:durableId="1480534988">
    <w:abstractNumId w:val="16"/>
  </w:num>
  <w:num w:numId="26" w16cid:durableId="74134014">
    <w:abstractNumId w:val="8"/>
  </w:num>
  <w:num w:numId="27" w16cid:durableId="494803266">
    <w:abstractNumId w:val="5"/>
  </w:num>
  <w:num w:numId="28" w16cid:durableId="1644458345">
    <w:abstractNumId w:val="9"/>
  </w:num>
  <w:num w:numId="29" w16cid:durableId="633873247">
    <w:abstractNumId w:val="1"/>
  </w:num>
  <w:num w:numId="30" w16cid:durableId="341786683">
    <w:abstractNumId w:val="4"/>
  </w:num>
  <w:num w:numId="31" w16cid:durableId="589432673">
    <w:abstractNumId w:val="15"/>
  </w:num>
  <w:num w:numId="32" w16cid:durableId="766001275">
    <w:abstractNumId w:val="34"/>
  </w:num>
  <w:num w:numId="33" w16cid:durableId="366100018">
    <w:abstractNumId w:val="2"/>
  </w:num>
  <w:num w:numId="34" w16cid:durableId="1653218821">
    <w:abstractNumId w:val="21"/>
  </w:num>
  <w:num w:numId="35" w16cid:durableId="11610316">
    <w:abstractNumId w:val="38"/>
  </w:num>
  <w:num w:numId="36" w16cid:durableId="764811056">
    <w:abstractNumId w:val="6"/>
  </w:num>
  <w:num w:numId="37" w16cid:durableId="480659259">
    <w:abstractNumId w:val="12"/>
  </w:num>
  <w:num w:numId="38" w16cid:durableId="1836725940">
    <w:abstractNumId w:val="7"/>
  </w:num>
  <w:num w:numId="39" w16cid:durableId="1355616657">
    <w:abstractNumId w:val="31"/>
  </w:num>
  <w:num w:numId="40" w16cid:durableId="17015910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3BC"/>
    <w:rsid w:val="00000516"/>
    <w:rsid w:val="00000DF8"/>
    <w:rsid w:val="00001C4A"/>
    <w:rsid w:val="00001F68"/>
    <w:rsid w:val="00002687"/>
    <w:rsid w:val="000031FB"/>
    <w:rsid w:val="000150A3"/>
    <w:rsid w:val="0001558D"/>
    <w:rsid w:val="00015964"/>
    <w:rsid w:val="00017ECE"/>
    <w:rsid w:val="000211FE"/>
    <w:rsid w:val="00021237"/>
    <w:rsid w:val="00022510"/>
    <w:rsid w:val="00024839"/>
    <w:rsid w:val="00027590"/>
    <w:rsid w:val="00027886"/>
    <w:rsid w:val="000317D6"/>
    <w:rsid w:val="00031F92"/>
    <w:rsid w:val="000334C5"/>
    <w:rsid w:val="0003350A"/>
    <w:rsid w:val="0003354A"/>
    <w:rsid w:val="00033683"/>
    <w:rsid w:val="0003380D"/>
    <w:rsid w:val="000340E0"/>
    <w:rsid w:val="0003545E"/>
    <w:rsid w:val="00041E04"/>
    <w:rsid w:val="00044E44"/>
    <w:rsid w:val="00046836"/>
    <w:rsid w:val="00046C5F"/>
    <w:rsid w:val="00046F3B"/>
    <w:rsid w:val="0005196A"/>
    <w:rsid w:val="00052628"/>
    <w:rsid w:val="00052C04"/>
    <w:rsid w:val="00053476"/>
    <w:rsid w:val="00053B48"/>
    <w:rsid w:val="00054A42"/>
    <w:rsid w:val="00055729"/>
    <w:rsid w:val="00055A97"/>
    <w:rsid w:val="00056885"/>
    <w:rsid w:val="00056E4D"/>
    <w:rsid w:val="00056F3B"/>
    <w:rsid w:val="00057969"/>
    <w:rsid w:val="00057B55"/>
    <w:rsid w:val="00060587"/>
    <w:rsid w:val="0006206A"/>
    <w:rsid w:val="000623CF"/>
    <w:rsid w:val="00063D71"/>
    <w:rsid w:val="000673C0"/>
    <w:rsid w:val="00067EC6"/>
    <w:rsid w:val="000712F3"/>
    <w:rsid w:val="00071E86"/>
    <w:rsid w:val="000723B2"/>
    <w:rsid w:val="0008201F"/>
    <w:rsid w:val="00082469"/>
    <w:rsid w:val="00083862"/>
    <w:rsid w:val="00083C4C"/>
    <w:rsid w:val="00084E14"/>
    <w:rsid w:val="00086D16"/>
    <w:rsid w:val="000876F1"/>
    <w:rsid w:val="00087F5A"/>
    <w:rsid w:val="00090A5D"/>
    <w:rsid w:val="0009187A"/>
    <w:rsid w:val="0009694F"/>
    <w:rsid w:val="00097065"/>
    <w:rsid w:val="00097471"/>
    <w:rsid w:val="00097890"/>
    <w:rsid w:val="00097984"/>
    <w:rsid w:val="000A0302"/>
    <w:rsid w:val="000A0328"/>
    <w:rsid w:val="000A3868"/>
    <w:rsid w:val="000A6376"/>
    <w:rsid w:val="000A7A30"/>
    <w:rsid w:val="000B2639"/>
    <w:rsid w:val="000B2C1E"/>
    <w:rsid w:val="000B2CC6"/>
    <w:rsid w:val="000B419D"/>
    <w:rsid w:val="000C12CD"/>
    <w:rsid w:val="000C175F"/>
    <w:rsid w:val="000C69B1"/>
    <w:rsid w:val="000C6D42"/>
    <w:rsid w:val="000D14AF"/>
    <w:rsid w:val="000D3030"/>
    <w:rsid w:val="000D32A3"/>
    <w:rsid w:val="000D40CB"/>
    <w:rsid w:val="000D4815"/>
    <w:rsid w:val="000D4B1A"/>
    <w:rsid w:val="000D4B43"/>
    <w:rsid w:val="000D6066"/>
    <w:rsid w:val="000E12D3"/>
    <w:rsid w:val="000E3356"/>
    <w:rsid w:val="000E35B9"/>
    <w:rsid w:val="000E36A6"/>
    <w:rsid w:val="000E36AF"/>
    <w:rsid w:val="000E417C"/>
    <w:rsid w:val="000E4886"/>
    <w:rsid w:val="000E544E"/>
    <w:rsid w:val="000E6455"/>
    <w:rsid w:val="000F1010"/>
    <w:rsid w:val="000F1CE3"/>
    <w:rsid w:val="000F1E2D"/>
    <w:rsid w:val="000F2057"/>
    <w:rsid w:val="000F20FA"/>
    <w:rsid w:val="000F29A6"/>
    <w:rsid w:val="000F4A9C"/>
    <w:rsid w:val="000F5898"/>
    <w:rsid w:val="000F6006"/>
    <w:rsid w:val="000F68CC"/>
    <w:rsid w:val="000F6B3E"/>
    <w:rsid w:val="000F6E10"/>
    <w:rsid w:val="000F7177"/>
    <w:rsid w:val="0010190C"/>
    <w:rsid w:val="00101E3C"/>
    <w:rsid w:val="0010341E"/>
    <w:rsid w:val="00104145"/>
    <w:rsid w:val="00105FBB"/>
    <w:rsid w:val="00106AC8"/>
    <w:rsid w:val="00107712"/>
    <w:rsid w:val="001119DE"/>
    <w:rsid w:val="00112166"/>
    <w:rsid w:val="00114E7D"/>
    <w:rsid w:val="00115FB8"/>
    <w:rsid w:val="00121C59"/>
    <w:rsid w:val="00123281"/>
    <w:rsid w:val="00123B36"/>
    <w:rsid w:val="0012742D"/>
    <w:rsid w:val="00133676"/>
    <w:rsid w:val="00133E35"/>
    <w:rsid w:val="001358D6"/>
    <w:rsid w:val="00135DF3"/>
    <w:rsid w:val="00137824"/>
    <w:rsid w:val="00142269"/>
    <w:rsid w:val="00144080"/>
    <w:rsid w:val="00144F79"/>
    <w:rsid w:val="00146A26"/>
    <w:rsid w:val="00146BC1"/>
    <w:rsid w:val="001476A2"/>
    <w:rsid w:val="00150566"/>
    <w:rsid w:val="00150A5C"/>
    <w:rsid w:val="00150A96"/>
    <w:rsid w:val="00152614"/>
    <w:rsid w:val="00152CE6"/>
    <w:rsid w:val="00153354"/>
    <w:rsid w:val="00154486"/>
    <w:rsid w:val="001551E5"/>
    <w:rsid w:val="00155B5F"/>
    <w:rsid w:val="001574D8"/>
    <w:rsid w:val="0016008F"/>
    <w:rsid w:val="00160F8E"/>
    <w:rsid w:val="00162D4D"/>
    <w:rsid w:val="0016734E"/>
    <w:rsid w:val="0017060D"/>
    <w:rsid w:val="0017063E"/>
    <w:rsid w:val="001706C3"/>
    <w:rsid w:val="00172E46"/>
    <w:rsid w:val="001733AE"/>
    <w:rsid w:val="00173553"/>
    <w:rsid w:val="00174A6E"/>
    <w:rsid w:val="00175FE8"/>
    <w:rsid w:val="0017708F"/>
    <w:rsid w:val="0017734A"/>
    <w:rsid w:val="001805F7"/>
    <w:rsid w:val="00181C9F"/>
    <w:rsid w:val="00183290"/>
    <w:rsid w:val="001833A0"/>
    <w:rsid w:val="00183F81"/>
    <w:rsid w:val="0018596A"/>
    <w:rsid w:val="00185BCF"/>
    <w:rsid w:val="001910B6"/>
    <w:rsid w:val="00192B55"/>
    <w:rsid w:val="00192B58"/>
    <w:rsid w:val="00192B8C"/>
    <w:rsid w:val="00193658"/>
    <w:rsid w:val="00193C4D"/>
    <w:rsid w:val="0019447F"/>
    <w:rsid w:val="00195895"/>
    <w:rsid w:val="001A153E"/>
    <w:rsid w:val="001A169F"/>
    <w:rsid w:val="001A1BA0"/>
    <w:rsid w:val="001A2B69"/>
    <w:rsid w:val="001A2F26"/>
    <w:rsid w:val="001A4B39"/>
    <w:rsid w:val="001A53DC"/>
    <w:rsid w:val="001A7779"/>
    <w:rsid w:val="001B1B27"/>
    <w:rsid w:val="001B1FB2"/>
    <w:rsid w:val="001B2574"/>
    <w:rsid w:val="001B3EC9"/>
    <w:rsid w:val="001B42D1"/>
    <w:rsid w:val="001B559B"/>
    <w:rsid w:val="001B6682"/>
    <w:rsid w:val="001C0A71"/>
    <w:rsid w:val="001C0E4B"/>
    <w:rsid w:val="001C3477"/>
    <w:rsid w:val="001C466B"/>
    <w:rsid w:val="001C5504"/>
    <w:rsid w:val="001C5B62"/>
    <w:rsid w:val="001C6EF9"/>
    <w:rsid w:val="001D08D4"/>
    <w:rsid w:val="001D08E4"/>
    <w:rsid w:val="001D14D8"/>
    <w:rsid w:val="001D1B68"/>
    <w:rsid w:val="001D24D5"/>
    <w:rsid w:val="001D2C54"/>
    <w:rsid w:val="001D4807"/>
    <w:rsid w:val="001D4B34"/>
    <w:rsid w:val="001D4BC6"/>
    <w:rsid w:val="001D4C79"/>
    <w:rsid w:val="001D4CD6"/>
    <w:rsid w:val="001D566B"/>
    <w:rsid w:val="001E0709"/>
    <w:rsid w:val="001E32B3"/>
    <w:rsid w:val="001E32FB"/>
    <w:rsid w:val="001E427C"/>
    <w:rsid w:val="001E45E8"/>
    <w:rsid w:val="001E45EA"/>
    <w:rsid w:val="001E6C61"/>
    <w:rsid w:val="001F5969"/>
    <w:rsid w:val="001F6141"/>
    <w:rsid w:val="001F6673"/>
    <w:rsid w:val="001F7AD9"/>
    <w:rsid w:val="001F7DE7"/>
    <w:rsid w:val="00200041"/>
    <w:rsid w:val="00201658"/>
    <w:rsid w:val="00201E79"/>
    <w:rsid w:val="0020412D"/>
    <w:rsid w:val="00207052"/>
    <w:rsid w:val="00207B99"/>
    <w:rsid w:val="00210F52"/>
    <w:rsid w:val="002139CB"/>
    <w:rsid w:val="0021657C"/>
    <w:rsid w:val="00216BAA"/>
    <w:rsid w:val="00216FFE"/>
    <w:rsid w:val="0022203A"/>
    <w:rsid w:val="00225E0B"/>
    <w:rsid w:val="0022610A"/>
    <w:rsid w:val="00230CFE"/>
    <w:rsid w:val="00231498"/>
    <w:rsid w:val="00232028"/>
    <w:rsid w:val="00232738"/>
    <w:rsid w:val="002332A2"/>
    <w:rsid w:val="00235833"/>
    <w:rsid w:val="002359DE"/>
    <w:rsid w:val="002369AC"/>
    <w:rsid w:val="002418CE"/>
    <w:rsid w:val="00242927"/>
    <w:rsid w:val="00243008"/>
    <w:rsid w:val="002452AF"/>
    <w:rsid w:val="002461E1"/>
    <w:rsid w:val="0025005C"/>
    <w:rsid w:val="00250AA7"/>
    <w:rsid w:val="002527DB"/>
    <w:rsid w:val="00252890"/>
    <w:rsid w:val="00253C33"/>
    <w:rsid w:val="00253E7E"/>
    <w:rsid w:val="00256948"/>
    <w:rsid w:val="002569B5"/>
    <w:rsid w:val="0026385B"/>
    <w:rsid w:val="00263FE6"/>
    <w:rsid w:val="0027056F"/>
    <w:rsid w:val="00273E14"/>
    <w:rsid w:val="002740C5"/>
    <w:rsid w:val="002821AE"/>
    <w:rsid w:val="002831F8"/>
    <w:rsid w:val="00284791"/>
    <w:rsid w:val="00285256"/>
    <w:rsid w:val="00287CAE"/>
    <w:rsid w:val="00291122"/>
    <w:rsid w:val="00291C8D"/>
    <w:rsid w:val="00292B08"/>
    <w:rsid w:val="00293149"/>
    <w:rsid w:val="00294254"/>
    <w:rsid w:val="0029733B"/>
    <w:rsid w:val="002A0B0C"/>
    <w:rsid w:val="002A2A1D"/>
    <w:rsid w:val="002A2DA8"/>
    <w:rsid w:val="002A3336"/>
    <w:rsid w:val="002A4821"/>
    <w:rsid w:val="002A5D95"/>
    <w:rsid w:val="002A7298"/>
    <w:rsid w:val="002A73A3"/>
    <w:rsid w:val="002A7723"/>
    <w:rsid w:val="002B0CA1"/>
    <w:rsid w:val="002B3CE0"/>
    <w:rsid w:val="002B4EE5"/>
    <w:rsid w:val="002B550E"/>
    <w:rsid w:val="002B55D0"/>
    <w:rsid w:val="002B5658"/>
    <w:rsid w:val="002B73D8"/>
    <w:rsid w:val="002B78CD"/>
    <w:rsid w:val="002B7BBB"/>
    <w:rsid w:val="002C0311"/>
    <w:rsid w:val="002C0E56"/>
    <w:rsid w:val="002C1B24"/>
    <w:rsid w:val="002C2F59"/>
    <w:rsid w:val="002C3D06"/>
    <w:rsid w:val="002C4081"/>
    <w:rsid w:val="002C44E7"/>
    <w:rsid w:val="002C5F27"/>
    <w:rsid w:val="002C6776"/>
    <w:rsid w:val="002D03BB"/>
    <w:rsid w:val="002D2CA0"/>
    <w:rsid w:val="002D3157"/>
    <w:rsid w:val="002D434A"/>
    <w:rsid w:val="002D4393"/>
    <w:rsid w:val="002D4453"/>
    <w:rsid w:val="002D6F69"/>
    <w:rsid w:val="002E2EF1"/>
    <w:rsid w:val="002E336D"/>
    <w:rsid w:val="002E37A1"/>
    <w:rsid w:val="002E38F5"/>
    <w:rsid w:val="002E458B"/>
    <w:rsid w:val="002E45CE"/>
    <w:rsid w:val="002E5625"/>
    <w:rsid w:val="002E5B01"/>
    <w:rsid w:val="002E7DC2"/>
    <w:rsid w:val="002E7FA6"/>
    <w:rsid w:val="002F016F"/>
    <w:rsid w:val="002F086D"/>
    <w:rsid w:val="002F0E3F"/>
    <w:rsid w:val="002F170A"/>
    <w:rsid w:val="002F4AB6"/>
    <w:rsid w:val="002F5B80"/>
    <w:rsid w:val="002F7598"/>
    <w:rsid w:val="003001C6"/>
    <w:rsid w:val="00301138"/>
    <w:rsid w:val="00301BDF"/>
    <w:rsid w:val="00302EC6"/>
    <w:rsid w:val="0030587B"/>
    <w:rsid w:val="00305DF0"/>
    <w:rsid w:val="00307ECD"/>
    <w:rsid w:val="00312D41"/>
    <w:rsid w:val="003147FA"/>
    <w:rsid w:val="0031583F"/>
    <w:rsid w:val="00315DD7"/>
    <w:rsid w:val="0031617C"/>
    <w:rsid w:val="003166CF"/>
    <w:rsid w:val="00326C59"/>
    <w:rsid w:val="003323CD"/>
    <w:rsid w:val="0033490B"/>
    <w:rsid w:val="00336262"/>
    <w:rsid w:val="003365A6"/>
    <w:rsid w:val="00336E94"/>
    <w:rsid w:val="00337041"/>
    <w:rsid w:val="00337B67"/>
    <w:rsid w:val="003400AC"/>
    <w:rsid w:val="00341AB0"/>
    <w:rsid w:val="00341C4C"/>
    <w:rsid w:val="00343F7E"/>
    <w:rsid w:val="003446A6"/>
    <w:rsid w:val="0034522E"/>
    <w:rsid w:val="003464DD"/>
    <w:rsid w:val="00347D55"/>
    <w:rsid w:val="003501BF"/>
    <w:rsid w:val="00350735"/>
    <w:rsid w:val="00353EF9"/>
    <w:rsid w:val="003558B8"/>
    <w:rsid w:val="00355F56"/>
    <w:rsid w:val="00360BE2"/>
    <w:rsid w:val="00361826"/>
    <w:rsid w:val="00361D59"/>
    <w:rsid w:val="00361DA6"/>
    <w:rsid w:val="00362D4A"/>
    <w:rsid w:val="00362EB2"/>
    <w:rsid w:val="00363ADD"/>
    <w:rsid w:val="00364887"/>
    <w:rsid w:val="00365642"/>
    <w:rsid w:val="00367E85"/>
    <w:rsid w:val="003725D5"/>
    <w:rsid w:val="00372D68"/>
    <w:rsid w:val="00373EAA"/>
    <w:rsid w:val="003758A0"/>
    <w:rsid w:val="00375C24"/>
    <w:rsid w:val="003774E9"/>
    <w:rsid w:val="00380A1B"/>
    <w:rsid w:val="003814F6"/>
    <w:rsid w:val="0038323A"/>
    <w:rsid w:val="00385B4E"/>
    <w:rsid w:val="00386198"/>
    <w:rsid w:val="003863E3"/>
    <w:rsid w:val="00386CA4"/>
    <w:rsid w:val="003907AE"/>
    <w:rsid w:val="00391A23"/>
    <w:rsid w:val="00391BAA"/>
    <w:rsid w:val="003931A2"/>
    <w:rsid w:val="00393A84"/>
    <w:rsid w:val="0039415B"/>
    <w:rsid w:val="00394A2E"/>
    <w:rsid w:val="00395204"/>
    <w:rsid w:val="00395E91"/>
    <w:rsid w:val="0039609D"/>
    <w:rsid w:val="0039663A"/>
    <w:rsid w:val="003973D0"/>
    <w:rsid w:val="00397B32"/>
    <w:rsid w:val="003A0852"/>
    <w:rsid w:val="003A107E"/>
    <w:rsid w:val="003A39D2"/>
    <w:rsid w:val="003A3E8B"/>
    <w:rsid w:val="003A3F79"/>
    <w:rsid w:val="003A4906"/>
    <w:rsid w:val="003A690C"/>
    <w:rsid w:val="003B1F8F"/>
    <w:rsid w:val="003B20C3"/>
    <w:rsid w:val="003B2C48"/>
    <w:rsid w:val="003B433D"/>
    <w:rsid w:val="003B6376"/>
    <w:rsid w:val="003B64CF"/>
    <w:rsid w:val="003B6B51"/>
    <w:rsid w:val="003B6E86"/>
    <w:rsid w:val="003C0096"/>
    <w:rsid w:val="003C203A"/>
    <w:rsid w:val="003C379E"/>
    <w:rsid w:val="003C45DA"/>
    <w:rsid w:val="003C53F9"/>
    <w:rsid w:val="003C6669"/>
    <w:rsid w:val="003C775C"/>
    <w:rsid w:val="003D058D"/>
    <w:rsid w:val="003D08B9"/>
    <w:rsid w:val="003D1565"/>
    <w:rsid w:val="003D1C10"/>
    <w:rsid w:val="003D2236"/>
    <w:rsid w:val="003D2A05"/>
    <w:rsid w:val="003D2CA5"/>
    <w:rsid w:val="003D2F72"/>
    <w:rsid w:val="003D471A"/>
    <w:rsid w:val="003E4D3F"/>
    <w:rsid w:val="003E5653"/>
    <w:rsid w:val="003E6F67"/>
    <w:rsid w:val="003E7B53"/>
    <w:rsid w:val="003F08D7"/>
    <w:rsid w:val="003F175A"/>
    <w:rsid w:val="003F49AE"/>
    <w:rsid w:val="003F7B1D"/>
    <w:rsid w:val="00400600"/>
    <w:rsid w:val="004010C0"/>
    <w:rsid w:val="00401D82"/>
    <w:rsid w:val="004020DF"/>
    <w:rsid w:val="0040232F"/>
    <w:rsid w:val="00402BA7"/>
    <w:rsid w:val="0040478F"/>
    <w:rsid w:val="00404F0A"/>
    <w:rsid w:val="0040755B"/>
    <w:rsid w:val="00410340"/>
    <w:rsid w:val="00410E7A"/>
    <w:rsid w:val="00413455"/>
    <w:rsid w:val="0041499F"/>
    <w:rsid w:val="00414D50"/>
    <w:rsid w:val="00415A41"/>
    <w:rsid w:val="004162F8"/>
    <w:rsid w:val="00416722"/>
    <w:rsid w:val="004168C9"/>
    <w:rsid w:val="00416E07"/>
    <w:rsid w:val="00417B8B"/>
    <w:rsid w:val="004200BB"/>
    <w:rsid w:val="00420958"/>
    <w:rsid w:val="00420C9B"/>
    <w:rsid w:val="00422619"/>
    <w:rsid w:val="004228FC"/>
    <w:rsid w:val="00424038"/>
    <w:rsid w:val="0042411A"/>
    <w:rsid w:val="004243F9"/>
    <w:rsid w:val="004250B9"/>
    <w:rsid w:val="004268A2"/>
    <w:rsid w:val="004317EE"/>
    <w:rsid w:val="00431967"/>
    <w:rsid w:val="00431E8C"/>
    <w:rsid w:val="00431EC0"/>
    <w:rsid w:val="0043304E"/>
    <w:rsid w:val="00434B53"/>
    <w:rsid w:val="00434EDB"/>
    <w:rsid w:val="004356BD"/>
    <w:rsid w:val="00435EEC"/>
    <w:rsid w:val="00436051"/>
    <w:rsid w:val="004361D9"/>
    <w:rsid w:val="00440610"/>
    <w:rsid w:val="00442740"/>
    <w:rsid w:val="00443F61"/>
    <w:rsid w:val="00444393"/>
    <w:rsid w:val="004445CA"/>
    <w:rsid w:val="004446F9"/>
    <w:rsid w:val="0044498F"/>
    <w:rsid w:val="00445086"/>
    <w:rsid w:val="00445342"/>
    <w:rsid w:val="004456D5"/>
    <w:rsid w:val="004513A4"/>
    <w:rsid w:val="00452A86"/>
    <w:rsid w:val="004530AD"/>
    <w:rsid w:val="004546B3"/>
    <w:rsid w:val="00454E3E"/>
    <w:rsid w:val="00457D6D"/>
    <w:rsid w:val="00461EE0"/>
    <w:rsid w:val="00464969"/>
    <w:rsid w:val="00464A60"/>
    <w:rsid w:val="004667DC"/>
    <w:rsid w:val="0047291B"/>
    <w:rsid w:val="00482E1A"/>
    <w:rsid w:val="00482FDE"/>
    <w:rsid w:val="004832E9"/>
    <w:rsid w:val="0048482B"/>
    <w:rsid w:val="00484A3A"/>
    <w:rsid w:val="004850F0"/>
    <w:rsid w:val="004866B1"/>
    <w:rsid w:val="004872F0"/>
    <w:rsid w:val="00491CBE"/>
    <w:rsid w:val="004935F4"/>
    <w:rsid w:val="00494EFC"/>
    <w:rsid w:val="00496A23"/>
    <w:rsid w:val="00497E1A"/>
    <w:rsid w:val="004A0945"/>
    <w:rsid w:val="004A5FE0"/>
    <w:rsid w:val="004A6851"/>
    <w:rsid w:val="004B1342"/>
    <w:rsid w:val="004B14EE"/>
    <w:rsid w:val="004B21B8"/>
    <w:rsid w:val="004B38D3"/>
    <w:rsid w:val="004B4721"/>
    <w:rsid w:val="004B4796"/>
    <w:rsid w:val="004B5E6D"/>
    <w:rsid w:val="004B6042"/>
    <w:rsid w:val="004B7465"/>
    <w:rsid w:val="004C0576"/>
    <w:rsid w:val="004C0D51"/>
    <w:rsid w:val="004C5C24"/>
    <w:rsid w:val="004C612A"/>
    <w:rsid w:val="004C6A19"/>
    <w:rsid w:val="004D3246"/>
    <w:rsid w:val="004D44CA"/>
    <w:rsid w:val="004D6B79"/>
    <w:rsid w:val="004E03F2"/>
    <w:rsid w:val="004E2CC1"/>
    <w:rsid w:val="004E3164"/>
    <w:rsid w:val="004E371F"/>
    <w:rsid w:val="004E3DE8"/>
    <w:rsid w:val="004E5EF9"/>
    <w:rsid w:val="004E66DD"/>
    <w:rsid w:val="004E7455"/>
    <w:rsid w:val="004E794A"/>
    <w:rsid w:val="004F0FD7"/>
    <w:rsid w:val="004F1ACC"/>
    <w:rsid w:val="004F28C9"/>
    <w:rsid w:val="004F42F0"/>
    <w:rsid w:val="004F5DED"/>
    <w:rsid w:val="004F6295"/>
    <w:rsid w:val="00502445"/>
    <w:rsid w:val="00503431"/>
    <w:rsid w:val="00505E4D"/>
    <w:rsid w:val="00507D03"/>
    <w:rsid w:val="00510899"/>
    <w:rsid w:val="00511366"/>
    <w:rsid w:val="00512816"/>
    <w:rsid w:val="00512967"/>
    <w:rsid w:val="00513673"/>
    <w:rsid w:val="00514726"/>
    <w:rsid w:val="00514B7B"/>
    <w:rsid w:val="00515B81"/>
    <w:rsid w:val="00515D5E"/>
    <w:rsid w:val="00516387"/>
    <w:rsid w:val="00520668"/>
    <w:rsid w:val="005218FB"/>
    <w:rsid w:val="00522D23"/>
    <w:rsid w:val="00522E8C"/>
    <w:rsid w:val="00524482"/>
    <w:rsid w:val="00525727"/>
    <w:rsid w:val="00526B91"/>
    <w:rsid w:val="00527D64"/>
    <w:rsid w:val="0053086E"/>
    <w:rsid w:val="0053132E"/>
    <w:rsid w:val="00531820"/>
    <w:rsid w:val="00532735"/>
    <w:rsid w:val="0054194A"/>
    <w:rsid w:val="00542969"/>
    <w:rsid w:val="00542FC8"/>
    <w:rsid w:val="005433E9"/>
    <w:rsid w:val="00544E26"/>
    <w:rsid w:val="00547EC2"/>
    <w:rsid w:val="00551672"/>
    <w:rsid w:val="00552782"/>
    <w:rsid w:val="00554793"/>
    <w:rsid w:val="005553E3"/>
    <w:rsid w:val="00555FB4"/>
    <w:rsid w:val="0055727C"/>
    <w:rsid w:val="005576D2"/>
    <w:rsid w:val="005607FF"/>
    <w:rsid w:val="0056092F"/>
    <w:rsid w:val="00560BC4"/>
    <w:rsid w:val="00562A6D"/>
    <w:rsid w:val="00563308"/>
    <w:rsid w:val="005641A9"/>
    <w:rsid w:val="00564DCB"/>
    <w:rsid w:val="005651A0"/>
    <w:rsid w:val="005671E6"/>
    <w:rsid w:val="0056751C"/>
    <w:rsid w:val="00567991"/>
    <w:rsid w:val="00567AC3"/>
    <w:rsid w:val="0057051D"/>
    <w:rsid w:val="00572799"/>
    <w:rsid w:val="00572EB8"/>
    <w:rsid w:val="00574571"/>
    <w:rsid w:val="005747F0"/>
    <w:rsid w:val="005764F6"/>
    <w:rsid w:val="00577043"/>
    <w:rsid w:val="00580054"/>
    <w:rsid w:val="0058060A"/>
    <w:rsid w:val="00580802"/>
    <w:rsid w:val="0058237F"/>
    <w:rsid w:val="00583F0E"/>
    <w:rsid w:val="00584962"/>
    <w:rsid w:val="00584D80"/>
    <w:rsid w:val="005851E2"/>
    <w:rsid w:val="0058711F"/>
    <w:rsid w:val="0059020B"/>
    <w:rsid w:val="00592905"/>
    <w:rsid w:val="0059461F"/>
    <w:rsid w:val="005952B6"/>
    <w:rsid w:val="00595571"/>
    <w:rsid w:val="005955B3"/>
    <w:rsid w:val="005957A6"/>
    <w:rsid w:val="005A3582"/>
    <w:rsid w:val="005A615E"/>
    <w:rsid w:val="005A7B21"/>
    <w:rsid w:val="005B05FE"/>
    <w:rsid w:val="005B0AB4"/>
    <w:rsid w:val="005B195E"/>
    <w:rsid w:val="005B3437"/>
    <w:rsid w:val="005B3A59"/>
    <w:rsid w:val="005B5478"/>
    <w:rsid w:val="005B5F70"/>
    <w:rsid w:val="005C011F"/>
    <w:rsid w:val="005C02D7"/>
    <w:rsid w:val="005C0555"/>
    <w:rsid w:val="005C541A"/>
    <w:rsid w:val="005C5B3D"/>
    <w:rsid w:val="005C6D99"/>
    <w:rsid w:val="005C71F9"/>
    <w:rsid w:val="005D0BA7"/>
    <w:rsid w:val="005D12A5"/>
    <w:rsid w:val="005D13BD"/>
    <w:rsid w:val="005D1CE5"/>
    <w:rsid w:val="005D1DED"/>
    <w:rsid w:val="005D2FC6"/>
    <w:rsid w:val="005D387F"/>
    <w:rsid w:val="005D3D90"/>
    <w:rsid w:val="005D3E8E"/>
    <w:rsid w:val="005D43B5"/>
    <w:rsid w:val="005D43C6"/>
    <w:rsid w:val="005D4F8D"/>
    <w:rsid w:val="005D59EF"/>
    <w:rsid w:val="005D5A77"/>
    <w:rsid w:val="005E1243"/>
    <w:rsid w:val="005E5778"/>
    <w:rsid w:val="005E5F95"/>
    <w:rsid w:val="005E7D98"/>
    <w:rsid w:val="005F06EC"/>
    <w:rsid w:val="005F3406"/>
    <w:rsid w:val="005F474D"/>
    <w:rsid w:val="005F5877"/>
    <w:rsid w:val="00600EE4"/>
    <w:rsid w:val="00602196"/>
    <w:rsid w:val="0060422C"/>
    <w:rsid w:val="00605249"/>
    <w:rsid w:val="0060594E"/>
    <w:rsid w:val="00606208"/>
    <w:rsid w:val="00607A57"/>
    <w:rsid w:val="00610BD9"/>
    <w:rsid w:val="00611D69"/>
    <w:rsid w:val="00612EED"/>
    <w:rsid w:val="0061301E"/>
    <w:rsid w:val="00613C3F"/>
    <w:rsid w:val="0061489E"/>
    <w:rsid w:val="00614E91"/>
    <w:rsid w:val="006166CA"/>
    <w:rsid w:val="0061676B"/>
    <w:rsid w:val="006174B3"/>
    <w:rsid w:val="0062362D"/>
    <w:rsid w:val="00624EAA"/>
    <w:rsid w:val="0062761C"/>
    <w:rsid w:val="00627B82"/>
    <w:rsid w:val="006316A5"/>
    <w:rsid w:val="006325D0"/>
    <w:rsid w:val="00633728"/>
    <w:rsid w:val="00634EE0"/>
    <w:rsid w:val="00634F20"/>
    <w:rsid w:val="006359B0"/>
    <w:rsid w:val="00636720"/>
    <w:rsid w:val="0063780D"/>
    <w:rsid w:val="00637FBC"/>
    <w:rsid w:val="00640704"/>
    <w:rsid w:val="006407BA"/>
    <w:rsid w:val="00640849"/>
    <w:rsid w:val="00641F97"/>
    <w:rsid w:val="006424E2"/>
    <w:rsid w:val="006437D6"/>
    <w:rsid w:val="00644400"/>
    <w:rsid w:val="00644789"/>
    <w:rsid w:val="00644D34"/>
    <w:rsid w:val="00645073"/>
    <w:rsid w:val="006451A5"/>
    <w:rsid w:val="006453A3"/>
    <w:rsid w:val="00647E19"/>
    <w:rsid w:val="006506EC"/>
    <w:rsid w:val="0065287B"/>
    <w:rsid w:val="006535D9"/>
    <w:rsid w:val="00653648"/>
    <w:rsid w:val="00654500"/>
    <w:rsid w:val="00656103"/>
    <w:rsid w:val="006575EE"/>
    <w:rsid w:val="00657B48"/>
    <w:rsid w:val="00660D55"/>
    <w:rsid w:val="00662016"/>
    <w:rsid w:val="006642D2"/>
    <w:rsid w:val="00664D17"/>
    <w:rsid w:val="006650B2"/>
    <w:rsid w:val="00665CA7"/>
    <w:rsid w:val="00665CDA"/>
    <w:rsid w:val="00670970"/>
    <w:rsid w:val="0067259C"/>
    <w:rsid w:val="00672AF5"/>
    <w:rsid w:val="00672FD4"/>
    <w:rsid w:val="0067442F"/>
    <w:rsid w:val="00675CA5"/>
    <w:rsid w:val="00675D0B"/>
    <w:rsid w:val="0067638B"/>
    <w:rsid w:val="006803AE"/>
    <w:rsid w:val="00681361"/>
    <w:rsid w:val="0068177C"/>
    <w:rsid w:val="00683D52"/>
    <w:rsid w:val="0068656C"/>
    <w:rsid w:val="006906B6"/>
    <w:rsid w:val="00691FEA"/>
    <w:rsid w:val="006920F9"/>
    <w:rsid w:val="00692E24"/>
    <w:rsid w:val="00693D4F"/>
    <w:rsid w:val="00696E86"/>
    <w:rsid w:val="006A030F"/>
    <w:rsid w:val="006A0B71"/>
    <w:rsid w:val="006A1168"/>
    <w:rsid w:val="006A17EC"/>
    <w:rsid w:val="006A2FC8"/>
    <w:rsid w:val="006A426C"/>
    <w:rsid w:val="006A523A"/>
    <w:rsid w:val="006A72DF"/>
    <w:rsid w:val="006A766C"/>
    <w:rsid w:val="006B0573"/>
    <w:rsid w:val="006B12B4"/>
    <w:rsid w:val="006B153B"/>
    <w:rsid w:val="006B39A1"/>
    <w:rsid w:val="006B41D3"/>
    <w:rsid w:val="006B4AA9"/>
    <w:rsid w:val="006B6058"/>
    <w:rsid w:val="006B699D"/>
    <w:rsid w:val="006B7160"/>
    <w:rsid w:val="006B752F"/>
    <w:rsid w:val="006B767B"/>
    <w:rsid w:val="006C0251"/>
    <w:rsid w:val="006C076F"/>
    <w:rsid w:val="006C0E77"/>
    <w:rsid w:val="006C13A4"/>
    <w:rsid w:val="006C1A7B"/>
    <w:rsid w:val="006C1FB4"/>
    <w:rsid w:val="006C21F8"/>
    <w:rsid w:val="006C379F"/>
    <w:rsid w:val="006C3B4C"/>
    <w:rsid w:val="006C53C4"/>
    <w:rsid w:val="006C55F7"/>
    <w:rsid w:val="006C5697"/>
    <w:rsid w:val="006C5B74"/>
    <w:rsid w:val="006C707B"/>
    <w:rsid w:val="006C7520"/>
    <w:rsid w:val="006C75BA"/>
    <w:rsid w:val="006D0A5C"/>
    <w:rsid w:val="006D16A4"/>
    <w:rsid w:val="006D36DE"/>
    <w:rsid w:val="006D4D05"/>
    <w:rsid w:val="006D5B94"/>
    <w:rsid w:val="006D7EC0"/>
    <w:rsid w:val="006E0278"/>
    <w:rsid w:val="006E091C"/>
    <w:rsid w:val="006E280E"/>
    <w:rsid w:val="006E636C"/>
    <w:rsid w:val="006E7494"/>
    <w:rsid w:val="006E7859"/>
    <w:rsid w:val="006F13F3"/>
    <w:rsid w:val="006F204C"/>
    <w:rsid w:val="006F2B96"/>
    <w:rsid w:val="006F3E25"/>
    <w:rsid w:val="006F511C"/>
    <w:rsid w:val="006F5CF2"/>
    <w:rsid w:val="006F5E78"/>
    <w:rsid w:val="006F662B"/>
    <w:rsid w:val="00700C71"/>
    <w:rsid w:val="00701F3A"/>
    <w:rsid w:val="00703682"/>
    <w:rsid w:val="00703828"/>
    <w:rsid w:val="00705E38"/>
    <w:rsid w:val="00706017"/>
    <w:rsid w:val="00706131"/>
    <w:rsid w:val="00710BF1"/>
    <w:rsid w:val="00710F8A"/>
    <w:rsid w:val="0071142C"/>
    <w:rsid w:val="007120A5"/>
    <w:rsid w:val="00715717"/>
    <w:rsid w:val="00716473"/>
    <w:rsid w:val="00717D6E"/>
    <w:rsid w:val="007207CB"/>
    <w:rsid w:val="00721966"/>
    <w:rsid w:val="00723752"/>
    <w:rsid w:val="00727493"/>
    <w:rsid w:val="0073027A"/>
    <w:rsid w:val="00730325"/>
    <w:rsid w:val="00733FB0"/>
    <w:rsid w:val="007350D5"/>
    <w:rsid w:val="00735BA6"/>
    <w:rsid w:val="007411A2"/>
    <w:rsid w:val="00742CC0"/>
    <w:rsid w:val="007437B0"/>
    <w:rsid w:val="00746797"/>
    <w:rsid w:val="007508FD"/>
    <w:rsid w:val="007544D3"/>
    <w:rsid w:val="00754E18"/>
    <w:rsid w:val="00754E95"/>
    <w:rsid w:val="00755176"/>
    <w:rsid w:val="00756396"/>
    <w:rsid w:val="00760FA8"/>
    <w:rsid w:val="00763880"/>
    <w:rsid w:val="00764571"/>
    <w:rsid w:val="007671A1"/>
    <w:rsid w:val="00767E4E"/>
    <w:rsid w:val="007701F6"/>
    <w:rsid w:val="00770264"/>
    <w:rsid w:val="00771F93"/>
    <w:rsid w:val="00772A0B"/>
    <w:rsid w:val="00773C6A"/>
    <w:rsid w:val="00773FD7"/>
    <w:rsid w:val="007760FC"/>
    <w:rsid w:val="00780ABC"/>
    <w:rsid w:val="00780C0E"/>
    <w:rsid w:val="00780CD5"/>
    <w:rsid w:val="007815A5"/>
    <w:rsid w:val="00782ADA"/>
    <w:rsid w:val="00785551"/>
    <w:rsid w:val="00786C42"/>
    <w:rsid w:val="00791D50"/>
    <w:rsid w:val="007944AA"/>
    <w:rsid w:val="0079467E"/>
    <w:rsid w:val="00797D0C"/>
    <w:rsid w:val="007A01B9"/>
    <w:rsid w:val="007A2171"/>
    <w:rsid w:val="007A259E"/>
    <w:rsid w:val="007A2693"/>
    <w:rsid w:val="007A352D"/>
    <w:rsid w:val="007A4D54"/>
    <w:rsid w:val="007B07F5"/>
    <w:rsid w:val="007B1115"/>
    <w:rsid w:val="007B4B47"/>
    <w:rsid w:val="007B6155"/>
    <w:rsid w:val="007B7196"/>
    <w:rsid w:val="007C2698"/>
    <w:rsid w:val="007C2CE5"/>
    <w:rsid w:val="007C2D45"/>
    <w:rsid w:val="007C3AE4"/>
    <w:rsid w:val="007C3AFC"/>
    <w:rsid w:val="007C5872"/>
    <w:rsid w:val="007D093E"/>
    <w:rsid w:val="007D5862"/>
    <w:rsid w:val="007D5BBA"/>
    <w:rsid w:val="007D5F7D"/>
    <w:rsid w:val="007E0781"/>
    <w:rsid w:val="007E264A"/>
    <w:rsid w:val="007E26D1"/>
    <w:rsid w:val="007E2C0B"/>
    <w:rsid w:val="007E49ED"/>
    <w:rsid w:val="007E605E"/>
    <w:rsid w:val="007F03B9"/>
    <w:rsid w:val="007F0745"/>
    <w:rsid w:val="007F2786"/>
    <w:rsid w:val="007F2F05"/>
    <w:rsid w:val="007F4220"/>
    <w:rsid w:val="007F495D"/>
    <w:rsid w:val="007F5194"/>
    <w:rsid w:val="007F57A5"/>
    <w:rsid w:val="007F6B67"/>
    <w:rsid w:val="007F7368"/>
    <w:rsid w:val="007F779A"/>
    <w:rsid w:val="007F7982"/>
    <w:rsid w:val="00800452"/>
    <w:rsid w:val="00800926"/>
    <w:rsid w:val="00802305"/>
    <w:rsid w:val="0080234A"/>
    <w:rsid w:val="00805C7F"/>
    <w:rsid w:val="00810590"/>
    <w:rsid w:val="00810B34"/>
    <w:rsid w:val="0081244E"/>
    <w:rsid w:val="00812A22"/>
    <w:rsid w:val="0081469F"/>
    <w:rsid w:val="00814838"/>
    <w:rsid w:val="00815470"/>
    <w:rsid w:val="00817604"/>
    <w:rsid w:val="00817CE3"/>
    <w:rsid w:val="00822E72"/>
    <w:rsid w:val="00824408"/>
    <w:rsid w:val="0082543E"/>
    <w:rsid w:val="008276E0"/>
    <w:rsid w:val="00830CD2"/>
    <w:rsid w:val="008346C0"/>
    <w:rsid w:val="00835D51"/>
    <w:rsid w:val="00837652"/>
    <w:rsid w:val="008404FF"/>
    <w:rsid w:val="00843AC7"/>
    <w:rsid w:val="00844B46"/>
    <w:rsid w:val="008450EE"/>
    <w:rsid w:val="008452A3"/>
    <w:rsid w:val="0085030B"/>
    <w:rsid w:val="008505D9"/>
    <w:rsid w:val="00850A63"/>
    <w:rsid w:val="00850E01"/>
    <w:rsid w:val="00854E86"/>
    <w:rsid w:val="008609FB"/>
    <w:rsid w:val="00861AC2"/>
    <w:rsid w:val="00861C26"/>
    <w:rsid w:val="0086239F"/>
    <w:rsid w:val="008640CF"/>
    <w:rsid w:val="00866852"/>
    <w:rsid w:val="0087083C"/>
    <w:rsid w:val="00871BFE"/>
    <w:rsid w:val="00873C7A"/>
    <w:rsid w:val="008777F5"/>
    <w:rsid w:val="00877D8D"/>
    <w:rsid w:val="00883E0E"/>
    <w:rsid w:val="008844FE"/>
    <w:rsid w:val="00885D4B"/>
    <w:rsid w:val="00886D9D"/>
    <w:rsid w:val="008874AD"/>
    <w:rsid w:val="00890EFF"/>
    <w:rsid w:val="00891020"/>
    <w:rsid w:val="00892659"/>
    <w:rsid w:val="0089278F"/>
    <w:rsid w:val="008932D1"/>
    <w:rsid w:val="008951A6"/>
    <w:rsid w:val="008958C0"/>
    <w:rsid w:val="00895E0F"/>
    <w:rsid w:val="00895E7B"/>
    <w:rsid w:val="00895EE2"/>
    <w:rsid w:val="00896A23"/>
    <w:rsid w:val="008A0022"/>
    <w:rsid w:val="008A0516"/>
    <w:rsid w:val="008A0AE0"/>
    <w:rsid w:val="008A1962"/>
    <w:rsid w:val="008A36CF"/>
    <w:rsid w:val="008A50DD"/>
    <w:rsid w:val="008A5E4D"/>
    <w:rsid w:val="008B081E"/>
    <w:rsid w:val="008B0B2A"/>
    <w:rsid w:val="008B1CF2"/>
    <w:rsid w:val="008B238F"/>
    <w:rsid w:val="008B2E57"/>
    <w:rsid w:val="008B54C4"/>
    <w:rsid w:val="008B5E29"/>
    <w:rsid w:val="008B646D"/>
    <w:rsid w:val="008B7067"/>
    <w:rsid w:val="008C14BB"/>
    <w:rsid w:val="008C25A7"/>
    <w:rsid w:val="008C26B5"/>
    <w:rsid w:val="008C3024"/>
    <w:rsid w:val="008C328B"/>
    <w:rsid w:val="008C41ED"/>
    <w:rsid w:val="008C52E3"/>
    <w:rsid w:val="008D080B"/>
    <w:rsid w:val="008D0BED"/>
    <w:rsid w:val="008D11EA"/>
    <w:rsid w:val="008D1D18"/>
    <w:rsid w:val="008D1F34"/>
    <w:rsid w:val="008D3167"/>
    <w:rsid w:val="008D31DD"/>
    <w:rsid w:val="008D3FD9"/>
    <w:rsid w:val="008D4F9B"/>
    <w:rsid w:val="008D551C"/>
    <w:rsid w:val="008D575C"/>
    <w:rsid w:val="008D642E"/>
    <w:rsid w:val="008D760F"/>
    <w:rsid w:val="008E03CB"/>
    <w:rsid w:val="008E03FD"/>
    <w:rsid w:val="008E1676"/>
    <w:rsid w:val="008E196D"/>
    <w:rsid w:val="008E3750"/>
    <w:rsid w:val="008E3CF6"/>
    <w:rsid w:val="008E48EB"/>
    <w:rsid w:val="008E5486"/>
    <w:rsid w:val="008E6587"/>
    <w:rsid w:val="008E6810"/>
    <w:rsid w:val="008E70A2"/>
    <w:rsid w:val="008E7529"/>
    <w:rsid w:val="008E7BFE"/>
    <w:rsid w:val="008F015D"/>
    <w:rsid w:val="008F0D09"/>
    <w:rsid w:val="008F1A99"/>
    <w:rsid w:val="008F421A"/>
    <w:rsid w:val="008F4269"/>
    <w:rsid w:val="008F46D5"/>
    <w:rsid w:val="008F570E"/>
    <w:rsid w:val="008F5D93"/>
    <w:rsid w:val="009007BF"/>
    <w:rsid w:val="0090106E"/>
    <w:rsid w:val="00901282"/>
    <w:rsid w:val="00903870"/>
    <w:rsid w:val="009050F0"/>
    <w:rsid w:val="009062AA"/>
    <w:rsid w:val="00910B46"/>
    <w:rsid w:val="009128E4"/>
    <w:rsid w:val="00916BA2"/>
    <w:rsid w:val="009172A3"/>
    <w:rsid w:val="0091792E"/>
    <w:rsid w:val="00922DC1"/>
    <w:rsid w:val="009231F7"/>
    <w:rsid w:val="00923A5C"/>
    <w:rsid w:val="00926394"/>
    <w:rsid w:val="0093412B"/>
    <w:rsid w:val="00934BAC"/>
    <w:rsid w:val="0093564C"/>
    <w:rsid w:val="00936E66"/>
    <w:rsid w:val="00937510"/>
    <w:rsid w:val="00941238"/>
    <w:rsid w:val="00942201"/>
    <w:rsid w:val="00942323"/>
    <w:rsid w:val="00942EF6"/>
    <w:rsid w:val="009444A0"/>
    <w:rsid w:val="00945428"/>
    <w:rsid w:val="00946C5D"/>
    <w:rsid w:val="009470AB"/>
    <w:rsid w:val="00950721"/>
    <w:rsid w:val="0095098B"/>
    <w:rsid w:val="0095248F"/>
    <w:rsid w:val="00952B83"/>
    <w:rsid w:val="00952C70"/>
    <w:rsid w:val="00954745"/>
    <w:rsid w:val="00955757"/>
    <w:rsid w:val="009567FD"/>
    <w:rsid w:val="00956E50"/>
    <w:rsid w:val="00957210"/>
    <w:rsid w:val="00957ABB"/>
    <w:rsid w:val="00957CAF"/>
    <w:rsid w:val="0096042E"/>
    <w:rsid w:val="009611D1"/>
    <w:rsid w:val="009611EA"/>
    <w:rsid w:val="00963C2A"/>
    <w:rsid w:val="009644E3"/>
    <w:rsid w:val="009653D6"/>
    <w:rsid w:val="00966602"/>
    <w:rsid w:val="0096692A"/>
    <w:rsid w:val="00966DA5"/>
    <w:rsid w:val="00967449"/>
    <w:rsid w:val="00971022"/>
    <w:rsid w:val="00971CC3"/>
    <w:rsid w:val="009723E0"/>
    <w:rsid w:val="00973EEE"/>
    <w:rsid w:val="00974C96"/>
    <w:rsid w:val="00975947"/>
    <w:rsid w:val="00977104"/>
    <w:rsid w:val="00977A9C"/>
    <w:rsid w:val="00977ADE"/>
    <w:rsid w:val="009839E4"/>
    <w:rsid w:val="00985B3D"/>
    <w:rsid w:val="0098613B"/>
    <w:rsid w:val="00987A5F"/>
    <w:rsid w:val="00991779"/>
    <w:rsid w:val="009922B0"/>
    <w:rsid w:val="009936ED"/>
    <w:rsid w:val="0099466A"/>
    <w:rsid w:val="009962E2"/>
    <w:rsid w:val="009969C0"/>
    <w:rsid w:val="009977E2"/>
    <w:rsid w:val="009A2CCD"/>
    <w:rsid w:val="009A4C26"/>
    <w:rsid w:val="009A56F2"/>
    <w:rsid w:val="009A75C5"/>
    <w:rsid w:val="009A7816"/>
    <w:rsid w:val="009A7D0E"/>
    <w:rsid w:val="009B19C9"/>
    <w:rsid w:val="009B3E70"/>
    <w:rsid w:val="009B474E"/>
    <w:rsid w:val="009B5728"/>
    <w:rsid w:val="009B5C51"/>
    <w:rsid w:val="009B5D0F"/>
    <w:rsid w:val="009B6C27"/>
    <w:rsid w:val="009B6EB4"/>
    <w:rsid w:val="009B731F"/>
    <w:rsid w:val="009C34C6"/>
    <w:rsid w:val="009C3A18"/>
    <w:rsid w:val="009C3D39"/>
    <w:rsid w:val="009C4215"/>
    <w:rsid w:val="009C4424"/>
    <w:rsid w:val="009C75DE"/>
    <w:rsid w:val="009D0710"/>
    <w:rsid w:val="009D0A23"/>
    <w:rsid w:val="009D2268"/>
    <w:rsid w:val="009D2787"/>
    <w:rsid w:val="009D37A4"/>
    <w:rsid w:val="009D3BEE"/>
    <w:rsid w:val="009D4FF9"/>
    <w:rsid w:val="009D5FDD"/>
    <w:rsid w:val="009D760D"/>
    <w:rsid w:val="009D7B1A"/>
    <w:rsid w:val="009D7BC6"/>
    <w:rsid w:val="009E04CC"/>
    <w:rsid w:val="009E0A05"/>
    <w:rsid w:val="009E2417"/>
    <w:rsid w:val="009E4179"/>
    <w:rsid w:val="009E4B2C"/>
    <w:rsid w:val="009E531A"/>
    <w:rsid w:val="009E7F27"/>
    <w:rsid w:val="009F0506"/>
    <w:rsid w:val="009F29B8"/>
    <w:rsid w:val="009F4958"/>
    <w:rsid w:val="009F52F3"/>
    <w:rsid w:val="009F72E0"/>
    <w:rsid w:val="00A01321"/>
    <w:rsid w:val="00A02BCE"/>
    <w:rsid w:val="00A111BD"/>
    <w:rsid w:val="00A113BD"/>
    <w:rsid w:val="00A13754"/>
    <w:rsid w:val="00A1380C"/>
    <w:rsid w:val="00A13858"/>
    <w:rsid w:val="00A15E5F"/>
    <w:rsid w:val="00A22EBA"/>
    <w:rsid w:val="00A23B81"/>
    <w:rsid w:val="00A24543"/>
    <w:rsid w:val="00A303E2"/>
    <w:rsid w:val="00A33E8E"/>
    <w:rsid w:val="00A34509"/>
    <w:rsid w:val="00A366F7"/>
    <w:rsid w:val="00A37D4F"/>
    <w:rsid w:val="00A41E9B"/>
    <w:rsid w:val="00A4200C"/>
    <w:rsid w:val="00A4261B"/>
    <w:rsid w:val="00A42E66"/>
    <w:rsid w:val="00A435DD"/>
    <w:rsid w:val="00A4419F"/>
    <w:rsid w:val="00A52437"/>
    <w:rsid w:val="00A52E25"/>
    <w:rsid w:val="00A532CB"/>
    <w:rsid w:val="00A533E4"/>
    <w:rsid w:val="00A53C0B"/>
    <w:rsid w:val="00A5461A"/>
    <w:rsid w:val="00A550B4"/>
    <w:rsid w:val="00A568DA"/>
    <w:rsid w:val="00A56946"/>
    <w:rsid w:val="00A61064"/>
    <w:rsid w:val="00A6167E"/>
    <w:rsid w:val="00A6222E"/>
    <w:rsid w:val="00A62852"/>
    <w:rsid w:val="00A6490A"/>
    <w:rsid w:val="00A70430"/>
    <w:rsid w:val="00A709D3"/>
    <w:rsid w:val="00A71E28"/>
    <w:rsid w:val="00A727FA"/>
    <w:rsid w:val="00A72AB8"/>
    <w:rsid w:val="00A73D2A"/>
    <w:rsid w:val="00A73EBC"/>
    <w:rsid w:val="00A76DDF"/>
    <w:rsid w:val="00A86583"/>
    <w:rsid w:val="00A87309"/>
    <w:rsid w:val="00A90131"/>
    <w:rsid w:val="00A91FA0"/>
    <w:rsid w:val="00A9315F"/>
    <w:rsid w:val="00A9363A"/>
    <w:rsid w:val="00A93895"/>
    <w:rsid w:val="00A94F9E"/>
    <w:rsid w:val="00A965A3"/>
    <w:rsid w:val="00A9692B"/>
    <w:rsid w:val="00A970F7"/>
    <w:rsid w:val="00AA1326"/>
    <w:rsid w:val="00AA215A"/>
    <w:rsid w:val="00AA34D6"/>
    <w:rsid w:val="00AA7DC6"/>
    <w:rsid w:val="00AA7FF4"/>
    <w:rsid w:val="00AB1AE7"/>
    <w:rsid w:val="00AB4381"/>
    <w:rsid w:val="00AB43DE"/>
    <w:rsid w:val="00AB4724"/>
    <w:rsid w:val="00AB6135"/>
    <w:rsid w:val="00AC0205"/>
    <w:rsid w:val="00AC03D4"/>
    <w:rsid w:val="00AC1DA5"/>
    <w:rsid w:val="00AC2C23"/>
    <w:rsid w:val="00AC4436"/>
    <w:rsid w:val="00AC5FC8"/>
    <w:rsid w:val="00AC64C0"/>
    <w:rsid w:val="00AC6D30"/>
    <w:rsid w:val="00AC71CD"/>
    <w:rsid w:val="00AC726F"/>
    <w:rsid w:val="00AD1474"/>
    <w:rsid w:val="00AD14AA"/>
    <w:rsid w:val="00AD1C17"/>
    <w:rsid w:val="00AD1EEA"/>
    <w:rsid w:val="00AD631C"/>
    <w:rsid w:val="00AD7DE6"/>
    <w:rsid w:val="00AD7E9B"/>
    <w:rsid w:val="00AE0091"/>
    <w:rsid w:val="00AE1ECA"/>
    <w:rsid w:val="00AE338B"/>
    <w:rsid w:val="00AE3642"/>
    <w:rsid w:val="00AE50D5"/>
    <w:rsid w:val="00AE5986"/>
    <w:rsid w:val="00AE7B7A"/>
    <w:rsid w:val="00AF2973"/>
    <w:rsid w:val="00AF70B6"/>
    <w:rsid w:val="00B01374"/>
    <w:rsid w:val="00B01626"/>
    <w:rsid w:val="00B02244"/>
    <w:rsid w:val="00B026F5"/>
    <w:rsid w:val="00B04170"/>
    <w:rsid w:val="00B04ED5"/>
    <w:rsid w:val="00B054AD"/>
    <w:rsid w:val="00B10373"/>
    <w:rsid w:val="00B13B65"/>
    <w:rsid w:val="00B13F4C"/>
    <w:rsid w:val="00B14DFE"/>
    <w:rsid w:val="00B152C8"/>
    <w:rsid w:val="00B1611A"/>
    <w:rsid w:val="00B16ADA"/>
    <w:rsid w:val="00B1769B"/>
    <w:rsid w:val="00B17BFD"/>
    <w:rsid w:val="00B17E0A"/>
    <w:rsid w:val="00B21A06"/>
    <w:rsid w:val="00B21E38"/>
    <w:rsid w:val="00B22FA4"/>
    <w:rsid w:val="00B2443D"/>
    <w:rsid w:val="00B2539E"/>
    <w:rsid w:val="00B25727"/>
    <w:rsid w:val="00B2670F"/>
    <w:rsid w:val="00B31095"/>
    <w:rsid w:val="00B3165B"/>
    <w:rsid w:val="00B32811"/>
    <w:rsid w:val="00B33C51"/>
    <w:rsid w:val="00B34064"/>
    <w:rsid w:val="00B34A4D"/>
    <w:rsid w:val="00B34B83"/>
    <w:rsid w:val="00B35A59"/>
    <w:rsid w:val="00B3646F"/>
    <w:rsid w:val="00B37129"/>
    <w:rsid w:val="00B40138"/>
    <w:rsid w:val="00B4370C"/>
    <w:rsid w:val="00B445A1"/>
    <w:rsid w:val="00B4647A"/>
    <w:rsid w:val="00B4768E"/>
    <w:rsid w:val="00B47B10"/>
    <w:rsid w:val="00B50A16"/>
    <w:rsid w:val="00B51357"/>
    <w:rsid w:val="00B529CE"/>
    <w:rsid w:val="00B579C7"/>
    <w:rsid w:val="00B57A4A"/>
    <w:rsid w:val="00B60645"/>
    <w:rsid w:val="00B638E1"/>
    <w:rsid w:val="00B63F24"/>
    <w:rsid w:val="00B6441B"/>
    <w:rsid w:val="00B64A38"/>
    <w:rsid w:val="00B65859"/>
    <w:rsid w:val="00B703E8"/>
    <w:rsid w:val="00B719BF"/>
    <w:rsid w:val="00B71F37"/>
    <w:rsid w:val="00B72DEA"/>
    <w:rsid w:val="00B7359B"/>
    <w:rsid w:val="00B73CFB"/>
    <w:rsid w:val="00B73F88"/>
    <w:rsid w:val="00B748A7"/>
    <w:rsid w:val="00B76CD8"/>
    <w:rsid w:val="00B77958"/>
    <w:rsid w:val="00B8280F"/>
    <w:rsid w:val="00B82B61"/>
    <w:rsid w:val="00B83771"/>
    <w:rsid w:val="00B83F34"/>
    <w:rsid w:val="00B875C4"/>
    <w:rsid w:val="00B9013C"/>
    <w:rsid w:val="00B90D49"/>
    <w:rsid w:val="00B90F17"/>
    <w:rsid w:val="00B94518"/>
    <w:rsid w:val="00B9794A"/>
    <w:rsid w:val="00BA4326"/>
    <w:rsid w:val="00BA6C6F"/>
    <w:rsid w:val="00BA764D"/>
    <w:rsid w:val="00BA7DB7"/>
    <w:rsid w:val="00BB169E"/>
    <w:rsid w:val="00BC165A"/>
    <w:rsid w:val="00BC210F"/>
    <w:rsid w:val="00BC30F7"/>
    <w:rsid w:val="00BC4044"/>
    <w:rsid w:val="00BC4CBF"/>
    <w:rsid w:val="00BC5772"/>
    <w:rsid w:val="00BC6316"/>
    <w:rsid w:val="00BC7E41"/>
    <w:rsid w:val="00BD185F"/>
    <w:rsid w:val="00BD3991"/>
    <w:rsid w:val="00BD3E19"/>
    <w:rsid w:val="00BD4759"/>
    <w:rsid w:val="00BD4D14"/>
    <w:rsid w:val="00BD52EF"/>
    <w:rsid w:val="00BD62B5"/>
    <w:rsid w:val="00BD77C9"/>
    <w:rsid w:val="00BE086C"/>
    <w:rsid w:val="00BE095C"/>
    <w:rsid w:val="00BE2F0D"/>
    <w:rsid w:val="00BE4BC7"/>
    <w:rsid w:val="00BE4D3C"/>
    <w:rsid w:val="00BE6C58"/>
    <w:rsid w:val="00BE6CD0"/>
    <w:rsid w:val="00BE76B5"/>
    <w:rsid w:val="00BF0F62"/>
    <w:rsid w:val="00BF2033"/>
    <w:rsid w:val="00BF2BF3"/>
    <w:rsid w:val="00BF399E"/>
    <w:rsid w:val="00BF4442"/>
    <w:rsid w:val="00BF4A62"/>
    <w:rsid w:val="00BF774B"/>
    <w:rsid w:val="00BF7BCC"/>
    <w:rsid w:val="00C03AD5"/>
    <w:rsid w:val="00C04BC4"/>
    <w:rsid w:val="00C06C63"/>
    <w:rsid w:val="00C1021B"/>
    <w:rsid w:val="00C10735"/>
    <w:rsid w:val="00C15A8A"/>
    <w:rsid w:val="00C2000A"/>
    <w:rsid w:val="00C21D0B"/>
    <w:rsid w:val="00C2240C"/>
    <w:rsid w:val="00C227FB"/>
    <w:rsid w:val="00C22D0F"/>
    <w:rsid w:val="00C2423E"/>
    <w:rsid w:val="00C25033"/>
    <w:rsid w:val="00C25DB4"/>
    <w:rsid w:val="00C273C4"/>
    <w:rsid w:val="00C33538"/>
    <w:rsid w:val="00C34595"/>
    <w:rsid w:val="00C34CDB"/>
    <w:rsid w:val="00C3524D"/>
    <w:rsid w:val="00C352EC"/>
    <w:rsid w:val="00C36F3B"/>
    <w:rsid w:val="00C37F2B"/>
    <w:rsid w:val="00C405D3"/>
    <w:rsid w:val="00C45114"/>
    <w:rsid w:val="00C463A6"/>
    <w:rsid w:val="00C5197A"/>
    <w:rsid w:val="00C5287B"/>
    <w:rsid w:val="00C5336A"/>
    <w:rsid w:val="00C55472"/>
    <w:rsid w:val="00C624BC"/>
    <w:rsid w:val="00C626F8"/>
    <w:rsid w:val="00C62C17"/>
    <w:rsid w:val="00C71375"/>
    <w:rsid w:val="00C7151B"/>
    <w:rsid w:val="00C7152D"/>
    <w:rsid w:val="00C71ADC"/>
    <w:rsid w:val="00C72929"/>
    <w:rsid w:val="00C73565"/>
    <w:rsid w:val="00C74DC5"/>
    <w:rsid w:val="00C75834"/>
    <w:rsid w:val="00C76D9C"/>
    <w:rsid w:val="00C7737C"/>
    <w:rsid w:val="00C80FCE"/>
    <w:rsid w:val="00C83273"/>
    <w:rsid w:val="00C833E8"/>
    <w:rsid w:val="00C85F78"/>
    <w:rsid w:val="00C864CC"/>
    <w:rsid w:val="00C87698"/>
    <w:rsid w:val="00C87F0E"/>
    <w:rsid w:val="00C90B33"/>
    <w:rsid w:val="00C9248C"/>
    <w:rsid w:val="00C9394C"/>
    <w:rsid w:val="00C9448D"/>
    <w:rsid w:val="00C9504F"/>
    <w:rsid w:val="00C95BB4"/>
    <w:rsid w:val="00CA202A"/>
    <w:rsid w:val="00CA2FF5"/>
    <w:rsid w:val="00CA366C"/>
    <w:rsid w:val="00CA55C2"/>
    <w:rsid w:val="00CA5B36"/>
    <w:rsid w:val="00CA5B4E"/>
    <w:rsid w:val="00CA6738"/>
    <w:rsid w:val="00CA6CFE"/>
    <w:rsid w:val="00CA6F3D"/>
    <w:rsid w:val="00CA7D16"/>
    <w:rsid w:val="00CB178B"/>
    <w:rsid w:val="00CB2F90"/>
    <w:rsid w:val="00CB58B8"/>
    <w:rsid w:val="00CB7288"/>
    <w:rsid w:val="00CB7353"/>
    <w:rsid w:val="00CC1784"/>
    <w:rsid w:val="00CC39D2"/>
    <w:rsid w:val="00CC46E3"/>
    <w:rsid w:val="00CC64DD"/>
    <w:rsid w:val="00CC6709"/>
    <w:rsid w:val="00CC6864"/>
    <w:rsid w:val="00CD1261"/>
    <w:rsid w:val="00CD1FA2"/>
    <w:rsid w:val="00CD2F34"/>
    <w:rsid w:val="00CD2FCD"/>
    <w:rsid w:val="00CD412A"/>
    <w:rsid w:val="00CD47EB"/>
    <w:rsid w:val="00CD494A"/>
    <w:rsid w:val="00CD5064"/>
    <w:rsid w:val="00CD5A27"/>
    <w:rsid w:val="00CD5A74"/>
    <w:rsid w:val="00CD61E8"/>
    <w:rsid w:val="00CD6215"/>
    <w:rsid w:val="00CD6E7F"/>
    <w:rsid w:val="00CD7764"/>
    <w:rsid w:val="00CE3B54"/>
    <w:rsid w:val="00CE3EFE"/>
    <w:rsid w:val="00CE67B0"/>
    <w:rsid w:val="00CE7050"/>
    <w:rsid w:val="00CF0263"/>
    <w:rsid w:val="00CF20C2"/>
    <w:rsid w:val="00CF3646"/>
    <w:rsid w:val="00CF37FD"/>
    <w:rsid w:val="00CF402A"/>
    <w:rsid w:val="00CF471F"/>
    <w:rsid w:val="00CF4A41"/>
    <w:rsid w:val="00CF5639"/>
    <w:rsid w:val="00CF5911"/>
    <w:rsid w:val="00D00842"/>
    <w:rsid w:val="00D00889"/>
    <w:rsid w:val="00D019D5"/>
    <w:rsid w:val="00D03B62"/>
    <w:rsid w:val="00D0463F"/>
    <w:rsid w:val="00D04BAD"/>
    <w:rsid w:val="00D105C6"/>
    <w:rsid w:val="00D1084F"/>
    <w:rsid w:val="00D12640"/>
    <w:rsid w:val="00D15825"/>
    <w:rsid w:val="00D16D80"/>
    <w:rsid w:val="00D21A65"/>
    <w:rsid w:val="00D21AD7"/>
    <w:rsid w:val="00D2369B"/>
    <w:rsid w:val="00D23BD7"/>
    <w:rsid w:val="00D24199"/>
    <w:rsid w:val="00D2437E"/>
    <w:rsid w:val="00D25A27"/>
    <w:rsid w:val="00D31D79"/>
    <w:rsid w:val="00D31F3F"/>
    <w:rsid w:val="00D3205C"/>
    <w:rsid w:val="00D36349"/>
    <w:rsid w:val="00D3646C"/>
    <w:rsid w:val="00D367E2"/>
    <w:rsid w:val="00D37038"/>
    <w:rsid w:val="00D40EE7"/>
    <w:rsid w:val="00D42523"/>
    <w:rsid w:val="00D42A08"/>
    <w:rsid w:val="00D42AFD"/>
    <w:rsid w:val="00D444F5"/>
    <w:rsid w:val="00D449A6"/>
    <w:rsid w:val="00D510ED"/>
    <w:rsid w:val="00D51C28"/>
    <w:rsid w:val="00D51D67"/>
    <w:rsid w:val="00D51D83"/>
    <w:rsid w:val="00D54EE2"/>
    <w:rsid w:val="00D550CB"/>
    <w:rsid w:val="00D552F2"/>
    <w:rsid w:val="00D56AC6"/>
    <w:rsid w:val="00D56CCA"/>
    <w:rsid w:val="00D56D09"/>
    <w:rsid w:val="00D62C5E"/>
    <w:rsid w:val="00D62DCD"/>
    <w:rsid w:val="00D64794"/>
    <w:rsid w:val="00D65F59"/>
    <w:rsid w:val="00D664C7"/>
    <w:rsid w:val="00D701F9"/>
    <w:rsid w:val="00D70208"/>
    <w:rsid w:val="00D7107B"/>
    <w:rsid w:val="00D73909"/>
    <w:rsid w:val="00D751FE"/>
    <w:rsid w:val="00D759B7"/>
    <w:rsid w:val="00D76317"/>
    <w:rsid w:val="00D77AB6"/>
    <w:rsid w:val="00D81503"/>
    <w:rsid w:val="00D82008"/>
    <w:rsid w:val="00D823A2"/>
    <w:rsid w:val="00D83B2C"/>
    <w:rsid w:val="00D8470A"/>
    <w:rsid w:val="00D85AA8"/>
    <w:rsid w:val="00D85C79"/>
    <w:rsid w:val="00D92EEF"/>
    <w:rsid w:val="00D939E7"/>
    <w:rsid w:val="00D9474B"/>
    <w:rsid w:val="00D96086"/>
    <w:rsid w:val="00D974C1"/>
    <w:rsid w:val="00DA013E"/>
    <w:rsid w:val="00DA18DA"/>
    <w:rsid w:val="00DA3F1E"/>
    <w:rsid w:val="00DA543A"/>
    <w:rsid w:val="00DA578C"/>
    <w:rsid w:val="00DA6298"/>
    <w:rsid w:val="00DA6E0B"/>
    <w:rsid w:val="00DB2214"/>
    <w:rsid w:val="00DB27F2"/>
    <w:rsid w:val="00DB5695"/>
    <w:rsid w:val="00DB77A5"/>
    <w:rsid w:val="00DC01D9"/>
    <w:rsid w:val="00DC0CDF"/>
    <w:rsid w:val="00DC0FD7"/>
    <w:rsid w:val="00DC1F4D"/>
    <w:rsid w:val="00DC2CE3"/>
    <w:rsid w:val="00DC31AF"/>
    <w:rsid w:val="00DC6706"/>
    <w:rsid w:val="00DD20BE"/>
    <w:rsid w:val="00DD3790"/>
    <w:rsid w:val="00DD5286"/>
    <w:rsid w:val="00DD5AC6"/>
    <w:rsid w:val="00DD66EA"/>
    <w:rsid w:val="00DD6F14"/>
    <w:rsid w:val="00DD7082"/>
    <w:rsid w:val="00DE2BF7"/>
    <w:rsid w:val="00DE4046"/>
    <w:rsid w:val="00DE48AA"/>
    <w:rsid w:val="00DE596C"/>
    <w:rsid w:val="00DE5A4E"/>
    <w:rsid w:val="00DF00C5"/>
    <w:rsid w:val="00DF0427"/>
    <w:rsid w:val="00DF736B"/>
    <w:rsid w:val="00E00A88"/>
    <w:rsid w:val="00E0206A"/>
    <w:rsid w:val="00E029D8"/>
    <w:rsid w:val="00E02B56"/>
    <w:rsid w:val="00E05142"/>
    <w:rsid w:val="00E05BED"/>
    <w:rsid w:val="00E0629D"/>
    <w:rsid w:val="00E06542"/>
    <w:rsid w:val="00E07899"/>
    <w:rsid w:val="00E1191F"/>
    <w:rsid w:val="00E13491"/>
    <w:rsid w:val="00E15A22"/>
    <w:rsid w:val="00E16094"/>
    <w:rsid w:val="00E168AD"/>
    <w:rsid w:val="00E2062A"/>
    <w:rsid w:val="00E2089E"/>
    <w:rsid w:val="00E20C8B"/>
    <w:rsid w:val="00E22AC5"/>
    <w:rsid w:val="00E2472D"/>
    <w:rsid w:val="00E248F7"/>
    <w:rsid w:val="00E25384"/>
    <w:rsid w:val="00E25986"/>
    <w:rsid w:val="00E25DF3"/>
    <w:rsid w:val="00E26A8B"/>
    <w:rsid w:val="00E27DE0"/>
    <w:rsid w:val="00E30AF0"/>
    <w:rsid w:val="00E318F7"/>
    <w:rsid w:val="00E326A3"/>
    <w:rsid w:val="00E33916"/>
    <w:rsid w:val="00E34240"/>
    <w:rsid w:val="00E365F3"/>
    <w:rsid w:val="00E375E3"/>
    <w:rsid w:val="00E3766D"/>
    <w:rsid w:val="00E41DC9"/>
    <w:rsid w:val="00E43CFB"/>
    <w:rsid w:val="00E458FD"/>
    <w:rsid w:val="00E4657F"/>
    <w:rsid w:val="00E469AF"/>
    <w:rsid w:val="00E52A63"/>
    <w:rsid w:val="00E52ADB"/>
    <w:rsid w:val="00E56B0F"/>
    <w:rsid w:val="00E573EE"/>
    <w:rsid w:val="00E579E9"/>
    <w:rsid w:val="00E6125D"/>
    <w:rsid w:val="00E618B6"/>
    <w:rsid w:val="00E63FEF"/>
    <w:rsid w:val="00E66BB5"/>
    <w:rsid w:val="00E672D3"/>
    <w:rsid w:val="00E67333"/>
    <w:rsid w:val="00E702EA"/>
    <w:rsid w:val="00E70DB5"/>
    <w:rsid w:val="00E71067"/>
    <w:rsid w:val="00E72251"/>
    <w:rsid w:val="00E732B8"/>
    <w:rsid w:val="00E7332E"/>
    <w:rsid w:val="00E73405"/>
    <w:rsid w:val="00E73E5C"/>
    <w:rsid w:val="00E743C4"/>
    <w:rsid w:val="00E751F9"/>
    <w:rsid w:val="00E771B2"/>
    <w:rsid w:val="00E77FBE"/>
    <w:rsid w:val="00E830F0"/>
    <w:rsid w:val="00E840F5"/>
    <w:rsid w:val="00E865AE"/>
    <w:rsid w:val="00E90B30"/>
    <w:rsid w:val="00E92DA5"/>
    <w:rsid w:val="00E934DA"/>
    <w:rsid w:val="00E936AC"/>
    <w:rsid w:val="00E940D9"/>
    <w:rsid w:val="00E94CE4"/>
    <w:rsid w:val="00E96548"/>
    <w:rsid w:val="00E96787"/>
    <w:rsid w:val="00E97DD2"/>
    <w:rsid w:val="00EA0334"/>
    <w:rsid w:val="00EA3255"/>
    <w:rsid w:val="00EA5353"/>
    <w:rsid w:val="00EA5A8C"/>
    <w:rsid w:val="00EB065B"/>
    <w:rsid w:val="00EB350C"/>
    <w:rsid w:val="00EB4780"/>
    <w:rsid w:val="00EB5CC5"/>
    <w:rsid w:val="00EB64DB"/>
    <w:rsid w:val="00EB652C"/>
    <w:rsid w:val="00EB662B"/>
    <w:rsid w:val="00EB69DB"/>
    <w:rsid w:val="00EC076C"/>
    <w:rsid w:val="00EC1205"/>
    <w:rsid w:val="00EC1418"/>
    <w:rsid w:val="00EC54C3"/>
    <w:rsid w:val="00EC5740"/>
    <w:rsid w:val="00EC5B10"/>
    <w:rsid w:val="00EC5B45"/>
    <w:rsid w:val="00EC771F"/>
    <w:rsid w:val="00EC7DB1"/>
    <w:rsid w:val="00ED0B76"/>
    <w:rsid w:val="00ED0EB2"/>
    <w:rsid w:val="00ED14BE"/>
    <w:rsid w:val="00ED1DBF"/>
    <w:rsid w:val="00ED2E8B"/>
    <w:rsid w:val="00ED6421"/>
    <w:rsid w:val="00ED667C"/>
    <w:rsid w:val="00ED7088"/>
    <w:rsid w:val="00EE1216"/>
    <w:rsid w:val="00EE130B"/>
    <w:rsid w:val="00EE16BD"/>
    <w:rsid w:val="00EE2047"/>
    <w:rsid w:val="00EE3A2A"/>
    <w:rsid w:val="00EE4870"/>
    <w:rsid w:val="00EE4E40"/>
    <w:rsid w:val="00EE5154"/>
    <w:rsid w:val="00EE59E0"/>
    <w:rsid w:val="00EE7F75"/>
    <w:rsid w:val="00F039FC"/>
    <w:rsid w:val="00F04BE8"/>
    <w:rsid w:val="00F07A2C"/>
    <w:rsid w:val="00F1042B"/>
    <w:rsid w:val="00F1448E"/>
    <w:rsid w:val="00F159FB"/>
    <w:rsid w:val="00F168DE"/>
    <w:rsid w:val="00F20971"/>
    <w:rsid w:val="00F213EB"/>
    <w:rsid w:val="00F248AA"/>
    <w:rsid w:val="00F274DB"/>
    <w:rsid w:val="00F301C7"/>
    <w:rsid w:val="00F313BD"/>
    <w:rsid w:val="00F31B69"/>
    <w:rsid w:val="00F31E23"/>
    <w:rsid w:val="00F31EC9"/>
    <w:rsid w:val="00F324D8"/>
    <w:rsid w:val="00F334BC"/>
    <w:rsid w:val="00F34481"/>
    <w:rsid w:val="00F352DD"/>
    <w:rsid w:val="00F3574C"/>
    <w:rsid w:val="00F36573"/>
    <w:rsid w:val="00F36D99"/>
    <w:rsid w:val="00F37110"/>
    <w:rsid w:val="00F4022F"/>
    <w:rsid w:val="00F41B9F"/>
    <w:rsid w:val="00F46144"/>
    <w:rsid w:val="00F46A58"/>
    <w:rsid w:val="00F473C1"/>
    <w:rsid w:val="00F56173"/>
    <w:rsid w:val="00F62C1E"/>
    <w:rsid w:val="00F63280"/>
    <w:rsid w:val="00F6360E"/>
    <w:rsid w:val="00F66C39"/>
    <w:rsid w:val="00F66D30"/>
    <w:rsid w:val="00F67DDF"/>
    <w:rsid w:val="00F71441"/>
    <w:rsid w:val="00F72548"/>
    <w:rsid w:val="00F72E82"/>
    <w:rsid w:val="00F736A6"/>
    <w:rsid w:val="00F736E1"/>
    <w:rsid w:val="00F73D6A"/>
    <w:rsid w:val="00F73E88"/>
    <w:rsid w:val="00F743E8"/>
    <w:rsid w:val="00F77542"/>
    <w:rsid w:val="00F77DB5"/>
    <w:rsid w:val="00F80BC5"/>
    <w:rsid w:val="00F820F9"/>
    <w:rsid w:val="00F83845"/>
    <w:rsid w:val="00F84B25"/>
    <w:rsid w:val="00F856A6"/>
    <w:rsid w:val="00F85ED9"/>
    <w:rsid w:val="00F863D6"/>
    <w:rsid w:val="00F867BA"/>
    <w:rsid w:val="00F87D34"/>
    <w:rsid w:val="00F90642"/>
    <w:rsid w:val="00F90CA1"/>
    <w:rsid w:val="00F95326"/>
    <w:rsid w:val="00F95475"/>
    <w:rsid w:val="00F9563E"/>
    <w:rsid w:val="00F95AFF"/>
    <w:rsid w:val="00F96AA7"/>
    <w:rsid w:val="00FA142D"/>
    <w:rsid w:val="00FA29DC"/>
    <w:rsid w:val="00FA31B1"/>
    <w:rsid w:val="00FA3E72"/>
    <w:rsid w:val="00FA59F3"/>
    <w:rsid w:val="00FA5EDF"/>
    <w:rsid w:val="00FA604A"/>
    <w:rsid w:val="00FA61E5"/>
    <w:rsid w:val="00FA65EB"/>
    <w:rsid w:val="00FA766A"/>
    <w:rsid w:val="00FA76C9"/>
    <w:rsid w:val="00FA7C3A"/>
    <w:rsid w:val="00FB04F6"/>
    <w:rsid w:val="00FB1145"/>
    <w:rsid w:val="00FB1D0A"/>
    <w:rsid w:val="00FB574A"/>
    <w:rsid w:val="00FB58EB"/>
    <w:rsid w:val="00FB59C1"/>
    <w:rsid w:val="00FB5BA6"/>
    <w:rsid w:val="00FB773B"/>
    <w:rsid w:val="00FC082F"/>
    <w:rsid w:val="00FC3644"/>
    <w:rsid w:val="00FC4B58"/>
    <w:rsid w:val="00FC6544"/>
    <w:rsid w:val="00FC69E6"/>
    <w:rsid w:val="00FC6FA8"/>
    <w:rsid w:val="00FD0C5A"/>
    <w:rsid w:val="00FD111F"/>
    <w:rsid w:val="00FD1649"/>
    <w:rsid w:val="00FD1C47"/>
    <w:rsid w:val="00FD2717"/>
    <w:rsid w:val="00FD323F"/>
    <w:rsid w:val="00FD5A55"/>
    <w:rsid w:val="00FD63DF"/>
    <w:rsid w:val="00FD6748"/>
    <w:rsid w:val="00FD7C67"/>
    <w:rsid w:val="00FE2325"/>
    <w:rsid w:val="00FE2851"/>
    <w:rsid w:val="00FE5BA7"/>
    <w:rsid w:val="00FF16D6"/>
    <w:rsid w:val="00FF20B7"/>
    <w:rsid w:val="00FF649E"/>
    <w:rsid w:val="00FF65AC"/>
    <w:rsid w:val="00FF6A89"/>
    <w:rsid w:val="027C4CFF"/>
    <w:rsid w:val="03477742"/>
    <w:rsid w:val="08499D09"/>
    <w:rsid w:val="0EF8645A"/>
    <w:rsid w:val="102027E6"/>
    <w:rsid w:val="169ADF92"/>
    <w:rsid w:val="1D023430"/>
    <w:rsid w:val="1FD18362"/>
    <w:rsid w:val="266C651F"/>
    <w:rsid w:val="2DAFEBEA"/>
    <w:rsid w:val="3039DAD1"/>
    <w:rsid w:val="32FBF56E"/>
    <w:rsid w:val="3988A8BE"/>
    <w:rsid w:val="3AEE7CFB"/>
    <w:rsid w:val="3CB4EC83"/>
    <w:rsid w:val="3E804238"/>
    <w:rsid w:val="459B9498"/>
    <w:rsid w:val="467B3313"/>
    <w:rsid w:val="4DB1D3D3"/>
    <w:rsid w:val="5411D317"/>
    <w:rsid w:val="5653133B"/>
    <w:rsid w:val="574B486F"/>
    <w:rsid w:val="695492E3"/>
    <w:rsid w:val="6BAA61CF"/>
    <w:rsid w:val="6E6AE1C5"/>
    <w:rsid w:val="7C660296"/>
    <w:rsid w:val="7DC265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312B6DF8-8630-4467-8748-AC019286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ctHead5"/>
    <w:next w:val="Normal"/>
    <w:link w:val="Heading1Char"/>
    <w:uiPriority w:val="9"/>
    <w:qFormat/>
    <w:rsid w:val="00952B8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8609FB"/>
    <w:rPr>
      <w:sz w:val="32"/>
      <w:szCs w:val="32"/>
    </w:rPr>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PartText"/>
    <w:qFormat/>
    <w:rsid w:val="008609FB"/>
    <w:rPr>
      <w:sz w:val="32"/>
      <w:szCs w:val="32"/>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styleId="FollowedHyperlink">
    <w:name w:val="FollowedHyperlink"/>
    <w:basedOn w:val="DefaultParagraphFont"/>
    <w:uiPriority w:val="99"/>
    <w:semiHidden/>
    <w:unhideWhenUsed/>
    <w:rsid w:val="00EA5A8C"/>
    <w:rPr>
      <w:color w:val="954F72" w:themeColor="followedHyperlink"/>
      <w:u w:val="single"/>
    </w:rPr>
  </w:style>
  <w:style w:type="character" w:styleId="UnresolvedMention">
    <w:name w:val="Unresolved Mention"/>
    <w:basedOn w:val="DefaultParagraphFont"/>
    <w:uiPriority w:val="99"/>
    <w:semiHidden/>
    <w:unhideWhenUsed/>
    <w:rsid w:val="008B081E"/>
    <w:rPr>
      <w:color w:val="605E5C"/>
      <w:shd w:val="clear" w:color="auto" w:fill="E1DFDD"/>
    </w:rPr>
  </w:style>
  <w:style w:type="character" w:customStyle="1" w:styleId="charpartno0">
    <w:name w:val="charpartno"/>
    <w:basedOn w:val="DefaultParagraphFont"/>
    <w:rsid w:val="007C2698"/>
  </w:style>
  <w:style w:type="paragraph" w:customStyle="1" w:styleId="li-bodytextnote0">
    <w:name w:val="li-bodytextnote"/>
    <w:basedOn w:val="Normal"/>
    <w:rsid w:val="007C26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0">
    <w:name w:val="notetext"/>
    <w:basedOn w:val="Normal"/>
    <w:rsid w:val="008640C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
    <w:name w:val="R1"/>
    <w:aliases w:val="1. or 1.(1)"/>
    <w:basedOn w:val="Normal"/>
    <w:next w:val="Normal"/>
    <w:rsid w:val="007C2D45"/>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acthead50">
    <w:name w:val="acthead5"/>
    <w:basedOn w:val="Normal"/>
    <w:rsid w:val="0023149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231498"/>
  </w:style>
  <w:style w:type="paragraph" w:customStyle="1" w:styleId="Note">
    <w:name w:val="Note"/>
    <w:basedOn w:val="Normal"/>
    <w:rsid w:val="00636720"/>
    <w:pPr>
      <w:spacing w:before="120" w:after="0" w:line="220" w:lineRule="exact"/>
      <w:ind w:left="964"/>
      <w:jc w:val="both"/>
    </w:pPr>
    <w:rPr>
      <w:rFonts w:ascii="Times New Roman" w:eastAsia="Times New Roman" w:hAnsi="Times New Roman" w:cs="Times New Roman"/>
      <w:noProof/>
      <w:sz w:val="20"/>
      <w:szCs w:val="24"/>
    </w:rPr>
  </w:style>
  <w:style w:type="character" w:customStyle="1" w:styleId="DefinitionChar">
    <w:name w:val="Definition Char"/>
    <w:aliases w:val="dd Char"/>
    <w:link w:val="Definition"/>
    <w:rsid w:val="00235833"/>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056E4D"/>
    <w:rPr>
      <w:rFonts w:ascii="Times New Roman" w:eastAsia="Times New Roman" w:hAnsi="Times New Roman" w:cs="Times New Roman"/>
      <w:szCs w:val="20"/>
      <w:lang w:eastAsia="en-AU"/>
    </w:rPr>
  </w:style>
  <w:style w:type="paragraph" w:customStyle="1" w:styleId="A2S">
    <w:name w:val="A2S"/>
    <w:aliases w:val="Schedule Inst Amendment"/>
    <w:basedOn w:val="Normal"/>
    <w:next w:val="Normal"/>
    <w:rsid w:val="006C55F7"/>
    <w:pPr>
      <w:keepNext/>
      <w:spacing w:before="120" w:after="0" w:line="260" w:lineRule="exact"/>
      <w:ind w:left="964"/>
    </w:pPr>
    <w:rPr>
      <w:rFonts w:ascii="Times New Roman" w:eastAsia="Times New Roman" w:hAnsi="Times New Roman" w:cs="Times New Roman"/>
      <w:i/>
      <w:sz w:val="24"/>
      <w:szCs w:val="24"/>
      <w:lang w:eastAsia="en-AU"/>
    </w:rPr>
  </w:style>
  <w:style w:type="character" w:styleId="PageNumber">
    <w:name w:val="page number"/>
    <w:basedOn w:val="DefaultParagraphFont"/>
    <w:rsid w:val="006C13A4"/>
    <w:rPr>
      <w:rFonts w:ascii="Arial" w:hAnsi="Arial"/>
      <w:sz w:val="22"/>
    </w:rPr>
  </w:style>
  <w:style w:type="paragraph" w:customStyle="1" w:styleId="FooterCitation">
    <w:name w:val="FooterCitation"/>
    <w:basedOn w:val="Footer"/>
    <w:rsid w:val="006C13A4"/>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paragraph" w:customStyle="1" w:styleId="HeaderBoldOdd">
    <w:name w:val="HeaderBoldOdd"/>
    <w:basedOn w:val="Normal"/>
    <w:rsid w:val="006C13A4"/>
    <w:pPr>
      <w:spacing w:before="120" w:after="60" w:line="240" w:lineRule="auto"/>
      <w:jc w:val="right"/>
    </w:pPr>
    <w:rPr>
      <w:rFonts w:ascii="Arial" w:eastAsia="Times New Roman" w:hAnsi="Arial" w:cs="Times New Roman"/>
      <w:b/>
      <w:noProof/>
      <w:sz w:val="20"/>
      <w:szCs w:val="24"/>
    </w:rPr>
  </w:style>
  <w:style w:type="character" w:styleId="Mention">
    <w:name w:val="Mention"/>
    <w:basedOn w:val="DefaultParagraphFont"/>
    <w:uiPriority w:val="99"/>
    <w:unhideWhenUsed/>
    <w:rsid w:val="00B35A59"/>
    <w:rPr>
      <w:color w:val="2B579A"/>
      <w:shd w:val="clear" w:color="auto" w:fill="E1DFDD"/>
    </w:rPr>
  </w:style>
  <w:style w:type="character" w:customStyle="1" w:styleId="Heading1Char">
    <w:name w:val="Heading 1 Char"/>
    <w:basedOn w:val="DefaultParagraphFont"/>
    <w:link w:val="Heading1"/>
    <w:uiPriority w:val="9"/>
    <w:rsid w:val="00952B83"/>
    <w:rPr>
      <w:rFonts w:ascii="Times New Roman" w:eastAsia="Times New Roman" w:hAnsi="Times New Roman" w:cs="Times New Roman"/>
      <w:b/>
      <w:kern w:val="28"/>
      <w:sz w:val="24"/>
      <w:szCs w:val="20"/>
      <w:lang w:eastAsia="en-AU"/>
    </w:rPr>
  </w:style>
  <w:style w:type="table" w:styleId="TableGrid">
    <w:name w:val="Table Grid"/>
    <w:basedOn w:val="TableNormal"/>
    <w:uiPriority w:val="39"/>
    <w:rsid w:val="00952B8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locked/>
    <w:rsid w:val="00952B83"/>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899366594">
      <w:bodyDiv w:val="1"/>
      <w:marLeft w:val="0"/>
      <w:marRight w:val="0"/>
      <w:marTop w:val="0"/>
      <w:marBottom w:val="0"/>
      <w:divBdr>
        <w:top w:val="none" w:sz="0" w:space="0" w:color="auto"/>
        <w:left w:val="none" w:sz="0" w:space="0" w:color="auto"/>
        <w:bottom w:val="none" w:sz="0" w:space="0" w:color="auto"/>
        <w:right w:val="none" w:sz="0" w:space="0" w:color="auto"/>
      </w:divBdr>
    </w:div>
    <w:div w:id="1397633103">
      <w:bodyDiv w:val="1"/>
      <w:marLeft w:val="0"/>
      <w:marRight w:val="0"/>
      <w:marTop w:val="0"/>
      <w:marBottom w:val="0"/>
      <w:divBdr>
        <w:top w:val="none" w:sz="0" w:space="0" w:color="auto"/>
        <w:left w:val="none" w:sz="0" w:space="0" w:color="auto"/>
        <w:bottom w:val="none" w:sz="0" w:space="0" w:color="auto"/>
        <w:right w:val="none" w:sz="0" w:space="0" w:color="auto"/>
      </w:divBdr>
    </w:div>
    <w:div w:id="16302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8BEAE-725A-41A8-B588-357ECF9EAAD9}">
  <ds:schemaRefs>
    <ds:schemaRef ds:uri="http://schemas.openxmlformats.org/officeDocument/2006/bibliography"/>
  </ds:schemaRefs>
</ds:datastoreItem>
</file>

<file path=customXml/itemProps2.xml><?xml version="1.0" encoding="utf-8"?>
<ds:datastoreItem xmlns:ds="http://schemas.openxmlformats.org/officeDocument/2006/customXml" ds:itemID="{E6D3FF05-FB23-480C-9AFE-6BB0BE165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3BBED-36B7-4F69-A6EA-45DEAA65FD43}">
  <ds:schemaRefs>
    <ds:schemaRef ds:uri="http://schemas.microsoft.com/sharepoint/v3/contenttype/forms"/>
  </ds:schemaRefs>
</ds:datastoreItem>
</file>

<file path=customXml/itemProps4.xml><?xml version="1.0" encoding="utf-8"?>
<ds:datastoreItem xmlns:ds="http://schemas.openxmlformats.org/officeDocument/2006/customXml" ds:itemID="{AA8B9186-019F-4285-8535-5A5C1980191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39</Pages>
  <Words>10686</Words>
  <Characters>60915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71459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Morgan Vaudrey</cp:lastModifiedBy>
  <cp:revision>7</cp:revision>
  <cp:lastPrinted>2025-08-21T01:15:00Z</cp:lastPrinted>
  <dcterms:created xsi:type="dcterms:W3CDTF">2025-08-26T00:25:00Z</dcterms:created>
  <dcterms:modified xsi:type="dcterms:W3CDTF">2025-09-04T01:41:00Z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322029fc-b1d3-4feb-8b98-d74b545b10f0</vt:lpwstr>
  </property>
  <property fmtid="{D5CDD505-2E9C-101B-9397-08002B2CF9AE}" pid="4" name="ClassificationContentMarkingHeaderShapeIds">
    <vt:lpwstr>4639f0bf,264c0220,4a0583d,73e08124,503cdcd5,c59c86b,74c74c1f,678790e8,46d9f685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741195b4,49b4f5f7,563bc91e,19cde880,777af55c,2b45d741,6404bb46,7ba6d4ff,c90e322</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2025-09-04T01:38:13Z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6242c450-70a3-49ff-a566-c0fa78892c9f</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