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4B927" w14:textId="77777777" w:rsidR="00F109D4" w:rsidRPr="003C5719" w:rsidRDefault="00F109D4" w:rsidP="004A27A8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3C5719">
        <w:rPr>
          <w:rFonts w:ascii="Times New Roman" w:hAnsi="Times New Roman"/>
          <w:sz w:val="24"/>
          <w:szCs w:val="24"/>
        </w:rPr>
        <w:t>EXPLANATORY STATEMENT</w:t>
      </w:r>
    </w:p>
    <w:p w14:paraId="488FECB4" w14:textId="7E68780D" w:rsidR="007662C7" w:rsidRPr="003C5719" w:rsidRDefault="00F109D4" w:rsidP="004A27A8">
      <w:pPr>
        <w:pStyle w:val="Heading2"/>
        <w:jc w:val="center"/>
        <w:rPr>
          <w:sz w:val="24"/>
          <w:szCs w:val="24"/>
        </w:rPr>
      </w:pPr>
      <w:r w:rsidRPr="003C5719">
        <w:rPr>
          <w:sz w:val="24"/>
          <w:szCs w:val="24"/>
        </w:rPr>
        <w:t xml:space="preserve">Issued by authority of </w:t>
      </w:r>
      <w:r w:rsidR="001F4F84">
        <w:rPr>
          <w:rStyle w:val="DefaultChar"/>
        </w:rPr>
        <w:t>the Assistant Minister for Productivity, Competition, Charities and Treasury</w:t>
      </w:r>
      <w:r w:rsidR="00076178" w:rsidRPr="003C5719">
        <w:rPr>
          <w:sz w:val="24"/>
          <w:szCs w:val="24"/>
        </w:rPr>
        <w:t xml:space="preserve"> </w:t>
      </w:r>
    </w:p>
    <w:p w14:paraId="54787F92" w14:textId="08D27559" w:rsidR="00F109D4" w:rsidRPr="003C5719" w:rsidRDefault="009A5AF3" w:rsidP="004A27A8">
      <w:pPr>
        <w:spacing w:before="240" w:after="240"/>
        <w:jc w:val="center"/>
        <w:rPr>
          <w:i/>
        </w:rPr>
      </w:pPr>
      <w:r w:rsidRPr="009A5AF3">
        <w:rPr>
          <w:i/>
          <w:iCs/>
        </w:rPr>
        <w:t>Taxation (Multinational—Global and Domestic Minimum Tax) Rules 2024</w:t>
      </w:r>
      <w:r w:rsidRPr="009A5AF3">
        <w:rPr>
          <w:i/>
        </w:rPr>
        <w:t> </w:t>
      </w:r>
    </w:p>
    <w:p w14:paraId="2DC2D723" w14:textId="64FF9709" w:rsidR="00F109D4" w:rsidRPr="003C5719" w:rsidRDefault="009A5AF3" w:rsidP="004A27A8">
      <w:pPr>
        <w:tabs>
          <w:tab w:val="left" w:pos="1418"/>
        </w:tabs>
        <w:spacing w:before="0" w:after="240"/>
        <w:jc w:val="center"/>
        <w:rPr>
          <w:i/>
        </w:rPr>
      </w:pPr>
      <w:r w:rsidRPr="009A5AF3">
        <w:rPr>
          <w:i/>
          <w:iCs/>
        </w:rPr>
        <w:t>Taxation (Multinational—Global and Domestic Minimum Tax) (Qualified GloBE Taxes) Determination 2025</w:t>
      </w:r>
    </w:p>
    <w:p w14:paraId="7180CBD9" w14:textId="77777777" w:rsidR="003266C1" w:rsidRDefault="00C55D29" w:rsidP="003266C1">
      <w:pPr>
        <w:spacing w:before="240"/>
      </w:pPr>
      <w:r w:rsidRPr="003C5719">
        <w:t>Section</w:t>
      </w:r>
      <w:r w:rsidR="00245EDF">
        <w:t xml:space="preserve"> </w:t>
      </w:r>
      <w:r w:rsidR="00412887">
        <w:t>29</w:t>
      </w:r>
      <w:r w:rsidRPr="003C5719">
        <w:t xml:space="preserve"> </w:t>
      </w:r>
      <w:r w:rsidR="00F109D4" w:rsidRPr="003C5719">
        <w:t>of the</w:t>
      </w:r>
      <w:r w:rsidR="00890DDA" w:rsidRPr="00890DDA">
        <w:rPr>
          <w:i/>
          <w:iCs/>
        </w:rPr>
        <w:t xml:space="preserve"> </w:t>
      </w:r>
      <w:r w:rsidR="00412887" w:rsidRPr="00CB3911">
        <w:rPr>
          <w:i/>
          <w:iCs/>
        </w:rPr>
        <w:t>Taxation (Multinational—Global and Domestic Minimum Tax)</w:t>
      </w:r>
      <w:r w:rsidR="00412887">
        <w:rPr>
          <w:i/>
          <w:iCs/>
        </w:rPr>
        <w:t xml:space="preserve"> Act 2024</w:t>
      </w:r>
      <w:r w:rsidR="00F109D4" w:rsidRPr="00890DDA">
        <w:rPr>
          <w:i/>
          <w:iCs/>
        </w:rPr>
        <w:t xml:space="preserve"> </w:t>
      </w:r>
      <w:r w:rsidR="00F109D4" w:rsidRPr="003C5719">
        <w:t xml:space="preserve">(the Act) provides that the </w:t>
      </w:r>
      <w:r w:rsidR="00412887">
        <w:t>Minister</w:t>
      </w:r>
      <w:r w:rsidR="00F109D4" w:rsidRPr="003C5719">
        <w:t xml:space="preserve"> may make </w:t>
      </w:r>
      <w:r w:rsidR="00412887">
        <w:t>Rules</w:t>
      </w:r>
      <w:r w:rsidR="00F109D4" w:rsidRPr="003C5719">
        <w:t xml:space="preserve"> prescribing matters required or permitted by the Act to be prescribed, or necessary or convenient to be prescribed for carrying out or giving effect to the Act.</w:t>
      </w:r>
      <w:r w:rsidR="00412887">
        <w:t xml:space="preserve"> Section 30 of the Act provides that these Rules may confer a power </w:t>
      </w:r>
      <w:r w:rsidR="009D17AD">
        <w:t xml:space="preserve">on the Minister </w:t>
      </w:r>
      <w:r w:rsidR="00412887">
        <w:t>to make a legislative instrument.</w:t>
      </w:r>
      <w:r w:rsidR="006C56C4">
        <w:t xml:space="preserve"> </w:t>
      </w:r>
    </w:p>
    <w:p w14:paraId="26C41E0D" w14:textId="6DCCE52D" w:rsidR="00892D3B" w:rsidRDefault="006C56C4" w:rsidP="004A27A8">
      <w:pPr>
        <w:spacing w:before="240"/>
      </w:pPr>
      <w:r>
        <w:t xml:space="preserve">The relevant sections of the </w:t>
      </w:r>
      <w:r w:rsidR="00EC5989">
        <w:rPr>
          <w:i/>
          <w:iCs/>
          <w:sz w:val="22"/>
          <w:szCs w:val="22"/>
        </w:rPr>
        <w:t>Taxation (Multinational—Global and Domestic Minimum Tax) Rules 2024</w:t>
      </w:r>
      <w:r w:rsidR="00EC5989">
        <w:rPr>
          <w:sz w:val="22"/>
          <w:szCs w:val="22"/>
        </w:rPr>
        <w:t xml:space="preserve"> (the Rules) </w:t>
      </w:r>
      <w:r>
        <w:t xml:space="preserve">that </w:t>
      </w:r>
      <w:r w:rsidR="00EC5989">
        <w:t xml:space="preserve">allow the Minister </w:t>
      </w:r>
      <w:r w:rsidR="00F53670">
        <w:t xml:space="preserve">to make </w:t>
      </w:r>
      <w:r w:rsidR="008034FF">
        <w:t>the</w:t>
      </w:r>
      <w:r w:rsidR="00EC5989">
        <w:t xml:space="preserve"> </w:t>
      </w:r>
      <w:r w:rsidR="008034FF" w:rsidRPr="008034FF">
        <w:rPr>
          <w:i/>
          <w:iCs/>
        </w:rPr>
        <w:t>Taxation (Multinational—Global and Domestic Minimum Tax) (Qualified GloBE Taxes) Determination 2025</w:t>
      </w:r>
      <w:r w:rsidR="008034FF" w:rsidRPr="008034FF">
        <w:t xml:space="preserve"> (the Determination</w:t>
      </w:r>
      <w:r w:rsidR="008034FF">
        <w:t xml:space="preserve">) </w:t>
      </w:r>
      <w:r w:rsidR="00F53670">
        <w:t>are:</w:t>
      </w:r>
    </w:p>
    <w:p w14:paraId="6EF1D6B2" w14:textId="40212D34" w:rsidR="00F53670" w:rsidRDefault="00EC5989" w:rsidP="00EC5989">
      <w:pPr>
        <w:pStyle w:val="Dotpoint"/>
      </w:pPr>
      <w:r>
        <w:t xml:space="preserve">paragraph </w:t>
      </w:r>
      <w:r w:rsidR="00626E1E">
        <w:t>10-15(a)</w:t>
      </w:r>
      <w:r w:rsidR="006142BA">
        <w:t xml:space="preserve"> –</w:t>
      </w:r>
      <w:r>
        <w:t xml:space="preserve"> </w:t>
      </w:r>
      <w:r w:rsidR="000E02BF">
        <w:t xml:space="preserve">specifying a </w:t>
      </w:r>
      <w:r w:rsidR="006A398B">
        <w:t xml:space="preserve">tax that is a </w:t>
      </w:r>
      <w:r w:rsidR="008B6CCF">
        <w:t>Qualified I</w:t>
      </w:r>
      <w:r w:rsidR="000E02BF">
        <w:t xml:space="preserve">ncome </w:t>
      </w:r>
      <w:r w:rsidR="008B6CCF">
        <w:t>I</w:t>
      </w:r>
      <w:r w:rsidR="000E02BF">
        <w:t xml:space="preserve">nclusion </w:t>
      </w:r>
      <w:r w:rsidR="008B6CCF">
        <w:t>R</w:t>
      </w:r>
      <w:r w:rsidR="000E02BF">
        <w:t>ule</w:t>
      </w:r>
      <w:r w:rsidR="003F3A78">
        <w:t xml:space="preserve"> (IIR</w:t>
      </w:r>
      <w:proofErr w:type="gramStart"/>
      <w:r w:rsidR="003F3A78">
        <w:t>)</w:t>
      </w:r>
      <w:r w:rsidR="006915A8">
        <w:t>;</w:t>
      </w:r>
      <w:proofErr w:type="gramEnd"/>
    </w:p>
    <w:p w14:paraId="3DA37676" w14:textId="10C2FB3B" w:rsidR="006E7BFA" w:rsidRDefault="00EC5989" w:rsidP="00EC5989">
      <w:pPr>
        <w:pStyle w:val="Dotpoint"/>
      </w:pPr>
      <w:r>
        <w:t>paragraph 1</w:t>
      </w:r>
      <w:r w:rsidR="006E7BFA">
        <w:t>0-15(b)</w:t>
      </w:r>
      <w:r w:rsidR="006142BA">
        <w:t xml:space="preserve"> –</w:t>
      </w:r>
      <w:r>
        <w:t xml:space="preserve"> </w:t>
      </w:r>
      <w:r w:rsidR="000E02BF">
        <w:t xml:space="preserve">specifying a </w:t>
      </w:r>
      <w:r w:rsidR="006A398B">
        <w:t xml:space="preserve">tax that is a </w:t>
      </w:r>
      <w:r w:rsidR="008B6CCF">
        <w:t>Qualified Domestic Minimum Top-up Tax</w:t>
      </w:r>
      <w:r w:rsidR="00D578CD">
        <w:t xml:space="preserve"> (DMTT)</w:t>
      </w:r>
      <w:r w:rsidR="006915A8">
        <w:t>;</w:t>
      </w:r>
      <w:r w:rsidR="00E430D1">
        <w:t xml:space="preserve"> and</w:t>
      </w:r>
    </w:p>
    <w:p w14:paraId="46C6FACE" w14:textId="58FE530D" w:rsidR="006E7BFA" w:rsidRDefault="00EC5989" w:rsidP="00EC5989">
      <w:pPr>
        <w:pStyle w:val="Dotpoint"/>
      </w:pPr>
      <w:r>
        <w:t>subs</w:t>
      </w:r>
      <w:r w:rsidR="006E7BFA">
        <w:t>ection 8-200(2)</w:t>
      </w:r>
      <w:r w:rsidR="008C5DD5">
        <w:t xml:space="preserve"> –</w:t>
      </w:r>
      <w:r w:rsidR="00E430D1">
        <w:t xml:space="preserve"> </w:t>
      </w:r>
      <w:r w:rsidR="000723CC">
        <w:t xml:space="preserve">specifying a jurisdiction </w:t>
      </w:r>
      <w:r w:rsidR="00E430D1">
        <w:t xml:space="preserve">that </w:t>
      </w:r>
      <w:r w:rsidR="000723CC">
        <w:t>has</w:t>
      </w:r>
      <w:r w:rsidR="00E430D1">
        <w:t xml:space="preserve"> </w:t>
      </w:r>
      <w:r w:rsidR="008C5DD5">
        <w:t>QDMTT Safe Harbour</w:t>
      </w:r>
      <w:r w:rsidR="00470E27">
        <w:t xml:space="preserve"> status for the Fiscal Year</w:t>
      </w:r>
      <w:r w:rsidR="008C5DD5">
        <w:t>.</w:t>
      </w:r>
    </w:p>
    <w:p w14:paraId="51AF14BA" w14:textId="27D44ED9" w:rsidR="006E3AB4" w:rsidRDefault="004F03F4" w:rsidP="004A27A8">
      <w:pPr>
        <w:spacing w:before="240"/>
      </w:pPr>
      <w:r w:rsidRPr="003C5719">
        <w:t xml:space="preserve">The </w:t>
      </w:r>
      <w:r w:rsidRPr="002726C6">
        <w:rPr>
          <w:color w:val="000000" w:themeColor="text1"/>
        </w:rPr>
        <w:t>purpose of the</w:t>
      </w:r>
      <w:r w:rsidR="008B34CA" w:rsidRPr="002726C6">
        <w:rPr>
          <w:color w:val="000000" w:themeColor="text1"/>
        </w:rPr>
        <w:t xml:space="preserve"> </w:t>
      </w:r>
      <w:r w:rsidR="00CE3183">
        <w:rPr>
          <w:color w:val="000000" w:themeColor="text1"/>
        </w:rPr>
        <w:t xml:space="preserve">Determination </w:t>
      </w:r>
      <w:r w:rsidRPr="002726C6">
        <w:rPr>
          <w:color w:val="000000" w:themeColor="text1"/>
        </w:rPr>
        <w:t>is to</w:t>
      </w:r>
      <w:r w:rsidR="00A2797F">
        <w:rPr>
          <w:color w:val="000000" w:themeColor="text1"/>
        </w:rPr>
        <w:t xml:space="preserve"> specify that </w:t>
      </w:r>
      <w:r w:rsidR="001310F1">
        <w:rPr>
          <w:color w:val="000000" w:themeColor="text1"/>
        </w:rPr>
        <w:t xml:space="preserve">a jurisdiction </w:t>
      </w:r>
      <w:r w:rsidR="00D578CD">
        <w:rPr>
          <w:color w:val="000000" w:themeColor="text1"/>
        </w:rPr>
        <w:t xml:space="preserve">has a </w:t>
      </w:r>
      <w:r w:rsidR="001310F1">
        <w:rPr>
          <w:color w:val="000000" w:themeColor="text1"/>
        </w:rPr>
        <w:t>Qualified IIR</w:t>
      </w:r>
      <w:r w:rsidR="005710B7">
        <w:rPr>
          <w:color w:val="000000" w:themeColor="text1"/>
        </w:rPr>
        <w:t xml:space="preserve"> tax</w:t>
      </w:r>
      <w:r w:rsidR="00D578CD">
        <w:rPr>
          <w:color w:val="000000" w:themeColor="text1"/>
        </w:rPr>
        <w:t xml:space="preserve">, </w:t>
      </w:r>
      <w:r w:rsidR="001310F1">
        <w:rPr>
          <w:color w:val="000000" w:themeColor="text1"/>
        </w:rPr>
        <w:t xml:space="preserve">a </w:t>
      </w:r>
      <w:r w:rsidR="00BA71BE">
        <w:rPr>
          <w:color w:val="000000" w:themeColor="text1"/>
        </w:rPr>
        <w:t>Q</w:t>
      </w:r>
      <w:r w:rsidR="004A670E">
        <w:rPr>
          <w:color w:val="000000" w:themeColor="text1"/>
        </w:rPr>
        <w:t xml:space="preserve">ualified </w:t>
      </w:r>
      <w:r w:rsidR="00BA71BE">
        <w:rPr>
          <w:color w:val="000000" w:themeColor="text1"/>
        </w:rPr>
        <w:t xml:space="preserve">DMTT </w:t>
      </w:r>
      <w:r w:rsidR="00D578CD">
        <w:rPr>
          <w:color w:val="000000" w:themeColor="text1"/>
        </w:rPr>
        <w:t xml:space="preserve">or </w:t>
      </w:r>
      <w:r w:rsidR="005D4C1A" w:rsidRPr="005D4C1A">
        <w:rPr>
          <w:color w:val="000000" w:themeColor="text1"/>
        </w:rPr>
        <w:t xml:space="preserve">that the Minister is satisfied </w:t>
      </w:r>
      <w:r w:rsidR="009C6405">
        <w:rPr>
          <w:color w:val="000000" w:themeColor="text1"/>
        </w:rPr>
        <w:t xml:space="preserve">a jurisdiction </w:t>
      </w:r>
      <w:r w:rsidR="005D4C1A" w:rsidRPr="005D4C1A">
        <w:rPr>
          <w:color w:val="000000" w:themeColor="text1"/>
        </w:rPr>
        <w:t xml:space="preserve">has </w:t>
      </w:r>
      <w:r w:rsidR="00D578CD">
        <w:rPr>
          <w:color w:val="000000" w:themeColor="text1"/>
        </w:rPr>
        <w:t xml:space="preserve">QDMTT Safe Harbour </w:t>
      </w:r>
      <w:r w:rsidR="009C6405">
        <w:rPr>
          <w:color w:val="000000" w:themeColor="text1"/>
        </w:rPr>
        <w:t xml:space="preserve">status </w:t>
      </w:r>
      <w:r w:rsidR="000F3740">
        <w:rPr>
          <w:color w:val="000000" w:themeColor="text1"/>
        </w:rPr>
        <w:t xml:space="preserve">for </w:t>
      </w:r>
      <w:r w:rsidR="00DD7F08">
        <w:rPr>
          <w:color w:val="000000" w:themeColor="text1"/>
        </w:rPr>
        <w:t xml:space="preserve">a </w:t>
      </w:r>
      <w:r w:rsidR="000F3740">
        <w:rPr>
          <w:color w:val="000000" w:themeColor="text1"/>
        </w:rPr>
        <w:t>Fiscal Year</w:t>
      </w:r>
      <w:r w:rsidR="00B07F80">
        <w:rPr>
          <w:color w:val="000000" w:themeColor="text1"/>
        </w:rPr>
        <w:t>.</w:t>
      </w:r>
      <w:r w:rsidR="008B34CA" w:rsidRPr="002726C6">
        <w:rPr>
          <w:color w:val="000000" w:themeColor="text1"/>
        </w:rPr>
        <w:t xml:space="preserve"> </w:t>
      </w:r>
    </w:p>
    <w:p w14:paraId="52C05198" w14:textId="097E1855" w:rsidR="00251A94" w:rsidRDefault="00D81654" w:rsidP="00466DD5">
      <w:pPr>
        <w:spacing w:before="240"/>
      </w:pPr>
      <w:r>
        <w:t xml:space="preserve">In </w:t>
      </w:r>
      <w:r w:rsidR="00655629">
        <w:t>Mar</w:t>
      </w:r>
      <w:r w:rsidR="00EA4180">
        <w:t>ch</w:t>
      </w:r>
      <w:r w:rsidR="00BA71BE">
        <w:t xml:space="preserve"> </w:t>
      </w:r>
      <w:r>
        <w:t>202</w:t>
      </w:r>
      <w:r w:rsidR="00BA71BE">
        <w:t xml:space="preserve">5 </w:t>
      </w:r>
      <w:r>
        <w:t xml:space="preserve">the OECD released </w:t>
      </w:r>
      <w:r w:rsidR="00EA4180">
        <w:t xml:space="preserve">a central record </w:t>
      </w:r>
      <w:r w:rsidR="0036572F">
        <w:t xml:space="preserve">that lists </w:t>
      </w:r>
      <w:r w:rsidR="00FF2C6E">
        <w:t>jurisdiction</w:t>
      </w:r>
      <w:r w:rsidR="0036572F">
        <w:t>s that</w:t>
      </w:r>
      <w:r w:rsidR="00FF2C6E">
        <w:t xml:space="preserve"> </w:t>
      </w:r>
      <w:r w:rsidR="0036572F">
        <w:t xml:space="preserve">have </w:t>
      </w:r>
      <w:r w:rsidR="00FF2C6E">
        <w:t xml:space="preserve">implemented </w:t>
      </w:r>
      <w:r w:rsidR="004E0895">
        <w:t xml:space="preserve">IIR and DMTT </w:t>
      </w:r>
      <w:r w:rsidR="00FF2C6E">
        <w:t xml:space="preserve">legislation </w:t>
      </w:r>
      <w:r w:rsidR="00EA4180">
        <w:t xml:space="preserve">with </w:t>
      </w:r>
      <w:r w:rsidR="0036572F">
        <w:t xml:space="preserve">transitional </w:t>
      </w:r>
      <w:r w:rsidR="00EA4180">
        <w:t xml:space="preserve">qualified status. </w:t>
      </w:r>
      <w:r w:rsidR="00251A94" w:rsidRPr="00251A94">
        <w:t>Transitional qualified status is obtained where</w:t>
      </w:r>
      <w:r w:rsidR="00EB3C0A">
        <w:t xml:space="preserve"> </w:t>
      </w:r>
      <w:r w:rsidR="00251A94" w:rsidRPr="00251A94">
        <w:t>OECD Inclusive Framework members</w:t>
      </w:r>
      <w:r w:rsidR="00713FAD">
        <w:t xml:space="preserve"> </w:t>
      </w:r>
      <w:r w:rsidR="00251A94" w:rsidRPr="00251A94">
        <w:t xml:space="preserve">determine </w:t>
      </w:r>
      <w:r w:rsidR="00F05CEF">
        <w:t xml:space="preserve">whether </w:t>
      </w:r>
      <w:r w:rsidR="00602805">
        <w:t xml:space="preserve">the legislation of </w:t>
      </w:r>
      <w:r w:rsidR="00251A94" w:rsidRPr="00251A94">
        <w:t>an implementing jurisdiction is sufficiently consistent with the OECD GloBE Rules</w:t>
      </w:r>
      <w:r w:rsidR="007444D5">
        <w:t xml:space="preserve">, via a </w:t>
      </w:r>
      <w:r w:rsidR="007444D5" w:rsidRPr="007444D5">
        <w:t>common peer review process</w:t>
      </w:r>
      <w:r w:rsidR="00AE4F19">
        <w:t xml:space="preserve">. </w:t>
      </w:r>
      <w:r w:rsidR="00EB7273">
        <w:t>Qualification status is important for the agreed rule order of the GloBE Rules and ensures that a jurisdiction’s domestic legislation is implemented and applied consistently to the GloBE Rules.</w:t>
      </w:r>
    </w:p>
    <w:p w14:paraId="03349955" w14:textId="4FE1F3B6" w:rsidR="007C6D78" w:rsidRDefault="006C6C1C" w:rsidP="007C6D78">
      <w:pPr>
        <w:spacing w:before="240"/>
      </w:pPr>
      <w:r>
        <w:t>Sections 5 and 6 of t</w:t>
      </w:r>
      <w:r w:rsidR="00D81654" w:rsidRPr="00D81654">
        <w:t xml:space="preserve">he </w:t>
      </w:r>
      <w:r w:rsidR="00A04A5E">
        <w:t>D</w:t>
      </w:r>
      <w:r w:rsidR="00D81654">
        <w:t xml:space="preserve">etermination specifies </w:t>
      </w:r>
      <w:r w:rsidR="004A670E">
        <w:t xml:space="preserve">an IIR or DMTT </w:t>
      </w:r>
      <w:r w:rsidR="00D81654">
        <w:t xml:space="preserve">imposed under a law of a jurisdiction </w:t>
      </w:r>
      <w:r w:rsidR="00CC43EE">
        <w:t>is</w:t>
      </w:r>
      <w:r w:rsidR="00D81654">
        <w:t xml:space="preserve"> </w:t>
      </w:r>
      <w:r w:rsidR="00A04A5E">
        <w:t>q</w:t>
      </w:r>
      <w:r w:rsidR="00D81654">
        <w:t>ualified for Fiscal Year</w:t>
      </w:r>
      <w:r w:rsidR="002D767F">
        <w:t>s beginning on or after a specified date</w:t>
      </w:r>
      <w:r w:rsidR="00D81654">
        <w:t>.</w:t>
      </w:r>
      <w:r w:rsidR="00032F47">
        <w:t xml:space="preserve"> </w:t>
      </w:r>
    </w:p>
    <w:p w14:paraId="55499BB7" w14:textId="756C7F2F" w:rsidR="00C802AD" w:rsidRDefault="0083574B" w:rsidP="007C6D78">
      <w:pPr>
        <w:spacing w:before="240"/>
      </w:pPr>
      <w:r>
        <w:t>S</w:t>
      </w:r>
      <w:r w:rsidR="008034FF">
        <w:t xml:space="preserve">ection </w:t>
      </w:r>
      <w:r>
        <w:t xml:space="preserve">7 of the Determination </w:t>
      </w:r>
      <w:r w:rsidR="008034FF">
        <w:t xml:space="preserve">specifies jurisdictions </w:t>
      </w:r>
      <w:r w:rsidR="00771E2A">
        <w:t xml:space="preserve">that </w:t>
      </w:r>
      <w:r w:rsidR="00E530BE">
        <w:t xml:space="preserve">the Minister is satisfied </w:t>
      </w:r>
      <w:r w:rsidR="00771E2A">
        <w:t xml:space="preserve">have </w:t>
      </w:r>
      <w:r w:rsidR="008034FF">
        <w:t xml:space="preserve">a </w:t>
      </w:r>
      <w:r w:rsidR="005E7A65">
        <w:t>Q</w:t>
      </w:r>
      <w:r w:rsidR="00AF65E8">
        <w:t xml:space="preserve">ualified </w:t>
      </w:r>
      <w:r w:rsidR="00EF60A0">
        <w:t xml:space="preserve">DMTT </w:t>
      </w:r>
      <w:r w:rsidR="00E530BE">
        <w:t xml:space="preserve">and have Qualified DMTT </w:t>
      </w:r>
      <w:r w:rsidR="008034FF">
        <w:t xml:space="preserve">Safe Harbour </w:t>
      </w:r>
      <w:r w:rsidR="00E530BE">
        <w:t xml:space="preserve">Status </w:t>
      </w:r>
      <w:r w:rsidR="00771E2A">
        <w:t>for Fiscal Year</w:t>
      </w:r>
      <w:r w:rsidR="00B72906">
        <w:t>s beginning on or after a specified date</w:t>
      </w:r>
      <w:r w:rsidR="00771E2A">
        <w:t xml:space="preserve">. </w:t>
      </w:r>
    </w:p>
    <w:p w14:paraId="36E87EE5" w14:textId="4E7625B6" w:rsidR="008034FF" w:rsidRPr="007C6D78" w:rsidRDefault="002C7663" w:rsidP="007C6D78">
      <w:pPr>
        <w:spacing w:before="240"/>
      </w:pPr>
      <w:r>
        <w:t>T</w:t>
      </w:r>
      <w:r w:rsidR="00863DF2">
        <w:t xml:space="preserve">he list of </w:t>
      </w:r>
      <w:r w:rsidR="00D02D0F">
        <w:t xml:space="preserve">jurisdictions that have </w:t>
      </w:r>
      <w:r w:rsidR="00863DF2">
        <w:t xml:space="preserve">qualified </w:t>
      </w:r>
      <w:r w:rsidR="00D02D0F">
        <w:t>GloBE taxes</w:t>
      </w:r>
      <w:r>
        <w:t xml:space="preserve"> will </w:t>
      </w:r>
      <w:r w:rsidR="00576884">
        <w:t xml:space="preserve">continue to be updated as the </w:t>
      </w:r>
      <w:r w:rsidR="00F26D74">
        <w:t>appropriate</w:t>
      </w:r>
      <w:r w:rsidR="00D02D0F">
        <w:t xml:space="preserve">. </w:t>
      </w:r>
    </w:p>
    <w:p w14:paraId="36C706D2" w14:textId="371FFC6B" w:rsidR="00F343AA" w:rsidRPr="00C56F2E" w:rsidRDefault="00F343AA" w:rsidP="004A27A8">
      <w:pPr>
        <w:pStyle w:val="Bullet"/>
        <w:numPr>
          <w:ilvl w:val="0"/>
          <w:numId w:val="0"/>
        </w:numPr>
        <w:rPr>
          <w:color w:val="FF0000"/>
        </w:rPr>
      </w:pPr>
      <w:r>
        <w:lastRenderedPageBreak/>
        <w:t xml:space="preserve">The Act </w:t>
      </w:r>
      <w:r w:rsidR="008B33DF">
        <w:t xml:space="preserve">does not </w:t>
      </w:r>
      <w:r>
        <w:t>specif</w:t>
      </w:r>
      <w:r w:rsidR="008B33DF">
        <w:t>y</w:t>
      </w:r>
      <w:r>
        <w:t xml:space="preserve"> </w:t>
      </w:r>
      <w:r w:rsidR="008B33DF">
        <w:t xml:space="preserve">any </w:t>
      </w:r>
      <w:r>
        <w:t xml:space="preserve">conditions that need to be satisfied before the power to make the </w:t>
      </w:r>
      <w:r w:rsidR="00710ED9">
        <w:t>Determination</w:t>
      </w:r>
      <w:r>
        <w:t xml:space="preserve"> may be exercised.</w:t>
      </w:r>
      <w:r w:rsidR="007D6771">
        <w:t xml:space="preserve"> </w:t>
      </w:r>
    </w:p>
    <w:p w14:paraId="41521AA7" w14:textId="3D96B36C" w:rsidR="002C226C" w:rsidRPr="00D52748" w:rsidRDefault="002C226C" w:rsidP="004A27A8">
      <w:pPr>
        <w:spacing w:before="240"/>
      </w:pPr>
      <w:r w:rsidRPr="003C5719">
        <w:t xml:space="preserve">The </w:t>
      </w:r>
      <w:r w:rsidR="00D52748">
        <w:t>Determination is</w:t>
      </w:r>
      <w:r w:rsidRPr="003C5719">
        <w:t xml:space="preserve"> a legislative instrument for the purposes of the </w:t>
      </w:r>
      <w:r w:rsidRPr="003C5719">
        <w:rPr>
          <w:i/>
          <w:iCs/>
        </w:rPr>
        <w:t>Legislation Act</w:t>
      </w:r>
      <w:r w:rsidR="00A31681" w:rsidRPr="003C5719">
        <w:rPr>
          <w:i/>
          <w:iCs/>
        </w:rPr>
        <w:t> </w:t>
      </w:r>
      <w:r w:rsidRPr="003C5719">
        <w:rPr>
          <w:i/>
          <w:iCs/>
        </w:rPr>
        <w:t>2003</w:t>
      </w:r>
      <w:r w:rsidRPr="003C5719">
        <w:t>.</w:t>
      </w:r>
      <w:r w:rsidR="00D52748">
        <w:t xml:space="preserve"> The Determination is subject to disallowance and sunsetting in accordance with sections 42 and 50, respectively, of the </w:t>
      </w:r>
      <w:r w:rsidR="00D52748">
        <w:rPr>
          <w:i/>
          <w:iCs/>
        </w:rPr>
        <w:t>Legislation Act 2003</w:t>
      </w:r>
      <w:r w:rsidR="00D52748">
        <w:t>.</w:t>
      </w:r>
    </w:p>
    <w:p w14:paraId="05D5549C" w14:textId="2AC67DE9" w:rsidR="0000628C" w:rsidRDefault="00F109D4" w:rsidP="004A27A8">
      <w:pPr>
        <w:spacing w:before="240"/>
      </w:pPr>
      <w:r w:rsidRPr="00CE3CCF">
        <w:t xml:space="preserve">The </w:t>
      </w:r>
      <w:r w:rsidR="00D52748" w:rsidRPr="00CE3CCF">
        <w:t>Determination</w:t>
      </w:r>
      <w:r w:rsidRPr="00CE3CCF">
        <w:t xml:space="preserve"> commenced on</w:t>
      </w:r>
      <w:r w:rsidR="008B34CA" w:rsidRPr="00CE3CCF">
        <w:t xml:space="preserve"> </w:t>
      </w:r>
      <w:r w:rsidR="00CE3CCF" w:rsidRPr="00CE3CCF">
        <w:t>the day after</w:t>
      </w:r>
      <w:r w:rsidR="00930813">
        <w:t xml:space="preserve"> the Determination was</w:t>
      </w:r>
      <w:r w:rsidR="00CE3CCF" w:rsidRPr="00CE3CCF">
        <w:t xml:space="preserve"> </w:t>
      </w:r>
      <w:r w:rsidR="00930813">
        <w:t xml:space="preserve">registered </w:t>
      </w:r>
      <w:r w:rsidR="00930813" w:rsidRPr="00930813">
        <w:t>on the Federal Register of Legislation</w:t>
      </w:r>
      <w:r w:rsidR="008F0C50" w:rsidRPr="003C5719">
        <w:t>.</w:t>
      </w:r>
      <w:r w:rsidR="0047265F" w:rsidRPr="003C5719">
        <w:t xml:space="preserve"> </w:t>
      </w:r>
    </w:p>
    <w:p w14:paraId="344BFC24" w14:textId="18BAD659" w:rsidR="0098009F" w:rsidRDefault="0098009F" w:rsidP="004A27A8">
      <w:pPr>
        <w:spacing w:before="240"/>
      </w:pPr>
      <w:r>
        <w:t xml:space="preserve">A </w:t>
      </w:r>
      <w:r w:rsidR="00215D60" w:rsidRPr="00215D60">
        <w:t>Statement of Compatibility with Human Rights</w:t>
      </w:r>
      <w:r w:rsidR="00215D60">
        <w:t xml:space="preserve"> is at </w:t>
      </w:r>
      <w:r w:rsidR="00215D60" w:rsidRPr="00215D60">
        <w:rPr>
          <w:u w:val="single"/>
        </w:rPr>
        <w:t>Attachment A</w:t>
      </w:r>
      <w:r w:rsidR="00215D60">
        <w:t>.</w:t>
      </w:r>
    </w:p>
    <w:p w14:paraId="57C6A8FB" w14:textId="1C64BFE7" w:rsidR="000E480C" w:rsidRPr="0028007B" w:rsidRDefault="000E480C" w:rsidP="000E480C">
      <w:pPr>
        <w:spacing w:before="240"/>
      </w:pPr>
      <w:r>
        <w:t xml:space="preserve">The Determination </w:t>
      </w:r>
      <w:r w:rsidR="007B670D">
        <w:t xml:space="preserve">operates to specify jurisdictions with qualifying GloBE taxes </w:t>
      </w:r>
      <w:r>
        <w:t xml:space="preserve">retrospectively. This retrospective application is necessary </w:t>
      </w:r>
      <w:r w:rsidR="00607286">
        <w:t xml:space="preserve">and consistent with the policy outlined in </w:t>
      </w:r>
      <w:r w:rsidR="00BE1969">
        <w:t xml:space="preserve">the OECD GloBE Rules </w:t>
      </w:r>
      <w:r w:rsidR="00813ABC">
        <w:t xml:space="preserve">that allows jurisdictions to adopt the Rules from </w:t>
      </w:r>
      <w:r w:rsidR="00BE1969">
        <w:t>31 December 2023</w:t>
      </w:r>
      <w:r w:rsidR="00813ABC">
        <w:t xml:space="preserve">. </w:t>
      </w:r>
      <w:r w:rsidR="005E32FC">
        <w:t>The retrospective application of the Determination is supported by s</w:t>
      </w:r>
      <w:r>
        <w:t xml:space="preserve">ection 32 of the Act </w:t>
      </w:r>
      <w:r w:rsidR="005E32FC">
        <w:t xml:space="preserve">which </w:t>
      </w:r>
      <w:r>
        <w:t xml:space="preserve">provides that any legislative instruments made under the Rules are </w:t>
      </w:r>
      <w:r w:rsidRPr="007F1FE8">
        <w:t xml:space="preserve">not affected by </w:t>
      </w:r>
      <w:r>
        <w:t xml:space="preserve">the operation of </w:t>
      </w:r>
      <w:r w:rsidRPr="007F1FE8">
        <w:t xml:space="preserve">subsection 12(2) of the </w:t>
      </w:r>
      <w:r w:rsidRPr="007F1FE8">
        <w:rPr>
          <w:i/>
          <w:iCs/>
        </w:rPr>
        <w:t>Legislation Act 2003</w:t>
      </w:r>
      <w:r w:rsidRPr="007F1FE8">
        <w:t>.</w:t>
      </w:r>
    </w:p>
    <w:p w14:paraId="2B3D2A58" w14:textId="0F823674" w:rsidR="0098009F" w:rsidRDefault="002D6D58" w:rsidP="002D6D58">
      <w:pPr>
        <w:spacing w:before="240"/>
        <w:rPr>
          <w:rFonts w:eastAsia="Calibri"/>
        </w:rPr>
      </w:pPr>
      <w:r w:rsidRPr="008F5407">
        <w:rPr>
          <w:rFonts w:eastAsia="Calibri"/>
        </w:rPr>
        <w:t>The Office of Impact</w:t>
      </w:r>
      <w:r>
        <w:rPr>
          <w:rFonts w:eastAsia="Calibri"/>
        </w:rPr>
        <w:t xml:space="preserve"> </w:t>
      </w:r>
      <w:r w:rsidRPr="008F5407">
        <w:rPr>
          <w:rFonts w:eastAsia="Calibri"/>
        </w:rPr>
        <w:t xml:space="preserve">(OIA) Analysis has been consulted. A list of reports certified as equivalent to a Policy Impact Analysis can be found at https://oia.pmc.gov.au/published-impact-analyses-and-reports/two-pillar-solution-addressing-tax-challenges-arising. The full list of reports and executive summaries of those reports are also available in the Explanatory Memorandum for the </w:t>
      </w:r>
      <w:r w:rsidRPr="008F5407">
        <w:rPr>
          <w:rFonts w:eastAsia="Calibri"/>
          <w:i/>
          <w:iCs/>
        </w:rPr>
        <w:t>Taxation (Multinational-Global and Domestic Minimum Tax) Act 2024</w:t>
      </w:r>
      <w:r w:rsidRPr="008F5407">
        <w:rPr>
          <w:rFonts w:eastAsia="Calibri"/>
        </w:rPr>
        <w:t xml:space="preserve"> as these reports have been certified for the </w:t>
      </w:r>
      <w:r>
        <w:rPr>
          <w:rFonts w:eastAsia="Calibri"/>
        </w:rPr>
        <w:t xml:space="preserve">Assessment </w:t>
      </w:r>
      <w:r w:rsidRPr="008F5407">
        <w:rPr>
          <w:rFonts w:eastAsia="Calibri"/>
        </w:rPr>
        <w:t>Act and the Rules.</w:t>
      </w:r>
    </w:p>
    <w:p w14:paraId="116FB412" w14:textId="77777777" w:rsidR="0098009F" w:rsidRDefault="0098009F">
      <w:pPr>
        <w:spacing w:before="0" w:after="0"/>
        <w:rPr>
          <w:rFonts w:eastAsia="Calibri"/>
        </w:rPr>
      </w:pPr>
      <w:r>
        <w:rPr>
          <w:rFonts w:eastAsia="Calibri"/>
        </w:rPr>
        <w:br w:type="page"/>
      </w:r>
    </w:p>
    <w:p w14:paraId="0A3788A7" w14:textId="586DFBDD" w:rsidR="002D6D58" w:rsidRPr="0098009F" w:rsidRDefault="0098009F" w:rsidP="0098009F">
      <w:pPr>
        <w:spacing w:before="240"/>
        <w:jc w:val="right"/>
        <w:rPr>
          <w:rFonts w:eastAsia="Calibri"/>
          <w:b/>
          <w:bCs/>
          <w:u w:val="single"/>
        </w:rPr>
      </w:pPr>
      <w:r w:rsidRPr="0098009F">
        <w:rPr>
          <w:rFonts w:eastAsia="Calibri"/>
          <w:b/>
          <w:bCs/>
          <w:u w:val="single"/>
        </w:rPr>
        <w:lastRenderedPageBreak/>
        <w:t>Attachment A</w:t>
      </w:r>
    </w:p>
    <w:p w14:paraId="79B265CF" w14:textId="77777777" w:rsidR="00960D6C" w:rsidRPr="003C5719" w:rsidRDefault="00960D6C" w:rsidP="00960D6C">
      <w:pPr>
        <w:pStyle w:val="Heading3"/>
        <w:jc w:val="center"/>
      </w:pPr>
      <w:r w:rsidRPr="003C5719">
        <w:t>Statement of Compatibility with Human Rights</w:t>
      </w:r>
    </w:p>
    <w:p w14:paraId="4BF8B0B5" w14:textId="77777777" w:rsidR="00960D6C" w:rsidRPr="003C5719" w:rsidRDefault="00960D6C" w:rsidP="00960D6C">
      <w:pPr>
        <w:spacing w:before="240"/>
        <w:jc w:val="center"/>
      </w:pPr>
      <w:r w:rsidRPr="003C5719">
        <w:t xml:space="preserve">Prepared in accordance with Part 3 of the </w:t>
      </w:r>
      <w:r w:rsidRPr="00404955">
        <w:rPr>
          <w:i/>
          <w:iCs/>
        </w:rPr>
        <w:t>Human Rights (Parliamentary Scrutiny) Act 2011</w:t>
      </w:r>
    </w:p>
    <w:p w14:paraId="1E9FE8FF" w14:textId="77777777" w:rsidR="00960D6C" w:rsidRPr="005871CB" w:rsidRDefault="00960D6C" w:rsidP="00960D6C">
      <w:pPr>
        <w:spacing w:before="240"/>
        <w:jc w:val="center"/>
        <w:rPr>
          <w:b/>
          <w:bCs/>
          <w:i/>
        </w:rPr>
      </w:pPr>
      <w:r w:rsidRPr="00977A06">
        <w:rPr>
          <w:b/>
          <w:bCs/>
          <w:i/>
          <w:iCs/>
        </w:rPr>
        <w:t>Taxation (Multinational—Global and Domestic Minimum Tax) (Qualified GloBE Taxes) Determination 2025</w:t>
      </w:r>
    </w:p>
    <w:p w14:paraId="77BA3EEC" w14:textId="0483E67A" w:rsidR="00960D6C" w:rsidRPr="003C5719" w:rsidRDefault="00960D6C" w:rsidP="00960D6C">
      <w:pPr>
        <w:spacing w:before="240"/>
      </w:pPr>
      <w:r w:rsidRPr="003C5719">
        <w:t xml:space="preserve">This </w:t>
      </w:r>
      <w:r w:rsidR="002D6D58">
        <w:t>Determination</w:t>
      </w:r>
      <w:r w:rsidRPr="003C5719">
        <w:t xml:space="preserve"> is compatible with the human rights and freedoms recognised or declared in the international instruments listed in section 3 of the </w:t>
      </w:r>
      <w:r w:rsidRPr="003C5719">
        <w:rPr>
          <w:i/>
        </w:rPr>
        <w:t>Human Rights (Parliamentary Scrutiny) Act 2011</w:t>
      </w:r>
      <w:r w:rsidRPr="003C5719">
        <w:t>.</w:t>
      </w:r>
    </w:p>
    <w:p w14:paraId="3F0CDE18" w14:textId="77777777" w:rsidR="00960D6C" w:rsidRPr="003C5719" w:rsidRDefault="00960D6C" w:rsidP="00960D6C">
      <w:pPr>
        <w:pStyle w:val="Heading3"/>
      </w:pPr>
      <w:r w:rsidRPr="003C5719">
        <w:t>Overview of the Legislative Instrument</w:t>
      </w:r>
    </w:p>
    <w:p w14:paraId="6BB10A05" w14:textId="66EB2BEB" w:rsidR="00960D6C" w:rsidRPr="003D665B" w:rsidRDefault="006100D2" w:rsidP="00960D6C">
      <w:pPr>
        <w:spacing w:before="240"/>
      </w:pPr>
      <w:r w:rsidRPr="006100D2">
        <w:t>The purpose of the Determination is to specify that a jurisdiction has a Qualified IIR tax, a Qualified DMTT or that the Minister is satisfied a jurisdiction has QDMTT Safe Harbour status for a Fiscal Year.</w:t>
      </w:r>
      <w:r w:rsidR="00960D6C" w:rsidRPr="00977A06">
        <w:t xml:space="preserve"> </w:t>
      </w:r>
    </w:p>
    <w:p w14:paraId="01DA50B7" w14:textId="77777777" w:rsidR="00960D6C" w:rsidRDefault="00960D6C" w:rsidP="00960D6C">
      <w:pPr>
        <w:pStyle w:val="Heading3"/>
      </w:pPr>
      <w:r w:rsidRPr="003C5719">
        <w:t>Human rights implications</w:t>
      </w:r>
      <w:r>
        <w:t xml:space="preserve"> </w:t>
      </w:r>
    </w:p>
    <w:p w14:paraId="2F57295D" w14:textId="1BD987F4" w:rsidR="00960D6C" w:rsidRPr="003C5719" w:rsidRDefault="00960D6C" w:rsidP="00960D6C">
      <w:pPr>
        <w:spacing w:before="240"/>
      </w:pPr>
      <w:r>
        <w:t xml:space="preserve">This </w:t>
      </w:r>
      <w:r w:rsidR="002D6D58">
        <w:t>Determination</w:t>
      </w:r>
      <w:r>
        <w:t xml:space="preserve"> does not engage any of the applicable rights or freedoms.</w:t>
      </w:r>
    </w:p>
    <w:p w14:paraId="3DDAA70F" w14:textId="77777777" w:rsidR="00960D6C" w:rsidRDefault="00960D6C" w:rsidP="00960D6C">
      <w:pPr>
        <w:pStyle w:val="Heading3"/>
      </w:pPr>
      <w:r w:rsidRPr="003C5719">
        <w:t>Conclusion</w:t>
      </w:r>
      <w:r>
        <w:t xml:space="preserve"> </w:t>
      </w:r>
    </w:p>
    <w:p w14:paraId="20181536" w14:textId="1DB91C17" w:rsidR="00960D6C" w:rsidRPr="00C84FA0" w:rsidRDefault="00960D6C">
      <w:pPr>
        <w:spacing w:before="240"/>
      </w:pPr>
      <w:r>
        <w:t xml:space="preserve">This </w:t>
      </w:r>
      <w:r w:rsidR="002D6D58">
        <w:t xml:space="preserve">Determination </w:t>
      </w:r>
      <w:r>
        <w:t xml:space="preserve">is compatible with human rights as it does not </w:t>
      </w:r>
      <w:r w:rsidR="00D85494">
        <w:t>engage</w:t>
      </w:r>
      <w:r>
        <w:t xml:space="preserve"> any human rights issues. </w:t>
      </w:r>
    </w:p>
    <w:sectPr w:rsidR="00960D6C" w:rsidRPr="00C84FA0" w:rsidSect="004A27A8">
      <w:footerReference w:type="default" r:id="rId12"/>
      <w:pgSz w:w="11906" w:h="16838"/>
      <w:pgMar w:top="1440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0ED82" w14:textId="77777777" w:rsidR="00756591" w:rsidRDefault="00756591" w:rsidP="00954679">
      <w:pPr>
        <w:spacing w:before="0" w:after="0"/>
      </w:pPr>
      <w:r>
        <w:separator/>
      </w:r>
    </w:p>
  </w:endnote>
  <w:endnote w:type="continuationSeparator" w:id="0">
    <w:p w14:paraId="623F8582" w14:textId="77777777" w:rsidR="00756591" w:rsidRDefault="00756591" w:rsidP="00954679">
      <w:pPr>
        <w:spacing w:before="0" w:after="0"/>
      </w:pPr>
      <w:r>
        <w:continuationSeparator/>
      </w:r>
    </w:p>
  </w:endnote>
  <w:endnote w:type="continuationNotice" w:id="1">
    <w:p w14:paraId="07E11BD1" w14:textId="77777777" w:rsidR="00756591" w:rsidRDefault="0075659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F2B29FF" w14:textId="77777777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E491F" w14:textId="77777777" w:rsidR="00756591" w:rsidRDefault="00756591" w:rsidP="00954679">
      <w:pPr>
        <w:spacing w:before="0" w:after="0"/>
      </w:pPr>
      <w:r>
        <w:separator/>
      </w:r>
    </w:p>
  </w:footnote>
  <w:footnote w:type="continuationSeparator" w:id="0">
    <w:p w14:paraId="5CC21A90" w14:textId="77777777" w:rsidR="00756591" w:rsidRDefault="00756591" w:rsidP="00954679">
      <w:pPr>
        <w:spacing w:before="0" w:after="0"/>
      </w:pPr>
      <w:r>
        <w:continuationSeparator/>
      </w:r>
    </w:p>
  </w:footnote>
  <w:footnote w:type="continuationNotice" w:id="1">
    <w:p w14:paraId="1BE579CE" w14:textId="77777777" w:rsidR="00756591" w:rsidRDefault="0075659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63D6A"/>
    <w:multiLevelType w:val="hybridMultilevel"/>
    <w:tmpl w:val="E48A2CD6"/>
    <w:lvl w:ilvl="0" w:tplc="8032A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A7539"/>
    <w:multiLevelType w:val="hybridMultilevel"/>
    <w:tmpl w:val="A6384C40"/>
    <w:lvl w:ilvl="0" w:tplc="C42ECC3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67A43C0B"/>
    <w:multiLevelType w:val="multilevel"/>
    <w:tmpl w:val="BE429E3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2919768">
    <w:abstractNumId w:val="3"/>
  </w:num>
  <w:num w:numId="2" w16cid:durableId="92435628">
    <w:abstractNumId w:val="4"/>
  </w:num>
  <w:num w:numId="3" w16cid:durableId="102648425">
    <w:abstractNumId w:val="2"/>
  </w:num>
  <w:num w:numId="4" w16cid:durableId="1451314351">
    <w:abstractNumId w:val="0"/>
  </w:num>
  <w:num w:numId="5" w16cid:durableId="1455824937">
    <w:abstractNumId w:val="4"/>
  </w:num>
  <w:num w:numId="6" w16cid:durableId="2012178582">
    <w:abstractNumId w:val="4"/>
  </w:num>
  <w:num w:numId="7" w16cid:durableId="1173374635">
    <w:abstractNumId w:val="4"/>
  </w:num>
  <w:num w:numId="8" w16cid:durableId="1074162301">
    <w:abstractNumId w:val="4"/>
  </w:num>
  <w:num w:numId="9" w16cid:durableId="1206795025">
    <w:abstractNumId w:val="4"/>
  </w:num>
  <w:num w:numId="10" w16cid:durableId="474571849">
    <w:abstractNumId w:val="4"/>
  </w:num>
  <w:num w:numId="11" w16cid:durableId="890385033">
    <w:abstractNumId w:val="4"/>
  </w:num>
  <w:num w:numId="12" w16cid:durableId="392780191">
    <w:abstractNumId w:val="4"/>
  </w:num>
  <w:num w:numId="13" w16cid:durableId="1793669345">
    <w:abstractNumId w:val="4"/>
  </w:num>
  <w:num w:numId="14" w16cid:durableId="2085832638">
    <w:abstractNumId w:val="4"/>
  </w:num>
  <w:num w:numId="15" w16cid:durableId="724838217">
    <w:abstractNumId w:val="4"/>
  </w:num>
  <w:num w:numId="16" w16cid:durableId="951398036">
    <w:abstractNumId w:val="4"/>
  </w:num>
  <w:num w:numId="17" w16cid:durableId="144068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5AF3"/>
    <w:rsid w:val="000026BE"/>
    <w:rsid w:val="00003189"/>
    <w:rsid w:val="00004274"/>
    <w:rsid w:val="000046A7"/>
    <w:rsid w:val="00005B51"/>
    <w:rsid w:val="0000628C"/>
    <w:rsid w:val="00007E3B"/>
    <w:rsid w:val="00011B04"/>
    <w:rsid w:val="000121D0"/>
    <w:rsid w:val="00013390"/>
    <w:rsid w:val="00015AFE"/>
    <w:rsid w:val="00016EA2"/>
    <w:rsid w:val="00020887"/>
    <w:rsid w:val="00025370"/>
    <w:rsid w:val="0002546A"/>
    <w:rsid w:val="00031AE1"/>
    <w:rsid w:val="00032F47"/>
    <w:rsid w:val="00035D81"/>
    <w:rsid w:val="00036C88"/>
    <w:rsid w:val="00041C87"/>
    <w:rsid w:val="000455BA"/>
    <w:rsid w:val="000470D2"/>
    <w:rsid w:val="00047E39"/>
    <w:rsid w:val="00051648"/>
    <w:rsid w:val="000524A9"/>
    <w:rsid w:val="000524EF"/>
    <w:rsid w:val="0005316A"/>
    <w:rsid w:val="00053E4D"/>
    <w:rsid w:val="000547DB"/>
    <w:rsid w:val="00056E22"/>
    <w:rsid w:val="000723CC"/>
    <w:rsid w:val="000730BA"/>
    <w:rsid w:val="000737F4"/>
    <w:rsid w:val="00075A77"/>
    <w:rsid w:val="00076178"/>
    <w:rsid w:val="00076E15"/>
    <w:rsid w:val="00076FF9"/>
    <w:rsid w:val="00080673"/>
    <w:rsid w:val="00082700"/>
    <w:rsid w:val="000840C4"/>
    <w:rsid w:val="000853D9"/>
    <w:rsid w:val="00085403"/>
    <w:rsid w:val="000854E0"/>
    <w:rsid w:val="00086964"/>
    <w:rsid w:val="0008741E"/>
    <w:rsid w:val="00094977"/>
    <w:rsid w:val="00095211"/>
    <w:rsid w:val="00096A40"/>
    <w:rsid w:val="0009738A"/>
    <w:rsid w:val="000A69C5"/>
    <w:rsid w:val="000B39A1"/>
    <w:rsid w:val="000B4709"/>
    <w:rsid w:val="000C10DF"/>
    <w:rsid w:val="000C2E12"/>
    <w:rsid w:val="000C3ECC"/>
    <w:rsid w:val="000C4B61"/>
    <w:rsid w:val="000C5C40"/>
    <w:rsid w:val="000C6935"/>
    <w:rsid w:val="000D0045"/>
    <w:rsid w:val="000D11E5"/>
    <w:rsid w:val="000D1C28"/>
    <w:rsid w:val="000D2234"/>
    <w:rsid w:val="000D4B76"/>
    <w:rsid w:val="000D5827"/>
    <w:rsid w:val="000D59B4"/>
    <w:rsid w:val="000E02BF"/>
    <w:rsid w:val="000E3022"/>
    <w:rsid w:val="000E32E3"/>
    <w:rsid w:val="000E480C"/>
    <w:rsid w:val="000F0353"/>
    <w:rsid w:val="000F1F12"/>
    <w:rsid w:val="000F3740"/>
    <w:rsid w:val="000F3A05"/>
    <w:rsid w:val="000F53D9"/>
    <w:rsid w:val="000F586B"/>
    <w:rsid w:val="000F7E82"/>
    <w:rsid w:val="0010097E"/>
    <w:rsid w:val="001009D2"/>
    <w:rsid w:val="001012C2"/>
    <w:rsid w:val="001030D6"/>
    <w:rsid w:val="00107490"/>
    <w:rsid w:val="00113B45"/>
    <w:rsid w:val="00114003"/>
    <w:rsid w:val="0011527C"/>
    <w:rsid w:val="001155D4"/>
    <w:rsid w:val="00117C02"/>
    <w:rsid w:val="00120393"/>
    <w:rsid w:val="00124FAB"/>
    <w:rsid w:val="00125174"/>
    <w:rsid w:val="00127087"/>
    <w:rsid w:val="001276B4"/>
    <w:rsid w:val="001310F1"/>
    <w:rsid w:val="001319C8"/>
    <w:rsid w:val="001331B7"/>
    <w:rsid w:val="00133D7A"/>
    <w:rsid w:val="00134502"/>
    <w:rsid w:val="001367FE"/>
    <w:rsid w:val="00142BCF"/>
    <w:rsid w:val="001446F2"/>
    <w:rsid w:val="0014608E"/>
    <w:rsid w:val="00146BD6"/>
    <w:rsid w:val="00152994"/>
    <w:rsid w:val="00154D36"/>
    <w:rsid w:val="0015599A"/>
    <w:rsid w:val="00172B5A"/>
    <w:rsid w:val="001730AA"/>
    <w:rsid w:val="00173AA2"/>
    <w:rsid w:val="00175219"/>
    <w:rsid w:val="001759FA"/>
    <w:rsid w:val="00180457"/>
    <w:rsid w:val="0018097A"/>
    <w:rsid w:val="00180B1C"/>
    <w:rsid w:val="00183CB8"/>
    <w:rsid w:val="001843BD"/>
    <w:rsid w:val="00187857"/>
    <w:rsid w:val="00194A73"/>
    <w:rsid w:val="00195A29"/>
    <w:rsid w:val="00196A2F"/>
    <w:rsid w:val="001A64EC"/>
    <w:rsid w:val="001A68F9"/>
    <w:rsid w:val="001B4677"/>
    <w:rsid w:val="001B4919"/>
    <w:rsid w:val="001B6D1B"/>
    <w:rsid w:val="001B7535"/>
    <w:rsid w:val="001B7EC2"/>
    <w:rsid w:val="001C0477"/>
    <w:rsid w:val="001C2503"/>
    <w:rsid w:val="001C273A"/>
    <w:rsid w:val="001C2C12"/>
    <w:rsid w:val="001C3587"/>
    <w:rsid w:val="001C3C35"/>
    <w:rsid w:val="001C71FF"/>
    <w:rsid w:val="001D20E6"/>
    <w:rsid w:val="001D2327"/>
    <w:rsid w:val="001D441C"/>
    <w:rsid w:val="001D4685"/>
    <w:rsid w:val="001E2706"/>
    <w:rsid w:val="001E5E1B"/>
    <w:rsid w:val="001E6A74"/>
    <w:rsid w:val="001F12F5"/>
    <w:rsid w:val="001F1FFB"/>
    <w:rsid w:val="001F41D0"/>
    <w:rsid w:val="001F462C"/>
    <w:rsid w:val="001F4F84"/>
    <w:rsid w:val="001F5CD8"/>
    <w:rsid w:val="00215495"/>
    <w:rsid w:val="00215D60"/>
    <w:rsid w:val="00220D14"/>
    <w:rsid w:val="00220F16"/>
    <w:rsid w:val="00221082"/>
    <w:rsid w:val="00222708"/>
    <w:rsid w:val="00222A99"/>
    <w:rsid w:val="0022550C"/>
    <w:rsid w:val="00226852"/>
    <w:rsid w:val="0022704E"/>
    <w:rsid w:val="00231837"/>
    <w:rsid w:val="002349A0"/>
    <w:rsid w:val="00235105"/>
    <w:rsid w:val="00236FD5"/>
    <w:rsid w:val="00240D31"/>
    <w:rsid w:val="0024245F"/>
    <w:rsid w:val="002439CC"/>
    <w:rsid w:val="00245EDF"/>
    <w:rsid w:val="002472D4"/>
    <w:rsid w:val="00251A94"/>
    <w:rsid w:val="00254C5B"/>
    <w:rsid w:val="002573B0"/>
    <w:rsid w:val="00262D3F"/>
    <w:rsid w:val="00264DE7"/>
    <w:rsid w:val="0027118E"/>
    <w:rsid w:val="002725F4"/>
    <w:rsid w:val="002726C6"/>
    <w:rsid w:val="002752B9"/>
    <w:rsid w:val="0027637A"/>
    <w:rsid w:val="002771E5"/>
    <w:rsid w:val="00277840"/>
    <w:rsid w:val="00277EF7"/>
    <w:rsid w:val="0028007B"/>
    <w:rsid w:val="0028241B"/>
    <w:rsid w:val="002845AF"/>
    <w:rsid w:val="002867E6"/>
    <w:rsid w:val="00286F79"/>
    <w:rsid w:val="00287C5A"/>
    <w:rsid w:val="00292B45"/>
    <w:rsid w:val="00293839"/>
    <w:rsid w:val="00297A7F"/>
    <w:rsid w:val="002A1236"/>
    <w:rsid w:val="002A3C80"/>
    <w:rsid w:val="002A6DA4"/>
    <w:rsid w:val="002A7B74"/>
    <w:rsid w:val="002A7E1F"/>
    <w:rsid w:val="002B13E0"/>
    <w:rsid w:val="002B34F9"/>
    <w:rsid w:val="002C011E"/>
    <w:rsid w:val="002C0792"/>
    <w:rsid w:val="002C0A5A"/>
    <w:rsid w:val="002C226C"/>
    <w:rsid w:val="002C34AE"/>
    <w:rsid w:val="002C3EE2"/>
    <w:rsid w:val="002C6733"/>
    <w:rsid w:val="002C735F"/>
    <w:rsid w:val="002C7663"/>
    <w:rsid w:val="002C7A8B"/>
    <w:rsid w:val="002D0270"/>
    <w:rsid w:val="002D2FA8"/>
    <w:rsid w:val="002D4B55"/>
    <w:rsid w:val="002D4EF5"/>
    <w:rsid w:val="002D584E"/>
    <w:rsid w:val="002D6D58"/>
    <w:rsid w:val="002D767F"/>
    <w:rsid w:val="002E1996"/>
    <w:rsid w:val="002E2D59"/>
    <w:rsid w:val="002E3595"/>
    <w:rsid w:val="002E73BB"/>
    <w:rsid w:val="002F022D"/>
    <w:rsid w:val="002F6BB1"/>
    <w:rsid w:val="003037F8"/>
    <w:rsid w:val="003041FA"/>
    <w:rsid w:val="00312A68"/>
    <w:rsid w:val="00313764"/>
    <w:rsid w:val="00321C75"/>
    <w:rsid w:val="00323497"/>
    <w:rsid w:val="003266C1"/>
    <w:rsid w:val="003304FE"/>
    <w:rsid w:val="00332C2E"/>
    <w:rsid w:val="003342CD"/>
    <w:rsid w:val="0033477F"/>
    <w:rsid w:val="00335042"/>
    <w:rsid w:val="00341642"/>
    <w:rsid w:val="00344837"/>
    <w:rsid w:val="00345388"/>
    <w:rsid w:val="00346411"/>
    <w:rsid w:val="00350DA2"/>
    <w:rsid w:val="003523A7"/>
    <w:rsid w:val="00355872"/>
    <w:rsid w:val="00356602"/>
    <w:rsid w:val="00357733"/>
    <w:rsid w:val="00360C0A"/>
    <w:rsid w:val="0036131D"/>
    <w:rsid w:val="00362B70"/>
    <w:rsid w:val="00364B27"/>
    <w:rsid w:val="00364DEE"/>
    <w:rsid w:val="0036572F"/>
    <w:rsid w:val="00370069"/>
    <w:rsid w:val="00370395"/>
    <w:rsid w:val="003709BE"/>
    <w:rsid w:val="0037180D"/>
    <w:rsid w:val="00373853"/>
    <w:rsid w:val="003742BC"/>
    <w:rsid w:val="00374BB0"/>
    <w:rsid w:val="00376C62"/>
    <w:rsid w:val="003813FA"/>
    <w:rsid w:val="00384E7F"/>
    <w:rsid w:val="00387F7B"/>
    <w:rsid w:val="00392BBA"/>
    <w:rsid w:val="00392C0C"/>
    <w:rsid w:val="003954FD"/>
    <w:rsid w:val="00396B03"/>
    <w:rsid w:val="003A090C"/>
    <w:rsid w:val="003A1283"/>
    <w:rsid w:val="003A2BFD"/>
    <w:rsid w:val="003B0E0D"/>
    <w:rsid w:val="003B133D"/>
    <w:rsid w:val="003B181D"/>
    <w:rsid w:val="003B19DD"/>
    <w:rsid w:val="003B2898"/>
    <w:rsid w:val="003B31F4"/>
    <w:rsid w:val="003B36ED"/>
    <w:rsid w:val="003B4356"/>
    <w:rsid w:val="003B5D53"/>
    <w:rsid w:val="003B6798"/>
    <w:rsid w:val="003C2048"/>
    <w:rsid w:val="003C445C"/>
    <w:rsid w:val="003C5719"/>
    <w:rsid w:val="003C7907"/>
    <w:rsid w:val="003C7B82"/>
    <w:rsid w:val="003C7C09"/>
    <w:rsid w:val="003D00AD"/>
    <w:rsid w:val="003D0B99"/>
    <w:rsid w:val="003D392B"/>
    <w:rsid w:val="003D58BF"/>
    <w:rsid w:val="003D60D7"/>
    <w:rsid w:val="003D665B"/>
    <w:rsid w:val="003D7611"/>
    <w:rsid w:val="003E0411"/>
    <w:rsid w:val="003E0E77"/>
    <w:rsid w:val="003E1C8F"/>
    <w:rsid w:val="003E1CE3"/>
    <w:rsid w:val="003E2C51"/>
    <w:rsid w:val="003E2EB4"/>
    <w:rsid w:val="003E5775"/>
    <w:rsid w:val="003E6B5D"/>
    <w:rsid w:val="003E7742"/>
    <w:rsid w:val="003E77BC"/>
    <w:rsid w:val="003F17A4"/>
    <w:rsid w:val="003F1D6A"/>
    <w:rsid w:val="003F3A78"/>
    <w:rsid w:val="003F3B86"/>
    <w:rsid w:val="003F7693"/>
    <w:rsid w:val="004000AE"/>
    <w:rsid w:val="00404955"/>
    <w:rsid w:val="004049A9"/>
    <w:rsid w:val="00411A06"/>
    <w:rsid w:val="00412887"/>
    <w:rsid w:val="00412BB6"/>
    <w:rsid w:val="00413A27"/>
    <w:rsid w:val="00432477"/>
    <w:rsid w:val="004343F1"/>
    <w:rsid w:val="00435506"/>
    <w:rsid w:val="00436952"/>
    <w:rsid w:val="0043742D"/>
    <w:rsid w:val="00440600"/>
    <w:rsid w:val="00442ADA"/>
    <w:rsid w:val="0044324C"/>
    <w:rsid w:val="0045097E"/>
    <w:rsid w:val="00454398"/>
    <w:rsid w:val="00454E2D"/>
    <w:rsid w:val="004577E7"/>
    <w:rsid w:val="0046151F"/>
    <w:rsid w:val="00462095"/>
    <w:rsid w:val="00464356"/>
    <w:rsid w:val="00466731"/>
    <w:rsid w:val="00466DD5"/>
    <w:rsid w:val="00467E83"/>
    <w:rsid w:val="00470E27"/>
    <w:rsid w:val="0047265F"/>
    <w:rsid w:val="00473B71"/>
    <w:rsid w:val="004755FE"/>
    <w:rsid w:val="00482B81"/>
    <w:rsid w:val="00482D4C"/>
    <w:rsid w:val="00483475"/>
    <w:rsid w:val="004838E4"/>
    <w:rsid w:val="0048463A"/>
    <w:rsid w:val="00490EF1"/>
    <w:rsid w:val="00492BF6"/>
    <w:rsid w:val="004950DE"/>
    <w:rsid w:val="004A10CE"/>
    <w:rsid w:val="004A1343"/>
    <w:rsid w:val="004A1638"/>
    <w:rsid w:val="004A2176"/>
    <w:rsid w:val="004A27A8"/>
    <w:rsid w:val="004A3018"/>
    <w:rsid w:val="004A4499"/>
    <w:rsid w:val="004A670E"/>
    <w:rsid w:val="004A7CC2"/>
    <w:rsid w:val="004B3C0F"/>
    <w:rsid w:val="004B461D"/>
    <w:rsid w:val="004B4A3C"/>
    <w:rsid w:val="004B5158"/>
    <w:rsid w:val="004B79D4"/>
    <w:rsid w:val="004C05E4"/>
    <w:rsid w:val="004C28DF"/>
    <w:rsid w:val="004C63C0"/>
    <w:rsid w:val="004C66A0"/>
    <w:rsid w:val="004D28DB"/>
    <w:rsid w:val="004D4AE5"/>
    <w:rsid w:val="004D5A0F"/>
    <w:rsid w:val="004D6B89"/>
    <w:rsid w:val="004E0895"/>
    <w:rsid w:val="004E1293"/>
    <w:rsid w:val="004E27D9"/>
    <w:rsid w:val="004E2EE7"/>
    <w:rsid w:val="004E3590"/>
    <w:rsid w:val="004E39E1"/>
    <w:rsid w:val="004E3B7E"/>
    <w:rsid w:val="004E7A6A"/>
    <w:rsid w:val="004F00BA"/>
    <w:rsid w:val="004F011F"/>
    <w:rsid w:val="004F03F4"/>
    <w:rsid w:val="004F4C00"/>
    <w:rsid w:val="004F56D0"/>
    <w:rsid w:val="005000A5"/>
    <w:rsid w:val="0050235E"/>
    <w:rsid w:val="00503A99"/>
    <w:rsid w:val="00503E44"/>
    <w:rsid w:val="00503FF4"/>
    <w:rsid w:val="00504D81"/>
    <w:rsid w:val="00504F4E"/>
    <w:rsid w:val="0050777E"/>
    <w:rsid w:val="00510DE2"/>
    <w:rsid w:val="00512581"/>
    <w:rsid w:val="00512E24"/>
    <w:rsid w:val="00513FE8"/>
    <w:rsid w:val="0051429B"/>
    <w:rsid w:val="00515283"/>
    <w:rsid w:val="0052056F"/>
    <w:rsid w:val="00521184"/>
    <w:rsid w:val="005227CE"/>
    <w:rsid w:val="005231C5"/>
    <w:rsid w:val="00526E33"/>
    <w:rsid w:val="00527AC9"/>
    <w:rsid w:val="00533926"/>
    <w:rsid w:val="00533A42"/>
    <w:rsid w:val="0053485C"/>
    <w:rsid w:val="00537FB7"/>
    <w:rsid w:val="00541096"/>
    <w:rsid w:val="005411D1"/>
    <w:rsid w:val="00542873"/>
    <w:rsid w:val="00542C76"/>
    <w:rsid w:val="005436A6"/>
    <w:rsid w:val="0054653D"/>
    <w:rsid w:val="005554F0"/>
    <w:rsid w:val="0055675D"/>
    <w:rsid w:val="005573C4"/>
    <w:rsid w:val="0056293F"/>
    <w:rsid w:val="00563164"/>
    <w:rsid w:val="00566E8F"/>
    <w:rsid w:val="005709DE"/>
    <w:rsid w:val="005710B7"/>
    <w:rsid w:val="005726BA"/>
    <w:rsid w:val="00573FFC"/>
    <w:rsid w:val="0057422E"/>
    <w:rsid w:val="00576884"/>
    <w:rsid w:val="00577260"/>
    <w:rsid w:val="005833BE"/>
    <w:rsid w:val="005858FB"/>
    <w:rsid w:val="005871CB"/>
    <w:rsid w:val="00592481"/>
    <w:rsid w:val="0059302A"/>
    <w:rsid w:val="00596169"/>
    <w:rsid w:val="005A2572"/>
    <w:rsid w:val="005A33F9"/>
    <w:rsid w:val="005A4E0C"/>
    <w:rsid w:val="005A65CB"/>
    <w:rsid w:val="005B0FA0"/>
    <w:rsid w:val="005B3AF1"/>
    <w:rsid w:val="005B62FA"/>
    <w:rsid w:val="005C032C"/>
    <w:rsid w:val="005C58B2"/>
    <w:rsid w:val="005C73D6"/>
    <w:rsid w:val="005D2168"/>
    <w:rsid w:val="005D4C1A"/>
    <w:rsid w:val="005D4F35"/>
    <w:rsid w:val="005D529C"/>
    <w:rsid w:val="005D7D5A"/>
    <w:rsid w:val="005D7E35"/>
    <w:rsid w:val="005E0088"/>
    <w:rsid w:val="005E0AC4"/>
    <w:rsid w:val="005E0E85"/>
    <w:rsid w:val="005E118D"/>
    <w:rsid w:val="005E14AE"/>
    <w:rsid w:val="005E2EC1"/>
    <w:rsid w:val="005E32FC"/>
    <w:rsid w:val="005E4792"/>
    <w:rsid w:val="005E4BAC"/>
    <w:rsid w:val="005E580A"/>
    <w:rsid w:val="005E62BF"/>
    <w:rsid w:val="005E7102"/>
    <w:rsid w:val="005E7A65"/>
    <w:rsid w:val="005F0ABE"/>
    <w:rsid w:val="005F1BC2"/>
    <w:rsid w:val="005F2C36"/>
    <w:rsid w:val="005F3A1F"/>
    <w:rsid w:val="0060130D"/>
    <w:rsid w:val="00602805"/>
    <w:rsid w:val="00605B38"/>
    <w:rsid w:val="00606671"/>
    <w:rsid w:val="00607286"/>
    <w:rsid w:val="006100D2"/>
    <w:rsid w:val="006100E5"/>
    <w:rsid w:val="006104AA"/>
    <w:rsid w:val="00610E2D"/>
    <w:rsid w:val="006110C1"/>
    <w:rsid w:val="00612329"/>
    <w:rsid w:val="0061277A"/>
    <w:rsid w:val="006137A6"/>
    <w:rsid w:val="00613B16"/>
    <w:rsid w:val="006142BA"/>
    <w:rsid w:val="006142DC"/>
    <w:rsid w:val="00615574"/>
    <w:rsid w:val="0062057C"/>
    <w:rsid w:val="00623F9C"/>
    <w:rsid w:val="006243C6"/>
    <w:rsid w:val="0062450C"/>
    <w:rsid w:val="00626E1E"/>
    <w:rsid w:val="00630893"/>
    <w:rsid w:val="00632F5D"/>
    <w:rsid w:val="00637232"/>
    <w:rsid w:val="00637DA0"/>
    <w:rsid w:val="0064129F"/>
    <w:rsid w:val="00642932"/>
    <w:rsid w:val="0064309D"/>
    <w:rsid w:val="00643AF4"/>
    <w:rsid w:val="00644158"/>
    <w:rsid w:val="00646A63"/>
    <w:rsid w:val="00647BB7"/>
    <w:rsid w:val="00653C1C"/>
    <w:rsid w:val="00655629"/>
    <w:rsid w:val="0066083E"/>
    <w:rsid w:val="00660F56"/>
    <w:rsid w:val="006711DF"/>
    <w:rsid w:val="0067297D"/>
    <w:rsid w:val="00673E33"/>
    <w:rsid w:val="00674E8D"/>
    <w:rsid w:val="00680297"/>
    <w:rsid w:val="0068046D"/>
    <w:rsid w:val="00680871"/>
    <w:rsid w:val="006811F6"/>
    <w:rsid w:val="00683956"/>
    <w:rsid w:val="006839B4"/>
    <w:rsid w:val="006852F9"/>
    <w:rsid w:val="00685F4C"/>
    <w:rsid w:val="006873CE"/>
    <w:rsid w:val="006915A8"/>
    <w:rsid w:val="0069205F"/>
    <w:rsid w:val="00692BCB"/>
    <w:rsid w:val="006A0786"/>
    <w:rsid w:val="006A0F2C"/>
    <w:rsid w:val="006A11D6"/>
    <w:rsid w:val="006A398B"/>
    <w:rsid w:val="006A627A"/>
    <w:rsid w:val="006A7B17"/>
    <w:rsid w:val="006A7B97"/>
    <w:rsid w:val="006B1B60"/>
    <w:rsid w:val="006B520A"/>
    <w:rsid w:val="006B523A"/>
    <w:rsid w:val="006C170A"/>
    <w:rsid w:val="006C48A5"/>
    <w:rsid w:val="006C56C4"/>
    <w:rsid w:val="006C6262"/>
    <w:rsid w:val="006C6C1C"/>
    <w:rsid w:val="006C78B5"/>
    <w:rsid w:val="006D10EC"/>
    <w:rsid w:val="006D478B"/>
    <w:rsid w:val="006D4DAA"/>
    <w:rsid w:val="006D60D0"/>
    <w:rsid w:val="006D672B"/>
    <w:rsid w:val="006D77F9"/>
    <w:rsid w:val="006E04DB"/>
    <w:rsid w:val="006E0852"/>
    <w:rsid w:val="006E0CBA"/>
    <w:rsid w:val="006E35C9"/>
    <w:rsid w:val="006E3AB4"/>
    <w:rsid w:val="006E431F"/>
    <w:rsid w:val="006E6321"/>
    <w:rsid w:val="006E7317"/>
    <w:rsid w:val="006E799F"/>
    <w:rsid w:val="006E7BFA"/>
    <w:rsid w:val="006F06C1"/>
    <w:rsid w:val="006F0ABC"/>
    <w:rsid w:val="006F1AD6"/>
    <w:rsid w:val="006F22F5"/>
    <w:rsid w:val="006F3D64"/>
    <w:rsid w:val="006F5B12"/>
    <w:rsid w:val="006F65D8"/>
    <w:rsid w:val="006F683C"/>
    <w:rsid w:val="006F6C2A"/>
    <w:rsid w:val="006F74AB"/>
    <w:rsid w:val="0070169C"/>
    <w:rsid w:val="00701F57"/>
    <w:rsid w:val="00704947"/>
    <w:rsid w:val="00704CCA"/>
    <w:rsid w:val="00705171"/>
    <w:rsid w:val="007053B0"/>
    <w:rsid w:val="0070635C"/>
    <w:rsid w:val="00710E94"/>
    <w:rsid w:val="00710ED9"/>
    <w:rsid w:val="00713FAD"/>
    <w:rsid w:val="007204C5"/>
    <w:rsid w:val="007245E9"/>
    <w:rsid w:val="00727D8A"/>
    <w:rsid w:val="00730DA8"/>
    <w:rsid w:val="00731FEA"/>
    <w:rsid w:val="007323F4"/>
    <w:rsid w:val="00733B51"/>
    <w:rsid w:val="00735921"/>
    <w:rsid w:val="0073599B"/>
    <w:rsid w:val="007366E4"/>
    <w:rsid w:val="00736F61"/>
    <w:rsid w:val="00737575"/>
    <w:rsid w:val="00737FDB"/>
    <w:rsid w:val="007400DC"/>
    <w:rsid w:val="0074185E"/>
    <w:rsid w:val="00742253"/>
    <w:rsid w:val="007429F7"/>
    <w:rsid w:val="007436F0"/>
    <w:rsid w:val="0074422A"/>
    <w:rsid w:val="007444D5"/>
    <w:rsid w:val="00744D0A"/>
    <w:rsid w:val="00745ED6"/>
    <w:rsid w:val="0074728E"/>
    <w:rsid w:val="007516E5"/>
    <w:rsid w:val="00751878"/>
    <w:rsid w:val="00752EE7"/>
    <w:rsid w:val="0075553F"/>
    <w:rsid w:val="00756591"/>
    <w:rsid w:val="00757B95"/>
    <w:rsid w:val="007662C7"/>
    <w:rsid w:val="00766C63"/>
    <w:rsid w:val="00771E2A"/>
    <w:rsid w:val="00772FAF"/>
    <w:rsid w:val="00776306"/>
    <w:rsid w:val="00780476"/>
    <w:rsid w:val="00780FC1"/>
    <w:rsid w:val="007816E2"/>
    <w:rsid w:val="00782A88"/>
    <w:rsid w:val="00790474"/>
    <w:rsid w:val="007932E5"/>
    <w:rsid w:val="00793B5E"/>
    <w:rsid w:val="007A1887"/>
    <w:rsid w:val="007A2474"/>
    <w:rsid w:val="007A33F8"/>
    <w:rsid w:val="007A55A7"/>
    <w:rsid w:val="007A57BC"/>
    <w:rsid w:val="007B1F10"/>
    <w:rsid w:val="007B2143"/>
    <w:rsid w:val="007B335E"/>
    <w:rsid w:val="007B4A9D"/>
    <w:rsid w:val="007B670D"/>
    <w:rsid w:val="007B7DAF"/>
    <w:rsid w:val="007C0CA8"/>
    <w:rsid w:val="007C137D"/>
    <w:rsid w:val="007C3889"/>
    <w:rsid w:val="007C5911"/>
    <w:rsid w:val="007C6D78"/>
    <w:rsid w:val="007C7D64"/>
    <w:rsid w:val="007D22F9"/>
    <w:rsid w:val="007D25E9"/>
    <w:rsid w:val="007D3FE7"/>
    <w:rsid w:val="007D6771"/>
    <w:rsid w:val="007D7E1B"/>
    <w:rsid w:val="007E018D"/>
    <w:rsid w:val="007E2AFE"/>
    <w:rsid w:val="007E37F8"/>
    <w:rsid w:val="007E620C"/>
    <w:rsid w:val="007E6A45"/>
    <w:rsid w:val="007F1B71"/>
    <w:rsid w:val="007F5618"/>
    <w:rsid w:val="00802D5D"/>
    <w:rsid w:val="0080320B"/>
    <w:rsid w:val="008034FF"/>
    <w:rsid w:val="00807E7D"/>
    <w:rsid w:val="0081337D"/>
    <w:rsid w:val="00813885"/>
    <w:rsid w:val="00813ABC"/>
    <w:rsid w:val="008145BA"/>
    <w:rsid w:val="008157DA"/>
    <w:rsid w:val="0081582F"/>
    <w:rsid w:val="00816E86"/>
    <w:rsid w:val="00822F72"/>
    <w:rsid w:val="008249BE"/>
    <w:rsid w:val="00826471"/>
    <w:rsid w:val="0082685D"/>
    <w:rsid w:val="00827970"/>
    <w:rsid w:val="00831675"/>
    <w:rsid w:val="008324F8"/>
    <w:rsid w:val="00833654"/>
    <w:rsid w:val="00833A3F"/>
    <w:rsid w:val="0083574B"/>
    <w:rsid w:val="008368A8"/>
    <w:rsid w:val="008403E0"/>
    <w:rsid w:val="008404AD"/>
    <w:rsid w:val="00844849"/>
    <w:rsid w:val="00845A80"/>
    <w:rsid w:val="00850563"/>
    <w:rsid w:val="00851413"/>
    <w:rsid w:val="008552D6"/>
    <w:rsid w:val="00855DA3"/>
    <w:rsid w:val="00856C86"/>
    <w:rsid w:val="00860302"/>
    <w:rsid w:val="00860BB5"/>
    <w:rsid w:val="00862443"/>
    <w:rsid w:val="00862EE9"/>
    <w:rsid w:val="00863B63"/>
    <w:rsid w:val="00863C09"/>
    <w:rsid w:val="00863DF2"/>
    <w:rsid w:val="00867DF9"/>
    <w:rsid w:val="00871179"/>
    <w:rsid w:val="008715E5"/>
    <w:rsid w:val="0087476B"/>
    <w:rsid w:val="00877071"/>
    <w:rsid w:val="008779B4"/>
    <w:rsid w:val="00877A2F"/>
    <w:rsid w:val="0088138D"/>
    <w:rsid w:val="008831E6"/>
    <w:rsid w:val="00883863"/>
    <w:rsid w:val="008839EB"/>
    <w:rsid w:val="0088467C"/>
    <w:rsid w:val="008853B9"/>
    <w:rsid w:val="00885AA3"/>
    <w:rsid w:val="00890DDA"/>
    <w:rsid w:val="00891553"/>
    <w:rsid w:val="00891F21"/>
    <w:rsid w:val="00892D3B"/>
    <w:rsid w:val="0089409D"/>
    <w:rsid w:val="00894579"/>
    <w:rsid w:val="008A11A1"/>
    <w:rsid w:val="008A2BDB"/>
    <w:rsid w:val="008A4F96"/>
    <w:rsid w:val="008A5B67"/>
    <w:rsid w:val="008A5CCD"/>
    <w:rsid w:val="008A6320"/>
    <w:rsid w:val="008A6A6D"/>
    <w:rsid w:val="008B29E7"/>
    <w:rsid w:val="008B2C4E"/>
    <w:rsid w:val="008B33DF"/>
    <w:rsid w:val="008B34CA"/>
    <w:rsid w:val="008B5C0B"/>
    <w:rsid w:val="008B6C24"/>
    <w:rsid w:val="008B6CCF"/>
    <w:rsid w:val="008C1069"/>
    <w:rsid w:val="008C2216"/>
    <w:rsid w:val="008C5DD5"/>
    <w:rsid w:val="008D07E2"/>
    <w:rsid w:val="008D16F7"/>
    <w:rsid w:val="008D40FA"/>
    <w:rsid w:val="008D43D3"/>
    <w:rsid w:val="008D4835"/>
    <w:rsid w:val="008D7B7A"/>
    <w:rsid w:val="008E1427"/>
    <w:rsid w:val="008E38B6"/>
    <w:rsid w:val="008E4218"/>
    <w:rsid w:val="008E52C7"/>
    <w:rsid w:val="008E5A1D"/>
    <w:rsid w:val="008E5AF3"/>
    <w:rsid w:val="008F0C50"/>
    <w:rsid w:val="008F1171"/>
    <w:rsid w:val="008F2529"/>
    <w:rsid w:val="008F336C"/>
    <w:rsid w:val="008F4D09"/>
    <w:rsid w:val="008F778A"/>
    <w:rsid w:val="00901303"/>
    <w:rsid w:val="00902ED6"/>
    <w:rsid w:val="0090320B"/>
    <w:rsid w:val="00906037"/>
    <w:rsid w:val="00910A2C"/>
    <w:rsid w:val="0091280A"/>
    <w:rsid w:val="00913CE4"/>
    <w:rsid w:val="009143A0"/>
    <w:rsid w:val="00921B5A"/>
    <w:rsid w:val="009232F1"/>
    <w:rsid w:val="0092464B"/>
    <w:rsid w:val="00925124"/>
    <w:rsid w:val="00925635"/>
    <w:rsid w:val="00927C59"/>
    <w:rsid w:val="00930409"/>
    <w:rsid w:val="00930813"/>
    <w:rsid w:val="00931881"/>
    <w:rsid w:val="0093421F"/>
    <w:rsid w:val="00935142"/>
    <w:rsid w:val="00935521"/>
    <w:rsid w:val="00936902"/>
    <w:rsid w:val="00937DE1"/>
    <w:rsid w:val="0094112E"/>
    <w:rsid w:val="009411ED"/>
    <w:rsid w:val="00942170"/>
    <w:rsid w:val="009421B2"/>
    <w:rsid w:val="0094486D"/>
    <w:rsid w:val="00950714"/>
    <w:rsid w:val="00950E58"/>
    <w:rsid w:val="00950F5E"/>
    <w:rsid w:val="00952DF0"/>
    <w:rsid w:val="00954679"/>
    <w:rsid w:val="00954AA8"/>
    <w:rsid w:val="009552FE"/>
    <w:rsid w:val="00955673"/>
    <w:rsid w:val="009562E9"/>
    <w:rsid w:val="00957EF2"/>
    <w:rsid w:val="00960D6C"/>
    <w:rsid w:val="009640F6"/>
    <w:rsid w:val="009646F3"/>
    <w:rsid w:val="00964830"/>
    <w:rsid w:val="009655DA"/>
    <w:rsid w:val="00965BBC"/>
    <w:rsid w:val="00967345"/>
    <w:rsid w:val="009673D0"/>
    <w:rsid w:val="009679F8"/>
    <w:rsid w:val="00972823"/>
    <w:rsid w:val="00974996"/>
    <w:rsid w:val="00977A06"/>
    <w:rsid w:val="0098009F"/>
    <w:rsid w:val="0098193E"/>
    <w:rsid w:val="0098737D"/>
    <w:rsid w:val="00987F0C"/>
    <w:rsid w:val="00990BE6"/>
    <w:rsid w:val="009937A8"/>
    <w:rsid w:val="009959C2"/>
    <w:rsid w:val="009A0FA4"/>
    <w:rsid w:val="009A210E"/>
    <w:rsid w:val="009A2167"/>
    <w:rsid w:val="009A3338"/>
    <w:rsid w:val="009A3922"/>
    <w:rsid w:val="009A49F0"/>
    <w:rsid w:val="009A5307"/>
    <w:rsid w:val="009A5AF3"/>
    <w:rsid w:val="009A6914"/>
    <w:rsid w:val="009A6BEC"/>
    <w:rsid w:val="009A6F49"/>
    <w:rsid w:val="009B0EB7"/>
    <w:rsid w:val="009B18D1"/>
    <w:rsid w:val="009B30DA"/>
    <w:rsid w:val="009B5C27"/>
    <w:rsid w:val="009B7089"/>
    <w:rsid w:val="009B7A38"/>
    <w:rsid w:val="009C0051"/>
    <w:rsid w:val="009C433A"/>
    <w:rsid w:val="009C6405"/>
    <w:rsid w:val="009C6A1E"/>
    <w:rsid w:val="009C7547"/>
    <w:rsid w:val="009D17AD"/>
    <w:rsid w:val="009D227C"/>
    <w:rsid w:val="009D2F0C"/>
    <w:rsid w:val="009D477C"/>
    <w:rsid w:val="009E27A5"/>
    <w:rsid w:val="009E2F86"/>
    <w:rsid w:val="009E5641"/>
    <w:rsid w:val="009E6C07"/>
    <w:rsid w:val="009F2EB4"/>
    <w:rsid w:val="009F6926"/>
    <w:rsid w:val="00A03227"/>
    <w:rsid w:val="00A04A5E"/>
    <w:rsid w:val="00A0549E"/>
    <w:rsid w:val="00A07653"/>
    <w:rsid w:val="00A12209"/>
    <w:rsid w:val="00A12A40"/>
    <w:rsid w:val="00A14DBF"/>
    <w:rsid w:val="00A16F2B"/>
    <w:rsid w:val="00A205AC"/>
    <w:rsid w:val="00A249EB"/>
    <w:rsid w:val="00A2797F"/>
    <w:rsid w:val="00A31484"/>
    <w:rsid w:val="00A31681"/>
    <w:rsid w:val="00A323E6"/>
    <w:rsid w:val="00A34CA4"/>
    <w:rsid w:val="00A35E0D"/>
    <w:rsid w:val="00A36DF3"/>
    <w:rsid w:val="00A43652"/>
    <w:rsid w:val="00A442BD"/>
    <w:rsid w:val="00A4441D"/>
    <w:rsid w:val="00A451BA"/>
    <w:rsid w:val="00A5003A"/>
    <w:rsid w:val="00A50B07"/>
    <w:rsid w:val="00A532DD"/>
    <w:rsid w:val="00A53D43"/>
    <w:rsid w:val="00A53ED3"/>
    <w:rsid w:val="00A5522E"/>
    <w:rsid w:val="00A61BD2"/>
    <w:rsid w:val="00A649B6"/>
    <w:rsid w:val="00A70393"/>
    <w:rsid w:val="00A706DB"/>
    <w:rsid w:val="00A71E84"/>
    <w:rsid w:val="00A722D2"/>
    <w:rsid w:val="00A72EDD"/>
    <w:rsid w:val="00A737D0"/>
    <w:rsid w:val="00A74B90"/>
    <w:rsid w:val="00A760F0"/>
    <w:rsid w:val="00A80BCF"/>
    <w:rsid w:val="00A825D1"/>
    <w:rsid w:val="00A831C3"/>
    <w:rsid w:val="00A8369C"/>
    <w:rsid w:val="00A84581"/>
    <w:rsid w:val="00A86579"/>
    <w:rsid w:val="00A90212"/>
    <w:rsid w:val="00A90CC4"/>
    <w:rsid w:val="00A92924"/>
    <w:rsid w:val="00A9401D"/>
    <w:rsid w:val="00A95C9F"/>
    <w:rsid w:val="00AA0027"/>
    <w:rsid w:val="00AA1689"/>
    <w:rsid w:val="00AA496F"/>
    <w:rsid w:val="00AA4DCE"/>
    <w:rsid w:val="00AA5770"/>
    <w:rsid w:val="00AA70DB"/>
    <w:rsid w:val="00AB2E70"/>
    <w:rsid w:val="00AB338A"/>
    <w:rsid w:val="00AB33C1"/>
    <w:rsid w:val="00AB3E03"/>
    <w:rsid w:val="00AB4F2B"/>
    <w:rsid w:val="00AB5371"/>
    <w:rsid w:val="00AB7A1C"/>
    <w:rsid w:val="00AC1D15"/>
    <w:rsid w:val="00AC2CA2"/>
    <w:rsid w:val="00AC7B46"/>
    <w:rsid w:val="00AD444D"/>
    <w:rsid w:val="00AD44C6"/>
    <w:rsid w:val="00AD6924"/>
    <w:rsid w:val="00AD7E1F"/>
    <w:rsid w:val="00AE13F4"/>
    <w:rsid w:val="00AE19AA"/>
    <w:rsid w:val="00AE2CAB"/>
    <w:rsid w:val="00AE460D"/>
    <w:rsid w:val="00AE4F19"/>
    <w:rsid w:val="00AE7F82"/>
    <w:rsid w:val="00AF04FD"/>
    <w:rsid w:val="00AF2E99"/>
    <w:rsid w:val="00AF3022"/>
    <w:rsid w:val="00AF58F2"/>
    <w:rsid w:val="00AF6457"/>
    <w:rsid w:val="00AF65E8"/>
    <w:rsid w:val="00AF6634"/>
    <w:rsid w:val="00AF7AEF"/>
    <w:rsid w:val="00B00F79"/>
    <w:rsid w:val="00B0119F"/>
    <w:rsid w:val="00B054A2"/>
    <w:rsid w:val="00B07B0C"/>
    <w:rsid w:val="00B07F80"/>
    <w:rsid w:val="00B11346"/>
    <w:rsid w:val="00B11C9F"/>
    <w:rsid w:val="00B120F9"/>
    <w:rsid w:val="00B23A58"/>
    <w:rsid w:val="00B23CDB"/>
    <w:rsid w:val="00B25563"/>
    <w:rsid w:val="00B2668A"/>
    <w:rsid w:val="00B26D48"/>
    <w:rsid w:val="00B2789F"/>
    <w:rsid w:val="00B32655"/>
    <w:rsid w:val="00B344BC"/>
    <w:rsid w:val="00B3508A"/>
    <w:rsid w:val="00B352F8"/>
    <w:rsid w:val="00B40949"/>
    <w:rsid w:val="00B40D80"/>
    <w:rsid w:val="00B41A4C"/>
    <w:rsid w:val="00B41F7B"/>
    <w:rsid w:val="00B42EE1"/>
    <w:rsid w:val="00B473E8"/>
    <w:rsid w:val="00B476B6"/>
    <w:rsid w:val="00B47A59"/>
    <w:rsid w:val="00B5349B"/>
    <w:rsid w:val="00B55845"/>
    <w:rsid w:val="00B562DE"/>
    <w:rsid w:val="00B5649C"/>
    <w:rsid w:val="00B6053A"/>
    <w:rsid w:val="00B6242A"/>
    <w:rsid w:val="00B633C9"/>
    <w:rsid w:val="00B63DA5"/>
    <w:rsid w:val="00B644D7"/>
    <w:rsid w:val="00B65673"/>
    <w:rsid w:val="00B679B6"/>
    <w:rsid w:val="00B70E19"/>
    <w:rsid w:val="00B7138A"/>
    <w:rsid w:val="00B71F93"/>
    <w:rsid w:val="00B72065"/>
    <w:rsid w:val="00B72906"/>
    <w:rsid w:val="00B75180"/>
    <w:rsid w:val="00B756B9"/>
    <w:rsid w:val="00B8293D"/>
    <w:rsid w:val="00B84EAC"/>
    <w:rsid w:val="00B87A49"/>
    <w:rsid w:val="00B91ECE"/>
    <w:rsid w:val="00B92478"/>
    <w:rsid w:val="00B9265E"/>
    <w:rsid w:val="00B92888"/>
    <w:rsid w:val="00B94022"/>
    <w:rsid w:val="00B943FB"/>
    <w:rsid w:val="00B9525C"/>
    <w:rsid w:val="00B97463"/>
    <w:rsid w:val="00BA13A1"/>
    <w:rsid w:val="00BA23D3"/>
    <w:rsid w:val="00BA25B4"/>
    <w:rsid w:val="00BA5B62"/>
    <w:rsid w:val="00BA6188"/>
    <w:rsid w:val="00BA71BE"/>
    <w:rsid w:val="00BB01F0"/>
    <w:rsid w:val="00BB4F31"/>
    <w:rsid w:val="00BB522D"/>
    <w:rsid w:val="00BB5FB2"/>
    <w:rsid w:val="00BB608E"/>
    <w:rsid w:val="00BB7567"/>
    <w:rsid w:val="00BC361A"/>
    <w:rsid w:val="00BC3FBE"/>
    <w:rsid w:val="00BC46A3"/>
    <w:rsid w:val="00BC68C2"/>
    <w:rsid w:val="00BC73F5"/>
    <w:rsid w:val="00BD0330"/>
    <w:rsid w:val="00BD0A29"/>
    <w:rsid w:val="00BD2045"/>
    <w:rsid w:val="00BD22B0"/>
    <w:rsid w:val="00BD29C6"/>
    <w:rsid w:val="00BD3450"/>
    <w:rsid w:val="00BD3D7D"/>
    <w:rsid w:val="00BD49F7"/>
    <w:rsid w:val="00BD61A2"/>
    <w:rsid w:val="00BE0086"/>
    <w:rsid w:val="00BE1969"/>
    <w:rsid w:val="00BE484D"/>
    <w:rsid w:val="00BE6776"/>
    <w:rsid w:val="00BF15B5"/>
    <w:rsid w:val="00BF2596"/>
    <w:rsid w:val="00BF3473"/>
    <w:rsid w:val="00BF4691"/>
    <w:rsid w:val="00BF77A2"/>
    <w:rsid w:val="00C00B11"/>
    <w:rsid w:val="00C078E3"/>
    <w:rsid w:val="00C1286F"/>
    <w:rsid w:val="00C16979"/>
    <w:rsid w:val="00C17B57"/>
    <w:rsid w:val="00C24EDE"/>
    <w:rsid w:val="00C34B9F"/>
    <w:rsid w:val="00C34F3F"/>
    <w:rsid w:val="00C37E05"/>
    <w:rsid w:val="00C41681"/>
    <w:rsid w:val="00C423C1"/>
    <w:rsid w:val="00C4270A"/>
    <w:rsid w:val="00C42A0A"/>
    <w:rsid w:val="00C44293"/>
    <w:rsid w:val="00C46947"/>
    <w:rsid w:val="00C47789"/>
    <w:rsid w:val="00C52172"/>
    <w:rsid w:val="00C555F0"/>
    <w:rsid w:val="00C55D29"/>
    <w:rsid w:val="00C56F2E"/>
    <w:rsid w:val="00C57F2B"/>
    <w:rsid w:val="00C62B3A"/>
    <w:rsid w:val="00C630B8"/>
    <w:rsid w:val="00C6373C"/>
    <w:rsid w:val="00C63FD9"/>
    <w:rsid w:val="00C656B1"/>
    <w:rsid w:val="00C66631"/>
    <w:rsid w:val="00C66BE5"/>
    <w:rsid w:val="00C764FD"/>
    <w:rsid w:val="00C802AD"/>
    <w:rsid w:val="00C83B79"/>
    <w:rsid w:val="00C83DB6"/>
    <w:rsid w:val="00C84FA0"/>
    <w:rsid w:val="00C86F6D"/>
    <w:rsid w:val="00C87079"/>
    <w:rsid w:val="00C93AE0"/>
    <w:rsid w:val="00C948D8"/>
    <w:rsid w:val="00C96767"/>
    <w:rsid w:val="00CA0BE9"/>
    <w:rsid w:val="00CA138D"/>
    <w:rsid w:val="00CA16A2"/>
    <w:rsid w:val="00CA57D9"/>
    <w:rsid w:val="00CA5D67"/>
    <w:rsid w:val="00CB07A9"/>
    <w:rsid w:val="00CB36F8"/>
    <w:rsid w:val="00CB684F"/>
    <w:rsid w:val="00CC1D39"/>
    <w:rsid w:val="00CC220F"/>
    <w:rsid w:val="00CC2A35"/>
    <w:rsid w:val="00CC2AFE"/>
    <w:rsid w:val="00CC43EE"/>
    <w:rsid w:val="00CC750A"/>
    <w:rsid w:val="00CC7641"/>
    <w:rsid w:val="00CD11D0"/>
    <w:rsid w:val="00CD3343"/>
    <w:rsid w:val="00CE0B46"/>
    <w:rsid w:val="00CE30CE"/>
    <w:rsid w:val="00CE3183"/>
    <w:rsid w:val="00CE35E5"/>
    <w:rsid w:val="00CE3CCF"/>
    <w:rsid w:val="00CE4EFB"/>
    <w:rsid w:val="00CE7D19"/>
    <w:rsid w:val="00CF0681"/>
    <w:rsid w:val="00CF1DA4"/>
    <w:rsid w:val="00CF1FB7"/>
    <w:rsid w:val="00CF2515"/>
    <w:rsid w:val="00CF2F46"/>
    <w:rsid w:val="00CF2F95"/>
    <w:rsid w:val="00CF3E79"/>
    <w:rsid w:val="00D0134A"/>
    <w:rsid w:val="00D02D0F"/>
    <w:rsid w:val="00D02F8C"/>
    <w:rsid w:val="00D04932"/>
    <w:rsid w:val="00D074A2"/>
    <w:rsid w:val="00D07AAD"/>
    <w:rsid w:val="00D07B51"/>
    <w:rsid w:val="00D13794"/>
    <w:rsid w:val="00D13F3D"/>
    <w:rsid w:val="00D17028"/>
    <w:rsid w:val="00D179E6"/>
    <w:rsid w:val="00D20CDE"/>
    <w:rsid w:val="00D20CF5"/>
    <w:rsid w:val="00D218E7"/>
    <w:rsid w:val="00D22114"/>
    <w:rsid w:val="00D24052"/>
    <w:rsid w:val="00D24386"/>
    <w:rsid w:val="00D31575"/>
    <w:rsid w:val="00D31A89"/>
    <w:rsid w:val="00D31E78"/>
    <w:rsid w:val="00D336C2"/>
    <w:rsid w:val="00D34626"/>
    <w:rsid w:val="00D34FB4"/>
    <w:rsid w:val="00D359BA"/>
    <w:rsid w:val="00D40C2E"/>
    <w:rsid w:val="00D4257A"/>
    <w:rsid w:val="00D433D0"/>
    <w:rsid w:val="00D43F4B"/>
    <w:rsid w:val="00D456A9"/>
    <w:rsid w:val="00D5235B"/>
    <w:rsid w:val="00D52748"/>
    <w:rsid w:val="00D52798"/>
    <w:rsid w:val="00D5468A"/>
    <w:rsid w:val="00D578CD"/>
    <w:rsid w:val="00D6159D"/>
    <w:rsid w:val="00D61745"/>
    <w:rsid w:val="00D62665"/>
    <w:rsid w:val="00D645AC"/>
    <w:rsid w:val="00D64D9E"/>
    <w:rsid w:val="00D6586F"/>
    <w:rsid w:val="00D66C71"/>
    <w:rsid w:val="00D66D7C"/>
    <w:rsid w:val="00D70205"/>
    <w:rsid w:val="00D71529"/>
    <w:rsid w:val="00D71CF4"/>
    <w:rsid w:val="00D735EF"/>
    <w:rsid w:val="00D7609F"/>
    <w:rsid w:val="00D76422"/>
    <w:rsid w:val="00D81039"/>
    <w:rsid w:val="00D81654"/>
    <w:rsid w:val="00D81AA7"/>
    <w:rsid w:val="00D82E47"/>
    <w:rsid w:val="00D83788"/>
    <w:rsid w:val="00D84A01"/>
    <w:rsid w:val="00D85494"/>
    <w:rsid w:val="00D85801"/>
    <w:rsid w:val="00D85AD6"/>
    <w:rsid w:val="00D91D88"/>
    <w:rsid w:val="00D92FCB"/>
    <w:rsid w:val="00D93295"/>
    <w:rsid w:val="00D954DB"/>
    <w:rsid w:val="00D977EA"/>
    <w:rsid w:val="00D97DD9"/>
    <w:rsid w:val="00DA28D1"/>
    <w:rsid w:val="00DA37E0"/>
    <w:rsid w:val="00DA394B"/>
    <w:rsid w:val="00DA4F0C"/>
    <w:rsid w:val="00DA6D43"/>
    <w:rsid w:val="00DB0F8E"/>
    <w:rsid w:val="00DB148C"/>
    <w:rsid w:val="00DB1A31"/>
    <w:rsid w:val="00DB202E"/>
    <w:rsid w:val="00DB4F78"/>
    <w:rsid w:val="00DB5E86"/>
    <w:rsid w:val="00DB6F13"/>
    <w:rsid w:val="00DC027B"/>
    <w:rsid w:val="00DC0CDE"/>
    <w:rsid w:val="00DC1A85"/>
    <w:rsid w:val="00DC498E"/>
    <w:rsid w:val="00DC4D72"/>
    <w:rsid w:val="00DC5E9A"/>
    <w:rsid w:val="00DC6525"/>
    <w:rsid w:val="00DC7018"/>
    <w:rsid w:val="00DD12B0"/>
    <w:rsid w:val="00DD4276"/>
    <w:rsid w:val="00DD5147"/>
    <w:rsid w:val="00DD5610"/>
    <w:rsid w:val="00DD7F08"/>
    <w:rsid w:val="00DE74BE"/>
    <w:rsid w:val="00DF0CB3"/>
    <w:rsid w:val="00DF494C"/>
    <w:rsid w:val="00DF6A63"/>
    <w:rsid w:val="00DF6D0B"/>
    <w:rsid w:val="00DF7A4E"/>
    <w:rsid w:val="00DF7E0D"/>
    <w:rsid w:val="00E008B5"/>
    <w:rsid w:val="00E02F16"/>
    <w:rsid w:val="00E0624D"/>
    <w:rsid w:val="00E065C6"/>
    <w:rsid w:val="00E067AB"/>
    <w:rsid w:val="00E131FF"/>
    <w:rsid w:val="00E179D4"/>
    <w:rsid w:val="00E17E5E"/>
    <w:rsid w:val="00E20023"/>
    <w:rsid w:val="00E2013B"/>
    <w:rsid w:val="00E203B7"/>
    <w:rsid w:val="00E2088A"/>
    <w:rsid w:val="00E23388"/>
    <w:rsid w:val="00E23479"/>
    <w:rsid w:val="00E349A9"/>
    <w:rsid w:val="00E353A3"/>
    <w:rsid w:val="00E35C9D"/>
    <w:rsid w:val="00E37854"/>
    <w:rsid w:val="00E37FF7"/>
    <w:rsid w:val="00E430D1"/>
    <w:rsid w:val="00E43BFE"/>
    <w:rsid w:val="00E4438C"/>
    <w:rsid w:val="00E457F3"/>
    <w:rsid w:val="00E4763E"/>
    <w:rsid w:val="00E50663"/>
    <w:rsid w:val="00E530BE"/>
    <w:rsid w:val="00E54886"/>
    <w:rsid w:val="00E55F9B"/>
    <w:rsid w:val="00E576F5"/>
    <w:rsid w:val="00E57A6A"/>
    <w:rsid w:val="00E60E51"/>
    <w:rsid w:val="00E72BA0"/>
    <w:rsid w:val="00E73CC1"/>
    <w:rsid w:val="00E76C80"/>
    <w:rsid w:val="00E856F9"/>
    <w:rsid w:val="00E86357"/>
    <w:rsid w:val="00E87284"/>
    <w:rsid w:val="00E93A49"/>
    <w:rsid w:val="00E94146"/>
    <w:rsid w:val="00E94645"/>
    <w:rsid w:val="00E95814"/>
    <w:rsid w:val="00E97664"/>
    <w:rsid w:val="00E97C46"/>
    <w:rsid w:val="00EA1DFB"/>
    <w:rsid w:val="00EA4180"/>
    <w:rsid w:val="00EA4DD8"/>
    <w:rsid w:val="00EA7959"/>
    <w:rsid w:val="00EA7B95"/>
    <w:rsid w:val="00EB1890"/>
    <w:rsid w:val="00EB1EBC"/>
    <w:rsid w:val="00EB2AEF"/>
    <w:rsid w:val="00EB2BED"/>
    <w:rsid w:val="00EB3C0A"/>
    <w:rsid w:val="00EB483F"/>
    <w:rsid w:val="00EB7273"/>
    <w:rsid w:val="00EB7E71"/>
    <w:rsid w:val="00EC0CEB"/>
    <w:rsid w:val="00EC4495"/>
    <w:rsid w:val="00EC506C"/>
    <w:rsid w:val="00EC5989"/>
    <w:rsid w:val="00ED123E"/>
    <w:rsid w:val="00ED1F15"/>
    <w:rsid w:val="00ED216B"/>
    <w:rsid w:val="00ED249E"/>
    <w:rsid w:val="00ED2AFF"/>
    <w:rsid w:val="00ED433C"/>
    <w:rsid w:val="00ED5A81"/>
    <w:rsid w:val="00ED5F29"/>
    <w:rsid w:val="00ED7348"/>
    <w:rsid w:val="00EE0FA9"/>
    <w:rsid w:val="00EE33B6"/>
    <w:rsid w:val="00EE358E"/>
    <w:rsid w:val="00EE5E02"/>
    <w:rsid w:val="00EE6A66"/>
    <w:rsid w:val="00EF2788"/>
    <w:rsid w:val="00EF3103"/>
    <w:rsid w:val="00EF52FC"/>
    <w:rsid w:val="00EF60A0"/>
    <w:rsid w:val="00EF6E9B"/>
    <w:rsid w:val="00EF74AB"/>
    <w:rsid w:val="00EF7714"/>
    <w:rsid w:val="00F01250"/>
    <w:rsid w:val="00F023DB"/>
    <w:rsid w:val="00F04EBF"/>
    <w:rsid w:val="00F05CEF"/>
    <w:rsid w:val="00F109D4"/>
    <w:rsid w:val="00F10A6F"/>
    <w:rsid w:val="00F11B77"/>
    <w:rsid w:val="00F15EE9"/>
    <w:rsid w:val="00F224F0"/>
    <w:rsid w:val="00F240BD"/>
    <w:rsid w:val="00F24736"/>
    <w:rsid w:val="00F26D74"/>
    <w:rsid w:val="00F27344"/>
    <w:rsid w:val="00F343AA"/>
    <w:rsid w:val="00F35C02"/>
    <w:rsid w:val="00F406BE"/>
    <w:rsid w:val="00F4241B"/>
    <w:rsid w:val="00F4243C"/>
    <w:rsid w:val="00F42800"/>
    <w:rsid w:val="00F45885"/>
    <w:rsid w:val="00F46704"/>
    <w:rsid w:val="00F46790"/>
    <w:rsid w:val="00F46C17"/>
    <w:rsid w:val="00F47585"/>
    <w:rsid w:val="00F47CF0"/>
    <w:rsid w:val="00F525FD"/>
    <w:rsid w:val="00F53670"/>
    <w:rsid w:val="00F5377C"/>
    <w:rsid w:val="00F617CE"/>
    <w:rsid w:val="00F62312"/>
    <w:rsid w:val="00F6249C"/>
    <w:rsid w:val="00F629E3"/>
    <w:rsid w:val="00F637D5"/>
    <w:rsid w:val="00F63CEB"/>
    <w:rsid w:val="00F66B21"/>
    <w:rsid w:val="00F678B8"/>
    <w:rsid w:val="00F70757"/>
    <w:rsid w:val="00F7078E"/>
    <w:rsid w:val="00F70CED"/>
    <w:rsid w:val="00F75BDB"/>
    <w:rsid w:val="00F75D62"/>
    <w:rsid w:val="00F760AB"/>
    <w:rsid w:val="00F77E8E"/>
    <w:rsid w:val="00F809BB"/>
    <w:rsid w:val="00F81232"/>
    <w:rsid w:val="00F8291C"/>
    <w:rsid w:val="00F85E6F"/>
    <w:rsid w:val="00F86477"/>
    <w:rsid w:val="00F91D25"/>
    <w:rsid w:val="00F95449"/>
    <w:rsid w:val="00FA1942"/>
    <w:rsid w:val="00FA380A"/>
    <w:rsid w:val="00FB1890"/>
    <w:rsid w:val="00FB3E4C"/>
    <w:rsid w:val="00FB5675"/>
    <w:rsid w:val="00FC1CD7"/>
    <w:rsid w:val="00FC2CB5"/>
    <w:rsid w:val="00FC38D9"/>
    <w:rsid w:val="00FC3A8F"/>
    <w:rsid w:val="00FC595E"/>
    <w:rsid w:val="00FC6E54"/>
    <w:rsid w:val="00FC7876"/>
    <w:rsid w:val="00FD19F7"/>
    <w:rsid w:val="00FD26BD"/>
    <w:rsid w:val="00FD4F8A"/>
    <w:rsid w:val="00FD7402"/>
    <w:rsid w:val="00FE04E4"/>
    <w:rsid w:val="00FE10F7"/>
    <w:rsid w:val="00FE2DD7"/>
    <w:rsid w:val="00FE3E98"/>
    <w:rsid w:val="00FE3EC4"/>
    <w:rsid w:val="00FE73F9"/>
    <w:rsid w:val="00FF1057"/>
    <w:rsid w:val="00FF1484"/>
    <w:rsid w:val="00FF2C6E"/>
    <w:rsid w:val="00FF3E25"/>
    <w:rsid w:val="00FF5880"/>
    <w:rsid w:val="00FF5FD8"/>
    <w:rsid w:val="41C86FA0"/>
    <w:rsid w:val="5A9F6FB3"/>
    <w:rsid w:val="7FDBA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8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F022D"/>
    <w:rPr>
      <w:u w:val="single"/>
    </w:rPr>
  </w:style>
  <w:style w:type="paragraph" w:styleId="ListParagraph">
    <w:name w:val="List Paragraph"/>
    <w:basedOn w:val="Normal"/>
    <w:uiPriority w:val="34"/>
    <w:qFormat/>
    <w:rsid w:val="007B2143"/>
    <w:pPr>
      <w:ind w:left="720"/>
      <w:contextualSpacing/>
    </w:pPr>
  </w:style>
  <w:style w:type="paragraph" w:styleId="Revision">
    <w:name w:val="Revision"/>
    <w:hidden/>
    <w:uiPriority w:val="99"/>
    <w:semiHidden/>
    <w:rsid w:val="00623F9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0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789F"/>
    <w:pPr>
      <w:spacing w:before="100" w:beforeAutospacing="1" w:after="100" w:afterAutospacing="1"/>
    </w:pPr>
    <w:rPr>
      <w:szCs w:val="24"/>
    </w:rPr>
  </w:style>
  <w:style w:type="character" w:customStyle="1" w:styleId="ui-provider">
    <w:name w:val="ui-provider"/>
    <w:basedOn w:val="DefaultParagraphFont"/>
    <w:rsid w:val="0090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S574FYTY5PW6-969949929-2870</_dlc_DocId>
    <_dlc_DocIdUrl xmlns="fe39d773-a83d-4623-ae74-f25711a76616">
      <Url>https://austreasury.sharepoint.com/sites/leg-cord-function/_layouts/15/DocIdRedir.aspx?ID=S574FYTY5PW6-969949929-2870</Url>
      <Description>S574FYTY5PW6-969949929-2870</Description>
    </_dlc_DocIdUrl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TSY_ModifiedByDivision xmlns="ff38c824-6e29-4496-8487-69f397e7ed29">Small Business Corporate and Law Group - Law Division</TSY_ModifiedByDivision>
    <TSY_CreatedByDivision xmlns="ff38c824-6e29-4496-8487-69f397e7ed29">Small Business Housing Corporate and Law Group - Law Division</TSY_CreatedByDivision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7b4332ef475eac13c704909a3e0428c9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1eecccd11df578f39a682f0c1634ec57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  <xsd:element ref="ns2:TSY_CreatedByDivision" minOccurs="0"/>
                <xsd:element ref="ns2:TSY_ModifiedBy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SY_CreatedByDivision" ma:index="37" nillable="true" ma:displayName="Created By Division" ma:internalName="TSY_CreatedByDivision" ma:readOnly="true">
      <xsd:simpleType>
        <xsd:restriction base="dms:Text"/>
      </xsd:simpleType>
    </xsd:element>
    <xsd:element name="TSY_ModifiedByDivision" ma:index="38" nillable="true" ma:displayName="Modified By Division" ma:internalName="TSY_ModifiedByDivi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797DD-670C-45CA-9435-4B5C483625C7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42f4cb5a-261c-4c59-b165-7132460581a3"/>
    <ds:schemaRef ds:uri="ff38c824-6e29-4496-8487-69f397e7ed29"/>
    <ds:schemaRef ds:uri="http://purl.org/dc/dcmitype/"/>
    <ds:schemaRef ds:uri="30b813c2-29e2-43aa-bac2-1ed67b791ce7"/>
    <ds:schemaRef ds:uri="http://www.w3.org/XML/1998/namespace"/>
    <ds:schemaRef ds:uri="http://purl.org/dc/elements/1.1/"/>
    <ds:schemaRef ds:uri="fe39d773-a83d-4623-ae74-f25711a7661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F845032-10D8-47ED-B2FB-208AA879B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E6A21-743B-4220-9458-3C7D235620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13E4F5-4F94-4FE5-A63E-17B1864743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2ED628-D726-43E1-AA96-78E088A4A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2025-08-06T00:28:00Z</dcterms:created>
  <dcterms:modified xsi:type="dcterms:W3CDTF">2025-08-22T06:48:00Z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YStatus">
    <vt:lpwstr/>
  </property>
  <property fmtid="{D5CDD505-2E9C-101B-9397-08002B2CF9AE}" pid="3" name="MediaServiceImageTags">
    <vt:lpwstr/>
  </property>
  <property fmtid="{D5CDD505-2E9C-101B-9397-08002B2CF9AE}" pid="4" name="ContentTypeId">
    <vt:lpwstr>0x010100B569D256E75E71428C72445DFBB99E7A</vt:lpwstr>
  </property>
  <property fmtid="{D5CDD505-2E9C-101B-9397-08002B2CF9AE}" pid="5" name="eTheme">
    <vt:lpwstr>1</vt:lpwstr>
  </property>
  <property fmtid="{D5CDD505-2E9C-101B-9397-08002B2CF9AE}" pid="6" name="eDocumentType">
    <vt:lpwstr>153;#Explanatory Materials|ac61e78e-992e-40fd-ae93-2c9522960b05</vt:lpwstr>
  </property>
  <property fmtid="{D5CDD505-2E9C-101B-9397-08002B2CF9AE}" pid="7" name="LMDivision">
    <vt:lpwstr/>
  </property>
  <property fmtid="{D5CDD505-2E9C-101B-9397-08002B2CF9AE}" pid="8" name="eActivity">
    <vt:lpwstr>35</vt:lpwstr>
  </property>
  <property fmtid="{D5CDD505-2E9C-101B-9397-08002B2CF9AE}" pid="9" name="TSYTopic">
    <vt:lpwstr/>
  </property>
  <property fmtid="{D5CDD505-2E9C-101B-9397-08002B2CF9AE}" pid="10" name="k8424359e03846678cc4a99dd97e9705">
    <vt:lpwstr/>
  </property>
  <property fmtid="{D5CDD505-2E9C-101B-9397-08002B2CF9AE}" pid="11" name="TSYRecordClass">
    <vt:lpwstr>1;#AE-20260-Destroy 7 years after action completed|623f5ec9-ec5d-4824-8e13-9c9bfc51fe7e</vt:lpwstr>
  </property>
  <property fmtid="{D5CDD505-2E9C-101B-9397-08002B2CF9AE}" pid="12" name="_dlc_DocIdItemGuid">
    <vt:lpwstr>84b5b33f-b414-4560-84b6-440050870251</vt:lpwstr>
  </property>
  <property fmtid="{D5CDD505-2E9C-101B-9397-08002B2CF9AE}" pid="13" name="TSYOffice">
    <vt:lpwstr/>
  </property>
  <property fmtid="{D5CDD505-2E9C-101B-9397-08002B2CF9AE}" pid="14" name="eTopic">
    <vt:lpwstr>36;#Legislation Coordination|58c6712e-e847-48f4-81ab-b25e2bbd3986</vt:lpwstr>
  </property>
  <property fmtid="{D5CDD505-2E9C-101B-9397-08002B2CF9AE}" pid="15" name="_NewReviewCycle">
    <vt:lpwstr/>
  </property>
  <property fmtid="{D5CDD505-2E9C-101B-9397-08002B2CF9AE}" pid="16" name="Topic">
    <vt:lpwstr>36;#Legislation Coordination|58c6712e-e847-48f4-81ab-b25e2bbd3986</vt:lpwstr>
  </property>
  <property fmtid="{D5CDD505-2E9C-101B-9397-08002B2CF9AE}" pid="17" name="Activity">
    <vt:lpwstr>35;#Legislation management|cb630f2f-9155-496b-ad0f-d960eb1bf90c</vt:lpwstr>
  </property>
  <property fmtid="{D5CDD505-2E9C-101B-9397-08002B2CF9AE}" pid="18" name="Document_x0020_Type">
    <vt:lpwstr>42;#Legislation|25c35cca-98fe-4d3e-a63c-3dda1c39f3ec</vt:lpwstr>
  </property>
  <property fmtid="{D5CDD505-2E9C-101B-9397-08002B2CF9AE}" pid="19" name="Document Type">
    <vt:lpwstr>42;#Legislation|25c35cca-98fe-4d3e-a63c-3dda1c39f3ec</vt:lpwstr>
  </property>
  <property fmtid="{D5CDD505-2E9C-101B-9397-08002B2CF9AE}" pid="20" name="MSIP_Label_4f932d64-9ab1-4d9b-81d2-a3a8b82dd47d_Enabled">
    <vt:lpwstr>true</vt:lpwstr>
  </property>
  <property fmtid="{D5CDD505-2E9C-101B-9397-08002B2CF9AE}" pid="21" name="MSIP_Label_4f932d64-9ab1-4d9b-81d2-a3a8b82dd47d_SetDate">
    <vt:lpwstr>2025-08-22T06:48:20Z</vt:lpwstr>
  </property>
  <property fmtid="{D5CDD505-2E9C-101B-9397-08002B2CF9AE}" pid="22" name="MSIP_Label_4f932d64-9ab1-4d9b-81d2-a3a8b82dd47d_Method">
    <vt:lpwstr>Privileged</vt:lpwstr>
  </property>
  <property fmtid="{D5CDD505-2E9C-101B-9397-08002B2CF9AE}" pid="23" name="MSIP_Label_4f932d64-9ab1-4d9b-81d2-a3a8b82dd47d_Name">
    <vt:lpwstr>OFFICIAL No Visual Marking</vt:lpwstr>
  </property>
  <property fmtid="{D5CDD505-2E9C-101B-9397-08002B2CF9AE}" pid="24" name="MSIP_Label_4f932d64-9ab1-4d9b-81d2-a3a8b82dd47d_SiteId">
    <vt:lpwstr>214f1646-2021-47cc-8397-e3d3a7ba7d9d</vt:lpwstr>
  </property>
  <property fmtid="{D5CDD505-2E9C-101B-9397-08002B2CF9AE}" pid="25" name="MSIP_Label_4f932d64-9ab1-4d9b-81d2-a3a8b82dd47d_ActionId">
    <vt:lpwstr>1c31b0ef-4c54-41f3-aa5f-5e29b53110b2</vt:lpwstr>
  </property>
  <property fmtid="{D5CDD505-2E9C-101B-9397-08002B2CF9AE}" pid="26" name="MSIP_Label_4f932d64-9ab1-4d9b-81d2-a3a8b82dd47d_ContentBits">
    <vt:lpwstr>0</vt:lpwstr>
  </property>
  <property fmtid="{D5CDD505-2E9C-101B-9397-08002B2CF9AE}" pid="27" name="MSIP_Label_4f932d64-9ab1-4d9b-81d2-a3a8b82dd47d_Tag">
    <vt:lpwstr>10, 0, 1, 1</vt:lpwstr>
  </property>
</Properties>
</file>