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184776" w:rsidRDefault="00997416" w:rsidP="000D4D03">
      <w:pPr>
        <w:pStyle w:val="Plain"/>
        <w:jc w:val="center"/>
        <w:rPr>
          <w:sz w:val="28"/>
        </w:rPr>
      </w:pPr>
      <w:r w:rsidRPr="00184776"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184776" w:rsidRDefault="00715914" w:rsidP="00715914">
      <w:pPr>
        <w:rPr>
          <w:sz w:val="19"/>
        </w:rPr>
      </w:pPr>
    </w:p>
    <w:p w14:paraId="5D6ECB4B" w14:textId="77777777" w:rsidR="000F76FA" w:rsidRPr="00184776" w:rsidRDefault="00E55F66" w:rsidP="006647B7">
      <w:pPr>
        <w:pStyle w:val="Plainheader"/>
      </w:pPr>
      <w:r w:rsidRPr="00184776">
        <w:t>Statement of Principles</w:t>
      </w:r>
    </w:p>
    <w:p w14:paraId="7E79D9E7" w14:textId="77777777" w:rsidR="000D4972" w:rsidRPr="00184776" w:rsidRDefault="000D4972" w:rsidP="000D4972">
      <w:pPr>
        <w:pStyle w:val="Plainheader"/>
      </w:pPr>
      <w:r w:rsidRPr="00184776">
        <w:t>concerning</w:t>
      </w:r>
    </w:p>
    <w:p w14:paraId="23A97512" w14:textId="51ABB7DD" w:rsidR="00054930" w:rsidRPr="00184776" w:rsidRDefault="0066493C" w:rsidP="000D4972">
      <w:pPr>
        <w:pStyle w:val="Plainheader"/>
      </w:pPr>
      <w:bookmarkStart w:id="0" w:name="SoP_Name_Title"/>
      <w:r w:rsidRPr="00184776">
        <w:t>GALLSTONE DISEASE (CHOLELITHIASIS)</w:t>
      </w:r>
      <w:bookmarkEnd w:id="0"/>
      <w:r w:rsidR="000D4972" w:rsidRPr="00184776">
        <w:br/>
        <w:t xml:space="preserve"> </w:t>
      </w:r>
      <w:r w:rsidR="00997416" w:rsidRPr="00184776">
        <w:t xml:space="preserve">(Balance of Probabilities) </w:t>
      </w:r>
    </w:p>
    <w:p w14:paraId="36FCFAA6" w14:textId="6FB62ACD" w:rsidR="00715914" w:rsidRPr="00184776" w:rsidRDefault="00E55F66" w:rsidP="006647B7">
      <w:pPr>
        <w:pStyle w:val="Plainheader"/>
      </w:pPr>
      <w:r w:rsidRPr="00184776">
        <w:t xml:space="preserve">(No. </w:t>
      </w:r>
      <w:r w:rsidR="006C1EE2">
        <w:t>70</w:t>
      </w:r>
      <w:r w:rsidRPr="00184776">
        <w:t xml:space="preserve"> of</w:t>
      </w:r>
      <w:r w:rsidR="00085567" w:rsidRPr="00184776">
        <w:t xml:space="preserve"> </w:t>
      </w:r>
      <w:bookmarkStart w:id="1" w:name="year"/>
      <w:r w:rsidR="000D1AD1" w:rsidRPr="00184776">
        <w:t>202</w:t>
      </w:r>
      <w:r w:rsidR="0066493C" w:rsidRPr="00184776">
        <w:t>5</w:t>
      </w:r>
      <w:bookmarkEnd w:id="1"/>
      <w:r w:rsidRPr="00184776">
        <w:t>)</w:t>
      </w:r>
    </w:p>
    <w:p w14:paraId="2228743E" w14:textId="77777777" w:rsidR="00F67B67" w:rsidRPr="00184776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184776">
        <w:rPr>
          <w:sz w:val="24"/>
          <w:szCs w:val="24"/>
        </w:rPr>
        <w:t>The Repatriation Medical Authority determines the following Statement of Principles</w:t>
      </w:r>
      <w:r w:rsidR="00997416" w:rsidRPr="00184776">
        <w:rPr>
          <w:sz w:val="24"/>
          <w:szCs w:val="24"/>
        </w:rPr>
        <w:t xml:space="preserve"> under subsection 196B(3) of the </w:t>
      </w:r>
      <w:r w:rsidR="00997416" w:rsidRPr="00184776">
        <w:rPr>
          <w:i/>
          <w:sz w:val="24"/>
          <w:szCs w:val="24"/>
        </w:rPr>
        <w:t>Veterans</w:t>
      </w:r>
      <w:r w:rsidR="008721B5" w:rsidRPr="00184776">
        <w:rPr>
          <w:i/>
          <w:sz w:val="24"/>
          <w:szCs w:val="24"/>
        </w:rPr>
        <w:t>'</w:t>
      </w:r>
      <w:r w:rsidR="00997416" w:rsidRPr="00184776">
        <w:rPr>
          <w:i/>
          <w:sz w:val="24"/>
          <w:szCs w:val="24"/>
        </w:rPr>
        <w:t xml:space="preserve"> Entitlements Act 1986</w:t>
      </w:r>
      <w:r w:rsidRPr="00184776">
        <w:rPr>
          <w:sz w:val="24"/>
          <w:szCs w:val="24"/>
        </w:rPr>
        <w:t>.</w:t>
      </w:r>
    </w:p>
    <w:p w14:paraId="0500425F" w14:textId="77777777" w:rsidR="00F97A62" w:rsidRPr="00184776" w:rsidRDefault="00F97A62" w:rsidP="00F97A62">
      <w:pPr>
        <w:rPr>
          <w:lang w:eastAsia="en-AU"/>
        </w:rPr>
      </w:pPr>
    </w:p>
    <w:p w14:paraId="50DBEFA4" w14:textId="2618760E" w:rsidR="00D93DA9" w:rsidRPr="00184776" w:rsidRDefault="00F67B67" w:rsidP="006C1EE2">
      <w:pPr>
        <w:pStyle w:val="Plain"/>
        <w:tabs>
          <w:tab w:val="clear" w:pos="567"/>
          <w:tab w:val="left" w:pos="851"/>
        </w:tabs>
      </w:pPr>
      <w:r w:rsidRPr="00184776">
        <w:t>Dated</w:t>
      </w:r>
      <w:r w:rsidR="006C1EE2" w:rsidRPr="006C1EE2">
        <w:t xml:space="preserve"> 22 August 2025</w:t>
      </w:r>
    </w:p>
    <w:p w14:paraId="20853D46" w14:textId="77777777" w:rsidR="00D93DA9" w:rsidRPr="00184776" w:rsidRDefault="00D93DA9" w:rsidP="00764D43">
      <w:pPr>
        <w:pStyle w:val="Plain"/>
      </w:pPr>
    </w:p>
    <w:p w14:paraId="328C5FFA" w14:textId="77777777" w:rsidR="00D93DA9" w:rsidRPr="00184776" w:rsidRDefault="00D93DA9" w:rsidP="00764D43">
      <w:pPr>
        <w:pStyle w:val="Plain"/>
      </w:pPr>
    </w:p>
    <w:p w14:paraId="4E4AC07A" w14:textId="77777777" w:rsidR="00D93DA9" w:rsidRPr="00184776" w:rsidRDefault="00D93DA9" w:rsidP="00764D43">
      <w:pPr>
        <w:pStyle w:val="Plain"/>
      </w:pPr>
    </w:p>
    <w:p w14:paraId="24C6ED2D" w14:textId="77777777" w:rsidR="00AC7363" w:rsidRPr="00184776" w:rsidRDefault="00AC7363" w:rsidP="00764D43">
      <w:pPr>
        <w:pStyle w:val="Plain"/>
      </w:pPr>
    </w:p>
    <w:p w14:paraId="7E859D8D" w14:textId="77777777" w:rsidR="00AC7363" w:rsidRPr="00184776" w:rsidRDefault="00AC7363" w:rsidP="00764D43">
      <w:pPr>
        <w:pStyle w:val="Plain"/>
      </w:pPr>
    </w:p>
    <w:p w14:paraId="66FA31FE" w14:textId="77777777" w:rsidR="00AC7363" w:rsidRPr="00184776" w:rsidRDefault="00AC7363" w:rsidP="00764D43">
      <w:pPr>
        <w:pStyle w:val="Plain"/>
      </w:pPr>
    </w:p>
    <w:p w14:paraId="275CBC36" w14:textId="77777777" w:rsidR="00AC7363" w:rsidRPr="00184776" w:rsidRDefault="00AC7363" w:rsidP="00764D43">
      <w:pPr>
        <w:pStyle w:val="Plain"/>
      </w:pPr>
    </w:p>
    <w:p w14:paraId="2BAD1C6A" w14:textId="77777777" w:rsidR="00AC7363" w:rsidRPr="00184776" w:rsidRDefault="00AC7363" w:rsidP="00764D43">
      <w:pPr>
        <w:pStyle w:val="Plain"/>
      </w:pPr>
    </w:p>
    <w:p w14:paraId="2B27DC36" w14:textId="77777777" w:rsidR="00AC7363" w:rsidRPr="00184776" w:rsidRDefault="00AC7363" w:rsidP="00764D43">
      <w:pPr>
        <w:pStyle w:val="Plain"/>
      </w:pPr>
    </w:p>
    <w:p w14:paraId="3337C4F5" w14:textId="77777777" w:rsidR="00AC7363" w:rsidRPr="00184776" w:rsidRDefault="00AC7363" w:rsidP="00AC7363">
      <w:pPr>
        <w:pStyle w:val="Plain"/>
      </w:pPr>
      <w:r w:rsidRPr="00184776">
        <w:t>Professor Terence Campbell AM</w:t>
      </w:r>
    </w:p>
    <w:p w14:paraId="7D8BAD76" w14:textId="77777777" w:rsidR="00AC7363" w:rsidRPr="00184776" w:rsidRDefault="00AC7363" w:rsidP="00AC7363">
      <w:pPr>
        <w:pStyle w:val="Plain"/>
      </w:pPr>
      <w:r w:rsidRPr="00184776">
        <w:t>Chairperson</w:t>
      </w:r>
    </w:p>
    <w:p w14:paraId="728A8C7D" w14:textId="77777777" w:rsidR="00AC7363" w:rsidRPr="00184776" w:rsidRDefault="00AC7363" w:rsidP="00AC7363">
      <w:pPr>
        <w:pStyle w:val="Plain"/>
      </w:pPr>
      <w:r w:rsidRPr="00184776">
        <w:t>by and on behalf of</w:t>
      </w:r>
    </w:p>
    <w:p w14:paraId="483C84BB" w14:textId="77777777" w:rsidR="00AC7363" w:rsidRPr="00184776" w:rsidRDefault="00AC7363" w:rsidP="00AC7363">
      <w:pPr>
        <w:pStyle w:val="Plain"/>
      </w:pPr>
      <w:r w:rsidRPr="00184776">
        <w:t>The Repatriation Medical Authority</w:t>
      </w:r>
    </w:p>
    <w:p w14:paraId="54BCD45F" w14:textId="77777777" w:rsidR="00D93DA9" w:rsidRPr="00184776" w:rsidRDefault="00D93DA9" w:rsidP="00764D43">
      <w:pPr>
        <w:pStyle w:val="Plain"/>
      </w:pPr>
    </w:p>
    <w:p w14:paraId="6B2C2391" w14:textId="77777777" w:rsidR="00A137F8" w:rsidRPr="00184776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184776">
        <w:rPr>
          <w:rStyle w:val="CharChapNo"/>
        </w:rPr>
        <w:t xml:space="preserve"> </w:t>
      </w:r>
      <w:r w:rsidRPr="00184776">
        <w:rPr>
          <w:rStyle w:val="CharChapText"/>
        </w:rPr>
        <w:t xml:space="preserve"> </w:t>
      </w:r>
      <w:r w:rsidR="003734C6" w:rsidRPr="00184776">
        <w:rPr>
          <w:rStyle w:val="CharChapText"/>
        </w:rPr>
        <w:br w:type="page"/>
      </w:r>
    </w:p>
    <w:p w14:paraId="175D5076" w14:textId="77777777" w:rsidR="00F67BCA" w:rsidRPr="00184776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184776">
        <w:rPr>
          <w:sz w:val="36"/>
        </w:rPr>
        <w:lastRenderedPageBreak/>
        <w:t>Contents</w:t>
      </w:r>
    </w:p>
    <w:bookmarkStart w:id="2" w:name="BKCheck15B_2"/>
    <w:bookmarkEnd w:id="2"/>
    <w:p w14:paraId="71E49029" w14:textId="2594E775" w:rsidR="000D4972" w:rsidRPr="00184776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b/>
          <w:sz w:val="18"/>
        </w:rPr>
        <w:fldChar w:fldCharType="begin"/>
      </w:r>
      <w:r w:rsidRPr="00184776"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 w:rsidRPr="00184776">
        <w:rPr>
          <w:b/>
          <w:sz w:val="18"/>
        </w:rPr>
        <w:fldChar w:fldCharType="separate"/>
      </w:r>
      <w:r w:rsidR="000D4972" w:rsidRPr="00184776">
        <w:rPr>
          <w:noProof/>
        </w:rPr>
        <w:t>1</w:t>
      </w:r>
      <w:r w:rsidR="000D4972"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 w:rsidRPr="00184776">
        <w:rPr>
          <w:noProof/>
        </w:rPr>
        <w:t>Name</w:t>
      </w:r>
      <w:r w:rsidR="000D4972" w:rsidRPr="00184776">
        <w:rPr>
          <w:noProof/>
        </w:rPr>
        <w:tab/>
      </w:r>
      <w:r w:rsidR="000D4972" w:rsidRPr="00184776">
        <w:rPr>
          <w:noProof/>
        </w:rPr>
        <w:fldChar w:fldCharType="begin"/>
      </w:r>
      <w:r w:rsidR="000D4972" w:rsidRPr="00184776">
        <w:rPr>
          <w:noProof/>
        </w:rPr>
        <w:instrText xml:space="preserve"> PAGEREF _Toc522787300 \h </w:instrText>
      </w:r>
      <w:r w:rsidR="000D4972" w:rsidRPr="00184776">
        <w:rPr>
          <w:noProof/>
        </w:rPr>
      </w:r>
      <w:r w:rsidR="000D4972" w:rsidRPr="00184776">
        <w:rPr>
          <w:noProof/>
        </w:rPr>
        <w:fldChar w:fldCharType="separate"/>
      </w:r>
      <w:r w:rsidR="008652F7">
        <w:rPr>
          <w:noProof/>
        </w:rPr>
        <w:t>3</w:t>
      </w:r>
      <w:r w:rsidR="000D4972" w:rsidRPr="00184776">
        <w:rPr>
          <w:noProof/>
        </w:rPr>
        <w:fldChar w:fldCharType="end"/>
      </w:r>
    </w:p>
    <w:p w14:paraId="687B782B" w14:textId="3E8638C6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2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Commencement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_Toc522787301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3</w:t>
      </w:r>
      <w:r w:rsidRPr="00184776">
        <w:rPr>
          <w:noProof/>
        </w:rPr>
        <w:fldChar w:fldCharType="end"/>
      </w:r>
    </w:p>
    <w:p w14:paraId="63BDEC73" w14:textId="402E7F13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3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Authority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_Toc522787302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3</w:t>
      </w:r>
      <w:r w:rsidRPr="00184776">
        <w:rPr>
          <w:noProof/>
        </w:rPr>
        <w:fldChar w:fldCharType="end"/>
      </w:r>
    </w:p>
    <w:p w14:paraId="0824E806" w14:textId="3DAD4A46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4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Repeal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_Toc522787303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3</w:t>
      </w:r>
      <w:r w:rsidRPr="00184776">
        <w:rPr>
          <w:noProof/>
        </w:rPr>
        <w:fldChar w:fldCharType="end"/>
      </w:r>
    </w:p>
    <w:p w14:paraId="0AE5E568" w14:textId="7B104A8A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5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Application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_Toc522787304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3</w:t>
      </w:r>
      <w:r w:rsidRPr="00184776">
        <w:rPr>
          <w:noProof/>
        </w:rPr>
        <w:fldChar w:fldCharType="end"/>
      </w:r>
    </w:p>
    <w:p w14:paraId="309E753D" w14:textId="506B3E06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6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Definitions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_Toc522787305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3</w:t>
      </w:r>
      <w:r w:rsidRPr="00184776">
        <w:rPr>
          <w:noProof/>
        </w:rPr>
        <w:fldChar w:fldCharType="end"/>
      </w:r>
    </w:p>
    <w:p w14:paraId="4A047050" w14:textId="0D0199EE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7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Kind of injury, disease or death to which this Statement of Principles relates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_Toc522787306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3</w:t>
      </w:r>
      <w:r w:rsidRPr="00184776">
        <w:rPr>
          <w:noProof/>
        </w:rPr>
        <w:fldChar w:fldCharType="end"/>
      </w:r>
    </w:p>
    <w:p w14:paraId="27558E06" w14:textId="36E5FA6B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8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Basis for determining the factors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_Toc522787307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4</w:t>
      </w:r>
      <w:r w:rsidRPr="00184776">
        <w:rPr>
          <w:noProof/>
        </w:rPr>
        <w:fldChar w:fldCharType="end"/>
      </w:r>
    </w:p>
    <w:p w14:paraId="1836314E" w14:textId="2686B09D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9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Factors that must exist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_Toc522787308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4</w:t>
      </w:r>
      <w:r w:rsidRPr="00184776">
        <w:rPr>
          <w:noProof/>
        </w:rPr>
        <w:fldChar w:fldCharType="end"/>
      </w:r>
    </w:p>
    <w:p w14:paraId="720E4EDB" w14:textId="59368282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10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Relationship to service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_Toc522787309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6</w:t>
      </w:r>
      <w:r w:rsidRPr="00184776">
        <w:rPr>
          <w:noProof/>
        </w:rPr>
        <w:fldChar w:fldCharType="end"/>
      </w:r>
    </w:p>
    <w:p w14:paraId="29F41960" w14:textId="0C90D590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11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Factors referring to an injury or disease covered by another Statement of Principles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_Toc522787310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7</w:t>
      </w:r>
      <w:r w:rsidRPr="00184776">
        <w:rPr>
          <w:noProof/>
        </w:rPr>
        <w:fldChar w:fldCharType="end"/>
      </w:r>
    </w:p>
    <w:p w14:paraId="147E4E6C" w14:textId="44FB69B7" w:rsidR="000D4972" w:rsidRPr="00184776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184776">
        <w:rPr>
          <w:noProof/>
        </w:rPr>
        <w:t>Schedule 1 - Dictionary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_Toc522787311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8</w:t>
      </w:r>
      <w:r w:rsidRPr="00184776">
        <w:rPr>
          <w:noProof/>
        </w:rPr>
        <w:fldChar w:fldCharType="end"/>
      </w:r>
    </w:p>
    <w:p w14:paraId="4C9330D8" w14:textId="118D0901" w:rsidR="000D4972" w:rsidRPr="00184776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4776">
        <w:rPr>
          <w:noProof/>
        </w:rPr>
        <w:t>1</w:t>
      </w:r>
      <w:r w:rsidRPr="0018477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184776">
        <w:rPr>
          <w:noProof/>
        </w:rPr>
        <w:t>Definitions</w:t>
      </w:r>
      <w:r w:rsidRPr="00184776">
        <w:rPr>
          <w:noProof/>
        </w:rPr>
        <w:tab/>
      </w:r>
      <w:r w:rsidRPr="00184776">
        <w:rPr>
          <w:noProof/>
        </w:rPr>
        <w:fldChar w:fldCharType="begin"/>
      </w:r>
      <w:r w:rsidRPr="00184776">
        <w:rPr>
          <w:noProof/>
        </w:rPr>
        <w:instrText xml:space="preserve"> PAGEREF _Toc522787312 \h </w:instrText>
      </w:r>
      <w:r w:rsidRPr="00184776">
        <w:rPr>
          <w:noProof/>
        </w:rPr>
      </w:r>
      <w:r w:rsidRPr="00184776">
        <w:rPr>
          <w:noProof/>
        </w:rPr>
        <w:fldChar w:fldCharType="separate"/>
      </w:r>
      <w:r w:rsidR="008652F7">
        <w:rPr>
          <w:noProof/>
        </w:rPr>
        <w:t>8</w:t>
      </w:r>
      <w:r w:rsidRPr="00184776">
        <w:rPr>
          <w:noProof/>
        </w:rPr>
        <w:fldChar w:fldCharType="end"/>
      </w:r>
    </w:p>
    <w:p w14:paraId="45C59D5E" w14:textId="77777777" w:rsidR="003A2FFE" w:rsidRPr="00184776" w:rsidRDefault="002A3436" w:rsidP="00715914">
      <w:r w:rsidRPr="00184776"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Pr="00184776" w:rsidRDefault="003A2FFE" w:rsidP="003A2FFE">
      <w:pPr>
        <w:tabs>
          <w:tab w:val="left" w:pos="3631"/>
        </w:tabs>
      </w:pPr>
    </w:p>
    <w:p w14:paraId="4510A1DD" w14:textId="77777777" w:rsidR="003734C6" w:rsidRPr="00184776" w:rsidRDefault="003734C6" w:rsidP="00715914">
      <w:r w:rsidRPr="00184776">
        <w:br w:type="page"/>
      </w:r>
    </w:p>
    <w:p w14:paraId="2A1E7F8A" w14:textId="77777777" w:rsidR="00877AE3" w:rsidRPr="00184776" w:rsidRDefault="00877AE3" w:rsidP="00C96667">
      <w:pPr>
        <w:pStyle w:val="LV1"/>
      </w:pPr>
      <w:bookmarkStart w:id="3" w:name="_Toc522787300"/>
      <w:r w:rsidRPr="00184776">
        <w:lastRenderedPageBreak/>
        <w:t>Name</w:t>
      </w:r>
      <w:bookmarkEnd w:id="3"/>
    </w:p>
    <w:p w14:paraId="6F0FAC51" w14:textId="319CFEA3" w:rsidR="00237471" w:rsidRPr="00184776" w:rsidRDefault="00715914" w:rsidP="00DF65CF">
      <w:pPr>
        <w:pStyle w:val="PlainIndent"/>
      </w:pPr>
      <w:r w:rsidRPr="00184776">
        <w:t xml:space="preserve">This </w:t>
      </w:r>
      <w:r w:rsidR="00574573" w:rsidRPr="00184776">
        <w:t xml:space="preserve">is the </w:t>
      </w:r>
      <w:bookmarkStart w:id="4" w:name="BKCheck15B_3"/>
      <w:bookmarkEnd w:id="4"/>
      <w:r w:rsidR="00574573" w:rsidRPr="00184776">
        <w:t xml:space="preserve">Statement of Principles concerning </w:t>
      </w:r>
      <w:bookmarkStart w:id="5" w:name="SoP_Name"/>
      <w:r w:rsidR="0066493C" w:rsidRPr="00184776">
        <w:rPr>
          <w:i/>
        </w:rPr>
        <w:t>gallstone disease (cholelithiasis)</w:t>
      </w:r>
      <w:bookmarkEnd w:id="5"/>
      <w:r w:rsidR="00574573" w:rsidRPr="00184776">
        <w:t xml:space="preserve"> </w:t>
      </w:r>
      <w:r w:rsidR="00574573" w:rsidRPr="00184776">
        <w:rPr>
          <w:i/>
        </w:rPr>
        <w:t xml:space="preserve">(Balance of Probabilities) </w:t>
      </w:r>
      <w:r w:rsidR="00574573" w:rsidRPr="00184776">
        <w:t xml:space="preserve">(No. </w:t>
      </w:r>
      <w:r w:rsidR="006C1EE2">
        <w:t>70</w:t>
      </w:r>
      <w:r w:rsidR="00574573" w:rsidRPr="00184776">
        <w:t xml:space="preserve"> of </w:t>
      </w:r>
      <w:r w:rsidR="0066493C" w:rsidRPr="00184776">
        <w:t>2025</w:t>
      </w:r>
      <w:r w:rsidR="00574573" w:rsidRPr="00184776">
        <w:t>).</w:t>
      </w:r>
    </w:p>
    <w:p w14:paraId="4752A1CD" w14:textId="77777777" w:rsidR="00F67B67" w:rsidRPr="00184776" w:rsidRDefault="00F67B67" w:rsidP="00C96667">
      <w:pPr>
        <w:pStyle w:val="LV1"/>
      </w:pPr>
      <w:bookmarkStart w:id="6" w:name="_Toc522787301"/>
      <w:r w:rsidRPr="00184776">
        <w:t>Commencement</w:t>
      </w:r>
      <w:bookmarkEnd w:id="6"/>
    </w:p>
    <w:p w14:paraId="48161169" w14:textId="40E0C9B0" w:rsidR="00F67B67" w:rsidRPr="00184776" w:rsidRDefault="007527C1" w:rsidP="00DF65CF">
      <w:pPr>
        <w:pStyle w:val="PlainIndent"/>
      </w:pPr>
      <w:r w:rsidRPr="00184776">
        <w:tab/>
      </w:r>
      <w:r w:rsidR="00F67B67" w:rsidRPr="00184776">
        <w:t xml:space="preserve">This instrument commences on </w:t>
      </w:r>
      <w:r w:rsidR="006C1EE2" w:rsidRPr="005E5564">
        <w:rPr>
          <w:bCs/>
        </w:rPr>
        <w:t>22 September 2025.</w:t>
      </w:r>
    </w:p>
    <w:p w14:paraId="11A6BE1E" w14:textId="77777777" w:rsidR="00F67B67" w:rsidRPr="00184776" w:rsidRDefault="00F67B67" w:rsidP="00C96667">
      <w:pPr>
        <w:pStyle w:val="LV1"/>
      </w:pPr>
      <w:bookmarkStart w:id="7" w:name="_Toc522787302"/>
      <w:r w:rsidRPr="00184776">
        <w:t>Authority</w:t>
      </w:r>
      <w:bookmarkEnd w:id="7"/>
    </w:p>
    <w:p w14:paraId="44D837A0" w14:textId="77777777" w:rsidR="00F67B67" w:rsidRPr="00184776" w:rsidRDefault="00F67B67" w:rsidP="00DF65CF">
      <w:pPr>
        <w:pStyle w:val="PlainIndent"/>
      </w:pPr>
      <w:r w:rsidRPr="00184776">
        <w:t>This inst</w:t>
      </w:r>
      <w:r w:rsidR="00D32F71" w:rsidRPr="00184776">
        <w:t xml:space="preserve">rument is made under subsection </w:t>
      </w:r>
      <w:r w:rsidRPr="00184776">
        <w:t xml:space="preserve">196B(3) of the </w:t>
      </w:r>
      <w:r w:rsidRPr="00184776">
        <w:rPr>
          <w:i/>
        </w:rPr>
        <w:t>Veterans</w:t>
      </w:r>
      <w:r w:rsidR="008721B5" w:rsidRPr="00184776">
        <w:rPr>
          <w:i/>
        </w:rPr>
        <w:t>'</w:t>
      </w:r>
      <w:r w:rsidRPr="00184776">
        <w:rPr>
          <w:i/>
        </w:rPr>
        <w:t xml:space="preserve"> Entitlements Act 1986</w:t>
      </w:r>
      <w:r w:rsidRPr="00184776">
        <w:t>.</w:t>
      </w:r>
    </w:p>
    <w:p w14:paraId="35DACDD7" w14:textId="77777777" w:rsidR="007959B9" w:rsidRPr="00184776" w:rsidRDefault="007959B9" w:rsidP="007959B9">
      <w:pPr>
        <w:pStyle w:val="LV1"/>
        <w:numPr>
          <w:ilvl w:val="0"/>
          <w:numId w:val="4"/>
        </w:numPr>
      </w:pPr>
      <w:bookmarkStart w:id="8" w:name="_Toc522787303"/>
      <w:r w:rsidRPr="00184776">
        <w:t>Re</w:t>
      </w:r>
      <w:r w:rsidR="00CB7412" w:rsidRPr="00184776">
        <w:t>peal</w:t>
      </w:r>
      <w:bookmarkEnd w:id="8"/>
    </w:p>
    <w:p w14:paraId="26178D58" w14:textId="73A78B24" w:rsidR="007959B9" w:rsidRPr="00184776" w:rsidRDefault="000D4972" w:rsidP="00DF65CF">
      <w:pPr>
        <w:pStyle w:val="PlainIndent"/>
      </w:pPr>
      <w:r w:rsidRPr="00184776">
        <w:t xml:space="preserve">The Statement of Principles concerning </w:t>
      </w:r>
      <w:r w:rsidR="0066493C" w:rsidRPr="00184776">
        <w:t>cholelithiasis</w:t>
      </w:r>
      <w:r w:rsidR="002D4541" w:rsidRPr="00184776">
        <w:t xml:space="preserve"> No. </w:t>
      </w:r>
      <w:r w:rsidR="0066493C" w:rsidRPr="00184776">
        <w:t>52</w:t>
      </w:r>
      <w:r w:rsidR="002D4541" w:rsidRPr="00184776">
        <w:t xml:space="preserve"> of 20</w:t>
      </w:r>
      <w:r w:rsidR="0066493C" w:rsidRPr="00184776">
        <w:t>16</w:t>
      </w:r>
      <w:r w:rsidRPr="00184776">
        <w:t xml:space="preserve"> (Federal Re</w:t>
      </w:r>
      <w:r w:rsidR="00F27BB2" w:rsidRPr="00184776">
        <w:t>giste</w:t>
      </w:r>
      <w:r w:rsidR="002D4541" w:rsidRPr="00184776">
        <w:t>r of Legislation No. F</w:t>
      </w:r>
      <w:r w:rsidR="0066493C" w:rsidRPr="00184776">
        <w:t>2016L00558</w:t>
      </w:r>
      <w:r w:rsidRPr="00184776">
        <w:t xml:space="preserve">) </w:t>
      </w:r>
      <w:r w:rsidR="00F27BB2" w:rsidRPr="00184776">
        <w:t>made under subsection</w:t>
      </w:r>
      <w:r w:rsidRPr="00184776">
        <w:t xml:space="preserve"> 196B(3</w:t>
      </w:r>
      <w:r w:rsidR="00F27BB2" w:rsidRPr="00184776">
        <w:t>)</w:t>
      </w:r>
      <w:r w:rsidRPr="00184776">
        <w:t xml:space="preserve"> of the VEA is repealed.</w:t>
      </w:r>
    </w:p>
    <w:p w14:paraId="70963372" w14:textId="77777777" w:rsidR="007C7DEE" w:rsidRPr="00184776" w:rsidRDefault="007C7DEE" w:rsidP="00C96667">
      <w:pPr>
        <w:pStyle w:val="LV1"/>
      </w:pPr>
      <w:bookmarkStart w:id="9" w:name="_Toc522787304"/>
      <w:r w:rsidRPr="00184776">
        <w:t>Application</w:t>
      </w:r>
      <w:bookmarkEnd w:id="9"/>
    </w:p>
    <w:p w14:paraId="4D408B62" w14:textId="77777777" w:rsidR="007C7DEE" w:rsidRPr="00184776" w:rsidRDefault="007C7DEE" w:rsidP="00DF65CF">
      <w:pPr>
        <w:pStyle w:val="PlainIndent"/>
      </w:pPr>
      <w:r w:rsidRPr="00184776">
        <w:t xml:space="preserve">This instrument applies to </w:t>
      </w:r>
      <w:r w:rsidR="00237471" w:rsidRPr="00184776">
        <w:t xml:space="preserve">a claim </w:t>
      </w:r>
      <w:r w:rsidRPr="00184776">
        <w:t>to which section</w:t>
      </w:r>
      <w:r w:rsidR="00FA33FB" w:rsidRPr="00184776">
        <w:t> </w:t>
      </w:r>
      <w:r w:rsidRPr="00184776">
        <w:t xml:space="preserve">120B of the </w:t>
      </w:r>
      <w:r w:rsidR="00D32F71" w:rsidRPr="00184776">
        <w:t xml:space="preserve">VEA </w:t>
      </w:r>
      <w:r w:rsidRPr="00184776">
        <w:t>or section</w:t>
      </w:r>
      <w:r w:rsidR="00FA33FB" w:rsidRPr="00184776">
        <w:t> </w:t>
      </w:r>
      <w:r w:rsidRPr="00184776">
        <w:t xml:space="preserve">339 of the </w:t>
      </w:r>
      <w:r w:rsidRPr="00184776">
        <w:rPr>
          <w:i/>
        </w:rPr>
        <w:t>Military Rehabilitation and Compensation Act 2004</w:t>
      </w:r>
      <w:r w:rsidRPr="00184776">
        <w:t xml:space="preserve"> applies.</w:t>
      </w:r>
    </w:p>
    <w:p w14:paraId="403008E4" w14:textId="77777777" w:rsidR="007C7DEE" w:rsidRPr="00184776" w:rsidRDefault="007C7DEE" w:rsidP="00C96667">
      <w:pPr>
        <w:pStyle w:val="LV1"/>
      </w:pPr>
      <w:bookmarkStart w:id="10" w:name="_Ref410129949"/>
      <w:bookmarkStart w:id="11" w:name="_Toc522787305"/>
      <w:r w:rsidRPr="00184776">
        <w:t>Definitions</w:t>
      </w:r>
      <w:bookmarkEnd w:id="10"/>
      <w:bookmarkEnd w:id="11"/>
    </w:p>
    <w:p w14:paraId="0DD1E7F3" w14:textId="77777777" w:rsidR="00237471" w:rsidRPr="00184776" w:rsidRDefault="007142FB" w:rsidP="00DF65CF">
      <w:pPr>
        <w:pStyle w:val="PlainIndent"/>
      </w:pPr>
      <w:r w:rsidRPr="00184776">
        <w:t>The terms defined in the Schedule 1</w:t>
      </w:r>
      <w:r w:rsidR="00D32F71" w:rsidRPr="00184776">
        <w:t xml:space="preserve"> </w:t>
      </w:r>
      <w:r w:rsidRPr="00184776">
        <w:t>-</w:t>
      </w:r>
      <w:r w:rsidR="00D32F71" w:rsidRPr="00184776">
        <w:t xml:space="preserve"> </w:t>
      </w:r>
      <w:r w:rsidRPr="00184776">
        <w:t>Dictionary have the meaning given when used in this instrument</w:t>
      </w:r>
      <w:r w:rsidR="000B1350" w:rsidRPr="00184776">
        <w:t>.</w:t>
      </w:r>
    </w:p>
    <w:p w14:paraId="48BC15F1" w14:textId="77777777" w:rsidR="007C7DEE" w:rsidRPr="00184776" w:rsidRDefault="007C7DEE" w:rsidP="00C96667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22787306"/>
      <w:r w:rsidRPr="00184776">
        <w:t>Kind of injury, disease or death</w:t>
      </w:r>
      <w:r w:rsidR="00215860" w:rsidRPr="00184776">
        <w:t xml:space="preserve"> to which this Statement of Principles relates</w:t>
      </w:r>
      <w:bookmarkEnd w:id="12"/>
      <w:bookmarkEnd w:id="13"/>
      <w:bookmarkEnd w:id="14"/>
      <w:bookmarkEnd w:id="15"/>
    </w:p>
    <w:p w14:paraId="72A28F05" w14:textId="2A4057EB" w:rsidR="007C7DEE" w:rsidRPr="00184776" w:rsidRDefault="007C7DEE" w:rsidP="00DF65CF">
      <w:pPr>
        <w:pStyle w:val="LV2"/>
      </w:pPr>
      <w:bookmarkStart w:id="16" w:name="_Ref403053584"/>
      <w:r w:rsidRPr="00184776">
        <w:t xml:space="preserve">This Statement of Principles is about </w:t>
      </w:r>
      <w:r w:rsidR="0066493C" w:rsidRPr="00184776">
        <w:t>gallstone disease (cholelithiasis)</w:t>
      </w:r>
      <w:r w:rsidR="00D5620B" w:rsidRPr="00184776">
        <w:t xml:space="preserve"> </w:t>
      </w:r>
      <w:r w:rsidRPr="00184776">
        <w:t>and death from</w:t>
      </w:r>
      <w:r w:rsidR="002F77A1" w:rsidRPr="00184776">
        <w:t xml:space="preserve"> </w:t>
      </w:r>
      <w:r w:rsidR="0066493C" w:rsidRPr="00184776">
        <w:t>gallstone disease (cholelithiasis)</w:t>
      </w:r>
      <w:r w:rsidRPr="00184776">
        <w:t>.</w:t>
      </w:r>
      <w:bookmarkEnd w:id="16"/>
    </w:p>
    <w:p w14:paraId="6155B62A" w14:textId="3F3AE979" w:rsidR="00215860" w:rsidRPr="00184776" w:rsidRDefault="00215860" w:rsidP="0083517B">
      <w:pPr>
        <w:pStyle w:val="LVtext"/>
      </w:pPr>
      <w:r w:rsidRPr="00184776">
        <w:t>Meaning of</w:t>
      </w:r>
      <w:r w:rsidR="00D60FC8" w:rsidRPr="00184776">
        <w:t xml:space="preserve"> </w:t>
      </w:r>
      <w:r w:rsidR="0066493C" w:rsidRPr="00184776">
        <w:rPr>
          <w:b/>
        </w:rPr>
        <w:t>gallstone disease (cholelithiasis)</w:t>
      </w:r>
    </w:p>
    <w:p w14:paraId="0F27A163" w14:textId="3839C654" w:rsidR="0066493C" w:rsidRPr="00184776" w:rsidRDefault="000D4972" w:rsidP="0066493C">
      <w:pPr>
        <w:pStyle w:val="LV2"/>
        <w:numPr>
          <w:ilvl w:val="1"/>
          <w:numId w:val="4"/>
        </w:numPr>
        <w:ind w:left="1418"/>
      </w:pPr>
      <w:bookmarkStart w:id="17" w:name="_Ref409598124"/>
      <w:bookmarkStart w:id="18" w:name="_Ref402529683"/>
      <w:r w:rsidRPr="00184776">
        <w:t xml:space="preserve">For the purposes of this Statement of Principles, </w:t>
      </w:r>
      <w:r w:rsidR="0066493C" w:rsidRPr="00184776">
        <w:t>gallstone disease (cholelithiasis)</w:t>
      </w:r>
      <w:bookmarkEnd w:id="17"/>
      <w:r w:rsidR="0066493C" w:rsidRPr="00184776">
        <w:t xml:space="preserve"> means the presence of one or more stones or calculi, exceeding 2 millimetres in diameter, in the gallbladder or intrahepatic or extrahepatic bile ducts, which result from the aggregation of bile constituents. </w:t>
      </w:r>
    </w:p>
    <w:p w14:paraId="7E671D11" w14:textId="77777777" w:rsidR="0066493C" w:rsidRPr="00184776" w:rsidRDefault="0066493C" w:rsidP="0066493C">
      <w:pPr>
        <w:spacing w:before="122" w:line="240" w:lineRule="auto"/>
        <w:ind w:left="2064" w:hanging="590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color w:val="000000" w:themeColor="text1"/>
          <w:sz w:val="18"/>
          <w:szCs w:val="24"/>
          <w:lang w:eastAsia="en-AU"/>
        </w:rPr>
        <w:t xml:space="preserve">Note 1: </w:t>
      </w:r>
      <w:r w:rsidRPr="00184776">
        <w:rPr>
          <w:rFonts w:eastAsia="Times New Roman"/>
          <w:sz w:val="18"/>
          <w:lang w:eastAsia="en-AU"/>
        </w:rPr>
        <w:t>Gallstones are typically composed of cholesterol, calcium salts of bilirubinate or palmitate, proteins and mucin.</w:t>
      </w:r>
    </w:p>
    <w:p w14:paraId="54D307AA" w14:textId="77777777" w:rsidR="0066493C" w:rsidRPr="00184776" w:rsidRDefault="0066493C" w:rsidP="0066493C">
      <w:pPr>
        <w:spacing w:before="122" w:line="240" w:lineRule="auto"/>
        <w:ind w:left="1928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>Note 2: Gallstone disease (cholelithiasis) may present as biliary colic.</w:t>
      </w:r>
    </w:p>
    <w:p w14:paraId="3ED9F394" w14:textId="77777777" w:rsidR="0066493C" w:rsidRPr="00184776" w:rsidRDefault="0066493C" w:rsidP="0066493C">
      <w:pPr>
        <w:spacing w:before="122" w:line="240" w:lineRule="auto"/>
        <w:ind w:left="1928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>Note 3: Clinical worsening can include cholecystitis and cholangitis.</w:t>
      </w:r>
    </w:p>
    <w:bookmarkEnd w:id="18"/>
    <w:p w14:paraId="07221E7C" w14:textId="3C88BFC4" w:rsidR="008F572A" w:rsidRPr="00184776" w:rsidRDefault="000D4972" w:rsidP="000D4972">
      <w:pPr>
        <w:pStyle w:val="LV2"/>
      </w:pPr>
      <w:r w:rsidRPr="00184776">
        <w:t xml:space="preserve">While </w:t>
      </w:r>
      <w:r w:rsidR="0066493C" w:rsidRPr="00184776">
        <w:t>gallstone disease (cholelithiasis)</w:t>
      </w:r>
      <w:r w:rsidRPr="00184776">
        <w:t xml:space="preserve"> attracts ICD</w:t>
      </w:r>
      <w:r w:rsidRPr="00184776">
        <w:noBreakHyphen/>
        <w:t>10</w:t>
      </w:r>
      <w:r w:rsidRPr="00184776">
        <w:noBreakHyphen/>
        <w:t xml:space="preserve">AM </w:t>
      </w:r>
      <w:r w:rsidR="002D4541" w:rsidRPr="00184776">
        <w:t xml:space="preserve">code </w:t>
      </w:r>
      <w:r w:rsidR="0066493C" w:rsidRPr="00184776">
        <w:t>K80</w:t>
      </w:r>
      <w:r w:rsidRPr="00184776">
        <w:t xml:space="preserve">, in applying this Statement of Principles the meaning of </w:t>
      </w:r>
      <w:r w:rsidR="0066493C" w:rsidRPr="00184776">
        <w:t>gallstone disease (cholelithiasis)</w:t>
      </w:r>
      <w:r w:rsidRPr="00184776">
        <w:t xml:space="preserve"> is that given in subsection (2).</w:t>
      </w:r>
    </w:p>
    <w:p w14:paraId="42F82E39" w14:textId="77777777" w:rsidR="000F76FA" w:rsidRPr="00184776" w:rsidRDefault="00825BFB" w:rsidP="00DF65CF">
      <w:pPr>
        <w:pStyle w:val="LV2"/>
        <w:rPr>
          <w:i/>
          <w:color w:val="000000"/>
        </w:rPr>
      </w:pPr>
      <w:r w:rsidRPr="00184776">
        <w:lastRenderedPageBreak/>
        <w:t xml:space="preserve">For subsection (3), a reference to an ICD-10-AM code is a reference to the code assigned to a particular kind of injury or disease in </w:t>
      </w:r>
      <w:r w:rsidRPr="00184776">
        <w:rPr>
          <w:i/>
        </w:rPr>
        <w:t>The International Statistical Classification of Diseases and Related Health Problems, Tenth Revision, Australian Modification</w:t>
      </w:r>
      <w:r w:rsidRPr="00184776">
        <w:t xml:space="preserve"> (ICD-10-AM), Tenth Edition, effective date of 1 July 2017, copyrighted by the Independent Hospital Pricing Authority, ISBN 978-1-76007-296-4.</w:t>
      </w:r>
    </w:p>
    <w:p w14:paraId="46121CDE" w14:textId="47D879EF" w:rsidR="008F572A" w:rsidRPr="00184776" w:rsidRDefault="00237BAF" w:rsidP="0083517B">
      <w:pPr>
        <w:pStyle w:val="LVtext"/>
      </w:pPr>
      <w:r w:rsidRPr="00184776">
        <w:t>Death from</w:t>
      </w:r>
      <w:r w:rsidR="008F572A" w:rsidRPr="00184776">
        <w:t xml:space="preserve"> </w:t>
      </w:r>
      <w:r w:rsidR="0066493C" w:rsidRPr="00184776">
        <w:rPr>
          <w:b/>
        </w:rPr>
        <w:t>gallstone disease (cholelithiasis)</w:t>
      </w:r>
    </w:p>
    <w:p w14:paraId="3FEA5A86" w14:textId="39073E19" w:rsidR="008F572A" w:rsidRPr="00184776" w:rsidRDefault="008F572A" w:rsidP="00DF65CF">
      <w:pPr>
        <w:pStyle w:val="LV2"/>
      </w:pPr>
      <w:r w:rsidRPr="00184776">
        <w:t xml:space="preserve">For the purposes of this Statement of </w:t>
      </w:r>
      <w:r w:rsidR="00D5620B" w:rsidRPr="00184776">
        <w:t xml:space="preserve">Principles, </w:t>
      </w:r>
      <w:r w:rsidR="0066493C" w:rsidRPr="00184776">
        <w:t>gallstone disease (cholelithiasis)</w:t>
      </w:r>
      <w:r w:rsidRPr="00184776">
        <w:t>,</w:t>
      </w:r>
      <w:r w:rsidRPr="00184776">
        <w:rPr>
          <w:b/>
        </w:rPr>
        <w:t xml:space="preserve"> </w:t>
      </w:r>
      <w:r w:rsidRPr="00184776">
        <w:t>in relation to a person, includes death from a terminal event or condition that was contributed to by the person</w:t>
      </w:r>
      <w:r w:rsidR="008721B5" w:rsidRPr="00184776">
        <w:t>'</w:t>
      </w:r>
      <w:r w:rsidRPr="00184776">
        <w:t>s</w:t>
      </w:r>
      <w:r w:rsidR="002F77A1" w:rsidRPr="00184776">
        <w:t xml:space="preserve"> </w:t>
      </w:r>
      <w:r w:rsidR="0066493C" w:rsidRPr="00184776">
        <w:t>gallstone disease (cholelithiasis)</w:t>
      </w:r>
      <w:r w:rsidRPr="00184776">
        <w:t>.</w:t>
      </w:r>
    </w:p>
    <w:p w14:paraId="1C9F9369" w14:textId="77777777" w:rsidR="007C7DEE" w:rsidRPr="00184776" w:rsidRDefault="00046E67" w:rsidP="00DF65CF">
      <w:pPr>
        <w:pStyle w:val="Note2"/>
      </w:pPr>
      <w:r w:rsidRPr="00184776">
        <w:t xml:space="preserve">Note: </w:t>
      </w:r>
      <w:r w:rsidR="00054930" w:rsidRPr="00184776">
        <w:rPr>
          <w:b/>
          <w:i/>
        </w:rPr>
        <w:t>t</w:t>
      </w:r>
      <w:r w:rsidR="000E4183" w:rsidRPr="00184776">
        <w:rPr>
          <w:b/>
          <w:i/>
        </w:rPr>
        <w:t>erminal event</w:t>
      </w:r>
      <w:r w:rsidR="000E4183" w:rsidRPr="00184776">
        <w:t xml:space="preserve"> </w:t>
      </w:r>
      <w:r w:rsidR="002716E4" w:rsidRPr="00184776">
        <w:t xml:space="preserve">is defined in </w:t>
      </w:r>
      <w:r w:rsidR="00885EAB" w:rsidRPr="00184776">
        <w:t xml:space="preserve">the </w:t>
      </w:r>
      <w:r w:rsidR="00D32F71" w:rsidRPr="00184776">
        <w:t xml:space="preserve">Schedule 1 </w:t>
      </w:r>
      <w:r w:rsidR="007E43F0" w:rsidRPr="00184776">
        <w:t>–</w:t>
      </w:r>
      <w:r w:rsidR="00D32F71" w:rsidRPr="00184776">
        <w:t xml:space="preserve"> </w:t>
      </w:r>
      <w:r w:rsidR="00885EAB" w:rsidRPr="00184776">
        <w:t>Dictionary</w:t>
      </w:r>
      <w:r w:rsidR="007E43F0" w:rsidRPr="00184776">
        <w:t>.</w:t>
      </w:r>
    </w:p>
    <w:p w14:paraId="30E6D69F" w14:textId="77777777" w:rsidR="007C7DEE" w:rsidRPr="00184776" w:rsidRDefault="007C7DEE" w:rsidP="00181048">
      <w:pPr>
        <w:pStyle w:val="LV1"/>
        <w:keepNext/>
      </w:pPr>
      <w:bookmarkStart w:id="19" w:name="_Toc522787307"/>
      <w:r w:rsidRPr="00184776">
        <w:t>Basis for determining the factors</w:t>
      </w:r>
      <w:bookmarkEnd w:id="19"/>
    </w:p>
    <w:p w14:paraId="22C46370" w14:textId="1F7D1150" w:rsidR="007C7DEE" w:rsidRPr="00184776" w:rsidRDefault="007C7DEE" w:rsidP="00DF65CF">
      <w:pPr>
        <w:pStyle w:val="PlainIndent"/>
      </w:pPr>
      <w:r w:rsidRPr="00184776">
        <w:t>On the sound medical</w:t>
      </w:r>
      <w:r w:rsidR="00FA33FB" w:rsidRPr="00184776">
        <w:noBreakHyphen/>
      </w:r>
      <w:r w:rsidRPr="00184776">
        <w:t xml:space="preserve">scientific evidence available, the Repatriation Medical Authority is of the view that it is more probable than not that </w:t>
      </w:r>
      <w:r w:rsidR="0066493C" w:rsidRPr="00184776">
        <w:t>gallstone disease (cholelithiasis)</w:t>
      </w:r>
      <w:r w:rsidR="007A3989" w:rsidRPr="00184776">
        <w:t xml:space="preserve"> </w:t>
      </w:r>
      <w:r w:rsidRPr="00184776">
        <w:t>and death from</w:t>
      </w:r>
      <w:r w:rsidR="007A3989" w:rsidRPr="00184776">
        <w:t xml:space="preserve"> </w:t>
      </w:r>
      <w:r w:rsidR="0066493C" w:rsidRPr="00184776">
        <w:t>gallstone disease (cholelithiasis)</w:t>
      </w:r>
      <w:r w:rsidR="006314DD" w:rsidRPr="00184776">
        <w:t xml:space="preserve"> </w:t>
      </w:r>
      <w:r w:rsidRPr="00184776">
        <w:t xml:space="preserve">can be related to relevant service rendered by veterans or members of the Forces under the VEA, or members under the </w:t>
      </w:r>
      <w:r w:rsidR="002716E4" w:rsidRPr="00184776">
        <w:t>MRCA</w:t>
      </w:r>
      <w:r w:rsidRPr="00184776">
        <w:t>.</w:t>
      </w:r>
    </w:p>
    <w:p w14:paraId="632772B6" w14:textId="77777777" w:rsidR="00DF65CF" w:rsidRPr="00184776" w:rsidRDefault="00DF65CF" w:rsidP="00DF65CF">
      <w:pPr>
        <w:pStyle w:val="ScheduleNote"/>
      </w:pPr>
      <w:r w:rsidRPr="00184776">
        <w:t xml:space="preserve">Note: </w:t>
      </w:r>
      <w:r w:rsidRPr="00184776">
        <w:rPr>
          <w:b/>
          <w:i/>
        </w:rPr>
        <w:t>MRCA</w:t>
      </w:r>
      <w:r w:rsidRPr="00184776">
        <w:t xml:space="preserve">, </w:t>
      </w:r>
      <w:r w:rsidRPr="00184776">
        <w:rPr>
          <w:b/>
          <w:i/>
        </w:rPr>
        <w:t>relevant service</w:t>
      </w:r>
      <w:r w:rsidRPr="00184776">
        <w:t xml:space="preserve"> and </w:t>
      </w:r>
      <w:r w:rsidRPr="00184776">
        <w:rPr>
          <w:b/>
          <w:i/>
        </w:rPr>
        <w:t>VEA</w:t>
      </w:r>
      <w:r w:rsidRPr="00184776">
        <w:t xml:space="preserve"> are defined in the Schedule 1 – Dictionary.</w:t>
      </w:r>
    </w:p>
    <w:p w14:paraId="7B68A4B4" w14:textId="77777777" w:rsidR="007C7DEE" w:rsidRPr="00184776" w:rsidRDefault="007C7DEE" w:rsidP="00C96667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22787308"/>
      <w:r w:rsidRPr="00184776">
        <w:t xml:space="preserve">Factors that must </w:t>
      </w:r>
      <w:r w:rsidR="00D32F71" w:rsidRPr="00184776">
        <w:t>exist</w:t>
      </w:r>
      <w:bookmarkEnd w:id="20"/>
      <w:bookmarkEnd w:id="21"/>
      <w:bookmarkEnd w:id="22"/>
      <w:bookmarkEnd w:id="23"/>
    </w:p>
    <w:p w14:paraId="78837F81" w14:textId="79B747C5" w:rsidR="007C7DEE" w:rsidRPr="00184776" w:rsidRDefault="002716E4" w:rsidP="00DF65CF">
      <w:pPr>
        <w:pStyle w:val="PlainIndent"/>
      </w:pPr>
      <w:bookmarkStart w:id="24" w:name="_Ref402530190"/>
      <w:r w:rsidRPr="00184776">
        <w:t xml:space="preserve">At least one of the following </w:t>
      </w:r>
      <w:r w:rsidR="007C7DEE" w:rsidRPr="00184776">
        <w:t>factor</w:t>
      </w:r>
      <w:r w:rsidRPr="00184776">
        <w:t>s</w:t>
      </w:r>
      <w:r w:rsidR="007C7DEE" w:rsidRPr="00184776">
        <w:t xml:space="preserve"> must exist before it can be said that, on the balance of probabilities, </w:t>
      </w:r>
      <w:r w:rsidR="0066493C" w:rsidRPr="00184776">
        <w:t>gallstone disease (cholelithiasis)</w:t>
      </w:r>
      <w:r w:rsidR="007A3989" w:rsidRPr="00184776">
        <w:t xml:space="preserve"> </w:t>
      </w:r>
      <w:r w:rsidR="007C7DEE" w:rsidRPr="00184776">
        <w:t xml:space="preserve">or death from </w:t>
      </w:r>
      <w:r w:rsidR="0066493C" w:rsidRPr="00184776">
        <w:t>gallstone disease (cholelithiasis)</w:t>
      </w:r>
      <w:r w:rsidR="007A3989" w:rsidRPr="00184776">
        <w:t xml:space="preserve"> </w:t>
      </w:r>
      <w:proofErr w:type="gramStart"/>
      <w:r w:rsidR="007C7DEE" w:rsidRPr="00184776">
        <w:t>is connected with</w:t>
      </w:r>
      <w:proofErr w:type="gramEnd"/>
      <w:r w:rsidR="007C7DEE" w:rsidRPr="00184776">
        <w:t xml:space="preserve"> the circumstances of a pers</w:t>
      </w:r>
      <w:r w:rsidR="002A1ECC" w:rsidRPr="00184776">
        <w:t>on</w:t>
      </w:r>
      <w:r w:rsidR="008721B5" w:rsidRPr="00184776">
        <w:t>'</w:t>
      </w:r>
      <w:r w:rsidR="002A1ECC" w:rsidRPr="00184776">
        <w:t>s relevant service</w:t>
      </w:r>
      <w:r w:rsidR="007C7DEE" w:rsidRPr="00184776">
        <w:t>:</w:t>
      </w:r>
      <w:bookmarkEnd w:id="24"/>
    </w:p>
    <w:p w14:paraId="7D827169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bookmarkStart w:id="25" w:name="_Ref402530260"/>
      <w:bookmarkStart w:id="26" w:name="_Ref409598844"/>
      <w:r w:rsidRPr="00184776">
        <w:rPr>
          <w:rFonts w:eastAsia="Times New Roman"/>
          <w:sz w:val="24"/>
          <w:szCs w:val="24"/>
          <w:lang w:eastAsia="en-AU"/>
        </w:rPr>
        <w:t xml:space="preserve">having a spinal cord injury at the time of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1045D783" w14:textId="77777777" w:rsidR="0066493C" w:rsidRPr="00184776" w:rsidRDefault="0066493C" w:rsidP="0066493C">
      <w:pPr>
        <w:spacing w:before="122" w:line="240" w:lineRule="auto"/>
        <w:ind w:left="1815" w:hanging="397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i/>
          <w:sz w:val="18"/>
          <w:lang w:eastAsia="en-AU"/>
        </w:rPr>
        <w:t>spinal cord injury</w:t>
      </w:r>
      <w:r w:rsidRPr="00184776">
        <w:rPr>
          <w:rFonts w:eastAsia="Times New Roman"/>
          <w:sz w:val="18"/>
          <w:lang w:eastAsia="en-AU"/>
        </w:rPr>
        <w:t xml:space="preserve"> is defined in the Schedule 1 - Dictionary.</w:t>
      </w:r>
    </w:p>
    <w:p w14:paraId="6269748F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a </w:t>
      </w:r>
      <w:bookmarkStart w:id="27" w:name="_Hlk179982010"/>
      <w:r w:rsidRPr="00184776">
        <w:rPr>
          <w:rFonts w:eastAsia="Times New Roman"/>
          <w:sz w:val="24"/>
          <w:szCs w:val="24"/>
          <w:lang w:eastAsia="en-AU"/>
        </w:rPr>
        <w:t>foreign body in the biliary tract</w:t>
      </w:r>
      <w:bookmarkEnd w:id="27"/>
      <w:r w:rsidRPr="00184776">
        <w:rPr>
          <w:rFonts w:eastAsia="Times New Roman"/>
          <w:sz w:val="24"/>
          <w:szCs w:val="24"/>
          <w:lang w:eastAsia="en-AU"/>
        </w:rPr>
        <w:t xml:space="preserve">, or a mechanical obstruction of the biliary tract,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02A98618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i/>
          <w:sz w:val="18"/>
          <w:lang w:eastAsia="en-AU"/>
        </w:rPr>
        <w:t>foreign body</w:t>
      </w:r>
      <w:r w:rsidRPr="00184776">
        <w:rPr>
          <w:rFonts w:eastAsia="Times New Roman"/>
          <w:sz w:val="18"/>
          <w:lang w:eastAsia="en-AU"/>
        </w:rPr>
        <w:t xml:space="preserve"> and </w:t>
      </w:r>
      <w:r w:rsidRPr="00184776">
        <w:rPr>
          <w:rFonts w:eastAsia="Times New Roman"/>
          <w:b/>
          <w:i/>
          <w:sz w:val="18"/>
          <w:lang w:eastAsia="en-AU"/>
        </w:rPr>
        <w:t>mechanical obstruction of the biliary tract</w:t>
      </w:r>
      <w:r w:rsidRPr="00184776">
        <w:rPr>
          <w:rFonts w:eastAsia="Times New Roman"/>
          <w:sz w:val="18"/>
          <w:lang w:eastAsia="en-AU"/>
        </w:rPr>
        <w:t xml:space="preserve"> are defined in the Schedule 1 - Dictionary.</w:t>
      </w:r>
    </w:p>
    <w:p w14:paraId="3C89E8A9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an ileal resection or ileal bypass within the 25 years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11AF801B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a gastric or oesophageal resection, or another operation that includes a vagotomy, within the 5 years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14D234B9" w14:textId="77777777" w:rsidR="0066493C" w:rsidRPr="00184776" w:rsidRDefault="0066493C" w:rsidP="002E3A41">
      <w:pPr>
        <w:keepNext/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lastRenderedPageBreak/>
        <w:t xml:space="preserve">having one of the following </w:t>
      </w:r>
      <w:bookmarkStart w:id="28" w:name="_Hlk179982402"/>
      <w:r w:rsidRPr="00184776">
        <w:rPr>
          <w:rFonts w:eastAsia="Times New Roman"/>
          <w:sz w:val="24"/>
          <w:szCs w:val="24"/>
          <w:lang w:eastAsia="en-AU"/>
        </w:rPr>
        <w:t xml:space="preserve">parasitic diseases </w:t>
      </w:r>
      <w:bookmarkEnd w:id="28"/>
      <w:r w:rsidRPr="00184776">
        <w:rPr>
          <w:rFonts w:eastAsia="Times New Roman"/>
          <w:sz w:val="24"/>
          <w:szCs w:val="24"/>
          <w:lang w:eastAsia="en-AU"/>
        </w:rPr>
        <w:t>of the biliary tract at the time of clinical onset or clinical worsening:</w:t>
      </w:r>
    </w:p>
    <w:p w14:paraId="5F3D576D" w14:textId="77777777" w:rsidR="0066493C" w:rsidRPr="00184776" w:rsidRDefault="0066493C" w:rsidP="002E3A41">
      <w:pPr>
        <w:keepNext/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proofErr w:type="gramStart"/>
      <w:r w:rsidRPr="00184776">
        <w:rPr>
          <w:rFonts w:eastAsia="Times New Roman"/>
          <w:sz w:val="24"/>
          <w:szCs w:val="24"/>
          <w:lang w:eastAsia="en-AU"/>
        </w:rPr>
        <w:t>ascariasis;</w:t>
      </w:r>
      <w:proofErr w:type="gramEnd"/>
    </w:p>
    <w:p w14:paraId="4F4FCF9B" w14:textId="77777777" w:rsidR="0066493C" w:rsidRPr="00184776" w:rsidRDefault="0066493C" w:rsidP="002E3A41">
      <w:pPr>
        <w:keepNext/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proofErr w:type="gramStart"/>
      <w:r w:rsidRPr="00184776">
        <w:rPr>
          <w:rFonts w:eastAsia="Times New Roman"/>
          <w:sz w:val="24"/>
          <w:szCs w:val="24"/>
          <w:lang w:eastAsia="en-AU"/>
        </w:rPr>
        <w:t>clonorchiasis;</w:t>
      </w:r>
      <w:proofErr w:type="gramEnd"/>
    </w:p>
    <w:p w14:paraId="7679B944" w14:textId="77777777" w:rsidR="0066493C" w:rsidRPr="00184776" w:rsidRDefault="0066493C" w:rsidP="002E3A41">
      <w:pPr>
        <w:keepNext/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proofErr w:type="gramStart"/>
      <w:r w:rsidRPr="00184776">
        <w:rPr>
          <w:rFonts w:eastAsia="Times New Roman"/>
          <w:sz w:val="24"/>
          <w:szCs w:val="24"/>
          <w:lang w:eastAsia="en-AU"/>
        </w:rPr>
        <w:t>fascioliasis;</w:t>
      </w:r>
      <w:proofErr w:type="gramEnd"/>
      <w:r w:rsidRPr="00184776">
        <w:rPr>
          <w:rFonts w:eastAsia="Times New Roman"/>
          <w:sz w:val="24"/>
          <w:szCs w:val="24"/>
          <w:lang w:eastAsia="en-AU"/>
        </w:rPr>
        <w:t xml:space="preserve"> </w:t>
      </w:r>
    </w:p>
    <w:p w14:paraId="4A45B0AC" w14:textId="3DC0C4B2" w:rsidR="0066493C" w:rsidRPr="00184776" w:rsidRDefault="0066493C" w:rsidP="002E3A41">
      <w:pPr>
        <w:keepNext/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proofErr w:type="gramStart"/>
      <w:r w:rsidRPr="00184776">
        <w:rPr>
          <w:rFonts w:eastAsia="Times New Roman"/>
          <w:sz w:val="24"/>
          <w:szCs w:val="24"/>
          <w:lang w:eastAsia="en-AU"/>
        </w:rPr>
        <w:t>opisthorchiasis;</w:t>
      </w:r>
      <w:proofErr w:type="gramEnd"/>
    </w:p>
    <w:p w14:paraId="462701BB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</w:t>
      </w:r>
      <w:r w:rsidRPr="00184776">
        <w:rPr>
          <w:rFonts w:eastAsia="Times New Roman"/>
          <w:i/>
          <w:iCs/>
          <w:sz w:val="24"/>
          <w:szCs w:val="24"/>
          <w:lang w:eastAsia="en-AU"/>
        </w:rPr>
        <w:t>Helicobacter pylori</w:t>
      </w:r>
      <w:r w:rsidRPr="00184776">
        <w:rPr>
          <w:rFonts w:eastAsia="Times New Roman"/>
          <w:sz w:val="24"/>
          <w:szCs w:val="24"/>
          <w:lang w:eastAsia="en-AU"/>
        </w:rPr>
        <w:t xml:space="preserve"> infection of the biliary tract at the time of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617A4490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</w:t>
      </w:r>
      <w:bookmarkStart w:id="29" w:name="_Hlk179982559"/>
      <w:r w:rsidRPr="00184776">
        <w:rPr>
          <w:rFonts w:eastAsia="Times New Roman"/>
          <w:sz w:val="24"/>
          <w:szCs w:val="24"/>
          <w:lang w:eastAsia="en-AU"/>
        </w:rPr>
        <w:t xml:space="preserve">cholangiohepatitis or recurrent pyogenic cholangitis </w:t>
      </w:r>
      <w:bookmarkEnd w:id="29"/>
      <w:r w:rsidRPr="00184776">
        <w:rPr>
          <w:rFonts w:eastAsia="Times New Roman"/>
          <w:sz w:val="24"/>
          <w:szCs w:val="24"/>
          <w:lang w:eastAsia="en-AU"/>
        </w:rPr>
        <w:t xml:space="preserve">at the time of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2AA53C27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an acquired </w:t>
      </w:r>
      <w:bookmarkStart w:id="30" w:name="_Hlk179982613"/>
      <w:r w:rsidRPr="00184776">
        <w:rPr>
          <w:rFonts w:eastAsia="Times New Roman"/>
          <w:sz w:val="24"/>
          <w:szCs w:val="24"/>
          <w:lang w:eastAsia="en-AU"/>
        </w:rPr>
        <w:t xml:space="preserve">haemolytic disease, characterised by red cell defects and breakdown with bilirubin overproduction, </w:t>
      </w:r>
      <w:bookmarkEnd w:id="30"/>
      <w:r w:rsidRPr="00184776">
        <w:rPr>
          <w:rFonts w:eastAsia="Times New Roman"/>
          <w:sz w:val="24"/>
          <w:szCs w:val="24"/>
          <w:lang w:eastAsia="en-AU"/>
        </w:rPr>
        <w:t xml:space="preserve">within the 1 year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200176F7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val="en-US" w:eastAsia="en-AU"/>
        </w:rPr>
      </w:pPr>
      <w:r w:rsidRPr="00184776">
        <w:rPr>
          <w:rFonts w:eastAsia="Times New Roman"/>
          <w:sz w:val="18"/>
          <w:lang w:eastAsia="en-AU"/>
        </w:rPr>
        <w:t xml:space="preserve">Note: Examples of an acquired </w:t>
      </w:r>
      <w:r w:rsidRPr="00184776">
        <w:rPr>
          <w:rFonts w:eastAsia="Times New Roman"/>
          <w:bCs/>
          <w:iCs/>
          <w:sz w:val="18"/>
          <w:lang w:eastAsia="en-AU"/>
        </w:rPr>
        <w:t>haemolytic disease</w:t>
      </w:r>
      <w:r w:rsidRPr="00184776">
        <w:rPr>
          <w:rFonts w:eastAsia="Times New Roman"/>
          <w:b/>
          <w:i/>
          <w:sz w:val="18"/>
          <w:lang w:eastAsia="en-AU"/>
        </w:rPr>
        <w:t xml:space="preserve"> </w:t>
      </w:r>
      <w:r w:rsidRPr="00184776">
        <w:rPr>
          <w:rFonts w:eastAsia="Times New Roman"/>
          <w:sz w:val="18"/>
          <w:lang w:eastAsia="en-AU"/>
        </w:rPr>
        <w:t xml:space="preserve">include autoimmune haemolytic anaemia caused by infections or medications, and haemolytic uraemic syndrome caused by </w:t>
      </w:r>
      <w:r w:rsidRPr="00184776">
        <w:rPr>
          <w:rFonts w:eastAsia="Times New Roman"/>
          <w:sz w:val="18"/>
          <w:szCs w:val="18"/>
          <w:lang w:eastAsia="en-AU"/>
        </w:rPr>
        <w:t xml:space="preserve">bacterial </w:t>
      </w:r>
      <w:r w:rsidRPr="00184776">
        <w:rPr>
          <w:rFonts w:eastAsia="Times New Roman"/>
          <w:sz w:val="18"/>
          <w:lang w:eastAsia="en-AU"/>
        </w:rPr>
        <w:t>infection.</w:t>
      </w:r>
    </w:p>
    <w:p w14:paraId="733DB08D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</w:t>
      </w:r>
      <w:proofErr w:type="gramEnd"/>
      <w:r w:rsidRPr="00184776">
        <w:rPr>
          <w:rFonts w:eastAsia="Times New Roman"/>
          <w:sz w:val="24"/>
          <w:szCs w:val="24"/>
          <w:lang w:eastAsia="en-AU"/>
        </w:rPr>
        <w:t xml:space="preserve"> of an inherited haemolytic disease, characterised by red cell defects and breakdown with bilirubin overproduction, within the 1 year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20AB14B9" w14:textId="5ADD2CA1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val="en-US" w:eastAsia="en-AU"/>
        </w:rPr>
      </w:pPr>
      <w:r w:rsidRPr="00184776">
        <w:rPr>
          <w:rFonts w:eastAsia="Times New Roman"/>
          <w:sz w:val="18"/>
          <w:lang w:eastAsia="en-AU"/>
        </w:rPr>
        <w:t xml:space="preserve">Note: Examples of an inherited </w:t>
      </w:r>
      <w:r w:rsidRPr="00184776">
        <w:rPr>
          <w:rFonts w:eastAsia="Times New Roman"/>
          <w:bCs/>
          <w:iCs/>
          <w:sz w:val="18"/>
          <w:lang w:eastAsia="en-AU"/>
        </w:rPr>
        <w:t>haemolytic disease</w:t>
      </w:r>
      <w:r w:rsidRPr="00184776">
        <w:rPr>
          <w:rFonts w:eastAsia="Times New Roman"/>
          <w:b/>
          <w:i/>
          <w:sz w:val="18"/>
          <w:lang w:eastAsia="en-AU"/>
        </w:rPr>
        <w:t xml:space="preserve"> </w:t>
      </w:r>
      <w:r w:rsidR="00FB4780">
        <w:rPr>
          <w:rFonts w:eastAsia="Times New Roman"/>
          <w:sz w:val="18"/>
          <w:lang w:eastAsia="en-AU"/>
        </w:rPr>
        <w:t>include</w:t>
      </w:r>
      <w:r w:rsidRPr="00184776">
        <w:rPr>
          <w:rFonts w:eastAsia="Times New Roman"/>
          <w:sz w:val="18"/>
          <w:lang w:eastAsia="en-AU"/>
        </w:rPr>
        <w:t xml:space="preserve"> hereditary spherocytosis and sickle-cell disorder.</w:t>
      </w:r>
    </w:p>
    <w:p w14:paraId="5E46CEA7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a </w:t>
      </w:r>
      <w:bookmarkStart w:id="31" w:name="_Hlk179982743"/>
      <w:r w:rsidRPr="00184776">
        <w:rPr>
          <w:rFonts w:eastAsia="Times New Roman"/>
          <w:sz w:val="24"/>
          <w:szCs w:val="24"/>
          <w:lang w:eastAsia="en-AU"/>
        </w:rPr>
        <w:t xml:space="preserve">somatostatinoma </w:t>
      </w:r>
      <w:bookmarkEnd w:id="31"/>
      <w:r w:rsidRPr="00184776">
        <w:rPr>
          <w:rFonts w:eastAsia="Times New Roman"/>
          <w:sz w:val="24"/>
          <w:szCs w:val="24"/>
          <w:lang w:eastAsia="en-AU"/>
        </w:rPr>
        <w:t xml:space="preserve">at the time of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5D72C784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i/>
          <w:sz w:val="18"/>
          <w:lang w:eastAsia="en-AU"/>
        </w:rPr>
        <w:t>somatostatinoma</w:t>
      </w:r>
      <w:r w:rsidRPr="00184776">
        <w:rPr>
          <w:rFonts w:eastAsia="Times New Roman"/>
          <w:sz w:val="18"/>
          <w:lang w:eastAsia="en-AU"/>
        </w:rPr>
        <w:t xml:space="preserve"> is defined in the Schedule 1 - Dictionary.</w:t>
      </w:r>
    </w:p>
    <w:p w14:paraId="175CED8B" w14:textId="18958D69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being </w:t>
      </w:r>
      <w:bookmarkStart w:id="32" w:name="_Hlk179982800"/>
      <w:r w:rsidRPr="00184776">
        <w:rPr>
          <w:rFonts w:eastAsia="Times New Roman"/>
          <w:sz w:val="24"/>
          <w:szCs w:val="24"/>
          <w:lang w:eastAsia="en-AU"/>
        </w:rPr>
        <w:t xml:space="preserve">pregnant </w:t>
      </w:r>
      <w:bookmarkEnd w:id="32"/>
      <w:r w:rsidRPr="00184776">
        <w:rPr>
          <w:rFonts w:eastAsia="Times New Roman"/>
          <w:sz w:val="24"/>
          <w:szCs w:val="24"/>
          <w:lang w:eastAsia="en-AU"/>
        </w:rPr>
        <w:t xml:space="preserve">within the </w:t>
      </w:r>
      <w:r w:rsidR="00D77C53" w:rsidRPr="00184776">
        <w:rPr>
          <w:rFonts w:eastAsia="Times New Roman"/>
          <w:sz w:val="24"/>
          <w:szCs w:val="24"/>
          <w:lang w:eastAsia="en-AU"/>
        </w:rPr>
        <w:t>3</w:t>
      </w:r>
      <w:r w:rsidRPr="00184776">
        <w:rPr>
          <w:rFonts w:eastAsia="Times New Roman"/>
          <w:sz w:val="24"/>
          <w:szCs w:val="24"/>
          <w:lang w:eastAsia="en-AU"/>
        </w:rPr>
        <w:t xml:space="preserve"> months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6311B81F" w14:textId="504E7E00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val="en-US" w:eastAsia="en-AU"/>
        </w:rPr>
        <w:t xml:space="preserve">for males, being obese for at least the </w:t>
      </w:r>
      <w:r w:rsidR="009D2D3C" w:rsidRPr="00184776">
        <w:rPr>
          <w:rFonts w:eastAsia="Times New Roman"/>
          <w:sz w:val="24"/>
          <w:szCs w:val="24"/>
          <w:lang w:val="en-US" w:eastAsia="en-AU"/>
        </w:rPr>
        <w:t>5</w:t>
      </w:r>
      <w:r w:rsidRPr="00184776">
        <w:rPr>
          <w:rFonts w:eastAsia="Times New Roman"/>
          <w:sz w:val="24"/>
          <w:szCs w:val="24"/>
          <w:lang w:val="en-US" w:eastAsia="en-AU"/>
        </w:rPr>
        <w:t xml:space="preserve"> years before clinical onset or clinical </w:t>
      </w:r>
      <w:proofErr w:type="gramStart"/>
      <w:r w:rsidRPr="00184776">
        <w:rPr>
          <w:rFonts w:eastAsia="Times New Roman"/>
          <w:sz w:val="24"/>
          <w:szCs w:val="24"/>
          <w:lang w:val="en-US" w:eastAsia="en-AU"/>
        </w:rPr>
        <w:t>worsening;</w:t>
      </w:r>
      <w:proofErr w:type="gramEnd"/>
    </w:p>
    <w:p w14:paraId="39D17A2B" w14:textId="77777777" w:rsidR="0066493C" w:rsidRPr="00184776" w:rsidRDefault="0066493C" w:rsidP="0066493C">
      <w:pPr>
        <w:spacing w:before="122" w:line="240" w:lineRule="auto"/>
        <w:ind w:left="1928" w:hanging="454"/>
        <w:rPr>
          <w:rFonts w:eastAsia="Times New Roman"/>
          <w:sz w:val="18"/>
          <w:szCs w:val="24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i/>
          <w:sz w:val="18"/>
          <w:lang w:eastAsia="en-AU"/>
        </w:rPr>
        <w:t>being obese</w:t>
      </w:r>
      <w:r w:rsidRPr="00184776">
        <w:rPr>
          <w:rFonts w:eastAsia="Times New Roman"/>
          <w:sz w:val="18"/>
          <w:lang w:eastAsia="en-AU"/>
        </w:rPr>
        <w:t xml:space="preserve"> is defined in the Schedule 1 - Dictionary.</w:t>
      </w:r>
    </w:p>
    <w:p w14:paraId="34489598" w14:textId="5ABD40E1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val="en-US" w:eastAsia="en-AU"/>
        </w:rPr>
        <w:t xml:space="preserve">for females, being overweight or obese for at least the </w:t>
      </w:r>
      <w:r w:rsidR="009D2D3C" w:rsidRPr="00184776">
        <w:rPr>
          <w:rFonts w:eastAsia="Times New Roman"/>
          <w:sz w:val="24"/>
          <w:szCs w:val="24"/>
          <w:lang w:val="en-US" w:eastAsia="en-AU"/>
        </w:rPr>
        <w:t>5</w:t>
      </w:r>
      <w:r w:rsidRPr="00184776">
        <w:rPr>
          <w:rFonts w:eastAsia="Times New Roman"/>
          <w:sz w:val="24"/>
          <w:szCs w:val="24"/>
          <w:lang w:val="en-US" w:eastAsia="en-AU"/>
        </w:rPr>
        <w:t xml:space="preserve"> years before clinical onset or clinical </w:t>
      </w:r>
      <w:proofErr w:type="gramStart"/>
      <w:r w:rsidRPr="00184776">
        <w:rPr>
          <w:rFonts w:eastAsia="Times New Roman"/>
          <w:sz w:val="24"/>
          <w:szCs w:val="24"/>
          <w:lang w:val="en-US" w:eastAsia="en-AU"/>
        </w:rPr>
        <w:t>worsening;</w:t>
      </w:r>
      <w:proofErr w:type="gramEnd"/>
    </w:p>
    <w:p w14:paraId="5F9FB71E" w14:textId="77777777" w:rsidR="0066493C" w:rsidRPr="00184776" w:rsidRDefault="0066493C" w:rsidP="0066493C">
      <w:pPr>
        <w:spacing w:before="122" w:line="240" w:lineRule="auto"/>
        <w:ind w:left="1928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i/>
          <w:sz w:val="18"/>
          <w:lang w:eastAsia="en-AU"/>
        </w:rPr>
        <w:t>being overweight or obese</w:t>
      </w:r>
      <w:r w:rsidRPr="00184776">
        <w:rPr>
          <w:rFonts w:eastAsia="Times New Roman"/>
          <w:sz w:val="18"/>
          <w:lang w:eastAsia="en-AU"/>
        </w:rPr>
        <w:t xml:space="preserve"> is defined in the Schedule 1 - Dictionary.</w:t>
      </w:r>
    </w:p>
    <w:p w14:paraId="0D40DE02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>having rapid and extreme weight loss, involving a reduction of body mass by at least 15 percent:</w:t>
      </w:r>
    </w:p>
    <w:p w14:paraId="0C91999E" w14:textId="26FA5C63" w:rsidR="0066493C" w:rsidRPr="00184776" w:rsidRDefault="0066493C" w:rsidP="0066493C">
      <w:pPr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within a continuous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6</w:t>
      </w:r>
      <w:r w:rsidR="009B7D21">
        <w:rPr>
          <w:rFonts w:eastAsia="Times New Roman"/>
          <w:sz w:val="24"/>
          <w:szCs w:val="24"/>
          <w:lang w:eastAsia="en-AU"/>
        </w:rPr>
        <w:t xml:space="preserve"> </w:t>
      </w:r>
      <w:r w:rsidRPr="00184776">
        <w:rPr>
          <w:rFonts w:eastAsia="Times New Roman"/>
          <w:sz w:val="24"/>
          <w:szCs w:val="24"/>
          <w:lang w:eastAsia="en-AU"/>
        </w:rPr>
        <w:t>month</w:t>
      </w:r>
      <w:proofErr w:type="gramEnd"/>
      <w:r w:rsidRPr="00184776">
        <w:rPr>
          <w:rFonts w:eastAsia="Times New Roman"/>
          <w:sz w:val="24"/>
          <w:szCs w:val="24"/>
          <w:lang w:eastAsia="en-AU"/>
        </w:rPr>
        <w:t xml:space="preserve"> period; or </w:t>
      </w:r>
    </w:p>
    <w:p w14:paraId="48BF004A" w14:textId="77777777" w:rsidR="0066493C" w:rsidRPr="00184776" w:rsidRDefault="0066493C" w:rsidP="0066493C">
      <w:pPr>
        <w:numPr>
          <w:ilvl w:val="2"/>
          <w:numId w:val="4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>at an average rate of at least 1.5 kilograms per week, and</w:t>
      </w:r>
    </w:p>
    <w:p w14:paraId="627AF212" w14:textId="3574D643" w:rsidR="0066493C" w:rsidRPr="00184776" w:rsidRDefault="0066493C" w:rsidP="0066493C">
      <w:p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within the </w:t>
      </w:r>
      <w:r w:rsidR="009D2D3C" w:rsidRPr="00184776">
        <w:rPr>
          <w:rFonts w:eastAsia="Times New Roman"/>
          <w:sz w:val="24"/>
          <w:szCs w:val="24"/>
          <w:lang w:eastAsia="en-AU"/>
        </w:rPr>
        <w:t>1</w:t>
      </w:r>
      <w:r w:rsidRPr="00184776">
        <w:rPr>
          <w:rFonts w:eastAsia="Times New Roman"/>
          <w:sz w:val="24"/>
          <w:szCs w:val="24"/>
          <w:lang w:eastAsia="en-AU"/>
        </w:rPr>
        <w:t xml:space="preserve"> year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21A5788E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val="en-US" w:eastAsia="en-AU"/>
        </w:rPr>
      </w:pPr>
      <w:r w:rsidRPr="00184776">
        <w:rPr>
          <w:rFonts w:eastAsia="Times New Roman"/>
          <w:sz w:val="18"/>
          <w:lang w:val="en-US" w:eastAsia="en-AU"/>
        </w:rPr>
        <w:t>Note: Situations which can be associated with rapid and extreme weight loss include bariatric surgery and the use of anti-obesity medications such as glucagon-like peptide 1 receptor agonists.</w:t>
      </w:r>
    </w:p>
    <w:p w14:paraId="640E9528" w14:textId="481121BA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lastRenderedPageBreak/>
        <w:t xml:space="preserve">having a very low-calorie diet, with an energy intake of less than 800 kilocalories per day, for the </w:t>
      </w:r>
      <w:r w:rsidR="009D2D3C" w:rsidRPr="00184776">
        <w:rPr>
          <w:rFonts w:eastAsia="Times New Roman"/>
          <w:sz w:val="24"/>
          <w:szCs w:val="24"/>
          <w:lang w:eastAsia="en-AU"/>
        </w:rPr>
        <w:t>1 year</w:t>
      </w:r>
      <w:r w:rsidRPr="00184776">
        <w:rPr>
          <w:rFonts w:eastAsia="Times New Roman"/>
          <w:sz w:val="24"/>
          <w:szCs w:val="24"/>
          <w:lang w:eastAsia="en-AU"/>
        </w:rPr>
        <w:t xml:space="preserve">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1E7D1ADE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type 2 diabetes mellitus at the time of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407C6960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szCs w:val="24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i/>
          <w:sz w:val="18"/>
          <w:lang w:eastAsia="en-AU"/>
        </w:rPr>
        <w:t>type 2 diabetes mellitus</w:t>
      </w:r>
      <w:r w:rsidRPr="00184776">
        <w:rPr>
          <w:rFonts w:eastAsia="Times New Roman"/>
          <w:sz w:val="18"/>
          <w:lang w:eastAsia="en-AU"/>
        </w:rPr>
        <w:t xml:space="preserve"> is defined in the Schedule 1 - Dictionary.</w:t>
      </w:r>
    </w:p>
    <w:p w14:paraId="7FE36096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</w:t>
      </w:r>
      <w:bookmarkStart w:id="33" w:name="_Hlk179982960"/>
      <w:r w:rsidRPr="00184776">
        <w:rPr>
          <w:rFonts w:eastAsia="Times New Roman"/>
          <w:sz w:val="24"/>
          <w:szCs w:val="24"/>
          <w:lang w:eastAsia="en-AU"/>
        </w:rPr>
        <w:t xml:space="preserve">cirrhosis of the liver </w:t>
      </w:r>
      <w:bookmarkEnd w:id="33"/>
      <w:r w:rsidRPr="00184776">
        <w:rPr>
          <w:rFonts w:eastAsia="Times New Roman"/>
          <w:sz w:val="24"/>
          <w:szCs w:val="24"/>
          <w:lang w:eastAsia="en-AU"/>
        </w:rPr>
        <w:t xml:space="preserve">at the time of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4A818175" w14:textId="41507396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Crohn disease at the time of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65503407" w14:textId="71121BD1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val="en-US" w:eastAsia="en-AU"/>
        </w:rPr>
        <w:t xml:space="preserve">taking any of the following medications for a continuous </w:t>
      </w:r>
      <w:r w:rsidRPr="00184776">
        <w:rPr>
          <w:rFonts w:eastAsia="Times New Roman"/>
          <w:sz w:val="24"/>
          <w:szCs w:val="24"/>
          <w:lang w:eastAsia="en-AU"/>
        </w:rPr>
        <w:t xml:space="preserve">period of at least </w:t>
      </w:r>
      <w:r w:rsidR="00E36EE6" w:rsidRPr="00184776">
        <w:rPr>
          <w:rFonts w:eastAsia="Times New Roman"/>
          <w:sz w:val="24"/>
          <w:szCs w:val="24"/>
          <w:lang w:eastAsia="en-AU"/>
        </w:rPr>
        <w:t>6</w:t>
      </w:r>
      <w:r w:rsidRPr="00184776">
        <w:rPr>
          <w:rFonts w:eastAsia="Times New Roman"/>
          <w:sz w:val="24"/>
          <w:szCs w:val="24"/>
          <w:lang w:eastAsia="en-AU"/>
        </w:rPr>
        <w:t xml:space="preserve"> months before clinical onset or clinical worsening, and where treatment has ceased, clinical onset or clinical worsening occurred within 3 months of cessation:</w:t>
      </w:r>
    </w:p>
    <w:p w14:paraId="50E8D82B" w14:textId="77777777" w:rsidR="0066493C" w:rsidRPr="00184776" w:rsidRDefault="0066493C" w:rsidP="0066493C">
      <w:pPr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proofErr w:type="gramStart"/>
      <w:r w:rsidRPr="00184776">
        <w:rPr>
          <w:rFonts w:eastAsia="Times New Roman"/>
          <w:sz w:val="24"/>
          <w:szCs w:val="24"/>
          <w:lang w:eastAsia="en-AU"/>
        </w:rPr>
        <w:t>atazanavir;</w:t>
      </w:r>
      <w:proofErr w:type="gramEnd"/>
    </w:p>
    <w:p w14:paraId="0FB9CB7B" w14:textId="77777777" w:rsidR="0066493C" w:rsidRPr="00184776" w:rsidRDefault="0066493C" w:rsidP="0066493C">
      <w:pPr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cyclosporine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A;</w:t>
      </w:r>
      <w:proofErr w:type="gramEnd"/>
    </w:p>
    <w:p w14:paraId="65BFE9B3" w14:textId="77777777" w:rsidR="0066493C" w:rsidRPr="00184776" w:rsidRDefault="0066493C" w:rsidP="0066493C">
      <w:pPr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proofErr w:type="gramStart"/>
      <w:r w:rsidRPr="00184776">
        <w:rPr>
          <w:rFonts w:eastAsia="Times New Roman"/>
          <w:sz w:val="24"/>
          <w:szCs w:val="24"/>
          <w:lang w:eastAsia="en-AU"/>
        </w:rPr>
        <w:t>fibrates;</w:t>
      </w:r>
      <w:proofErr w:type="gramEnd"/>
      <w:r w:rsidRPr="00184776">
        <w:rPr>
          <w:rFonts w:eastAsia="Times New Roman"/>
          <w:sz w:val="24"/>
          <w:szCs w:val="24"/>
          <w:lang w:eastAsia="en-AU"/>
        </w:rPr>
        <w:t xml:space="preserve"> </w:t>
      </w:r>
    </w:p>
    <w:p w14:paraId="0E7564D4" w14:textId="75FE4F36" w:rsidR="0066493C" w:rsidRPr="00184776" w:rsidRDefault="0066493C" w:rsidP="0066493C">
      <w:pPr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somatostatin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analogues;</w:t>
      </w:r>
      <w:proofErr w:type="gramEnd"/>
    </w:p>
    <w:p w14:paraId="48A9C29A" w14:textId="77777777" w:rsidR="0066493C" w:rsidRPr="00184776" w:rsidRDefault="0066493C" w:rsidP="0066493C">
      <w:pPr>
        <w:numPr>
          <w:ilvl w:val="2"/>
          <w:numId w:val="20"/>
        </w:numPr>
        <w:spacing w:before="180" w:line="240" w:lineRule="auto"/>
        <w:contextualSpacing/>
        <w:rPr>
          <w:rFonts w:eastAsia="Times New Roman"/>
          <w:sz w:val="24"/>
          <w:szCs w:val="24"/>
          <w:lang w:eastAsia="en-AU"/>
        </w:rPr>
      </w:pPr>
      <w:proofErr w:type="gramStart"/>
      <w:r w:rsidRPr="00184776">
        <w:rPr>
          <w:rFonts w:eastAsia="Times New Roman"/>
          <w:sz w:val="24"/>
          <w:szCs w:val="24"/>
          <w:lang w:eastAsia="en-AU"/>
        </w:rPr>
        <w:t>tamoxifen;</w:t>
      </w:r>
      <w:proofErr w:type="gramEnd"/>
    </w:p>
    <w:p w14:paraId="339B6084" w14:textId="6DA9E062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oestrogen therapy for a continuous period of at least </w:t>
      </w:r>
      <w:r w:rsidR="00E36EE6" w:rsidRPr="00184776">
        <w:rPr>
          <w:rFonts w:eastAsia="Times New Roman"/>
          <w:sz w:val="24"/>
          <w:szCs w:val="24"/>
          <w:lang w:eastAsia="en-AU"/>
        </w:rPr>
        <w:t>6</w:t>
      </w:r>
      <w:r w:rsidRPr="00184776">
        <w:rPr>
          <w:rFonts w:eastAsia="Times New Roman"/>
          <w:sz w:val="24"/>
          <w:szCs w:val="24"/>
          <w:lang w:eastAsia="en-AU"/>
        </w:rPr>
        <w:t xml:space="preserve"> months before clinical onset or clinical worsening, and where oestrogen therapy has ceased, clinical onset or clinical worsening occurred within </w:t>
      </w:r>
      <w:r w:rsidR="00E36EE6" w:rsidRPr="00184776">
        <w:rPr>
          <w:rFonts w:eastAsia="Times New Roman"/>
          <w:sz w:val="24"/>
          <w:szCs w:val="24"/>
          <w:lang w:eastAsia="en-AU"/>
        </w:rPr>
        <w:t>3</w:t>
      </w:r>
      <w:r w:rsidRPr="00184776">
        <w:rPr>
          <w:rFonts w:eastAsia="Times New Roman"/>
          <w:sz w:val="24"/>
          <w:szCs w:val="24"/>
          <w:lang w:eastAsia="en-AU"/>
        </w:rPr>
        <w:t xml:space="preserve"> months of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cessation;</w:t>
      </w:r>
      <w:proofErr w:type="gramEnd"/>
    </w:p>
    <w:p w14:paraId="6AD2883C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bCs/>
          <w:i/>
          <w:iCs/>
          <w:sz w:val="18"/>
          <w:lang w:eastAsia="en-AU"/>
        </w:rPr>
        <w:t>oestrogen therapy</w:t>
      </w:r>
      <w:r w:rsidRPr="00184776">
        <w:rPr>
          <w:rFonts w:eastAsia="Times New Roman"/>
          <w:sz w:val="18"/>
          <w:lang w:eastAsia="en-AU"/>
        </w:rPr>
        <w:t xml:space="preserve"> is defined in the Schedule 1 - Dictionary.</w:t>
      </w:r>
    </w:p>
    <w:p w14:paraId="29C14F4C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having total parenteral nutrition for a continuous period of at least 3 weeks before clinical onset or clinical worsening, and where total parenteral nutrition has ceased, clinical onset or clinical worsening occurred within 30 days of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cessation;</w:t>
      </w:r>
      <w:proofErr w:type="gramEnd"/>
    </w:p>
    <w:p w14:paraId="780BE6DB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Note: </w:t>
      </w:r>
      <w:r w:rsidRPr="00184776">
        <w:rPr>
          <w:rFonts w:eastAsia="Times New Roman"/>
          <w:b/>
          <w:bCs/>
          <w:i/>
          <w:iCs/>
          <w:sz w:val="18"/>
          <w:lang w:eastAsia="en-AU"/>
        </w:rPr>
        <w:t>total parenteral nutrition</w:t>
      </w:r>
      <w:r w:rsidRPr="00184776">
        <w:rPr>
          <w:rFonts w:eastAsia="Times New Roman"/>
          <w:sz w:val="18"/>
          <w:lang w:eastAsia="en-AU"/>
        </w:rPr>
        <w:t xml:space="preserve"> is defined in the Schedule 1 - Dictionary</w:t>
      </w:r>
    </w:p>
    <w:p w14:paraId="7BA44E00" w14:textId="77777777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 xml:space="preserve">inability to undertake any physical activity greater than 3 METs for at least the 5 years before clinical onset or clinical </w:t>
      </w:r>
      <w:proofErr w:type="gramStart"/>
      <w:r w:rsidRPr="00184776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69514C4F" w14:textId="77777777" w:rsidR="0066493C" w:rsidRPr="00184776" w:rsidRDefault="0066493C" w:rsidP="0066493C">
      <w:pPr>
        <w:spacing w:before="122" w:line="240" w:lineRule="auto"/>
        <w:ind w:left="1872" w:hanging="454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>Note: MET (metabolic equivalent) is a unit of measure of the level of physical capability of the cardiorespiratory system. For example, 1 MET = cardiorespiratory effort associated with a person sitting, 3-4 METs = cardiorespiratory effort associated with a person walking at average walking pace (5 km/h) or light gardening.</w:t>
      </w:r>
    </w:p>
    <w:p w14:paraId="6EE96BB5" w14:textId="2BE206C0" w:rsidR="0066493C" w:rsidRPr="00184776" w:rsidRDefault="0066493C" w:rsidP="0066493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>inability to obtain appropriate clinical management for gallstone disease (cholelithiasis) before clinical worsening.</w:t>
      </w:r>
    </w:p>
    <w:p w14:paraId="3F45AFE2" w14:textId="77777777" w:rsidR="000C21A3" w:rsidRPr="00184776" w:rsidRDefault="00D32F71" w:rsidP="00C96667">
      <w:pPr>
        <w:pStyle w:val="LV1"/>
      </w:pPr>
      <w:bookmarkStart w:id="34" w:name="_Toc522787309"/>
      <w:bookmarkStart w:id="35" w:name="_Ref402530057"/>
      <w:bookmarkEnd w:id="25"/>
      <w:bookmarkEnd w:id="26"/>
      <w:r w:rsidRPr="00184776">
        <w:t>Relationship to s</w:t>
      </w:r>
      <w:r w:rsidR="000C21A3" w:rsidRPr="00184776">
        <w:t>ervice</w:t>
      </w:r>
      <w:bookmarkEnd w:id="34"/>
    </w:p>
    <w:p w14:paraId="6F795953" w14:textId="77777777" w:rsidR="00F03C06" w:rsidRPr="00184776" w:rsidRDefault="00F03C06" w:rsidP="00DF65CF">
      <w:pPr>
        <w:pStyle w:val="LV2"/>
      </w:pPr>
      <w:r w:rsidRPr="00184776">
        <w:t xml:space="preserve">The existence </w:t>
      </w:r>
      <w:r w:rsidR="00D32F71" w:rsidRPr="00184776">
        <w:t xml:space="preserve">in a person </w:t>
      </w:r>
      <w:r w:rsidRPr="00184776">
        <w:t xml:space="preserve">of any factor referred to in </w:t>
      </w:r>
      <w:r w:rsidR="00FF1D47" w:rsidRPr="00184776">
        <w:t xml:space="preserve">section </w:t>
      </w:r>
      <w:r w:rsidR="007959B9" w:rsidRPr="00184776">
        <w:t>9</w:t>
      </w:r>
      <w:r w:rsidRPr="00184776">
        <w:t>, must be related to the relevant service rendered by the person.</w:t>
      </w:r>
    </w:p>
    <w:bookmarkEnd w:id="35"/>
    <w:p w14:paraId="1D64B865" w14:textId="31323D8A" w:rsidR="00CF2367" w:rsidRPr="00184776" w:rsidRDefault="00F03C06" w:rsidP="00DF65CF">
      <w:pPr>
        <w:pStyle w:val="LV2"/>
      </w:pPr>
      <w:r w:rsidRPr="00184776">
        <w:lastRenderedPageBreak/>
        <w:t>The</w:t>
      </w:r>
      <w:r w:rsidR="00FB4780">
        <w:t xml:space="preserve"> clinical worsening aspects of</w:t>
      </w:r>
      <w:r w:rsidRPr="00184776">
        <w:t xml:space="preserve"> factor</w:t>
      </w:r>
      <w:r w:rsidR="00FB4780">
        <w:t>s</w:t>
      </w:r>
      <w:r w:rsidRPr="00184776">
        <w:t xml:space="preserve"> set out in </w:t>
      </w:r>
      <w:r w:rsidR="009056AF" w:rsidRPr="00184776">
        <w:t>section</w:t>
      </w:r>
      <w:r w:rsidR="00FF1D47" w:rsidRPr="00184776">
        <w:t xml:space="preserve"> </w:t>
      </w:r>
      <w:r w:rsidR="007959B9" w:rsidRPr="00184776">
        <w:t>9</w:t>
      </w:r>
      <w:r w:rsidR="00181048" w:rsidRPr="00184776">
        <w:t xml:space="preserve"> </w:t>
      </w:r>
      <w:r w:rsidRPr="00184776">
        <w:t>appl</w:t>
      </w:r>
      <w:r w:rsidR="00FB4780">
        <w:t>y</w:t>
      </w:r>
      <w:r w:rsidRPr="00184776">
        <w:t xml:space="preserve"> only to material contribution to, or aggravation of, </w:t>
      </w:r>
      <w:r w:rsidR="0066493C" w:rsidRPr="00184776">
        <w:t>gallstone disease (cholelithiasis)</w:t>
      </w:r>
      <w:r w:rsidR="007A3989" w:rsidRPr="00184776">
        <w:t xml:space="preserve"> </w:t>
      </w:r>
      <w:r w:rsidRPr="00184776">
        <w:t>where the person</w:t>
      </w:r>
      <w:r w:rsidR="008721B5" w:rsidRPr="00184776">
        <w:t>'</w:t>
      </w:r>
      <w:r w:rsidRPr="00184776">
        <w:t xml:space="preserve">s </w:t>
      </w:r>
      <w:r w:rsidR="0066493C" w:rsidRPr="00184776">
        <w:t>gallstone disease (cholelithiasis)</w:t>
      </w:r>
      <w:r w:rsidR="007A3989" w:rsidRPr="00184776">
        <w:t xml:space="preserve"> </w:t>
      </w:r>
      <w:r w:rsidRPr="00184776">
        <w:t>was suffered or contracted before or during (but did not arise out of) the person</w:t>
      </w:r>
      <w:r w:rsidR="008721B5" w:rsidRPr="00184776">
        <w:t>'</w:t>
      </w:r>
      <w:r w:rsidRPr="00184776">
        <w:t xml:space="preserve">s relevant service. </w:t>
      </w:r>
    </w:p>
    <w:p w14:paraId="3C02BC41" w14:textId="77777777" w:rsidR="00774897" w:rsidRPr="00184776" w:rsidRDefault="00774897" w:rsidP="00C96667">
      <w:pPr>
        <w:pStyle w:val="LV1"/>
      </w:pPr>
      <w:bookmarkStart w:id="36" w:name="_Toc522787310"/>
      <w:r w:rsidRPr="00184776">
        <w:t>Factors referring to an injury or disea</w:t>
      </w:r>
      <w:r w:rsidR="008B2204" w:rsidRPr="00184776">
        <w:t>se covered by another Statement</w:t>
      </w:r>
      <w:r w:rsidRPr="00184776">
        <w:t xml:space="preserve"> of Principles</w:t>
      </w:r>
      <w:bookmarkEnd w:id="36"/>
    </w:p>
    <w:p w14:paraId="4FFCE0FB" w14:textId="77777777" w:rsidR="00F03C06" w:rsidRPr="00184776" w:rsidRDefault="00F03C06" w:rsidP="00DF65CF">
      <w:pPr>
        <w:pStyle w:val="PlainIndent"/>
      </w:pPr>
      <w:r w:rsidRPr="00184776">
        <w:t>In this Statement of Principles:</w:t>
      </w:r>
    </w:p>
    <w:p w14:paraId="334FCF15" w14:textId="77777777" w:rsidR="00F03C06" w:rsidRPr="00184776" w:rsidRDefault="00F03C06" w:rsidP="00DF65CF">
      <w:pPr>
        <w:pStyle w:val="LV2"/>
      </w:pPr>
      <w:r w:rsidRPr="00184776">
        <w:t>if a f</w:t>
      </w:r>
      <w:r w:rsidR="003802D6" w:rsidRPr="00184776">
        <w:t xml:space="preserve">actor referred to in </w:t>
      </w:r>
      <w:r w:rsidR="00741718" w:rsidRPr="00184776">
        <w:t>section</w:t>
      </w:r>
      <w:r w:rsidR="00A06E7A" w:rsidRPr="00184776">
        <w:t xml:space="preserve"> </w:t>
      </w:r>
      <w:r w:rsidR="007959B9" w:rsidRPr="00184776">
        <w:t>9</w:t>
      </w:r>
      <w:r w:rsidRPr="00184776">
        <w:t xml:space="preserve"> applies in relation to a person; and </w:t>
      </w:r>
    </w:p>
    <w:p w14:paraId="17C82090" w14:textId="77777777" w:rsidR="00733269" w:rsidRPr="00184776" w:rsidRDefault="00F03C06" w:rsidP="00DF65CF">
      <w:pPr>
        <w:pStyle w:val="LV2"/>
      </w:pPr>
      <w:r w:rsidRPr="00184776">
        <w:t xml:space="preserve">that factor </w:t>
      </w:r>
      <w:r w:rsidR="001648F7" w:rsidRPr="00184776">
        <w:t xml:space="preserve">refers to an injury or disease </w:t>
      </w:r>
      <w:r w:rsidRPr="00184776">
        <w:t xml:space="preserve">in respect of which a Statement of Principles has been determined under subsection 196B(3) of the </w:t>
      </w:r>
      <w:proofErr w:type="gramStart"/>
      <w:r w:rsidRPr="00184776">
        <w:t>VEA</w:t>
      </w:r>
      <w:r w:rsidR="00B24368" w:rsidRPr="00184776">
        <w:t>;</w:t>
      </w:r>
      <w:proofErr w:type="gramEnd"/>
    </w:p>
    <w:p w14:paraId="7395F62C" w14:textId="77777777" w:rsidR="00F03C06" w:rsidRPr="00184776" w:rsidRDefault="00733269" w:rsidP="00DF65CF">
      <w:pPr>
        <w:pStyle w:val="PlainIndent"/>
      </w:pPr>
      <w:r w:rsidRPr="00184776">
        <w:t xml:space="preserve">then </w:t>
      </w:r>
      <w:r w:rsidR="00F03C06" w:rsidRPr="00184776">
        <w:t>the factors in that Statement of Principles apply in accordance with the terms of that Statement of Principles as in force from time to time.</w:t>
      </w:r>
    </w:p>
    <w:p w14:paraId="5B11E939" w14:textId="77777777" w:rsidR="00782F4E" w:rsidRPr="00184776" w:rsidRDefault="00782F4E" w:rsidP="00DF65CF">
      <w:pPr>
        <w:pStyle w:val="PlainIndent"/>
      </w:pPr>
    </w:p>
    <w:p w14:paraId="592D17A2" w14:textId="77777777" w:rsidR="00081B7C" w:rsidRPr="00184776" w:rsidRDefault="00081B7C" w:rsidP="00DF65CF">
      <w:pPr>
        <w:pStyle w:val="PlainIndent"/>
        <w:sectPr w:rsidR="00081B7C" w:rsidRPr="00184776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Pr="00184776" w:rsidRDefault="00F03C06" w:rsidP="00DF65CF">
      <w:pPr>
        <w:pStyle w:val="PlainIndent"/>
      </w:pPr>
    </w:p>
    <w:p w14:paraId="71672B3D" w14:textId="77777777" w:rsidR="00CF2367" w:rsidRPr="00184776" w:rsidRDefault="00CF2367" w:rsidP="002A3436">
      <w:pPr>
        <w:pStyle w:val="SHHeader"/>
      </w:pPr>
      <w:bookmarkStart w:id="37" w:name="opcAmSched"/>
      <w:bookmarkStart w:id="38" w:name="opcCurrentFind"/>
      <w:bookmarkStart w:id="39" w:name="_Toc522787311"/>
      <w:r w:rsidRPr="00184776">
        <w:rPr>
          <w:rStyle w:val="CharAmSchNo"/>
        </w:rPr>
        <w:t>Schedule</w:t>
      </w:r>
      <w:r w:rsidR="00FA33FB" w:rsidRPr="00184776">
        <w:rPr>
          <w:rStyle w:val="CharAmSchNo"/>
        </w:rPr>
        <w:t> </w:t>
      </w:r>
      <w:r w:rsidRPr="00184776">
        <w:rPr>
          <w:rStyle w:val="CharAmSchNo"/>
        </w:rPr>
        <w:t>1</w:t>
      </w:r>
      <w:r w:rsidR="00CB1DCB" w:rsidRPr="00184776">
        <w:rPr>
          <w:rStyle w:val="CharAmSchNo"/>
        </w:rPr>
        <w:t xml:space="preserve"> </w:t>
      </w:r>
      <w:r w:rsidR="002650E6" w:rsidRPr="00184776">
        <w:t>-</w:t>
      </w:r>
      <w:r w:rsidR="00CB1DCB" w:rsidRPr="00184776">
        <w:t xml:space="preserve"> </w:t>
      </w:r>
      <w:r w:rsidR="00702C42" w:rsidRPr="00184776">
        <w:rPr>
          <w:rStyle w:val="CharAmSchText"/>
        </w:rPr>
        <w:t>Dictionary</w:t>
      </w:r>
      <w:bookmarkEnd w:id="37"/>
      <w:bookmarkEnd w:id="38"/>
      <w:bookmarkEnd w:id="39"/>
      <w:r w:rsidRPr="00184776">
        <w:rPr>
          <w:rStyle w:val="CharAmPartNo"/>
        </w:rPr>
        <w:t xml:space="preserve"> </w:t>
      </w:r>
      <w:r w:rsidRPr="00184776">
        <w:rPr>
          <w:rStyle w:val="CharAmPartText"/>
        </w:rPr>
        <w:t xml:space="preserve"> </w:t>
      </w:r>
    </w:p>
    <w:p w14:paraId="1DF2B175" w14:textId="77777777" w:rsidR="00702C42" w:rsidRPr="00184776" w:rsidRDefault="00702C42" w:rsidP="003F39C0">
      <w:pPr>
        <w:pStyle w:val="NOTEScheduleonly"/>
      </w:pPr>
      <w:r w:rsidRPr="00184776">
        <w:t>Note:</w:t>
      </w:r>
      <w:r w:rsidRPr="00184776">
        <w:tab/>
      </w:r>
      <w:r w:rsidR="006F2D64" w:rsidRPr="00184776">
        <w:t xml:space="preserve"> </w:t>
      </w:r>
      <w:r w:rsidRPr="00184776">
        <w:t>See</w:t>
      </w:r>
      <w:r w:rsidR="00101F89" w:rsidRPr="00184776">
        <w:t xml:space="preserve"> Section</w:t>
      </w:r>
      <w:r w:rsidR="009056AF" w:rsidRPr="00184776">
        <w:t xml:space="preserve"> </w:t>
      </w:r>
      <w:r w:rsidR="007959B9" w:rsidRPr="00184776">
        <w:t>6</w:t>
      </w:r>
    </w:p>
    <w:p w14:paraId="028E975F" w14:textId="77777777" w:rsidR="00BD3334" w:rsidRPr="00184776" w:rsidRDefault="00702C42" w:rsidP="00516768">
      <w:pPr>
        <w:pStyle w:val="SH1"/>
      </w:pPr>
      <w:bookmarkStart w:id="40" w:name="_Toc405472918"/>
      <w:bookmarkStart w:id="41" w:name="_Toc522787312"/>
      <w:r w:rsidRPr="00184776">
        <w:t>Definitions</w:t>
      </w:r>
      <w:bookmarkEnd w:id="40"/>
      <w:bookmarkEnd w:id="41"/>
    </w:p>
    <w:p w14:paraId="3351BE07" w14:textId="77777777" w:rsidR="00702C42" w:rsidRPr="00184776" w:rsidRDefault="00702C42" w:rsidP="00DF65CF">
      <w:pPr>
        <w:pStyle w:val="SH2"/>
      </w:pPr>
      <w:r w:rsidRPr="00184776">
        <w:t>In this instrument:</w:t>
      </w:r>
    </w:p>
    <w:p w14:paraId="3BE80416" w14:textId="77777777" w:rsidR="0066493C" w:rsidRPr="00184776" w:rsidRDefault="0066493C" w:rsidP="0066493C">
      <w:pPr>
        <w:numPr>
          <w:ilvl w:val="2"/>
          <w:numId w:val="5"/>
        </w:numPr>
        <w:spacing w:before="100" w:line="240" w:lineRule="auto"/>
        <w:ind w:left="851" w:hanging="907"/>
        <w:rPr>
          <w:rFonts w:eastAsia="Times New Roman"/>
          <w:sz w:val="24"/>
          <w:szCs w:val="24"/>
          <w:lang w:eastAsia="en-AU"/>
        </w:rPr>
      </w:pPr>
      <w:bookmarkStart w:id="42" w:name="_Ref402530810"/>
      <w:r w:rsidRPr="00184776">
        <w:rPr>
          <w:rFonts w:eastAsia="Times New Roman"/>
          <w:sz w:val="24"/>
          <w:szCs w:val="24"/>
          <w:lang w:eastAsia="en-AU"/>
        </w:rPr>
        <w:tab/>
      </w:r>
      <w:r w:rsidRPr="00184776">
        <w:rPr>
          <w:rFonts w:eastAsia="Times New Roman"/>
          <w:b/>
          <w:i/>
          <w:sz w:val="24"/>
          <w:szCs w:val="24"/>
          <w:lang w:eastAsia="en-AU"/>
        </w:rPr>
        <w:t>being obese</w:t>
      </w:r>
      <w:r w:rsidRPr="00184776">
        <w:rPr>
          <w:rFonts w:eastAsia="Times New Roman"/>
          <w:sz w:val="24"/>
          <w:szCs w:val="24"/>
          <w:lang w:eastAsia="en-AU"/>
        </w:rPr>
        <w:t xml:space="preserve"> means: </w:t>
      </w:r>
    </w:p>
    <w:p w14:paraId="4EF19C3A" w14:textId="77777777" w:rsidR="0066493C" w:rsidRPr="00184776" w:rsidRDefault="0066493C" w:rsidP="0066493C">
      <w:pPr>
        <w:numPr>
          <w:ilvl w:val="3"/>
          <w:numId w:val="5"/>
        </w:numPr>
        <w:spacing w:before="100" w:line="240" w:lineRule="auto"/>
        <w:ind w:left="1418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>having a Body Mass Index (BMI) of 30 or greater; or</w:t>
      </w:r>
    </w:p>
    <w:p w14:paraId="26034DEA" w14:textId="77777777" w:rsidR="0066493C" w:rsidRPr="00184776" w:rsidRDefault="0066493C" w:rsidP="0066493C">
      <w:pPr>
        <w:numPr>
          <w:ilvl w:val="3"/>
          <w:numId w:val="5"/>
        </w:numPr>
        <w:spacing w:before="100" w:line="240" w:lineRule="auto"/>
        <w:ind w:left="1418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>for males, having a waist circumference exceeding 102 centimetres.</w:t>
      </w:r>
    </w:p>
    <w:p w14:paraId="67D0D29C" w14:textId="77777777" w:rsidR="0066493C" w:rsidRPr="00184776" w:rsidRDefault="0066493C" w:rsidP="0066493C">
      <w:pPr>
        <w:spacing w:before="122" w:line="240" w:lineRule="auto"/>
        <w:ind w:left="851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bCs/>
          <w:iCs/>
          <w:sz w:val="18"/>
          <w:lang w:eastAsia="en-AU"/>
        </w:rPr>
        <w:t>Note: Body mass index (BMI) is calculated as</w:t>
      </w:r>
      <w:r w:rsidRPr="00184776">
        <w:rPr>
          <w:rFonts w:eastAsia="Times New Roman"/>
          <w:sz w:val="18"/>
          <w:lang w:eastAsia="en-AU"/>
        </w:rPr>
        <w:t xml:space="preserve"> W/H</w:t>
      </w:r>
      <w:r w:rsidRPr="00184776">
        <w:rPr>
          <w:rFonts w:eastAsia="Times New Roman"/>
          <w:sz w:val="18"/>
          <w:vertAlign w:val="superscript"/>
          <w:lang w:eastAsia="en-AU"/>
        </w:rPr>
        <w:t>2</w:t>
      </w:r>
      <w:r w:rsidRPr="00184776">
        <w:rPr>
          <w:rFonts w:eastAsia="Times New Roman"/>
          <w:sz w:val="18"/>
          <w:lang w:eastAsia="en-AU"/>
        </w:rPr>
        <w:t xml:space="preserve"> where:</w:t>
      </w:r>
    </w:p>
    <w:p w14:paraId="512CAB40" w14:textId="77777777" w:rsidR="0066493C" w:rsidRPr="00184776" w:rsidRDefault="0066493C" w:rsidP="0066493C">
      <w:pPr>
        <w:numPr>
          <w:ilvl w:val="0"/>
          <w:numId w:val="24"/>
        </w:numPr>
        <w:spacing w:before="122" w:line="240" w:lineRule="auto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W is the person's weight in kilograms; and </w:t>
      </w:r>
    </w:p>
    <w:p w14:paraId="39B28467" w14:textId="77777777" w:rsidR="0066493C" w:rsidRPr="00184776" w:rsidRDefault="0066493C" w:rsidP="0066493C">
      <w:pPr>
        <w:numPr>
          <w:ilvl w:val="0"/>
          <w:numId w:val="24"/>
        </w:numPr>
        <w:spacing w:before="122" w:line="240" w:lineRule="auto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>H is the person's height in metres.</w:t>
      </w:r>
    </w:p>
    <w:p w14:paraId="108E2835" w14:textId="77777777" w:rsidR="0066493C" w:rsidRPr="00184776" w:rsidRDefault="0066493C" w:rsidP="0066493C">
      <w:pPr>
        <w:numPr>
          <w:ilvl w:val="2"/>
          <w:numId w:val="5"/>
        </w:numPr>
        <w:spacing w:before="100" w:line="240" w:lineRule="auto"/>
        <w:ind w:left="851" w:hanging="907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b/>
          <w:i/>
          <w:sz w:val="24"/>
          <w:szCs w:val="24"/>
          <w:lang w:eastAsia="en-AU"/>
        </w:rPr>
        <w:t>being overweight or obese</w:t>
      </w:r>
      <w:r w:rsidRPr="00184776">
        <w:rPr>
          <w:rFonts w:eastAsia="Times New Roman"/>
          <w:sz w:val="24"/>
          <w:szCs w:val="24"/>
          <w:lang w:eastAsia="en-AU"/>
        </w:rPr>
        <w:t xml:space="preserve"> means: </w:t>
      </w:r>
    </w:p>
    <w:p w14:paraId="38A922FD" w14:textId="77777777" w:rsidR="0066493C" w:rsidRPr="00184776" w:rsidRDefault="0066493C" w:rsidP="0066493C">
      <w:pPr>
        <w:numPr>
          <w:ilvl w:val="3"/>
          <w:numId w:val="5"/>
        </w:numPr>
        <w:spacing w:before="100" w:line="240" w:lineRule="auto"/>
        <w:ind w:left="1418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>having a Body Mass Index (BMI) of 25 or greater; or</w:t>
      </w:r>
    </w:p>
    <w:p w14:paraId="4BB0246B" w14:textId="77777777" w:rsidR="0066493C" w:rsidRPr="00184776" w:rsidRDefault="0066493C" w:rsidP="0066493C">
      <w:pPr>
        <w:numPr>
          <w:ilvl w:val="3"/>
          <w:numId w:val="5"/>
        </w:numPr>
        <w:spacing w:before="100" w:line="240" w:lineRule="auto"/>
        <w:ind w:left="1418"/>
        <w:contextualSpacing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sz w:val="24"/>
          <w:szCs w:val="24"/>
          <w:lang w:eastAsia="en-AU"/>
        </w:rPr>
        <w:t>for females, having a waist circumference exceeding 75 centimetres.</w:t>
      </w:r>
    </w:p>
    <w:p w14:paraId="3F71F4EA" w14:textId="77777777" w:rsidR="0066493C" w:rsidRPr="00184776" w:rsidRDefault="0066493C" w:rsidP="0066493C">
      <w:pPr>
        <w:spacing w:before="122" w:line="240" w:lineRule="auto"/>
        <w:ind w:left="851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bCs/>
          <w:iCs/>
          <w:sz w:val="18"/>
          <w:lang w:eastAsia="en-AU"/>
        </w:rPr>
        <w:t>Note: Body mass index (BMI) is calculated as</w:t>
      </w:r>
      <w:r w:rsidRPr="00184776">
        <w:rPr>
          <w:rFonts w:eastAsia="Times New Roman"/>
          <w:sz w:val="18"/>
          <w:lang w:eastAsia="en-AU"/>
        </w:rPr>
        <w:t xml:space="preserve"> W/H</w:t>
      </w:r>
      <w:r w:rsidRPr="00184776">
        <w:rPr>
          <w:rFonts w:eastAsia="Times New Roman"/>
          <w:sz w:val="18"/>
          <w:vertAlign w:val="superscript"/>
          <w:lang w:eastAsia="en-AU"/>
        </w:rPr>
        <w:t>2</w:t>
      </w:r>
      <w:r w:rsidRPr="00184776">
        <w:rPr>
          <w:rFonts w:eastAsia="Times New Roman"/>
          <w:sz w:val="18"/>
          <w:lang w:eastAsia="en-AU"/>
        </w:rPr>
        <w:t xml:space="preserve"> where:</w:t>
      </w:r>
    </w:p>
    <w:p w14:paraId="11CD78E5" w14:textId="77777777" w:rsidR="0066493C" w:rsidRPr="00184776" w:rsidRDefault="0066493C" w:rsidP="0066493C">
      <w:pPr>
        <w:numPr>
          <w:ilvl w:val="0"/>
          <w:numId w:val="25"/>
        </w:numPr>
        <w:spacing w:before="122" w:line="240" w:lineRule="auto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 xml:space="preserve">W is the person's weight in kilograms; and </w:t>
      </w:r>
    </w:p>
    <w:p w14:paraId="12A3B266" w14:textId="77777777" w:rsidR="0066493C" w:rsidRPr="00184776" w:rsidRDefault="0066493C" w:rsidP="0066493C">
      <w:pPr>
        <w:numPr>
          <w:ilvl w:val="0"/>
          <w:numId w:val="25"/>
        </w:numPr>
        <w:spacing w:before="122" w:line="240" w:lineRule="auto"/>
        <w:rPr>
          <w:rFonts w:eastAsia="Times New Roman"/>
          <w:sz w:val="18"/>
          <w:lang w:eastAsia="en-AU"/>
        </w:rPr>
      </w:pPr>
      <w:r w:rsidRPr="00184776">
        <w:rPr>
          <w:rFonts w:eastAsia="Times New Roman"/>
          <w:sz w:val="18"/>
          <w:lang w:eastAsia="en-AU"/>
        </w:rPr>
        <w:t>H is the person's height in metres.</w:t>
      </w:r>
    </w:p>
    <w:p w14:paraId="2CFFB84A" w14:textId="77777777" w:rsidR="0066493C" w:rsidRPr="00184776" w:rsidRDefault="0066493C" w:rsidP="0066493C">
      <w:pPr>
        <w:numPr>
          <w:ilvl w:val="2"/>
          <w:numId w:val="5"/>
        </w:numPr>
        <w:spacing w:before="100" w:line="240" w:lineRule="auto"/>
        <w:ind w:left="851" w:hanging="851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b/>
          <w:i/>
          <w:sz w:val="24"/>
          <w:szCs w:val="24"/>
          <w:lang w:eastAsia="en-AU"/>
        </w:rPr>
        <w:t>foreign body</w:t>
      </w:r>
      <w:r w:rsidRPr="00184776">
        <w:rPr>
          <w:rFonts w:eastAsia="Times New Roman"/>
          <w:sz w:val="24"/>
          <w:szCs w:val="24"/>
          <w:lang w:eastAsia="en-AU"/>
        </w:rPr>
        <w:t xml:space="preserve"> means the presence of exogenous material, including a surgical clip or stent or nonabsorbable suture, a missile fragment or shrapnel, or a fish bone.</w:t>
      </w:r>
    </w:p>
    <w:p w14:paraId="694DC26D" w14:textId="4B9C02F1" w:rsidR="0066493C" w:rsidRPr="00184776" w:rsidRDefault="0066493C" w:rsidP="0066493C">
      <w:pPr>
        <w:numPr>
          <w:ilvl w:val="2"/>
          <w:numId w:val="5"/>
        </w:numPr>
        <w:spacing w:before="100" w:line="240" w:lineRule="auto"/>
        <w:ind w:left="851" w:hanging="907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b/>
          <w:i/>
          <w:sz w:val="24"/>
          <w:szCs w:val="24"/>
          <w:lang w:eastAsia="en-AU"/>
        </w:rPr>
        <w:t>gallstone disease (cholelithiasis)</w:t>
      </w:r>
      <w:r w:rsidRPr="00184776">
        <w:rPr>
          <w:rFonts w:eastAsia="Times New Roman"/>
          <w:sz w:val="24"/>
          <w:szCs w:val="24"/>
          <w:lang w:eastAsia="en-AU"/>
        </w:rPr>
        <w:t>—see subsection 7(2).</w:t>
      </w:r>
    </w:p>
    <w:p w14:paraId="6728BDBD" w14:textId="77777777" w:rsidR="0066493C" w:rsidRPr="00184776" w:rsidRDefault="0066493C" w:rsidP="0066493C">
      <w:pPr>
        <w:numPr>
          <w:ilvl w:val="2"/>
          <w:numId w:val="5"/>
        </w:numPr>
        <w:spacing w:before="100" w:line="240" w:lineRule="auto"/>
        <w:ind w:left="850" w:hanging="907"/>
        <w:rPr>
          <w:rFonts w:eastAsia="Times New Roman"/>
          <w:sz w:val="24"/>
          <w:szCs w:val="24"/>
          <w:lang w:eastAsia="en-AU"/>
        </w:rPr>
      </w:pPr>
      <w:r w:rsidRPr="00184776">
        <w:rPr>
          <w:rFonts w:eastAsia="Times New Roman"/>
          <w:b/>
          <w:bCs/>
          <w:i/>
          <w:iCs/>
          <w:sz w:val="24"/>
          <w:szCs w:val="24"/>
          <w:lang w:eastAsia="en-AU"/>
        </w:rPr>
        <w:t>mechanical obstruction of the biliary tract</w:t>
      </w:r>
      <w:r w:rsidRPr="00184776">
        <w:rPr>
          <w:rFonts w:eastAsia="Times New Roman"/>
          <w:sz w:val="24"/>
          <w:szCs w:val="24"/>
          <w:lang w:eastAsia="en-AU"/>
        </w:rPr>
        <w:t xml:space="preserve"> means a structural or disease process, including benign or malignant stricture, sclerosing cholangitis, or choledochal cyst, which narrows the lumen of the biliary tract.</w:t>
      </w:r>
    </w:p>
    <w:p w14:paraId="61F3D3F5" w14:textId="7EE9E86D" w:rsidR="00885EAB" w:rsidRPr="00184776" w:rsidRDefault="00885EAB" w:rsidP="00984EE9">
      <w:pPr>
        <w:pStyle w:val="SH3"/>
        <w:ind w:left="851" w:hanging="851"/>
      </w:pPr>
      <w:r w:rsidRPr="00184776">
        <w:rPr>
          <w:b/>
          <w:i/>
        </w:rPr>
        <w:t>MRCA</w:t>
      </w:r>
      <w:r w:rsidRPr="00184776">
        <w:rPr>
          <w:b/>
        </w:rPr>
        <w:t xml:space="preserve"> </w:t>
      </w:r>
      <w:r w:rsidRPr="00184776">
        <w:t>me</w:t>
      </w:r>
      <w:r w:rsidRPr="00184776">
        <w:rPr>
          <w:rStyle w:val="SH3nospaceChar"/>
        </w:rPr>
        <w:t>a</w:t>
      </w:r>
      <w:r w:rsidRPr="00184776">
        <w:t xml:space="preserve">ns the </w:t>
      </w:r>
      <w:r w:rsidRPr="00184776">
        <w:rPr>
          <w:i/>
        </w:rPr>
        <w:t>Military Rehabilitation and Compensation Act 2004</w:t>
      </w:r>
      <w:r w:rsidRPr="00184776">
        <w:t>.</w:t>
      </w:r>
    </w:p>
    <w:p w14:paraId="5FFA52C4" w14:textId="77777777" w:rsidR="0066493C" w:rsidRPr="00184776" w:rsidRDefault="0066493C" w:rsidP="0066493C">
      <w:pPr>
        <w:pStyle w:val="SH3"/>
        <w:ind w:left="850"/>
        <w:rPr>
          <w:lang w:val="en-US"/>
        </w:rPr>
      </w:pPr>
      <w:r w:rsidRPr="00184776">
        <w:rPr>
          <w:b/>
          <w:bCs/>
          <w:i/>
        </w:rPr>
        <w:t>oestrogen therapy</w:t>
      </w:r>
      <w:r w:rsidRPr="00184776">
        <w:rPr>
          <w:b/>
          <w:bCs/>
        </w:rPr>
        <w:t xml:space="preserve"> </w:t>
      </w:r>
      <w:r w:rsidRPr="00184776">
        <w:t>means the continuous, cyclical or intermittent administration of oestrogen contained in medications, including the oral contraceptive pill and menopausal hormone therapy.</w:t>
      </w:r>
    </w:p>
    <w:bookmarkEnd w:id="42"/>
    <w:p w14:paraId="62173E6F" w14:textId="77777777" w:rsidR="00885EAB" w:rsidRPr="00184776" w:rsidRDefault="00054930" w:rsidP="00984EE9">
      <w:pPr>
        <w:pStyle w:val="SH3"/>
        <w:ind w:left="851" w:hanging="851"/>
      </w:pPr>
      <w:r w:rsidRPr="00184776">
        <w:rPr>
          <w:b/>
          <w:i/>
        </w:rPr>
        <w:t>r</w:t>
      </w:r>
      <w:r w:rsidR="00885EAB" w:rsidRPr="00184776">
        <w:rPr>
          <w:b/>
          <w:i/>
        </w:rPr>
        <w:t>elevant service</w:t>
      </w:r>
      <w:r w:rsidR="00885EAB" w:rsidRPr="00184776">
        <w:t xml:space="preserve"> means:</w:t>
      </w:r>
    </w:p>
    <w:p w14:paraId="30C31FC3" w14:textId="77777777" w:rsidR="00885EAB" w:rsidRPr="00184776" w:rsidRDefault="00C77046" w:rsidP="00984EE9">
      <w:pPr>
        <w:pStyle w:val="SH4"/>
        <w:ind w:left="1418"/>
      </w:pPr>
      <w:bookmarkStart w:id="43" w:name="_Ref402529607"/>
      <w:r w:rsidRPr="00184776">
        <w:t xml:space="preserve">eligible war service (other than operational </w:t>
      </w:r>
      <w:r w:rsidR="00885EAB" w:rsidRPr="00184776">
        <w:t>service</w:t>
      </w:r>
      <w:r w:rsidRPr="00184776">
        <w:t xml:space="preserve">) under the </w:t>
      </w:r>
      <w:proofErr w:type="gramStart"/>
      <w:r w:rsidRPr="00184776">
        <w:t>VEA;</w:t>
      </w:r>
      <w:proofErr w:type="gramEnd"/>
    </w:p>
    <w:p w14:paraId="48A643D9" w14:textId="77777777" w:rsidR="00885EAB" w:rsidRPr="00184776" w:rsidRDefault="00C77046" w:rsidP="00984EE9">
      <w:pPr>
        <w:pStyle w:val="SH4"/>
        <w:ind w:left="1418"/>
      </w:pPr>
      <w:r w:rsidRPr="00184776">
        <w:t xml:space="preserve">defence service (other than </w:t>
      </w:r>
      <w:r w:rsidR="00885EAB" w:rsidRPr="00184776">
        <w:t xml:space="preserve">hazardous service </w:t>
      </w:r>
      <w:r w:rsidRPr="00184776">
        <w:t xml:space="preserve">and British nuclear test defence service) </w:t>
      </w:r>
      <w:r w:rsidR="00885EAB" w:rsidRPr="00184776">
        <w:t>under the VEA; or</w:t>
      </w:r>
    </w:p>
    <w:p w14:paraId="2D85A4AA" w14:textId="77777777" w:rsidR="00885EAB" w:rsidRPr="00184776" w:rsidRDefault="00C77046" w:rsidP="00984EE9">
      <w:pPr>
        <w:pStyle w:val="SH4"/>
        <w:ind w:left="1418"/>
      </w:pPr>
      <w:r w:rsidRPr="00184776">
        <w:t>peacetime service under the MRCA.</w:t>
      </w:r>
    </w:p>
    <w:p w14:paraId="7B0AD683" w14:textId="77777777" w:rsidR="00F52BA4" w:rsidRPr="00184776" w:rsidRDefault="00F52BA4" w:rsidP="009877AB">
      <w:pPr>
        <w:pStyle w:val="ScheduleNote"/>
      </w:pPr>
      <w:r w:rsidRPr="00184776">
        <w:t xml:space="preserve">Note: </w:t>
      </w:r>
      <w:r w:rsidRPr="00184776">
        <w:rPr>
          <w:b/>
          <w:i/>
        </w:rPr>
        <w:t>MRCA</w:t>
      </w:r>
      <w:r w:rsidRPr="00184776">
        <w:t xml:space="preserve"> and </w:t>
      </w:r>
      <w:r w:rsidRPr="00184776">
        <w:rPr>
          <w:b/>
          <w:i/>
        </w:rPr>
        <w:t>VEA</w:t>
      </w:r>
      <w:r w:rsidRPr="00184776">
        <w:t xml:space="preserve"> are also defined in the Schedule 1 - Dictionary.</w:t>
      </w:r>
    </w:p>
    <w:p w14:paraId="25D14E9C" w14:textId="77777777" w:rsidR="0066493C" w:rsidRPr="00184776" w:rsidRDefault="0066493C" w:rsidP="0066493C">
      <w:pPr>
        <w:pStyle w:val="SH3"/>
        <w:ind w:left="851"/>
      </w:pPr>
      <w:r w:rsidRPr="00184776">
        <w:rPr>
          <w:b/>
          <w:i/>
        </w:rPr>
        <w:t>somatostatinoma</w:t>
      </w:r>
      <w:r w:rsidRPr="00184776">
        <w:t xml:space="preserve"> means a neuroendocrine neoplasm characterised by excessive secretion of somatostatin hormone by tumour cells of D-cell origin.</w:t>
      </w:r>
    </w:p>
    <w:p w14:paraId="69C18DBC" w14:textId="77777777" w:rsidR="0066493C" w:rsidRPr="00184776" w:rsidRDefault="0066493C" w:rsidP="0066493C">
      <w:pPr>
        <w:pStyle w:val="SH3"/>
        <w:ind w:left="850"/>
        <w:rPr>
          <w:lang w:val="en-US"/>
        </w:rPr>
      </w:pPr>
      <w:r w:rsidRPr="00184776">
        <w:rPr>
          <w:b/>
          <w:bCs/>
          <w:i/>
        </w:rPr>
        <w:t>spinal cord injury</w:t>
      </w:r>
      <w:r w:rsidRPr="00184776">
        <w:rPr>
          <w:b/>
          <w:bCs/>
        </w:rPr>
        <w:t xml:space="preserve"> </w:t>
      </w:r>
      <w:r w:rsidRPr="00184776">
        <w:t>means an injury to the long tracts of the spinal cord resulting in permanent motor or sensory deficits below the level of the lesion.</w:t>
      </w:r>
    </w:p>
    <w:p w14:paraId="0FD10A16" w14:textId="77777777" w:rsidR="00885EAB" w:rsidRPr="00184776" w:rsidRDefault="00054930" w:rsidP="00184776">
      <w:pPr>
        <w:pStyle w:val="SH3"/>
        <w:keepNext/>
        <w:ind w:left="851" w:hanging="851"/>
      </w:pPr>
      <w:r w:rsidRPr="00184776">
        <w:rPr>
          <w:b/>
          <w:i/>
        </w:rPr>
        <w:lastRenderedPageBreak/>
        <w:t>t</w:t>
      </w:r>
      <w:r w:rsidR="00885EAB" w:rsidRPr="00184776">
        <w:rPr>
          <w:b/>
          <w:i/>
        </w:rPr>
        <w:t>erminal event</w:t>
      </w:r>
      <w:r w:rsidR="00885EAB" w:rsidRPr="00184776">
        <w:t xml:space="preserve"> means the proximate or ultimate cause of death and includes</w:t>
      </w:r>
      <w:bookmarkEnd w:id="43"/>
      <w:r w:rsidR="00513D05" w:rsidRPr="00184776">
        <w:t xml:space="preserve"> </w:t>
      </w:r>
      <w:r w:rsidR="00885EAB" w:rsidRPr="00184776">
        <w:t>the following:</w:t>
      </w:r>
    </w:p>
    <w:p w14:paraId="617C9B19" w14:textId="77777777" w:rsidR="00885EAB" w:rsidRPr="00184776" w:rsidRDefault="00513D05" w:rsidP="00184776">
      <w:pPr>
        <w:pStyle w:val="SH4"/>
        <w:keepNext/>
        <w:ind w:left="1418"/>
      </w:pPr>
      <w:r w:rsidRPr="00184776">
        <w:tab/>
      </w:r>
      <w:proofErr w:type="gramStart"/>
      <w:r w:rsidR="00885EAB" w:rsidRPr="00184776">
        <w:t>pneumonia;</w:t>
      </w:r>
      <w:proofErr w:type="gramEnd"/>
    </w:p>
    <w:p w14:paraId="0456F543" w14:textId="77777777" w:rsidR="00885EAB" w:rsidRPr="00184776" w:rsidRDefault="00885EAB" w:rsidP="00184776">
      <w:pPr>
        <w:pStyle w:val="SH4"/>
        <w:keepNext/>
        <w:ind w:left="1418"/>
      </w:pPr>
      <w:r w:rsidRPr="00184776">
        <w:tab/>
        <w:t xml:space="preserve">respiratory </w:t>
      </w:r>
      <w:proofErr w:type="gramStart"/>
      <w:r w:rsidRPr="00184776">
        <w:t>failure;</w:t>
      </w:r>
      <w:proofErr w:type="gramEnd"/>
    </w:p>
    <w:p w14:paraId="170BC364" w14:textId="77777777" w:rsidR="00885EAB" w:rsidRPr="00184776" w:rsidRDefault="00885EAB" w:rsidP="00184776">
      <w:pPr>
        <w:pStyle w:val="SH4"/>
        <w:keepNext/>
        <w:ind w:left="1418"/>
      </w:pPr>
      <w:r w:rsidRPr="00184776">
        <w:tab/>
        <w:t xml:space="preserve">cardiac </w:t>
      </w:r>
      <w:proofErr w:type="gramStart"/>
      <w:r w:rsidRPr="00184776">
        <w:t>arrest;</w:t>
      </w:r>
      <w:proofErr w:type="gramEnd"/>
    </w:p>
    <w:p w14:paraId="395381B6" w14:textId="77777777" w:rsidR="00885EAB" w:rsidRPr="00184776" w:rsidRDefault="00885EAB" w:rsidP="00184776">
      <w:pPr>
        <w:pStyle w:val="SH4"/>
        <w:keepNext/>
        <w:ind w:left="1418"/>
      </w:pPr>
      <w:r w:rsidRPr="00184776">
        <w:tab/>
        <w:t>circulatory failure;</w:t>
      </w:r>
      <w:r w:rsidR="002376A0" w:rsidRPr="00184776">
        <w:t xml:space="preserve"> or</w:t>
      </w:r>
    </w:p>
    <w:p w14:paraId="53A3E74D" w14:textId="77777777" w:rsidR="00BD3334" w:rsidRPr="00184776" w:rsidRDefault="00885EAB" w:rsidP="00184776">
      <w:pPr>
        <w:pStyle w:val="SH4"/>
        <w:keepNext/>
        <w:ind w:left="1418"/>
      </w:pPr>
      <w:r w:rsidRPr="00184776">
        <w:tab/>
        <w:t>cessation of brain function.</w:t>
      </w:r>
    </w:p>
    <w:p w14:paraId="008785D2" w14:textId="77777777" w:rsidR="00E36EE6" w:rsidRPr="00184776" w:rsidRDefault="00E36EE6" w:rsidP="00E36EE6">
      <w:pPr>
        <w:pStyle w:val="SH3"/>
        <w:ind w:left="851" w:hanging="851"/>
      </w:pPr>
      <w:bookmarkStart w:id="44" w:name="_Hlk190178043"/>
      <w:r w:rsidRPr="00184776">
        <w:rPr>
          <w:b/>
          <w:bCs/>
          <w:i/>
        </w:rPr>
        <w:t xml:space="preserve">total parenteral nutrition </w:t>
      </w:r>
      <w:r w:rsidRPr="00184776">
        <w:t>means continuous intravenous drip feeding with no feeding via mouth or gut.</w:t>
      </w:r>
    </w:p>
    <w:bookmarkEnd w:id="44"/>
    <w:p w14:paraId="7A1CEAB0" w14:textId="531D82E4" w:rsidR="0066493C" w:rsidRPr="00184776" w:rsidRDefault="0066493C" w:rsidP="0066493C">
      <w:pPr>
        <w:pStyle w:val="SH3"/>
        <w:ind w:left="851" w:hanging="851"/>
      </w:pPr>
      <w:r w:rsidRPr="00184776">
        <w:rPr>
          <w:b/>
          <w:i/>
        </w:rPr>
        <w:t>type 2 diabetes mellitus</w:t>
      </w:r>
      <w:r w:rsidRPr="00184776">
        <w:t xml:space="preserve"> means a form of diabetes mellitus caused by variable degrees of insulin resistance and impaired insulin secretion.</w:t>
      </w:r>
    </w:p>
    <w:p w14:paraId="51ED5A0D" w14:textId="76CC7FB7" w:rsidR="00225CBD" w:rsidRPr="00184776" w:rsidRDefault="00885EAB" w:rsidP="00984EE9">
      <w:pPr>
        <w:pStyle w:val="SH3"/>
        <w:ind w:left="851" w:hanging="851"/>
      </w:pPr>
      <w:r w:rsidRPr="00184776">
        <w:rPr>
          <w:b/>
          <w:i/>
        </w:rPr>
        <w:t>VEA</w:t>
      </w:r>
      <w:r w:rsidRPr="00184776">
        <w:t xml:space="preserve"> means the </w:t>
      </w:r>
      <w:r w:rsidRPr="00184776">
        <w:rPr>
          <w:i/>
        </w:rPr>
        <w:t>Veterans</w:t>
      </w:r>
      <w:r w:rsidR="004E59D1" w:rsidRPr="00184776">
        <w:rPr>
          <w:i/>
        </w:rPr>
        <w:t>'</w:t>
      </w:r>
      <w:r w:rsidRPr="00184776">
        <w:rPr>
          <w:i/>
        </w:rPr>
        <w:t xml:space="preserve"> Entitlements Act 1986</w:t>
      </w:r>
      <w:r w:rsidRPr="00184776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2DF4C2D3" w:rsidR="00681215" w:rsidRDefault="0066493C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6493C">
            <w:rPr>
              <w:bCs/>
              <w:i/>
              <w:sz w:val="18"/>
              <w:szCs w:val="18"/>
              <w:lang w:val="en-US"/>
            </w:rPr>
            <w:t>Gallstone</w:t>
          </w:r>
          <w:r w:rsidRPr="0066493C">
            <w:rPr>
              <w:i/>
              <w:sz w:val="18"/>
              <w:szCs w:val="18"/>
            </w:rPr>
            <w:t xml:space="preserve"> Disease (Cholelithiasis)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6C1EE2">
            <w:rPr>
              <w:i/>
              <w:sz w:val="18"/>
              <w:szCs w:val="18"/>
            </w:rPr>
            <w:t xml:space="preserve">70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 w:rsidRPr="0066493C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06C92B9E" w:rsidR="00681215" w:rsidRDefault="0066493C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66493C">
            <w:rPr>
              <w:bCs/>
              <w:i/>
              <w:sz w:val="18"/>
              <w:szCs w:val="18"/>
              <w:lang w:val="en-US"/>
            </w:rPr>
            <w:t>Gallstone</w:t>
          </w:r>
          <w:r w:rsidRPr="0066493C">
            <w:rPr>
              <w:i/>
              <w:sz w:val="18"/>
              <w:szCs w:val="18"/>
            </w:rPr>
            <w:t xml:space="preserve"> Disease (Cholelithiasis)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6C1EE2">
            <w:rPr>
              <w:i/>
              <w:sz w:val="18"/>
              <w:szCs w:val="18"/>
            </w:rPr>
            <w:t>70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66493C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20CE" w14:textId="716A323D"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882D35"/>
    <w:multiLevelType w:val="hybridMultilevel"/>
    <w:tmpl w:val="DB8E505E"/>
    <w:lvl w:ilvl="0" w:tplc="FFFFFFFF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00DE0"/>
    <w:multiLevelType w:val="hybridMultilevel"/>
    <w:tmpl w:val="DB8E505E"/>
    <w:lvl w:ilvl="0" w:tplc="5E78B22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8"/>
  </w:num>
  <w:num w:numId="22" w16cid:durableId="861939741">
    <w:abstractNumId w:val="12"/>
  </w:num>
  <w:num w:numId="23" w16cid:durableId="1924755300">
    <w:abstractNumId w:val="16"/>
  </w:num>
  <w:num w:numId="24" w16cid:durableId="1357775715">
    <w:abstractNumId w:val="19"/>
  </w:num>
  <w:num w:numId="25" w16cid:durableId="18829695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0478C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DAB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242DF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4776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873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A41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45DC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3778"/>
    <w:rsid w:val="004840A6"/>
    <w:rsid w:val="004916B9"/>
    <w:rsid w:val="00493386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5564"/>
    <w:rsid w:val="005E6900"/>
    <w:rsid w:val="005E7FC2"/>
    <w:rsid w:val="00600219"/>
    <w:rsid w:val="006013B7"/>
    <w:rsid w:val="00603D01"/>
    <w:rsid w:val="00603DC4"/>
    <w:rsid w:val="0060500F"/>
    <w:rsid w:val="00615B89"/>
    <w:rsid w:val="00616FF5"/>
    <w:rsid w:val="00617C4E"/>
    <w:rsid w:val="00620076"/>
    <w:rsid w:val="006314DD"/>
    <w:rsid w:val="0066266D"/>
    <w:rsid w:val="006647B7"/>
    <w:rsid w:val="0066493C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1EE2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6F6426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3A83"/>
    <w:rsid w:val="007E43F0"/>
    <w:rsid w:val="007E667A"/>
    <w:rsid w:val="007F2378"/>
    <w:rsid w:val="007F28C9"/>
    <w:rsid w:val="00803587"/>
    <w:rsid w:val="00805DB4"/>
    <w:rsid w:val="00806368"/>
    <w:rsid w:val="008078D2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52F7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4615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B7D21"/>
    <w:rsid w:val="009C2B65"/>
    <w:rsid w:val="009C404D"/>
    <w:rsid w:val="009D1E9A"/>
    <w:rsid w:val="009D272E"/>
    <w:rsid w:val="009D2D3C"/>
    <w:rsid w:val="009D6BB0"/>
    <w:rsid w:val="009E56AD"/>
    <w:rsid w:val="009E5CFC"/>
    <w:rsid w:val="009F49E6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84C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83BE7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1AF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3441"/>
    <w:rsid w:val="00D150E7"/>
    <w:rsid w:val="00D32F65"/>
    <w:rsid w:val="00D32F71"/>
    <w:rsid w:val="00D3607D"/>
    <w:rsid w:val="00D377E3"/>
    <w:rsid w:val="00D50484"/>
    <w:rsid w:val="00D527C9"/>
    <w:rsid w:val="00D52DC2"/>
    <w:rsid w:val="00D53BCC"/>
    <w:rsid w:val="00D5599D"/>
    <w:rsid w:val="00D5620B"/>
    <w:rsid w:val="00D60FC8"/>
    <w:rsid w:val="00D64653"/>
    <w:rsid w:val="00D70DFB"/>
    <w:rsid w:val="00D71633"/>
    <w:rsid w:val="00D766DF"/>
    <w:rsid w:val="00D77C53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36EE6"/>
    <w:rsid w:val="00E449D2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870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478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10806</Characters>
  <Application>Microsoft Office Word</Application>
  <DocSecurity>0</DocSecurity>
  <PresentationFormat/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2022-03-16T23:01:00Z</dcterms:created>
  <dcterms:modified xsi:type="dcterms:W3CDTF">2025-08-21T21:46:00Z</dcterms:modified>
  <cp:category/>
  <cp:contentStatus/>
  <dc:language/>
  <cp:version/>
</cp:coreProperties>
</file>