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0428C" w14:textId="6DEFE7FB" w:rsidR="001F2A16" w:rsidRDefault="001F2A16" w:rsidP="00135541">
      <w:pPr>
        <w:pStyle w:val="Header"/>
        <w:pBdr>
          <w:top w:val="single" w:sz="4" w:space="1" w:color="auto"/>
        </w:pBdr>
        <w:tabs>
          <w:tab w:val="clear" w:pos="4153"/>
          <w:tab w:val="clear" w:pos="8306"/>
        </w:tabs>
        <w:spacing w:after="360"/>
        <w:jc w:val="center"/>
        <w:rPr>
          <w:rFonts w:cs="Arial"/>
          <w:sz w:val="34"/>
          <w:szCs w:val="34"/>
        </w:rPr>
      </w:pPr>
      <w:r w:rsidRPr="00C620E9">
        <w:rPr>
          <w:rFonts w:cs="Arial"/>
          <w:sz w:val="34"/>
          <w:szCs w:val="34"/>
        </w:rPr>
        <w:t>Explanatory Statement</w:t>
      </w:r>
    </w:p>
    <w:p w14:paraId="6998B7C4" w14:textId="6725736B" w:rsidR="001F2A16" w:rsidRPr="00B16F2A" w:rsidRDefault="00602D6C" w:rsidP="00135541">
      <w:pPr>
        <w:pStyle w:val="Header"/>
        <w:pBdr>
          <w:bottom w:val="single" w:sz="4" w:space="1" w:color="auto"/>
        </w:pBdr>
        <w:tabs>
          <w:tab w:val="clear" w:pos="4153"/>
          <w:tab w:val="clear" w:pos="8306"/>
        </w:tabs>
        <w:spacing w:after="360"/>
        <w:jc w:val="center"/>
        <w:rPr>
          <w:rFonts w:cs="Arial"/>
          <w:sz w:val="34"/>
          <w:szCs w:val="34"/>
        </w:rPr>
      </w:pPr>
      <w:r w:rsidRPr="00602D6C">
        <w:rPr>
          <w:rFonts w:cs="Arial"/>
          <w:sz w:val="34"/>
          <w:szCs w:val="34"/>
        </w:rPr>
        <w:t xml:space="preserve">A New Tax System (Goods and Services Tax) </w:t>
      </w:r>
      <w:r w:rsidR="00260471">
        <w:rPr>
          <w:rFonts w:cs="Arial"/>
          <w:sz w:val="34"/>
          <w:szCs w:val="34"/>
        </w:rPr>
        <w:t>(</w:t>
      </w:r>
      <w:r w:rsidRPr="00602D6C">
        <w:rPr>
          <w:rFonts w:cs="Arial"/>
          <w:sz w:val="34"/>
          <w:szCs w:val="34"/>
        </w:rPr>
        <w:t xml:space="preserve">Waiver of Tax Invoice Requirement </w:t>
      </w:r>
      <w:r w:rsidR="0079279E">
        <w:rPr>
          <w:rFonts w:cs="Arial"/>
          <w:sz w:val="34"/>
          <w:szCs w:val="34"/>
        </w:rPr>
        <w:t xml:space="preserve">– </w:t>
      </w:r>
      <w:r w:rsidRPr="00602D6C">
        <w:rPr>
          <w:rFonts w:cs="Arial"/>
          <w:sz w:val="34"/>
          <w:szCs w:val="34"/>
        </w:rPr>
        <w:t>Direct Entry Services)</w:t>
      </w:r>
      <w:r w:rsidR="00796565">
        <w:rPr>
          <w:rFonts w:cs="Arial"/>
          <w:sz w:val="34"/>
          <w:szCs w:val="34"/>
        </w:rPr>
        <w:t xml:space="preserve"> </w:t>
      </w:r>
      <w:r w:rsidRPr="00602D6C">
        <w:rPr>
          <w:rFonts w:cs="Arial"/>
          <w:sz w:val="34"/>
          <w:szCs w:val="34"/>
        </w:rPr>
        <w:t>Determination</w:t>
      </w:r>
      <w:r w:rsidR="00796565">
        <w:rPr>
          <w:rFonts w:cs="Arial"/>
          <w:sz w:val="34"/>
          <w:szCs w:val="34"/>
        </w:rPr>
        <w:t> </w:t>
      </w:r>
      <w:r w:rsidRPr="00602D6C">
        <w:rPr>
          <w:rFonts w:cs="Arial"/>
          <w:sz w:val="34"/>
          <w:szCs w:val="34"/>
        </w:rPr>
        <w:t>2025</w:t>
      </w:r>
    </w:p>
    <w:p w14:paraId="53733F1A" w14:textId="1A7257CA" w:rsidR="00640CC2" w:rsidRPr="00FD0AF2" w:rsidRDefault="00486653" w:rsidP="00D37455">
      <w:pPr>
        <w:pStyle w:val="Heading2"/>
        <w:jc w:val="both"/>
      </w:pPr>
      <w:r w:rsidRPr="00FD0AF2">
        <w:t xml:space="preserve">General </w:t>
      </w:r>
      <w:r w:rsidR="00C620E9" w:rsidRPr="00FD0AF2">
        <w:t>o</w:t>
      </w:r>
      <w:r w:rsidRPr="00FD0AF2">
        <w:t xml:space="preserve">utline of </w:t>
      </w:r>
      <w:r w:rsidR="00C620E9" w:rsidRPr="00FD0AF2">
        <w:t>i</w:t>
      </w:r>
      <w:r w:rsidRPr="00FD0AF2">
        <w:t>nstrument</w:t>
      </w:r>
    </w:p>
    <w:p w14:paraId="064FF901" w14:textId="1FA37BEF" w:rsidR="0061629D" w:rsidRDefault="00486653" w:rsidP="00D37455">
      <w:pPr>
        <w:pStyle w:val="Numberparagraph"/>
      </w:pPr>
      <w:r w:rsidRPr="00FD0AF2">
        <w:t>This instrument is made under</w:t>
      </w:r>
      <w:r w:rsidR="0061629D">
        <w:t xml:space="preserve"> </w:t>
      </w:r>
      <w:r w:rsidR="0061629D" w:rsidRPr="0061629D">
        <w:t xml:space="preserve">subsection 29-10(3) of the </w:t>
      </w:r>
      <w:r w:rsidR="0061629D" w:rsidRPr="0061629D">
        <w:rPr>
          <w:i/>
          <w:iCs/>
        </w:rPr>
        <w:t>A New Tax System (Goods and Services Tax) Act 1999</w:t>
      </w:r>
      <w:r w:rsidR="00FD6A58" w:rsidRPr="005237D2">
        <w:t xml:space="preserve"> </w:t>
      </w:r>
      <w:r w:rsidR="00FD6A58">
        <w:t>(the Act).</w:t>
      </w:r>
    </w:p>
    <w:p w14:paraId="3B853085" w14:textId="27E4B101" w:rsidR="009371D0" w:rsidRPr="00D37455" w:rsidRDefault="00D37455" w:rsidP="005237D2">
      <w:pPr>
        <w:pStyle w:val="Numberparagraph"/>
      </w:pPr>
      <w:bookmarkStart w:id="0" w:name="_Hlk187050775"/>
      <w:r w:rsidRPr="00D37455">
        <w:t>This instrument waives the requirement for a recipient of a supply of a Direct Entry Service, in certain circumstances, to hold a tax invoice before the relevant input tax credit will be attributable to a tax period</w:t>
      </w:r>
      <w:bookmarkEnd w:id="0"/>
      <w:r w:rsidRPr="00D37455">
        <w:t>.</w:t>
      </w:r>
    </w:p>
    <w:p w14:paraId="7FA32AE4" w14:textId="46245E08" w:rsidR="00486653" w:rsidRPr="00FD0AF2" w:rsidRDefault="00486653" w:rsidP="00D37455">
      <w:pPr>
        <w:pStyle w:val="Numberparagraph"/>
      </w:pPr>
      <w:r w:rsidRPr="00FD0AF2">
        <w:t xml:space="preserve">The instrument is a legislative instrument for the purposes of the </w:t>
      </w:r>
      <w:r w:rsidR="00C4143E" w:rsidRPr="00FD0AF2">
        <w:rPr>
          <w:i/>
        </w:rPr>
        <w:t xml:space="preserve">Legislation </w:t>
      </w:r>
      <w:r w:rsidRPr="00FD0AF2">
        <w:rPr>
          <w:i/>
        </w:rPr>
        <w:t>Act</w:t>
      </w:r>
      <w:r w:rsidR="00C620E9" w:rsidRPr="00FD0AF2">
        <w:rPr>
          <w:i/>
        </w:rPr>
        <w:t> </w:t>
      </w:r>
      <w:r w:rsidRPr="00FD0AF2">
        <w:rPr>
          <w:i/>
        </w:rPr>
        <w:t>2003</w:t>
      </w:r>
      <w:r w:rsidRPr="00FD0AF2">
        <w:t>.</w:t>
      </w:r>
    </w:p>
    <w:p w14:paraId="31B15F18" w14:textId="66F06E1F" w:rsidR="00B31550" w:rsidRPr="00FD0AF2" w:rsidRDefault="00B31550" w:rsidP="00D37455">
      <w:pPr>
        <w:pStyle w:val="Numberparagraph"/>
      </w:pPr>
      <w:r w:rsidRPr="00FD0AF2">
        <w:t xml:space="preserve">Under subsection 33(3) of the </w:t>
      </w:r>
      <w:r w:rsidRPr="00FD0AF2">
        <w:rPr>
          <w:i/>
        </w:rPr>
        <w:t>Acts Interpretation Act 1901</w:t>
      </w:r>
      <w:r w:rsidRPr="00FD0AF2">
        <w:t>, where an Act confers a power to make, grant or issue any instrument of a legislative or administrative character (including rules, regulations or by-laws) the power shall be construed as including a power exercisable in the like manner and subject to the like conditions (if any) to repeal, rescind, revoke, amend, or vary any such instrument</w:t>
      </w:r>
      <w:r w:rsidR="00D37455">
        <w:t>.</w:t>
      </w:r>
    </w:p>
    <w:p w14:paraId="7C99F5B4" w14:textId="77777777" w:rsidR="006302F7" w:rsidRPr="00FD0AF2" w:rsidRDefault="006302F7" w:rsidP="005D5924">
      <w:pPr>
        <w:spacing w:after="120"/>
      </w:pPr>
    </w:p>
    <w:p w14:paraId="3974005D" w14:textId="77777777" w:rsidR="001D02E6" w:rsidRPr="00FD0AF2" w:rsidRDefault="001D02E6" w:rsidP="00D37455">
      <w:pPr>
        <w:pStyle w:val="Heading2"/>
        <w:jc w:val="both"/>
      </w:pPr>
      <w:r w:rsidRPr="00FD0AF2">
        <w:t>Date of effect</w:t>
      </w:r>
    </w:p>
    <w:p w14:paraId="127FA71B" w14:textId="160BFCA5" w:rsidR="001D02E6" w:rsidRPr="0061629D" w:rsidRDefault="00222AFB" w:rsidP="00D37455">
      <w:pPr>
        <w:pStyle w:val="Numberparagraph"/>
      </w:pPr>
      <w:r w:rsidRPr="00FD0AF2">
        <w:t>This instrument commences on the day after it is registered on the Federal Register of Legislation.</w:t>
      </w:r>
    </w:p>
    <w:p w14:paraId="697F28AE" w14:textId="77777777" w:rsidR="00621F2F" w:rsidRDefault="00621F2F" w:rsidP="005D5924">
      <w:pPr>
        <w:spacing w:after="120"/>
      </w:pPr>
    </w:p>
    <w:p w14:paraId="2A53982C" w14:textId="77BEB052" w:rsidR="00621F2F" w:rsidRPr="00FD0AF2" w:rsidRDefault="00621F2F" w:rsidP="00D37455">
      <w:pPr>
        <w:pStyle w:val="Heading2"/>
        <w:jc w:val="both"/>
      </w:pPr>
      <w:r w:rsidRPr="00FD0AF2">
        <w:t>Background</w:t>
      </w:r>
    </w:p>
    <w:p w14:paraId="1C372120" w14:textId="3CE3B9C4" w:rsidR="00426FE5" w:rsidRPr="00FD6A58" w:rsidRDefault="00426FE5" w:rsidP="00D37455">
      <w:pPr>
        <w:pStyle w:val="Numberparagraph"/>
      </w:pPr>
      <w:r>
        <w:t>Generally, when a recipient makes a creditable acquisition, an input tax credit for the acquisition is not attributable to a tax period until they hold a tax invoice. A tax invoice is a document that meets the requirements in subsection 29-70(1) of the Act.</w:t>
      </w:r>
    </w:p>
    <w:p w14:paraId="2FA46EDD" w14:textId="5D017A70" w:rsidR="00621F2F" w:rsidRPr="00EE7902" w:rsidRDefault="00621F2F" w:rsidP="00D37455">
      <w:pPr>
        <w:pStyle w:val="Numberparagraph"/>
      </w:pPr>
      <w:r w:rsidRPr="00EE7902">
        <w:t xml:space="preserve">In some cases, the requirement for the recipient to hold a </w:t>
      </w:r>
      <w:r w:rsidR="00FD6A58" w:rsidRPr="00EE7902">
        <w:t>tax invoice</w:t>
      </w:r>
      <w:r w:rsidRPr="00EE7902">
        <w:t xml:space="preserve"> that meets the requirements in subsection 29-70(1) of the Act may impose a disproportionate burden on a supplier or recipient, particularly if the</w:t>
      </w:r>
      <w:r w:rsidR="00FD6A58" w:rsidRPr="00EE7902">
        <w:t>y hold another</w:t>
      </w:r>
      <w:r w:rsidRPr="00EE7902">
        <w:t xml:space="preserve"> document that has most of the required features of a tax invoice.</w:t>
      </w:r>
    </w:p>
    <w:p w14:paraId="6BEDAC54" w14:textId="43DAF168" w:rsidR="00693150" w:rsidRPr="00BC6439" w:rsidRDefault="00693150" w:rsidP="00D37455">
      <w:pPr>
        <w:pStyle w:val="Numberparagraph"/>
        <w:rPr>
          <w:rFonts w:eastAsia="Calibri"/>
          <w:szCs w:val="24"/>
          <w:lang w:eastAsia="en-US"/>
        </w:rPr>
      </w:pPr>
      <w:r>
        <w:t xml:space="preserve">The </w:t>
      </w:r>
      <w:r w:rsidR="005D4CA9">
        <w:t xml:space="preserve">Direct Entry System (also known as the </w:t>
      </w:r>
      <w:r>
        <w:t>Bulk Electronic Clearing System</w:t>
      </w:r>
      <w:r w:rsidR="005D4CA9">
        <w:t>)</w:t>
      </w:r>
      <w:r>
        <w:t xml:space="preserve"> allows for </w:t>
      </w:r>
      <w:r w:rsidR="005D4CA9">
        <w:t xml:space="preserve">high volume </w:t>
      </w:r>
      <w:r>
        <w:t xml:space="preserve">electronic debit and credit payments. </w:t>
      </w:r>
      <w:r w:rsidR="005D4CA9">
        <w:t xml:space="preserve">It is used by businesses and government entities to make regular automated payments to and from bank accounts including </w:t>
      </w:r>
      <w:r>
        <w:t xml:space="preserve">direct debit and </w:t>
      </w:r>
      <w:r w:rsidR="005D4CA9">
        <w:t xml:space="preserve">direct </w:t>
      </w:r>
      <w:r>
        <w:t>credit transactions.</w:t>
      </w:r>
    </w:p>
    <w:p w14:paraId="2BB4E363" w14:textId="30ABBC51" w:rsidR="005D2DD9" w:rsidRPr="00E52EBD" w:rsidRDefault="00761090" w:rsidP="00D37455">
      <w:pPr>
        <w:pStyle w:val="Numberparagraph"/>
        <w:rPr>
          <w:rFonts w:eastAsia="Calibri"/>
          <w:szCs w:val="24"/>
          <w:lang w:eastAsia="en-US"/>
        </w:rPr>
      </w:pPr>
      <w:r w:rsidRPr="00E52EBD">
        <w:t>Direct entry is used for such payments as internet banking transactions and direct debit and direct credit instructions. It is generally used for smaller day-to-day payments</w:t>
      </w:r>
      <w:r w:rsidR="001F76BC">
        <w:t>,</w:t>
      </w:r>
      <w:r w:rsidRPr="00E52EBD">
        <w:t xml:space="preserve"> but is available for payments up to $100 million. Payments collected from customers’ bank accounts are </w:t>
      </w:r>
      <w:r w:rsidR="0073220A">
        <w:t>‘</w:t>
      </w:r>
      <w:r w:rsidRPr="00E52EBD">
        <w:t xml:space="preserve">direct </w:t>
      </w:r>
      <w:proofErr w:type="gramStart"/>
      <w:r w:rsidRPr="00E52EBD">
        <w:t>debits</w:t>
      </w:r>
      <w:r w:rsidR="0073220A">
        <w:t>’</w:t>
      </w:r>
      <w:proofErr w:type="gramEnd"/>
      <w:r w:rsidRPr="00E52EBD">
        <w:t xml:space="preserve"> and payments sent to customers’ bank accounts are </w:t>
      </w:r>
      <w:r w:rsidR="0073220A">
        <w:t>‘</w:t>
      </w:r>
      <w:r w:rsidRPr="00E52EBD">
        <w:t xml:space="preserve">direct </w:t>
      </w:r>
      <w:proofErr w:type="gramStart"/>
      <w:r w:rsidRPr="00E52EBD">
        <w:t>credits</w:t>
      </w:r>
      <w:r w:rsidR="0073220A">
        <w:t>’</w:t>
      </w:r>
      <w:proofErr w:type="gramEnd"/>
      <w:r w:rsidRPr="00E52EBD">
        <w:t>.</w:t>
      </w:r>
    </w:p>
    <w:p w14:paraId="4BE4DD2F" w14:textId="4E709E3D" w:rsidR="00693150" w:rsidRPr="005D4CA9" w:rsidRDefault="00693150" w:rsidP="00D37455">
      <w:pPr>
        <w:pStyle w:val="Numberparagraph"/>
        <w:rPr>
          <w:rFonts w:eastAsia="Calibri"/>
          <w:szCs w:val="24"/>
          <w:lang w:eastAsia="en-US"/>
        </w:rPr>
      </w:pPr>
      <w:r>
        <w:t xml:space="preserve">Direct entry services are defined in the instrument to mean the processing of an entity’s direct credit and direct debit </w:t>
      </w:r>
      <w:r w:rsidR="006177F1" w:rsidRPr="00EF67E3">
        <w:t>payments</w:t>
      </w:r>
      <w:r w:rsidR="006177F1">
        <w:t xml:space="preserve"> </w:t>
      </w:r>
      <w:r>
        <w:t>by an Australian ADI</w:t>
      </w:r>
      <w:r w:rsidR="005D4CA9">
        <w:t xml:space="preserve"> (</w:t>
      </w:r>
      <w:r w:rsidR="007C633C">
        <w:t>a</w:t>
      </w:r>
      <w:r w:rsidR="005D4CA9">
        <w:t xml:space="preserve">uthorised </w:t>
      </w:r>
      <w:r w:rsidR="007C633C">
        <w:t>d</w:t>
      </w:r>
      <w:r w:rsidR="005D4CA9">
        <w:t>eposit-</w:t>
      </w:r>
      <w:r w:rsidR="007C633C">
        <w:t>t</w:t>
      </w:r>
      <w:r w:rsidR="005D4CA9">
        <w:t xml:space="preserve">aking </w:t>
      </w:r>
      <w:r w:rsidR="007C633C">
        <w:t>i</w:t>
      </w:r>
      <w:r w:rsidR="005D4CA9">
        <w:t xml:space="preserve">nstitution). These services are a taxable supply and under the normal rules, a recipient is required to hold a tax </w:t>
      </w:r>
      <w:r w:rsidR="005D4CA9">
        <w:lastRenderedPageBreak/>
        <w:t>invoice before attributing any entitlement to an input tax credit.</w:t>
      </w:r>
      <w:r w:rsidR="00E121E7">
        <w:t xml:space="preserve"> </w:t>
      </w:r>
      <w:r w:rsidR="00E121E7" w:rsidRPr="00EF67E3">
        <w:t xml:space="preserve">These payments </w:t>
      </w:r>
      <w:r w:rsidR="00AA5669" w:rsidRPr="00EF67E3">
        <w:t xml:space="preserve">may also be </w:t>
      </w:r>
      <w:r w:rsidR="00E121E7" w:rsidRPr="00EF67E3">
        <w:t>known in the industry as direct entry files</w:t>
      </w:r>
      <w:r w:rsidR="00AA5669" w:rsidRPr="00EF67E3">
        <w:t>.</w:t>
      </w:r>
    </w:p>
    <w:p w14:paraId="37F78545" w14:textId="531AE24F" w:rsidR="005D4CA9" w:rsidRDefault="005D4CA9" w:rsidP="00D37455">
      <w:pPr>
        <w:pStyle w:val="Numberparagraph"/>
      </w:pPr>
      <w:r w:rsidRPr="0047293A">
        <w:t>Due to the high volume of transactions</w:t>
      </w:r>
      <w:r w:rsidR="0047293A">
        <w:t>,</w:t>
      </w:r>
      <w:r w:rsidRPr="0047293A">
        <w:t xml:space="preserve"> </w:t>
      </w:r>
      <w:r w:rsidR="0047293A" w:rsidRPr="0047293A">
        <w:t xml:space="preserve">it may </w:t>
      </w:r>
      <w:r w:rsidR="0047293A">
        <w:t xml:space="preserve">present difficulties for entities if they are required to hold a tax invoice for </w:t>
      </w:r>
      <w:proofErr w:type="gramStart"/>
      <w:r w:rsidR="00C955BB">
        <w:t>each and every</w:t>
      </w:r>
      <w:proofErr w:type="gramEnd"/>
      <w:r w:rsidR="0047293A">
        <w:t xml:space="preserve"> creditable acquisition of direct entry services.</w:t>
      </w:r>
    </w:p>
    <w:p w14:paraId="753A88A3" w14:textId="3E3BA186" w:rsidR="004A5A9F" w:rsidRPr="00693150" w:rsidRDefault="004A5A9F" w:rsidP="00D37455">
      <w:pPr>
        <w:pStyle w:val="Numberparagraph"/>
        <w:rPr>
          <w:rFonts w:eastAsia="Calibri"/>
          <w:szCs w:val="24"/>
          <w:lang w:eastAsia="en-US"/>
        </w:rPr>
      </w:pPr>
      <w:r w:rsidRPr="00FD6A58">
        <w:t xml:space="preserve">Subsection 29-10(3) </w:t>
      </w:r>
      <w:r w:rsidR="00A93005">
        <w:t xml:space="preserve">of the Act </w:t>
      </w:r>
      <w:r w:rsidRPr="00FD6A58">
        <w:t>allows the Commissioner to determine, by legislative instrument, circumstances in which the requirement to hold a tax invoice does not apply.</w:t>
      </w:r>
    </w:p>
    <w:p w14:paraId="615B7ED5" w14:textId="11DA6EEC" w:rsidR="00881A90" w:rsidRPr="0061629D" w:rsidRDefault="00881A90" w:rsidP="00D37455">
      <w:pPr>
        <w:pStyle w:val="Numberparagraph"/>
        <w:rPr>
          <w:rFonts w:eastAsia="Calibri"/>
          <w:szCs w:val="24"/>
          <w:lang w:eastAsia="en-US"/>
        </w:rPr>
      </w:pPr>
      <w:r w:rsidRPr="00881A90">
        <w:rPr>
          <w:rFonts w:eastAsia="Calibri"/>
          <w:szCs w:val="24"/>
          <w:lang w:eastAsia="en-US"/>
        </w:rPr>
        <w:t xml:space="preserve">This instrument repeals and replaces </w:t>
      </w:r>
      <w:r w:rsidRPr="00881A90">
        <w:rPr>
          <w:rFonts w:eastAsia="Calibri"/>
          <w:i/>
          <w:iCs/>
          <w:szCs w:val="24"/>
          <w:lang w:eastAsia="en-US"/>
        </w:rPr>
        <w:t>A New Tax System (Goods and Services Tax) Act 1999 Waiver of Tax Invoice Requirement Determination (No.30) 2015</w:t>
      </w:r>
      <w:r w:rsidRPr="00881A90">
        <w:rPr>
          <w:rFonts w:eastAsia="Calibri"/>
          <w:szCs w:val="24"/>
          <w:lang w:eastAsia="en-US"/>
        </w:rPr>
        <w:t xml:space="preserve"> which would </w:t>
      </w:r>
      <w:proofErr w:type="gramStart"/>
      <w:r w:rsidRPr="00881A90">
        <w:rPr>
          <w:rFonts w:eastAsia="Calibri"/>
          <w:szCs w:val="24"/>
          <w:lang w:eastAsia="en-US"/>
        </w:rPr>
        <w:t>otherwise</w:t>
      </w:r>
      <w:proofErr w:type="gramEnd"/>
      <w:r w:rsidRPr="00881A90">
        <w:rPr>
          <w:rFonts w:eastAsia="Calibri"/>
          <w:szCs w:val="24"/>
          <w:lang w:eastAsia="en-US"/>
        </w:rPr>
        <w:t xml:space="preserve"> sunset on 1 October 2025. The instrument has the same substantive effect as the one it is replacing.</w:t>
      </w:r>
    </w:p>
    <w:p w14:paraId="7F6570B3" w14:textId="77777777" w:rsidR="00DB5BB0" w:rsidRPr="00FD0AF2" w:rsidRDefault="00DB5BB0" w:rsidP="005D5924">
      <w:pPr>
        <w:spacing w:after="120"/>
      </w:pPr>
    </w:p>
    <w:p w14:paraId="4CBB4548" w14:textId="77777777" w:rsidR="00486653" w:rsidRPr="00FD0AF2" w:rsidRDefault="003B547B" w:rsidP="00D37455">
      <w:pPr>
        <w:pStyle w:val="Heading2"/>
      </w:pPr>
      <w:r>
        <w:t>E</w:t>
      </w:r>
      <w:r w:rsidR="00486653" w:rsidRPr="00FD0AF2">
        <w:t xml:space="preserve">ffect of this </w:t>
      </w:r>
      <w:r w:rsidR="00486653" w:rsidRPr="000E19D8">
        <w:t>instrument</w:t>
      </w:r>
    </w:p>
    <w:p w14:paraId="5D4A454B" w14:textId="34CA5BB6" w:rsidR="00352D24" w:rsidRPr="00D37455" w:rsidRDefault="00352D24" w:rsidP="00D37455">
      <w:pPr>
        <w:pStyle w:val="Numberparagraph"/>
      </w:pPr>
      <w:r w:rsidRPr="00D37455">
        <w:t xml:space="preserve">This instrument waives the requirement for a recipient of a supply of a </w:t>
      </w:r>
      <w:r w:rsidR="006D3122" w:rsidRPr="00D37455">
        <w:t>d</w:t>
      </w:r>
      <w:r w:rsidRPr="00D37455">
        <w:t xml:space="preserve">irect </w:t>
      </w:r>
      <w:r w:rsidR="006D3122" w:rsidRPr="00D37455">
        <w:t>e</w:t>
      </w:r>
      <w:r w:rsidRPr="00D37455">
        <w:t xml:space="preserve">ntry </w:t>
      </w:r>
      <w:r w:rsidR="006D3122" w:rsidRPr="00D37455">
        <w:t>s</w:t>
      </w:r>
      <w:r w:rsidRPr="00D37455">
        <w:t>ervice, in</w:t>
      </w:r>
      <w:r w:rsidR="0065757C" w:rsidRPr="00D37455">
        <w:t xml:space="preserve"> </w:t>
      </w:r>
      <w:r w:rsidRPr="00D37455">
        <w:t xml:space="preserve">certain circumstances, to hold a tax invoice </w:t>
      </w:r>
      <w:proofErr w:type="gramStart"/>
      <w:r w:rsidR="004B3DCE" w:rsidRPr="00D37455">
        <w:t>in order to</w:t>
      </w:r>
      <w:proofErr w:type="gramEnd"/>
      <w:r w:rsidR="004B3DCE" w:rsidRPr="00D37455">
        <w:t xml:space="preserve"> attribute</w:t>
      </w:r>
      <w:r w:rsidRPr="00D37455">
        <w:t xml:space="preserve"> the relevant input tax credit to a tax period</w:t>
      </w:r>
      <w:r w:rsidR="00B325EC" w:rsidRPr="00D37455">
        <w:t xml:space="preserve"> where </w:t>
      </w:r>
      <w:r w:rsidRPr="00D37455">
        <w:t>the requirements in section 6 are satisfied.</w:t>
      </w:r>
    </w:p>
    <w:p w14:paraId="04EDEF09" w14:textId="522D20CB" w:rsidR="00E37A97" w:rsidRPr="00D37455" w:rsidRDefault="00352D24" w:rsidP="00D37455">
      <w:pPr>
        <w:pStyle w:val="Numberparagraph"/>
      </w:pPr>
      <w:r w:rsidRPr="00D37455">
        <w:t xml:space="preserve">Under paragraph 6(a) the recipient must make a creditable acquisition </w:t>
      </w:r>
      <w:r w:rsidR="0061629D" w:rsidRPr="00D37455">
        <w:t>of</w:t>
      </w:r>
      <w:r w:rsidRPr="00D37455">
        <w:t xml:space="preserve"> a</w:t>
      </w:r>
      <w:r w:rsidR="0061629D" w:rsidRPr="00D37455">
        <w:t xml:space="preserve"> </w:t>
      </w:r>
      <w:r w:rsidR="006D3122" w:rsidRPr="00D37455">
        <w:t>d</w:t>
      </w:r>
      <w:r w:rsidR="0061629D" w:rsidRPr="00D37455">
        <w:t xml:space="preserve">irect </w:t>
      </w:r>
      <w:r w:rsidR="006D3122" w:rsidRPr="00D37455">
        <w:t>e</w:t>
      </w:r>
      <w:r w:rsidR="0061629D" w:rsidRPr="00D37455">
        <w:t xml:space="preserve">ntry </w:t>
      </w:r>
      <w:r w:rsidR="006D3122" w:rsidRPr="00D37455">
        <w:t>s</w:t>
      </w:r>
      <w:r w:rsidR="0061629D" w:rsidRPr="00D37455">
        <w:t>ervice</w:t>
      </w:r>
      <w:r w:rsidRPr="00D37455">
        <w:t xml:space="preserve"> from an Australian ADI</w:t>
      </w:r>
      <w:r w:rsidR="005F5FDB" w:rsidRPr="00D37455">
        <w:t xml:space="preserve"> which can</w:t>
      </w:r>
      <w:r w:rsidR="00C63E72" w:rsidRPr="00D37455">
        <w:t xml:space="preserve"> include direct credit payments (such as salary and welfare payments), direct debit payments (such as utility bills), and consumer ‘pay anyone’ bank transfers.</w:t>
      </w:r>
    </w:p>
    <w:p w14:paraId="433CB8B3" w14:textId="1EC81EE7" w:rsidR="00E37A97" w:rsidRPr="00D37455" w:rsidRDefault="00352D24" w:rsidP="00D37455">
      <w:pPr>
        <w:pStyle w:val="Numberparagraph"/>
      </w:pPr>
      <w:r w:rsidRPr="00D37455">
        <w:t>Paragraph</w:t>
      </w:r>
      <w:r w:rsidR="00E37A97" w:rsidRPr="00D37455">
        <w:t xml:space="preserve"> 6(b) requires that the recipient hold a </w:t>
      </w:r>
      <w:r w:rsidR="00EA6EDC" w:rsidRPr="00D37455">
        <w:t xml:space="preserve">document </w:t>
      </w:r>
      <w:r w:rsidR="00D94771" w:rsidRPr="00D37455">
        <w:t xml:space="preserve">at the time that they give the GST return to the Commissioner </w:t>
      </w:r>
      <w:r w:rsidR="00E37A97" w:rsidRPr="00D37455">
        <w:t xml:space="preserve">from </w:t>
      </w:r>
      <w:r w:rsidR="004B3DCE" w:rsidRPr="00D37455">
        <w:t>the Australian ADI</w:t>
      </w:r>
      <w:r w:rsidR="00E37A97" w:rsidRPr="00D37455">
        <w:t xml:space="preserve"> that meets the information requirements listed in section 7. </w:t>
      </w:r>
      <w:r w:rsidR="00197D53" w:rsidRPr="00D37455">
        <w:t>These information requirements ensure</w:t>
      </w:r>
      <w:r w:rsidR="00AB1061" w:rsidRPr="00D37455">
        <w:t xml:space="preserve"> the integrity of the GST system and require sufficient information to </w:t>
      </w:r>
      <w:r w:rsidR="0088254F" w:rsidRPr="00D37455">
        <w:t xml:space="preserve">allow </w:t>
      </w:r>
      <w:proofErr w:type="gramStart"/>
      <w:r w:rsidR="0088254F" w:rsidRPr="00D37455">
        <w:t>a number of</w:t>
      </w:r>
      <w:proofErr w:type="gramEnd"/>
      <w:r w:rsidR="0088254F" w:rsidRPr="00D37455">
        <w:t xml:space="preserve"> key matters to be determined, including</w:t>
      </w:r>
      <w:r w:rsidR="00AB1061" w:rsidRPr="00D37455">
        <w:t xml:space="preserve"> the </w:t>
      </w:r>
      <w:r w:rsidR="0088254F" w:rsidRPr="00D37455">
        <w:t xml:space="preserve">nature of the transaction and the identity of the </w:t>
      </w:r>
      <w:r w:rsidR="00EA6EDC" w:rsidRPr="00D37455">
        <w:t>recipient</w:t>
      </w:r>
      <w:r w:rsidR="0088254F" w:rsidRPr="00D37455">
        <w:t xml:space="preserve"> and the supplier.</w:t>
      </w:r>
    </w:p>
    <w:p w14:paraId="48D05F83" w14:textId="7E56580F" w:rsidR="00B4776C" w:rsidRPr="00A51E71" w:rsidRDefault="00E37A97" w:rsidP="00A0140D">
      <w:pPr>
        <w:pStyle w:val="Numberparagraph"/>
        <w:keepNext/>
      </w:pPr>
      <w:r w:rsidRPr="00A51E71">
        <w:t xml:space="preserve">Under section 7 the </w:t>
      </w:r>
      <w:r w:rsidR="00EA6EDC" w:rsidRPr="00A51E71">
        <w:t xml:space="preserve">document </w:t>
      </w:r>
      <w:r w:rsidR="00B4776C" w:rsidRPr="00A51E71">
        <w:t>must include</w:t>
      </w:r>
      <w:r w:rsidR="001A3861" w:rsidRPr="00A51E71">
        <w:t xml:space="preserve"> the following information:</w:t>
      </w:r>
    </w:p>
    <w:p w14:paraId="10263C3D" w14:textId="711D8085" w:rsidR="00B4776C" w:rsidRPr="00A51E71" w:rsidRDefault="00B4776C" w:rsidP="00D71876">
      <w:pPr>
        <w:pStyle w:val="Pargraphindent1"/>
        <w:numPr>
          <w:ilvl w:val="0"/>
          <w:numId w:val="52"/>
        </w:numPr>
        <w:ind w:left="1418" w:hanging="709"/>
      </w:pPr>
      <w:r w:rsidRPr="00A51E71">
        <w:t>the</w:t>
      </w:r>
      <w:r w:rsidR="00EA6EDC" w:rsidRPr="00A51E71">
        <w:t xml:space="preserve"> recipient’s</w:t>
      </w:r>
      <w:r w:rsidRPr="00A51E71">
        <w:t xml:space="preserve"> name</w:t>
      </w:r>
    </w:p>
    <w:p w14:paraId="25E19CE5" w14:textId="13D85353" w:rsidR="00B4776C" w:rsidRPr="00135541" w:rsidRDefault="00B4776C" w:rsidP="00D71876">
      <w:pPr>
        <w:pStyle w:val="Pargraphindent1"/>
        <w:numPr>
          <w:ilvl w:val="0"/>
          <w:numId w:val="52"/>
        </w:numPr>
        <w:ind w:left="1418" w:hanging="709"/>
      </w:pPr>
      <w:r w:rsidRPr="00135541">
        <w:rPr>
          <w:shd w:val="clear" w:color="auto" w:fill="auto"/>
        </w:rPr>
        <w:t xml:space="preserve">the </w:t>
      </w:r>
      <w:r w:rsidR="00EA6EDC" w:rsidRPr="00135541">
        <w:rPr>
          <w:shd w:val="clear" w:color="auto" w:fill="auto"/>
        </w:rPr>
        <w:t xml:space="preserve">recipient’s </w:t>
      </w:r>
      <w:r w:rsidRPr="00135541">
        <w:rPr>
          <w:shd w:val="clear" w:color="auto" w:fill="auto"/>
        </w:rPr>
        <w:t>ABN or address</w:t>
      </w:r>
      <w:r w:rsidR="00BD125D">
        <w:rPr>
          <w:shd w:val="clear" w:color="auto" w:fill="auto"/>
        </w:rPr>
        <w:t>,</w:t>
      </w:r>
      <w:r w:rsidRPr="00135541">
        <w:rPr>
          <w:shd w:val="clear" w:color="auto" w:fill="auto"/>
        </w:rPr>
        <w:t xml:space="preserve"> and</w:t>
      </w:r>
    </w:p>
    <w:p w14:paraId="5B4CC186" w14:textId="4D950E28" w:rsidR="00B4776C" w:rsidRPr="00135541" w:rsidRDefault="00B4776C" w:rsidP="00D71876">
      <w:pPr>
        <w:pStyle w:val="Pargraphindent1"/>
        <w:keepNext/>
        <w:numPr>
          <w:ilvl w:val="0"/>
          <w:numId w:val="52"/>
        </w:numPr>
        <w:ind w:left="1418" w:hanging="709"/>
      </w:pPr>
      <w:r w:rsidRPr="00135541">
        <w:rPr>
          <w:shd w:val="clear" w:color="auto" w:fill="auto"/>
        </w:rPr>
        <w:t xml:space="preserve">for each acquisition of Direct Entry Services for which the </w:t>
      </w:r>
      <w:r w:rsidR="00431B89" w:rsidRPr="00135541">
        <w:rPr>
          <w:shd w:val="clear" w:color="auto" w:fill="auto"/>
        </w:rPr>
        <w:t>recipient</w:t>
      </w:r>
      <w:r w:rsidR="00A67A55" w:rsidRPr="00135541">
        <w:rPr>
          <w:shd w:val="clear" w:color="auto" w:fill="auto"/>
        </w:rPr>
        <w:t xml:space="preserve"> </w:t>
      </w:r>
      <w:r w:rsidRPr="00135541">
        <w:rPr>
          <w:shd w:val="clear" w:color="auto" w:fill="auto"/>
        </w:rPr>
        <w:t>may claim an input tax credit:</w:t>
      </w:r>
    </w:p>
    <w:p w14:paraId="2AA924B2" w14:textId="2A6AC28F" w:rsidR="00B4776C" w:rsidRPr="00C16BBF" w:rsidRDefault="00B4776C" w:rsidP="00D71876">
      <w:pPr>
        <w:pStyle w:val="Indent2"/>
        <w:numPr>
          <w:ilvl w:val="0"/>
          <w:numId w:val="53"/>
        </w:numPr>
        <w:ind w:left="2127" w:hanging="709"/>
      </w:pPr>
      <w:r w:rsidRPr="00C16BBF">
        <w:t xml:space="preserve">the date </w:t>
      </w:r>
      <w:r w:rsidR="00A67A55" w:rsidRPr="00C16BBF">
        <w:t>recipient</w:t>
      </w:r>
      <w:r w:rsidRPr="00C16BBF">
        <w:t xml:space="preserve"> </w:t>
      </w:r>
      <w:r w:rsidR="00EA6EDC" w:rsidRPr="00C16BBF">
        <w:t xml:space="preserve">made </w:t>
      </w:r>
      <w:r w:rsidRPr="00C16BBF">
        <w:t>the acquisition</w:t>
      </w:r>
    </w:p>
    <w:p w14:paraId="0D1E0B03" w14:textId="6A3813EC" w:rsidR="00BE5484" w:rsidRPr="00BC6439" w:rsidRDefault="00B4776C" w:rsidP="00D71876">
      <w:pPr>
        <w:pStyle w:val="Indent2"/>
        <w:numPr>
          <w:ilvl w:val="0"/>
          <w:numId w:val="53"/>
        </w:numPr>
        <w:ind w:left="2127" w:hanging="709"/>
      </w:pPr>
      <w:r w:rsidRPr="00BC6439">
        <w:t>the supplier’s name (the standard three letter code used within the Australian ADI industry to identify Australian ADIs is acceptable)</w:t>
      </w:r>
    </w:p>
    <w:p w14:paraId="0FB5C491" w14:textId="6E61A1FA" w:rsidR="00B4776C" w:rsidRPr="00BC6439" w:rsidRDefault="00B4776C" w:rsidP="00D71876">
      <w:pPr>
        <w:pStyle w:val="Indent2"/>
        <w:numPr>
          <w:ilvl w:val="0"/>
          <w:numId w:val="53"/>
        </w:numPr>
        <w:ind w:left="2127" w:hanging="709"/>
      </w:pPr>
      <w:r w:rsidRPr="00BC6439">
        <w:t xml:space="preserve">the </w:t>
      </w:r>
      <w:r w:rsidR="00A67A55">
        <w:t xml:space="preserve">supplying Australian ADI’s </w:t>
      </w:r>
      <w:r w:rsidRPr="00BC6439">
        <w:t xml:space="preserve">ABN or GST </w:t>
      </w:r>
      <w:r w:rsidR="00A67A55">
        <w:t>b</w:t>
      </w:r>
      <w:r w:rsidRPr="00BC6439">
        <w:t>ranch Registration Number</w:t>
      </w:r>
    </w:p>
    <w:p w14:paraId="4B42A154" w14:textId="5826D533" w:rsidR="00B4776C" w:rsidRPr="00BC6439" w:rsidRDefault="00B4776C" w:rsidP="00D71876">
      <w:pPr>
        <w:pStyle w:val="Indent2"/>
        <w:numPr>
          <w:ilvl w:val="0"/>
          <w:numId w:val="53"/>
        </w:numPr>
        <w:ind w:left="2127" w:hanging="709"/>
      </w:pPr>
      <w:r w:rsidRPr="00BC6439">
        <w:t>the description of the acquisition</w:t>
      </w:r>
      <w:r w:rsidR="00360FE9">
        <w:t>, for example,</w:t>
      </w:r>
      <w:r w:rsidRPr="00BC6439">
        <w:t xml:space="preserve"> ‘DE Fee’</w:t>
      </w:r>
    </w:p>
    <w:p w14:paraId="5633E543" w14:textId="64CDF5C5" w:rsidR="00B4776C" w:rsidRPr="00BC6439" w:rsidRDefault="00B4776C" w:rsidP="00D71876">
      <w:pPr>
        <w:pStyle w:val="Indent2"/>
        <w:numPr>
          <w:ilvl w:val="0"/>
          <w:numId w:val="53"/>
        </w:numPr>
        <w:ind w:left="2127" w:hanging="709"/>
      </w:pPr>
      <w:r w:rsidRPr="00BC6439">
        <w:t>(</w:t>
      </w:r>
      <w:proofErr w:type="gramStart"/>
      <w:r w:rsidRPr="00BC6439">
        <w:t>the</w:t>
      </w:r>
      <w:proofErr w:type="gramEnd"/>
      <w:r w:rsidRPr="00BC6439">
        <w:t xml:space="preserve"> amount of consideration </w:t>
      </w:r>
      <w:r w:rsidR="00A67A55">
        <w:t>payable by the recipient for the acquisition</w:t>
      </w:r>
      <w:r w:rsidR="00BD125D">
        <w:t>,</w:t>
      </w:r>
      <w:r w:rsidRPr="00BC6439">
        <w:t xml:space="preserve"> and</w:t>
      </w:r>
    </w:p>
    <w:p w14:paraId="1FEF1BB3" w14:textId="4C5A6427" w:rsidR="00B4776C" w:rsidRPr="00BC6439" w:rsidRDefault="00B4776C" w:rsidP="00D71876">
      <w:pPr>
        <w:pStyle w:val="Indent2"/>
        <w:numPr>
          <w:ilvl w:val="0"/>
          <w:numId w:val="53"/>
        </w:numPr>
        <w:ind w:left="2127" w:hanging="709"/>
      </w:pPr>
      <w:r w:rsidRPr="00BC6439">
        <w:t>the amount</w:t>
      </w:r>
      <w:r w:rsidR="00A67A55">
        <w:t xml:space="preserve"> of GST payable in relation to the consideration payable</w:t>
      </w:r>
      <w:r w:rsidRPr="00BC6439">
        <w:t>.</w:t>
      </w:r>
    </w:p>
    <w:p w14:paraId="6C91847C" w14:textId="77777777" w:rsidR="00FD0AF2" w:rsidRPr="00FD0AF2" w:rsidRDefault="00FD0AF2" w:rsidP="00D37455">
      <w:pPr>
        <w:spacing w:after="120"/>
        <w:jc w:val="both"/>
        <w:rPr>
          <w:rFonts w:cs="Arial"/>
          <w:szCs w:val="22"/>
        </w:rPr>
      </w:pPr>
    </w:p>
    <w:p w14:paraId="25946D61" w14:textId="77777777" w:rsidR="00C620E9" w:rsidRPr="00FD0AF2" w:rsidRDefault="00640CC2" w:rsidP="00D37455">
      <w:pPr>
        <w:pStyle w:val="Heading2"/>
        <w:jc w:val="both"/>
      </w:pPr>
      <w:r w:rsidRPr="00FD0AF2">
        <w:t>Compliance cost assessment</w:t>
      </w:r>
    </w:p>
    <w:p w14:paraId="4A34DE1B" w14:textId="51453221" w:rsidR="00493CA7" w:rsidRPr="00FD0AF2" w:rsidRDefault="00D84ED4" w:rsidP="00D37455">
      <w:pPr>
        <w:pStyle w:val="Numberparagraph"/>
      </w:pPr>
      <w:r>
        <w:t xml:space="preserve">Compliance cost impact: </w:t>
      </w:r>
      <w:r w:rsidR="007D562B">
        <w:t>m</w:t>
      </w:r>
      <w:r>
        <w:t xml:space="preserve">inor – </w:t>
      </w:r>
      <w:r w:rsidR="007D562B">
        <w:t>t</w:t>
      </w:r>
      <w:r>
        <w:t xml:space="preserve">here will be no additional regulatory impacts as the instrument is minor and machinery in nature </w:t>
      </w:r>
      <w:r w:rsidR="00544FA3">
        <w:t>(</w:t>
      </w:r>
      <w:r>
        <w:t>OIA25-09518</w:t>
      </w:r>
      <w:r w:rsidR="00544FA3">
        <w:t>)</w:t>
      </w:r>
      <w:r>
        <w:t>.</w:t>
      </w:r>
    </w:p>
    <w:p w14:paraId="1831A36E" w14:textId="77777777" w:rsidR="00486653" w:rsidRPr="00FD0AF2" w:rsidRDefault="00486653" w:rsidP="005D5924">
      <w:pPr>
        <w:spacing w:after="120"/>
      </w:pPr>
    </w:p>
    <w:p w14:paraId="11FFBD83" w14:textId="77777777" w:rsidR="0061629D" w:rsidRPr="00FD0AF2" w:rsidRDefault="0061629D" w:rsidP="00D37455">
      <w:pPr>
        <w:pStyle w:val="Heading2"/>
      </w:pPr>
      <w:r w:rsidRPr="000E19D8">
        <w:t>Consultation</w:t>
      </w:r>
    </w:p>
    <w:p w14:paraId="1B160C28" w14:textId="39A2CBB6" w:rsidR="0061629D" w:rsidRDefault="0061629D" w:rsidP="00D37455">
      <w:pPr>
        <w:pStyle w:val="Numberparagraph"/>
      </w:pPr>
      <w:r w:rsidRPr="00D14100">
        <w:t xml:space="preserve">Subsection 17(1) of the </w:t>
      </w:r>
      <w:r w:rsidRPr="00D14100">
        <w:rPr>
          <w:i/>
          <w:iCs/>
        </w:rPr>
        <w:t>Legislation Act 2003</w:t>
      </w:r>
      <w:r w:rsidRPr="00D14100">
        <w:t xml:space="preserve"> requires the Commissioner </w:t>
      </w:r>
      <w:r w:rsidR="00D23CCD">
        <w:t>to be</w:t>
      </w:r>
      <w:r w:rsidRPr="00D14100">
        <w:t xml:space="preserve"> satisfied that appropriate and reasonably practicable consultation has been undertaken before they make a</w:t>
      </w:r>
      <w:r w:rsidR="006046B8">
        <w:t>n</w:t>
      </w:r>
      <w:r w:rsidRPr="00D14100">
        <w:t xml:space="preserve"> </w:t>
      </w:r>
      <w:r w:rsidR="006046B8">
        <w:t>instrument</w:t>
      </w:r>
      <w:r w:rsidRPr="00D14100">
        <w:t>.</w:t>
      </w:r>
    </w:p>
    <w:p w14:paraId="5D90F396" w14:textId="01CA3A40" w:rsidR="00D84ED4" w:rsidRDefault="00D84ED4" w:rsidP="00D84ED4">
      <w:pPr>
        <w:numPr>
          <w:ilvl w:val="0"/>
          <w:numId w:val="16"/>
        </w:numPr>
        <w:spacing w:after="120"/>
        <w:ind w:left="0" w:firstLine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lastRenderedPageBreak/>
        <w:t xml:space="preserve">Public consultation </w:t>
      </w:r>
      <w:r w:rsidR="0084039C">
        <w:rPr>
          <w:rFonts w:cs="Arial"/>
          <w:color w:val="000000"/>
          <w:szCs w:val="22"/>
        </w:rPr>
        <w:t xml:space="preserve">on the draft instrument and explanatory statement </w:t>
      </w:r>
      <w:r>
        <w:rPr>
          <w:rFonts w:cs="Arial"/>
          <w:color w:val="000000"/>
          <w:szCs w:val="22"/>
        </w:rPr>
        <w:t>was undertaken for a period of 4 weeks commencing 28</w:t>
      </w:r>
      <w:r w:rsidR="0084039C">
        <w:rPr>
          <w:rFonts w:cs="Arial"/>
          <w:color w:val="000000"/>
          <w:szCs w:val="22"/>
        </w:rPr>
        <w:t xml:space="preserve"> May 2025</w:t>
      </w:r>
      <w:r>
        <w:rPr>
          <w:rFonts w:cs="Arial"/>
          <w:color w:val="000000"/>
          <w:szCs w:val="22"/>
        </w:rPr>
        <w:t xml:space="preserve">. </w:t>
      </w:r>
    </w:p>
    <w:p w14:paraId="1CDD974A" w14:textId="699B62ED" w:rsidR="00D84ED4" w:rsidRPr="00A96BAB" w:rsidRDefault="00D84ED4" w:rsidP="00D84ED4">
      <w:pPr>
        <w:numPr>
          <w:ilvl w:val="0"/>
          <w:numId w:val="16"/>
        </w:numPr>
        <w:spacing w:after="120"/>
        <w:ind w:left="0" w:firstLine="0"/>
        <w:rPr>
          <w:rFonts w:cs="Arial"/>
          <w:color w:val="000000"/>
          <w:szCs w:val="22"/>
        </w:rPr>
      </w:pPr>
      <w:r w:rsidRPr="00A96BAB">
        <w:rPr>
          <w:rFonts w:cs="Arial"/>
          <w:color w:val="000000"/>
          <w:szCs w:val="22"/>
        </w:rPr>
        <w:t>The draft instrument and draft explanatory statement were published on the ATO Legal database and publicised on the database</w:t>
      </w:r>
      <w:r w:rsidR="00796565">
        <w:rPr>
          <w:rFonts w:cs="Arial"/>
          <w:color w:val="000000"/>
          <w:szCs w:val="22"/>
        </w:rPr>
        <w:t>’</w:t>
      </w:r>
      <w:r w:rsidRPr="00A96BAB">
        <w:rPr>
          <w:rFonts w:cs="Arial"/>
          <w:color w:val="000000"/>
          <w:szCs w:val="22"/>
        </w:rPr>
        <w:t xml:space="preserve">s </w:t>
      </w:r>
      <w:r w:rsidR="00796565">
        <w:rPr>
          <w:rFonts w:cs="Arial"/>
          <w:color w:val="000000"/>
          <w:szCs w:val="22"/>
        </w:rPr>
        <w:t>‘</w:t>
      </w:r>
      <w:r w:rsidRPr="00A96BAB">
        <w:rPr>
          <w:rFonts w:cs="Arial"/>
          <w:color w:val="000000"/>
          <w:szCs w:val="22"/>
        </w:rPr>
        <w:t>What's new</w:t>
      </w:r>
      <w:r w:rsidR="00796565">
        <w:rPr>
          <w:rFonts w:cs="Arial"/>
          <w:color w:val="000000"/>
          <w:szCs w:val="22"/>
        </w:rPr>
        <w:t>’</w:t>
      </w:r>
      <w:r w:rsidRPr="00A96BAB">
        <w:rPr>
          <w:rFonts w:cs="Arial"/>
          <w:color w:val="000000"/>
          <w:szCs w:val="22"/>
        </w:rPr>
        <w:t xml:space="preserve"> page. Major tax and superannuation publishers and associations commonly monitor these pages and usually include the details in the daily and weekly alerts and newsletters to their subscribers and members.</w:t>
      </w:r>
    </w:p>
    <w:p w14:paraId="7CEA7632" w14:textId="0815EECA" w:rsidR="0073220A" w:rsidRPr="00FD0AF2" w:rsidRDefault="00D84ED4" w:rsidP="00A0140D">
      <w:pPr>
        <w:numPr>
          <w:ilvl w:val="0"/>
          <w:numId w:val="16"/>
        </w:numPr>
        <w:spacing w:after="120"/>
        <w:ind w:left="0" w:firstLine="0"/>
        <w:rPr>
          <w:rFonts w:cs="Arial"/>
          <w:szCs w:val="22"/>
        </w:rPr>
      </w:pPr>
      <w:r w:rsidRPr="00A96BAB">
        <w:rPr>
          <w:rFonts w:cs="Arial"/>
          <w:color w:val="000000"/>
          <w:szCs w:val="22"/>
        </w:rPr>
        <w:t>No feedback was received on the draft instrument and explanatory statement during the consultation period.</w:t>
      </w:r>
    </w:p>
    <w:p w14:paraId="1476AE86" w14:textId="538608B0" w:rsidR="00526403" w:rsidRPr="0061629D" w:rsidRDefault="00101CD5" w:rsidP="00D37455">
      <w:pPr>
        <w:jc w:val="both"/>
        <w:rPr>
          <w:rFonts w:cs="Arial"/>
          <w:szCs w:val="22"/>
        </w:rPr>
      </w:pPr>
      <w:r w:rsidRPr="00C620E9">
        <w:rPr>
          <w:rFonts w:cs="Arial"/>
          <w:szCs w:val="22"/>
        </w:rPr>
        <w:br w:type="page"/>
      </w:r>
    </w:p>
    <w:p w14:paraId="281201D4" w14:textId="77777777" w:rsidR="00333567" w:rsidRPr="00C620E9" w:rsidRDefault="00E53399" w:rsidP="00D37455">
      <w:pPr>
        <w:pStyle w:val="Heading3"/>
        <w:spacing w:before="0" w:after="120"/>
        <w:jc w:val="center"/>
        <w:rPr>
          <w:sz w:val="24"/>
        </w:rPr>
      </w:pPr>
      <w:r w:rsidRPr="00C620E9">
        <w:rPr>
          <w:sz w:val="24"/>
        </w:rPr>
        <w:lastRenderedPageBreak/>
        <w:t xml:space="preserve">Statement of compatibility </w:t>
      </w:r>
      <w:r w:rsidR="00C11D03" w:rsidRPr="00C620E9">
        <w:rPr>
          <w:sz w:val="24"/>
        </w:rPr>
        <w:t xml:space="preserve">with </w:t>
      </w:r>
      <w:r w:rsidR="006C0522">
        <w:rPr>
          <w:sz w:val="24"/>
        </w:rPr>
        <w:t>h</w:t>
      </w:r>
      <w:r w:rsidR="00C11D03" w:rsidRPr="00C620E9">
        <w:rPr>
          <w:sz w:val="24"/>
        </w:rPr>
        <w:t xml:space="preserve">uman </w:t>
      </w:r>
      <w:r w:rsidR="006C0522">
        <w:rPr>
          <w:sz w:val="24"/>
        </w:rPr>
        <w:t>r</w:t>
      </w:r>
      <w:r w:rsidR="00C11D03" w:rsidRPr="00C620E9">
        <w:rPr>
          <w:sz w:val="24"/>
        </w:rPr>
        <w:t>ights</w:t>
      </w:r>
    </w:p>
    <w:p w14:paraId="55DCEFDD" w14:textId="3046224C" w:rsidR="00E53399" w:rsidRPr="00C620E9" w:rsidRDefault="004F5EB1" w:rsidP="0073220A">
      <w:pPr>
        <w:rPr>
          <w:sz w:val="24"/>
        </w:rPr>
      </w:pPr>
      <w:r w:rsidRPr="00C620E9">
        <w:t>P</w:t>
      </w:r>
      <w:r w:rsidR="00E53399" w:rsidRPr="00C620E9">
        <w:t xml:space="preserve">repared in accordance with Part 3 of the </w:t>
      </w:r>
      <w:r w:rsidR="00E53399" w:rsidRPr="005D5924">
        <w:rPr>
          <w:i/>
          <w:iCs/>
        </w:rPr>
        <w:t>Human Rights (Parliamentary Scrutiny) Act 2011</w:t>
      </w:r>
    </w:p>
    <w:p w14:paraId="17EAE6ED" w14:textId="77777777" w:rsidR="00D77015" w:rsidRPr="00881A90" w:rsidRDefault="00D77015" w:rsidP="00D37455">
      <w:pPr>
        <w:spacing w:after="120"/>
      </w:pPr>
    </w:p>
    <w:p w14:paraId="2550A860" w14:textId="6A925BBC" w:rsidR="000D7437" w:rsidRPr="000D7437" w:rsidRDefault="00CB518C" w:rsidP="00A0140D">
      <w:pPr>
        <w:pStyle w:val="Heading2"/>
        <w:jc w:val="center"/>
      </w:pPr>
      <w:r w:rsidRPr="00CB518C">
        <w:t>A New Tax System (Goods and Services Tax) (Waiver of Tax Invoice Requirement</w:t>
      </w:r>
      <w:r w:rsidR="00796565">
        <w:t xml:space="preserve"> </w:t>
      </w:r>
      <w:r w:rsidR="00980270">
        <w:t>–</w:t>
      </w:r>
      <w:r w:rsidR="00796565">
        <w:t> </w:t>
      </w:r>
      <w:r w:rsidR="00980270">
        <w:t>Direct</w:t>
      </w:r>
      <w:r w:rsidR="00796565">
        <w:t> </w:t>
      </w:r>
      <w:r w:rsidR="00980270">
        <w:t>Entry</w:t>
      </w:r>
      <w:r w:rsidR="00796565">
        <w:t> </w:t>
      </w:r>
      <w:r w:rsidR="00980270">
        <w:t>Services</w:t>
      </w:r>
      <w:r w:rsidRPr="00CB518C">
        <w:t>) Determination 202</w:t>
      </w:r>
      <w:r w:rsidR="00461768">
        <w:t>5</w:t>
      </w:r>
    </w:p>
    <w:p w14:paraId="72101E6F" w14:textId="77777777" w:rsidR="009371D0" w:rsidRPr="00C620E9" w:rsidRDefault="00075B58" w:rsidP="00A0140D">
      <w:pPr>
        <w:spacing w:after="120"/>
      </w:pPr>
      <w:r w:rsidRPr="00C620E9">
        <w:t xml:space="preserve">This </w:t>
      </w:r>
      <w:r w:rsidR="003B547B">
        <w:t>l</w:t>
      </w:r>
      <w:r w:rsidRPr="00C620E9">
        <w:t xml:space="preserve">egislative </w:t>
      </w:r>
      <w:r w:rsidR="003B547B">
        <w:t>i</w:t>
      </w:r>
      <w:r w:rsidRPr="00C620E9">
        <w:t xml:space="preserve">nstrument is compatible with the human rights and freedoms recognised or declared in the international instruments listed in section 3 of the </w:t>
      </w:r>
      <w:r w:rsidRPr="00C620E9">
        <w:rPr>
          <w:i/>
        </w:rPr>
        <w:t>Human Righ</w:t>
      </w:r>
      <w:r w:rsidR="00101CD5" w:rsidRPr="00C620E9">
        <w:rPr>
          <w:i/>
        </w:rPr>
        <w:t>ts (Parliamentary Scrutiny) Act </w:t>
      </w:r>
      <w:r w:rsidRPr="00C620E9">
        <w:rPr>
          <w:i/>
        </w:rPr>
        <w:t>2011</w:t>
      </w:r>
      <w:r w:rsidRPr="005D5924">
        <w:rPr>
          <w:iCs/>
        </w:rPr>
        <w:t>.</w:t>
      </w:r>
    </w:p>
    <w:p w14:paraId="6F6C6E73" w14:textId="77777777" w:rsidR="00075B58" w:rsidRPr="00C620E9" w:rsidRDefault="00075B58" w:rsidP="005D5924">
      <w:pPr>
        <w:spacing w:after="120"/>
      </w:pPr>
    </w:p>
    <w:p w14:paraId="2DD621CC" w14:textId="77777777" w:rsidR="00075B58" w:rsidRPr="00C620E9" w:rsidRDefault="00075B58" w:rsidP="0073220A">
      <w:pPr>
        <w:pStyle w:val="Heading2"/>
      </w:pPr>
      <w:r w:rsidRPr="00C620E9">
        <w:t xml:space="preserve">Overview of </w:t>
      </w:r>
      <w:r w:rsidR="007E0A01" w:rsidRPr="00C620E9">
        <w:t xml:space="preserve">the </w:t>
      </w:r>
      <w:r w:rsidR="003B547B">
        <w:t>l</w:t>
      </w:r>
      <w:r w:rsidRPr="00C620E9">
        <w:t xml:space="preserve">egislative </w:t>
      </w:r>
      <w:r w:rsidR="003B547B">
        <w:t>i</w:t>
      </w:r>
      <w:r w:rsidRPr="00C620E9">
        <w:t>nstrument</w:t>
      </w:r>
    </w:p>
    <w:p w14:paraId="1BC6A170" w14:textId="1AB1431C" w:rsidR="00075B58" w:rsidRPr="00C16BBF" w:rsidRDefault="0061629D" w:rsidP="0073220A">
      <w:r w:rsidRPr="00C16BBF">
        <w:t xml:space="preserve">This </w:t>
      </w:r>
      <w:r w:rsidR="00457067" w:rsidRPr="00C16BBF">
        <w:t>l</w:t>
      </w:r>
      <w:r w:rsidRPr="00C16BBF">
        <w:t xml:space="preserve">egislative </w:t>
      </w:r>
      <w:r w:rsidR="00457067" w:rsidRPr="00C16BBF">
        <w:t>i</w:t>
      </w:r>
      <w:r w:rsidRPr="00C16BBF">
        <w:t>nstrument waive</w:t>
      </w:r>
      <w:r w:rsidR="00457067" w:rsidRPr="00C16BBF">
        <w:t>s</w:t>
      </w:r>
      <w:r w:rsidRPr="00C16BBF">
        <w:t xml:space="preserve"> the tax invoice requirement for entities who make creditable acquisitions of Direct Entry Services</w:t>
      </w:r>
      <w:r w:rsidR="00B325EC" w:rsidRPr="00C16BBF">
        <w:t>, in certain circumstances</w:t>
      </w:r>
      <w:r w:rsidRPr="00C16BBF">
        <w:t>.</w:t>
      </w:r>
    </w:p>
    <w:p w14:paraId="560E27E8" w14:textId="77777777" w:rsidR="0061629D" w:rsidRPr="00C16BBF" w:rsidRDefault="0061629D" w:rsidP="005D5924">
      <w:pPr>
        <w:spacing w:after="120"/>
      </w:pPr>
    </w:p>
    <w:p w14:paraId="2E2C0B99" w14:textId="77777777" w:rsidR="00075B58" w:rsidRPr="00C16BBF" w:rsidRDefault="00075B58" w:rsidP="0073220A">
      <w:pPr>
        <w:pStyle w:val="Heading2"/>
      </w:pPr>
      <w:r w:rsidRPr="00C16BBF">
        <w:t>Human rights implications</w:t>
      </w:r>
    </w:p>
    <w:p w14:paraId="06775A29" w14:textId="55025492" w:rsidR="0061629D" w:rsidRPr="00C16BBF" w:rsidRDefault="00075B58" w:rsidP="0073220A">
      <w:r w:rsidRPr="00C16BBF">
        <w:t xml:space="preserve">This </w:t>
      </w:r>
      <w:r w:rsidR="003B547B" w:rsidRPr="00C16BBF">
        <w:t>l</w:t>
      </w:r>
      <w:r w:rsidRPr="00C16BBF">
        <w:t xml:space="preserve">egislative </w:t>
      </w:r>
      <w:r w:rsidR="003B547B" w:rsidRPr="00C16BBF">
        <w:t>i</w:t>
      </w:r>
      <w:r w:rsidRPr="00C16BBF">
        <w:t>nstrument does not engage any of the applicable rights or freedoms</w:t>
      </w:r>
      <w:r w:rsidR="0061629D" w:rsidRPr="00C16BBF">
        <w:t xml:space="preserve">, as it </w:t>
      </w:r>
      <w:r w:rsidR="00B325EC" w:rsidRPr="00C16BBF">
        <w:t>merely waives the requirement for a recipient of a supply of Direct Entry Services to hold a tax invoice in certain circumstances.</w:t>
      </w:r>
    </w:p>
    <w:p w14:paraId="6AC5B21D" w14:textId="2BCA9B75" w:rsidR="00075B58" w:rsidRPr="00C16BBF" w:rsidRDefault="00075B58" w:rsidP="005D5924">
      <w:pPr>
        <w:spacing w:after="120"/>
      </w:pPr>
    </w:p>
    <w:p w14:paraId="3D4EF1F4" w14:textId="77777777" w:rsidR="00075B58" w:rsidRPr="00C16BBF" w:rsidRDefault="00075B58" w:rsidP="0073220A">
      <w:pPr>
        <w:pStyle w:val="Heading2"/>
      </w:pPr>
      <w:r w:rsidRPr="00C16BBF">
        <w:t>Conclusion</w:t>
      </w:r>
    </w:p>
    <w:p w14:paraId="0211265A" w14:textId="0541441E" w:rsidR="0076271C" w:rsidRPr="00C16BBF" w:rsidRDefault="00075B58" w:rsidP="0073220A">
      <w:r w:rsidRPr="00C16BBF">
        <w:t xml:space="preserve">This </w:t>
      </w:r>
      <w:r w:rsidR="003B547B" w:rsidRPr="00C16BBF">
        <w:t>l</w:t>
      </w:r>
      <w:r w:rsidRPr="00C16BBF">
        <w:t xml:space="preserve">egislative </w:t>
      </w:r>
      <w:r w:rsidR="003B547B" w:rsidRPr="00C16BBF">
        <w:t>i</w:t>
      </w:r>
      <w:r w:rsidRPr="00C16BBF">
        <w:t>nstrument is compatible with human rights as it does not raise any human rights issues.</w:t>
      </w:r>
    </w:p>
    <w:sectPr w:rsidR="0076271C" w:rsidRPr="00C16BBF" w:rsidSect="00B16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134" w:bottom="1361" w:left="992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149AB" w14:textId="77777777" w:rsidR="000333A4" w:rsidRDefault="000333A4">
      <w:r>
        <w:separator/>
      </w:r>
    </w:p>
  </w:endnote>
  <w:endnote w:type="continuationSeparator" w:id="0">
    <w:p w14:paraId="7DE15455" w14:textId="77777777" w:rsidR="000333A4" w:rsidRDefault="000333A4">
      <w:r>
        <w:continuationSeparator/>
      </w:r>
    </w:p>
  </w:endnote>
  <w:endnote w:type="continuationNotice" w:id="1">
    <w:p w14:paraId="224F956A" w14:textId="77777777" w:rsidR="000333A4" w:rsidRDefault="000333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68652" w14:textId="2B39FACF" w:rsidR="00A074BD" w:rsidRDefault="00A074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E63D2" w14:textId="48ACE0D4" w:rsidR="00A074BD" w:rsidRDefault="00A074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5D473" w14:textId="098EDC7A" w:rsidR="00A074BD" w:rsidRDefault="00A074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3C336" w14:textId="77777777" w:rsidR="000333A4" w:rsidRDefault="000333A4">
      <w:r>
        <w:separator/>
      </w:r>
    </w:p>
  </w:footnote>
  <w:footnote w:type="continuationSeparator" w:id="0">
    <w:p w14:paraId="355F2145" w14:textId="77777777" w:rsidR="000333A4" w:rsidRDefault="000333A4">
      <w:r>
        <w:continuationSeparator/>
      </w:r>
    </w:p>
  </w:footnote>
  <w:footnote w:type="continuationNotice" w:id="1">
    <w:p w14:paraId="2725BF4E" w14:textId="77777777" w:rsidR="000333A4" w:rsidRDefault="000333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0A027" w14:textId="1358833A" w:rsidR="009A09CA" w:rsidRDefault="009A09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D1877" w14:textId="45AF0D01" w:rsidR="00587C50" w:rsidRDefault="00587C50" w:rsidP="001828A4">
    <w:pPr>
      <w:pStyle w:val="Header"/>
      <w:tabs>
        <w:tab w:val="clear" w:pos="4153"/>
        <w:tab w:val="clear" w:pos="8306"/>
        <w:tab w:val="center" w:pos="1418"/>
        <w:tab w:val="right" w:pos="878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44F4B" w14:textId="10CC940D" w:rsidR="00587C50" w:rsidRDefault="003D0CBA" w:rsidP="001828A4">
    <w:pPr>
      <w:pStyle w:val="Header"/>
      <w:tabs>
        <w:tab w:val="clear" w:pos="4153"/>
        <w:tab w:val="clear" w:pos="8306"/>
      </w:tabs>
      <w:rPr>
        <w:rFonts w:cs="Arial"/>
        <w:sz w:val="20"/>
      </w:rPr>
    </w:pPr>
    <w:r>
      <w:rPr>
        <w:noProof/>
      </w:rPr>
      <w:drawing>
        <wp:inline distT="0" distB="0" distL="0" distR="0" wp14:anchorId="1E32DEA8" wp14:editId="400C990E">
          <wp:extent cx="2413635" cy="701675"/>
          <wp:effectExtent l="0" t="0" r="5715" b="3175"/>
          <wp:docPr id="3" name="Picture 1" descr="Australian Taxation Office logo, includes the Commonwealth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ustralian Taxation Office logo, includes the Commonwealth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92CC42" w14:textId="77777777" w:rsidR="00CC1833" w:rsidRPr="001A6644" w:rsidRDefault="00CC1833" w:rsidP="00767CE8">
    <w:pPr>
      <w:pStyle w:val="Header"/>
      <w:tabs>
        <w:tab w:val="clear" w:pos="4153"/>
        <w:tab w:val="clear" w:pos="8306"/>
      </w:tabs>
      <w:rPr>
        <w:rFonts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4EEF"/>
    <w:multiLevelType w:val="hybridMultilevel"/>
    <w:tmpl w:val="04F6ADC2"/>
    <w:lvl w:ilvl="0" w:tplc="0C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B9F8D416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2F470ED"/>
    <w:multiLevelType w:val="hybridMultilevel"/>
    <w:tmpl w:val="E8B4F924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EF0D11"/>
    <w:multiLevelType w:val="hybridMultilevel"/>
    <w:tmpl w:val="072A2052"/>
    <w:lvl w:ilvl="0" w:tplc="EE26D238">
      <w:start w:val="1"/>
      <w:numFmt w:val="lowerRoman"/>
      <w:pStyle w:val="Indent2"/>
      <w:lvlText w:val="(%1)"/>
      <w:lvlJc w:val="left"/>
      <w:pPr>
        <w:ind w:left="213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CE555A7"/>
    <w:multiLevelType w:val="hybridMultilevel"/>
    <w:tmpl w:val="53F44466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EC8BD2">
      <w:start w:val="1"/>
      <w:numFmt w:val="decimal"/>
      <w:lvlText w:val="(%4)"/>
      <w:lvlJc w:val="left"/>
      <w:pPr>
        <w:ind w:left="426" w:hanging="360"/>
      </w:pPr>
      <w:rPr>
        <w:rFonts w:hint="default"/>
        <w:b w:val="0"/>
        <w:i w:val="0"/>
      </w:rPr>
    </w:lvl>
    <w:lvl w:ilvl="4" w:tplc="0C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5" w:tplc="0C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E4E7B46"/>
    <w:multiLevelType w:val="hybridMultilevel"/>
    <w:tmpl w:val="EF6A53B0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08690C"/>
    <w:multiLevelType w:val="hybridMultilevel"/>
    <w:tmpl w:val="E05E0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B42A47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02AD9"/>
    <w:multiLevelType w:val="hybridMultilevel"/>
    <w:tmpl w:val="F6A0E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50589"/>
    <w:multiLevelType w:val="hybridMultilevel"/>
    <w:tmpl w:val="19B0F380"/>
    <w:lvl w:ilvl="0" w:tplc="D68C5180">
      <w:start w:val="1"/>
      <w:numFmt w:val="decimal"/>
      <w:lvlText w:val="%1."/>
      <w:lvlJc w:val="left"/>
      <w:pPr>
        <w:tabs>
          <w:tab w:val="num" w:pos="1134"/>
        </w:tabs>
        <w:ind w:left="1134" w:hanging="774"/>
      </w:pPr>
      <w:rPr>
        <w:rFonts w:hint="default"/>
      </w:rPr>
    </w:lvl>
    <w:lvl w:ilvl="1" w:tplc="6164900A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19AF8E4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03C47C2">
      <w:start w:val="1"/>
      <w:numFmt w:val="decimal"/>
      <w:lvlText w:val="(%4)"/>
      <w:lvlJc w:val="left"/>
      <w:pPr>
        <w:tabs>
          <w:tab w:val="num" w:pos="1701"/>
        </w:tabs>
        <w:ind w:left="1701" w:hanging="567"/>
      </w:pPr>
      <w:rPr>
        <w:rFonts w:hint="default"/>
        <w:b w:val="0"/>
      </w:rPr>
    </w:lvl>
    <w:lvl w:ilvl="4" w:tplc="E6D06A7A">
      <w:start w:val="1"/>
      <w:numFmt w:val="bullet"/>
      <w:lvlText w:val="o"/>
      <w:lvlJc w:val="left"/>
      <w:pPr>
        <w:tabs>
          <w:tab w:val="num" w:pos="3807"/>
        </w:tabs>
        <w:ind w:left="3807" w:hanging="567"/>
      </w:pPr>
      <w:rPr>
        <w:rFonts w:ascii="Courier New" w:hAnsi="Courier New"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5F2E7F"/>
    <w:multiLevelType w:val="multilevel"/>
    <w:tmpl w:val="B91A9E40"/>
    <w:lvl w:ilvl="0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9" w15:restartNumberingAfterBreak="0">
    <w:nsid w:val="11D95A5E"/>
    <w:multiLevelType w:val="hybridMultilevel"/>
    <w:tmpl w:val="11BE0E88"/>
    <w:lvl w:ilvl="0" w:tplc="0C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0" w15:restartNumberingAfterBreak="0">
    <w:nsid w:val="188560D7"/>
    <w:multiLevelType w:val="hybridMultilevel"/>
    <w:tmpl w:val="41803C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F24E1"/>
    <w:multiLevelType w:val="hybridMultilevel"/>
    <w:tmpl w:val="E81ADF44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6313F2"/>
    <w:multiLevelType w:val="hybridMultilevel"/>
    <w:tmpl w:val="42865BAA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E792F02"/>
    <w:multiLevelType w:val="hybridMultilevel"/>
    <w:tmpl w:val="39723672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2A33E2"/>
    <w:multiLevelType w:val="hybridMultilevel"/>
    <w:tmpl w:val="643E0896"/>
    <w:lvl w:ilvl="0" w:tplc="4A38B6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74AFC"/>
    <w:multiLevelType w:val="hybridMultilevel"/>
    <w:tmpl w:val="FC388680"/>
    <w:lvl w:ilvl="0" w:tplc="04104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8E213F"/>
    <w:multiLevelType w:val="hybridMultilevel"/>
    <w:tmpl w:val="4D867378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1AF626B"/>
    <w:multiLevelType w:val="hybridMultilevel"/>
    <w:tmpl w:val="E55A5B82"/>
    <w:lvl w:ilvl="0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B150F4FC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omic Sans MS" w:eastAsia="Times New Roman" w:hAnsi="Comic Sans MS" w:cs="Times New Roman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5167DB5"/>
    <w:multiLevelType w:val="hybridMultilevel"/>
    <w:tmpl w:val="F1946B50"/>
    <w:lvl w:ilvl="0" w:tplc="A95E060A">
      <w:start w:val="10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9" w15:restartNumberingAfterBreak="0">
    <w:nsid w:val="264E3A44"/>
    <w:multiLevelType w:val="hybridMultilevel"/>
    <w:tmpl w:val="79D42EEE"/>
    <w:lvl w:ilvl="0" w:tplc="B42A47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AB72B9"/>
    <w:multiLevelType w:val="hybridMultilevel"/>
    <w:tmpl w:val="DCCC069A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C742781"/>
    <w:multiLevelType w:val="hybridMultilevel"/>
    <w:tmpl w:val="1FE6108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9B6E6E"/>
    <w:multiLevelType w:val="hybridMultilevel"/>
    <w:tmpl w:val="3CC0FECE"/>
    <w:lvl w:ilvl="0" w:tplc="CC78D42C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  <w:b w:val="0"/>
        <w:i w:val="0"/>
        <w:color w:val="auto"/>
      </w:rPr>
    </w:lvl>
    <w:lvl w:ilvl="1" w:tplc="BB0C3F8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color w:val="auto"/>
      </w:rPr>
    </w:lvl>
    <w:lvl w:ilvl="2" w:tplc="0C104698">
      <w:start w:val="4"/>
      <w:numFmt w:val="decimal"/>
      <w:lvlText w:val="%3."/>
      <w:lvlJc w:val="left"/>
      <w:pPr>
        <w:tabs>
          <w:tab w:val="num" w:pos="3420"/>
        </w:tabs>
        <w:ind w:left="2547" w:hanging="567"/>
      </w:pPr>
      <w:rPr>
        <w:rFonts w:cs="Times New Roman" w:hint="default"/>
        <w:b w:val="0"/>
        <w:i w:val="0"/>
        <w:color w:val="auto"/>
        <w:sz w:val="22"/>
        <w:szCs w:val="22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A43D67"/>
    <w:multiLevelType w:val="hybridMultilevel"/>
    <w:tmpl w:val="37668F3A"/>
    <w:lvl w:ilvl="0" w:tplc="0C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4" w15:restartNumberingAfterBreak="0">
    <w:nsid w:val="2DEB45E5"/>
    <w:multiLevelType w:val="hybridMultilevel"/>
    <w:tmpl w:val="E626F830"/>
    <w:lvl w:ilvl="0" w:tplc="0C090005">
      <w:start w:val="1"/>
      <w:numFmt w:val="bullet"/>
      <w:lvlText w:val="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908"/>
        </w:tabs>
        <w:ind w:left="1908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25" w15:restartNumberingAfterBreak="0">
    <w:nsid w:val="2E6D52FE"/>
    <w:multiLevelType w:val="hybridMultilevel"/>
    <w:tmpl w:val="2140E7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ED4C35"/>
    <w:multiLevelType w:val="hybridMultilevel"/>
    <w:tmpl w:val="11983F5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1B">
      <w:start w:val="1"/>
      <w:numFmt w:val="lowerRoman"/>
      <w:lvlText w:val="%4."/>
      <w:lvlJc w:val="right"/>
      <w:pPr>
        <w:ind w:left="786" w:hanging="360"/>
      </w:pPr>
      <w:rPr>
        <w:rFonts w:hint="default"/>
        <w:b w:val="0"/>
        <w:i w:val="0"/>
      </w:rPr>
    </w:lvl>
    <w:lvl w:ilvl="4" w:tplc="0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0F73340"/>
    <w:multiLevelType w:val="hybridMultilevel"/>
    <w:tmpl w:val="5572781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64900A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EC6F16"/>
    <w:multiLevelType w:val="hybridMultilevel"/>
    <w:tmpl w:val="BBC64A3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340AA2"/>
    <w:multiLevelType w:val="hybridMultilevel"/>
    <w:tmpl w:val="1F2ADE38"/>
    <w:lvl w:ilvl="0" w:tplc="56AA2C84">
      <w:start w:val="1"/>
      <w:numFmt w:val="bullet"/>
      <w:lvlText w:val="−"/>
      <w:lvlJc w:val="left"/>
      <w:pPr>
        <w:ind w:left="2138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 w15:restartNumberingAfterBreak="0">
    <w:nsid w:val="3A37082E"/>
    <w:multiLevelType w:val="multilevel"/>
    <w:tmpl w:val="9688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FCC3903"/>
    <w:multiLevelType w:val="hybridMultilevel"/>
    <w:tmpl w:val="24F4F886"/>
    <w:lvl w:ilvl="0" w:tplc="B03A4A5C">
      <w:start w:val="1"/>
      <w:numFmt w:val="decimal"/>
      <w:pStyle w:val="Numberparagraph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133062F"/>
    <w:multiLevelType w:val="hybridMultilevel"/>
    <w:tmpl w:val="D688BEA6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B45D0D"/>
    <w:multiLevelType w:val="hybridMultilevel"/>
    <w:tmpl w:val="D74E4B50"/>
    <w:lvl w:ilvl="0" w:tplc="51D82C2A">
      <w:numFmt w:val="bullet"/>
      <w:lvlText w:val="-"/>
      <w:lvlJc w:val="left"/>
      <w:pPr>
        <w:ind w:left="1449" w:hanging="360"/>
      </w:pPr>
      <w:rPr>
        <w:rFonts w:ascii="Cambria" w:eastAsia="Calibri" w:hAnsi="Cambria" w:cs="Times New Roman" w:hint="default"/>
      </w:rPr>
    </w:lvl>
    <w:lvl w:ilvl="1" w:tplc="0C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4" w15:restartNumberingAfterBreak="0">
    <w:nsid w:val="45E52BDD"/>
    <w:multiLevelType w:val="hybridMultilevel"/>
    <w:tmpl w:val="02D4D2B2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6164900A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19AF8E4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03C47C2">
      <w:start w:val="1"/>
      <w:numFmt w:val="decimal"/>
      <w:lvlText w:val="(%4)"/>
      <w:lvlJc w:val="left"/>
      <w:pPr>
        <w:tabs>
          <w:tab w:val="num" w:pos="1701"/>
        </w:tabs>
        <w:ind w:left="1701" w:hanging="567"/>
      </w:pPr>
      <w:rPr>
        <w:rFonts w:hint="default"/>
        <w:b w:val="0"/>
      </w:rPr>
    </w:lvl>
    <w:lvl w:ilvl="4" w:tplc="E6D06A7A">
      <w:start w:val="1"/>
      <w:numFmt w:val="bullet"/>
      <w:lvlText w:val="o"/>
      <w:lvlJc w:val="left"/>
      <w:pPr>
        <w:tabs>
          <w:tab w:val="num" w:pos="3807"/>
        </w:tabs>
        <w:ind w:left="3807" w:hanging="567"/>
      </w:pPr>
      <w:rPr>
        <w:rFonts w:ascii="Courier New" w:hAnsi="Courier New"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B5B30B7"/>
    <w:multiLevelType w:val="hybridMultilevel"/>
    <w:tmpl w:val="470858C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A8178D"/>
    <w:multiLevelType w:val="hybridMultilevel"/>
    <w:tmpl w:val="768C5DE4"/>
    <w:lvl w:ilvl="0" w:tplc="02224C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3D0DC4"/>
    <w:multiLevelType w:val="hybridMultilevel"/>
    <w:tmpl w:val="72A0CD90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1125AA0"/>
    <w:multiLevelType w:val="hybridMultilevel"/>
    <w:tmpl w:val="E8326BD2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6F7099B"/>
    <w:multiLevelType w:val="hybridMultilevel"/>
    <w:tmpl w:val="3DB83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F45522"/>
    <w:multiLevelType w:val="hybridMultilevel"/>
    <w:tmpl w:val="7234A00E"/>
    <w:lvl w:ilvl="0" w:tplc="0C090005">
      <w:start w:val="1"/>
      <w:numFmt w:val="bullet"/>
      <w:lvlText w:val="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51"/>
        </w:tabs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71"/>
        </w:tabs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91"/>
        </w:tabs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11"/>
        </w:tabs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31"/>
        </w:tabs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51"/>
        </w:tabs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71"/>
        </w:tabs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91"/>
        </w:tabs>
        <w:ind w:left="6891" w:hanging="360"/>
      </w:pPr>
      <w:rPr>
        <w:rFonts w:ascii="Wingdings" w:hAnsi="Wingdings" w:hint="default"/>
      </w:rPr>
    </w:lvl>
  </w:abstractNum>
  <w:abstractNum w:abstractNumId="41" w15:restartNumberingAfterBreak="0">
    <w:nsid w:val="60655884"/>
    <w:multiLevelType w:val="hybridMultilevel"/>
    <w:tmpl w:val="A5AC3E2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22E3B4F"/>
    <w:multiLevelType w:val="hybridMultilevel"/>
    <w:tmpl w:val="E5AA5036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6F15F6"/>
    <w:multiLevelType w:val="hybridMultilevel"/>
    <w:tmpl w:val="47D8BEF2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1C00B9"/>
    <w:multiLevelType w:val="multilevel"/>
    <w:tmpl w:val="E7AEAB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81148F"/>
    <w:multiLevelType w:val="hybridMultilevel"/>
    <w:tmpl w:val="904A0026"/>
    <w:lvl w:ilvl="0" w:tplc="37FE764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69C329BC"/>
    <w:multiLevelType w:val="hybridMultilevel"/>
    <w:tmpl w:val="9B5CA63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551961"/>
    <w:multiLevelType w:val="hybridMultilevel"/>
    <w:tmpl w:val="C1DE0D4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924114"/>
    <w:multiLevelType w:val="hybridMultilevel"/>
    <w:tmpl w:val="1F126E4E"/>
    <w:lvl w:ilvl="0" w:tplc="116E05A0">
      <w:start w:val="1"/>
      <w:numFmt w:val="lowerLetter"/>
      <w:pStyle w:val="Pargraphindent1"/>
      <w:lvlText w:val="(%1)"/>
      <w:lvlJc w:val="left"/>
      <w:pPr>
        <w:ind w:left="106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6DA9465B"/>
    <w:multiLevelType w:val="hybridMultilevel"/>
    <w:tmpl w:val="CA7234D0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F13E44"/>
    <w:multiLevelType w:val="hybridMultilevel"/>
    <w:tmpl w:val="E7AEABD2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4212631">
    <w:abstractNumId w:val="5"/>
  </w:num>
  <w:num w:numId="2" w16cid:durableId="2046952326">
    <w:abstractNumId w:val="19"/>
  </w:num>
  <w:num w:numId="3" w16cid:durableId="1934973978">
    <w:abstractNumId w:val="32"/>
  </w:num>
  <w:num w:numId="4" w16cid:durableId="2081782073">
    <w:abstractNumId w:val="49"/>
  </w:num>
  <w:num w:numId="5" w16cid:durableId="1697123203">
    <w:abstractNumId w:val="7"/>
  </w:num>
  <w:num w:numId="6" w16cid:durableId="84424161">
    <w:abstractNumId w:val="17"/>
  </w:num>
  <w:num w:numId="7" w16cid:durableId="605966861">
    <w:abstractNumId w:val="43"/>
  </w:num>
  <w:num w:numId="8" w16cid:durableId="889536394">
    <w:abstractNumId w:val="42"/>
  </w:num>
  <w:num w:numId="9" w16cid:durableId="788083968">
    <w:abstractNumId w:val="34"/>
  </w:num>
  <w:num w:numId="10" w16cid:durableId="771631753">
    <w:abstractNumId w:val="27"/>
  </w:num>
  <w:num w:numId="11" w16cid:durableId="1108088903">
    <w:abstractNumId w:val="50"/>
  </w:num>
  <w:num w:numId="12" w16cid:durableId="382683913">
    <w:abstractNumId w:val="44"/>
  </w:num>
  <w:num w:numId="13" w16cid:durableId="1462965155">
    <w:abstractNumId w:val="47"/>
  </w:num>
  <w:num w:numId="14" w16cid:durableId="754522644">
    <w:abstractNumId w:val="46"/>
  </w:num>
  <w:num w:numId="15" w16cid:durableId="1622223648">
    <w:abstractNumId w:val="25"/>
  </w:num>
  <w:num w:numId="16" w16cid:durableId="1521512042">
    <w:abstractNumId w:val="31"/>
  </w:num>
  <w:num w:numId="17" w16cid:durableId="1001196316">
    <w:abstractNumId w:val="13"/>
  </w:num>
  <w:num w:numId="18" w16cid:durableId="1544562089">
    <w:abstractNumId w:val="20"/>
  </w:num>
  <w:num w:numId="19" w16cid:durableId="743451929">
    <w:abstractNumId w:val="4"/>
  </w:num>
  <w:num w:numId="20" w16cid:durableId="539317195">
    <w:abstractNumId w:val="1"/>
  </w:num>
  <w:num w:numId="21" w16cid:durableId="463500251">
    <w:abstractNumId w:val="16"/>
  </w:num>
  <w:num w:numId="22" w16cid:durableId="1853181219">
    <w:abstractNumId w:val="40"/>
  </w:num>
  <w:num w:numId="23" w16cid:durableId="1703945383">
    <w:abstractNumId w:val="11"/>
  </w:num>
  <w:num w:numId="24" w16cid:durableId="650137014">
    <w:abstractNumId w:val="24"/>
  </w:num>
  <w:num w:numId="25" w16cid:durableId="1327901340">
    <w:abstractNumId w:val="38"/>
  </w:num>
  <w:num w:numId="26" w16cid:durableId="1323196251">
    <w:abstractNumId w:val="37"/>
  </w:num>
  <w:num w:numId="27" w16cid:durableId="663164072">
    <w:abstractNumId w:val="10"/>
  </w:num>
  <w:num w:numId="28" w16cid:durableId="26295919">
    <w:abstractNumId w:val="41"/>
  </w:num>
  <w:num w:numId="29" w16cid:durableId="1002513039">
    <w:abstractNumId w:val="23"/>
  </w:num>
  <w:num w:numId="30" w16cid:durableId="588855105">
    <w:abstractNumId w:val="18"/>
  </w:num>
  <w:num w:numId="31" w16cid:durableId="335501481">
    <w:abstractNumId w:val="8"/>
  </w:num>
  <w:num w:numId="32" w16cid:durableId="1135023919">
    <w:abstractNumId w:val="0"/>
  </w:num>
  <w:num w:numId="33" w16cid:durableId="1432433524">
    <w:abstractNumId w:val="9"/>
  </w:num>
  <w:num w:numId="34" w16cid:durableId="595021949">
    <w:abstractNumId w:val="33"/>
  </w:num>
  <w:num w:numId="35" w16cid:durableId="1040475147">
    <w:abstractNumId w:val="45"/>
  </w:num>
  <w:num w:numId="36" w16cid:durableId="1277175769">
    <w:abstractNumId w:val="21"/>
  </w:num>
  <w:num w:numId="37" w16cid:durableId="2072456891">
    <w:abstractNumId w:val="15"/>
  </w:num>
  <w:num w:numId="38" w16cid:durableId="2094816111">
    <w:abstractNumId w:val="26"/>
  </w:num>
  <w:num w:numId="39" w16cid:durableId="76446402">
    <w:abstractNumId w:val="26"/>
  </w:num>
  <w:num w:numId="40" w16cid:durableId="17809480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74884973">
    <w:abstractNumId w:val="28"/>
  </w:num>
  <w:num w:numId="42" w16cid:durableId="570426700">
    <w:abstractNumId w:val="36"/>
  </w:num>
  <w:num w:numId="43" w16cid:durableId="468018844">
    <w:abstractNumId w:val="3"/>
  </w:num>
  <w:num w:numId="44" w16cid:durableId="1024789644">
    <w:abstractNumId w:val="6"/>
  </w:num>
  <w:num w:numId="45" w16cid:durableId="1362051275">
    <w:abstractNumId w:val="39"/>
  </w:num>
  <w:num w:numId="46" w16cid:durableId="2118407681">
    <w:abstractNumId w:val="35"/>
  </w:num>
  <w:num w:numId="47" w16cid:durableId="94834882">
    <w:abstractNumId w:val="14"/>
  </w:num>
  <w:num w:numId="48" w16cid:durableId="1411656878">
    <w:abstractNumId w:val="22"/>
  </w:num>
  <w:num w:numId="49" w16cid:durableId="1885605411">
    <w:abstractNumId w:val="30"/>
  </w:num>
  <w:num w:numId="50" w16cid:durableId="2099519682">
    <w:abstractNumId w:val="48"/>
  </w:num>
  <w:num w:numId="51" w16cid:durableId="864562172">
    <w:abstractNumId w:val="2"/>
  </w:num>
  <w:num w:numId="52" w16cid:durableId="1879775771">
    <w:abstractNumId w:val="12"/>
  </w:num>
  <w:num w:numId="53" w16cid:durableId="386103080">
    <w:abstractNumId w:val="2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stylePaneSortMethod w:val="0000"/>
  <w:defaultTabStop w:val="709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18"/>
    <w:rsid w:val="00001433"/>
    <w:rsid w:val="00002BB4"/>
    <w:rsid w:val="000117B2"/>
    <w:rsid w:val="00012D04"/>
    <w:rsid w:val="0001796D"/>
    <w:rsid w:val="00017BF0"/>
    <w:rsid w:val="0002568B"/>
    <w:rsid w:val="000333A4"/>
    <w:rsid w:val="00034CC2"/>
    <w:rsid w:val="00036175"/>
    <w:rsid w:val="00043FA7"/>
    <w:rsid w:val="00044383"/>
    <w:rsid w:val="0005050F"/>
    <w:rsid w:val="00053816"/>
    <w:rsid w:val="000552E8"/>
    <w:rsid w:val="00056585"/>
    <w:rsid w:val="0005674F"/>
    <w:rsid w:val="00056C6A"/>
    <w:rsid w:val="00065C6E"/>
    <w:rsid w:val="00072E6E"/>
    <w:rsid w:val="00073F1B"/>
    <w:rsid w:val="00075B58"/>
    <w:rsid w:val="00081520"/>
    <w:rsid w:val="00094ACE"/>
    <w:rsid w:val="000A1B90"/>
    <w:rsid w:val="000B11DD"/>
    <w:rsid w:val="000B1785"/>
    <w:rsid w:val="000B438E"/>
    <w:rsid w:val="000B43DD"/>
    <w:rsid w:val="000C3404"/>
    <w:rsid w:val="000C390A"/>
    <w:rsid w:val="000C77DD"/>
    <w:rsid w:val="000C78D6"/>
    <w:rsid w:val="000D4A99"/>
    <w:rsid w:val="000D7437"/>
    <w:rsid w:val="000E19D8"/>
    <w:rsid w:val="000E295B"/>
    <w:rsid w:val="000E3399"/>
    <w:rsid w:val="000E45A0"/>
    <w:rsid w:val="00101CD5"/>
    <w:rsid w:val="00101FC6"/>
    <w:rsid w:val="00107460"/>
    <w:rsid w:val="0011149A"/>
    <w:rsid w:val="00112415"/>
    <w:rsid w:val="00124D15"/>
    <w:rsid w:val="00135541"/>
    <w:rsid w:val="0013678D"/>
    <w:rsid w:val="00140A34"/>
    <w:rsid w:val="00145A3D"/>
    <w:rsid w:val="00146ED8"/>
    <w:rsid w:val="00156BBF"/>
    <w:rsid w:val="00166792"/>
    <w:rsid w:val="00167202"/>
    <w:rsid w:val="00175025"/>
    <w:rsid w:val="00175DEE"/>
    <w:rsid w:val="00176D09"/>
    <w:rsid w:val="001828A4"/>
    <w:rsid w:val="00183774"/>
    <w:rsid w:val="00185606"/>
    <w:rsid w:val="0018786F"/>
    <w:rsid w:val="00197D53"/>
    <w:rsid w:val="001A3861"/>
    <w:rsid w:val="001A3BE2"/>
    <w:rsid w:val="001B525B"/>
    <w:rsid w:val="001C35E7"/>
    <w:rsid w:val="001C4578"/>
    <w:rsid w:val="001C63ED"/>
    <w:rsid w:val="001D02E6"/>
    <w:rsid w:val="001D2A9D"/>
    <w:rsid w:val="001D2DB3"/>
    <w:rsid w:val="001F0184"/>
    <w:rsid w:val="001F28A6"/>
    <w:rsid w:val="001F2A16"/>
    <w:rsid w:val="001F6921"/>
    <w:rsid w:val="001F76BC"/>
    <w:rsid w:val="001F7AC5"/>
    <w:rsid w:val="001F7C3E"/>
    <w:rsid w:val="00201969"/>
    <w:rsid w:val="0021222C"/>
    <w:rsid w:val="0021301E"/>
    <w:rsid w:val="00213FA5"/>
    <w:rsid w:val="0021496E"/>
    <w:rsid w:val="002160F4"/>
    <w:rsid w:val="00222AFB"/>
    <w:rsid w:val="00223F51"/>
    <w:rsid w:val="002329B5"/>
    <w:rsid w:val="0023530D"/>
    <w:rsid w:val="0023733A"/>
    <w:rsid w:val="0024044F"/>
    <w:rsid w:val="00240CFB"/>
    <w:rsid w:val="00244823"/>
    <w:rsid w:val="00245D00"/>
    <w:rsid w:val="002500EB"/>
    <w:rsid w:val="00251AAF"/>
    <w:rsid w:val="00257F2D"/>
    <w:rsid w:val="00260471"/>
    <w:rsid w:val="00262F9F"/>
    <w:rsid w:val="00266D2D"/>
    <w:rsid w:val="00271D19"/>
    <w:rsid w:val="0027331F"/>
    <w:rsid w:val="00283654"/>
    <w:rsid w:val="00285E76"/>
    <w:rsid w:val="00293555"/>
    <w:rsid w:val="002949C3"/>
    <w:rsid w:val="0029781A"/>
    <w:rsid w:val="002A10A4"/>
    <w:rsid w:val="002A26FE"/>
    <w:rsid w:val="002A5F1A"/>
    <w:rsid w:val="002A6268"/>
    <w:rsid w:val="002B1423"/>
    <w:rsid w:val="002B730B"/>
    <w:rsid w:val="002C57C5"/>
    <w:rsid w:val="002D28ED"/>
    <w:rsid w:val="002D3DD4"/>
    <w:rsid w:val="002D48B6"/>
    <w:rsid w:val="002D4ABF"/>
    <w:rsid w:val="002F1257"/>
    <w:rsid w:val="002F2183"/>
    <w:rsid w:val="002F6F81"/>
    <w:rsid w:val="00306C96"/>
    <w:rsid w:val="00310C61"/>
    <w:rsid w:val="0031109E"/>
    <w:rsid w:val="003171B3"/>
    <w:rsid w:val="0032559D"/>
    <w:rsid w:val="00331616"/>
    <w:rsid w:val="00333567"/>
    <w:rsid w:val="00344575"/>
    <w:rsid w:val="00345B14"/>
    <w:rsid w:val="0035113C"/>
    <w:rsid w:val="00351D9F"/>
    <w:rsid w:val="00351FE6"/>
    <w:rsid w:val="00352D24"/>
    <w:rsid w:val="00354525"/>
    <w:rsid w:val="00360FE9"/>
    <w:rsid w:val="0036286A"/>
    <w:rsid w:val="00374385"/>
    <w:rsid w:val="003754AE"/>
    <w:rsid w:val="00380CC4"/>
    <w:rsid w:val="00382BB3"/>
    <w:rsid w:val="003A7C06"/>
    <w:rsid w:val="003B547B"/>
    <w:rsid w:val="003C0639"/>
    <w:rsid w:val="003C0686"/>
    <w:rsid w:val="003D08CF"/>
    <w:rsid w:val="003D0989"/>
    <w:rsid w:val="003D0CBA"/>
    <w:rsid w:val="003D0F6A"/>
    <w:rsid w:val="003D4BA8"/>
    <w:rsid w:val="003E5269"/>
    <w:rsid w:val="00405394"/>
    <w:rsid w:val="004066E4"/>
    <w:rsid w:val="0040680B"/>
    <w:rsid w:val="00406A57"/>
    <w:rsid w:val="00407361"/>
    <w:rsid w:val="00417C55"/>
    <w:rsid w:val="004238EF"/>
    <w:rsid w:val="00424A7B"/>
    <w:rsid w:val="00426FE5"/>
    <w:rsid w:val="00427250"/>
    <w:rsid w:val="004302E5"/>
    <w:rsid w:val="00431B89"/>
    <w:rsid w:val="0043782C"/>
    <w:rsid w:val="004447C1"/>
    <w:rsid w:val="00446AA8"/>
    <w:rsid w:val="0045590D"/>
    <w:rsid w:val="00457067"/>
    <w:rsid w:val="00461768"/>
    <w:rsid w:val="0046211F"/>
    <w:rsid w:val="0046787B"/>
    <w:rsid w:val="0047293A"/>
    <w:rsid w:val="00475A92"/>
    <w:rsid w:val="00481563"/>
    <w:rsid w:val="00486653"/>
    <w:rsid w:val="0049369A"/>
    <w:rsid w:val="00493CA7"/>
    <w:rsid w:val="004A5A9F"/>
    <w:rsid w:val="004A5FDA"/>
    <w:rsid w:val="004B3DCE"/>
    <w:rsid w:val="004D04DB"/>
    <w:rsid w:val="004D098C"/>
    <w:rsid w:val="004D24A9"/>
    <w:rsid w:val="004D41FE"/>
    <w:rsid w:val="004D6FE1"/>
    <w:rsid w:val="004D78C2"/>
    <w:rsid w:val="004E5357"/>
    <w:rsid w:val="004F4A07"/>
    <w:rsid w:val="004F5EB1"/>
    <w:rsid w:val="004F6887"/>
    <w:rsid w:val="005030AD"/>
    <w:rsid w:val="0051249C"/>
    <w:rsid w:val="005176E7"/>
    <w:rsid w:val="00520330"/>
    <w:rsid w:val="005237D2"/>
    <w:rsid w:val="00524B6B"/>
    <w:rsid w:val="00526403"/>
    <w:rsid w:val="00532D34"/>
    <w:rsid w:val="00534FB5"/>
    <w:rsid w:val="005413EE"/>
    <w:rsid w:val="00544FA3"/>
    <w:rsid w:val="00554960"/>
    <w:rsid w:val="00563B96"/>
    <w:rsid w:val="00566D4F"/>
    <w:rsid w:val="00587443"/>
    <w:rsid w:val="00587C50"/>
    <w:rsid w:val="005917F3"/>
    <w:rsid w:val="0059203C"/>
    <w:rsid w:val="005B0ACD"/>
    <w:rsid w:val="005B50A2"/>
    <w:rsid w:val="005C3408"/>
    <w:rsid w:val="005C4914"/>
    <w:rsid w:val="005C5B4B"/>
    <w:rsid w:val="005D0225"/>
    <w:rsid w:val="005D1EE0"/>
    <w:rsid w:val="005D2DD9"/>
    <w:rsid w:val="005D4CA9"/>
    <w:rsid w:val="005D54F7"/>
    <w:rsid w:val="005D5924"/>
    <w:rsid w:val="005D611B"/>
    <w:rsid w:val="005E6E69"/>
    <w:rsid w:val="005F1ACE"/>
    <w:rsid w:val="005F256D"/>
    <w:rsid w:val="005F4B59"/>
    <w:rsid w:val="005F4E67"/>
    <w:rsid w:val="005F5FDB"/>
    <w:rsid w:val="005F6361"/>
    <w:rsid w:val="0060183A"/>
    <w:rsid w:val="00602A2A"/>
    <w:rsid w:val="00602D6C"/>
    <w:rsid w:val="00603110"/>
    <w:rsid w:val="006046B8"/>
    <w:rsid w:val="00606731"/>
    <w:rsid w:val="00611B13"/>
    <w:rsid w:val="00611C8E"/>
    <w:rsid w:val="0061629D"/>
    <w:rsid w:val="006177F1"/>
    <w:rsid w:val="00621F2F"/>
    <w:rsid w:val="00624954"/>
    <w:rsid w:val="006302A5"/>
    <w:rsid w:val="006302F7"/>
    <w:rsid w:val="00630B89"/>
    <w:rsid w:val="00631F30"/>
    <w:rsid w:val="00632F1D"/>
    <w:rsid w:val="00633CF6"/>
    <w:rsid w:val="00634BAD"/>
    <w:rsid w:val="00640CC2"/>
    <w:rsid w:val="00642420"/>
    <w:rsid w:val="00646158"/>
    <w:rsid w:val="006513F4"/>
    <w:rsid w:val="0065757C"/>
    <w:rsid w:val="0066622C"/>
    <w:rsid w:val="00666487"/>
    <w:rsid w:val="00673B37"/>
    <w:rsid w:val="00693150"/>
    <w:rsid w:val="00693BAF"/>
    <w:rsid w:val="006945EA"/>
    <w:rsid w:val="006B05FB"/>
    <w:rsid w:val="006B2763"/>
    <w:rsid w:val="006B4685"/>
    <w:rsid w:val="006B5470"/>
    <w:rsid w:val="006B6B30"/>
    <w:rsid w:val="006C0522"/>
    <w:rsid w:val="006D0138"/>
    <w:rsid w:val="006D3122"/>
    <w:rsid w:val="006D6F52"/>
    <w:rsid w:val="006E2E98"/>
    <w:rsid w:val="00701718"/>
    <w:rsid w:val="00710359"/>
    <w:rsid w:val="00712FFF"/>
    <w:rsid w:val="00722DBF"/>
    <w:rsid w:val="0073220A"/>
    <w:rsid w:val="00735157"/>
    <w:rsid w:val="007477E9"/>
    <w:rsid w:val="007520FE"/>
    <w:rsid w:val="007557B1"/>
    <w:rsid w:val="00761090"/>
    <w:rsid w:val="0076271C"/>
    <w:rsid w:val="00767CE8"/>
    <w:rsid w:val="00775490"/>
    <w:rsid w:val="00786493"/>
    <w:rsid w:val="00790FEB"/>
    <w:rsid w:val="0079279E"/>
    <w:rsid w:val="00795D0C"/>
    <w:rsid w:val="00796565"/>
    <w:rsid w:val="00797F42"/>
    <w:rsid w:val="007A55BA"/>
    <w:rsid w:val="007B03FC"/>
    <w:rsid w:val="007B72C4"/>
    <w:rsid w:val="007C13D5"/>
    <w:rsid w:val="007C1FBD"/>
    <w:rsid w:val="007C2698"/>
    <w:rsid w:val="007C54B3"/>
    <w:rsid w:val="007C5C8E"/>
    <w:rsid w:val="007C633C"/>
    <w:rsid w:val="007D4E0B"/>
    <w:rsid w:val="007D562B"/>
    <w:rsid w:val="007D5DC5"/>
    <w:rsid w:val="007E0A01"/>
    <w:rsid w:val="007E12B9"/>
    <w:rsid w:val="007E22F5"/>
    <w:rsid w:val="007E2BE5"/>
    <w:rsid w:val="007F25F3"/>
    <w:rsid w:val="007F4901"/>
    <w:rsid w:val="00800B6B"/>
    <w:rsid w:val="0080450F"/>
    <w:rsid w:val="00826DEB"/>
    <w:rsid w:val="00830225"/>
    <w:rsid w:val="00832A78"/>
    <w:rsid w:val="00836874"/>
    <w:rsid w:val="00836B02"/>
    <w:rsid w:val="0084039C"/>
    <w:rsid w:val="00842DC1"/>
    <w:rsid w:val="008467D4"/>
    <w:rsid w:val="00850FB0"/>
    <w:rsid w:val="0085238E"/>
    <w:rsid w:val="00853428"/>
    <w:rsid w:val="008540EA"/>
    <w:rsid w:val="00861568"/>
    <w:rsid w:val="00866A00"/>
    <w:rsid w:val="008702A6"/>
    <w:rsid w:val="00873997"/>
    <w:rsid w:val="008757CE"/>
    <w:rsid w:val="00881A90"/>
    <w:rsid w:val="0088254F"/>
    <w:rsid w:val="0088392C"/>
    <w:rsid w:val="0088663B"/>
    <w:rsid w:val="00896C21"/>
    <w:rsid w:val="00897C0E"/>
    <w:rsid w:val="00897E31"/>
    <w:rsid w:val="008A046F"/>
    <w:rsid w:val="008A22DD"/>
    <w:rsid w:val="008A405A"/>
    <w:rsid w:val="008A6A6A"/>
    <w:rsid w:val="008B650A"/>
    <w:rsid w:val="008B787C"/>
    <w:rsid w:val="008C3898"/>
    <w:rsid w:val="008C56A8"/>
    <w:rsid w:val="008C66CC"/>
    <w:rsid w:val="008D40C3"/>
    <w:rsid w:val="008E3E0F"/>
    <w:rsid w:val="008F483C"/>
    <w:rsid w:val="008F6B93"/>
    <w:rsid w:val="00905911"/>
    <w:rsid w:val="00910595"/>
    <w:rsid w:val="00910756"/>
    <w:rsid w:val="00912D61"/>
    <w:rsid w:val="00930E23"/>
    <w:rsid w:val="009322D7"/>
    <w:rsid w:val="00932BDE"/>
    <w:rsid w:val="009371D0"/>
    <w:rsid w:val="00942510"/>
    <w:rsid w:val="00950199"/>
    <w:rsid w:val="00967725"/>
    <w:rsid w:val="00980270"/>
    <w:rsid w:val="0098195F"/>
    <w:rsid w:val="0098515E"/>
    <w:rsid w:val="00985B28"/>
    <w:rsid w:val="009902F8"/>
    <w:rsid w:val="00993BB8"/>
    <w:rsid w:val="0099555F"/>
    <w:rsid w:val="009A09CA"/>
    <w:rsid w:val="009A1067"/>
    <w:rsid w:val="009A22A1"/>
    <w:rsid w:val="009B3A1B"/>
    <w:rsid w:val="009B6332"/>
    <w:rsid w:val="009B64B1"/>
    <w:rsid w:val="009C0912"/>
    <w:rsid w:val="009C141A"/>
    <w:rsid w:val="009C67B2"/>
    <w:rsid w:val="009C7443"/>
    <w:rsid w:val="009D113C"/>
    <w:rsid w:val="009D6694"/>
    <w:rsid w:val="009F0300"/>
    <w:rsid w:val="009F77BD"/>
    <w:rsid w:val="00A0140D"/>
    <w:rsid w:val="00A03550"/>
    <w:rsid w:val="00A074BD"/>
    <w:rsid w:val="00A167A8"/>
    <w:rsid w:val="00A21F0A"/>
    <w:rsid w:val="00A2426F"/>
    <w:rsid w:val="00A26011"/>
    <w:rsid w:val="00A329BE"/>
    <w:rsid w:val="00A506C2"/>
    <w:rsid w:val="00A51E71"/>
    <w:rsid w:val="00A57478"/>
    <w:rsid w:val="00A62886"/>
    <w:rsid w:val="00A67A55"/>
    <w:rsid w:val="00A72548"/>
    <w:rsid w:val="00A74C38"/>
    <w:rsid w:val="00A77D24"/>
    <w:rsid w:val="00A8572F"/>
    <w:rsid w:val="00A92E4B"/>
    <w:rsid w:val="00A93005"/>
    <w:rsid w:val="00A93E07"/>
    <w:rsid w:val="00A979CF"/>
    <w:rsid w:val="00AA4DF8"/>
    <w:rsid w:val="00AA5669"/>
    <w:rsid w:val="00AA6BAE"/>
    <w:rsid w:val="00AA74AC"/>
    <w:rsid w:val="00AB1061"/>
    <w:rsid w:val="00AB780C"/>
    <w:rsid w:val="00AC2448"/>
    <w:rsid w:val="00AD0B0B"/>
    <w:rsid w:val="00AD5ADE"/>
    <w:rsid w:val="00AE7138"/>
    <w:rsid w:val="00AF4CAF"/>
    <w:rsid w:val="00AF6310"/>
    <w:rsid w:val="00B06732"/>
    <w:rsid w:val="00B078D7"/>
    <w:rsid w:val="00B117BA"/>
    <w:rsid w:val="00B15F23"/>
    <w:rsid w:val="00B16508"/>
    <w:rsid w:val="00B16C65"/>
    <w:rsid w:val="00B16F2A"/>
    <w:rsid w:val="00B20D87"/>
    <w:rsid w:val="00B21BCC"/>
    <w:rsid w:val="00B24053"/>
    <w:rsid w:val="00B24F58"/>
    <w:rsid w:val="00B31550"/>
    <w:rsid w:val="00B325EC"/>
    <w:rsid w:val="00B450C1"/>
    <w:rsid w:val="00B4776C"/>
    <w:rsid w:val="00B578AC"/>
    <w:rsid w:val="00B62F06"/>
    <w:rsid w:val="00B6433F"/>
    <w:rsid w:val="00B64CF5"/>
    <w:rsid w:val="00B710E8"/>
    <w:rsid w:val="00B76C9B"/>
    <w:rsid w:val="00B823A1"/>
    <w:rsid w:val="00B83872"/>
    <w:rsid w:val="00B8428B"/>
    <w:rsid w:val="00B91DAE"/>
    <w:rsid w:val="00B96049"/>
    <w:rsid w:val="00BA41F5"/>
    <w:rsid w:val="00BB3C9C"/>
    <w:rsid w:val="00BB63A9"/>
    <w:rsid w:val="00BC6439"/>
    <w:rsid w:val="00BD125D"/>
    <w:rsid w:val="00BE1F12"/>
    <w:rsid w:val="00BE5484"/>
    <w:rsid w:val="00BF4822"/>
    <w:rsid w:val="00BF7F68"/>
    <w:rsid w:val="00C01514"/>
    <w:rsid w:val="00C01D22"/>
    <w:rsid w:val="00C03261"/>
    <w:rsid w:val="00C104B6"/>
    <w:rsid w:val="00C10F02"/>
    <w:rsid w:val="00C114F4"/>
    <w:rsid w:val="00C11D03"/>
    <w:rsid w:val="00C16BBF"/>
    <w:rsid w:val="00C21D32"/>
    <w:rsid w:val="00C3169A"/>
    <w:rsid w:val="00C31967"/>
    <w:rsid w:val="00C34C96"/>
    <w:rsid w:val="00C371DE"/>
    <w:rsid w:val="00C403F1"/>
    <w:rsid w:val="00C409AE"/>
    <w:rsid w:val="00C4143E"/>
    <w:rsid w:val="00C42D50"/>
    <w:rsid w:val="00C4482D"/>
    <w:rsid w:val="00C54DF8"/>
    <w:rsid w:val="00C60B49"/>
    <w:rsid w:val="00C620E9"/>
    <w:rsid w:val="00C63E72"/>
    <w:rsid w:val="00C642A7"/>
    <w:rsid w:val="00C64F73"/>
    <w:rsid w:val="00C7440A"/>
    <w:rsid w:val="00C865ED"/>
    <w:rsid w:val="00C8775A"/>
    <w:rsid w:val="00C955BB"/>
    <w:rsid w:val="00CA0877"/>
    <w:rsid w:val="00CA6B59"/>
    <w:rsid w:val="00CA73B5"/>
    <w:rsid w:val="00CB3B6C"/>
    <w:rsid w:val="00CB518C"/>
    <w:rsid w:val="00CB54FF"/>
    <w:rsid w:val="00CB75F1"/>
    <w:rsid w:val="00CC1833"/>
    <w:rsid w:val="00CC189F"/>
    <w:rsid w:val="00CC3368"/>
    <w:rsid w:val="00CC41F5"/>
    <w:rsid w:val="00CC58EA"/>
    <w:rsid w:val="00CE1570"/>
    <w:rsid w:val="00CF19C4"/>
    <w:rsid w:val="00CF2B0A"/>
    <w:rsid w:val="00D006EF"/>
    <w:rsid w:val="00D0079C"/>
    <w:rsid w:val="00D0308F"/>
    <w:rsid w:val="00D13C04"/>
    <w:rsid w:val="00D14100"/>
    <w:rsid w:val="00D20A78"/>
    <w:rsid w:val="00D23CCD"/>
    <w:rsid w:val="00D278BA"/>
    <w:rsid w:val="00D37455"/>
    <w:rsid w:val="00D40454"/>
    <w:rsid w:val="00D4059C"/>
    <w:rsid w:val="00D427B4"/>
    <w:rsid w:val="00D53D8F"/>
    <w:rsid w:val="00D56B83"/>
    <w:rsid w:val="00D61C76"/>
    <w:rsid w:val="00D71876"/>
    <w:rsid w:val="00D77015"/>
    <w:rsid w:val="00D84ED4"/>
    <w:rsid w:val="00D92B48"/>
    <w:rsid w:val="00D94771"/>
    <w:rsid w:val="00DB1693"/>
    <w:rsid w:val="00DB5BB0"/>
    <w:rsid w:val="00DC59BC"/>
    <w:rsid w:val="00DD5B07"/>
    <w:rsid w:val="00DE6821"/>
    <w:rsid w:val="00DF2022"/>
    <w:rsid w:val="00DF34BE"/>
    <w:rsid w:val="00DF5D59"/>
    <w:rsid w:val="00E0180E"/>
    <w:rsid w:val="00E0529B"/>
    <w:rsid w:val="00E10B37"/>
    <w:rsid w:val="00E121E7"/>
    <w:rsid w:val="00E1459F"/>
    <w:rsid w:val="00E239E4"/>
    <w:rsid w:val="00E27E4B"/>
    <w:rsid w:val="00E36A38"/>
    <w:rsid w:val="00E37A97"/>
    <w:rsid w:val="00E4433C"/>
    <w:rsid w:val="00E448EE"/>
    <w:rsid w:val="00E45D8B"/>
    <w:rsid w:val="00E464DC"/>
    <w:rsid w:val="00E52EBD"/>
    <w:rsid w:val="00E53399"/>
    <w:rsid w:val="00E77995"/>
    <w:rsid w:val="00E87099"/>
    <w:rsid w:val="00E92FE1"/>
    <w:rsid w:val="00E93945"/>
    <w:rsid w:val="00E93B7A"/>
    <w:rsid w:val="00EA1226"/>
    <w:rsid w:val="00EA28E6"/>
    <w:rsid w:val="00EA3136"/>
    <w:rsid w:val="00EA6EDC"/>
    <w:rsid w:val="00EC7DE8"/>
    <w:rsid w:val="00ED6943"/>
    <w:rsid w:val="00ED6ECA"/>
    <w:rsid w:val="00ED79EF"/>
    <w:rsid w:val="00ED7A7C"/>
    <w:rsid w:val="00EE7902"/>
    <w:rsid w:val="00EF422E"/>
    <w:rsid w:val="00EF67E3"/>
    <w:rsid w:val="00EF78C4"/>
    <w:rsid w:val="00F04CD7"/>
    <w:rsid w:val="00F23E15"/>
    <w:rsid w:val="00F244A2"/>
    <w:rsid w:val="00F35064"/>
    <w:rsid w:val="00F374D8"/>
    <w:rsid w:val="00F401B8"/>
    <w:rsid w:val="00F40849"/>
    <w:rsid w:val="00F41CA6"/>
    <w:rsid w:val="00F44C3E"/>
    <w:rsid w:val="00F539FB"/>
    <w:rsid w:val="00F5684D"/>
    <w:rsid w:val="00F57A6C"/>
    <w:rsid w:val="00F57AB6"/>
    <w:rsid w:val="00F6480F"/>
    <w:rsid w:val="00F64868"/>
    <w:rsid w:val="00F70C2E"/>
    <w:rsid w:val="00F72254"/>
    <w:rsid w:val="00F84DF2"/>
    <w:rsid w:val="00F86713"/>
    <w:rsid w:val="00F932E0"/>
    <w:rsid w:val="00F93B30"/>
    <w:rsid w:val="00FB4F90"/>
    <w:rsid w:val="00FB7701"/>
    <w:rsid w:val="00FC32FA"/>
    <w:rsid w:val="00FC40F0"/>
    <w:rsid w:val="00FC6D3B"/>
    <w:rsid w:val="00FD0129"/>
    <w:rsid w:val="00FD0AF2"/>
    <w:rsid w:val="00FD6A58"/>
    <w:rsid w:val="00FE17ED"/>
    <w:rsid w:val="00FE7EB8"/>
    <w:rsid w:val="00FF174B"/>
    <w:rsid w:val="00F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EDE5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20A"/>
    <w:rPr>
      <w:rFonts w:ascii="Arial" w:hAnsi="Arial"/>
      <w:sz w:val="22"/>
    </w:rPr>
  </w:style>
  <w:style w:type="paragraph" w:styleId="Heading2">
    <w:name w:val="heading 2"/>
    <w:basedOn w:val="Normal"/>
    <w:next w:val="Normal"/>
    <w:qFormat/>
    <w:rsid w:val="00240CFB"/>
    <w:pPr>
      <w:keepNext/>
      <w:spacing w:after="120"/>
      <w:outlineLvl w:val="1"/>
    </w:pPr>
    <w:rPr>
      <w:rFonts w:cs="Arial"/>
      <w:b/>
      <w:szCs w:val="22"/>
    </w:rPr>
  </w:style>
  <w:style w:type="paragraph" w:styleId="Heading3">
    <w:name w:val="heading 3"/>
    <w:basedOn w:val="Normal"/>
    <w:next w:val="Normal"/>
    <w:qFormat/>
    <w:rsid w:val="00E5339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555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95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9555F"/>
    <w:pPr>
      <w:spacing w:before="100" w:beforeAutospacing="1" w:after="100" w:afterAutospacing="1"/>
    </w:pPr>
    <w:rPr>
      <w:szCs w:val="24"/>
    </w:rPr>
  </w:style>
  <w:style w:type="paragraph" w:styleId="Footer">
    <w:name w:val="footer"/>
    <w:basedOn w:val="Normal"/>
    <w:rsid w:val="00D4059C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qFormat/>
    <w:rsid w:val="00D4059C"/>
    <w:pPr>
      <w:spacing w:before="240" w:after="240"/>
    </w:pPr>
    <w:rPr>
      <w:b/>
      <w:sz w:val="40"/>
      <w:lang w:eastAsia="en-US"/>
    </w:rPr>
  </w:style>
  <w:style w:type="paragraph" w:styleId="FootnoteText">
    <w:name w:val="footnote text"/>
    <w:basedOn w:val="Normal"/>
    <w:semiHidden/>
    <w:rsid w:val="00F35064"/>
    <w:rPr>
      <w:sz w:val="20"/>
    </w:rPr>
  </w:style>
  <w:style w:type="character" w:styleId="FootnoteReference">
    <w:name w:val="footnote reference"/>
    <w:basedOn w:val="DefaultParagraphFont"/>
    <w:semiHidden/>
    <w:rsid w:val="00F35064"/>
    <w:rPr>
      <w:vertAlign w:val="superscript"/>
    </w:rPr>
  </w:style>
  <w:style w:type="paragraph" w:styleId="BalloonText">
    <w:name w:val="Balloon Text"/>
    <w:basedOn w:val="Normal"/>
    <w:semiHidden/>
    <w:rsid w:val="0058744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A260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26011"/>
    <w:rPr>
      <w:sz w:val="20"/>
    </w:rPr>
  </w:style>
  <w:style w:type="paragraph" w:styleId="CommentSubject">
    <w:name w:val="annotation subject"/>
    <w:basedOn w:val="CommentText"/>
    <w:next w:val="CommentText"/>
    <w:semiHidden/>
    <w:rsid w:val="00A26011"/>
    <w:rPr>
      <w:b/>
      <w:bCs/>
    </w:rPr>
  </w:style>
  <w:style w:type="paragraph" w:customStyle="1" w:styleId="Heading1a">
    <w:name w:val="Heading 1a"/>
    <w:next w:val="Normal"/>
    <w:rsid w:val="00F86713"/>
    <w:pPr>
      <w:keepNext/>
      <w:keepLines/>
      <w:spacing w:before="480"/>
      <w:outlineLvl w:val="0"/>
    </w:pPr>
    <w:rPr>
      <w:rFonts w:ascii="Verdana" w:hAnsi="Verdana"/>
      <w:b/>
      <w:noProof/>
      <w:sz w:val="28"/>
    </w:rPr>
  </w:style>
  <w:style w:type="paragraph" w:customStyle="1" w:styleId="Char2">
    <w:name w:val="Char2"/>
    <w:basedOn w:val="Normal"/>
    <w:rsid w:val="00E53399"/>
    <w:pPr>
      <w:spacing w:after="160" w:line="240" w:lineRule="exact"/>
    </w:pPr>
    <w:rPr>
      <w:rFonts w:ascii="Verdana" w:hAnsi="Verdana"/>
      <w:sz w:val="21"/>
      <w:lang w:val="en-US" w:eastAsia="en-US"/>
    </w:rPr>
  </w:style>
  <w:style w:type="character" w:styleId="Hyperlink">
    <w:name w:val="Hyperlink"/>
    <w:basedOn w:val="DefaultParagraphFont"/>
    <w:rsid w:val="008F48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B58"/>
    <w:pPr>
      <w:spacing w:after="200" w:line="276" w:lineRule="auto"/>
      <w:ind w:left="720"/>
    </w:pPr>
    <w:rPr>
      <w:rFonts w:ascii="Calibri" w:eastAsia="Calibri" w:hAnsi="Calibr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AC2448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CC2"/>
  </w:style>
  <w:style w:type="paragraph" w:customStyle="1" w:styleId="ActHead9">
    <w:name w:val="ActHead 9"/>
    <w:aliases w:val="aat"/>
    <w:basedOn w:val="Normal"/>
    <w:next w:val="Normal"/>
    <w:rsid w:val="0061629D"/>
    <w:pPr>
      <w:keepNext/>
      <w:keepLines/>
      <w:spacing w:before="280"/>
      <w:ind w:left="1134" w:hanging="1134"/>
      <w:outlineLvl w:val="8"/>
    </w:pPr>
    <w:rPr>
      <w:b/>
      <w:i/>
      <w:kern w:val="28"/>
      <w:sz w:val="28"/>
    </w:rPr>
  </w:style>
  <w:style w:type="character" w:styleId="BookTitle">
    <w:name w:val="Book Title"/>
    <w:basedOn w:val="DefaultParagraphFont"/>
    <w:uiPriority w:val="33"/>
    <w:qFormat/>
    <w:rsid w:val="0061629D"/>
    <w:rPr>
      <w:b/>
      <w:bCs/>
      <w:i/>
      <w:iCs/>
      <w:spacing w:val="5"/>
    </w:rPr>
  </w:style>
  <w:style w:type="paragraph" w:customStyle="1" w:styleId="ShortT">
    <w:name w:val="ShortT"/>
    <w:basedOn w:val="Normal"/>
    <w:next w:val="Normal"/>
    <w:qFormat/>
    <w:rsid w:val="00CB518C"/>
    <w:rPr>
      <w:b/>
      <w:sz w:val="40"/>
    </w:rPr>
  </w:style>
  <w:style w:type="paragraph" w:styleId="Revision">
    <w:name w:val="Revision"/>
    <w:hidden/>
    <w:uiPriority w:val="99"/>
    <w:semiHidden/>
    <w:rsid w:val="00ED7A7C"/>
    <w:rPr>
      <w:sz w:val="24"/>
    </w:rPr>
  </w:style>
  <w:style w:type="paragraph" w:customStyle="1" w:styleId="paragraphsub">
    <w:name w:val="paragraph(sub)"/>
    <w:aliases w:val="aa"/>
    <w:basedOn w:val="Normal"/>
    <w:link w:val="paragraphsubChar"/>
    <w:rsid w:val="00B4776C"/>
    <w:pPr>
      <w:tabs>
        <w:tab w:val="right" w:pos="1985"/>
      </w:tabs>
      <w:spacing w:before="40"/>
      <w:ind w:left="2098" w:hanging="2098"/>
    </w:pPr>
  </w:style>
  <w:style w:type="paragraph" w:customStyle="1" w:styleId="paragraph">
    <w:name w:val="paragraph"/>
    <w:aliases w:val="a"/>
    <w:basedOn w:val="Normal"/>
    <w:rsid w:val="00B4776C"/>
    <w:pPr>
      <w:tabs>
        <w:tab w:val="right" w:pos="1531"/>
      </w:tabs>
      <w:spacing w:before="40"/>
      <w:ind w:left="1644" w:hanging="1644"/>
    </w:pPr>
  </w:style>
  <w:style w:type="paragraph" w:customStyle="1" w:styleId="Numberparagraph">
    <w:name w:val="Number paragraph"/>
    <w:basedOn w:val="Normal"/>
    <w:link w:val="NumberparagraphChar"/>
    <w:qFormat/>
    <w:rsid w:val="005237D2"/>
    <w:pPr>
      <w:numPr>
        <w:numId w:val="16"/>
      </w:numPr>
      <w:spacing w:after="120"/>
      <w:ind w:left="0" w:firstLine="0"/>
    </w:pPr>
    <w:rPr>
      <w:rFonts w:cs="Arial"/>
      <w:szCs w:val="22"/>
    </w:rPr>
  </w:style>
  <w:style w:type="character" w:customStyle="1" w:styleId="NumberparagraphChar">
    <w:name w:val="Number paragraph Char"/>
    <w:basedOn w:val="DefaultParagraphFont"/>
    <w:link w:val="Numberparagraph"/>
    <w:rsid w:val="005237D2"/>
    <w:rPr>
      <w:rFonts w:ascii="Arial" w:hAnsi="Arial" w:cs="Arial"/>
      <w:sz w:val="22"/>
      <w:szCs w:val="22"/>
    </w:rPr>
  </w:style>
  <w:style w:type="paragraph" w:customStyle="1" w:styleId="Pargraphindent1">
    <w:name w:val="Pargraph indent 1"/>
    <w:basedOn w:val="Numberparagraph"/>
    <w:link w:val="Pargraphindent1Char"/>
    <w:qFormat/>
    <w:rsid w:val="000E19D8"/>
    <w:pPr>
      <w:numPr>
        <w:numId w:val="50"/>
      </w:numPr>
      <w:ind w:left="1418" w:hanging="709"/>
    </w:pPr>
    <w:rPr>
      <w:shd w:val="clear" w:color="auto" w:fill="FFFFFF"/>
    </w:rPr>
  </w:style>
  <w:style w:type="character" w:customStyle="1" w:styleId="Pargraphindent1Char">
    <w:name w:val="Pargraph indent 1 Char"/>
    <w:basedOn w:val="NumberparagraphChar"/>
    <w:link w:val="Pargraphindent1"/>
    <w:rsid w:val="000E19D8"/>
    <w:rPr>
      <w:rFonts w:ascii="Arial" w:hAnsi="Arial" w:cs="Arial"/>
      <w:sz w:val="22"/>
      <w:szCs w:val="22"/>
    </w:rPr>
  </w:style>
  <w:style w:type="paragraph" w:customStyle="1" w:styleId="Indent2">
    <w:name w:val="Indent 2"/>
    <w:basedOn w:val="paragraphsub"/>
    <w:link w:val="Indent2Char"/>
    <w:qFormat/>
    <w:rsid w:val="00796565"/>
    <w:pPr>
      <w:numPr>
        <w:numId w:val="51"/>
      </w:numPr>
      <w:tabs>
        <w:tab w:val="clear" w:pos="1985"/>
      </w:tabs>
      <w:spacing w:before="0" w:after="120"/>
      <w:ind w:left="2127" w:hanging="709"/>
    </w:pPr>
    <w:rPr>
      <w:rFonts w:cs="Arial"/>
    </w:rPr>
  </w:style>
  <w:style w:type="character" w:customStyle="1" w:styleId="paragraphsubChar">
    <w:name w:val="paragraph(sub) Char"/>
    <w:aliases w:val="aa Char"/>
    <w:basedOn w:val="DefaultParagraphFont"/>
    <w:link w:val="paragraphsub"/>
    <w:rsid w:val="000E19D8"/>
    <w:rPr>
      <w:rFonts w:ascii="Arial" w:hAnsi="Arial"/>
      <w:sz w:val="22"/>
    </w:rPr>
  </w:style>
  <w:style w:type="character" w:customStyle="1" w:styleId="Indent2Char">
    <w:name w:val="Indent 2 Char"/>
    <w:basedOn w:val="paragraphsubChar"/>
    <w:link w:val="Indent2"/>
    <w:rsid w:val="00796565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081">
      <w:bodyDiv w:val="1"/>
      <w:marLeft w:val="84"/>
      <w:marRight w:val="84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026">
      <w:bodyDiv w:val="1"/>
      <w:marLeft w:val="84"/>
      <w:marRight w:val="84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54540-4688-4A8B-A2F6-C5AAB7255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1136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7116</CharactersWithSpaces>
  <SharedDoc>false</SharedDoc>
  <HLinks>
    <vt:vector size="6" baseType="variant">
      <vt:variant>
        <vt:i4>3014669</vt:i4>
      </vt:variant>
      <vt:variant>
        <vt:i4>0</vt:i4>
      </vt:variant>
      <vt:variant>
        <vt:i4>0</vt:i4>
      </vt:variant>
      <vt:variant>
        <vt:i4>5</vt:i4>
      </vt:variant>
      <vt:variant>
        <vt:lpwstr>mailto:Stephen.Willis@ato.gov.au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2025-07-13T23:53:00Z</dcterms:created>
  <dcterms:modified xsi:type="dcterms:W3CDTF">2025-07-17T02:50:00Z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0x0101006381614D443F4E45AD23A8BD133FEC9F00635C18BB39FA7C429D78CB442A1DCFA8</vt:lpwstr>
  </property>
  <property fmtid="{D5CDD505-2E9C-101B-9397-08002B2CF9AE}" pid="3" name="_dlc_DocIdItemGuid">
    <vt:lpwstr>8674f0b2-7a94-4392-9ea9-916b9d255394</vt:lpwstr>
  </property>
  <property fmtid="{D5CDD505-2E9C-101B-9397-08002B2CF9AE}" pid="4" name="Security Classification">
    <vt:lpwstr>1;#OFFICIAL|5d128361-bbb7-4b9a-ac60-b26612a0ec1b</vt:lpwstr>
  </property>
  <property fmtid="{D5CDD505-2E9C-101B-9397-08002B2CF9AE}" pid="5" name="IsABRSLetter">
    <vt:bool>false</vt:bool>
  </property>
  <property fmtid="{D5CDD505-2E9C-101B-9397-08002B2CF9AE}" pid="6" name="Security_x0020_Classification">
    <vt:lpwstr>1;#OFFICIAL|5d128361-bbb7-4b9a-ac60-b26612a0ec1b</vt:lpwstr>
  </property>
  <property fmtid="{D5CDD505-2E9C-101B-9397-08002B2CF9AE}" pid="7" name="MediaServiceImageTags">
    <vt:lpwstr/>
  </property>
  <property fmtid="{D5CDD505-2E9C-101B-9397-08002B2CF9AE}" pid="8" name="MSIP_Label_1ff77f88-0a92-4c4a-b92a-f7fdfe5127c7_Enabled">
    <vt:lpwstr>true</vt:lpwstr>
  </property>
  <property fmtid="{D5CDD505-2E9C-101B-9397-08002B2CF9AE}" pid="9" name="MSIP_Label_1ff77f88-0a92-4c4a-b92a-f7fdfe5127c7_SetDate">
    <vt:lpwstr>2025-07-13T23:53:56Z</vt:lpwstr>
  </property>
  <property fmtid="{D5CDD505-2E9C-101B-9397-08002B2CF9AE}" pid="10" name="MSIP_Label_1ff77f88-0a92-4c4a-b92a-f7fdfe5127c7_Method">
    <vt:lpwstr>Privileged</vt:lpwstr>
  </property>
  <property fmtid="{D5CDD505-2E9C-101B-9397-08002B2CF9AE}" pid="11" name="MSIP_Label_1ff77f88-0a92-4c4a-b92a-f7fdfe5127c7_Name">
    <vt:lpwstr>OFFICIAL - Letterhead</vt:lpwstr>
  </property>
  <property fmtid="{D5CDD505-2E9C-101B-9397-08002B2CF9AE}" pid="12" name="MSIP_Label_1ff77f88-0a92-4c4a-b92a-f7fdfe5127c7_SiteId">
    <vt:lpwstr>8e823e99-cbcb-430f-a0f6-af1365c21e22</vt:lpwstr>
  </property>
  <property fmtid="{D5CDD505-2E9C-101B-9397-08002B2CF9AE}" pid="13" name="MSIP_Label_1ff77f88-0a92-4c4a-b92a-f7fdfe5127c7_ActionId">
    <vt:lpwstr>31ff45d4-8e6b-4691-b039-466b2f9f6524</vt:lpwstr>
  </property>
  <property fmtid="{D5CDD505-2E9C-101B-9397-08002B2CF9AE}" pid="14" name="MSIP_Label_1ff77f88-0a92-4c4a-b92a-f7fdfe5127c7_ContentBits">
    <vt:lpwstr>0</vt:lpwstr>
  </property>
</Properties>
</file>