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85E0A" w14:textId="77777777" w:rsidR="00715914" w:rsidRPr="005F1388" w:rsidRDefault="00DA186E" w:rsidP="0071591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85A8EE2" wp14:editId="0E56BA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C828B" w14:textId="77777777" w:rsidR="00715914" w:rsidRPr="009A5642" w:rsidRDefault="00715914" w:rsidP="009A5642"/>
    <w:p w14:paraId="17E8F154" w14:textId="77777777" w:rsidR="004D33DF" w:rsidRPr="009A5642" w:rsidRDefault="004D33DF" w:rsidP="009A5642">
      <w:r w:rsidRPr="009A5642">
        <w:t>LIN 25/014</w:t>
      </w:r>
    </w:p>
    <w:p w14:paraId="5E7EED65" w14:textId="77777777" w:rsidR="004D33DF" w:rsidRPr="009A5642" w:rsidRDefault="004D33DF" w:rsidP="009A5642"/>
    <w:p w14:paraId="46661947" w14:textId="77777777" w:rsidR="00554826" w:rsidRPr="00E500D4" w:rsidRDefault="004D33DF" w:rsidP="00554826">
      <w:pPr>
        <w:pStyle w:val="ShortT"/>
      </w:pPr>
      <w:r w:rsidRPr="004D33DF">
        <w:t>Migration (Evidence of Functional English Language Proficiency) Instrument 2025</w:t>
      </w:r>
    </w:p>
    <w:p w14:paraId="55E48D9C" w14:textId="77777777" w:rsidR="00554826" w:rsidRPr="00DA182D" w:rsidRDefault="004D33DF" w:rsidP="00554826">
      <w:pPr>
        <w:pStyle w:val="SignCoverPageStart"/>
        <w:spacing w:before="240"/>
        <w:ind w:right="91"/>
        <w:rPr>
          <w:szCs w:val="22"/>
        </w:rPr>
      </w:pPr>
      <w:r w:rsidRPr="004D33DF">
        <w:rPr>
          <w:szCs w:val="22"/>
        </w:rPr>
        <w:t>I, Matt Thistlethwaite, Assistant Minister for Immigration, make the following instrument.</w:t>
      </w:r>
    </w:p>
    <w:p w14:paraId="3C198B30" w14:textId="23CADFE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56C60">
        <w:rPr>
          <w:szCs w:val="22"/>
        </w:rPr>
        <w:tab/>
        <w:t xml:space="preserve">5 August </w:t>
      </w:r>
      <w:r w:rsidR="004D33DF">
        <w:rPr>
          <w:szCs w:val="22"/>
        </w:rPr>
        <w:t>2025</w:t>
      </w:r>
    </w:p>
    <w:p w14:paraId="3AFD9165" w14:textId="77777777" w:rsidR="00554826" w:rsidRDefault="004D33D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D33DF">
        <w:rPr>
          <w:szCs w:val="22"/>
        </w:rPr>
        <w:t>Matt Thistlethwaite</w:t>
      </w:r>
      <w:r w:rsidRPr="004D33DF">
        <w:rPr>
          <w:szCs w:val="22"/>
          <w:highlight w:val="lightGray"/>
        </w:rPr>
        <w:t xml:space="preserve"> </w:t>
      </w:r>
    </w:p>
    <w:p w14:paraId="2CBFAB2E" w14:textId="77777777" w:rsidR="00554826" w:rsidRDefault="004D33DF" w:rsidP="00554826">
      <w:r w:rsidRPr="004D33DF">
        <w:rPr>
          <w:rFonts w:eastAsia="Times New Roman" w:cs="Times New Roman"/>
          <w:lang w:eastAsia="en-AU"/>
        </w:rPr>
        <w:t>Assistant Minister for Immigration</w:t>
      </w:r>
    </w:p>
    <w:p w14:paraId="5016D53B" w14:textId="77777777" w:rsidR="00554826" w:rsidRPr="00ED79B6" w:rsidRDefault="00554826" w:rsidP="00554826"/>
    <w:p w14:paraId="16FF2A41" w14:textId="77777777" w:rsidR="00F6696E" w:rsidRDefault="00F6696E" w:rsidP="00F6696E"/>
    <w:p w14:paraId="5604AFB7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CD5F0D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FDDDEE6" w14:textId="385AA3FE" w:rsidR="00EF5E45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761BD">
        <w:rPr>
          <w:sz w:val="18"/>
        </w:rPr>
        <w:fldChar w:fldCharType="begin"/>
      </w:r>
      <w:r w:rsidRPr="000761BD">
        <w:instrText xml:space="preserve"> TOC \o "1-9" </w:instrText>
      </w:r>
      <w:r w:rsidRPr="000761BD">
        <w:rPr>
          <w:sz w:val="18"/>
        </w:rPr>
        <w:fldChar w:fldCharType="separate"/>
      </w:r>
      <w:r w:rsidR="00EF5E45" w:rsidRPr="000D2121">
        <w:rPr>
          <w:rFonts w:cs="Arial"/>
          <w:noProof/>
        </w:rPr>
        <w:t>Part 1—Preliminary</w:t>
      </w:r>
      <w:r w:rsidR="00EF5E45">
        <w:rPr>
          <w:noProof/>
        </w:rPr>
        <w:tab/>
      </w:r>
      <w:r w:rsidR="00EF5E45">
        <w:rPr>
          <w:noProof/>
        </w:rPr>
        <w:fldChar w:fldCharType="begin"/>
      </w:r>
      <w:r w:rsidR="00EF5E45">
        <w:rPr>
          <w:noProof/>
        </w:rPr>
        <w:instrText xml:space="preserve"> PAGEREF _Toc205195928 \h </w:instrText>
      </w:r>
      <w:r w:rsidR="00EF5E45">
        <w:rPr>
          <w:noProof/>
        </w:rPr>
      </w:r>
      <w:r w:rsidR="00EF5E45">
        <w:rPr>
          <w:noProof/>
        </w:rPr>
        <w:fldChar w:fldCharType="separate"/>
      </w:r>
      <w:r w:rsidR="00EF5E45">
        <w:rPr>
          <w:noProof/>
        </w:rPr>
        <w:t>1</w:t>
      </w:r>
      <w:r w:rsidR="00EF5E45">
        <w:rPr>
          <w:noProof/>
        </w:rPr>
        <w:fldChar w:fldCharType="end"/>
      </w:r>
    </w:p>
    <w:p w14:paraId="6DBCF4EB" w14:textId="6E04414F" w:rsidR="00EF5E45" w:rsidRDefault="00EF5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_Toc205195929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50CD3A3" w14:textId="66801D6A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2  Commencement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_Toc205195930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1</w:t>
      </w:r>
      <w:r w:rsidRPr="00EF5E45">
        <w:rPr>
          <w:noProof/>
        </w:rPr>
        <w:fldChar w:fldCharType="end"/>
      </w:r>
    </w:p>
    <w:p w14:paraId="581FB5DB" w14:textId="1CFBB24E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3  Authority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_Toc205195931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1</w:t>
      </w:r>
      <w:r w:rsidRPr="00EF5E45">
        <w:rPr>
          <w:noProof/>
        </w:rPr>
        <w:fldChar w:fldCharType="end"/>
      </w:r>
    </w:p>
    <w:p w14:paraId="539081C0" w14:textId="1F0D15D9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4  Definitions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_Toc205195932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1</w:t>
      </w:r>
      <w:r w:rsidRPr="00EF5E45">
        <w:rPr>
          <w:noProof/>
        </w:rPr>
        <w:fldChar w:fldCharType="end"/>
      </w:r>
    </w:p>
    <w:p w14:paraId="69CE91DE" w14:textId="3ABBCDEB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5  Schedules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_Toc205195933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2</w:t>
      </w:r>
      <w:r w:rsidRPr="00EF5E45">
        <w:rPr>
          <w:noProof/>
        </w:rPr>
        <w:fldChar w:fldCharType="end"/>
      </w:r>
    </w:p>
    <w:p w14:paraId="34BED9CD" w14:textId="55913D3A" w:rsidR="00EF5E45" w:rsidRPr="00EF5E45" w:rsidRDefault="00EF5E45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EF5E45">
        <w:rPr>
          <w:noProof/>
        </w:rPr>
        <w:t>Part 2—Specified evidence of English language proficiency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_Toc205195934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3</w:t>
      </w:r>
      <w:r w:rsidRPr="00EF5E45">
        <w:rPr>
          <w:noProof/>
        </w:rPr>
        <w:fldChar w:fldCharType="end"/>
      </w:r>
    </w:p>
    <w:p w14:paraId="18B65362" w14:textId="08E23C8A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6  Specified evidence of English language proficiency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_Toc205195935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3</w:t>
      </w:r>
      <w:r w:rsidRPr="00EF5E45">
        <w:rPr>
          <w:noProof/>
        </w:rPr>
        <w:fldChar w:fldCharType="end"/>
      </w:r>
    </w:p>
    <w:p w14:paraId="25A99C23" w14:textId="5F6976E7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7  Specified evidence of English language proficiency—tests undertaken before commencement of this instrument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_Toc205195936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3</w:t>
      </w:r>
      <w:r w:rsidRPr="00EF5E45">
        <w:rPr>
          <w:noProof/>
        </w:rPr>
        <w:fldChar w:fldCharType="end"/>
      </w:r>
    </w:p>
    <w:p w14:paraId="76D7B3C4" w14:textId="63D2700B" w:rsidR="00EF5E45" w:rsidRPr="00EF5E45" w:rsidRDefault="00EF5E45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EF5E45">
        <w:rPr>
          <w:noProof/>
        </w:rPr>
        <w:t>Part 3—Application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_Toc205195937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5</w:t>
      </w:r>
      <w:r w:rsidRPr="00EF5E45">
        <w:rPr>
          <w:noProof/>
        </w:rPr>
        <w:fldChar w:fldCharType="end"/>
      </w:r>
    </w:p>
    <w:p w14:paraId="4C186A3A" w14:textId="468036F3" w:rsidR="00EF5E45" w:rsidRPr="00EF5E45" w:rsidRDefault="00EF5E4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EF5E45">
        <w:rPr>
          <w:noProof/>
        </w:rPr>
        <w:t>8  Application of this instrument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_Toc205195938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5</w:t>
      </w:r>
      <w:r w:rsidRPr="00EF5E45">
        <w:rPr>
          <w:noProof/>
        </w:rPr>
        <w:fldChar w:fldCharType="end"/>
      </w:r>
    </w:p>
    <w:p w14:paraId="5FB00F01" w14:textId="0994E8A0" w:rsidR="00EF5E45" w:rsidRPr="00EF5E45" w:rsidRDefault="00EF5E45">
      <w:pPr>
        <w:pStyle w:val="TOC6"/>
        <w:rPr>
          <w:rFonts w:eastAsiaTheme="minorEastAsia"/>
          <w:b w:val="0"/>
          <w:noProof/>
          <w:kern w:val="0"/>
          <w:sz w:val="22"/>
          <w:szCs w:val="22"/>
        </w:rPr>
      </w:pPr>
      <w:r w:rsidRPr="00EF5E45">
        <w:rPr>
          <w:noProof/>
        </w:rPr>
        <w:t>Schedule 1—Language tests and minimum test scores for specified evidence of English language proficiency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_Toc205195939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6</w:t>
      </w:r>
      <w:r w:rsidRPr="00EF5E45">
        <w:rPr>
          <w:noProof/>
        </w:rPr>
        <w:fldChar w:fldCharType="end"/>
      </w:r>
    </w:p>
    <w:p w14:paraId="003C94B3" w14:textId="49EB8CAC" w:rsidR="00EF5E45" w:rsidRPr="00EF5E45" w:rsidRDefault="00EF5E45">
      <w:pPr>
        <w:pStyle w:val="TOC6"/>
        <w:rPr>
          <w:rFonts w:eastAsiaTheme="minorEastAsia"/>
          <w:b w:val="0"/>
          <w:noProof/>
          <w:kern w:val="0"/>
          <w:sz w:val="22"/>
          <w:szCs w:val="22"/>
        </w:rPr>
      </w:pPr>
      <w:r w:rsidRPr="00EF5E45">
        <w:rPr>
          <w:noProof/>
        </w:rPr>
        <w:t>Schedule 2—Repeals</w:t>
      </w:r>
      <w:r w:rsidRPr="00EF5E45">
        <w:rPr>
          <w:noProof/>
        </w:rPr>
        <w:tab/>
      </w:r>
      <w:r w:rsidRPr="00EF5E45">
        <w:rPr>
          <w:noProof/>
        </w:rPr>
        <w:fldChar w:fldCharType="begin"/>
      </w:r>
      <w:r w:rsidRPr="00EF5E45">
        <w:rPr>
          <w:noProof/>
        </w:rPr>
        <w:instrText xml:space="preserve"> PAGEREF _Toc205195940 \h </w:instrText>
      </w:r>
      <w:r w:rsidRPr="00EF5E45">
        <w:rPr>
          <w:noProof/>
        </w:rPr>
      </w:r>
      <w:r w:rsidRPr="00EF5E45">
        <w:rPr>
          <w:noProof/>
        </w:rPr>
        <w:fldChar w:fldCharType="separate"/>
      </w:r>
      <w:r w:rsidRPr="00EF5E45">
        <w:rPr>
          <w:noProof/>
        </w:rPr>
        <w:t>7</w:t>
      </w:r>
      <w:r w:rsidRPr="00EF5E45">
        <w:rPr>
          <w:noProof/>
        </w:rPr>
        <w:fldChar w:fldCharType="end"/>
      </w:r>
    </w:p>
    <w:p w14:paraId="2F2149C1" w14:textId="6C560F63" w:rsidR="00EF5E45" w:rsidRDefault="00EF5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F5E45">
        <w:rPr>
          <w:noProof/>
        </w:rPr>
        <w:t>Migration Regulations 1994 - Specification of Evidence of Functional English Language Proficiency 2015 – IMMI 15/004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_Toc205195941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5676423" w14:textId="1D0A514E" w:rsidR="00F6696E" w:rsidRDefault="00B418CB" w:rsidP="00F6696E">
      <w:pPr>
        <w:outlineLvl w:val="0"/>
      </w:pPr>
      <w:r w:rsidRPr="000761BD">
        <w:rPr>
          <w:rFonts w:cs="Times New Roman"/>
        </w:rPr>
        <w:fldChar w:fldCharType="end"/>
      </w:r>
    </w:p>
    <w:p w14:paraId="2A795D7F" w14:textId="77777777" w:rsidR="00F6696E" w:rsidRPr="00A802BC" w:rsidRDefault="00F6696E" w:rsidP="00F6696E">
      <w:pPr>
        <w:outlineLvl w:val="0"/>
        <w:rPr>
          <w:sz w:val="20"/>
        </w:rPr>
      </w:pPr>
    </w:p>
    <w:p w14:paraId="0D048F41" w14:textId="77777777" w:rsidR="00F6696E" w:rsidRDefault="00F6696E" w:rsidP="00F6696E">
      <w:pPr>
        <w:sectPr w:rsidR="00F6696E" w:rsidSect="00AC155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F87A59" w14:textId="77777777" w:rsidR="003A42BB" w:rsidRPr="005C5CFA" w:rsidRDefault="003A42BB" w:rsidP="005C5CFA">
      <w:pPr>
        <w:pStyle w:val="ActHead6"/>
        <w:spacing w:before="280"/>
        <w:outlineLvl w:val="1"/>
        <w:rPr>
          <w:rStyle w:val="CharAmPartText"/>
          <w:rFonts w:cs="Arial"/>
        </w:rPr>
      </w:pPr>
      <w:bookmarkStart w:id="1" w:name="_Toc205195928"/>
      <w:r w:rsidRPr="005C5CFA">
        <w:rPr>
          <w:rStyle w:val="CharAmPartText"/>
          <w:rFonts w:cs="Arial"/>
        </w:rPr>
        <w:lastRenderedPageBreak/>
        <w:t>Part 1</w:t>
      </w:r>
      <w:r w:rsidR="00E327C7" w:rsidRPr="005C5CFA">
        <w:rPr>
          <w:rStyle w:val="CharAmPartText"/>
          <w:rFonts w:cs="Arial"/>
        </w:rPr>
        <w:t>—</w:t>
      </w:r>
      <w:r w:rsidR="00E327C7">
        <w:rPr>
          <w:rStyle w:val="CharAmPartText"/>
          <w:rFonts w:cs="Arial"/>
        </w:rPr>
        <w:t>P</w:t>
      </w:r>
      <w:r w:rsidRPr="005C5CFA">
        <w:rPr>
          <w:rStyle w:val="CharAmPartText"/>
          <w:rFonts w:cs="Arial"/>
        </w:rPr>
        <w:t>reliminary</w:t>
      </w:r>
      <w:bookmarkEnd w:id="1"/>
    </w:p>
    <w:p w14:paraId="117A519F" w14:textId="77777777" w:rsidR="00554826" w:rsidRPr="00554826" w:rsidRDefault="00554826" w:rsidP="00554826">
      <w:pPr>
        <w:pStyle w:val="ActHead5"/>
      </w:pPr>
      <w:bookmarkStart w:id="2" w:name="_Toc205195929"/>
      <w:r w:rsidRPr="00554826">
        <w:t>1  Name</w:t>
      </w:r>
      <w:bookmarkEnd w:id="2"/>
    </w:p>
    <w:p w14:paraId="1C99F777" w14:textId="77777777" w:rsidR="00554826" w:rsidRPr="005233B8" w:rsidRDefault="00554826" w:rsidP="00554826">
      <w:pPr>
        <w:pStyle w:val="subsection"/>
      </w:pPr>
      <w:r w:rsidRPr="009C2562">
        <w:tab/>
      </w:r>
      <w:r w:rsidRPr="009C2562">
        <w:tab/>
      </w:r>
      <w:r w:rsidR="004D33DF" w:rsidRPr="005233B8">
        <w:t xml:space="preserve">This instrument is the </w:t>
      </w:r>
      <w:r w:rsidR="004D33DF" w:rsidRPr="005233B8">
        <w:rPr>
          <w:i/>
        </w:rPr>
        <w:t>Migration (Evidence of Functional English Language Proficiency) Instrument 2025</w:t>
      </w:r>
      <w:r w:rsidR="004D33DF" w:rsidRPr="005233B8">
        <w:t>.</w:t>
      </w:r>
    </w:p>
    <w:p w14:paraId="59B74B46" w14:textId="77777777" w:rsidR="00554826" w:rsidRPr="005233B8" w:rsidRDefault="00554826" w:rsidP="00554826">
      <w:pPr>
        <w:pStyle w:val="ActHead5"/>
      </w:pPr>
      <w:bookmarkStart w:id="3" w:name="_Toc205195930"/>
      <w:r w:rsidRPr="005233B8">
        <w:t>2  Commencement</w:t>
      </w:r>
      <w:bookmarkEnd w:id="3"/>
    </w:p>
    <w:p w14:paraId="67CF9B5D" w14:textId="77777777" w:rsidR="00554826" w:rsidRPr="005233B8" w:rsidRDefault="00554826" w:rsidP="00554826">
      <w:pPr>
        <w:pStyle w:val="subsection"/>
      </w:pPr>
      <w:r w:rsidRPr="005233B8">
        <w:tab/>
      </w:r>
      <w:r w:rsidRPr="005233B8">
        <w:tab/>
      </w:r>
      <w:r w:rsidR="004D33DF" w:rsidRPr="005233B8">
        <w:t xml:space="preserve">This instrument commences on </w:t>
      </w:r>
      <w:r w:rsidR="00ED07C6" w:rsidRPr="005233B8">
        <w:t>7 August 2025</w:t>
      </w:r>
      <w:r w:rsidR="004D33DF" w:rsidRPr="005233B8">
        <w:t>.</w:t>
      </w:r>
    </w:p>
    <w:p w14:paraId="22881DF2" w14:textId="77777777" w:rsidR="00554826" w:rsidRPr="005233B8" w:rsidRDefault="00554826" w:rsidP="00554826">
      <w:pPr>
        <w:pStyle w:val="ActHead5"/>
      </w:pPr>
      <w:bookmarkStart w:id="4" w:name="_Toc205195931"/>
      <w:r w:rsidRPr="005233B8">
        <w:t>3  Authority</w:t>
      </w:r>
      <w:bookmarkEnd w:id="4"/>
    </w:p>
    <w:p w14:paraId="5AF19A9D" w14:textId="77777777" w:rsidR="00554826" w:rsidRPr="005233B8" w:rsidRDefault="00554826" w:rsidP="00554826">
      <w:pPr>
        <w:pStyle w:val="subsection"/>
      </w:pPr>
      <w:r w:rsidRPr="005233B8">
        <w:tab/>
      </w:r>
      <w:r w:rsidRPr="005233B8">
        <w:tab/>
      </w:r>
      <w:r w:rsidR="004D33DF" w:rsidRPr="005233B8">
        <w:t xml:space="preserve">This instrument is made under paragraph 5.17(a) of the </w:t>
      </w:r>
      <w:r w:rsidR="004D33DF" w:rsidRPr="005233B8">
        <w:rPr>
          <w:i/>
        </w:rPr>
        <w:t>Migration Regulations 1994</w:t>
      </w:r>
      <w:r w:rsidR="004D33DF" w:rsidRPr="005233B8">
        <w:t>.</w:t>
      </w:r>
    </w:p>
    <w:p w14:paraId="01C560BD" w14:textId="77777777" w:rsidR="00554826" w:rsidRPr="005233B8" w:rsidRDefault="00554826" w:rsidP="00554826">
      <w:pPr>
        <w:pStyle w:val="ActHead5"/>
      </w:pPr>
      <w:bookmarkStart w:id="5" w:name="_Toc205195932"/>
      <w:r w:rsidRPr="005233B8">
        <w:t>4  Definitions</w:t>
      </w:r>
      <w:bookmarkEnd w:id="5"/>
    </w:p>
    <w:p w14:paraId="0C1CF520" w14:textId="77777777" w:rsidR="004D33DF" w:rsidRPr="005233B8" w:rsidRDefault="00554826" w:rsidP="004D33DF">
      <w:pPr>
        <w:pStyle w:val="subsection"/>
      </w:pPr>
      <w:r w:rsidRPr="005233B8">
        <w:tab/>
      </w:r>
      <w:r w:rsidRPr="005233B8">
        <w:tab/>
      </w:r>
      <w:r w:rsidR="004D33DF" w:rsidRPr="005233B8">
        <w:t>In this instrument:</w:t>
      </w:r>
    </w:p>
    <w:p w14:paraId="4DF48486" w14:textId="77777777" w:rsidR="004D33DF" w:rsidRPr="005233B8" w:rsidRDefault="004D33DF" w:rsidP="004D33DF">
      <w:pPr>
        <w:pStyle w:val="Definition"/>
      </w:pPr>
      <w:r w:rsidRPr="005233B8">
        <w:rPr>
          <w:b/>
          <w:i/>
        </w:rPr>
        <w:t>Act</w:t>
      </w:r>
      <w:r w:rsidRPr="005233B8">
        <w:t xml:space="preserve"> means the </w:t>
      </w:r>
      <w:r w:rsidRPr="005233B8">
        <w:rPr>
          <w:i/>
        </w:rPr>
        <w:t>Migration Act 1958</w:t>
      </w:r>
      <w:r w:rsidRPr="005233B8">
        <w:t>.</w:t>
      </w:r>
    </w:p>
    <w:p w14:paraId="388CE67B" w14:textId="3F8A52CD" w:rsidR="0003015E" w:rsidRPr="005233B8" w:rsidRDefault="007F44F4" w:rsidP="0003015E">
      <w:pPr>
        <w:pStyle w:val="Definition"/>
      </w:pPr>
      <w:r>
        <w:rPr>
          <w:b/>
          <w:i/>
        </w:rPr>
        <w:t>a</w:t>
      </w:r>
      <w:r w:rsidR="0003015E" w:rsidRPr="005233B8">
        <w:rPr>
          <w:b/>
          <w:i/>
        </w:rPr>
        <w:t>verage</w:t>
      </w:r>
      <w:r w:rsidR="003551A9" w:rsidRPr="005233B8">
        <w:rPr>
          <w:b/>
          <w:i/>
        </w:rPr>
        <w:t xml:space="preserve"> </w:t>
      </w:r>
      <w:r w:rsidR="00E535D4" w:rsidRPr="005233B8">
        <w:rPr>
          <w:b/>
          <w:i/>
        </w:rPr>
        <w:t>band score</w:t>
      </w:r>
      <w:r w:rsidR="0003015E" w:rsidRPr="005233B8">
        <w:rPr>
          <w:b/>
          <w:i/>
        </w:rPr>
        <w:t xml:space="preserve"> </w:t>
      </w:r>
      <w:r w:rsidR="004656E0" w:rsidRPr="005233B8">
        <w:t xml:space="preserve">means a test score calculated from the makeup of </w:t>
      </w:r>
      <w:r w:rsidR="00E535D4" w:rsidRPr="005233B8">
        <w:t xml:space="preserve">the scores received for each of the English test components. </w:t>
      </w:r>
    </w:p>
    <w:p w14:paraId="1072D720" w14:textId="1FEEC2FB" w:rsidR="004D33DF" w:rsidRPr="005233B8" w:rsidRDefault="00293BAE" w:rsidP="004D33DF">
      <w:pPr>
        <w:pStyle w:val="Definition"/>
      </w:pPr>
      <w:r w:rsidRPr="005233B8">
        <w:rPr>
          <w:b/>
          <w:i/>
        </w:rPr>
        <w:t xml:space="preserve">CELPIP </w:t>
      </w:r>
      <w:r w:rsidR="00843F1F" w:rsidRPr="005233B8">
        <w:rPr>
          <w:b/>
          <w:i/>
        </w:rPr>
        <w:t xml:space="preserve">General </w:t>
      </w:r>
      <w:r w:rsidRPr="005233B8">
        <w:t xml:space="preserve">means </w:t>
      </w:r>
      <w:r w:rsidR="00EB757C">
        <w:t xml:space="preserve">the </w:t>
      </w:r>
      <w:r w:rsidR="004D33DF" w:rsidRPr="005233B8">
        <w:t>Canadian English Language Proficiency Index Program</w:t>
      </w:r>
      <w:r w:rsidR="00843F1F" w:rsidRPr="005233B8">
        <w:t xml:space="preserve"> General</w:t>
      </w:r>
      <w:r w:rsidR="004D33DF" w:rsidRPr="005233B8">
        <w:t>.</w:t>
      </w:r>
    </w:p>
    <w:p w14:paraId="20B3A352" w14:textId="77777777" w:rsidR="004D33DF" w:rsidRPr="005233B8" w:rsidRDefault="004D33DF" w:rsidP="004D33DF">
      <w:pPr>
        <w:pStyle w:val="Definition"/>
      </w:pPr>
      <w:r w:rsidRPr="005233B8">
        <w:rPr>
          <w:b/>
          <w:i/>
        </w:rPr>
        <w:t>English test components</w:t>
      </w:r>
      <w:r w:rsidRPr="005233B8">
        <w:t xml:space="preserve"> means all of the following:</w:t>
      </w:r>
    </w:p>
    <w:p w14:paraId="268D3936" w14:textId="4C6F795D" w:rsidR="004D33DF" w:rsidRPr="005233B8" w:rsidRDefault="00A559B9" w:rsidP="005F3561">
      <w:pPr>
        <w:pStyle w:val="paragraph"/>
      </w:pPr>
      <w:r>
        <w:tab/>
      </w:r>
      <w:r w:rsidR="004D33DF" w:rsidRPr="005233B8">
        <w:t>(a</w:t>
      </w:r>
      <w:r w:rsidRPr="005233B8">
        <w:t>)</w:t>
      </w:r>
      <w:r>
        <w:tab/>
      </w:r>
      <w:r w:rsidR="004D33DF" w:rsidRPr="005233B8">
        <w:t>listening;</w:t>
      </w:r>
    </w:p>
    <w:p w14:paraId="12D89DD8" w14:textId="6F9E41FB" w:rsidR="004D33DF" w:rsidRPr="00C95E9F" w:rsidRDefault="00A559B9" w:rsidP="005F3561">
      <w:pPr>
        <w:pStyle w:val="paragraph"/>
      </w:pPr>
      <w:r>
        <w:tab/>
      </w:r>
      <w:r w:rsidR="004D33DF" w:rsidRPr="00970A4E">
        <w:t>(b</w:t>
      </w:r>
      <w:r w:rsidRPr="00C95E9F">
        <w:t>)</w:t>
      </w:r>
      <w:r w:rsidRPr="00C95E9F">
        <w:tab/>
      </w:r>
      <w:r w:rsidR="004D33DF" w:rsidRPr="00C95E9F">
        <w:t>reading;</w:t>
      </w:r>
    </w:p>
    <w:p w14:paraId="1B2C170D" w14:textId="208FB790" w:rsidR="004D33DF" w:rsidRPr="00C95E9F" w:rsidRDefault="00A559B9" w:rsidP="005F3561">
      <w:pPr>
        <w:pStyle w:val="paragraph"/>
      </w:pPr>
      <w:r>
        <w:tab/>
      </w:r>
      <w:r w:rsidR="004D33DF" w:rsidRPr="00970A4E">
        <w:t>(c</w:t>
      </w:r>
      <w:r w:rsidRPr="00C95E9F">
        <w:t>)</w:t>
      </w:r>
      <w:r w:rsidRPr="00C95E9F">
        <w:tab/>
      </w:r>
      <w:r w:rsidR="004D33DF" w:rsidRPr="00C95E9F">
        <w:t>speaking; and</w:t>
      </w:r>
    </w:p>
    <w:p w14:paraId="057D0E51" w14:textId="739A3E39" w:rsidR="004D33DF" w:rsidRPr="00C95E9F" w:rsidRDefault="00A559B9" w:rsidP="005F3561">
      <w:pPr>
        <w:pStyle w:val="paragraph"/>
      </w:pPr>
      <w:r>
        <w:tab/>
      </w:r>
      <w:r w:rsidR="004D33DF" w:rsidRPr="00970A4E">
        <w:t>(d</w:t>
      </w:r>
      <w:r w:rsidRPr="00C95E9F">
        <w:t>)</w:t>
      </w:r>
      <w:r w:rsidRPr="00C95E9F">
        <w:tab/>
      </w:r>
      <w:r w:rsidR="004D33DF" w:rsidRPr="00C95E9F">
        <w:t>writing.</w:t>
      </w:r>
    </w:p>
    <w:p w14:paraId="350C87C9" w14:textId="77777777" w:rsidR="004D33DF" w:rsidRPr="005233B8" w:rsidRDefault="00293BAE" w:rsidP="004D33DF">
      <w:pPr>
        <w:pStyle w:val="Definition"/>
      </w:pPr>
      <w:r w:rsidRPr="005233B8">
        <w:rPr>
          <w:b/>
          <w:i/>
        </w:rPr>
        <w:t xml:space="preserve">IELTS Academic </w:t>
      </w:r>
      <w:r w:rsidRPr="005233B8">
        <w:t xml:space="preserve">means </w:t>
      </w:r>
      <w:r w:rsidR="008E1E2E">
        <w:t xml:space="preserve">the </w:t>
      </w:r>
      <w:r w:rsidR="004D33DF" w:rsidRPr="005233B8">
        <w:t>International English Language Test System Academic.</w:t>
      </w:r>
    </w:p>
    <w:p w14:paraId="3CC1ED15" w14:textId="77777777" w:rsidR="004D33DF" w:rsidRPr="005233B8" w:rsidRDefault="00293BAE" w:rsidP="004D33DF">
      <w:pPr>
        <w:pStyle w:val="Definition"/>
      </w:pPr>
      <w:r w:rsidRPr="005233B8">
        <w:rPr>
          <w:b/>
          <w:i/>
        </w:rPr>
        <w:t xml:space="preserve">IELTS General Training </w:t>
      </w:r>
      <w:r w:rsidRPr="005233B8">
        <w:t xml:space="preserve">means </w:t>
      </w:r>
      <w:r w:rsidR="008E1E2E">
        <w:t xml:space="preserve">the </w:t>
      </w:r>
      <w:r w:rsidR="004D33DF" w:rsidRPr="005233B8">
        <w:t>International English Language Test System General Training.</w:t>
      </w:r>
    </w:p>
    <w:p w14:paraId="76B107E8" w14:textId="77777777" w:rsidR="004D33DF" w:rsidRPr="005233B8" w:rsidRDefault="00843F1F" w:rsidP="004D33DF">
      <w:pPr>
        <w:pStyle w:val="Definition"/>
      </w:pPr>
      <w:r w:rsidRPr="005233B8">
        <w:rPr>
          <w:b/>
          <w:i/>
        </w:rPr>
        <w:t xml:space="preserve">LANGUAGECERT </w:t>
      </w:r>
      <w:r w:rsidR="00293BAE" w:rsidRPr="005233B8">
        <w:rPr>
          <w:b/>
          <w:i/>
        </w:rPr>
        <w:t xml:space="preserve">Academic </w:t>
      </w:r>
      <w:r w:rsidR="00293BAE" w:rsidRPr="005233B8">
        <w:t>means</w:t>
      </w:r>
      <w:r w:rsidR="008E1E2E">
        <w:t xml:space="preserve"> the</w:t>
      </w:r>
      <w:r w:rsidR="00293BAE" w:rsidRPr="005233B8">
        <w:t xml:space="preserve"> </w:t>
      </w:r>
      <w:r w:rsidR="00FA4B52" w:rsidRPr="005233B8">
        <w:t xml:space="preserve">LANGUAGECERT </w:t>
      </w:r>
      <w:r w:rsidR="004D33DF" w:rsidRPr="005233B8">
        <w:t>Academic Test.</w:t>
      </w:r>
    </w:p>
    <w:p w14:paraId="008941DA" w14:textId="22E3FE23" w:rsidR="00182D1B" w:rsidRPr="005233B8" w:rsidRDefault="002B45F5" w:rsidP="00182D1B">
      <w:pPr>
        <w:pStyle w:val="Definition"/>
        <w:rPr>
          <w:b/>
          <w:i/>
        </w:rPr>
      </w:pPr>
      <w:r>
        <w:rPr>
          <w:b/>
          <w:i/>
        </w:rPr>
        <w:t>L</w:t>
      </w:r>
      <w:r w:rsidR="00182D1B" w:rsidRPr="005233B8">
        <w:rPr>
          <w:b/>
          <w:i/>
        </w:rPr>
        <w:t xml:space="preserve">anguage tests </w:t>
      </w:r>
      <w:r w:rsidR="00BE717A" w:rsidRPr="005233B8">
        <w:t>means</w:t>
      </w:r>
      <w:r w:rsidR="003930BD" w:rsidRPr="005233B8">
        <w:t xml:space="preserve"> the language tests </w:t>
      </w:r>
      <w:r w:rsidR="004A78C1">
        <w:t>mentioned</w:t>
      </w:r>
      <w:r w:rsidR="004A78C1" w:rsidRPr="005233B8">
        <w:t xml:space="preserve"> </w:t>
      </w:r>
      <w:r w:rsidR="003930BD" w:rsidRPr="005233B8">
        <w:t xml:space="preserve">in </w:t>
      </w:r>
      <w:r w:rsidR="008E1E2E">
        <w:t>c</w:t>
      </w:r>
      <w:r w:rsidR="003930BD" w:rsidRPr="005233B8">
        <w:t xml:space="preserve">olumn 1 of the table in Schedule 1 to </w:t>
      </w:r>
      <w:r w:rsidR="00BE717A" w:rsidRPr="005233B8">
        <w:t>this instrument</w:t>
      </w:r>
      <w:r w:rsidR="00182D1B" w:rsidRPr="005233B8">
        <w:t>.</w:t>
      </w:r>
    </w:p>
    <w:p w14:paraId="2CAFF155" w14:textId="03D3481E" w:rsidR="004D33DF" w:rsidRDefault="00293BAE" w:rsidP="004D33DF">
      <w:pPr>
        <w:pStyle w:val="Definition"/>
      </w:pPr>
      <w:r w:rsidRPr="005233B8">
        <w:rPr>
          <w:b/>
          <w:i/>
        </w:rPr>
        <w:t xml:space="preserve">MET </w:t>
      </w:r>
      <w:r w:rsidRPr="005233B8">
        <w:t xml:space="preserve">means </w:t>
      </w:r>
      <w:r w:rsidR="008E1E2E">
        <w:t xml:space="preserve">the </w:t>
      </w:r>
      <w:r w:rsidR="004D33DF" w:rsidRPr="005233B8">
        <w:t>Michigan English Test.</w:t>
      </w:r>
    </w:p>
    <w:p w14:paraId="74CA1900" w14:textId="77777777" w:rsidR="004D33DF" w:rsidRPr="005233B8" w:rsidRDefault="00293BAE" w:rsidP="004D33DF">
      <w:pPr>
        <w:pStyle w:val="Definition"/>
      </w:pPr>
      <w:r w:rsidRPr="005233B8">
        <w:rPr>
          <w:b/>
          <w:i/>
        </w:rPr>
        <w:t xml:space="preserve">OET </w:t>
      </w:r>
      <w:r w:rsidRPr="005233B8">
        <w:t xml:space="preserve">means </w:t>
      </w:r>
      <w:r w:rsidR="008E1E2E">
        <w:t xml:space="preserve">the </w:t>
      </w:r>
      <w:r w:rsidR="004D33DF" w:rsidRPr="005233B8">
        <w:t>Occupational English Test.</w:t>
      </w:r>
    </w:p>
    <w:p w14:paraId="082E1984" w14:textId="77777777" w:rsidR="0024634F" w:rsidRPr="005233B8" w:rsidRDefault="0024634F" w:rsidP="004D33DF">
      <w:pPr>
        <w:pStyle w:val="Definition"/>
      </w:pPr>
      <w:r w:rsidRPr="005233B8">
        <w:rPr>
          <w:b/>
          <w:i/>
        </w:rPr>
        <w:t>Overall band score</w:t>
      </w:r>
      <w:r w:rsidRPr="005233B8">
        <w:t xml:space="preserve"> means a test score calculated from the makeup of the scores received for each of the English test components.</w:t>
      </w:r>
    </w:p>
    <w:p w14:paraId="6B95863C" w14:textId="77777777" w:rsidR="004D33DF" w:rsidRPr="005233B8" w:rsidRDefault="00293BAE" w:rsidP="004D33DF">
      <w:pPr>
        <w:pStyle w:val="Definition"/>
      </w:pPr>
      <w:r w:rsidRPr="005233B8">
        <w:rPr>
          <w:b/>
          <w:i/>
        </w:rPr>
        <w:lastRenderedPageBreak/>
        <w:t xml:space="preserve">PTE Academic </w:t>
      </w:r>
      <w:r w:rsidRPr="005233B8">
        <w:t xml:space="preserve">means </w:t>
      </w:r>
      <w:r w:rsidR="004D33DF" w:rsidRPr="005233B8">
        <w:t>Pearson Test of English Academic.</w:t>
      </w:r>
    </w:p>
    <w:p w14:paraId="278E39EB" w14:textId="542AB2F0" w:rsidR="009A5642" w:rsidRDefault="00911478" w:rsidP="001A73A7">
      <w:pPr>
        <w:pStyle w:val="Definition"/>
      </w:pPr>
      <w:r>
        <w:rPr>
          <w:b/>
          <w:i/>
        </w:rPr>
        <w:t>relevant application</w:t>
      </w:r>
      <w:r>
        <w:t xml:space="preserve"> means </w:t>
      </w:r>
      <w:r w:rsidR="006F7887">
        <w:t>an application</w:t>
      </w:r>
      <w:r w:rsidR="00CA6135">
        <w:t>, including</w:t>
      </w:r>
      <w:r w:rsidR="009434DE">
        <w:t xml:space="preserve"> (but not limited to)</w:t>
      </w:r>
      <w:r w:rsidR="009A5642">
        <w:t>:</w:t>
      </w:r>
    </w:p>
    <w:p w14:paraId="7CD46B90" w14:textId="751D1D75" w:rsidR="009A5642" w:rsidRDefault="009A5642" w:rsidP="00115950">
      <w:pPr>
        <w:pStyle w:val="paragraph"/>
      </w:pPr>
      <w:r>
        <w:tab/>
        <w:t>(a)</w:t>
      </w:r>
      <w:r>
        <w:tab/>
        <w:t>an application for a visa;</w:t>
      </w:r>
      <w:r w:rsidR="009434DE">
        <w:t xml:space="preserve"> or</w:t>
      </w:r>
    </w:p>
    <w:p w14:paraId="7C6695B5" w14:textId="77777777" w:rsidR="009434DE" w:rsidRDefault="009A5642" w:rsidP="00115950">
      <w:pPr>
        <w:pStyle w:val="paragraph"/>
      </w:pPr>
      <w:r>
        <w:tab/>
        <w:t>(b)</w:t>
      </w:r>
      <w:r>
        <w:tab/>
        <w:t>an application under section 140GB of the Act to approve a nomination</w:t>
      </w:r>
      <w:r w:rsidR="009434DE">
        <w:t xml:space="preserve"> under subsection 140GB(2) of the Act;</w:t>
      </w:r>
    </w:p>
    <w:p w14:paraId="04C4C216" w14:textId="4E479D63" w:rsidR="00101651" w:rsidRDefault="009A5642" w:rsidP="00115950">
      <w:pPr>
        <w:pStyle w:val="Definition"/>
      </w:pPr>
      <w:r>
        <w:t xml:space="preserve">where a person is required, </w:t>
      </w:r>
      <w:r w:rsidR="009434DE">
        <w:t>for the purposes of</w:t>
      </w:r>
      <w:r>
        <w:t xml:space="preserve"> that application, to </w:t>
      </w:r>
      <w:r w:rsidR="009434DE">
        <w:t>satisfy a criterion or meet a requirement</w:t>
      </w:r>
      <w:r w:rsidR="00183B7B">
        <w:t xml:space="preserve"> </w:t>
      </w:r>
      <w:r w:rsidR="00183B7B" w:rsidRPr="00183B7B">
        <w:t>under the Act or the Regulations</w:t>
      </w:r>
      <w:r w:rsidR="009434DE">
        <w:t xml:space="preserve"> to have</w:t>
      </w:r>
      <w:r>
        <w:t xml:space="preserve"> functional English</w:t>
      </w:r>
      <w:r w:rsidR="009434DE">
        <w:t>.</w:t>
      </w:r>
    </w:p>
    <w:p w14:paraId="28CDC9D4" w14:textId="164CA7FA" w:rsidR="00F24078" w:rsidRDefault="00F24078" w:rsidP="00115950">
      <w:pPr>
        <w:pStyle w:val="notetext"/>
      </w:pPr>
      <w:r>
        <w:t>Note</w:t>
      </w:r>
      <w:r w:rsidR="009434DE">
        <w:t>:</w:t>
      </w:r>
      <w:r w:rsidR="009434DE">
        <w:tab/>
        <w:t>F</w:t>
      </w:r>
      <w:r>
        <w:t>or</w:t>
      </w:r>
      <w:r w:rsidR="009434DE">
        <w:t xml:space="preserve"> the meaning of</w:t>
      </w:r>
      <w:r>
        <w:t xml:space="preserve"> </w:t>
      </w:r>
      <w:r w:rsidRPr="00B40400">
        <w:rPr>
          <w:b/>
          <w:i/>
        </w:rPr>
        <w:t>functional English</w:t>
      </w:r>
      <w:r>
        <w:t>, see subsection 5(2) of the Act.</w:t>
      </w:r>
    </w:p>
    <w:p w14:paraId="7F5242E5" w14:textId="23C4F6BA" w:rsidR="00E41CDD" w:rsidRDefault="009434DE" w:rsidP="00115950">
      <w:pPr>
        <w:pStyle w:val="notetext"/>
      </w:pPr>
      <w:r>
        <w:t>Example</w:t>
      </w:r>
      <w:r w:rsidR="00E41CDD">
        <w:t xml:space="preserve"> 1</w:t>
      </w:r>
      <w:r>
        <w:t>:</w:t>
      </w:r>
      <w:r>
        <w:tab/>
        <w:t>Subregulation 2.72A(14) of the Regulations provides that one of the criteria for the Minister to approve a nomination under subsection 140GB(2) of the Act is that the M</w:t>
      </w:r>
      <w:r w:rsidR="00E41CDD">
        <w:t xml:space="preserve">inister is satisfied </w:t>
      </w:r>
      <w:r>
        <w:t xml:space="preserve">that the nominee has functional English. </w:t>
      </w:r>
    </w:p>
    <w:p w14:paraId="1E6A3058" w14:textId="2729018A" w:rsidR="00DB59DD" w:rsidRDefault="00E41CDD" w:rsidP="00115950">
      <w:pPr>
        <w:pStyle w:val="notetext"/>
      </w:pPr>
      <w:r>
        <w:t>Example 2:</w:t>
      </w:r>
      <w:r>
        <w:tab/>
        <w:t>Under clause 407.212 of Schedule 2 to the Regulations, the applicant for a Subclass 407 (Training) visa must satisfy the Minister that the applicant has functional English.</w:t>
      </w:r>
    </w:p>
    <w:p w14:paraId="624BAF38" w14:textId="740EAE80" w:rsidR="004D33DF" w:rsidRPr="005233B8" w:rsidRDefault="004D33DF" w:rsidP="004D33DF">
      <w:pPr>
        <w:pStyle w:val="Definition"/>
      </w:pPr>
      <w:r w:rsidRPr="005233B8">
        <w:rPr>
          <w:b/>
          <w:i/>
        </w:rPr>
        <w:t>Regulations</w:t>
      </w:r>
      <w:r w:rsidRPr="005233B8">
        <w:t xml:space="preserve"> means the </w:t>
      </w:r>
      <w:r w:rsidRPr="005233B8">
        <w:rPr>
          <w:i/>
        </w:rPr>
        <w:t>Migration Regulations 1994</w:t>
      </w:r>
      <w:r w:rsidRPr="005233B8">
        <w:t>.</w:t>
      </w:r>
    </w:p>
    <w:p w14:paraId="0C8DE844" w14:textId="77777777" w:rsidR="00182D1B" w:rsidRPr="005233B8" w:rsidRDefault="002B45F5" w:rsidP="004D33DF">
      <w:pPr>
        <w:pStyle w:val="Definition"/>
      </w:pPr>
      <w:r>
        <w:rPr>
          <w:b/>
          <w:i/>
        </w:rPr>
        <w:t>M</w:t>
      </w:r>
      <w:r w:rsidR="00EF329A" w:rsidRPr="005233B8">
        <w:rPr>
          <w:b/>
          <w:i/>
        </w:rPr>
        <w:t xml:space="preserve">inimum </w:t>
      </w:r>
      <w:r w:rsidR="00182D1B" w:rsidRPr="005233B8">
        <w:rPr>
          <w:b/>
          <w:i/>
        </w:rPr>
        <w:t xml:space="preserve">test scores </w:t>
      </w:r>
      <w:r w:rsidR="00182D1B" w:rsidRPr="005233B8">
        <w:t>means</w:t>
      </w:r>
      <w:r w:rsidR="00BE717A" w:rsidRPr="005233B8">
        <w:t xml:space="preserve">: see </w:t>
      </w:r>
      <w:r w:rsidR="00DB3B7B" w:rsidRPr="005233B8">
        <w:t>paragraph</w:t>
      </w:r>
      <w:r w:rsidR="00BE717A" w:rsidRPr="005233B8">
        <w:t> 6(3)</w:t>
      </w:r>
      <w:r w:rsidR="00E36946" w:rsidRPr="005233B8">
        <w:t>(a)</w:t>
      </w:r>
      <w:r w:rsidR="00BE717A" w:rsidRPr="005233B8">
        <w:t xml:space="preserve"> o</w:t>
      </w:r>
      <w:r w:rsidR="00AA0BBB" w:rsidRPr="005233B8">
        <w:t>f</w:t>
      </w:r>
      <w:r w:rsidR="00BE717A" w:rsidRPr="005233B8">
        <w:t xml:space="preserve"> this instrument.</w:t>
      </w:r>
    </w:p>
    <w:p w14:paraId="3B1421EA" w14:textId="77777777" w:rsidR="00554826" w:rsidRPr="005233B8" w:rsidRDefault="00293BAE" w:rsidP="004D33DF">
      <w:pPr>
        <w:pStyle w:val="Definition"/>
      </w:pPr>
      <w:r w:rsidRPr="005233B8">
        <w:rPr>
          <w:b/>
          <w:i/>
        </w:rPr>
        <w:t xml:space="preserve">TOEFL </w:t>
      </w:r>
      <w:r w:rsidR="00867EF9" w:rsidRPr="005233B8">
        <w:rPr>
          <w:b/>
          <w:i/>
        </w:rPr>
        <w:t xml:space="preserve">iBT </w:t>
      </w:r>
      <w:r w:rsidRPr="005233B8">
        <w:t xml:space="preserve">means </w:t>
      </w:r>
      <w:r w:rsidR="004D33DF" w:rsidRPr="005233B8">
        <w:t>Test of English as a Foreign Language internet-Based Test.</w:t>
      </w:r>
    </w:p>
    <w:p w14:paraId="0E65E41B" w14:textId="1DBBAA3F" w:rsidR="00BB3A5B" w:rsidRDefault="00BB3A5B" w:rsidP="004D33DF">
      <w:pPr>
        <w:pStyle w:val="Definition"/>
      </w:pPr>
      <w:r w:rsidRPr="005233B8">
        <w:rPr>
          <w:b/>
          <w:i/>
        </w:rPr>
        <w:t xml:space="preserve">Total band score </w:t>
      </w:r>
      <w:r w:rsidRPr="005233B8">
        <w:t>means a test score calculated f</w:t>
      </w:r>
      <w:r w:rsidR="00A323D2" w:rsidRPr="005233B8">
        <w:t>ro</w:t>
      </w:r>
      <w:r w:rsidRPr="005233B8">
        <w:t>m the makeup of the scores</w:t>
      </w:r>
      <w:r>
        <w:t xml:space="preserve"> received for each of the English test components.</w:t>
      </w:r>
    </w:p>
    <w:p w14:paraId="75EC87F8" w14:textId="77777777" w:rsidR="00554826" w:rsidRPr="00554826" w:rsidRDefault="00554826" w:rsidP="00554826">
      <w:pPr>
        <w:pStyle w:val="ActHead5"/>
      </w:pPr>
      <w:bookmarkStart w:id="6" w:name="_Toc454781205"/>
      <w:bookmarkStart w:id="7" w:name="_Toc205195933"/>
      <w:r w:rsidRPr="00554826">
        <w:t>5  Schedules</w:t>
      </w:r>
      <w:bookmarkEnd w:id="6"/>
      <w:bookmarkEnd w:id="7"/>
    </w:p>
    <w:p w14:paraId="0E291CB9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A3FA0C6" w14:textId="77777777" w:rsidR="00A43E5B" w:rsidRDefault="00A43E5B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607B547" w14:textId="77777777" w:rsidR="00A43E5B" w:rsidRPr="005C5CFA" w:rsidRDefault="00A43E5B" w:rsidP="00A43E5B">
      <w:pPr>
        <w:pStyle w:val="ActHead2"/>
        <w:rPr>
          <w:rStyle w:val="CharAmPartText"/>
          <w:rFonts w:ascii="Arial" w:hAnsi="Arial" w:cs="Arial"/>
        </w:rPr>
      </w:pPr>
      <w:bookmarkStart w:id="8" w:name="_Toc205195934"/>
      <w:r w:rsidRPr="005C5CFA">
        <w:rPr>
          <w:rStyle w:val="CharAmPartText"/>
          <w:rFonts w:ascii="Arial" w:hAnsi="Arial" w:cs="Arial"/>
        </w:rPr>
        <w:lastRenderedPageBreak/>
        <w:t>Part 2—Specified evidence of English language proficiency</w:t>
      </w:r>
      <w:bookmarkEnd w:id="8"/>
    </w:p>
    <w:p w14:paraId="00C24D79" w14:textId="77777777" w:rsidR="00554826" w:rsidRPr="006A154F" w:rsidRDefault="00554826" w:rsidP="00554826">
      <w:pPr>
        <w:pStyle w:val="ActHead5"/>
        <w:rPr>
          <w:highlight w:val="yellow"/>
        </w:rPr>
      </w:pPr>
      <w:bookmarkStart w:id="9" w:name="_Toc205195935"/>
      <w:r w:rsidRPr="00EA1F66">
        <w:t xml:space="preserve">6  </w:t>
      </w:r>
      <w:r w:rsidR="00EA1F66" w:rsidRPr="00EA1F66">
        <w:t>Specified evidence of English language proficiency</w:t>
      </w:r>
      <w:bookmarkEnd w:id="9"/>
    </w:p>
    <w:p w14:paraId="3922C4EB" w14:textId="53D55A0D" w:rsidR="00EA1F66" w:rsidRPr="00EA1F66" w:rsidRDefault="00EA1F66" w:rsidP="00EA1F66">
      <w:pPr>
        <w:pStyle w:val="subsection"/>
      </w:pPr>
      <w:r>
        <w:tab/>
      </w:r>
      <w:r w:rsidRPr="00EA1F66">
        <w:tab/>
        <w:t xml:space="preserve">For the purposes of paragraph 5(2)(b) </w:t>
      </w:r>
      <w:r w:rsidR="006D5534">
        <w:t>of</w:t>
      </w:r>
      <w:r w:rsidR="006D5534" w:rsidRPr="00EA1F66">
        <w:t xml:space="preserve"> </w:t>
      </w:r>
      <w:r w:rsidRPr="00EA1F66">
        <w:t>the Act, the following requirements are specified and recognised as prescribed evidence of the English language proficiency of a person who has functional English:</w:t>
      </w:r>
    </w:p>
    <w:p w14:paraId="05E93A6D" w14:textId="190D3BA1" w:rsidR="00CA3242" w:rsidRDefault="00182D1B" w:rsidP="00EA1F66">
      <w:pPr>
        <w:pStyle w:val="paragraph"/>
      </w:pPr>
      <w:r>
        <w:tab/>
        <w:t>(</w:t>
      </w:r>
      <w:r w:rsidR="00970A4E">
        <w:t>a</w:t>
      </w:r>
      <w:r w:rsidR="00EA1F66" w:rsidRPr="00EA1F66">
        <w:t>)</w:t>
      </w:r>
      <w:r w:rsidR="00EA1F66" w:rsidRPr="00EA1F66">
        <w:tab/>
      </w:r>
      <w:r w:rsidR="00EA1F66" w:rsidRPr="009C6EE2">
        <w:t xml:space="preserve">the </w:t>
      </w:r>
      <w:r w:rsidR="009C6EE2">
        <w:t>person</w:t>
      </w:r>
      <w:r w:rsidR="009C6EE2" w:rsidRPr="009C6EE2">
        <w:t xml:space="preserve"> </w:t>
      </w:r>
      <w:r w:rsidR="00EA1F66" w:rsidRPr="009C6EE2">
        <w:t>provides evidence</w:t>
      </w:r>
      <w:r w:rsidR="00EA1F66" w:rsidRPr="00EA1F66">
        <w:t xml:space="preserve"> of having completed </w:t>
      </w:r>
      <w:r w:rsidR="00CA3242">
        <w:t xml:space="preserve">one of the following </w:t>
      </w:r>
      <w:r w:rsidR="00CA3242" w:rsidRPr="00EA1F66">
        <w:t>at an educational institution or institutions in which all instruction was conducted in English</w:t>
      </w:r>
      <w:r w:rsidR="00970A4E">
        <w:t>:</w:t>
      </w:r>
    </w:p>
    <w:p w14:paraId="5F731860" w14:textId="487807EA" w:rsidR="00EA1F66" w:rsidRPr="00EA1F66" w:rsidRDefault="00CA3242" w:rsidP="00CA3242">
      <w:pPr>
        <w:pStyle w:val="paragraphsub"/>
      </w:pPr>
      <w:r>
        <w:tab/>
      </w:r>
      <w:r w:rsidR="00182D1B">
        <w:t>(</w:t>
      </w:r>
      <w:r w:rsidR="00970A4E">
        <w:t>i</w:t>
      </w:r>
      <w:r>
        <w:t>)</w:t>
      </w:r>
      <w:r>
        <w:tab/>
      </w:r>
      <w:r w:rsidR="00EA1F66" w:rsidRPr="00EA1F66">
        <w:t>all years of primary education and at least 3 years of secondary education; or</w:t>
      </w:r>
    </w:p>
    <w:p w14:paraId="5D7AFE3A" w14:textId="7390D5D7" w:rsidR="00EA1F66" w:rsidRPr="00EA1F66" w:rsidRDefault="00CA3242" w:rsidP="00CA3242">
      <w:pPr>
        <w:pStyle w:val="paragraphsub"/>
      </w:pPr>
      <w:r>
        <w:tab/>
      </w:r>
      <w:r w:rsidR="00182D1B">
        <w:t>(</w:t>
      </w:r>
      <w:r w:rsidR="00970A4E">
        <w:t>ii</w:t>
      </w:r>
      <w:r>
        <w:t>)</w:t>
      </w:r>
      <w:r>
        <w:tab/>
      </w:r>
      <w:r w:rsidR="00EA1F66" w:rsidRPr="00EA1F66">
        <w:t>at least 5 years of secondary education; or</w:t>
      </w:r>
    </w:p>
    <w:p w14:paraId="5277F1BA" w14:textId="40F897BE" w:rsidR="00DD1DD0" w:rsidRDefault="00182D1B" w:rsidP="00EA1F66">
      <w:pPr>
        <w:pStyle w:val="paragraph"/>
      </w:pPr>
      <w:r>
        <w:tab/>
        <w:t>(</w:t>
      </w:r>
      <w:r w:rsidR="00970A4E">
        <w:t>b</w:t>
      </w:r>
      <w:r w:rsidR="00EA1F66" w:rsidRPr="00EA1F66">
        <w:t>)</w:t>
      </w:r>
      <w:r w:rsidR="00EA1F66" w:rsidRPr="00EA1F66">
        <w:tab/>
        <w:t xml:space="preserve">the </w:t>
      </w:r>
      <w:r w:rsidR="00176A96">
        <w:t xml:space="preserve">person </w:t>
      </w:r>
      <w:r w:rsidR="00DD1DD0">
        <w:t xml:space="preserve">provides evidence of having </w:t>
      </w:r>
      <w:r w:rsidR="00EA1F66" w:rsidRPr="00EA1F66">
        <w:t xml:space="preserve">successfully completed, in Australia, at least 1 year of full-time study or equivalent part-time study towards </w:t>
      </w:r>
      <w:r w:rsidR="00DD1DD0">
        <w:t xml:space="preserve">one </w:t>
      </w:r>
      <w:r w:rsidR="00970A4E" w:rsidRPr="00176A96">
        <w:t>or more</w:t>
      </w:r>
      <w:r w:rsidR="00970A4E">
        <w:t xml:space="preserve"> </w:t>
      </w:r>
      <w:r w:rsidR="00DD1DD0">
        <w:t xml:space="preserve">of the following </w:t>
      </w:r>
      <w:r w:rsidR="00EA1F66" w:rsidRPr="00EA1F66">
        <w:t>at an institution or institutions, where all the instruction was conducted in English</w:t>
      </w:r>
      <w:r w:rsidR="00DD1DD0">
        <w:t>:</w:t>
      </w:r>
    </w:p>
    <w:p w14:paraId="5E8153AC" w14:textId="490E84D8" w:rsidR="00DD1DD0" w:rsidRDefault="00DD1DD0" w:rsidP="00DD1DD0">
      <w:pPr>
        <w:pStyle w:val="paragraphsub"/>
      </w:pPr>
      <w:r>
        <w:tab/>
      </w:r>
      <w:r w:rsidR="00182D1B">
        <w:t>(</w:t>
      </w:r>
      <w:r w:rsidR="00970A4E">
        <w:t>i</w:t>
      </w:r>
      <w:r>
        <w:t>)</w:t>
      </w:r>
      <w:r>
        <w:tab/>
        <w:t>a degree; or</w:t>
      </w:r>
    </w:p>
    <w:p w14:paraId="2273C4EE" w14:textId="343E03AF" w:rsidR="00DD1DD0" w:rsidRDefault="00DD1DD0" w:rsidP="00DD1DD0">
      <w:pPr>
        <w:pStyle w:val="paragraphsub"/>
      </w:pPr>
      <w:r>
        <w:tab/>
      </w:r>
      <w:r w:rsidR="00182D1B">
        <w:t>(</w:t>
      </w:r>
      <w:r w:rsidR="00970A4E">
        <w:t>ii</w:t>
      </w:r>
      <w:r>
        <w:t>)</w:t>
      </w:r>
      <w:r>
        <w:tab/>
        <w:t>a higher degree; or</w:t>
      </w:r>
    </w:p>
    <w:p w14:paraId="4E5690F6" w14:textId="7114DF34" w:rsidR="00DD1DD0" w:rsidRDefault="00DD1DD0" w:rsidP="00DD1DD0">
      <w:pPr>
        <w:pStyle w:val="paragraphsub"/>
      </w:pPr>
      <w:r>
        <w:tab/>
      </w:r>
      <w:r w:rsidR="00182D1B">
        <w:t>(</w:t>
      </w:r>
      <w:r w:rsidR="00970A4E">
        <w:t>iii</w:t>
      </w:r>
      <w:r>
        <w:t>)</w:t>
      </w:r>
      <w:r>
        <w:tab/>
        <w:t>a diploma; or</w:t>
      </w:r>
    </w:p>
    <w:p w14:paraId="6A04178A" w14:textId="2C178B9B" w:rsidR="00EA1F66" w:rsidRDefault="00DD1DD0" w:rsidP="00DD1DD0">
      <w:pPr>
        <w:pStyle w:val="paragraphsub"/>
      </w:pPr>
      <w:r>
        <w:tab/>
      </w:r>
      <w:r w:rsidR="00182D1B">
        <w:t>(</w:t>
      </w:r>
      <w:r w:rsidR="00970A4E">
        <w:t>iv</w:t>
      </w:r>
      <w:r>
        <w:t>)</w:t>
      </w:r>
      <w:r>
        <w:tab/>
        <w:t xml:space="preserve">an </w:t>
      </w:r>
      <w:r w:rsidRPr="00EA1F66">
        <w:t>associate diploma</w:t>
      </w:r>
      <w:r w:rsidR="00AD7741">
        <w:t>; or</w:t>
      </w:r>
    </w:p>
    <w:p w14:paraId="3A07F1BC" w14:textId="4B7AB364" w:rsidR="003719D6" w:rsidRPr="00A9039A" w:rsidRDefault="00AD7741" w:rsidP="00AD7741">
      <w:pPr>
        <w:pStyle w:val="paragraph"/>
      </w:pPr>
      <w:r>
        <w:tab/>
        <w:t>(</w:t>
      </w:r>
      <w:r w:rsidR="00970A4E">
        <w:t>c</w:t>
      </w:r>
      <w:r>
        <w:t>)</w:t>
      </w:r>
      <w:r>
        <w:tab/>
      </w:r>
      <w:r w:rsidR="003719D6">
        <w:t xml:space="preserve">the </w:t>
      </w:r>
      <w:r w:rsidR="00176A96">
        <w:t xml:space="preserve">person </w:t>
      </w:r>
      <w:r w:rsidR="003719D6">
        <w:t>provides evidence</w:t>
      </w:r>
      <w:r w:rsidR="007F44F4">
        <w:t xml:space="preserve"> </w:t>
      </w:r>
      <w:r w:rsidR="007F44F4" w:rsidRPr="007F44F4">
        <w:t>of having achieved one of the minimum test scores</w:t>
      </w:r>
      <w:r w:rsidR="007F44F4">
        <w:t xml:space="preserve"> mentioned</w:t>
      </w:r>
      <w:r w:rsidR="007F44F4" w:rsidRPr="007F44F4">
        <w:t xml:space="preserve"> in column 2</w:t>
      </w:r>
      <w:r w:rsidR="007F44F4">
        <w:t>, 3 or</w:t>
      </w:r>
      <w:r w:rsidR="007F44F4" w:rsidRPr="007F44F4">
        <w:t xml:space="preserve"> 4 of the table in Schedule 1 in a test mentioned</w:t>
      </w:r>
      <w:r w:rsidR="007F44F4">
        <w:t xml:space="preserve"> in</w:t>
      </w:r>
      <w:r w:rsidR="007F44F4" w:rsidRPr="007F44F4">
        <w:t xml:space="preserve"> column 1 </w:t>
      </w:r>
      <w:r w:rsidR="007F44F4">
        <w:t xml:space="preserve">of the </w:t>
      </w:r>
      <w:r w:rsidR="00BE04E8">
        <w:t>same</w:t>
      </w:r>
      <w:r w:rsidR="007F44F4">
        <w:t xml:space="preserve"> item of the</w:t>
      </w:r>
      <w:r w:rsidR="007F44F4" w:rsidRPr="007F44F4">
        <w:t xml:space="preserve"> table</w:t>
      </w:r>
      <w:r w:rsidR="007F44F4">
        <w:t>, and where</w:t>
      </w:r>
      <w:r w:rsidR="003719D6" w:rsidRPr="00A9039A">
        <w:t>:</w:t>
      </w:r>
    </w:p>
    <w:p w14:paraId="2A484AF4" w14:textId="5DBDD323" w:rsidR="007F44F4" w:rsidRDefault="00AD7741" w:rsidP="00C95E9F">
      <w:pPr>
        <w:pStyle w:val="paragraphsub"/>
      </w:pPr>
      <w:r>
        <w:tab/>
        <w:t>(</w:t>
      </w:r>
      <w:r w:rsidR="00970A4E">
        <w:t>i</w:t>
      </w:r>
      <w:r>
        <w:t>)</w:t>
      </w:r>
      <w:r>
        <w:tab/>
      </w:r>
      <w:r w:rsidR="00840103">
        <w:t xml:space="preserve">that </w:t>
      </w:r>
      <w:r w:rsidR="00182D1B">
        <w:t>test</w:t>
      </w:r>
      <w:r w:rsidR="00BE717A">
        <w:t xml:space="preserve"> </w:t>
      </w:r>
      <w:r w:rsidR="00840103">
        <w:t>was</w:t>
      </w:r>
      <w:r w:rsidR="003D3936">
        <w:t xml:space="preserve"> </w:t>
      </w:r>
      <w:r w:rsidR="00BE717A">
        <w:t>based on the English</w:t>
      </w:r>
      <w:r>
        <w:t xml:space="preserve"> test components</w:t>
      </w:r>
      <w:r w:rsidR="007F44F4">
        <w:t>;</w:t>
      </w:r>
      <w:r>
        <w:t xml:space="preserve"> and</w:t>
      </w:r>
    </w:p>
    <w:p w14:paraId="6A9BEA68" w14:textId="0407CF8F" w:rsidR="00182D1B" w:rsidRDefault="007F44F4" w:rsidP="00C95E9F">
      <w:pPr>
        <w:pStyle w:val="paragraphsub"/>
      </w:pPr>
      <w:r>
        <w:tab/>
        <w:t>(ii)</w:t>
      </w:r>
      <w:r>
        <w:tab/>
      </w:r>
      <w:r w:rsidR="00AD7741">
        <w:t xml:space="preserve">that test was </w:t>
      </w:r>
      <w:r w:rsidR="00BE717A">
        <w:t>undertaken</w:t>
      </w:r>
      <w:r w:rsidR="00A76EFC">
        <w:t>:</w:t>
      </w:r>
    </w:p>
    <w:p w14:paraId="7A7C86AC" w14:textId="78632355" w:rsidR="00AD7741" w:rsidRPr="00AD7741" w:rsidRDefault="000044C1" w:rsidP="00C95E9F">
      <w:pPr>
        <w:pStyle w:val="paragraphsub-sub"/>
      </w:pPr>
      <w:r>
        <w:tab/>
        <w:t>(</w:t>
      </w:r>
      <w:r w:rsidR="00970A4E">
        <w:t>A</w:t>
      </w:r>
      <w:r>
        <w:t>)</w:t>
      </w:r>
      <w:r>
        <w:tab/>
      </w:r>
      <w:r w:rsidR="006612DC">
        <w:t>in the period of</w:t>
      </w:r>
      <w:r w:rsidR="00AD7741" w:rsidRPr="00AD7741">
        <w:t xml:space="preserve"> 12 months </w:t>
      </w:r>
      <w:r w:rsidR="006612DC">
        <w:t xml:space="preserve">immediately </w:t>
      </w:r>
      <w:r w:rsidR="00AD7741" w:rsidRPr="00AD7741">
        <w:t>before</w:t>
      </w:r>
      <w:r w:rsidR="00C95E9F">
        <w:t xml:space="preserve"> the day on which </w:t>
      </w:r>
      <w:r w:rsidR="00A76EFC">
        <w:t>the</w:t>
      </w:r>
      <w:r w:rsidR="00476492">
        <w:t xml:space="preserve"> relevant application</w:t>
      </w:r>
      <w:r w:rsidR="00BA2703">
        <w:t xml:space="preserve"> is made</w:t>
      </w:r>
      <w:r w:rsidR="00AD7741" w:rsidRPr="00AD7741">
        <w:t>; or</w:t>
      </w:r>
    </w:p>
    <w:p w14:paraId="54B7EA43" w14:textId="6668E0CE" w:rsidR="00046C3C" w:rsidRDefault="00AD7741" w:rsidP="00FB522A">
      <w:pPr>
        <w:pStyle w:val="paragraphsub-sub"/>
      </w:pPr>
      <w:r w:rsidRPr="00AD7741">
        <w:tab/>
      </w:r>
      <w:r w:rsidR="000044C1">
        <w:t>(</w:t>
      </w:r>
      <w:r w:rsidR="00970A4E">
        <w:t>B</w:t>
      </w:r>
      <w:r w:rsidR="000044C1">
        <w:t>)</w:t>
      </w:r>
      <w:r w:rsidR="000044C1">
        <w:tab/>
      </w:r>
      <w:r w:rsidR="00C95E9F">
        <w:t xml:space="preserve">on or after the day on which the </w:t>
      </w:r>
      <w:r w:rsidR="00476492">
        <w:t xml:space="preserve">relevant </w:t>
      </w:r>
      <w:r w:rsidR="00A76EFC">
        <w:t>application</w:t>
      </w:r>
      <w:r w:rsidR="00C95E9F">
        <w:t xml:space="preserve"> is made</w:t>
      </w:r>
      <w:r w:rsidR="000044C1">
        <w:t>; or</w:t>
      </w:r>
    </w:p>
    <w:p w14:paraId="4D576111" w14:textId="5EFF3C1C" w:rsidR="00EA1F66" w:rsidRPr="000044C1" w:rsidRDefault="000044C1" w:rsidP="000044C1">
      <w:pPr>
        <w:pStyle w:val="paragraph"/>
      </w:pPr>
      <w:r>
        <w:tab/>
        <w:t>(</w:t>
      </w:r>
      <w:r w:rsidR="00970A4E">
        <w:t>d</w:t>
      </w:r>
      <w:r>
        <w:t>)</w:t>
      </w:r>
      <w:r>
        <w:tab/>
      </w:r>
      <w:r w:rsidR="00EA1F66" w:rsidRPr="000044C1">
        <w:t xml:space="preserve">the </w:t>
      </w:r>
      <w:r w:rsidR="00771070">
        <w:t xml:space="preserve">person </w:t>
      </w:r>
      <w:r w:rsidR="00EA1F66" w:rsidRPr="000044C1">
        <w:t xml:space="preserve">provides evidence that </w:t>
      </w:r>
      <w:r w:rsidR="00E327C7">
        <w:t>they are</w:t>
      </w:r>
      <w:r w:rsidR="00EA1F66" w:rsidRPr="000044C1">
        <w:t xml:space="preserve"> a citizen of, and hold a valid passport issued by</w:t>
      </w:r>
      <w:r w:rsidR="006612DC">
        <w:t>,</w:t>
      </w:r>
      <w:r w:rsidR="00EA1F66" w:rsidRPr="000044C1">
        <w:t xml:space="preserve"> one of the following countries:</w:t>
      </w:r>
    </w:p>
    <w:p w14:paraId="2C33948E" w14:textId="06573CCF" w:rsidR="00EA1F66" w:rsidRPr="00C95E9F" w:rsidRDefault="000044C1" w:rsidP="00C95E9F">
      <w:pPr>
        <w:pStyle w:val="paragraphsub"/>
      </w:pPr>
      <w:r w:rsidRPr="00C95E9F">
        <w:tab/>
        <w:t>(</w:t>
      </w:r>
      <w:r w:rsidR="00970A4E" w:rsidRPr="00C95E9F">
        <w:t>i</w:t>
      </w:r>
      <w:r w:rsidR="00EA1F66" w:rsidRPr="00C95E9F">
        <w:t>)</w:t>
      </w:r>
      <w:r w:rsidR="00EA1F66" w:rsidRPr="00C95E9F">
        <w:tab/>
        <w:t>Canada; or</w:t>
      </w:r>
    </w:p>
    <w:p w14:paraId="51D6DB16" w14:textId="5BC49382" w:rsidR="00EA1F66" w:rsidRPr="00C95E9F" w:rsidRDefault="000044C1" w:rsidP="00C95E9F">
      <w:pPr>
        <w:pStyle w:val="paragraphsub"/>
      </w:pPr>
      <w:r w:rsidRPr="00C95E9F">
        <w:tab/>
        <w:t>(</w:t>
      </w:r>
      <w:r w:rsidR="00970A4E" w:rsidRPr="00C95E9F">
        <w:t>ii</w:t>
      </w:r>
      <w:r w:rsidR="00EA1F66" w:rsidRPr="00C95E9F">
        <w:t>)</w:t>
      </w:r>
      <w:r w:rsidR="00EA1F66" w:rsidRPr="00C95E9F">
        <w:tab/>
        <w:t>New Zealand; or</w:t>
      </w:r>
    </w:p>
    <w:p w14:paraId="3A9FAA1E" w14:textId="1F5BD8EA" w:rsidR="00EA1F66" w:rsidRPr="00C95E9F" w:rsidRDefault="000044C1" w:rsidP="00C95E9F">
      <w:pPr>
        <w:pStyle w:val="paragraphsub"/>
      </w:pPr>
      <w:r w:rsidRPr="00C95E9F">
        <w:tab/>
        <w:t>(</w:t>
      </w:r>
      <w:r w:rsidR="00970A4E" w:rsidRPr="00C95E9F">
        <w:t>iii</w:t>
      </w:r>
      <w:r w:rsidR="00EA1F66" w:rsidRPr="00C95E9F">
        <w:t>)</w:t>
      </w:r>
      <w:r w:rsidR="00EA1F66" w:rsidRPr="00C95E9F">
        <w:tab/>
        <w:t xml:space="preserve">the Republic of Ireland; or </w:t>
      </w:r>
    </w:p>
    <w:p w14:paraId="1A4E138C" w14:textId="219D580F" w:rsidR="00EA1F66" w:rsidRPr="00C95E9F" w:rsidRDefault="000044C1" w:rsidP="00C95E9F">
      <w:pPr>
        <w:pStyle w:val="paragraphsub"/>
      </w:pPr>
      <w:r w:rsidRPr="00C95E9F">
        <w:tab/>
        <w:t>(</w:t>
      </w:r>
      <w:r w:rsidR="00970A4E" w:rsidRPr="00C95E9F">
        <w:t>iv</w:t>
      </w:r>
      <w:r w:rsidR="00EA1F66" w:rsidRPr="00C95E9F">
        <w:t>)</w:t>
      </w:r>
      <w:r w:rsidR="00EA1F66" w:rsidRPr="00C95E9F">
        <w:tab/>
        <w:t>the United Kingdom of Great Britain and Northern Ireland; or</w:t>
      </w:r>
    </w:p>
    <w:p w14:paraId="4050A2BF" w14:textId="2C480321" w:rsidR="005173C2" w:rsidRPr="00771070" w:rsidRDefault="000044C1" w:rsidP="00C95E9F">
      <w:pPr>
        <w:pStyle w:val="paragraphsub"/>
      </w:pPr>
      <w:r w:rsidRPr="00C95E9F">
        <w:tab/>
        <w:t>(</w:t>
      </w:r>
      <w:r w:rsidR="00970A4E" w:rsidRPr="00C95E9F">
        <w:t>v</w:t>
      </w:r>
      <w:r w:rsidR="00EA1F66" w:rsidRPr="00C95E9F">
        <w:t>)</w:t>
      </w:r>
      <w:r w:rsidR="00EA1F66" w:rsidRPr="00C95E9F">
        <w:tab/>
        <w:t>the United States of America</w:t>
      </w:r>
      <w:r w:rsidR="00970A4E">
        <w:t>.</w:t>
      </w:r>
    </w:p>
    <w:p w14:paraId="70805EC3" w14:textId="77777777" w:rsidR="005173C2" w:rsidRPr="006A154F" w:rsidRDefault="005173C2" w:rsidP="005173C2">
      <w:pPr>
        <w:pStyle w:val="ActHead5"/>
        <w:rPr>
          <w:highlight w:val="yellow"/>
        </w:rPr>
      </w:pPr>
      <w:bookmarkStart w:id="10" w:name="_Toc205195936"/>
      <w:r>
        <w:t>7</w:t>
      </w:r>
      <w:r w:rsidRPr="00EA1F66">
        <w:t xml:space="preserve">  Specified evidence of English language proficiency</w:t>
      </w:r>
      <w:r>
        <w:t xml:space="preserve">—tests </w:t>
      </w:r>
      <w:r w:rsidR="003E1F82">
        <w:t>undertaken</w:t>
      </w:r>
      <w:r>
        <w:t xml:space="preserve"> before commencement</w:t>
      </w:r>
      <w:r w:rsidR="001F0A08">
        <w:t xml:space="preserve"> of this instrument</w:t>
      </w:r>
      <w:bookmarkEnd w:id="10"/>
    </w:p>
    <w:p w14:paraId="07C055D4" w14:textId="5659D0B6" w:rsidR="005173C2" w:rsidRDefault="005173C2" w:rsidP="005173C2">
      <w:pPr>
        <w:pStyle w:val="subsection"/>
      </w:pPr>
      <w:r>
        <w:tab/>
      </w:r>
      <w:r w:rsidR="001F0A08">
        <w:t>(1)</w:t>
      </w:r>
      <w:r>
        <w:tab/>
      </w:r>
      <w:r w:rsidRPr="00EA1F66">
        <w:t xml:space="preserve">For the purposes of paragraph 5(2)(b) </w:t>
      </w:r>
      <w:r>
        <w:t>of</w:t>
      </w:r>
      <w:r w:rsidRPr="00EA1F66">
        <w:t xml:space="preserve"> the Act, the requirements</w:t>
      </w:r>
      <w:r w:rsidR="001F0A08">
        <w:t xml:space="preserve"> in subsections</w:t>
      </w:r>
      <w:r w:rsidR="00B72799">
        <w:t> </w:t>
      </w:r>
      <w:r w:rsidR="001F0A08">
        <w:t>(2)</w:t>
      </w:r>
      <w:r w:rsidR="00FE4BC1">
        <w:t>, (3), (4) and</w:t>
      </w:r>
      <w:r w:rsidR="001F0A08">
        <w:t xml:space="preserve"> (5)</w:t>
      </w:r>
      <w:r w:rsidRPr="00EA1F66">
        <w:t xml:space="preserve"> are specified </w:t>
      </w:r>
      <w:r w:rsidR="006612DC">
        <w:t xml:space="preserve">under subregulation 5.17(a) of the Regulations </w:t>
      </w:r>
      <w:r w:rsidRPr="00EA1F66">
        <w:t>as prescribed evidence of the English language proficiency of a person</w:t>
      </w:r>
      <w:r w:rsidR="001F0A08">
        <w:t xml:space="preserve">, </w:t>
      </w:r>
      <w:r w:rsidR="006612DC">
        <w:t xml:space="preserve">for </w:t>
      </w:r>
      <w:r w:rsidR="007F247F">
        <w:t xml:space="preserve">the purposes of </w:t>
      </w:r>
      <w:r w:rsidR="006612DC">
        <w:t>a relevant application</w:t>
      </w:r>
      <w:r w:rsidR="00CD7033">
        <w:t>:</w:t>
      </w:r>
    </w:p>
    <w:p w14:paraId="78A96A92" w14:textId="50B5F8EB" w:rsidR="001F0A08" w:rsidRDefault="001F0A08" w:rsidP="00A1268C">
      <w:pPr>
        <w:pStyle w:val="paragraph"/>
      </w:pPr>
      <w:r>
        <w:lastRenderedPageBreak/>
        <w:tab/>
        <w:t>(a)</w:t>
      </w:r>
      <w:r>
        <w:tab/>
      </w:r>
      <w:r w:rsidR="006612DC">
        <w:t xml:space="preserve">that is made </w:t>
      </w:r>
      <w:r>
        <w:t>on or after the day this instrument commences; and</w:t>
      </w:r>
    </w:p>
    <w:p w14:paraId="2A10DC2B" w14:textId="4EA8BEA4" w:rsidR="006612DC" w:rsidRDefault="001F0A08" w:rsidP="00A1268C">
      <w:pPr>
        <w:pStyle w:val="paragraph"/>
      </w:pPr>
      <w:r>
        <w:tab/>
        <w:t>(b)</w:t>
      </w:r>
      <w:r>
        <w:tab/>
      </w:r>
      <w:r w:rsidR="006612DC">
        <w:t xml:space="preserve">where the person </w:t>
      </w:r>
      <w:r>
        <w:t>has undertaken</w:t>
      </w:r>
      <w:r w:rsidR="006612DC">
        <w:t xml:space="preserve"> </w:t>
      </w:r>
      <w:r>
        <w:t xml:space="preserve">a test </w:t>
      </w:r>
      <w:r w:rsidR="007F247F">
        <w:t xml:space="preserve">that </w:t>
      </w:r>
      <w:r w:rsidR="00731AD4">
        <w:t xml:space="preserve">is </w:t>
      </w:r>
      <w:r w:rsidR="00FE4BC1">
        <w:t xml:space="preserve">mentioned </w:t>
      </w:r>
      <w:r>
        <w:t xml:space="preserve">in </w:t>
      </w:r>
      <w:r w:rsidR="00FE4BC1">
        <w:t xml:space="preserve">any one of </w:t>
      </w:r>
      <w:r>
        <w:t>subsection</w:t>
      </w:r>
      <w:r w:rsidR="00FE4BC1">
        <w:t>s</w:t>
      </w:r>
      <w:r>
        <w:t xml:space="preserve"> (2), (3), (4) or (5)</w:t>
      </w:r>
      <w:r w:rsidR="006612DC">
        <w:t xml:space="preserve">, </w:t>
      </w:r>
      <w:r w:rsidR="007F247F">
        <w:t>and where</w:t>
      </w:r>
      <w:r w:rsidR="006612DC">
        <w:t xml:space="preserve"> the test</w:t>
      </w:r>
      <w:r w:rsidR="00E90C20">
        <w:t xml:space="preserve"> was undertaken</w:t>
      </w:r>
      <w:r w:rsidR="006612DC">
        <w:t>:</w:t>
      </w:r>
    </w:p>
    <w:p w14:paraId="36FCE5E0" w14:textId="77777777" w:rsidR="00E90C20" w:rsidRDefault="00E90C20" w:rsidP="00115950">
      <w:pPr>
        <w:pStyle w:val="paragraphsub"/>
      </w:pPr>
      <w:r>
        <w:tab/>
        <w:t>(i)</w:t>
      </w:r>
      <w:r>
        <w:tab/>
      </w:r>
      <w:r w:rsidR="006612DC" w:rsidRPr="006612DC">
        <w:t>in the period of 12 months immediately before the day on which t</w:t>
      </w:r>
      <w:r>
        <w:t>he relevant application is made; and</w:t>
      </w:r>
    </w:p>
    <w:p w14:paraId="166A6AF6" w14:textId="1F7D18AC" w:rsidR="001F0A08" w:rsidRDefault="00E90C20" w:rsidP="00115950">
      <w:pPr>
        <w:pStyle w:val="paragraphsub"/>
      </w:pPr>
      <w:r>
        <w:tab/>
        <w:t>(ii)</w:t>
      </w:r>
      <w:r>
        <w:tab/>
        <w:t>before the day on which this instrument commences.</w:t>
      </w:r>
    </w:p>
    <w:p w14:paraId="0B962607" w14:textId="2F29C0E1" w:rsidR="001F0A08" w:rsidRDefault="001F0A08" w:rsidP="001F0A08">
      <w:pPr>
        <w:pStyle w:val="subsection"/>
      </w:pPr>
      <w:r>
        <w:tab/>
        <w:t>(2)</w:t>
      </w:r>
      <w:r>
        <w:tab/>
        <w:t xml:space="preserve">The person provides </w:t>
      </w:r>
      <w:r w:rsidRPr="005173C2">
        <w:t>evidence of having achieved an International English Language Testing System (IELTS) average band score of at least 4.5, based on the four test components of speaking, reading,</w:t>
      </w:r>
      <w:r>
        <w:t xml:space="preserve"> writing and listening in that</w:t>
      </w:r>
      <w:r w:rsidRPr="005173C2">
        <w:t xml:space="preserve"> test</w:t>
      </w:r>
      <w:r>
        <w:t>.</w:t>
      </w:r>
    </w:p>
    <w:p w14:paraId="1A3D9909" w14:textId="77777777" w:rsidR="005173C2" w:rsidRDefault="005173C2" w:rsidP="00A1268C">
      <w:pPr>
        <w:pStyle w:val="subsection"/>
      </w:pPr>
      <w:r>
        <w:tab/>
      </w:r>
      <w:r w:rsidR="001F0A08">
        <w:t>(3)</w:t>
      </w:r>
      <w:r w:rsidR="001F0A08">
        <w:tab/>
        <w:t>T</w:t>
      </w:r>
      <w:r w:rsidRPr="00A1268C">
        <w:t xml:space="preserve">he </w:t>
      </w:r>
      <w:r w:rsidR="001F0A08">
        <w:t>person</w:t>
      </w:r>
      <w:r w:rsidRPr="00A1268C">
        <w:t xml:space="preserve"> provides evidence of having achieved a Test of English as a Foreign Language internet-Based Test (TOEFL iBT) total band score of at least 32, based on the four test components of speaking, reading, writing and listening in </w:t>
      </w:r>
      <w:r w:rsidR="001F0A08">
        <w:t>that</w:t>
      </w:r>
      <w:r w:rsidRPr="00A1268C">
        <w:t xml:space="preserve"> test</w:t>
      </w:r>
      <w:r w:rsidR="001F0A08">
        <w:t>.</w:t>
      </w:r>
    </w:p>
    <w:p w14:paraId="4824B47A" w14:textId="77777777" w:rsidR="001F0A08" w:rsidRDefault="001F0A08" w:rsidP="00A1268C">
      <w:pPr>
        <w:pStyle w:val="subsection"/>
      </w:pPr>
      <w:r>
        <w:tab/>
        <w:t>(4)</w:t>
      </w:r>
      <w:r>
        <w:tab/>
      </w:r>
      <w:r w:rsidRPr="00A1268C">
        <w:t>The person provides evidence of having achieved a Pearson Test of English Academic (PTE Academic) overall band score of at least 30, based on the four test components of speaking, reading, writing and listening in that test.</w:t>
      </w:r>
    </w:p>
    <w:p w14:paraId="432C8DBA" w14:textId="1D28448B" w:rsidR="00EA1F66" w:rsidRPr="00C95E9F" w:rsidRDefault="001F0A08" w:rsidP="00A1268C">
      <w:pPr>
        <w:pStyle w:val="subsection"/>
      </w:pPr>
      <w:r>
        <w:tab/>
        <w:t>(5)</w:t>
      </w:r>
      <w:r>
        <w:tab/>
        <w:t>T</w:t>
      </w:r>
      <w:r w:rsidR="005173C2" w:rsidRPr="00A1268C">
        <w:t>he</w:t>
      </w:r>
      <w:r w:rsidRPr="00A1268C">
        <w:t xml:space="preserve"> person </w:t>
      </w:r>
      <w:r w:rsidR="005173C2" w:rsidRPr="00A1268C">
        <w:t>provides evidence of having achieved a Cambridge English Advanced (CAE) overall score of at least 147 based on the four test components of speaking, reading, writin</w:t>
      </w:r>
      <w:r w:rsidR="00CD7033" w:rsidRPr="00A1268C">
        <w:t>g and listening in that</w:t>
      </w:r>
      <w:r w:rsidR="005173C2" w:rsidRPr="00A1268C">
        <w:t xml:space="preserve"> test</w:t>
      </w:r>
      <w:r w:rsidR="00CD7033" w:rsidRPr="00A1268C">
        <w:t>.</w:t>
      </w:r>
    </w:p>
    <w:p w14:paraId="1F45F782" w14:textId="77777777" w:rsidR="00525C29" w:rsidRDefault="00525C29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A34EF05" w14:textId="3D988218" w:rsidR="00416177" w:rsidRPr="005C5CFA" w:rsidRDefault="00A43E5B" w:rsidP="003A42BB">
      <w:pPr>
        <w:pStyle w:val="ActHead2"/>
        <w:rPr>
          <w:rStyle w:val="CharAmPartText"/>
          <w:rFonts w:ascii="Arial" w:hAnsi="Arial" w:cs="Arial"/>
        </w:rPr>
      </w:pPr>
      <w:bookmarkStart w:id="11" w:name="_Toc205195937"/>
      <w:r w:rsidRPr="005C5CFA">
        <w:rPr>
          <w:rStyle w:val="CharAmPartText"/>
          <w:rFonts w:ascii="Arial" w:hAnsi="Arial" w:cs="Arial"/>
        </w:rPr>
        <w:lastRenderedPageBreak/>
        <w:t>Part 3</w:t>
      </w:r>
      <w:r w:rsidR="00416177" w:rsidRPr="005C5CFA">
        <w:rPr>
          <w:rStyle w:val="CharAmPartText"/>
          <w:rFonts w:ascii="Arial" w:hAnsi="Arial" w:cs="Arial"/>
        </w:rPr>
        <w:t>—</w:t>
      </w:r>
      <w:r w:rsidR="003A42BB" w:rsidRPr="005C5CFA">
        <w:rPr>
          <w:rStyle w:val="CharAmPartText"/>
          <w:rFonts w:ascii="Arial" w:hAnsi="Arial" w:cs="Arial"/>
        </w:rPr>
        <w:t>Application</w:t>
      </w:r>
      <w:bookmarkEnd w:id="11"/>
    </w:p>
    <w:p w14:paraId="3BC286E2" w14:textId="4DFABFF5" w:rsidR="003A42BB" w:rsidRDefault="00B72799" w:rsidP="00AF755B">
      <w:pPr>
        <w:pStyle w:val="ActHead5"/>
      </w:pPr>
      <w:bookmarkStart w:id="12" w:name="_Toc193804738"/>
      <w:bookmarkStart w:id="13" w:name="_Toc205195938"/>
      <w:r>
        <w:t xml:space="preserve">8  </w:t>
      </w:r>
      <w:r w:rsidR="003A42BB">
        <w:t>Application of this instrument</w:t>
      </w:r>
      <w:bookmarkEnd w:id="12"/>
      <w:bookmarkEnd w:id="13"/>
    </w:p>
    <w:p w14:paraId="30BD4D71" w14:textId="42C8F71A" w:rsidR="008C4CDB" w:rsidRDefault="004A78C1" w:rsidP="00A1268C">
      <w:pPr>
        <w:pStyle w:val="subsection"/>
      </w:pPr>
      <w:r>
        <w:tab/>
      </w:r>
      <w:r>
        <w:tab/>
      </w:r>
      <w:r w:rsidR="003E1F82">
        <w:t>T</w:t>
      </w:r>
      <w:r w:rsidR="003A42BB" w:rsidRPr="00970A4E">
        <w:t>his instrument applies</w:t>
      </w:r>
      <w:r w:rsidR="008C4CDB">
        <w:t>:</w:t>
      </w:r>
    </w:p>
    <w:p w14:paraId="6950AA83" w14:textId="6D43FC69" w:rsidR="003A42BB" w:rsidRDefault="008C4CDB" w:rsidP="003B01ED">
      <w:pPr>
        <w:pStyle w:val="paragraph"/>
      </w:pPr>
      <w:r>
        <w:tab/>
        <w:t>(a)</w:t>
      </w:r>
      <w:r>
        <w:tab/>
      </w:r>
      <w:r w:rsidR="007F44F4">
        <w:t>in relation to</w:t>
      </w:r>
      <w:r w:rsidR="003E1F82">
        <w:t xml:space="preserve"> </w:t>
      </w:r>
      <w:r w:rsidR="00A141D2">
        <w:t xml:space="preserve">a </w:t>
      </w:r>
      <w:r w:rsidR="00314A05">
        <w:t xml:space="preserve">relevant </w:t>
      </w:r>
      <w:r w:rsidR="00A141D2">
        <w:t>application</w:t>
      </w:r>
      <w:r w:rsidR="003A42BB" w:rsidRPr="00970A4E">
        <w:t xml:space="preserve"> made on or after the</w:t>
      </w:r>
      <w:r w:rsidR="00D05E61">
        <w:t xml:space="preserve"> day </w:t>
      </w:r>
      <w:r w:rsidR="0017675F">
        <w:t xml:space="preserve">on which </w:t>
      </w:r>
      <w:r w:rsidR="00D05E61">
        <w:t>the instrument</w:t>
      </w:r>
      <w:r w:rsidR="003A42BB" w:rsidRPr="00970A4E">
        <w:t xml:space="preserve"> commence</w:t>
      </w:r>
      <w:r w:rsidR="00D05E61">
        <w:t>s</w:t>
      </w:r>
      <w:r>
        <w:t>; and</w:t>
      </w:r>
    </w:p>
    <w:p w14:paraId="70ADF28A" w14:textId="3940C88E" w:rsidR="00A77DEB" w:rsidRDefault="003B45EC" w:rsidP="00A77DEB">
      <w:pPr>
        <w:pStyle w:val="paragraph"/>
      </w:pPr>
      <w:r>
        <w:tab/>
        <w:t>(</w:t>
      </w:r>
      <w:r w:rsidR="00DA38DF">
        <w:t>b</w:t>
      </w:r>
      <w:r>
        <w:t>)</w:t>
      </w:r>
      <w:r>
        <w:tab/>
        <w:t>for other purposes under the Act and the Regulations in relation to functional English requirements</w:t>
      </w:r>
      <w:r w:rsidR="007F44F4">
        <w:t xml:space="preserve"> on or after the day the instrument commences</w:t>
      </w:r>
      <w:r w:rsidR="00A77DEB">
        <w:t>.</w:t>
      </w:r>
    </w:p>
    <w:p w14:paraId="7C6BE730" w14:textId="77777777" w:rsidR="00554826" w:rsidRDefault="00554826" w:rsidP="00A1268C">
      <w:pPr>
        <w:pStyle w:val="subsection"/>
        <w:ind w:left="0" w:firstLine="0"/>
      </w:pPr>
      <w:r>
        <w:br w:type="page"/>
      </w:r>
    </w:p>
    <w:p w14:paraId="52911AFE" w14:textId="20E2937E" w:rsidR="00D6537E" w:rsidRPr="004E1307" w:rsidRDefault="004E1307" w:rsidP="00D6537E">
      <w:pPr>
        <w:pStyle w:val="ActHead6"/>
      </w:pPr>
      <w:bookmarkStart w:id="14" w:name="_Toc205195939"/>
      <w:r>
        <w:lastRenderedPageBreak/>
        <w:t>Schedule</w:t>
      </w:r>
      <w:r w:rsidR="00A559B9">
        <w:t> </w:t>
      </w:r>
      <w:r w:rsidR="00D6537E" w:rsidRPr="004E1307">
        <w:t>1—</w:t>
      </w:r>
      <w:r w:rsidR="004C13DD" w:rsidRPr="00B8506F">
        <w:t>L</w:t>
      </w:r>
      <w:r w:rsidR="00FA179D" w:rsidRPr="00B8506F">
        <w:t>anguage tests</w:t>
      </w:r>
      <w:r w:rsidR="00FA179D">
        <w:t xml:space="preserve"> and </w:t>
      </w:r>
      <w:r w:rsidR="00545D41">
        <w:t xml:space="preserve">minimum </w:t>
      </w:r>
      <w:r w:rsidR="00FA179D">
        <w:t>test scores</w:t>
      </w:r>
      <w:r w:rsidR="00E36946">
        <w:t xml:space="preserve"> for </w:t>
      </w:r>
      <w:r w:rsidR="001F5D37">
        <w:t xml:space="preserve">specified </w:t>
      </w:r>
      <w:r w:rsidR="00072827" w:rsidRPr="00072827">
        <w:t>evidence of English language proficiency</w:t>
      </w:r>
      <w:bookmarkEnd w:id="14"/>
    </w:p>
    <w:p w14:paraId="23C5542C" w14:textId="77777777" w:rsidR="00FA179D" w:rsidRDefault="00FA179D" w:rsidP="00A1268C">
      <w:pPr>
        <w:pStyle w:val="Tabletext"/>
      </w:pPr>
    </w:p>
    <w:tbl>
      <w:tblPr>
        <w:tblStyle w:val="TableGrid"/>
        <w:tblW w:w="46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2"/>
        <w:gridCol w:w="1702"/>
        <w:gridCol w:w="1491"/>
        <w:gridCol w:w="1627"/>
        <w:gridCol w:w="1277"/>
      </w:tblGrid>
      <w:tr w:rsidR="00A559B9" w:rsidRPr="002C6A66" w14:paraId="056A06B6" w14:textId="77777777" w:rsidTr="00A1268C">
        <w:tc>
          <w:tcPr>
            <w:tcW w:w="109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43AE3EA" w14:textId="1F5BC256" w:rsidR="00A559B9" w:rsidRPr="002C6A66" w:rsidRDefault="00A559B9" w:rsidP="00C95E9F">
            <w:pPr>
              <w:pStyle w:val="TableHeading"/>
              <w:spacing w:after="60"/>
            </w:pPr>
          </w:p>
        </w:tc>
        <w:tc>
          <w:tcPr>
            <w:tcW w:w="10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246703C" w14:textId="77777777" w:rsidR="00A559B9" w:rsidRPr="002C6A66" w:rsidRDefault="00A559B9" w:rsidP="00627033">
            <w:pPr>
              <w:pStyle w:val="TableHeading"/>
              <w:spacing w:after="60"/>
            </w:pPr>
            <w:r>
              <w:t>Column 1</w:t>
            </w:r>
          </w:p>
        </w:tc>
        <w:tc>
          <w:tcPr>
            <w:tcW w:w="9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34C7AAD" w14:textId="77777777" w:rsidR="00A559B9" w:rsidRPr="002C6A66" w:rsidRDefault="00A559B9" w:rsidP="00A559B9">
            <w:pPr>
              <w:pStyle w:val="TableHeading"/>
              <w:spacing w:after="60"/>
            </w:pPr>
            <w:r w:rsidRPr="002C6A66">
              <w:t xml:space="preserve">Column </w:t>
            </w:r>
            <w:r>
              <w:t>2</w:t>
            </w:r>
          </w:p>
        </w:tc>
        <w:tc>
          <w:tcPr>
            <w:tcW w:w="10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0B0043" w14:textId="77777777" w:rsidR="00A559B9" w:rsidRPr="002C6A66" w:rsidRDefault="00A559B9" w:rsidP="00A559B9">
            <w:pPr>
              <w:pStyle w:val="TableHeading"/>
              <w:spacing w:after="60"/>
            </w:pPr>
            <w:r>
              <w:t>Column 3</w:t>
            </w:r>
          </w:p>
        </w:tc>
        <w:tc>
          <w:tcPr>
            <w:tcW w:w="8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15D3C4" w14:textId="77777777" w:rsidR="00A559B9" w:rsidRPr="002C6A66" w:rsidRDefault="00A559B9" w:rsidP="00A559B9">
            <w:pPr>
              <w:pStyle w:val="TableHeading"/>
              <w:spacing w:after="60"/>
            </w:pPr>
            <w:r w:rsidRPr="002C6A66">
              <w:t>Column</w:t>
            </w:r>
            <w:r>
              <w:t xml:space="preserve"> 4</w:t>
            </w:r>
            <w:r w:rsidRPr="002C6A66">
              <w:t xml:space="preserve"> </w:t>
            </w:r>
          </w:p>
        </w:tc>
      </w:tr>
      <w:tr w:rsidR="00E535D4" w:rsidRPr="002C6A66" w14:paraId="78C008E3" w14:textId="77777777" w:rsidTr="00A1268C"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9014EF" w14:textId="77777777" w:rsidR="00E535D4" w:rsidRPr="002C6A66" w:rsidRDefault="00E535D4" w:rsidP="00A1268C">
            <w:pPr>
              <w:pStyle w:val="TableHeading"/>
              <w:spacing w:after="60"/>
            </w:pPr>
            <w:r w:rsidRPr="002C6A66">
              <w:t>Item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800417" w14:textId="77777777" w:rsidR="00E535D4" w:rsidRPr="002C6A66" w:rsidRDefault="00B8270B" w:rsidP="00A1268C">
            <w:pPr>
              <w:pStyle w:val="TableHeading"/>
              <w:spacing w:after="60"/>
            </w:pPr>
            <w:r>
              <w:t>Language T</w:t>
            </w:r>
            <w:r w:rsidRPr="002C6A66">
              <w:t>ests</w:t>
            </w:r>
            <w:r w:rsidRPr="002C6A66" w:rsidDel="00AA27CC">
              <w:t xml:space="preserve"> </w:t>
            </w:r>
          </w:p>
        </w:tc>
        <w:tc>
          <w:tcPr>
            <w:tcW w:w="9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9DC70" w14:textId="77777777" w:rsidR="00E535D4" w:rsidRPr="002C6A66" w:rsidRDefault="00E535D4" w:rsidP="00A1268C">
            <w:pPr>
              <w:pStyle w:val="TableHeading"/>
              <w:spacing w:after="60"/>
            </w:pPr>
            <w:r w:rsidRPr="002C6A66">
              <w:t>Average band score</w:t>
            </w:r>
          </w:p>
        </w:tc>
        <w:tc>
          <w:tcPr>
            <w:tcW w:w="10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ABF15" w14:textId="77777777" w:rsidR="00E535D4" w:rsidRPr="002C6A66" w:rsidRDefault="00E535D4" w:rsidP="00A1268C">
            <w:pPr>
              <w:pStyle w:val="TableHeading"/>
              <w:spacing w:after="60"/>
            </w:pPr>
            <w:r>
              <w:t>Overall band score</w:t>
            </w:r>
          </w:p>
        </w:tc>
        <w:tc>
          <w:tcPr>
            <w:tcW w:w="8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814EFD" w14:textId="77777777" w:rsidR="00E535D4" w:rsidRPr="002C6A66" w:rsidRDefault="00E535D4" w:rsidP="00A1268C">
            <w:pPr>
              <w:pStyle w:val="TableHeading"/>
              <w:spacing w:after="60"/>
            </w:pPr>
            <w:r w:rsidRPr="002C6A66">
              <w:t>Total band score</w:t>
            </w:r>
          </w:p>
        </w:tc>
      </w:tr>
      <w:tr w:rsidR="00E535D4" w:rsidRPr="002C6A66" w14:paraId="4C64491C" w14:textId="77777777" w:rsidTr="00A1268C">
        <w:tc>
          <w:tcPr>
            <w:tcW w:w="545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21E984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1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8734E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CELPIP</w:t>
            </w:r>
            <w:r>
              <w:t xml:space="preserve"> General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93C1EAD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2719430" w14:textId="1E3B2F37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5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A4ECEE7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2C1C8A66" w14:textId="77777777" w:rsidTr="00A1268C"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3E55A52B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2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76AE2EF8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IELTS Academic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34CE3D2" w14:textId="5F8F1FE1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4.5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7CCAF5B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526FF526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4E2D4FB9" w14:textId="77777777" w:rsidTr="00A1268C"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5DF62B7E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3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47EF62B4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IELTS General Training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5AA7CBD" w14:textId="10C6DED8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4.5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38804756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C3D7E91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22B4090C" w14:textId="77777777" w:rsidTr="00A1268C"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3B585E40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4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48248242" w14:textId="77777777" w:rsidR="00E535D4" w:rsidRPr="002C6A66" w:rsidRDefault="00E535D4" w:rsidP="00A1268C">
            <w:pPr>
              <w:pStyle w:val="Tabletext"/>
              <w:spacing w:after="60"/>
            </w:pPr>
            <w:r>
              <w:t>LANGUAGECERT</w:t>
            </w:r>
            <w:r w:rsidRPr="002C6A66">
              <w:t xml:space="preserve"> Academic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BA602FB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6ACD2B53" w14:textId="385FD1B8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38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C040EAE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2BB1AAF7" w14:textId="77777777" w:rsidTr="00A1268C"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6FCBD10C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5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791FA255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MET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DA38326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4EB34C8" w14:textId="4EFD6419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38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E548652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09550146" w14:textId="77777777" w:rsidTr="00A1268C"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59F8A1E4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6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326791B4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OET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A4D731E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8461FBD" w14:textId="69F5EE44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1020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53C6755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48A1324A" w14:textId="77777777" w:rsidTr="00A1268C">
        <w:tc>
          <w:tcPr>
            <w:tcW w:w="5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E824B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7</w:t>
            </w:r>
          </w:p>
        </w:tc>
        <w:tc>
          <w:tcPr>
            <w:tcW w:w="163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94300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PTE Academic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C22FA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6B1B4" w14:textId="1AC2A915" w:rsidR="00E535D4" w:rsidRPr="002C6A66" w:rsidRDefault="00C95E9F" w:rsidP="00A1268C">
            <w:pPr>
              <w:pStyle w:val="Tabletext"/>
              <w:spacing w:after="60"/>
            </w:pPr>
            <w:r>
              <w:t xml:space="preserve">at </w:t>
            </w:r>
            <w:r w:rsidR="00E535D4">
              <w:t>least 24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C1AE9" w14:textId="77777777" w:rsidR="00E535D4" w:rsidRPr="002C6A66" w:rsidRDefault="00E535D4" w:rsidP="00A1268C">
            <w:pPr>
              <w:pStyle w:val="Tabletext"/>
              <w:spacing w:after="60"/>
            </w:pPr>
          </w:p>
        </w:tc>
      </w:tr>
      <w:tr w:rsidR="00E535D4" w:rsidRPr="002C6A66" w14:paraId="750461E8" w14:textId="77777777" w:rsidTr="00A1268C">
        <w:tc>
          <w:tcPr>
            <w:tcW w:w="545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130BF5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8</w:t>
            </w:r>
          </w:p>
        </w:tc>
        <w:tc>
          <w:tcPr>
            <w:tcW w:w="1636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BEB65B" w14:textId="77777777" w:rsidR="00E535D4" w:rsidRPr="002C6A66" w:rsidRDefault="00E535D4" w:rsidP="00A1268C">
            <w:pPr>
              <w:pStyle w:val="Tabletext"/>
              <w:spacing w:after="60"/>
            </w:pPr>
            <w:r w:rsidRPr="002C6A66">
              <w:t>TOEFL iBT</w:t>
            </w:r>
          </w:p>
        </w:tc>
        <w:tc>
          <w:tcPr>
            <w:tcW w:w="9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6A0BE" w14:textId="77777777" w:rsidR="00E535D4" w:rsidRPr="002C6A66" w:rsidRDefault="00E535D4" w:rsidP="00A1268C">
            <w:pPr>
              <w:pStyle w:val="Tabletext"/>
              <w:spacing w:after="60"/>
            </w:pPr>
          </w:p>
        </w:tc>
        <w:tc>
          <w:tcPr>
            <w:tcW w:w="1043" w:type="pct"/>
            <w:tcBorders>
              <w:bottom w:val="single" w:sz="12" w:space="0" w:color="auto"/>
            </w:tcBorders>
            <w:vAlign w:val="center"/>
          </w:tcPr>
          <w:p w14:paraId="03317125" w14:textId="77777777" w:rsidR="00E535D4" w:rsidRDefault="00E535D4" w:rsidP="00A1268C">
            <w:pPr>
              <w:pStyle w:val="Tabletext"/>
              <w:spacing w:after="60"/>
            </w:pPr>
          </w:p>
        </w:tc>
        <w:tc>
          <w:tcPr>
            <w:tcW w:w="8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CE3CEF" w14:textId="3DD6B597" w:rsidR="00E535D4" w:rsidRPr="002C6A66" w:rsidRDefault="00893801" w:rsidP="00A1268C">
            <w:pPr>
              <w:pStyle w:val="Tabletext"/>
              <w:spacing w:after="60"/>
            </w:pPr>
            <w:r>
              <w:t>a</w:t>
            </w:r>
            <w:r w:rsidR="00E535D4">
              <w:t>t least 26</w:t>
            </w:r>
          </w:p>
        </w:tc>
      </w:tr>
    </w:tbl>
    <w:p w14:paraId="442D0442" w14:textId="77777777" w:rsidR="00FA179D" w:rsidRDefault="00FA179D" w:rsidP="00A1268C">
      <w:pPr>
        <w:pStyle w:val="Tabletext"/>
      </w:pPr>
    </w:p>
    <w:p w14:paraId="0E091EF0" w14:textId="77777777" w:rsidR="00FA179D" w:rsidRDefault="00FA179D">
      <w:pPr>
        <w:spacing w:line="240" w:lineRule="auto"/>
      </w:pPr>
      <w:r>
        <w:br w:type="page"/>
      </w:r>
    </w:p>
    <w:p w14:paraId="0EF49131" w14:textId="38DD4034" w:rsidR="00FA179D" w:rsidRPr="004E1307" w:rsidRDefault="00FA179D" w:rsidP="00FA179D">
      <w:pPr>
        <w:pStyle w:val="ActHead6"/>
      </w:pPr>
      <w:bookmarkStart w:id="15" w:name="_Toc205195940"/>
      <w:r>
        <w:lastRenderedPageBreak/>
        <w:t>Schedule</w:t>
      </w:r>
      <w:r w:rsidR="00A559B9">
        <w:t> </w:t>
      </w:r>
      <w:r>
        <w:t>2</w:t>
      </w:r>
      <w:r w:rsidRPr="004E1307">
        <w:t>—Repeals</w:t>
      </w:r>
      <w:bookmarkEnd w:id="15"/>
    </w:p>
    <w:p w14:paraId="5772BA86" w14:textId="77777777" w:rsidR="00FA179D" w:rsidRPr="00D6537E" w:rsidRDefault="00FA179D" w:rsidP="00FA179D">
      <w:pPr>
        <w:pStyle w:val="ActHead9"/>
      </w:pPr>
      <w:bookmarkStart w:id="16" w:name="_Toc205195941"/>
      <w:r w:rsidRPr="003A42BB">
        <w:t>Migration Regulations 1994 - Specification of Evidence of Functional English L</w:t>
      </w:r>
      <w:r w:rsidR="006D0B3F">
        <w:t>anguage Proficiency 2015 – IMMI </w:t>
      </w:r>
      <w:r w:rsidRPr="003A42BB">
        <w:t>15/004</w:t>
      </w:r>
      <w:bookmarkEnd w:id="16"/>
    </w:p>
    <w:p w14:paraId="676A8995" w14:textId="77777777" w:rsidR="00FA179D" w:rsidRDefault="00FA179D" w:rsidP="00FA179D">
      <w:pPr>
        <w:pStyle w:val="ItemHead"/>
      </w:pPr>
      <w:r w:rsidRPr="00B1728A">
        <w:t xml:space="preserve">1  </w:t>
      </w:r>
      <w:r>
        <w:t>The whole of the instrument</w:t>
      </w:r>
    </w:p>
    <w:p w14:paraId="44D8B312" w14:textId="3A300D35" w:rsidR="00554826" w:rsidRPr="00554826" w:rsidRDefault="00FA179D" w:rsidP="00A1268C">
      <w:pPr>
        <w:pStyle w:val="Item"/>
      </w:pPr>
      <w:r>
        <w:t>Repeal the instrument.</w:t>
      </w:r>
    </w:p>
    <w:sectPr w:rsidR="00554826" w:rsidRPr="00554826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919A1D">
    <w16cex:extLst>
      <w16:ext w16:uri="{CE6994B0-6A32-4C9F-8C6B-6E91EDA988CE}">
        <cr:reactions xmlns:cr="http://schemas.microsoft.com/office/comments/2020/reactions">
          <cr:reaction reactionType="1">
            <cr:reactionInfo dateUtc="2025-07-23T23:17:13Z">
              <cr:user userId="S::ZR32ES@DIN.BCZ.GOV.AU::c239d374-0bf4-44d5-8e34-a0823b27d4e1" userProvider="AD" userName="Sarah ZAYYA"/>
            </cr:reactionInfo>
          </cr:reaction>
        </cr:reactions>
      </w16:ext>
    </w16cex:extLst>
  </w16cex:commentExtensible>
  <w16cex:commentExtensible w16cex:durableId="525E9C09" w16cex:dateUtc="2025-07-23T23:18:00Z"/>
  <w16cex:commentExtensible w16cex:durableId="750E9983" w16cex:dateUtc="2025-07-23T23:18:00Z"/>
  <w16cex:commentExtensible w16cex:durableId="304D7F92" w16cex:dateUtc="2025-07-23T23:21:00Z"/>
  <w16cex:commentExtensible w16cex:durableId="17F24E15" w16cex:dateUtc="2025-07-23T2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22E722" w16cid:durableId="2022E722"/>
  <w16cid:commentId w16cid:paraId="7E919A1D" w16cid:durableId="7E919A1D"/>
  <w16cid:commentId w16cid:paraId="1CD83E32" w16cid:durableId="1CD83E32"/>
  <w16cid:commentId w16cid:paraId="645E230A" w16cid:durableId="645E230A"/>
  <w16cid:commentId w16cid:paraId="696F2018" w16cid:durableId="696F2018"/>
  <w16cid:commentId w16cid:paraId="0B98C0C0" w16cid:durableId="525E9C09"/>
  <w16cid:commentId w16cid:paraId="06E12D8A" w16cid:durableId="06E12D8A"/>
  <w16cid:commentId w16cid:paraId="5B78AC65" w16cid:durableId="750E9983"/>
  <w16cid:commentId w16cid:paraId="3176E0DD" w16cid:durableId="3176E0DD"/>
  <w16cid:commentId w16cid:paraId="4B5D55B7" w16cid:durableId="4B5D55B7"/>
  <w16cid:commentId w16cid:paraId="63B984FD" w16cid:durableId="304D7F92"/>
  <w16cid:commentId w16cid:paraId="1F73C007" w16cid:durableId="1F73C007"/>
  <w16cid:commentId w16cid:paraId="43765FD8" w16cid:durableId="43765FD8"/>
  <w16cid:commentId w16cid:paraId="1ECF7405" w16cid:durableId="1ECF7405"/>
  <w16cid:commentId w16cid:paraId="6AD1129E" w16cid:durableId="6AD1129E"/>
  <w16cid:commentId w16cid:paraId="65AD7800" w16cid:durableId="17F24E15"/>
  <w16cid:commentId w16cid:paraId="1147C61B" w16cid:durableId="1147C61B"/>
  <w16cid:commentId w16cid:paraId="691784AE" w16cid:durableId="691784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7508" w14:textId="77777777" w:rsidR="00AA727E" w:rsidRDefault="00AA727E" w:rsidP="00715914">
      <w:pPr>
        <w:spacing w:line="240" w:lineRule="auto"/>
      </w:pPr>
      <w:r>
        <w:separator/>
      </w:r>
    </w:p>
  </w:endnote>
  <w:endnote w:type="continuationSeparator" w:id="0">
    <w:p w14:paraId="349D8E55" w14:textId="77777777" w:rsidR="00AA727E" w:rsidRDefault="00AA727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AEFC8E7-C8FA-4948-B618-4B6CC574673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EBE6" w14:textId="5806CC2B" w:rsidR="00AA727E" w:rsidRPr="00E33C1C" w:rsidRDefault="00484B1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7D36D3B" wp14:editId="74F0A5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415458821" name="Text Box 1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89085" w14:textId="5AAD0772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D36D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: Sensitive//Legal-Privilege" style="position:absolute;margin-left:0;margin-top:0;width:172.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2589085" w14:textId="5AAD0772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727E" w14:paraId="6DED1D9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319BB7" w14:textId="77777777" w:rsidR="00AA727E" w:rsidRDefault="00AA727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2F880F" w14:textId="77777777" w:rsidR="00AA727E" w:rsidRPr="004E1307" w:rsidRDefault="00AA727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Migration (Evidence of Functional English Language Proficiency)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83735B" w14:textId="77777777" w:rsidR="00AA727E" w:rsidRDefault="00AA727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A727E" w14:paraId="584C4C6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95C250" w14:textId="77777777" w:rsidR="00AA727E" w:rsidRDefault="00AA727E" w:rsidP="00A369E3">
          <w:pPr>
            <w:jc w:val="right"/>
            <w:rPr>
              <w:sz w:val="18"/>
            </w:rPr>
          </w:pPr>
        </w:p>
      </w:tc>
    </w:tr>
  </w:tbl>
  <w:p w14:paraId="021C075A" w14:textId="77777777" w:rsidR="00AA727E" w:rsidRPr="00ED79B6" w:rsidRDefault="00AA727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7BF2" w14:textId="15E50527" w:rsidR="00AA727E" w:rsidRPr="00E33C1C" w:rsidRDefault="00484B1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E03542E" wp14:editId="1F24B4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201565986" name="Text Box 1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E8BE9" w14:textId="5D7A43C8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03542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: Sensitive//Legal-Privilege" style="position:absolute;margin-left:0;margin-top:0;width:172.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EE8BE9" w14:textId="5D7A43C8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AA727E" w14:paraId="574AA24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DCE925" w14:textId="77777777" w:rsidR="00AA727E" w:rsidRDefault="00AA727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E8ECE8" w14:textId="77777777" w:rsidR="00AA727E" w:rsidRDefault="00AA727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Migration (Evidence of Functional English Language Proficiency)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D57086" w14:textId="77777777" w:rsidR="00AA727E" w:rsidRDefault="00AA727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727E" w14:paraId="5E6EE2D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3FDF85" w14:textId="77777777" w:rsidR="00AA727E" w:rsidRDefault="00AA727E" w:rsidP="00A369E3">
          <w:pPr>
            <w:rPr>
              <w:sz w:val="18"/>
            </w:rPr>
          </w:pPr>
        </w:p>
      </w:tc>
    </w:tr>
  </w:tbl>
  <w:p w14:paraId="5F00E656" w14:textId="77777777" w:rsidR="00AA727E" w:rsidRPr="00ED79B6" w:rsidRDefault="00AA727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97375" w14:textId="690C560B" w:rsidR="00AA727E" w:rsidRPr="00E33C1C" w:rsidRDefault="00AA727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AA727E" w14:paraId="6D11A36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0F1AF5" w14:textId="77777777" w:rsidR="00AA727E" w:rsidRDefault="00AA727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9FF79" w14:textId="77777777" w:rsidR="00AA727E" w:rsidRDefault="00AA727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A8FF6" w14:textId="77777777" w:rsidR="00AA727E" w:rsidRDefault="00AA727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8B5F0B1" w14:textId="77777777" w:rsidR="00AA727E" w:rsidRPr="00ED79B6" w:rsidRDefault="00AA727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D49A8" w14:textId="1442614B" w:rsidR="00AA727E" w:rsidRPr="002B0EA5" w:rsidRDefault="00484B11" w:rsidP="00AC15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19B439A" wp14:editId="35922D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231679286" name="Text Box 1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4236C" w14:textId="2A7FB97B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9B439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: Sensitive//Legal-Privilege" style="position:absolute;margin-left:0;margin-top:0;width:172.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74236C" w14:textId="2A7FB97B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A727E" w14:paraId="7E409A81" w14:textId="77777777" w:rsidTr="00AC1557">
      <w:tc>
        <w:tcPr>
          <w:tcW w:w="365" w:type="pct"/>
        </w:tcPr>
        <w:p w14:paraId="573F984F" w14:textId="77777777" w:rsidR="00AA727E" w:rsidRDefault="00AA727E" w:rsidP="00AC15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DC2E64A" w14:textId="77777777" w:rsidR="00AA727E" w:rsidRDefault="00AA727E" w:rsidP="00AC155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Migration (Evidence of Functional English Language Proficiency)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098BAE" w14:textId="77777777" w:rsidR="00AA727E" w:rsidRDefault="00AA727E" w:rsidP="00AC1557">
          <w:pPr>
            <w:spacing w:line="0" w:lineRule="atLeast"/>
            <w:jc w:val="right"/>
            <w:rPr>
              <w:sz w:val="18"/>
            </w:rPr>
          </w:pPr>
        </w:p>
      </w:tc>
    </w:tr>
    <w:tr w:rsidR="00AA727E" w14:paraId="776D503C" w14:textId="77777777" w:rsidTr="00AC1557">
      <w:tc>
        <w:tcPr>
          <w:tcW w:w="5000" w:type="pct"/>
          <w:gridSpan w:val="3"/>
        </w:tcPr>
        <w:p w14:paraId="0F74304A" w14:textId="77777777" w:rsidR="00AA727E" w:rsidRDefault="00AA727E" w:rsidP="00AC1557">
          <w:pPr>
            <w:jc w:val="right"/>
            <w:rPr>
              <w:sz w:val="18"/>
            </w:rPr>
          </w:pPr>
        </w:p>
      </w:tc>
    </w:tr>
  </w:tbl>
  <w:p w14:paraId="37AC0755" w14:textId="77777777" w:rsidR="00AA727E" w:rsidRPr="00ED79B6" w:rsidRDefault="00AA727E" w:rsidP="00AC155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7A59" w14:textId="70664043" w:rsidR="00AA727E" w:rsidRPr="002B0EA5" w:rsidRDefault="00AA727E" w:rsidP="00AC15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A727E" w14:paraId="73961E4F" w14:textId="77777777" w:rsidTr="00AC1557">
      <w:tc>
        <w:tcPr>
          <w:tcW w:w="947" w:type="pct"/>
        </w:tcPr>
        <w:p w14:paraId="187E7357" w14:textId="77777777" w:rsidR="00AA727E" w:rsidRDefault="00AA727E" w:rsidP="00AC155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61B7D43" w14:textId="79B0765D" w:rsidR="00AA727E" w:rsidRDefault="00AA727E" w:rsidP="00AC155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14F8">
            <w:rPr>
              <w:i/>
              <w:noProof/>
              <w:sz w:val="18"/>
            </w:rPr>
            <w:t>Migration (Evidence of Functional English Language Proficiency)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7A15712" w14:textId="4FF7F678" w:rsidR="00AA727E" w:rsidRDefault="00AA727E" w:rsidP="00AC15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14F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727E" w14:paraId="18E30857" w14:textId="77777777" w:rsidTr="00AC1557">
      <w:tc>
        <w:tcPr>
          <w:tcW w:w="5000" w:type="pct"/>
          <w:gridSpan w:val="3"/>
        </w:tcPr>
        <w:p w14:paraId="6115B58F" w14:textId="77777777" w:rsidR="00AA727E" w:rsidRDefault="00AA727E" w:rsidP="00AC1557">
          <w:pPr>
            <w:rPr>
              <w:sz w:val="18"/>
            </w:rPr>
          </w:pPr>
        </w:p>
      </w:tc>
    </w:tr>
  </w:tbl>
  <w:p w14:paraId="58C3BFD4" w14:textId="77777777" w:rsidR="00AA727E" w:rsidRPr="00ED79B6" w:rsidRDefault="00AA727E" w:rsidP="00AC155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8950" w14:textId="1EA4EC1D" w:rsidR="00484B11" w:rsidRDefault="00484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802E6E2" wp14:editId="719BB0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2115694898" name="Text Box 13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78F32" w14:textId="6DCD6A2C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02E6E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: Sensitive//Legal-Privilege" style="position:absolute;margin-left:0;margin-top:0;width:172.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C78F32" w14:textId="6DCD6A2C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D3557" w14:textId="1D48912D" w:rsidR="00AA727E" w:rsidRPr="002B0EA5" w:rsidRDefault="00AA727E" w:rsidP="00AC15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A727E" w14:paraId="3CF69629" w14:textId="77777777" w:rsidTr="00AC1557">
      <w:tc>
        <w:tcPr>
          <w:tcW w:w="365" w:type="pct"/>
        </w:tcPr>
        <w:p w14:paraId="16943DB3" w14:textId="0C5D3C21" w:rsidR="00AA727E" w:rsidRDefault="00AA727E" w:rsidP="00AC15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14F8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00FAF81" w14:textId="5C5AC15A" w:rsidR="00AA727E" w:rsidRDefault="00AA727E" w:rsidP="00AC155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14F8">
            <w:rPr>
              <w:i/>
              <w:noProof/>
              <w:sz w:val="18"/>
            </w:rPr>
            <w:t>Migration (Evidence of Functional English Language Proficiency)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4CCB98A" w14:textId="77777777" w:rsidR="00AA727E" w:rsidRDefault="00AA727E" w:rsidP="00AC1557">
          <w:pPr>
            <w:spacing w:line="0" w:lineRule="atLeast"/>
            <w:jc w:val="right"/>
            <w:rPr>
              <w:sz w:val="18"/>
            </w:rPr>
          </w:pPr>
        </w:p>
      </w:tc>
    </w:tr>
    <w:tr w:rsidR="00AA727E" w14:paraId="155F7E04" w14:textId="77777777" w:rsidTr="00AC1557">
      <w:tc>
        <w:tcPr>
          <w:tcW w:w="5000" w:type="pct"/>
          <w:gridSpan w:val="3"/>
        </w:tcPr>
        <w:p w14:paraId="5AEB711E" w14:textId="77777777" w:rsidR="00AA727E" w:rsidRDefault="00AA727E" w:rsidP="00AC1557">
          <w:pPr>
            <w:jc w:val="right"/>
            <w:rPr>
              <w:sz w:val="18"/>
            </w:rPr>
          </w:pPr>
        </w:p>
      </w:tc>
    </w:tr>
  </w:tbl>
  <w:p w14:paraId="0B722B6F" w14:textId="77777777" w:rsidR="00AA727E" w:rsidRPr="00ED79B6" w:rsidRDefault="00AA727E" w:rsidP="00AC155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61FD" w14:textId="4DDAF774" w:rsidR="00AA727E" w:rsidRPr="002B0EA5" w:rsidRDefault="00AA727E" w:rsidP="00AC15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A727E" w14:paraId="2E7FB412" w14:textId="77777777" w:rsidTr="00AC1557">
      <w:tc>
        <w:tcPr>
          <w:tcW w:w="947" w:type="pct"/>
        </w:tcPr>
        <w:p w14:paraId="26D5FC8E" w14:textId="77777777" w:rsidR="00AA727E" w:rsidRDefault="00AA727E" w:rsidP="00AC155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A469EA9" w14:textId="2EA37AFB" w:rsidR="00AA727E" w:rsidRDefault="00AA727E" w:rsidP="00AC155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14F8">
            <w:rPr>
              <w:i/>
              <w:noProof/>
              <w:sz w:val="18"/>
            </w:rPr>
            <w:t>Migration (Evidence of Functional English Language Proficiency)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241B9C0" w14:textId="4B5DAC2F" w:rsidR="00AA727E" w:rsidRDefault="00AA727E" w:rsidP="00AC15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14F8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727E" w14:paraId="546F84E3" w14:textId="77777777" w:rsidTr="00AC1557">
      <w:tc>
        <w:tcPr>
          <w:tcW w:w="5000" w:type="pct"/>
          <w:gridSpan w:val="3"/>
        </w:tcPr>
        <w:p w14:paraId="742BEEA7" w14:textId="77777777" w:rsidR="00AA727E" w:rsidRDefault="00AA727E" w:rsidP="00AC1557">
          <w:pPr>
            <w:rPr>
              <w:sz w:val="18"/>
            </w:rPr>
          </w:pPr>
        </w:p>
      </w:tc>
    </w:tr>
  </w:tbl>
  <w:p w14:paraId="5549DAFF" w14:textId="77777777" w:rsidR="00AA727E" w:rsidRPr="00ED79B6" w:rsidRDefault="00AA727E" w:rsidP="00AC155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FA73" w14:textId="74B57CA2" w:rsidR="00484B11" w:rsidRDefault="00484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17B52AD" wp14:editId="18E96E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963690409" name="Text Box 16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4ED83" w14:textId="70E89493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B52A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: Sensitive//Legal-Privilege" style="position:absolute;margin-left:0;margin-top:0;width:172.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14ED83" w14:textId="70E89493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D6E07" w14:textId="77777777" w:rsidR="00AA727E" w:rsidRDefault="00AA727E" w:rsidP="00715914">
      <w:pPr>
        <w:spacing w:line="240" w:lineRule="auto"/>
      </w:pPr>
      <w:r>
        <w:separator/>
      </w:r>
    </w:p>
  </w:footnote>
  <w:footnote w:type="continuationSeparator" w:id="0">
    <w:p w14:paraId="5E2B1A55" w14:textId="77777777" w:rsidR="00AA727E" w:rsidRDefault="00AA727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955E" w14:textId="7C984175" w:rsidR="00AA727E" w:rsidRPr="005F1388" w:rsidRDefault="00484B1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14245B" wp14:editId="7DC601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717714714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20640" w14:textId="47567FEB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142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-Privilege" style="position:absolute;margin-left:0;margin-top:0;width:172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F220640" w14:textId="47567FEB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94F4" w14:textId="62C9CDFE" w:rsidR="00AA727E" w:rsidRPr="005F1388" w:rsidRDefault="00484B1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06522" wp14:editId="0B9170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310093819" name="Text Box 3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42883" w14:textId="79D30539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F065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-Privilege" style="position:absolute;margin-left:0;margin-top:0;width:172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8442883" w14:textId="79D30539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CBE79" w14:textId="77777777" w:rsidR="002F7D71" w:rsidRDefault="002F7D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540D" w14:textId="1B15B935" w:rsidR="00AA727E" w:rsidRPr="00ED79B6" w:rsidRDefault="00484B11" w:rsidP="00AC1557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EEA24" wp14:editId="440303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581272772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B30A8" w14:textId="77E68B2C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6EEA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: Sensitive//Legal-Privilege" style="position:absolute;margin-left:0;margin-top:0;width:172.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4DB30A8" w14:textId="77E68B2C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DFBCA" w14:textId="1442DAFE" w:rsidR="00AA727E" w:rsidRPr="00ED79B6" w:rsidRDefault="00AA727E" w:rsidP="00AC155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5654" w14:textId="58C1C80F" w:rsidR="00AA727E" w:rsidRPr="00ED79B6" w:rsidRDefault="00484B1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24D6A5" wp14:editId="3EA40E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689527746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A1BD6" w14:textId="546AA646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24D6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: Sensitive//Legal-Privilege" style="position:absolute;margin-left:0;margin-top:0;width:172.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2DA1BD6" w14:textId="546AA646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DE93" w14:textId="037DB07D" w:rsidR="00AA727E" w:rsidRDefault="00AA727E" w:rsidP="00715914">
    <w:pPr>
      <w:rPr>
        <w:sz w:val="20"/>
      </w:rPr>
    </w:pPr>
  </w:p>
  <w:p w14:paraId="3798830C" w14:textId="77777777" w:rsidR="00AA727E" w:rsidRDefault="00AA727E" w:rsidP="00715914">
    <w:pPr>
      <w:rPr>
        <w:sz w:val="20"/>
      </w:rPr>
    </w:pPr>
  </w:p>
  <w:p w14:paraId="70E82E6F" w14:textId="77777777" w:rsidR="00AA727E" w:rsidRPr="007A1328" w:rsidRDefault="00AA727E" w:rsidP="00715914">
    <w:pPr>
      <w:rPr>
        <w:sz w:val="20"/>
      </w:rPr>
    </w:pPr>
  </w:p>
  <w:p w14:paraId="164A58AE" w14:textId="77777777" w:rsidR="00AA727E" w:rsidRPr="007A1328" w:rsidRDefault="00AA727E" w:rsidP="00715914">
    <w:pPr>
      <w:rPr>
        <w:b/>
        <w:sz w:val="24"/>
      </w:rPr>
    </w:pPr>
  </w:p>
  <w:p w14:paraId="3D38C488" w14:textId="77777777" w:rsidR="00AA727E" w:rsidRPr="007A1328" w:rsidRDefault="00AA727E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7889" w14:textId="509432AE" w:rsidR="00AA727E" w:rsidRPr="007A1328" w:rsidRDefault="00AA727E" w:rsidP="00715914">
    <w:pPr>
      <w:jc w:val="right"/>
      <w:rPr>
        <w:sz w:val="20"/>
      </w:rPr>
    </w:pPr>
  </w:p>
  <w:p w14:paraId="4992E4DA" w14:textId="77777777" w:rsidR="00AA727E" w:rsidRPr="007A1328" w:rsidRDefault="00AA727E" w:rsidP="00715914">
    <w:pPr>
      <w:jc w:val="right"/>
      <w:rPr>
        <w:sz w:val="20"/>
      </w:rPr>
    </w:pPr>
  </w:p>
  <w:p w14:paraId="23626B2B" w14:textId="77777777" w:rsidR="00AA727E" w:rsidRPr="007A1328" w:rsidRDefault="00AA727E" w:rsidP="00715914">
    <w:pPr>
      <w:jc w:val="right"/>
      <w:rPr>
        <w:sz w:val="20"/>
      </w:rPr>
    </w:pPr>
  </w:p>
  <w:p w14:paraId="11B620A6" w14:textId="77777777" w:rsidR="00AA727E" w:rsidRPr="007A1328" w:rsidRDefault="00AA727E" w:rsidP="00715914">
    <w:pPr>
      <w:jc w:val="right"/>
      <w:rPr>
        <w:b/>
        <w:sz w:val="24"/>
      </w:rPr>
    </w:pPr>
  </w:p>
  <w:p w14:paraId="130F337C" w14:textId="77777777" w:rsidR="00AA727E" w:rsidRPr="007A1328" w:rsidRDefault="00AA727E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D3D2" w14:textId="76AD3273" w:rsidR="00484B11" w:rsidRDefault="00484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D755F89" wp14:editId="705AE6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2080959293" name="Text Box 7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BA9D3" w14:textId="359EEDFA" w:rsidR="00484B11" w:rsidRPr="00484B11" w:rsidRDefault="00484B11" w:rsidP="0048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84B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755F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: Sensitive//Legal-Privilege" style="position:absolute;margin-left:0;margin-top:0;width:172.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5ABA9D3" w14:textId="359EEDFA" w:rsidR="00484B11" w:rsidRPr="00484B11" w:rsidRDefault="00484B11" w:rsidP="00484B1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84B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C23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45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947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EE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304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8D2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003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E6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14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C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50E13"/>
    <w:multiLevelType w:val="multilevel"/>
    <w:tmpl w:val="616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2979CF"/>
    <w:multiLevelType w:val="multilevel"/>
    <w:tmpl w:val="993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267FE"/>
    <w:multiLevelType w:val="hybridMultilevel"/>
    <w:tmpl w:val="93E06E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9BE4B5F"/>
    <w:multiLevelType w:val="multilevel"/>
    <w:tmpl w:val="8C8C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2BB2"/>
    <w:multiLevelType w:val="multilevel"/>
    <w:tmpl w:val="054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D760E3"/>
    <w:multiLevelType w:val="hybridMultilevel"/>
    <w:tmpl w:val="D1845AEC"/>
    <w:lvl w:ilvl="0" w:tplc="62EA20FC">
      <w:start w:val="1"/>
      <w:numFmt w:val="decimal"/>
      <w:lvlText w:val="(%1)"/>
      <w:lvlJc w:val="left"/>
      <w:pPr>
        <w:ind w:left="1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60" w:hanging="360"/>
      </w:pPr>
    </w:lvl>
    <w:lvl w:ilvl="2" w:tplc="0C09001B" w:tentative="1">
      <w:start w:val="1"/>
      <w:numFmt w:val="lowerRoman"/>
      <w:lvlText w:val="%3."/>
      <w:lvlJc w:val="right"/>
      <w:pPr>
        <w:ind w:left="3080" w:hanging="180"/>
      </w:pPr>
    </w:lvl>
    <w:lvl w:ilvl="3" w:tplc="0C09000F" w:tentative="1">
      <w:start w:val="1"/>
      <w:numFmt w:val="decimal"/>
      <w:lvlText w:val="%4."/>
      <w:lvlJc w:val="left"/>
      <w:pPr>
        <w:ind w:left="3800" w:hanging="360"/>
      </w:pPr>
    </w:lvl>
    <w:lvl w:ilvl="4" w:tplc="0C090019" w:tentative="1">
      <w:start w:val="1"/>
      <w:numFmt w:val="lowerLetter"/>
      <w:lvlText w:val="%5."/>
      <w:lvlJc w:val="left"/>
      <w:pPr>
        <w:ind w:left="4520" w:hanging="360"/>
      </w:pPr>
    </w:lvl>
    <w:lvl w:ilvl="5" w:tplc="0C09001B" w:tentative="1">
      <w:start w:val="1"/>
      <w:numFmt w:val="lowerRoman"/>
      <w:lvlText w:val="%6."/>
      <w:lvlJc w:val="right"/>
      <w:pPr>
        <w:ind w:left="5240" w:hanging="180"/>
      </w:pPr>
    </w:lvl>
    <w:lvl w:ilvl="6" w:tplc="0C09000F" w:tentative="1">
      <w:start w:val="1"/>
      <w:numFmt w:val="decimal"/>
      <w:lvlText w:val="%7."/>
      <w:lvlJc w:val="left"/>
      <w:pPr>
        <w:ind w:left="5960" w:hanging="360"/>
      </w:pPr>
    </w:lvl>
    <w:lvl w:ilvl="7" w:tplc="0C090019" w:tentative="1">
      <w:start w:val="1"/>
      <w:numFmt w:val="lowerLetter"/>
      <w:lvlText w:val="%8."/>
      <w:lvlJc w:val="left"/>
      <w:pPr>
        <w:ind w:left="6680" w:hanging="360"/>
      </w:pPr>
    </w:lvl>
    <w:lvl w:ilvl="8" w:tplc="0C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9" w15:restartNumberingAfterBreak="0">
    <w:nsid w:val="64124D86"/>
    <w:multiLevelType w:val="hybridMultilevel"/>
    <w:tmpl w:val="8368D3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8"/>
  </w:num>
  <w:num w:numId="15">
    <w:abstractNumId w:val="13"/>
  </w:num>
  <w:num w:numId="16">
    <w:abstractNumId w:val="17"/>
  </w:num>
  <w:num w:numId="17">
    <w:abstractNumId w:val="16"/>
  </w:num>
  <w:num w:numId="18">
    <w:abstractNumId w:val="11"/>
  </w:num>
  <w:num w:numId="19">
    <w:abstractNumId w:val="19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95"/>
    <w:rsid w:val="00004174"/>
    <w:rsid w:val="00004470"/>
    <w:rsid w:val="000044C1"/>
    <w:rsid w:val="000136AF"/>
    <w:rsid w:val="00020917"/>
    <w:rsid w:val="000258B1"/>
    <w:rsid w:val="00025CF4"/>
    <w:rsid w:val="0003015E"/>
    <w:rsid w:val="00034F7B"/>
    <w:rsid w:val="00035065"/>
    <w:rsid w:val="000368B0"/>
    <w:rsid w:val="00040A89"/>
    <w:rsid w:val="000437C1"/>
    <w:rsid w:val="0004455A"/>
    <w:rsid w:val="00046C3C"/>
    <w:rsid w:val="0005365D"/>
    <w:rsid w:val="000614BF"/>
    <w:rsid w:val="0006709C"/>
    <w:rsid w:val="00071F6C"/>
    <w:rsid w:val="00072827"/>
    <w:rsid w:val="00074376"/>
    <w:rsid w:val="0007548D"/>
    <w:rsid w:val="000761BD"/>
    <w:rsid w:val="0008140D"/>
    <w:rsid w:val="00084A41"/>
    <w:rsid w:val="00084D4E"/>
    <w:rsid w:val="00095BEE"/>
    <w:rsid w:val="000978F5"/>
    <w:rsid w:val="000A57BC"/>
    <w:rsid w:val="000B15CD"/>
    <w:rsid w:val="000B35EB"/>
    <w:rsid w:val="000B646F"/>
    <w:rsid w:val="000C6A65"/>
    <w:rsid w:val="000D05EF"/>
    <w:rsid w:val="000E12F6"/>
    <w:rsid w:val="000E2261"/>
    <w:rsid w:val="000E78B7"/>
    <w:rsid w:val="000F1EC4"/>
    <w:rsid w:val="000F21C1"/>
    <w:rsid w:val="00101651"/>
    <w:rsid w:val="0010610A"/>
    <w:rsid w:val="00106C39"/>
    <w:rsid w:val="0010745C"/>
    <w:rsid w:val="00115950"/>
    <w:rsid w:val="00131256"/>
    <w:rsid w:val="00132CEB"/>
    <w:rsid w:val="001339B0"/>
    <w:rsid w:val="00136C7D"/>
    <w:rsid w:val="001407C7"/>
    <w:rsid w:val="00142B62"/>
    <w:rsid w:val="001441B7"/>
    <w:rsid w:val="001516CB"/>
    <w:rsid w:val="00152336"/>
    <w:rsid w:val="00157A8D"/>
    <w:rsid w:val="00157B8B"/>
    <w:rsid w:val="00162608"/>
    <w:rsid w:val="001662A5"/>
    <w:rsid w:val="00166C2F"/>
    <w:rsid w:val="001675E6"/>
    <w:rsid w:val="001707BB"/>
    <w:rsid w:val="001734D6"/>
    <w:rsid w:val="00175B28"/>
    <w:rsid w:val="00176173"/>
    <w:rsid w:val="0017675F"/>
    <w:rsid w:val="00176A96"/>
    <w:rsid w:val="001809D7"/>
    <w:rsid w:val="00182D1B"/>
    <w:rsid w:val="00183B7B"/>
    <w:rsid w:val="001939E1"/>
    <w:rsid w:val="00194C3E"/>
    <w:rsid w:val="001951D0"/>
    <w:rsid w:val="00195382"/>
    <w:rsid w:val="00197C82"/>
    <w:rsid w:val="001A73A7"/>
    <w:rsid w:val="001B1C24"/>
    <w:rsid w:val="001B2CB6"/>
    <w:rsid w:val="001C61C5"/>
    <w:rsid w:val="001C6895"/>
    <w:rsid w:val="001C69C4"/>
    <w:rsid w:val="001D2A1C"/>
    <w:rsid w:val="001D37EF"/>
    <w:rsid w:val="001E3590"/>
    <w:rsid w:val="001E3923"/>
    <w:rsid w:val="001E7407"/>
    <w:rsid w:val="001F0A08"/>
    <w:rsid w:val="001F1248"/>
    <w:rsid w:val="001F5D37"/>
    <w:rsid w:val="001F5D5E"/>
    <w:rsid w:val="001F6219"/>
    <w:rsid w:val="001F6CD4"/>
    <w:rsid w:val="00206C4D"/>
    <w:rsid w:val="00215AF1"/>
    <w:rsid w:val="002321E8"/>
    <w:rsid w:val="00232984"/>
    <w:rsid w:val="00232C39"/>
    <w:rsid w:val="002356C5"/>
    <w:rsid w:val="0024010F"/>
    <w:rsid w:val="00240749"/>
    <w:rsid w:val="00243018"/>
    <w:rsid w:val="0024634F"/>
    <w:rsid w:val="00246FAE"/>
    <w:rsid w:val="0025286A"/>
    <w:rsid w:val="00254826"/>
    <w:rsid w:val="002564A4"/>
    <w:rsid w:val="0026299F"/>
    <w:rsid w:val="00264605"/>
    <w:rsid w:val="002660A2"/>
    <w:rsid w:val="0026736C"/>
    <w:rsid w:val="00270090"/>
    <w:rsid w:val="00270245"/>
    <w:rsid w:val="00271BB9"/>
    <w:rsid w:val="00272789"/>
    <w:rsid w:val="00281308"/>
    <w:rsid w:val="00284719"/>
    <w:rsid w:val="00284B66"/>
    <w:rsid w:val="002862D5"/>
    <w:rsid w:val="002907AC"/>
    <w:rsid w:val="002919EF"/>
    <w:rsid w:val="00293BAE"/>
    <w:rsid w:val="00297ECB"/>
    <w:rsid w:val="002A7BCF"/>
    <w:rsid w:val="002B0004"/>
    <w:rsid w:val="002B45F5"/>
    <w:rsid w:val="002C3FD1"/>
    <w:rsid w:val="002D01A1"/>
    <w:rsid w:val="002D043A"/>
    <w:rsid w:val="002D266B"/>
    <w:rsid w:val="002D3341"/>
    <w:rsid w:val="002D6224"/>
    <w:rsid w:val="002E4D55"/>
    <w:rsid w:val="002F3D31"/>
    <w:rsid w:val="002F5065"/>
    <w:rsid w:val="002F7D71"/>
    <w:rsid w:val="0030238A"/>
    <w:rsid w:val="00304F8B"/>
    <w:rsid w:val="00314A05"/>
    <w:rsid w:val="00322205"/>
    <w:rsid w:val="003240A2"/>
    <w:rsid w:val="0033093A"/>
    <w:rsid w:val="00331B16"/>
    <w:rsid w:val="003357D4"/>
    <w:rsid w:val="00335BC6"/>
    <w:rsid w:val="00336F61"/>
    <w:rsid w:val="003415D3"/>
    <w:rsid w:val="00342B31"/>
    <w:rsid w:val="00342F4C"/>
    <w:rsid w:val="00344338"/>
    <w:rsid w:val="00344354"/>
    <w:rsid w:val="00344701"/>
    <w:rsid w:val="00345F02"/>
    <w:rsid w:val="00352B0F"/>
    <w:rsid w:val="00352D58"/>
    <w:rsid w:val="003551A9"/>
    <w:rsid w:val="00357711"/>
    <w:rsid w:val="00360459"/>
    <w:rsid w:val="0036565E"/>
    <w:rsid w:val="00366E06"/>
    <w:rsid w:val="003719D6"/>
    <w:rsid w:val="003742D6"/>
    <w:rsid w:val="00376E82"/>
    <w:rsid w:val="0038049F"/>
    <w:rsid w:val="00384D57"/>
    <w:rsid w:val="00384F14"/>
    <w:rsid w:val="00384F7B"/>
    <w:rsid w:val="0038789C"/>
    <w:rsid w:val="003930BD"/>
    <w:rsid w:val="003A2DC3"/>
    <w:rsid w:val="003A42BB"/>
    <w:rsid w:val="003A4AE5"/>
    <w:rsid w:val="003A54FA"/>
    <w:rsid w:val="003B01ED"/>
    <w:rsid w:val="003B45EC"/>
    <w:rsid w:val="003B6AEB"/>
    <w:rsid w:val="003C5703"/>
    <w:rsid w:val="003C6231"/>
    <w:rsid w:val="003D0BFE"/>
    <w:rsid w:val="003D0F0A"/>
    <w:rsid w:val="003D3936"/>
    <w:rsid w:val="003D4886"/>
    <w:rsid w:val="003D5700"/>
    <w:rsid w:val="003E1E76"/>
    <w:rsid w:val="003E1F82"/>
    <w:rsid w:val="003E341B"/>
    <w:rsid w:val="003E4D00"/>
    <w:rsid w:val="003F14F7"/>
    <w:rsid w:val="003F1E7B"/>
    <w:rsid w:val="003F38F3"/>
    <w:rsid w:val="00405599"/>
    <w:rsid w:val="004072ED"/>
    <w:rsid w:val="004116CD"/>
    <w:rsid w:val="00416177"/>
    <w:rsid w:val="00417EB9"/>
    <w:rsid w:val="00424CA9"/>
    <w:rsid w:val="004276DF"/>
    <w:rsid w:val="00431E9B"/>
    <w:rsid w:val="0043641B"/>
    <w:rsid w:val="004379E3"/>
    <w:rsid w:val="0044015E"/>
    <w:rsid w:val="004403B6"/>
    <w:rsid w:val="0044291A"/>
    <w:rsid w:val="0045056E"/>
    <w:rsid w:val="004656E0"/>
    <w:rsid w:val="00467661"/>
    <w:rsid w:val="00472DBE"/>
    <w:rsid w:val="00473BFB"/>
    <w:rsid w:val="00474A19"/>
    <w:rsid w:val="00476492"/>
    <w:rsid w:val="0047686F"/>
    <w:rsid w:val="00477830"/>
    <w:rsid w:val="00483A51"/>
    <w:rsid w:val="004841FE"/>
    <w:rsid w:val="00484B11"/>
    <w:rsid w:val="00487764"/>
    <w:rsid w:val="00496594"/>
    <w:rsid w:val="00496F97"/>
    <w:rsid w:val="004A75AF"/>
    <w:rsid w:val="004A78C1"/>
    <w:rsid w:val="004B25C0"/>
    <w:rsid w:val="004B4241"/>
    <w:rsid w:val="004B6C48"/>
    <w:rsid w:val="004C13DD"/>
    <w:rsid w:val="004C3ED1"/>
    <w:rsid w:val="004C4E59"/>
    <w:rsid w:val="004C6809"/>
    <w:rsid w:val="004C7406"/>
    <w:rsid w:val="004D33DF"/>
    <w:rsid w:val="004D57C7"/>
    <w:rsid w:val="004E063A"/>
    <w:rsid w:val="004E1307"/>
    <w:rsid w:val="004E7BEC"/>
    <w:rsid w:val="004F1856"/>
    <w:rsid w:val="00505D3D"/>
    <w:rsid w:val="00506AF6"/>
    <w:rsid w:val="00512E8E"/>
    <w:rsid w:val="00514BA1"/>
    <w:rsid w:val="00516B8D"/>
    <w:rsid w:val="005173C2"/>
    <w:rsid w:val="00517FCC"/>
    <w:rsid w:val="005233B8"/>
    <w:rsid w:val="00525C29"/>
    <w:rsid w:val="005264EF"/>
    <w:rsid w:val="005303C8"/>
    <w:rsid w:val="00536901"/>
    <w:rsid w:val="00537FBC"/>
    <w:rsid w:val="00545D41"/>
    <w:rsid w:val="005461D9"/>
    <w:rsid w:val="005507C0"/>
    <w:rsid w:val="00553011"/>
    <w:rsid w:val="00553522"/>
    <w:rsid w:val="00554826"/>
    <w:rsid w:val="00557617"/>
    <w:rsid w:val="00560109"/>
    <w:rsid w:val="00560457"/>
    <w:rsid w:val="00560AC4"/>
    <w:rsid w:val="00560EEB"/>
    <w:rsid w:val="00562877"/>
    <w:rsid w:val="00567BBA"/>
    <w:rsid w:val="00576307"/>
    <w:rsid w:val="00584811"/>
    <w:rsid w:val="00585784"/>
    <w:rsid w:val="005932C1"/>
    <w:rsid w:val="00593AA6"/>
    <w:rsid w:val="00594161"/>
    <w:rsid w:val="00594749"/>
    <w:rsid w:val="005A65D5"/>
    <w:rsid w:val="005A682C"/>
    <w:rsid w:val="005B1900"/>
    <w:rsid w:val="005B4067"/>
    <w:rsid w:val="005C3F41"/>
    <w:rsid w:val="005C5CFA"/>
    <w:rsid w:val="005D1D92"/>
    <w:rsid w:val="005D2D09"/>
    <w:rsid w:val="005D5490"/>
    <w:rsid w:val="005F3561"/>
    <w:rsid w:val="00600219"/>
    <w:rsid w:val="00604F2A"/>
    <w:rsid w:val="00620076"/>
    <w:rsid w:val="00627033"/>
    <w:rsid w:val="00627E0A"/>
    <w:rsid w:val="00643ED9"/>
    <w:rsid w:val="0065488B"/>
    <w:rsid w:val="006602B0"/>
    <w:rsid w:val="006612DC"/>
    <w:rsid w:val="006631DA"/>
    <w:rsid w:val="00663CF0"/>
    <w:rsid w:val="00670EA1"/>
    <w:rsid w:val="00677CC2"/>
    <w:rsid w:val="0068744B"/>
    <w:rsid w:val="006905DE"/>
    <w:rsid w:val="0069207B"/>
    <w:rsid w:val="00695760"/>
    <w:rsid w:val="006A154F"/>
    <w:rsid w:val="006A437B"/>
    <w:rsid w:val="006A529B"/>
    <w:rsid w:val="006B5789"/>
    <w:rsid w:val="006C046A"/>
    <w:rsid w:val="006C30C5"/>
    <w:rsid w:val="006C7F8C"/>
    <w:rsid w:val="006D0B3F"/>
    <w:rsid w:val="006D4078"/>
    <w:rsid w:val="006D5534"/>
    <w:rsid w:val="006D7CBF"/>
    <w:rsid w:val="006E2346"/>
    <w:rsid w:val="006E2E1C"/>
    <w:rsid w:val="006E6246"/>
    <w:rsid w:val="006E69C2"/>
    <w:rsid w:val="006E6DCC"/>
    <w:rsid w:val="006E7DF4"/>
    <w:rsid w:val="006F253D"/>
    <w:rsid w:val="006F318F"/>
    <w:rsid w:val="006F5A9D"/>
    <w:rsid w:val="006F7887"/>
    <w:rsid w:val="0070017E"/>
    <w:rsid w:val="00700B2C"/>
    <w:rsid w:val="00700EC4"/>
    <w:rsid w:val="007050A2"/>
    <w:rsid w:val="0071036B"/>
    <w:rsid w:val="00713084"/>
    <w:rsid w:val="00714F20"/>
    <w:rsid w:val="0071590F"/>
    <w:rsid w:val="00715914"/>
    <w:rsid w:val="00716425"/>
    <w:rsid w:val="0072147A"/>
    <w:rsid w:val="0072362C"/>
    <w:rsid w:val="00723791"/>
    <w:rsid w:val="00726108"/>
    <w:rsid w:val="00730EDD"/>
    <w:rsid w:val="00731AD4"/>
    <w:rsid w:val="00731E00"/>
    <w:rsid w:val="007363F5"/>
    <w:rsid w:val="007440B7"/>
    <w:rsid w:val="007447C8"/>
    <w:rsid w:val="007500C8"/>
    <w:rsid w:val="0075014B"/>
    <w:rsid w:val="00750A5B"/>
    <w:rsid w:val="0075103E"/>
    <w:rsid w:val="007535BD"/>
    <w:rsid w:val="00753FE3"/>
    <w:rsid w:val="0075585A"/>
    <w:rsid w:val="00756272"/>
    <w:rsid w:val="00757537"/>
    <w:rsid w:val="00762D38"/>
    <w:rsid w:val="00771070"/>
    <w:rsid w:val="007715C9"/>
    <w:rsid w:val="00771613"/>
    <w:rsid w:val="00774EDD"/>
    <w:rsid w:val="007757EC"/>
    <w:rsid w:val="00782086"/>
    <w:rsid w:val="00783E89"/>
    <w:rsid w:val="007860E3"/>
    <w:rsid w:val="00793915"/>
    <w:rsid w:val="007A38DF"/>
    <w:rsid w:val="007B14F8"/>
    <w:rsid w:val="007C052E"/>
    <w:rsid w:val="007C1106"/>
    <w:rsid w:val="007C2253"/>
    <w:rsid w:val="007C63A0"/>
    <w:rsid w:val="007C7B58"/>
    <w:rsid w:val="007D511D"/>
    <w:rsid w:val="007D7911"/>
    <w:rsid w:val="007E163D"/>
    <w:rsid w:val="007E667A"/>
    <w:rsid w:val="007F247F"/>
    <w:rsid w:val="007F28C9"/>
    <w:rsid w:val="007F44F4"/>
    <w:rsid w:val="007F51B2"/>
    <w:rsid w:val="00802CF5"/>
    <w:rsid w:val="008040DD"/>
    <w:rsid w:val="00804821"/>
    <w:rsid w:val="008117E9"/>
    <w:rsid w:val="00824498"/>
    <w:rsid w:val="00826BD1"/>
    <w:rsid w:val="0083419E"/>
    <w:rsid w:val="008359FA"/>
    <w:rsid w:val="00840103"/>
    <w:rsid w:val="00843F1F"/>
    <w:rsid w:val="00854D0B"/>
    <w:rsid w:val="00856A31"/>
    <w:rsid w:val="00860B4E"/>
    <w:rsid w:val="008664BA"/>
    <w:rsid w:val="00867B37"/>
    <w:rsid w:val="00867EF9"/>
    <w:rsid w:val="00870A78"/>
    <w:rsid w:val="0087194A"/>
    <w:rsid w:val="008754D0"/>
    <w:rsid w:val="00875D13"/>
    <w:rsid w:val="008805E9"/>
    <w:rsid w:val="008855C9"/>
    <w:rsid w:val="00886456"/>
    <w:rsid w:val="00893801"/>
    <w:rsid w:val="00896176"/>
    <w:rsid w:val="008A46E1"/>
    <w:rsid w:val="008A4F43"/>
    <w:rsid w:val="008B2706"/>
    <w:rsid w:val="008B7FAB"/>
    <w:rsid w:val="008C2EAC"/>
    <w:rsid w:val="008C4CDB"/>
    <w:rsid w:val="008D0EE0"/>
    <w:rsid w:val="008D6F30"/>
    <w:rsid w:val="008D7851"/>
    <w:rsid w:val="008E0027"/>
    <w:rsid w:val="008E1E2E"/>
    <w:rsid w:val="008E6067"/>
    <w:rsid w:val="008F2DA7"/>
    <w:rsid w:val="008F54E7"/>
    <w:rsid w:val="00903422"/>
    <w:rsid w:val="00911478"/>
    <w:rsid w:val="00921608"/>
    <w:rsid w:val="009216C6"/>
    <w:rsid w:val="009254C3"/>
    <w:rsid w:val="00932377"/>
    <w:rsid w:val="00937916"/>
    <w:rsid w:val="00941236"/>
    <w:rsid w:val="009434DE"/>
    <w:rsid w:val="00943FD5"/>
    <w:rsid w:val="00944DB4"/>
    <w:rsid w:val="00947BF2"/>
    <w:rsid w:val="00947D5A"/>
    <w:rsid w:val="009532A5"/>
    <w:rsid w:val="009545BD"/>
    <w:rsid w:val="00956C60"/>
    <w:rsid w:val="00964CF0"/>
    <w:rsid w:val="00964E2C"/>
    <w:rsid w:val="009676C1"/>
    <w:rsid w:val="00967C3E"/>
    <w:rsid w:val="00970A4E"/>
    <w:rsid w:val="00977806"/>
    <w:rsid w:val="00982242"/>
    <w:rsid w:val="009868E9"/>
    <w:rsid w:val="009900A3"/>
    <w:rsid w:val="00990789"/>
    <w:rsid w:val="009A0323"/>
    <w:rsid w:val="009A2102"/>
    <w:rsid w:val="009A5642"/>
    <w:rsid w:val="009B7907"/>
    <w:rsid w:val="009C3413"/>
    <w:rsid w:val="009C6EE2"/>
    <w:rsid w:val="009E4AA2"/>
    <w:rsid w:val="009E5797"/>
    <w:rsid w:val="00A0200A"/>
    <w:rsid w:val="00A0441E"/>
    <w:rsid w:val="00A07C19"/>
    <w:rsid w:val="00A12128"/>
    <w:rsid w:val="00A1268C"/>
    <w:rsid w:val="00A141D2"/>
    <w:rsid w:val="00A15628"/>
    <w:rsid w:val="00A17DF3"/>
    <w:rsid w:val="00A22C98"/>
    <w:rsid w:val="00A231E2"/>
    <w:rsid w:val="00A27725"/>
    <w:rsid w:val="00A2775F"/>
    <w:rsid w:val="00A323D2"/>
    <w:rsid w:val="00A369E3"/>
    <w:rsid w:val="00A409C6"/>
    <w:rsid w:val="00A43CEC"/>
    <w:rsid w:val="00A43E5B"/>
    <w:rsid w:val="00A4569F"/>
    <w:rsid w:val="00A45B07"/>
    <w:rsid w:val="00A50DB8"/>
    <w:rsid w:val="00A559B9"/>
    <w:rsid w:val="00A57600"/>
    <w:rsid w:val="00A61F65"/>
    <w:rsid w:val="00A620E2"/>
    <w:rsid w:val="00A64912"/>
    <w:rsid w:val="00A70A74"/>
    <w:rsid w:val="00A7534A"/>
    <w:rsid w:val="00A75FE9"/>
    <w:rsid w:val="00A76EFC"/>
    <w:rsid w:val="00A773A3"/>
    <w:rsid w:val="00A77DEB"/>
    <w:rsid w:val="00A848B1"/>
    <w:rsid w:val="00A9039A"/>
    <w:rsid w:val="00A934D2"/>
    <w:rsid w:val="00AA003B"/>
    <w:rsid w:val="00AA0BBB"/>
    <w:rsid w:val="00AA27CC"/>
    <w:rsid w:val="00AA727E"/>
    <w:rsid w:val="00AB2EAD"/>
    <w:rsid w:val="00AB4972"/>
    <w:rsid w:val="00AC1557"/>
    <w:rsid w:val="00AD3CD8"/>
    <w:rsid w:val="00AD53CC"/>
    <w:rsid w:val="00AD5641"/>
    <w:rsid w:val="00AD58CB"/>
    <w:rsid w:val="00AD7741"/>
    <w:rsid w:val="00AE53D6"/>
    <w:rsid w:val="00AE7C4B"/>
    <w:rsid w:val="00AF06CF"/>
    <w:rsid w:val="00AF755B"/>
    <w:rsid w:val="00B07CDB"/>
    <w:rsid w:val="00B16A31"/>
    <w:rsid w:val="00B17DFD"/>
    <w:rsid w:val="00B20761"/>
    <w:rsid w:val="00B25306"/>
    <w:rsid w:val="00B27831"/>
    <w:rsid w:val="00B308FE"/>
    <w:rsid w:val="00B33709"/>
    <w:rsid w:val="00B33B3C"/>
    <w:rsid w:val="00B36392"/>
    <w:rsid w:val="00B40400"/>
    <w:rsid w:val="00B418CB"/>
    <w:rsid w:val="00B448D0"/>
    <w:rsid w:val="00B47444"/>
    <w:rsid w:val="00B50ADC"/>
    <w:rsid w:val="00B566B1"/>
    <w:rsid w:val="00B57B0A"/>
    <w:rsid w:val="00B626BB"/>
    <w:rsid w:val="00B62DC6"/>
    <w:rsid w:val="00B63834"/>
    <w:rsid w:val="00B66D97"/>
    <w:rsid w:val="00B72058"/>
    <w:rsid w:val="00B72799"/>
    <w:rsid w:val="00B80199"/>
    <w:rsid w:val="00B8270B"/>
    <w:rsid w:val="00B83204"/>
    <w:rsid w:val="00B833FF"/>
    <w:rsid w:val="00B840D7"/>
    <w:rsid w:val="00B8506F"/>
    <w:rsid w:val="00B85676"/>
    <w:rsid w:val="00B856E7"/>
    <w:rsid w:val="00BA0171"/>
    <w:rsid w:val="00BA220B"/>
    <w:rsid w:val="00BA2703"/>
    <w:rsid w:val="00BA3A57"/>
    <w:rsid w:val="00BB1533"/>
    <w:rsid w:val="00BB3A5B"/>
    <w:rsid w:val="00BB4E1A"/>
    <w:rsid w:val="00BC015E"/>
    <w:rsid w:val="00BC76AC"/>
    <w:rsid w:val="00BD0ECB"/>
    <w:rsid w:val="00BE04E8"/>
    <w:rsid w:val="00BE2155"/>
    <w:rsid w:val="00BE50D7"/>
    <w:rsid w:val="00BE6B32"/>
    <w:rsid w:val="00BE717A"/>
    <w:rsid w:val="00BE719A"/>
    <w:rsid w:val="00BE720A"/>
    <w:rsid w:val="00BF0D73"/>
    <w:rsid w:val="00BF2465"/>
    <w:rsid w:val="00C03EE2"/>
    <w:rsid w:val="00C07857"/>
    <w:rsid w:val="00C14B95"/>
    <w:rsid w:val="00C16619"/>
    <w:rsid w:val="00C2096E"/>
    <w:rsid w:val="00C21A2B"/>
    <w:rsid w:val="00C25E7F"/>
    <w:rsid w:val="00C2746F"/>
    <w:rsid w:val="00C323D6"/>
    <w:rsid w:val="00C324A0"/>
    <w:rsid w:val="00C42BF8"/>
    <w:rsid w:val="00C4316D"/>
    <w:rsid w:val="00C50043"/>
    <w:rsid w:val="00C61F9D"/>
    <w:rsid w:val="00C7573B"/>
    <w:rsid w:val="00C75C59"/>
    <w:rsid w:val="00C76439"/>
    <w:rsid w:val="00C90323"/>
    <w:rsid w:val="00C94545"/>
    <w:rsid w:val="00C95E9F"/>
    <w:rsid w:val="00C96C27"/>
    <w:rsid w:val="00C97A54"/>
    <w:rsid w:val="00CA3242"/>
    <w:rsid w:val="00CA4F30"/>
    <w:rsid w:val="00CA5B23"/>
    <w:rsid w:val="00CA6135"/>
    <w:rsid w:val="00CB218B"/>
    <w:rsid w:val="00CB4F7F"/>
    <w:rsid w:val="00CB602E"/>
    <w:rsid w:val="00CB7E90"/>
    <w:rsid w:val="00CD7033"/>
    <w:rsid w:val="00CE051D"/>
    <w:rsid w:val="00CE1335"/>
    <w:rsid w:val="00CE37B8"/>
    <w:rsid w:val="00CE493D"/>
    <w:rsid w:val="00CF07FA"/>
    <w:rsid w:val="00CF0BB2"/>
    <w:rsid w:val="00CF3EE8"/>
    <w:rsid w:val="00CF52ED"/>
    <w:rsid w:val="00D05E61"/>
    <w:rsid w:val="00D062B0"/>
    <w:rsid w:val="00D12C49"/>
    <w:rsid w:val="00D13441"/>
    <w:rsid w:val="00D150E7"/>
    <w:rsid w:val="00D22858"/>
    <w:rsid w:val="00D22B3B"/>
    <w:rsid w:val="00D23B68"/>
    <w:rsid w:val="00D30177"/>
    <w:rsid w:val="00D34B8F"/>
    <w:rsid w:val="00D3553A"/>
    <w:rsid w:val="00D35A92"/>
    <w:rsid w:val="00D4058B"/>
    <w:rsid w:val="00D474E2"/>
    <w:rsid w:val="00D5180B"/>
    <w:rsid w:val="00D52DC2"/>
    <w:rsid w:val="00D53BCC"/>
    <w:rsid w:val="00D54C9E"/>
    <w:rsid w:val="00D5563B"/>
    <w:rsid w:val="00D60DD3"/>
    <w:rsid w:val="00D652AB"/>
    <w:rsid w:val="00D6537E"/>
    <w:rsid w:val="00D67F34"/>
    <w:rsid w:val="00D70BEA"/>
    <w:rsid w:val="00D70DFB"/>
    <w:rsid w:val="00D72F5E"/>
    <w:rsid w:val="00D74C5D"/>
    <w:rsid w:val="00D766DF"/>
    <w:rsid w:val="00D8206C"/>
    <w:rsid w:val="00D83B03"/>
    <w:rsid w:val="00D91F10"/>
    <w:rsid w:val="00D94379"/>
    <w:rsid w:val="00DA186E"/>
    <w:rsid w:val="00DA38DF"/>
    <w:rsid w:val="00DA4116"/>
    <w:rsid w:val="00DA611C"/>
    <w:rsid w:val="00DB0D04"/>
    <w:rsid w:val="00DB251C"/>
    <w:rsid w:val="00DB349F"/>
    <w:rsid w:val="00DB3B7B"/>
    <w:rsid w:val="00DB4630"/>
    <w:rsid w:val="00DB59DD"/>
    <w:rsid w:val="00DC20D9"/>
    <w:rsid w:val="00DC250A"/>
    <w:rsid w:val="00DC385F"/>
    <w:rsid w:val="00DC4F88"/>
    <w:rsid w:val="00DD1DD0"/>
    <w:rsid w:val="00DD3CE4"/>
    <w:rsid w:val="00DD42A5"/>
    <w:rsid w:val="00DE107C"/>
    <w:rsid w:val="00DF2388"/>
    <w:rsid w:val="00E05704"/>
    <w:rsid w:val="00E066B9"/>
    <w:rsid w:val="00E17889"/>
    <w:rsid w:val="00E327C7"/>
    <w:rsid w:val="00E338EF"/>
    <w:rsid w:val="00E36946"/>
    <w:rsid w:val="00E3793B"/>
    <w:rsid w:val="00E41CDD"/>
    <w:rsid w:val="00E535D4"/>
    <w:rsid w:val="00E544BB"/>
    <w:rsid w:val="00E61CC0"/>
    <w:rsid w:val="00E61EF8"/>
    <w:rsid w:val="00E66738"/>
    <w:rsid w:val="00E74DC7"/>
    <w:rsid w:val="00E76D40"/>
    <w:rsid w:val="00E77788"/>
    <w:rsid w:val="00E8075A"/>
    <w:rsid w:val="00E9063E"/>
    <w:rsid w:val="00E90C20"/>
    <w:rsid w:val="00E940D8"/>
    <w:rsid w:val="00E94D5E"/>
    <w:rsid w:val="00EA1F66"/>
    <w:rsid w:val="00EA414E"/>
    <w:rsid w:val="00EA58EC"/>
    <w:rsid w:val="00EA7100"/>
    <w:rsid w:val="00EA7F9F"/>
    <w:rsid w:val="00EB1274"/>
    <w:rsid w:val="00EB19E5"/>
    <w:rsid w:val="00EB5E4E"/>
    <w:rsid w:val="00EB757C"/>
    <w:rsid w:val="00ED07C6"/>
    <w:rsid w:val="00ED2BB6"/>
    <w:rsid w:val="00ED34E1"/>
    <w:rsid w:val="00ED3B8D"/>
    <w:rsid w:val="00ED5306"/>
    <w:rsid w:val="00EE075C"/>
    <w:rsid w:val="00EE3E23"/>
    <w:rsid w:val="00EE5E36"/>
    <w:rsid w:val="00EF2E3A"/>
    <w:rsid w:val="00EF329A"/>
    <w:rsid w:val="00EF5E45"/>
    <w:rsid w:val="00F02C7C"/>
    <w:rsid w:val="00F05ED3"/>
    <w:rsid w:val="00F072A7"/>
    <w:rsid w:val="00F078DC"/>
    <w:rsid w:val="00F24078"/>
    <w:rsid w:val="00F2660A"/>
    <w:rsid w:val="00F31655"/>
    <w:rsid w:val="00F32305"/>
    <w:rsid w:val="00F32BA8"/>
    <w:rsid w:val="00F32EE0"/>
    <w:rsid w:val="00F349F1"/>
    <w:rsid w:val="00F35A58"/>
    <w:rsid w:val="00F4350D"/>
    <w:rsid w:val="00F479C4"/>
    <w:rsid w:val="00F502B2"/>
    <w:rsid w:val="00F567F7"/>
    <w:rsid w:val="00F62E31"/>
    <w:rsid w:val="00F6696E"/>
    <w:rsid w:val="00F70DBA"/>
    <w:rsid w:val="00F73BD6"/>
    <w:rsid w:val="00F83989"/>
    <w:rsid w:val="00F85099"/>
    <w:rsid w:val="00F8549C"/>
    <w:rsid w:val="00F9350E"/>
    <w:rsid w:val="00F9379C"/>
    <w:rsid w:val="00F93FA4"/>
    <w:rsid w:val="00F9632C"/>
    <w:rsid w:val="00F9694B"/>
    <w:rsid w:val="00FA179D"/>
    <w:rsid w:val="00FA1E52"/>
    <w:rsid w:val="00FA4B52"/>
    <w:rsid w:val="00FB522A"/>
    <w:rsid w:val="00FB53E4"/>
    <w:rsid w:val="00FB5A08"/>
    <w:rsid w:val="00FB6B3D"/>
    <w:rsid w:val="00FC6169"/>
    <w:rsid w:val="00FC6A80"/>
    <w:rsid w:val="00FC6C93"/>
    <w:rsid w:val="00FE4688"/>
    <w:rsid w:val="00FE4BC1"/>
    <w:rsid w:val="00FE4EA3"/>
    <w:rsid w:val="00FF493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D7F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styleId="CommentReference">
    <w:name w:val="annotation reference"/>
    <w:basedOn w:val="DefaultParagraphFont"/>
    <w:uiPriority w:val="99"/>
    <w:semiHidden/>
    <w:unhideWhenUsed/>
    <w:rsid w:val="0086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E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EF9"/>
    <w:rPr>
      <w:b/>
      <w:bCs/>
    </w:rPr>
  </w:style>
  <w:style w:type="paragraph" w:styleId="Revision">
    <w:name w:val="Revision"/>
    <w:hidden/>
    <w:uiPriority w:val="99"/>
    <w:semiHidden/>
    <w:rsid w:val="00663CF0"/>
    <w:rPr>
      <w:sz w:val="22"/>
    </w:rPr>
  </w:style>
  <w:style w:type="character" w:styleId="Hyperlink">
    <w:name w:val="Hyperlink"/>
    <w:basedOn w:val="DefaultParagraphFont"/>
    <w:uiPriority w:val="99"/>
    <w:unhideWhenUsed/>
    <w:rsid w:val="00663C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3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rmalweb0">
    <w:name w:val="normalweb"/>
    <w:basedOn w:val="Normal"/>
    <w:rsid w:val="005173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A72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D3F6-B5C4-4FCF-A1A5-6719E5B0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2025-08-06T02:49:00Z</dcterms:created>
  <dcterms:modified xsi:type="dcterms:W3CDTF">2025-08-06T02:51:00Z</dcterms:modified>
</cp:coreProperties>
</file>