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B9F23" w14:textId="77777777" w:rsidR="00F56C75" w:rsidRPr="00F56C75" w:rsidRDefault="00F56C75" w:rsidP="00E02599">
      <w:pPr>
        <w:jc w:val="center"/>
        <w:rPr>
          <w:b/>
          <w:u w:val="single"/>
        </w:rPr>
      </w:pPr>
      <w:r w:rsidRPr="00F56C75">
        <w:rPr>
          <w:b/>
          <w:u w:val="single"/>
        </w:rPr>
        <w:t>EXPLANATORY STATEMENT</w:t>
      </w:r>
    </w:p>
    <w:p w14:paraId="3FD649D4" w14:textId="77777777" w:rsidR="00F56C75" w:rsidRPr="00F56C75" w:rsidRDefault="00F56C75" w:rsidP="00E02599">
      <w:pPr>
        <w:jc w:val="center"/>
        <w:rPr>
          <w:b/>
          <w:bCs/>
        </w:rPr>
      </w:pPr>
    </w:p>
    <w:p w14:paraId="1ADB0EE1" w14:textId="77777777" w:rsidR="00F56C75" w:rsidRPr="00F56C75" w:rsidRDefault="00F56C75" w:rsidP="00E02599">
      <w:pPr>
        <w:jc w:val="center"/>
      </w:pPr>
      <w:r w:rsidRPr="00F56C75">
        <w:t>Issued by the Authority of the Minister for Health and Ageing</w:t>
      </w:r>
    </w:p>
    <w:p w14:paraId="1FBD9171" w14:textId="77777777" w:rsidR="00F56C75" w:rsidRPr="00F56C75" w:rsidRDefault="00F56C75" w:rsidP="00E02599">
      <w:pPr>
        <w:jc w:val="center"/>
      </w:pPr>
      <w:r w:rsidRPr="00F56C75">
        <w:rPr>
          <w:i/>
        </w:rPr>
        <w:t>Private Health Insurance Act 2007</w:t>
      </w:r>
    </w:p>
    <w:p w14:paraId="699E222B" w14:textId="52B67BA0" w:rsidR="00F56C75" w:rsidRPr="00F56C75" w:rsidRDefault="00F56C75" w:rsidP="00E02599">
      <w:pPr>
        <w:jc w:val="center"/>
        <w:rPr>
          <w:i/>
        </w:rPr>
      </w:pPr>
      <w:r w:rsidRPr="00F56C75">
        <w:rPr>
          <w:i/>
        </w:rPr>
        <w:t>Private Health Insurance (Health Benefits Fund Policy) Rules 20</w:t>
      </w:r>
      <w:r w:rsidR="00E02599">
        <w:rPr>
          <w:i/>
        </w:rPr>
        <w:t>2</w:t>
      </w:r>
      <w:r w:rsidRPr="00F56C75">
        <w:rPr>
          <w:i/>
        </w:rPr>
        <w:t>5</w:t>
      </w:r>
    </w:p>
    <w:p w14:paraId="7291CCF2" w14:textId="77777777" w:rsidR="00F56C75" w:rsidRPr="00F56C75" w:rsidRDefault="00F56C75" w:rsidP="00E02599">
      <w:pPr>
        <w:jc w:val="center"/>
      </w:pPr>
    </w:p>
    <w:p w14:paraId="155590FB" w14:textId="7C75C893" w:rsidR="00F56C75" w:rsidRPr="00F56C75" w:rsidRDefault="00F56C75" w:rsidP="00F56C75">
      <w:r w:rsidRPr="00F56C75">
        <w:t xml:space="preserve">Section 333-20 of the </w:t>
      </w:r>
      <w:r w:rsidRPr="00F56C75">
        <w:rPr>
          <w:i/>
          <w:iCs/>
        </w:rPr>
        <w:t xml:space="preserve">Private Health Insurance Act 2007 </w:t>
      </w:r>
      <w:r w:rsidRPr="00F56C75">
        <w:t>(the Act) provides that the Minister may make Private Health Insurance</w:t>
      </w:r>
      <w:r w:rsidRPr="00F56C75">
        <w:rPr>
          <w:i/>
        </w:rPr>
        <w:t xml:space="preserve"> </w:t>
      </w:r>
      <w:r w:rsidRPr="00F56C75">
        <w:t xml:space="preserve">(Health Benefits Fund Policy) Rules providing for matters required or permitted by Part 4-4 of the Act, or necessary or convenient </w:t>
      </w:r>
      <w:proofErr w:type="gramStart"/>
      <w:r w:rsidRPr="00F56C75">
        <w:t>in order to</w:t>
      </w:r>
      <w:proofErr w:type="gramEnd"/>
      <w:r w:rsidRPr="00F56C75">
        <w:t xml:space="preserve"> carry out or give effect to Part 4-4 of the Act. </w:t>
      </w:r>
    </w:p>
    <w:p w14:paraId="4FF0A362" w14:textId="47EE7BD5" w:rsidR="00F56C75" w:rsidRPr="00F56C75" w:rsidRDefault="00F56C75" w:rsidP="00F56C75">
      <w:r w:rsidRPr="00F56C75">
        <w:t>Part 4-4 of the Act contains provisions relating to the operation of the private health insurers’ health benefits funds.</w:t>
      </w:r>
    </w:p>
    <w:p w14:paraId="5197333F" w14:textId="6CBFD699" w:rsidR="00F56C75" w:rsidRPr="00F56C75" w:rsidRDefault="00F56C75" w:rsidP="00F56C75">
      <w:r>
        <w:t xml:space="preserve">The </w:t>
      </w:r>
      <w:r w:rsidRPr="153AD3F5">
        <w:rPr>
          <w:i/>
          <w:iCs/>
        </w:rPr>
        <w:t>Private Health Insurance</w:t>
      </w:r>
      <w:r>
        <w:t xml:space="preserve"> </w:t>
      </w:r>
      <w:r w:rsidRPr="153AD3F5">
        <w:rPr>
          <w:i/>
          <w:iCs/>
        </w:rPr>
        <w:t>(Health Benefits Fund Policy</w:t>
      </w:r>
      <w:r w:rsidR="06BE3A23" w:rsidRPr="153AD3F5">
        <w:rPr>
          <w:i/>
          <w:iCs/>
        </w:rPr>
        <w:t>) Rules</w:t>
      </w:r>
      <w:r w:rsidRPr="153AD3F5">
        <w:rPr>
          <w:i/>
          <w:iCs/>
        </w:rPr>
        <w:t xml:space="preserve"> 20</w:t>
      </w:r>
      <w:r w:rsidR="009647B4" w:rsidRPr="153AD3F5">
        <w:rPr>
          <w:i/>
          <w:iCs/>
        </w:rPr>
        <w:t>2</w:t>
      </w:r>
      <w:r w:rsidRPr="153AD3F5">
        <w:rPr>
          <w:i/>
          <w:iCs/>
        </w:rPr>
        <w:t xml:space="preserve">5 </w:t>
      </w:r>
      <w:r>
        <w:t>(the Rules) will commence</w:t>
      </w:r>
      <w:r w:rsidRPr="153AD3F5">
        <w:rPr>
          <w:b/>
          <w:bCs/>
        </w:rPr>
        <w:t xml:space="preserve"> </w:t>
      </w:r>
      <w:r w:rsidR="0000033C">
        <w:t>on the day following their registration on the Federal Register of Legislation</w:t>
      </w:r>
      <w:r w:rsidR="00C86A23">
        <w:t xml:space="preserve"> and </w:t>
      </w:r>
      <w:r>
        <w:t xml:space="preserve">revoke and replace the </w:t>
      </w:r>
      <w:r w:rsidRPr="153AD3F5">
        <w:rPr>
          <w:i/>
          <w:iCs/>
        </w:rPr>
        <w:t>Private Health Insurance (Health Benefits Fund Policy) Rules 20</w:t>
      </w:r>
      <w:r w:rsidR="00A01533" w:rsidRPr="153AD3F5">
        <w:rPr>
          <w:i/>
          <w:iCs/>
        </w:rPr>
        <w:t>15</w:t>
      </w:r>
      <w:r w:rsidRPr="153AD3F5">
        <w:rPr>
          <w:i/>
          <w:iCs/>
        </w:rPr>
        <w:t xml:space="preserve"> </w:t>
      </w:r>
      <w:r>
        <w:t xml:space="preserve">(the Previous Rules).  </w:t>
      </w:r>
    </w:p>
    <w:p w14:paraId="7B2A10BA" w14:textId="4BA2526D" w:rsidR="001B1082" w:rsidRDefault="00F56C75" w:rsidP="00F56C75">
      <w:r w:rsidRPr="00F56C75">
        <w:t xml:space="preserve">The Rules differ from the Previous Rules by </w:t>
      </w:r>
      <w:r w:rsidR="001B1082">
        <w:t xml:space="preserve">removing ‘assets’ from </w:t>
      </w:r>
      <w:r w:rsidR="004806CD">
        <w:t>the Definitions at rule 4 as this term is not defined in the Act or used in the Rule</w:t>
      </w:r>
      <w:r w:rsidR="001E6D4C">
        <w:t>s</w:t>
      </w:r>
      <w:r w:rsidR="00C51C33">
        <w:t>. Rule</w:t>
      </w:r>
      <w:r w:rsidR="005F5C57">
        <w:t xml:space="preserve"> 6 (2)</w:t>
      </w:r>
      <w:r w:rsidR="001E6D4C">
        <w:t xml:space="preserve"> </w:t>
      </w:r>
      <w:r w:rsidR="009777DD">
        <w:t xml:space="preserve">has been updated to </w:t>
      </w:r>
      <w:r w:rsidR="008737C3">
        <w:t xml:space="preserve">specify that, </w:t>
      </w:r>
      <w:r w:rsidR="00C62BE3">
        <w:t xml:space="preserve">for the purposes of paragraph 131-15 (1)(d) of the Act, </w:t>
      </w:r>
      <w:r w:rsidR="00C51C33" w:rsidRPr="00610CF5">
        <w:rPr>
          <w:szCs w:val="22"/>
        </w:rPr>
        <w:t>the amount of the liability incurred by the insurer for any particular treatment does not exceed the amount of the liability that would be incurred by the insurer for that treatment if it were provided</w:t>
      </w:r>
      <w:r w:rsidR="00C51C33">
        <w:rPr>
          <w:szCs w:val="22"/>
        </w:rPr>
        <w:t xml:space="preserve"> </w:t>
      </w:r>
      <w:r w:rsidR="00C51C33" w:rsidRPr="00D44020">
        <w:rPr>
          <w:b/>
          <w:bCs/>
          <w:szCs w:val="22"/>
        </w:rPr>
        <w:t>to the person</w:t>
      </w:r>
      <w:r w:rsidR="00C51C33" w:rsidRPr="00610CF5">
        <w:rPr>
          <w:szCs w:val="22"/>
        </w:rPr>
        <w:t xml:space="preserve"> in Australia</w:t>
      </w:r>
      <w:r w:rsidR="00D44020">
        <w:rPr>
          <w:szCs w:val="22"/>
        </w:rPr>
        <w:t xml:space="preserve">. </w:t>
      </w:r>
      <w:r w:rsidR="00B04151">
        <w:rPr>
          <w:szCs w:val="22"/>
        </w:rPr>
        <w:t>The Rules also include m</w:t>
      </w:r>
      <w:r w:rsidR="00D44020">
        <w:rPr>
          <w:szCs w:val="22"/>
        </w:rPr>
        <w:t>inor</w:t>
      </w:r>
      <w:r w:rsidR="00BD5C18">
        <w:t xml:space="preserve"> updates</w:t>
      </w:r>
      <w:r w:rsidR="00D44020">
        <w:t xml:space="preserve"> </w:t>
      </w:r>
      <w:r w:rsidR="00BD5C18">
        <w:t>that do not alter the intent of the Rules.</w:t>
      </w:r>
    </w:p>
    <w:p w14:paraId="237E1215" w14:textId="77777777" w:rsidR="00F56C75" w:rsidRPr="00F56C75" w:rsidRDefault="00F56C75" w:rsidP="00F56C75">
      <w:pPr>
        <w:rPr>
          <w:b/>
        </w:rPr>
      </w:pPr>
      <w:r w:rsidRPr="00F56C75">
        <w:rPr>
          <w:b/>
        </w:rPr>
        <w:t>Consultation</w:t>
      </w:r>
    </w:p>
    <w:p w14:paraId="2152AC19" w14:textId="77777777" w:rsidR="000A50E9" w:rsidRPr="001F17F3" w:rsidRDefault="000A50E9" w:rsidP="000A50E9">
      <w:pPr>
        <w:spacing w:after="120" w:line="247" w:lineRule="auto"/>
      </w:pPr>
      <w:r w:rsidRPr="00795DE3">
        <w:t>Public consultation was undertaken</w:t>
      </w:r>
      <w:r>
        <w:t xml:space="preserve"> from</w:t>
      </w:r>
      <w:r w:rsidRPr="00795DE3">
        <w:t xml:space="preserve"> </w:t>
      </w:r>
      <w:r w:rsidRPr="00314885">
        <w:t>13 January 2025 to 31 March 2025 on</w:t>
      </w:r>
      <w:r w:rsidRPr="00795DE3">
        <w:t xml:space="preserve"> the drafting of these rules.</w:t>
      </w:r>
      <w:r>
        <w:t xml:space="preserve"> </w:t>
      </w:r>
      <w:r w:rsidRPr="001F17F3">
        <w:t>The consultation was promoted through the department’s weekly communication to industry participants, including all private health insurers and industry peak bodies.</w:t>
      </w:r>
    </w:p>
    <w:p w14:paraId="7BA0EE1B" w14:textId="77777777" w:rsidR="000A50E9" w:rsidRPr="001F17F3" w:rsidRDefault="000A50E9" w:rsidP="000A50E9">
      <w:pPr>
        <w:spacing w:after="120" w:line="247" w:lineRule="auto"/>
      </w:pPr>
      <w:r w:rsidRPr="001F17F3">
        <w:t xml:space="preserve">As part of the consultation, it was proposed that </w:t>
      </w:r>
      <w:r>
        <w:t xml:space="preserve">the Previous </w:t>
      </w:r>
      <w:r w:rsidRPr="001F17F3">
        <w:t>Rules remained fit for purpose and should be replaced substantially in the same form. In th</w:t>
      </w:r>
      <w:r>
        <w:t>e</w:t>
      </w:r>
      <w:r w:rsidRPr="001F17F3">
        <w:t xml:space="preserve"> consultation paper the department provided details of proposed minor amendments to the </w:t>
      </w:r>
      <w:r>
        <w:t xml:space="preserve">Previous </w:t>
      </w:r>
      <w:r w:rsidRPr="001F17F3">
        <w:t>Rules, sought to understand whether the</w:t>
      </w:r>
      <w:r>
        <w:t xml:space="preserve"> Previous</w:t>
      </w:r>
      <w:r w:rsidRPr="001F17F3">
        <w:t xml:space="preserve"> Rules are considered fit for purpose by those who rely on them, and sought feedback on the proposed amendments.</w:t>
      </w:r>
    </w:p>
    <w:p w14:paraId="67DB7665" w14:textId="77777777" w:rsidR="000A50E9" w:rsidRPr="001F17F3" w:rsidRDefault="000A50E9" w:rsidP="000A50E9">
      <w:pPr>
        <w:spacing w:after="120" w:line="247" w:lineRule="auto"/>
      </w:pPr>
      <w:r w:rsidRPr="001F17F3">
        <w:t xml:space="preserve">Three submissions were received in response to the consultation, all supportive of the </w:t>
      </w:r>
      <w:r>
        <w:t xml:space="preserve">Previous </w:t>
      </w:r>
      <w:r w:rsidRPr="001F17F3">
        <w:t>Rules being remade with the proposed minor amendments.</w:t>
      </w:r>
    </w:p>
    <w:p w14:paraId="554C6F88" w14:textId="6959F2CE" w:rsidR="00146209" w:rsidRDefault="000A50E9" w:rsidP="000A50E9">
      <w:pPr>
        <w:rPr>
          <w:b/>
        </w:rPr>
      </w:pPr>
      <w:r w:rsidRPr="001F17F3">
        <w:t>Additional consultation occurred directly with the financial regulator (APRA), the Office of Impact Assessment and the Private Health Insurance Ombudsman. All agencies consulted supported the remaking of the Rules with the proposed minor amendments.</w:t>
      </w:r>
      <w:r w:rsidR="00146209">
        <w:rPr>
          <w:b/>
        </w:rPr>
        <w:br w:type="page"/>
      </w:r>
    </w:p>
    <w:p w14:paraId="575967E6" w14:textId="0E25A58B" w:rsidR="00F56C75" w:rsidRPr="00F56C75" w:rsidRDefault="00F56C75" w:rsidP="00F56C75">
      <w:pPr>
        <w:rPr>
          <w:b/>
        </w:rPr>
      </w:pPr>
      <w:r w:rsidRPr="00F56C75">
        <w:rPr>
          <w:b/>
        </w:rPr>
        <w:lastRenderedPageBreak/>
        <w:t>Regulation Impact Statement</w:t>
      </w:r>
    </w:p>
    <w:p w14:paraId="7440F5D0" w14:textId="4E6FD89C" w:rsidR="00F56C75" w:rsidRPr="00F56C75" w:rsidRDefault="00F56C75" w:rsidP="00F56C75">
      <w:r w:rsidRPr="00F56C75">
        <w:t xml:space="preserve">The Office of Best Practice Regulation has advised that no Regulatory Impact Statement is required. </w:t>
      </w:r>
    </w:p>
    <w:p w14:paraId="0D70E470" w14:textId="0DCE1695" w:rsidR="00F56C75" w:rsidRPr="00F56C75" w:rsidRDefault="00F56C75" w:rsidP="00F56C75">
      <w:r w:rsidRPr="00F56C75">
        <w:t xml:space="preserve">Details of the Rules are set out in the </w:t>
      </w:r>
      <w:r w:rsidRPr="00F56C75">
        <w:rPr>
          <w:u w:val="single"/>
        </w:rPr>
        <w:t>Attachment</w:t>
      </w:r>
      <w:r w:rsidRPr="00F56C75">
        <w:t>.</w:t>
      </w:r>
    </w:p>
    <w:p w14:paraId="55FD3A61" w14:textId="53A3CEC0" w:rsidR="00F56C75" w:rsidRPr="00F56C75" w:rsidRDefault="00F56C75" w:rsidP="00F56C75">
      <w:r w:rsidRPr="00F56C75">
        <w:t xml:space="preserve">The Rules are a legislative instrument for the purposes of the </w:t>
      </w:r>
      <w:r w:rsidRPr="00F56C75">
        <w:rPr>
          <w:i/>
          <w:iCs/>
        </w:rPr>
        <w:t>Legislative Instruments Act 2003</w:t>
      </w:r>
      <w:r w:rsidRPr="00F56C75">
        <w:t xml:space="preserve">.  </w:t>
      </w:r>
    </w:p>
    <w:p w14:paraId="6EB57B38" w14:textId="77777777" w:rsidR="00F56C75" w:rsidRPr="00F56C75" w:rsidRDefault="00F56C75" w:rsidP="00F56C75">
      <w:pPr>
        <w:rPr>
          <w:i/>
          <w:iCs/>
          <w:lang w:val="en-US"/>
        </w:rPr>
      </w:pPr>
      <w:r w:rsidRPr="00F56C75">
        <w:rPr>
          <w:u w:val="single"/>
          <w:lang w:val="en-US"/>
        </w:rPr>
        <w:t>Authority</w:t>
      </w:r>
      <w:r w:rsidRPr="00F56C75">
        <w:rPr>
          <w:lang w:val="en-US"/>
        </w:rPr>
        <w:t>:</w:t>
      </w:r>
      <w:r w:rsidRPr="00F56C75">
        <w:rPr>
          <w:lang w:val="en-US"/>
        </w:rPr>
        <w:tab/>
        <w:t>Section 333-20 of the</w:t>
      </w:r>
      <w:r w:rsidRPr="00F56C75">
        <w:rPr>
          <w:i/>
          <w:iCs/>
          <w:lang w:val="en-US"/>
        </w:rPr>
        <w:t xml:space="preserve"> Private Health Insurance Act 2007 </w:t>
      </w:r>
    </w:p>
    <w:p w14:paraId="4A37289C" w14:textId="0ED69341" w:rsidR="00F56C75" w:rsidRPr="00F56C75" w:rsidRDefault="00F56C75" w:rsidP="00F56C75">
      <w:pPr>
        <w:rPr>
          <w:b/>
          <w:bCs/>
          <w:lang w:val="en-US"/>
        </w:rPr>
      </w:pPr>
      <w:r w:rsidRPr="00F56C75">
        <w:rPr>
          <w:u w:val="single"/>
          <w:lang w:val="en-US"/>
        </w:rPr>
        <w:br w:type="page"/>
      </w:r>
      <w:r w:rsidRPr="00F56C75">
        <w:rPr>
          <w:b/>
          <w:bCs/>
          <w:lang w:val="en-US"/>
        </w:rPr>
        <w:lastRenderedPageBreak/>
        <w:t xml:space="preserve">ATTACHMENT </w:t>
      </w:r>
    </w:p>
    <w:p w14:paraId="3098EC49" w14:textId="409F3BEE" w:rsidR="00F56C75" w:rsidRPr="00F56C75" w:rsidRDefault="00F56C75" w:rsidP="00F56C75">
      <w:pPr>
        <w:rPr>
          <w:b/>
          <w:i/>
        </w:rPr>
      </w:pPr>
      <w:r w:rsidRPr="00F56C75">
        <w:rPr>
          <w:b/>
          <w:iCs/>
        </w:rPr>
        <w:t xml:space="preserve">DETAILS OF THE </w:t>
      </w:r>
      <w:r w:rsidRPr="00F56C75">
        <w:rPr>
          <w:b/>
          <w:i/>
        </w:rPr>
        <w:t>PRIVATE HEALTH INSURANCE (HEALTH BENEFITS FUND POLICY) RULES 20</w:t>
      </w:r>
      <w:r w:rsidR="008D76DC">
        <w:rPr>
          <w:b/>
          <w:i/>
        </w:rPr>
        <w:t>2</w:t>
      </w:r>
      <w:r w:rsidRPr="00F56C75">
        <w:rPr>
          <w:b/>
          <w:i/>
        </w:rPr>
        <w:t>5</w:t>
      </w:r>
    </w:p>
    <w:p w14:paraId="1AB543DE" w14:textId="7CE0AB7F" w:rsidR="00F56C75" w:rsidRPr="00F56C75" w:rsidRDefault="00F56C75" w:rsidP="00F56C75">
      <w:pPr>
        <w:rPr>
          <w:b/>
          <w:bCs/>
          <w:lang w:val="en-US"/>
        </w:rPr>
      </w:pPr>
      <w:r w:rsidRPr="00F56C75">
        <w:rPr>
          <w:b/>
          <w:bCs/>
          <w:lang w:val="en-US"/>
        </w:rPr>
        <w:t>PART 1 - Preliminary</w:t>
      </w:r>
    </w:p>
    <w:p w14:paraId="16AAC14C" w14:textId="2D410B1F" w:rsidR="00F56C75" w:rsidRPr="00F56C75" w:rsidRDefault="00F56C75" w:rsidP="00F56C75">
      <w:pPr>
        <w:rPr>
          <w:b/>
          <w:bCs/>
          <w:lang w:val="en-US"/>
        </w:rPr>
      </w:pPr>
      <w:r w:rsidRPr="00F56C75">
        <w:rPr>
          <w:b/>
          <w:bCs/>
          <w:lang w:val="en-US"/>
        </w:rPr>
        <w:t>1.</w:t>
      </w:r>
      <w:r w:rsidRPr="00F56C75">
        <w:rPr>
          <w:b/>
          <w:bCs/>
          <w:lang w:val="en-US"/>
        </w:rPr>
        <w:tab/>
        <w:t>Name</w:t>
      </w:r>
    </w:p>
    <w:p w14:paraId="64D11EBE" w14:textId="3686C27F" w:rsidR="00F56C75" w:rsidRPr="00F56C75" w:rsidRDefault="00F56C75" w:rsidP="00F56C75">
      <w:pPr>
        <w:rPr>
          <w:lang w:val="en-US"/>
        </w:rPr>
      </w:pPr>
      <w:r w:rsidRPr="00F56C75">
        <w:rPr>
          <w:lang w:val="en-US"/>
        </w:rPr>
        <w:t xml:space="preserve">Rule 1 provides that the title of the Rules is the </w:t>
      </w:r>
      <w:r w:rsidRPr="00F56C75">
        <w:rPr>
          <w:i/>
          <w:iCs/>
          <w:lang w:val="en-US"/>
        </w:rPr>
        <w:t>Private Health Insurance (</w:t>
      </w:r>
      <w:r w:rsidRPr="00F56C75">
        <w:rPr>
          <w:i/>
          <w:lang w:val="en-US"/>
        </w:rPr>
        <w:t>Health Benefits Fund Policy) Rules</w:t>
      </w:r>
      <w:r w:rsidRPr="00F56C75">
        <w:rPr>
          <w:i/>
          <w:iCs/>
          <w:lang w:val="en-US"/>
        </w:rPr>
        <w:t xml:space="preserve"> 20</w:t>
      </w:r>
      <w:r w:rsidR="007F720A">
        <w:rPr>
          <w:i/>
          <w:iCs/>
          <w:lang w:val="en-US"/>
        </w:rPr>
        <w:t>2</w:t>
      </w:r>
      <w:r w:rsidRPr="00F56C75">
        <w:rPr>
          <w:i/>
          <w:iCs/>
          <w:lang w:val="en-US"/>
        </w:rPr>
        <w:t>5.</w:t>
      </w:r>
    </w:p>
    <w:p w14:paraId="0E5C06C8" w14:textId="563335CD" w:rsidR="00F56C75" w:rsidRPr="00F56C75" w:rsidRDefault="00F56C75" w:rsidP="00F56C75">
      <w:pPr>
        <w:rPr>
          <w:b/>
          <w:bCs/>
          <w:lang w:val="en-US"/>
        </w:rPr>
      </w:pPr>
      <w:r w:rsidRPr="00F56C75">
        <w:rPr>
          <w:b/>
          <w:bCs/>
          <w:lang w:val="en-US"/>
        </w:rPr>
        <w:t>2.</w:t>
      </w:r>
      <w:r w:rsidRPr="00F56C75">
        <w:rPr>
          <w:b/>
          <w:bCs/>
          <w:lang w:val="en-US"/>
        </w:rPr>
        <w:tab/>
        <w:t>Commencement</w:t>
      </w:r>
    </w:p>
    <w:p w14:paraId="245CE5AC" w14:textId="2169869A" w:rsidR="00F56C75" w:rsidRPr="00F56C75" w:rsidRDefault="00F56C75" w:rsidP="00F56C75">
      <w:pPr>
        <w:rPr>
          <w:lang w:val="en-US"/>
        </w:rPr>
      </w:pPr>
      <w:r w:rsidRPr="00F56C75">
        <w:rPr>
          <w:lang w:val="en-US"/>
        </w:rPr>
        <w:t xml:space="preserve">Rule 2 provides that the Rules commence </w:t>
      </w:r>
      <w:r w:rsidR="007F720A" w:rsidRPr="0000033C">
        <w:t>on the day following their registration on the Federal Register of Legislation</w:t>
      </w:r>
      <w:r w:rsidR="007F720A">
        <w:t>.</w:t>
      </w:r>
    </w:p>
    <w:p w14:paraId="2D58B790" w14:textId="5F416993" w:rsidR="00F56C75" w:rsidRPr="00F56C75" w:rsidRDefault="000B16E6" w:rsidP="00F56C75">
      <w:pPr>
        <w:rPr>
          <w:b/>
          <w:lang w:val="en-US"/>
        </w:rPr>
      </w:pPr>
      <w:r>
        <w:rPr>
          <w:b/>
          <w:lang w:val="en-US"/>
        </w:rPr>
        <w:t>3</w:t>
      </w:r>
      <w:proofErr w:type="gramStart"/>
      <w:r w:rsidR="00F56C75" w:rsidRPr="00F56C75">
        <w:rPr>
          <w:b/>
          <w:lang w:val="en-US"/>
        </w:rPr>
        <w:t xml:space="preserve">. </w:t>
      </w:r>
      <w:r w:rsidR="00F56C75" w:rsidRPr="00F56C75">
        <w:rPr>
          <w:b/>
          <w:lang w:val="en-US"/>
        </w:rPr>
        <w:tab/>
        <w:t>Authority</w:t>
      </w:r>
      <w:proofErr w:type="gramEnd"/>
    </w:p>
    <w:p w14:paraId="3F86E27C" w14:textId="11475BD8" w:rsidR="00F56C75" w:rsidRPr="00F56C75" w:rsidRDefault="00F56C75" w:rsidP="00F56C75">
      <w:pPr>
        <w:rPr>
          <w:lang w:val="en-US"/>
        </w:rPr>
      </w:pPr>
      <w:r w:rsidRPr="00F56C75">
        <w:rPr>
          <w:lang w:val="en-US"/>
        </w:rPr>
        <w:t xml:space="preserve">Rule </w:t>
      </w:r>
      <w:r w:rsidR="000B16E6">
        <w:rPr>
          <w:lang w:val="en-US"/>
        </w:rPr>
        <w:t>3</w:t>
      </w:r>
      <w:r w:rsidRPr="00F56C75">
        <w:rPr>
          <w:lang w:val="en-US"/>
        </w:rPr>
        <w:t xml:space="preserve"> states that the </w:t>
      </w:r>
      <w:r w:rsidRPr="00F56C75">
        <w:rPr>
          <w:i/>
          <w:lang w:val="en-US"/>
        </w:rPr>
        <w:t>Private Health Insurance Act 2007</w:t>
      </w:r>
      <w:r w:rsidRPr="00F56C75">
        <w:rPr>
          <w:lang w:val="en-US"/>
        </w:rPr>
        <w:t xml:space="preserve"> is the authority under which these Rules are made.</w:t>
      </w:r>
    </w:p>
    <w:p w14:paraId="53935F51" w14:textId="65396521" w:rsidR="00F56C75" w:rsidRPr="00F56C75" w:rsidRDefault="000B16E6" w:rsidP="00F56C75">
      <w:pPr>
        <w:rPr>
          <w:b/>
          <w:lang w:val="en-US"/>
        </w:rPr>
      </w:pPr>
      <w:r>
        <w:rPr>
          <w:b/>
          <w:lang w:val="en-US"/>
        </w:rPr>
        <w:t>4</w:t>
      </w:r>
      <w:r w:rsidR="00F56C75" w:rsidRPr="00F56C75">
        <w:rPr>
          <w:b/>
          <w:lang w:val="en-US"/>
        </w:rPr>
        <w:t>.</w:t>
      </w:r>
      <w:r w:rsidR="00F56C75" w:rsidRPr="00F56C75">
        <w:rPr>
          <w:b/>
          <w:lang w:val="en-US"/>
        </w:rPr>
        <w:tab/>
        <w:t>Definitions</w:t>
      </w:r>
    </w:p>
    <w:p w14:paraId="57BC78B2" w14:textId="0DFAB931" w:rsidR="00F56C75" w:rsidRPr="00F56C75" w:rsidRDefault="00F56C75" w:rsidP="00F56C75">
      <w:pPr>
        <w:rPr>
          <w:lang w:val="en-US"/>
        </w:rPr>
      </w:pPr>
      <w:r w:rsidRPr="00F56C75">
        <w:rPr>
          <w:lang w:val="en-US"/>
        </w:rPr>
        <w:t xml:space="preserve">Rule </w:t>
      </w:r>
      <w:r w:rsidR="000B16E6">
        <w:rPr>
          <w:lang w:val="en-US"/>
        </w:rPr>
        <w:t>4</w:t>
      </w:r>
      <w:r w:rsidRPr="00F56C75">
        <w:rPr>
          <w:lang w:val="en-US"/>
        </w:rPr>
        <w:t xml:space="preserve"> provides that terms used in the Rules have the same meaning as in the Act. In addition, Rule </w:t>
      </w:r>
      <w:r w:rsidR="000B16E6">
        <w:rPr>
          <w:lang w:val="en-US"/>
        </w:rPr>
        <w:t>4</w:t>
      </w:r>
      <w:r w:rsidRPr="00F56C75">
        <w:rPr>
          <w:lang w:val="en-US"/>
        </w:rPr>
        <w:t xml:space="preserve"> also defines the term ‘Act’ which is used in the Rules. </w:t>
      </w:r>
    </w:p>
    <w:p w14:paraId="746F2F6F" w14:textId="42EB4232" w:rsidR="00F56C75" w:rsidRDefault="000B16E6" w:rsidP="00F56C75">
      <w:pPr>
        <w:rPr>
          <w:b/>
          <w:bCs/>
          <w:lang w:val="en-US"/>
        </w:rPr>
      </w:pPr>
      <w:r w:rsidRPr="00630A1C">
        <w:rPr>
          <w:b/>
          <w:bCs/>
          <w:lang w:val="en-US"/>
        </w:rPr>
        <w:t>5.</w:t>
      </w:r>
      <w:r w:rsidRPr="00630A1C">
        <w:rPr>
          <w:b/>
          <w:bCs/>
          <w:lang w:val="en-US"/>
        </w:rPr>
        <w:tab/>
      </w:r>
      <w:r w:rsidR="00630A1C" w:rsidRPr="00630A1C">
        <w:rPr>
          <w:b/>
          <w:bCs/>
          <w:lang w:val="en-US"/>
        </w:rPr>
        <w:t>Schedules</w:t>
      </w:r>
    </w:p>
    <w:p w14:paraId="705A9E2F" w14:textId="77777777" w:rsidR="009A5216" w:rsidRDefault="009A5216" w:rsidP="00F56C75">
      <w:pPr>
        <w:rPr>
          <w:bCs/>
          <w:lang w:val="en-US"/>
        </w:rPr>
      </w:pPr>
      <w:r w:rsidRPr="00C21455">
        <w:rPr>
          <w:bCs/>
          <w:lang w:val="en-US"/>
        </w:rPr>
        <w:t>Rule 5 notes that instrument</w:t>
      </w:r>
      <w:r>
        <w:rPr>
          <w:bCs/>
          <w:lang w:val="en-US"/>
        </w:rPr>
        <w:t>s</w:t>
      </w:r>
      <w:r w:rsidRPr="00C21455">
        <w:rPr>
          <w:bCs/>
          <w:lang w:val="en-US"/>
        </w:rPr>
        <w:t xml:space="preserve"> specified in a Schedule to th</w:t>
      </w:r>
      <w:r>
        <w:rPr>
          <w:bCs/>
          <w:lang w:val="en-US"/>
        </w:rPr>
        <w:t>e</w:t>
      </w:r>
      <w:r w:rsidRPr="00C21455">
        <w:rPr>
          <w:bCs/>
          <w:lang w:val="en-US"/>
        </w:rPr>
        <w:t xml:space="preserve"> instrument </w:t>
      </w:r>
      <w:r>
        <w:rPr>
          <w:bCs/>
          <w:lang w:val="en-US"/>
        </w:rPr>
        <w:t>are</w:t>
      </w:r>
      <w:r w:rsidRPr="00C21455">
        <w:rPr>
          <w:bCs/>
          <w:lang w:val="en-US"/>
        </w:rPr>
        <w:t xml:space="preserve"> amended or repealed</w:t>
      </w:r>
      <w:r>
        <w:rPr>
          <w:bCs/>
          <w:lang w:val="en-US"/>
        </w:rPr>
        <w:t>.</w:t>
      </w:r>
    </w:p>
    <w:p w14:paraId="6C013872" w14:textId="49ABD82C" w:rsidR="00F56C75" w:rsidRPr="00F56C75" w:rsidRDefault="00F56C75" w:rsidP="00F56C75">
      <w:pPr>
        <w:rPr>
          <w:b/>
          <w:lang w:val="en-US"/>
        </w:rPr>
      </w:pPr>
      <w:r w:rsidRPr="00F56C75">
        <w:rPr>
          <w:b/>
          <w:lang w:val="en-US"/>
        </w:rPr>
        <w:t>PART 2 – Meaning of Health-related business</w:t>
      </w:r>
    </w:p>
    <w:p w14:paraId="66F03E8E" w14:textId="3F265DB1" w:rsidR="00F56C75" w:rsidRPr="00F56C75" w:rsidRDefault="00F56C75" w:rsidP="00F56C75">
      <w:pPr>
        <w:rPr>
          <w:b/>
          <w:lang w:val="en-US"/>
        </w:rPr>
      </w:pPr>
      <w:r w:rsidRPr="00F56C75">
        <w:rPr>
          <w:b/>
          <w:lang w:val="en-US"/>
        </w:rPr>
        <w:t>6.</w:t>
      </w:r>
      <w:r w:rsidRPr="00F56C75">
        <w:rPr>
          <w:b/>
          <w:lang w:val="en-US"/>
        </w:rPr>
        <w:tab/>
        <w:t>Overseas Treatment</w:t>
      </w:r>
    </w:p>
    <w:p w14:paraId="7D594987" w14:textId="23F15CE9" w:rsidR="00F56C75" w:rsidRPr="00F56C75" w:rsidRDefault="00F56C75" w:rsidP="00F56C75">
      <w:pPr>
        <w:rPr>
          <w:lang w:val="en-US"/>
        </w:rPr>
      </w:pPr>
      <w:r w:rsidRPr="00F56C75">
        <w:rPr>
          <w:lang w:val="en-US"/>
        </w:rPr>
        <w:t>Subrule 6</w:t>
      </w:r>
      <w:r w:rsidR="009777DD">
        <w:rPr>
          <w:lang w:val="en-US"/>
        </w:rPr>
        <w:t xml:space="preserve"> </w:t>
      </w:r>
      <w:r w:rsidRPr="00F56C75">
        <w:rPr>
          <w:lang w:val="en-US"/>
        </w:rPr>
        <w:t>(1) provides that the business described in subrule 6</w:t>
      </w:r>
      <w:r w:rsidR="009A298F">
        <w:rPr>
          <w:lang w:val="en-US"/>
        </w:rPr>
        <w:t xml:space="preserve"> </w:t>
      </w:r>
      <w:r w:rsidRPr="00F56C75">
        <w:rPr>
          <w:lang w:val="en-US"/>
        </w:rPr>
        <w:t>(2) is specified for the purpose of paragraph 131-15</w:t>
      </w:r>
      <w:r w:rsidR="009777DD">
        <w:rPr>
          <w:lang w:val="en-US"/>
        </w:rPr>
        <w:t xml:space="preserve"> </w:t>
      </w:r>
      <w:r w:rsidRPr="00F56C75">
        <w:rPr>
          <w:lang w:val="en-US"/>
        </w:rPr>
        <w:t>(1)</w:t>
      </w:r>
      <w:r w:rsidR="009777DD">
        <w:rPr>
          <w:lang w:val="en-US"/>
        </w:rPr>
        <w:t xml:space="preserve"> </w:t>
      </w:r>
      <w:r w:rsidRPr="00F56C75">
        <w:rPr>
          <w:lang w:val="en-US"/>
        </w:rPr>
        <w:t>(d) of the Act.</w:t>
      </w:r>
    </w:p>
    <w:p w14:paraId="32C7589A" w14:textId="2E9D2AAF" w:rsidR="00F56C75" w:rsidRPr="00F56C75" w:rsidRDefault="00F56C75" w:rsidP="00F56C75">
      <w:pPr>
        <w:rPr>
          <w:lang w:val="en-US"/>
        </w:rPr>
      </w:pPr>
      <w:r w:rsidRPr="00F56C75">
        <w:rPr>
          <w:lang w:val="en-US"/>
        </w:rPr>
        <w:t>Subrule 6</w:t>
      </w:r>
      <w:r w:rsidR="009777DD">
        <w:rPr>
          <w:lang w:val="en-US"/>
        </w:rPr>
        <w:t xml:space="preserve"> </w:t>
      </w:r>
      <w:r w:rsidRPr="00F56C75">
        <w:rPr>
          <w:lang w:val="en-US"/>
        </w:rPr>
        <w:t xml:space="preserve">(2) provides that the business is the undertaking of liability by way of insurance for the provision outside Australia of treatment that is intended to manage a disease, injury or condition, but with some limitations. </w:t>
      </w:r>
    </w:p>
    <w:p w14:paraId="7D415471" w14:textId="38EDDEB2" w:rsidR="00F56C75" w:rsidRPr="00F56C75" w:rsidRDefault="00F56C75" w:rsidP="00F56C75">
      <w:pPr>
        <w:rPr>
          <w:lang w:val="en-US"/>
        </w:rPr>
      </w:pPr>
      <w:r w:rsidRPr="00F56C75">
        <w:rPr>
          <w:lang w:val="en-US"/>
        </w:rPr>
        <w:t>Subrule 6</w:t>
      </w:r>
      <w:r w:rsidR="009777DD">
        <w:rPr>
          <w:lang w:val="en-US"/>
        </w:rPr>
        <w:t xml:space="preserve"> </w:t>
      </w:r>
      <w:r w:rsidRPr="00F56C75">
        <w:rPr>
          <w:lang w:val="en-US"/>
        </w:rPr>
        <w:t>(2)</w:t>
      </w:r>
      <w:r w:rsidR="009777DD">
        <w:rPr>
          <w:lang w:val="en-US"/>
        </w:rPr>
        <w:t xml:space="preserve"> </w:t>
      </w:r>
      <w:r w:rsidRPr="00F56C75">
        <w:rPr>
          <w:lang w:val="en-US"/>
        </w:rPr>
        <w:t>(a) provides that the disease, injury or condition must be chronic and permanent.</w:t>
      </w:r>
    </w:p>
    <w:p w14:paraId="233E5320" w14:textId="44FE2595" w:rsidR="00F56C75" w:rsidRPr="00F56C75" w:rsidRDefault="00F56C75" w:rsidP="00F56C75">
      <w:pPr>
        <w:rPr>
          <w:lang w:val="en-US"/>
        </w:rPr>
      </w:pPr>
      <w:r w:rsidRPr="00F56C75">
        <w:rPr>
          <w:lang w:val="en-US"/>
        </w:rPr>
        <w:t>Subrule 6</w:t>
      </w:r>
      <w:r w:rsidR="009777DD">
        <w:rPr>
          <w:lang w:val="en-US"/>
        </w:rPr>
        <w:t xml:space="preserve"> </w:t>
      </w:r>
      <w:r w:rsidRPr="00F56C75">
        <w:rPr>
          <w:lang w:val="en-US"/>
        </w:rPr>
        <w:t>(2)</w:t>
      </w:r>
      <w:r w:rsidR="009777DD">
        <w:rPr>
          <w:lang w:val="en-US"/>
        </w:rPr>
        <w:t xml:space="preserve"> </w:t>
      </w:r>
      <w:r w:rsidRPr="00F56C75">
        <w:rPr>
          <w:lang w:val="en-US"/>
        </w:rPr>
        <w:t xml:space="preserve">(b) provides that the liability must be confined to treatment that would be required routinely, </w:t>
      </w:r>
      <w:proofErr w:type="gramStart"/>
      <w:r w:rsidRPr="00F56C75">
        <w:rPr>
          <w:lang w:val="en-US"/>
        </w:rPr>
        <w:t>whether or not</w:t>
      </w:r>
      <w:proofErr w:type="gramEnd"/>
      <w:r w:rsidRPr="00F56C75">
        <w:rPr>
          <w:lang w:val="en-US"/>
        </w:rPr>
        <w:t xml:space="preserve"> the person had remained in Australia.</w:t>
      </w:r>
    </w:p>
    <w:p w14:paraId="2907CA4B" w14:textId="39C210C9" w:rsidR="00F56C75" w:rsidRPr="00F56C75" w:rsidRDefault="00F56C75" w:rsidP="00F56C75">
      <w:pPr>
        <w:rPr>
          <w:lang w:val="en-US"/>
        </w:rPr>
      </w:pPr>
      <w:r w:rsidRPr="00F56C75">
        <w:rPr>
          <w:lang w:val="en-US"/>
        </w:rPr>
        <w:t>Subrule 6</w:t>
      </w:r>
      <w:r w:rsidR="009777DD">
        <w:rPr>
          <w:lang w:val="en-US"/>
        </w:rPr>
        <w:t xml:space="preserve"> </w:t>
      </w:r>
      <w:r w:rsidRPr="00F56C75">
        <w:rPr>
          <w:lang w:val="en-US"/>
        </w:rPr>
        <w:t>(2)</w:t>
      </w:r>
      <w:r w:rsidR="009777DD">
        <w:rPr>
          <w:lang w:val="en-US"/>
        </w:rPr>
        <w:t xml:space="preserve"> </w:t>
      </w:r>
      <w:r w:rsidRPr="00F56C75">
        <w:rPr>
          <w:lang w:val="en-US"/>
        </w:rPr>
        <w:t xml:space="preserve">(c) provides that the amount of the liability incurred by the insurer for any </w:t>
      </w:r>
      <w:proofErr w:type="gramStart"/>
      <w:r w:rsidRPr="00F56C75">
        <w:rPr>
          <w:lang w:val="en-US"/>
        </w:rPr>
        <w:t>particular treatment</w:t>
      </w:r>
      <w:proofErr w:type="gramEnd"/>
      <w:r w:rsidRPr="00F56C75">
        <w:rPr>
          <w:lang w:val="en-US"/>
        </w:rPr>
        <w:t xml:space="preserve"> must not exceed the amount of the liability that would be incurred by the insurer for that treatment if it were provided in Australia. </w:t>
      </w:r>
    </w:p>
    <w:p w14:paraId="75811C0B" w14:textId="698094D3" w:rsidR="00F56C75" w:rsidRPr="00F56C75" w:rsidRDefault="00F56C75" w:rsidP="00F56C75">
      <w:pPr>
        <w:rPr>
          <w:lang w:val="en-US"/>
        </w:rPr>
      </w:pPr>
      <w:r w:rsidRPr="00F56C75">
        <w:rPr>
          <w:lang w:val="en-US"/>
        </w:rPr>
        <w:t>Subrule 6</w:t>
      </w:r>
      <w:r w:rsidR="009777DD">
        <w:rPr>
          <w:lang w:val="en-US"/>
        </w:rPr>
        <w:t xml:space="preserve"> </w:t>
      </w:r>
      <w:r w:rsidRPr="00F56C75">
        <w:rPr>
          <w:lang w:val="en-US"/>
        </w:rPr>
        <w:t>(2)</w:t>
      </w:r>
      <w:r w:rsidR="009777DD">
        <w:rPr>
          <w:lang w:val="en-US"/>
        </w:rPr>
        <w:t xml:space="preserve"> </w:t>
      </w:r>
      <w:r w:rsidRPr="00F56C75">
        <w:rPr>
          <w:lang w:val="en-US"/>
        </w:rPr>
        <w:t>(d) provides that the liability must not extend to any treatment administered to a person more than 60 days after the person last departed from Australia.</w:t>
      </w:r>
    </w:p>
    <w:p w14:paraId="10080F0A" w14:textId="45D99694" w:rsidR="00F56C75" w:rsidRPr="00F56C75" w:rsidRDefault="00F56C75" w:rsidP="00F56C75">
      <w:pPr>
        <w:rPr>
          <w:b/>
          <w:lang w:val="en-US"/>
        </w:rPr>
      </w:pPr>
      <w:r w:rsidRPr="00F56C75">
        <w:rPr>
          <w:b/>
          <w:lang w:val="en-US"/>
        </w:rPr>
        <w:lastRenderedPageBreak/>
        <w:t>7.</w:t>
      </w:r>
      <w:r w:rsidRPr="00F56C75">
        <w:rPr>
          <w:b/>
          <w:lang w:val="en-US"/>
        </w:rPr>
        <w:tab/>
        <w:t>Agency Business</w:t>
      </w:r>
    </w:p>
    <w:p w14:paraId="45F5C90D" w14:textId="4E5F37D0" w:rsidR="00F56C75" w:rsidRPr="00F56C75" w:rsidRDefault="00F56C75" w:rsidP="00F56C75">
      <w:pPr>
        <w:rPr>
          <w:lang w:val="en-US"/>
        </w:rPr>
      </w:pPr>
      <w:r w:rsidRPr="00F56C75">
        <w:rPr>
          <w:lang w:val="en-US"/>
        </w:rPr>
        <w:t>Subrule 7</w:t>
      </w:r>
      <w:r w:rsidR="00FC30ED">
        <w:rPr>
          <w:lang w:val="en-US"/>
        </w:rPr>
        <w:t xml:space="preserve"> </w:t>
      </w:r>
      <w:r w:rsidRPr="00F56C75">
        <w:rPr>
          <w:lang w:val="en-US"/>
        </w:rPr>
        <w:t>(1) provides that for the purpose of paragraph 131-15</w:t>
      </w:r>
      <w:r w:rsidR="00FC30ED">
        <w:rPr>
          <w:lang w:val="en-US"/>
        </w:rPr>
        <w:t xml:space="preserve"> </w:t>
      </w:r>
      <w:r w:rsidRPr="00F56C75">
        <w:rPr>
          <w:lang w:val="en-US"/>
        </w:rPr>
        <w:t>(1)</w:t>
      </w:r>
      <w:r w:rsidR="00FC30ED">
        <w:rPr>
          <w:lang w:val="en-US"/>
        </w:rPr>
        <w:t xml:space="preserve"> </w:t>
      </w:r>
      <w:r w:rsidRPr="00F56C75">
        <w:rPr>
          <w:lang w:val="en-US"/>
        </w:rPr>
        <w:t xml:space="preserve">(d) of the Act, </w:t>
      </w:r>
      <w:r w:rsidR="00640CFA" w:rsidRPr="00F56C75">
        <w:rPr>
          <w:lang w:val="en-US"/>
        </w:rPr>
        <w:t>the business is the offering of goods, services or benefits by a private health insurer under an agency arrangement</w:t>
      </w:r>
      <w:r w:rsidR="00B10BD0">
        <w:rPr>
          <w:lang w:val="en-US"/>
        </w:rPr>
        <w:t xml:space="preserve"> is specified.</w:t>
      </w:r>
      <w:r w:rsidRPr="00F56C75">
        <w:rPr>
          <w:lang w:val="en-US"/>
        </w:rPr>
        <w:t xml:space="preserve"> </w:t>
      </w:r>
    </w:p>
    <w:p w14:paraId="53351E2D" w14:textId="421F811F" w:rsidR="00F56C75" w:rsidRPr="00F56C75" w:rsidRDefault="00F56C75" w:rsidP="00F56C75">
      <w:pPr>
        <w:rPr>
          <w:lang w:val="en-US"/>
        </w:rPr>
      </w:pPr>
      <w:r w:rsidRPr="00F56C75">
        <w:rPr>
          <w:lang w:val="en-US"/>
        </w:rPr>
        <w:t>Subrule 7</w:t>
      </w:r>
      <w:r w:rsidR="00FC30ED">
        <w:rPr>
          <w:lang w:val="en-US"/>
        </w:rPr>
        <w:t xml:space="preserve"> </w:t>
      </w:r>
      <w:r w:rsidRPr="00F56C75">
        <w:rPr>
          <w:lang w:val="en-US"/>
        </w:rPr>
        <w:t>(</w:t>
      </w:r>
      <w:r w:rsidR="00B10BD0">
        <w:rPr>
          <w:lang w:val="en-US"/>
        </w:rPr>
        <w:t>2</w:t>
      </w:r>
      <w:r w:rsidRPr="00F56C75">
        <w:rPr>
          <w:lang w:val="en-US"/>
        </w:rPr>
        <w:t xml:space="preserve">) defines the term </w:t>
      </w:r>
      <w:r w:rsidRPr="00F56C75">
        <w:rPr>
          <w:b/>
          <w:i/>
          <w:lang w:val="en-US"/>
        </w:rPr>
        <w:t>agency arrangement</w:t>
      </w:r>
      <w:r w:rsidRPr="00F56C75">
        <w:rPr>
          <w:lang w:val="en-US"/>
        </w:rPr>
        <w:t xml:space="preserve"> as being a written arrangement between a person (the </w:t>
      </w:r>
      <w:r w:rsidRPr="00F56C75">
        <w:rPr>
          <w:b/>
          <w:i/>
          <w:lang w:val="en-US"/>
        </w:rPr>
        <w:t>agent</w:t>
      </w:r>
      <w:r w:rsidRPr="00F56C75">
        <w:rPr>
          <w:b/>
          <w:lang w:val="en-US"/>
        </w:rPr>
        <w:t>)</w:t>
      </w:r>
      <w:r w:rsidRPr="00F56C75">
        <w:rPr>
          <w:lang w:val="en-US"/>
        </w:rPr>
        <w:t xml:space="preserve"> and another person (the </w:t>
      </w:r>
      <w:r w:rsidRPr="00F56C75">
        <w:rPr>
          <w:b/>
          <w:i/>
          <w:lang w:val="en-US"/>
        </w:rPr>
        <w:t>principal</w:t>
      </w:r>
      <w:r w:rsidRPr="00F56C75">
        <w:rPr>
          <w:lang w:val="en-US"/>
        </w:rPr>
        <w:t>) under which:</w:t>
      </w:r>
    </w:p>
    <w:p w14:paraId="37D39770" w14:textId="77777777" w:rsidR="00F56C75" w:rsidRPr="00F56C75" w:rsidRDefault="00F56C75" w:rsidP="00F56C75">
      <w:pPr>
        <w:numPr>
          <w:ilvl w:val="0"/>
          <w:numId w:val="1"/>
        </w:numPr>
        <w:rPr>
          <w:lang w:val="en-US"/>
        </w:rPr>
      </w:pPr>
      <w:r w:rsidRPr="00F56C75">
        <w:rPr>
          <w:lang w:val="en-US"/>
        </w:rPr>
        <w:t>the agent is permitted to act on behalf of the principal to create legal relations between the principal and a third person in transactions to provide goods or services or benefits; and</w:t>
      </w:r>
    </w:p>
    <w:p w14:paraId="4B657D87" w14:textId="77777777" w:rsidR="00F56C75" w:rsidRPr="00F56C75" w:rsidRDefault="00F56C75" w:rsidP="00F56C75">
      <w:pPr>
        <w:numPr>
          <w:ilvl w:val="0"/>
          <w:numId w:val="1"/>
        </w:numPr>
        <w:rPr>
          <w:lang w:val="en-US"/>
        </w:rPr>
      </w:pPr>
      <w:r w:rsidRPr="00F56C75">
        <w:rPr>
          <w:lang w:val="en-US"/>
        </w:rPr>
        <w:t>the principal assumes liability for the transaction to the third person, including for the provision of the goods, services or benefits; and</w:t>
      </w:r>
    </w:p>
    <w:p w14:paraId="40E9C6DF" w14:textId="2C71549A" w:rsidR="00F56C75" w:rsidRPr="00F56C75" w:rsidRDefault="00F56C75" w:rsidP="00F56C75">
      <w:pPr>
        <w:numPr>
          <w:ilvl w:val="0"/>
          <w:numId w:val="1"/>
        </w:numPr>
        <w:rPr>
          <w:lang w:val="en-US"/>
        </w:rPr>
      </w:pPr>
      <w:proofErr w:type="gramStart"/>
      <w:r w:rsidRPr="00F56C75">
        <w:rPr>
          <w:lang w:val="en-US"/>
        </w:rPr>
        <w:t>the</w:t>
      </w:r>
      <w:proofErr w:type="gramEnd"/>
      <w:r w:rsidRPr="00F56C75">
        <w:rPr>
          <w:lang w:val="en-US"/>
        </w:rPr>
        <w:t xml:space="preserve"> agent assumes no liability in respect of the transaction, other than to perform its obligations under the arrangement for and on behalf of the principal.</w:t>
      </w:r>
    </w:p>
    <w:p w14:paraId="20111AEA" w14:textId="4ADE7614" w:rsidR="00F56C75" w:rsidRPr="00F56C75" w:rsidRDefault="00F56C75" w:rsidP="00F56C75">
      <w:pPr>
        <w:rPr>
          <w:lang w:val="en-US"/>
        </w:rPr>
      </w:pPr>
      <w:r w:rsidRPr="00F56C75">
        <w:rPr>
          <w:lang w:val="en-US"/>
        </w:rPr>
        <w:t xml:space="preserve">The Note to rule 7 provides an example. </w:t>
      </w:r>
    </w:p>
    <w:p w14:paraId="49DCFA6E" w14:textId="52CBCDFC" w:rsidR="00F56C75" w:rsidRPr="00F56C75" w:rsidRDefault="00F56C75" w:rsidP="00F56C75">
      <w:pPr>
        <w:rPr>
          <w:b/>
          <w:lang w:val="en-US"/>
        </w:rPr>
      </w:pPr>
      <w:r w:rsidRPr="00F56C75">
        <w:rPr>
          <w:b/>
          <w:lang w:val="en-US"/>
        </w:rPr>
        <w:t>PART 3 – Risk equalisation jurisdictions</w:t>
      </w:r>
    </w:p>
    <w:p w14:paraId="77B79E53" w14:textId="781C182C" w:rsidR="00F56C75" w:rsidRPr="00F56C75" w:rsidRDefault="00F56C75" w:rsidP="00F56C75">
      <w:pPr>
        <w:rPr>
          <w:b/>
          <w:lang w:val="en-US"/>
        </w:rPr>
      </w:pPr>
      <w:r w:rsidRPr="00F56C75">
        <w:rPr>
          <w:b/>
          <w:lang w:val="en-US"/>
        </w:rPr>
        <w:t>8.</w:t>
      </w:r>
      <w:r w:rsidRPr="00F56C75">
        <w:rPr>
          <w:b/>
          <w:lang w:val="en-US"/>
        </w:rPr>
        <w:tab/>
        <w:t>Areas that are risk equalisation jurisdictions</w:t>
      </w:r>
    </w:p>
    <w:p w14:paraId="5A41C798" w14:textId="77777777" w:rsidR="00F56C75" w:rsidRPr="00F56C75" w:rsidRDefault="00F56C75" w:rsidP="00F56C75">
      <w:pPr>
        <w:rPr>
          <w:lang w:val="en-US"/>
        </w:rPr>
      </w:pPr>
      <w:r w:rsidRPr="00F56C75">
        <w:rPr>
          <w:lang w:val="en-US"/>
        </w:rPr>
        <w:t>Rule 8 provides that the following areas are each a risk equalization jurisdiction:</w:t>
      </w:r>
    </w:p>
    <w:p w14:paraId="2892EC5C" w14:textId="73534998" w:rsidR="00F56C75" w:rsidRPr="00F56C75" w:rsidRDefault="00F56C75" w:rsidP="00F56C75">
      <w:r w:rsidRPr="00F56C75">
        <w:t>(a)</w:t>
      </w:r>
      <w:r w:rsidR="00662871">
        <w:t xml:space="preserve">  the area comprising</w:t>
      </w:r>
      <w:r w:rsidRPr="00F56C75">
        <w:t xml:space="preserve"> Australian Capital Territory</w:t>
      </w:r>
      <w:r w:rsidR="00993C14">
        <w:t>, Norfolk Island</w:t>
      </w:r>
      <w:r w:rsidRPr="00F56C75">
        <w:t xml:space="preserve"> and </w:t>
      </w:r>
      <w:proofErr w:type="gramStart"/>
      <w:r w:rsidRPr="00F56C75">
        <w:t>New South Wales;</w:t>
      </w:r>
      <w:proofErr w:type="gramEnd"/>
    </w:p>
    <w:p w14:paraId="27824C9B" w14:textId="3D374FC4" w:rsidR="00F56C75" w:rsidRPr="00F56C75" w:rsidRDefault="00F56C75" w:rsidP="00F56C75">
      <w:r w:rsidRPr="00F56C75">
        <w:t xml:space="preserve">(b) </w:t>
      </w:r>
      <w:r w:rsidR="00993C14">
        <w:t xml:space="preserve">the </w:t>
      </w:r>
      <w:r w:rsidRPr="00F56C75">
        <w:t xml:space="preserve">Northern </w:t>
      </w:r>
      <w:proofErr w:type="gramStart"/>
      <w:r w:rsidRPr="00F56C75">
        <w:t>Territory;</w:t>
      </w:r>
      <w:proofErr w:type="gramEnd"/>
    </w:p>
    <w:p w14:paraId="4CC19F37" w14:textId="77777777" w:rsidR="00F56C75" w:rsidRPr="00F56C75" w:rsidRDefault="00F56C75" w:rsidP="00F56C75">
      <w:r w:rsidRPr="00F56C75">
        <w:t xml:space="preserve">(c) </w:t>
      </w:r>
      <w:proofErr w:type="gramStart"/>
      <w:r w:rsidRPr="00F56C75">
        <w:t>Queensland;</w:t>
      </w:r>
      <w:proofErr w:type="gramEnd"/>
    </w:p>
    <w:p w14:paraId="3B05D0B4" w14:textId="77777777" w:rsidR="00F56C75" w:rsidRPr="00F56C75" w:rsidRDefault="00F56C75" w:rsidP="00F56C75">
      <w:r w:rsidRPr="00F56C75">
        <w:t xml:space="preserve">(d) South </w:t>
      </w:r>
      <w:proofErr w:type="gramStart"/>
      <w:r w:rsidRPr="00F56C75">
        <w:t>Australia;</w:t>
      </w:r>
      <w:proofErr w:type="gramEnd"/>
    </w:p>
    <w:p w14:paraId="69246D6B" w14:textId="77777777" w:rsidR="00F56C75" w:rsidRPr="00F56C75" w:rsidRDefault="00F56C75" w:rsidP="00F56C75">
      <w:r w:rsidRPr="00F56C75">
        <w:t xml:space="preserve">(e) </w:t>
      </w:r>
      <w:proofErr w:type="gramStart"/>
      <w:r w:rsidRPr="00F56C75">
        <w:t>Tasmania;</w:t>
      </w:r>
      <w:proofErr w:type="gramEnd"/>
    </w:p>
    <w:p w14:paraId="35868E85" w14:textId="77777777" w:rsidR="00F56C75" w:rsidRPr="00F56C75" w:rsidRDefault="00F56C75" w:rsidP="00F56C75">
      <w:r w:rsidRPr="00F56C75">
        <w:t xml:space="preserve">(f) </w:t>
      </w:r>
      <w:proofErr w:type="gramStart"/>
      <w:r w:rsidRPr="00F56C75">
        <w:t>Victoria;</w:t>
      </w:r>
      <w:proofErr w:type="gramEnd"/>
    </w:p>
    <w:p w14:paraId="1F94DF55" w14:textId="0EF797BC" w:rsidR="00F56C75" w:rsidRPr="00F56C75" w:rsidRDefault="00F56C75" w:rsidP="00F56C75">
      <w:r w:rsidRPr="00F56C75">
        <w:t xml:space="preserve">(g) </w:t>
      </w:r>
      <w:r w:rsidR="00662871">
        <w:t>the area comprising</w:t>
      </w:r>
      <w:r w:rsidR="00993C14">
        <w:t xml:space="preserve"> </w:t>
      </w:r>
      <w:r w:rsidRPr="00F56C75">
        <w:t>Western Australia</w:t>
      </w:r>
      <w:r w:rsidR="00993C14">
        <w:t>,</w:t>
      </w:r>
      <w:r w:rsidRPr="00F56C75">
        <w:t xml:space="preserve"> the Territory of Christmas Island and the Territory of Cocos (Keeling) Islands.</w:t>
      </w:r>
    </w:p>
    <w:p w14:paraId="5058B1E7" w14:textId="4E3F5D88" w:rsidR="00F56C75" w:rsidRPr="00F56C75" w:rsidRDefault="00F56C75" w:rsidP="00F56C75">
      <w:pPr>
        <w:rPr>
          <w:b/>
          <w:lang w:val="en-US"/>
        </w:rPr>
      </w:pPr>
      <w:r w:rsidRPr="00F56C75">
        <w:rPr>
          <w:b/>
          <w:lang w:val="en-US"/>
        </w:rPr>
        <w:t>PART 4 – Operation of health-related businesses through health benefits funds</w:t>
      </w:r>
    </w:p>
    <w:p w14:paraId="255F63CA" w14:textId="2F607360" w:rsidR="00F56C75" w:rsidRPr="00F56C75" w:rsidRDefault="00F56C75" w:rsidP="00F56C75">
      <w:pPr>
        <w:rPr>
          <w:b/>
          <w:lang w:val="en-US"/>
        </w:rPr>
      </w:pPr>
      <w:r w:rsidRPr="00F56C75">
        <w:rPr>
          <w:b/>
          <w:lang w:val="en-US"/>
        </w:rPr>
        <w:t>9.</w:t>
      </w:r>
      <w:r w:rsidRPr="00F56C75">
        <w:rPr>
          <w:b/>
          <w:lang w:val="en-US"/>
        </w:rPr>
        <w:tab/>
        <w:t>Insurance for overseas students or specified temporary visa holders</w:t>
      </w:r>
    </w:p>
    <w:p w14:paraId="7F5B7123" w14:textId="4B84CFFA" w:rsidR="00F56C75" w:rsidRPr="00F56C75" w:rsidRDefault="00F56C75" w:rsidP="00F56C75">
      <w:pPr>
        <w:rPr>
          <w:lang w:val="en-US"/>
        </w:rPr>
      </w:pPr>
      <w:r w:rsidRPr="00F56C75">
        <w:rPr>
          <w:lang w:val="en-US"/>
        </w:rPr>
        <w:t>Subrule 9</w:t>
      </w:r>
      <w:r w:rsidR="00993C14">
        <w:rPr>
          <w:lang w:val="en-US"/>
        </w:rPr>
        <w:t xml:space="preserve"> </w:t>
      </w:r>
      <w:r w:rsidRPr="00F56C75">
        <w:rPr>
          <w:lang w:val="en-US"/>
        </w:rPr>
        <w:t xml:space="preserve">(1) provides that rule 9 applies if a private health insurer has a health benefits fund in respect of its health insurance business and some or </w:t>
      </w:r>
      <w:proofErr w:type="gramStart"/>
      <w:r w:rsidRPr="00F56C75">
        <w:rPr>
          <w:lang w:val="en-US"/>
        </w:rPr>
        <w:t>all of</w:t>
      </w:r>
      <w:proofErr w:type="gramEnd"/>
      <w:r w:rsidRPr="00F56C75">
        <w:rPr>
          <w:lang w:val="en-US"/>
        </w:rPr>
        <w:t xml:space="preserve"> its health-related businesses. </w:t>
      </w:r>
    </w:p>
    <w:p w14:paraId="75A20F19" w14:textId="4E6489C5" w:rsidR="00F56C75" w:rsidRPr="00F56C75" w:rsidRDefault="00F56C75" w:rsidP="00F56C75">
      <w:pPr>
        <w:rPr>
          <w:lang w:val="en-US"/>
        </w:rPr>
      </w:pPr>
      <w:r w:rsidRPr="00F56C75">
        <w:rPr>
          <w:lang w:val="en-US"/>
        </w:rPr>
        <w:t>Subrule 9</w:t>
      </w:r>
      <w:r w:rsidR="00993C14">
        <w:rPr>
          <w:lang w:val="en-US"/>
        </w:rPr>
        <w:t xml:space="preserve"> </w:t>
      </w:r>
      <w:r w:rsidRPr="00F56C75">
        <w:rPr>
          <w:lang w:val="en-US"/>
        </w:rPr>
        <w:t>(2) provides that requirements are specified in subrule (3) for how private health insurers must conduct their health-related business.</w:t>
      </w:r>
    </w:p>
    <w:p w14:paraId="1EAFAE14" w14:textId="02063CD6" w:rsidR="00F56C75" w:rsidRPr="00F56C75" w:rsidRDefault="00F56C75" w:rsidP="00F56C75">
      <w:pPr>
        <w:rPr>
          <w:lang w:val="en-US"/>
        </w:rPr>
      </w:pPr>
      <w:r w:rsidRPr="00F56C75">
        <w:rPr>
          <w:lang w:val="en-US"/>
        </w:rPr>
        <w:t>Subrule 9</w:t>
      </w:r>
      <w:r w:rsidR="00993C14">
        <w:rPr>
          <w:lang w:val="en-US"/>
        </w:rPr>
        <w:t xml:space="preserve"> </w:t>
      </w:r>
      <w:r w:rsidRPr="00F56C75">
        <w:rPr>
          <w:lang w:val="en-US"/>
        </w:rPr>
        <w:t xml:space="preserve">(3) provides that a private health insurer must not take or fail to take any action, or in making a decision have regard to or fail to have regard to any matter, that would result in the insurer discriminating between people who are, or wish to be insured, under an overseas </w:t>
      </w:r>
      <w:r w:rsidRPr="00F56C75">
        <w:rPr>
          <w:lang w:val="en-US"/>
        </w:rPr>
        <w:lastRenderedPageBreak/>
        <w:t>student health insurance contract or a specified temporary visa holder health insurance contract.</w:t>
      </w:r>
    </w:p>
    <w:p w14:paraId="658E4613" w14:textId="4A993237" w:rsidR="00F56C75" w:rsidRPr="00F56C75" w:rsidRDefault="00F56C75" w:rsidP="00F56C75">
      <w:pPr>
        <w:rPr>
          <w:lang w:val="en-US"/>
        </w:rPr>
      </w:pPr>
      <w:r w:rsidRPr="00F56C75">
        <w:rPr>
          <w:lang w:val="en-US"/>
        </w:rPr>
        <w:t>Subrule 9</w:t>
      </w:r>
      <w:r w:rsidR="00993C14">
        <w:rPr>
          <w:lang w:val="en-US"/>
        </w:rPr>
        <w:t xml:space="preserve"> </w:t>
      </w:r>
      <w:r w:rsidRPr="00F56C75">
        <w:rPr>
          <w:lang w:val="en-US"/>
        </w:rPr>
        <w:t xml:space="preserve">(4) provides that the term </w:t>
      </w:r>
      <w:r w:rsidR="00291833">
        <w:rPr>
          <w:b/>
          <w:i/>
          <w:lang w:val="en-US"/>
        </w:rPr>
        <w:t>improper discrimination</w:t>
      </w:r>
      <w:r w:rsidRPr="00F56C75">
        <w:rPr>
          <w:b/>
          <w:i/>
          <w:lang w:val="en-US"/>
        </w:rPr>
        <w:t xml:space="preserve"> </w:t>
      </w:r>
      <w:r w:rsidRPr="00F56C75">
        <w:rPr>
          <w:lang w:val="en-US"/>
        </w:rPr>
        <w:t>relates to</w:t>
      </w:r>
      <w:r w:rsidR="00993C14">
        <w:rPr>
          <w:lang w:val="en-US"/>
        </w:rPr>
        <w:t xml:space="preserve"> </w:t>
      </w:r>
      <w:r w:rsidRPr="00F56C75">
        <w:rPr>
          <w:lang w:val="en-US"/>
        </w:rPr>
        <w:t>a person suffering from a chronic disease, illness or other medical condition, gender, race, sexual orientation or religious belief of a person</w:t>
      </w:r>
      <w:r w:rsidR="00993C14">
        <w:rPr>
          <w:lang w:val="en-US"/>
        </w:rPr>
        <w:t>, a person’s age or where they live</w:t>
      </w:r>
      <w:r w:rsidR="008D275F">
        <w:rPr>
          <w:lang w:val="en-US"/>
        </w:rPr>
        <w:t>, any other characteristic of a person that is likely to result in an increased need for hospital treatment or general treatment</w:t>
      </w:r>
      <w:r w:rsidR="006D45CE">
        <w:rPr>
          <w:lang w:val="en-US"/>
        </w:rPr>
        <w:t xml:space="preserve">, </w:t>
      </w:r>
      <w:r w:rsidRPr="00F56C75">
        <w:rPr>
          <w:lang w:val="en-US"/>
        </w:rPr>
        <w:t>the frequency with which a person needs hospital treatment or general treatmen</w:t>
      </w:r>
      <w:r w:rsidR="006D45CE">
        <w:rPr>
          <w:lang w:val="en-US"/>
        </w:rPr>
        <w:t xml:space="preserve">t or the amount or extent of the benefits to which a person becomes entitled during </w:t>
      </w:r>
      <w:r w:rsidR="004879A1">
        <w:rPr>
          <w:lang w:val="en-US"/>
        </w:rPr>
        <w:t>a period under an overseas student</w:t>
      </w:r>
      <w:r w:rsidR="005E23E4">
        <w:rPr>
          <w:lang w:val="en-US"/>
        </w:rPr>
        <w:t xml:space="preserve"> or </w:t>
      </w:r>
      <w:r w:rsidR="004879A1">
        <w:rPr>
          <w:lang w:val="en-US"/>
        </w:rPr>
        <w:t xml:space="preserve">specified </w:t>
      </w:r>
      <w:r w:rsidR="005E23E4">
        <w:rPr>
          <w:lang w:val="en-US"/>
        </w:rPr>
        <w:t>temporary visa holder health insurance contract.</w:t>
      </w:r>
    </w:p>
    <w:p w14:paraId="1E234456" w14:textId="14CAC2E4" w:rsidR="00F56C75" w:rsidRPr="00F56C75" w:rsidRDefault="00F56C75" w:rsidP="00F56C75">
      <w:pPr>
        <w:rPr>
          <w:b/>
          <w:i/>
          <w:lang w:val="en-US"/>
        </w:rPr>
      </w:pPr>
      <w:r w:rsidRPr="00F56C75">
        <w:rPr>
          <w:lang w:val="en-US"/>
        </w:rPr>
        <w:t>Subrule 9</w:t>
      </w:r>
      <w:r w:rsidR="00993C14">
        <w:rPr>
          <w:lang w:val="en-US"/>
        </w:rPr>
        <w:t xml:space="preserve"> </w:t>
      </w:r>
      <w:r w:rsidRPr="00F56C75">
        <w:rPr>
          <w:lang w:val="en-US"/>
        </w:rPr>
        <w:t xml:space="preserve">(5) provides that the terms </w:t>
      </w:r>
      <w:r w:rsidRPr="00F56C75">
        <w:rPr>
          <w:b/>
          <w:i/>
          <w:lang w:val="en-US"/>
        </w:rPr>
        <w:t>overseas student,</w:t>
      </w:r>
      <w:r w:rsidRPr="00F56C75">
        <w:rPr>
          <w:lang w:val="en-US"/>
        </w:rPr>
        <w:t xml:space="preserve"> </w:t>
      </w:r>
      <w:r w:rsidRPr="00F56C75">
        <w:rPr>
          <w:b/>
          <w:i/>
          <w:lang w:val="en-US"/>
        </w:rPr>
        <w:t>overseas student health insurance contract, specified temporary visa holder</w:t>
      </w:r>
      <w:r w:rsidRPr="00F56C75">
        <w:rPr>
          <w:lang w:val="en-US"/>
        </w:rPr>
        <w:t xml:space="preserve"> and </w:t>
      </w:r>
      <w:r w:rsidRPr="00F56C75">
        <w:rPr>
          <w:b/>
          <w:i/>
          <w:lang w:val="en-US"/>
        </w:rPr>
        <w:t>specified temporary visa holder health insurance contract</w:t>
      </w:r>
      <w:r w:rsidRPr="00F56C75">
        <w:rPr>
          <w:lang w:val="en-US"/>
        </w:rPr>
        <w:t xml:space="preserve"> have the same meaning as in the Private Health Insurance (Health Insurance Business) Rules made under the Act, as in force from time to time.</w:t>
      </w:r>
    </w:p>
    <w:p w14:paraId="4A014D44" w14:textId="29BB6EF9" w:rsidR="00F56C75" w:rsidRPr="005E23E4" w:rsidRDefault="005E23E4" w:rsidP="00F56C75">
      <w:pPr>
        <w:rPr>
          <w:b/>
          <w:lang w:val="en-US"/>
        </w:rPr>
      </w:pPr>
      <w:r w:rsidRPr="005E23E4">
        <w:rPr>
          <w:b/>
          <w:lang w:val="en-US"/>
        </w:rPr>
        <w:t>SCHEDULE 1 - Repeals</w:t>
      </w:r>
    </w:p>
    <w:p w14:paraId="2EFE021F" w14:textId="2E544B71" w:rsidR="00F56C75" w:rsidRPr="002349C3" w:rsidRDefault="002349C3" w:rsidP="002349C3">
      <w:pPr>
        <w:rPr>
          <w:b/>
          <w:bCs/>
        </w:rPr>
      </w:pPr>
      <w:r w:rsidRPr="002349C3">
        <w:rPr>
          <w:b/>
          <w:bCs/>
        </w:rPr>
        <w:t>1.</w:t>
      </w:r>
      <w:r w:rsidRPr="002349C3">
        <w:rPr>
          <w:b/>
          <w:bCs/>
        </w:rPr>
        <w:tab/>
        <w:t>The whole of the instrument</w:t>
      </w:r>
    </w:p>
    <w:p w14:paraId="70868FC6" w14:textId="20355B60" w:rsidR="002349C3" w:rsidRPr="002349C3" w:rsidRDefault="009A298F" w:rsidP="002349C3">
      <w:r>
        <w:t>Schedule</w:t>
      </w:r>
      <w:r w:rsidR="002349C3" w:rsidRPr="002349C3">
        <w:t xml:space="preserve"> 1 repeals the </w:t>
      </w:r>
      <w:r w:rsidR="002349C3" w:rsidRPr="009A298F">
        <w:rPr>
          <w:i/>
          <w:iCs/>
        </w:rPr>
        <w:t>Private Health Insurance (Health Benefits Fund Policy) Rules 2015</w:t>
      </w:r>
      <w:r w:rsidR="002349C3" w:rsidRPr="002349C3">
        <w:t>.</w:t>
      </w:r>
    </w:p>
    <w:p w14:paraId="61A41FA0" w14:textId="77777777" w:rsidR="00F56C75" w:rsidRPr="00F56C75" w:rsidRDefault="00F56C75" w:rsidP="00F56C75">
      <w:pPr>
        <w:rPr>
          <w:u w:val="single"/>
        </w:rPr>
      </w:pPr>
    </w:p>
    <w:p w14:paraId="50C32FC0" w14:textId="5C513427" w:rsidR="00793B86" w:rsidRPr="00F56C75" w:rsidRDefault="00F56C75" w:rsidP="00153E12">
      <w:pPr>
        <w:jc w:val="center"/>
        <w:rPr>
          <w:b/>
        </w:rPr>
      </w:pPr>
      <w:r w:rsidRPr="00F56C75">
        <w:br w:type="page"/>
      </w:r>
      <w:r w:rsidRPr="00F56C75">
        <w:rPr>
          <w:b/>
        </w:rPr>
        <w:lastRenderedPageBreak/>
        <w:t>Statement of Compatibility with Human Rights</w:t>
      </w:r>
    </w:p>
    <w:p w14:paraId="7212243D" w14:textId="59BB3296" w:rsidR="00F56C75" w:rsidRPr="00F56C75" w:rsidRDefault="00F56C75" w:rsidP="00793B86">
      <w:pPr>
        <w:jc w:val="center"/>
      </w:pPr>
      <w:r w:rsidRPr="00F56C75">
        <w:rPr>
          <w:i/>
        </w:rPr>
        <w:t>Prepared in accordance with Part 3 of the Human Rights (Parliamentary Scrutiny) Act 2011</w:t>
      </w:r>
    </w:p>
    <w:p w14:paraId="3D053956" w14:textId="2D145FFD" w:rsidR="00F56C75" w:rsidRDefault="00F56C75" w:rsidP="00E02599">
      <w:pPr>
        <w:jc w:val="center"/>
        <w:rPr>
          <w:bCs/>
        </w:rPr>
      </w:pPr>
      <w:r w:rsidRPr="00F56C75">
        <w:rPr>
          <w:bCs/>
        </w:rPr>
        <w:t>Private Health Insurance (Health Benefit Fund Policy) Rules 20</w:t>
      </w:r>
      <w:r w:rsidR="00793B86">
        <w:rPr>
          <w:bCs/>
        </w:rPr>
        <w:t>2</w:t>
      </w:r>
      <w:r w:rsidRPr="00F56C75">
        <w:rPr>
          <w:bCs/>
        </w:rPr>
        <w:t>5</w:t>
      </w:r>
    </w:p>
    <w:p w14:paraId="5529CB5F" w14:textId="77777777" w:rsidR="00793B86" w:rsidRPr="00F56C75" w:rsidRDefault="00793B86" w:rsidP="00E02599">
      <w:pPr>
        <w:jc w:val="center"/>
        <w:rPr>
          <w:bCs/>
        </w:rPr>
      </w:pPr>
    </w:p>
    <w:p w14:paraId="0C7577C7" w14:textId="77777777" w:rsidR="00F56C75" w:rsidRPr="00F56C75" w:rsidRDefault="00F56C75" w:rsidP="00F56C75">
      <w:r w:rsidRPr="00F56C75">
        <w:t xml:space="preserve">This Legislative Instrument is compatible with the human rights and freedoms recognised or declared in the international instruments listed in section 3 of the </w:t>
      </w:r>
      <w:r w:rsidRPr="00F56C75">
        <w:rPr>
          <w:i/>
        </w:rPr>
        <w:t>Human Rights (Parliamentary Scrutiny) Act 2011</w:t>
      </w:r>
      <w:r w:rsidRPr="00F56C75">
        <w:t>.</w:t>
      </w:r>
    </w:p>
    <w:p w14:paraId="1180D77A" w14:textId="77777777" w:rsidR="00F56C75" w:rsidRPr="00F56C75" w:rsidRDefault="00F56C75" w:rsidP="00F56C75">
      <w:pPr>
        <w:rPr>
          <w:b/>
        </w:rPr>
      </w:pPr>
      <w:r w:rsidRPr="00F56C75">
        <w:rPr>
          <w:b/>
        </w:rPr>
        <w:t>Overview of the Legislative Instrument</w:t>
      </w:r>
    </w:p>
    <w:p w14:paraId="538FAD6B" w14:textId="036C8A24" w:rsidR="00F56C75" w:rsidRPr="00F56C75" w:rsidRDefault="00F56C75" w:rsidP="00F56C75">
      <w:r>
        <w:t xml:space="preserve">The </w:t>
      </w:r>
      <w:r w:rsidRPr="29D879C4">
        <w:rPr>
          <w:i/>
          <w:iCs/>
        </w:rPr>
        <w:t>Private Health Insurance</w:t>
      </w:r>
      <w:r>
        <w:t xml:space="preserve"> </w:t>
      </w:r>
      <w:r w:rsidRPr="29D879C4">
        <w:rPr>
          <w:i/>
          <w:iCs/>
        </w:rPr>
        <w:t>(Health Benefits Fund Policy)</w:t>
      </w:r>
      <w:r w:rsidR="78E77537" w:rsidRPr="29D879C4">
        <w:rPr>
          <w:i/>
          <w:iCs/>
        </w:rPr>
        <w:t xml:space="preserve"> Rules</w:t>
      </w:r>
      <w:r w:rsidRPr="29D879C4">
        <w:rPr>
          <w:i/>
          <w:iCs/>
        </w:rPr>
        <w:t xml:space="preserve"> 20</w:t>
      </w:r>
      <w:r w:rsidR="00793B86" w:rsidRPr="29D879C4">
        <w:rPr>
          <w:i/>
          <w:iCs/>
        </w:rPr>
        <w:t>2</w:t>
      </w:r>
      <w:r w:rsidRPr="29D879C4">
        <w:rPr>
          <w:i/>
          <w:iCs/>
        </w:rPr>
        <w:t xml:space="preserve">5 </w:t>
      </w:r>
      <w:r>
        <w:t xml:space="preserve">(the Rules) revoke and replace the </w:t>
      </w:r>
      <w:r w:rsidRPr="29D879C4">
        <w:rPr>
          <w:i/>
          <w:iCs/>
        </w:rPr>
        <w:t>Private Health Insurance (Health Benefits Fund Policy) Rules 20</w:t>
      </w:r>
      <w:r w:rsidR="00793B86" w:rsidRPr="29D879C4">
        <w:rPr>
          <w:i/>
          <w:iCs/>
        </w:rPr>
        <w:t>15</w:t>
      </w:r>
      <w:r w:rsidRPr="29D879C4">
        <w:rPr>
          <w:i/>
          <w:iCs/>
        </w:rPr>
        <w:t xml:space="preserve"> </w:t>
      </w:r>
      <w:r>
        <w:t xml:space="preserve">(the Previous Rules).  </w:t>
      </w:r>
    </w:p>
    <w:p w14:paraId="68C3E368" w14:textId="77777777" w:rsidR="00701373" w:rsidRDefault="00701373" w:rsidP="00701373">
      <w:r w:rsidRPr="00F56C75">
        <w:t xml:space="preserve">The Rules differ from the Previous Rules by </w:t>
      </w:r>
      <w:r>
        <w:t xml:space="preserve">removing ‘assets’ from the Definitions at rule 4 as this term is not defined in the Act or used in the Rules. Rule 6 (2) has been updated to specify that, for the purposes of paragraph 131-15 (1)(d) of the Act, </w:t>
      </w:r>
      <w:r w:rsidRPr="00610CF5">
        <w:rPr>
          <w:szCs w:val="22"/>
        </w:rPr>
        <w:t>the amount of the liability incurred by the insurer for any particular treatment does not exceed the amount of the liability that would be incurred by the insurer for that treatment if it were provided</w:t>
      </w:r>
      <w:r>
        <w:rPr>
          <w:szCs w:val="22"/>
        </w:rPr>
        <w:t xml:space="preserve"> </w:t>
      </w:r>
      <w:r w:rsidRPr="00D44020">
        <w:rPr>
          <w:b/>
          <w:bCs/>
          <w:szCs w:val="22"/>
        </w:rPr>
        <w:t>to the person</w:t>
      </w:r>
      <w:r w:rsidRPr="00610CF5">
        <w:rPr>
          <w:szCs w:val="22"/>
        </w:rPr>
        <w:t xml:space="preserve"> in Australia</w:t>
      </w:r>
      <w:r>
        <w:rPr>
          <w:szCs w:val="22"/>
        </w:rPr>
        <w:t>. The Rules also include minor</w:t>
      </w:r>
      <w:r>
        <w:t xml:space="preserve"> updates that do not alter the intent of the Rules.</w:t>
      </w:r>
    </w:p>
    <w:p w14:paraId="3DF7FA2D" w14:textId="77777777" w:rsidR="00701373" w:rsidRPr="00F56C75" w:rsidRDefault="00701373" w:rsidP="00701373">
      <w:pPr>
        <w:rPr>
          <w:b/>
        </w:rPr>
      </w:pPr>
      <w:r w:rsidRPr="00F56C75">
        <w:rPr>
          <w:b/>
        </w:rPr>
        <w:t>Consultation</w:t>
      </w:r>
    </w:p>
    <w:p w14:paraId="41A6C5D1" w14:textId="77777777" w:rsidR="000A50E9" w:rsidRPr="001F17F3" w:rsidRDefault="000A50E9" w:rsidP="000A50E9">
      <w:pPr>
        <w:spacing w:after="120" w:line="247" w:lineRule="auto"/>
      </w:pPr>
      <w:r w:rsidRPr="00795DE3">
        <w:t>Public consultation was undertaken</w:t>
      </w:r>
      <w:r>
        <w:t xml:space="preserve"> from</w:t>
      </w:r>
      <w:r w:rsidRPr="00795DE3">
        <w:t xml:space="preserve"> </w:t>
      </w:r>
      <w:r w:rsidRPr="00314885">
        <w:t>13 January 2025 to 31 March 2025 on</w:t>
      </w:r>
      <w:r w:rsidRPr="00795DE3">
        <w:t xml:space="preserve"> the drafting of these rules.</w:t>
      </w:r>
      <w:r>
        <w:t xml:space="preserve"> </w:t>
      </w:r>
      <w:r w:rsidRPr="001F17F3">
        <w:t>The consultation was promoted through the department’s weekly communication to industry participants, including all private health insurers and industry peak bodies.</w:t>
      </w:r>
    </w:p>
    <w:p w14:paraId="35FFC276" w14:textId="77777777" w:rsidR="000A50E9" w:rsidRPr="001F17F3" w:rsidRDefault="000A50E9" w:rsidP="000A50E9">
      <w:pPr>
        <w:spacing w:after="120" w:line="247" w:lineRule="auto"/>
      </w:pPr>
      <w:r w:rsidRPr="001F17F3">
        <w:t xml:space="preserve">As part of the consultation, it was proposed that </w:t>
      </w:r>
      <w:r>
        <w:t xml:space="preserve">the Previous </w:t>
      </w:r>
      <w:r w:rsidRPr="001F17F3">
        <w:t>Rules remained fit for purpose and should be replaced substantially in the same form. In th</w:t>
      </w:r>
      <w:r>
        <w:t>e</w:t>
      </w:r>
      <w:r w:rsidRPr="001F17F3">
        <w:t xml:space="preserve"> consultation paper the department provided details of proposed minor amendments to the </w:t>
      </w:r>
      <w:r>
        <w:t xml:space="preserve">Previous </w:t>
      </w:r>
      <w:r w:rsidRPr="001F17F3">
        <w:t>Rules, sought to understand whether the</w:t>
      </w:r>
      <w:r>
        <w:t xml:space="preserve"> Previous</w:t>
      </w:r>
      <w:r w:rsidRPr="001F17F3">
        <w:t xml:space="preserve"> Rules are considered fit for purpose by those who rely on them, and sought feedback on the proposed amendments.</w:t>
      </w:r>
    </w:p>
    <w:p w14:paraId="2FD3F30C" w14:textId="77777777" w:rsidR="000A50E9" w:rsidRPr="001F17F3" w:rsidRDefault="000A50E9" w:rsidP="000A50E9">
      <w:pPr>
        <w:spacing w:after="120" w:line="247" w:lineRule="auto"/>
      </w:pPr>
      <w:r w:rsidRPr="001F17F3">
        <w:t xml:space="preserve">Three submissions were received in response to the consultation, all supportive of the </w:t>
      </w:r>
      <w:r>
        <w:t xml:space="preserve">Previous </w:t>
      </w:r>
      <w:r w:rsidRPr="001F17F3">
        <w:t>Rules being remade with the proposed minor amendments.</w:t>
      </w:r>
    </w:p>
    <w:p w14:paraId="69EC17EB" w14:textId="77777777" w:rsidR="000A50E9" w:rsidRDefault="000A50E9" w:rsidP="000A50E9">
      <w:r w:rsidRPr="001F17F3">
        <w:t>Additional consultation occurred directly with the financial regulator (APRA), the Office of Impact Assessment and the Private Health Insurance Ombudsman. All agencies consulted supported the remaking of the Rules with the proposed minor amendments.</w:t>
      </w:r>
    </w:p>
    <w:p w14:paraId="037FDB57" w14:textId="5FE832A7" w:rsidR="00F56C75" w:rsidRPr="00F56C75" w:rsidRDefault="00F56C75" w:rsidP="000A50E9">
      <w:pPr>
        <w:rPr>
          <w:b/>
        </w:rPr>
      </w:pPr>
      <w:r w:rsidRPr="00F56C75">
        <w:rPr>
          <w:b/>
        </w:rPr>
        <w:t>Human rights implications</w:t>
      </w:r>
    </w:p>
    <w:p w14:paraId="4DEE5A49" w14:textId="201BD2BC" w:rsidR="00F56C75" w:rsidRPr="00F56C75" w:rsidRDefault="00F56C75" w:rsidP="00F56C75">
      <w:r w:rsidRPr="00F56C75">
        <w:t xml:space="preserve">This legislative instrument engages Articles 2 and 12 of the International Covenant on Economic, Social and Cultural Rights by assisting with the progressive realisation by all appropriate means of the right of everyone to the enjoyment of the highest attainable standard of physical and mental health. </w:t>
      </w:r>
    </w:p>
    <w:p w14:paraId="481B3510" w14:textId="08E3257B" w:rsidR="00F56C75" w:rsidRPr="00F56C75" w:rsidRDefault="00F56C75" w:rsidP="00F56C75">
      <w:r w:rsidRPr="00F56C75">
        <w:lastRenderedPageBreak/>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to improve information provided to consumers of private health services to allow consumers to make more informed choices when purchasing services and requires insurers not to differentiate the premiums they charge according to individual health characteristics such as poor health.  </w:t>
      </w:r>
    </w:p>
    <w:p w14:paraId="56CF70EA" w14:textId="77777777" w:rsidR="00F56C75" w:rsidRPr="00F56C75" w:rsidRDefault="00F56C75" w:rsidP="00F56C75">
      <w:pPr>
        <w:rPr>
          <w:b/>
        </w:rPr>
      </w:pPr>
      <w:r w:rsidRPr="00F56C75">
        <w:rPr>
          <w:b/>
        </w:rPr>
        <w:t>Conclusion</w:t>
      </w:r>
    </w:p>
    <w:p w14:paraId="6F2BB37F" w14:textId="77777777" w:rsidR="00F56C75" w:rsidRPr="00F56C75" w:rsidRDefault="00F56C75" w:rsidP="00F56C75">
      <w:pPr>
        <w:rPr>
          <w:b/>
        </w:rPr>
      </w:pPr>
      <w:r w:rsidRPr="00F56C75">
        <w:t>This legislative instrument is compatible with human rights because it advances the protection of human rights.</w:t>
      </w:r>
    </w:p>
    <w:p w14:paraId="34E8CEC8" w14:textId="77777777" w:rsidR="00153E12" w:rsidRPr="007C5C36" w:rsidRDefault="00153E12" w:rsidP="00153E12">
      <w:pPr>
        <w:rPr>
          <w:b/>
        </w:rPr>
      </w:pPr>
      <w:r>
        <w:rPr>
          <w:b/>
        </w:rPr>
        <w:t>Paul McBride</w:t>
      </w:r>
    </w:p>
    <w:p w14:paraId="6251AE43" w14:textId="77777777" w:rsidR="00153E12" w:rsidRPr="007C5C36" w:rsidRDefault="00153E12" w:rsidP="00153E12">
      <w:pPr>
        <w:contextualSpacing/>
        <w:rPr>
          <w:b/>
        </w:rPr>
      </w:pPr>
      <w:r w:rsidRPr="007C5C36">
        <w:rPr>
          <w:b/>
        </w:rPr>
        <w:t>Assistant Secretary</w:t>
      </w:r>
    </w:p>
    <w:p w14:paraId="729737D9" w14:textId="77777777" w:rsidR="00153E12" w:rsidRPr="007C5C36" w:rsidRDefault="00153E12" w:rsidP="00153E12">
      <w:pPr>
        <w:contextualSpacing/>
        <w:rPr>
          <w:b/>
        </w:rPr>
      </w:pPr>
      <w:r w:rsidRPr="007C5C36">
        <w:rPr>
          <w:b/>
        </w:rPr>
        <w:t xml:space="preserve">Private Health </w:t>
      </w:r>
      <w:r>
        <w:rPr>
          <w:b/>
        </w:rPr>
        <w:t>Strategy</w:t>
      </w:r>
      <w:r w:rsidRPr="007C5C36">
        <w:rPr>
          <w:b/>
        </w:rPr>
        <w:t xml:space="preserve"> Branch</w:t>
      </w:r>
    </w:p>
    <w:p w14:paraId="2E46752C" w14:textId="799FEB68" w:rsidR="00153E12" w:rsidRDefault="00153E12" w:rsidP="00153E12">
      <w:pPr>
        <w:contextualSpacing/>
        <w:rPr>
          <w:b/>
        </w:rPr>
      </w:pPr>
      <w:r>
        <w:rPr>
          <w:b/>
        </w:rPr>
        <w:t xml:space="preserve">Health Systems Strategy </w:t>
      </w:r>
      <w:r w:rsidR="00B83183">
        <w:rPr>
          <w:b/>
        </w:rPr>
        <w:t>Division</w:t>
      </w:r>
    </w:p>
    <w:p w14:paraId="63C97BCB" w14:textId="49C7C9FE" w:rsidR="000C71F0" w:rsidRPr="007C5C36" w:rsidRDefault="000C71F0" w:rsidP="00153E12">
      <w:pPr>
        <w:contextualSpacing/>
        <w:rPr>
          <w:b/>
        </w:rPr>
      </w:pPr>
      <w:r>
        <w:rPr>
          <w:b/>
        </w:rPr>
        <w:t>Strategy and First Nations Group</w:t>
      </w:r>
    </w:p>
    <w:p w14:paraId="6009DDD8" w14:textId="38003F65" w:rsidR="00153E12" w:rsidRDefault="00153E12" w:rsidP="00153E12">
      <w:pPr>
        <w:contextualSpacing/>
      </w:pPr>
      <w:r w:rsidRPr="007C5C36">
        <w:rPr>
          <w:b/>
        </w:rPr>
        <w:t>Department of Health</w:t>
      </w:r>
      <w:r>
        <w:rPr>
          <w:b/>
        </w:rPr>
        <w:t xml:space="preserve">, </w:t>
      </w:r>
      <w:r w:rsidR="000C71F0">
        <w:rPr>
          <w:b/>
        </w:rPr>
        <w:t>Disability and Ageing</w:t>
      </w:r>
    </w:p>
    <w:p w14:paraId="457CD6A5" w14:textId="109CF9FB" w:rsidR="00280050" w:rsidRDefault="00280050"/>
    <w:sectPr w:rsidR="00280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4603E"/>
    <w:multiLevelType w:val="hybridMultilevel"/>
    <w:tmpl w:val="A2AA03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5C41FFC"/>
    <w:multiLevelType w:val="hybridMultilevel"/>
    <w:tmpl w:val="B816C88E"/>
    <w:lvl w:ilvl="0" w:tplc="15DC0AAC">
      <w:start w:val="2"/>
      <w:numFmt w:val="bullet"/>
      <w:lvlText w:val="-"/>
      <w:lvlJc w:val="left"/>
      <w:pPr>
        <w:tabs>
          <w:tab w:val="num" w:pos="720"/>
        </w:tabs>
        <w:ind w:left="720" w:hanging="360"/>
      </w:pPr>
      <w:rPr>
        <w:rFonts w:ascii="Times New Roman" w:eastAsia="Times New Roman" w:hAnsi="Times New Roman" w:cs="Times New Roman"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BA68E2"/>
    <w:multiLevelType w:val="hybridMultilevel"/>
    <w:tmpl w:val="148ED4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0661368">
    <w:abstractNumId w:val="1"/>
  </w:num>
  <w:num w:numId="2" w16cid:durableId="1091437376">
    <w:abstractNumId w:val="0"/>
  </w:num>
  <w:num w:numId="3" w16cid:durableId="920257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75"/>
    <w:rsid w:val="0000033C"/>
    <w:rsid w:val="000A50E9"/>
    <w:rsid w:val="000B16E6"/>
    <w:rsid w:val="000C71F0"/>
    <w:rsid w:val="00146209"/>
    <w:rsid w:val="00153E12"/>
    <w:rsid w:val="00173A2A"/>
    <w:rsid w:val="001B1082"/>
    <w:rsid w:val="001E6D4C"/>
    <w:rsid w:val="002349C3"/>
    <w:rsid w:val="00280050"/>
    <w:rsid w:val="00291833"/>
    <w:rsid w:val="003A0CB3"/>
    <w:rsid w:val="003C4D6F"/>
    <w:rsid w:val="004806CD"/>
    <w:rsid w:val="004879A1"/>
    <w:rsid w:val="004B7F18"/>
    <w:rsid w:val="00534D43"/>
    <w:rsid w:val="00565FDC"/>
    <w:rsid w:val="005E23E4"/>
    <w:rsid w:val="005E6389"/>
    <w:rsid w:val="005F5C57"/>
    <w:rsid w:val="00630A1C"/>
    <w:rsid w:val="00635F49"/>
    <w:rsid w:val="00640CFA"/>
    <w:rsid w:val="00662871"/>
    <w:rsid w:val="006D45CE"/>
    <w:rsid w:val="00701373"/>
    <w:rsid w:val="00793B86"/>
    <w:rsid w:val="007C269C"/>
    <w:rsid w:val="007F720A"/>
    <w:rsid w:val="008737C3"/>
    <w:rsid w:val="008D275F"/>
    <w:rsid w:val="008D76DC"/>
    <w:rsid w:val="008E7229"/>
    <w:rsid w:val="009647B4"/>
    <w:rsid w:val="009777DD"/>
    <w:rsid w:val="00993C14"/>
    <w:rsid w:val="009A298F"/>
    <w:rsid w:val="009A5216"/>
    <w:rsid w:val="009A5BF2"/>
    <w:rsid w:val="00A01533"/>
    <w:rsid w:val="00A502E2"/>
    <w:rsid w:val="00AD5B70"/>
    <w:rsid w:val="00B04151"/>
    <w:rsid w:val="00B10BD0"/>
    <w:rsid w:val="00B83183"/>
    <w:rsid w:val="00BD5C18"/>
    <w:rsid w:val="00C401AC"/>
    <w:rsid w:val="00C42B1E"/>
    <w:rsid w:val="00C51C33"/>
    <w:rsid w:val="00C62BE3"/>
    <w:rsid w:val="00C86A23"/>
    <w:rsid w:val="00CD035B"/>
    <w:rsid w:val="00D44020"/>
    <w:rsid w:val="00E02599"/>
    <w:rsid w:val="00F14D6C"/>
    <w:rsid w:val="00F56C75"/>
    <w:rsid w:val="00FC30ED"/>
    <w:rsid w:val="06BE3A23"/>
    <w:rsid w:val="153AD3F5"/>
    <w:rsid w:val="29D879C4"/>
    <w:rsid w:val="78E775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768F"/>
  <w15:chartTrackingRefBased/>
  <w15:docId w15:val="{00C4FAD2-4864-4F78-9297-65BB5362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C7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56C7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56C7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56C7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6C7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56C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6C7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6C7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6C7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C7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56C7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56C75"/>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56C75"/>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56C75"/>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56C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6C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6C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6C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6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C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C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6C75"/>
    <w:pPr>
      <w:spacing w:before="160"/>
      <w:jc w:val="center"/>
    </w:pPr>
    <w:rPr>
      <w:i/>
      <w:iCs/>
      <w:color w:val="404040" w:themeColor="text1" w:themeTint="BF"/>
    </w:rPr>
  </w:style>
  <w:style w:type="character" w:customStyle="1" w:styleId="QuoteChar">
    <w:name w:val="Quote Char"/>
    <w:basedOn w:val="DefaultParagraphFont"/>
    <w:link w:val="Quote"/>
    <w:uiPriority w:val="29"/>
    <w:rsid w:val="00F56C75"/>
    <w:rPr>
      <w:i/>
      <w:iCs/>
      <w:color w:val="404040" w:themeColor="text1" w:themeTint="BF"/>
    </w:rPr>
  </w:style>
  <w:style w:type="paragraph" w:styleId="ListParagraph">
    <w:name w:val="List Paragraph"/>
    <w:basedOn w:val="Normal"/>
    <w:uiPriority w:val="34"/>
    <w:qFormat/>
    <w:rsid w:val="00F56C75"/>
    <w:pPr>
      <w:ind w:left="720"/>
      <w:contextualSpacing/>
    </w:pPr>
  </w:style>
  <w:style w:type="character" w:styleId="IntenseEmphasis">
    <w:name w:val="Intense Emphasis"/>
    <w:basedOn w:val="DefaultParagraphFont"/>
    <w:uiPriority w:val="21"/>
    <w:qFormat/>
    <w:rsid w:val="00F56C75"/>
    <w:rPr>
      <w:i/>
      <w:iCs/>
      <w:color w:val="2E74B5" w:themeColor="accent1" w:themeShade="BF"/>
    </w:rPr>
  </w:style>
  <w:style w:type="paragraph" w:styleId="IntenseQuote">
    <w:name w:val="Intense Quote"/>
    <w:basedOn w:val="Normal"/>
    <w:next w:val="Normal"/>
    <w:link w:val="IntenseQuoteChar"/>
    <w:uiPriority w:val="30"/>
    <w:qFormat/>
    <w:rsid w:val="00F56C7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56C75"/>
    <w:rPr>
      <w:i/>
      <w:iCs/>
      <w:color w:val="2E74B5" w:themeColor="accent1" w:themeShade="BF"/>
    </w:rPr>
  </w:style>
  <w:style w:type="character" w:styleId="IntenseReference">
    <w:name w:val="Intense Reference"/>
    <w:basedOn w:val="DefaultParagraphFont"/>
    <w:uiPriority w:val="32"/>
    <w:qFormat/>
    <w:rsid w:val="00F56C7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840073">
      <w:bodyDiv w:val="1"/>
      <w:marLeft w:val="0"/>
      <w:marRight w:val="0"/>
      <w:marTop w:val="0"/>
      <w:marBottom w:val="0"/>
      <w:divBdr>
        <w:top w:val="none" w:sz="0" w:space="0" w:color="auto"/>
        <w:left w:val="none" w:sz="0" w:space="0" w:color="auto"/>
        <w:bottom w:val="none" w:sz="0" w:space="0" w:color="auto"/>
        <w:right w:val="none" w:sz="0" w:space="0" w:color="auto"/>
      </w:divBdr>
    </w:div>
    <w:div w:id="1465391540">
      <w:bodyDiv w:val="1"/>
      <w:marLeft w:val="0"/>
      <w:marRight w:val="0"/>
      <w:marTop w:val="0"/>
      <w:marBottom w:val="0"/>
      <w:divBdr>
        <w:top w:val="none" w:sz="0" w:space="0" w:color="auto"/>
        <w:left w:val="none" w:sz="0" w:space="0" w:color="auto"/>
        <w:bottom w:val="none" w:sz="0" w:space="0" w:color="auto"/>
        <w:right w:val="none" w:sz="0" w:space="0" w:color="auto"/>
      </w:divBdr>
    </w:div>
    <w:div w:id="1591740393">
      <w:bodyDiv w:val="1"/>
      <w:marLeft w:val="0"/>
      <w:marRight w:val="0"/>
      <w:marTop w:val="0"/>
      <w:marBottom w:val="0"/>
      <w:divBdr>
        <w:top w:val="none" w:sz="0" w:space="0" w:color="auto"/>
        <w:left w:val="none" w:sz="0" w:space="0" w:color="auto"/>
        <w:bottom w:val="none" w:sz="0" w:space="0" w:color="auto"/>
        <w:right w:val="none" w:sz="0" w:space="0" w:color="auto"/>
      </w:divBdr>
    </w:div>
    <w:div w:id="200851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01AFEE77302B489F5C512F2CC0D9D7" ma:contentTypeVersion="10" ma:contentTypeDescription="Create a new document." ma:contentTypeScope="" ma:versionID="d39498a5adadb2743a55e28fb4d3f957">
  <xsd:schema xmlns:xsd="http://www.w3.org/2001/XMLSchema" xmlns:xs="http://www.w3.org/2001/XMLSchema" xmlns:p="http://schemas.microsoft.com/office/2006/metadata/properties" xmlns:ns2="d2d70027-f344-454c-9b18-5d86be7d3fad" xmlns:ns3="1ce55e6e-06dd-4e73-9374-e006fe8d8563" targetNamespace="http://schemas.microsoft.com/office/2006/metadata/properties" ma:root="true" ma:fieldsID="6161eb4c3a7228972df626c08384c9c1" ns2:_="" ns3:_="">
    <xsd:import namespace="d2d70027-f344-454c-9b18-5d86be7d3fad"/>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70027-f344-454c-9b18-5d86be7d3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0DA14B-659E-4F1D-9377-DDD81B74E1F7}">
  <ds:schemaRefs>
    <ds:schemaRef ds:uri="http://schemas.microsoft.com/sharepoint/v3/contenttype/forms"/>
  </ds:schemaRefs>
</ds:datastoreItem>
</file>

<file path=customXml/itemProps2.xml><?xml version="1.0" encoding="utf-8"?>
<ds:datastoreItem xmlns:ds="http://schemas.openxmlformats.org/officeDocument/2006/customXml" ds:itemID="{AC05367C-FC9F-40FF-9A38-7BAE58B57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70027-f344-454c-9b18-5d86be7d3fad"/>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DD759-34AA-4B6E-B536-7AB6735940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1757</Words>
  <Characters>10020</Characters>
  <Application>Microsoft Office Word</Application>
  <DocSecurity>4</DocSecurity>
  <Lines>83</Lines>
  <Paragraphs>23</Paragraphs>
  <ScaleCrop>false</ScaleCrop>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Belinda</dc:creator>
  <cp:keywords/>
  <dc:description/>
  <cp:lastModifiedBy>BERRY, Belinda</cp:lastModifiedBy>
  <cp:revision>2</cp:revision>
  <dcterms:created xsi:type="dcterms:W3CDTF">2025-09-22T00:50:00Z</dcterms:created>
  <dcterms:modified xsi:type="dcterms:W3CDTF">2025-09-22T00:50:00Z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0x0101003D01AFEE77302B489F5C512F2CC0D9D7</vt:lpwstr>
  </property>
</Properties>
</file>