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4305" w14:textId="77777777" w:rsidR="007E7789"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6E54F659"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4C7BA4E0" w14:textId="72FB4E26" w:rsidR="004D2843" w:rsidRDefault="00A80D5C" w:rsidP="004D2843">
      <w:pPr>
        <w:jc w:val="center"/>
        <w:rPr>
          <w:rFonts w:ascii="Times New Roman" w:hAnsi="Times New Roman" w:cs="Times New Roman"/>
          <w:i/>
        </w:rPr>
      </w:pPr>
      <w:r>
        <w:rPr>
          <w:rFonts w:ascii="Times New Roman" w:hAnsi="Times New Roman" w:cs="Times New Roman"/>
          <w:i/>
        </w:rPr>
        <w:t>Radiocommunications Act 1992</w:t>
      </w:r>
    </w:p>
    <w:p w14:paraId="3E70F89F" w14:textId="3F0F89C7" w:rsidR="004D2843" w:rsidRPr="00641906" w:rsidRDefault="00697B63" w:rsidP="004D2843">
      <w:pPr>
        <w:jc w:val="center"/>
        <w:rPr>
          <w:rFonts w:ascii="Times New Roman" w:hAnsi="Times New Roman" w:cs="Times New Roman"/>
          <w:b/>
          <w:i/>
        </w:rPr>
      </w:pPr>
      <w:r>
        <w:rPr>
          <w:rFonts w:ascii="Times New Roman" w:hAnsi="Times New Roman" w:cs="Times New Roman"/>
          <w:b/>
          <w:i/>
        </w:rPr>
        <w:t>Radiocommunications (Apparatus Licences</w:t>
      </w:r>
      <w:r w:rsidR="002E774E">
        <w:rPr>
          <w:rFonts w:ascii="Times New Roman" w:hAnsi="Times New Roman" w:cs="Times New Roman"/>
          <w:b/>
          <w:i/>
        </w:rPr>
        <w:t xml:space="preserve"> – Authorisations and Transfers</w:t>
      </w:r>
      <w:r>
        <w:rPr>
          <w:rFonts w:ascii="Times New Roman" w:hAnsi="Times New Roman" w:cs="Times New Roman"/>
          <w:b/>
          <w:i/>
        </w:rPr>
        <w:t>) Determination 2025</w:t>
      </w:r>
    </w:p>
    <w:p w14:paraId="0EFEBE09" w14:textId="77777777" w:rsidR="004D2843" w:rsidRDefault="004D2843" w:rsidP="00AD500F">
      <w:pPr>
        <w:spacing w:before="280"/>
        <w:rPr>
          <w:rFonts w:ascii="Times New Roman" w:hAnsi="Times New Roman" w:cs="Times New Roman"/>
          <w:b/>
        </w:rPr>
      </w:pPr>
      <w:r w:rsidRPr="004D2843">
        <w:rPr>
          <w:rFonts w:ascii="Times New Roman" w:hAnsi="Times New Roman" w:cs="Times New Roman"/>
          <w:b/>
        </w:rPr>
        <w:t>Authority</w:t>
      </w:r>
    </w:p>
    <w:p w14:paraId="10291F59" w14:textId="2179B13A" w:rsidR="00A13C48" w:rsidRDefault="00B727F3" w:rsidP="007C3CC7">
      <w:pPr>
        <w:rPr>
          <w:rFonts w:ascii="Times New Roman" w:hAnsi="Times New Roman" w:cs="Times New Roman"/>
        </w:rPr>
      </w:pPr>
      <w:r>
        <w:rPr>
          <w:rFonts w:ascii="Times New Roman" w:hAnsi="Times New Roman" w:cs="Times New Roman"/>
        </w:rPr>
        <w:t>T</w:t>
      </w:r>
      <w:r w:rsidR="000B4B6C" w:rsidRPr="000B4B6C">
        <w:rPr>
          <w:rFonts w:ascii="Times New Roman" w:hAnsi="Times New Roman" w:cs="Times New Roman"/>
        </w:rPr>
        <w:t>he</w:t>
      </w:r>
      <w:r w:rsidR="0091080B">
        <w:rPr>
          <w:rFonts w:ascii="Times New Roman" w:hAnsi="Times New Roman" w:cs="Times New Roman"/>
        </w:rPr>
        <w:t xml:space="preserve"> Australian Communications and Media Authority (</w:t>
      </w:r>
      <w:r w:rsidR="0091080B" w:rsidRPr="00B65847">
        <w:rPr>
          <w:rFonts w:ascii="Times New Roman" w:hAnsi="Times New Roman" w:cs="Times New Roman"/>
          <w:bCs/>
        </w:rPr>
        <w:t>the</w:t>
      </w:r>
      <w:r w:rsidR="0091080B" w:rsidRPr="0091080B">
        <w:rPr>
          <w:rFonts w:ascii="Times New Roman" w:hAnsi="Times New Roman" w:cs="Times New Roman"/>
          <w:b/>
        </w:rPr>
        <w:t xml:space="preserve"> ACMA</w:t>
      </w:r>
      <w:r w:rsidR="0091080B">
        <w:rPr>
          <w:rFonts w:ascii="Times New Roman" w:hAnsi="Times New Roman" w:cs="Times New Roman"/>
        </w:rPr>
        <w:t xml:space="preserve">) </w:t>
      </w:r>
      <w:r w:rsidR="001E343E">
        <w:rPr>
          <w:rFonts w:ascii="Times New Roman" w:hAnsi="Times New Roman" w:cs="Times New Roman"/>
        </w:rPr>
        <w:t>has mad</w:t>
      </w:r>
      <w:r w:rsidR="0091080B">
        <w:rPr>
          <w:rFonts w:ascii="Times New Roman" w:hAnsi="Times New Roman" w:cs="Times New Roman"/>
        </w:rPr>
        <w:t xml:space="preserve">e the </w:t>
      </w:r>
      <w:r w:rsidR="007C3CC7">
        <w:rPr>
          <w:rFonts w:ascii="Times New Roman" w:hAnsi="Times New Roman" w:cs="Times New Roman"/>
          <w:i/>
        </w:rPr>
        <w:t>Radiocommunications (Apparatus Licences</w:t>
      </w:r>
      <w:r w:rsidR="002E774E">
        <w:rPr>
          <w:rFonts w:ascii="Times New Roman" w:hAnsi="Times New Roman" w:cs="Times New Roman"/>
          <w:i/>
        </w:rPr>
        <w:t xml:space="preserve"> – Authorisations and Transfers</w:t>
      </w:r>
      <w:r w:rsidR="007C3CC7">
        <w:rPr>
          <w:rFonts w:ascii="Times New Roman" w:hAnsi="Times New Roman" w:cs="Times New Roman"/>
          <w:i/>
        </w:rPr>
        <w:t xml:space="preserve">) Determination 2025 </w:t>
      </w:r>
      <w:r w:rsidR="0091080B" w:rsidRPr="00C57E29">
        <w:rPr>
          <w:rFonts w:ascii="Times New Roman" w:hAnsi="Times New Roman" w:cs="Times New Roman"/>
        </w:rPr>
        <w:t>(</w:t>
      </w:r>
      <w:r w:rsidR="0091080B" w:rsidRPr="00B65847">
        <w:rPr>
          <w:rFonts w:ascii="Times New Roman" w:hAnsi="Times New Roman" w:cs="Times New Roman"/>
          <w:bCs/>
        </w:rPr>
        <w:t>the</w:t>
      </w:r>
      <w:r w:rsidR="0091080B" w:rsidRPr="0091080B">
        <w:rPr>
          <w:rFonts w:ascii="Times New Roman" w:hAnsi="Times New Roman" w:cs="Times New Roman"/>
          <w:b/>
        </w:rPr>
        <w:t xml:space="preserve"> instrument</w:t>
      </w:r>
      <w:r w:rsidR="0091080B" w:rsidRPr="00C57E29">
        <w:rPr>
          <w:rFonts w:ascii="Times New Roman" w:hAnsi="Times New Roman" w:cs="Times New Roman"/>
        </w:rPr>
        <w:t>)</w:t>
      </w:r>
      <w:r w:rsidR="0091080B">
        <w:rPr>
          <w:rFonts w:ascii="Times New Roman" w:hAnsi="Times New Roman" w:cs="Times New Roman"/>
        </w:rPr>
        <w:t xml:space="preserve"> </w:t>
      </w:r>
      <w:r w:rsidR="0091080B" w:rsidRPr="0091080B">
        <w:rPr>
          <w:rFonts w:ascii="Times New Roman" w:hAnsi="Times New Roman" w:cs="Times New Roman"/>
        </w:rPr>
        <w:t xml:space="preserve">under </w:t>
      </w:r>
      <w:r w:rsidR="005D4B6A">
        <w:rPr>
          <w:rFonts w:ascii="Times New Roman" w:hAnsi="Times New Roman" w:cs="Times New Roman"/>
        </w:rPr>
        <w:t>sub</w:t>
      </w:r>
      <w:r w:rsidR="00BC34BB">
        <w:rPr>
          <w:rFonts w:ascii="Times New Roman" w:hAnsi="Times New Roman" w:cs="Times New Roman"/>
        </w:rPr>
        <w:t>section</w:t>
      </w:r>
      <w:r w:rsidR="001A7252">
        <w:rPr>
          <w:rFonts w:ascii="Times New Roman" w:hAnsi="Times New Roman" w:cs="Times New Roman"/>
        </w:rPr>
        <w:t>s</w:t>
      </w:r>
      <w:r w:rsidR="00BC34BB">
        <w:rPr>
          <w:rFonts w:ascii="Times New Roman" w:hAnsi="Times New Roman" w:cs="Times New Roman"/>
        </w:rPr>
        <w:t xml:space="preserve"> 115</w:t>
      </w:r>
      <w:r w:rsidR="005D4B6A">
        <w:rPr>
          <w:rFonts w:ascii="Times New Roman" w:hAnsi="Times New Roman" w:cs="Times New Roman"/>
        </w:rPr>
        <w:t>(1)</w:t>
      </w:r>
      <w:r w:rsidR="00BC34BB">
        <w:rPr>
          <w:rFonts w:ascii="Times New Roman" w:hAnsi="Times New Roman" w:cs="Times New Roman"/>
        </w:rPr>
        <w:t xml:space="preserve"> and</w:t>
      </w:r>
      <w:r w:rsidR="001A7252">
        <w:rPr>
          <w:rFonts w:ascii="Times New Roman" w:hAnsi="Times New Roman" w:cs="Times New Roman"/>
        </w:rPr>
        <w:t xml:space="preserve"> </w:t>
      </w:r>
      <w:r w:rsidR="00BC34BB">
        <w:rPr>
          <w:rFonts w:ascii="Times New Roman" w:hAnsi="Times New Roman" w:cs="Times New Roman"/>
        </w:rPr>
        <w:t>131</w:t>
      </w:r>
      <w:proofErr w:type="gramStart"/>
      <w:r w:rsidR="00BC34BB">
        <w:rPr>
          <w:rFonts w:ascii="Times New Roman" w:hAnsi="Times New Roman" w:cs="Times New Roman"/>
        </w:rPr>
        <w:t>AC</w:t>
      </w:r>
      <w:r w:rsidR="00AF67E4">
        <w:rPr>
          <w:rFonts w:ascii="Times New Roman" w:hAnsi="Times New Roman" w:cs="Times New Roman"/>
        </w:rPr>
        <w:t>(</w:t>
      </w:r>
      <w:proofErr w:type="gramEnd"/>
      <w:r w:rsidR="00AF67E4">
        <w:rPr>
          <w:rFonts w:ascii="Times New Roman" w:hAnsi="Times New Roman" w:cs="Times New Roman"/>
        </w:rPr>
        <w:t>1)</w:t>
      </w:r>
      <w:r w:rsidR="00BC34BB">
        <w:rPr>
          <w:rFonts w:ascii="Times New Roman" w:hAnsi="Times New Roman" w:cs="Times New Roman"/>
        </w:rPr>
        <w:t xml:space="preserve"> </w:t>
      </w:r>
      <w:r w:rsidR="0091080B" w:rsidRPr="0091080B">
        <w:rPr>
          <w:rFonts w:ascii="Times New Roman" w:hAnsi="Times New Roman" w:cs="Times New Roman"/>
        </w:rPr>
        <w:t xml:space="preserve">of the </w:t>
      </w:r>
      <w:r w:rsidR="007C3CC7">
        <w:rPr>
          <w:rFonts w:ascii="Times New Roman" w:hAnsi="Times New Roman" w:cs="Times New Roman"/>
          <w:i/>
        </w:rPr>
        <w:t xml:space="preserve">Radiocommunications Act 1992 </w:t>
      </w:r>
      <w:r w:rsidR="0091080B">
        <w:rPr>
          <w:rFonts w:ascii="Times New Roman" w:hAnsi="Times New Roman" w:cs="Times New Roman"/>
        </w:rPr>
        <w:t>(</w:t>
      </w:r>
      <w:r w:rsidR="0091080B" w:rsidRPr="00C5312F">
        <w:rPr>
          <w:rFonts w:ascii="Times New Roman" w:hAnsi="Times New Roman" w:cs="Times New Roman"/>
          <w:bCs/>
        </w:rPr>
        <w:t>the</w:t>
      </w:r>
      <w:r w:rsidR="0091080B" w:rsidRPr="0091080B">
        <w:rPr>
          <w:rFonts w:ascii="Times New Roman" w:hAnsi="Times New Roman" w:cs="Times New Roman"/>
          <w:b/>
        </w:rPr>
        <w:t xml:space="preserve"> Act</w:t>
      </w:r>
      <w:r w:rsidR="0091080B">
        <w:rPr>
          <w:rFonts w:ascii="Times New Roman" w:hAnsi="Times New Roman" w:cs="Times New Roman"/>
        </w:rPr>
        <w:t>)</w:t>
      </w:r>
      <w:r w:rsidR="000A3A22">
        <w:rPr>
          <w:rFonts w:ascii="Times New Roman" w:hAnsi="Times New Roman" w:cs="Times New Roman"/>
        </w:rPr>
        <w:t>,</w:t>
      </w:r>
      <w:r w:rsidR="00F83E80">
        <w:rPr>
          <w:rFonts w:ascii="Times New Roman" w:hAnsi="Times New Roman" w:cs="Times New Roman"/>
        </w:rPr>
        <w:t xml:space="preserve"> and </w:t>
      </w:r>
      <w:r w:rsidR="00056BC5" w:rsidRPr="00B54C45">
        <w:rPr>
          <w:rFonts w:ascii="Times New Roman" w:hAnsi="Times New Roman" w:cs="Times New Roman"/>
        </w:rPr>
        <w:t xml:space="preserve">subsection 33(3) of the </w:t>
      </w:r>
      <w:r w:rsidR="00056BC5" w:rsidRPr="007C3382">
        <w:rPr>
          <w:rFonts w:ascii="Times New Roman" w:hAnsi="Times New Roman" w:cs="Times New Roman"/>
          <w:i/>
          <w:iCs/>
        </w:rPr>
        <w:t>Acts Interpretation Act 1901</w:t>
      </w:r>
      <w:r w:rsidR="00056BC5" w:rsidRPr="00B54C45">
        <w:rPr>
          <w:rFonts w:ascii="Times New Roman" w:hAnsi="Times New Roman" w:cs="Times New Roman"/>
        </w:rPr>
        <w:t xml:space="preserve"> (the </w:t>
      </w:r>
      <w:r w:rsidR="00056BC5" w:rsidRPr="007C3382">
        <w:rPr>
          <w:rFonts w:ascii="Times New Roman" w:hAnsi="Times New Roman" w:cs="Times New Roman"/>
          <w:b/>
          <w:bCs/>
        </w:rPr>
        <w:t>AIA</w:t>
      </w:r>
      <w:r w:rsidR="00056BC5" w:rsidRPr="00B54C45">
        <w:rPr>
          <w:rFonts w:ascii="Times New Roman" w:hAnsi="Times New Roman" w:cs="Times New Roman"/>
        </w:rPr>
        <w:t>).</w:t>
      </w:r>
    </w:p>
    <w:p w14:paraId="0562CEA2" w14:textId="6566C5CE" w:rsidR="00DE0491" w:rsidRDefault="008A1D00" w:rsidP="007C3CC7">
      <w:pPr>
        <w:rPr>
          <w:rFonts w:ascii="Times New Roman" w:hAnsi="Times New Roman" w:cs="Times New Roman"/>
        </w:rPr>
      </w:pPr>
      <w:r>
        <w:rPr>
          <w:rFonts w:ascii="Times New Roman" w:hAnsi="Times New Roman" w:cs="Times New Roman"/>
        </w:rPr>
        <w:t>S</w:t>
      </w:r>
      <w:r w:rsidR="00F55D3F">
        <w:rPr>
          <w:rFonts w:ascii="Times New Roman" w:hAnsi="Times New Roman" w:cs="Times New Roman"/>
        </w:rPr>
        <w:t xml:space="preserve">ubsection </w:t>
      </w:r>
      <w:r>
        <w:rPr>
          <w:rFonts w:ascii="Times New Roman" w:hAnsi="Times New Roman" w:cs="Times New Roman"/>
        </w:rPr>
        <w:t>115</w:t>
      </w:r>
      <w:r w:rsidR="00F55D3F">
        <w:rPr>
          <w:rFonts w:ascii="Times New Roman" w:hAnsi="Times New Roman" w:cs="Times New Roman"/>
        </w:rPr>
        <w:t>(1)</w:t>
      </w:r>
      <w:r>
        <w:rPr>
          <w:rFonts w:ascii="Times New Roman" w:hAnsi="Times New Roman" w:cs="Times New Roman"/>
        </w:rPr>
        <w:t xml:space="preserve"> of the Ac</w:t>
      </w:r>
      <w:r w:rsidR="00764DA1">
        <w:rPr>
          <w:rFonts w:ascii="Times New Roman" w:hAnsi="Times New Roman" w:cs="Times New Roman"/>
        </w:rPr>
        <w:t xml:space="preserve">t provides that the </w:t>
      </w:r>
      <w:r w:rsidR="005C27A0">
        <w:rPr>
          <w:rFonts w:ascii="Times New Roman" w:hAnsi="Times New Roman" w:cs="Times New Roman"/>
        </w:rPr>
        <w:t>ACMA may, by legislative instrument, determine:</w:t>
      </w:r>
    </w:p>
    <w:p w14:paraId="3511D568" w14:textId="7EBF5A8B" w:rsidR="005C27A0" w:rsidRDefault="00B57DA2" w:rsidP="005C27A0">
      <w:pPr>
        <w:pStyle w:val="ListParagraph"/>
        <w:numPr>
          <w:ilvl w:val="0"/>
          <w:numId w:val="15"/>
        </w:numPr>
        <w:rPr>
          <w:rFonts w:ascii="Times New Roman" w:hAnsi="Times New Roman" w:cs="Times New Roman"/>
        </w:rPr>
      </w:pPr>
      <w:r>
        <w:rPr>
          <w:rFonts w:ascii="Times New Roman" w:hAnsi="Times New Roman" w:cs="Times New Roman"/>
        </w:rPr>
        <w:t xml:space="preserve">the </w:t>
      </w:r>
      <w:r w:rsidR="005C27A0">
        <w:rPr>
          <w:rFonts w:ascii="Times New Roman" w:hAnsi="Times New Roman" w:cs="Times New Roman"/>
        </w:rPr>
        <w:t>categories of apparatus licences in respect of which licensees must not authorise</w:t>
      </w:r>
      <w:r w:rsidR="00227791">
        <w:rPr>
          <w:rFonts w:ascii="Times New Roman" w:hAnsi="Times New Roman" w:cs="Times New Roman"/>
        </w:rPr>
        <w:t xml:space="preserve"> other </w:t>
      </w:r>
      <w:r w:rsidR="000A3A22">
        <w:rPr>
          <w:rFonts w:ascii="Times New Roman" w:hAnsi="Times New Roman" w:cs="Times New Roman"/>
        </w:rPr>
        <w:t>persons</w:t>
      </w:r>
      <w:r w:rsidR="00227791">
        <w:rPr>
          <w:rFonts w:ascii="Times New Roman" w:hAnsi="Times New Roman" w:cs="Times New Roman"/>
        </w:rPr>
        <w:t xml:space="preserve"> to operate radiocommunications devices; or</w:t>
      </w:r>
    </w:p>
    <w:p w14:paraId="685C5CC3" w14:textId="35479D4A" w:rsidR="00227791" w:rsidRDefault="002D097D" w:rsidP="005C27A0">
      <w:pPr>
        <w:pStyle w:val="ListParagraph"/>
        <w:numPr>
          <w:ilvl w:val="0"/>
          <w:numId w:val="15"/>
        </w:numPr>
        <w:rPr>
          <w:rFonts w:ascii="Times New Roman" w:hAnsi="Times New Roman" w:cs="Times New Roman"/>
        </w:rPr>
      </w:pPr>
      <w:r>
        <w:rPr>
          <w:rFonts w:ascii="Times New Roman" w:hAnsi="Times New Roman" w:cs="Times New Roman"/>
        </w:rPr>
        <w:t xml:space="preserve">the </w:t>
      </w:r>
      <w:r w:rsidR="00227791">
        <w:rPr>
          <w:rFonts w:ascii="Times New Roman" w:hAnsi="Times New Roman" w:cs="Times New Roman"/>
        </w:rPr>
        <w:t>classes of persons who must not be so authorised; or</w:t>
      </w:r>
    </w:p>
    <w:p w14:paraId="1332F3AC" w14:textId="0E99CBE7" w:rsidR="00227791" w:rsidRDefault="002D097D" w:rsidP="005C27A0">
      <w:pPr>
        <w:pStyle w:val="ListParagraph"/>
        <w:numPr>
          <w:ilvl w:val="0"/>
          <w:numId w:val="15"/>
        </w:numPr>
        <w:rPr>
          <w:rFonts w:ascii="Times New Roman" w:hAnsi="Times New Roman" w:cs="Times New Roman"/>
        </w:rPr>
      </w:pPr>
      <w:r>
        <w:rPr>
          <w:rFonts w:ascii="Times New Roman" w:hAnsi="Times New Roman" w:cs="Times New Roman"/>
        </w:rPr>
        <w:t xml:space="preserve">the </w:t>
      </w:r>
      <w:r w:rsidR="00227791">
        <w:rPr>
          <w:rFonts w:ascii="Times New Roman" w:hAnsi="Times New Roman" w:cs="Times New Roman"/>
        </w:rPr>
        <w:t xml:space="preserve">circumstances in which persons must not be so authorised. </w:t>
      </w:r>
    </w:p>
    <w:p w14:paraId="48B67400" w14:textId="0C77425A" w:rsidR="003E67D1" w:rsidRDefault="003E67D1" w:rsidP="007C3CC7">
      <w:pPr>
        <w:rPr>
          <w:rFonts w:ascii="Times New Roman" w:hAnsi="Times New Roman" w:cs="Times New Roman"/>
        </w:rPr>
      </w:pPr>
      <w:r>
        <w:rPr>
          <w:rFonts w:ascii="Times New Roman" w:hAnsi="Times New Roman" w:cs="Times New Roman"/>
        </w:rPr>
        <w:t>S</w:t>
      </w:r>
      <w:r w:rsidR="001A7252">
        <w:rPr>
          <w:rFonts w:ascii="Times New Roman" w:hAnsi="Times New Roman" w:cs="Times New Roman"/>
        </w:rPr>
        <w:t>ubs</w:t>
      </w:r>
      <w:r>
        <w:rPr>
          <w:rFonts w:ascii="Times New Roman" w:hAnsi="Times New Roman" w:cs="Times New Roman"/>
        </w:rPr>
        <w:t>ection 131</w:t>
      </w:r>
      <w:proofErr w:type="gramStart"/>
      <w:r>
        <w:rPr>
          <w:rFonts w:ascii="Times New Roman" w:hAnsi="Times New Roman" w:cs="Times New Roman"/>
        </w:rPr>
        <w:t>AC</w:t>
      </w:r>
      <w:r w:rsidR="005D1655">
        <w:rPr>
          <w:rFonts w:ascii="Times New Roman" w:hAnsi="Times New Roman" w:cs="Times New Roman"/>
        </w:rPr>
        <w:t>(</w:t>
      </w:r>
      <w:proofErr w:type="gramEnd"/>
      <w:r w:rsidR="005D1655">
        <w:rPr>
          <w:rFonts w:ascii="Times New Roman" w:hAnsi="Times New Roman" w:cs="Times New Roman"/>
        </w:rPr>
        <w:t>1)</w:t>
      </w:r>
      <w:r>
        <w:rPr>
          <w:rFonts w:ascii="Times New Roman" w:hAnsi="Times New Roman" w:cs="Times New Roman"/>
        </w:rPr>
        <w:t xml:space="preserve"> of the Act</w:t>
      </w:r>
      <w:r w:rsidR="00AC3CBA">
        <w:rPr>
          <w:rFonts w:ascii="Times New Roman" w:hAnsi="Times New Roman" w:cs="Times New Roman"/>
        </w:rPr>
        <w:t xml:space="preserve"> provides that the ACMA may, by legislative instrument, determine:</w:t>
      </w:r>
    </w:p>
    <w:p w14:paraId="4578DA70" w14:textId="4D7DEF8D" w:rsidR="00AC3CBA" w:rsidRDefault="007F725D" w:rsidP="007F725D">
      <w:pPr>
        <w:pStyle w:val="ListParagraph"/>
        <w:numPr>
          <w:ilvl w:val="0"/>
          <w:numId w:val="16"/>
        </w:numPr>
        <w:rPr>
          <w:rFonts w:ascii="Times New Roman" w:hAnsi="Times New Roman" w:cs="Times New Roman"/>
        </w:rPr>
      </w:pPr>
      <w:r>
        <w:rPr>
          <w:rFonts w:ascii="Times New Roman" w:hAnsi="Times New Roman" w:cs="Times New Roman"/>
        </w:rPr>
        <w:t xml:space="preserve">that particular types of apparatus licence </w:t>
      </w:r>
      <w:r w:rsidR="00EF353D">
        <w:rPr>
          <w:rFonts w:ascii="Times New Roman" w:hAnsi="Times New Roman" w:cs="Times New Roman"/>
        </w:rPr>
        <w:t>are not transferable; and</w:t>
      </w:r>
    </w:p>
    <w:p w14:paraId="4D026F51" w14:textId="5B481B8F" w:rsidR="00EF353D" w:rsidRDefault="00EF353D" w:rsidP="001A7252">
      <w:pPr>
        <w:pStyle w:val="ListParagraph"/>
        <w:numPr>
          <w:ilvl w:val="0"/>
          <w:numId w:val="16"/>
        </w:numPr>
        <w:rPr>
          <w:rFonts w:ascii="Times New Roman" w:hAnsi="Times New Roman" w:cs="Times New Roman"/>
        </w:rPr>
      </w:pPr>
      <w:r>
        <w:rPr>
          <w:rFonts w:ascii="Times New Roman" w:hAnsi="Times New Roman" w:cs="Times New Roman"/>
        </w:rPr>
        <w:t>that in specified circumstances an apparatus licence is not transferable.</w:t>
      </w:r>
    </w:p>
    <w:p w14:paraId="715E38D8" w14:textId="3DD7EE20" w:rsidR="00CF5D6C" w:rsidRDefault="00CF5D6C" w:rsidP="002B0BB6">
      <w:pPr>
        <w:rPr>
          <w:rFonts w:ascii="Times New Roman" w:hAnsi="Times New Roman" w:cs="Times New Roman"/>
        </w:rPr>
      </w:pPr>
      <w:r w:rsidRPr="00B54C45">
        <w:rPr>
          <w:rFonts w:ascii="Times New Roman" w:hAnsi="Times New Roman" w:cs="Times New Roman"/>
        </w:rPr>
        <w:t>Subsection 33(3) of the AIA</w:t>
      </w:r>
      <w:r w:rsidR="00A6169E">
        <w:rPr>
          <w:rFonts w:ascii="Times New Roman" w:hAnsi="Times New Roman" w:cs="Times New Roman"/>
        </w:rPr>
        <w:t xml:space="preserve"> </w:t>
      </w:r>
      <w:r w:rsidRPr="00B54C45">
        <w:rPr>
          <w:rFonts w:ascii="Times New Roman" w:hAnsi="Times New Roman" w:cs="Times New Roman"/>
        </w:rPr>
        <w:t>provides that where an Act confers a power to make a legislative instrument, the power shall be construed as including a power exercisable in the like manner and subject to the like conditions (if any) to repeal, rescind, revoke, amend, or vary any such instrument.</w:t>
      </w:r>
    </w:p>
    <w:p w14:paraId="329F9F28" w14:textId="57039C5A" w:rsidR="00C57E29" w:rsidRDefault="00C57E29" w:rsidP="004D2843">
      <w:pPr>
        <w:rPr>
          <w:rFonts w:ascii="Times New Roman" w:hAnsi="Times New Roman" w:cs="Times New Roman"/>
          <w:b/>
        </w:rPr>
      </w:pPr>
      <w:r w:rsidRPr="00C57E29">
        <w:rPr>
          <w:rFonts w:ascii="Times New Roman" w:hAnsi="Times New Roman" w:cs="Times New Roman"/>
          <w:b/>
        </w:rPr>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of the instrument</w:t>
      </w:r>
    </w:p>
    <w:p w14:paraId="083362A9" w14:textId="5C373D8C" w:rsidR="00090BFD" w:rsidRDefault="00EE37C7" w:rsidP="00316D82">
      <w:pPr>
        <w:rPr>
          <w:rFonts w:ascii="Times New Roman" w:hAnsi="Times New Roman" w:cs="Times New Roman"/>
        </w:rPr>
      </w:pPr>
      <w:r>
        <w:rPr>
          <w:rFonts w:ascii="Times New Roman" w:hAnsi="Times New Roman" w:cs="Times New Roman"/>
        </w:rPr>
        <w:t xml:space="preserve">The </w:t>
      </w:r>
      <w:r w:rsidR="007F1000">
        <w:rPr>
          <w:rFonts w:ascii="Times New Roman" w:hAnsi="Times New Roman" w:cs="Times New Roman"/>
        </w:rPr>
        <w:t xml:space="preserve">instrument repeals and replaces the </w:t>
      </w:r>
      <w:r w:rsidR="007F1000" w:rsidRPr="00044B20">
        <w:rPr>
          <w:rFonts w:ascii="Times New Roman" w:hAnsi="Times New Roman" w:cs="Times New Roman"/>
          <w:i/>
          <w:iCs/>
        </w:rPr>
        <w:t xml:space="preserve">Radiocommunications (Limitation of Authorisation </w:t>
      </w:r>
      <w:r w:rsidR="00333343" w:rsidRPr="00044B20">
        <w:rPr>
          <w:rFonts w:ascii="Times New Roman" w:hAnsi="Times New Roman" w:cs="Times New Roman"/>
          <w:i/>
          <w:iCs/>
        </w:rPr>
        <w:t>of Third Party Users and Transfer of Apparatus Licences) Determination 2015</w:t>
      </w:r>
      <w:r w:rsidR="00A02768">
        <w:rPr>
          <w:rFonts w:ascii="Times New Roman" w:hAnsi="Times New Roman" w:cs="Times New Roman"/>
        </w:rPr>
        <w:t xml:space="preserve"> (</w:t>
      </w:r>
      <w:r w:rsidR="005D1655">
        <w:rPr>
          <w:rFonts w:ascii="Times New Roman" w:hAnsi="Times New Roman" w:cs="Times New Roman"/>
        </w:rPr>
        <w:t xml:space="preserve">the </w:t>
      </w:r>
      <w:r w:rsidR="00A02768" w:rsidRPr="0016207F">
        <w:rPr>
          <w:rFonts w:ascii="Times New Roman" w:hAnsi="Times New Roman" w:cs="Times New Roman"/>
          <w:b/>
          <w:bCs/>
        </w:rPr>
        <w:t>2015 determination</w:t>
      </w:r>
      <w:r w:rsidR="00A02768">
        <w:rPr>
          <w:rFonts w:ascii="Times New Roman" w:hAnsi="Times New Roman" w:cs="Times New Roman"/>
        </w:rPr>
        <w:t>)</w:t>
      </w:r>
      <w:r w:rsidR="00333343">
        <w:rPr>
          <w:rFonts w:ascii="Times New Roman" w:hAnsi="Times New Roman" w:cs="Times New Roman"/>
        </w:rPr>
        <w:t xml:space="preserve">, which was due to sunset on 1 October 2025 by operation </w:t>
      </w:r>
      <w:r w:rsidR="00A100AA">
        <w:rPr>
          <w:rFonts w:ascii="Times New Roman" w:hAnsi="Times New Roman" w:cs="Times New Roman"/>
        </w:rPr>
        <w:t xml:space="preserve">of Part 4 of Chapter 3 of the </w:t>
      </w:r>
      <w:r w:rsidR="00A100AA" w:rsidRPr="00316D82">
        <w:rPr>
          <w:rFonts w:ascii="Times New Roman" w:hAnsi="Times New Roman" w:cs="Times New Roman"/>
          <w:i/>
          <w:iCs/>
        </w:rPr>
        <w:t>Legislation Act 2003</w:t>
      </w:r>
      <w:r w:rsidR="005A65B0">
        <w:rPr>
          <w:rFonts w:ascii="Times New Roman" w:hAnsi="Times New Roman" w:cs="Times New Roman"/>
          <w:i/>
          <w:iCs/>
        </w:rPr>
        <w:t xml:space="preserve"> </w:t>
      </w:r>
      <w:r w:rsidR="005A65B0">
        <w:rPr>
          <w:rFonts w:ascii="Times New Roman" w:hAnsi="Times New Roman" w:cs="Times New Roman"/>
        </w:rPr>
        <w:t xml:space="preserve">(the </w:t>
      </w:r>
      <w:r w:rsidR="005A65B0" w:rsidRPr="0016207F">
        <w:rPr>
          <w:rFonts w:ascii="Times New Roman" w:hAnsi="Times New Roman" w:cs="Times New Roman"/>
          <w:b/>
          <w:bCs/>
        </w:rPr>
        <w:t>LA</w:t>
      </w:r>
      <w:r w:rsidR="005A65B0">
        <w:rPr>
          <w:rFonts w:ascii="Times New Roman" w:hAnsi="Times New Roman" w:cs="Times New Roman"/>
        </w:rPr>
        <w:t>)</w:t>
      </w:r>
      <w:r w:rsidR="00A100AA">
        <w:rPr>
          <w:rFonts w:ascii="Times New Roman" w:hAnsi="Times New Roman" w:cs="Times New Roman"/>
        </w:rPr>
        <w:t>.</w:t>
      </w:r>
      <w:r w:rsidR="0068562C">
        <w:rPr>
          <w:rFonts w:ascii="Times New Roman" w:hAnsi="Times New Roman" w:cs="Times New Roman"/>
        </w:rPr>
        <w:t xml:space="preserve"> </w:t>
      </w:r>
      <w:r w:rsidR="00090BFD">
        <w:rPr>
          <w:rFonts w:ascii="Times New Roman" w:hAnsi="Times New Roman" w:cs="Times New Roman"/>
        </w:rPr>
        <w:t xml:space="preserve">The instrument </w:t>
      </w:r>
      <w:r w:rsidR="00DB7483">
        <w:rPr>
          <w:rFonts w:ascii="Times New Roman" w:hAnsi="Times New Roman" w:cs="Times New Roman"/>
        </w:rPr>
        <w:t>does not make any significant change</w:t>
      </w:r>
      <w:r w:rsidR="006344F5">
        <w:rPr>
          <w:rFonts w:ascii="Times New Roman" w:hAnsi="Times New Roman" w:cs="Times New Roman"/>
        </w:rPr>
        <w:t>s</w:t>
      </w:r>
      <w:r w:rsidR="00DB7483">
        <w:rPr>
          <w:rFonts w:ascii="Times New Roman" w:hAnsi="Times New Roman" w:cs="Times New Roman"/>
        </w:rPr>
        <w:t xml:space="preserve"> to the regulatory arrangements created by the </w:t>
      </w:r>
      <w:r w:rsidR="009F37E9">
        <w:rPr>
          <w:rFonts w:ascii="Times New Roman" w:hAnsi="Times New Roman" w:cs="Times New Roman"/>
        </w:rPr>
        <w:t xml:space="preserve">2015 </w:t>
      </w:r>
      <w:r w:rsidR="00DB7483">
        <w:rPr>
          <w:rFonts w:ascii="Times New Roman" w:hAnsi="Times New Roman" w:cs="Times New Roman"/>
        </w:rPr>
        <w:t>determination.</w:t>
      </w:r>
    </w:p>
    <w:p w14:paraId="3230F01C" w14:textId="3A06650B" w:rsidR="00BE6F2D" w:rsidRDefault="0068562C" w:rsidP="00316D82">
      <w:pPr>
        <w:rPr>
          <w:rFonts w:ascii="Times New Roman" w:hAnsi="Times New Roman" w:cs="Times New Roman"/>
        </w:rPr>
      </w:pPr>
      <w:r>
        <w:rPr>
          <w:rFonts w:ascii="Times New Roman" w:hAnsi="Times New Roman" w:cs="Times New Roman"/>
        </w:rPr>
        <w:t xml:space="preserve">Following </w:t>
      </w:r>
      <w:r w:rsidR="005D376B">
        <w:rPr>
          <w:rFonts w:ascii="Times New Roman" w:hAnsi="Times New Roman" w:cs="Times New Roman"/>
        </w:rPr>
        <w:t xml:space="preserve">a review </w:t>
      </w:r>
      <w:r w:rsidR="00AC5F21">
        <w:rPr>
          <w:rFonts w:ascii="Times New Roman" w:hAnsi="Times New Roman" w:cs="Times New Roman"/>
        </w:rPr>
        <w:t xml:space="preserve">of </w:t>
      </w:r>
      <w:r w:rsidR="0079349C">
        <w:rPr>
          <w:rFonts w:ascii="Times New Roman" w:hAnsi="Times New Roman" w:cs="Times New Roman"/>
        </w:rPr>
        <w:t xml:space="preserve">the </w:t>
      </w:r>
      <w:r w:rsidR="009F37E9">
        <w:rPr>
          <w:rFonts w:ascii="Times New Roman" w:hAnsi="Times New Roman" w:cs="Times New Roman"/>
        </w:rPr>
        <w:t xml:space="preserve">2015 </w:t>
      </w:r>
      <w:r w:rsidR="0079349C">
        <w:rPr>
          <w:rFonts w:ascii="Times New Roman" w:hAnsi="Times New Roman" w:cs="Times New Roman"/>
        </w:rPr>
        <w:t xml:space="preserve">determination, </w:t>
      </w:r>
      <w:r w:rsidR="00EF7737">
        <w:rPr>
          <w:rFonts w:ascii="Times New Roman" w:hAnsi="Times New Roman" w:cs="Times New Roman"/>
        </w:rPr>
        <w:t>and consultation</w:t>
      </w:r>
      <w:r w:rsidR="00C37C04">
        <w:rPr>
          <w:rFonts w:ascii="Times New Roman" w:hAnsi="Times New Roman" w:cs="Times New Roman"/>
        </w:rPr>
        <w:t xml:space="preserve"> as</w:t>
      </w:r>
      <w:r w:rsidR="00EF7737">
        <w:rPr>
          <w:rFonts w:ascii="Times New Roman" w:hAnsi="Times New Roman" w:cs="Times New Roman"/>
        </w:rPr>
        <w:t xml:space="preserve"> described below, the ACMA formed the view that </w:t>
      </w:r>
      <w:r w:rsidR="009F37E9">
        <w:rPr>
          <w:rFonts w:ascii="Times New Roman" w:hAnsi="Times New Roman" w:cs="Times New Roman"/>
        </w:rPr>
        <w:t xml:space="preserve">the 2015 determination </w:t>
      </w:r>
      <w:r w:rsidR="000D0A47">
        <w:rPr>
          <w:rFonts w:ascii="Times New Roman" w:hAnsi="Times New Roman" w:cs="Times New Roman"/>
        </w:rPr>
        <w:t xml:space="preserve">was </w:t>
      </w:r>
      <w:r w:rsidR="00EF7737">
        <w:rPr>
          <w:rFonts w:ascii="Times New Roman" w:hAnsi="Times New Roman" w:cs="Times New Roman"/>
        </w:rPr>
        <w:t>operating effectively and efficiently</w:t>
      </w:r>
      <w:r w:rsidR="007B586E">
        <w:rPr>
          <w:rFonts w:ascii="Times New Roman" w:hAnsi="Times New Roman" w:cs="Times New Roman"/>
        </w:rPr>
        <w:t>,</w:t>
      </w:r>
      <w:r w:rsidR="00EF7737">
        <w:rPr>
          <w:rFonts w:ascii="Times New Roman" w:hAnsi="Times New Roman" w:cs="Times New Roman"/>
        </w:rPr>
        <w:t xml:space="preserve"> and </w:t>
      </w:r>
      <w:r w:rsidR="005A65B0">
        <w:rPr>
          <w:rFonts w:ascii="Times New Roman" w:hAnsi="Times New Roman" w:cs="Times New Roman"/>
        </w:rPr>
        <w:t xml:space="preserve">that </w:t>
      </w:r>
      <w:r w:rsidR="000D0A47">
        <w:rPr>
          <w:rFonts w:ascii="Times New Roman" w:hAnsi="Times New Roman" w:cs="Times New Roman"/>
        </w:rPr>
        <w:t xml:space="preserve">it </w:t>
      </w:r>
      <w:r w:rsidR="008A3F88">
        <w:rPr>
          <w:rFonts w:ascii="Times New Roman" w:hAnsi="Times New Roman" w:cs="Times New Roman"/>
        </w:rPr>
        <w:t>continued to form a necessary part of the legislative framework</w:t>
      </w:r>
      <w:r w:rsidR="00BE6F2D">
        <w:rPr>
          <w:rFonts w:ascii="Times New Roman" w:hAnsi="Times New Roman" w:cs="Times New Roman"/>
        </w:rPr>
        <w:t xml:space="preserve">. </w:t>
      </w:r>
    </w:p>
    <w:p w14:paraId="093D6216" w14:textId="663CA780" w:rsidR="009F37E9" w:rsidRDefault="009F37E9" w:rsidP="00316D82">
      <w:pPr>
        <w:rPr>
          <w:rFonts w:ascii="Times New Roman" w:hAnsi="Times New Roman" w:cs="Times New Roman"/>
        </w:rPr>
      </w:pPr>
      <w:r>
        <w:rPr>
          <w:rFonts w:ascii="Times New Roman" w:hAnsi="Times New Roman" w:cs="Times New Roman"/>
        </w:rPr>
        <w:t xml:space="preserve">An apparatus licence authorises the licensee to </w:t>
      </w:r>
      <w:r w:rsidR="0019241C">
        <w:rPr>
          <w:rFonts w:ascii="Times New Roman" w:hAnsi="Times New Roman" w:cs="Times New Roman"/>
        </w:rPr>
        <w:t xml:space="preserve">operate radiocommunications devices. Under section 114 of the Act, the </w:t>
      </w:r>
      <w:r w:rsidR="007D5295">
        <w:rPr>
          <w:rFonts w:ascii="Times New Roman" w:hAnsi="Times New Roman" w:cs="Times New Roman"/>
        </w:rPr>
        <w:t>l</w:t>
      </w:r>
      <w:r w:rsidR="0019241C">
        <w:rPr>
          <w:rFonts w:ascii="Times New Roman" w:hAnsi="Times New Roman" w:cs="Times New Roman"/>
        </w:rPr>
        <w:t xml:space="preserve">icensee may authorise a third party to operate radiocommunications devices under the licence. Under section 131AB of the Act, the ACMA may, on application, </w:t>
      </w:r>
      <w:r w:rsidR="004B609B">
        <w:rPr>
          <w:rFonts w:ascii="Times New Roman" w:hAnsi="Times New Roman" w:cs="Times New Roman"/>
        </w:rPr>
        <w:t>transfer an apparatus licence to another person.</w:t>
      </w:r>
    </w:p>
    <w:p w14:paraId="344E2122" w14:textId="30EDCE6F" w:rsidR="00A100AA" w:rsidRDefault="00223CAF" w:rsidP="00316D82">
      <w:pPr>
        <w:rPr>
          <w:rFonts w:ascii="Times New Roman" w:hAnsi="Times New Roman" w:cs="Times New Roman"/>
        </w:rPr>
      </w:pPr>
      <w:r>
        <w:rPr>
          <w:rFonts w:ascii="Times New Roman" w:hAnsi="Times New Roman" w:cs="Times New Roman"/>
        </w:rPr>
        <w:t xml:space="preserve">The </w:t>
      </w:r>
      <w:r w:rsidR="006B47A9">
        <w:rPr>
          <w:rFonts w:ascii="Times New Roman" w:hAnsi="Times New Roman" w:cs="Times New Roman"/>
        </w:rPr>
        <w:t xml:space="preserve">purpose of the instrument is twofold and aimed at ensuring the integrity </w:t>
      </w:r>
      <w:r w:rsidR="007C14B6">
        <w:rPr>
          <w:rFonts w:ascii="Times New Roman" w:hAnsi="Times New Roman" w:cs="Times New Roman"/>
        </w:rPr>
        <w:t>of th</w:t>
      </w:r>
      <w:r w:rsidR="00BE6F2D">
        <w:rPr>
          <w:rFonts w:ascii="Times New Roman" w:hAnsi="Times New Roman" w:cs="Times New Roman"/>
        </w:rPr>
        <w:t xml:space="preserve">e apparatus licensing </w:t>
      </w:r>
      <w:r w:rsidR="00DD6873">
        <w:rPr>
          <w:rFonts w:ascii="Times New Roman" w:hAnsi="Times New Roman" w:cs="Times New Roman"/>
        </w:rPr>
        <w:t xml:space="preserve">system. </w:t>
      </w:r>
      <w:r w:rsidR="007C14B6">
        <w:rPr>
          <w:rFonts w:ascii="Times New Roman" w:hAnsi="Times New Roman" w:cs="Times New Roman"/>
        </w:rPr>
        <w:t xml:space="preserve">First, </w:t>
      </w:r>
      <w:r w:rsidR="00153DCA">
        <w:rPr>
          <w:rFonts w:ascii="Times New Roman" w:hAnsi="Times New Roman" w:cs="Times New Roman"/>
        </w:rPr>
        <w:t xml:space="preserve">the instrument </w:t>
      </w:r>
      <w:r w:rsidR="00F800CC">
        <w:rPr>
          <w:rFonts w:ascii="Times New Roman" w:hAnsi="Times New Roman" w:cs="Times New Roman"/>
        </w:rPr>
        <w:t xml:space="preserve">specifies </w:t>
      </w:r>
      <w:r w:rsidR="00153DCA">
        <w:rPr>
          <w:rFonts w:ascii="Times New Roman" w:hAnsi="Times New Roman" w:cs="Times New Roman"/>
        </w:rPr>
        <w:t>the circumstances in which a licensee can</w:t>
      </w:r>
      <w:r w:rsidR="009F37E9">
        <w:rPr>
          <w:rFonts w:ascii="Times New Roman" w:hAnsi="Times New Roman" w:cs="Times New Roman"/>
        </w:rPr>
        <w:t>not</w:t>
      </w:r>
      <w:r w:rsidR="00153DCA">
        <w:rPr>
          <w:rFonts w:ascii="Times New Roman" w:hAnsi="Times New Roman" w:cs="Times New Roman"/>
        </w:rPr>
        <w:t xml:space="preserve"> authorise a </w:t>
      </w:r>
      <w:r w:rsidR="005333E8">
        <w:rPr>
          <w:rFonts w:ascii="Times New Roman" w:hAnsi="Times New Roman" w:cs="Times New Roman"/>
        </w:rPr>
        <w:t xml:space="preserve">third party </w:t>
      </w:r>
      <w:r w:rsidR="00153DCA">
        <w:rPr>
          <w:rFonts w:ascii="Times New Roman" w:hAnsi="Times New Roman" w:cs="Times New Roman"/>
        </w:rPr>
        <w:t xml:space="preserve">to operate a radiocommunications device under an apparatus licence. Second, it </w:t>
      </w:r>
      <w:r w:rsidR="00F800CC">
        <w:rPr>
          <w:rFonts w:ascii="Times New Roman" w:hAnsi="Times New Roman" w:cs="Times New Roman"/>
        </w:rPr>
        <w:t xml:space="preserve">specifies </w:t>
      </w:r>
      <w:r w:rsidR="00153DCA">
        <w:rPr>
          <w:rFonts w:ascii="Times New Roman" w:hAnsi="Times New Roman" w:cs="Times New Roman"/>
        </w:rPr>
        <w:t>the circumstances in which a</w:t>
      </w:r>
      <w:r w:rsidR="00591D8E">
        <w:rPr>
          <w:rFonts w:ascii="Times New Roman" w:hAnsi="Times New Roman" w:cs="Times New Roman"/>
        </w:rPr>
        <w:t>n apparatus</w:t>
      </w:r>
      <w:r w:rsidR="00153DCA">
        <w:rPr>
          <w:rFonts w:ascii="Times New Roman" w:hAnsi="Times New Roman" w:cs="Times New Roman"/>
        </w:rPr>
        <w:t xml:space="preserve"> licen</w:t>
      </w:r>
      <w:r w:rsidR="004B609B">
        <w:rPr>
          <w:rFonts w:ascii="Times New Roman" w:hAnsi="Times New Roman" w:cs="Times New Roman"/>
        </w:rPr>
        <w:t>c</w:t>
      </w:r>
      <w:r w:rsidR="00153DCA">
        <w:rPr>
          <w:rFonts w:ascii="Times New Roman" w:hAnsi="Times New Roman" w:cs="Times New Roman"/>
        </w:rPr>
        <w:t>e can</w:t>
      </w:r>
      <w:r w:rsidR="004B609B">
        <w:rPr>
          <w:rFonts w:ascii="Times New Roman" w:hAnsi="Times New Roman" w:cs="Times New Roman"/>
        </w:rPr>
        <w:t>no</w:t>
      </w:r>
      <w:r w:rsidR="00153DCA">
        <w:rPr>
          <w:rFonts w:ascii="Times New Roman" w:hAnsi="Times New Roman" w:cs="Times New Roman"/>
        </w:rPr>
        <w:t>t</w:t>
      </w:r>
      <w:r w:rsidR="004B609B">
        <w:rPr>
          <w:rFonts w:ascii="Times New Roman" w:hAnsi="Times New Roman" w:cs="Times New Roman"/>
        </w:rPr>
        <w:t xml:space="preserve"> be t</w:t>
      </w:r>
      <w:r w:rsidR="00153DCA">
        <w:rPr>
          <w:rFonts w:ascii="Times New Roman" w:hAnsi="Times New Roman" w:cs="Times New Roman"/>
        </w:rPr>
        <w:t>ransfer</w:t>
      </w:r>
      <w:r w:rsidR="004B609B">
        <w:rPr>
          <w:rFonts w:ascii="Times New Roman" w:hAnsi="Times New Roman" w:cs="Times New Roman"/>
        </w:rPr>
        <w:t>red</w:t>
      </w:r>
      <w:r w:rsidR="00153DCA">
        <w:rPr>
          <w:rFonts w:ascii="Times New Roman" w:hAnsi="Times New Roman" w:cs="Times New Roman"/>
        </w:rPr>
        <w:t xml:space="preserve"> </w:t>
      </w:r>
      <w:r w:rsidR="004B609B">
        <w:rPr>
          <w:rFonts w:ascii="Times New Roman" w:hAnsi="Times New Roman" w:cs="Times New Roman"/>
        </w:rPr>
        <w:t>to another person</w:t>
      </w:r>
      <w:r w:rsidR="00514E88">
        <w:rPr>
          <w:rFonts w:ascii="Times New Roman" w:hAnsi="Times New Roman" w:cs="Times New Roman"/>
        </w:rPr>
        <w:t>.</w:t>
      </w:r>
    </w:p>
    <w:p w14:paraId="64A9A743" w14:textId="1460A291" w:rsidR="00A4268C" w:rsidRDefault="00850E1E" w:rsidP="001506CF">
      <w:pPr>
        <w:rPr>
          <w:rFonts w:ascii="Times New Roman" w:hAnsi="Times New Roman" w:cs="Times New Roman"/>
        </w:rPr>
      </w:pPr>
      <w:r>
        <w:rPr>
          <w:rFonts w:ascii="Times New Roman" w:hAnsi="Times New Roman" w:cs="Times New Roman"/>
        </w:rPr>
        <w:t xml:space="preserve">The </w:t>
      </w:r>
      <w:r w:rsidR="00ED086B">
        <w:rPr>
          <w:rFonts w:ascii="Times New Roman" w:hAnsi="Times New Roman" w:cs="Times New Roman"/>
        </w:rPr>
        <w:t xml:space="preserve">instrument operates by specifying </w:t>
      </w:r>
      <w:r w:rsidR="00CE7E2D">
        <w:rPr>
          <w:rFonts w:ascii="Times New Roman" w:hAnsi="Times New Roman" w:cs="Times New Roman"/>
        </w:rPr>
        <w:t>5</w:t>
      </w:r>
      <w:r w:rsidR="00BE5A40">
        <w:rPr>
          <w:rFonts w:ascii="Times New Roman" w:hAnsi="Times New Roman" w:cs="Times New Roman"/>
        </w:rPr>
        <w:t xml:space="preserve"> </w:t>
      </w:r>
      <w:r w:rsidR="00237E71">
        <w:rPr>
          <w:rFonts w:ascii="Times New Roman" w:hAnsi="Times New Roman" w:cs="Times New Roman"/>
        </w:rPr>
        <w:t xml:space="preserve">circumstances in which </w:t>
      </w:r>
      <w:r w:rsidR="00E37508">
        <w:rPr>
          <w:rFonts w:ascii="Times New Roman" w:hAnsi="Times New Roman" w:cs="Times New Roman"/>
        </w:rPr>
        <w:t xml:space="preserve">a </w:t>
      </w:r>
      <w:r w:rsidR="007D7F29">
        <w:rPr>
          <w:rFonts w:ascii="Times New Roman" w:hAnsi="Times New Roman" w:cs="Times New Roman"/>
        </w:rPr>
        <w:t xml:space="preserve">licensee of </w:t>
      </w:r>
      <w:r w:rsidR="3BE8281E" w:rsidRPr="753FC29C">
        <w:rPr>
          <w:rFonts w:ascii="Times New Roman" w:hAnsi="Times New Roman" w:cs="Times New Roman"/>
        </w:rPr>
        <w:t>an apparatus</w:t>
      </w:r>
      <w:r w:rsidR="004A7430">
        <w:rPr>
          <w:rFonts w:ascii="Times New Roman" w:hAnsi="Times New Roman" w:cs="Times New Roman"/>
        </w:rPr>
        <w:t xml:space="preserve"> licence </w:t>
      </w:r>
      <w:r w:rsidR="00B01805">
        <w:rPr>
          <w:rFonts w:ascii="Times New Roman" w:hAnsi="Times New Roman" w:cs="Times New Roman"/>
        </w:rPr>
        <w:t xml:space="preserve">cannot authorise </w:t>
      </w:r>
      <w:r w:rsidR="00DC6C02">
        <w:rPr>
          <w:rFonts w:ascii="Times New Roman" w:hAnsi="Times New Roman" w:cs="Times New Roman"/>
        </w:rPr>
        <w:t xml:space="preserve">a third party to </w:t>
      </w:r>
      <w:r w:rsidR="005443D4">
        <w:rPr>
          <w:rFonts w:ascii="Times New Roman" w:hAnsi="Times New Roman" w:cs="Times New Roman"/>
        </w:rPr>
        <w:t xml:space="preserve">operate a </w:t>
      </w:r>
      <w:r w:rsidR="000B766C">
        <w:rPr>
          <w:rFonts w:ascii="Times New Roman" w:hAnsi="Times New Roman" w:cs="Times New Roman"/>
        </w:rPr>
        <w:t>r</w:t>
      </w:r>
      <w:r w:rsidR="005443D4">
        <w:rPr>
          <w:rFonts w:ascii="Times New Roman" w:hAnsi="Times New Roman" w:cs="Times New Roman"/>
        </w:rPr>
        <w:t xml:space="preserve">adiocommunications device under the licence or the licence </w:t>
      </w:r>
      <w:r w:rsidR="004B609B">
        <w:rPr>
          <w:rFonts w:ascii="Times New Roman" w:hAnsi="Times New Roman" w:cs="Times New Roman"/>
        </w:rPr>
        <w:t>cannot be transferred</w:t>
      </w:r>
      <w:r w:rsidR="00A4268C">
        <w:rPr>
          <w:rFonts w:ascii="Times New Roman" w:hAnsi="Times New Roman" w:cs="Times New Roman"/>
        </w:rPr>
        <w:t>.</w:t>
      </w:r>
      <w:r w:rsidR="004C1FE4">
        <w:rPr>
          <w:rFonts w:ascii="Times New Roman" w:hAnsi="Times New Roman" w:cs="Times New Roman"/>
        </w:rPr>
        <w:t xml:space="preserve"> Broadly speaking, the circumstances are those in which</w:t>
      </w:r>
      <w:r w:rsidR="00C301F8">
        <w:rPr>
          <w:rFonts w:ascii="Times New Roman" w:hAnsi="Times New Roman" w:cs="Times New Roman"/>
        </w:rPr>
        <w:t>:</w:t>
      </w:r>
    </w:p>
    <w:p w14:paraId="43F60114" w14:textId="350C5DFF" w:rsidR="00C95A78" w:rsidRPr="00C301F8" w:rsidRDefault="00C95A78" w:rsidP="00C95A78">
      <w:pPr>
        <w:pStyle w:val="ListParagraph"/>
        <w:numPr>
          <w:ilvl w:val="0"/>
          <w:numId w:val="17"/>
        </w:numPr>
        <w:spacing w:after="40"/>
        <w:rPr>
          <w:rFonts w:ascii="Times New Roman" w:hAnsi="Times New Roman" w:cs="Times New Roman"/>
        </w:rPr>
      </w:pPr>
      <w:r>
        <w:rPr>
          <w:rFonts w:ascii="Times New Roman" w:hAnsi="Times New Roman" w:cs="Times New Roman"/>
        </w:rPr>
        <w:lastRenderedPageBreak/>
        <w:t>the licensee has the benefit of a discount or exemption in respect of apparatus licence tax</w:t>
      </w:r>
      <w:r w:rsidR="004B609B">
        <w:rPr>
          <w:rFonts w:ascii="Times New Roman" w:hAnsi="Times New Roman" w:cs="Times New Roman"/>
        </w:rPr>
        <w:t>,</w:t>
      </w:r>
      <w:r>
        <w:rPr>
          <w:rFonts w:ascii="Times New Roman" w:hAnsi="Times New Roman" w:cs="Times New Roman"/>
        </w:rPr>
        <w:t xml:space="preserve"> and the third party </w:t>
      </w:r>
      <w:r w:rsidR="004B609B">
        <w:rPr>
          <w:rFonts w:ascii="Times New Roman" w:hAnsi="Times New Roman" w:cs="Times New Roman"/>
        </w:rPr>
        <w:t xml:space="preserve">or proposed transferee </w:t>
      </w:r>
      <w:r>
        <w:rPr>
          <w:rFonts w:ascii="Times New Roman" w:hAnsi="Times New Roman" w:cs="Times New Roman"/>
        </w:rPr>
        <w:t>does not; or</w:t>
      </w:r>
    </w:p>
    <w:p w14:paraId="6C459851" w14:textId="30BEAFE5" w:rsidR="00C301F8" w:rsidRDefault="00C301F8" w:rsidP="00C301F8">
      <w:pPr>
        <w:pStyle w:val="ListParagraph"/>
        <w:numPr>
          <w:ilvl w:val="0"/>
          <w:numId w:val="17"/>
        </w:numPr>
        <w:spacing w:after="40"/>
        <w:rPr>
          <w:rFonts w:ascii="Times New Roman" w:hAnsi="Times New Roman" w:cs="Times New Roman"/>
        </w:rPr>
      </w:pPr>
      <w:r>
        <w:rPr>
          <w:rFonts w:ascii="Times New Roman" w:hAnsi="Times New Roman" w:cs="Times New Roman"/>
        </w:rPr>
        <w:t xml:space="preserve">the ACMA would not issue an apparatus licence </w:t>
      </w:r>
      <w:r w:rsidR="004B609B">
        <w:rPr>
          <w:rFonts w:ascii="Times New Roman" w:hAnsi="Times New Roman" w:cs="Times New Roman"/>
        </w:rPr>
        <w:t xml:space="preserve">of a particular kind </w:t>
      </w:r>
      <w:r>
        <w:rPr>
          <w:rFonts w:ascii="Times New Roman" w:hAnsi="Times New Roman" w:cs="Times New Roman"/>
        </w:rPr>
        <w:t>to the third party</w:t>
      </w:r>
      <w:r w:rsidR="004B609B">
        <w:rPr>
          <w:rFonts w:ascii="Times New Roman" w:hAnsi="Times New Roman" w:cs="Times New Roman"/>
        </w:rPr>
        <w:t xml:space="preserve"> or proposed transferee,</w:t>
      </w:r>
      <w:r w:rsidR="001E5A57">
        <w:rPr>
          <w:rFonts w:ascii="Times New Roman" w:hAnsi="Times New Roman" w:cs="Times New Roman"/>
        </w:rPr>
        <w:t xml:space="preserve"> if they were to apply for </w:t>
      </w:r>
      <w:r w:rsidR="004B609B">
        <w:rPr>
          <w:rFonts w:ascii="Times New Roman" w:hAnsi="Times New Roman" w:cs="Times New Roman"/>
        </w:rPr>
        <w:t xml:space="preserve">the </w:t>
      </w:r>
      <w:r w:rsidR="001E5A57">
        <w:rPr>
          <w:rFonts w:ascii="Times New Roman" w:hAnsi="Times New Roman" w:cs="Times New Roman"/>
        </w:rPr>
        <w:t>licence</w:t>
      </w:r>
      <w:r w:rsidR="005333E8">
        <w:rPr>
          <w:rFonts w:ascii="Times New Roman" w:hAnsi="Times New Roman" w:cs="Times New Roman"/>
        </w:rPr>
        <w:t xml:space="preserve"> to be issued to them</w:t>
      </w:r>
      <w:r w:rsidR="00C95A78">
        <w:rPr>
          <w:rFonts w:ascii="Times New Roman" w:hAnsi="Times New Roman" w:cs="Times New Roman"/>
        </w:rPr>
        <w:t>.</w:t>
      </w:r>
    </w:p>
    <w:p w14:paraId="535A1F72" w14:textId="0C4DC0EC" w:rsidR="004B609B" w:rsidRDefault="00805358" w:rsidP="00753D19">
      <w:pPr>
        <w:rPr>
          <w:rFonts w:ascii="Times New Roman" w:hAnsi="Times New Roman" w:cs="Times New Roman"/>
        </w:rPr>
      </w:pPr>
      <w:r>
        <w:rPr>
          <w:rFonts w:ascii="Times New Roman" w:hAnsi="Times New Roman" w:cs="Times New Roman"/>
        </w:rPr>
        <w:t xml:space="preserve">The instrument is a </w:t>
      </w:r>
      <w:r w:rsidR="00065037">
        <w:rPr>
          <w:rFonts w:ascii="Times New Roman" w:hAnsi="Times New Roman" w:cs="Times New Roman"/>
        </w:rPr>
        <w:t>legisl</w:t>
      </w:r>
      <w:r>
        <w:rPr>
          <w:rFonts w:ascii="Times New Roman" w:hAnsi="Times New Roman" w:cs="Times New Roman"/>
        </w:rPr>
        <w:t>ative instrument for the purposes of the</w:t>
      </w:r>
      <w:r w:rsidR="00220F13">
        <w:rPr>
          <w:rFonts w:ascii="Times New Roman" w:hAnsi="Times New Roman" w:cs="Times New Roman"/>
        </w:rPr>
        <w:t xml:space="preserve"> </w:t>
      </w:r>
      <w:proofErr w:type="gramStart"/>
      <w:r w:rsidR="00220F13">
        <w:rPr>
          <w:rFonts w:ascii="Times New Roman" w:hAnsi="Times New Roman" w:cs="Times New Roman"/>
        </w:rPr>
        <w:t>LA</w:t>
      </w:r>
      <w:r w:rsidR="0099270F">
        <w:rPr>
          <w:rFonts w:ascii="Times New Roman" w:hAnsi="Times New Roman" w:cs="Times New Roman"/>
        </w:rPr>
        <w:t>,</w:t>
      </w:r>
      <w:r w:rsidR="00F251E3">
        <w:rPr>
          <w:rFonts w:ascii="Times New Roman" w:hAnsi="Times New Roman" w:cs="Times New Roman"/>
        </w:rPr>
        <w:t xml:space="preserve"> and</w:t>
      </w:r>
      <w:proofErr w:type="gramEnd"/>
      <w:r w:rsidR="00F251E3">
        <w:rPr>
          <w:rFonts w:ascii="Times New Roman" w:hAnsi="Times New Roman" w:cs="Times New Roman"/>
        </w:rPr>
        <w:t xml:space="preserve"> is </w:t>
      </w:r>
      <w:r w:rsidR="007100CD">
        <w:rPr>
          <w:rFonts w:ascii="Times New Roman" w:hAnsi="Times New Roman" w:cs="Times New Roman"/>
        </w:rPr>
        <w:t>disallowable.</w:t>
      </w:r>
      <w:r w:rsidR="0099270F">
        <w:rPr>
          <w:rFonts w:ascii="Times New Roman" w:hAnsi="Times New Roman" w:cs="Times New Roman"/>
        </w:rPr>
        <w:t xml:space="preserve"> </w:t>
      </w:r>
      <w:r w:rsidR="004B609B">
        <w:rPr>
          <w:rFonts w:ascii="Times New Roman" w:hAnsi="Times New Roman" w:cs="Times New Roman"/>
        </w:rPr>
        <w:t>The instrument is subject to the sunsetting provisions of the LA</w:t>
      </w:r>
      <w:r w:rsidR="00A577C3">
        <w:rPr>
          <w:rFonts w:ascii="Times New Roman" w:hAnsi="Times New Roman" w:cs="Times New Roman"/>
        </w:rPr>
        <w:t>.</w:t>
      </w:r>
    </w:p>
    <w:p w14:paraId="530AE501" w14:textId="173166DD" w:rsidR="00C37C04" w:rsidRPr="000B4B6C" w:rsidRDefault="00273B23" w:rsidP="00753D19">
      <w:pPr>
        <w:rPr>
          <w:rFonts w:ascii="Times New Roman" w:hAnsi="Times New Roman" w:cs="Times New Roman"/>
        </w:rPr>
      </w:pPr>
      <w:r>
        <w:rPr>
          <w:rFonts w:ascii="Times New Roman" w:hAnsi="Times New Roman" w:cs="Times New Roman"/>
        </w:rPr>
        <w:t xml:space="preserve">A provision-by-provision description of the instrument is at </w:t>
      </w:r>
      <w:r w:rsidRPr="00273B23">
        <w:rPr>
          <w:rFonts w:ascii="Times New Roman" w:hAnsi="Times New Roman" w:cs="Times New Roman"/>
          <w:b/>
          <w:bCs/>
        </w:rPr>
        <w:t>Attachment A</w:t>
      </w:r>
      <w:r>
        <w:rPr>
          <w:rFonts w:ascii="Times New Roman" w:hAnsi="Times New Roman" w:cs="Times New Roman"/>
        </w:rPr>
        <w:t>.</w:t>
      </w:r>
    </w:p>
    <w:p w14:paraId="6A2E8396" w14:textId="77777777" w:rsidR="00BB076E" w:rsidRDefault="00BB076E" w:rsidP="004D2843">
      <w:pPr>
        <w:rPr>
          <w:rFonts w:ascii="Times New Roman" w:hAnsi="Times New Roman" w:cs="Times New Roman"/>
          <w:b/>
        </w:rPr>
      </w:pPr>
      <w:r>
        <w:rPr>
          <w:rFonts w:ascii="Times New Roman" w:hAnsi="Times New Roman" w:cs="Times New Roman"/>
          <w:b/>
        </w:rPr>
        <w:t>Documents incorporated by reference</w:t>
      </w:r>
    </w:p>
    <w:p w14:paraId="1DC51CEF" w14:textId="77777777" w:rsidR="005403BC" w:rsidRDefault="00931BCE" w:rsidP="00F21C6D">
      <w:pPr>
        <w:spacing w:after="40"/>
        <w:rPr>
          <w:rFonts w:ascii="Times New Roman" w:hAnsi="Times New Roman" w:cs="Times New Roman"/>
        </w:rPr>
      </w:pPr>
      <w:r>
        <w:rPr>
          <w:rFonts w:ascii="Times New Roman" w:hAnsi="Times New Roman" w:cs="Times New Roman"/>
        </w:rPr>
        <w:t xml:space="preserve">Section 314A of the Act provides that an instrument </w:t>
      </w:r>
      <w:r w:rsidR="005403BC">
        <w:rPr>
          <w:rFonts w:ascii="Times New Roman" w:hAnsi="Times New Roman" w:cs="Times New Roman"/>
        </w:rPr>
        <w:t>under the Act may make provision in relation to a matter by applying, adopting, or incorporating (with or without modification) matters contained in any Act or any other instrument or writing as in force or existing at a particular time, or from time to time.</w:t>
      </w:r>
    </w:p>
    <w:p w14:paraId="5A6DD398" w14:textId="721070D5" w:rsidR="00AE47CF" w:rsidRDefault="00AE47CF" w:rsidP="00F21C6D">
      <w:pPr>
        <w:spacing w:after="40"/>
        <w:rPr>
          <w:rFonts w:ascii="Times New Roman" w:hAnsi="Times New Roman" w:cs="Times New Roman"/>
        </w:rPr>
      </w:pPr>
      <w:r>
        <w:rPr>
          <w:rFonts w:ascii="Times New Roman" w:hAnsi="Times New Roman" w:cs="Times New Roman"/>
        </w:rPr>
        <w:t>The instrument incorporates the following Acts</w:t>
      </w:r>
      <w:r w:rsidR="00F93915">
        <w:rPr>
          <w:rFonts w:ascii="Times New Roman" w:hAnsi="Times New Roman" w:cs="Times New Roman"/>
        </w:rPr>
        <w:t xml:space="preserve"> and legislative instrument</w:t>
      </w:r>
      <w:r>
        <w:rPr>
          <w:rFonts w:ascii="Times New Roman" w:hAnsi="Times New Roman" w:cs="Times New Roman"/>
        </w:rPr>
        <w:t>, as in force from time to time:</w:t>
      </w:r>
    </w:p>
    <w:p w14:paraId="641046F3" w14:textId="3C51D6CC" w:rsidR="002A3B38" w:rsidRPr="00815BB8" w:rsidRDefault="002A3B38" w:rsidP="002A3B38">
      <w:pPr>
        <w:pStyle w:val="ListParagraph"/>
        <w:numPr>
          <w:ilvl w:val="0"/>
          <w:numId w:val="18"/>
        </w:numPr>
        <w:spacing w:after="40"/>
        <w:rPr>
          <w:rFonts w:ascii="Times New Roman" w:hAnsi="Times New Roman" w:cs="Times New Roman"/>
          <w:i/>
          <w:iCs/>
        </w:rPr>
      </w:pPr>
      <w:r w:rsidRPr="00815BB8">
        <w:rPr>
          <w:rFonts w:ascii="Times New Roman" w:hAnsi="Times New Roman" w:cs="Times New Roman"/>
          <w:i/>
          <w:iCs/>
        </w:rPr>
        <w:t>Broadcasting Services Act 1992</w:t>
      </w:r>
      <w:r w:rsidR="00F93915">
        <w:rPr>
          <w:rFonts w:ascii="Times New Roman" w:hAnsi="Times New Roman" w:cs="Times New Roman"/>
        </w:rPr>
        <w:t>;</w:t>
      </w:r>
    </w:p>
    <w:p w14:paraId="6916CFE3" w14:textId="728E76A2" w:rsidR="002A3B38" w:rsidRPr="00815BB8" w:rsidRDefault="002A3B38" w:rsidP="002A3B38">
      <w:pPr>
        <w:pStyle w:val="ListParagraph"/>
        <w:numPr>
          <w:ilvl w:val="0"/>
          <w:numId w:val="18"/>
        </w:numPr>
        <w:spacing w:after="40"/>
        <w:rPr>
          <w:rFonts w:ascii="Times New Roman" w:hAnsi="Times New Roman" w:cs="Times New Roman"/>
          <w:i/>
          <w:iCs/>
        </w:rPr>
      </w:pPr>
      <w:r w:rsidRPr="00815BB8">
        <w:rPr>
          <w:rFonts w:ascii="Times New Roman" w:hAnsi="Times New Roman" w:cs="Times New Roman"/>
          <w:i/>
          <w:iCs/>
        </w:rPr>
        <w:t>Radiocommunications Taxes Collection Act 1983</w:t>
      </w:r>
      <w:r w:rsidR="00F93915">
        <w:rPr>
          <w:rFonts w:ascii="Times New Roman" w:hAnsi="Times New Roman" w:cs="Times New Roman"/>
        </w:rPr>
        <w:t>;</w:t>
      </w:r>
    </w:p>
    <w:p w14:paraId="43C3E181" w14:textId="6B62DEAE" w:rsidR="00105445" w:rsidRPr="00DE20C2" w:rsidRDefault="00105445" w:rsidP="00DE20C2">
      <w:pPr>
        <w:pStyle w:val="ListParagraph"/>
        <w:numPr>
          <w:ilvl w:val="0"/>
          <w:numId w:val="18"/>
        </w:numPr>
        <w:spacing w:after="40"/>
        <w:rPr>
          <w:rFonts w:ascii="Times New Roman" w:hAnsi="Times New Roman" w:cs="Times New Roman"/>
        </w:rPr>
      </w:pPr>
      <w:r w:rsidRPr="00815BB8">
        <w:rPr>
          <w:rFonts w:ascii="Times New Roman" w:hAnsi="Times New Roman" w:cs="Times New Roman"/>
          <w:i/>
          <w:iCs/>
        </w:rPr>
        <w:t>Radiocommunications (Transmitter Licence Tax) Determination 2025</w:t>
      </w:r>
      <w:r w:rsidR="002A3B38">
        <w:rPr>
          <w:rFonts w:ascii="Times New Roman" w:hAnsi="Times New Roman" w:cs="Times New Roman"/>
        </w:rPr>
        <w:t>.</w:t>
      </w:r>
    </w:p>
    <w:p w14:paraId="0F828170" w14:textId="79B8F0F8" w:rsidR="00BF273F" w:rsidRPr="00BF273F" w:rsidRDefault="006330BE" w:rsidP="00404919">
      <w:pPr>
        <w:spacing w:before="240"/>
        <w:rPr>
          <w:rFonts w:ascii="Times New Roman" w:hAnsi="Times New Roman" w:cs="Times New Roman"/>
        </w:rPr>
      </w:pPr>
      <w:r>
        <w:rPr>
          <w:rFonts w:ascii="Times New Roman" w:hAnsi="Times New Roman" w:cs="Times New Roman"/>
        </w:rPr>
        <w:t xml:space="preserve">Each of these Acts </w:t>
      </w:r>
      <w:r w:rsidR="004571CB">
        <w:rPr>
          <w:rFonts w:ascii="Times New Roman" w:hAnsi="Times New Roman" w:cs="Times New Roman"/>
        </w:rPr>
        <w:t xml:space="preserve">and </w:t>
      </w:r>
      <w:r w:rsidR="00B84FD5">
        <w:rPr>
          <w:rFonts w:ascii="Times New Roman" w:hAnsi="Times New Roman" w:cs="Times New Roman"/>
        </w:rPr>
        <w:t xml:space="preserve">the </w:t>
      </w:r>
      <w:r w:rsidR="004571CB">
        <w:rPr>
          <w:rFonts w:ascii="Times New Roman" w:hAnsi="Times New Roman" w:cs="Times New Roman"/>
        </w:rPr>
        <w:t xml:space="preserve">instrument </w:t>
      </w:r>
      <w:r>
        <w:rPr>
          <w:rFonts w:ascii="Times New Roman" w:hAnsi="Times New Roman" w:cs="Times New Roman"/>
        </w:rPr>
        <w:t>is available, free of charge, from the Federal Register of Legislation at www.legislation.gov.au.</w:t>
      </w:r>
    </w:p>
    <w:p w14:paraId="28832377" w14:textId="77777777" w:rsidR="00BB076E" w:rsidRPr="00BB076E" w:rsidRDefault="00BB076E" w:rsidP="004D2843">
      <w:pPr>
        <w:rPr>
          <w:rFonts w:ascii="Times New Roman" w:hAnsi="Times New Roman" w:cs="Times New Roman"/>
          <w:b/>
        </w:rPr>
      </w:pPr>
      <w:r w:rsidRPr="00BB076E">
        <w:rPr>
          <w:rFonts w:ascii="Times New Roman" w:hAnsi="Times New Roman" w:cs="Times New Roman"/>
          <w:b/>
        </w:rPr>
        <w:t>Consultation</w:t>
      </w:r>
    </w:p>
    <w:p w14:paraId="1EB4A0D6" w14:textId="7AD00E98" w:rsidR="00681986" w:rsidRDefault="00681986" w:rsidP="00E81CEA">
      <w:pPr>
        <w:rPr>
          <w:rFonts w:ascii="Times New Roman" w:hAnsi="Times New Roman" w:cs="Times New Roman"/>
        </w:rPr>
      </w:pPr>
      <w:r>
        <w:rPr>
          <w:rFonts w:ascii="Times New Roman" w:hAnsi="Times New Roman" w:cs="Times New Roman"/>
        </w:rPr>
        <w:t>B</w:t>
      </w:r>
      <w:r w:rsidR="00CA40FA">
        <w:rPr>
          <w:rFonts w:ascii="Times New Roman" w:hAnsi="Times New Roman" w:cs="Times New Roman"/>
        </w:rPr>
        <w:t>efore</w:t>
      </w:r>
      <w:r>
        <w:rPr>
          <w:rFonts w:ascii="Times New Roman" w:hAnsi="Times New Roman" w:cs="Times New Roman"/>
        </w:rPr>
        <w:t xml:space="preserve"> the </w:t>
      </w:r>
      <w:r w:rsidR="00836137">
        <w:rPr>
          <w:rFonts w:ascii="Times New Roman" w:hAnsi="Times New Roman" w:cs="Times New Roman"/>
        </w:rPr>
        <w:t xml:space="preserve">ACMA made the instrument, it </w:t>
      </w:r>
      <w:r>
        <w:rPr>
          <w:rFonts w:ascii="Times New Roman" w:hAnsi="Times New Roman" w:cs="Times New Roman"/>
        </w:rPr>
        <w:t xml:space="preserve">was satisfied that consultation </w:t>
      </w:r>
      <w:r w:rsidR="00696659">
        <w:rPr>
          <w:rFonts w:ascii="Times New Roman" w:hAnsi="Times New Roman" w:cs="Times New Roman"/>
        </w:rPr>
        <w:t>was</w:t>
      </w:r>
      <w:r>
        <w:rPr>
          <w:rFonts w:ascii="Times New Roman" w:hAnsi="Times New Roman" w:cs="Times New Roman"/>
        </w:rPr>
        <w:t xml:space="preserve"> undertaken to the extent appropriate and reasonably practicable, in accordance with section 17 of the</w:t>
      </w:r>
      <w:r w:rsidR="00696659">
        <w:rPr>
          <w:rFonts w:ascii="Times New Roman" w:hAnsi="Times New Roman" w:cs="Times New Roman"/>
        </w:rPr>
        <w:t xml:space="preserve"> LA</w:t>
      </w:r>
      <w:r>
        <w:rPr>
          <w:rFonts w:ascii="Times New Roman" w:hAnsi="Times New Roman" w:cs="Times New Roman"/>
        </w:rPr>
        <w:t>.</w:t>
      </w:r>
    </w:p>
    <w:p w14:paraId="4A5C8854" w14:textId="53FDF94A" w:rsidR="00150FCD" w:rsidRDefault="00E44C5D" w:rsidP="00810499">
      <w:pPr>
        <w:rPr>
          <w:rFonts w:ascii="Times New Roman" w:hAnsi="Times New Roman" w:cs="Times New Roman"/>
        </w:rPr>
      </w:pPr>
      <w:r>
        <w:rPr>
          <w:rFonts w:ascii="Times New Roman" w:hAnsi="Times New Roman" w:cs="Times New Roman"/>
        </w:rPr>
        <w:t xml:space="preserve">The ACMA published a consultation paper and draft </w:t>
      </w:r>
      <w:r w:rsidR="00151F78">
        <w:rPr>
          <w:rFonts w:ascii="Times New Roman" w:hAnsi="Times New Roman" w:cs="Times New Roman"/>
        </w:rPr>
        <w:t xml:space="preserve">of the </w:t>
      </w:r>
      <w:r>
        <w:rPr>
          <w:rFonts w:ascii="Times New Roman" w:hAnsi="Times New Roman" w:cs="Times New Roman"/>
        </w:rPr>
        <w:t xml:space="preserve">instrument on its website on </w:t>
      </w:r>
      <w:r w:rsidR="00255C46">
        <w:rPr>
          <w:rFonts w:ascii="Times New Roman" w:hAnsi="Times New Roman" w:cs="Times New Roman"/>
        </w:rPr>
        <w:t xml:space="preserve">4 February 2025. </w:t>
      </w:r>
      <w:r w:rsidR="009B2C5B">
        <w:rPr>
          <w:rFonts w:ascii="Times New Roman" w:hAnsi="Times New Roman" w:cs="Times New Roman"/>
        </w:rPr>
        <w:t xml:space="preserve">In addition, the ACMA notified </w:t>
      </w:r>
      <w:r w:rsidR="00C44559">
        <w:rPr>
          <w:rFonts w:ascii="Times New Roman" w:hAnsi="Times New Roman" w:cs="Times New Roman"/>
        </w:rPr>
        <w:t xml:space="preserve">persons of the publication using its </w:t>
      </w:r>
      <w:r w:rsidR="009B2C5B">
        <w:rPr>
          <w:rFonts w:ascii="Times New Roman" w:hAnsi="Times New Roman" w:cs="Times New Roman"/>
        </w:rPr>
        <w:t>e-bulletin service</w:t>
      </w:r>
      <w:r w:rsidR="00C44559">
        <w:rPr>
          <w:rFonts w:ascii="Times New Roman" w:hAnsi="Times New Roman" w:cs="Times New Roman"/>
        </w:rPr>
        <w:t>.</w:t>
      </w:r>
    </w:p>
    <w:p w14:paraId="143D131A" w14:textId="24391946" w:rsidR="00EC5945" w:rsidRDefault="00C44559" w:rsidP="00810499">
      <w:pPr>
        <w:rPr>
          <w:rFonts w:ascii="Times New Roman" w:hAnsi="Times New Roman" w:cs="Times New Roman"/>
        </w:rPr>
      </w:pPr>
      <w:r>
        <w:rPr>
          <w:rFonts w:ascii="Times New Roman" w:hAnsi="Times New Roman" w:cs="Times New Roman"/>
        </w:rPr>
        <w:t xml:space="preserve">The </w:t>
      </w:r>
      <w:r w:rsidR="00255C46">
        <w:rPr>
          <w:rFonts w:ascii="Times New Roman" w:hAnsi="Times New Roman" w:cs="Times New Roman"/>
        </w:rPr>
        <w:t>consultation process closed</w:t>
      </w:r>
      <w:r w:rsidR="00EC5945">
        <w:rPr>
          <w:rFonts w:ascii="Times New Roman" w:hAnsi="Times New Roman" w:cs="Times New Roman"/>
        </w:rPr>
        <w:t xml:space="preserve"> on 28 March 2025. </w:t>
      </w:r>
      <w:r>
        <w:rPr>
          <w:rFonts w:ascii="Times New Roman" w:hAnsi="Times New Roman" w:cs="Times New Roman"/>
        </w:rPr>
        <w:t>The ACMA did not receive any submissions in response to that process</w:t>
      </w:r>
      <w:r w:rsidR="009870B3">
        <w:rPr>
          <w:rFonts w:ascii="Times New Roman" w:hAnsi="Times New Roman" w:cs="Times New Roman"/>
        </w:rPr>
        <w:t>.</w:t>
      </w:r>
    </w:p>
    <w:p w14:paraId="307F40E0" w14:textId="26261325" w:rsidR="004D2843" w:rsidRDefault="00FB4437" w:rsidP="004D2843">
      <w:pPr>
        <w:rPr>
          <w:rFonts w:ascii="Times New Roman" w:hAnsi="Times New Roman" w:cs="Times New Roman"/>
          <w:b/>
        </w:rPr>
      </w:pPr>
      <w:r>
        <w:rPr>
          <w:rFonts w:ascii="Times New Roman" w:hAnsi="Times New Roman" w:cs="Times New Roman"/>
          <w:b/>
        </w:rPr>
        <w:t>Statement of compatibility with human r</w:t>
      </w:r>
      <w:r w:rsidR="004D2843" w:rsidRPr="004D2843">
        <w:rPr>
          <w:rFonts w:ascii="Times New Roman" w:hAnsi="Times New Roman" w:cs="Times New Roman"/>
          <w:b/>
        </w:rPr>
        <w:t>ights</w:t>
      </w:r>
    </w:p>
    <w:p w14:paraId="226AEDCA" w14:textId="5BC91E91" w:rsidR="00134705" w:rsidRDefault="00FB4437" w:rsidP="00134705">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sidR="00696659">
        <w:rPr>
          <w:rFonts w:ascii="Times New Roman" w:hAnsi="Times New Roman" w:cs="Times New Roman"/>
        </w:rPr>
        <w:t xml:space="preserve"> LA</w:t>
      </w:r>
      <w:r w:rsidRPr="00FB4437">
        <w:rPr>
          <w:rFonts w:ascii="Times New Roman" w:hAnsi="Times New Roman" w:cs="Times New Roman"/>
        </w:rPr>
        <w:t xml:space="preserve"> applies to cause a statement of compatibility </w:t>
      </w:r>
      <w:r w:rsidR="00D20E6B">
        <w:rPr>
          <w:rFonts w:ascii="Times New Roman" w:hAnsi="Times New Roman" w:cs="Times New Roman"/>
        </w:rPr>
        <w:t xml:space="preserve">with human rights </w:t>
      </w:r>
      <w:r w:rsidRPr="00FB4437">
        <w:rPr>
          <w:rFonts w:ascii="Times New Roman" w:hAnsi="Times New Roman" w:cs="Times New Roman"/>
        </w:rPr>
        <w:t>to be prepared in respect of that legislative instrument.</w:t>
      </w:r>
    </w:p>
    <w:p w14:paraId="245A3CAD" w14:textId="3D8B5F62" w:rsidR="00134705" w:rsidRDefault="00134705" w:rsidP="007505A4">
      <w:pPr>
        <w:rPr>
          <w:rFonts w:ascii="Times New Roman" w:hAnsi="Times New Roman" w:cs="Times New Roman"/>
        </w:rPr>
      </w:pPr>
      <w:r>
        <w:rPr>
          <w:rFonts w:ascii="Times New Roman" w:hAnsi="Times New Roman" w:cs="Times New Roman"/>
        </w:rPr>
        <w:t>The statement of compatibility</w:t>
      </w:r>
      <w:r w:rsidR="000A5F8E">
        <w:rPr>
          <w:rFonts w:ascii="Times New Roman" w:hAnsi="Times New Roman" w:cs="Times New Roman"/>
        </w:rPr>
        <w:t xml:space="preserve"> with human rights</w:t>
      </w:r>
      <w:r>
        <w:rPr>
          <w:rFonts w:ascii="Times New Roman" w:hAnsi="Times New Roman" w:cs="Times New Roman"/>
        </w:rPr>
        <w:t xml:space="preserve"> set out </w:t>
      </w:r>
      <w:r w:rsidR="005624E5">
        <w:rPr>
          <w:rFonts w:ascii="Times New Roman" w:hAnsi="Times New Roman" w:cs="Times New Roman"/>
        </w:rPr>
        <w:t xml:space="preserve">in </w:t>
      </w:r>
      <w:r w:rsidR="005624E5" w:rsidRPr="005624E5">
        <w:rPr>
          <w:rFonts w:ascii="Times New Roman" w:hAnsi="Times New Roman" w:cs="Times New Roman"/>
          <w:b/>
          <w:bCs/>
        </w:rPr>
        <w:t>Attachment B</w:t>
      </w:r>
      <w:r w:rsidR="005624E5">
        <w:rPr>
          <w:rFonts w:ascii="Times New Roman" w:hAnsi="Times New Roman" w:cs="Times New Roman"/>
        </w:rPr>
        <w:t xml:space="preserve"> </w:t>
      </w:r>
      <w:r>
        <w:rPr>
          <w:rFonts w:ascii="Times New Roman" w:hAnsi="Times New Roman" w:cs="Times New Roman"/>
        </w:rPr>
        <w:t>has been prepared to meet that requirement.</w:t>
      </w:r>
    </w:p>
    <w:p w14:paraId="54D659A0" w14:textId="77777777" w:rsidR="00932D8F" w:rsidRDefault="00932D8F">
      <w:pPr>
        <w:rPr>
          <w:rFonts w:ascii="Times New Roman" w:hAnsi="Times New Roman" w:cs="Times New Roman"/>
          <w:b/>
          <w:sz w:val="28"/>
          <w:szCs w:val="28"/>
        </w:rPr>
      </w:pPr>
      <w:r>
        <w:rPr>
          <w:rFonts w:ascii="Times New Roman" w:hAnsi="Times New Roman" w:cs="Times New Roman"/>
          <w:b/>
          <w:sz w:val="28"/>
          <w:szCs w:val="28"/>
        </w:rPr>
        <w:br w:type="page"/>
      </w:r>
    </w:p>
    <w:p w14:paraId="0A465983" w14:textId="6877BE8F" w:rsidR="00025ACE" w:rsidRPr="00641906" w:rsidRDefault="00AD3414" w:rsidP="00641906">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77137405" w14:textId="3933E064" w:rsidR="00641906" w:rsidRPr="00641906" w:rsidRDefault="00AD3414" w:rsidP="00641906">
      <w:pPr>
        <w:jc w:val="center"/>
        <w:rPr>
          <w:rFonts w:ascii="Times New Roman" w:hAnsi="Times New Roman" w:cs="Times New Roman"/>
          <w:b/>
          <w:sz w:val="28"/>
          <w:szCs w:val="28"/>
        </w:rPr>
      </w:pPr>
      <w:r w:rsidRPr="00641906">
        <w:rPr>
          <w:rFonts w:ascii="Times New Roman" w:hAnsi="Times New Roman" w:cs="Times New Roman"/>
          <w:b/>
          <w:sz w:val="28"/>
          <w:szCs w:val="28"/>
        </w:rPr>
        <w:t>Notes to</w:t>
      </w:r>
      <w:r w:rsidR="00B727F3" w:rsidRPr="00641906">
        <w:rPr>
          <w:rFonts w:ascii="Times New Roman" w:hAnsi="Times New Roman" w:cs="Times New Roman"/>
          <w:b/>
          <w:sz w:val="28"/>
          <w:szCs w:val="28"/>
        </w:rPr>
        <w:t xml:space="preserve"> the</w:t>
      </w:r>
      <w:r w:rsidRPr="00641906">
        <w:rPr>
          <w:rFonts w:ascii="Times New Roman" w:hAnsi="Times New Roman" w:cs="Times New Roman"/>
          <w:b/>
          <w:sz w:val="28"/>
          <w:szCs w:val="28"/>
        </w:rPr>
        <w:t xml:space="preserve"> </w:t>
      </w:r>
      <w:r w:rsidR="00165AE5">
        <w:rPr>
          <w:rFonts w:ascii="Times New Roman" w:hAnsi="Times New Roman" w:cs="Times New Roman"/>
          <w:b/>
          <w:i/>
          <w:sz w:val="28"/>
          <w:szCs w:val="28"/>
        </w:rPr>
        <w:t xml:space="preserve">Radiocommunications (Apparatus Licences – Authorisations </w:t>
      </w:r>
      <w:r w:rsidR="00EC49C6">
        <w:rPr>
          <w:rFonts w:ascii="Times New Roman" w:hAnsi="Times New Roman" w:cs="Times New Roman"/>
          <w:b/>
          <w:i/>
          <w:sz w:val="28"/>
          <w:szCs w:val="28"/>
        </w:rPr>
        <w:t>and Transfers) Determination 2025</w:t>
      </w:r>
    </w:p>
    <w:p w14:paraId="4DD57917" w14:textId="6E58EB11"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2BDE4E85" w14:textId="5B6484EA" w:rsidR="00025ACE" w:rsidRPr="006940DB" w:rsidRDefault="006940DB" w:rsidP="004D2843">
      <w:pPr>
        <w:rPr>
          <w:rFonts w:ascii="Times New Roman" w:hAnsi="Times New Roman" w:cs="Times New Roman"/>
        </w:rPr>
      </w:pPr>
      <w:r>
        <w:rPr>
          <w:rFonts w:ascii="Times New Roman" w:hAnsi="Times New Roman" w:cs="Times New Roman"/>
        </w:rPr>
        <w:t>This section provides for the instrument to be cited as</w:t>
      </w:r>
      <w:r w:rsidR="00D32E4E">
        <w:rPr>
          <w:rFonts w:ascii="Times New Roman" w:hAnsi="Times New Roman" w:cs="Times New Roman"/>
        </w:rPr>
        <w:t xml:space="preserve"> the</w:t>
      </w:r>
      <w:r w:rsidR="00312DEC">
        <w:rPr>
          <w:rFonts w:ascii="Times New Roman" w:hAnsi="Times New Roman" w:cs="Times New Roman"/>
        </w:rPr>
        <w:t xml:space="preserve"> </w:t>
      </w:r>
      <w:r w:rsidR="00312DEC">
        <w:rPr>
          <w:rFonts w:ascii="Times New Roman" w:hAnsi="Times New Roman" w:cs="Times New Roman"/>
          <w:i/>
        </w:rPr>
        <w:t>Radiocommunications (Apparatus Licences – Authorisations and Transfers) Determination 2025.</w:t>
      </w:r>
    </w:p>
    <w:p w14:paraId="39A5B6EA" w14:textId="64C1B526" w:rsidR="006940DB" w:rsidRDefault="006940DB" w:rsidP="006940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BC90146" w14:textId="6BF012F5" w:rsidR="006940DB" w:rsidRDefault="006940DB" w:rsidP="004D2843">
      <w:pPr>
        <w:rPr>
          <w:rFonts w:ascii="Times New Roman" w:hAnsi="Times New Roman" w:cs="Times New Roman"/>
        </w:rPr>
      </w:pPr>
      <w:r>
        <w:rPr>
          <w:rFonts w:ascii="Times New Roman" w:hAnsi="Times New Roman" w:cs="Times New Roman"/>
        </w:rPr>
        <w:t xml:space="preserve">This section provides </w:t>
      </w:r>
      <w:r w:rsidR="00851BB4">
        <w:rPr>
          <w:rFonts w:ascii="Times New Roman" w:hAnsi="Times New Roman" w:cs="Times New Roman"/>
        </w:rPr>
        <w:t>that the instrument commences at the start of 30 September 2025.</w:t>
      </w:r>
    </w:p>
    <w:p w14:paraId="7D143460" w14:textId="73269C00" w:rsidR="006940DB" w:rsidRDefault="00761434" w:rsidP="004D2843">
      <w:pPr>
        <w:rPr>
          <w:rFonts w:ascii="Times New Roman" w:hAnsi="Times New Roman" w:cs="Times New Roman"/>
        </w:rPr>
      </w:pPr>
      <w:r>
        <w:rPr>
          <w:rFonts w:ascii="Times New Roman" w:hAnsi="Times New Roman" w:cs="Times New Roman"/>
        </w:rPr>
        <w:t xml:space="preserve">The </w:t>
      </w:r>
      <w:r w:rsidR="006940DB">
        <w:rPr>
          <w:rFonts w:ascii="Times New Roman" w:hAnsi="Times New Roman" w:cs="Times New Roman"/>
        </w:rPr>
        <w:t xml:space="preserve">Federal Register of Legislation </w:t>
      </w:r>
      <w:r w:rsidR="006D09CE">
        <w:rPr>
          <w:rFonts w:ascii="Times New Roman" w:hAnsi="Times New Roman" w:cs="Times New Roman"/>
        </w:rPr>
        <w:t xml:space="preserve">is available, free of </w:t>
      </w:r>
      <w:r w:rsidR="0067677D">
        <w:rPr>
          <w:rFonts w:ascii="Times New Roman" w:hAnsi="Times New Roman" w:cs="Times New Roman"/>
        </w:rPr>
        <w:t xml:space="preserve">charge </w:t>
      </w:r>
      <w:r w:rsidR="006940DB">
        <w:rPr>
          <w:rFonts w:ascii="Times New Roman" w:hAnsi="Times New Roman" w:cs="Times New Roman"/>
        </w:rPr>
        <w:t>at</w:t>
      </w:r>
      <w:r w:rsidR="000F0DE7">
        <w:rPr>
          <w:rFonts w:ascii="Times New Roman" w:hAnsi="Times New Roman" w:cs="Times New Roman"/>
        </w:rPr>
        <w:t xml:space="preserve"> www.legislation.gov.au.</w:t>
      </w:r>
    </w:p>
    <w:p w14:paraId="536A04AA" w14:textId="120DC3B7" w:rsidR="006940DB" w:rsidRDefault="006940DB" w:rsidP="006940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A770E93" w14:textId="2B5953AC" w:rsidR="00025ACE" w:rsidRPr="006940DB" w:rsidRDefault="006940DB" w:rsidP="004D2843">
      <w:pPr>
        <w:rPr>
          <w:rFonts w:ascii="Times New Roman" w:hAnsi="Times New Roman" w:cs="Times New Roman"/>
        </w:rPr>
      </w:pPr>
      <w:r>
        <w:rPr>
          <w:rFonts w:ascii="Times New Roman" w:hAnsi="Times New Roman" w:cs="Times New Roman"/>
        </w:rPr>
        <w:t xml:space="preserve">This section identifies the </w:t>
      </w:r>
      <w:r w:rsidR="00C14388">
        <w:rPr>
          <w:rFonts w:ascii="Times New Roman" w:hAnsi="Times New Roman" w:cs="Times New Roman"/>
        </w:rPr>
        <w:t>provision</w:t>
      </w:r>
      <w:r w:rsidR="00D504E0">
        <w:rPr>
          <w:rFonts w:ascii="Times New Roman" w:hAnsi="Times New Roman" w:cs="Times New Roman"/>
        </w:rPr>
        <w:t>s</w:t>
      </w:r>
      <w:r w:rsidR="00C14388">
        <w:rPr>
          <w:rFonts w:ascii="Times New Roman" w:hAnsi="Times New Roman" w:cs="Times New Roman"/>
        </w:rPr>
        <w:t xml:space="preserve"> of the </w:t>
      </w:r>
      <w:r>
        <w:rPr>
          <w:rFonts w:ascii="Times New Roman" w:hAnsi="Times New Roman" w:cs="Times New Roman"/>
        </w:rPr>
        <w:t xml:space="preserve">Act that authorise the making of the instrument, namely </w:t>
      </w:r>
      <w:r w:rsidR="00043E2D">
        <w:rPr>
          <w:rFonts w:ascii="Times New Roman" w:hAnsi="Times New Roman" w:cs="Times New Roman"/>
        </w:rPr>
        <w:t>subsection</w:t>
      </w:r>
      <w:r w:rsidR="002167CF">
        <w:rPr>
          <w:rFonts w:ascii="Times New Roman" w:hAnsi="Times New Roman" w:cs="Times New Roman"/>
        </w:rPr>
        <w:t>s</w:t>
      </w:r>
      <w:r w:rsidR="00043E2D">
        <w:rPr>
          <w:rFonts w:ascii="Times New Roman" w:hAnsi="Times New Roman" w:cs="Times New Roman"/>
        </w:rPr>
        <w:t xml:space="preserve"> 115(1) and 131</w:t>
      </w:r>
      <w:proofErr w:type="gramStart"/>
      <w:r w:rsidR="00043E2D">
        <w:rPr>
          <w:rFonts w:ascii="Times New Roman" w:hAnsi="Times New Roman" w:cs="Times New Roman"/>
        </w:rPr>
        <w:t>AC(</w:t>
      </w:r>
      <w:proofErr w:type="gramEnd"/>
      <w:r w:rsidR="00043E2D">
        <w:rPr>
          <w:rFonts w:ascii="Times New Roman" w:hAnsi="Times New Roman" w:cs="Times New Roman"/>
        </w:rPr>
        <w:t xml:space="preserve">1) of the </w:t>
      </w:r>
      <w:r w:rsidRPr="006D09EC">
        <w:rPr>
          <w:rFonts w:ascii="Times New Roman" w:hAnsi="Times New Roman" w:cs="Times New Roman"/>
          <w:bCs/>
        </w:rPr>
        <w:t>Act</w:t>
      </w:r>
      <w:r>
        <w:rPr>
          <w:rFonts w:ascii="Times New Roman" w:hAnsi="Times New Roman" w:cs="Times New Roman"/>
        </w:rPr>
        <w:t>.</w:t>
      </w:r>
    </w:p>
    <w:p w14:paraId="7B50D725" w14:textId="14778FCB" w:rsidR="005958D6" w:rsidRDefault="0084470A" w:rsidP="006940DB">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Repeal</w:t>
      </w:r>
    </w:p>
    <w:p w14:paraId="3DD3634E" w14:textId="24189372" w:rsidR="005958D6" w:rsidRPr="00A52985" w:rsidRDefault="0084470A" w:rsidP="006940DB">
      <w:pPr>
        <w:rPr>
          <w:rFonts w:ascii="Times New Roman" w:hAnsi="Times New Roman" w:cs="Times New Roman"/>
        </w:rPr>
      </w:pPr>
      <w:r>
        <w:rPr>
          <w:rFonts w:ascii="Times New Roman" w:hAnsi="Times New Roman" w:cs="Times New Roman"/>
        </w:rPr>
        <w:t xml:space="preserve">This section provides that </w:t>
      </w:r>
      <w:r w:rsidR="005958D6">
        <w:rPr>
          <w:rFonts w:ascii="Times New Roman" w:hAnsi="Times New Roman" w:cs="Times New Roman"/>
        </w:rPr>
        <w:t>the</w:t>
      </w:r>
      <w:r w:rsidR="000850F8">
        <w:rPr>
          <w:rFonts w:ascii="Times New Roman" w:hAnsi="Times New Roman" w:cs="Times New Roman"/>
        </w:rPr>
        <w:t xml:space="preserve"> </w:t>
      </w:r>
      <w:r w:rsidR="00B15FB1">
        <w:rPr>
          <w:rFonts w:ascii="Times New Roman" w:hAnsi="Times New Roman" w:cs="Times New Roman"/>
          <w:i/>
        </w:rPr>
        <w:t>Radiocommunications (Limitation of Authorisation of Third Party Users and Transfer of Apparatus Licences) Determination 2015</w:t>
      </w:r>
      <w:r>
        <w:rPr>
          <w:rFonts w:ascii="Times New Roman" w:hAnsi="Times New Roman" w:cs="Times New Roman"/>
          <w:i/>
        </w:rPr>
        <w:t xml:space="preserve"> </w:t>
      </w:r>
      <w:r>
        <w:rPr>
          <w:rFonts w:ascii="Times New Roman" w:hAnsi="Times New Roman" w:cs="Times New Roman"/>
        </w:rPr>
        <w:t>(</w:t>
      </w:r>
      <w:r w:rsidRPr="0084470A">
        <w:rPr>
          <w:rFonts w:ascii="Times New Roman" w:hAnsi="Times New Roman" w:cs="Times New Roman"/>
        </w:rPr>
        <w:t>Registration No</w:t>
      </w:r>
      <w:r w:rsidR="004B2D90">
        <w:rPr>
          <w:rFonts w:ascii="Times New Roman" w:hAnsi="Times New Roman" w:cs="Times New Roman"/>
        </w:rPr>
        <w:t xml:space="preserve">. F2015L01218) is </w:t>
      </w:r>
      <w:r w:rsidR="005958D6">
        <w:rPr>
          <w:rFonts w:ascii="Times New Roman" w:hAnsi="Times New Roman" w:cs="Times New Roman"/>
        </w:rPr>
        <w:t>repealed.</w:t>
      </w:r>
    </w:p>
    <w:p w14:paraId="040A5317" w14:textId="6436BF5A" w:rsidR="006940DB" w:rsidRDefault="006940DB" w:rsidP="006940DB">
      <w:pPr>
        <w:rPr>
          <w:rFonts w:ascii="Times New Roman" w:hAnsi="Times New Roman" w:cs="Times New Roman"/>
          <w:b/>
        </w:rPr>
      </w:pPr>
      <w:r>
        <w:rPr>
          <w:rFonts w:ascii="Times New Roman" w:hAnsi="Times New Roman" w:cs="Times New Roman"/>
          <w:b/>
        </w:rPr>
        <w:t xml:space="preserve">Section </w:t>
      </w:r>
      <w:r w:rsidR="006932F1">
        <w:rPr>
          <w:rFonts w:ascii="Times New Roman" w:hAnsi="Times New Roman" w:cs="Times New Roman"/>
          <w:b/>
        </w:rPr>
        <w:t>5</w:t>
      </w:r>
      <w:r>
        <w:rPr>
          <w:rFonts w:ascii="Times New Roman" w:hAnsi="Times New Roman" w:cs="Times New Roman"/>
          <w:b/>
        </w:rPr>
        <w:tab/>
        <w:t>Definitions</w:t>
      </w:r>
    </w:p>
    <w:p w14:paraId="0E0A827E" w14:textId="2F9787A8" w:rsidR="00D32E4E" w:rsidRDefault="006940DB" w:rsidP="006940DB">
      <w:pPr>
        <w:rPr>
          <w:rFonts w:ascii="Times New Roman" w:hAnsi="Times New Roman" w:cs="Times New Roman"/>
        </w:rPr>
      </w:pPr>
      <w:r>
        <w:rPr>
          <w:rFonts w:ascii="Times New Roman" w:hAnsi="Times New Roman" w:cs="Times New Roman"/>
        </w:rPr>
        <w:t xml:space="preserve">This section defines key </w:t>
      </w:r>
      <w:r w:rsidR="00D02007">
        <w:rPr>
          <w:rFonts w:ascii="Times New Roman" w:hAnsi="Times New Roman" w:cs="Times New Roman"/>
        </w:rPr>
        <w:t xml:space="preserve">expressions </w:t>
      </w:r>
      <w:r w:rsidR="0084470A">
        <w:rPr>
          <w:rFonts w:ascii="Times New Roman" w:hAnsi="Times New Roman" w:cs="Times New Roman"/>
        </w:rPr>
        <w:t xml:space="preserve">used </w:t>
      </w:r>
      <w:r w:rsidR="00213BC4">
        <w:rPr>
          <w:rFonts w:ascii="Times New Roman" w:hAnsi="Times New Roman" w:cs="Times New Roman"/>
        </w:rPr>
        <w:t xml:space="preserve">in </w:t>
      </w:r>
      <w:r w:rsidR="0084470A">
        <w:rPr>
          <w:rFonts w:ascii="Times New Roman" w:hAnsi="Times New Roman" w:cs="Times New Roman"/>
        </w:rPr>
        <w:t>the instrument.</w:t>
      </w:r>
    </w:p>
    <w:p w14:paraId="1B22414B" w14:textId="0D9473CB" w:rsidR="006940DB" w:rsidRPr="006940DB" w:rsidRDefault="00D30E91" w:rsidP="006940DB">
      <w:pPr>
        <w:rPr>
          <w:rFonts w:ascii="Times New Roman" w:hAnsi="Times New Roman" w:cs="Times New Roman"/>
        </w:rPr>
      </w:pPr>
      <w:r>
        <w:rPr>
          <w:rFonts w:ascii="Times New Roman" w:hAnsi="Times New Roman" w:cs="Times New Roman"/>
        </w:rPr>
        <w:t>Several</w:t>
      </w:r>
      <w:r w:rsidR="00D32E4E">
        <w:rPr>
          <w:rFonts w:ascii="Times New Roman" w:hAnsi="Times New Roman" w:cs="Times New Roman"/>
        </w:rPr>
        <w:t xml:space="preserve"> other expressions used</w:t>
      </w:r>
      <w:r w:rsidR="0084470A">
        <w:rPr>
          <w:rFonts w:ascii="Times New Roman" w:hAnsi="Times New Roman" w:cs="Times New Roman"/>
        </w:rPr>
        <w:t xml:space="preserve"> in the instrument are</w:t>
      </w:r>
      <w:r w:rsidR="006940DB">
        <w:rPr>
          <w:rFonts w:ascii="Times New Roman" w:hAnsi="Times New Roman" w:cs="Times New Roman"/>
        </w:rPr>
        <w:t xml:space="preserve"> defined in the Ac</w:t>
      </w:r>
      <w:r w:rsidR="00110693">
        <w:rPr>
          <w:rFonts w:ascii="Times New Roman" w:hAnsi="Times New Roman" w:cs="Times New Roman"/>
        </w:rPr>
        <w:t>t or in a determin</w:t>
      </w:r>
      <w:r w:rsidR="008C3B4F">
        <w:rPr>
          <w:rFonts w:ascii="Times New Roman" w:hAnsi="Times New Roman" w:cs="Times New Roman"/>
        </w:rPr>
        <w:t xml:space="preserve">ation </w:t>
      </w:r>
      <w:r w:rsidR="00110693">
        <w:rPr>
          <w:rFonts w:ascii="Times New Roman" w:hAnsi="Times New Roman" w:cs="Times New Roman"/>
        </w:rPr>
        <w:t xml:space="preserve">made under subsection 64(1) of the </w:t>
      </w:r>
      <w:r w:rsidR="00110693" w:rsidRPr="00110693">
        <w:rPr>
          <w:rFonts w:ascii="Times New Roman" w:hAnsi="Times New Roman" w:cs="Times New Roman"/>
          <w:i/>
          <w:iCs/>
        </w:rPr>
        <w:t>Australian Communications and Media Authority Act 2005</w:t>
      </w:r>
      <w:r w:rsidR="00110693" w:rsidRPr="00110693">
        <w:rPr>
          <w:rFonts w:ascii="Times New Roman" w:hAnsi="Times New Roman" w:cs="Times New Roman"/>
        </w:rPr>
        <w:t>.</w:t>
      </w:r>
    </w:p>
    <w:p w14:paraId="2AE7A164" w14:textId="47103697" w:rsidR="005958D6" w:rsidRDefault="00FB4437" w:rsidP="005958D6">
      <w:pPr>
        <w:rPr>
          <w:rFonts w:ascii="Times New Roman" w:hAnsi="Times New Roman" w:cs="Times New Roman"/>
          <w:b/>
        </w:rPr>
      </w:pPr>
      <w:r>
        <w:rPr>
          <w:rFonts w:ascii="Times New Roman" w:hAnsi="Times New Roman" w:cs="Times New Roman"/>
          <w:b/>
        </w:rPr>
        <w:t xml:space="preserve">Section </w:t>
      </w:r>
      <w:r w:rsidR="00761434">
        <w:rPr>
          <w:rFonts w:ascii="Times New Roman" w:hAnsi="Times New Roman" w:cs="Times New Roman"/>
          <w:b/>
        </w:rPr>
        <w:t>6</w:t>
      </w:r>
      <w:r w:rsidR="00670716">
        <w:rPr>
          <w:rFonts w:ascii="Times New Roman" w:hAnsi="Times New Roman" w:cs="Times New Roman"/>
          <w:b/>
        </w:rPr>
        <w:tab/>
        <w:t>References to other</w:t>
      </w:r>
      <w:r w:rsidR="005958D6">
        <w:rPr>
          <w:rFonts w:ascii="Times New Roman" w:hAnsi="Times New Roman" w:cs="Times New Roman"/>
          <w:b/>
        </w:rPr>
        <w:t xml:space="preserve"> instruments</w:t>
      </w:r>
    </w:p>
    <w:p w14:paraId="2744DCEA" w14:textId="77777777" w:rsidR="0036752E" w:rsidRDefault="005958D6" w:rsidP="007008B1">
      <w:pPr>
        <w:spacing w:after="40"/>
        <w:contextualSpacing/>
        <w:rPr>
          <w:rFonts w:ascii="Times New Roman" w:hAnsi="Times New Roman" w:cs="Times New Roman"/>
        </w:rPr>
      </w:pPr>
      <w:r>
        <w:rPr>
          <w:rFonts w:ascii="Times New Roman" w:hAnsi="Times New Roman" w:cs="Times New Roman"/>
        </w:rPr>
        <w:t xml:space="preserve">This section provides that in the instrument, unless </w:t>
      </w:r>
      <w:r w:rsidR="0036752E">
        <w:rPr>
          <w:rFonts w:ascii="Times New Roman" w:hAnsi="Times New Roman" w:cs="Times New Roman"/>
        </w:rPr>
        <w:t>the contrary intention appears:</w:t>
      </w:r>
    </w:p>
    <w:p w14:paraId="03F1B659" w14:textId="77777777" w:rsidR="0036752E" w:rsidRPr="0036752E" w:rsidRDefault="005958D6" w:rsidP="0036752E">
      <w:pPr>
        <w:pStyle w:val="ListParagraph"/>
        <w:numPr>
          <w:ilvl w:val="0"/>
          <w:numId w:val="7"/>
        </w:numPr>
        <w:rPr>
          <w:rFonts w:ascii="Times New Roman" w:hAnsi="Times New Roman" w:cs="Times New Roman"/>
        </w:rPr>
      </w:pPr>
      <w:r w:rsidRPr="0036752E">
        <w:rPr>
          <w:rFonts w:ascii="Times New Roman" w:hAnsi="Times New Roman" w:cs="Times New Roman"/>
        </w:rPr>
        <w:t xml:space="preserve">a reference to </w:t>
      </w:r>
      <w:r w:rsidR="0036752E" w:rsidRPr="0036752E">
        <w:rPr>
          <w:rFonts w:ascii="Times New Roman" w:hAnsi="Times New Roman" w:cs="Times New Roman"/>
        </w:rPr>
        <w:t xml:space="preserve">any </w:t>
      </w:r>
      <w:r w:rsidRPr="0036752E">
        <w:rPr>
          <w:rFonts w:ascii="Times New Roman" w:hAnsi="Times New Roman" w:cs="Times New Roman"/>
        </w:rPr>
        <w:t>other legislative instrument is a reference to that other legislative instrumen</w:t>
      </w:r>
      <w:r w:rsidR="0036752E" w:rsidRPr="0036752E">
        <w:rPr>
          <w:rFonts w:ascii="Times New Roman" w:hAnsi="Times New Roman" w:cs="Times New Roman"/>
        </w:rPr>
        <w:t>t as in force from time to time; and</w:t>
      </w:r>
    </w:p>
    <w:p w14:paraId="414A8940" w14:textId="31E0D60B" w:rsidR="0036752E" w:rsidRDefault="0036752E" w:rsidP="0036752E">
      <w:pPr>
        <w:pStyle w:val="ListParagraph"/>
        <w:numPr>
          <w:ilvl w:val="0"/>
          <w:numId w:val="7"/>
        </w:numPr>
        <w:rPr>
          <w:rFonts w:ascii="Times New Roman" w:hAnsi="Times New Roman" w:cs="Times New Roman"/>
        </w:rPr>
      </w:pPr>
      <w:r w:rsidRPr="0036752E">
        <w:rPr>
          <w:rFonts w:ascii="Times New Roman" w:hAnsi="Times New Roman" w:cs="Times New Roman"/>
        </w:rPr>
        <w:t xml:space="preserve">a reference to any other kind of instrument </w:t>
      </w:r>
      <w:r w:rsidR="001D56DF">
        <w:rPr>
          <w:rFonts w:ascii="Times New Roman" w:hAnsi="Times New Roman" w:cs="Times New Roman"/>
        </w:rPr>
        <w:t xml:space="preserve">or writing </w:t>
      </w:r>
      <w:r w:rsidRPr="0036752E">
        <w:rPr>
          <w:rFonts w:ascii="Times New Roman" w:hAnsi="Times New Roman" w:cs="Times New Roman"/>
        </w:rPr>
        <w:t xml:space="preserve">is a reference to that other instrument </w:t>
      </w:r>
      <w:r w:rsidR="0067549C">
        <w:rPr>
          <w:rFonts w:ascii="Times New Roman" w:hAnsi="Times New Roman" w:cs="Times New Roman"/>
        </w:rPr>
        <w:t xml:space="preserve">or writing </w:t>
      </w:r>
      <w:r w:rsidRPr="0036752E">
        <w:rPr>
          <w:rFonts w:ascii="Times New Roman" w:hAnsi="Times New Roman" w:cs="Times New Roman"/>
        </w:rPr>
        <w:t>as in force</w:t>
      </w:r>
      <w:r w:rsidR="0067549C">
        <w:rPr>
          <w:rFonts w:ascii="Times New Roman" w:hAnsi="Times New Roman" w:cs="Times New Roman"/>
        </w:rPr>
        <w:t xml:space="preserve">, or existing, </w:t>
      </w:r>
      <w:r w:rsidRPr="0036752E">
        <w:rPr>
          <w:rFonts w:ascii="Times New Roman" w:hAnsi="Times New Roman" w:cs="Times New Roman"/>
        </w:rPr>
        <w:t>from time to time</w:t>
      </w:r>
      <w:r w:rsidR="0067549C">
        <w:rPr>
          <w:rFonts w:ascii="Times New Roman" w:hAnsi="Times New Roman" w:cs="Times New Roman"/>
        </w:rPr>
        <w:t>.</w:t>
      </w:r>
    </w:p>
    <w:p w14:paraId="2C702B54" w14:textId="1D043611" w:rsidR="0049710F" w:rsidRPr="00C27553" w:rsidRDefault="0049710F" w:rsidP="005D6ED3">
      <w:pPr>
        <w:tabs>
          <w:tab w:val="left" w:pos="1418"/>
        </w:tabs>
        <w:ind w:left="1418" w:hanging="1418"/>
        <w:rPr>
          <w:rFonts w:ascii="Times New Roman" w:hAnsi="Times New Roman" w:cs="Times New Roman"/>
          <w:b/>
        </w:rPr>
      </w:pPr>
      <w:r w:rsidRPr="00C27553">
        <w:rPr>
          <w:rFonts w:ascii="Times New Roman" w:hAnsi="Times New Roman" w:cs="Times New Roman"/>
          <w:b/>
        </w:rPr>
        <w:t>Section 7</w:t>
      </w:r>
      <w:r w:rsidRPr="00C27553">
        <w:rPr>
          <w:rFonts w:ascii="Times New Roman" w:hAnsi="Times New Roman" w:cs="Times New Roman"/>
          <w:b/>
        </w:rPr>
        <w:tab/>
        <w:t>Circumstances in which persons must not be authorised to operate radiocommunications devices, or in which a licence is not transferable</w:t>
      </w:r>
    </w:p>
    <w:p w14:paraId="4E88236E" w14:textId="613C253B" w:rsidR="00A51104" w:rsidRPr="00C27553" w:rsidRDefault="39026308" w:rsidP="00F145D9">
      <w:pPr>
        <w:rPr>
          <w:rFonts w:ascii="Times New Roman" w:hAnsi="Times New Roman" w:cs="Times New Roman"/>
        </w:rPr>
      </w:pPr>
      <w:r w:rsidRPr="00C27553">
        <w:rPr>
          <w:rFonts w:ascii="Times New Roman" w:hAnsi="Times New Roman" w:cs="Times New Roman"/>
        </w:rPr>
        <w:t>For the purposes of paragraphs 115(1)(c) and 131AC(1)(b) of the Act, this section s</w:t>
      </w:r>
      <w:r w:rsidR="33A1F8D4" w:rsidRPr="00C27553">
        <w:rPr>
          <w:rFonts w:ascii="Times New Roman" w:hAnsi="Times New Roman" w:cs="Times New Roman"/>
        </w:rPr>
        <w:t xml:space="preserve">pecifies </w:t>
      </w:r>
      <w:r w:rsidR="46FFCDC7" w:rsidRPr="00C27553">
        <w:rPr>
          <w:rFonts w:ascii="Times New Roman" w:hAnsi="Times New Roman" w:cs="Times New Roman"/>
        </w:rPr>
        <w:t xml:space="preserve">the </w:t>
      </w:r>
      <w:r w:rsidR="007D6F0E">
        <w:rPr>
          <w:rFonts w:ascii="Times New Roman" w:hAnsi="Times New Roman" w:cs="Times New Roman"/>
        </w:rPr>
        <w:t>5</w:t>
      </w:r>
      <w:r w:rsidR="33A1F8D4" w:rsidRPr="00C27553">
        <w:rPr>
          <w:rFonts w:ascii="Times New Roman" w:hAnsi="Times New Roman" w:cs="Times New Roman"/>
        </w:rPr>
        <w:t xml:space="preserve"> circum</w:t>
      </w:r>
      <w:r w:rsidR="18BFB1EA" w:rsidRPr="00C27553">
        <w:rPr>
          <w:rFonts w:ascii="Times New Roman" w:hAnsi="Times New Roman" w:cs="Times New Roman"/>
        </w:rPr>
        <w:t>stances in which a</w:t>
      </w:r>
      <w:r w:rsidR="315F9C13" w:rsidRPr="00C27553">
        <w:rPr>
          <w:rFonts w:ascii="Times New Roman" w:hAnsi="Times New Roman" w:cs="Times New Roman"/>
        </w:rPr>
        <w:t xml:space="preserve">n apparatus licensee </w:t>
      </w:r>
      <w:r w:rsidR="68AC79AA" w:rsidRPr="00C27553">
        <w:rPr>
          <w:rFonts w:ascii="Times New Roman" w:hAnsi="Times New Roman" w:cs="Times New Roman"/>
        </w:rPr>
        <w:t xml:space="preserve">must not authorise a third party </w:t>
      </w:r>
      <w:r w:rsidR="00EC0482">
        <w:rPr>
          <w:rFonts w:ascii="Times New Roman" w:hAnsi="Times New Roman" w:cs="Times New Roman"/>
        </w:rPr>
        <w:t xml:space="preserve">under </w:t>
      </w:r>
      <w:r w:rsidR="00CD6C31">
        <w:rPr>
          <w:rFonts w:ascii="Times New Roman" w:hAnsi="Times New Roman" w:cs="Times New Roman"/>
        </w:rPr>
        <w:t xml:space="preserve">an </w:t>
      </w:r>
      <w:r w:rsidR="00EC0482">
        <w:rPr>
          <w:rFonts w:ascii="Times New Roman" w:hAnsi="Times New Roman" w:cs="Times New Roman"/>
        </w:rPr>
        <w:t>apparatus licence</w:t>
      </w:r>
      <w:r w:rsidR="002F12F7">
        <w:rPr>
          <w:rFonts w:ascii="Times New Roman" w:hAnsi="Times New Roman" w:cs="Times New Roman"/>
        </w:rPr>
        <w:t>,</w:t>
      </w:r>
      <w:r w:rsidR="00EC0482">
        <w:rPr>
          <w:rFonts w:ascii="Times New Roman" w:hAnsi="Times New Roman" w:cs="Times New Roman"/>
        </w:rPr>
        <w:t xml:space="preserve"> </w:t>
      </w:r>
      <w:r w:rsidR="002F12F7">
        <w:rPr>
          <w:rFonts w:ascii="Times New Roman" w:hAnsi="Times New Roman" w:cs="Times New Roman"/>
        </w:rPr>
        <w:t xml:space="preserve">and in which </w:t>
      </w:r>
      <w:r w:rsidR="68AC79AA" w:rsidRPr="00C27553">
        <w:rPr>
          <w:rFonts w:ascii="Times New Roman" w:hAnsi="Times New Roman" w:cs="Times New Roman"/>
        </w:rPr>
        <w:t xml:space="preserve">an apparatus licence </w:t>
      </w:r>
      <w:r w:rsidR="002F12F7">
        <w:rPr>
          <w:rFonts w:ascii="Times New Roman" w:hAnsi="Times New Roman" w:cs="Times New Roman"/>
        </w:rPr>
        <w:t xml:space="preserve">cannot be transferred </w:t>
      </w:r>
      <w:r w:rsidR="68AC79AA" w:rsidRPr="00C27553">
        <w:rPr>
          <w:rFonts w:ascii="Times New Roman" w:hAnsi="Times New Roman" w:cs="Times New Roman"/>
        </w:rPr>
        <w:t xml:space="preserve">to a </w:t>
      </w:r>
      <w:r w:rsidR="002F12F7">
        <w:rPr>
          <w:rFonts w:ascii="Times New Roman" w:hAnsi="Times New Roman" w:cs="Times New Roman"/>
        </w:rPr>
        <w:t>proposed transferee</w:t>
      </w:r>
      <w:r w:rsidR="68AC79AA" w:rsidRPr="00C27553">
        <w:rPr>
          <w:rFonts w:ascii="Times New Roman" w:hAnsi="Times New Roman" w:cs="Times New Roman"/>
        </w:rPr>
        <w:t xml:space="preserve">. </w:t>
      </w:r>
      <w:r w:rsidR="006124B7" w:rsidRPr="00C27553">
        <w:rPr>
          <w:rFonts w:ascii="Times New Roman" w:hAnsi="Times New Roman" w:cs="Times New Roman"/>
        </w:rPr>
        <w:t>For each item</w:t>
      </w:r>
      <w:r w:rsidR="0A3968F0" w:rsidRPr="00C27553">
        <w:rPr>
          <w:rFonts w:ascii="Times New Roman" w:hAnsi="Times New Roman" w:cs="Times New Roman"/>
        </w:rPr>
        <w:t xml:space="preserve"> listed in the table</w:t>
      </w:r>
      <w:r w:rsidR="006124B7" w:rsidRPr="00C27553">
        <w:rPr>
          <w:rFonts w:ascii="Times New Roman" w:hAnsi="Times New Roman" w:cs="Times New Roman"/>
        </w:rPr>
        <w:t>, t</w:t>
      </w:r>
      <w:r w:rsidR="00EF09A7" w:rsidRPr="00C27553">
        <w:rPr>
          <w:rFonts w:ascii="Times New Roman" w:hAnsi="Times New Roman" w:cs="Times New Roman"/>
        </w:rPr>
        <w:t xml:space="preserve">he first column </w:t>
      </w:r>
      <w:r w:rsidR="00964934" w:rsidRPr="00C27553">
        <w:rPr>
          <w:rFonts w:ascii="Times New Roman" w:hAnsi="Times New Roman" w:cs="Times New Roman"/>
        </w:rPr>
        <w:t>describes a</w:t>
      </w:r>
      <w:r w:rsidR="2CF018BE" w:rsidRPr="00C27553">
        <w:rPr>
          <w:rFonts w:ascii="Times New Roman" w:hAnsi="Times New Roman" w:cs="Times New Roman"/>
        </w:rPr>
        <w:t xml:space="preserve">n </w:t>
      </w:r>
      <w:r w:rsidR="002B15B1" w:rsidRPr="00C27553">
        <w:rPr>
          <w:rFonts w:ascii="Times New Roman" w:hAnsi="Times New Roman" w:cs="Times New Roman"/>
        </w:rPr>
        <w:t>apparatus licence</w:t>
      </w:r>
      <w:r w:rsidR="41861B71" w:rsidRPr="00C27553">
        <w:rPr>
          <w:rFonts w:ascii="Times New Roman" w:hAnsi="Times New Roman" w:cs="Times New Roman"/>
        </w:rPr>
        <w:t xml:space="preserve"> by either an attribute that the licensee has, or the purpose for which the licence is held</w:t>
      </w:r>
      <w:r w:rsidR="008868A8">
        <w:rPr>
          <w:rFonts w:ascii="Times New Roman" w:hAnsi="Times New Roman" w:cs="Times New Roman"/>
        </w:rPr>
        <w:t xml:space="preserve"> (or both)</w:t>
      </w:r>
      <w:r w:rsidR="41861B71" w:rsidRPr="00C27553">
        <w:rPr>
          <w:rFonts w:ascii="Times New Roman" w:hAnsi="Times New Roman" w:cs="Times New Roman"/>
        </w:rPr>
        <w:t>.</w:t>
      </w:r>
      <w:r w:rsidR="002B15B1" w:rsidRPr="00C27553">
        <w:rPr>
          <w:rFonts w:ascii="Times New Roman" w:hAnsi="Times New Roman" w:cs="Times New Roman"/>
        </w:rPr>
        <w:t xml:space="preserve"> The second column </w:t>
      </w:r>
      <w:r w:rsidR="009A78DD" w:rsidRPr="00C27553">
        <w:rPr>
          <w:rFonts w:ascii="Times New Roman" w:hAnsi="Times New Roman" w:cs="Times New Roman"/>
        </w:rPr>
        <w:t xml:space="preserve">in the table </w:t>
      </w:r>
      <w:r w:rsidR="002B15B1" w:rsidRPr="00C27553">
        <w:rPr>
          <w:rFonts w:ascii="Times New Roman" w:hAnsi="Times New Roman" w:cs="Times New Roman"/>
        </w:rPr>
        <w:t xml:space="preserve">specifies the circumstances </w:t>
      </w:r>
      <w:r w:rsidR="004562C2" w:rsidRPr="00C27553">
        <w:rPr>
          <w:rFonts w:ascii="Times New Roman" w:hAnsi="Times New Roman" w:cs="Times New Roman"/>
        </w:rPr>
        <w:t xml:space="preserve">in which the </w:t>
      </w:r>
      <w:r w:rsidR="6AC05880" w:rsidRPr="00C27553">
        <w:rPr>
          <w:rFonts w:ascii="Times New Roman" w:hAnsi="Times New Roman" w:cs="Times New Roman"/>
        </w:rPr>
        <w:t xml:space="preserve">authorisation or transfer </w:t>
      </w:r>
      <w:r w:rsidR="0049435C">
        <w:rPr>
          <w:rFonts w:ascii="Times New Roman" w:hAnsi="Times New Roman" w:cs="Times New Roman"/>
        </w:rPr>
        <w:t>cannot occur</w:t>
      </w:r>
      <w:r w:rsidR="00886ED1">
        <w:rPr>
          <w:rFonts w:ascii="Times New Roman" w:hAnsi="Times New Roman" w:cs="Times New Roman"/>
        </w:rPr>
        <w:t xml:space="preserve">. </w:t>
      </w:r>
    </w:p>
    <w:p w14:paraId="24824CEE" w14:textId="050F0B10" w:rsidR="00420799" w:rsidRPr="00B22992" w:rsidRDefault="00E07D8B" w:rsidP="00F145D9">
      <w:pPr>
        <w:rPr>
          <w:rFonts w:ascii="Times New Roman" w:hAnsi="Times New Roman" w:cs="Times New Roman"/>
        </w:rPr>
      </w:pPr>
      <w:r w:rsidRPr="00B22992">
        <w:rPr>
          <w:rFonts w:ascii="Times New Roman" w:hAnsi="Times New Roman" w:cs="Times New Roman"/>
        </w:rPr>
        <w:t xml:space="preserve">In </w:t>
      </w:r>
      <w:r w:rsidR="00D67437">
        <w:rPr>
          <w:rFonts w:ascii="Times New Roman" w:hAnsi="Times New Roman" w:cs="Times New Roman"/>
        </w:rPr>
        <w:t>i</w:t>
      </w:r>
      <w:r w:rsidR="007A4670" w:rsidRPr="00B22992">
        <w:rPr>
          <w:rFonts w:ascii="Times New Roman" w:hAnsi="Times New Roman" w:cs="Times New Roman"/>
        </w:rPr>
        <w:t xml:space="preserve">tem 1 </w:t>
      </w:r>
      <w:r w:rsidRPr="00B22992">
        <w:rPr>
          <w:rFonts w:ascii="Times New Roman" w:hAnsi="Times New Roman" w:cs="Times New Roman"/>
        </w:rPr>
        <w:t xml:space="preserve">of the table, </w:t>
      </w:r>
      <w:r w:rsidR="00D67437">
        <w:rPr>
          <w:rFonts w:ascii="Times New Roman" w:hAnsi="Times New Roman" w:cs="Times New Roman"/>
        </w:rPr>
        <w:t xml:space="preserve">the circumstance is where </w:t>
      </w:r>
      <w:r w:rsidRPr="00B22992">
        <w:rPr>
          <w:rFonts w:ascii="Times New Roman" w:hAnsi="Times New Roman" w:cs="Times New Roman"/>
        </w:rPr>
        <w:t xml:space="preserve">the </w:t>
      </w:r>
      <w:r w:rsidR="00492867" w:rsidRPr="00B22992">
        <w:rPr>
          <w:rFonts w:ascii="Times New Roman" w:hAnsi="Times New Roman" w:cs="Times New Roman"/>
        </w:rPr>
        <w:t xml:space="preserve">licensee is an </w:t>
      </w:r>
      <w:r w:rsidR="00D67437">
        <w:rPr>
          <w:rFonts w:ascii="Times New Roman" w:hAnsi="Times New Roman" w:cs="Times New Roman"/>
        </w:rPr>
        <w:t>‘</w:t>
      </w:r>
      <w:r w:rsidR="00492867" w:rsidRPr="00B22992">
        <w:rPr>
          <w:rFonts w:ascii="Times New Roman" w:hAnsi="Times New Roman" w:cs="Times New Roman"/>
        </w:rPr>
        <w:t>exempt person</w:t>
      </w:r>
      <w:r w:rsidR="00D67437">
        <w:rPr>
          <w:rFonts w:ascii="Times New Roman" w:hAnsi="Times New Roman" w:cs="Times New Roman"/>
        </w:rPr>
        <w:t>’</w:t>
      </w:r>
      <w:r w:rsidR="00DC2233" w:rsidRPr="00B22992">
        <w:rPr>
          <w:rFonts w:ascii="Times New Roman" w:hAnsi="Times New Roman" w:cs="Times New Roman"/>
        </w:rPr>
        <w:t xml:space="preserve"> </w:t>
      </w:r>
      <w:r w:rsidR="00D82F80" w:rsidRPr="00B22992">
        <w:rPr>
          <w:rFonts w:ascii="Times New Roman" w:hAnsi="Times New Roman" w:cs="Times New Roman"/>
        </w:rPr>
        <w:t xml:space="preserve">for the purposes of the </w:t>
      </w:r>
      <w:r w:rsidR="00C6589F" w:rsidRPr="00B22992">
        <w:rPr>
          <w:rFonts w:ascii="Times New Roman" w:hAnsi="Times New Roman" w:cs="Times New Roman"/>
          <w:i/>
          <w:iCs/>
        </w:rPr>
        <w:t xml:space="preserve">Radiocommunications </w:t>
      </w:r>
      <w:r w:rsidR="003E5772" w:rsidRPr="00B22992">
        <w:rPr>
          <w:rFonts w:ascii="Times New Roman" w:hAnsi="Times New Roman" w:cs="Times New Roman"/>
          <w:i/>
          <w:iCs/>
        </w:rPr>
        <w:t>Taxes Collection Act 1983</w:t>
      </w:r>
      <w:r w:rsidR="00B309BF" w:rsidRPr="00B22992">
        <w:rPr>
          <w:rFonts w:ascii="Times New Roman" w:hAnsi="Times New Roman" w:cs="Times New Roman"/>
        </w:rPr>
        <w:t xml:space="preserve">, but the </w:t>
      </w:r>
      <w:r w:rsidR="00DC2233" w:rsidRPr="00B22992">
        <w:rPr>
          <w:rFonts w:ascii="Times New Roman" w:hAnsi="Times New Roman" w:cs="Times New Roman"/>
        </w:rPr>
        <w:t>third part</w:t>
      </w:r>
      <w:r w:rsidR="00323108" w:rsidRPr="00B22992">
        <w:rPr>
          <w:rFonts w:ascii="Times New Roman" w:hAnsi="Times New Roman" w:cs="Times New Roman"/>
        </w:rPr>
        <w:t>y</w:t>
      </w:r>
      <w:r w:rsidR="008C5F2F">
        <w:rPr>
          <w:rFonts w:ascii="Times New Roman" w:hAnsi="Times New Roman" w:cs="Times New Roman"/>
        </w:rPr>
        <w:t xml:space="preserve"> or proposed transferee</w:t>
      </w:r>
      <w:r w:rsidR="00DC2233" w:rsidRPr="00B22992">
        <w:rPr>
          <w:rFonts w:ascii="Times New Roman" w:hAnsi="Times New Roman" w:cs="Times New Roman"/>
        </w:rPr>
        <w:t xml:space="preserve"> is not. </w:t>
      </w:r>
      <w:r w:rsidR="00D67437">
        <w:rPr>
          <w:rFonts w:ascii="Times New Roman" w:hAnsi="Times New Roman" w:cs="Times New Roman"/>
        </w:rPr>
        <w:t>An</w:t>
      </w:r>
      <w:r w:rsidR="006B21BC" w:rsidRPr="00B22992">
        <w:rPr>
          <w:rFonts w:ascii="Times New Roman" w:hAnsi="Times New Roman" w:cs="Times New Roman"/>
        </w:rPr>
        <w:t xml:space="preserve"> </w:t>
      </w:r>
      <w:r w:rsidR="00D67437">
        <w:rPr>
          <w:rFonts w:ascii="Times New Roman" w:hAnsi="Times New Roman" w:cs="Times New Roman"/>
        </w:rPr>
        <w:t>‘</w:t>
      </w:r>
      <w:r w:rsidR="006B21BC" w:rsidRPr="00B22992">
        <w:rPr>
          <w:rFonts w:ascii="Times New Roman" w:hAnsi="Times New Roman" w:cs="Times New Roman"/>
        </w:rPr>
        <w:t>exempt person</w:t>
      </w:r>
      <w:r w:rsidR="00D67437">
        <w:rPr>
          <w:rFonts w:ascii="Times New Roman" w:hAnsi="Times New Roman" w:cs="Times New Roman"/>
        </w:rPr>
        <w:t>’</w:t>
      </w:r>
      <w:r w:rsidR="006B21BC" w:rsidRPr="00B22992">
        <w:rPr>
          <w:rFonts w:ascii="Times New Roman" w:hAnsi="Times New Roman" w:cs="Times New Roman"/>
        </w:rPr>
        <w:t xml:space="preserve"> is </w:t>
      </w:r>
      <w:r w:rsidR="001F4135" w:rsidRPr="00B22992">
        <w:rPr>
          <w:rFonts w:ascii="Times New Roman" w:hAnsi="Times New Roman" w:cs="Times New Roman"/>
        </w:rPr>
        <w:t>one who is e</w:t>
      </w:r>
      <w:r w:rsidR="006B21BC" w:rsidRPr="00B22992">
        <w:rPr>
          <w:rFonts w:ascii="Times New Roman" w:hAnsi="Times New Roman" w:cs="Times New Roman"/>
        </w:rPr>
        <w:t>xempt from the payment of apparatus licence tax.</w:t>
      </w:r>
      <w:r w:rsidR="004B59D5">
        <w:rPr>
          <w:rFonts w:ascii="Times New Roman" w:hAnsi="Times New Roman" w:cs="Times New Roman"/>
        </w:rPr>
        <w:t xml:space="preserve"> </w:t>
      </w:r>
      <w:r w:rsidR="008C5F2F">
        <w:rPr>
          <w:rFonts w:ascii="Times New Roman" w:hAnsi="Times New Roman" w:cs="Times New Roman"/>
        </w:rPr>
        <w:t xml:space="preserve">This ensures </w:t>
      </w:r>
      <w:r w:rsidR="008C5F2F">
        <w:rPr>
          <w:rFonts w:ascii="Times New Roman" w:hAnsi="Times New Roman" w:cs="Times New Roman"/>
        </w:rPr>
        <w:lastRenderedPageBreak/>
        <w:t>that someone who is not exempt from apparatus licence tax cannot inappropriately benefit from the licensee’s exemption from tax.</w:t>
      </w:r>
    </w:p>
    <w:p w14:paraId="4A0FD909" w14:textId="24526EE4" w:rsidR="00323108" w:rsidRPr="00A03A10" w:rsidRDefault="008C5F2F" w:rsidP="00F145D9">
      <w:pPr>
        <w:rPr>
          <w:rFonts w:ascii="Times New Roman" w:hAnsi="Times New Roman" w:cs="Times New Roman"/>
        </w:rPr>
      </w:pPr>
      <w:r>
        <w:rPr>
          <w:rFonts w:ascii="Times New Roman" w:hAnsi="Times New Roman" w:cs="Times New Roman"/>
        </w:rPr>
        <w:t>In i</w:t>
      </w:r>
      <w:r w:rsidR="00420799" w:rsidRPr="00A03A10">
        <w:rPr>
          <w:rFonts w:ascii="Times New Roman" w:hAnsi="Times New Roman" w:cs="Times New Roman"/>
        </w:rPr>
        <w:t xml:space="preserve">tem 2 </w:t>
      </w:r>
      <w:r>
        <w:rPr>
          <w:rFonts w:ascii="Times New Roman" w:hAnsi="Times New Roman" w:cs="Times New Roman"/>
        </w:rPr>
        <w:t xml:space="preserve">of the table, the circumstance </w:t>
      </w:r>
      <w:r w:rsidR="004078A9" w:rsidRPr="00A03A10">
        <w:rPr>
          <w:rFonts w:ascii="Times New Roman" w:hAnsi="Times New Roman" w:cs="Times New Roman"/>
        </w:rPr>
        <w:t xml:space="preserve">is </w:t>
      </w:r>
      <w:r w:rsidR="00323108" w:rsidRPr="00A03A10">
        <w:rPr>
          <w:rFonts w:ascii="Times New Roman" w:hAnsi="Times New Roman" w:cs="Times New Roman"/>
        </w:rPr>
        <w:t xml:space="preserve">where the licensee is an </w:t>
      </w:r>
      <w:r w:rsidR="00D0106D">
        <w:rPr>
          <w:rFonts w:ascii="Times New Roman" w:hAnsi="Times New Roman" w:cs="Times New Roman"/>
        </w:rPr>
        <w:t>‘</w:t>
      </w:r>
      <w:r w:rsidR="00323108" w:rsidRPr="00A03A10">
        <w:rPr>
          <w:rFonts w:ascii="Times New Roman" w:hAnsi="Times New Roman" w:cs="Times New Roman"/>
        </w:rPr>
        <w:t>eligible person</w:t>
      </w:r>
      <w:r w:rsidR="00D0106D">
        <w:rPr>
          <w:rFonts w:ascii="Times New Roman" w:hAnsi="Times New Roman" w:cs="Times New Roman"/>
        </w:rPr>
        <w:t>’</w:t>
      </w:r>
      <w:r w:rsidR="004078A9" w:rsidRPr="00A03A10">
        <w:rPr>
          <w:rFonts w:ascii="Times New Roman" w:hAnsi="Times New Roman" w:cs="Times New Roman"/>
        </w:rPr>
        <w:t xml:space="preserve"> for the purposes of the </w:t>
      </w:r>
      <w:r w:rsidR="004078A9" w:rsidRPr="00A03A10">
        <w:rPr>
          <w:rFonts w:ascii="Times New Roman" w:hAnsi="Times New Roman" w:cs="Times New Roman"/>
          <w:i/>
          <w:iCs/>
        </w:rPr>
        <w:t>Radiocommunications</w:t>
      </w:r>
      <w:r w:rsidR="00DD5711" w:rsidRPr="00A03A10">
        <w:rPr>
          <w:rFonts w:ascii="Times New Roman" w:hAnsi="Times New Roman" w:cs="Times New Roman"/>
          <w:i/>
          <w:iCs/>
        </w:rPr>
        <w:t xml:space="preserve"> (Transmitter Licence Tax) Determination 2025</w:t>
      </w:r>
      <w:r w:rsidR="002F4E58" w:rsidRPr="00A03A10">
        <w:rPr>
          <w:rFonts w:ascii="Times New Roman" w:hAnsi="Times New Roman" w:cs="Times New Roman"/>
        </w:rPr>
        <w:t>, but the third party</w:t>
      </w:r>
      <w:r w:rsidR="00A44932">
        <w:rPr>
          <w:rFonts w:ascii="Times New Roman" w:hAnsi="Times New Roman" w:cs="Times New Roman"/>
        </w:rPr>
        <w:t xml:space="preserve"> or proposed transferee</w:t>
      </w:r>
      <w:r w:rsidR="002F4E58" w:rsidRPr="00A03A10">
        <w:rPr>
          <w:rFonts w:ascii="Times New Roman" w:hAnsi="Times New Roman" w:cs="Times New Roman"/>
        </w:rPr>
        <w:t xml:space="preserve"> is neither an exempt person </w:t>
      </w:r>
      <w:r w:rsidR="009A21B7" w:rsidRPr="00A03A10">
        <w:rPr>
          <w:rFonts w:ascii="Times New Roman" w:hAnsi="Times New Roman" w:cs="Times New Roman"/>
        </w:rPr>
        <w:t>nor</w:t>
      </w:r>
      <w:r w:rsidR="002F4E58" w:rsidRPr="00A03A10">
        <w:rPr>
          <w:rFonts w:ascii="Times New Roman" w:hAnsi="Times New Roman" w:cs="Times New Roman"/>
        </w:rPr>
        <w:t xml:space="preserve"> an eligible person. </w:t>
      </w:r>
      <w:r w:rsidR="0007257F">
        <w:rPr>
          <w:rFonts w:ascii="Times New Roman" w:hAnsi="Times New Roman" w:cs="Times New Roman"/>
        </w:rPr>
        <w:t>An ‘eligible person’ is one who obtains a discount on the amount of transmitter licence tax payable</w:t>
      </w:r>
      <w:r w:rsidR="005A324A">
        <w:rPr>
          <w:rFonts w:ascii="Times New Roman" w:hAnsi="Times New Roman" w:cs="Times New Roman"/>
        </w:rPr>
        <w:t xml:space="preserve"> in relation to the transmitter licences they hold (a transmitter licence is a kind of apparatus licence)</w:t>
      </w:r>
      <w:r w:rsidR="0007257F">
        <w:rPr>
          <w:rFonts w:ascii="Times New Roman" w:hAnsi="Times New Roman" w:cs="Times New Roman"/>
        </w:rPr>
        <w:t xml:space="preserve">. This ensures that someone who is not exempt from apparatus licence tax, and </w:t>
      </w:r>
      <w:r w:rsidR="00604246">
        <w:rPr>
          <w:rFonts w:ascii="Times New Roman" w:hAnsi="Times New Roman" w:cs="Times New Roman"/>
        </w:rPr>
        <w:t>who would not obtain the benefit of th</w:t>
      </w:r>
      <w:r w:rsidR="00882178">
        <w:rPr>
          <w:rFonts w:ascii="Times New Roman" w:hAnsi="Times New Roman" w:cs="Times New Roman"/>
        </w:rPr>
        <w:t>e</w:t>
      </w:r>
      <w:r w:rsidR="00604246">
        <w:rPr>
          <w:rFonts w:ascii="Times New Roman" w:hAnsi="Times New Roman" w:cs="Times New Roman"/>
        </w:rPr>
        <w:t xml:space="preserve"> discount, cannot inappropriately benefit from the licensee’s discount.</w:t>
      </w:r>
    </w:p>
    <w:p w14:paraId="4DC6953F" w14:textId="4CB7DECC" w:rsidR="00EF09A7" w:rsidRPr="00A03A10" w:rsidRDefault="00DA11BB" w:rsidP="00F145D9">
      <w:pPr>
        <w:rPr>
          <w:rFonts w:ascii="Times New Roman" w:hAnsi="Times New Roman" w:cs="Times New Roman"/>
        </w:rPr>
      </w:pPr>
      <w:r>
        <w:rPr>
          <w:rFonts w:ascii="Times New Roman" w:hAnsi="Times New Roman" w:cs="Times New Roman"/>
        </w:rPr>
        <w:t xml:space="preserve">In </w:t>
      </w:r>
      <w:r w:rsidR="00A44932">
        <w:rPr>
          <w:rFonts w:ascii="Times New Roman" w:hAnsi="Times New Roman" w:cs="Times New Roman"/>
        </w:rPr>
        <w:t>i</w:t>
      </w:r>
      <w:r w:rsidR="00323108" w:rsidRPr="00A03A10">
        <w:rPr>
          <w:rFonts w:ascii="Times New Roman" w:hAnsi="Times New Roman" w:cs="Times New Roman"/>
        </w:rPr>
        <w:t>tem 3</w:t>
      </w:r>
      <w:r w:rsidR="00A44932">
        <w:rPr>
          <w:rFonts w:ascii="Times New Roman" w:hAnsi="Times New Roman" w:cs="Times New Roman"/>
        </w:rPr>
        <w:t xml:space="preserve"> of the table</w:t>
      </w:r>
      <w:r>
        <w:rPr>
          <w:rFonts w:ascii="Times New Roman" w:hAnsi="Times New Roman" w:cs="Times New Roman"/>
        </w:rPr>
        <w:t xml:space="preserve">, </w:t>
      </w:r>
      <w:r w:rsidR="00A44932">
        <w:rPr>
          <w:rFonts w:ascii="Times New Roman" w:hAnsi="Times New Roman" w:cs="Times New Roman"/>
        </w:rPr>
        <w:t xml:space="preserve">the circumstance is where </w:t>
      </w:r>
      <w:r w:rsidR="00323108" w:rsidRPr="00A03A10">
        <w:rPr>
          <w:rFonts w:ascii="Times New Roman" w:hAnsi="Times New Roman" w:cs="Times New Roman"/>
        </w:rPr>
        <w:t>the lice</w:t>
      </w:r>
      <w:r w:rsidR="00220FEA" w:rsidRPr="00A03A10">
        <w:rPr>
          <w:rFonts w:ascii="Times New Roman" w:hAnsi="Times New Roman" w:cs="Times New Roman"/>
        </w:rPr>
        <w:t xml:space="preserve">nsee </w:t>
      </w:r>
      <w:r w:rsidR="002A421E">
        <w:rPr>
          <w:rFonts w:ascii="Times New Roman" w:hAnsi="Times New Roman" w:cs="Times New Roman"/>
        </w:rPr>
        <w:t xml:space="preserve">holds </w:t>
      </w:r>
      <w:r w:rsidR="006F5BBF">
        <w:rPr>
          <w:rFonts w:ascii="Times New Roman" w:hAnsi="Times New Roman" w:cs="Times New Roman"/>
        </w:rPr>
        <w:t xml:space="preserve">an </w:t>
      </w:r>
      <w:r w:rsidR="002A421E">
        <w:rPr>
          <w:rFonts w:ascii="Times New Roman" w:hAnsi="Times New Roman" w:cs="Times New Roman"/>
        </w:rPr>
        <w:t xml:space="preserve">apparatus licence for the provision of an international broadcasting service, but the </w:t>
      </w:r>
      <w:r w:rsidR="00EC4191" w:rsidRPr="00A03A10">
        <w:rPr>
          <w:rFonts w:ascii="Times New Roman" w:hAnsi="Times New Roman" w:cs="Times New Roman"/>
        </w:rPr>
        <w:t>third party</w:t>
      </w:r>
      <w:r w:rsidR="00A44932">
        <w:rPr>
          <w:rFonts w:ascii="Times New Roman" w:hAnsi="Times New Roman" w:cs="Times New Roman"/>
        </w:rPr>
        <w:t xml:space="preserve"> or proposed transferee</w:t>
      </w:r>
      <w:r w:rsidR="00EC4191" w:rsidRPr="00A03A10">
        <w:rPr>
          <w:rFonts w:ascii="Times New Roman" w:hAnsi="Times New Roman" w:cs="Times New Roman"/>
        </w:rPr>
        <w:t xml:space="preserve"> does not hold an international broadcasting licence.</w:t>
      </w:r>
      <w:r w:rsidR="00A16095" w:rsidRPr="00A03A10">
        <w:rPr>
          <w:rFonts w:ascii="Times New Roman" w:hAnsi="Times New Roman" w:cs="Times New Roman"/>
        </w:rPr>
        <w:t xml:space="preserve"> </w:t>
      </w:r>
      <w:r w:rsidR="00C33FEB" w:rsidRPr="00A03A10">
        <w:rPr>
          <w:rFonts w:ascii="Times New Roman" w:hAnsi="Times New Roman" w:cs="Times New Roman"/>
        </w:rPr>
        <w:t xml:space="preserve">It is a requirement of the </w:t>
      </w:r>
      <w:r w:rsidR="00C33FEB" w:rsidRPr="00A03A10">
        <w:rPr>
          <w:rFonts w:ascii="Times New Roman" w:hAnsi="Times New Roman" w:cs="Times New Roman"/>
          <w:i/>
          <w:iCs/>
        </w:rPr>
        <w:t xml:space="preserve">Broadcasting </w:t>
      </w:r>
      <w:r w:rsidR="000E1F49" w:rsidRPr="00A03A10">
        <w:rPr>
          <w:rFonts w:ascii="Times New Roman" w:hAnsi="Times New Roman" w:cs="Times New Roman"/>
          <w:i/>
          <w:iCs/>
        </w:rPr>
        <w:t>Services</w:t>
      </w:r>
      <w:r w:rsidR="00A16095" w:rsidRPr="00A03A10">
        <w:rPr>
          <w:rFonts w:ascii="Times New Roman" w:hAnsi="Times New Roman" w:cs="Times New Roman"/>
          <w:i/>
          <w:iCs/>
        </w:rPr>
        <w:t xml:space="preserve"> Act 1992</w:t>
      </w:r>
      <w:r w:rsidR="00A16095" w:rsidRPr="00A03A10">
        <w:rPr>
          <w:rFonts w:ascii="Times New Roman" w:hAnsi="Times New Roman" w:cs="Times New Roman"/>
        </w:rPr>
        <w:t xml:space="preserve"> that a person </w:t>
      </w:r>
      <w:r w:rsidR="009A079A" w:rsidRPr="00A03A10">
        <w:rPr>
          <w:rFonts w:ascii="Times New Roman" w:hAnsi="Times New Roman" w:cs="Times New Roman"/>
        </w:rPr>
        <w:t>must hold an international broadcasting licence issued under th</w:t>
      </w:r>
      <w:r w:rsidR="000E1F49" w:rsidRPr="00A03A10">
        <w:rPr>
          <w:rFonts w:ascii="Times New Roman" w:hAnsi="Times New Roman" w:cs="Times New Roman"/>
        </w:rPr>
        <w:t xml:space="preserve">at Act to </w:t>
      </w:r>
      <w:r w:rsidR="00A44932">
        <w:rPr>
          <w:rFonts w:ascii="Times New Roman" w:hAnsi="Times New Roman" w:cs="Times New Roman"/>
        </w:rPr>
        <w:t>provide</w:t>
      </w:r>
      <w:r w:rsidR="00A44932" w:rsidRPr="00A03A10">
        <w:rPr>
          <w:rFonts w:ascii="Times New Roman" w:hAnsi="Times New Roman" w:cs="Times New Roman"/>
        </w:rPr>
        <w:t xml:space="preserve"> </w:t>
      </w:r>
      <w:r w:rsidR="009A079A" w:rsidRPr="00A03A10">
        <w:rPr>
          <w:rFonts w:ascii="Times New Roman" w:hAnsi="Times New Roman" w:cs="Times New Roman"/>
        </w:rPr>
        <w:t>an international broadcasting service.</w:t>
      </w:r>
      <w:r w:rsidR="00B636D0">
        <w:rPr>
          <w:rFonts w:ascii="Times New Roman" w:hAnsi="Times New Roman" w:cs="Times New Roman"/>
        </w:rPr>
        <w:t xml:space="preserve"> The item </w:t>
      </w:r>
      <w:r w:rsidR="002B6491">
        <w:rPr>
          <w:rFonts w:ascii="Times New Roman" w:hAnsi="Times New Roman" w:cs="Times New Roman"/>
        </w:rPr>
        <w:t xml:space="preserve">precludes </w:t>
      </w:r>
      <w:r w:rsidR="00B636D0">
        <w:rPr>
          <w:rFonts w:ascii="Times New Roman" w:hAnsi="Times New Roman" w:cs="Times New Roman"/>
        </w:rPr>
        <w:t xml:space="preserve">a </w:t>
      </w:r>
      <w:r w:rsidR="00A44932">
        <w:rPr>
          <w:rFonts w:ascii="Times New Roman" w:hAnsi="Times New Roman" w:cs="Times New Roman"/>
        </w:rPr>
        <w:t>person</w:t>
      </w:r>
      <w:r w:rsidR="00B636D0">
        <w:rPr>
          <w:rFonts w:ascii="Times New Roman" w:hAnsi="Times New Roman" w:cs="Times New Roman"/>
        </w:rPr>
        <w:t xml:space="preserve"> from </w:t>
      </w:r>
      <w:r w:rsidR="00D57C48">
        <w:rPr>
          <w:rFonts w:ascii="Times New Roman" w:hAnsi="Times New Roman" w:cs="Times New Roman"/>
        </w:rPr>
        <w:t xml:space="preserve">being </w:t>
      </w:r>
      <w:r w:rsidR="00F835DB">
        <w:rPr>
          <w:rFonts w:ascii="Times New Roman" w:hAnsi="Times New Roman" w:cs="Times New Roman"/>
        </w:rPr>
        <w:t xml:space="preserve">an </w:t>
      </w:r>
      <w:r w:rsidR="00D57C48">
        <w:rPr>
          <w:rFonts w:ascii="Times New Roman" w:hAnsi="Times New Roman" w:cs="Times New Roman"/>
        </w:rPr>
        <w:t xml:space="preserve">authorised </w:t>
      </w:r>
      <w:r w:rsidR="00A44932">
        <w:rPr>
          <w:rFonts w:ascii="Times New Roman" w:hAnsi="Times New Roman" w:cs="Times New Roman"/>
        </w:rPr>
        <w:t xml:space="preserve">third party </w:t>
      </w:r>
      <w:r w:rsidR="00D57C48">
        <w:rPr>
          <w:rFonts w:ascii="Times New Roman" w:hAnsi="Times New Roman" w:cs="Times New Roman"/>
        </w:rPr>
        <w:t>or transferee of a</w:t>
      </w:r>
      <w:r w:rsidR="00A44932">
        <w:rPr>
          <w:rFonts w:ascii="Times New Roman" w:hAnsi="Times New Roman" w:cs="Times New Roman"/>
        </w:rPr>
        <w:t>n apparatus</w:t>
      </w:r>
      <w:r w:rsidR="00D57C48">
        <w:rPr>
          <w:rFonts w:ascii="Times New Roman" w:hAnsi="Times New Roman" w:cs="Times New Roman"/>
        </w:rPr>
        <w:t xml:space="preserve"> licence</w:t>
      </w:r>
      <w:r w:rsidR="00127C6E">
        <w:rPr>
          <w:rFonts w:ascii="Times New Roman" w:hAnsi="Times New Roman" w:cs="Times New Roman"/>
        </w:rPr>
        <w:t xml:space="preserve"> where they do not satisfy a requirement in the </w:t>
      </w:r>
      <w:r w:rsidR="00127C6E" w:rsidRPr="00127C6E">
        <w:rPr>
          <w:rFonts w:ascii="Times New Roman" w:hAnsi="Times New Roman" w:cs="Times New Roman"/>
          <w:i/>
          <w:iCs/>
        </w:rPr>
        <w:t>Broadcasting Services Act 1992</w:t>
      </w:r>
      <w:r w:rsidR="00A44932">
        <w:rPr>
          <w:rFonts w:ascii="Times New Roman" w:hAnsi="Times New Roman" w:cs="Times New Roman"/>
        </w:rPr>
        <w:t xml:space="preserve"> that is necessary for the person to make use of the licence.</w:t>
      </w:r>
    </w:p>
    <w:p w14:paraId="039328B7" w14:textId="148D687A" w:rsidR="00613EFC" w:rsidRDefault="00A44932" w:rsidP="00F145D9">
      <w:pPr>
        <w:rPr>
          <w:rFonts w:ascii="Times New Roman" w:hAnsi="Times New Roman" w:cs="Times New Roman"/>
        </w:rPr>
      </w:pPr>
      <w:r>
        <w:rPr>
          <w:rFonts w:ascii="Times New Roman" w:hAnsi="Times New Roman" w:cs="Times New Roman"/>
        </w:rPr>
        <w:t>In i</w:t>
      </w:r>
      <w:r w:rsidR="009A079A" w:rsidRPr="0001030A">
        <w:rPr>
          <w:rFonts w:ascii="Times New Roman" w:hAnsi="Times New Roman" w:cs="Times New Roman"/>
        </w:rPr>
        <w:t xml:space="preserve">tem 4 </w:t>
      </w:r>
      <w:r>
        <w:rPr>
          <w:rFonts w:ascii="Times New Roman" w:hAnsi="Times New Roman" w:cs="Times New Roman"/>
        </w:rPr>
        <w:t xml:space="preserve">of the table, the circumstance </w:t>
      </w:r>
      <w:r w:rsidR="006A41E1">
        <w:rPr>
          <w:rFonts w:ascii="Times New Roman" w:hAnsi="Times New Roman" w:cs="Times New Roman"/>
        </w:rPr>
        <w:t>is where</w:t>
      </w:r>
      <w:r w:rsidR="003750C7">
        <w:rPr>
          <w:rFonts w:ascii="Times New Roman" w:hAnsi="Times New Roman" w:cs="Times New Roman"/>
        </w:rPr>
        <w:t xml:space="preserve"> both</w:t>
      </w:r>
      <w:r w:rsidR="00613EFC">
        <w:rPr>
          <w:rFonts w:ascii="Times New Roman" w:hAnsi="Times New Roman" w:cs="Times New Roman"/>
        </w:rPr>
        <w:t>:</w:t>
      </w:r>
    </w:p>
    <w:p w14:paraId="4D0C7502" w14:textId="1593EC1D" w:rsidR="004C5105" w:rsidRDefault="00575CDF" w:rsidP="00613EFC">
      <w:pPr>
        <w:pStyle w:val="ListParagraph"/>
        <w:numPr>
          <w:ilvl w:val="0"/>
          <w:numId w:val="20"/>
        </w:numPr>
        <w:rPr>
          <w:rFonts w:ascii="Times New Roman" w:hAnsi="Times New Roman" w:cs="Times New Roman"/>
        </w:rPr>
      </w:pPr>
      <w:r w:rsidRPr="006D09EC">
        <w:rPr>
          <w:rFonts w:ascii="Times New Roman" w:hAnsi="Times New Roman" w:cs="Times New Roman"/>
        </w:rPr>
        <w:t xml:space="preserve">the licensee is </w:t>
      </w:r>
      <w:r w:rsidR="00A44932" w:rsidRPr="006D09EC">
        <w:rPr>
          <w:rFonts w:ascii="Times New Roman" w:hAnsi="Times New Roman" w:cs="Times New Roman"/>
        </w:rPr>
        <w:t xml:space="preserve">the Australian Broadcasting Corporation or the Special Broadcasting Service Corporation </w:t>
      </w:r>
      <w:r w:rsidR="00F50301" w:rsidRPr="006D09EC">
        <w:rPr>
          <w:rFonts w:ascii="Times New Roman" w:hAnsi="Times New Roman" w:cs="Times New Roman"/>
        </w:rPr>
        <w:t>and operates a radiocommunications device</w:t>
      </w:r>
      <w:r w:rsidR="00A44932" w:rsidRPr="006D09EC">
        <w:rPr>
          <w:rFonts w:ascii="Times New Roman" w:hAnsi="Times New Roman" w:cs="Times New Roman"/>
        </w:rPr>
        <w:t xml:space="preserve"> under the licence</w:t>
      </w:r>
      <w:r w:rsidR="00F50301" w:rsidRPr="006D09EC">
        <w:rPr>
          <w:rFonts w:ascii="Times New Roman" w:hAnsi="Times New Roman" w:cs="Times New Roman"/>
        </w:rPr>
        <w:t xml:space="preserve"> to provide a broadcasting service to locations outside Australia</w:t>
      </w:r>
      <w:r w:rsidR="004C5105">
        <w:rPr>
          <w:rFonts w:ascii="Times New Roman" w:hAnsi="Times New Roman" w:cs="Times New Roman"/>
        </w:rPr>
        <w:t>; and</w:t>
      </w:r>
    </w:p>
    <w:p w14:paraId="7B91FF1D" w14:textId="77777777" w:rsidR="004C5105" w:rsidRDefault="004C5105" w:rsidP="00613EFC">
      <w:pPr>
        <w:pStyle w:val="ListParagraph"/>
        <w:numPr>
          <w:ilvl w:val="0"/>
          <w:numId w:val="20"/>
        </w:numPr>
        <w:rPr>
          <w:rFonts w:ascii="Times New Roman" w:hAnsi="Times New Roman" w:cs="Times New Roman"/>
        </w:rPr>
      </w:pPr>
      <w:r>
        <w:rPr>
          <w:rFonts w:ascii="Times New Roman" w:hAnsi="Times New Roman" w:cs="Times New Roman"/>
        </w:rPr>
        <w:t>the third party or proposed transferee intends to operate a radiocommunications device under the licence to provide an international broadcasting service, or to provide a broadcasting service within Australia.</w:t>
      </w:r>
    </w:p>
    <w:p w14:paraId="1E845ECD" w14:textId="2CBA1A7F" w:rsidR="009A079A" w:rsidRDefault="002804FC" w:rsidP="00F145D9">
      <w:pPr>
        <w:rPr>
          <w:rFonts w:ascii="Times New Roman" w:hAnsi="Times New Roman" w:cs="Times New Roman"/>
        </w:rPr>
      </w:pPr>
      <w:r w:rsidRPr="002804FC">
        <w:rPr>
          <w:rFonts w:ascii="Times New Roman" w:hAnsi="Times New Roman" w:cs="Times New Roman"/>
        </w:rPr>
        <w:t xml:space="preserve">In </w:t>
      </w:r>
      <w:r w:rsidR="00F83DAD">
        <w:rPr>
          <w:rFonts w:ascii="Times New Roman" w:hAnsi="Times New Roman" w:cs="Times New Roman"/>
        </w:rPr>
        <w:t>i</w:t>
      </w:r>
      <w:r w:rsidR="002F7902" w:rsidRPr="002804FC">
        <w:rPr>
          <w:rFonts w:ascii="Times New Roman" w:hAnsi="Times New Roman" w:cs="Times New Roman"/>
        </w:rPr>
        <w:t>tem 5</w:t>
      </w:r>
      <w:r w:rsidR="00F83DAD">
        <w:rPr>
          <w:rFonts w:ascii="Times New Roman" w:hAnsi="Times New Roman" w:cs="Times New Roman"/>
        </w:rPr>
        <w:t xml:space="preserve"> of the table</w:t>
      </w:r>
      <w:r w:rsidRPr="002804FC">
        <w:rPr>
          <w:rFonts w:ascii="Times New Roman" w:hAnsi="Times New Roman" w:cs="Times New Roman"/>
        </w:rPr>
        <w:t>,</w:t>
      </w:r>
      <w:r w:rsidR="00F83DAD">
        <w:rPr>
          <w:rFonts w:ascii="Times New Roman" w:hAnsi="Times New Roman" w:cs="Times New Roman"/>
        </w:rPr>
        <w:t xml:space="preserve"> the circumstance is where</w:t>
      </w:r>
      <w:r w:rsidRPr="002804FC">
        <w:rPr>
          <w:rFonts w:ascii="Times New Roman" w:hAnsi="Times New Roman" w:cs="Times New Roman"/>
        </w:rPr>
        <w:t xml:space="preserve"> the </w:t>
      </w:r>
      <w:r w:rsidR="00A85165" w:rsidRPr="002804FC">
        <w:rPr>
          <w:rFonts w:ascii="Times New Roman" w:hAnsi="Times New Roman" w:cs="Times New Roman"/>
        </w:rPr>
        <w:t>apparatus licence</w:t>
      </w:r>
      <w:r w:rsidR="00B04477">
        <w:rPr>
          <w:rFonts w:ascii="Times New Roman" w:hAnsi="Times New Roman" w:cs="Times New Roman"/>
        </w:rPr>
        <w:t xml:space="preserve"> authorises the operation of</w:t>
      </w:r>
      <w:r w:rsidR="00DB60EA" w:rsidRPr="002804FC">
        <w:rPr>
          <w:rFonts w:ascii="Times New Roman" w:hAnsi="Times New Roman" w:cs="Times New Roman"/>
        </w:rPr>
        <w:t xml:space="preserve"> a radiocommunications device for the provision of an </w:t>
      </w:r>
      <w:r w:rsidR="00FA2219">
        <w:rPr>
          <w:rFonts w:ascii="Times New Roman" w:hAnsi="Times New Roman" w:cs="Times New Roman"/>
        </w:rPr>
        <w:t>‘</w:t>
      </w:r>
      <w:r w:rsidR="00DB60EA" w:rsidRPr="002804FC">
        <w:rPr>
          <w:rFonts w:ascii="Times New Roman" w:hAnsi="Times New Roman" w:cs="Times New Roman"/>
        </w:rPr>
        <w:t>exempt broadcasting service</w:t>
      </w:r>
      <w:r w:rsidR="00FA2219">
        <w:rPr>
          <w:rFonts w:ascii="Times New Roman" w:hAnsi="Times New Roman" w:cs="Times New Roman"/>
        </w:rPr>
        <w:t>’</w:t>
      </w:r>
      <w:r w:rsidR="00870CA6">
        <w:rPr>
          <w:rFonts w:ascii="Times New Roman" w:hAnsi="Times New Roman" w:cs="Times New Roman"/>
        </w:rPr>
        <w:t xml:space="preserve"> under the </w:t>
      </w:r>
      <w:r w:rsidR="00DB60EA" w:rsidRPr="002804FC">
        <w:rPr>
          <w:rFonts w:ascii="Times New Roman" w:hAnsi="Times New Roman" w:cs="Times New Roman"/>
          <w:i/>
          <w:iCs/>
        </w:rPr>
        <w:t>Broadcasting Services Act 1992</w:t>
      </w:r>
      <w:r w:rsidR="00B04477">
        <w:rPr>
          <w:rFonts w:ascii="Times New Roman" w:hAnsi="Times New Roman" w:cs="Times New Roman"/>
        </w:rPr>
        <w:t>, and the third party or proposed transferee intends to operate a radiocommunications device under the licence for another purpose.</w:t>
      </w:r>
    </w:p>
    <w:p w14:paraId="5652BD8D" w14:textId="6CB63067" w:rsidR="00761878" w:rsidRDefault="00761878">
      <w:pPr>
        <w:rPr>
          <w:rFonts w:ascii="Times New Roman" w:hAnsi="Times New Roman" w:cs="Times New Roman"/>
        </w:rPr>
      </w:pPr>
      <w:r>
        <w:rPr>
          <w:rFonts w:ascii="Times New Roman" w:hAnsi="Times New Roman" w:cs="Times New Roman"/>
        </w:rPr>
        <w:br w:type="page"/>
      </w:r>
    </w:p>
    <w:p w14:paraId="785584F7" w14:textId="77777777" w:rsidR="001A1799" w:rsidRPr="00641906" w:rsidRDefault="001A1799" w:rsidP="001A1799">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B</w:t>
      </w:r>
    </w:p>
    <w:p w14:paraId="03DAFB62" w14:textId="77777777" w:rsidR="001A1799" w:rsidRPr="00641906" w:rsidRDefault="001A1799" w:rsidP="001A1799">
      <w:pPr>
        <w:jc w:val="center"/>
        <w:rPr>
          <w:rFonts w:ascii="Times New Roman" w:hAnsi="Times New Roman" w:cs="Times New Roman"/>
          <w:b/>
          <w:sz w:val="28"/>
          <w:szCs w:val="28"/>
        </w:rPr>
      </w:pPr>
      <w:r w:rsidRPr="00641906">
        <w:rPr>
          <w:rFonts w:ascii="Times New Roman" w:hAnsi="Times New Roman" w:cs="Times New Roman"/>
          <w:b/>
          <w:sz w:val="28"/>
          <w:szCs w:val="28"/>
        </w:rPr>
        <w:t>Statement of compatibility with human rights</w:t>
      </w:r>
    </w:p>
    <w:p w14:paraId="02EA97A0" w14:textId="77777777" w:rsidR="001A1799" w:rsidRDefault="001A1799" w:rsidP="001A1799">
      <w:pPr>
        <w:jc w:val="center"/>
        <w:rPr>
          <w:rFonts w:ascii="Times New Roman" w:hAnsi="Times New Roman" w:cs="Times New Roman"/>
          <w:i/>
        </w:rPr>
      </w:pPr>
      <w:r w:rsidRPr="00CB3AD5">
        <w:rPr>
          <w:rFonts w:ascii="Times New Roman" w:hAnsi="Times New Roman" w:cs="Times New Roman"/>
        </w:rPr>
        <w:t xml:space="preserve">Prepared </w:t>
      </w:r>
      <w:r>
        <w:rPr>
          <w:rFonts w:ascii="Times New Roman" w:hAnsi="Times New Roman" w:cs="Times New Roman"/>
        </w:rPr>
        <w:t xml:space="preserve">by the Australian Communications and Media Authority </w:t>
      </w:r>
      <w:r w:rsidRPr="00CB3AD5">
        <w:rPr>
          <w:rFonts w:ascii="Times New Roman" w:hAnsi="Times New Roman" w:cs="Times New Roman"/>
        </w:rPr>
        <w:t xml:space="preserve">under subsection 9(1) of the </w:t>
      </w:r>
      <w:r w:rsidRPr="00CB3AD5">
        <w:rPr>
          <w:rFonts w:ascii="Times New Roman" w:hAnsi="Times New Roman" w:cs="Times New Roman"/>
          <w:i/>
        </w:rPr>
        <w:t>Human Rights (Parliamentary Scrutiny) Act 2011</w:t>
      </w:r>
    </w:p>
    <w:p w14:paraId="7CC7915D" w14:textId="77777777" w:rsidR="001A1799" w:rsidRPr="001A7A71" w:rsidRDefault="001A1799" w:rsidP="001A1799">
      <w:pPr>
        <w:jc w:val="center"/>
        <w:rPr>
          <w:rFonts w:ascii="Times New Roman" w:hAnsi="Times New Roman" w:cs="Times New Roman"/>
          <w:b/>
        </w:rPr>
      </w:pPr>
      <w:r w:rsidRPr="001A7A71">
        <w:rPr>
          <w:rFonts w:ascii="Times New Roman" w:hAnsi="Times New Roman" w:cs="Times New Roman"/>
          <w:b/>
          <w:i/>
        </w:rPr>
        <w:t>Radiocommunications (Apparatus Licences – Authorisations and Transfers) Determination 2025</w:t>
      </w:r>
    </w:p>
    <w:p w14:paraId="0F209E7E" w14:textId="77777777" w:rsidR="001A1799" w:rsidRDefault="001A1799" w:rsidP="001A1799">
      <w:pPr>
        <w:spacing w:before="160"/>
        <w:rPr>
          <w:rFonts w:ascii="Times New Roman" w:hAnsi="Times New Roman" w:cs="Times New Roman"/>
          <w:b/>
          <w:i/>
        </w:rPr>
      </w:pPr>
      <w:r>
        <w:rPr>
          <w:rFonts w:ascii="Times New Roman" w:hAnsi="Times New Roman" w:cs="Times New Roman"/>
          <w:b/>
          <w:i/>
        </w:rPr>
        <w:t>Overview of the instrument</w:t>
      </w:r>
    </w:p>
    <w:p w14:paraId="716CFBFF" w14:textId="4883BD1F" w:rsidR="001A1799" w:rsidRDefault="001A1799" w:rsidP="001A1799">
      <w:pPr>
        <w:pStyle w:val="Default"/>
        <w:spacing w:after="40" w:line="259" w:lineRule="auto"/>
        <w:rPr>
          <w:sz w:val="22"/>
          <w:szCs w:val="22"/>
        </w:rPr>
      </w:pPr>
      <w:r>
        <w:rPr>
          <w:sz w:val="22"/>
          <w:szCs w:val="22"/>
        </w:rPr>
        <w:t xml:space="preserve">The ACMA has made the </w:t>
      </w:r>
      <w:r w:rsidRPr="00AF10F0">
        <w:rPr>
          <w:i/>
          <w:iCs/>
          <w:sz w:val="22"/>
          <w:szCs w:val="22"/>
        </w:rPr>
        <w:t>Radiocommunications (Apparatus Licences – Authorisations and Transfers) Determination 2025</w:t>
      </w:r>
      <w:r>
        <w:rPr>
          <w:sz w:val="22"/>
          <w:szCs w:val="22"/>
        </w:rPr>
        <w:t xml:space="preserve"> </w:t>
      </w:r>
      <w:r w:rsidR="00293207">
        <w:rPr>
          <w:sz w:val="22"/>
          <w:szCs w:val="22"/>
        </w:rPr>
        <w:t xml:space="preserve">(the </w:t>
      </w:r>
      <w:r w:rsidR="00293207" w:rsidRPr="00293207">
        <w:rPr>
          <w:b/>
          <w:bCs/>
          <w:sz w:val="22"/>
          <w:szCs w:val="22"/>
        </w:rPr>
        <w:t>instrument</w:t>
      </w:r>
      <w:r w:rsidR="00293207">
        <w:rPr>
          <w:sz w:val="22"/>
          <w:szCs w:val="22"/>
        </w:rPr>
        <w:t xml:space="preserve">) </w:t>
      </w:r>
      <w:r>
        <w:rPr>
          <w:sz w:val="22"/>
          <w:szCs w:val="22"/>
        </w:rPr>
        <w:t>under subsection 115(1) and subsection 131</w:t>
      </w:r>
      <w:proofErr w:type="gramStart"/>
      <w:r>
        <w:rPr>
          <w:sz w:val="22"/>
          <w:szCs w:val="22"/>
        </w:rPr>
        <w:t>AC(</w:t>
      </w:r>
      <w:proofErr w:type="gramEnd"/>
      <w:r>
        <w:rPr>
          <w:sz w:val="22"/>
          <w:szCs w:val="22"/>
        </w:rPr>
        <w:t xml:space="preserve">1) of the </w:t>
      </w:r>
      <w:r w:rsidRPr="00B81AD2">
        <w:rPr>
          <w:i/>
          <w:iCs/>
          <w:sz w:val="22"/>
          <w:szCs w:val="22"/>
        </w:rPr>
        <w:t xml:space="preserve">Radiocommunications </w:t>
      </w:r>
      <w:r>
        <w:rPr>
          <w:i/>
          <w:iCs/>
          <w:sz w:val="22"/>
          <w:szCs w:val="22"/>
        </w:rPr>
        <w:t>A</w:t>
      </w:r>
      <w:r w:rsidRPr="00B81AD2">
        <w:rPr>
          <w:i/>
          <w:iCs/>
          <w:sz w:val="22"/>
          <w:szCs w:val="22"/>
        </w:rPr>
        <w:t>ct 1992</w:t>
      </w:r>
      <w:r>
        <w:rPr>
          <w:sz w:val="22"/>
          <w:szCs w:val="22"/>
        </w:rPr>
        <w:t xml:space="preserve"> (the </w:t>
      </w:r>
      <w:r w:rsidRPr="00B81AD2">
        <w:rPr>
          <w:b/>
          <w:bCs/>
          <w:sz w:val="22"/>
          <w:szCs w:val="22"/>
        </w:rPr>
        <w:t>Act</w:t>
      </w:r>
      <w:r>
        <w:rPr>
          <w:sz w:val="22"/>
          <w:szCs w:val="22"/>
        </w:rPr>
        <w:t>).</w:t>
      </w:r>
    </w:p>
    <w:p w14:paraId="7D0C56A0" w14:textId="41EC6349" w:rsidR="001A1799" w:rsidRDefault="001A1799" w:rsidP="001A1799">
      <w:pPr>
        <w:spacing w:before="240"/>
        <w:rPr>
          <w:rFonts w:ascii="Times New Roman" w:hAnsi="Times New Roman" w:cs="Times New Roman"/>
        </w:rPr>
      </w:pPr>
      <w:r>
        <w:rPr>
          <w:rFonts w:ascii="Times New Roman" w:hAnsi="Times New Roman" w:cs="Times New Roman"/>
        </w:rPr>
        <w:t xml:space="preserve">It is a requirement of the Act that the operation of a radiocommunications device, or the possession </w:t>
      </w:r>
      <w:r w:rsidR="007D431C">
        <w:rPr>
          <w:rFonts w:ascii="Times New Roman" w:hAnsi="Times New Roman" w:cs="Times New Roman"/>
        </w:rPr>
        <w:t xml:space="preserve">for the purposes of operation </w:t>
      </w:r>
      <w:r>
        <w:rPr>
          <w:rFonts w:ascii="Times New Roman" w:hAnsi="Times New Roman" w:cs="Times New Roman"/>
        </w:rPr>
        <w:t>of a radiocommunications device must be licensed by one of 3 types of licence: spectrum, apparatus or class. The instrument operates in relation to the apparatus licensing of radiocommunications devices.</w:t>
      </w:r>
    </w:p>
    <w:p w14:paraId="5D643507" w14:textId="2A044AB9" w:rsidR="001A1799" w:rsidRDefault="001A1799" w:rsidP="001A1799">
      <w:pPr>
        <w:spacing w:before="240"/>
        <w:rPr>
          <w:rFonts w:ascii="Times New Roman" w:hAnsi="Times New Roman" w:cs="Times New Roman"/>
        </w:rPr>
      </w:pPr>
      <w:r>
        <w:rPr>
          <w:rFonts w:ascii="Times New Roman" w:hAnsi="Times New Roman" w:cs="Times New Roman"/>
        </w:rPr>
        <w:t xml:space="preserve">Under section 114 of the Act, the licensee of an apparatus licence may, by written instrument, authorise other persons to operate radiocommunications devices under the licence. However, under </w:t>
      </w:r>
      <w:r w:rsidR="007B1F6D">
        <w:rPr>
          <w:rFonts w:ascii="Times New Roman" w:hAnsi="Times New Roman" w:cs="Times New Roman"/>
        </w:rPr>
        <w:t>sub</w:t>
      </w:r>
      <w:r>
        <w:rPr>
          <w:rFonts w:ascii="Times New Roman" w:hAnsi="Times New Roman" w:cs="Times New Roman"/>
        </w:rPr>
        <w:t>section 115</w:t>
      </w:r>
      <w:r w:rsidR="007B1F6D">
        <w:rPr>
          <w:rFonts w:ascii="Times New Roman" w:hAnsi="Times New Roman" w:cs="Times New Roman"/>
        </w:rPr>
        <w:t xml:space="preserve">(1) </w:t>
      </w:r>
      <w:r>
        <w:rPr>
          <w:rFonts w:ascii="Times New Roman" w:hAnsi="Times New Roman" w:cs="Times New Roman"/>
        </w:rPr>
        <w:t>of the Act, the ACMA may, by legislative instrument, determine:</w:t>
      </w:r>
    </w:p>
    <w:p w14:paraId="685345F3" w14:textId="77777777" w:rsidR="001A1799" w:rsidRPr="004B4DE6" w:rsidRDefault="001A1799" w:rsidP="001A1799">
      <w:pPr>
        <w:pStyle w:val="ListParagraph"/>
        <w:numPr>
          <w:ilvl w:val="0"/>
          <w:numId w:val="23"/>
        </w:numPr>
        <w:spacing w:before="240"/>
        <w:rPr>
          <w:rFonts w:ascii="Times New Roman" w:hAnsi="Times New Roman" w:cs="Times New Roman"/>
        </w:rPr>
      </w:pPr>
      <w:r w:rsidRPr="004B4DE6">
        <w:rPr>
          <w:rFonts w:ascii="Times New Roman" w:hAnsi="Times New Roman" w:cs="Times New Roman"/>
        </w:rPr>
        <w:t>categories of apparatus licences in respect of which licensees must not authorise other persons to operate radiocommunications devices;</w:t>
      </w:r>
    </w:p>
    <w:p w14:paraId="5DAF7782" w14:textId="77777777" w:rsidR="001A1799" w:rsidRPr="004B4DE6" w:rsidRDefault="001A1799" w:rsidP="001A1799">
      <w:pPr>
        <w:pStyle w:val="ListParagraph"/>
        <w:numPr>
          <w:ilvl w:val="0"/>
          <w:numId w:val="23"/>
        </w:numPr>
        <w:spacing w:before="240"/>
        <w:rPr>
          <w:rFonts w:ascii="Times New Roman" w:hAnsi="Times New Roman" w:cs="Times New Roman"/>
        </w:rPr>
      </w:pPr>
      <w:r w:rsidRPr="004B4DE6">
        <w:rPr>
          <w:rFonts w:ascii="Times New Roman" w:hAnsi="Times New Roman" w:cs="Times New Roman"/>
        </w:rPr>
        <w:t>classes of persons who must not be so authorised; or</w:t>
      </w:r>
    </w:p>
    <w:p w14:paraId="2F889636" w14:textId="77777777" w:rsidR="001A1799" w:rsidRPr="004B4DE6" w:rsidRDefault="001A1799" w:rsidP="001A1799">
      <w:pPr>
        <w:pStyle w:val="ListParagraph"/>
        <w:numPr>
          <w:ilvl w:val="0"/>
          <w:numId w:val="23"/>
        </w:numPr>
        <w:spacing w:before="240"/>
        <w:rPr>
          <w:rFonts w:ascii="Times New Roman" w:hAnsi="Times New Roman" w:cs="Times New Roman"/>
        </w:rPr>
      </w:pPr>
      <w:r w:rsidRPr="004B4DE6">
        <w:rPr>
          <w:rFonts w:ascii="Times New Roman" w:hAnsi="Times New Roman" w:cs="Times New Roman"/>
        </w:rPr>
        <w:t>circumstances in which persons must not be so authorised.</w:t>
      </w:r>
    </w:p>
    <w:p w14:paraId="25F7633F" w14:textId="5E9A7919" w:rsidR="001A1799" w:rsidRDefault="001A1799" w:rsidP="001A1799">
      <w:pPr>
        <w:rPr>
          <w:rFonts w:ascii="Times New Roman" w:hAnsi="Times New Roman" w:cs="Times New Roman"/>
        </w:rPr>
      </w:pPr>
      <w:r w:rsidRPr="0047289F">
        <w:rPr>
          <w:rFonts w:ascii="Times New Roman" w:hAnsi="Times New Roman" w:cs="Times New Roman"/>
        </w:rPr>
        <w:t>Under section 131AB of the Act, the ACMA may, on application, transfer an apparatus licence to another person.</w:t>
      </w:r>
      <w:r w:rsidR="0073794F">
        <w:rPr>
          <w:rFonts w:ascii="Times New Roman" w:hAnsi="Times New Roman" w:cs="Times New Roman"/>
        </w:rPr>
        <w:t xml:space="preserve"> However, under </w:t>
      </w:r>
      <w:r w:rsidR="007B1F6D">
        <w:rPr>
          <w:rFonts w:ascii="Times New Roman" w:hAnsi="Times New Roman" w:cs="Times New Roman"/>
        </w:rPr>
        <w:t>subsection 131</w:t>
      </w:r>
      <w:proofErr w:type="gramStart"/>
      <w:r w:rsidR="007B1F6D">
        <w:rPr>
          <w:rFonts w:ascii="Times New Roman" w:hAnsi="Times New Roman" w:cs="Times New Roman"/>
        </w:rPr>
        <w:t>AC(</w:t>
      </w:r>
      <w:proofErr w:type="gramEnd"/>
      <w:r w:rsidR="007B1F6D">
        <w:rPr>
          <w:rFonts w:ascii="Times New Roman" w:hAnsi="Times New Roman" w:cs="Times New Roman"/>
        </w:rPr>
        <w:t>1) of the Act, the ACMA may, by legislative instrument</w:t>
      </w:r>
      <w:r w:rsidR="006B27EA">
        <w:rPr>
          <w:rFonts w:ascii="Times New Roman" w:hAnsi="Times New Roman" w:cs="Times New Roman"/>
        </w:rPr>
        <w:t xml:space="preserve">, determine that </w:t>
      </w:r>
      <w:proofErr w:type="gramStart"/>
      <w:r w:rsidR="006B27EA">
        <w:rPr>
          <w:rFonts w:ascii="Times New Roman" w:hAnsi="Times New Roman" w:cs="Times New Roman"/>
        </w:rPr>
        <w:t>particular types</w:t>
      </w:r>
      <w:proofErr w:type="gramEnd"/>
      <w:r w:rsidR="006B27EA">
        <w:rPr>
          <w:rFonts w:ascii="Times New Roman" w:hAnsi="Times New Roman" w:cs="Times New Roman"/>
        </w:rPr>
        <w:t xml:space="preserve"> of apparatus licence are not transferable</w:t>
      </w:r>
      <w:r w:rsidR="00834F91">
        <w:rPr>
          <w:rFonts w:ascii="Times New Roman" w:hAnsi="Times New Roman" w:cs="Times New Roman"/>
        </w:rPr>
        <w:t>,</w:t>
      </w:r>
      <w:r w:rsidR="006B27EA">
        <w:rPr>
          <w:rFonts w:ascii="Times New Roman" w:hAnsi="Times New Roman" w:cs="Times New Roman"/>
        </w:rPr>
        <w:t xml:space="preserve"> and that in specified circumstances an apparatus licence is not transferable.</w:t>
      </w:r>
    </w:p>
    <w:p w14:paraId="1EA72242" w14:textId="6724A226" w:rsidR="001A1799" w:rsidRDefault="001A1799" w:rsidP="001A1799">
      <w:pPr>
        <w:rPr>
          <w:rFonts w:ascii="Times New Roman" w:hAnsi="Times New Roman" w:cs="Times New Roman"/>
        </w:rPr>
      </w:pPr>
      <w:r>
        <w:rPr>
          <w:rFonts w:ascii="Times New Roman" w:hAnsi="Times New Roman" w:cs="Times New Roman"/>
        </w:rPr>
        <w:t>The instrument specifies 5 circumstances in which the licensee of an apparatus licence cannot authorise a person to operate a radiocommunication device under the licence</w:t>
      </w:r>
      <w:r w:rsidR="00834F91">
        <w:rPr>
          <w:rFonts w:ascii="Times New Roman" w:hAnsi="Times New Roman" w:cs="Times New Roman"/>
        </w:rPr>
        <w:t>,</w:t>
      </w:r>
      <w:r>
        <w:rPr>
          <w:rFonts w:ascii="Times New Roman" w:hAnsi="Times New Roman" w:cs="Times New Roman"/>
        </w:rPr>
        <w:t xml:space="preserve"> </w:t>
      </w:r>
      <w:r w:rsidR="00834F91">
        <w:rPr>
          <w:rFonts w:ascii="Times New Roman" w:hAnsi="Times New Roman" w:cs="Times New Roman"/>
        </w:rPr>
        <w:t xml:space="preserve">and in which the licensee </w:t>
      </w:r>
      <w:r>
        <w:rPr>
          <w:rFonts w:ascii="Times New Roman" w:hAnsi="Times New Roman" w:cs="Times New Roman"/>
        </w:rPr>
        <w:t>cannot transfer the apparatus licence to another person. This is to ensure the integrity of the apparatus licence system by preventing the authorisation of a third party or the transfer of a licence to a third party in circumstances where:</w:t>
      </w:r>
    </w:p>
    <w:p w14:paraId="0CDA0490" w14:textId="77777777" w:rsidR="001A1799" w:rsidRPr="00C301F8" w:rsidRDefault="001A1799" w:rsidP="001A1799">
      <w:pPr>
        <w:pStyle w:val="ListParagraph"/>
        <w:numPr>
          <w:ilvl w:val="0"/>
          <w:numId w:val="22"/>
        </w:numPr>
        <w:spacing w:after="40"/>
        <w:rPr>
          <w:rFonts w:ascii="Times New Roman" w:hAnsi="Times New Roman" w:cs="Times New Roman"/>
        </w:rPr>
      </w:pPr>
      <w:r>
        <w:rPr>
          <w:rFonts w:ascii="Times New Roman" w:hAnsi="Times New Roman" w:cs="Times New Roman"/>
        </w:rPr>
        <w:t>the licensee has the benefit of a discount or exemption in respect of apparatus licence tax, and the third party or proposed transferee does not; or</w:t>
      </w:r>
    </w:p>
    <w:p w14:paraId="22EDBFD6" w14:textId="77777777" w:rsidR="001A1799" w:rsidRDefault="001A1799" w:rsidP="001A1799">
      <w:pPr>
        <w:pStyle w:val="ListParagraph"/>
        <w:numPr>
          <w:ilvl w:val="0"/>
          <w:numId w:val="22"/>
        </w:numPr>
        <w:spacing w:after="40"/>
        <w:rPr>
          <w:rFonts w:ascii="Times New Roman" w:hAnsi="Times New Roman" w:cs="Times New Roman"/>
        </w:rPr>
      </w:pPr>
      <w:r>
        <w:rPr>
          <w:rFonts w:ascii="Times New Roman" w:hAnsi="Times New Roman" w:cs="Times New Roman"/>
        </w:rPr>
        <w:t>the ACMA would not issue an apparatus licence of a particular kind to the third party or proposed transferee, if they were to apply for the licence to be issued to them.</w:t>
      </w:r>
    </w:p>
    <w:p w14:paraId="15E53F13" w14:textId="75F1F638" w:rsidR="001A1799" w:rsidRPr="00143195" w:rsidRDefault="001A1799" w:rsidP="001A1799">
      <w:pPr>
        <w:spacing w:before="240" w:after="40"/>
        <w:rPr>
          <w:rFonts w:ascii="Times New Roman" w:hAnsi="Times New Roman" w:cs="Times New Roman"/>
        </w:rPr>
      </w:pPr>
      <w:r>
        <w:rPr>
          <w:rFonts w:ascii="Times New Roman" w:hAnsi="Times New Roman" w:cs="Times New Roman"/>
        </w:rPr>
        <w:t xml:space="preserve">The </w:t>
      </w:r>
      <w:r w:rsidR="00AF600E">
        <w:rPr>
          <w:rFonts w:ascii="Times New Roman" w:hAnsi="Times New Roman" w:cs="Times New Roman"/>
        </w:rPr>
        <w:t xml:space="preserve">instrument </w:t>
      </w:r>
      <w:r w:rsidR="00502231">
        <w:rPr>
          <w:rFonts w:ascii="Times New Roman" w:hAnsi="Times New Roman" w:cs="Times New Roman"/>
        </w:rPr>
        <w:t xml:space="preserve">has potential implications for </w:t>
      </w:r>
      <w:r>
        <w:rPr>
          <w:rFonts w:ascii="Times New Roman" w:hAnsi="Times New Roman" w:cs="Times New Roman"/>
        </w:rPr>
        <w:t>two parties: the apparatus licensee seeking to authorise a third party or to transfer their apparatus licence to a third party, and the third party who would be the recipient of the authorisation or transfer.</w:t>
      </w:r>
    </w:p>
    <w:p w14:paraId="16B17693" w14:textId="77777777" w:rsidR="001A1799" w:rsidRPr="00A213A8" w:rsidRDefault="001A1799" w:rsidP="00FD15AF">
      <w:pPr>
        <w:keepNext/>
        <w:spacing w:before="240"/>
        <w:rPr>
          <w:rFonts w:ascii="Times New Roman" w:hAnsi="Times New Roman" w:cs="Times New Roman"/>
          <w:b/>
          <w:i/>
        </w:rPr>
      </w:pPr>
      <w:r>
        <w:rPr>
          <w:rFonts w:ascii="Times New Roman" w:hAnsi="Times New Roman" w:cs="Times New Roman"/>
          <w:b/>
          <w:i/>
        </w:rPr>
        <w:t>Human rights implications</w:t>
      </w:r>
    </w:p>
    <w:p w14:paraId="311EA17F" w14:textId="77777777" w:rsidR="001A1799" w:rsidRDefault="001A1799" w:rsidP="001A1799">
      <w:pPr>
        <w:rPr>
          <w:rFonts w:ascii="Times New Roman" w:hAnsi="Times New Roman" w:cs="Times New Roman"/>
        </w:rPr>
      </w:pPr>
      <w:r>
        <w:rPr>
          <w:rFonts w:ascii="Times New Roman" w:hAnsi="Times New Roman" w:cs="Times New Roman"/>
        </w:rPr>
        <w:t xml:space="preserve">The ACMA has assessed whether the instrument is compatible with human rights, being the rights and freedoms recognised or declared by the international instruments listed in subsection 3(1)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w:t>
      </w:r>
      <w:r>
        <w:rPr>
          <w:rFonts w:ascii="Times New Roman" w:hAnsi="Times New Roman" w:cs="Times New Roman"/>
        </w:rPr>
        <w:t>as they apply to Australia.</w:t>
      </w:r>
    </w:p>
    <w:p w14:paraId="7F265289" w14:textId="77777777" w:rsidR="001A1799" w:rsidRDefault="001A1799" w:rsidP="001A1799">
      <w:pPr>
        <w:pStyle w:val="Default"/>
        <w:spacing w:after="40"/>
        <w:rPr>
          <w:sz w:val="22"/>
          <w:szCs w:val="22"/>
        </w:rPr>
      </w:pPr>
      <w:r>
        <w:rPr>
          <w:sz w:val="22"/>
          <w:szCs w:val="22"/>
        </w:rPr>
        <w:lastRenderedPageBreak/>
        <w:t>Article 19 of the International Covenant on Civil and Political Rights provides:</w:t>
      </w:r>
    </w:p>
    <w:p w14:paraId="7C3943F5" w14:textId="77777777" w:rsidR="001A1799" w:rsidRDefault="001A1799" w:rsidP="001A1799">
      <w:pPr>
        <w:pStyle w:val="Default"/>
        <w:numPr>
          <w:ilvl w:val="0"/>
          <w:numId w:val="21"/>
        </w:numPr>
        <w:spacing w:after="40"/>
        <w:rPr>
          <w:sz w:val="22"/>
          <w:szCs w:val="22"/>
        </w:rPr>
      </w:pPr>
      <w:r>
        <w:rPr>
          <w:sz w:val="22"/>
          <w:szCs w:val="22"/>
        </w:rPr>
        <w:t>Everyone shall have the right to hold opinions without interference.</w:t>
      </w:r>
    </w:p>
    <w:p w14:paraId="3BF10750" w14:textId="77777777" w:rsidR="001A1799" w:rsidRDefault="001A1799" w:rsidP="001A1799">
      <w:pPr>
        <w:pStyle w:val="Default"/>
        <w:numPr>
          <w:ilvl w:val="0"/>
          <w:numId w:val="21"/>
        </w:numPr>
        <w:spacing w:after="40"/>
        <w:rPr>
          <w:sz w:val="22"/>
          <w:szCs w:val="22"/>
        </w:rPr>
      </w:pPr>
      <w:r>
        <w:rPr>
          <w:sz w:val="22"/>
          <w:szCs w:val="22"/>
        </w:rPr>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28B264E7" w14:textId="77777777" w:rsidR="001A1799" w:rsidRDefault="001A1799" w:rsidP="001A1799">
      <w:pPr>
        <w:pStyle w:val="Default"/>
        <w:numPr>
          <w:ilvl w:val="0"/>
          <w:numId w:val="21"/>
        </w:numPr>
        <w:spacing w:after="40"/>
        <w:rPr>
          <w:sz w:val="22"/>
          <w:szCs w:val="22"/>
        </w:rPr>
      </w:pPr>
      <w:r>
        <w:rPr>
          <w:sz w:val="22"/>
          <w:szCs w:val="22"/>
        </w:rPr>
        <w:t>The exercise of the rights provided in paragraph 2 of this article carries with it special duties and responsibilities. It may therefore be subject to certain restrictions, but these shall only be such as provided by law and are necessary.</w:t>
      </w:r>
    </w:p>
    <w:p w14:paraId="4C590F14" w14:textId="00AC891F" w:rsidR="00AF79B6" w:rsidRDefault="001A1799" w:rsidP="001A1799">
      <w:pPr>
        <w:spacing w:before="240"/>
        <w:rPr>
          <w:rFonts w:ascii="Times New Roman" w:hAnsi="Times New Roman" w:cs="Times New Roman"/>
        </w:rPr>
      </w:pPr>
      <w:r w:rsidRPr="00F05A36">
        <w:rPr>
          <w:rFonts w:ascii="Times New Roman" w:hAnsi="Times New Roman" w:cs="Times New Roman"/>
        </w:rPr>
        <w:t>Having considered the likely impact of the instrument and the nature of the applicable rights and freedoms, the ACMA has formed the view that the instrument engages the freedom of expression.</w:t>
      </w:r>
      <w:r>
        <w:rPr>
          <w:rFonts w:ascii="Times New Roman" w:hAnsi="Times New Roman" w:cs="Times New Roman"/>
        </w:rPr>
        <w:t xml:space="preserve"> This is because the instrument prevents an apparatus licensee from authorising a third party</w:t>
      </w:r>
      <w:r w:rsidR="00F35C75">
        <w:rPr>
          <w:rFonts w:ascii="Times New Roman" w:hAnsi="Times New Roman" w:cs="Times New Roman"/>
        </w:rPr>
        <w:t xml:space="preserve"> to operate a radiocommunications device under an apparatus licence,</w:t>
      </w:r>
      <w:r>
        <w:rPr>
          <w:rFonts w:ascii="Times New Roman" w:hAnsi="Times New Roman" w:cs="Times New Roman"/>
        </w:rPr>
        <w:t xml:space="preserve"> or transferring their apparatus licence to a third party</w:t>
      </w:r>
      <w:r w:rsidR="00F35C75">
        <w:rPr>
          <w:rFonts w:ascii="Times New Roman" w:hAnsi="Times New Roman" w:cs="Times New Roman"/>
        </w:rPr>
        <w:t>, in particular circumstances</w:t>
      </w:r>
      <w:r>
        <w:rPr>
          <w:rFonts w:ascii="Times New Roman" w:hAnsi="Times New Roman" w:cs="Times New Roman"/>
        </w:rPr>
        <w:t>. Thus, the third party is not authorised under the Act to operate</w:t>
      </w:r>
      <w:r w:rsidR="001877D0">
        <w:rPr>
          <w:rFonts w:ascii="Times New Roman" w:hAnsi="Times New Roman" w:cs="Times New Roman"/>
        </w:rPr>
        <w:t>,</w:t>
      </w:r>
      <w:r>
        <w:rPr>
          <w:rFonts w:ascii="Times New Roman" w:hAnsi="Times New Roman" w:cs="Times New Roman"/>
        </w:rPr>
        <w:t xml:space="preserve"> or possess </w:t>
      </w:r>
      <w:r w:rsidR="00327018">
        <w:rPr>
          <w:rFonts w:ascii="Times New Roman" w:hAnsi="Times New Roman" w:cs="Times New Roman"/>
        </w:rPr>
        <w:t>for the purpose</w:t>
      </w:r>
      <w:r w:rsidR="0003077E">
        <w:rPr>
          <w:rFonts w:ascii="Times New Roman" w:hAnsi="Times New Roman" w:cs="Times New Roman"/>
        </w:rPr>
        <w:t>s</w:t>
      </w:r>
      <w:r w:rsidR="00327018">
        <w:rPr>
          <w:rFonts w:ascii="Times New Roman" w:hAnsi="Times New Roman" w:cs="Times New Roman"/>
        </w:rPr>
        <w:t xml:space="preserve"> of operation, </w:t>
      </w:r>
      <w:r>
        <w:rPr>
          <w:rFonts w:ascii="Times New Roman" w:hAnsi="Times New Roman" w:cs="Times New Roman"/>
        </w:rPr>
        <w:t xml:space="preserve">a radiocommunications device </w:t>
      </w:r>
      <w:r w:rsidR="00094A58">
        <w:rPr>
          <w:rFonts w:ascii="Times New Roman" w:hAnsi="Times New Roman" w:cs="Times New Roman"/>
        </w:rPr>
        <w:t xml:space="preserve">that would allow the third party to communicate with other persons. </w:t>
      </w:r>
    </w:p>
    <w:p w14:paraId="2662A736" w14:textId="036D857E" w:rsidR="00BC6B8A" w:rsidRDefault="008440F6" w:rsidP="001A1799">
      <w:pPr>
        <w:spacing w:before="240"/>
        <w:rPr>
          <w:rFonts w:ascii="Times New Roman" w:hAnsi="Times New Roman" w:cs="Times New Roman"/>
        </w:rPr>
      </w:pPr>
      <w:r>
        <w:rPr>
          <w:rFonts w:ascii="Times New Roman" w:hAnsi="Times New Roman" w:cs="Times New Roman"/>
        </w:rPr>
        <w:t>T</w:t>
      </w:r>
      <w:r w:rsidR="001A1799">
        <w:rPr>
          <w:rFonts w:ascii="Times New Roman" w:hAnsi="Times New Roman" w:cs="Times New Roman"/>
        </w:rPr>
        <w:t xml:space="preserve">he ACMA has also formed the view that the </w:t>
      </w:r>
      <w:r w:rsidR="00F22747">
        <w:rPr>
          <w:rFonts w:ascii="Times New Roman" w:hAnsi="Times New Roman" w:cs="Times New Roman"/>
        </w:rPr>
        <w:t xml:space="preserve">restriction </w:t>
      </w:r>
      <w:r w:rsidR="001A1799">
        <w:rPr>
          <w:rFonts w:ascii="Times New Roman" w:hAnsi="Times New Roman" w:cs="Times New Roman"/>
        </w:rPr>
        <w:t>imposed is permissible because it is aimed at achieving a legitimate objective</w:t>
      </w:r>
      <w:r w:rsidR="00EC38AE">
        <w:rPr>
          <w:rFonts w:ascii="Times New Roman" w:hAnsi="Times New Roman" w:cs="Times New Roman"/>
        </w:rPr>
        <w:t xml:space="preserve">. </w:t>
      </w:r>
      <w:r w:rsidR="00D554E8">
        <w:rPr>
          <w:rFonts w:ascii="Times New Roman" w:hAnsi="Times New Roman" w:cs="Times New Roman"/>
        </w:rPr>
        <w:t>T</w:t>
      </w:r>
      <w:r w:rsidR="00E36A46">
        <w:rPr>
          <w:rFonts w:ascii="Times New Roman" w:hAnsi="Times New Roman" w:cs="Times New Roman"/>
        </w:rPr>
        <w:t>h</w:t>
      </w:r>
      <w:r w:rsidR="001E1C86">
        <w:rPr>
          <w:rFonts w:ascii="Times New Roman" w:hAnsi="Times New Roman" w:cs="Times New Roman"/>
        </w:rPr>
        <w:t xml:space="preserve">e object of the Act is </w:t>
      </w:r>
      <w:r w:rsidR="001E5B52">
        <w:rPr>
          <w:rFonts w:ascii="Times New Roman" w:hAnsi="Times New Roman" w:cs="Times New Roman"/>
        </w:rPr>
        <w:t xml:space="preserve">to </w:t>
      </w:r>
      <w:r w:rsidR="00A236EE">
        <w:rPr>
          <w:rFonts w:ascii="Times New Roman" w:hAnsi="Times New Roman" w:cs="Times New Roman"/>
        </w:rPr>
        <w:t xml:space="preserve">promote the long-term public interest derived from the use of </w:t>
      </w:r>
      <w:r w:rsidR="009327EA">
        <w:rPr>
          <w:rFonts w:ascii="Times New Roman" w:hAnsi="Times New Roman" w:cs="Times New Roman"/>
        </w:rPr>
        <w:t>radio</w:t>
      </w:r>
      <w:r w:rsidR="008E1AAB">
        <w:rPr>
          <w:rFonts w:ascii="Times New Roman" w:hAnsi="Times New Roman" w:cs="Times New Roman"/>
        </w:rPr>
        <w:t>frequency</w:t>
      </w:r>
      <w:r w:rsidR="00A236EE">
        <w:rPr>
          <w:rFonts w:ascii="Times New Roman" w:hAnsi="Times New Roman" w:cs="Times New Roman"/>
        </w:rPr>
        <w:t xml:space="preserve"> spectrum.</w:t>
      </w:r>
      <w:r w:rsidR="00C23346">
        <w:rPr>
          <w:rFonts w:ascii="Times New Roman" w:hAnsi="Times New Roman" w:cs="Times New Roman"/>
        </w:rPr>
        <w:t xml:space="preserve"> </w:t>
      </w:r>
      <w:r w:rsidR="006A7143">
        <w:rPr>
          <w:rStyle w:val="normaltextrun"/>
          <w:rFonts w:ascii="Times New Roman" w:hAnsi="Times New Roman" w:cs="Times New Roman"/>
          <w:color w:val="000000"/>
          <w:shd w:val="clear" w:color="auto" w:fill="FFFFFF"/>
        </w:rPr>
        <w:t>T</w:t>
      </w:r>
      <w:r w:rsidR="005456FD">
        <w:rPr>
          <w:rStyle w:val="normaltextrun"/>
          <w:rFonts w:ascii="Times New Roman" w:hAnsi="Times New Roman" w:cs="Times New Roman"/>
          <w:color w:val="000000"/>
          <w:shd w:val="clear" w:color="auto" w:fill="FFFFFF"/>
        </w:rPr>
        <w:t>o avoid interference</w:t>
      </w:r>
      <w:r w:rsidR="006A7143">
        <w:rPr>
          <w:rStyle w:val="normaltextrun"/>
          <w:rFonts w:ascii="Times New Roman" w:hAnsi="Times New Roman" w:cs="Times New Roman"/>
          <w:color w:val="000000"/>
          <w:shd w:val="clear" w:color="auto" w:fill="FFFFFF"/>
        </w:rPr>
        <w:t xml:space="preserve"> between multiple users</w:t>
      </w:r>
      <w:r w:rsidR="007B302C">
        <w:rPr>
          <w:rStyle w:val="normaltextrun"/>
          <w:rFonts w:ascii="Times New Roman" w:hAnsi="Times New Roman" w:cs="Times New Roman"/>
          <w:color w:val="000000"/>
          <w:shd w:val="clear" w:color="auto" w:fill="FFFFFF"/>
        </w:rPr>
        <w:t>,</w:t>
      </w:r>
      <w:r w:rsidR="00E769AF" w:rsidRPr="00FC7FA7">
        <w:rPr>
          <w:rStyle w:val="normaltextrun"/>
          <w:rFonts w:ascii="Times New Roman" w:hAnsi="Times New Roman" w:cs="Times New Roman"/>
          <w:color w:val="000000"/>
          <w:shd w:val="clear" w:color="auto" w:fill="FFFFFF"/>
        </w:rPr>
        <w:t xml:space="preserve"> </w:t>
      </w:r>
      <w:r w:rsidR="0084037A" w:rsidRPr="00FC7FA7">
        <w:rPr>
          <w:rStyle w:val="normaltextrun"/>
          <w:rFonts w:ascii="Times New Roman" w:hAnsi="Times New Roman" w:cs="Times New Roman"/>
          <w:color w:val="000000"/>
          <w:shd w:val="clear" w:color="auto" w:fill="FFFFFF"/>
        </w:rPr>
        <w:t>operation of a radiocommunications device</w:t>
      </w:r>
      <w:r w:rsidR="00751C61" w:rsidRPr="00FC7FA7">
        <w:rPr>
          <w:rStyle w:val="normaltextrun"/>
          <w:rFonts w:ascii="Times New Roman" w:hAnsi="Times New Roman" w:cs="Times New Roman"/>
          <w:color w:val="000000"/>
          <w:shd w:val="clear" w:color="auto" w:fill="FFFFFF"/>
        </w:rPr>
        <w:t>, or possession</w:t>
      </w:r>
      <w:r w:rsidR="005F72E7">
        <w:rPr>
          <w:rStyle w:val="normaltextrun"/>
          <w:rFonts w:ascii="Times New Roman" w:hAnsi="Times New Roman" w:cs="Times New Roman"/>
          <w:color w:val="000000"/>
          <w:shd w:val="clear" w:color="auto" w:fill="FFFFFF"/>
        </w:rPr>
        <w:t xml:space="preserve"> of equipment</w:t>
      </w:r>
      <w:r w:rsidR="00751C61" w:rsidRPr="00FC7FA7">
        <w:rPr>
          <w:rStyle w:val="normaltextrun"/>
          <w:rFonts w:ascii="Times New Roman" w:hAnsi="Times New Roman" w:cs="Times New Roman"/>
          <w:color w:val="000000"/>
          <w:shd w:val="clear" w:color="auto" w:fill="FFFFFF"/>
        </w:rPr>
        <w:t xml:space="preserve"> for the purposes of operation of a radiocommunication device</w:t>
      </w:r>
      <w:r w:rsidR="0084037A" w:rsidRPr="00FC7FA7">
        <w:rPr>
          <w:rStyle w:val="normaltextrun"/>
          <w:rFonts w:ascii="Times New Roman" w:hAnsi="Times New Roman" w:cs="Times New Roman"/>
          <w:color w:val="000000"/>
          <w:shd w:val="clear" w:color="auto" w:fill="FFFFFF"/>
        </w:rPr>
        <w:t xml:space="preserve"> must be licensed</w:t>
      </w:r>
      <w:r w:rsidR="00EA019A" w:rsidRPr="00FC7FA7">
        <w:rPr>
          <w:rStyle w:val="normaltextrun"/>
          <w:rFonts w:ascii="Times New Roman" w:hAnsi="Times New Roman" w:cs="Times New Roman"/>
          <w:color w:val="000000"/>
          <w:shd w:val="clear" w:color="auto" w:fill="FFFFFF"/>
        </w:rPr>
        <w:t xml:space="preserve"> under the Act</w:t>
      </w:r>
      <w:r w:rsidR="005F72E7">
        <w:rPr>
          <w:rStyle w:val="normaltextrun"/>
          <w:rFonts w:ascii="Times New Roman" w:hAnsi="Times New Roman" w:cs="Times New Roman"/>
          <w:color w:val="000000"/>
          <w:shd w:val="clear" w:color="auto" w:fill="FFFFFF"/>
        </w:rPr>
        <w:t xml:space="preserve">. </w:t>
      </w:r>
      <w:r w:rsidR="006C5748">
        <w:rPr>
          <w:rStyle w:val="normaltextrun"/>
          <w:rFonts w:ascii="Times New Roman" w:hAnsi="Times New Roman" w:cs="Times New Roman"/>
          <w:color w:val="000000"/>
          <w:shd w:val="clear" w:color="auto" w:fill="FFFFFF"/>
        </w:rPr>
        <w:t xml:space="preserve">One </w:t>
      </w:r>
      <w:r w:rsidR="005F72E7">
        <w:rPr>
          <w:rStyle w:val="normaltextrun"/>
          <w:rFonts w:ascii="Times New Roman" w:hAnsi="Times New Roman" w:cs="Times New Roman"/>
          <w:color w:val="000000"/>
          <w:shd w:val="clear" w:color="auto" w:fill="FFFFFF"/>
        </w:rPr>
        <w:t>objective of</w:t>
      </w:r>
      <w:r w:rsidR="00E772A8">
        <w:rPr>
          <w:rStyle w:val="normaltextrun"/>
          <w:rFonts w:ascii="Times New Roman" w:hAnsi="Times New Roman" w:cs="Times New Roman"/>
          <w:color w:val="000000"/>
          <w:shd w:val="clear" w:color="auto" w:fill="FFFFFF"/>
        </w:rPr>
        <w:t xml:space="preserve"> </w:t>
      </w:r>
      <w:r w:rsidR="005F72E7">
        <w:rPr>
          <w:rStyle w:val="normaltextrun"/>
          <w:rFonts w:ascii="Times New Roman" w:hAnsi="Times New Roman" w:cs="Times New Roman"/>
          <w:color w:val="000000"/>
          <w:shd w:val="clear" w:color="auto" w:fill="FFFFFF"/>
        </w:rPr>
        <w:t>licensin</w:t>
      </w:r>
      <w:r w:rsidR="001A3E1A">
        <w:rPr>
          <w:rStyle w:val="normaltextrun"/>
          <w:rFonts w:ascii="Times New Roman" w:hAnsi="Times New Roman" w:cs="Times New Roman"/>
          <w:color w:val="000000"/>
          <w:shd w:val="clear" w:color="auto" w:fill="FFFFFF"/>
        </w:rPr>
        <w:t>g is to ensure that interference between users of radio</w:t>
      </w:r>
      <w:r w:rsidR="003B0567">
        <w:rPr>
          <w:rStyle w:val="normaltextrun"/>
          <w:rFonts w:ascii="Times New Roman" w:hAnsi="Times New Roman" w:cs="Times New Roman"/>
          <w:color w:val="000000"/>
          <w:shd w:val="clear" w:color="auto" w:fill="FFFFFF"/>
        </w:rPr>
        <w:t>frequency</w:t>
      </w:r>
      <w:r w:rsidR="001A3E1A">
        <w:rPr>
          <w:rStyle w:val="normaltextrun"/>
          <w:rFonts w:ascii="Times New Roman" w:hAnsi="Times New Roman" w:cs="Times New Roman"/>
          <w:color w:val="000000"/>
          <w:shd w:val="clear" w:color="auto" w:fill="FFFFFF"/>
        </w:rPr>
        <w:t xml:space="preserve"> spectrum is minimised</w:t>
      </w:r>
      <w:r w:rsidR="00424227">
        <w:rPr>
          <w:rStyle w:val="normaltextrun"/>
          <w:rFonts w:ascii="Times New Roman" w:hAnsi="Times New Roman" w:cs="Times New Roman"/>
          <w:color w:val="000000"/>
          <w:shd w:val="clear" w:color="auto" w:fill="FFFFFF"/>
        </w:rPr>
        <w:t>, thereby ensuring</w:t>
      </w:r>
      <w:r w:rsidR="00A80B2B">
        <w:rPr>
          <w:rStyle w:val="normaltextrun"/>
          <w:rFonts w:ascii="Times New Roman" w:hAnsi="Times New Roman" w:cs="Times New Roman"/>
          <w:color w:val="000000"/>
          <w:shd w:val="clear" w:color="auto" w:fill="FFFFFF"/>
        </w:rPr>
        <w:t xml:space="preserve"> individuals have</w:t>
      </w:r>
      <w:r w:rsidR="00424227">
        <w:rPr>
          <w:rStyle w:val="normaltextrun"/>
          <w:rFonts w:ascii="Times New Roman" w:hAnsi="Times New Roman" w:cs="Times New Roman"/>
          <w:color w:val="000000"/>
          <w:shd w:val="clear" w:color="auto" w:fill="FFFFFF"/>
        </w:rPr>
        <w:t xml:space="preserve"> </w:t>
      </w:r>
      <w:r w:rsidR="00F81678">
        <w:rPr>
          <w:rStyle w:val="normaltextrun"/>
          <w:rFonts w:ascii="Times New Roman" w:hAnsi="Times New Roman" w:cs="Times New Roman"/>
          <w:color w:val="000000"/>
          <w:shd w:val="clear" w:color="auto" w:fill="FFFFFF"/>
        </w:rPr>
        <w:t>greater access to freedom of expression</w:t>
      </w:r>
      <w:r w:rsidR="00A80B2B">
        <w:rPr>
          <w:rStyle w:val="normaltextrun"/>
          <w:rFonts w:ascii="Times New Roman" w:hAnsi="Times New Roman" w:cs="Times New Roman"/>
          <w:color w:val="000000"/>
          <w:shd w:val="clear" w:color="auto" w:fill="FFFFFF"/>
        </w:rPr>
        <w:t xml:space="preserve"> when </w:t>
      </w:r>
      <w:r w:rsidR="008D45B4">
        <w:rPr>
          <w:rStyle w:val="normaltextrun"/>
          <w:rFonts w:ascii="Times New Roman" w:hAnsi="Times New Roman" w:cs="Times New Roman"/>
          <w:color w:val="000000"/>
          <w:shd w:val="clear" w:color="auto" w:fill="FFFFFF"/>
        </w:rPr>
        <w:t>utilising</w:t>
      </w:r>
      <w:r w:rsidR="00A80B2B">
        <w:rPr>
          <w:rStyle w:val="normaltextrun"/>
          <w:rFonts w:ascii="Times New Roman" w:hAnsi="Times New Roman" w:cs="Times New Roman"/>
          <w:color w:val="000000"/>
          <w:shd w:val="clear" w:color="auto" w:fill="FFFFFF"/>
        </w:rPr>
        <w:t xml:space="preserve"> </w:t>
      </w:r>
      <w:r w:rsidR="006D4BFA">
        <w:rPr>
          <w:rStyle w:val="normaltextrun"/>
          <w:rFonts w:ascii="Times New Roman" w:hAnsi="Times New Roman" w:cs="Times New Roman"/>
          <w:color w:val="000000"/>
          <w:shd w:val="clear" w:color="auto" w:fill="FFFFFF"/>
        </w:rPr>
        <w:t xml:space="preserve">the </w:t>
      </w:r>
      <w:r w:rsidR="00A80B2B">
        <w:rPr>
          <w:rStyle w:val="normaltextrun"/>
          <w:rFonts w:ascii="Times New Roman" w:hAnsi="Times New Roman" w:cs="Times New Roman"/>
          <w:color w:val="000000"/>
          <w:shd w:val="clear" w:color="auto" w:fill="FFFFFF"/>
        </w:rPr>
        <w:t>rad</w:t>
      </w:r>
      <w:r w:rsidR="003F0A8B">
        <w:rPr>
          <w:rStyle w:val="normaltextrun"/>
          <w:rFonts w:ascii="Times New Roman" w:hAnsi="Times New Roman" w:cs="Times New Roman"/>
          <w:color w:val="000000"/>
          <w:shd w:val="clear" w:color="auto" w:fill="FFFFFF"/>
        </w:rPr>
        <w:t>io</w:t>
      </w:r>
      <w:r w:rsidR="006D4BFA">
        <w:rPr>
          <w:rStyle w:val="normaltextrun"/>
          <w:rFonts w:ascii="Times New Roman" w:hAnsi="Times New Roman" w:cs="Times New Roman"/>
          <w:color w:val="000000"/>
          <w:shd w:val="clear" w:color="auto" w:fill="FFFFFF"/>
        </w:rPr>
        <w:t>frequency spectrum to communicate</w:t>
      </w:r>
      <w:r w:rsidR="008D206A">
        <w:rPr>
          <w:rStyle w:val="normaltextrun"/>
          <w:rFonts w:ascii="Times New Roman" w:hAnsi="Times New Roman" w:cs="Times New Roman"/>
          <w:color w:val="000000"/>
          <w:shd w:val="clear" w:color="auto" w:fill="FFFFFF"/>
        </w:rPr>
        <w:t xml:space="preserve">. </w:t>
      </w:r>
      <w:r w:rsidR="002F0B6F">
        <w:rPr>
          <w:rFonts w:ascii="Times New Roman" w:hAnsi="Times New Roman" w:cs="Times New Roman"/>
        </w:rPr>
        <w:t xml:space="preserve"> </w:t>
      </w:r>
    </w:p>
    <w:p w14:paraId="302AC2BF" w14:textId="08D20A09" w:rsidR="001B22A1" w:rsidRDefault="00EC38AE" w:rsidP="001B22A1">
      <w:pPr>
        <w:rPr>
          <w:rFonts w:ascii="Times New Roman" w:hAnsi="Times New Roman" w:cs="Times New Roman"/>
        </w:rPr>
      </w:pPr>
      <w:r>
        <w:rPr>
          <w:rFonts w:ascii="Times New Roman" w:hAnsi="Times New Roman" w:cs="Times New Roman"/>
        </w:rPr>
        <w:t>Th</w:t>
      </w:r>
      <w:r w:rsidR="007B0E8C">
        <w:rPr>
          <w:rFonts w:ascii="Times New Roman" w:hAnsi="Times New Roman" w:cs="Times New Roman"/>
        </w:rPr>
        <w:t xml:space="preserve">e objective of the instrument is to </w:t>
      </w:r>
      <w:r w:rsidR="001A1799">
        <w:rPr>
          <w:rFonts w:ascii="Times New Roman" w:hAnsi="Times New Roman" w:cs="Times New Roman"/>
        </w:rPr>
        <w:t xml:space="preserve">ensure the integrity of the apparatus licence system </w:t>
      </w:r>
      <w:r w:rsidR="00730E00">
        <w:rPr>
          <w:rFonts w:ascii="Times New Roman" w:hAnsi="Times New Roman" w:cs="Times New Roman"/>
        </w:rPr>
        <w:t>specifically</w:t>
      </w:r>
      <w:r w:rsidR="006C5748">
        <w:rPr>
          <w:rFonts w:ascii="Times New Roman" w:hAnsi="Times New Roman" w:cs="Times New Roman"/>
        </w:rPr>
        <w:t>,</w:t>
      </w:r>
      <w:r w:rsidR="00730E00">
        <w:rPr>
          <w:rFonts w:ascii="Times New Roman" w:hAnsi="Times New Roman" w:cs="Times New Roman"/>
        </w:rPr>
        <w:t xml:space="preserve"> </w:t>
      </w:r>
      <w:r w:rsidR="001A1799">
        <w:rPr>
          <w:rFonts w:ascii="Times New Roman" w:hAnsi="Times New Roman" w:cs="Times New Roman"/>
        </w:rPr>
        <w:t xml:space="preserve">by preventing </w:t>
      </w:r>
      <w:r w:rsidR="00D9168A">
        <w:rPr>
          <w:rFonts w:ascii="Times New Roman" w:hAnsi="Times New Roman" w:cs="Times New Roman"/>
        </w:rPr>
        <w:t xml:space="preserve">a </w:t>
      </w:r>
      <w:r w:rsidR="001A1799">
        <w:rPr>
          <w:rFonts w:ascii="Times New Roman" w:hAnsi="Times New Roman" w:cs="Times New Roman"/>
        </w:rPr>
        <w:t>person who do</w:t>
      </w:r>
      <w:r w:rsidR="00D9168A">
        <w:rPr>
          <w:rFonts w:ascii="Times New Roman" w:hAnsi="Times New Roman" w:cs="Times New Roman"/>
        </w:rPr>
        <w:t>es</w:t>
      </w:r>
      <w:r w:rsidR="001A1799">
        <w:rPr>
          <w:rFonts w:ascii="Times New Roman" w:hAnsi="Times New Roman" w:cs="Times New Roman"/>
        </w:rPr>
        <w:t xml:space="preserve"> not meet specified criteria from being authorised under </w:t>
      </w:r>
      <w:r w:rsidR="00D9168A">
        <w:rPr>
          <w:rFonts w:ascii="Times New Roman" w:hAnsi="Times New Roman" w:cs="Times New Roman"/>
        </w:rPr>
        <w:t xml:space="preserve">an </w:t>
      </w:r>
      <w:r w:rsidR="001A1799">
        <w:rPr>
          <w:rFonts w:ascii="Times New Roman" w:hAnsi="Times New Roman" w:cs="Times New Roman"/>
        </w:rPr>
        <w:t>apparatus licence</w:t>
      </w:r>
      <w:r w:rsidR="00806889">
        <w:rPr>
          <w:rFonts w:ascii="Times New Roman" w:hAnsi="Times New Roman" w:cs="Times New Roman"/>
        </w:rPr>
        <w:t xml:space="preserve"> </w:t>
      </w:r>
      <w:r w:rsidR="001A1799">
        <w:rPr>
          <w:rFonts w:ascii="Times New Roman" w:hAnsi="Times New Roman" w:cs="Times New Roman"/>
        </w:rPr>
        <w:t xml:space="preserve">or </w:t>
      </w:r>
      <w:r w:rsidR="00806889">
        <w:rPr>
          <w:rFonts w:ascii="Times New Roman" w:hAnsi="Times New Roman" w:cs="Times New Roman"/>
        </w:rPr>
        <w:t xml:space="preserve">being the </w:t>
      </w:r>
      <w:r w:rsidR="001A1799">
        <w:rPr>
          <w:rFonts w:ascii="Times New Roman" w:hAnsi="Times New Roman" w:cs="Times New Roman"/>
        </w:rPr>
        <w:t>transferee thereof.</w:t>
      </w:r>
      <w:r w:rsidR="001B22A1">
        <w:rPr>
          <w:rFonts w:ascii="Times New Roman" w:hAnsi="Times New Roman" w:cs="Times New Roman"/>
        </w:rPr>
        <w:t xml:space="preserve"> Broadly speaking, the circumstances</w:t>
      </w:r>
      <w:r w:rsidR="00C20E34">
        <w:rPr>
          <w:rFonts w:ascii="Times New Roman" w:hAnsi="Times New Roman" w:cs="Times New Roman"/>
        </w:rPr>
        <w:t xml:space="preserve"> in which a person may not be authorised, or in which the licence may not be transferred,</w:t>
      </w:r>
      <w:r w:rsidR="001B22A1">
        <w:rPr>
          <w:rFonts w:ascii="Times New Roman" w:hAnsi="Times New Roman" w:cs="Times New Roman"/>
        </w:rPr>
        <w:t xml:space="preserve"> are those in which:</w:t>
      </w:r>
    </w:p>
    <w:p w14:paraId="737DD7A6" w14:textId="77777777" w:rsidR="001B22A1" w:rsidRPr="00C301F8" w:rsidRDefault="001B22A1" w:rsidP="001B22A1">
      <w:pPr>
        <w:pStyle w:val="ListParagraph"/>
        <w:numPr>
          <w:ilvl w:val="0"/>
          <w:numId w:val="25"/>
        </w:numPr>
        <w:spacing w:after="40"/>
        <w:rPr>
          <w:rFonts w:ascii="Times New Roman" w:hAnsi="Times New Roman" w:cs="Times New Roman"/>
        </w:rPr>
      </w:pPr>
      <w:r>
        <w:rPr>
          <w:rFonts w:ascii="Times New Roman" w:hAnsi="Times New Roman" w:cs="Times New Roman"/>
        </w:rPr>
        <w:t>the licensee has the benefit of a discount or exemption in respect of apparatus licence tax, and the third party or proposed transferee does not; or</w:t>
      </w:r>
    </w:p>
    <w:p w14:paraId="3DC6F956" w14:textId="77777777" w:rsidR="001B22A1" w:rsidRDefault="001B22A1" w:rsidP="001B22A1">
      <w:pPr>
        <w:pStyle w:val="ListParagraph"/>
        <w:numPr>
          <w:ilvl w:val="0"/>
          <w:numId w:val="25"/>
        </w:numPr>
        <w:spacing w:after="40"/>
        <w:rPr>
          <w:rFonts w:ascii="Times New Roman" w:hAnsi="Times New Roman" w:cs="Times New Roman"/>
        </w:rPr>
      </w:pPr>
      <w:r>
        <w:rPr>
          <w:rFonts w:ascii="Times New Roman" w:hAnsi="Times New Roman" w:cs="Times New Roman"/>
        </w:rPr>
        <w:t>the ACMA would not issue an apparatus licence of a particular kind to the third party or proposed transferee, if they were to apply for the licence to be issued to them.</w:t>
      </w:r>
    </w:p>
    <w:p w14:paraId="76BA2316" w14:textId="4A6846D9" w:rsidR="00AC3AA8" w:rsidRDefault="0084340B" w:rsidP="001A1799">
      <w:pPr>
        <w:spacing w:before="240"/>
        <w:rPr>
          <w:rFonts w:ascii="Times New Roman" w:hAnsi="Times New Roman" w:cs="Times New Roman"/>
        </w:rPr>
      </w:pPr>
      <w:r>
        <w:rPr>
          <w:rFonts w:ascii="Times New Roman" w:hAnsi="Times New Roman" w:cs="Times New Roman"/>
        </w:rPr>
        <w:t xml:space="preserve">The effect of the instrument is limited to </w:t>
      </w:r>
      <w:r w:rsidR="00AC3AA8">
        <w:rPr>
          <w:rFonts w:ascii="Times New Roman" w:hAnsi="Times New Roman" w:cs="Times New Roman"/>
        </w:rPr>
        <w:t xml:space="preserve">the </w:t>
      </w:r>
      <w:proofErr w:type="gramStart"/>
      <w:r>
        <w:rPr>
          <w:rFonts w:ascii="Times New Roman" w:hAnsi="Times New Roman" w:cs="Times New Roman"/>
        </w:rPr>
        <w:t>particular circumstances</w:t>
      </w:r>
      <w:proofErr w:type="gramEnd"/>
      <w:r w:rsidR="00AC3AA8">
        <w:rPr>
          <w:rFonts w:ascii="Times New Roman" w:hAnsi="Times New Roman" w:cs="Times New Roman"/>
        </w:rPr>
        <w:t xml:space="preserve"> mentioned above, and does not prevent a person from:</w:t>
      </w:r>
    </w:p>
    <w:p w14:paraId="323281D6" w14:textId="4AEA13AF" w:rsidR="00AC3AA8" w:rsidRDefault="00122553" w:rsidP="00AC3AA8">
      <w:pPr>
        <w:pStyle w:val="ListParagraph"/>
        <w:numPr>
          <w:ilvl w:val="0"/>
          <w:numId w:val="24"/>
        </w:numPr>
        <w:spacing w:before="240"/>
        <w:rPr>
          <w:rFonts w:ascii="Times New Roman" w:hAnsi="Times New Roman" w:cs="Times New Roman"/>
        </w:rPr>
      </w:pPr>
      <w:r w:rsidRPr="00ED4C8C">
        <w:rPr>
          <w:rFonts w:ascii="Times New Roman" w:hAnsi="Times New Roman" w:cs="Times New Roman"/>
        </w:rPr>
        <w:t xml:space="preserve">applying for, and being issued, </w:t>
      </w:r>
      <w:r w:rsidR="0084340B" w:rsidRPr="00ED4C8C">
        <w:rPr>
          <w:rFonts w:ascii="Times New Roman" w:hAnsi="Times New Roman" w:cs="Times New Roman"/>
        </w:rPr>
        <w:t>other kinds of licences under the Act</w:t>
      </w:r>
      <w:r w:rsidR="00AC3AA8">
        <w:rPr>
          <w:rFonts w:ascii="Times New Roman" w:hAnsi="Times New Roman" w:cs="Times New Roman"/>
        </w:rPr>
        <w:t>;</w:t>
      </w:r>
      <w:r w:rsidR="00191240">
        <w:rPr>
          <w:rFonts w:ascii="Times New Roman" w:hAnsi="Times New Roman" w:cs="Times New Roman"/>
        </w:rPr>
        <w:t xml:space="preserve"> or</w:t>
      </w:r>
    </w:p>
    <w:p w14:paraId="5ED5A76A" w14:textId="02EB5E61" w:rsidR="001A1799" w:rsidRDefault="0084340B" w:rsidP="00AC3AA8">
      <w:pPr>
        <w:pStyle w:val="ListParagraph"/>
        <w:numPr>
          <w:ilvl w:val="0"/>
          <w:numId w:val="24"/>
        </w:numPr>
        <w:spacing w:before="240"/>
        <w:rPr>
          <w:rFonts w:ascii="Times New Roman" w:hAnsi="Times New Roman" w:cs="Times New Roman"/>
        </w:rPr>
      </w:pPr>
      <w:r w:rsidRPr="00ED4C8C">
        <w:rPr>
          <w:rFonts w:ascii="Times New Roman" w:hAnsi="Times New Roman" w:cs="Times New Roman"/>
        </w:rPr>
        <w:t>operating a radiocommunications device under a class licence</w:t>
      </w:r>
      <w:r w:rsidR="00AC3AA8">
        <w:rPr>
          <w:rFonts w:ascii="Times New Roman" w:hAnsi="Times New Roman" w:cs="Times New Roman"/>
        </w:rPr>
        <w:t>;</w:t>
      </w:r>
      <w:r w:rsidR="00191240">
        <w:rPr>
          <w:rFonts w:ascii="Times New Roman" w:hAnsi="Times New Roman" w:cs="Times New Roman"/>
        </w:rPr>
        <w:t xml:space="preserve"> or</w:t>
      </w:r>
    </w:p>
    <w:p w14:paraId="1C2A97C8" w14:textId="206BCEEC" w:rsidR="00AC3AA8" w:rsidRPr="00ED4C8C" w:rsidRDefault="00ED4C8C" w:rsidP="00ED4C8C">
      <w:pPr>
        <w:pStyle w:val="ListParagraph"/>
        <w:numPr>
          <w:ilvl w:val="0"/>
          <w:numId w:val="24"/>
        </w:numPr>
        <w:spacing w:before="240"/>
        <w:rPr>
          <w:rFonts w:ascii="Times New Roman" w:hAnsi="Times New Roman" w:cs="Times New Roman"/>
        </w:rPr>
      </w:pPr>
      <w:r>
        <w:rPr>
          <w:rFonts w:ascii="Times New Roman" w:hAnsi="Times New Roman" w:cs="Times New Roman"/>
        </w:rPr>
        <w:t xml:space="preserve">being authorised under </w:t>
      </w:r>
      <w:r w:rsidR="004B6A29">
        <w:rPr>
          <w:rFonts w:ascii="Times New Roman" w:hAnsi="Times New Roman" w:cs="Times New Roman"/>
        </w:rPr>
        <w:t>a different kind of apparat</w:t>
      </w:r>
      <w:r w:rsidR="005C7F2D">
        <w:rPr>
          <w:rFonts w:ascii="Times New Roman" w:hAnsi="Times New Roman" w:cs="Times New Roman"/>
        </w:rPr>
        <w:t xml:space="preserve">us licence or a spectrum </w:t>
      </w:r>
      <w:proofErr w:type="gramStart"/>
      <w:r w:rsidR="005C7F2D">
        <w:rPr>
          <w:rFonts w:ascii="Times New Roman" w:hAnsi="Times New Roman" w:cs="Times New Roman"/>
        </w:rPr>
        <w:t>licence, or</w:t>
      </w:r>
      <w:proofErr w:type="gramEnd"/>
      <w:r w:rsidR="005C7F2D">
        <w:rPr>
          <w:rFonts w:ascii="Times New Roman" w:hAnsi="Times New Roman" w:cs="Times New Roman"/>
        </w:rPr>
        <w:t xml:space="preserve"> being transferred such licences.</w:t>
      </w:r>
    </w:p>
    <w:p w14:paraId="458481DF" w14:textId="100F4076" w:rsidR="001A1799" w:rsidRPr="00671216" w:rsidRDefault="001A1799" w:rsidP="00CB1903">
      <w:pPr>
        <w:keepNext/>
        <w:rPr>
          <w:rFonts w:ascii="Times New Roman" w:hAnsi="Times New Roman" w:cs="Times New Roman"/>
          <w:b/>
          <w:i/>
        </w:rPr>
      </w:pPr>
      <w:r w:rsidRPr="00671216">
        <w:rPr>
          <w:rFonts w:ascii="Times New Roman" w:hAnsi="Times New Roman" w:cs="Times New Roman"/>
          <w:b/>
          <w:i/>
        </w:rPr>
        <w:t>Conclusion</w:t>
      </w:r>
    </w:p>
    <w:p w14:paraId="0777253A" w14:textId="313E0409" w:rsidR="001A1799" w:rsidRDefault="001A1799" w:rsidP="001A1799">
      <w:pPr>
        <w:rPr>
          <w:rFonts w:ascii="Times New Roman" w:hAnsi="Times New Roman" w:cs="Times New Roman"/>
        </w:rPr>
      </w:pPr>
      <w:r>
        <w:rPr>
          <w:rFonts w:ascii="Times New Roman" w:hAnsi="Times New Roman" w:cs="Times New Roman"/>
        </w:rPr>
        <w:t xml:space="preserve">The instrument is compatible with human rights because the </w:t>
      </w:r>
      <w:r w:rsidR="0004299A">
        <w:rPr>
          <w:rFonts w:ascii="Times New Roman" w:hAnsi="Times New Roman" w:cs="Times New Roman"/>
        </w:rPr>
        <w:t xml:space="preserve">restriction on the </w:t>
      </w:r>
      <w:r>
        <w:rPr>
          <w:rFonts w:ascii="Times New Roman" w:hAnsi="Times New Roman" w:cs="Times New Roman"/>
        </w:rPr>
        <w:t>freedom of expression is</w:t>
      </w:r>
      <w:r w:rsidR="00994767">
        <w:rPr>
          <w:rFonts w:ascii="Times New Roman" w:hAnsi="Times New Roman" w:cs="Times New Roman"/>
        </w:rPr>
        <w:t xml:space="preserve"> for a legitimate purpose and </w:t>
      </w:r>
      <w:r w:rsidR="00A948DF">
        <w:rPr>
          <w:rFonts w:ascii="Times New Roman" w:hAnsi="Times New Roman" w:cs="Times New Roman"/>
        </w:rPr>
        <w:t>is reasonable</w:t>
      </w:r>
      <w:r>
        <w:rPr>
          <w:rFonts w:ascii="Times New Roman" w:hAnsi="Times New Roman" w:cs="Times New Roman"/>
        </w:rPr>
        <w:t xml:space="preserve"> and proportionate to ensure that the integrity of the apparatus licence system is preserved. </w:t>
      </w:r>
    </w:p>
    <w:p w14:paraId="246BE17F" w14:textId="77777777" w:rsidR="00761878" w:rsidRPr="00F145D9" w:rsidRDefault="00761878" w:rsidP="00F145D9">
      <w:pPr>
        <w:rPr>
          <w:rFonts w:ascii="Times New Roman" w:hAnsi="Times New Roman" w:cs="Times New Roman"/>
        </w:rPr>
      </w:pPr>
    </w:p>
    <w:sectPr w:rsidR="00761878" w:rsidRPr="00F145D9" w:rsidSect="00082354">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FE024" w14:textId="77777777" w:rsidR="009E08B6" w:rsidRDefault="009E08B6" w:rsidP="00025ACE">
      <w:pPr>
        <w:spacing w:after="0" w:line="240" w:lineRule="auto"/>
      </w:pPr>
      <w:r>
        <w:separator/>
      </w:r>
    </w:p>
  </w:endnote>
  <w:endnote w:type="continuationSeparator" w:id="0">
    <w:p w14:paraId="01489FBB" w14:textId="77777777" w:rsidR="009E08B6" w:rsidRDefault="009E08B6" w:rsidP="00025ACE">
      <w:pPr>
        <w:spacing w:after="0" w:line="240" w:lineRule="auto"/>
      </w:pPr>
      <w:r>
        <w:continuationSeparator/>
      </w:r>
    </w:p>
  </w:endnote>
  <w:endnote w:type="continuationNotice" w:id="1">
    <w:p w14:paraId="43E28409" w14:textId="77777777" w:rsidR="009E08B6" w:rsidRDefault="009E08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710804"/>
      <w:docPartObj>
        <w:docPartGallery w:val="Page Numbers (Bottom of Page)"/>
        <w:docPartUnique/>
      </w:docPartObj>
    </w:sdtPr>
    <w:sdtEndPr>
      <w:rPr>
        <w:iCs/>
        <w:noProof/>
        <w:sz w:val="20"/>
        <w:szCs w:val="20"/>
      </w:rPr>
    </w:sdtEndPr>
    <w:sdtContent>
      <w:p w14:paraId="1E27C0A2" w14:textId="77777777" w:rsidR="00AD3414" w:rsidRDefault="00AD3414" w:rsidP="00EA567C">
        <w:pPr>
          <w:pStyle w:val="Footer"/>
          <w:pBdr>
            <w:top w:val="single" w:sz="4" w:space="1" w:color="auto"/>
          </w:pBdr>
        </w:pPr>
      </w:p>
      <w:p w14:paraId="556B0C98" w14:textId="31505249" w:rsidR="00AD3414" w:rsidRPr="00EA567C" w:rsidRDefault="00AD3414" w:rsidP="00EA567C">
        <w:pPr>
          <w:pStyle w:val="Footer"/>
          <w:jc w:val="center"/>
          <w:rPr>
            <w:rFonts w:ascii="Times New Roman" w:hAnsi="Times New Roman" w:cs="Times New Roman"/>
            <w:sz w:val="20"/>
            <w:szCs w:val="20"/>
          </w:rPr>
        </w:pPr>
        <w:r w:rsidRPr="00EA567C">
          <w:rPr>
            <w:rFonts w:ascii="Times New Roman" w:hAnsi="Times New Roman" w:cs="Times New Roman"/>
            <w:i/>
            <w:sz w:val="20"/>
            <w:szCs w:val="20"/>
          </w:rPr>
          <w:t>Explanatory Statement to the</w:t>
        </w:r>
        <w:r w:rsidR="00410AD5">
          <w:rPr>
            <w:rFonts w:ascii="Times New Roman" w:hAnsi="Times New Roman" w:cs="Times New Roman"/>
            <w:i/>
            <w:sz w:val="20"/>
            <w:szCs w:val="20"/>
          </w:rPr>
          <w:t xml:space="preserve"> Radiocommunications (Apparatus Licences – Authorisations and Transfers) Determination 2025</w:t>
        </w:r>
      </w:p>
      <w:p w14:paraId="180626A1" w14:textId="18A57F99" w:rsidR="00025ACE" w:rsidRPr="00EA567C" w:rsidRDefault="00025ACE" w:rsidP="00EA567C">
        <w:pPr>
          <w:pStyle w:val="Footer"/>
          <w:jc w:val="right"/>
          <w:rPr>
            <w:iCs/>
            <w:sz w:val="20"/>
            <w:szCs w:val="20"/>
          </w:rPr>
        </w:pPr>
        <w:r w:rsidRPr="00EA567C">
          <w:rPr>
            <w:rFonts w:ascii="Times New Roman" w:hAnsi="Times New Roman" w:cs="Times New Roman"/>
            <w:iCs/>
            <w:sz w:val="20"/>
            <w:szCs w:val="20"/>
          </w:rPr>
          <w:fldChar w:fldCharType="begin"/>
        </w:r>
        <w:r w:rsidRPr="00EA567C">
          <w:rPr>
            <w:rFonts w:ascii="Times New Roman" w:hAnsi="Times New Roman" w:cs="Times New Roman"/>
            <w:iCs/>
            <w:sz w:val="20"/>
            <w:szCs w:val="20"/>
          </w:rPr>
          <w:instrText xml:space="preserve"> PAGE   \* MERGEFORMAT </w:instrText>
        </w:r>
        <w:r w:rsidRPr="00EA567C">
          <w:rPr>
            <w:rFonts w:ascii="Times New Roman" w:hAnsi="Times New Roman" w:cs="Times New Roman"/>
            <w:iCs/>
            <w:sz w:val="20"/>
            <w:szCs w:val="20"/>
          </w:rPr>
          <w:fldChar w:fldCharType="separate"/>
        </w:r>
        <w:r w:rsidR="00D23BD5" w:rsidRPr="00EA567C">
          <w:rPr>
            <w:rFonts w:ascii="Times New Roman" w:hAnsi="Times New Roman" w:cs="Times New Roman"/>
            <w:iCs/>
            <w:noProof/>
            <w:sz w:val="20"/>
            <w:szCs w:val="20"/>
          </w:rPr>
          <w:t>6</w:t>
        </w:r>
        <w:r w:rsidRPr="00EA567C">
          <w:rPr>
            <w:rFonts w:ascii="Times New Roman" w:hAnsi="Times New Roman" w:cs="Times New Roman"/>
            <w:i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B7ADD" w14:textId="77777777" w:rsidR="009E08B6" w:rsidRDefault="009E08B6" w:rsidP="00025ACE">
      <w:pPr>
        <w:spacing w:after="0" w:line="240" w:lineRule="auto"/>
      </w:pPr>
      <w:r>
        <w:separator/>
      </w:r>
    </w:p>
  </w:footnote>
  <w:footnote w:type="continuationSeparator" w:id="0">
    <w:p w14:paraId="403AF482" w14:textId="77777777" w:rsidR="009E08B6" w:rsidRDefault="009E08B6" w:rsidP="00025ACE">
      <w:pPr>
        <w:spacing w:after="0" w:line="240" w:lineRule="auto"/>
      </w:pPr>
      <w:r>
        <w:continuationSeparator/>
      </w:r>
    </w:p>
  </w:footnote>
  <w:footnote w:type="continuationNotice" w:id="1">
    <w:p w14:paraId="43B16926" w14:textId="77777777" w:rsidR="009E08B6" w:rsidRDefault="009E08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C4A"/>
    <w:multiLevelType w:val="hybridMultilevel"/>
    <w:tmpl w:val="A984D58C"/>
    <w:lvl w:ilvl="0" w:tplc="757C8D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506B82"/>
    <w:multiLevelType w:val="hybridMultilevel"/>
    <w:tmpl w:val="0DE4226C"/>
    <w:lvl w:ilvl="0" w:tplc="61C424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0443DC"/>
    <w:multiLevelType w:val="hybridMultilevel"/>
    <w:tmpl w:val="0596B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D18E8"/>
    <w:multiLevelType w:val="hybridMultilevel"/>
    <w:tmpl w:val="8A04417E"/>
    <w:lvl w:ilvl="0" w:tplc="E4ECBFE4">
      <w:start w:val="1"/>
      <w:numFmt w:val="bullet"/>
      <w:lvlText w:val=""/>
      <w:lvlJc w:val="left"/>
      <w:pPr>
        <w:ind w:left="720" w:hanging="360"/>
      </w:pPr>
      <w:rPr>
        <w:rFonts w:ascii="Symbol" w:hAnsi="Symbol"/>
      </w:rPr>
    </w:lvl>
    <w:lvl w:ilvl="1" w:tplc="2E3E4BFA">
      <w:start w:val="1"/>
      <w:numFmt w:val="bullet"/>
      <w:lvlText w:val=""/>
      <w:lvlJc w:val="left"/>
      <w:pPr>
        <w:ind w:left="720" w:hanging="360"/>
      </w:pPr>
      <w:rPr>
        <w:rFonts w:ascii="Symbol" w:hAnsi="Symbol"/>
      </w:rPr>
    </w:lvl>
    <w:lvl w:ilvl="2" w:tplc="3B92B066">
      <w:start w:val="1"/>
      <w:numFmt w:val="bullet"/>
      <w:lvlText w:val=""/>
      <w:lvlJc w:val="left"/>
      <w:pPr>
        <w:ind w:left="720" w:hanging="360"/>
      </w:pPr>
      <w:rPr>
        <w:rFonts w:ascii="Symbol" w:hAnsi="Symbol"/>
      </w:rPr>
    </w:lvl>
    <w:lvl w:ilvl="3" w:tplc="C69AA088">
      <w:start w:val="1"/>
      <w:numFmt w:val="bullet"/>
      <w:lvlText w:val=""/>
      <w:lvlJc w:val="left"/>
      <w:pPr>
        <w:ind w:left="720" w:hanging="360"/>
      </w:pPr>
      <w:rPr>
        <w:rFonts w:ascii="Symbol" w:hAnsi="Symbol"/>
      </w:rPr>
    </w:lvl>
    <w:lvl w:ilvl="4" w:tplc="0024DFA6">
      <w:start w:val="1"/>
      <w:numFmt w:val="bullet"/>
      <w:lvlText w:val=""/>
      <w:lvlJc w:val="left"/>
      <w:pPr>
        <w:ind w:left="720" w:hanging="360"/>
      </w:pPr>
      <w:rPr>
        <w:rFonts w:ascii="Symbol" w:hAnsi="Symbol"/>
      </w:rPr>
    </w:lvl>
    <w:lvl w:ilvl="5" w:tplc="65ACCC36">
      <w:start w:val="1"/>
      <w:numFmt w:val="bullet"/>
      <w:lvlText w:val=""/>
      <w:lvlJc w:val="left"/>
      <w:pPr>
        <w:ind w:left="720" w:hanging="360"/>
      </w:pPr>
      <w:rPr>
        <w:rFonts w:ascii="Symbol" w:hAnsi="Symbol"/>
      </w:rPr>
    </w:lvl>
    <w:lvl w:ilvl="6" w:tplc="BB20343A">
      <w:start w:val="1"/>
      <w:numFmt w:val="bullet"/>
      <w:lvlText w:val=""/>
      <w:lvlJc w:val="left"/>
      <w:pPr>
        <w:ind w:left="720" w:hanging="360"/>
      </w:pPr>
      <w:rPr>
        <w:rFonts w:ascii="Symbol" w:hAnsi="Symbol"/>
      </w:rPr>
    </w:lvl>
    <w:lvl w:ilvl="7" w:tplc="0C3EF398">
      <w:start w:val="1"/>
      <w:numFmt w:val="bullet"/>
      <w:lvlText w:val=""/>
      <w:lvlJc w:val="left"/>
      <w:pPr>
        <w:ind w:left="720" w:hanging="360"/>
      </w:pPr>
      <w:rPr>
        <w:rFonts w:ascii="Symbol" w:hAnsi="Symbol"/>
      </w:rPr>
    </w:lvl>
    <w:lvl w:ilvl="8" w:tplc="C35E62D0">
      <w:start w:val="1"/>
      <w:numFmt w:val="bullet"/>
      <w:lvlText w:val=""/>
      <w:lvlJc w:val="left"/>
      <w:pPr>
        <w:ind w:left="720" w:hanging="360"/>
      </w:pPr>
      <w:rPr>
        <w:rFonts w:ascii="Symbol" w:hAnsi="Symbol"/>
      </w:rPr>
    </w:lvl>
  </w:abstractNum>
  <w:abstractNum w:abstractNumId="6" w15:restartNumberingAfterBreak="0">
    <w:nsid w:val="13303AA3"/>
    <w:multiLevelType w:val="hybridMultilevel"/>
    <w:tmpl w:val="A984D5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274489"/>
    <w:multiLevelType w:val="hybridMultilevel"/>
    <w:tmpl w:val="1A94F23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3F3CE4"/>
    <w:multiLevelType w:val="hybridMultilevel"/>
    <w:tmpl w:val="A984D5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532EAB"/>
    <w:multiLevelType w:val="hybridMultilevel"/>
    <w:tmpl w:val="A984D5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935499"/>
    <w:multiLevelType w:val="hybridMultilevel"/>
    <w:tmpl w:val="79C605C0"/>
    <w:lvl w:ilvl="0" w:tplc="FA3EA078">
      <w:start w:val="1"/>
      <w:numFmt w:val="bullet"/>
      <w:lvlText w:val=""/>
      <w:lvlJc w:val="left"/>
      <w:pPr>
        <w:ind w:left="720" w:hanging="360"/>
      </w:pPr>
      <w:rPr>
        <w:rFonts w:ascii="Symbol" w:hAnsi="Symbol"/>
      </w:rPr>
    </w:lvl>
    <w:lvl w:ilvl="1" w:tplc="91480022">
      <w:start w:val="1"/>
      <w:numFmt w:val="bullet"/>
      <w:lvlText w:val=""/>
      <w:lvlJc w:val="left"/>
      <w:pPr>
        <w:ind w:left="720" w:hanging="360"/>
      </w:pPr>
      <w:rPr>
        <w:rFonts w:ascii="Symbol" w:hAnsi="Symbol"/>
      </w:rPr>
    </w:lvl>
    <w:lvl w:ilvl="2" w:tplc="57DC0F70">
      <w:start w:val="1"/>
      <w:numFmt w:val="bullet"/>
      <w:lvlText w:val=""/>
      <w:lvlJc w:val="left"/>
      <w:pPr>
        <w:ind w:left="720" w:hanging="360"/>
      </w:pPr>
      <w:rPr>
        <w:rFonts w:ascii="Symbol" w:hAnsi="Symbol"/>
      </w:rPr>
    </w:lvl>
    <w:lvl w:ilvl="3" w:tplc="B92A194C">
      <w:start w:val="1"/>
      <w:numFmt w:val="bullet"/>
      <w:lvlText w:val=""/>
      <w:lvlJc w:val="left"/>
      <w:pPr>
        <w:ind w:left="720" w:hanging="360"/>
      </w:pPr>
      <w:rPr>
        <w:rFonts w:ascii="Symbol" w:hAnsi="Symbol"/>
      </w:rPr>
    </w:lvl>
    <w:lvl w:ilvl="4" w:tplc="E3F24076">
      <w:start w:val="1"/>
      <w:numFmt w:val="bullet"/>
      <w:lvlText w:val=""/>
      <w:lvlJc w:val="left"/>
      <w:pPr>
        <w:ind w:left="720" w:hanging="360"/>
      </w:pPr>
      <w:rPr>
        <w:rFonts w:ascii="Symbol" w:hAnsi="Symbol"/>
      </w:rPr>
    </w:lvl>
    <w:lvl w:ilvl="5" w:tplc="5656B5C4">
      <w:start w:val="1"/>
      <w:numFmt w:val="bullet"/>
      <w:lvlText w:val=""/>
      <w:lvlJc w:val="left"/>
      <w:pPr>
        <w:ind w:left="720" w:hanging="360"/>
      </w:pPr>
      <w:rPr>
        <w:rFonts w:ascii="Symbol" w:hAnsi="Symbol"/>
      </w:rPr>
    </w:lvl>
    <w:lvl w:ilvl="6" w:tplc="C3923338">
      <w:start w:val="1"/>
      <w:numFmt w:val="bullet"/>
      <w:lvlText w:val=""/>
      <w:lvlJc w:val="left"/>
      <w:pPr>
        <w:ind w:left="720" w:hanging="360"/>
      </w:pPr>
      <w:rPr>
        <w:rFonts w:ascii="Symbol" w:hAnsi="Symbol"/>
      </w:rPr>
    </w:lvl>
    <w:lvl w:ilvl="7" w:tplc="4AC0F57A">
      <w:start w:val="1"/>
      <w:numFmt w:val="bullet"/>
      <w:lvlText w:val=""/>
      <w:lvlJc w:val="left"/>
      <w:pPr>
        <w:ind w:left="720" w:hanging="360"/>
      </w:pPr>
      <w:rPr>
        <w:rFonts w:ascii="Symbol" w:hAnsi="Symbol"/>
      </w:rPr>
    </w:lvl>
    <w:lvl w:ilvl="8" w:tplc="0538AA34">
      <w:start w:val="1"/>
      <w:numFmt w:val="bullet"/>
      <w:lvlText w:val=""/>
      <w:lvlJc w:val="left"/>
      <w:pPr>
        <w:ind w:left="720" w:hanging="360"/>
      </w:pPr>
      <w:rPr>
        <w:rFonts w:ascii="Symbol" w:hAnsi="Symbol"/>
      </w:rPr>
    </w:lvl>
  </w:abstractNum>
  <w:abstractNum w:abstractNumId="14"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6017BC"/>
    <w:multiLevelType w:val="hybridMultilevel"/>
    <w:tmpl w:val="06901E3C"/>
    <w:lvl w:ilvl="0" w:tplc="757C8D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BC053F"/>
    <w:multiLevelType w:val="hybridMultilevel"/>
    <w:tmpl w:val="C36446E0"/>
    <w:lvl w:ilvl="0" w:tplc="762ABBC2">
      <w:start w:val="1"/>
      <w:numFmt w:val="bullet"/>
      <w:lvlText w:val=""/>
      <w:lvlJc w:val="left"/>
      <w:pPr>
        <w:ind w:left="720" w:hanging="360"/>
      </w:pPr>
      <w:rPr>
        <w:rFonts w:ascii="Symbol" w:hAnsi="Symbol"/>
      </w:rPr>
    </w:lvl>
    <w:lvl w:ilvl="1" w:tplc="7E0069F4">
      <w:start w:val="1"/>
      <w:numFmt w:val="bullet"/>
      <w:lvlText w:val=""/>
      <w:lvlJc w:val="left"/>
      <w:pPr>
        <w:ind w:left="720" w:hanging="360"/>
      </w:pPr>
      <w:rPr>
        <w:rFonts w:ascii="Symbol" w:hAnsi="Symbol"/>
      </w:rPr>
    </w:lvl>
    <w:lvl w:ilvl="2" w:tplc="56C05F18">
      <w:start w:val="1"/>
      <w:numFmt w:val="bullet"/>
      <w:lvlText w:val=""/>
      <w:lvlJc w:val="left"/>
      <w:pPr>
        <w:ind w:left="720" w:hanging="360"/>
      </w:pPr>
      <w:rPr>
        <w:rFonts w:ascii="Symbol" w:hAnsi="Symbol"/>
      </w:rPr>
    </w:lvl>
    <w:lvl w:ilvl="3" w:tplc="9A182D8C">
      <w:start w:val="1"/>
      <w:numFmt w:val="bullet"/>
      <w:lvlText w:val=""/>
      <w:lvlJc w:val="left"/>
      <w:pPr>
        <w:ind w:left="720" w:hanging="360"/>
      </w:pPr>
      <w:rPr>
        <w:rFonts w:ascii="Symbol" w:hAnsi="Symbol"/>
      </w:rPr>
    </w:lvl>
    <w:lvl w:ilvl="4" w:tplc="CBE0F5F4">
      <w:start w:val="1"/>
      <w:numFmt w:val="bullet"/>
      <w:lvlText w:val=""/>
      <w:lvlJc w:val="left"/>
      <w:pPr>
        <w:ind w:left="720" w:hanging="360"/>
      </w:pPr>
      <w:rPr>
        <w:rFonts w:ascii="Symbol" w:hAnsi="Symbol"/>
      </w:rPr>
    </w:lvl>
    <w:lvl w:ilvl="5" w:tplc="3B66171E">
      <w:start w:val="1"/>
      <w:numFmt w:val="bullet"/>
      <w:lvlText w:val=""/>
      <w:lvlJc w:val="left"/>
      <w:pPr>
        <w:ind w:left="720" w:hanging="360"/>
      </w:pPr>
      <w:rPr>
        <w:rFonts w:ascii="Symbol" w:hAnsi="Symbol"/>
      </w:rPr>
    </w:lvl>
    <w:lvl w:ilvl="6" w:tplc="311ECCBE">
      <w:start w:val="1"/>
      <w:numFmt w:val="bullet"/>
      <w:lvlText w:val=""/>
      <w:lvlJc w:val="left"/>
      <w:pPr>
        <w:ind w:left="720" w:hanging="360"/>
      </w:pPr>
      <w:rPr>
        <w:rFonts w:ascii="Symbol" w:hAnsi="Symbol"/>
      </w:rPr>
    </w:lvl>
    <w:lvl w:ilvl="7" w:tplc="42FAD29C">
      <w:start w:val="1"/>
      <w:numFmt w:val="bullet"/>
      <w:lvlText w:val=""/>
      <w:lvlJc w:val="left"/>
      <w:pPr>
        <w:ind w:left="720" w:hanging="360"/>
      </w:pPr>
      <w:rPr>
        <w:rFonts w:ascii="Symbol" w:hAnsi="Symbol"/>
      </w:rPr>
    </w:lvl>
    <w:lvl w:ilvl="8" w:tplc="2E528A78">
      <w:start w:val="1"/>
      <w:numFmt w:val="bullet"/>
      <w:lvlText w:val=""/>
      <w:lvlJc w:val="left"/>
      <w:pPr>
        <w:ind w:left="720" w:hanging="360"/>
      </w:pPr>
      <w:rPr>
        <w:rFonts w:ascii="Symbol" w:hAnsi="Symbol"/>
      </w:rPr>
    </w:lvl>
  </w:abstractNum>
  <w:abstractNum w:abstractNumId="17" w15:restartNumberingAfterBreak="0">
    <w:nsid w:val="56011C32"/>
    <w:multiLevelType w:val="hybridMultilevel"/>
    <w:tmpl w:val="D9AE66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603A1B"/>
    <w:multiLevelType w:val="hybridMultilevel"/>
    <w:tmpl w:val="AE34977A"/>
    <w:lvl w:ilvl="0" w:tplc="A8F0B464">
      <w:start w:val="1"/>
      <w:numFmt w:val="bullet"/>
      <w:lvlText w:val=""/>
      <w:lvlJc w:val="left"/>
      <w:pPr>
        <w:ind w:left="720" w:hanging="360"/>
      </w:pPr>
      <w:rPr>
        <w:rFonts w:ascii="Symbol" w:hAnsi="Symbol"/>
      </w:rPr>
    </w:lvl>
    <w:lvl w:ilvl="1" w:tplc="0F208C1E">
      <w:start w:val="1"/>
      <w:numFmt w:val="bullet"/>
      <w:lvlText w:val=""/>
      <w:lvlJc w:val="left"/>
      <w:pPr>
        <w:ind w:left="720" w:hanging="360"/>
      </w:pPr>
      <w:rPr>
        <w:rFonts w:ascii="Symbol" w:hAnsi="Symbol"/>
      </w:rPr>
    </w:lvl>
    <w:lvl w:ilvl="2" w:tplc="D8B8C6C4">
      <w:start w:val="1"/>
      <w:numFmt w:val="bullet"/>
      <w:lvlText w:val=""/>
      <w:lvlJc w:val="left"/>
      <w:pPr>
        <w:ind w:left="720" w:hanging="360"/>
      </w:pPr>
      <w:rPr>
        <w:rFonts w:ascii="Symbol" w:hAnsi="Symbol"/>
      </w:rPr>
    </w:lvl>
    <w:lvl w:ilvl="3" w:tplc="F3B88D6E">
      <w:start w:val="1"/>
      <w:numFmt w:val="bullet"/>
      <w:lvlText w:val=""/>
      <w:lvlJc w:val="left"/>
      <w:pPr>
        <w:ind w:left="720" w:hanging="360"/>
      </w:pPr>
      <w:rPr>
        <w:rFonts w:ascii="Symbol" w:hAnsi="Symbol"/>
      </w:rPr>
    </w:lvl>
    <w:lvl w:ilvl="4" w:tplc="59CA0EB0">
      <w:start w:val="1"/>
      <w:numFmt w:val="bullet"/>
      <w:lvlText w:val=""/>
      <w:lvlJc w:val="left"/>
      <w:pPr>
        <w:ind w:left="720" w:hanging="360"/>
      </w:pPr>
      <w:rPr>
        <w:rFonts w:ascii="Symbol" w:hAnsi="Symbol"/>
      </w:rPr>
    </w:lvl>
    <w:lvl w:ilvl="5" w:tplc="B9FECBDC">
      <w:start w:val="1"/>
      <w:numFmt w:val="bullet"/>
      <w:lvlText w:val=""/>
      <w:lvlJc w:val="left"/>
      <w:pPr>
        <w:ind w:left="720" w:hanging="360"/>
      </w:pPr>
      <w:rPr>
        <w:rFonts w:ascii="Symbol" w:hAnsi="Symbol"/>
      </w:rPr>
    </w:lvl>
    <w:lvl w:ilvl="6" w:tplc="5A502480">
      <w:start w:val="1"/>
      <w:numFmt w:val="bullet"/>
      <w:lvlText w:val=""/>
      <w:lvlJc w:val="left"/>
      <w:pPr>
        <w:ind w:left="720" w:hanging="360"/>
      </w:pPr>
      <w:rPr>
        <w:rFonts w:ascii="Symbol" w:hAnsi="Symbol"/>
      </w:rPr>
    </w:lvl>
    <w:lvl w:ilvl="7" w:tplc="8AFA297A">
      <w:start w:val="1"/>
      <w:numFmt w:val="bullet"/>
      <w:lvlText w:val=""/>
      <w:lvlJc w:val="left"/>
      <w:pPr>
        <w:ind w:left="720" w:hanging="360"/>
      </w:pPr>
      <w:rPr>
        <w:rFonts w:ascii="Symbol" w:hAnsi="Symbol"/>
      </w:rPr>
    </w:lvl>
    <w:lvl w:ilvl="8" w:tplc="9F9E22EE">
      <w:start w:val="1"/>
      <w:numFmt w:val="bullet"/>
      <w:lvlText w:val=""/>
      <w:lvlJc w:val="left"/>
      <w:pPr>
        <w:ind w:left="720" w:hanging="360"/>
      </w:pPr>
      <w:rPr>
        <w:rFonts w:ascii="Symbol" w:hAnsi="Symbol"/>
      </w:rPr>
    </w:lvl>
  </w:abstractNum>
  <w:abstractNum w:abstractNumId="20" w15:restartNumberingAfterBreak="0">
    <w:nsid w:val="62BF12D4"/>
    <w:multiLevelType w:val="hybridMultilevel"/>
    <w:tmpl w:val="0A9C4F08"/>
    <w:lvl w:ilvl="0" w:tplc="5EE286BE">
      <w:start w:val="1"/>
      <w:numFmt w:val="bullet"/>
      <w:lvlText w:val=""/>
      <w:lvlJc w:val="left"/>
      <w:pPr>
        <w:ind w:left="720" w:hanging="360"/>
      </w:pPr>
      <w:rPr>
        <w:rFonts w:ascii="Symbol" w:hAnsi="Symbol"/>
      </w:rPr>
    </w:lvl>
    <w:lvl w:ilvl="1" w:tplc="BCB858F0">
      <w:start w:val="1"/>
      <w:numFmt w:val="bullet"/>
      <w:lvlText w:val=""/>
      <w:lvlJc w:val="left"/>
      <w:pPr>
        <w:ind w:left="720" w:hanging="360"/>
      </w:pPr>
      <w:rPr>
        <w:rFonts w:ascii="Symbol" w:hAnsi="Symbol"/>
      </w:rPr>
    </w:lvl>
    <w:lvl w:ilvl="2" w:tplc="46405126">
      <w:start w:val="1"/>
      <w:numFmt w:val="bullet"/>
      <w:lvlText w:val=""/>
      <w:lvlJc w:val="left"/>
      <w:pPr>
        <w:ind w:left="720" w:hanging="360"/>
      </w:pPr>
      <w:rPr>
        <w:rFonts w:ascii="Symbol" w:hAnsi="Symbol"/>
      </w:rPr>
    </w:lvl>
    <w:lvl w:ilvl="3" w:tplc="7D0C9FD8">
      <w:start w:val="1"/>
      <w:numFmt w:val="bullet"/>
      <w:lvlText w:val=""/>
      <w:lvlJc w:val="left"/>
      <w:pPr>
        <w:ind w:left="720" w:hanging="360"/>
      </w:pPr>
      <w:rPr>
        <w:rFonts w:ascii="Symbol" w:hAnsi="Symbol"/>
      </w:rPr>
    </w:lvl>
    <w:lvl w:ilvl="4" w:tplc="C29EDC8C">
      <w:start w:val="1"/>
      <w:numFmt w:val="bullet"/>
      <w:lvlText w:val=""/>
      <w:lvlJc w:val="left"/>
      <w:pPr>
        <w:ind w:left="720" w:hanging="360"/>
      </w:pPr>
      <w:rPr>
        <w:rFonts w:ascii="Symbol" w:hAnsi="Symbol"/>
      </w:rPr>
    </w:lvl>
    <w:lvl w:ilvl="5" w:tplc="6CE61DBA">
      <w:start w:val="1"/>
      <w:numFmt w:val="bullet"/>
      <w:lvlText w:val=""/>
      <w:lvlJc w:val="left"/>
      <w:pPr>
        <w:ind w:left="720" w:hanging="360"/>
      </w:pPr>
      <w:rPr>
        <w:rFonts w:ascii="Symbol" w:hAnsi="Symbol"/>
      </w:rPr>
    </w:lvl>
    <w:lvl w:ilvl="6" w:tplc="D3109D16">
      <w:start w:val="1"/>
      <w:numFmt w:val="bullet"/>
      <w:lvlText w:val=""/>
      <w:lvlJc w:val="left"/>
      <w:pPr>
        <w:ind w:left="720" w:hanging="360"/>
      </w:pPr>
      <w:rPr>
        <w:rFonts w:ascii="Symbol" w:hAnsi="Symbol"/>
      </w:rPr>
    </w:lvl>
    <w:lvl w:ilvl="7" w:tplc="E5FA47D2">
      <w:start w:val="1"/>
      <w:numFmt w:val="bullet"/>
      <w:lvlText w:val=""/>
      <w:lvlJc w:val="left"/>
      <w:pPr>
        <w:ind w:left="720" w:hanging="360"/>
      </w:pPr>
      <w:rPr>
        <w:rFonts w:ascii="Symbol" w:hAnsi="Symbol"/>
      </w:rPr>
    </w:lvl>
    <w:lvl w:ilvl="8" w:tplc="A7944526">
      <w:start w:val="1"/>
      <w:numFmt w:val="bullet"/>
      <w:lvlText w:val=""/>
      <w:lvlJc w:val="left"/>
      <w:pPr>
        <w:ind w:left="720" w:hanging="360"/>
      </w:pPr>
      <w:rPr>
        <w:rFonts w:ascii="Symbol" w:hAnsi="Symbol"/>
      </w:rPr>
    </w:lvl>
  </w:abstractNum>
  <w:abstractNum w:abstractNumId="21" w15:restartNumberingAfterBreak="0">
    <w:nsid w:val="63B861CC"/>
    <w:multiLevelType w:val="hybridMultilevel"/>
    <w:tmpl w:val="17EE4328"/>
    <w:lvl w:ilvl="0" w:tplc="A2EA7AFE">
      <w:start w:val="1"/>
      <w:numFmt w:val="bullet"/>
      <w:lvlText w:val=""/>
      <w:lvlJc w:val="left"/>
      <w:pPr>
        <w:ind w:left="720" w:hanging="360"/>
      </w:pPr>
      <w:rPr>
        <w:rFonts w:ascii="Symbol" w:hAnsi="Symbol"/>
      </w:rPr>
    </w:lvl>
    <w:lvl w:ilvl="1" w:tplc="BEB602AA">
      <w:start w:val="1"/>
      <w:numFmt w:val="bullet"/>
      <w:lvlText w:val=""/>
      <w:lvlJc w:val="left"/>
      <w:pPr>
        <w:ind w:left="720" w:hanging="360"/>
      </w:pPr>
      <w:rPr>
        <w:rFonts w:ascii="Symbol" w:hAnsi="Symbol"/>
      </w:rPr>
    </w:lvl>
    <w:lvl w:ilvl="2" w:tplc="87BA7534">
      <w:start w:val="1"/>
      <w:numFmt w:val="bullet"/>
      <w:lvlText w:val=""/>
      <w:lvlJc w:val="left"/>
      <w:pPr>
        <w:ind w:left="720" w:hanging="360"/>
      </w:pPr>
      <w:rPr>
        <w:rFonts w:ascii="Symbol" w:hAnsi="Symbol"/>
      </w:rPr>
    </w:lvl>
    <w:lvl w:ilvl="3" w:tplc="D6D8C410">
      <w:start w:val="1"/>
      <w:numFmt w:val="bullet"/>
      <w:lvlText w:val=""/>
      <w:lvlJc w:val="left"/>
      <w:pPr>
        <w:ind w:left="720" w:hanging="360"/>
      </w:pPr>
      <w:rPr>
        <w:rFonts w:ascii="Symbol" w:hAnsi="Symbol"/>
      </w:rPr>
    </w:lvl>
    <w:lvl w:ilvl="4" w:tplc="44E0A776">
      <w:start w:val="1"/>
      <w:numFmt w:val="bullet"/>
      <w:lvlText w:val=""/>
      <w:lvlJc w:val="left"/>
      <w:pPr>
        <w:ind w:left="720" w:hanging="360"/>
      </w:pPr>
      <w:rPr>
        <w:rFonts w:ascii="Symbol" w:hAnsi="Symbol"/>
      </w:rPr>
    </w:lvl>
    <w:lvl w:ilvl="5" w:tplc="C94E65C0">
      <w:start w:val="1"/>
      <w:numFmt w:val="bullet"/>
      <w:lvlText w:val=""/>
      <w:lvlJc w:val="left"/>
      <w:pPr>
        <w:ind w:left="720" w:hanging="360"/>
      </w:pPr>
      <w:rPr>
        <w:rFonts w:ascii="Symbol" w:hAnsi="Symbol"/>
      </w:rPr>
    </w:lvl>
    <w:lvl w:ilvl="6" w:tplc="D5A46EC4">
      <w:start w:val="1"/>
      <w:numFmt w:val="bullet"/>
      <w:lvlText w:val=""/>
      <w:lvlJc w:val="left"/>
      <w:pPr>
        <w:ind w:left="720" w:hanging="360"/>
      </w:pPr>
      <w:rPr>
        <w:rFonts w:ascii="Symbol" w:hAnsi="Symbol"/>
      </w:rPr>
    </w:lvl>
    <w:lvl w:ilvl="7" w:tplc="E4426F96">
      <w:start w:val="1"/>
      <w:numFmt w:val="bullet"/>
      <w:lvlText w:val=""/>
      <w:lvlJc w:val="left"/>
      <w:pPr>
        <w:ind w:left="720" w:hanging="360"/>
      </w:pPr>
      <w:rPr>
        <w:rFonts w:ascii="Symbol" w:hAnsi="Symbol"/>
      </w:rPr>
    </w:lvl>
    <w:lvl w:ilvl="8" w:tplc="2B3E47AE">
      <w:start w:val="1"/>
      <w:numFmt w:val="bullet"/>
      <w:lvlText w:val=""/>
      <w:lvlJc w:val="left"/>
      <w:pPr>
        <w:ind w:left="720" w:hanging="360"/>
      </w:pPr>
      <w:rPr>
        <w:rFonts w:ascii="Symbol" w:hAnsi="Symbol"/>
      </w:rPr>
    </w:lvl>
  </w:abstractNum>
  <w:abstractNum w:abstractNumId="22" w15:restartNumberingAfterBreak="0">
    <w:nsid w:val="6EAF71F2"/>
    <w:multiLevelType w:val="hybridMultilevel"/>
    <w:tmpl w:val="1D1E61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C982A43"/>
    <w:multiLevelType w:val="hybridMultilevel"/>
    <w:tmpl w:val="2EC4A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456F5D"/>
    <w:multiLevelType w:val="hybridMultilevel"/>
    <w:tmpl w:val="41EE9EF6"/>
    <w:lvl w:ilvl="0" w:tplc="1CA2C4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4617558">
    <w:abstractNumId w:val="18"/>
  </w:num>
  <w:num w:numId="2" w16cid:durableId="466432665">
    <w:abstractNumId w:val="14"/>
  </w:num>
  <w:num w:numId="3" w16cid:durableId="627517530">
    <w:abstractNumId w:val="4"/>
  </w:num>
  <w:num w:numId="4" w16cid:durableId="2042048329">
    <w:abstractNumId w:val="11"/>
  </w:num>
  <w:num w:numId="5" w16cid:durableId="1430009742">
    <w:abstractNumId w:val="10"/>
  </w:num>
  <w:num w:numId="6" w16cid:durableId="364910424">
    <w:abstractNumId w:val="3"/>
  </w:num>
  <w:num w:numId="7" w16cid:durableId="1969847570">
    <w:abstractNumId w:val="8"/>
  </w:num>
  <w:num w:numId="8" w16cid:durableId="675889603">
    <w:abstractNumId w:val="21"/>
  </w:num>
  <w:num w:numId="9" w16cid:durableId="489322803">
    <w:abstractNumId w:val="13"/>
  </w:num>
  <w:num w:numId="10" w16cid:durableId="718285516">
    <w:abstractNumId w:val="5"/>
  </w:num>
  <w:num w:numId="11" w16cid:durableId="825782125">
    <w:abstractNumId w:val="19"/>
  </w:num>
  <w:num w:numId="12" w16cid:durableId="1413620440">
    <w:abstractNumId w:val="16"/>
  </w:num>
  <w:num w:numId="13" w16cid:durableId="460080279">
    <w:abstractNumId w:val="20"/>
  </w:num>
  <w:num w:numId="14" w16cid:durableId="496725221">
    <w:abstractNumId w:val="17"/>
  </w:num>
  <w:num w:numId="15" w16cid:durableId="140394453">
    <w:abstractNumId w:val="24"/>
  </w:num>
  <w:num w:numId="16" w16cid:durableId="1230313217">
    <w:abstractNumId w:val="1"/>
  </w:num>
  <w:num w:numId="17" w16cid:durableId="1221869022">
    <w:abstractNumId w:val="0"/>
  </w:num>
  <w:num w:numId="18" w16cid:durableId="907307545">
    <w:abstractNumId w:val="2"/>
  </w:num>
  <w:num w:numId="19" w16cid:durableId="1039017221">
    <w:abstractNumId w:val="9"/>
  </w:num>
  <w:num w:numId="20" w16cid:durableId="1225410464">
    <w:abstractNumId w:val="7"/>
  </w:num>
  <w:num w:numId="21" w16cid:durableId="468863638">
    <w:abstractNumId w:val="22"/>
  </w:num>
  <w:num w:numId="22" w16cid:durableId="146482989">
    <w:abstractNumId w:val="12"/>
  </w:num>
  <w:num w:numId="23" w16cid:durableId="1796680629">
    <w:abstractNumId w:val="15"/>
  </w:num>
  <w:num w:numId="24" w16cid:durableId="1693846631">
    <w:abstractNumId w:val="23"/>
  </w:num>
  <w:num w:numId="25" w16cid:durableId="1137259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720"/>
    <w:rsid w:val="00005535"/>
    <w:rsid w:val="00006D41"/>
    <w:rsid w:val="0001030A"/>
    <w:rsid w:val="00010570"/>
    <w:rsid w:val="000124F9"/>
    <w:rsid w:val="00013079"/>
    <w:rsid w:val="000144AE"/>
    <w:rsid w:val="0001487D"/>
    <w:rsid w:val="0001526A"/>
    <w:rsid w:val="00025ACE"/>
    <w:rsid w:val="000300B4"/>
    <w:rsid w:val="0003077E"/>
    <w:rsid w:val="00031E65"/>
    <w:rsid w:val="00033606"/>
    <w:rsid w:val="0003404F"/>
    <w:rsid w:val="00037F0E"/>
    <w:rsid w:val="0004299A"/>
    <w:rsid w:val="00043E2D"/>
    <w:rsid w:val="00044B20"/>
    <w:rsid w:val="00054163"/>
    <w:rsid w:val="00056BC5"/>
    <w:rsid w:val="0006427E"/>
    <w:rsid w:val="00065037"/>
    <w:rsid w:val="00065B29"/>
    <w:rsid w:val="00066B5B"/>
    <w:rsid w:val="00066E24"/>
    <w:rsid w:val="00070D91"/>
    <w:rsid w:val="0007257F"/>
    <w:rsid w:val="000726C7"/>
    <w:rsid w:val="00074A8D"/>
    <w:rsid w:val="00082354"/>
    <w:rsid w:val="00083BC3"/>
    <w:rsid w:val="00084B01"/>
    <w:rsid w:val="000850F8"/>
    <w:rsid w:val="00086864"/>
    <w:rsid w:val="000870D4"/>
    <w:rsid w:val="00087F3D"/>
    <w:rsid w:val="00090BFD"/>
    <w:rsid w:val="00094A58"/>
    <w:rsid w:val="00095005"/>
    <w:rsid w:val="00095AB3"/>
    <w:rsid w:val="0009708E"/>
    <w:rsid w:val="00097DD1"/>
    <w:rsid w:val="000A1014"/>
    <w:rsid w:val="000A3A22"/>
    <w:rsid w:val="000A3A94"/>
    <w:rsid w:val="000A5F8E"/>
    <w:rsid w:val="000B0BA7"/>
    <w:rsid w:val="000B0FA8"/>
    <w:rsid w:val="000B33B6"/>
    <w:rsid w:val="000B4B6C"/>
    <w:rsid w:val="000B60E9"/>
    <w:rsid w:val="000B766C"/>
    <w:rsid w:val="000C1D17"/>
    <w:rsid w:val="000C6436"/>
    <w:rsid w:val="000C6CBB"/>
    <w:rsid w:val="000C7491"/>
    <w:rsid w:val="000D0A47"/>
    <w:rsid w:val="000D267D"/>
    <w:rsid w:val="000D28A5"/>
    <w:rsid w:val="000D483F"/>
    <w:rsid w:val="000D4ECE"/>
    <w:rsid w:val="000E1F49"/>
    <w:rsid w:val="000E20FF"/>
    <w:rsid w:val="000E2A3E"/>
    <w:rsid w:val="000E2C66"/>
    <w:rsid w:val="000E2D89"/>
    <w:rsid w:val="000E317C"/>
    <w:rsid w:val="000E38C9"/>
    <w:rsid w:val="000E4DCC"/>
    <w:rsid w:val="000E6F58"/>
    <w:rsid w:val="000F0DE7"/>
    <w:rsid w:val="000F14F7"/>
    <w:rsid w:val="000F1C01"/>
    <w:rsid w:val="000F6255"/>
    <w:rsid w:val="0010174C"/>
    <w:rsid w:val="00104130"/>
    <w:rsid w:val="00104C6C"/>
    <w:rsid w:val="00105445"/>
    <w:rsid w:val="0010665F"/>
    <w:rsid w:val="00110693"/>
    <w:rsid w:val="00112987"/>
    <w:rsid w:val="00116294"/>
    <w:rsid w:val="00117351"/>
    <w:rsid w:val="00121280"/>
    <w:rsid w:val="00121B9E"/>
    <w:rsid w:val="00122072"/>
    <w:rsid w:val="00122553"/>
    <w:rsid w:val="001279B9"/>
    <w:rsid w:val="00127C6E"/>
    <w:rsid w:val="0013145C"/>
    <w:rsid w:val="0013336B"/>
    <w:rsid w:val="00134705"/>
    <w:rsid w:val="00141DAF"/>
    <w:rsid w:val="00146A0C"/>
    <w:rsid w:val="00150665"/>
    <w:rsid w:val="001506CF"/>
    <w:rsid w:val="00150FCD"/>
    <w:rsid w:val="00151F78"/>
    <w:rsid w:val="001532F0"/>
    <w:rsid w:val="00153DCA"/>
    <w:rsid w:val="0015404B"/>
    <w:rsid w:val="00154EA5"/>
    <w:rsid w:val="00155CD2"/>
    <w:rsid w:val="0016034B"/>
    <w:rsid w:val="0016144B"/>
    <w:rsid w:val="00161C1F"/>
    <w:rsid w:val="00161C73"/>
    <w:rsid w:val="0016207F"/>
    <w:rsid w:val="001634FA"/>
    <w:rsid w:val="00165AE5"/>
    <w:rsid w:val="0016602B"/>
    <w:rsid w:val="001675B8"/>
    <w:rsid w:val="001701EC"/>
    <w:rsid w:val="001761AF"/>
    <w:rsid w:val="001802C1"/>
    <w:rsid w:val="00180BB7"/>
    <w:rsid w:val="001814D7"/>
    <w:rsid w:val="001815B5"/>
    <w:rsid w:val="00182134"/>
    <w:rsid w:val="001847A1"/>
    <w:rsid w:val="0018562C"/>
    <w:rsid w:val="00185BDC"/>
    <w:rsid w:val="0018711B"/>
    <w:rsid w:val="001877D0"/>
    <w:rsid w:val="001879CE"/>
    <w:rsid w:val="00190EDD"/>
    <w:rsid w:val="00191240"/>
    <w:rsid w:val="0019241C"/>
    <w:rsid w:val="001A145E"/>
    <w:rsid w:val="001A1799"/>
    <w:rsid w:val="001A3E1A"/>
    <w:rsid w:val="001A7252"/>
    <w:rsid w:val="001B0FE5"/>
    <w:rsid w:val="001B1A6C"/>
    <w:rsid w:val="001B22A1"/>
    <w:rsid w:val="001B5196"/>
    <w:rsid w:val="001B5706"/>
    <w:rsid w:val="001B7223"/>
    <w:rsid w:val="001C46B2"/>
    <w:rsid w:val="001C4BF8"/>
    <w:rsid w:val="001C5421"/>
    <w:rsid w:val="001C74E0"/>
    <w:rsid w:val="001D13CE"/>
    <w:rsid w:val="001D1D5A"/>
    <w:rsid w:val="001D3CAF"/>
    <w:rsid w:val="001D56DF"/>
    <w:rsid w:val="001D5C25"/>
    <w:rsid w:val="001D6698"/>
    <w:rsid w:val="001E05EE"/>
    <w:rsid w:val="001E1C86"/>
    <w:rsid w:val="001E343E"/>
    <w:rsid w:val="001E54CE"/>
    <w:rsid w:val="001E5A57"/>
    <w:rsid w:val="001E5B52"/>
    <w:rsid w:val="001E64FF"/>
    <w:rsid w:val="001E66C0"/>
    <w:rsid w:val="001E72ED"/>
    <w:rsid w:val="001F4135"/>
    <w:rsid w:val="00200BD6"/>
    <w:rsid w:val="00202F3B"/>
    <w:rsid w:val="0020720C"/>
    <w:rsid w:val="00212847"/>
    <w:rsid w:val="00213BC4"/>
    <w:rsid w:val="002149B6"/>
    <w:rsid w:val="00215C22"/>
    <w:rsid w:val="002167CF"/>
    <w:rsid w:val="00220F13"/>
    <w:rsid w:val="00220FEA"/>
    <w:rsid w:val="00221942"/>
    <w:rsid w:val="002227EB"/>
    <w:rsid w:val="00222868"/>
    <w:rsid w:val="0022333D"/>
    <w:rsid w:val="00223CAF"/>
    <w:rsid w:val="002246B4"/>
    <w:rsid w:val="00225B86"/>
    <w:rsid w:val="00227791"/>
    <w:rsid w:val="00235735"/>
    <w:rsid w:val="00235C53"/>
    <w:rsid w:val="0023789A"/>
    <w:rsid w:val="00237E71"/>
    <w:rsid w:val="002508F7"/>
    <w:rsid w:val="002522B8"/>
    <w:rsid w:val="002549FE"/>
    <w:rsid w:val="00255C46"/>
    <w:rsid w:val="0025694F"/>
    <w:rsid w:val="002569E5"/>
    <w:rsid w:val="00256DA9"/>
    <w:rsid w:val="00264DEE"/>
    <w:rsid w:val="002674E7"/>
    <w:rsid w:val="0027266A"/>
    <w:rsid w:val="00273B23"/>
    <w:rsid w:val="00274801"/>
    <w:rsid w:val="002804FC"/>
    <w:rsid w:val="00281793"/>
    <w:rsid w:val="0028558A"/>
    <w:rsid w:val="0028703E"/>
    <w:rsid w:val="00287603"/>
    <w:rsid w:val="002909B6"/>
    <w:rsid w:val="00290CED"/>
    <w:rsid w:val="00292D01"/>
    <w:rsid w:val="00293207"/>
    <w:rsid w:val="00293B06"/>
    <w:rsid w:val="00293E4F"/>
    <w:rsid w:val="0029415B"/>
    <w:rsid w:val="002945A8"/>
    <w:rsid w:val="00294E33"/>
    <w:rsid w:val="0029574B"/>
    <w:rsid w:val="00297F1E"/>
    <w:rsid w:val="002A34C4"/>
    <w:rsid w:val="002A3B38"/>
    <w:rsid w:val="002A3F7A"/>
    <w:rsid w:val="002A421E"/>
    <w:rsid w:val="002A4B17"/>
    <w:rsid w:val="002B0BB6"/>
    <w:rsid w:val="002B0C3D"/>
    <w:rsid w:val="002B15B1"/>
    <w:rsid w:val="002B6491"/>
    <w:rsid w:val="002B6699"/>
    <w:rsid w:val="002B7EEA"/>
    <w:rsid w:val="002C2256"/>
    <w:rsid w:val="002C24FF"/>
    <w:rsid w:val="002C2E93"/>
    <w:rsid w:val="002C48E5"/>
    <w:rsid w:val="002C48F5"/>
    <w:rsid w:val="002C6070"/>
    <w:rsid w:val="002C6631"/>
    <w:rsid w:val="002C76E7"/>
    <w:rsid w:val="002C7C46"/>
    <w:rsid w:val="002D0405"/>
    <w:rsid w:val="002D097D"/>
    <w:rsid w:val="002D372A"/>
    <w:rsid w:val="002D3913"/>
    <w:rsid w:val="002D3A86"/>
    <w:rsid w:val="002D3E72"/>
    <w:rsid w:val="002D47D4"/>
    <w:rsid w:val="002D75EF"/>
    <w:rsid w:val="002E3B2A"/>
    <w:rsid w:val="002E3F80"/>
    <w:rsid w:val="002E6622"/>
    <w:rsid w:val="002E7071"/>
    <w:rsid w:val="002E774E"/>
    <w:rsid w:val="002F03AC"/>
    <w:rsid w:val="002F0997"/>
    <w:rsid w:val="002F0B6F"/>
    <w:rsid w:val="002F12F7"/>
    <w:rsid w:val="002F2036"/>
    <w:rsid w:val="002F2655"/>
    <w:rsid w:val="002F29B7"/>
    <w:rsid w:val="002F2FAF"/>
    <w:rsid w:val="002F36E0"/>
    <w:rsid w:val="002F4E58"/>
    <w:rsid w:val="002F7902"/>
    <w:rsid w:val="003004B0"/>
    <w:rsid w:val="00301B52"/>
    <w:rsid w:val="00301DBD"/>
    <w:rsid w:val="003032DB"/>
    <w:rsid w:val="00303A0F"/>
    <w:rsid w:val="00304343"/>
    <w:rsid w:val="0030458E"/>
    <w:rsid w:val="003053B3"/>
    <w:rsid w:val="003053FB"/>
    <w:rsid w:val="00306175"/>
    <w:rsid w:val="00306BBB"/>
    <w:rsid w:val="003110E7"/>
    <w:rsid w:val="00312891"/>
    <w:rsid w:val="00312DEC"/>
    <w:rsid w:val="00314F9C"/>
    <w:rsid w:val="0031674F"/>
    <w:rsid w:val="00316D82"/>
    <w:rsid w:val="0031706D"/>
    <w:rsid w:val="00323108"/>
    <w:rsid w:val="00323BDE"/>
    <w:rsid w:val="003245E7"/>
    <w:rsid w:val="00325011"/>
    <w:rsid w:val="00327018"/>
    <w:rsid w:val="003277F4"/>
    <w:rsid w:val="003300C2"/>
    <w:rsid w:val="00330729"/>
    <w:rsid w:val="0033103C"/>
    <w:rsid w:val="00333308"/>
    <w:rsid w:val="00333343"/>
    <w:rsid w:val="003349C5"/>
    <w:rsid w:val="00335193"/>
    <w:rsid w:val="00335917"/>
    <w:rsid w:val="00336E3C"/>
    <w:rsid w:val="00342063"/>
    <w:rsid w:val="0034230C"/>
    <w:rsid w:val="003434D4"/>
    <w:rsid w:val="00345835"/>
    <w:rsid w:val="003548EB"/>
    <w:rsid w:val="0035600F"/>
    <w:rsid w:val="003577F6"/>
    <w:rsid w:val="00357D2E"/>
    <w:rsid w:val="00364E46"/>
    <w:rsid w:val="0036752E"/>
    <w:rsid w:val="00370620"/>
    <w:rsid w:val="00372240"/>
    <w:rsid w:val="003750C7"/>
    <w:rsid w:val="003758F4"/>
    <w:rsid w:val="00375FA7"/>
    <w:rsid w:val="00382400"/>
    <w:rsid w:val="00382D7B"/>
    <w:rsid w:val="00383221"/>
    <w:rsid w:val="00384C58"/>
    <w:rsid w:val="00385C37"/>
    <w:rsid w:val="00385EF1"/>
    <w:rsid w:val="00391575"/>
    <w:rsid w:val="003924A0"/>
    <w:rsid w:val="0039367A"/>
    <w:rsid w:val="00394F22"/>
    <w:rsid w:val="0039554A"/>
    <w:rsid w:val="003A3635"/>
    <w:rsid w:val="003A4FF4"/>
    <w:rsid w:val="003A7407"/>
    <w:rsid w:val="003B050E"/>
    <w:rsid w:val="003B0567"/>
    <w:rsid w:val="003B1557"/>
    <w:rsid w:val="003B3D92"/>
    <w:rsid w:val="003C1A36"/>
    <w:rsid w:val="003C278E"/>
    <w:rsid w:val="003C2F82"/>
    <w:rsid w:val="003C36DE"/>
    <w:rsid w:val="003C44B4"/>
    <w:rsid w:val="003C4957"/>
    <w:rsid w:val="003D114A"/>
    <w:rsid w:val="003D1DA1"/>
    <w:rsid w:val="003D210B"/>
    <w:rsid w:val="003D2343"/>
    <w:rsid w:val="003D29E5"/>
    <w:rsid w:val="003D2F9F"/>
    <w:rsid w:val="003D38F0"/>
    <w:rsid w:val="003D4BA2"/>
    <w:rsid w:val="003D55CF"/>
    <w:rsid w:val="003D74BE"/>
    <w:rsid w:val="003D76FA"/>
    <w:rsid w:val="003E3E9B"/>
    <w:rsid w:val="003E4EA4"/>
    <w:rsid w:val="003E5772"/>
    <w:rsid w:val="003E5875"/>
    <w:rsid w:val="003E67D1"/>
    <w:rsid w:val="003E7113"/>
    <w:rsid w:val="003F05D6"/>
    <w:rsid w:val="003F0A8B"/>
    <w:rsid w:val="003F1334"/>
    <w:rsid w:val="003F19BB"/>
    <w:rsid w:val="003F1CD5"/>
    <w:rsid w:val="003F5C58"/>
    <w:rsid w:val="003F67D8"/>
    <w:rsid w:val="00402859"/>
    <w:rsid w:val="00404919"/>
    <w:rsid w:val="00404C67"/>
    <w:rsid w:val="004078A9"/>
    <w:rsid w:val="0041003E"/>
    <w:rsid w:val="00410AD5"/>
    <w:rsid w:val="00412D4C"/>
    <w:rsid w:val="00414667"/>
    <w:rsid w:val="00414B00"/>
    <w:rsid w:val="00420799"/>
    <w:rsid w:val="00424227"/>
    <w:rsid w:val="00426EFC"/>
    <w:rsid w:val="00427514"/>
    <w:rsid w:val="00430E3C"/>
    <w:rsid w:val="004362E3"/>
    <w:rsid w:val="00436724"/>
    <w:rsid w:val="004409AF"/>
    <w:rsid w:val="00441D20"/>
    <w:rsid w:val="004432A1"/>
    <w:rsid w:val="0044733C"/>
    <w:rsid w:val="00450F48"/>
    <w:rsid w:val="00452400"/>
    <w:rsid w:val="00453A8F"/>
    <w:rsid w:val="00454140"/>
    <w:rsid w:val="004545E6"/>
    <w:rsid w:val="0045489F"/>
    <w:rsid w:val="004562C2"/>
    <w:rsid w:val="0045671C"/>
    <w:rsid w:val="00456DFB"/>
    <w:rsid w:val="00457178"/>
    <w:rsid w:val="004571CB"/>
    <w:rsid w:val="00457D21"/>
    <w:rsid w:val="00457E29"/>
    <w:rsid w:val="00460C6C"/>
    <w:rsid w:val="0046203F"/>
    <w:rsid w:val="00462AC3"/>
    <w:rsid w:val="00464CCF"/>
    <w:rsid w:val="00466021"/>
    <w:rsid w:val="00467DA8"/>
    <w:rsid w:val="00470F22"/>
    <w:rsid w:val="0047140A"/>
    <w:rsid w:val="0047188E"/>
    <w:rsid w:val="00473EF0"/>
    <w:rsid w:val="0047413C"/>
    <w:rsid w:val="00474889"/>
    <w:rsid w:val="0047546E"/>
    <w:rsid w:val="00475A70"/>
    <w:rsid w:val="00476859"/>
    <w:rsid w:val="004801AB"/>
    <w:rsid w:val="00482293"/>
    <w:rsid w:val="00482367"/>
    <w:rsid w:val="004826DD"/>
    <w:rsid w:val="004857B0"/>
    <w:rsid w:val="004879BE"/>
    <w:rsid w:val="00490B57"/>
    <w:rsid w:val="00492867"/>
    <w:rsid w:val="0049435C"/>
    <w:rsid w:val="0049710F"/>
    <w:rsid w:val="004971D6"/>
    <w:rsid w:val="004A1064"/>
    <w:rsid w:val="004A2872"/>
    <w:rsid w:val="004A2F8B"/>
    <w:rsid w:val="004A32F1"/>
    <w:rsid w:val="004A4555"/>
    <w:rsid w:val="004A4BBD"/>
    <w:rsid w:val="004A56FE"/>
    <w:rsid w:val="004A7430"/>
    <w:rsid w:val="004B2981"/>
    <w:rsid w:val="004B2D90"/>
    <w:rsid w:val="004B388A"/>
    <w:rsid w:val="004B59D5"/>
    <w:rsid w:val="004B609B"/>
    <w:rsid w:val="004B6A29"/>
    <w:rsid w:val="004B6BF7"/>
    <w:rsid w:val="004B75C3"/>
    <w:rsid w:val="004C1FE4"/>
    <w:rsid w:val="004C2412"/>
    <w:rsid w:val="004C5105"/>
    <w:rsid w:val="004C77E2"/>
    <w:rsid w:val="004D0AAA"/>
    <w:rsid w:val="004D124F"/>
    <w:rsid w:val="004D2843"/>
    <w:rsid w:val="004D3713"/>
    <w:rsid w:val="004E0871"/>
    <w:rsid w:val="004E5749"/>
    <w:rsid w:val="004E790E"/>
    <w:rsid w:val="004F05D8"/>
    <w:rsid w:val="004F2D9C"/>
    <w:rsid w:val="004F3C37"/>
    <w:rsid w:val="004F66FE"/>
    <w:rsid w:val="004F7718"/>
    <w:rsid w:val="00500211"/>
    <w:rsid w:val="00500735"/>
    <w:rsid w:val="00501E31"/>
    <w:rsid w:val="00502231"/>
    <w:rsid w:val="0050389F"/>
    <w:rsid w:val="0050539A"/>
    <w:rsid w:val="00505A30"/>
    <w:rsid w:val="00507848"/>
    <w:rsid w:val="0051163B"/>
    <w:rsid w:val="00512112"/>
    <w:rsid w:val="0051377E"/>
    <w:rsid w:val="005142D4"/>
    <w:rsid w:val="00514E88"/>
    <w:rsid w:val="00517544"/>
    <w:rsid w:val="00521BA5"/>
    <w:rsid w:val="0052687A"/>
    <w:rsid w:val="005278E9"/>
    <w:rsid w:val="00532FA7"/>
    <w:rsid w:val="005333E8"/>
    <w:rsid w:val="00533F47"/>
    <w:rsid w:val="00534F47"/>
    <w:rsid w:val="0053636A"/>
    <w:rsid w:val="005403BC"/>
    <w:rsid w:val="00543C65"/>
    <w:rsid w:val="00543E71"/>
    <w:rsid w:val="005443D4"/>
    <w:rsid w:val="005456FD"/>
    <w:rsid w:val="0054625E"/>
    <w:rsid w:val="005471E5"/>
    <w:rsid w:val="00551A3A"/>
    <w:rsid w:val="00552CA3"/>
    <w:rsid w:val="005532A9"/>
    <w:rsid w:val="005538A6"/>
    <w:rsid w:val="00556316"/>
    <w:rsid w:val="005624E5"/>
    <w:rsid w:val="00562AC6"/>
    <w:rsid w:val="00570974"/>
    <w:rsid w:val="00570990"/>
    <w:rsid w:val="00572308"/>
    <w:rsid w:val="005731BE"/>
    <w:rsid w:val="0057489B"/>
    <w:rsid w:val="00575CDF"/>
    <w:rsid w:val="00576AD1"/>
    <w:rsid w:val="00576E76"/>
    <w:rsid w:val="00584269"/>
    <w:rsid w:val="005919F1"/>
    <w:rsid w:val="00591CAB"/>
    <w:rsid w:val="00591D8E"/>
    <w:rsid w:val="00592642"/>
    <w:rsid w:val="005958D6"/>
    <w:rsid w:val="005964CF"/>
    <w:rsid w:val="005A258F"/>
    <w:rsid w:val="005A324A"/>
    <w:rsid w:val="005A65B0"/>
    <w:rsid w:val="005A67EA"/>
    <w:rsid w:val="005B5359"/>
    <w:rsid w:val="005B7188"/>
    <w:rsid w:val="005C0A70"/>
    <w:rsid w:val="005C11C4"/>
    <w:rsid w:val="005C27A0"/>
    <w:rsid w:val="005C33DA"/>
    <w:rsid w:val="005C65EB"/>
    <w:rsid w:val="005C686F"/>
    <w:rsid w:val="005C7399"/>
    <w:rsid w:val="005C7F2D"/>
    <w:rsid w:val="005D05F5"/>
    <w:rsid w:val="005D1655"/>
    <w:rsid w:val="005D323C"/>
    <w:rsid w:val="005D376B"/>
    <w:rsid w:val="005D4B6A"/>
    <w:rsid w:val="005D6ED3"/>
    <w:rsid w:val="005E2FDB"/>
    <w:rsid w:val="005E345D"/>
    <w:rsid w:val="005E7C44"/>
    <w:rsid w:val="005F0329"/>
    <w:rsid w:val="005F049B"/>
    <w:rsid w:val="005F2DD5"/>
    <w:rsid w:val="005F4446"/>
    <w:rsid w:val="005F5BE6"/>
    <w:rsid w:val="005F72E7"/>
    <w:rsid w:val="005F7A64"/>
    <w:rsid w:val="006009E8"/>
    <w:rsid w:val="00603B3F"/>
    <w:rsid w:val="00604246"/>
    <w:rsid w:val="00606C86"/>
    <w:rsid w:val="00606EDE"/>
    <w:rsid w:val="006124B7"/>
    <w:rsid w:val="00613EFC"/>
    <w:rsid w:val="0062087B"/>
    <w:rsid w:val="00624DED"/>
    <w:rsid w:val="006256FD"/>
    <w:rsid w:val="006304DD"/>
    <w:rsid w:val="0063269D"/>
    <w:rsid w:val="006330BE"/>
    <w:rsid w:val="006344F5"/>
    <w:rsid w:val="00641451"/>
    <w:rsid w:val="00641906"/>
    <w:rsid w:val="006419AD"/>
    <w:rsid w:val="006433AB"/>
    <w:rsid w:val="00644BDA"/>
    <w:rsid w:val="00646CBE"/>
    <w:rsid w:val="00651B04"/>
    <w:rsid w:val="00663AF2"/>
    <w:rsid w:val="00667590"/>
    <w:rsid w:val="00670716"/>
    <w:rsid w:val="00671216"/>
    <w:rsid w:val="00671AAC"/>
    <w:rsid w:val="00673A1A"/>
    <w:rsid w:val="00674849"/>
    <w:rsid w:val="0067549C"/>
    <w:rsid w:val="006761A9"/>
    <w:rsid w:val="00676457"/>
    <w:rsid w:val="0067677D"/>
    <w:rsid w:val="006770CD"/>
    <w:rsid w:val="00680BF1"/>
    <w:rsid w:val="00681986"/>
    <w:rsid w:val="00682811"/>
    <w:rsid w:val="00682D8B"/>
    <w:rsid w:val="0068562C"/>
    <w:rsid w:val="00685C10"/>
    <w:rsid w:val="00686F06"/>
    <w:rsid w:val="00687290"/>
    <w:rsid w:val="006905FF"/>
    <w:rsid w:val="006921FA"/>
    <w:rsid w:val="00692B53"/>
    <w:rsid w:val="006932F1"/>
    <w:rsid w:val="006940DB"/>
    <w:rsid w:val="00695C3D"/>
    <w:rsid w:val="00696555"/>
    <w:rsid w:val="00696659"/>
    <w:rsid w:val="00696814"/>
    <w:rsid w:val="00696F62"/>
    <w:rsid w:val="0069794E"/>
    <w:rsid w:val="00697B63"/>
    <w:rsid w:val="006A07E1"/>
    <w:rsid w:val="006A0BDF"/>
    <w:rsid w:val="006A244A"/>
    <w:rsid w:val="006A3A39"/>
    <w:rsid w:val="006A41E1"/>
    <w:rsid w:val="006A4BCD"/>
    <w:rsid w:val="006A53BB"/>
    <w:rsid w:val="006A7143"/>
    <w:rsid w:val="006B082A"/>
    <w:rsid w:val="006B18E1"/>
    <w:rsid w:val="006B21BC"/>
    <w:rsid w:val="006B27EA"/>
    <w:rsid w:val="006B47A9"/>
    <w:rsid w:val="006B5F34"/>
    <w:rsid w:val="006B7D7C"/>
    <w:rsid w:val="006C184F"/>
    <w:rsid w:val="006C20BC"/>
    <w:rsid w:val="006C33BA"/>
    <w:rsid w:val="006C3FD6"/>
    <w:rsid w:val="006C421E"/>
    <w:rsid w:val="006C5748"/>
    <w:rsid w:val="006C59D5"/>
    <w:rsid w:val="006C632A"/>
    <w:rsid w:val="006C6F55"/>
    <w:rsid w:val="006C71BA"/>
    <w:rsid w:val="006D09CE"/>
    <w:rsid w:val="006D09EC"/>
    <w:rsid w:val="006D2B99"/>
    <w:rsid w:val="006D4BFA"/>
    <w:rsid w:val="006D544B"/>
    <w:rsid w:val="006E04CF"/>
    <w:rsid w:val="006E10BA"/>
    <w:rsid w:val="006E476E"/>
    <w:rsid w:val="006E5BE0"/>
    <w:rsid w:val="006E736F"/>
    <w:rsid w:val="006E75D5"/>
    <w:rsid w:val="006F0490"/>
    <w:rsid w:val="006F0DA0"/>
    <w:rsid w:val="006F2E7E"/>
    <w:rsid w:val="006F32BF"/>
    <w:rsid w:val="006F4914"/>
    <w:rsid w:val="006F5BBF"/>
    <w:rsid w:val="006F7B45"/>
    <w:rsid w:val="007003DE"/>
    <w:rsid w:val="007008B1"/>
    <w:rsid w:val="00700C4D"/>
    <w:rsid w:val="00701AED"/>
    <w:rsid w:val="00703347"/>
    <w:rsid w:val="007041DE"/>
    <w:rsid w:val="00704304"/>
    <w:rsid w:val="00706425"/>
    <w:rsid w:val="00706F43"/>
    <w:rsid w:val="007100CD"/>
    <w:rsid w:val="007132B7"/>
    <w:rsid w:val="00714D79"/>
    <w:rsid w:val="007173EF"/>
    <w:rsid w:val="00723DC6"/>
    <w:rsid w:val="007247B1"/>
    <w:rsid w:val="00726C40"/>
    <w:rsid w:val="00730E00"/>
    <w:rsid w:val="00734E43"/>
    <w:rsid w:val="00736C09"/>
    <w:rsid w:val="0073794F"/>
    <w:rsid w:val="00740608"/>
    <w:rsid w:val="00740791"/>
    <w:rsid w:val="00742084"/>
    <w:rsid w:val="0074219B"/>
    <w:rsid w:val="00742A85"/>
    <w:rsid w:val="0074661C"/>
    <w:rsid w:val="00750397"/>
    <w:rsid w:val="007505A4"/>
    <w:rsid w:val="00751C61"/>
    <w:rsid w:val="00751EA7"/>
    <w:rsid w:val="00753D19"/>
    <w:rsid w:val="007545BE"/>
    <w:rsid w:val="00755C50"/>
    <w:rsid w:val="007564A7"/>
    <w:rsid w:val="007574A3"/>
    <w:rsid w:val="00757CD2"/>
    <w:rsid w:val="00761434"/>
    <w:rsid w:val="00761878"/>
    <w:rsid w:val="007627C4"/>
    <w:rsid w:val="00764DA1"/>
    <w:rsid w:val="00764FEC"/>
    <w:rsid w:val="007652B2"/>
    <w:rsid w:val="00766475"/>
    <w:rsid w:val="0077287D"/>
    <w:rsid w:val="0077364D"/>
    <w:rsid w:val="00774A51"/>
    <w:rsid w:val="00775345"/>
    <w:rsid w:val="00775A59"/>
    <w:rsid w:val="00776DF3"/>
    <w:rsid w:val="0077738C"/>
    <w:rsid w:val="0077781E"/>
    <w:rsid w:val="00783829"/>
    <w:rsid w:val="0078734B"/>
    <w:rsid w:val="00787626"/>
    <w:rsid w:val="0079349C"/>
    <w:rsid w:val="00794100"/>
    <w:rsid w:val="007943A4"/>
    <w:rsid w:val="00794C5F"/>
    <w:rsid w:val="007955B0"/>
    <w:rsid w:val="007968EE"/>
    <w:rsid w:val="007A0103"/>
    <w:rsid w:val="007A2277"/>
    <w:rsid w:val="007A29F5"/>
    <w:rsid w:val="007A4670"/>
    <w:rsid w:val="007B0E8C"/>
    <w:rsid w:val="007B1F6D"/>
    <w:rsid w:val="007B2C8D"/>
    <w:rsid w:val="007B302C"/>
    <w:rsid w:val="007B389C"/>
    <w:rsid w:val="007B586E"/>
    <w:rsid w:val="007C14B6"/>
    <w:rsid w:val="007C3132"/>
    <w:rsid w:val="007C3382"/>
    <w:rsid w:val="007C3CC7"/>
    <w:rsid w:val="007D431C"/>
    <w:rsid w:val="007D5295"/>
    <w:rsid w:val="007D53A5"/>
    <w:rsid w:val="007D6F0E"/>
    <w:rsid w:val="007D7F29"/>
    <w:rsid w:val="007E0075"/>
    <w:rsid w:val="007E7789"/>
    <w:rsid w:val="007F1000"/>
    <w:rsid w:val="007F169F"/>
    <w:rsid w:val="007F16F8"/>
    <w:rsid w:val="007F725D"/>
    <w:rsid w:val="007F7FB2"/>
    <w:rsid w:val="00801C2B"/>
    <w:rsid w:val="00805358"/>
    <w:rsid w:val="00806889"/>
    <w:rsid w:val="00807078"/>
    <w:rsid w:val="008070A8"/>
    <w:rsid w:val="00810499"/>
    <w:rsid w:val="0081166D"/>
    <w:rsid w:val="0081203C"/>
    <w:rsid w:val="00812E01"/>
    <w:rsid w:val="00815BB8"/>
    <w:rsid w:val="00817DE1"/>
    <w:rsid w:val="00821579"/>
    <w:rsid w:val="00821F3F"/>
    <w:rsid w:val="00823AE2"/>
    <w:rsid w:val="008247E7"/>
    <w:rsid w:val="00834F91"/>
    <w:rsid w:val="00835264"/>
    <w:rsid w:val="00836137"/>
    <w:rsid w:val="0084037A"/>
    <w:rsid w:val="0084169E"/>
    <w:rsid w:val="00841DA4"/>
    <w:rsid w:val="0084340B"/>
    <w:rsid w:val="008440F6"/>
    <w:rsid w:val="008441CF"/>
    <w:rsid w:val="0084470A"/>
    <w:rsid w:val="0084677E"/>
    <w:rsid w:val="00850E1E"/>
    <w:rsid w:val="00851BB4"/>
    <w:rsid w:val="00851EEA"/>
    <w:rsid w:val="00855448"/>
    <w:rsid w:val="008556E8"/>
    <w:rsid w:val="00857229"/>
    <w:rsid w:val="00864B7E"/>
    <w:rsid w:val="00870CA6"/>
    <w:rsid w:val="008723D1"/>
    <w:rsid w:val="0087318C"/>
    <w:rsid w:val="0087707C"/>
    <w:rsid w:val="00882178"/>
    <w:rsid w:val="00882464"/>
    <w:rsid w:val="00884225"/>
    <w:rsid w:val="00885A17"/>
    <w:rsid w:val="008868A8"/>
    <w:rsid w:val="00886ED1"/>
    <w:rsid w:val="00887666"/>
    <w:rsid w:val="0089536A"/>
    <w:rsid w:val="008975F4"/>
    <w:rsid w:val="00897AC3"/>
    <w:rsid w:val="008A1D00"/>
    <w:rsid w:val="008A1FDF"/>
    <w:rsid w:val="008A2340"/>
    <w:rsid w:val="008A39EF"/>
    <w:rsid w:val="008A3F88"/>
    <w:rsid w:val="008A648D"/>
    <w:rsid w:val="008A6920"/>
    <w:rsid w:val="008B0CCB"/>
    <w:rsid w:val="008B5BCE"/>
    <w:rsid w:val="008C391B"/>
    <w:rsid w:val="008C3B4F"/>
    <w:rsid w:val="008C584E"/>
    <w:rsid w:val="008C5D6B"/>
    <w:rsid w:val="008C5F2F"/>
    <w:rsid w:val="008C77C6"/>
    <w:rsid w:val="008D206A"/>
    <w:rsid w:val="008D45B4"/>
    <w:rsid w:val="008E042A"/>
    <w:rsid w:val="008E0A9B"/>
    <w:rsid w:val="008E0D98"/>
    <w:rsid w:val="008E0E18"/>
    <w:rsid w:val="008E1AAB"/>
    <w:rsid w:val="008E344D"/>
    <w:rsid w:val="008E3483"/>
    <w:rsid w:val="008E52B7"/>
    <w:rsid w:val="008E70A2"/>
    <w:rsid w:val="008F0544"/>
    <w:rsid w:val="008F2212"/>
    <w:rsid w:val="008F4C58"/>
    <w:rsid w:val="008F624C"/>
    <w:rsid w:val="0090098E"/>
    <w:rsid w:val="0090220B"/>
    <w:rsid w:val="0090572C"/>
    <w:rsid w:val="00907F1F"/>
    <w:rsid w:val="0091080B"/>
    <w:rsid w:val="00912355"/>
    <w:rsid w:val="00920C8F"/>
    <w:rsid w:val="009219FC"/>
    <w:rsid w:val="009240CD"/>
    <w:rsid w:val="00926833"/>
    <w:rsid w:val="00926AED"/>
    <w:rsid w:val="00931A63"/>
    <w:rsid w:val="00931BCE"/>
    <w:rsid w:val="009327EA"/>
    <w:rsid w:val="00932D8F"/>
    <w:rsid w:val="00937968"/>
    <w:rsid w:val="00944C67"/>
    <w:rsid w:val="0095726A"/>
    <w:rsid w:val="00960CAE"/>
    <w:rsid w:val="00961414"/>
    <w:rsid w:val="00964934"/>
    <w:rsid w:val="00964E35"/>
    <w:rsid w:val="009670B7"/>
    <w:rsid w:val="009723D1"/>
    <w:rsid w:val="009732C1"/>
    <w:rsid w:val="009735AF"/>
    <w:rsid w:val="00974BEA"/>
    <w:rsid w:val="00977705"/>
    <w:rsid w:val="00984171"/>
    <w:rsid w:val="009847F4"/>
    <w:rsid w:val="009848F9"/>
    <w:rsid w:val="00985233"/>
    <w:rsid w:val="009859C7"/>
    <w:rsid w:val="009870B3"/>
    <w:rsid w:val="00987BD1"/>
    <w:rsid w:val="0099270F"/>
    <w:rsid w:val="0099282E"/>
    <w:rsid w:val="00994448"/>
    <w:rsid w:val="00994767"/>
    <w:rsid w:val="00996217"/>
    <w:rsid w:val="0099773A"/>
    <w:rsid w:val="009A079A"/>
    <w:rsid w:val="009A21B7"/>
    <w:rsid w:val="009A2D28"/>
    <w:rsid w:val="009A311B"/>
    <w:rsid w:val="009A78DD"/>
    <w:rsid w:val="009B01B5"/>
    <w:rsid w:val="009B1832"/>
    <w:rsid w:val="009B2C5B"/>
    <w:rsid w:val="009B39ED"/>
    <w:rsid w:val="009B3A9E"/>
    <w:rsid w:val="009B40D2"/>
    <w:rsid w:val="009C0852"/>
    <w:rsid w:val="009C0C2B"/>
    <w:rsid w:val="009C45EB"/>
    <w:rsid w:val="009C5878"/>
    <w:rsid w:val="009D1821"/>
    <w:rsid w:val="009D4ADD"/>
    <w:rsid w:val="009D5062"/>
    <w:rsid w:val="009D5783"/>
    <w:rsid w:val="009D67A8"/>
    <w:rsid w:val="009D7890"/>
    <w:rsid w:val="009E08B6"/>
    <w:rsid w:val="009E1D76"/>
    <w:rsid w:val="009E301D"/>
    <w:rsid w:val="009E4A6A"/>
    <w:rsid w:val="009E4EA2"/>
    <w:rsid w:val="009F25D5"/>
    <w:rsid w:val="009F275A"/>
    <w:rsid w:val="009F3270"/>
    <w:rsid w:val="009F37E9"/>
    <w:rsid w:val="009F47B1"/>
    <w:rsid w:val="009F7219"/>
    <w:rsid w:val="00A0138A"/>
    <w:rsid w:val="00A01CD2"/>
    <w:rsid w:val="00A02768"/>
    <w:rsid w:val="00A03A10"/>
    <w:rsid w:val="00A03EBC"/>
    <w:rsid w:val="00A04536"/>
    <w:rsid w:val="00A07103"/>
    <w:rsid w:val="00A078E1"/>
    <w:rsid w:val="00A07A2F"/>
    <w:rsid w:val="00A100AA"/>
    <w:rsid w:val="00A11286"/>
    <w:rsid w:val="00A11538"/>
    <w:rsid w:val="00A13C48"/>
    <w:rsid w:val="00A16095"/>
    <w:rsid w:val="00A17394"/>
    <w:rsid w:val="00A213A8"/>
    <w:rsid w:val="00A21F3E"/>
    <w:rsid w:val="00A23605"/>
    <w:rsid w:val="00A236EE"/>
    <w:rsid w:val="00A25DE6"/>
    <w:rsid w:val="00A30CDA"/>
    <w:rsid w:val="00A31ED3"/>
    <w:rsid w:val="00A32D07"/>
    <w:rsid w:val="00A34104"/>
    <w:rsid w:val="00A36781"/>
    <w:rsid w:val="00A36D64"/>
    <w:rsid w:val="00A40615"/>
    <w:rsid w:val="00A4254E"/>
    <w:rsid w:val="00A4268C"/>
    <w:rsid w:val="00A427FB"/>
    <w:rsid w:val="00A44932"/>
    <w:rsid w:val="00A45B07"/>
    <w:rsid w:val="00A462F0"/>
    <w:rsid w:val="00A46B29"/>
    <w:rsid w:val="00A51104"/>
    <w:rsid w:val="00A523B8"/>
    <w:rsid w:val="00A52985"/>
    <w:rsid w:val="00A52A4E"/>
    <w:rsid w:val="00A53683"/>
    <w:rsid w:val="00A577C3"/>
    <w:rsid w:val="00A57DF2"/>
    <w:rsid w:val="00A6169E"/>
    <w:rsid w:val="00A64EC4"/>
    <w:rsid w:val="00A65C2C"/>
    <w:rsid w:val="00A6690B"/>
    <w:rsid w:val="00A7023B"/>
    <w:rsid w:val="00A70947"/>
    <w:rsid w:val="00A70B1D"/>
    <w:rsid w:val="00A70C75"/>
    <w:rsid w:val="00A75632"/>
    <w:rsid w:val="00A75F13"/>
    <w:rsid w:val="00A80B2B"/>
    <w:rsid w:val="00A80D5C"/>
    <w:rsid w:val="00A81D45"/>
    <w:rsid w:val="00A831F6"/>
    <w:rsid w:val="00A84CE9"/>
    <w:rsid w:val="00A85165"/>
    <w:rsid w:val="00A948DF"/>
    <w:rsid w:val="00A96F06"/>
    <w:rsid w:val="00A977D5"/>
    <w:rsid w:val="00AA6088"/>
    <w:rsid w:val="00AA6436"/>
    <w:rsid w:val="00AB40AA"/>
    <w:rsid w:val="00AB65E7"/>
    <w:rsid w:val="00AB778B"/>
    <w:rsid w:val="00AB7DA4"/>
    <w:rsid w:val="00AC2A66"/>
    <w:rsid w:val="00AC3AA8"/>
    <w:rsid w:val="00AC3CBA"/>
    <w:rsid w:val="00AC5F21"/>
    <w:rsid w:val="00AD330C"/>
    <w:rsid w:val="00AD3414"/>
    <w:rsid w:val="00AD34DA"/>
    <w:rsid w:val="00AD500F"/>
    <w:rsid w:val="00AE0946"/>
    <w:rsid w:val="00AE2148"/>
    <w:rsid w:val="00AE22D5"/>
    <w:rsid w:val="00AE2CB4"/>
    <w:rsid w:val="00AE3794"/>
    <w:rsid w:val="00AE47CF"/>
    <w:rsid w:val="00AE4F4F"/>
    <w:rsid w:val="00AE630C"/>
    <w:rsid w:val="00AE6898"/>
    <w:rsid w:val="00AF080D"/>
    <w:rsid w:val="00AF09E1"/>
    <w:rsid w:val="00AF5CE8"/>
    <w:rsid w:val="00AF600E"/>
    <w:rsid w:val="00AF6545"/>
    <w:rsid w:val="00AF67E4"/>
    <w:rsid w:val="00AF71F1"/>
    <w:rsid w:val="00AF79B6"/>
    <w:rsid w:val="00AF7C84"/>
    <w:rsid w:val="00B00FC3"/>
    <w:rsid w:val="00B01805"/>
    <w:rsid w:val="00B02D74"/>
    <w:rsid w:val="00B04477"/>
    <w:rsid w:val="00B07B42"/>
    <w:rsid w:val="00B108FB"/>
    <w:rsid w:val="00B1568A"/>
    <w:rsid w:val="00B15FB1"/>
    <w:rsid w:val="00B16397"/>
    <w:rsid w:val="00B200AA"/>
    <w:rsid w:val="00B22992"/>
    <w:rsid w:val="00B26255"/>
    <w:rsid w:val="00B309BF"/>
    <w:rsid w:val="00B30AD7"/>
    <w:rsid w:val="00B33BED"/>
    <w:rsid w:val="00B34E1D"/>
    <w:rsid w:val="00B401FB"/>
    <w:rsid w:val="00B42276"/>
    <w:rsid w:val="00B433E1"/>
    <w:rsid w:val="00B46D56"/>
    <w:rsid w:val="00B52584"/>
    <w:rsid w:val="00B52F5E"/>
    <w:rsid w:val="00B5343A"/>
    <w:rsid w:val="00B53F01"/>
    <w:rsid w:val="00B54C45"/>
    <w:rsid w:val="00B54C8B"/>
    <w:rsid w:val="00B57DA2"/>
    <w:rsid w:val="00B6013B"/>
    <w:rsid w:val="00B636D0"/>
    <w:rsid w:val="00B649AB"/>
    <w:rsid w:val="00B6535E"/>
    <w:rsid w:val="00B65847"/>
    <w:rsid w:val="00B65F71"/>
    <w:rsid w:val="00B6646C"/>
    <w:rsid w:val="00B665E6"/>
    <w:rsid w:val="00B70231"/>
    <w:rsid w:val="00B71530"/>
    <w:rsid w:val="00B727F3"/>
    <w:rsid w:val="00B73A97"/>
    <w:rsid w:val="00B82C8F"/>
    <w:rsid w:val="00B83D9C"/>
    <w:rsid w:val="00B84FD5"/>
    <w:rsid w:val="00B875B1"/>
    <w:rsid w:val="00B90F17"/>
    <w:rsid w:val="00B920DB"/>
    <w:rsid w:val="00B9302D"/>
    <w:rsid w:val="00B93D86"/>
    <w:rsid w:val="00B94B30"/>
    <w:rsid w:val="00B94C8D"/>
    <w:rsid w:val="00B969FF"/>
    <w:rsid w:val="00BA2DF5"/>
    <w:rsid w:val="00BA7D17"/>
    <w:rsid w:val="00BA7D5E"/>
    <w:rsid w:val="00BB076E"/>
    <w:rsid w:val="00BB1CF2"/>
    <w:rsid w:val="00BB2047"/>
    <w:rsid w:val="00BB656B"/>
    <w:rsid w:val="00BB7A25"/>
    <w:rsid w:val="00BC0A3C"/>
    <w:rsid w:val="00BC3353"/>
    <w:rsid w:val="00BC34BB"/>
    <w:rsid w:val="00BC3B10"/>
    <w:rsid w:val="00BC5916"/>
    <w:rsid w:val="00BC61AB"/>
    <w:rsid w:val="00BC621F"/>
    <w:rsid w:val="00BC6B8A"/>
    <w:rsid w:val="00BD16E8"/>
    <w:rsid w:val="00BD1E92"/>
    <w:rsid w:val="00BD246E"/>
    <w:rsid w:val="00BD3E4E"/>
    <w:rsid w:val="00BD4320"/>
    <w:rsid w:val="00BD7919"/>
    <w:rsid w:val="00BE07BA"/>
    <w:rsid w:val="00BE15B0"/>
    <w:rsid w:val="00BE54B0"/>
    <w:rsid w:val="00BE5A40"/>
    <w:rsid w:val="00BE6F2D"/>
    <w:rsid w:val="00BF273F"/>
    <w:rsid w:val="00BF7F90"/>
    <w:rsid w:val="00C032F0"/>
    <w:rsid w:val="00C03503"/>
    <w:rsid w:val="00C0453F"/>
    <w:rsid w:val="00C05AC2"/>
    <w:rsid w:val="00C05C4B"/>
    <w:rsid w:val="00C10E3A"/>
    <w:rsid w:val="00C13AE7"/>
    <w:rsid w:val="00C13F2F"/>
    <w:rsid w:val="00C14388"/>
    <w:rsid w:val="00C17CEC"/>
    <w:rsid w:val="00C20621"/>
    <w:rsid w:val="00C20E34"/>
    <w:rsid w:val="00C21933"/>
    <w:rsid w:val="00C22879"/>
    <w:rsid w:val="00C22DA4"/>
    <w:rsid w:val="00C23346"/>
    <w:rsid w:val="00C2367D"/>
    <w:rsid w:val="00C245DA"/>
    <w:rsid w:val="00C25EA2"/>
    <w:rsid w:val="00C27553"/>
    <w:rsid w:val="00C277F1"/>
    <w:rsid w:val="00C301F8"/>
    <w:rsid w:val="00C32DF5"/>
    <w:rsid w:val="00C33FEB"/>
    <w:rsid w:val="00C368F8"/>
    <w:rsid w:val="00C37C04"/>
    <w:rsid w:val="00C42BCE"/>
    <w:rsid w:val="00C43D4C"/>
    <w:rsid w:val="00C43EC7"/>
    <w:rsid w:val="00C44559"/>
    <w:rsid w:val="00C45F54"/>
    <w:rsid w:val="00C47C7E"/>
    <w:rsid w:val="00C52681"/>
    <w:rsid w:val="00C5312F"/>
    <w:rsid w:val="00C56BA4"/>
    <w:rsid w:val="00C57683"/>
    <w:rsid w:val="00C57DD2"/>
    <w:rsid w:val="00C57E29"/>
    <w:rsid w:val="00C60499"/>
    <w:rsid w:val="00C610D4"/>
    <w:rsid w:val="00C61909"/>
    <w:rsid w:val="00C635EE"/>
    <w:rsid w:val="00C63E8C"/>
    <w:rsid w:val="00C63F2A"/>
    <w:rsid w:val="00C6506A"/>
    <w:rsid w:val="00C6589F"/>
    <w:rsid w:val="00C659A7"/>
    <w:rsid w:val="00C66BD3"/>
    <w:rsid w:val="00C67113"/>
    <w:rsid w:val="00C67DF1"/>
    <w:rsid w:val="00C70918"/>
    <w:rsid w:val="00C73DA7"/>
    <w:rsid w:val="00C76C91"/>
    <w:rsid w:val="00C76FFC"/>
    <w:rsid w:val="00C81930"/>
    <w:rsid w:val="00C82187"/>
    <w:rsid w:val="00C8226A"/>
    <w:rsid w:val="00C828BD"/>
    <w:rsid w:val="00C84F4D"/>
    <w:rsid w:val="00C865DA"/>
    <w:rsid w:val="00C9259F"/>
    <w:rsid w:val="00C954A6"/>
    <w:rsid w:val="00C95A78"/>
    <w:rsid w:val="00C961CD"/>
    <w:rsid w:val="00C96A06"/>
    <w:rsid w:val="00C96ABF"/>
    <w:rsid w:val="00C97C21"/>
    <w:rsid w:val="00CA275A"/>
    <w:rsid w:val="00CA2A04"/>
    <w:rsid w:val="00CA3398"/>
    <w:rsid w:val="00CA3D9F"/>
    <w:rsid w:val="00CA40FA"/>
    <w:rsid w:val="00CA56BE"/>
    <w:rsid w:val="00CA6926"/>
    <w:rsid w:val="00CA735C"/>
    <w:rsid w:val="00CA7AA6"/>
    <w:rsid w:val="00CB0ED8"/>
    <w:rsid w:val="00CB1903"/>
    <w:rsid w:val="00CB3AD5"/>
    <w:rsid w:val="00CC4495"/>
    <w:rsid w:val="00CC5CF3"/>
    <w:rsid w:val="00CC7A9F"/>
    <w:rsid w:val="00CD0D86"/>
    <w:rsid w:val="00CD6C31"/>
    <w:rsid w:val="00CD6E97"/>
    <w:rsid w:val="00CD71EB"/>
    <w:rsid w:val="00CE12DD"/>
    <w:rsid w:val="00CE2533"/>
    <w:rsid w:val="00CE3CC8"/>
    <w:rsid w:val="00CE5861"/>
    <w:rsid w:val="00CE7E2D"/>
    <w:rsid w:val="00CF014F"/>
    <w:rsid w:val="00CF3EA7"/>
    <w:rsid w:val="00CF525D"/>
    <w:rsid w:val="00CF5D6C"/>
    <w:rsid w:val="00D0106D"/>
    <w:rsid w:val="00D01E1C"/>
    <w:rsid w:val="00D02007"/>
    <w:rsid w:val="00D13D39"/>
    <w:rsid w:val="00D20E6B"/>
    <w:rsid w:val="00D22CB0"/>
    <w:rsid w:val="00D23BD5"/>
    <w:rsid w:val="00D250A7"/>
    <w:rsid w:val="00D2518B"/>
    <w:rsid w:val="00D307CC"/>
    <w:rsid w:val="00D30E91"/>
    <w:rsid w:val="00D31857"/>
    <w:rsid w:val="00D32B87"/>
    <w:rsid w:val="00D32C2B"/>
    <w:rsid w:val="00D32E4E"/>
    <w:rsid w:val="00D33484"/>
    <w:rsid w:val="00D35063"/>
    <w:rsid w:val="00D35790"/>
    <w:rsid w:val="00D373FE"/>
    <w:rsid w:val="00D40225"/>
    <w:rsid w:val="00D43515"/>
    <w:rsid w:val="00D4610F"/>
    <w:rsid w:val="00D504E0"/>
    <w:rsid w:val="00D52B01"/>
    <w:rsid w:val="00D5385A"/>
    <w:rsid w:val="00D554E8"/>
    <w:rsid w:val="00D56F75"/>
    <w:rsid w:val="00D57387"/>
    <w:rsid w:val="00D57C48"/>
    <w:rsid w:val="00D60C5E"/>
    <w:rsid w:val="00D6356C"/>
    <w:rsid w:val="00D642CF"/>
    <w:rsid w:val="00D67437"/>
    <w:rsid w:val="00D71D35"/>
    <w:rsid w:val="00D73DCB"/>
    <w:rsid w:val="00D7427B"/>
    <w:rsid w:val="00D75313"/>
    <w:rsid w:val="00D77AC0"/>
    <w:rsid w:val="00D82F80"/>
    <w:rsid w:val="00D83D7A"/>
    <w:rsid w:val="00D85D54"/>
    <w:rsid w:val="00D86A6F"/>
    <w:rsid w:val="00D87212"/>
    <w:rsid w:val="00D90DCA"/>
    <w:rsid w:val="00D9168A"/>
    <w:rsid w:val="00D93C65"/>
    <w:rsid w:val="00D94458"/>
    <w:rsid w:val="00D95F8A"/>
    <w:rsid w:val="00DA0D39"/>
    <w:rsid w:val="00DA0EAF"/>
    <w:rsid w:val="00DA11BB"/>
    <w:rsid w:val="00DA1559"/>
    <w:rsid w:val="00DA1C53"/>
    <w:rsid w:val="00DA3295"/>
    <w:rsid w:val="00DA51A8"/>
    <w:rsid w:val="00DA60BC"/>
    <w:rsid w:val="00DA6C21"/>
    <w:rsid w:val="00DA7022"/>
    <w:rsid w:val="00DB0230"/>
    <w:rsid w:val="00DB0D68"/>
    <w:rsid w:val="00DB2E39"/>
    <w:rsid w:val="00DB399E"/>
    <w:rsid w:val="00DB3DB4"/>
    <w:rsid w:val="00DB4A50"/>
    <w:rsid w:val="00DB60EA"/>
    <w:rsid w:val="00DB7483"/>
    <w:rsid w:val="00DC1241"/>
    <w:rsid w:val="00DC2233"/>
    <w:rsid w:val="00DC4EBE"/>
    <w:rsid w:val="00DC5972"/>
    <w:rsid w:val="00DC59AC"/>
    <w:rsid w:val="00DC6C02"/>
    <w:rsid w:val="00DD13F8"/>
    <w:rsid w:val="00DD5711"/>
    <w:rsid w:val="00DD6873"/>
    <w:rsid w:val="00DE0491"/>
    <w:rsid w:val="00DE20C2"/>
    <w:rsid w:val="00DE4416"/>
    <w:rsid w:val="00DE644E"/>
    <w:rsid w:val="00DF02DC"/>
    <w:rsid w:val="00DF0B01"/>
    <w:rsid w:val="00DF2758"/>
    <w:rsid w:val="00DF422B"/>
    <w:rsid w:val="00DF4C57"/>
    <w:rsid w:val="00E002A7"/>
    <w:rsid w:val="00E05F1F"/>
    <w:rsid w:val="00E06A31"/>
    <w:rsid w:val="00E07D8B"/>
    <w:rsid w:val="00E106C6"/>
    <w:rsid w:val="00E112BA"/>
    <w:rsid w:val="00E1557E"/>
    <w:rsid w:val="00E15D9A"/>
    <w:rsid w:val="00E241B5"/>
    <w:rsid w:val="00E25096"/>
    <w:rsid w:val="00E252DE"/>
    <w:rsid w:val="00E254E9"/>
    <w:rsid w:val="00E2593A"/>
    <w:rsid w:val="00E25B21"/>
    <w:rsid w:val="00E30640"/>
    <w:rsid w:val="00E332A9"/>
    <w:rsid w:val="00E35E7A"/>
    <w:rsid w:val="00E36A46"/>
    <w:rsid w:val="00E37508"/>
    <w:rsid w:val="00E37DD8"/>
    <w:rsid w:val="00E42C75"/>
    <w:rsid w:val="00E44A7F"/>
    <w:rsid w:val="00E44C5D"/>
    <w:rsid w:val="00E45F62"/>
    <w:rsid w:val="00E47A40"/>
    <w:rsid w:val="00E47F30"/>
    <w:rsid w:val="00E5021A"/>
    <w:rsid w:val="00E51F60"/>
    <w:rsid w:val="00E565DC"/>
    <w:rsid w:val="00E57E4E"/>
    <w:rsid w:val="00E61EB0"/>
    <w:rsid w:val="00E6373D"/>
    <w:rsid w:val="00E64C3E"/>
    <w:rsid w:val="00E67298"/>
    <w:rsid w:val="00E72EF1"/>
    <w:rsid w:val="00E73E6A"/>
    <w:rsid w:val="00E769AF"/>
    <w:rsid w:val="00E772A8"/>
    <w:rsid w:val="00E77355"/>
    <w:rsid w:val="00E81487"/>
    <w:rsid w:val="00E81CEA"/>
    <w:rsid w:val="00E81D90"/>
    <w:rsid w:val="00E833DA"/>
    <w:rsid w:val="00E83582"/>
    <w:rsid w:val="00E84277"/>
    <w:rsid w:val="00E87050"/>
    <w:rsid w:val="00E9392F"/>
    <w:rsid w:val="00E96207"/>
    <w:rsid w:val="00EA019A"/>
    <w:rsid w:val="00EA142C"/>
    <w:rsid w:val="00EA567C"/>
    <w:rsid w:val="00EA76B8"/>
    <w:rsid w:val="00EB0666"/>
    <w:rsid w:val="00EB0C79"/>
    <w:rsid w:val="00EB1BC9"/>
    <w:rsid w:val="00EB214E"/>
    <w:rsid w:val="00EB3791"/>
    <w:rsid w:val="00EB78E2"/>
    <w:rsid w:val="00EC0482"/>
    <w:rsid w:val="00EC14E7"/>
    <w:rsid w:val="00EC18F0"/>
    <w:rsid w:val="00EC38AE"/>
    <w:rsid w:val="00EC4191"/>
    <w:rsid w:val="00EC477A"/>
    <w:rsid w:val="00EC49C6"/>
    <w:rsid w:val="00EC54C3"/>
    <w:rsid w:val="00EC5945"/>
    <w:rsid w:val="00EC5AB3"/>
    <w:rsid w:val="00EC76A0"/>
    <w:rsid w:val="00EC7F5A"/>
    <w:rsid w:val="00ED086B"/>
    <w:rsid w:val="00ED1437"/>
    <w:rsid w:val="00ED2AA6"/>
    <w:rsid w:val="00ED4C8C"/>
    <w:rsid w:val="00ED6EB0"/>
    <w:rsid w:val="00EE37C7"/>
    <w:rsid w:val="00EE5017"/>
    <w:rsid w:val="00EE540D"/>
    <w:rsid w:val="00EE5A9F"/>
    <w:rsid w:val="00EE5E7F"/>
    <w:rsid w:val="00EE6321"/>
    <w:rsid w:val="00EE6DDD"/>
    <w:rsid w:val="00EF03B2"/>
    <w:rsid w:val="00EF09A7"/>
    <w:rsid w:val="00EF0CCD"/>
    <w:rsid w:val="00EF0E67"/>
    <w:rsid w:val="00EF121C"/>
    <w:rsid w:val="00EF353D"/>
    <w:rsid w:val="00EF417E"/>
    <w:rsid w:val="00EF7737"/>
    <w:rsid w:val="00F01FE0"/>
    <w:rsid w:val="00F030D8"/>
    <w:rsid w:val="00F032E4"/>
    <w:rsid w:val="00F041EA"/>
    <w:rsid w:val="00F0568C"/>
    <w:rsid w:val="00F063E3"/>
    <w:rsid w:val="00F0663B"/>
    <w:rsid w:val="00F101C1"/>
    <w:rsid w:val="00F10C41"/>
    <w:rsid w:val="00F10D99"/>
    <w:rsid w:val="00F115C7"/>
    <w:rsid w:val="00F1208D"/>
    <w:rsid w:val="00F145D9"/>
    <w:rsid w:val="00F15B78"/>
    <w:rsid w:val="00F15D5D"/>
    <w:rsid w:val="00F2024F"/>
    <w:rsid w:val="00F21C6D"/>
    <w:rsid w:val="00F22747"/>
    <w:rsid w:val="00F22759"/>
    <w:rsid w:val="00F23762"/>
    <w:rsid w:val="00F251E3"/>
    <w:rsid w:val="00F267D9"/>
    <w:rsid w:val="00F2700E"/>
    <w:rsid w:val="00F27BFE"/>
    <w:rsid w:val="00F30011"/>
    <w:rsid w:val="00F30289"/>
    <w:rsid w:val="00F305AC"/>
    <w:rsid w:val="00F31BBA"/>
    <w:rsid w:val="00F33BD8"/>
    <w:rsid w:val="00F34D94"/>
    <w:rsid w:val="00F35C75"/>
    <w:rsid w:val="00F3667B"/>
    <w:rsid w:val="00F4037B"/>
    <w:rsid w:val="00F406BB"/>
    <w:rsid w:val="00F4414D"/>
    <w:rsid w:val="00F4687E"/>
    <w:rsid w:val="00F4794E"/>
    <w:rsid w:val="00F47BAE"/>
    <w:rsid w:val="00F50301"/>
    <w:rsid w:val="00F5127F"/>
    <w:rsid w:val="00F55D3F"/>
    <w:rsid w:val="00F604EF"/>
    <w:rsid w:val="00F63374"/>
    <w:rsid w:val="00F65A1F"/>
    <w:rsid w:val="00F675AA"/>
    <w:rsid w:val="00F752DB"/>
    <w:rsid w:val="00F75ABE"/>
    <w:rsid w:val="00F76815"/>
    <w:rsid w:val="00F800CC"/>
    <w:rsid w:val="00F80C06"/>
    <w:rsid w:val="00F81678"/>
    <w:rsid w:val="00F81C76"/>
    <w:rsid w:val="00F822A7"/>
    <w:rsid w:val="00F8272A"/>
    <w:rsid w:val="00F835DB"/>
    <w:rsid w:val="00F83DAD"/>
    <w:rsid w:val="00F83E80"/>
    <w:rsid w:val="00F87759"/>
    <w:rsid w:val="00F914BC"/>
    <w:rsid w:val="00F93644"/>
    <w:rsid w:val="00F938FD"/>
    <w:rsid w:val="00F93915"/>
    <w:rsid w:val="00F950B8"/>
    <w:rsid w:val="00FA1C2D"/>
    <w:rsid w:val="00FA2219"/>
    <w:rsid w:val="00FA6087"/>
    <w:rsid w:val="00FB091C"/>
    <w:rsid w:val="00FB4437"/>
    <w:rsid w:val="00FB6D3B"/>
    <w:rsid w:val="00FC0BF3"/>
    <w:rsid w:val="00FC0EBD"/>
    <w:rsid w:val="00FC4E04"/>
    <w:rsid w:val="00FC507E"/>
    <w:rsid w:val="00FC5A23"/>
    <w:rsid w:val="00FC67DA"/>
    <w:rsid w:val="00FC68EA"/>
    <w:rsid w:val="00FC712E"/>
    <w:rsid w:val="00FC7FA7"/>
    <w:rsid w:val="00FD0A62"/>
    <w:rsid w:val="00FD15AF"/>
    <w:rsid w:val="00FD26E8"/>
    <w:rsid w:val="00FD4207"/>
    <w:rsid w:val="00FD6A58"/>
    <w:rsid w:val="00FD724A"/>
    <w:rsid w:val="00FD7855"/>
    <w:rsid w:val="00FE65D2"/>
    <w:rsid w:val="00FF10C3"/>
    <w:rsid w:val="00FF2175"/>
    <w:rsid w:val="00FF2C84"/>
    <w:rsid w:val="00FF49D0"/>
    <w:rsid w:val="00FF5A5C"/>
    <w:rsid w:val="0A3968F0"/>
    <w:rsid w:val="1043F7AA"/>
    <w:rsid w:val="18BFB1EA"/>
    <w:rsid w:val="1A71B37C"/>
    <w:rsid w:val="1C6EDE45"/>
    <w:rsid w:val="27522C83"/>
    <w:rsid w:val="2CF018BE"/>
    <w:rsid w:val="2F0F8868"/>
    <w:rsid w:val="2FD57BCF"/>
    <w:rsid w:val="315F9C13"/>
    <w:rsid w:val="33A1F8D4"/>
    <w:rsid w:val="39026308"/>
    <w:rsid w:val="3AF1DEF0"/>
    <w:rsid w:val="3BE8281E"/>
    <w:rsid w:val="41861B71"/>
    <w:rsid w:val="46FFCDC7"/>
    <w:rsid w:val="4EC47A4B"/>
    <w:rsid w:val="50EB6273"/>
    <w:rsid w:val="55B53BA8"/>
    <w:rsid w:val="5AB2AC22"/>
    <w:rsid w:val="631A1563"/>
    <w:rsid w:val="660FE815"/>
    <w:rsid w:val="68AC79AA"/>
    <w:rsid w:val="6AC05880"/>
    <w:rsid w:val="74A1F235"/>
    <w:rsid w:val="753FC29C"/>
    <w:rsid w:val="7C311E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64EDB609-D8AF-4A96-8E9C-D0CF992C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4169E"/>
    <w:rPr>
      <w:color w:val="605E5C"/>
      <w:shd w:val="clear" w:color="auto" w:fill="E1DFDD"/>
    </w:rPr>
  </w:style>
  <w:style w:type="character" w:customStyle="1" w:styleId="cf01">
    <w:name w:val="cf01"/>
    <w:basedOn w:val="DefaultParagraphFont"/>
    <w:rsid w:val="00FA6087"/>
    <w:rPr>
      <w:rFonts w:ascii="Segoe UI" w:hAnsi="Segoe UI" w:cs="Segoe UI" w:hint="default"/>
      <w:i/>
      <w:iCs/>
      <w:sz w:val="18"/>
      <w:szCs w:val="18"/>
    </w:rPr>
  </w:style>
  <w:style w:type="character" w:customStyle="1" w:styleId="cf11">
    <w:name w:val="cf11"/>
    <w:basedOn w:val="DefaultParagraphFont"/>
    <w:rsid w:val="00FA6087"/>
    <w:rPr>
      <w:rFonts w:ascii="Segoe UI" w:hAnsi="Segoe UI" w:cs="Segoe UI" w:hint="default"/>
      <w:sz w:val="18"/>
      <w:szCs w:val="18"/>
    </w:rPr>
  </w:style>
  <w:style w:type="paragraph" w:customStyle="1" w:styleId="pf0">
    <w:name w:val="pf0"/>
    <w:basedOn w:val="Normal"/>
    <w:rsid w:val="007003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B5706"/>
    <w:rPr>
      <w:color w:val="954F72" w:themeColor="followedHyperlink"/>
      <w:u w:val="single"/>
    </w:rPr>
  </w:style>
  <w:style w:type="paragraph" w:customStyle="1" w:styleId="pf1">
    <w:name w:val="pf1"/>
    <w:basedOn w:val="Normal"/>
    <w:rsid w:val="00EE5017"/>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paragraph" w:styleId="Revision">
    <w:name w:val="Revision"/>
    <w:hidden/>
    <w:uiPriority w:val="99"/>
    <w:semiHidden/>
    <w:rsid w:val="004A4555"/>
    <w:pPr>
      <w:spacing w:after="0" w:line="240" w:lineRule="auto"/>
    </w:pPr>
  </w:style>
  <w:style w:type="character" w:customStyle="1" w:styleId="normaltextrun">
    <w:name w:val="normaltextrun"/>
    <w:basedOn w:val="DefaultParagraphFont"/>
    <w:rsid w:val="00E769AF"/>
  </w:style>
  <w:style w:type="character" w:customStyle="1" w:styleId="eop">
    <w:name w:val="eop"/>
    <w:basedOn w:val="DefaultParagraphFont"/>
    <w:rsid w:val="00E76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4944">
      <w:bodyDiv w:val="1"/>
      <w:marLeft w:val="0"/>
      <w:marRight w:val="0"/>
      <w:marTop w:val="0"/>
      <w:marBottom w:val="0"/>
      <w:divBdr>
        <w:top w:val="none" w:sz="0" w:space="0" w:color="auto"/>
        <w:left w:val="none" w:sz="0" w:space="0" w:color="auto"/>
        <w:bottom w:val="none" w:sz="0" w:space="0" w:color="auto"/>
        <w:right w:val="none" w:sz="0" w:space="0" w:color="auto"/>
      </w:divBdr>
    </w:div>
    <w:div w:id="393282527">
      <w:bodyDiv w:val="1"/>
      <w:marLeft w:val="0"/>
      <w:marRight w:val="0"/>
      <w:marTop w:val="0"/>
      <w:marBottom w:val="0"/>
      <w:divBdr>
        <w:top w:val="none" w:sz="0" w:space="0" w:color="auto"/>
        <w:left w:val="none" w:sz="0" w:space="0" w:color="auto"/>
        <w:bottom w:val="none" w:sz="0" w:space="0" w:color="auto"/>
        <w:right w:val="none" w:sz="0" w:space="0" w:color="auto"/>
      </w:divBdr>
    </w:div>
    <w:div w:id="915482446">
      <w:bodyDiv w:val="1"/>
      <w:marLeft w:val="0"/>
      <w:marRight w:val="0"/>
      <w:marTop w:val="0"/>
      <w:marBottom w:val="0"/>
      <w:divBdr>
        <w:top w:val="none" w:sz="0" w:space="0" w:color="auto"/>
        <w:left w:val="none" w:sz="0" w:space="0" w:color="auto"/>
        <w:bottom w:val="none" w:sz="0" w:space="0" w:color="auto"/>
        <w:right w:val="none" w:sz="0" w:space="0" w:color="auto"/>
      </w:divBdr>
    </w:div>
    <w:div w:id="926379378">
      <w:bodyDiv w:val="1"/>
      <w:marLeft w:val="0"/>
      <w:marRight w:val="0"/>
      <w:marTop w:val="0"/>
      <w:marBottom w:val="0"/>
      <w:divBdr>
        <w:top w:val="none" w:sz="0" w:space="0" w:color="auto"/>
        <w:left w:val="none" w:sz="0" w:space="0" w:color="auto"/>
        <w:bottom w:val="none" w:sz="0" w:space="0" w:color="auto"/>
        <w:right w:val="none" w:sz="0" w:space="0" w:color="auto"/>
      </w:divBdr>
    </w:div>
    <w:div w:id="1071080599">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98103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949940-3ce5-4ecd-b734-177b3a1e1cd6" xsi:nil="true"/>
    <lcf76f155ced4ddcb4097134ff3c332f xmlns="765fce5b-ae3f-41df-821b-1887179bab5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9E15620770AC4394E9DC80DA8CC2CC" ma:contentTypeVersion="18" ma:contentTypeDescription="Create a new document." ma:contentTypeScope="" ma:versionID="7a5415553e05398ef52c8206642e0e66">
  <xsd:schema xmlns:xsd="http://www.w3.org/2001/XMLSchema" xmlns:xs="http://www.w3.org/2001/XMLSchema" xmlns:p="http://schemas.microsoft.com/office/2006/metadata/properties" xmlns:ns2="765fce5b-ae3f-41df-821b-1887179bab56" xmlns:ns3="98949940-3ce5-4ecd-b734-177b3a1e1cd6" targetNamespace="http://schemas.microsoft.com/office/2006/metadata/properties" ma:root="true" ma:fieldsID="4ac305000bf2478b15fc8c4726e6964e" ns2:_="" ns3:_="">
    <xsd:import namespace="765fce5b-ae3f-41df-821b-1887179bab56"/>
    <xsd:import namespace="98949940-3ce5-4ecd-b734-177b3a1e1c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element ref="ns2:MediaServiceObjectDetectorVersion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fce5b-ae3f-41df-821b-1887179ba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949940-3ce5-4ecd-b734-177b3a1e1c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a2e0eb-b428-4113-b8f8-94708e20f80d}" ma:internalName="TaxCatchAll" ma:showField="CatchAllData" ma:web="98949940-3ce5-4ecd-b734-177b3a1e1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B420C-CA3A-48E2-9E6D-1885215ADF14}">
  <ds:schemaRefs>
    <ds:schemaRef ds:uri="http://schemas.microsoft.com/office/2006/metadata/properties"/>
    <ds:schemaRef ds:uri="http://schemas.microsoft.com/office/infopath/2007/PartnerControls"/>
    <ds:schemaRef ds:uri="98949940-3ce5-4ecd-b734-177b3a1e1cd6"/>
    <ds:schemaRef ds:uri="765fce5b-ae3f-41df-821b-1887179bab56"/>
  </ds:schemaRefs>
</ds:datastoreItem>
</file>

<file path=customXml/itemProps2.xml><?xml version="1.0" encoding="utf-8"?>
<ds:datastoreItem xmlns:ds="http://schemas.openxmlformats.org/officeDocument/2006/customXml" ds:itemID="{41B25082-4953-4FDD-8BBA-05304BD60381}">
  <ds:schemaRefs>
    <ds:schemaRef ds:uri="http://schemas.openxmlformats.org/officeDocument/2006/bibliography"/>
  </ds:schemaRefs>
</ds:datastoreItem>
</file>

<file path=customXml/itemProps3.xml><?xml version="1.0" encoding="utf-8"?>
<ds:datastoreItem xmlns:ds="http://schemas.openxmlformats.org/officeDocument/2006/customXml" ds:itemID="{5D78DBB0-3C70-4FF2-B584-51EBF0163EF8}">
  <ds:schemaRefs>
    <ds:schemaRef ds:uri="http://schemas.microsoft.com/sharepoint/v3/contenttype/forms"/>
  </ds:schemaRefs>
</ds:datastoreItem>
</file>

<file path=customXml/itemProps4.xml><?xml version="1.0" encoding="utf-8"?>
<ds:datastoreItem xmlns:ds="http://schemas.openxmlformats.org/officeDocument/2006/customXml" ds:itemID="{6B8B8FFB-9E4F-48FB-87B4-330999586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fce5b-ae3f-41df-821b-1887179bab56"/>
    <ds:schemaRef ds:uri="98949940-3ce5-4ecd-b734-177b3a1e1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2610</Words>
  <Characters>14148</Characters>
  <Application>Microsoft Office Word</Application>
  <DocSecurity>4</DocSecurity>
  <Lines>382</Lines>
  <Paragraphs>226</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Derek Wiseman</cp:lastModifiedBy>
  <cp:revision>2</cp:revision>
  <cp:lastPrinted>2016-07-25T17:08:00Z</cp:lastPrinted>
  <dcterms:created xsi:type="dcterms:W3CDTF">2025-07-11T02:38:00Z</dcterms:created>
  <dcterms:modified xsi:type="dcterms:W3CDTF">2025-07-11T02:38:00Z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0x010100589E15620770AC4394E9DC80DA8CC2CC</vt:lpwstr>
  </property>
  <property fmtid="{D5CDD505-2E9C-101B-9397-08002B2CF9AE}" pid="3" name="_dlc_DocIdItemGuid">
    <vt:lpwstr>f16ee754-90b0-4beb-947f-379ec3d94164</vt:lpwstr>
  </property>
  <property fmtid="{D5CDD505-2E9C-101B-9397-08002B2CF9AE}" pid="4" name="MediaServiceImageTags">
    <vt:lpwstr/>
  </property>
</Properties>
</file>