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7777777" w:rsidR="006D6009" w:rsidRPr="008222F5" w:rsidRDefault="006D6009" w:rsidP="008222F5">
      <w:pPr>
        <w:keepNext/>
        <w:spacing w:after="60"/>
        <w:ind w:left="720" w:hanging="720"/>
        <w:rPr>
          <w:rFonts w:ascii="Arial" w:eastAsia="Times New Roman" w:hAnsi="Arial"/>
          <w:b/>
        </w:rPr>
      </w:pPr>
      <w:r w:rsidRPr="008222F5">
        <w:rPr>
          <w:rFonts w:ascii="Arial" w:eastAsia="Times New Roman" w:hAnsi="Arial"/>
          <w:b/>
        </w:rPr>
        <w:t>Explanatory Statement</w:t>
      </w:r>
    </w:p>
    <w:p w14:paraId="21B3C712" w14:textId="77777777" w:rsidR="0097132A" w:rsidRPr="008222F5" w:rsidRDefault="0097132A" w:rsidP="006D6009">
      <w:pPr>
        <w:keepNext/>
        <w:spacing w:before="180" w:after="60"/>
        <w:ind w:left="720" w:hanging="720"/>
        <w:rPr>
          <w:rFonts w:ascii="Arial" w:eastAsia="Times New Roman" w:hAnsi="Arial"/>
          <w:b/>
        </w:rPr>
      </w:pPr>
      <w:r w:rsidRPr="008222F5">
        <w:rPr>
          <w:rFonts w:ascii="Arial" w:eastAsia="Times New Roman" w:hAnsi="Arial"/>
          <w:b/>
        </w:rPr>
        <w:t>Civil Aviation Safety Regulations 1998</w:t>
      </w:r>
    </w:p>
    <w:p w14:paraId="63EF8033" w14:textId="7855EA16" w:rsidR="006D6009" w:rsidRPr="008222F5" w:rsidRDefault="00B8203D" w:rsidP="00B577AD">
      <w:pPr>
        <w:keepNext/>
        <w:spacing w:before="180" w:after="240"/>
        <w:rPr>
          <w:rFonts w:ascii="Arial" w:eastAsia="Times New Roman" w:hAnsi="Arial"/>
          <w:b/>
          <w:color w:val="000000" w:themeColor="text1"/>
        </w:rPr>
      </w:pPr>
      <w:bookmarkStart w:id="0" w:name="_Hlk204170068"/>
      <w:r w:rsidRPr="008222F5">
        <w:rPr>
          <w:rFonts w:ascii="Arial" w:eastAsia="Times New Roman" w:hAnsi="Arial"/>
          <w:b/>
          <w:color w:val="000000" w:themeColor="text1"/>
        </w:rPr>
        <w:t>Part 138 MOS Amendment Instrument 2025</w:t>
      </w:r>
      <w:bookmarkEnd w:id="0"/>
    </w:p>
    <w:p w14:paraId="761602C9" w14:textId="77777777" w:rsidR="006D6009" w:rsidRPr="008222F5" w:rsidRDefault="006D6009" w:rsidP="007A11A8">
      <w:pPr>
        <w:keepNext/>
        <w:spacing w:after="0" w:line="240" w:lineRule="auto"/>
        <w:rPr>
          <w:rFonts w:eastAsia="Times New Roman"/>
          <w:b/>
          <w:lang w:eastAsia="en-AU"/>
        </w:rPr>
      </w:pPr>
      <w:r w:rsidRPr="008222F5">
        <w:rPr>
          <w:rFonts w:eastAsia="Times New Roman"/>
          <w:b/>
          <w:lang w:eastAsia="en-AU"/>
        </w:rPr>
        <w:t>Purpose</w:t>
      </w:r>
    </w:p>
    <w:p w14:paraId="4575C631" w14:textId="1DAD634B" w:rsidR="006D6009" w:rsidRPr="008222F5" w:rsidRDefault="0090363F" w:rsidP="006D6009">
      <w:pPr>
        <w:spacing w:after="0" w:line="240" w:lineRule="auto"/>
        <w:rPr>
          <w:rFonts w:eastAsia="Times New Roman"/>
          <w:iCs/>
        </w:rPr>
      </w:pPr>
      <w:r w:rsidRPr="008222F5">
        <w:rPr>
          <w:rFonts w:eastAsia="Times New Roman"/>
        </w:rPr>
        <w:t>The instrument provide</w:t>
      </w:r>
      <w:r w:rsidR="00E17058" w:rsidRPr="008222F5">
        <w:rPr>
          <w:rFonts w:eastAsia="Times New Roman"/>
        </w:rPr>
        <w:t>s</w:t>
      </w:r>
      <w:r w:rsidRPr="008222F5">
        <w:rPr>
          <w:rFonts w:eastAsia="Times New Roman"/>
        </w:rPr>
        <w:t xml:space="preserve"> greater flexibility to certain emergency service authorities and helicopter operators to coordinate, and conduct, fireground personnel carriage operations</w:t>
      </w:r>
      <w:r w:rsidR="006D6009" w:rsidRPr="008222F5">
        <w:rPr>
          <w:rFonts w:eastAsia="Times New Roman"/>
        </w:rPr>
        <w:t>.</w:t>
      </w:r>
      <w:r w:rsidR="0050314F" w:rsidRPr="008222F5">
        <w:rPr>
          <w:rFonts w:ascii="Calibri" w:eastAsia="Calibri" w:hAnsi="Calibri" w:cs="Arial"/>
          <w:color w:val="000000" w:themeColor="text1"/>
          <w:sz w:val="22"/>
          <w:szCs w:val="22"/>
        </w:rPr>
        <w:t xml:space="preserve"> </w:t>
      </w:r>
      <w:r w:rsidR="0050314F" w:rsidRPr="008222F5">
        <w:rPr>
          <w:rFonts w:eastAsia="Times New Roman"/>
        </w:rPr>
        <w:t xml:space="preserve">The instrument </w:t>
      </w:r>
      <w:r w:rsidR="00EE02A8" w:rsidRPr="008222F5">
        <w:rPr>
          <w:rFonts w:eastAsia="Times New Roman"/>
        </w:rPr>
        <w:t>amend</w:t>
      </w:r>
      <w:r w:rsidR="00D8478A" w:rsidRPr="008222F5">
        <w:rPr>
          <w:rFonts w:eastAsia="Times New Roman"/>
        </w:rPr>
        <w:t>s</w:t>
      </w:r>
      <w:r w:rsidR="00EE02A8" w:rsidRPr="008222F5">
        <w:rPr>
          <w:rFonts w:eastAsia="Times New Roman"/>
        </w:rPr>
        <w:t xml:space="preserve"> the </w:t>
      </w:r>
      <w:r w:rsidR="00EF2A0C" w:rsidRPr="008222F5">
        <w:rPr>
          <w:rFonts w:eastAsia="Times New Roman"/>
          <w:i/>
          <w:iCs/>
        </w:rPr>
        <w:t>Part 138 (Aerial Work Operations) Manual of Standards 2020</w:t>
      </w:r>
      <w:r w:rsidR="00FE6602" w:rsidRPr="008222F5">
        <w:rPr>
          <w:rFonts w:eastAsia="Times New Roman"/>
        </w:rPr>
        <w:t xml:space="preserve"> </w:t>
      </w:r>
      <w:r w:rsidR="00EF2A0C" w:rsidRPr="008222F5">
        <w:rPr>
          <w:rFonts w:eastAsia="Times New Roman"/>
        </w:rPr>
        <w:t xml:space="preserve">(the </w:t>
      </w:r>
      <w:r w:rsidR="00EF2A0C" w:rsidRPr="008222F5">
        <w:rPr>
          <w:rFonts w:eastAsia="Times New Roman"/>
          <w:b/>
          <w:bCs/>
          <w:i/>
          <w:iCs/>
        </w:rPr>
        <w:t>Part 138 MOS</w:t>
      </w:r>
      <w:r w:rsidR="00EF2A0C" w:rsidRPr="008222F5">
        <w:rPr>
          <w:rFonts w:eastAsia="Times New Roman"/>
        </w:rPr>
        <w:t>)</w:t>
      </w:r>
      <w:r w:rsidR="00FE6602" w:rsidRPr="008222F5">
        <w:rPr>
          <w:rFonts w:eastAsia="Times New Roman"/>
        </w:rPr>
        <w:t xml:space="preserve"> to p</w:t>
      </w:r>
      <w:r w:rsidR="0050314F" w:rsidRPr="008222F5">
        <w:rPr>
          <w:rFonts w:eastAsia="Times New Roman"/>
        </w:rPr>
        <w:t xml:space="preserve">rescribe a fireground personnel carriage operation as a kind of aerial work operation for the purposes of </w:t>
      </w:r>
      <w:r w:rsidR="001A23BD" w:rsidRPr="008222F5">
        <w:rPr>
          <w:rFonts w:eastAsia="Times New Roman"/>
        </w:rPr>
        <w:t>Part 138 (</w:t>
      </w:r>
      <w:r w:rsidR="00E24EA0" w:rsidRPr="008222F5">
        <w:rPr>
          <w:rFonts w:eastAsia="Times New Roman"/>
        </w:rPr>
        <w:t>Aerial</w:t>
      </w:r>
      <w:r w:rsidR="008A791A" w:rsidRPr="008222F5">
        <w:rPr>
          <w:rFonts w:eastAsia="Times New Roman"/>
        </w:rPr>
        <w:t xml:space="preserve"> work operations) </w:t>
      </w:r>
      <w:r w:rsidR="001A23BD" w:rsidRPr="008222F5">
        <w:rPr>
          <w:rFonts w:eastAsia="Times New Roman"/>
        </w:rPr>
        <w:t xml:space="preserve">of </w:t>
      </w:r>
      <w:r w:rsidR="0050314F" w:rsidRPr="008222F5">
        <w:rPr>
          <w:rFonts w:eastAsia="Times New Roman"/>
          <w:iCs/>
        </w:rPr>
        <w:t xml:space="preserve">the </w:t>
      </w:r>
      <w:r w:rsidR="0050314F" w:rsidRPr="008222F5">
        <w:rPr>
          <w:rFonts w:eastAsia="Times New Roman"/>
          <w:i/>
        </w:rPr>
        <w:t>Civil Aviation Safety Regulations 1998</w:t>
      </w:r>
      <w:r w:rsidR="0050314F" w:rsidRPr="008222F5">
        <w:rPr>
          <w:rFonts w:eastAsia="Times New Roman"/>
          <w:iCs/>
        </w:rPr>
        <w:t xml:space="preserve"> (</w:t>
      </w:r>
      <w:r w:rsidR="0050314F" w:rsidRPr="008222F5">
        <w:rPr>
          <w:rFonts w:eastAsia="Times New Roman"/>
          <w:b/>
          <w:bCs/>
          <w:i/>
        </w:rPr>
        <w:t>CASR</w:t>
      </w:r>
      <w:r w:rsidR="0050314F" w:rsidRPr="008222F5">
        <w:rPr>
          <w:rFonts w:eastAsia="Times New Roman"/>
          <w:iCs/>
        </w:rPr>
        <w:t>).</w:t>
      </w:r>
      <w:r w:rsidR="00803A43" w:rsidRPr="008222F5">
        <w:rPr>
          <w:rFonts w:eastAsia="Times New Roman"/>
          <w:iCs/>
        </w:rPr>
        <w:t xml:space="preserve"> </w:t>
      </w:r>
      <w:r w:rsidR="00E976E7" w:rsidRPr="008222F5">
        <w:rPr>
          <w:rFonts w:eastAsia="Times New Roman"/>
          <w:iCs/>
        </w:rPr>
        <w:t xml:space="preserve">The effect </w:t>
      </w:r>
      <w:r w:rsidR="00652250" w:rsidRPr="008222F5">
        <w:rPr>
          <w:rFonts w:eastAsia="Times New Roman"/>
          <w:iCs/>
        </w:rPr>
        <w:t xml:space="preserve">of that </w:t>
      </w:r>
      <w:r w:rsidR="00AE4E4E" w:rsidRPr="008222F5">
        <w:rPr>
          <w:rFonts w:eastAsia="Times New Roman"/>
          <w:iCs/>
        </w:rPr>
        <w:t xml:space="preserve">prescription is that those operations would not be </w:t>
      </w:r>
      <w:r w:rsidR="00F947EC" w:rsidRPr="008222F5">
        <w:rPr>
          <w:rFonts w:eastAsia="Times New Roman"/>
          <w:iCs/>
        </w:rPr>
        <w:t>air transport operations</w:t>
      </w:r>
      <w:r w:rsidR="002716A2" w:rsidRPr="008222F5">
        <w:rPr>
          <w:rFonts w:eastAsia="Times New Roman"/>
          <w:iCs/>
        </w:rPr>
        <w:t xml:space="preserve"> to </w:t>
      </w:r>
      <w:r w:rsidR="00355330" w:rsidRPr="008222F5">
        <w:rPr>
          <w:rFonts w:eastAsia="Times New Roman"/>
          <w:iCs/>
        </w:rPr>
        <w:t xml:space="preserve">which other more prescriptive Parts </w:t>
      </w:r>
      <w:r w:rsidR="00D8478A" w:rsidRPr="008222F5">
        <w:rPr>
          <w:rFonts w:eastAsia="Times New Roman"/>
          <w:iCs/>
        </w:rPr>
        <w:t xml:space="preserve">of CASR </w:t>
      </w:r>
      <w:r w:rsidR="001A23BD" w:rsidRPr="008222F5">
        <w:rPr>
          <w:rFonts w:eastAsia="Times New Roman"/>
          <w:iCs/>
        </w:rPr>
        <w:t>would apply</w:t>
      </w:r>
      <w:r w:rsidR="00F947EC" w:rsidRPr="008222F5">
        <w:rPr>
          <w:rFonts w:eastAsia="Times New Roman"/>
          <w:iCs/>
        </w:rPr>
        <w:t>.</w:t>
      </w:r>
    </w:p>
    <w:p w14:paraId="07526388" w14:textId="77777777" w:rsidR="007A11A8" w:rsidRPr="008222F5" w:rsidRDefault="007A11A8" w:rsidP="006D6009">
      <w:pPr>
        <w:spacing w:after="0" w:line="240" w:lineRule="auto"/>
        <w:rPr>
          <w:rFonts w:eastAsia="Times New Roman"/>
        </w:rPr>
      </w:pPr>
    </w:p>
    <w:p w14:paraId="5241124D" w14:textId="77777777" w:rsidR="006D6009" w:rsidRPr="008222F5" w:rsidRDefault="006D6009" w:rsidP="007A11A8">
      <w:pPr>
        <w:keepNext/>
        <w:spacing w:after="0" w:line="240" w:lineRule="auto"/>
        <w:rPr>
          <w:rFonts w:eastAsia="Times New Roman"/>
          <w:lang w:eastAsia="en-AU"/>
        </w:rPr>
      </w:pPr>
      <w:r w:rsidRPr="008222F5">
        <w:rPr>
          <w:rFonts w:eastAsia="Times New Roman"/>
          <w:b/>
          <w:lang w:eastAsia="en-AU"/>
        </w:rPr>
        <w:t>Legislation</w:t>
      </w:r>
    </w:p>
    <w:p w14:paraId="2567FF46" w14:textId="5FEB2D6C" w:rsidR="006D6009" w:rsidRPr="008222F5" w:rsidRDefault="006D6009" w:rsidP="006D6009">
      <w:pPr>
        <w:spacing w:after="0" w:line="240" w:lineRule="auto"/>
        <w:rPr>
          <w:rFonts w:eastAsia="Times New Roman"/>
        </w:rPr>
      </w:pPr>
      <w:r w:rsidRPr="008222F5">
        <w:rPr>
          <w:rFonts w:eastAsia="Times New Roman"/>
        </w:rPr>
        <w:t>Section</w:t>
      </w:r>
      <w:r w:rsidR="00AB7455" w:rsidRPr="008222F5">
        <w:rPr>
          <w:rFonts w:eastAsia="Times New Roman"/>
        </w:rPr>
        <w:t xml:space="preserve"> </w:t>
      </w:r>
      <w:r w:rsidRPr="008222F5">
        <w:rPr>
          <w:rFonts w:eastAsia="Times New Roman"/>
        </w:rPr>
        <w:t xml:space="preserve">98 of the </w:t>
      </w:r>
      <w:r w:rsidRPr="008222F5">
        <w:rPr>
          <w:rFonts w:eastAsia="Times New Roman"/>
          <w:i/>
        </w:rPr>
        <w:t>Civil Aviation Act 1988</w:t>
      </w:r>
      <w:r w:rsidRPr="008222F5">
        <w:rPr>
          <w:rFonts w:eastAsia="Times New Roman"/>
        </w:rPr>
        <w:t xml:space="preserve"> (the </w:t>
      </w:r>
      <w:r w:rsidRPr="008222F5">
        <w:rPr>
          <w:rFonts w:eastAsia="Times New Roman"/>
          <w:b/>
          <w:i/>
        </w:rPr>
        <w:t>Act</w:t>
      </w:r>
      <w:r w:rsidRPr="008222F5">
        <w:rPr>
          <w:rFonts w:eastAsia="Times New Roman"/>
        </w:rPr>
        <w:t>) empowers the Governor-General to make regulations for the Act and in the interests of the safety of air navigation.</w:t>
      </w:r>
      <w:r w:rsidR="00F25143" w:rsidRPr="008222F5">
        <w:rPr>
          <w:rFonts w:eastAsia="Times New Roman"/>
        </w:rPr>
        <w:t xml:space="preserve"> Relevantly, the Governor-General has made </w:t>
      </w:r>
      <w:r w:rsidR="00F25143" w:rsidRPr="008222F5">
        <w:rPr>
          <w:rFonts w:eastAsia="Times New Roman"/>
          <w:bCs/>
          <w:iCs/>
        </w:rPr>
        <w:t>CASR</w:t>
      </w:r>
      <w:r w:rsidR="00F25143" w:rsidRPr="008222F5">
        <w:rPr>
          <w:rFonts w:eastAsia="Times New Roman"/>
        </w:rPr>
        <w:t>.</w:t>
      </w:r>
    </w:p>
    <w:p w14:paraId="21B8D81B" w14:textId="77777777" w:rsidR="006D6009" w:rsidRPr="008222F5" w:rsidRDefault="006D6009" w:rsidP="006D6009">
      <w:pPr>
        <w:spacing w:after="0" w:line="240" w:lineRule="auto"/>
        <w:rPr>
          <w:rFonts w:eastAsia="Times New Roman"/>
          <w:iCs/>
        </w:rPr>
      </w:pPr>
    </w:p>
    <w:p w14:paraId="004DF412" w14:textId="6609FC7F" w:rsidR="0073359F" w:rsidRPr="008222F5" w:rsidRDefault="0073359F" w:rsidP="006D6009">
      <w:pPr>
        <w:spacing w:after="0" w:line="240" w:lineRule="auto"/>
        <w:rPr>
          <w:rFonts w:eastAsia="Times New Roman"/>
          <w:iCs/>
        </w:rPr>
      </w:pPr>
      <w:r w:rsidRPr="008222F5">
        <w:rPr>
          <w:rFonts w:eastAsia="Times New Roman"/>
          <w:iCs/>
        </w:rPr>
        <w:t>Under paragraph 98(5</w:t>
      </w:r>
      <w:proofErr w:type="gramStart"/>
      <w:r w:rsidRPr="008222F5">
        <w:rPr>
          <w:rFonts w:eastAsia="Times New Roman"/>
          <w:iCs/>
        </w:rPr>
        <w:t>A)(</w:t>
      </w:r>
      <w:proofErr w:type="gramEnd"/>
      <w:r w:rsidRPr="008222F5">
        <w:rPr>
          <w:rFonts w:eastAsia="Times New Roman"/>
          <w:iCs/>
        </w:rPr>
        <w:t xml:space="preserve">a) of the Act, the regulations may empower </w:t>
      </w:r>
      <w:r w:rsidR="00D66E6A" w:rsidRPr="008222F5">
        <w:rPr>
          <w:rFonts w:eastAsia="Times New Roman"/>
          <w:iCs/>
        </w:rPr>
        <w:t>the Civil Aviation Safety Authority (</w:t>
      </w:r>
      <w:r w:rsidR="00D66E6A" w:rsidRPr="008222F5">
        <w:rPr>
          <w:rFonts w:eastAsia="Times New Roman"/>
          <w:b/>
          <w:bCs/>
          <w:i/>
        </w:rPr>
        <w:t>CASA</w:t>
      </w:r>
      <w:r w:rsidR="0071506B" w:rsidRPr="008222F5">
        <w:rPr>
          <w:rFonts w:eastAsia="Times New Roman"/>
          <w:iCs/>
        </w:rPr>
        <w:t>)</w:t>
      </w:r>
      <w:r w:rsidRPr="008222F5">
        <w:rPr>
          <w:rFonts w:eastAsia="Times New Roman"/>
          <w:iCs/>
        </w:rPr>
        <w:t xml:space="preserve"> to issue instruments in relation to matters affecting the safe navigation and operation of aircraft.</w:t>
      </w:r>
    </w:p>
    <w:p w14:paraId="0D2DE3A2" w14:textId="77777777" w:rsidR="0073359F" w:rsidRPr="008222F5" w:rsidRDefault="0073359F" w:rsidP="006D6009">
      <w:pPr>
        <w:spacing w:after="0" w:line="240" w:lineRule="auto"/>
        <w:rPr>
          <w:rFonts w:eastAsia="Times New Roman"/>
          <w:iCs/>
        </w:rPr>
      </w:pPr>
    </w:p>
    <w:p w14:paraId="445E2C82" w14:textId="2180235B" w:rsidR="00B12561" w:rsidRPr="008222F5" w:rsidRDefault="00B12561" w:rsidP="006D6009">
      <w:pPr>
        <w:spacing w:after="0" w:line="240" w:lineRule="auto"/>
        <w:rPr>
          <w:rFonts w:eastAsia="Times New Roman"/>
          <w:iCs/>
        </w:rPr>
      </w:pPr>
      <w:r w:rsidRPr="008222F5">
        <w:rPr>
          <w:rFonts w:eastAsia="Times New Roman"/>
          <w:iCs/>
        </w:rPr>
        <w:t>Part 13</w:t>
      </w:r>
      <w:r w:rsidR="00565515" w:rsidRPr="008222F5">
        <w:rPr>
          <w:rFonts w:eastAsia="Times New Roman"/>
          <w:iCs/>
        </w:rPr>
        <w:t xml:space="preserve">8 of CASR generally applies in relation to the operation of an </w:t>
      </w:r>
      <w:r w:rsidR="001304A0" w:rsidRPr="008222F5">
        <w:rPr>
          <w:rFonts w:eastAsia="Times New Roman"/>
          <w:iCs/>
        </w:rPr>
        <w:t>aeroplane or rotorcraft</w:t>
      </w:r>
      <w:r w:rsidR="00565515" w:rsidRPr="008222F5">
        <w:rPr>
          <w:rFonts w:eastAsia="Times New Roman"/>
          <w:iCs/>
        </w:rPr>
        <w:t xml:space="preserve"> </w:t>
      </w:r>
      <w:r w:rsidR="001304A0" w:rsidRPr="008222F5">
        <w:rPr>
          <w:rFonts w:eastAsia="Times New Roman"/>
          <w:iCs/>
        </w:rPr>
        <w:t>for an aerial work operation.</w:t>
      </w:r>
    </w:p>
    <w:p w14:paraId="4ACD4B5D" w14:textId="77777777" w:rsidR="00B12561" w:rsidRPr="008222F5" w:rsidRDefault="00B12561" w:rsidP="006D6009">
      <w:pPr>
        <w:spacing w:after="0" w:line="240" w:lineRule="auto"/>
        <w:rPr>
          <w:rFonts w:eastAsia="Times New Roman"/>
          <w:iCs/>
        </w:rPr>
      </w:pPr>
    </w:p>
    <w:p w14:paraId="61CFA867" w14:textId="284F47C4" w:rsidR="00C40D39" w:rsidRPr="008222F5" w:rsidRDefault="00C40D39" w:rsidP="00C40D39">
      <w:pPr>
        <w:spacing w:after="0" w:line="240" w:lineRule="auto"/>
        <w:rPr>
          <w:rFonts w:eastAsia="Times New Roman"/>
          <w:iCs/>
        </w:rPr>
      </w:pPr>
      <w:r w:rsidRPr="008222F5">
        <w:rPr>
          <w:rFonts w:eastAsia="Times New Roman"/>
          <w:iCs/>
        </w:rPr>
        <w:t>Under regulation 138.020 of CASR, for subsection 98(5A)</w:t>
      </w:r>
      <w:r w:rsidR="004B714C" w:rsidRPr="008222F5">
        <w:rPr>
          <w:rFonts w:eastAsia="Times New Roman"/>
          <w:iCs/>
        </w:rPr>
        <w:t xml:space="preserve"> </w:t>
      </w:r>
      <w:r w:rsidRPr="008222F5">
        <w:rPr>
          <w:rFonts w:eastAsia="Times New Roman"/>
          <w:iCs/>
        </w:rPr>
        <w:t xml:space="preserve">of the Act, CASA may issue a Manual of Standards </w:t>
      </w:r>
      <w:r w:rsidR="00CD2359" w:rsidRPr="008222F5">
        <w:rPr>
          <w:rFonts w:eastAsia="Times New Roman"/>
          <w:iCs/>
        </w:rPr>
        <w:t>(</w:t>
      </w:r>
      <w:r w:rsidR="00CD2359" w:rsidRPr="008222F5">
        <w:rPr>
          <w:rFonts w:eastAsia="Times New Roman"/>
          <w:b/>
          <w:bCs/>
          <w:i/>
        </w:rPr>
        <w:t>MOS</w:t>
      </w:r>
      <w:r w:rsidR="00CD2359" w:rsidRPr="008222F5">
        <w:rPr>
          <w:rFonts w:eastAsia="Times New Roman"/>
          <w:iCs/>
        </w:rPr>
        <w:t xml:space="preserve">) </w:t>
      </w:r>
      <w:r w:rsidRPr="008222F5">
        <w:rPr>
          <w:rFonts w:eastAsia="Times New Roman"/>
          <w:iCs/>
        </w:rPr>
        <w:t>for Part 138 of CASR that prescribes matters required or permitted by that Part to be prescribed, or necessary or convenient for carrying out or giving effect to Part</w:t>
      </w:r>
      <w:r w:rsidR="00CE2E13" w:rsidRPr="008222F5">
        <w:rPr>
          <w:rFonts w:eastAsia="Times New Roman"/>
          <w:iCs/>
        </w:rPr>
        <w:t xml:space="preserve"> </w:t>
      </w:r>
      <w:r w:rsidRPr="008222F5">
        <w:rPr>
          <w:rFonts w:eastAsia="Times New Roman"/>
          <w:iCs/>
        </w:rPr>
        <w:t>138. This power is complemented by other provisions throughout Part 138 which empower CASA to prescribe specific matters in the MOS.</w:t>
      </w:r>
    </w:p>
    <w:p w14:paraId="767C5BAB" w14:textId="77777777" w:rsidR="00C40D39" w:rsidRPr="008222F5" w:rsidRDefault="00C40D39" w:rsidP="00C40D39">
      <w:pPr>
        <w:spacing w:after="0" w:line="240" w:lineRule="auto"/>
        <w:rPr>
          <w:rFonts w:eastAsia="Times New Roman"/>
          <w:iCs/>
        </w:rPr>
      </w:pPr>
    </w:p>
    <w:p w14:paraId="0D5F5DD6" w14:textId="77777777" w:rsidR="00575C74" w:rsidRPr="008222F5" w:rsidRDefault="00575C74" w:rsidP="00937E1B">
      <w:pPr>
        <w:spacing w:after="0" w:line="240" w:lineRule="auto"/>
        <w:rPr>
          <w:rFonts w:eastAsia="Times New Roman"/>
          <w:iCs/>
        </w:rPr>
      </w:pPr>
      <w:r w:rsidRPr="008222F5">
        <w:rPr>
          <w:rFonts w:eastAsia="Times New Roman"/>
          <w:iCs/>
        </w:rPr>
        <w:t xml:space="preserve">Under </w:t>
      </w:r>
      <w:proofErr w:type="spellStart"/>
      <w:r w:rsidRPr="008222F5">
        <w:rPr>
          <w:rFonts w:eastAsia="Times New Roman"/>
          <w:iCs/>
        </w:rPr>
        <w:t>subregulation</w:t>
      </w:r>
      <w:proofErr w:type="spellEnd"/>
      <w:r w:rsidRPr="008222F5">
        <w:rPr>
          <w:rFonts w:eastAsia="Times New Roman"/>
          <w:iCs/>
        </w:rPr>
        <w:t xml:space="preserve"> 138.010(1), the term </w:t>
      </w:r>
      <w:r w:rsidRPr="008222F5">
        <w:rPr>
          <w:rFonts w:eastAsia="Times New Roman"/>
          <w:b/>
          <w:bCs/>
          <w:i/>
        </w:rPr>
        <w:t>aerial work operation</w:t>
      </w:r>
      <w:r w:rsidRPr="008222F5">
        <w:rPr>
          <w:rFonts w:eastAsia="Times New Roman"/>
          <w:iCs/>
        </w:rPr>
        <w:t xml:space="preserve"> is defined to mean one or more of the following (and each of the following is a kind of aerial work operation):</w:t>
      </w:r>
    </w:p>
    <w:p w14:paraId="1E9F968A" w14:textId="77777777" w:rsidR="00575C74" w:rsidRPr="008222F5" w:rsidRDefault="00575C74" w:rsidP="00937E1B">
      <w:pPr>
        <w:pStyle w:val="LDP1a"/>
        <w:tabs>
          <w:tab w:val="clear" w:pos="454"/>
          <w:tab w:val="right" w:pos="567"/>
        </w:tabs>
        <w:ind w:left="454"/>
      </w:pPr>
      <w:r w:rsidRPr="008222F5">
        <w:t>(a)</w:t>
      </w:r>
      <w:r w:rsidRPr="008222F5">
        <w:tab/>
        <w:t xml:space="preserve">an external load </w:t>
      </w:r>
      <w:proofErr w:type="gramStart"/>
      <w:r w:rsidRPr="008222F5">
        <w:t>operation;</w:t>
      </w:r>
      <w:proofErr w:type="gramEnd"/>
    </w:p>
    <w:p w14:paraId="6B5EDDA8" w14:textId="77777777" w:rsidR="00575C74" w:rsidRPr="008222F5" w:rsidRDefault="00575C74" w:rsidP="00937E1B">
      <w:pPr>
        <w:pStyle w:val="LDP1a"/>
        <w:tabs>
          <w:tab w:val="clear" w:pos="454"/>
          <w:tab w:val="right" w:pos="567"/>
        </w:tabs>
        <w:ind w:left="454"/>
      </w:pPr>
      <w:r w:rsidRPr="008222F5">
        <w:t>(b)</w:t>
      </w:r>
      <w:r w:rsidRPr="008222F5">
        <w:tab/>
        <w:t xml:space="preserve">a dispensing </w:t>
      </w:r>
      <w:proofErr w:type="gramStart"/>
      <w:r w:rsidRPr="008222F5">
        <w:t>operation;</w:t>
      </w:r>
      <w:proofErr w:type="gramEnd"/>
    </w:p>
    <w:p w14:paraId="316A78B5" w14:textId="77777777" w:rsidR="00575C74" w:rsidRPr="008222F5" w:rsidRDefault="00575C74" w:rsidP="00937E1B">
      <w:pPr>
        <w:pStyle w:val="LDP1a"/>
        <w:tabs>
          <w:tab w:val="clear" w:pos="454"/>
          <w:tab w:val="right" w:pos="567"/>
        </w:tabs>
        <w:ind w:left="454"/>
      </w:pPr>
      <w:r w:rsidRPr="008222F5">
        <w:t>(c)</w:t>
      </w:r>
      <w:r w:rsidRPr="008222F5">
        <w:tab/>
        <w:t xml:space="preserve">a task specialist </w:t>
      </w:r>
      <w:proofErr w:type="gramStart"/>
      <w:r w:rsidRPr="008222F5">
        <w:t>operation;</w:t>
      </w:r>
      <w:proofErr w:type="gramEnd"/>
    </w:p>
    <w:p w14:paraId="5CA58933" w14:textId="77777777" w:rsidR="00575C74" w:rsidRPr="008222F5" w:rsidRDefault="00575C74" w:rsidP="008222F5">
      <w:pPr>
        <w:pStyle w:val="LDP1a"/>
        <w:tabs>
          <w:tab w:val="clear" w:pos="454"/>
          <w:tab w:val="right" w:pos="567"/>
        </w:tabs>
        <w:spacing w:after="0"/>
        <w:ind w:left="454"/>
        <w:rPr>
          <w:iCs/>
        </w:rPr>
      </w:pPr>
      <w:r w:rsidRPr="008222F5">
        <w:t>(d)</w:t>
      </w:r>
      <w:r w:rsidRPr="008222F5">
        <w:tab/>
        <w:t>an operation of a kind prescribed by the Part 138 MOS for the purposes of the</w:t>
      </w:r>
      <w:r w:rsidRPr="008222F5">
        <w:rPr>
          <w:iCs/>
        </w:rPr>
        <w:t xml:space="preserve"> paragraph.</w:t>
      </w:r>
    </w:p>
    <w:p w14:paraId="324781DB" w14:textId="77777777" w:rsidR="00937E1B" w:rsidRPr="008222F5" w:rsidRDefault="00937E1B" w:rsidP="00937E1B">
      <w:pPr>
        <w:spacing w:after="0" w:line="240" w:lineRule="auto"/>
        <w:rPr>
          <w:rFonts w:eastAsia="Times New Roman"/>
          <w:iCs/>
        </w:rPr>
      </w:pPr>
    </w:p>
    <w:p w14:paraId="558D5460" w14:textId="208BE7C7" w:rsidR="00575C74" w:rsidRPr="008222F5" w:rsidRDefault="00575C74" w:rsidP="00937E1B">
      <w:pPr>
        <w:spacing w:after="0" w:line="240" w:lineRule="auto"/>
        <w:rPr>
          <w:rFonts w:eastAsia="Times New Roman"/>
          <w:iCs/>
        </w:rPr>
      </w:pPr>
      <w:r w:rsidRPr="008222F5">
        <w:rPr>
          <w:rFonts w:eastAsia="Times New Roman"/>
          <w:iCs/>
        </w:rPr>
        <w:t xml:space="preserve">The terms used in paragraphs (a) to (c) are defined in </w:t>
      </w:r>
      <w:proofErr w:type="spellStart"/>
      <w:r w:rsidRPr="008222F5">
        <w:rPr>
          <w:rFonts w:eastAsia="Times New Roman"/>
          <w:iCs/>
        </w:rPr>
        <w:t>subregulations</w:t>
      </w:r>
      <w:proofErr w:type="spellEnd"/>
      <w:r w:rsidRPr="008222F5">
        <w:rPr>
          <w:rFonts w:eastAsia="Times New Roman"/>
          <w:iCs/>
        </w:rPr>
        <w:t xml:space="preserve"> 138.010(2) to (4) respectively.</w:t>
      </w:r>
    </w:p>
    <w:p w14:paraId="751E9EE0" w14:textId="77777777" w:rsidR="00575C74" w:rsidRPr="008222F5" w:rsidRDefault="00575C74" w:rsidP="006D6009">
      <w:pPr>
        <w:spacing w:after="0" w:line="240" w:lineRule="auto"/>
        <w:rPr>
          <w:rFonts w:eastAsia="Times New Roman"/>
          <w:iCs/>
        </w:rPr>
      </w:pPr>
    </w:p>
    <w:p w14:paraId="03D08863" w14:textId="3B4FACCD" w:rsidR="00334893" w:rsidRPr="008222F5" w:rsidRDefault="007848BB" w:rsidP="008222F5">
      <w:pPr>
        <w:keepNext/>
        <w:spacing w:after="0" w:line="240" w:lineRule="auto"/>
        <w:rPr>
          <w:rFonts w:eastAsia="Times New Roman"/>
        </w:rPr>
      </w:pPr>
      <w:r w:rsidRPr="008222F5">
        <w:rPr>
          <w:rFonts w:eastAsia="Times New Roman"/>
          <w:iCs/>
        </w:rPr>
        <w:t xml:space="preserve">Under </w:t>
      </w:r>
      <w:r w:rsidR="008A7AB9" w:rsidRPr="008222F5">
        <w:rPr>
          <w:rFonts w:eastAsia="Times New Roman"/>
          <w:iCs/>
        </w:rPr>
        <w:t>paragraph</w:t>
      </w:r>
      <w:r w:rsidRPr="008222F5">
        <w:rPr>
          <w:rFonts w:eastAsia="Times New Roman"/>
          <w:iCs/>
        </w:rPr>
        <w:t xml:space="preserve"> </w:t>
      </w:r>
      <w:r w:rsidR="00334893" w:rsidRPr="008222F5">
        <w:rPr>
          <w:rFonts w:eastAsia="Times New Roman"/>
          <w:iCs/>
        </w:rPr>
        <w:t>138.125</w:t>
      </w:r>
      <w:r w:rsidR="008A7AB9" w:rsidRPr="008222F5">
        <w:rPr>
          <w:rFonts w:eastAsia="Times New Roman"/>
          <w:iCs/>
        </w:rPr>
        <w:t>(1)(c)</w:t>
      </w:r>
      <w:r w:rsidR="00F53ABA" w:rsidRPr="008222F5">
        <w:rPr>
          <w:rFonts w:eastAsia="Times New Roman"/>
          <w:iCs/>
        </w:rPr>
        <w:t xml:space="preserve"> of CASR,</w:t>
      </w:r>
      <w:r w:rsidR="00CE2BA8" w:rsidRPr="008222F5">
        <w:rPr>
          <w:rFonts w:ascii="TimesNewRomanPSMT" w:hAnsi="TimesNewRomanPSMT" w:cs="TimesNewRomanPSMT"/>
          <w:sz w:val="22"/>
          <w:szCs w:val="22"/>
        </w:rPr>
        <w:t xml:space="preserve"> </w:t>
      </w:r>
      <w:r w:rsidR="00836B05" w:rsidRPr="008222F5">
        <w:t>a</w:t>
      </w:r>
      <w:r w:rsidR="00CE2BA8" w:rsidRPr="008222F5">
        <w:rPr>
          <w:rFonts w:eastAsia="Times New Roman"/>
          <w:iCs/>
        </w:rPr>
        <w:t xml:space="preserve">n aerial work operator who conducts </w:t>
      </w:r>
      <w:r w:rsidR="00B92EEE" w:rsidRPr="008222F5">
        <w:rPr>
          <w:rFonts w:eastAsia="Times New Roman"/>
          <w:iCs/>
        </w:rPr>
        <w:t xml:space="preserve">operations prescribed by the Part 138 </w:t>
      </w:r>
      <w:r w:rsidR="004E1C50" w:rsidRPr="008222F5">
        <w:rPr>
          <w:rFonts w:eastAsia="Times New Roman"/>
          <w:iCs/>
        </w:rPr>
        <w:t>MOS</w:t>
      </w:r>
      <w:r w:rsidR="00B92EEE" w:rsidRPr="008222F5">
        <w:rPr>
          <w:rFonts w:eastAsia="Times New Roman"/>
          <w:iCs/>
        </w:rPr>
        <w:t xml:space="preserve"> for the purposes of that paragraph </w:t>
      </w:r>
      <w:r w:rsidR="00CE2BA8" w:rsidRPr="008222F5">
        <w:rPr>
          <w:rFonts w:eastAsia="Times New Roman"/>
          <w:iCs/>
        </w:rPr>
        <w:t>must have a</w:t>
      </w:r>
      <w:r w:rsidR="00836B05" w:rsidRPr="008222F5">
        <w:rPr>
          <w:rFonts w:eastAsia="Times New Roman"/>
          <w:iCs/>
        </w:rPr>
        <w:t xml:space="preserve"> </w:t>
      </w:r>
      <w:r w:rsidR="00CE2BA8" w:rsidRPr="008222F5">
        <w:rPr>
          <w:rFonts w:eastAsia="Times New Roman"/>
          <w:iCs/>
        </w:rPr>
        <w:t>training and checking system</w:t>
      </w:r>
      <w:r w:rsidR="004E1C50" w:rsidRPr="008222F5">
        <w:rPr>
          <w:rFonts w:eastAsia="Times New Roman"/>
          <w:iCs/>
        </w:rPr>
        <w:t>, except in circumstances prescribed by the Part 138 MOS</w:t>
      </w:r>
      <w:r w:rsidR="00140585" w:rsidRPr="008222F5">
        <w:rPr>
          <w:rFonts w:eastAsia="Times New Roman"/>
          <w:iCs/>
        </w:rPr>
        <w:t>.</w:t>
      </w:r>
      <w:r w:rsidR="005B2E5D" w:rsidRPr="008222F5">
        <w:rPr>
          <w:rFonts w:eastAsia="Times New Roman"/>
          <w:iCs/>
        </w:rPr>
        <w:t xml:space="preserve"> </w:t>
      </w:r>
      <w:r w:rsidR="00E4770E" w:rsidRPr="008222F5">
        <w:rPr>
          <w:rFonts w:eastAsia="Times New Roman"/>
          <w:iCs/>
        </w:rPr>
        <w:t>The</w:t>
      </w:r>
      <w:r w:rsidR="0031441A" w:rsidRPr="008222F5">
        <w:rPr>
          <w:rFonts w:eastAsia="Times New Roman"/>
          <w:iCs/>
        </w:rPr>
        <w:t xml:space="preserve"> general exemption in s</w:t>
      </w:r>
      <w:r w:rsidR="002105EA" w:rsidRPr="008222F5">
        <w:rPr>
          <w:rFonts w:eastAsia="Times New Roman"/>
          <w:iCs/>
        </w:rPr>
        <w:t xml:space="preserve">ection 8 of </w:t>
      </w:r>
      <w:r w:rsidR="00262443" w:rsidRPr="008222F5">
        <w:rPr>
          <w:rFonts w:eastAsia="Times New Roman"/>
          <w:i/>
          <w:iCs/>
        </w:rPr>
        <w:t xml:space="preserve">CASA EX72/24 – Part 138 and Part 91 of CASR – Supplementary </w:t>
      </w:r>
      <w:r w:rsidR="00262443" w:rsidRPr="008222F5">
        <w:rPr>
          <w:rFonts w:eastAsia="Times New Roman"/>
          <w:i/>
          <w:iCs/>
        </w:rPr>
        <w:lastRenderedPageBreak/>
        <w:t>Exemptions and Directions Instrument 2024</w:t>
      </w:r>
      <w:r w:rsidR="00262443" w:rsidRPr="008222F5">
        <w:rPr>
          <w:rFonts w:eastAsia="Times New Roman"/>
        </w:rPr>
        <w:t xml:space="preserve"> </w:t>
      </w:r>
      <w:r w:rsidR="00712D3D" w:rsidRPr="008222F5">
        <w:rPr>
          <w:rFonts w:eastAsia="Times New Roman"/>
        </w:rPr>
        <w:t>may limit</w:t>
      </w:r>
      <w:r w:rsidR="00764EF5" w:rsidRPr="008222F5">
        <w:rPr>
          <w:rFonts w:eastAsia="Times New Roman"/>
        </w:rPr>
        <w:t xml:space="preserve"> the </w:t>
      </w:r>
      <w:r w:rsidR="00E4770E" w:rsidRPr="008222F5">
        <w:rPr>
          <w:rFonts w:eastAsia="Times New Roman"/>
        </w:rPr>
        <w:t>requirements</w:t>
      </w:r>
      <w:r w:rsidR="00764EF5" w:rsidRPr="008222F5">
        <w:rPr>
          <w:rFonts w:eastAsia="Times New Roman"/>
        </w:rPr>
        <w:t xml:space="preserve"> of</w:t>
      </w:r>
      <w:r w:rsidR="00262443" w:rsidRPr="008222F5">
        <w:rPr>
          <w:rFonts w:eastAsia="Times New Roman"/>
        </w:rPr>
        <w:t xml:space="preserve"> </w:t>
      </w:r>
      <w:proofErr w:type="spellStart"/>
      <w:r w:rsidR="000B20F6" w:rsidRPr="008222F5">
        <w:rPr>
          <w:rFonts w:eastAsia="Times New Roman"/>
        </w:rPr>
        <w:t>subregulation</w:t>
      </w:r>
      <w:proofErr w:type="spellEnd"/>
      <w:r w:rsidR="000B20F6" w:rsidRPr="008222F5">
        <w:rPr>
          <w:rFonts w:eastAsia="Times New Roman"/>
        </w:rPr>
        <w:t> 138.125(1)</w:t>
      </w:r>
      <w:r w:rsidR="00E72DF2" w:rsidRPr="008222F5">
        <w:rPr>
          <w:rFonts w:eastAsia="Times New Roman"/>
        </w:rPr>
        <w:t xml:space="preserve"> for a particular operator</w:t>
      </w:r>
      <w:r w:rsidR="0031441A" w:rsidRPr="008222F5">
        <w:rPr>
          <w:rFonts w:eastAsia="Times New Roman"/>
        </w:rPr>
        <w:t>.</w:t>
      </w:r>
    </w:p>
    <w:p w14:paraId="61563C97" w14:textId="77777777" w:rsidR="00334893" w:rsidRPr="008222F5" w:rsidRDefault="00334893" w:rsidP="00D03E5E">
      <w:pPr>
        <w:spacing w:after="0" w:line="240" w:lineRule="auto"/>
        <w:rPr>
          <w:rFonts w:eastAsia="Times New Roman"/>
          <w:iCs/>
        </w:rPr>
      </w:pPr>
    </w:p>
    <w:p w14:paraId="1A2A1E2B" w14:textId="0480E361" w:rsidR="00334893" w:rsidRPr="008222F5" w:rsidRDefault="007848BB" w:rsidP="00D03E5E">
      <w:pPr>
        <w:spacing w:after="0" w:line="240" w:lineRule="auto"/>
        <w:rPr>
          <w:rFonts w:eastAsia="Times New Roman"/>
        </w:rPr>
      </w:pPr>
      <w:r w:rsidRPr="008222F5">
        <w:rPr>
          <w:rFonts w:eastAsia="Times New Roman"/>
          <w:iCs/>
        </w:rPr>
        <w:t xml:space="preserve">Under </w:t>
      </w:r>
      <w:r w:rsidR="00DE0218" w:rsidRPr="008222F5">
        <w:rPr>
          <w:rFonts w:eastAsia="Times New Roman"/>
          <w:iCs/>
        </w:rPr>
        <w:t>paragraph</w:t>
      </w:r>
      <w:r w:rsidRPr="008222F5">
        <w:rPr>
          <w:rFonts w:eastAsia="Times New Roman"/>
          <w:iCs/>
        </w:rPr>
        <w:t xml:space="preserve"> </w:t>
      </w:r>
      <w:r w:rsidR="00334893" w:rsidRPr="008222F5">
        <w:rPr>
          <w:rFonts w:eastAsia="Times New Roman"/>
          <w:iCs/>
        </w:rPr>
        <w:t>138.140</w:t>
      </w:r>
      <w:r w:rsidR="00DE0218" w:rsidRPr="008222F5">
        <w:rPr>
          <w:rFonts w:eastAsia="Times New Roman"/>
          <w:iCs/>
        </w:rPr>
        <w:t>(1)(c)</w:t>
      </w:r>
      <w:r w:rsidR="00F53ABA" w:rsidRPr="008222F5">
        <w:rPr>
          <w:rFonts w:eastAsia="Times New Roman"/>
          <w:iCs/>
        </w:rPr>
        <w:t xml:space="preserve"> of CASR,</w:t>
      </w:r>
      <w:r w:rsidR="00DE0218" w:rsidRPr="008222F5">
        <w:rPr>
          <w:rFonts w:eastAsia="Times New Roman"/>
          <w:iCs/>
        </w:rPr>
        <w:t xml:space="preserve"> </w:t>
      </w:r>
      <w:r w:rsidR="00DE0218" w:rsidRPr="008222F5">
        <w:rPr>
          <w:rFonts w:ascii="TimesNewRomanPSMT" w:hAnsi="TimesNewRomanPSMT" w:cs="TimesNewRomanPSMT"/>
        </w:rPr>
        <w:t>a</w:t>
      </w:r>
      <w:r w:rsidR="00DE0218" w:rsidRPr="008222F5">
        <w:rPr>
          <w:rFonts w:eastAsia="Times New Roman"/>
          <w:iCs/>
        </w:rPr>
        <w:t xml:space="preserve">n aerial work operator who conducts operations prescribed by the Part 138 MOS for the purposes of that paragraph must have a </w:t>
      </w:r>
      <w:r w:rsidR="00487A04" w:rsidRPr="008222F5">
        <w:rPr>
          <w:rFonts w:eastAsia="Times New Roman"/>
          <w:iCs/>
        </w:rPr>
        <w:t>safety management</w:t>
      </w:r>
      <w:r w:rsidR="00DE0218" w:rsidRPr="008222F5">
        <w:rPr>
          <w:rFonts w:eastAsia="Times New Roman"/>
          <w:iCs/>
        </w:rPr>
        <w:t xml:space="preserve"> system, except in circumstances prescribed by the Part 138 MOS</w:t>
      </w:r>
      <w:r w:rsidR="00DC2668" w:rsidRPr="008222F5">
        <w:rPr>
          <w:rFonts w:eastAsia="Times New Roman"/>
          <w:iCs/>
        </w:rPr>
        <w:t>.</w:t>
      </w:r>
      <w:r w:rsidR="00EC3911" w:rsidRPr="008222F5">
        <w:rPr>
          <w:rFonts w:eastAsia="Times New Roman"/>
          <w:iCs/>
        </w:rPr>
        <w:t xml:space="preserve"> This requirement may be affected by </w:t>
      </w:r>
      <w:r w:rsidR="00240F8C" w:rsidRPr="008222F5">
        <w:rPr>
          <w:rFonts w:eastAsia="Times New Roman"/>
          <w:iCs/>
        </w:rPr>
        <w:t xml:space="preserve">exemptions, </w:t>
      </w:r>
      <w:r w:rsidR="00103F58" w:rsidRPr="008222F5">
        <w:rPr>
          <w:rFonts w:eastAsia="Times New Roman"/>
          <w:iCs/>
        </w:rPr>
        <w:t xml:space="preserve">conditions and directions in Part 4 of </w:t>
      </w:r>
      <w:r w:rsidR="00103F58" w:rsidRPr="008222F5">
        <w:rPr>
          <w:rFonts w:eastAsia="Times New Roman"/>
          <w:i/>
          <w:iCs/>
        </w:rPr>
        <w:t>CASA</w:t>
      </w:r>
      <w:r w:rsidR="00F10434" w:rsidRPr="008222F5">
        <w:rPr>
          <w:rFonts w:eastAsia="Times New Roman"/>
          <w:i/>
          <w:iCs/>
        </w:rPr>
        <w:t> </w:t>
      </w:r>
      <w:r w:rsidR="00103F58" w:rsidRPr="008222F5">
        <w:rPr>
          <w:rFonts w:eastAsia="Times New Roman"/>
          <w:i/>
          <w:iCs/>
        </w:rPr>
        <w:t>EX73/24 – Flight Operations Regulations – SMS, HFP&amp;NTS and T&amp;C Systems – Supplementary Exemptions and Directions Instrument 2024</w:t>
      </w:r>
      <w:r w:rsidR="008207E9" w:rsidRPr="008222F5">
        <w:rPr>
          <w:rFonts w:eastAsia="Times New Roman"/>
        </w:rPr>
        <w:t>.</w:t>
      </w:r>
    </w:p>
    <w:p w14:paraId="2863C8EE" w14:textId="77777777" w:rsidR="00334893" w:rsidRPr="008222F5" w:rsidRDefault="00334893" w:rsidP="00D03E5E">
      <w:pPr>
        <w:spacing w:after="0" w:line="240" w:lineRule="auto"/>
        <w:rPr>
          <w:rFonts w:eastAsia="Times New Roman"/>
          <w:iCs/>
        </w:rPr>
      </w:pPr>
    </w:p>
    <w:p w14:paraId="45341B78" w14:textId="51DDE8F2" w:rsidR="00334893" w:rsidRPr="008222F5" w:rsidRDefault="007848BB" w:rsidP="00920CB7">
      <w:pPr>
        <w:spacing w:after="0" w:line="240" w:lineRule="auto"/>
        <w:rPr>
          <w:rFonts w:eastAsia="Times New Roman"/>
          <w:iCs/>
        </w:rPr>
      </w:pPr>
      <w:r w:rsidRPr="008222F5">
        <w:rPr>
          <w:rFonts w:eastAsia="Times New Roman"/>
          <w:iCs/>
        </w:rPr>
        <w:t xml:space="preserve">Under </w:t>
      </w:r>
      <w:proofErr w:type="spellStart"/>
      <w:r w:rsidR="00487A04" w:rsidRPr="008222F5">
        <w:rPr>
          <w:rFonts w:eastAsia="Times New Roman"/>
          <w:iCs/>
        </w:rPr>
        <w:t>subregulation</w:t>
      </w:r>
      <w:proofErr w:type="spellEnd"/>
      <w:r w:rsidRPr="008222F5">
        <w:rPr>
          <w:rFonts w:eastAsia="Times New Roman"/>
          <w:iCs/>
        </w:rPr>
        <w:t xml:space="preserve"> </w:t>
      </w:r>
      <w:r w:rsidR="00334893" w:rsidRPr="008222F5">
        <w:rPr>
          <w:rFonts w:eastAsia="Times New Roman"/>
          <w:iCs/>
        </w:rPr>
        <w:t>138.150</w:t>
      </w:r>
      <w:r w:rsidR="00920CB7" w:rsidRPr="008222F5">
        <w:rPr>
          <w:rFonts w:eastAsia="Times New Roman"/>
          <w:iCs/>
        </w:rPr>
        <w:t>(2)</w:t>
      </w:r>
      <w:r w:rsidR="00F53ABA" w:rsidRPr="008222F5">
        <w:rPr>
          <w:rFonts w:eastAsia="Times New Roman"/>
          <w:iCs/>
        </w:rPr>
        <w:t xml:space="preserve"> of CASR,</w:t>
      </w:r>
      <w:r w:rsidR="00920CB7" w:rsidRPr="008222F5">
        <w:rPr>
          <w:rFonts w:ascii="TimesNewRomanPSMT" w:hAnsi="TimesNewRomanPSMT" w:cs="TimesNewRomanPSMT"/>
          <w:sz w:val="22"/>
          <w:szCs w:val="22"/>
        </w:rPr>
        <w:t xml:space="preserve"> </w:t>
      </w:r>
      <w:r w:rsidR="00920CB7" w:rsidRPr="008222F5">
        <w:rPr>
          <w:rFonts w:ascii="TimesNewRomanPSMT" w:hAnsi="TimesNewRomanPSMT" w:cs="TimesNewRomanPSMT"/>
        </w:rPr>
        <w:t xml:space="preserve">an </w:t>
      </w:r>
      <w:r w:rsidR="00920CB7" w:rsidRPr="008222F5">
        <w:rPr>
          <w:rFonts w:eastAsia="Times New Roman"/>
          <w:iCs/>
        </w:rPr>
        <w:t>aerial work operator must have a system for managing crew fatigue that</w:t>
      </w:r>
      <w:r w:rsidR="006475C9" w:rsidRPr="008222F5">
        <w:rPr>
          <w:rFonts w:eastAsia="Times New Roman"/>
          <w:iCs/>
        </w:rPr>
        <w:t xml:space="preserve"> </w:t>
      </w:r>
      <w:r w:rsidR="00920CB7" w:rsidRPr="008222F5">
        <w:rPr>
          <w:rFonts w:eastAsia="Times New Roman"/>
          <w:iCs/>
        </w:rPr>
        <w:t xml:space="preserve">meets the requirements prescribed by the Part 138 </w:t>
      </w:r>
      <w:r w:rsidR="006475C9" w:rsidRPr="008222F5">
        <w:rPr>
          <w:rFonts w:eastAsia="Times New Roman"/>
          <w:iCs/>
        </w:rPr>
        <w:t>MOS</w:t>
      </w:r>
      <w:r w:rsidR="00920CB7" w:rsidRPr="008222F5">
        <w:rPr>
          <w:rFonts w:eastAsia="Times New Roman"/>
          <w:iCs/>
        </w:rPr>
        <w:t xml:space="preserve"> for the</w:t>
      </w:r>
      <w:r w:rsidR="006475C9" w:rsidRPr="008222F5">
        <w:rPr>
          <w:rFonts w:eastAsia="Times New Roman"/>
          <w:iCs/>
        </w:rPr>
        <w:t xml:space="preserve"> </w:t>
      </w:r>
      <w:r w:rsidR="00920CB7" w:rsidRPr="008222F5">
        <w:rPr>
          <w:rFonts w:eastAsia="Times New Roman"/>
          <w:iCs/>
        </w:rPr>
        <w:t>purposes of th</w:t>
      </w:r>
      <w:r w:rsidR="00EB6DAF" w:rsidRPr="008222F5">
        <w:rPr>
          <w:rFonts w:eastAsia="Times New Roman"/>
          <w:iCs/>
        </w:rPr>
        <w:t>at</w:t>
      </w:r>
      <w:r w:rsidR="00920CB7" w:rsidRPr="008222F5">
        <w:rPr>
          <w:rFonts w:eastAsia="Times New Roman"/>
          <w:iCs/>
        </w:rPr>
        <w:t xml:space="preserve"> </w:t>
      </w:r>
      <w:proofErr w:type="spellStart"/>
      <w:r w:rsidR="00920CB7" w:rsidRPr="008222F5">
        <w:rPr>
          <w:rFonts w:eastAsia="Times New Roman"/>
          <w:iCs/>
        </w:rPr>
        <w:t>subregulation</w:t>
      </w:r>
      <w:proofErr w:type="spellEnd"/>
      <w:r w:rsidR="006475C9" w:rsidRPr="008222F5">
        <w:rPr>
          <w:rFonts w:eastAsia="Times New Roman"/>
          <w:iCs/>
        </w:rPr>
        <w:t>.</w:t>
      </w:r>
    </w:p>
    <w:p w14:paraId="148641C8" w14:textId="77777777" w:rsidR="00334893" w:rsidRPr="008222F5" w:rsidRDefault="00334893" w:rsidP="00D03E5E">
      <w:pPr>
        <w:spacing w:after="0" w:line="240" w:lineRule="auto"/>
        <w:rPr>
          <w:rFonts w:eastAsia="Times New Roman"/>
          <w:iCs/>
        </w:rPr>
      </w:pPr>
    </w:p>
    <w:p w14:paraId="0AC82049" w14:textId="4A858FE4" w:rsidR="00334893" w:rsidRPr="008222F5" w:rsidRDefault="007848BB" w:rsidP="00D72852">
      <w:pPr>
        <w:spacing w:after="0" w:line="240" w:lineRule="auto"/>
        <w:rPr>
          <w:rFonts w:eastAsia="Times New Roman"/>
          <w:iCs/>
        </w:rPr>
      </w:pPr>
      <w:r w:rsidRPr="008222F5">
        <w:rPr>
          <w:rFonts w:eastAsia="Times New Roman"/>
          <w:iCs/>
        </w:rPr>
        <w:t xml:space="preserve">Under </w:t>
      </w:r>
      <w:proofErr w:type="spellStart"/>
      <w:r w:rsidR="001E2FA8" w:rsidRPr="008222F5">
        <w:rPr>
          <w:rFonts w:eastAsia="Times New Roman"/>
          <w:iCs/>
        </w:rPr>
        <w:t>sub</w:t>
      </w:r>
      <w:r w:rsidRPr="008222F5">
        <w:rPr>
          <w:rFonts w:eastAsia="Times New Roman"/>
          <w:iCs/>
        </w:rPr>
        <w:t>regulation</w:t>
      </w:r>
      <w:proofErr w:type="spellEnd"/>
      <w:r w:rsidRPr="008222F5">
        <w:rPr>
          <w:rFonts w:eastAsia="Times New Roman"/>
          <w:iCs/>
        </w:rPr>
        <w:t xml:space="preserve"> </w:t>
      </w:r>
      <w:r w:rsidR="00334893" w:rsidRPr="008222F5">
        <w:rPr>
          <w:rFonts w:eastAsia="Times New Roman"/>
          <w:iCs/>
        </w:rPr>
        <w:t>138.210</w:t>
      </w:r>
      <w:r w:rsidR="001E2FA8" w:rsidRPr="008222F5">
        <w:rPr>
          <w:rFonts w:eastAsia="Times New Roman"/>
          <w:iCs/>
        </w:rPr>
        <w:t>(2)</w:t>
      </w:r>
      <w:r w:rsidR="00F53ABA" w:rsidRPr="008222F5">
        <w:rPr>
          <w:rFonts w:eastAsia="Times New Roman"/>
          <w:iCs/>
        </w:rPr>
        <w:t xml:space="preserve"> of CASR,</w:t>
      </w:r>
      <w:r w:rsidR="008E63A3" w:rsidRPr="008222F5">
        <w:rPr>
          <w:rFonts w:ascii="TimesNewRomanPSMT" w:hAnsi="TimesNewRomanPSMT" w:cs="TimesNewRomanPSMT"/>
          <w:sz w:val="22"/>
          <w:szCs w:val="22"/>
        </w:rPr>
        <w:t xml:space="preserve"> </w:t>
      </w:r>
      <w:r w:rsidR="008E63A3" w:rsidRPr="008222F5">
        <w:t>t</w:t>
      </w:r>
      <w:r w:rsidR="008E63A3" w:rsidRPr="008222F5">
        <w:rPr>
          <w:rFonts w:eastAsia="Times New Roman"/>
          <w:iCs/>
        </w:rPr>
        <w:t xml:space="preserve">he operator and the pilot in command of an aircraft for a flight involving an aerial work operation </w:t>
      </w:r>
      <w:r w:rsidR="006B4528" w:rsidRPr="008222F5">
        <w:rPr>
          <w:rFonts w:eastAsia="Times New Roman"/>
          <w:iCs/>
        </w:rPr>
        <w:t xml:space="preserve">must not </w:t>
      </w:r>
      <w:r w:rsidR="00465A15" w:rsidRPr="008222F5">
        <w:rPr>
          <w:rFonts w:eastAsia="Times New Roman"/>
          <w:iCs/>
        </w:rPr>
        <w:t>operate</w:t>
      </w:r>
      <w:r w:rsidR="008E63A3" w:rsidRPr="008222F5">
        <w:rPr>
          <w:rFonts w:eastAsia="Times New Roman"/>
          <w:iCs/>
        </w:rPr>
        <w:t xml:space="preserve"> the aircraft in a way during the flight that does not meet a requirement or limitation</w:t>
      </w:r>
      <w:r w:rsidR="006B4528" w:rsidRPr="008222F5">
        <w:rPr>
          <w:rFonts w:eastAsia="Times New Roman"/>
          <w:iCs/>
        </w:rPr>
        <w:t xml:space="preserve"> </w:t>
      </w:r>
      <w:r w:rsidR="008E63A3" w:rsidRPr="008222F5">
        <w:rPr>
          <w:rFonts w:eastAsia="Times New Roman"/>
          <w:iCs/>
        </w:rPr>
        <w:t>that</w:t>
      </w:r>
      <w:r w:rsidR="00465A15" w:rsidRPr="008222F5">
        <w:rPr>
          <w:rFonts w:eastAsia="Times New Roman"/>
          <w:iCs/>
        </w:rPr>
        <w:t xml:space="preserve"> </w:t>
      </w:r>
      <w:r w:rsidR="008E63A3" w:rsidRPr="008222F5">
        <w:rPr>
          <w:rFonts w:eastAsia="Times New Roman"/>
          <w:iCs/>
        </w:rPr>
        <w:t>is set out in the aircraft flight manual instructions for the aircraft and relates to the operation of the aircraft.</w:t>
      </w:r>
      <w:r w:rsidR="006878B0" w:rsidRPr="008222F5">
        <w:rPr>
          <w:rFonts w:eastAsia="Times New Roman"/>
          <w:iCs/>
        </w:rPr>
        <w:t xml:space="preserve"> Under </w:t>
      </w:r>
      <w:proofErr w:type="spellStart"/>
      <w:r w:rsidR="006878B0" w:rsidRPr="008222F5">
        <w:rPr>
          <w:rFonts w:eastAsia="Times New Roman"/>
          <w:iCs/>
        </w:rPr>
        <w:t>subregulation</w:t>
      </w:r>
      <w:proofErr w:type="spellEnd"/>
      <w:r w:rsidR="006878B0" w:rsidRPr="008222F5">
        <w:rPr>
          <w:rFonts w:eastAsia="Times New Roman"/>
          <w:iCs/>
        </w:rPr>
        <w:t xml:space="preserve"> (3), </w:t>
      </w:r>
      <w:proofErr w:type="spellStart"/>
      <w:r w:rsidR="006878B0" w:rsidRPr="008222F5">
        <w:rPr>
          <w:rFonts w:eastAsia="Times New Roman"/>
          <w:iCs/>
        </w:rPr>
        <w:t>subregulation</w:t>
      </w:r>
      <w:proofErr w:type="spellEnd"/>
      <w:r w:rsidR="006878B0" w:rsidRPr="008222F5">
        <w:rPr>
          <w:rFonts w:eastAsia="Times New Roman"/>
          <w:iCs/>
        </w:rPr>
        <w:t xml:space="preserve"> (2) </w:t>
      </w:r>
      <w:r w:rsidR="00D72852" w:rsidRPr="008222F5">
        <w:rPr>
          <w:rFonts w:eastAsia="Times New Roman"/>
          <w:iCs/>
        </w:rPr>
        <w:t>does not apply to a limitation or requirement if circumstances prescribed by the Part 138 MOS apply to the aircraft for the flight.</w:t>
      </w:r>
    </w:p>
    <w:p w14:paraId="12BCC451" w14:textId="77777777" w:rsidR="007848BB" w:rsidRPr="008222F5" w:rsidRDefault="007848BB" w:rsidP="00D03E5E">
      <w:pPr>
        <w:spacing w:after="0" w:line="240" w:lineRule="auto"/>
        <w:rPr>
          <w:rFonts w:eastAsia="Times New Roman"/>
          <w:iCs/>
        </w:rPr>
      </w:pPr>
    </w:p>
    <w:p w14:paraId="4932D1AB" w14:textId="0BF65971" w:rsidR="007327B5" w:rsidRPr="008222F5" w:rsidRDefault="007848BB" w:rsidP="007327B5">
      <w:pPr>
        <w:spacing w:after="0" w:line="240" w:lineRule="auto"/>
        <w:rPr>
          <w:rFonts w:eastAsia="Times New Roman"/>
          <w:iCs/>
        </w:rPr>
      </w:pPr>
      <w:r w:rsidRPr="008222F5">
        <w:rPr>
          <w:rFonts w:eastAsia="Times New Roman"/>
          <w:iCs/>
        </w:rPr>
        <w:t>Under regulation 138.370</w:t>
      </w:r>
      <w:r w:rsidR="00F53ABA" w:rsidRPr="008222F5">
        <w:rPr>
          <w:rFonts w:eastAsia="Times New Roman"/>
          <w:iCs/>
        </w:rPr>
        <w:t xml:space="preserve"> of CASR,</w:t>
      </w:r>
      <w:r w:rsidR="00A00996" w:rsidRPr="008222F5">
        <w:rPr>
          <w:rFonts w:eastAsia="Times New Roman"/>
          <w:iCs/>
        </w:rPr>
        <w:t xml:space="preserve"> </w:t>
      </w:r>
      <w:r w:rsidR="00B113C0" w:rsidRPr="008222F5">
        <w:rPr>
          <w:rFonts w:eastAsia="Times New Roman"/>
          <w:iCs/>
        </w:rPr>
        <w:t>t</w:t>
      </w:r>
      <w:r w:rsidR="00A00996" w:rsidRPr="008222F5">
        <w:rPr>
          <w:rFonts w:eastAsia="Times New Roman"/>
          <w:iCs/>
        </w:rPr>
        <w:t>he operator of an aircraft for a flight involving an aerial work operation</w:t>
      </w:r>
      <w:r w:rsidR="00920419" w:rsidRPr="008222F5">
        <w:rPr>
          <w:rFonts w:eastAsia="Times New Roman"/>
          <w:iCs/>
        </w:rPr>
        <w:t xml:space="preserve"> must </w:t>
      </w:r>
      <w:r w:rsidR="007327B5" w:rsidRPr="008222F5">
        <w:rPr>
          <w:rFonts w:eastAsia="Times New Roman"/>
          <w:iCs/>
        </w:rPr>
        <w:t xml:space="preserve">comply with requirements prescribed </w:t>
      </w:r>
      <w:r w:rsidR="00C44E01" w:rsidRPr="008222F5">
        <w:rPr>
          <w:rFonts w:eastAsia="Times New Roman"/>
          <w:iCs/>
        </w:rPr>
        <w:t>by t</w:t>
      </w:r>
      <w:r w:rsidR="007327B5" w:rsidRPr="008222F5">
        <w:rPr>
          <w:rFonts w:eastAsia="Times New Roman"/>
          <w:iCs/>
        </w:rPr>
        <w:t xml:space="preserve">he Part 138 </w:t>
      </w:r>
      <w:r w:rsidR="00C44E01" w:rsidRPr="008222F5">
        <w:rPr>
          <w:rFonts w:eastAsia="Times New Roman"/>
          <w:iCs/>
        </w:rPr>
        <w:t>MOS</w:t>
      </w:r>
      <w:r w:rsidR="007327B5" w:rsidRPr="008222F5">
        <w:rPr>
          <w:rFonts w:eastAsia="Times New Roman"/>
          <w:iCs/>
        </w:rPr>
        <w:t xml:space="preserve"> relating to</w:t>
      </w:r>
      <w:r w:rsidR="00C44E01" w:rsidRPr="008222F5">
        <w:rPr>
          <w:rFonts w:eastAsia="Times New Roman"/>
          <w:iCs/>
        </w:rPr>
        <w:t xml:space="preserve"> </w:t>
      </w:r>
      <w:r w:rsidR="007327B5" w:rsidRPr="008222F5">
        <w:rPr>
          <w:rFonts w:eastAsia="Times New Roman"/>
          <w:iCs/>
        </w:rPr>
        <w:t>risk criteria that must be met to conduct an aerial work operation</w:t>
      </w:r>
      <w:r w:rsidR="00945DA6" w:rsidRPr="008222F5">
        <w:rPr>
          <w:rFonts w:eastAsia="Times New Roman"/>
          <w:iCs/>
        </w:rPr>
        <w:t>,</w:t>
      </w:r>
      <w:r w:rsidR="007327B5" w:rsidRPr="008222F5">
        <w:rPr>
          <w:rFonts w:eastAsia="Times New Roman"/>
          <w:iCs/>
        </w:rPr>
        <w:t xml:space="preserve"> and</w:t>
      </w:r>
      <w:r w:rsidR="00945DA6" w:rsidRPr="008222F5">
        <w:rPr>
          <w:rFonts w:eastAsia="Times New Roman"/>
          <w:iCs/>
        </w:rPr>
        <w:t xml:space="preserve"> </w:t>
      </w:r>
      <w:r w:rsidR="007327B5" w:rsidRPr="008222F5">
        <w:rPr>
          <w:rFonts w:eastAsia="Times New Roman"/>
          <w:iCs/>
        </w:rPr>
        <w:t>risk assessment and mitigation processes to be undertaken before</w:t>
      </w:r>
      <w:r w:rsidR="00945DA6" w:rsidRPr="008222F5">
        <w:rPr>
          <w:rFonts w:eastAsia="Times New Roman"/>
          <w:iCs/>
        </w:rPr>
        <w:t xml:space="preserve"> </w:t>
      </w:r>
      <w:r w:rsidR="007327B5" w:rsidRPr="008222F5">
        <w:rPr>
          <w:rFonts w:eastAsia="Times New Roman"/>
          <w:iCs/>
        </w:rPr>
        <w:t>conducting an aerial work operation.</w:t>
      </w:r>
    </w:p>
    <w:p w14:paraId="7380A5C6" w14:textId="77777777" w:rsidR="00334893" w:rsidRPr="008222F5" w:rsidRDefault="00334893" w:rsidP="00D03E5E">
      <w:pPr>
        <w:spacing w:after="0" w:line="240" w:lineRule="auto"/>
        <w:rPr>
          <w:rFonts w:eastAsia="Times New Roman"/>
          <w:iCs/>
        </w:rPr>
      </w:pPr>
    </w:p>
    <w:p w14:paraId="3028602F" w14:textId="5F9FA40D" w:rsidR="00C3387F" w:rsidRPr="008222F5" w:rsidRDefault="00C3387F" w:rsidP="00D03E5E">
      <w:pPr>
        <w:spacing w:after="0" w:line="240" w:lineRule="auto"/>
        <w:rPr>
          <w:rFonts w:eastAsia="Times New Roman"/>
          <w:iCs/>
        </w:rPr>
      </w:pPr>
      <w:r w:rsidRPr="008222F5">
        <w:rPr>
          <w:rFonts w:eastAsia="Times New Roman"/>
          <w:iCs/>
        </w:rPr>
        <w:t>It is a strict liability offence (</w:t>
      </w:r>
      <w:r w:rsidR="00DA57D4" w:rsidRPr="008222F5">
        <w:rPr>
          <w:rFonts w:eastAsia="Times New Roman"/>
          <w:iCs/>
        </w:rPr>
        <w:t xml:space="preserve">with a maximum penalty of 50 penalty units) to contravene </w:t>
      </w:r>
      <w:r w:rsidR="009871F9" w:rsidRPr="008222F5">
        <w:rPr>
          <w:rFonts w:eastAsia="Times New Roman"/>
          <w:iCs/>
        </w:rPr>
        <w:t xml:space="preserve">regulation </w:t>
      </w:r>
      <w:r w:rsidR="00325EFB" w:rsidRPr="008222F5">
        <w:rPr>
          <w:rFonts w:eastAsia="Times New Roman"/>
          <w:iCs/>
        </w:rPr>
        <w:t xml:space="preserve">138.150, </w:t>
      </w:r>
      <w:r w:rsidR="0026230D" w:rsidRPr="008222F5">
        <w:rPr>
          <w:rFonts w:eastAsia="Times New Roman"/>
          <w:iCs/>
        </w:rPr>
        <w:t xml:space="preserve">138.210 </w:t>
      </w:r>
      <w:r w:rsidR="00023C52" w:rsidRPr="008222F5">
        <w:rPr>
          <w:rFonts w:eastAsia="Times New Roman"/>
          <w:iCs/>
        </w:rPr>
        <w:t xml:space="preserve">or </w:t>
      </w:r>
      <w:r w:rsidR="009871F9" w:rsidRPr="008222F5">
        <w:rPr>
          <w:rFonts w:eastAsia="Times New Roman"/>
          <w:iCs/>
        </w:rPr>
        <w:t>138.370</w:t>
      </w:r>
      <w:r w:rsidR="00023C52" w:rsidRPr="008222F5">
        <w:rPr>
          <w:rFonts w:eastAsia="Times New Roman"/>
          <w:iCs/>
        </w:rPr>
        <w:t>.</w:t>
      </w:r>
    </w:p>
    <w:p w14:paraId="216DF25C" w14:textId="77777777" w:rsidR="00C3387F" w:rsidRPr="008222F5" w:rsidRDefault="00C3387F" w:rsidP="00D03E5E">
      <w:pPr>
        <w:spacing w:after="0" w:line="240" w:lineRule="auto"/>
        <w:rPr>
          <w:rFonts w:eastAsia="Times New Roman"/>
          <w:iCs/>
        </w:rPr>
      </w:pPr>
    </w:p>
    <w:p w14:paraId="612A9607" w14:textId="22044580" w:rsidR="00D03E5E" w:rsidRPr="008222F5" w:rsidRDefault="00D03E5E" w:rsidP="00D03E5E">
      <w:pPr>
        <w:spacing w:after="0" w:line="240" w:lineRule="auto"/>
        <w:rPr>
          <w:rFonts w:eastAsia="Times New Roman"/>
          <w:iCs/>
        </w:rPr>
      </w:pPr>
      <w:r w:rsidRPr="008222F5">
        <w:rPr>
          <w:rFonts w:eastAsia="Times New Roman"/>
          <w:iCs/>
        </w:rPr>
        <w:t>Under regulation 201.025 of CASR, for subsection 98(5A) of the Act, CASA may issue instruments prescribing matters for definitions in the regulations relating to matters mentioned in the subsection.</w:t>
      </w:r>
    </w:p>
    <w:p w14:paraId="65B52D05" w14:textId="77777777" w:rsidR="00C63C48" w:rsidRPr="008222F5" w:rsidRDefault="00C63C48" w:rsidP="006D6009">
      <w:pPr>
        <w:spacing w:after="0" w:line="240" w:lineRule="auto"/>
        <w:rPr>
          <w:rFonts w:eastAsia="Times New Roman"/>
          <w:iCs/>
        </w:rPr>
      </w:pPr>
    </w:p>
    <w:p w14:paraId="585ECC21" w14:textId="0A65802F" w:rsidR="008207E9" w:rsidRPr="008222F5" w:rsidRDefault="008207E9" w:rsidP="008207E9">
      <w:pPr>
        <w:spacing w:after="0" w:line="240" w:lineRule="auto"/>
        <w:rPr>
          <w:rFonts w:eastAsia="Times New Roman"/>
          <w:iCs/>
        </w:rPr>
      </w:pPr>
      <w:r w:rsidRPr="008222F5">
        <w:rPr>
          <w:rFonts w:eastAsia="Times New Roman"/>
          <w:iCs/>
        </w:rPr>
        <w:t xml:space="preserve">The term </w:t>
      </w:r>
      <w:r w:rsidRPr="008222F5">
        <w:rPr>
          <w:rFonts w:eastAsia="Times New Roman"/>
          <w:b/>
          <w:bCs/>
          <w:i/>
        </w:rPr>
        <w:t>aerial work operat</w:t>
      </w:r>
      <w:r w:rsidR="00FE0F22" w:rsidRPr="008222F5">
        <w:rPr>
          <w:rFonts w:eastAsia="Times New Roman"/>
          <w:b/>
          <w:bCs/>
          <w:i/>
        </w:rPr>
        <w:t>or</w:t>
      </w:r>
      <w:r w:rsidRPr="008222F5">
        <w:rPr>
          <w:rFonts w:eastAsia="Times New Roman"/>
          <w:iCs/>
        </w:rPr>
        <w:t xml:space="preserve"> is defined in the CASR Dictionary to mean </w:t>
      </w:r>
      <w:r w:rsidR="009A65EA" w:rsidRPr="008222F5">
        <w:rPr>
          <w:rFonts w:eastAsia="Times New Roman"/>
          <w:iCs/>
        </w:rPr>
        <w:t>the holder of an aerial work certificate</w:t>
      </w:r>
      <w:r w:rsidRPr="008222F5">
        <w:rPr>
          <w:rFonts w:eastAsia="Times New Roman"/>
          <w:iCs/>
        </w:rPr>
        <w:t>.</w:t>
      </w:r>
    </w:p>
    <w:p w14:paraId="47C9E8CD" w14:textId="77777777" w:rsidR="008207E9" w:rsidRPr="008222F5" w:rsidRDefault="008207E9" w:rsidP="008207E9">
      <w:pPr>
        <w:spacing w:after="0" w:line="240" w:lineRule="auto"/>
        <w:rPr>
          <w:rFonts w:eastAsia="Times New Roman"/>
          <w:iCs/>
        </w:rPr>
      </w:pPr>
    </w:p>
    <w:p w14:paraId="27F4E002" w14:textId="77777777" w:rsidR="008207E9" w:rsidRPr="008222F5" w:rsidRDefault="008207E9" w:rsidP="008207E9">
      <w:pPr>
        <w:spacing w:after="0" w:line="240" w:lineRule="auto"/>
        <w:rPr>
          <w:rFonts w:eastAsia="Times New Roman"/>
          <w:iCs/>
        </w:rPr>
      </w:pPr>
      <w:r w:rsidRPr="008222F5">
        <w:rPr>
          <w:rFonts w:eastAsia="Times New Roman"/>
          <w:iCs/>
        </w:rPr>
        <w:t xml:space="preserve">The term </w:t>
      </w:r>
      <w:r w:rsidRPr="008222F5">
        <w:rPr>
          <w:rFonts w:eastAsia="Times New Roman"/>
          <w:b/>
          <w:bCs/>
          <w:i/>
        </w:rPr>
        <w:t>aerial work passenger</w:t>
      </w:r>
      <w:r w:rsidRPr="008222F5">
        <w:rPr>
          <w:rFonts w:eastAsia="Times New Roman"/>
          <w:iCs/>
        </w:rPr>
        <w:t xml:space="preserve"> is defined in the CASR Dictionary to mean a person in a class of persons prescribed by the Part 138 MOS for the purposes of the definition.</w:t>
      </w:r>
    </w:p>
    <w:p w14:paraId="784276E7" w14:textId="77777777" w:rsidR="008207E9" w:rsidRPr="008222F5" w:rsidRDefault="008207E9" w:rsidP="008207E9">
      <w:pPr>
        <w:spacing w:after="0" w:line="240" w:lineRule="auto"/>
        <w:rPr>
          <w:rFonts w:eastAsia="Times New Roman"/>
          <w:iCs/>
        </w:rPr>
      </w:pPr>
    </w:p>
    <w:p w14:paraId="64BB3277" w14:textId="08E54081" w:rsidR="00C928C5" w:rsidRPr="008222F5" w:rsidRDefault="00C928C5" w:rsidP="006D6009">
      <w:pPr>
        <w:spacing w:after="0" w:line="240" w:lineRule="auto"/>
        <w:rPr>
          <w:rFonts w:eastAsia="Times New Roman"/>
          <w:iCs/>
        </w:rPr>
      </w:pPr>
      <w:r w:rsidRPr="008222F5">
        <w:rPr>
          <w:rFonts w:eastAsia="Times New Roman"/>
          <w:iCs/>
        </w:rPr>
        <w:t>The</w:t>
      </w:r>
      <w:r w:rsidR="00721327" w:rsidRPr="008222F5">
        <w:rPr>
          <w:rFonts w:eastAsia="Times New Roman"/>
          <w:iCs/>
        </w:rPr>
        <w:t xml:space="preserve"> term </w:t>
      </w:r>
      <w:r w:rsidR="00397831" w:rsidRPr="008222F5">
        <w:rPr>
          <w:rFonts w:eastAsia="Times New Roman"/>
          <w:b/>
          <w:bCs/>
          <w:i/>
        </w:rPr>
        <w:t>air transport operation</w:t>
      </w:r>
      <w:r w:rsidR="00397831" w:rsidRPr="008222F5">
        <w:rPr>
          <w:rFonts w:eastAsia="Times New Roman"/>
          <w:iCs/>
        </w:rPr>
        <w:t xml:space="preserve"> is defined in </w:t>
      </w:r>
      <w:r w:rsidR="00CD50C6" w:rsidRPr="008222F5">
        <w:rPr>
          <w:rFonts w:eastAsia="Times New Roman"/>
          <w:iCs/>
        </w:rPr>
        <w:t>sub</w:t>
      </w:r>
      <w:r w:rsidR="00397831" w:rsidRPr="008222F5">
        <w:rPr>
          <w:rFonts w:eastAsia="Times New Roman"/>
          <w:iCs/>
        </w:rPr>
        <w:t>clause 3</w:t>
      </w:r>
      <w:r w:rsidR="00CD50C6" w:rsidRPr="008222F5">
        <w:rPr>
          <w:rFonts w:eastAsia="Times New Roman"/>
          <w:iCs/>
        </w:rPr>
        <w:t>(1)</w:t>
      </w:r>
      <w:r w:rsidR="00397831" w:rsidRPr="008222F5">
        <w:rPr>
          <w:rFonts w:eastAsia="Times New Roman"/>
          <w:iCs/>
        </w:rPr>
        <w:t xml:space="preserve"> of Part 2 of the CASR Dictionary </w:t>
      </w:r>
      <w:r w:rsidR="00E1583F" w:rsidRPr="008222F5">
        <w:rPr>
          <w:rFonts w:eastAsia="Times New Roman"/>
          <w:iCs/>
        </w:rPr>
        <w:t>to mean a passenger transport operation, a cargo transport operation or a medical transport operation that is</w:t>
      </w:r>
      <w:r w:rsidR="00950553" w:rsidRPr="008222F5">
        <w:rPr>
          <w:rFonts w:eastAsia="Times New Roman"/>
          <w:iCs/>
        </w:rPr>
        <w:t>:</w:t>
      </w:r>
      <w:r w:rsidR="00E1583F" w:rsidRPr="008222F5">
        <w:rPr>
          <w:rFonts w:eastAsia="Times New Roman"/>
          <w:iCs/>
        </w:rPr>
        <w:t xml:space="preserve"> conducted for </w:t>
      </w:r>
      <w:r w:rsidR="00950553" w:rsidRPr="008222F5">
        <w:rPr>
          <w:rFonts w:eastAsia="Times New Roman"/>
          <w:iCs/>
        </w:rPr>
        <w:t>hire or reward; or is prescribed by an instrument issued under regulation 201.025</w:t>
      </w:r>
      <w:r w:rsidR="00CD50C6" w:rsidRPr="008222F5">
        <w:rPr>
          <w:rFonts w:eastAsia="Times New Roman"/>
          <w:iCs/>
        </w:rPr>
        <w:t xml:space="preserve">. </w:t>
      </w:r>
      <w:r w:rsidR="00842DAB" w:rsidRPr="008222F5">
        <w:rPr>
          <w:rFonts w:eastAsia="Times New Roman"/>
          <w:iCs/>
        </w:rPr>
        <w:t xml:space="preserve">Under subclause 3(2), despite subclause (1), an </w:t>
      </w:r>
      <w:r w:rsidR="00842DAB" w:rsidRPr="008222F5">
        <w:rPr>
          <w:rFonts w:eastAsia="Times New Roman"/>
          <w:b/>
          <w:bCs/>
          <w:i/>
        </w:rPr>
        <w:t>air transport operation</w:t>
      </w:r>
      <w:r w:rsidR="00842DAB" w:rsidRPr="008222F5">
        <w:rPr>
          <w:rFonts w:eastAsia="Times New Roman"/>
          <w:iCs/>
        </w:rPr>
        <w:t xml:space="preserve"> does not include an aerial work operation.</w:t>
      </w:r>
    </w:p>
    <w:p w14:paraId="1D582A99" w14:textId="77777777" w:rsidR="00C928C5" w:rsidRPr="008222F5" w:rsidRDefault="00C928C5" w:rsidP="006D6009">
      <w:pPr>
        <w:spacing w:after="0" w:line="240" w:lineRule="auto"/>
        <w:rPr>
          <w:rFonts w:eastAsia="Times New Roman"/>
          <w:iCs/>
        </w:rPr>
      </w:pPr>
    </w:p>
    <w:p w14:paraId="7408DCDC" w14:textId="167CA9C2" w:rsidR="00C5628C" w:rsidRPr="008222F5" w:rsidRDefault="00C5628C" w:rsidP="006D6009">
      <w:pPr>
        <w:spacing w:after="0" w:line="240" w:lineRule="auto"/>
        <w:rPr>
          <w:rFonts w:eastAsia="Times New Roman"/>
          <w:i/>
        </w:rPr>
      </w:pPr>
      <w:r w:rsidRPr="008222F5">
        <w:rPr>
          <w:rFonts w:eastAsia="Times New Roman"/>
          <w:i/>
        </w:rPr>
        <w:t>Part 138 Manual of Standards</w:t>
      </w:r>
    </w:p>
    <w:p w14:paraId="13D09596" w14:textId="4D64885D" w:rsidR="00C5628C" w:rsidRPr="008222F5" w:rsidRDefault="00F1310C" w:rsidP="006D6009">
      <w:pPr>
        <w:spacing w:after="0" w:line="240" w:lineRule="auto"/>
        <w:rPr>
          <w:rFonts w:eastAsia="Times New Roman"/>
          <w:iCs/>
        </w:rPr>
      </w:pPr>
      <w:r w:rsidRPr="008222F5">
        <w:rPr>
          <w:rFonts w:eastAsia="Times New Roman"/>
          <w:iCs/>
        </w:rPr>
        <w:t xml:space="preserve">The Part 138 MOS sets out requirements and safety standards for the conduct of aerial work operations, to manage the risk of deviating from the general </w:t>
      </w:r>
      <w:r w:rsidR="00CD3C70" w:rsidRPr="008222F5">
        <w:rPr>
          <w:rFonts w:eastAsia="Times New Roman"/>
          <w:iCs/>
        </w:rPr>
        <w:t xml:space="preserve">operating and </w:t>
      </w:r>
      <w:r w:rsidRPr="008222F5">
        <w:rPr>
          <w:rFonts w:eastAsia="Times New Roman"/>
          <w:iCs/>
        </w:rPr>
        <w:t>flight rules of Part</w:t>
      </w:r>
      <w:r w:rsidR="00C450C0" w:rsidRPr="008222F5">
        <w:rPr>
          <w:rFonts w:eastAsia="Times New Roman"/>
          <w:iCs/>
        </w:rPr>
        <w:t> </w:t>
      </w:r>
      <w:r w:rsidRPr="008222F5">
        <w:rPr>
          <w:rFonts w:eastAsia="Times New Roman"/>
          <w:iCs/>
        </w:rPr>
        <w:t>91.</w:t>
      </w:r>
    </w:p>
    <w:p w14:paraId="7735A24C" w14:textId="77777777" w:rsidR="00C5628C" w:rsidRPr="008222F5" w:rsidRDefault="00C5628C" w:rsidP="006D6009">
      <w:pPr>
        <w:spacing w:after="0" w:line="240" w:lineRule="auto"/>
        <w:rPr>
          <w:rFonts w:eastAsia="Times New Roman"/>
          <w:iCs/>
        </w:rPr>
      </w:pPr>
    </w:p>
    <w:p w14:paraId="7E0D987D" w14:textId="72F34F68" w:rsidR="006D6009" w:rsidRPr="008222F5" w:rsidRDefault="00586B76" w:rsidP="006D6009">
      <w:pPr>
        <w:spacing w:after="0" w:line="240" w:lineRule="auto"/>
        <w:rPr>
          <w:rFonts w:eastAsia="Times New Roman"/>
        </w:rPr>
      </w:pPr>
      <w:r w:rsidRPr="008222F5">
        <w:rPr>
          <w:rFonts w:eastAsia="Times New Roman"/>
        </w:rPr>
        <w:lastRenderedPageBreak/>
        <w:t>Under subs</w:t>
      </w:r>
      <w:r w:rsidR="00773B07" w:rsidRPr="008222F5">
        <w:rPr>
          <w:rFonts w:eastAsia="Times New Roman"/>
        </w:rPr>
        <w:t>ection</w:t>
      </w:r>
      <w:r w:rsidR="00CE2E13" w:rsidRPr="008222F5">
        <w:rPr>
          <w:rFonts w:eastAsia="Times New Roman"/>
        </w:rPr>
        <w:t xml:space="preserve"> </w:t>
      </w:r>
      <w:r w:rsidR="00773B07" w:rsidRPr="008222F5">
        <w:rPr>
          <w:rFonts w:eastAsia="Times New Roman"/>
        </w:rPr>
        <w:t>14</w:t>
      </w:r>
      <w:r w:rsidRPr="008222F5">
        <w:rPr>
          <w:rFonts w:eastAsia="Times New Roman"/>
        </w:rPr>
        <w:t>(1)</w:t>
      </w:r>
      <w:r w:rsidR="00773B07" w:rsidRPr="008222F5">
        <w:rPr>
          <w:rFonts w:eastAsia="Times New Roman"/>
        </w:rPr>
        <w:t xml:space="preserve"> of the </w:t>
      </w:r>
      <w:r w:rsidR="00773B07" w:rsidRPr="008222F5">
        <w:rPr>
          <w:rFonts w:eastAsia="Times New Roman"/>
          <w:i/>
          <w:iCs/>
        </w:rPr>
        <w:t>Legislation Act 2003</w:t>
      </w:r>
      <w:r w:rsidR="00773B07" w:rsidRPr="008222F5">
        <w:rPr>
          <w:rFonts w:eastAsia="Times New Roman"/>
        </w:rPr>
        <w:t xml:space="preserve"> (the </w:t>
      </w:r>
      <w:r w:rsidR="00773B07" w:rsidRPr="008222F5">
        <w:rPr>
          <w:rFonts w:eastAsia="Times New Roman"/>
          <w:b/>
          <w:bCs/>
          <w:i/>
          <w:iCs/>
        </w:rPr>
        <w:t>LA</w:t>
      </w:r>
      <w:r w:rsidR="00773B07" w:rsidRPr="008222F5">
        <w:rPr>
          <w:rFonts w:eastAsia="Times New Roman"/>
        </w:rPr>
        <w:t xml:space="preserve">), a legislative instrument may make provision </w:t>
      </w:r>
      <w:r w:rsidRPr="008222F5">
        <w:rPr>
          <w:rFonts w:eastAsia="Times New Roman"/>
        </w:rPr>
        <w:t>in relation to matters by applying, adopting or incorporating provisions of an Act or disallowable legislative instrument as in force at a particular time or as in force from time to time.</w:t>
      </w:r>
    </w:p>
    <w:p w14:paraId="6A9FEAD8" w14:textId="77777777" w:rsidR="006D6009" w:rsidRPr="008222F5" w:rsidRDefault="006D6009" w:rsidP="006D6009">
      <w:pPr>
        <w:spacing w:after="0" w:line="240" w:lineRule="auto"/>
        <w:rPr>
          <w:rFonts w:eastAsia="Times New Roman"/>
        </w:rPr>
      </w:pPr>
    </w:p>
    <w:p w14:paraId="12F50306" w14:textId="405AAF3B" w:rsidR="006D6009" w:rsidRPr="008222F5" w:rsidRDefault="006D6009" w:rsidP="006D6009">
      <w:pPr>
        <w:spacing w:after="0" w:line="240" w:lineRule="auto"/>
        <w:rPr>
          <w:rFonts w:eastAsia="Times New Roman"/>
        </w:rPr>
      </w:pPr>
      <w:r w:rsidRPr="008222F5">
        <w:rPr>
          <w:rFonts w:eastAsia="Times New Roman"/>
        </w:rPr>
        <w:t xml:space="preserve">Under subsection 33(3) of the </w:t>
      </w:r>
      <w:r w:rsidRPr="008222F5">
        <w:rPr>
          <w:rFonts w:eastAsia="Times New Roman"/>
          <w:i/>
        </w:rPr>
        <w:t>Acts Interpretation Act 1901</w:t>
      </w:r>
      <w:r w:rsidRPr="008222F5">
        <w:rPr>
          <w:rFonts w:eastAsia="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9A5BF6" w:rsidRPr="008222F5">
        <w:rPr>
          <w:rFonts w:eastAsia="Times New Roman"/>
        </w:rPr>
        <w:t xml:space="preserve"> Under subsection 13(1) of the</w:t>
      </w:r>
      <w:r w:rsidR="00833A7A" w:rsidRPr="008222F5">
        <w:rPr>
          <w:rFonts w:eastAsia="Times New Roman"/>
        </w:rPr>
        <w:t xml:space="preserve"> LA</w:t>
      </w:r>
      <w:r w:rsidR="009A5BF6" w:rsidRPr="008222F5">
        <w:rPr>
          <w:rFonts w:eastAsia="Times New Roman"/>
        </w:rPr>
        <w:t xml:space="preserve">, subsection 33(3) </w:t>
      </w:r>
      <w:r w:rsidR="005D698F" w:rsidRPr="008222F5">
        <w:rPr>
          <w:rFonts w:eastAsia="Times New Roman"/>
        </w:rPr>
        <w:t xml:space="preserve">of the </w:t>
      </w:r>
      <w:r w:rsidR="005D698F" w:rsidRPr="008222F5">
        <w:rPr>
          <w:rFonts w:eastAsia="Times New Roman"/>
          <w:i/>
        </w:rPr>
        <w:t>Acts Interpretation Act 1901</w:t>
      </w:r>
      <w:r w:rsidR="00261362" w:rsidRPr="008222F5">
        <w:rPr>
          <w:rFonts w:eastAsia="Times New Roman"/>
          <w:iCs/>
        </w:rPr>
        <w:t xml:space="preserve"> </w:t>
      </w:r>
      <w:r w:rsidR="009A5BF6" w:rsidRPr="008222F5">
        <w:rPr>
          <w:rFonts w:eastAsia="Times New Roman"/>
        </w:rPr>
        <w:t>applies to legislative instruments as if each provision of the instrument were a section of an Act.</w:t>
      </w:r>
    </w:p>
    <w:p w14:paraId="5C81B11B" w14:textId="77777777" w:rsidR="006D6009" w:rsidRPr="008222F5" w:rsidRDefault="006D6009" w:rsidP="006D6009">
      <w:pPr>
        <w:spacing w:after="0" w:line="240" w:lineRule="auto"/>
        <w:rPr>
          <w:rFonts w:eastAsia="Times New Roman"/>
        </w:rPr>
      </w:pPr>
    </w:p>
    <w:p w14:paraId="76742DED" w14:textId="108DBC2A" w:rsidR="006D6009" w:rsidRPr="008222F5" w:rsidRDefault="006D6009" w:rsidP="00773B07">
      <w:pPr>
        <w:keepNext/>
        <w:spacing w:after="0" w:line="240" w:lineRule="auto"/>
        <w:rPr>
          <w:rFonts w:eastAsia="Times New Roman"/>
          <w:b/>
        </w:rPr>
      </w:pPr>
      <w:r w:rsidRPr="008222F5">
        <w:rPr>
          <w:rFonts w:eastAsia="Times New Roman"/>
          <w:b/>
        </w:rPr>
        <w:t>Background</w:t>
      </w:r>
    </w:p>
    <w:p w14:paraId="6D197550" w14:textId="77777777" w:rsidR="001D5809" w:rsidRPr="008222F5" w:rsidRDefault="001D5809" w:rsidP="001D5809">
      <w:pPr>
        <w:spacing w:after="0" w:line="240" w:lineRule="auto"/>
        <w:rPr>
          <w:rFonts w:eastAsia="Times New Roman"/>
        </w:rPr>
      </w:pPr>
      <w:r w:rsidRPr="008222F5">
        <w:rPr>
          <w:rFonts w:eastAsia="Times New Roman"/>
        </w:rPr>
        <w:t>Part 91 of CASR prescribes the general operating and flight rules for Australian aircraft and is fundamental for all aviation operations. However, certain requirements in Part 91, which would otherwise disallow aerial work operations, must be disapplied if an operator is to conduct aerial work operations under Part 138. The primary purpose of Part 138 is to outline a separate set of safety risk management processes, risk mitigations and operational circumstances, which must be applied by the operator, and the crew members, for a flight involving an aerial work operation.</w:t>
      </w:r>
    </w:p>
    <w:p w14:paraId="36CBE4AC" w14:textId="77777777" w:rsidR="001D5809" w:rsidRPr="008222F5" w:rsidRDefault="001D5809" w:rsidP="006D6009">
      <w:pPr>
        <w:spacing w:after="0" w:line="240" w:lineRule="auto"/>
        <w:rPr>
          <w:rFonts w:eastAsia="Times New Roman"/>
        </w:rPr>
      </w:pPr>
    </w:p>
    <w:p w14:paraId="04FAD02D" w14:textId="5B0902FD" w:rsidR="006D6009" w:rsidRPr="008222F5" w:rsidRDefault="00C4726D" w:rsidP="006D6009">
      <w:pPr>
        <w:spacing w:after="0" w:line="240" w:lineRule="auto"/>
        <w:rPr>
          <w:rFonts w:eastAsia="Times New Roman"/>
        </w:rPr>
      </w:pPr>
      <w:r w:rsidRPr="008222F5">
        <w:rPr>
          <w:rFonts w:eastAsia="Times New Roman"/>
        </w:rPr>
        <w:t xml:space="preserve">Fireground personnel carriage operations </w:t>
      </w:r>
      <w:r w:rsidR="005B50A8" w:rsidRPr="008222F5">
        <w:rPr>
          <w:rFonts w:eastAsia="Times New Roman"/>
        </w:rPr>
        <w:t xml:space="preserve">in aeroplanes and rotorcraft </w:t>
      </w:r>
      <w:r w:rsidRPr="008222F5">
        <w:rPr>
          <w:rFonts w:eastAsia="Times New Roman"/>
        </w:rPr>
        <w:t xml:space="preserve">are currently regulated </w:t>
      </w:r>
      <w:r w:rsidR="00D66711" w:rsidRPr="008222F5">
        <w:rPr>
          <w:rFonts w:eastAsia="Times New Roman"/>
        </w:rPr>
        <w:t xml:space="preserve">as air transport operations </w:t>
      </w:r>
      <w:r w:rsidRPr="008222F5">
        <w:rPr>
          <w:rFonts w:eastAsia="Times New Roman"/>
        </w:rPr>
        <w:t xml:space="preserve">under </w:t>
      </w:r>
      <w:r w:rsidR="00D66711" w:rsidRPr="008222F5">
        <w:rPr>
          <w:rFonts w:eastAsia="Times New Roman"/>
        </w:rPr>
        <w:t>Part 119, 121, 133 and 135 of CASR</w:t>
      </w:r>
      <w:r w:rsidR="004860A1" w:rsidRPr="008222F5">
        <w:rPr>
          <w:rFonts w:eastAsia="Times New Roman"/>
        </w:rPr>
        <w:t>.</w:t>
      </w:r>
      <w:r w:rsidR="00EF5D90" w:rsidRPr="008222F5">
        <w:rPr>
          <w:rFonts w:eastAsia="Times New Roman"/>
        </w:rPr>
        <w:t xml:space="preserve"> Part 133 of CASR applies to </w:t>
      </w:r>
      <w:r w:rsidR="00491AA7" w:rsidRPr="008222F5">
        <w:rPr>
          <w:rFonts w:eastAsia="Times New Roman"/>
        </w:rPr>
        <w:t xml:space="preserve">air transport </w:t>
      </w:r>
      <w:r w:rsidR="00EF5D90" w:rsidRPr="008222F5">
        <w:rPr>
          <w:rFonts w:eastAsia="Times New Roman"/>
        </w:rPr>
        <w:t>operations conducted in a helicopter.</w:t>
      </w:r>
    </w:p>
    <w:p w14:paraId="1F41088F" w14:textId="77777777" w:rsidR="004860A1" w:rsidRPr="008222F5" w:rsidRDefault="004860A1" w:rsidP="006D6009">
      <w:pPr>
        <w:spacing w:after="0" w:line="240" w:lineRule="auto"/>
        <w:rPr>
          <w:rFonts w:eastAsia="Times New Roman"/>
        </w:rPr>
      </w:pPr>
    </w:p>
    <w:p w14:paraId="2F480AEA" w14:textId="77777777" w:rsidR="007738E8" w:rsidRPr="008222F5" w:rsidRDefault="00622E1B" w:rsidP="00622E1B">
      <w:pPr>
        <w:spacing w:after="0" w:line="240" w:lineRule="auto"/>
        <w:rPr>
          <w:rFonts w:eastAsia="Times New Roman"/>
        </w:rPr>
      </w:pPr>
      <w:r w:rsidRPr="008222F5">
        <w:rPr>
          <w:rFonts w:eastAsia="Times New Roman"/>
        </w:rPr>
        <w:t>From an aviation safety perspective, the carriage of passengers for hire or reward for the purpose of fireground personnel carriage under Part 138 of CASR, instead of carrying the passengers under Part 133 of CASR, can result in a lower level of overall safety for the passengers. Th</w:t>
      </w:r>
      <w:r w:rsidR="002A697F" w:rsidRPr="008222F5">
        <w:rPr>
          <w:rFonts w:eastAsia="Times New Roman"/>
        </w:rPr>
        <w:t>e</w:t>
      </w:r>
      <w:r w:rsidRPr="008222F5">
        <w:rPr>
          <w:rFonts w:eastAsia="Times New Roman"/>
        </w:rPr>
        <w:t xml:space="preserve"> scale of this potential safety reduction has been significantly mitigated by the imposition of specific safety controls for this new kind of aerial work operation, accompanied by a requirement for passengers to be briefed sufficiently in advance of the differing safety levels between the new kind of operation and an air transport operation and consent to being carried in such an operation.</w:t>
      </w:r>
    </w:p>
    <w:p w14:paraId="59637F1F" w14:textId="77777777" w:rsidR="007738E8" w:rsidRPr="008222F5" w:rsidRDefault="007738E8" w:rsidP="00622E1B">
      <w:pPr>
        <w:spacing w:after="0" w:line="240" w:lineRule="auto"/>
        <w:rPr>
          <w:rFonts w:eastAsia="Times New Roman"/>
        </w:rPr>
      </w:pPr>
    </w:p>
    <w:p w14:paraId="19EC8B57" w14:textId="278EC6C8" w:rsidR="00622E1B" w:rsidRPr="008222F5" w:rsidRDefault="00622E1B" w:rsidP="00622E1B">
      <w:pPr>
        <w:spacing w:after="0" w:line="240" w:lineRule="auto"/>
        <w:rPr>
          <w:rFonts w:eastAsia="Times New Roman"/>
        </w:rPr>
      </w:pPr>
      <w:r w:rsidRPr="008222F5">
        <w:rPr>
          <w:rFonts w:eastAsia="Times New Roman"/>
        </w:rPr>
        <w:t>This change in acceptable risk level has in part been introduced in recognition of the public interest in enabling the efficient and flexible use of aviation assets when assisting fire emergency organisations to respond to fire emergencies.</w:t>
      </w:r>
      <w:r w:rsidR="007738E8" w:rsidRPr="008222F5">
        <w:rPr>
          <w:rFonts w:eastAsia="Times New Roman"/>
        </w:rPr>
        <w:t xml:space="preserve"> </w:t>
      </w:r>
      <w:r w:rsidRPr="008222F5">
        <w:rPr>
          <w:rFonts w:eastAsia="Times New Roman"/>
        </w:rPr>
        <w:t>However, the existing alternative, being the carriage of passengers for hire or reward in and around firegrounds under Part 133 of CASR as an air transport operation</w:t>
      </w:r>
      <w:r w:rsidR="00194FC0" w:rsidRPr="008222F5">
        <w:rPr>
          <w:rFonts w:eastAsia="Times New Roman"/>
        </w:rPr>
        <w:t>,</w:t>
      </w:r>
      <w:r w:rsidRPr="008222F5">
        <w:rPr>
          <w:rFonts w:eastAsia="Times New Roman"/>
        </w:rPr>
        <w:t xml:space="preserve"> remains available for emergency service organisations whose risk tolerance level requires this higher level of safety assurance.</w:t>
      </w:r>
    </w:p>
    <w:p w14:paraId="22AA5629" w14:textId="77777777" w:rsidR="00622E1B" w:rsidRPr="008222F5" w:rsidRDefault="00622E1B" w:rsidP="00622E1B">
      <w:pPr>
        <w:spacing w:after="0" w:line="240" w:lineRule="auto"/>
        <w:rPr>
          <w:rFonts w:eastAsia="Times New Roman"/>
        </w:rPr>
      </w:pPr>
    </w:p>
    <w:p w14:paraId="25110BF1" w14:textId="77777777" w:rsidR="006D6009" w:rsidRPr="008222F5" w:rsidRDefault="007B5B91" w:rsidP="00773B07">
      <w:pPr>
        <w:keepNext/>
        <w:spacing w:after="0" w:line="240" w:lineRule="auto"/>
        <w:rPr>
          <w:rFonts w:eastAsia="Times New Roman"/>
          <w:b/>
        </w:rPr>
      </w:pPr>
      <w:r w:rsidRPr="008222F5">
        <w:rPr>
          <w:rFonts w:eastAsia="Times New Roman"/>
          <w:b/>
        </w:rPr>
        <w:t>Overview of instrument</w:t>
      </w:r>
    </w:p>
    <w:p w14:paraId="42E8A862" w14:textId="7B3A3BCB" w:rsidR="00480473" w:rsidRPr="008222F5" w:rsidRDefault="00480473" w:rsidP="008222F5">
      <w:pPr>
        <w:keepNext/>
        <w:spacing w:after="0" w:line="240" w:lineRule="auto"/>
        <w:rPr>
          <w:rFonts w:eastAsia="Times New Roman"/>
          <w:iCs/>
          <w:color w:val="000000" w:themeColor="text1"/>
        </w:rPr>
      </w:pPr>
      <w:r w:rsidRPr="008222F5">
        <w:rPr>
          <w:rFonts w:eastAsia="Times New Roman"/>
          <w:iCs/>
          <w:color w:val="000000" w:themeColor="text1"/>
        </w:rPr>
        <w:t>The instrument prescribe</w:t>
      </w:r>
      <w:r w:rsidR="00A274DD" w:rsidRPr="008222F5">
        <w:rPr>
          <w:rFonts w:eastAsia="Times New Roman"/>
          <w:iCs/>
          <w:color w:val="000000" w:themeColor="text1"/>
        </w:rPr>
        <w:t>s</w:t>
      </w:r>
      <w:r w:rsidRPr="008222F5">
        <w:rPr>
          <w:rFonts w:eastAsia="Times New Roman"/>
          <w:iCs/>
          <w:color w:val="000000" w:themeColor="text1"/>
        </w:rPr>
        <w:t xml:space="preserve"> a fireground personnel carriage operation as a kind of aerial work operation for the purposes of paragraph 138.010(1)(d) of </w:t>
      </w:r>
      <w:r w:rsidR="00B05484" w:rsidRPr="008222F5">
        <w:rPr>
          <w:rFonts w:eastAsia="Times New Roman"/>
          <w:iCs/>
          <w:color w:val="000000" w:themeColor="text1"/>
        </w:rPr>
        <w:t>CASR</w:t>
      </w:r>
      <w:r w:rsidRPr="008222F5">
        <w:rPr>
          <w:rFonts w:eastAsia="Times New Roman"/>
          <w:iCs/>
          <w:color w:val="000000" w:themeColor="text1"/>
        </w:rPr>
        <w:t xml:space="preserve">. A definition of the term </w:t>
      </w:r>
      <w:r w:rsidRPr="008222F5">
        <w:rPr>
          <w:rFonts w:eastAsia="Times New Roman"/>
          <w:b/>
          <w:bCs/>
          <w:i/>
          <w:color w:val="000000" w:themeColor="text1"/>
        </w:rPr>
        <w:t>fireground personnel carriage operation</w:t>
      </w:r>
      <w:r w:rsidRPr="008222F5">
        <w:rPr>
          <w:rFonts w:eastAsia="Times New Roman"/>
          <w:iCs/>
          <w:color w:val="000000" w:themeColor="text1"/>
        </w:rPr>
        <w:t xml:space="preserve"> is inserted into subsection</w:t>
      </w:r>
      <w:r w:rsidR="00CE2E13" w:rsidRPr="008222F5">
        <w:rPr>
          <w:rFonts w:eastAsia="Times New Roman"/>
          <w:iCs/>
          <w:color w:val="000000" w:themeColor="text1"/>
        </w:rPr>
        <w:t xml:space="preserve"> </w:t>
      </w:r>
      <w:r w:rsidRPr="008222F5">
        <w:rPr>
          <w:rFonts w:eastAsia="Times New Roman"/>
          <w:iCs/>
          <w:color w:val="000000" w:themeColor="text1"/>
        </w:rPr>
        <w:t xml:space="preserve">1.04(6) of the Part 138 </w:t>
      </w:r>
      <w:r w:rsidR="00B05484" w:rsidRPr="008222F5">
        <w:rPr>
          <w:rFonts w:eastAsia="Times New Roman"/>
          <w:iCs/>
          <w:color w:val="000000" w:themeColor="text1"/>
        </w:rPr>
        <w:t>MOS</w:t>
      </w:r>
      <w:r w:rsidRPr="008222F5">
        <w:rPr>
          <w:rFonts w:eastAsia="Times New Roman"/>
          <w:iCs/>
          <w:color w:val="000000" w:themeColor="text1"/>
        </w:rPr>
        <w:t xml:space="preserve">. The operation would only be able to happen with the authority of a State or Territory </w:t>
      </w:r>
      <w:r w:rsidR="00C147AD" w:rsidRPr="008222F5">
        <w:rPr>
          <w:rFonts w:eastAsia="Times New Roman"/>
          <w:iCs/>
          <w:color w:val="000000" w:themeColor="text1"/>
        </w:rPr>
        <w:t>parks</w:t>
      </w:r>
      <w:r w:rsidR="00A307D0" w:rsidRPr="008222F5">
        <w:rPr>
          <w:rFonts w:eastAsia="Times New Roman"/>
          <w:iCs/>
          <w:color w:val="000000" w:themeColor="text1"/>
        </w:rPr>
        <w:t>, wildlife or forestry</w:t>
      </w:r>
      <w:r w:rsidRPr="008222F5">
        <w:rPr>
          <w:rFonts w:eastAsia="Times New Roman"/>
          <w:iCs/>
          <w:color w:val="000000" w:themeColor="text1"/>
        </w:rPr>
        <w:t xml:space="preserve"> service</w:t>
      </w:r>
      <w:r w:rsidR="00C147AD" w:rsidRPr="008222F5">
        <w:rPr>
          <w:rFonts w:eastAsia="Times New Roman"/>
          <w:iCs/>
          <w:color w:val="000000" w:themeColor="text1"/>
        </w:rPr>
        <w:t xml:space="preserve"> (but </w:t>
      </w:r>
      <w:r w:rsidRPr="008222F5">
        <w:rPr>
          <w:rFonts w:eastAsia="Times New Roman"/>
          <w:iCs/>
          <w:color w:val="000000" w:themeColor="text1"/>
        </w:rPr>
        <w:t xml:space="preserve">only to the extent that the service engages in </w:t>
      </w:r>
      <w:proofErr w:type="gramStart"/>
      <w:r w:rsidRPr="008222F5">
        <w:rPr>
          <w:rFonts w:eastAsia="Times New Roman"/>
          <w:iCs/>
          <w:color w:val="000000" w:themeColor="text1"/>
        </w:rPr>
        <w:lastRenderedPageBreak/>
        <w:t>firefighting, or</w:t>
      </w:r>
      <w:proofErr w:type="gramEnd"/>
      <w:r w:rsidRPr="008222F5">
        <w:rPr>
          <w:rFonts w:eastAsia="Times New Roman"/>
          <w:iCs/>
          <w:color w:val="000000" w:themeColor="text1"/>
        </w:rPr>
        <w:t xml:space="preserve"> protecting or saving wildlife from an active fire</w:t>
      </w:r>
      <w:r w:rsidR="00627DDA" w:rsidRPr="008222F5">
        <w:rPr>
          <w:rFonts w:eastAsia="Times New Roman"/>
          <w:iCs/>
          <w:color w:val="000000" w:themeColor="text1"/>
        </w:rPr>
        <w:t>)</w:t>
      </w:r>
      <w:r w:rsidR="00725836" w:rsidRPr="008222F5">
        <w:rPr>
          <w:rFonts w:eastAsia="Times New Roman"/>
          <w:iCs/>
          <w:color w:val="000000" w:themeColor="text1"/>
        </w:rPr>
        <w:t xml:space="preserve"> or a State or Territory fire service</w:t>
      </w:r>
      <w:r w:rsidRPr="008222F5">
        <w:rPr>
          <w:rFonts w:eastAsia="Times New Roman"/>
          <w:iCs/>
          <w:color w:val="000000" w:themeColor="text1"/>
        </w:rPr>
        <w:t>.</w:t>
      </w:r>
    </w:p>
    <w:p w14:paraId="7671798C" w14:textId="77777777" w:rsidR="00A16F60" w:rsidRPr="008222F5" w:rsidRDefault="00A16F60" w:rsidP="00480473">
      <w:pPr>
        <w:spacing w:after="0" w:line="240" w:lineRule="auto"/>
        <w:rPr>
          <w:rFonts w:eastAsia="Times New Roman"/>
          <w:iCs/>
          <w:color w:val="000000" w:themeColor="text1"/>
        </w:rPr>
      </w:pPr>
    </w:p>
    <w:p w14:paraId="72909569" w14:textId="09F49728" w:rsidR="00480473" w:rsidRPr="008222F5" w:rsidRDefault="00480473" w:rsidP="00480473">
      <w:pPr>
        <w:spacing w:after="0" w:line="240" w:lineRule="auto"/>
        <w:rPr>
          <w:rFonts w:eastAsia="Times New Roman"/>
          <w:iCs/>
          <w:color w:val="000000" w:themeColor="text1"/>
        </w:rPr>
      </w:pPr>
      <w:r w:rsidRPr="008222F5">
        <w:rPr>
          <w:rFonts w:eastAsia="Times New Roman"/>
          <w:iCs/>
          <w:color w:val="000000" w:themeColor="text1"/>
        </w:rPr>
        <w:t>The instrument prescribe</w:t>
      </w:r>
      <w:r w:rsidR="00A16F60" w:rsidRPr="008222F5">
        <w:rPr>
          <w:rFonts w:eastAsia="Times New Roman"/>
          <w:iCs/>
          <w:color w:val="000000" w:themeColor="text1"/>
        </w:rPr>
        <w:t>s</w:t>
      </w:r>
      <w:r w:rsidRPr="008222F5">
        <w:rPr>
          <w:rFonts w:eastAsia="Times New Roman"/>
          <w:iCs/>
          <w:color w:val="000000" w:themeColor="text1"/>
        </w:rPr>
        <w:t xml:space="preserve"> passengers being carried as part of a fireground personnel carriage operation for the purposes of the definition of the term </w:t>
      </w:r>
      <w:r w:rsidRPr="008222F5">
        <w:rPr>
          <w:rFonts w:eastAsia="Times New Roman"/>
          <w:b/>
          <w:bCs/>
          <w:i/>
          <w:color w:val="000000" w:themeColor="text1"/>
        </w:rPr>
        <w:t>aerial work passenger</w:t>
      </w:r>
      <w:r w:rsidRPr="008222F5">
        <w:rPr>
          <w:rFonts w:eastAsia="Times New Roman"/>
          <w:iCs/>
          <w:color w:val="000000" w:themeColor="text1"/>
        </w:rPr>
        <w:t xml:space="preserve"> in the CASR Dictionary.</w:t>
      </w:r>
    </w:p>
    <w:p w14:paraId="0047C00D" w14:textId="77777777" w:rsidR="00480473" w:rsidRPr="008222F5" w:rsidRDefault="00480473" w:rsidP="00480473">
      <w:pPr>
        <w:spacing w:after="0" w:line="240" w:lineRule="auto"/>
        <w:rPr>
          <w:rFonts w:eastAsia="Times New Roman"/>
          <w:iCs/>
          <w:color w:val="000000" w:themeColor="text1"/>
        </w:rPr>
      </w:pPr>
    </w:p>
    <w:p w14:paraId="2FC0C6DF" w14:textId="2964807A" w:rsidR="00480473" w:rsidRPr="008222F5" w:rsidRDefault="00480473" w:rsidP="00480473">
      <w:pPr>
        <w:spacing w:after="0" w:line="240" w:lineRule="auto"/>
        <w:rPr>
          <w:rFonts w:eastAsia="Times New Roman"/>
          <w:iCs/>
          <w:color w:val="000000" w:themeColor="text1"/>
        </w:rPr>
      </w:pPr>
      <w:r w:rsidRPr="008222F5">
        <w:rPr>
          <w:rFonts w:eastAsia="Times New Roman"/>
          <w:iCs/>
          <w:color w:val="000000" w:themeColor="text1"/>
        </w:rPr>
        <w:t xml:space="preserve">Under the instrument, an aerial work operator that conducts a fireground personnel carriage operation </w:t>
      </w:r>
      <w:r w:rsidR="00BC55C8" w:rsidRPr="008222F5">
        <w:rPr>
          <w:rFonts w:eastAsia="Times New Roman"/>
          <w:iCs/>
          <w:color w:val="000000" w:themeColor="text1"/>
        </w:rPr>
        <w:t>is</w:t>
      </w:r>
      <w:r w:rsidRPr="008222F5">
        <w:rPr>
          <w:rFonts w:eastAsia="Times New Roman"/>
          <w:iCs/>
          <w:color w:val="000000" w:themeColor="text1"/>
        </w:rPr>
        <w:t xml:space="preserve"> required to have:</w:t>
      </w:r>
    </w:p>
    <w:p w14:paraId="119A17E1" w14:textId="47B5563D" w:rsidR="00480473" w:rsidRPr="008222F5" w:rsidRDefault="00A55D11" w:rsidP="00A55D11">
      <w:pPr>
        <w:pStyle w:val="LDP1a"/>
        <w:tabs>
          <w:tab w:val="clear" w:pos="454"/>
          <w:tab w:val="right" w:pos="567"/>
        </w:tabs>
        <w:ind w:left="454"/>
      </w:pPr>
      <w:r w:rsidRPr="008222F5">
        <w:t>(a)</w:t>
      </w:r>
      <w:r w:rsidRPr="008222F5">
        <w:tab/>
      </w:r>
      <w:r w:rsidR="00480473" w:rsidRPr="008222F5">
        <w:t>a training and checking system under regulation 138.125 of CASR; and</w:t>
      </w:r>
    </w:p>
    <w:p w14:paraId="5F92D56C" w14:textId="0BBF94BB" w:rsidR="00480473" w:rsidRPr="008222F5" w:rsidRDefault="00A55D11" w:rsidP="00407D7A">
      <w:pPr>
        <w:pStyle w:val="LDP1a"/>
        <w:tabs>
          <w:tab w:val="clear" w:pos="454"/>
          <w:tab w:val="right" w:pos="567"/>
        </w:tabs>
        <w:ind w:left="454"/>
      </w:pPr>
      <w:r w:rsidRPr="008222F5">
        <w:t>(b)</w:t>
      </w:r>
      <w:r w:rsidRPr="008222F5">
        <w:tab/>
      </w:r>
      <w:r w:rsidR="00480473" w:rsidRPr="008222F5">
        <w:t>a safety management system under regulation 138.140 of CASR</w:t>
      </w:r>
      <w:r w:rsidR="00D50ECA" w:rsidRPr="008222F5">
        <w:t xml:space="preserve"> </w:t>
      </w:r>
      <w:r w:rsidR="001532EE" w:rsidRPr="008222F5">
        <w:t>and</w:t>
      </w:r>
      <w:r w:rsidR="006944F2">
        <w:t>,</w:t>
      </w:r>
      <w:r w:rsidR="001532EE" w:rsidRPr="008222F5">
        <w:t xml:space="preserve"> therefore</w:t>
      </w:r>
      <w:r w:rsidR="006944F2">
        <w:t>,</w:t>
      </w:r>
      <w:r w:rsidR="001532EE" w:rsidRPr="008222F5">
        <w:t xml:space="preserve"> als</w:t>
      </w:r>
      <w:r w:rsidR="00BE2076" w:rsidRPr="008222F5">
        <w:t>o a safety manager</w:t>
      </w:r>
      <w:r w:rsidR="0088137B" w:rsidRPr="008222F5">
        <w:t xml:space="preserve"> as one of its key personnel</w:t>
      </w:r>
      <w:r w:rsidR="00480473" w:rsidRPr="008222F5">
        <w:t>; and</w:t>
      </w:r>
    </w:p>
    <w:p w14:paraId="1F128367" w14:textId="2C089831" w:rsidR="00480473" w:rsidRPr="008222F5" w:rsidRDefault="00A55D11" w:rsidP="008222F5">
      <w:pPr>
        <w:pStyle w:val="LDP1a"/>
        <w:tabs>
          <w:tab w:val="clear" w:pos="454"/>
          <w:tab w:val="right" w:pos="567"/>
        </w:tabs>
        <w:spacing w:after="0"/>
        <w:ind w:left="454"/>
      </w:pPr>
      <w:r w:rsidRPr="008222F5">
        <w:t>(c)</w:t>
      </w:r>
      <w:r w:rsidRPr="008222F5">
        <w:tab/>
      </w:r>
      <w:r w:rsidR="00480473" w:rsidRPr="008222F5">
        <w:t>a system for managing crew fatigue under regulation 138.150 of CASR.</w:t>
      </w:r>
    </w:p>
    <w:p w14:paraId="705EE716" w14:textId="77777777" w:rsidR="00480473" w:rsidRPr="008222F5" w:rsidRDefault="00480473" w:rsidP="0035556C">
      <w:pPr>
        <w:spacing w:after="0" w:line="240" w:lineRule="auto"/>
        <w:rPr>
          <w:rFonts w:eastAsia="Times New Roman"/>
          <w:iCs/>
          <w:color w:val="000000" w:themeColor="text1"/>
        </w:rPr>
      </w:pPr>
    </w:p>
    <w:p w14:paraId="2447C0DD" w14:textId="0414D40F" w:rsidR="00480473" w:rsidRPr="008222F5" w:rsidRDefault="00480473" w:rsidP="00480473">
      <w:pPr>
        <w:spacing w:after="0" w:line="240" w:lineRule="auto"/>
        <w:rPr>
          <w:rFonts w:eastAsia="Times New Roman"/>
          <w:iCs/>
          <w:color w:val="000000" w:themeColor="text1"/>
        </w:rPr>
      </w:pPr>
      <w:r w:rsidRPr="008222F5">
        <w:rPr>
          <w:rFonts w:eastAsia="Times New Roman"/>
          <w:iCs/>
          <w:color w:val="000000" w:themeColor="text1"/>
        </w:rPr>
        <w:t>The instrument prescribe</w:t>
      </w:r>
      <w:r w:rsidR="00390529" w:rsidRPr="008222F5">
        <w:rPr>
          <w:rFonts w:eastAsia="Times New Roman"/>
          <w:iCs/>
          <w:color w:val="000000" w:themeColor="text1"/>
        </w:rPr>
        <w:t>s</w:t>
      </w:r>
      <w:r w:rsidRPr="008222F5">
        <w:rPr>
          <w:rFonts w:eastAsia="Times New Roman"/>
          <w:iCs/>
          <w:color w:val="000000" w:themeColor="text1"/>
        </w:rPr>
        <w:t xml:space="preserve"> the circumstances in which the operator, and pilot in command</w:t>
      </w:r>
      <w:r w:rsidR="0097212D" w:rsidRPr="008222F5">
        <w:rPr>
          <w:rFonts w:eastAsia="Times New Roman"/>
          <w:iCs/>
          <w:color w:val="000000" w:themeColor="text1"/>
        </w:rPr>
        <w:t>,</w:t>
      </w:r>
      <w:r w:rsidRPr="008222F5">
        <w:rPr>
          <w:rFonts w:eastAsia="Times New Roman"/>
          <w:iCs/>
          <w:color w:val="000000" w:themeColor="text1"/>
        </w:rPr>
        <w:t xml:space="preserve"> of a helicopter for a flight that is a fireground personnel carriage operation would not be required to comply with </w:t>
      </w:r>
      <w:proofErr w:type="spellStart"/>
      <w:r w:rsidRPr="008222F5">
        <w:rPr>
          <w:rFonts w:eastAsia="Times New Roman"/>
          <w:iCs/>
          <w:color w:val="000000" w:themeColor="text1"/>
        </w:rPr>
        <w:t>subregulation</w:t>
      </w:r>
      <w:proofErr w:type="spellEnd"/>
      <w:r w:rsidRPr="008222F5">
        <w:rPr>
          <w:rFonts w:eastAsia="Times New Roman"/>
          <w:iCs/>
          <w:color w:val="000000" w:themeColor="text1"/>
        </w:rPr>
        <w:t xml:space="preserve"> 138.210(2) of CASR (which deals with compliance with the requirements and limitations relating to an aircraft’s operation, as set out in the aircraft flight manual instructions for the aircraft).</w:t>
      </w:r>
    </w:p>
    <w:p w14:paraId="46166961" w14:textId="77777777" w:rsidR="00480473" w:rsidRPr="008222F5" w:rsidRDefault="00480473" w:rsidP="00480473">
      <w:pPr>
        <w:spacing w:after="0" w:line="240" w:lineRule="auto"/>
        <w:rPr>
          <w:rFonts w:eastAsia="Times New Roman"/>
          <w:iCs/>
          <w:color w:val="000000" w:themeColor="text1"/>
        </w:rPr>
      </w:pPr>
    </w:p>
    <w:p w14:paraId="6FBEABD5" w14:textId="2E17F9EC" w:rsidR="00480473" w:rsidRPr="008222F5" w:rsidRDefault="00480473" w:rsidP="00480473">
      <w:pPr>
        <w:spacing w:after="0" w:line="240" w:lineRule="auto"/>
        <w:rPr>
          <w:rFonts w:eastAsia="Times New Roman"/>
          <w:iCs/>
          <w:color w:val="000000" w:themeColor="text1"/>
        </w:rPr>
      </w:pPr>
      <w:r w:rsidRPr="008222F5">
        <w:rPr>
          <w:rFonts w:eastAsia="Times New Roman"/>
          <w:iCs/>
          <w:color w:val="000000" w:themeColor="text1"/>
        </w:rPr>
        <w:t>The instrument state</w:t>
      </w:r>
      <w:r w:rsidR="00390529" w:rsidRPr="008222F5">
        <w:rPr>
          <w:rFonts w:eastAsia="Times New Roman"/>
          <w:iCs/>
          <w:color w:val="000000" w:themeColor="text1"/>
        </w:rPr>
        <w:t>s</w:t>
      </w:r>
      <w:r w:rsidRPr="008222F5">
        <w:rPr>
          <w:rFonts w:eastAsia="Times New Roman"/>
          <w:iCs/>
          <w:color w:val="000000" w:themeColor="text1"/>
        </w:rPr>
        <w:t xml:space="preserve"> the circumstances in which</w:t>
      </w:r>
      <w:r w:rsidR="00FD7B71" w:rsidRPr="008222F5">
        <w:rPr>
          <w:rFonts w:eastAsia="Times New Roman"/>
          <w:iCs/>
          <w:color w:val="000000" w:themeColor="text1"/>
        </w:rPr>
        <w:t xml:space="preserve"> a specialised </w:t>
      </w:r>
      <w:r w:rsidRPr="008222F5">
        <w:rPr>
          <w:rFonts w:eastAsia="Times New Roman"/>
          <w:iCs/>
          <w:color w:val="000000" w:themeColor="text1"/>
        </w:rPr>
        <w:t>risk assessment</w:t>
      </w:r>
      <w:r w:rsidR="00160330" w:rsidRPr="008222F5">
        <w:rPr>
          <w:rFonts w:eastAsia="Times New Roman"/>
          <w:iCs/>
          <w:color w:val="000000" w:themeColor="text1"/>
        </w:rPr>
        <w:t>, known as an aerial work zone</w:t>
      </w:r>
      <w:r w:rsidR="00A32D12" w:rsidRPr="008222F5">
        <w:rPr>
          <w:rFonts w:eastAsia="Times New Roman"/>
          <w:iCs/>
          <w:color w:val="000000" w:themeColor="text1"/>
        </w:rPr>
        <w:t> </w:t>
      </w:r>
      <w:r w:rsidR="00160330" w:rsidRPr="008222F5">
        <w:rPr>
          <w:rFonts w:eastAsia="Times New Roman"/>
          <w:iCs/>
          <w:color w:val="000000" w:themeColor="text1"/>
        </w:rPr>
        <w:t>– risk assessment</w:t>
      </w:r>
      <w:r w:rsidR="000F3EE3" w:rsidRPr="008222F5">
        <w:rPr>
          <w:rFonts w:eastAsia="Times New Roman"/>
          <w:iCs/>
          <w:color w:val="000000" w:themeColor="text1"/>
        </w:rPr>
        <w:t>,</w:t>
      </w:r>
      <w:r w:rsidRPr="008222F5">
        <w:rPr>
          <w:rFonts w:eastAsia="Times New Roman"/>
          <w:iCs/>
          <w:color w:val="000000" w:themeColor="text1"/>
        </w:rPr>
        <w:t xml:space="preserve"> would not be required to be undertaken by an aerial work operator </w:t>
      </w:r>
      <w:r w:rsidR="000F3EE3" w:rsidRPr="008222F5">
        <w:rPr>
          <w:rFonts w:eastAsia="Times New Roman"/>
          <w:iCs/>
          <w:color w:val="000000" w:themeColor="text1"/>
        </w:rPr>
        <w:t>in relation a fireground personnel carriage operation</w:t>
      </w:r>
      <w:r w:rsidRPr="008222F5">
        <w:rPr>
          <w:rFonts w:eastAsia="Times New Roman"/>
          <w:iCs/>
          <w:color w:val="000000" w:themeColor="text1"/>
        </w:rPr>
        <w:t xml:space="preserve"> </w:t>
      </w:r>
      <w:r w:rsidR="001A562F" w:rsidRPr="008222F5">
        <w:rPr>
          <w:rFonts w:eastAsia="Times New Roman"/>
          <w:iCs/>
          <w:color w:val="000000" w:themeColor="text1"/>
        </w:rPr>
        <w:t>over</w:t>
      </w:r>
      <w:r w:rsidRPr="008222F5">
        <w:rPr>
          <w:rFonts w:eastAsia="Times New Roman"/>
          <w:iCs/>
          <w:color w:val="000000" w:themeColor="text1"/>
        </w:rPr>
        <w:t xml:space="preserve"> an aerial work zone </w:t>
      </w:r>
      <w:r w:rsidR="00D94004" w:rsidRPr="008222F5">
        <w:rPr>
          <w:rFonts w:eastAsia="Times New Roman"/>
          <w:iCs/>
          <w:color w:val="000000" w:themeColor="text1"/>
        </w:rPr>
        <w:t>(</w:t>
      </w:r>
      <w:r w:rsidR="00D94004" w:rsidRPr="008222F5">
        <w:rPr>
          <w:rFonts w:eastAsia="Times New Roman"/>
          <w:b/>
          <w:bCs/>
          <w:i/>
          <w:color w:val="000000" w:themeColor="text1"/>
        </w:rPr>
        <w:t>AWZ</w:t>
      </w:r>
      <w:r w:rsidR="00D94004" w:rsidRPr="008222F5">
        <w:rPr>
          <w:rFonts w:eastAsia="Times New Roman"/>
          <w:iCs/>
          <w:color w:val="000000" w:themeColor="text1"/>
        </w:rPr>
        <w:t xml:space="preserve">) </w:t>
      </w:r>
      <w:r w:rsidRPr="008222F5">
        <w:rPr>
          <w:rFonts w:eastAsia="Times New Roman"/>
          <w:iCs/>
          <w:color w:val="000000" w:themeColor="text1"/>
        </w:rPr>
        <w:t>(which term is defined in section 1.05 of the Part 138 MOS). The processes would otherwise be required to be undertaken under paragraph 138.370(1)(b) of CASR.</w:t>
      </w:r>
    </w:p>
    <w:p w14:paraId="5C730D4C" w14:textId="77777777" w:rsidR="00480473" w:rsidRPr="008222F5" w:rsidRDefault="00480473" w:rsidP="00480473">
      <w:pPr>
        <w:spacing w:after="0" w:line="240" w:lineRule="auto"/>
        <w:rPr>
          <w:rFonts w:eastAsia="Times New Roman"/>
          <w:iCs/>
          <w:color w:val="000000" w:themeColor="text1"/>
        </w:rPr>
      </w:pPr>
    </w:p>
    <w:p w14:paraId="00D30A83" w14:textId="32BB8B7F" w:rsidR="00480473" w:rsidRPr="008222F5" w:rsidRDefault="00480473" w:rsidP="00480473">
      <w:pPr>
        <w:spacing w:after="0" w:line="240" w:lineRule="auto"/>
        <w:rPr>
          <w:rFonts w:eastAsia="Times New Roman"/>
          <w:iCs/>
          <w:color w:val="000000" w:themeColor="text1"/>
        </w:rPr>
      </w:pPr>
      <w:r w:rsidRPr="008222F5">
        <w:rPr>
          <w:rFonts w:eastAsia="Times New Roman"/>
          <w:iCs/>
          <w:color w:val="000000" w:themeColor="text1"/>
        </w:rPr>
        <w:t>The instrument insert</w:t>
      </w:r>
      <w:r w:rsidR="00390529" w:rsidRPr="008222F5">
        <w:rPr>
          <w:rFonts w:eastAsia="Times New Roman"/>
          <w:iCs/>
          <w:color w:val="000000" w:themeColor="text1"/>
        </w:rPr>
        <w:t>s</w:t>
      </w:r>
      <w:r w:rsidRPr="008222F5">
        <w:rPr>
          <w:rFonts w:eastAsia="Times New Roman"/>
          <w:iCs/>
          <w:color w:val="000000" w:themeColor="text1"/>
        </w:rPr>
        <w:t xml:space="preserve"> a new Chapter 17A into the Part 138 MOS, which states the requirements that must be complied with by the </w:t>
      </w:r>
      <w:r w:rsidRPr="008222F5">
        <w:rPr>
          <w:rFonts w:eastAsia="Times New Roman"/>
          <w:bCs/>
          <w:iCs/>
          <w:color w:val="000000" w:themeColor="text1"/>
        </w:rPr>
        <w:t>operator for a flight that is a fireground personnel carriage operation.</w:t>
      </w:r>
    </w:p>
    <w:p w14:paraId="211699C9" w14:textId="77777777" w:rsidR="003651EA" w:rsidRPr="008222F5" w:rsidRDefault="003651EA" w:rsidP="00480473">
      <w:pPr>
        <w:spacing w:after="0" w:line="240" w:lineRule="auto"/>
        <w:rPr>
          <w:rFonts w:eastAsia="Times New Roman"/>
          <w:iCs/>
          <w:color w:val="000000" w:themeColor="text1"/>
        </w:rPr>
      </w:pPr>
    </w:p>
    <w:p w14:paraId="25A443C7" w14:textId="57D96F7C" w:rsidR="003651EA" w:rsidRPr="008222F5" w:rsidRDefault="003651EA" w:rsidP="003651EA">
      <w:pPr>
        <w:spacing w:after="0" w:line="240" w:lineRule="auto"/>
        <w:rPr>
          <w:rFonts w:eastAsia="Times New Roman"/>
          <w:b/>
          <w:iCs/>
          <w:color w:val="000000" w:themeColor="text1"/>
        </w:rPr>
      </w:pPr>
      <w:r w:rsidRPr="008222F5">
        <w:rPr>
          <w:rFonts w:eastAsia="Times New Roman"/>
          <w:iCs/>
          <w:color w:val="000000" w:themeColor="text1"/>
        </w:rPr>
        <w:t xml:space="preserve">CASA has assessed the </w:t>
      </w:r>
      <w:r w:rsidR="007A4A30" w:rsidRPr="008222F5">
        <w:rPr>
          <w:rFonts w:eastAsia="Times New Roman"/>
          <w:iCs/>
          <w:color w:val="000000" w:themeColor="text1"/>
        </w:rPr>
        <w:t xml:space="preserve">impact of the amendments on aviation safety </w:t>
      </w:r>
      <w:r w:rsidRPr="008222F5">
        <w:rPr>
          <w:rFonts w:eastAsia="Times New Roman"/>
          <w:iCs/>
          <w:color w:val="000000" w:themeColor="text1"/>
        </w:rPr>
        <w:t xml:space="preserve">and is satisfied </w:t>
      </w:r>
      <w:r w:rsidR="007A4A30" w:rsidRPr="008222F5">
        <w:rPr>
          <w:rFonts w:eastAsia="Times New Roman"/>
          <w:iCs/>
          <w:color w:val="000000" w:themeColor="text1"/>
        </w:rPr>
        <w:t>the amendments will maintain an acceptable level of aviation safety</w:t>
      </w:r>
      <w:r w:rsidRPr="008222F5">
        <w:rPr>
          <w:rFonts w:eastAsia="Times New Roman"/>
          <w:iCs/>
          <w:color w:val="000000" w:themeColor="text1"/>
        </w:rPr>
        <w:t>.</w:t>
      </w:r>
    </w:p>
    <w:p w14:paraId="29C8E1DE" w14:textId="77777777" w:rsidR="003651EA" w:rsidRPr="008222F5" w:rsidRDefault="003651EA" w:rsidP="003651EA">
      <w:pPr>
        <w:spacing w:after="0" w:line="240" w:lineRule="auto"/>
        <w:rPr>
          <w:rFonts w:eastAsia="Times New Roman"/>
          <w:iCs/>
          <w:color w:val="000000" w:themeColor="text1"/>
        </w:rPr>
      </w:pPr>
    </w:p>
    <w:p w14:paraId="4A36751D" w14:textId="5F677957" w:rsidR="003651EA" w:rsidRPr="008222F5" w:rsidRDefault="003651EA" w:rsidP="003651EA">
      <w:pPr>
        <w:spacing w:after="0" w:line="240" w:lineRule="auto"/>
        <w:rPr>
          <w:rFonts w:eastAsia="Times New Roman"/>
          <w:iCs/>
          <w:color w:val="000000" w:themeColor="text1"/>
        </w:rPr>
      </w:pPr>
      <w:r w:rsidRPr="008222F5">
        <w:rPr>
          <w:rFonts w:eastAsia="Times New Roman"/>
          <w:iCs/>
          <w:color w:val="000000" w:themeColor="text1"/>
        </w:rPr>
        <w:t xml:space="preserve">In accordance with subsection 33(3) of the </w:t>
      </w:r>
      <w:r w:rsidRPr="008222F5">
        <w:rPr>
          <w:rFonts w:eastAsia="Times New Roman"/>
          <w:i/>
          <w:color w:val="000000" w:themeColor="text1"/>
        </w:rPr>
        <w:t>Acts Interpretation Act 1901</w:t>
      </w:r>
      <w:r w:rsidRPr="008222F5">
        <w:rPr>
          <w:rFonts w:eastAsia="Times New Roman"/>
          <w:iCs/>
          <w:color w:val="000000" w:themeColor="text1"/>
        </w:rPr>
        <w:t xml:space="preserve">, the instrument </w:t>
      </w:r>
      <w:r w:rsidR="000B2802" w:rsidRPr="008222F5">
        <w:rPr>
          <w:rFonts w:eastAsia="Times New Roman"/>
          <w:iCs/>
          <w:color w:val="000000" w:themeColor="text1"/>
        </w:rPr>
        <w:t>amends the Part 138 MOS</w:t>
      </w:r>
      <w:r w:rsidRPr="008222F5">
        <w:rPr>
          <w:rFonts w:eastAsia="Times New Roman"/>
          <w:iCs/>
          <w:color w:val="000000" w:themeColor="text1"/>
        </w:rPr>
        <w:t>.</w:t>
      </w:r>
    </w:p>
    <w:p w14:paraId="2637C13D" w14:textId="77777777" w:rsidR="007B5B91" w:rsidRPr="008222F5" w:rsidRDefault="007B5B91" w:rsidP="006D6009">
      <w:pPr>
        <w:spacing w:after="0" w:line="240" w:lineRule="auto"/>
        <w:rPr>
          <w:rFonts w:eastAsia="Times New Roman"/>
          <w:iCs/>
          <w:color w:val="000000" w:themeColor="text1"/>
        </w:rPr>
      </w:pPr>
    </w:p>
    <w:p w14:paraId="43FD039F" w14:textId="5438C638" w:rsidR="007B5B91" w:rsidRPr="008222F5" w:rsidRDefault="007B5B91" w:rsidP="00773B07">
      <w:pPr>
        <w:keepNext/>
        <w:spacing w:after="0" w:line="240" w:lineRule="auto"/>
        <w:rPr>
          <w:rFonts w:eastAsia="Times New Roman"/>
          <w:b/>
        </w:rPr>
      </w:pPr>
      <w:r w:rsidRPr="008222F5">
        <w:rPr>
          <w:rFonts w:eastAsia="Times New Roman"/>
          <w:b/>
        </w:rPr>
        <w:t>Document incorporated by reference</w:t>
      </w:r>
    </w:p>
    <w:p w14:paraId="4BE06932" w14:textId="31C81721" w:rsidR="003651EA" w:rsidRPr="008222F5" w:rsidRDefault="00C073CF" w:rsidP="006D6009">
      <w:pPr>
        <w:spacing w:after="0" w:line="240" w:lineRule="auto"/>
        <w:rPr>
          <w:rFonts w:eastAsia="Times New Roman"/>
          <w:iCs/>
          <w:color w:val="000000" w:themeColor="text1"/>
        </w:rPr>
      </w:pPr>
      <w:r w:rsidRPr="008222F5">
        <w:rPr>
          <w:rFonts w:eastAsia="Times New Roman"/>
          <w:iCs/>
          <w:color w:val="000000" w:themeColor="text1"/>
        </w:rPr>
        <w:t>Item 8 of Schedule 1 of the</w:t>
      </w:r>
      <w:r w:rsidR="007B5B91" w:rsidRPr="008222F5">
        <w:rPr>
          <w:rFonts w:eastAsia="Times New Roman"/>
          <w:iCs/>
          <w:color w:val="000000" w:themeColor="text1"/>
        </w:rPr>
        <w:t xml:space="preserve"> instrument incorporates</w:t>
      </w:r>
      <w:r w:rsidR="008C574C" w:rsidRPr="008222F5">
        <w:rPr>
          <w:rFonts w:eastAsia="Times New Roman"/>
          <w:iCs/>
          <w:color w:val="000000" w:themeColor="text1"/>
        </w:rPr>
        <w:t xml:space="preserve"> </w:t>
      </w:r>
      <w:r w:rsidR="000C6AB5" w:rsidRPr="008222F5">
        <w:rPr>
          <w:rFonts w:eastAsia="Times New Roman"/>
          <w:i/>
          <w:color w:val="000000" w:themeColor="text1"/>
        </w:rPr>
        <w:t>Civil Aviation Order 48.1 Instrument</w:t>
      </w:r>
      <w:r w:rsidRPr="008222F5">
        <w:rPr>
          <w:rFonts w:eastAsia="Times New Roman"/>
          <w:i/>
          <w:color w:val="000000" w:themeColor="text1"/>
        </w:rPr>
        <w:t> </w:t>
      </w:r>
      <w:r w:rsidR="000C6AB5" w:rsidRPr="008222F5">
        <w:rPr>
          <w:rFonts w:eastAsia="Times New Roman"/>
          <w:i/>
          <w:color w:val="000000" w:themeColor="text1"/>
        </w:rPr>
        <w:t>2019</w:t>
      </w:r>
      <w:r w:rsidR="00DD38AD" w:rsidRPr="008222F5">
        <w:rPr>
          <w:rFonts w:eastAsia="Times New Roman"/>
          <w:iCs/>
          <w:color w:val="000000" w:themeColor="text1"/>
        </w:rPr>
        <w:t>, which is a disallowable</w:t>
      </w:r>
      <w:r w:rsidR="00A35D6B" w:rsidRPr="008222F5">
        <w:rPr>
          <w:rFonts w:eastAsia="Times New Roman"/>
          <w:iCs/>
          <w:color w:val="000000" w:themeColor="text1"/>
        </w:rPr>
        <w:t xml:space="preserve"> legislative </w:t>
      </w:r>
      <w:r w:rsidR="00DD38AD" w:rsidRPr="008222F5">
        <w:rPr>
          <w:rFonts w:eastAsia="Times New Roman"/>
          <w:iCs/>
          <w:color w:val="000000" w:themeColor="text1"/>
        </w:rPr>
        <w:t>instrument</w:t>
      </w:r>
      <w:r w:rsidR="008C574C" w:rsidRPr="008222F5">
        <w:rPr>
          <w:rFonts w:eastAsia="Times New Roman"/>
          <w:iCs/>
          <w:color w:val="000000" w:themeColor="text1"/>
        </w:rPr>
        <w:t xml:space="preserve">. It incorporates </w:t>
      </w:r>
      <w:r w:rsidR="002F58C8" w:rsidRPr="008222F5">
        <w:rPr>
          <w:rFonts w:eastAsia="Times New Roman"/>
          <w:iCs/>
          <w:color w:val="000000" w:themeColor="text1"/>
        </w:rPr>
        <w:t xml:space="preserve">that instrument </w:t>
      </w:r>
      <w:r w:rsidR="003651EA" w:rsidRPr="008222F5">
        <w:rPr>
          <w:rFonts w:eastAsia="Times New Roman"/>
          <w:iCs/>
          <w:color w:val="000000" w:themeColor="text1"/>
        </w:rPr>
        <w:t xml:space="preserve">as in force from time to time </w:t>
      </w:r>
      <w:r w:rsidR="000C6AB5" w:rsidRPr="008222F5">
        <w:rPr>
          <w:rFonts w:eastAsia="Times New Roman"/>
          <w:iCs/>
          <w:color w:val="000000" w:themeColor="text1"/>
        </w:rPr>
        <w:t xml:space="preserve">in accordance with </w:t>
      </w:r>
      <w:r w:rsidR="00935E4F" w:rsidRPr="008222F5">
        <w:rPr>
          <w:rFonts w:eastAsia="Times New Roman"/>
          <w:iCs/>
          <w:color w:val="000000" w:themeColor="text1"/>
        </w:rPr>
        <w:t xml:space="preserve">subsection </w:t>
      </w:r>
      <w:r w:rsidR="003651EA" w:rsidRPr="008222F5">
        <w:rPr>
          <w:rFonts w:eastAsia="Times New Roman"/>
          <w:iCs/>
          <w:color w:val="000000" w:themeColor="text1"/>
        </w:rPr>
        <w:t>14(1) of the LA.</w:t>
      </w:r>
      <w:r w:rsidR="009F219C" w:rsidRPr="008222F5">
        <w:rPr>
          <w:rFonts w:eastAsia="Times New Roman"/>
          <w:iCs/>
          <w:color w:val="000000" w:themeColor="text1"/>
        </w:rPr>
        <w:t xml:space="preserve"> That instrument is </w:t>
      </w:r>
      <w:r w:rsidR="00D46652" w:rsidRPr="008222F5">
        <w:rPr>
          <w:rFonts w:eastAsia="Times New Roman"/>
          <w:iCs/>
          <w:color w:val="000000" w:themeColor="text1"/>
        </w:rPr>
        <w:t xml:space="preserve">an order issued by CASA </w:t>
      </w:r>
      <w:r w:rsidR="00402E28" w:rsidRPr="008222F5">
        <w:rPr>
          <w:rFonts w:eastAsia="Times New Roman"/>
          <w:iCs/>
          <w:color w:val="000000" w:themeColor="text1"/>
        </w:rPr>
        <w:t xml:space="preserve">relating to fatigue risk management, including duty and rest periods, </w:t>
      </w:r>
      <w:r w:rsidR="00DE4955" w:rsidRPr="008222F5">
        <w:rPr>
          <w:rFonts w:eastAsia="Times New Roman"/>
          <w:iCs/>
          <w:color w:val="000000" w:themeColor="text1"/>
        </w:rPr>
        <w:t>for flight crew members. It</w:t>
      </w:r>
      <w:r w:rsidR="00CF7A11" w:rsidRPr="008222F5">
        <w:rPr>
          <w:rFonts w:eastAsia="Times New Roman"/>
          <w:iCs/>
          <w:color w:val="000000" w:themeColor="text1"/>
        </w:rPr>
        <w:t xml:space="preserve"> is</w:t>
      </w:r>
      <w:r w:rsidR="00DE4955" w:rsidRPr="008222F5">
        <w:rPr>
          <w:rFonts w:eastAsia="Times New Roman"/>
          <w:iCs/>
          <w:color w:val="000000" w:themeColor="text1"/>
        </w:rPr>
        <w:t xml:space="preserve"> </w:t>
      </w:r>
      <w:r w:rsidR="009F219C" w:rsidRPr="008222F5">
        <w:rPr>
          <w:rFonts w:eastAsia="Times New Roman"/>
          <w:iCs/>
          <w:color w:val="000000" w:themeColor="text1"/>
        </w:rPr>
        <w:t>freely available on the Federal Register of Legislation</w:t>
      </w:r>
      <w:r w:rsidR="007E03AA" w:rsidRPr="008222F5">
        <w:rPr>
          <w:rFonts w:eastAsia="Times New Roman"/>
          <w:iCs/>
          <w:color w:val="000000" w:themeColor="text1"/>
        </w:rPr>
        <w:t>.</w:t>
      </w:r>
    </w:p>
    <w:p w14:paraId="7B307B0D" w14:textId="77777777" w:rsidR="003651EA" w:rsidRPr="008222F5" w:rsidRDefault="003651EA" w:rsidP="006D6009">
      <w:pPr>
        <w:spacing w:after="0" w:line="240" w:lineRule="auto"/>
        <w:rPr>
          <w:rFonts w:eastAsia="Times New Roman"/>
          <w:iCs/>
          <w:color w:val="000000" w:themeColor="text1"/>
        </w:rPr>
      </w:pPr>
    </w:p>
    <w:p w14:paraId="285862C1" w14:textId="77777777" w:rsidR="006D6009" w:rsidRPr="008222F5" w:rsidRDefault="003651EA" w:rsidP="00282ED8">
      <w:pPr>
        <w:keepNext/>
        <w:spacing w:after="0" w:line="240" w:lineRule="auto"/>
        <w:rPr>
          <w:rFonts w:eastAsia="Times New Roman"/>
          <w:b/>
          <w:iCs/>
        </w:rPr>
      </w:pPr>
      <w:bookmarkStart w:id="1" w:name="_Hlk3456348"/>
      <w:r w:rsidRPr="008222F5">
        <w:rPr>
          <w:rFonts w:eastAsia="Times New Roman"/>
          <w:b/>
          <w:iCs/>
        </w:rPr>
        <w:t>Content of instrument</w:t>
      </w:r>
    </w:p>
    <w:p w14:paraId="367ADAE9" w14:textId="0B0D8F87" w:rsidR="003651EA" w:rsidRPr="008222F5" w:rsidRDefault="00325E13" w:rsidP="006D6009">
      <w:pPr>
        <w:spacing w:after="0" w:line="240" w:lineRule="auto"/>
        <w:rPr>
          <w:rFonts w:eastAsia="Times New Roman"/>
          <w:iCs/>
          <w:color w:val="000000" w:themeColor="text1"/>
        </w:rPr>
      </w:pPr>
      <w:r w:rsidRPr="008222F5">
        <w:rPr>
          <w:rFonts w:eastAsia="Times New Roman"/>
          <w:iCs/>
          <w:color w:val="000000" w:themeColor="text1"/>
        </w:rPr>
        <w:t>Section 1 of the instrument gives the instrument its title.</w:t>
      </w:r>
    </w:p>
    <w:p w14:paraId="39F14502" w14:textId="77777777" w:rsidR="00325E13" w:rsidRPr="008222F5" w:rsidRDefault="00325E13" w:rsidP="006D6009">
      <w:pPr>
        <w:spacing w:after="0" w:line="240" w:lineRule="auto"/>
        <w:rPr>
          <w:rFonts w:eastAsia="Times New Roman"/>
          <w:iCs/>
          <w:color w:val="000000" w:themeColor="text1"/>
        </w:rPr>
      </w:pPr>
    </w:p>
    <w:p w14:paraId="79E81EA0" w14:textId="0C05AE43" w:rsidR="00325E13" w:rsidRPr="008222F5" w:rsidRDefault="00325E13" w:rsidP="008222F5">
      <w:pPr>
        <w:keepNext/>
        <w:spacing w:after="0" w:line="240" w:lineRule="auto"/>
        <w:rPr>
          <w:rFonts w:eastAsia="Times New Roman"/>
          <w:iCs/>
          <w:color w:val="000000" w:themeColor="text1"/>
        </w:rPr>
      </w:pPr>
      <w:r w:rsidRPr="008222F5">
        <w:rPr>
          <w:rFonts w:eastAsia="Times New Roman"/>
          <w:iCs/>
          <w:color w:val="000000" w:themeColor="text1"/>
        </w:rPr>
        <w:lastRenderedPageBreak/>
        <w:t xml:space="preserve">Section 2 of the </w:t>
      </w:r>
      <w:r w:rsidR="00DA2609" w:rsidRPr="008222F5">
        <w:rPr>
          <w:rFonts w:eastAsia="Times New Roman"/>
          <w:iCs/>
          <w:color w:val="000000" w:themeColor="text1"/>
        </w:rPr>
        <w:t>instrument provide</w:t>
      </w:r>
      <w:r w:rsidR="00CF7A11" w:rsidRPr="008222F5">
        <w:rPr>
          <w:rFonts w:eastAsia="Times New Roman"/>
          <w:iCs/>
          <w:color w:val="000000" w:themeColor="text1"/>
        </w:rPr>
        <w:t>s</w:t>
      </w:r>
      <w:r w:rsidR="00DA2609" w:rsidRPr="008222F5">
        <w:rPr>
          <w:rFonts w:eastAsia="Times New Roman"/>
          <w:iCs/>
          <w:color w:val="000000" w:themeColor="text1"/>
        </w:rPr>
        <w:t xml:space="preserve"> for the instrument to commence on the day after it is registered</w:t>
      </w:r>
      <w:r w:rsidR="00215C67" w:rsidRPr="008222F5">
        <w:rPr>
          <w:rFonts w:eastAsia="Times New Roman"/>
          <w:iCs/>
          <w:color w:val="000000" w:themeColor="text1"/>
        </w:rPr>
        <w:t xml:space="preserve"> on the Federal Register of Legislation</w:t>
      </w:r>
      <w:r w:rsidR="00DA2609" w:rsidRPr="008222F5">
        <w:rPr>
          <w:rFonts w:eastAsia="Times New Roman"/>
          <w:iCs/>
          <w:color w:val="000000" w:themeColor="text1"/>
        </w:rPr>
        <w:t>.</w:t>
      </w:r>
    </w:p>
    <w:p w14:paraId="54CC4D80" w14:textId="77777777" w:rsidR="00DA2609" w:rsidRPr="008222F5" w:rsidRDefault="00DA2609" w:rsidP="006D6009">
      <w:pPr>
        <w:spacing w:after="0" w:line="240" w:lineRule="auto"/>
        <w:rPr>
          <w:rFonts w:eastAsia="Times New Roman"/>
          <w:iCs/>
          <w:color w:val="000000" w:themeColor="text1"/>
        </w:rPr>
      </w:pPr>
    </w:p>
    <w:p w14:paraId="11FD85FD" w14:textId="305F08E8" w:rsidR="00DA2609" w:rsidRPr="008222F5" w:rsidRDefault="00215C67" w:rsidP="006D6009">
      <w:pPr>
        <w:spacing w:after="0" w:line="240" w:lineRule="auto"/>
        <w:rPr>
          <w:rFonts w:eastAsia="Times New Roman"/>
          <w:iCs/>
          <w:color w:val="000000" w:themeColor="text1"/>
        </w:rPr>
      </w:pPr>
      <w:r w:rsidRPr="008222F5">
        <w:rPr>
          <w:rFonts w:eastAsia="Times New Roman"/>
          <w:iCs/>
          <w:color w:val="000000" w:themeColor="text1"/>
        </w:rPr>
        <w:t xml:space="preserve">Section 3 of the instrument effects the </w:t>
      </w:r>
      <w:r w:rsidR="00777110" w:rsidRPr="008222F5">
        <w:rPr>
          <w:rFonts w:eastAsia="Times New Roman"/>
          <w:iCs/>
          <w:color w:val="000000" w:themeColor="text1"/>
        </w:rPr>
        <w:t>amendments to the Part 138 MOS set out in Schedule 1 of the instrument.</w:t>
      </w:r>
    </w:p>
    <w:p w14:paraId="23D958AA" w14:textId="77777777" w:rsidR="00777110" w:rsidRPr="008222F5" w:rsidRDefault="00777110" w:rsidP="006D6009">
      <w:pPr>
        <w:spacing w:after="0" w:line="240" w:lineRule="auto"/>
        <w:rPr>
          <w:rFonts w:eastAsia="Times New Roman"/>
          <w:iCs/>
          <w:color w:val="000000" w:themeColor="text1"/>
        </w:rPr>
      </w:pPr>
    </w:p>
    <w:p w14:paraId="6BC0C119" w14:textId="145E72C3" w:rsidR="00777110" w:rsidRPr="008222F5" w:rsidRDefault="00ED3692" w:rsidP="006D6009">
      <w:pPr>
        <w:spacing w:after="0" w:line="240" w:lineRule="auto"/>
        <w:rPr>
          <w:rFonts w:eastAsia="Times New Roman"/>
          <w:i/>
          <w:color w:val="000000" w:themeColor="text1"/>
        </w:rPr>
      </w:pPr>
      <w:r w:rsidRPr="008222F5">
        <w:rPr>
          <w:rFonts w:eastAsia="Times New Roman"/>
          <w:i/>
          <w:color w:val="000000" w:themeColor="text1"/>
        </w:rPr>
        <w:t>Schedule 1</w:t>
      </w:r>
    </w:p>
    <w:p w14:paraId="70B0CB2F" w14:textId="68DBAE98" w:rsidR="007C3126" w:rsidRPr="008222F5" w:rsidRDefault="008D40CB" w:rsidP="001F4C2A">
      <w:pPr>
        <w:spacing w:after="0" w:line="240" w:lineRule="auto"/>
        <w:rPr>
          <w:rFonts w:eastAsia="Times New Roman"/>
          <w:iCs/>
          <w:color w:val="000000" w:themeColor="text1"/>
        </w:rPr>
      </w:pPr>
      <w:r w:rsidRPr="008222F5">
        <w:rPr>
          <w:rFonts w:eastAsia="Times New Roman"/>
          <w:iCs/>
          <w:color w:val="000000" w:themeColor="text1"/>
        </w:rPr>
        <w:t>Schedule</w:t>
      </w:r>
      <w:r w:rsidR="00CE2E13" w:rsidRPr="008222F5">
        <w:rPr>
          <w:rFonts w:eastAsia="Times New Roman"/>
          <w:iCs/>
          <w:color w:val="000000" w:themeColor="text1"/>
        </w:rPr>
        <w:t xml:space="preserve"> </w:t>
      </w:r>
      <w:r w:rsidRPr="008222F5">
        <w:rPr>
          <w:rFonts w:eastAsia="Times New Roman"/>
          <w:iCs/>
          <w:color w:val="000000" w:themeColor="text1"/>
        </w:rPr>
        <w:t>1 sets out the amendments to the Part 138 MOS.</w:t>
      </w:r>
    </w:p>
    <w:p w14:paraId="5EC16DC8" w14:textId="77777777" w:rsidR="007C3126" w:rsidRPr="008222F5" w:rsidRDefault="007C3126" w:rsidP="001F4C2A">
      <w:pPr>
        <w:spacing w:after="0" w:line="240" w:lineRule="auto"/>
        <w:rPr>
          <w:rFonts w:eastAsia="Times New Roman"/>
          <w:iCs/>
          <w:color w:val="000000" w:themeColor="text1"/>
        </w:rPr>
      </w:pPr>
    </w:p>
    <w:p w14:paraId="219CC64C" w14:textId="0282BC83" w:rsidR="001F4C2A"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t>Item 1 of Schedule 1</w:t>
      </w:r>
      <w:r w:rsidR="009A31DE" w:rsidRPr="008222F5">
        <w:rPr>
          <w:rFonts w:eastAsia="Times New Roman"/>
          <w:iCs/>
          <w:color w:val="000000" w:themeColor="text1"/>
        </w:rPr>
        <w:t xml:space="preserve"> </w:t>
      </w:r>
      <w:r w:rsidR="007C3126" w:rsidRPr="008222F5">
        <w:rPr>
          <w:rFonts w:eastAsia="Times New Roman"/>
          <w:iCs/>
          <w:color w:val="000000" w:themeColor="text1"/>
        </w:rPr>
        <w:t>repeals subsection 1.04(3)</w:t>
      </w:r>
      <w:r w:rsidR="00B768D2" w:rsidRPr="008222F5">
        <w:rPr>
          <w:rFonts w:eastAsia="Times New Roman"/>
          <w:iCs/>
          <w:color w:val="000000" w:themeColor="text1"/>
        </w:rPr>
        <w:t>, which is no longer required</w:t>
      </w:r>
      <w:r w:rsidR="00AB196B" w:rsidRPr="008222F5">
        <w:rPr>
          <w:rFonts w:eastAsia="Times New Roman"/>
          <w:iCs/>
          <w:color w:val="000000" w:themeColor="text1"/>
        </w:rPr>
        <w:t xml:space="preserve"> as it is inconsistent</w:t>
      </w:r>
      <w:r w:rsidR="006B769B" w:rsidRPr="008222F5">
        <w:rPr>
          <w:rFonts w:eastAsia="Times New Roman"/>
          <w:iCs/>
          <w:color w:val="000000" w:themeColor="text1"/>
        </w:rPr>
        <w:t xml:space="preserve"> with the new</w:t>
      </w:r>
      <w:r w:rsidR="00AB196B" w:rsidRPr="008222F5">
        <w:rPr>
          <w:rFonts w:eastAsia="Times New Roman"/>
          <w:iCs/>
          <w:color w:val="000000" w:themeColor="text1"/>
        </w:rPr>
        <w:t xml:space="preserve"> definition of </w:t>
      </w:r>
      <w:r w:rsidR="00AB196B" w:rsidRPr="008222F5">
        <w:rPr>
          <w:rFonts w:eastAsia="Times New Roman"/>
          <w:b/>
          <w:bCs/>
          <w:i/>
          <w:color w:val="000000" w:themeColor="text1"/>
        </w:rPr>
        <w:t>ESO</w:t>
      </w:r>
      <w:r w:rsidR="00AB196B" w:rsidRPr="008222F5">
        <w:rPr>
          <w:rFonts w:eastAsia="Times New Roman"/>
          <w:iCs/>
          <w:color w:val="000000" w:themeColor="text1"/>
        </w:rPr>
        <w:t xml:space="preserve"> affected by item 3.</w:t>
      </w:r>
    </w:p>
    <w:p w14:paraId="16701AD1" w14:textId="77777777" w:rsidR="001F4C2A" w:rsidRPr="008222F5" w:rsidRDefault="001F4C2A" w:rsidP="001F4C2A">
      <w:pPr>
        <w:spacing w:after="0" w:line="240" w:lineRule="auto"/>
        <w:rPr>
          <w:rFonts w:eastAsia="Times New Roman"/>
          <w:iCs/>
          <w:color w:val="000000" w:themeColor="text1"/>
        </w:rPr>
      </w:pPr>
    </w:p>
    <w:p w14:paraId="45708B35" w14:textId="08DBD72C" w:rsidR="009C5301" w:rsidRPr="008222F5" w:rsidRDefault="001F4C2A" w:rsidP="001F4C2A">
      <w:pPr>
        <w:spacing w:after="0" w:line="240" w:lineRule="auto"/>
        <w:rPr>
          <w:rFonts w:eastAsia="Times New Roman"/>
          <w:color w:val="000000" w:themeColor="text1"/>
        </w:rPr>
      </w:pPr>
      <w:r w:rsidRPr="008222F5">
        <w:rPr>
          <w:rFonts w:eastAsia="Times New Roman"/>
          <w:iCs/>
          <w:color w:val="000000" w:themeColor="text1"/>
        </w:rPr>
        <w:t>Item 2 of Schedule 1</w:t>
      </w:r>
      <w:r w:rsidR="00CE08A9" w:rsidRPr="008222F5">
        <w:rPr>
          <w:rFonts w:eastAsia="Times New Roman"/>
          <w:iCs/>
          <w:color w:val="000000" w:themeColor="text1"/>
        </w:rPr>
        <w:t xml:space="preserve"> </w:t>
      </w:r>
      <w:r w:rsidR="005A4A0B" w:rsidRPr="008222F5">
        <w:rPr>
          <w:rFonts w:eastAsia="Times New Roman"/>
          <w:iCs/>
          <w:color w:val="000000" w:themeColor="text1"/>
        </w:rPr>
        <w:t>inserts a new definition of</w:t>
      </w:r>
      <w:r w:rsidR="002D1EF0" w:rsidRPr="008222F5">
        <w:rPr>
          <w:rFonts w:eastAsia="Times New Roman"/>
          <w:iCs/>
          <w:color w:val="000000" w:themeColor="text1"/>
        </w:rPr>
        <w:t xml:space="preserve"> the term</w:t>
      </w:r>
      <w:r w:rsidR="005A4A0B" w:rsidRPr="008222F5">
        <w:rPr>
          <w:rFonts w:eastAsia="Times New Roman"/>
          <w:iCs/>
          <w:color w:val="000000" w:themeColor="text1"/>
        </w:rPr>
        <w:t xml:space="preserve"> </w:t>
      </w:r>
      <w:r w:rsidR="005A4A0B" w:rsidRPr="008222F5">
        <w:rPr>
          <w:rFonts w:eastAsia="Times New Roman"/>
          <w:b/>
          <w:bCs/>
          <w:i/>
          <w:color w:val="000000" w:themeColor="text1"/>
        </w:rPr>
        <w:t>fireground personnel carriage operation</w:t>
      </w:r>
      <w:r w:rsidR="00FA7898" w:rsidRPr="008222F5">
        <w:rPr>
          <w:rFonts w:eastAsia="Times New Roman"/>
          <w:iCs/>
          <w:color w:val="000000" w:themeColor="text1"/>
        </w:rPr>
        <w:t>, which is</w:t>
      </w:r>
      <w:r w:rsidR="006637EC" w:rsidRPr="008222F5">
        <w:rPr>
          <w:rFonts w:eastAsia="Times New Roman"/>
          <w:iCs/>
          <w:color w:val="000000" w:themeColor="text1"/>
        </w:rPr>
        <w:t xml:space="preserve"> prescribed as </w:t>
      </w:r>
      <w:r w:rsidR="00FA7898" w:rsidRPr="008222F5">
        <w:rPr>
          <w:rFonts w:eastAsia="Times New Roman"/>
          <w:iCs/>
          <w:color w:val="000000" w:themeColor="text1"/>
        </w:rPr>
        <w:t>a new type of aerial work operation</w:t>
      </w:r>
      <w:r w:rsidR="006637EC" w:rsidRPr="008222F5">
        <w:rPr>
          <w:rFonts w:eastAsia="Times New Roman"/>
          <w:iCs/>
          <w:color w:val="000000" w:themeColor="text1"/>
        </w:rPr>
        <w:t xml:space="preserve"> by item 5</w:t>
      </w:r>
      <w:r w:rsidR="005A4A0B" w:rsidRPr="008222F5">
        <w:rPr>
          <w:rFonts w:eastAsia="Times New Roman"/>
          <w:iCs/>
          <w:color w:val="000000" w:themeColor="text1"/>
        </w:rPr>
        <w:t>.</w:t>
      </w:r>
      <w:r w:rsidR="00D16343" w:rsidRPr="008222F5">
        <w:rPr>
          <w:rFonts w:eastAsia="Times New Roman"/>
          <w:iCs/>
          <w:color w:val="000000" w:themeColor="text1"/>
        </w:rPr>
        <w:t xml:space="preserve"> Amongst other limitations,</w:t>
      </w:r>
      <w:r w:rsidR="000B0E95" w:rsidRPr="008222F5">
        <w:rPr>
          <w:rFonts w:eastAsia="Times New Roman"/>
          <w:iCs/>
          <w:color w:val="000000" w:themeColor="text1"/>
        </w:rPr>
        <w:t xml:space="preserve"> a fireground personnel carriage operation</w:t>
      </w:r>
      <w:r w:rsidR="000B0E95" w:rsidRPr="008222F5">
        <w:rPr>
          <w:rFonts w:eastAsia="Times New Roman"/>
          <w:color w:val="000000" w:themeColor="text1"/>
        </w:rPr>
        <w:t xml:space="preserve"> </w:t>
      </w:r>
      <w:r w:rsidR="009347F5" w:rsidRPr="008222F5">
        <w:rPr>
          <w:rFonts w:eastAsia="Times New Roman"/>
          <w:color w:val="000000" w:themeColor="text1"/>
        </w:rPr>
        <w:t>is limited to an operation conducted by an aerial work certificate holder</w:t>
      </w:r>
      <w:r w:rsidR="002E1D41" w:rsidRPr="008222F5">
        <w:rPr>
          <w:rFonts w:eastAsia="Times New Roman"/>
          <w:color w:val="000000" w:themeColor="text1"/>
        </w:rPr>
        <w:t xml:space="preserve">, for hire or reward, </w:t>
      </w:r>
      <w:r w:rsidR="00370976" w:rsidRPr="008222F5">
        <w:rPr>
          <w:rFonts w:eastAsia="Times New Roman"/>
          <w:color w:val="000000" w:themeColor="text1"/>
        </w:rPr>
        <w:t xml:space="preserve">which is tasked </w:t>
      </w:r>
      <w:r w:rsidR="00D35997" w:rsidRPr="008222F5">
        <w:rPr>
          <w:rFonts w:eastAsia="Times New Roman"/>
          <w:color w:val="000000" w:themeColor="text1"/>
        </w:rPr>
        <w:t>by a fire emergency organisation to carry passengers in a helicopter.</w:t>
      </w:r>
    </w:p>
    <w:p w14:paraId="59B94102" w14:textId="77777777" w:rsidR="009C5301" w:rsidRPr="008222F5" w:rsidRDefault="009C5301" w:rsidP="001F4C2A">
      <w:pPr>
        <w:spacing w:after="0" w:line="240" w:lineRule="auto"/>
        <w:rPr>
          <w:rFonts w:eastAsia="Times New Roman"/>
          <w:iCs/>
          <w:color w:val="000000" w:themeColor="text1"/>
        </w:rPr>
      </w:pPr>
    </w:p>
    <w:p w14:paraId="65C18928" w14:textId="099950B1" w:rsidR="001F4C2A" w:rsidRPr="008222F5" w:rsidRDefault="00C34D05" w:rsidP="001F4C2A">
      <w:pPr>
        <w:spacing w:after="0" w:line="240" w:lineRule="auto"/>
        <w:rPr>
          <w:rFonts w:eastAsia="Times New Roman"/>
          <w:iCs/>
          <w:color w:val="000000" w:themeColor="text1"/>
        </w:rPr>
      </w:pPr>
      <w:r w:rsidRPr="008222F5">
        <w:rPr>
          <w:rFonts w:eastAsia="Times New Roman"/>
          <w:iCs/>
          <w:color w:val="000000" w:themeColor="text1"/>
        </w:rPr>
        <w:t>It</w:t>
      </w:r>
      <w:r w:rsidR="002D1EF0" w:rsidRPr="008222F5">
        <w:rPr>
          <w:rFonts w:eastAsia="Times New Roman"/>
          <w:iCs/>
          <w:color w:val="000000" w:themeColor="text1"/>
        </w:rPr>
        <w:t>em 2</w:t>
      </w:r>
      <w:r w:rsidRPr="008222F5">
        <w:rPr>
          <w:rFonts w:eastAsia="Times New Roman"/>
          <w:iCs/>
          <w:color w:val="000000" w:themeColor="text1"/>
        </w:rPr>
        <w:t xml:space="preserve"> also </w:t>
      </w:r>
      <w:r w:rsidR="005A4A0B" w:rsidRPr="008222F5">
        <w:rPr>
          <w:rFonts w:eastAsia="Times New Roman"/>
          <w:iCs/>
          <w:color w:val="000000" w:themeColor="text1"/>
        </w:rPr>
        <w:t>inserts new definitions of</w:t>
      </w:r>
      <w:r w:rsidR="002D1EF0" w:rsidRPr="008222F5">
        <w:rPr>
          <w:rFonts w:eastAsia="Times New Roman"/>
          <w:iCs/>
          <w:color w:val="000000" w:themeColor="text1"/>
        </w:rPr>
        <w:t xml:space="preserve"> the terms </w:t>
      </w:r>
      <w:r w:rsidR="005A4A0B" w:rsidRPr="008222F5">
        <w:rPr>
          <w:rFonts w:eastAsia="Times New Roman"/>
          <w:b/>
          <w:bCs/>
          <w:i/>
          <w:color w:val="000000" w:themeColor="text1"/>
        </w:rPr>
        <w:t>fireground emergency organisation</w:t>
      </w:r>
      <w:r w:rsidR="005A4A0B" w:rsidRPr="008222F5">
        <w:rPr>
          <w:rFonts w:eastAsia="Times New Roman"/>
          <w:iCs/>
          <w:color w:val="000000" w:themeColor="text1"/>
        </w:rPr>
        <w:t xml:space="preserve">, </w:t>
      </w:r>
      <w:r w:rsidR="005A4A0B" w:rsidRPr="008222F5">
        <w:rPr>
          <w:rFonts w:eastAsia="Times New Roman"/>
          <w:b/>
          <w:bCs/>
          <w:i/>
          <w:color w:val="000000" w:themeColor="text1"/>
        </w:rPr>
        <w:t xml:space="preserve">fire </w:t>
      </w:r>
      <w:proofErr w:type="spellStart"/>
      <w:r w:rsidR="005A4A0B" w:rsidRPr="008222F5">
        <w:rPr>
          <w:rFonts w:eastAsia="Times New Roman"/>
          <w:b/>
          <w:bCs/>
          <w:i/>
          <w:color w:val="000000" w:themeColor="text1"/>
        </w:rPr>
        <w:t>helibase</w:t>
      </w:r>
      <w:proofErr w:type="spellEnd"/>
      <w:r w:rsidR="005A4A0B" w:rsidRPr="008222F5">
        <w:rPr>
          <w:rFonts w:eastAsia="Times New Roman"/>
          <w:iCs/>
          <w:color w:val="000000" w:themeColor="text1"/>
        </w:rPr>
        <w:t xml:space="preserve">, </w:t>
      </w:r>
      <w:r w:rsidR="005A4A0B" w:rsidRPr="008222F5">
        <w:rPr>
          <w:rFonts w:eastAsia="Times New Roman"/>
          <w:b/>
          <w:bCs/>
          <w:i/>
          <w:color w:val="000000" w:themeColor="text1"/>
        </w:rPr>
        <w:t>relevant fireground</w:t>
      </w:r>
      <w:r w:rsidR="005A4A0B" w:rsidRPr="008222F5">
        <w:rPr>
          <w:rFonts w:eastAsia="Times New Roman"/>
          <w:iCs/>
          <w:color w:val="000000" w:themeColor="text1"/>
        </w:rPr>
        <w:t xml:space="preserve"> and </w:t>
      </w:r>
      <w:r w:rsidR="005A4A0B" w:rsidRPr="008222F5">
        <w:rPr>
          <w:rFonts w:eastAsia="Times New Roman"/>
          <w:b/>
          <w:bCs/>
          <w:i/>
          <w:color w:val="000000" w:themeColor="text1"/>
        </w:rPr>
        <w:t>relevant ground activity</w:t>
      </w:r>
      <w:r w:rsidRPr="008222F5">
        <w:rPr>
          <w:rFonts w:eastAsia="Times New Roman"/>
          <w:iCs/>
          <w:color w:val="000000" w:themeColor="text1"/>
        </w:rPr>
        <w:t xml:space="preserve">, which are used in the definition of </w:t>
      </w:r>
      <w:r w:rsidRPr="008222F5">
        <w:rPr>
          <w:rFonts w:eastAsia="Times New Roman"/>
          <w:b/>
          <w:bCs/>
          <w:i/>
          <w:color w:val="000000" w:themeColor="text1"/>
        </w:rPr>
        <w:t>fireground personnel carriage operation</w:t>
      </w:r>
      <w:r w:rsidR="0001451D" w:rsidRPr="008222F5">
        <w:rPr>
          <w:rFonts w:eastAsia="Times New Roman"/>
          <w:iCs/>
          <w:color w:val="000000" w:themeColor="text1"/>
        </w:rPr>
        <w:t xml:space="preserve"> to</w:t>
      </w:r>
      <w:r w:rsidR="00E10529" w:rsidRPr="008222F5">
        <w:rPr>
          <w:rFonts w:eastAsia="Times New Roman"/>
          <w:iCs/>
          <w:color w:val="000000" w:themeColor="text1"/>
        </w:rPr>
        <w:t xml:space="preserve"> prescribe </w:t>
      </w:r>
      <w:r w:rsidR="007B6881" w:rsidRPr="008222F5">
        <w:rPr>
          <w:rFonts w:eastAsia="Times New Roman"/>
          <w:iCs/>
          <w:color w:val="000000" w:themeColor="text1"/>
        </w:rPr>
        <w:t xml:space="preserve">the scope of such </w:t>
      </w:r>
      <w:r w:rsidR="00E10529" w:rsidRPr="008222F5">
        <w:rPr>
          <w:rFonts w:eastAsia="Times New Roman"/>
          <w:iCs/>
          <w:color w:val="000000" w:themeColor="text1"/>
        </w:rPr>
        <w:t xml:space="preserve">an </w:t>
      </w:r>
      <w:r w:rsidR="007B6881" w:rsidRPr="008222F5">
        <w:rPr>
          <w:rFonts w:eastAsia="Times New Roman"/>
          <w:iCs/>
          <w:color w:val="000000" w:themeColor="text1"/>
        </w:rPr>
        <w:t>operation</w:t>
      </w:r>
      <w:r w:rsidR="005A4A0B" w:rsidRPr="008222F5">
        <w:rPr>
          <w:rFonts w:eastAsia="Times New Roman"/>
          <w:iCs/>
          <w:color w:val="000000" w:themeColor="text1"/>
        </w:rPr>
        <w:t>.</w:t>
      </w:r>
    </w:p>
    <w:p w14:paraId="4CB7BD70" w14:textId="77777777" w:rsidR="001F4C2A" w:rsidRPr="008222F5" w:rsidRDefault="001F4C2A" w:rsidP="001F4C2A">
      <w:pPr>
        <w:spacing w:after="0" w:line="240" w:lineRule="auto"/>
        <w:rPr>
          <w:rFonts w:eastAsia="Times New Roman"/>
          <w:iCs/>
          <w:color w:val="000000" w:themeColor="text1"/>
        </w:rPr>
      </w:pPr>
    </w:p>
    <w:p w14:paraId="59F23EF6" w14:textId="1239C453" w:rsidR="00AD4178" w:rsidRPr="008222F5" w:rsidRDefault="009D2D4D" w:rsidP="004F7841">
      <w:pPr>
        <w:spacing w:after="0" w:line="240" w:lineRule="auto"/>
        <w:rPr>
          <w:rFonts w:eastAsia="Times New Roman"/>
          <w:iCs/>
          <w:color w:val="000000" w:themeColor="text1"/>
        </w:rPr>
      </w:pPr>
      <w:r w:rsidRPr="008222F5">
        <w:rPr>
          <w:rFonts w:eastAsia="Times New Roman"/>
          <w:iCs/>
          <w:color w:val="000000" w:themeColor="text1"/>
        </w:rPr>
        <w:t>Item 2 also has the effect that if any element of th</w:t>
      </w:r>
      <w:r w:rsidR="00A43B7D" w:rsidRPr="008222F5">
        <w:rPr>
          <w:rFonts w:eastAsia="Times New Roman"/>
          <w:iCs/>
          <w:color w:val="000000" w:themeColor="text1"/>
        </w:rPr>
        <w:t>ese</w:t>
      </w:r>
      <w:r w:rsidRPr="008222F5">
        <w:rPr>
          <w:rFonts w:eastAsia="Times New Roman"/>
          <w:iCs/>
          <w:color w:val="000000" w:themeColor="text1"/>
        </w:rPr>
        <w:t xml:space="preserve"> definition</w:t>
      </w:r>
      <w:r w:rsidR="003C1B0E" w:rsidRPr="008222F5">
        <w:rPr>
          <w:rFonts w:eastAsia="Times New Roman"/>
          <w:iCs/>
          <w:color w:val="000000" w:themeColor="text1"/>
        </w:rPr>
        <w:t>s</w:t>
      </w:r>
      <w:r w:rsidRPr="008222F5">
        <w:rPr>
          <w:rFonts w:eastAsia="Times New Roman"/>
          <w:iCs/>
          <w:color w:val="000000" w:themeColor="text1"/>
        </w:rPr>
        <w:t xml:space="preserve"> is not met during the preparation for, or conduct of, the operation, then, arising from the interplay of the definitions of </w:t>
      </w:r>
      <w:r w:rsidRPr="008222F5">
        <w:rPr>
          <w:rFonts w:eastAsia="Times New Roman"/>
          <w:b/>
          <w:bCs/>
          <w:i/>
          <w:color w:val="000000" w:themeColor="text1"/>
        </w:rPr>
        <w:t>aerial work operation</w:t>
      </w:r>
      <w:r w:rsidRPr="008222F5">
        <w:rPr>
          <w:rFonts w:eastAsia="Times New Roman"/>
          <w:iCs/>
          <w:color w:val="000000" w:themeColor="text1"/>
        </w:rPr>
        <w:t xml:space="preserve">, </w:t>
      </w:r>
      <w:r w:rsidRPr="008222F5">
        <w:rPr>
          <w:rFonts w:eastAsia="Times New Roman"/>
          <w:b/>
          <w:bCs/>
          <w:i/>
          <w:color w:val="000000" w:themeColor="text1"/>
        </w:rPr>
        <w:t>air transport operation</w:t>
      </w:r>
      <w:r w:rsidRPr="008222F5">
        <w:rPr>
          <w:rFonts w:eastAsia="Times New Roman"/>
          <w:iCs/>
          <w:color w:val="000000" w:themeColor="text1"/>
        </w:rPr>
        <w:t xml:space="preserve"> and </w:t>
      </w:r>
      <w:r w:rsidRPr="008222F5">
        <w:rPr>
          <w:rFonts w:eastAsia="Times New Roman"/>
          <w:b/>
          <w:bCs/>
          <w:i/>
          <w:color w:val="000000" w:themeColor="text1"/>
        </w:rPr>
        <w:t>Australian air transport operation</w:t>
      </w:r>
      <w:r w:rsidRPr="008222F5">
        <w:rPr>
          <w:rFonts w:eastAsia="Times New Roman"/>
          <w:iCs/>
          <w:color w:val="000000" w:themeColor="text1"/>
        </w:rPr>
        <w:t>, the flight is automatically not categorised as an aerial work operation and, in most circumstances, will be categorised as a Part 133 operation</w:t>
      </w:r>
      <w:r w:rsidR="00101A44" w:rsidRPr="008222F5">
        <w:rPr>
          <w:rFonts w:eastAsia="Times New Roman"/>
          <w:iCs/>
          <w:color w:val="000000" w:themeColor="text1"/>
        </w:rPr>
        <w:t>. In th</w:t>
      </w:r>
      <w:r w:rsidR="005352B5" w:rsidRPr="008222F5">
        <w:rPr>
          <w:rFonts w:eastAsia="Times New Roman"/>
          <w:iCs/>
          <w:color w:val="000000" w:themeColor="text1"/>
        </w:rPr>
        <w:t>ose circumstances,</w:t>
      </w:r>
      <w:r w:rsidRPr="008222F5">
        <w:rPr>
          <w:rFonts w:eastAsia="Times New Roman"/>
          <w:iCs/>
          <w:color w:val="000000" w:themeColor="text1"/>
        </w:rPr>
        <w:t xml:space="preserve"> the operator and pilot in command will need to comply with relevant </w:t>
      </w:r>
      <w:r w:rsidR="005352B5" w:rsidRPr="008222F5">
        <w:rPr>
          <w:rFonts w:eastAsia="Times New Roman"/>
          <w:iCs/>
          <w:color w:val="000000" w:themeColor="text1"/>
        </w:rPr>
        <w:t xml:space="preserve">requirements in </w:t>
      </w:r>
      <w:r w:rsidRPr="008222F5">
        <w:rPr>
          <w:rFonts w:eastAsia="Times New Roman"/>
          <w:iCs/>
          <w:color w:val="000000" w:themeColor="text1"/>
        </w:rPr>
        <w:t>Part</w:t>
      </w:r>
      <w:r w:rsidR="005352B5" w:rsidRPr="008222F5">
        <w:rPr>
          <w:rFonts w:eastAsia="Times New Roman"/>
          <w:iCs/>
          <w:color w:val="000000" w:themeColor="text1"/>
        </w:rPr>
        <w:t>s</w:t>
      </w:r>
      <w:r w:rsidRPr="008222F5">
        <w:rPr>
          <w:rFonts w:eastAsia="Times New Roman"/>
          <w:iCs/>
          <w:color w:val="000000" w:themeColor="text1"/>
        </w:rPr>
        <w:t xml:space="preserve"> 119 and 133 of CASR. The supporting definitions mentioned in the paragraph above each contain multiple individual criteria which must be </w:t>
      </w:r>
      <w:proofErr w:type="gramStart"/>
      <w:r w:rsidRPr="008222F5">
        <w:rPr>
          <w:rFonts w:eastAsia="Times New Roman"/>
          <w:iCs/>
          <w:color w:val="000000" w:themeColor="text1"/>
        </w:rPr>
        <w:t>met at all times</w:t>
      </w:r>
      <w:proofErr w:type="gramEnd"/>
      <w:r w:rsidRPr="008222F5">
        <w:rPr>
          <w:rFonts w:eastAsia="Times New Roman"/>
          <w:iCs/>
          <w:color w:val="000000" w:themeColor="text1"/>
        </w:rPr>
        <w:t xml:space="preserve"> for a flight to be categorised as a fireground personnel carriage operation. Notably, the definition of </w:t>
      </w:r>
      <w:r w:rsidRPr="008222F5">
        <w:rPr>
          <w:rFonts w:eastAsia="Times New Roman"/>
          <w:b/>
          <w:bCs/>
          <w:i/>
          <w:color w:val="000000" w:themeColor="text1"/>
        </w:rPr>
        <w:t>relevant ground activity</w:t>
      </w:r>
      <w:r w:rsidRPr="008222F5">
        <w:rPr>
          <w:rFonts w:eastAsia="Times New Roman"/>
          <w:iCs/>
          <w:color w:val="000000" w:themeColor="text1"/>
        </w:rPr>
        <w:t xml:space="preserve"> requires the passengers being carried to have the purpose of performing an activity for the purpose of saving or protecting persons, property or the environment. Ancillary purposes</w:t>
      </w:r>
      <w:r w:rsidR="00E0000E" w:rsidRPr="008222F5">
        <w:rPr>
          <w:rFonts w:eastAsia="Times New Roman"/>
          <w:iCs/>
          <w:color w:val="000000" w:themeColor="text1"/>
        </w:rPr>
        <w:t>,</w:t>
      </w:r>
      <w:r w:rsidRPr="008222F5">
        <w:rPr>
          <w:rFonts w:eastAsia="Times New Roman"/>
          <w:iCs/>
          <w:color w:val="000000" w:themeColor="text1"/>
        </w:rPr>
        <w:t xml:space="preserve"> such as the carriage of a passenger for the purpose of raising public or governmental awareness of the extent of a fire and its associated activities</w:t>
      </w:r>
      <w:r w:rsidR="00E0000E" w:rsidRPr="008222F5">
        <w:rPr>
          <w:rFonts w:eastAsia="Times New Roman"/>
          <w:iCs/>
          <w:color w:val="000000" w:themeColor="text1"/>
        </w:rPr>
        <w:t>,</w:t>
      </w:r>
      <w:r w:rsidRPr="008222F5">
        <w:rPr>
          <w:rFonts w:eastAsia="Times New Roman"/>
          <w:iCs/>
          <w:color w:val="000000" w:themeColor="text1"/>
        </w:rPr>
        <w:t xml:space="preserve"> </w:t>
      </w:r>
      <w:r w:rsidR="00E0000E" w:rsidRPr="008222F5">
        <w:rPr>
          <w:rFonts w:eastAsia="Times New Roman"/>
          <w:iCs/>
          <w:color w:val="000000" w:themeColor="text1"/>
        </w:rPr>
        <w:t>are</w:t>
      </w:r>
      <w:r w:rsidRPr="008222F5">
        <w:rPr>
          <w:rFonts w:eastAsia="Times New Roman"/>
          <w:iCs/>
          <w:color w:val="000000" w:themeColor="text1"/>
        </w:rPr>
        <w:t xml:space="preserve"> not a relevant ground activity.</w:t>
      </w:r>
    </w:p>
    <w:p w14:paraId="16E504D1" w14:textId="77777777" w:rsidR="00AD4178" w:rsidRPr="008222F5" w:rsidRDefault="00AD4178" w:rsidP="001F4C2A">
      <w:pPr>
        <w:spacing w:after="0" w:line="240" w:lineRule="auto"/>
        <w:rPr>
          <w:rFonts w:eastAsia="Times New Roman"/>
          <w:iCs/>
          <w:color w:val="000000" w:themeColor="text1"/>
        </w:rPr>
      </w:pPr>
    </w:p>
    <w:p w14:paraId="3FEB5FD5" w14:textId="61C4DE67" w:rsidR="001F4C2A"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t>Item 3 of Schedule 1</w:t>
      </w:r>
      <w:r w:rsidR="002F4764" w:rsidRPr="008222F5">
        <w:rPr>
          <w:rFonts w:eastAsia="Times New Roman"/>
          <w:iCs/>
          <w:color w:val="000000" w:themeColor="text1"/>
        </w:rPr>
        <w:t xml:space="preserve"> replaces the previous definition of the term </w:t>
      </w:r>
      <w:r w:rsidR="002C0DE5" w:rsidRPr="008222F5">
        <w:rPr>
          <w:rFonts w:eastAsia="Times New Roman"/>
          <w:b/>
          <w:bCs/>
          <w:i/>
          <w:color w:val="000000" w:themeColor="text1"/>
        </w:rPr>
        <w:t>ESO</w:t>
      </w:r>
      <w:r w:rsidR="0096570C" w:rsidRPr="008222F5">
        <w:rPr>
          <w:rFonts w:eastAsia="Times New Roman"/>
          <w:iCs/>
          <w:color w:val="000000" w:themeColor="text1"/>
        </w:rPr>
        <w:t xml:space="preserve"> </w:t>
      </w:r>
      <w:r w:rsidR="00BD459A" w:rsidRPr="008222F5">
        <w:rPr>
          <w:rFonts w:eastAsia="Times New Roman"/>
          <w:iCs/>
          <w:color w:val="000000" w:themeColor="text1"/>
        </w:rPr>
        <w:t xml:space="preserve">to clarify that the term when used in the Part 138 MOS does not include </w:t>
      </w:r>
      <w:r w:rsidR="00F86931" w:rsidRPr="008222F5">
        <w:rPr>
          <w:rFonts w:eastAsia="Times New Roman"/>
          <w:iCs/>
          <w:color w:val="000000" w:themeColor="text1"/>
        </w:rPr>
        <w:t>a fireground personnel carriage operation.</w:t>
      </w:r>
    </w:p>
    <w:p w14:paraId="43C848AB" w14:textId="77777777" w:rsidR="001F4C2A" w:rsidRPr="008222F5" w:rsidRDefault="001F4C2A" w:rsidP="001F4C2A">
      <w:pPr>
        <w:spacing w:after="0" w:line="240" w:lineRule="auto"/>
        <w:rPr>
          <w:rFonts w:eastAsia="Times New Roman"/>
          <w:iCs/>
          <w:color w:val="000000" w:themeColor="text1"/>
        </w:rPr>
      </w:pPr>
    </w:p>
    <w:p w14:paraId="75989D3D" w14:textId="4C9FFD30" w:rsidR="001F4C2A"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t>Item 4 of Schedule 1</w:t>
      </w:r>
      <w:r w:rsidR="00D25FBF" w:rsidRPr="008222F5">
        <w:rPr>
          <w:rFonts w:eastAsia="Times New Roman"/>
          <w:iCs/>
          <w:color w:val="000000" w:themeColor="text1"/>
        </w:rPr>
        <w:t xml:space="preserve"> </w:t>
      </w:r>
      <w:r w:rsidR="00D44E81" w:rsidRPr="008222F5">
        <w:rPr>
          <w:rFonts w:eastAsia="Times New Roman"/>
          <w:iCs/>
          <w:color w:val="000000" w:themeColor="text1"/>
        </w:rPr>
        <w:t xml:space="preserve">amends </w:t>
      </w:r>
      <w:r w:rsidR="00757035" w:rsidRPr="008222F5">
        <w:rPr>
          <w:rFonts w:eastAsia="Times New Roman"/>
          <w:iCs/>
          <w:color w:val="000000" w:themeColor="text1"/>
        </w:rPr>
        <w:t xml:space="preserve">subsection 2.02(2) </w:t>
      </w:r>
      <w:r w:rsidR="001D20C2" w:rsidRPr="008222F5">
        <w:rPr>
          <w:rFonts w:eastAsia="Times New Roman"/>
          <w:iCs/>
          <w:color w:val="000000" w:themeColor="text1"/>
        </w:rPr>
        <w:t xml:space="preserve">to add </w:t>
      </w:r>
      <w:r w:rsidR="005A2DB5" w:rsidRPr="008222F5">
        <w:rPr>
          <w:rFonts w:eastAsia="Times New Roman"/>
          <w:iCs/>
          <w:color w:val="000000" w:themeColor="text1"/>
        </w:rPr>
        <w:t xml:space="preserve">passengers being carried as part of a fireground personnel carriage operation </w:t>
      </w:r>
      <w:r w:rsidR="00516868" w:rsidRPr="008222F5">
        <w:rPr>
          <w:rFonts w:eastAsia="Times New Roman"/>
          <w:iCs/>
          <w:color w:val="000000" w:themeColor="text1"/>
        </w:rPr>
        <w:t xml:space="preserve">to the </w:t>
      </w:r>
      <w:r w:rsidR="00AF72A4" w:rsidRPr="008222F5">
        <w:rPr>
          <w:rFonts w:eastAsia="Times New Roman"/>
          <w:iCs/>
          <w:color w:val="000000" w:themeColor="text1"/>
        </w:rPr>
        <w:t xml:space="preserve">classes of persons </w:t>
      </w:r>
      <w:r w:rsidR="008403C2" w:rsidRPr="008222F5">
        <w:rPr>
          <w:rFonts w:eastAsia="Times New Roman"/>
          <w:iCs/>
          <w:color w:val="000000" w:themeColor="text1"/>
        </w:rPr>
        <w:t xml:space="preserve">who are prescribed to be </w:t>
      </w:r>
      <w:r w:rsidR="00437CBA" w:rsidRPr="008222F5">
        <w:rPr>
          <w:rFonts w:eastAsia="Times New Roman"/>
          <w:iCs/>
          <w:color w:val="000000" w:themeColor="text1"/>
        </w:rPr>
        <w:t xml:space="preserve">an </w:t>
      </w:r>
      <w:r w:rsidR="008403C2" w:rsidRPr="008222F5">
        <w:rPr>
          <w:rFonts w:eastAsia="Times New Roman"/>
          <w:b/>
          <w:bCs/>
          <w:i/>
          <w:color w:val="000000" w:themeColor="text1"/>
        </w:rPr>
        <w:t>aerial work passenger</w:t>
      </w:r>
      <w:r w:rsidR="001B0551" w:rsidRPr="008222F5">
        <w:rPr>
          <w:rFonts w:eastAsia="Times New Roman"/>
          <w:iCs/>
          <w:color w:val="000000" w:themeColor="text1"/>
        </w:rPr>
        <w:t>, for the purpose of the definition of that term in the CASR Dictionary.</w:t>
      </w:r>
      <w:r w:rsidR="001E0E25" w:rsidRPr="008222F5">
        <w:rPr>
          <w:rFonts w:eastAsia="Times New Roman"/>
          <w:iCs/>
          <w:color w:val="000000" w:themeColor="text1"/>
        </w:rPr>
        <w:t xml:space="preserve"> It also </w:t>
      </w:r>
      <w:r w:rsidR="00C1260A" w:rsidRPr="008222F5">
        <w:rPr>
          <w:rFonts w:eastAsia="Times New Roman"/>
          <w:iCs/>
          <w:color w:val="000000" w:themeColor="text1"/>
        </w:rPr>
        <w:t xml:space="preserve">makes consequential amendments to item 3 to use the term </w:t>
      </w:r>
      <w:r w:rsidR="008674D9" w:rsidRPr="008222F5">
        <w:rPr>
          <w:rFonts w:eastAsia="Times New Roman"/>
          <w:iCs/>
          <w:color w:val="000000" w:themeColor="text1"/>
        </w:rPr>
        <w:t>“</w:t>
      </w:r>
      <w:r w:rsidR="00C1260A" w:rsidRPr="008222F5">
        <w:rPr>
          <w:rFonts w:eastAsia="Times New Roman"/>
          <w:iCs/>
          <w:color w:val="000000" w:themeColor="text1"/>
        </w:rPr>
        <w:t>ESO</w:t>
      </w:r>
      <w:r w:rsidR="008674D9" w:rsidRPr="008222F5">
        <w:rPr>
          <w:rFonts w:eastAsia="Times New Roman"/>
          <w:iCs/>
          <w:color w:val="000000" w:themeColor="text1"/>
        </w:rPr>
        <w:t>”</w:t>
      </w:r>
      <w:r w:rsidR="00C1260A" w:rsidRPr="008222F5">
        <w:rPr>
          <w:rFonts w:eastAsia="Times New Roman"/>
          <w:iCs/>
          <w:color w:val="000000" w:themeColor="text1"/>
        </w:rPr>
        <w:t xml:space="preserve"> instead of </w:t>
      </w:r>
      <w:r w:rsidR="008674D9" w:rsidRPr="008222F5">
        <w:rPr>
          <w:rFonts w:eastAsia="Times New Roman"/>
          <w:iCs/>
          <w:color w:val="000000" w:themeColor="text1"/>
        </w:rPr>
        <w:t>“</w:t>
      </w:r>
      <w:r w:rsidR="00C1260A" w:rsidRPr="008222F5">
        <w:rPr>
          <w:rFonts w:eastAsia="Times New Roman"/>
          <w:iCs/>
          <w:color w:val="000000" w:themeColor="text1"/>
        </w:rPr>
        <w:t>emergency service operations</w:t>
      </w:r>
      <w:r w:rsidR="008674D9" w:rsidRPr="008222F5">
        <w:rPr>
          <w:rFonts w:eastAsia="Times New Roman"/>
          <w:iCs/>
          <w:color w:val="000000" w:themeColor="text1"/>
        </w:rPr>
        <w:t>”.</w:t>
      </w:r>
    </w:p>
    <w:p w14:paraId="7AD5142F" w14:textId="77777777" w:rsidR="001F4C2A" w:rsidRPr="008222F5" w:rsidRDefault="001F4C2A" w:rsidP="001F4C2A">
      <w:pPr>
        <w:spacing w:after="0" w:line="240" w:lineRule="auto"/>
        <w:rPr>
          <w:rFonts w:eastAsia="Times New Roman"/>
          <w:iCs/>
          <w:color w:val="000000" w:themeColor="text1"/>
        </w:rPr>
      </w:pPr>
    </w:p>
    <w:p w14:paraId="5B7445FC" w14:textId="5E8B289C" w:rsidR="001F4C2A" w:rsidRPr="008222F5" w:rsidRDefault="001F4C2A" w:rsidP="008222F5">
      <w:pPr>
        <w:keepNext/>
        <w:spacing w:after="0" w:line="240" w:lineRule="auto"/>
        <w:rPr>
          <w:rFonts w:eastAsia="Times New Roman"/>
          <w:iCs/>
          <w:color w:val="000000" w:themeColor="text1"/>
        </w:rPr>
      </w:pPr>
      <w:r w:rsidRPr="008222F5">
        <w:rPr>
          <w:rFonts w:eastAsia="Times New Roman"/>
          <w:iCs/>
          <w:color w:val="000000" w:themeColor="text1"/>
        </w:rPr>
        <w:t>Item 5 of Schedule 1</w:t>
      </w:r>
      <w:r w:rsidR="00437CBA" w:rsidRPr="008222F5">
        <w:rPr>
          <w:rFonts w:eastAsia="Times New Roman"/>
          <w:iCs/>
          <w:color w:val="000000" w:themeColor="text1"/>
        </w:rPr>
        <w:t xml:space="preserve"> inserts new </w:t>
      </w:r>
      <w:r w:rsidR="00245F1B" w:rsidRPr="008222F5">
        <w:rPr>
          <w:rFonts w:eastAsia="Times New Roman"/>
          <w:iCs/>
          <w:color w:val="000000" w:themeColor="text1"/>
        </w:rPr>
        <w:t>section 3.</w:t>
      </w:r>
      <w:r w:rsidR="00133869" w:rsidRPr="008222F5">
        <w:rPr>
          <w:rFonts w:eastAsia="Times New Roman"/>
          <w:iCs/>
          <w:color w:val="000000" w:themeColor="text1"/>
        </w:rPr>
        <w:t>0</w:t>
      </w:r>
      <w:r w:rsidR="00245F1B" w:rsidRPr="008222F5">
        <w:rPr>
          <w:rFonts w:eastAsia="Times New Roman"/>
          <w:iCs/>
          <w:color w:val="000000" w:themeColor="text1"/>
        </w:rPr>
        <w:t xml:space="preserve">1AA, which </w:t>
      </w:r>
      <w:r w:rsidR="00E51624" w:rsidRPr="008222F5">
        <w:rPr>
          <w:rFonts w:eastAsia="Times New Roman"/>
          <w:iCs/>
          <w:color w:val="000000" w:themeColor="text1"/>
        </w:rPr>
        <w:t xml:space="preserve">provides for </w:t>
      </w:r>
      <w:r w:rsidR="001727A6" w:rsidRPr="008222F5">
        <w:rPr>
          <w:rFonts w:eastAsia="Times New Roman"/>
          <w:iCs/>
          <w:color w:val="000000" w:themeColor="text1"/>
        </w:rPr>
        <w:t>kinds</w:t>
      </w:r>
      <w:r w:rsidR="00E51624" w:rsidRPr="008222F5">
        <w:rPr>
          <w:rFonts w:eastAsia="Times New Roman"/>
          <w:iCs/>
          <w:color w:val="000000" w:themeColor="text1"/>
        </w:rPr>
        <w:t xml:space="preserve"> of operations that are prescribed </w:t>
      </w:r>
      <w:r w:rsidR="00700BF4" w:rsidRPr="008222F5">
        <w:rPr>
          <w:rFonts w:eastAsia="Times New Roman"/>
          <w:iCs/>
          <w:color w:val="000000" w:themeColor="text1"/>
        </w:rPr>
        <w:t xml:space="preserve">as aerial work operations </w:t>
      </w:r>
      <w:r w:rsidR="00133869" w:rsidRPr="008222F5">
        <w:rPr>
          <w:rFonts w:eastAsia="Times New Roman"/>
          <w:iCs/>
          <w:color w:val="000000" w:themeColor="text1"/>
        </w:rPr>
        <w:t xml:space="preserve">for the purposes of </w:t>
      </w:r>
      <w:r w:rsidR="00746012" w:rsidRPr="008222F5">
        <w:rPr>
          <w:rFonts w:eastAsia="Times New Roman"/>
          <w:iCs/>
          <w:color w:val="000000" w:themeColor="text1"/>
        </w:rPr>
        <w:t xml:space="preserve">paragraph 138.010(1)(d) of CASR. </w:t>
      </w:r>
      <w:r w:rsidR="00824645" w:rsidRPr="008222F5">
        <w:rPr>
          <w:rFonts w:eastAsia="Times New Roman"/>
          <w:iCs/>
          <w:color w:val="000000" w:themeColor="text1"/>
        </w:rPr>
        <w:t xml:space="preserve">Paragraph 3.01AA(a) prescribes </w:t>
      </w:r>
      <w:r w:rsidR="00C1049F" w:rsidRPr="008222F5">
        <w:rPr>
          <w:rFonts w:eastAsia="Times New Roman"/>
          <w:iCs/>
          <w:color w:val="000000" w:themeColor="text1"/>
        </w:rPr>
        <w:t>a fireground personnel carriage operation</w:t>
      </w:r>
      <w:r w:rsidR="00824645" w:rsidRPr="008222F5">
        <w:rPr>
          <w:rFonts w:eastAsia="Times New Roman"/>
          <w:iCs/>
          <w:color w:val="000000" w:themeColor="text1"/>
        </w:rPr>
        <w:t xml:space="preserve"> </w:t>
      </w:r>
      <w:r w:rsidR="00C1049F" w:rsidRPr="008222F5">
        <w:rPr>
          <w:rFonts w:eastAsia="Times New Roman"/>
          <w:iCs/>
          <w:color w:val="000000" w:themeColor="text1"/>
        </w:rPr>
        <w:t xml:space="preserve">as a </w:t>
      </w:r>
      <w:r w:rsidR="001727A6" w:rsidRPr="008222F5">
        <w:rPr>
          <w:rFonts w:eastAsia="Times New Roman"/>
          <w:iCs/>
          <w:color w:val="000000" w:themeColor="text1"/>
        </w:rPr>
        <w:t xml:space="preserve">kind </w:t>
      </w:r>
      <w:r w:rsidR="001727A6" w:rsidRPr="008222F5">
        <w:rPr>
          <w:rFonts w:eastAsia="Times New Roman"/>
          <w:iCs/>
          <w:color w:val="000000" w:themeColor="text1"/>
        </w:rPr>
        <w:lastRenderedPageBreak/>
        <w:t xml:space="preserve">of aerial work operation. Paragraph 3.01AA(b) is </w:t>
      </w:r>
      <w:r w:rsidR="00E07A46" w:rsidRPr="008222F5">
        <w:rPr>
          <w:rFonts w:eastAsia="Times New Roman"/>
          <w:iCs/>
          <w:color w:val="000000" w:themeColor="text1"/>
        </w:rPr>
        <w:t xml:space="preserve">reserved for future </w:t>
      </w:r>
      <w:r w:rsidR="00861C04" w:rsidRPr="008222F5">
        <w:rPr>
          <w:rFonts w:eastAsia="Times New Roman"/>
          <w:iCs/>
          <w:color w:val="000000" w:themeColor="text1"/>
        </w:rPr>
        <w:t>use if another kind of operation is to be prescribed.</w:t>
      </w:r>
    </w:p>
    <w:p w14:paraId="16ADB894" w14:textId="699D6C71" w:rsidR="001F4C2A" w:rsidRPr="008222F5" w:rsidRDefault="001F4C2A" w:rsidP="001F4C2A">
      <w:pPr>
        <w:spacing w:after="0" w:line="240" w:lineRule="auto"/>
        <w:rPr>
          <w:rFonts w:eastAsia="Times New Roman"/>
          <w:iCs/>
          <w:color w:val="000000" w:themeColor="text1"/>
        </w:rPr>
      </w:pPr>
    </w:p>
    <w:p w14:paraId="218ECC0D" w14:textId="4BBDB072" w:rsidR="001F4C2A"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t>Item 6 of Schedule 1</w:t>
      </w:r>
      <w:r w:rsidR="00D8437B" w:rsidRPr="008222F5">
        <w:rPr>
          <w:rFonts w:eastAsia="Times New Roman"/>
          <w:iCs/>
          <w:color w:val="000000" w:themeColor="text1"/>
        </w:rPr>
        <w:t xml:space="preserve"> amends </w:t>
      </w:r>
      <w:r w:rsidR="00FD0C37" w:rsidRPr="008222F5">
        <w:rPr>
          <w:rFonts w:eastAsia="Times New Roman"/>
          <w:iCs/>
          <w:color w:val="000000" w:themeColor="text1"/>
        </w:rPr>
        <w:t xml:space="preserve">subsection 4.02(1) </w:t>
      </w:r>
      <w:r w:rsidR="00DD2632" w:rsidRPr="008222F5">
        <w:rPr>
          <w:rFonts w:eastAsia="Times New Roman"/>
          <w:iCs/>
          <w:color w:val="000000" w:themeColor="text1"/>
        </w:rPr>
        <w:t xml:space="preserve">which prescribes, for paragraph 138.125(1)(c) of CASR, </w:t>
      </w:r>
      <w:r w:rsidR="00512F83" w:rsidRPr="008222F5">
        <w:rPr>
          <w:rFonts w:eastAsia="Times New Roman"/>
          <w:iCs/>
          <w:color w:val="000000" w:themeColor="text1"/>
        </w:rPr>
        <w:t>kinds</w:t>
      </w:r>
      <w:r w:rsidR="00515297" w:rsidRPr="008222F5">
        <w:rPr>
          <w:rFonts w:eastAsia="Times New Roman"/>
          <w:iCs/>
          <w:color w:val="000000" w:themeColor="text1"/>
        </w:rPr>
        <w:t xml:space="preserve"> of operations for which an </w:t>
      </w:r>
      <w:r w:rsidR="00557055" w:rsidRPr="008222F5">
        <w:rPr>
          <w:rFonts w:eastAsia="Times New Roman"/>
          <w:iCs/>
          <w:color w:val="000000" w:themeColor="text1"/>
        </w:rPr>
        <w:t xml:space="preserve">aerial work </w:t>
      </w:r>
      <w:r w:rsidR="00515297" w:rsidRPr="008222F5">
        <w:rPr>
          <w:rFonts w:eastAsia="Times New Roman"/>
          <w:iCs/>
          <w:color w:val="000000" w:themeColor="text1"/>
        </w:rPr>
        <w:t>operator must have a</w:t>
      </w:r>
      <w:r w:rsidR="00515297" w:rsidRPr="008222F5">
        <w:rPr>
          <w:rFonts w:eastAsia="Times New Roman"/>
          <w:iCs/>
        </w:rPr>
        <w:t xml:space="preserve"> training and checking system</w:t>
      </w:r>
      <w:r w:rsidR="00007675" w:rsidRPr="008222F5">
        <w:rPr>
          <w:rFonts w:eastAsia="Times New Roman"/>
          <w:iCs/>
        </w:rPr>
        <w:t xml:space="preserve">. Item 6 adds </w:t>
      </w:r>
      <w:r w:rsidR="005118E3" w:rsidRPr="008222F5">
        <w:rPr>
          <w:rFonts w:eastAsia="Times New Roman"/>
          <w:iCs/>
        </w:rPr>
        <w:t xml:space="preserve">a </w:t>
      </w:r>
      <w:r w:rsidR="005118E3" w:rsidRPr="008222F5">
        <w:rPr>
          <w:rFonts w:eastAsia="Times New Roman"/>
          <w:iCs/>
          <w:color w:val="000000" w:themeColor="text1"/>
        </w:rPr>
        <w:t xml:space="preserve">fireground personnel carriage operation to those </w:t>
      </w:r>
      <w:r w:rsidR="00512F83" w:rsidRPr="008222F5">
        <w:rPr>
          <w:rFonts w:eastAsia="Times New Roman"/>
          <w:iCs/>
          <w:color w:val="000000" w:themeColor="text1"/>
        </w:rPr>
        <w:t>kinds</w:t>
      </w:r>
      <w:r w:rsidR="005118E3" w:rsidRPr="008222F5">
        <w:rPr>
          <w:rFonts w:eastAsia="Times New Roman"/>
          <w:iCs/>
          <w:color w:val="000000" w:themeColor="text1"/>
        </w:rPr>
        <w:t xml:space="preserve"> of operations</w:t>
      </w:r>
      <w:r w:rsidR="00EB6829" w:rsidRPr="008222F5">
        <w:rPr>
          <w:rFonts w:eastAsia="Times New Roman"/>
          <w:iCs/>
          <w:color w:val="000000" w:themeColor="text1"/>
        </w:rPr>
        <w:t xml:space="preserve">. It also makes an editorial amendment to </w:t>
      </w:r>
      <w:r w:rsidR="009E2346" w:rsidRPr="008222F5">
        <w:rPr>
          <w:rFonts w:eastAsia="Times New Roman"/>
          <w:iCs/>
          <w:color w:val="000000" w:themeColor="text1"/>
        </w:rPr>
        <w:t>paragraph 4.02(1)(e).</w:t>
      </w:r>
    </w:p>
    <w:p w14:paraId="7E36D0BB" w14:textId="77777777" w:rsidR="001F4C2A" w:rsidRPr="008222F5" w:rsidRDefault="001F4C2A" w:rsidP="001F4C2A">
      <w:pPr>
        <w:spacing w:after="0" w:line="240" w:lineRule="auto"/>
        <w:rPr>
          <w:rFonts w:eastAsia="Times New Roman"/>
          <w:iCs/>
          <w:color w:val="000000" w:themeColor="text1"/>
        </w:rPr>
      </w:pPr>
    </w:p>
    <w:p w14:paraId="17F2971D" w14:textId="3F38F1C6" w:rsidR="001F4C2A"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t>Item 7 of Schedule 1</w:t>
      </w:r>
      <w:r w:rsidR="00F04C3C" w:rsidRPr="008222F5">
        <w:rPr>
          <w:rFonts w:eastAsia="Times New Roman"/>
          <w:iCs/>
          <w:color w:val="000000" w:themeColor="text1"/>
        </w:rPr>
        <w:t xml:space="preserve"> amends subsection </w:t>
      </w:r>
      <w:r w:rsidR="008070DD" w:rsidRPr="008222F5">
        <w:rPr>
          <w:rFonts w:eastAsia="Times New Roman"/>
          <w:iCs/>
          <w:color w:val="000000" w:themeColor="text1"/>
        </w:rPr>
        <w:t>5</w:t>
      </w:r>
      <w:r w:rsidR="00F04C3C" w:rsidRPr="008222F5">
        <w:rPr>
          <w:rFonts w:eastAsia="Times New Roman"/>
          <w:iCs/>
          <w:color w:val="000000" w:themeColor="text1"/>
        </w:rPr>
        <w:t>.02(1) which prescribes, for paragraph 138.1</w:t>
      </w:r>
      <w:r w:rsidR="008070DD" w:rsidRPr="008222F5">
        <w:rPr>
          <w:rFonts w:eastAsia="Times New Roman"/>
          <w:iCs/>
          <w:color w:val="000000" w:themeColor="text1"/>
        </w:rPr>
        <w:t>40</w:t>
      </w:r>
      <w:r w:rsidR="00F04C3C" w:rsidRPr="008222F5">
        <w:rPr>
          <w:rFonts w:eastAsia="Times New Roman"/>
          <w:iCs/>
          <w:color w:val="000000" w:themeColor="text1"/>
        </w:rPr>
        <w:t xml:space="preserve">(1)(c) of CASR, </w:t>
      </w:r>
      <w:r w:rsidR="00512F83" w:rsidRPr="008222F5">
        <w:rPr>
          <w:rFonts w:eastAsia="Times New Roman"/>
          <w:iCs/>
          <w:color w:val="000000" w:themeColor="text1"/>
        </w:rPr>
        <w:t>kinds</w:t>
      </w:r>
      <w:r w:rsidR="00F04C3C" w:rsidRPr="008222F5">
        <w:rPr>
          <w:rFonts w:eastAsia="Times New Roman"/>
          <w:iCs/>
          <w:color w:val="000000" w:themeColor="text1"/>
        </w:rPr>
        <w:t xml:space="preserve"> of operations for which an aerial work operator must have a</w:t>
      </w:r>
      <w:r w:rsidR="00F04C3C" w:rsidRPr="008222F5">
        <w:rPr>
          <w:rFonts w:eastAsia="Times New Roman"/>
          <w:iCs/>
        </w:rPr>
        <w:t xml:space="preserve"> </w:t>
      </w:r>
      <w:r w:rsidR="00A72CCF" w:rsidRPr="008222F5">
        <w:rPr>
          <w:rFonts w:eastAsia="Times New Roman"/>
          <w:iCs/>
        </w:rPr>
        <w:t>safety management</w:t>
      </w:r>
      <w:r w:rsidR="00F04C3C" w:rsidRPr="008222F5">
        <w:rPr>
          <w:rFonts w:eastAsia="Times New Roman"/>
          <w:iCs/>
        </w:rPr>
        <w:t xml:space="preserve"> system</w:t>
      </w:r>
      <w:r w:rsidR="00DA2213" w:rsidRPr="008222F5">
        <w:rPr>
          <w:rFonts w:eastAsia="Times New Roman"/>
          <w:iCs/>
        </w:rPr>
        <w:t xml:space="preserve">. </w:t>
      </w:r>
      <w:r w:rsidR="0040797E" w:rsidRPr="008222F5">
        <w:rPr>
          <w:rFonts w:eastAsia="Times New Roman"/>
          <w:iCs/>
        </w:rPr>
        <w:t xml:space="preserve">Item 7 </w:t>
      </w:r>
      <w:r w:rsidR="001E7FE0" w:rsidRPr="008222F5">
        <w:rPr>
          <w:rFonts w:eastAsia="Times New Roman"/>
          <w:iCs/>
        </w:rPr>
        <w:t xml:space="preserve">inserts paragraph 5.02(1)(a) to </w:t>
      </w:r>
      <w:r w:rsidR="0079564E" w:rsidRPr="008222F5">
        <w:rPr>
          <w:rFonts w:eastAsia="Times New Roman"/>
          <w:iCs/>
        </w:rPr>
        <w:t>prescribe</w:t>
      </w:r>
      <w:r w:rsidR="0040797E" w:rsidRPr="008222F5">
        <w:rPr>
          <w:rFonts w:eastAsia="Times New Roman"/>
          <w:iCs/>
        </w:rPr>
        <w:t xml:space="preserve"> a </w:t>
      </w:r>
      <w:r w:rsidR="0040797E" w:rsidRPr="008222F5">
        <w:rPr>
          <w:rFonts w:eastAsia="Times New Roman"/>
          <w:iCs/>
          <w:color w:val="000000" w:themeColor="text1"/>
        </w:rPr>
        <w:t xml:space="preserve">fireground personnel carriage operation </w:t>
      </w:r>
      <w:r w:rsidR="00270F56" w:rsidRPr="008222F5">
        <w:rPr>
          <w:rFonts w:eastAsia="Times New Roman"/>
          <w:iCs/>
          <w:color w:val="000000" w:themeColor="text1"/>
        </w:rPr>
        <w:t>as a</w:t>
      </w:r>
      <w:r w:rsidR="0040797E" w:rsidRPr="008222F5">
        <w:rPr>
          <w:rFonts w:eastAsia="Times New Roman"/>
          <w:iCs/>
          <w:color w:val="000000" w:themeColor="text1"/>
        </w:rPr>
        <w:t xml:space="preserve"> </w:t>
      </w:r>
      <w:r w:rsidR="0079564E" w:rsidRPr="008222F5">
        <w:rPr>
          <w:rFonts w:eastAsia="Times New Roman"/>
          <w:iCs/>
          <w:color w:val="000000" w:themeColor="text1"/>
        </w:rPr>
        <w:t>kind</w:t>
      </w:r>
      <w:r w:rsidR="0040797E" w:rsidRPr="008222F5">
        <w:rPr>
          <w:rFonts w:eastAsia="Times New Roman"/>
          <w:iCs/>
          <w:color w:val="000000" w:themeColor="text1"/>
        </w:rPr>
        <w:t xml:space="preserve"> of operation.</w:t>
      </w:r>
      <w:r w:rsidR="0079564E" w:rsidRPr="008222F5">
        <w:rPr>
          <w:rFonts w:eastAsia="Times New Roman"/>
          <w:iCs/>
          <w:color w:val="000000" w:themeColor="text1"/>
        </w:rPr>
        <w:t xml:space="preserve"> Paragraph </w:t>
      </w:r>
      <w:r w:rsidR="003A3E71" w:rsidRPr="008222F5">
        <w:rPr>
          <w:rFonts w:eastAsia="Times New Roman"/>
          <w:iCs/>
          <w:color w:val="000000" w:themeColor="text1"/>
        </w:rPr>
        <w:t>5</w:t>
      </w:r>
      <w:r w:rsidR="0079564E" w:rsidRPr="008222F5">
        <w:rPr>
          <w:rFonts w:eastAsia="Times New Roman"/>
          <w:iCs/>
          <w:color w:val="000000" w:themeColor="text1"/>
        </w:rPr>
        <w:t>.0</w:t>
      </w:r>
      <w:r w:rsidR="003A3E71" w:rsidRPr="008222F5">
        <w:rPr>
          <w:rFonts w:eastAsia="Times New Roman"/>
          <w:iCs/>
          <w:color w:val="000000" w:themeColor="text1"/>
        </w:rPr>
        <w:t>2(1)</w:t>
      </w:r>
      <w:r w:rsidR="0079564E" w:rsidRPr="008222F5">
        <w:rPr>
          <w:rFonts w:eastAsia="Times New Roman"/>
          <w:iCs/>
          <w:color w:val="000000" w:themeColor="text1"/>
        </w:rPr>
        <w:t>(b) is reserved for future use if another kind of operation is to be prescribed.</w:t>
      </w:r>
    </w:p>
    <w:p w14:paraId="509BECB4" w14:textId="77777777" w:rsidR="001F4C2A" w:rsidRPr="008222F5" w:rsidRDefault="001F4C2A" w:rsidP="001F4C2A">
      <w:pPr>
        <w:spacing w:after="0" w:line="240" w:lineRule="auto"/>
        <w:rPr>
          <w:rFonts w:eastAsia="Times New Roman"/>
          <w:iCs/>
          <w:color w:val="000000" w:themeColor="text1"/>
        </w:rPr>
      </w:pPr>
    </w:p>
    <w:p w14:paraId="08D4A5F0" w14:textId="1CB41299" w:rsidR="001F4C2A" w:rsidRPr="008222F5" w:rsidRDefault="001F4C2A" w:rsidP="00734266">
      <w:pPr>
        <w:spacing w:after="0" w:line="240" w:lineRule="auto"/>
        <w:rPr>
          <w:rFonts w:eastAsia="Times New Roman"/>
          <w:iCs/>
          <w:color w:val="000000" w:themeColor="text1"/>
        </w:rPr>
      </w:pPr>
      <w:r w:rsidRPr="008222F5">
        <w:rPr>
          <w:rFonts w:eastAsia="Times New Roman"/>
          <w:iCs/>
          <w:color w:val="000000" w:themeColor="text1"/>
        </w:rPr>
        <w:t>Item 8 of Schedule 1</w:t>
      </w:r>
      <w:r w:rsidR="00C91A72" w:rsidRPr="008222F5">
        <w:rPr>
          <w:rFonts w:eastAsia="Times New Roman"/>
          <w:iCs/>
          <w:color w:val="000000" w:themeColor="text1"/>
        </w:rPr>
        <w:t xml:space="preserve"> replaces section 6.02</w:t>
      </w:r>
      <w:r w:rsidR="00E06F18" w:rsidRPr="008222F5">
        <w:rPr>
          <w:rFonts w:eastAsia="Times New Roman"/>
          <w:iCs/>
          <w:color w:val="000000" w:themeColor="text1"/>
        </w:rPr>
        <w:t xml:space="preserve">, which </w:t>
      </w:r>
      <w:r w:rsidR="00665912" w:rsidRPr="008222F5">
        <w:rPr>
          <w:rFonts w:eastAsia="Times New Roman"/>
          <w:iCs/>
          <w:color w:val="000000" w:themeColor="text1"/>
        </w:rPr>
        <w:t>prescribe</w:t>
      </w:r>
      <w:r w:rsidR="00450E27" w:rsidRPr="008222F5">
        <w:rPr>
          <w:rFonts w:eastAsia="Times New Roman"/>
          <w:iCs/>
          <w:color w:val="000000" w:themeColor="text1"/>
        </w:rPr>
        <w:t>s</w:t>
      </w:r>
      <w:r w:rsidR="00665912" w:rsidRPr="008222F5">
        <w:rPr>
          <w:rFonts w:eastAsia="Times New Roman"/>
          <w:iCs/>
          <w:color w:val="000000" w:themeColor="text1"/>
        </w:rPr>
        <w:t xml:space="preserve"> requirements</w:t>
      </w:r>
      <w:r w:rsidR="00797E74" w:rsidRPr="008222F5">
        <w:rPr>
          <w:rFonts w:eastAsia="Times New Roman"/>
          <w:iCs/>
          <w:color w:val="000000" w:themeColor="text1"/>
        </w:rPr>
        <w:t>, under</w:t>
      </w:r>
      <w:r w:rsidR="00E06F18" w:rsidRPr="008222F5">
        <w:rPr>
          <w:rFonts w:eastAsia="Times New Roman"/>
          <w:iCs/>
          <w:color w:val="000000" w:themeColor="text1"/>
        </w:rPr>
        <w:t xml:space="preserve"> </w:t>
      </w:r>
      <w:proofErr w:type="spellStart"/>
      <w:r w:rsidR="00145D74" w:rsidRPr="008222F5">
        <w:rPr>
          <w:rFonts w:eastAsia="Times New Roman"/>
          <w:iCs/>
          <w:color w:val="000000" w:themeColor="text1"/>
        </w:rPr>
        <w:t>subregulation</w:t>
      </w:r>
      <w:proofErr w:type="spellEnd"/>
      <w:r w:rsidR="00145D74" w:rsidRPr="008222F5">
        <w:rPr>
          <w:rFonts w:eastAsia="Times New Roman"/>
          <w:iCs/>
          <w:color w:val="000000" w:themeColor="text1"/>
        </w:rPr>
        <w:t> 138.150(2) of CASR</w:t>
      </w:r>
      <w:r w:rsidR="00797E74" w:rsidRPr="008222F5">
        <w:rPr>
          <w:rFonts w:eastAsia="Times New Roman"/>
          <w:iCs/>
          <w:color w:val="000000" w:themeColor="text1"/>
        </w:rPr>
        <w:t xml:space="preserve">, that </w:t>
      </w:r>
      <w:r w:rsidR="008F4095" w:rsidRPr="008222F5">
        <w:rPr>
          <w:rFonts w:eastAsia="Times New Roman"/>
          <w:iCs/>
          <w:color w:val="000000" w:themeColor="text1"/>
        </w:rPr>
        <w:t xml:space="preserve">must be met by </w:t>
      </w:r>
      <w:r w:rsidR="005751D4" w:rsidRPr="008222F5">
        <w:rPr>
          <w:rFonts w:eastAsia="Times New Roman"/>
          <w:iCs/>
          <w:color w:val="000000" w:themeColor="text1"/>
        </w:rPr>
        <w:t>an aerial work operator’s</w:t>
      </w:r>
      <w:r w:rsidR="00D740AF" w:rsidRPr="008222F5">
        <w:rPr>
          <w:rFonts w:eastAsia="Times New Roman"/>
          <w:iCs/>
          <w:color w:val="000000" w:themeColor="text1"/>
        </w:rPr>
        <w:t xml:space="preserve"> system for managing crew fatigue</w:t>
      </w:r>
      <w:r w:rsidR="005751D4" w:rsidRPr="008222F5">
        <w:rPr>
          <w:rFonts w:eastAsia="Times New Roman"/>
          <w:iCs/>
          <w:color w:val="000000" w:themeColor="text1"/>
        </w:rPr>
        <w:t>.</w:t>
      </w:r>
      <w:r w:rsidR="00B17E6C" w:rsidRPr="008222F5">
        <w:rPr>
          <w:rFonts w:eastAsia="Times New Roman"/>
          <w:iCs/>
          <w:color w:val="000000" w:themeColor="text1"/>
        </w:rPr>
        <w:t xml:space="preserve"> </w:t>
      </w:r>
      <w:r w:rsidR="00FD3851" w:rsidRPr="008222F5">
        <w:rPr>
          <w:rFonts w:eastAsia="Times New Roman"/>
          <w:iCs/>
          <w:color w:val="000000" w:themeColor="text1"/>
        </w:rPr>
        <w:t xml:space="preserve">Section 6.02 </w:t>
      </w:r>
      <w:r w:rsidR="00C501BD" w:rsidRPr="008222F5">
        <w:rPr>
          <w:rFonts w:eastAsia="Times New Roman"/>
          <w:iCs/>
          <w:color w:val="000000" w:themeColor="text1"/>
        </w:rPr>
        <w:t xml:space="preserve">is amended to </w:t>
      </w:r>
      <w:r w:rsidR="00FD3851" w:rsidRPr="008222F5">
        <w:rPr>
          <w:rFonts w:eastAsia="Times New Roman"/>
          <w:iCs/>
          <w:color w:val="000000" w:themeColor="text1"/>
        </w:rPr>
        <w:t>appl</w:t>
      </w:r>
      <w:r w:rsidR="00C501BD" w:rsidRPr="008222F5">
        <w:rPr>
          <w:rFonts w:eastAsia="Times New Roman"/>
          <w:iCs/>
          <w:color w:val="000000" w:themeColor="text1"/>
        </w:rPr>
        <w:t xml:space="preserve">y to all aerial work certificate holders and limited aerial work operators. </w:t>
      </w:r>
      <w:r w:rsidR="00734266" w:rsidRPr="008222F5">
        <w:rPr>
          <w:rFonts w:eastAsia="Times New Roman"/>
          <w:iCs/>
          <w:color w:val="000000" w:themeColor="text1"/>
        </w:rPr>
        <w:t xml:space="preserve">A </w:t>
      </w:r>
      <w:r w:rsidR="00734266" w:rsidRPr="008222F5">
        <w:rPr>
          <w:rFonts w:eastAsia="Times New Roman"/>
          <w:b/>
          <w:bCs/>
          <w:i/>
          <w:iCs/>
          <w:color w:val="000000" w:themeColor="text1"/>
        </w:rPr>
        <w:t>limited aerial work operator</w:t>
      </w:r>
      <w:r w:rsidR="00734266" w:rsidRPr="008222F5">
        <w:rPr>
          <w:rFonts w:eastAsia="Times New Roman"/>
          <w:color w:val="000000" w:themeColor="text1"/>
        </w:rPr>
        <w:t xml:space="preserve"> </w:t>
      </w:r>
      <w:r w:rsidR="00A63D6F" w:rsidRPr="008222F5">
        <w:rPr>
          <w:rFonts w:eastAsia="Times New Roman"/>
          <w:color w:val="000000" w:themeColor="text1"/>
        </w:rPr>
        <w:t>is defined in subsection</w:t>
      </w:r>
      <w:r w:rsidR="004522CF" w:rsidRPr="008222F5">
        <w:rPr>
          <w:rFonts w:eastAsia="Times New Roman"/>
          <w:color w:val="000000" w:themeColor="text1"/>
        </w:rPr>
        <w:t xml:space="preserve"> 1.04(6) </w:t>
      </w:r>
      <w:r w:rsidR="00A63D6F" w:rsidRPr="008222F5">
        <w:rPr>
          <w:rFonts w:eastAsia="Times New Roman"/>
          <w:color w:val="000000" w:themeColor="text1"/>
        </w:rPr>
        <w:t xml:space="preserve">of the Part 138 MOS to </w:t>
      </w:r>
      <w:r w:rsidR="00734266" w:rsidRPr="008222F5">
        <w:rPr>
          <w:rFonts w:eastAsia="Times New Roman"/>
          <w:iCs/>
          <w:color w:val="000000" w:themeColor="text1"/>
        </w:rPr>
        <w:t>mean an operator who conducts a</w:t>
      </w:r>
      <w:r w:rsidR="006B7AA3" w:rsidRPr="008222F5">
        <w:rPr>
          <w:rFonts w:eastAsia="Times New Roman"/>
          <w:iCs/>
          <w:color w:val="000000" w:themeColor="text1"/>
        </w:rPr>
        <w:t>n</w:t>
      </w:r>
      <w:r w:rsidR="00734266" w:rsidRPr="008222F5">
        <w:rPr>
          <w:rFonts w:eastAsia="Times New Roman"/>
          <w:iCs/>
          <w:color w:val="000000" w:themeColor="text1"/>
        </w:rPr>
        <w:t xml:space="preserve"> aerial work operation</w:t>
      </w:r>
      <w:r w:rsidR="006B7AA3" w:rsidRPr="008222F5">
        <w:rPr>
          <w:rFonts w:eastAsia="Times New Roman"/>
          <w:iCs/>
          <w:color w:val="000000" w:themeColor="text1"/>
        </w:rPr>
        <w:t xml:space="preserve"> </w:t>
      </w:r>
      <w:r w:rsidR="00A63D6F" w:rsidRPr="008222F5">
        <w:rPr>
          <w:rFonts w:eastAsia="Times New Roman"/>
          <w:iCs/>
          <w:color w:val="000000" w:themeColor="text1"/>
        </w:rPr>
        <w:t xml:space="preserve">described in </w:t>
      </w:r>
      <w:proofErr w:type="spellStart"/>
      <w:r w:rsidR="004522CF" w:rsidRPr="008222F5">
        <w:rPr>
          <w:rFonts w:eastAsia="Times New Roman"/>
          <w:iCs/>
          <w:color w:val="000000" w:themeColor="text1"/>
        </w:rPr>
        <w:t>subregulation</w:t>
      </w:r>
      <w:proofErr w:type="spellEnd"/>
      <w:r w:rsidR="004522CF" w:rsidRPr="008222F5">
        <w:rPr>
          <w:rFonts w:eastAsia="Times New Roman"/>
          <w:iCs/>
          <w:color w:val="000000" w:themeColor="text1"/>
        </w:rPr>
        <w:t xml:space="preserve"> 138.030(2) of CASR</w:t>
      </w:r>
      <w:r w:rsidR="00FF42C2" w:rsidRPr="008222F5">
        <w:rPr>
          <w:rFonts w:eastAsia="Times New Roman"/>
          <w:iCs/>
          <w:color w:val="000000" w:themeColor="text1"/>
        </w:rPr>
        <w:t xml:space="preserve"> for which the </w:t>
      </w:r>
      <w:r w:rsidR="00DD21B7" w:rsidRPr="008222F5">
        <w:rPr>
          <w:rFonts w:eastAsia="Times New Roman"/>
          <w:iCs/>
          <w:color w:val="000000" w:themeColor="text1"/>
        </w:rPr>
        <w:t>operator does not need to hold an aerial work certificate</w:t>
      </w:r>
      <w:r w:rsidR="00734266" w:rsidRPr="008222F5">
        <w:rPr>
          <w:rFonts w:eastAsia="Times New Roman"/>
          <w:iCs/>
          <w:color w:val="000000" w:themeColor="text1"/>
        </w:rPr>
        <w:t>.</w:t>
      </w:r>
      <w:r w:rsidR="00B8027E" w:rsidRPr="008222F5">
        <w:rPr>
          <w:rFonts w:eastAsia="Times New Roman"/>
          <w:iCs/>
          <w:color w:val="000000" w:themeColor="text1"/>
        </w:rPr>
        <w:t xml:space="preserve"> </w:t>
      </w:r>
      <w:r w:rsidR="00B174C7" w:rsidRPr="008222F5">
        <w:rPr>
          <w:rFonts w:eastAsia="Times New Roman"/>
          <w:iCs/>
          <w:color w:val="000000" w:themeColor="text1"/>
        </w:rPr>
        <w:t xml:space="preserve">Section 6.02 </w:t>
      </w:r>
      <w:r w:rsidR="00C501BD" w:rsidRPr="008222F5">
        <w:rPr>
          <w:rFonts w:eastAsia="Times New Roman"/>
          <w:iCs/>
          <w:color w:val="000000" w:themeColor="text1"/>
        </w:rPr>
        <w:t xml:space="preserve">is no longer limited to </w:t>
      </w:r>
      <w:r w:rsidR="00B5084A" w:rsidRPr="008222F5">
        <w:rPr>
          <w:rFonts w:eastAsia="Times New Roman"/>
          <w:iCs/>
          <w:color w:val="000000" w:themeColor="text1"/>
        </w:rPr>
        <w:t xml:space="preserve">external load, dispensing and task specialist operations of an operator. </w:t>
      </w:r>
      <w:r w:rsidR="00B82CF3" w:rsidRPr="008222F5">
        <w:rPr>
          <w:rFonts w:eastAsia="Times New Roman"/>
          <w:iCs/>
          <w:color w:val="000000" w:themeColor="text1"/>
        </w:rPr>
        <w:t>Therefore, i</w:t>
      </w:r>
      <w:r w:rsidR="00B5084A" w:rsidRPr="008222F5">
        <w:rPr>
          <w:rFonts w:eastAsia="Times New Roman"/>
          <w:iCs/>
          <w:color w:val="000000" w:themeColor="text1"/>
        </w:rPr>
        <w:t>t also a</w:t>
      </w:r>
      <w:r w:rsidR="0099260A" w:rsidRPr="008222F5">
        <w:rPr>
          <w:rFonts w:eastAsia="Times New Roman"/>
          <w:iCs/>
          <w:color w:val="000000" w:themeColor="text1"/>
        </w:rPr>
        <w:t>pplies to fireground personnel carriage operation</w:t>
      </w:r>
      <w:r w:rsidR="009F59C5" w:rsidRPr="008222F5">
        <w:rPr>
          <w:rFonts w:eastAsia="Times New Roman"/>
          <w:iCs/>
          <w:color w:val="000000" w:themeColor="text1"/>
        </w:rPr>
        <w:t>s</w:t>
      </w:r>
      <w:r w:rsidR="0099260A" w:rsidRPr="008222F5">
        <w:rPr>
          <w:rFonts w:eastAsia="Times New Roman"/>
          <w:iCs/>
          <w:color w:val="000000" w:themeColor="text1"/>
        </w:rPr>
        <w:t>.</w:t>
      </w:r>
    </w:p>
    <w:p w14:paraId="60EE94EB" w14:textId="77777777" w:rsidR="001F4C2A" w:rsidRPr="008222F5" w:rsidRDefault="001F4C2A" w:rsidP="001F4C2A">
      <w:pPr>
        <w:spacing w:after="0" w:line="240" w:lineRule="auto"/>
        <w:rPr>
          <w:rFonts w:eastAsia="Times New Roman"/>
          <w:iCs/>
          <w:color w:val="000000" w:themeColor="text1"/>
        </w:rPr>
      </w:pPr>
    </w:p>
    <w:p w14:paraId="3BD3E612" w14:textId="4EC5F195" w:rsidR="001F4C2A"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t>Item 9 of Schedule 1</w:t>
      </w:r>
      <w:r w:rsidR="00C21313" w:rsidRPr="008222F5">
        <w:rPr>
          <w:rFonts w:eastAsia="Times New Roman"/>
          <w:iCs/>
          <w:color w:val="000000" w:themeColor="text1"/>
        </w:rPr>
        <w:t xml:space="preserve"> </w:t>
      </w:r>
      <w:r w:rsidR="00C00009" w:rsidRPr="008222F5">
        <w:rPr>
          <w:rFonts w:eastAsia="Times New Roman"/>
          <w:iCs/>
          <w:color w:val="000000" w:themeColor="text1"/>
        </w:rPr>
        <w:t>amends</w:t>
      </w:r>
      <w:r w:rsidR="002E38BF" w:rsidRPr="008222F5">
        <w:rPr>
          <w:rFonts w:eastAsia="Times New Roman"/>
          <w:iCs/>
          <w:color w:val="000000" w:themeColor="text1"/>
        </w:rPr>
        <w:t xml:space="preserve"> </w:t>
      </w:r>
      <w:r w:rsidR="00E46BE9" w:rsidRPr="008222F5">
        <w:rPr>
          <w:rFonts w:eastAsia="Times New Roman"/>
          <w:iCs/>
          <w:color w:val="000000" w:themeColor="text1"/>
        </w:rPr>
        <w:t>paragraph 8.03(1)</w:t>
      </w:r>
      <w:r w:rsidR="007621CD" w:rsidRPr="008222F5">
        <w:rPr>
          <w:rFonts w:eastAsia="Times New Roman"/>
          <w:iCs/>
          <w:color w:val="000000" w:themeColor="text1"/>
        </w:rPr>
        <w:t>(</w:t>
      </w:r>
      <w:r w:rsidR="00E46BE9" w:rsidRPr="008222F5">
        <w:rPr>
          <w:rFonts w:eastAsia="Times New Roman"/>
          <w:iCs/>
          <w:color w:val="000000" w:themeColor="text1"/>
        </w:rPr>
        <w:t>c). Section 8.02</w:t>
      </w:r>
      <w:r w:rsidR="00C073A7" w:rsidRPr="008222F5">
        <w:rPr>
          <w:rFonts w:eastAsia="Times New Roman"/>
          <w:iCs/>
          <w:color w:val="000000" w:themeColor="text1"/>
        </w:rPr>
        <w:t xml:space="preserve"> provides that, f</w:t>
      </w:r>
      <w:r w:rsidR="00B151CD" w:rsidRPr="008222F5">
        <w:rPr>
          <w:rFonts w:eastAsia="Times New Roman"/>
          <w:iCs/>
          <w:color w:val="000000" w:themeColor="text1"/>
        </w:rPr>
        <w:t xml:space="preserve">or </w:t>
      </w:r>
      <w:proofErr w:type="spellStart"/>
      <w:r w:rsidR="00B151CD" w:rsidRPr="008222F5">
        <w:rPr>
          <w:rFonts w:eastAsia="Times New Roman"/>
          <w:iCs/>
          <w:color w:val="000000" w:themeColor="text1"/>
        </w:rPr>
        <w:t>subregulation</w:t>
      </w:r>
      <w:proofErr w:type="spellEnd"/>
      <w:r w:rsidR="00B151CD" w:rsidRPr="008222F5">
        <w:rPr>
          <w:rFonts w:eastAsia="Times New Roman"/>
          <w:iCs/>
          <w:color w:val="000000" w:themeColor="text1"/>
        </w:rPr>
        <w:t xml:space="preserve"> 138.210(3)</w:t>
      </w:r>
      <w:r w:rsidR="00C073A7" w:rsidRPr="008222F5">
        <w:rPr>
          <w:rFonts w:eastAsia="Times New Roman"/>
          <w:iCs/>
          <w:color w:val="000000" w:themeColor="text1"/>
        </w:rPr>
        <w:t xml:space="preserve"> of CASR</w:t>
      </w:r>
      <w:r w:rsidR="00B151CD" w:rsidRPr="008222F5">
        <w:rPr>
          <w:rFonts w:eastAsia="Times New Roman"/>
          <w:iCs/>
          <w:color w:val="000000" w:themeColor="text1"/>
        </w:rPr>
        <w:t xml:space="preserve">, the requirements and limitations relating to the operation of an aircraft, as set out in the </w:t>
      </w:r>
      <w:r w:rsidR="00D1658A" w:rsidRPr="008222F5">
        <w:rPr>
          <w:rFonts w:eastAsia="Times New Roman"/>
          <w:iCs/>
          <w:color w:val="000000" w:themeColor="text1"/>
        </w:rPr>
        <w:t>aircraft flight manual instructions for the aircraft</w:t>
      </w:r>
      <w:r w:rsidR="00B151CD" w:rsidRPr="008222F5">
        <w:rPr>
          <w:rFonts w:eastAsia="Times New Roman"/>
          <w:iCs/>
          <w:color w:val="000000" w:themeColor="text1"/>
        </w:rPr>
        <w:t>, need not be complied with by the operator, or the operator’s pilot in command, of a rotorcraft mentioned in subsection 8.03(1) if the circumstances mentioned in subsection 8.03(2) apply to the aircraft for the flight.</w:t>
      </w:r>
      <w:r w:rsidR="00930834" w:rsidRPr="008222F5">
        <w:rPr>
          <w:rFonts w:eastAsia="Times New Roman"/>
          <w:iCs/>
          <w:color w:val="000000" w:themeColor="text1"/>
        </w:rPr>
        <w:t xml:space="preserve"> Paragraph 8.03(1)(c)</w:t>
      </w:r>
      <w:r w:rsidR="0073088B" w:rsidRPr="008222F5">
        <w:rPr>
          <w:rFonts w:eastAsia="Times New Roman"/>
          <w:iCs/>
          <w:color w:val="000000" w:themeColor="text1"/>
        </w:rPr>
        <w:t xml:space="preserve"> specif</w:t>
      </w:r>
      <w:r w:rsidR="00F44696" w:rsidRPr="008222F5">
        <w:rPr>
          <w:rFonts w:eastAsia="Times New Roman"/>
          <w:iCs/>
          <w:color w:val="000000" w:themeColor="text1"/>
        </w:rPr>
        <w:t>ies</w:t>
      </w:r>
      <w:r w:rsidR="0073088B" w:rsidRPr="008222F5">
        <w:rPr>
          <w:rFonts w:eastAsia="Times New Roman"/>
          <w:iCs/>
          <w:color w:val="000000" w:themeColor="text1"/>
        </w:rPr>
        <w:t xml:space="preserve"> the kinds of operations that the </w:t>
      </w:r>
      <w:r w:rsidR="009D7A3D" w:rsidRPr="008222F5">
        <w:rPr>
          <w:rFonts w:eastAsia="Times New Roman"/>
          <w:iCs/>
          <w:color w:val="000000" w:themeColor="text1"/>
        </w:rPr>
        <w:t xml:space="preserve">rotorcraft must be </w:t>
      </w:r>
      <w:r w:rsidR="00400AFE" w:rsidRPr="008222F5">
        <w:rPr>
          <w:rFonts w:eastAsia="Times New Roman"/>
          <w:iCs/>
          <w:color w:val="000000" w:themeColor="text1"/>
        </w:rPr>
        <w:t xml:space="preserve">conducting for the exception in </w:t>
      </w:r>
      <w:r w:rsidR="00F44696" w:rsidRPr="008222F5">
        <w:rPr>
          <w:rFonts w:eastAsia="Times New Roman"/>
          <w:iCs/>
          <w:color w:val="000000" w:themeColor="text1"/>
        </w:rPr>
        <w:t>section 8.02 to apply.</w:t>
      </w:r>
      <w:r w:rsidR="00B64BD8" w:rsidRPr="008222F5">
        <w:rPr>
          <w:rFonts w:eastAsia="Times New Roman"/>
          <w:iCs/>
          <w:color w:val="000000" w:themeColor="text1"/>
        </w:rPr>
        <w:t xml:space="preserve"> </w:t>
      </w:r>
      <w:r w:rsidR="00EA60C7" w:rsidRPr="008222F5">
        <w:rPr>
          <w:rFonts w:eastAsia="Times New Roman"/>
          <w:iCs/>
          <w:color w:val="000000" w:themeColor="text1"/>
        </w:rPr>
        <w:t xml:space="preserve">Item 9 </w:t>
      </w:r>
      <w:r w:rsidR="004D3C9A" w:rsidRPr="008222F5">
        <w:rPr>
          <w:rFonts w:eastAsia="Times New Roman"/>
          <w:iCs/>
          <w:color w:val="000000" w:themeColor="text1"/>
        </w:rPr>
        <w:t xml:space="preserve">amends </w:t>
      </w:r>
      <w:r w:rsidR="00C856EF" w:rsidRPr="008222F5">
        <w:rPr>
          <w:rFonts w:eastAsia="Times New Roman"/>
          <w:iCs/>
          <w:color w:val="000000" w:themeColor="text1"/>
        </w:rPr>
        <w:t>sub</w:t>
      </w:r>
      <w:r w:rsidR="004D3C9A" w:rsidRPr="008222F5">
        <w:rPr>
          <w:rFonts w:eastAsia="Times New Roman"/>
          <w:iCs/>
          <w:color w:val="000000" w:themeColor="text1"/>
        </w:rPr>
        <w:t>paragraph</w:t>
      </w:r>
      <w:r w:rsidR="00C856EF" w:rsidRPr="008222F5">
        <w:rPr>
          <w:rFonts w:eastAsia="Times New Roman"/>
          <w:iCs/>
          <w:color w:val="000000" w:themeColor="text1"/>
        </w:rPr>
        <w:t> </w:t>
      </w:r>
      <w:r w:rsidR="004D3C9A" w:rsidRPr="008222F5">
        <w:rPr>
          <w:rFonts w:eastAsia="Times New Roman"/>
          <w:iCs/>
          <w:color w:val="000000" w:themeColor="text1"/>
        </w:rPr>
        <w:t>8.03(1)(c)(</w:t>
      </w:r>
      <w:proofErr w:type="spellStart"/>
      <w:r w:rsidR="004D3C9A" w:rsidRPr="008222F5">
        <w:rPr>
          <w:rFonts w:eastAsia="Times New Roman"/>
          <w:iCs/>
          <w:color w:val="000000" w:themeColor="text1"/>
        </w:rPr>
        <w:t>i</w:t>
      </w:r>
      <w:proofErr w:type="spellEnd"/>
      <w:r w:rsidR="004D3C9A" w:rsidRPr="008222F5">
        <w:rPr>
          <w:rFonts w:eastAsia="Times New Roman"/>
          <w:iCs/>
          <w:color w:val="000000" w:themeColor="text1"/>
        </w:rPr>
        <w:t xml:space="preserve">) </w:t>
      </w:r>
      <w:r w:rsidR="004F3D2D" w:rsidRPr="008222F5">
        <w:rPr>
          <w:rFonts w:eastAsia="Times New Roman"/>
          <w:iCs/>
          <w:color w:val="000000" w:themeColor="text1"/>
        </w:rPr>
        <w:t>in relation to the risk assessment required for an ESO</w:t>
      </w:r>
      <w:r w:rsidR="004D3C9A" w:rsidRPr="008222F5">
        <w:rPr>
          <w:rFonts w:eastAsia="Times New Roman"/>
          <w:iCs/>
          <w:color w:val="000000" w:themeColor="text1"/>
        </w:rPr>
        <w:t>.</w:t>
      </w:r>
      <w:r w:rsidR="00D1038E" w:rsidRPr="008222F5">
        <w:rPr>
          <w:rFonts w:eastAsia="Times New Roman"/>
          <w:iCs/>
          <w:color w:val="000000" w:themeColor="text1"/>
        </w:rPr>
        <w:t xml:space="preserve"> It also </w:t>
      </w:r>
      <w:r w:rsidR="0069526C" w:rsidRPr="008222F5">
        <w:rPr>
          <w:rFonts w:eastAsia="Times New Roman"/>
          <w:iCs/>
          <w:color w:val="000000" w:themeColor="text1"/>
        </w:rPr>
        <w:t xml:space="preserve">adds new </w:t>
      </w:r>
      <w:r w:rsidR="00C5029F" w:rsidRPr="008222F5">
        <w:rPr>
          <w:rFonts w:eastAsia="Times New Roman"/>
          <w:iCs/>
          <w:color w:val="000000" w:themeColor="text1"/>
        </w:rPr>
        <w:t>sub</w:t>
      </w:r>
      <w:r w:rsidR="0069526C" w:rsidRPr="008222F5">
        <w:rPr>
          <w:rFonts w:eastAsia="Times New Roman"/>
          <w:iCs/>
          <w:color w:val="000000" w:themeColor="text1"/>
        </w:rPr>
        <w:t xml:space="preserve">paragraph 8.03(1)(c)(iii) </w:t>
      </w:r>
      <w:r w:rsidR="00C9623C" w:rsidRPr="008222F5">
        <w:rPr>
          <w:rFonts w:eastAsia="Times New Roman"/>
          <w:iCs/>
          <w:color w:val="000000" w:themeColor="text1"/>
        </w:rPr>
        <w:t xml:space="preserve">in relation to </w:t>
      </w:r>
      <w:r w:rsidR="00493E30" w:rsidRPr="008222F5">
        <w:rPr>
          <w:rFonts w:eastAsia="Times New Roman"/>
          <w:iCs/>
          <w:color w:val="000000" w:themeColor="text1"/>
        </w:rPr>
        <w:t xml:space="preserve">a </w:t>
      </w:r>
      <w:r w:rsidR="00D72CC0" w:rsidRPr="008222F5">
        <w:rPr>
          <w:rFonts w:eastAsia="Times New Roman"/>
          <w:iCs/>
          <w:color w:val="000000" w:themeColor="text1"/>
        </w:rPr>
        <w:t>fireground personnel carriage operation that require</w:t>
      </w:r>
      <w:r w:rsidR="00493E30" w:rsidRPr="008222F5">
        <w:rPr>
          <w:rFonts w:eastAsia="Times New Roman"/>
          <w:iCs/>
          <w:color w:val="000000" w:themeColor="text1"/>
        </w:rPr>
        <w:t>s</w:t>
      </w:r>
      <w:r w:rsidR="00D72CC0" w:rsidRPr="008222F5">
        <w:rPr>
          <w:rFonts w:eastAsia="Times New Roman"/>
          <w:iCs/>
          <w:color w:val="000000" w:themeColor="text1"/>
        </w:rPr>
        <w:t xml:space="preserve"> the rotorcraft to </w:t>
      </w:r>
      <w:r w:rsidR="00C05E50" w:rsidRPr="008222F5">
        <w:rPr>
          <w:rFonts w:eastAsia="Times New Roman"/>
          <w:iCs/>
          <w:color w:val="000000" w:themeColor="text1"/>
        </w:rPr>
        <w:t xml:space="preserve">enter the avoid area of the </w:t>
      </w:r>
      <w:r w:rsidR="00891984" w:rsidRPr="008222F5">
        <w:rPr>
          <w:rFonts w:eastAsia="Times New Roman"/>
          <w:iCs/>
          <w:color w:val="000000" w:themeColor="text1"/>
        </w:rPr>
        <w:t>height-velocity</w:t>
      </w:r>
      <w:r w:rsidR="00C05E50" w:rsidRPr="008222F5">
        <w:rPr>
          <w:rFonts w:eastAsia="Times New Roman"/>
          <w:iCs/>
          <w:color w:val="000000" w:themeColor="text1"/>
        </w:rPr>
        <w:t xml:space="preserve"> envelope for the rotorcraft to avoid an accident or incident.</w:t>
      </w:r>
    </w:p>
    <w:p w14:paraId="4B2E0D31" w14:textId="77777777" w:rsidR="001F4C2A" w:rsidRPr="008222F5" w:rsidRDefault="001F4C2A" w:rsidP="001F4C2A">
      <w:pPr>
        <w:spacing w:after="0" w:line="240" w:lineRule="auto"/>
        <w:rPr>
          <w:rFonts w:eastAsia="Times New Roman"/>
          <w:iCs/>
          <w:color w:val="000000" w:themeColor="text1"/>
        </w:rPr>
      </w:pPr>
    </w:p>
    <w:p w14:paraId="19C5D4E6" w14:textId="1AD1BE58" w:rsidR="009F20FF" w:rsidRPr="008222F5" w:rsidRDefault="009F20FF" w:rsidP="001F4C2A">
      <w:pPr>
        <w:spacing w:after="0" w:line="240" w:lineRule="auto"/>
        <w:rPr>
          <w:rFonts w:eastAsia="Times New Roman"/>
          <w:iCs/>
          <w:color w:val="000000" w:themeColor="text1"/>
        </w:rPr>
      </w:pPr>
      <w:r w:rsidRPr="008222F5">
        <w:rPr>
          <w:rFonts w:eastAsia="Times New Roman"/>
          <w:iCs/>
          <w:color w:val="000000" w:themeColor="text1"/>
        </w:rPr>
        <w:t>Items 10 to 14 amend</w:t>
      </w:r>
      <w:r w:rsidR="00192C93" w:rsidRPr="008222F5">
        <w:rPr>
          <w:rFonts w:eastAsia="Times New Roman"/>
          <w:iCs/>
          <w:color w:val="000000" w:themeColor="text1"/>
        </w:rPr>
        <w:t xml:space="preserve"> section 13.09</w:t>
      </w:r>
      <w:r w:rsidR="00F66B69" w:rsidRPr="008222F5">
        <w:rPr>
          <w:rFonts w:eastAsia="Times New Roman"/>
          <w:iCs/>
          <w:color w:val="000000" w:themeColor="text1"/>
        </w:rPr>
        <w:t>, which</w:t>
      </w:r>
      <w:r w:rsidR="00C823BF" w:rsidRPr="008222F5">
        <w:rPr>
          <w:rFonts w:eastAsia="Times New Roman"/>
          <w:iCs/>
          <w:color w:val="000000" w:themeColor="text1"/>
        </w:rPr>
        <w:t xml:space="preserve"> sets out</w:t>
      </w:r>
      <w:r w:rsidR="00F66B69" w:rsidRPr="008222F5">
        <w:rPr>
          <w:rFonts w:eastAsia="Times New Roman"/>
          <w:iCs/>
          <w:color w:val="000000" w:themeColor="text1"/>
        </w:rPr>
        <w:t xml:space="preserve">, for </w:t>
      </w:r>
      <w:r w:rsidR="00EE67B0" w:rsidRPr="008222F5">
        <w:rPr>
          <w:rFonts w:eastAsia="Times New Roman"/>
          <w:iCs/>
          <w:color w:val="000000" w:themeColor="text1"/>
        </w:rPr>
        <w:t xml:space="preserve">paragraph 138.370(1)(b) of CASR, </w:t>
      </w:r>
      <w:r w:rsidR="00C823BF" w:rsidRPr="008222F5">
        <w:rPr>
          <w:rFonts w:eastAsia="Times New Roman"/>
          <w:iCs/>
          <w:color w:val="000000" w:themeColor="text1"/>
        </w:rPr>
        <w:t xml:space="preserve">the risk assessment and mitigation processes to be undertaken by an aerial work certificate holder for </w:t>
      </w:r>
      <w:r w:rsidR="000D6030" w:rsidRPr="008222F5">
        <w:rPr>
          <w:rFonts w:eastAsia="Times New Roman"/>
          <w:iCs/>
          <w:color w:val="000000" w:themeColor="text1"/>
        </w:rPr>
        <w:t xml:space="preserve">a risk assessment for an </w:t>
      </w:r>
      <w:r w:rsidR="00D94004" w:rsidRPr="008222F5">
        <w:rPr>
          <w:rFonts w:eastAsia="Times New Roman"/>
          <w:iCs/>
          <w:color w:val="000000" w:themeColor="text1"/>
        </w:rPr>
        <w:t>AWZ</w:t>
      </w:r>
      <w:r w:rsidR="000D6030" w:rsidRPr="008222F5">
        <w:rPr>
          <w:rFonts w:eastAsia="Times New Roman"/>
          <w:iCs/>
          <w:color w:val="000000" w:themeColor="text1"/>
        </w:rPr>
        <w:t>.</w:t>
      </w:r>
    </w:p>
    <w:p w14:paraId="706D22F5" w14:textId="77777777" w:rsidR="009F20FF" w:rsidRPr="008222F5" w:rsidRDefault="009F20FF" w:rsidP="001F4C2A">
      <w:pPr>
        <w:spacing w:after="0" w:line="240" w:lineRule="auto"/>
        <w:rPr>
          <w:rFonts w:eastAsia="Times New Roman"/>
          <w:iCs/>
          <w:color w:val="000000" w:themeColor="text1"/>
        </w:rPr>
      </w:pPr>
    </w:p>
    <w:p w14:paraId="40BCE3AC" w14:textId="21D67918" w:rsidR="001F4C2A"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t>Item 10 of Schedule 1</w:t>
      </w:r>
      <w:r w:rsidR="005C481B" w:rsidRPr="008222F5">
        <w:rPr>
          <w:rFonts w:eastAsia="Times New Roman"/>
          <w:iCs/>
          <w:color w:val="000000" w:themeColor="text1"/>
        </w:rPr>
        <w:t xml:space="preserve"> repeals subsection</w:t>
      </w:r>
      <w:r w:rsidR="00C5029F" w:rsidRPr="008222F5">
        <w:rPr>
          <w:rFonts w:eastAsia="Times New Roman"/>
          <w:iCs/>
          <w:color w:val="000000" w:themeColor="text1"/>
        </w:rPr>
        <w:t>s</w:t>
      </w:r>
      <w:r w:rsidR="005C481B" w:rsidRPr="008222F5">
        <w:rPr>
          <w:rFonts w:eastAsia="Times New Roman"/>
          <w:iCs/>
          <w:color w:val="000000" w:themeColor="text1"/>
        </w:rPr>
        <w:t xml:space="preserve"> </w:t>
      </w:r>
      <w:r w:rsidR="000F377D" w:rsidRPr="008222F5">
        <w:rPr>
          <w:rFonts w:eastAsia="Times New Roman"/>
          <w:iCs/>
          <w:color w:val="000000" w:themeColor="text1"/>
        </w:rPr>
        <w:t>13.09(1) to (3), other than the Note in subsection</w:t>
      </w:r>
      <w:r w:rsidR="00C94090" w:rsidRPr="008222F5">
        <w:rPr>
          <w:rFonts w:eastAsia="Times New Roman"/>
          <w:iCs/>
          <w:color w:val="000000" w:themeColor="text1"/>
        </w:rPr>
        <w:t> </w:t>
      </w:r>
      <w:r w:rsidR="002A5332" w:rsidRPr="008222F5">
        <w:rPr>
          <w:rFonts w:eastAsia="Times New Roman"/>
          <w:iCs/>
          <w:color w:val="000000" w:themeColor="text1"/>
        </w:rPr>
        <w:t>(3)</w:t>
      </w:r>
      <w:r w:rsidR="00C53192" w:rsidRPr="008222F5">
        <w:rPr>
          <w:rFonts w:eastAsia="Times New Roman"/>
          <w:iCs/>
          <w:color w:val="000000" w:themeColor="text1"/>
        </w:rPr>
        <w:t xml:space="preserve">, which </w:t>
      </w:r>
      <w:r w:rsidR="00DC1EB8" w:rsidRPr="008222F5">
        <w:rPr>
          <w:rFonts w:eastAsia="Times New Roman"/>
          <w:iCs/>
          <w:color w:val="000000" w:themeColor="text1"/>
        </w:rPr>
        <w:t xml:space="preserve">restricted the operation of </w:t>
      </w:r>
      <w:r w:rsidR="002A6CD3" w:rsidRPr="008222F5">
        <w:rPr>
          <w:rFonts w:eastAsia="Times New Roman"/>
          <w:iCs/>
          <w:color w:val="000000" w:themeColor="text1"/>
        </w:rPr>
        <w:t>section 13.09</w:t>
      </w:r>
      <w:r w:rsidR="00E836E0" w:rsidRPr="008222F5">
        <w:rPr>
          <w:rFonts w:eastAsia="Times New Roman"/>
          <w:iCs/>
          <w:color w:val="000000" w:themeColor="text1"/>
        </w:rPr>
        <w:t xml:space="preserve"> to external load operations</w:t>
      </w:r>
      <w:r w:rsidR="00C470A4" w:rsidRPr="008222F5">
        <w:rPr>
          <w:rFonts w:eastAsia="Times New Roman"/>
          <w:iCs/>
          <w:color w:val="000000" w:themeColor="text1"/>
        </w:rPr>
        <w:t>, dispensing operations and specified kinds of task specialist operations</w:t>
      </w:r>
      <w:r w:rsidR="002A6CD3" w:rsidRPr="008222F5">
        <w:rPr>
          <w:rFonts w:eastAsia="Times New Roman"/>
          <w:iCs/>
          <w:color w:val="000000" w:themeColor="text1"/>
        </w:rPr>
        <w:t>.</w:t>
      </w:r>
      <w:r w:rsidR="002534D8" w:rsidRPr="008222F5">
        <w:rPr>
          <w:rFonts w:eastAsia="Times New Roman"/>
          <w:iCs/>
          <w:color w:val="000000" w:themeColor="text1"/>
        </w:rPr>
        <w:t xml:space="preserve"> </w:t>
      </w:r>
      <w:r w:rsidR="007A07AF" w:rsidRPr="008222F5">
        <w:rPr>
          <w:rFonts w:eastAsia="Times New Roman"/>
          <w:iCs/>
          <w:color w:val="000000" w:themeColor="text1"/>
        </w:rPr>
        <w:t xml:space="preserve">Subsection 13.09(3) contained a definition of </w:t>
      </w:r>
      <w:r w:rsidR="007E7C77" w:rsidRPr="008222F5">
        <w:rPr>
          <w:rFonts w:eastAsia="Times New Roman"/>
          <w:iCs/>
          <w:color w:val="000000" w:themeColor="text1"/>
        </w:rPr>
        <w:t xml:space="preserve">the term </w:t>
      </w:r>
      <w:r w:rsidR="007E7C77" w:rsidRPr="008222F5">
        <w:rPr>
          <w:rFonts w:eastAsia="Times New Roman"/>
          <w:b/>
          <w:bCs/>
          <w:i/>
          <w:color w:val="000000" w:themeColor="text1"/>
        </w:rPr>
        <w:t>AWZ operation</w:t>
      </w:r>
      <w:r w:rsidR="007E7C77" w:rsidRPr="008222F5">
        <w:rPr>
          <w:rFonts w:eastAsia="Times New Roman"/>
          <w:iCs/>
          <w:color w:val="000000" w:themeColor="text1"/>
        </w:rPr>
        <w:t>.</w:t>
      </w:r>
    </w:p>
    <w:p w14:paraId="29771347" w14:textId="77777777" w:rsidR="001F4C2A" w:rsidRPr="008222F5" w:rsidRDefault="001F4C2A" w:rsidP="001F4C2A">
      <w:pPr>
        <w:spacing w:after="0" w:line="240" w:lineRule="auto"/>
        <w:rPr>
          <w:rFonts w:eastAsia="Times New Roman"/>
          <w:iCs/>
          <w:color w:val="000000" w:themeColor="text1"/>
        </w:rPr>
      </w:pPr>
    </w:p>
    <w:p w14:paraId="582B63CE" w14:textId="609177A4" w:rsidR="001F4C2A"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t>Item 11 of Schedule 1</w:t>
      </w:r>
      <w:r w:rsidR="00DE1046" w:rsidRPr="008222F5">
        <w:rPr>
          <w:rFonts w:eastAsia="Times New Roman"/>
          <w:iCs/>
          <w:color w:val="000000" w:themeColor="text1"/>
        </w:rPr>
        <w:t xml:space="preserve"> </w:t>
      </w:r>
      <w:r w:rsidR="00AD26F1" w:rsidRPr="008222F5">
        <w:rPr>
          <w:rFonts w:eastAsia="Times New Roman"/>
          <w:iCs/>
          <w:color w:val="000000" w:themeColor="text1"/>
        </w:rPr>
        <w:t xml:space="preserve">amends subsection 13.09(4) </w:t>
      </w:r>
      <w:r w:rsidR="006C7834" w:rsidRPr="008222F5">
        <w:rPr>
          <w:rFonts w:eastAsia="Times New Roman"/>
          <w:iCs/>
          <w:color w:val="000000" w:themeColor="text1"/>
        </w:rPr>
        <w:t xml:space="preserve">so that it </w:t>
      </w:r>
      <w:r w:rsidR="00AB0474" w:rsidRPr="008222F5">
        <w:rPr>
          <w:rFonts w:eastAsia="Times New Roman"/>
          <w:iCs/>
          <w:color w:val="000000" w:themeColor="text1"/>
        </w:rPr>
        <w:t>will</w:t>
      </w:r>
      <w:r w:rsidR="00D23963" w:rsidRPr="008222F5">
        <w:rPr>
          <w:rFonts w:eastAsia="Times New Roman"/>
          <w:iCs/>
          <w:color w:val="000000" w:themeColor="text1"/>
        </w:rPr>
        <w:t xml:space="preserve"> apply</w:t>
      </w:r>
      <w:r w:rsidR="006C7834" w:rsidRPr="008222F5">
        <w:rPr>
          <w:rFonts w:eastAsia="Times New Roman"/>
          <w:iCs/>
          <w:color w:val="000000" w:themeColor="text1"/>
        </w:rPr>
        <w:t xml:space="preserve"> to </w:t>
      </w:r>
      <w:r w:rsidR="00D23963" w:rsidRPr="008222F5">
        <w:rPr>
          <w:rFonts w:eastAsia="Times New Roman"/>
          <w:iCs/>
          <w:color w:val="000000" w:themeColor="text1"/>
        </w:rPr>
        <w:t>a fireground personnel carriage operation</w:t>
      </w:r>
      <w:r w:rsidR="00741C94" w:rsidRPr="008222F5">
        <w:rPr>
          <w:rFonts w:eastAsia="Times New Roman"/>
          <w:iCs/>
          <w:color w:val="000000" w:themeColor="text1"/>
        </w:rPr>
        <w:t xml:space="preserve"> </w:t>
      </w:r>
      <w:r w:rsidR="00F76FA7" w:rsidRPr="008222F5">
        <w:rPr>
          <w:rFonts w:eastAsia="Times New Roman"/>
          <w:iCs/>
          <w:color w:val="000000" w:themeColor="text1"/>
        </w:rPr>
        <w:t>(and</w:t>
      </w:r>
      <w:r w:rsidR="004B67CC">
        <w:rPr>
          <w:rFonts w:eastAsia="Times New Roman"/>
          <w:iCs/>
          <w:color w:val="000000" w:themeColor="text1"/>
        </w:rPr>
        <w:t>,</w:t>
      </w:r>
      <w:r w:rsidR="00F76FA7" w:rsidRPr="008222F5">
        <w:rPr>
          <w:rFonts w:eastAsia="Times New Roman"/>
          <w:iCs/>
          <w:color w:val="000000" w:themeColor="text1"/>
        </w:rPr>
        <w:t xml:space="preserve"> therefore</w:t>
      </w:r>
      <w:r w:rsidR="004B67CC">
        <w:rPr>
          <w:rFonts w:eastAsia="Times New Roman"/>
          <w:iCs/>
          <w:color w:val="000000" w:themeColor="text1"/>
        </w:rPr>
        <w:t>,</w:t>
      </w:r>
      <w:r w:rsidR="00F76FA7" w:rsidRPr="008222F5">
        <w:rPr>
          <w:rFonts w:eastAsia="Times New Roman"/>
          <w:iCs/>
          <w:color w:val="000000" w:themeColor="text1"/>
        </w:rPr>
        <w:t xml:space="preserve"> disapply section 13.09) </w:t>
      </w:r>
      <w:r w:rsidR="00390D35" w:rsidRPr="008222F5">
        <w:rPr>
          <w:rFonts w:eastAsia="Times New Roman"/>
          <w:iCs/>
          <w:color w:val="000000" w:themeColor="text1"/>
        </w:rPr>
        <w:t xml:space="preserve">over an </w:t>
      </w:r>
      <w:r w:rsidR="008646EB" w:rsidRPr="008222F5">
        <w:rPr>
          <w:rFonts w:eastAsia="Times New Roman"/>
          <w:iCs/>
          <w:color w:val="000000" w:themeColor="text1"/>
        </w:rPr>
        <w:t>AWZ</w:t>
      </w:r>
      <w:r w:rsidR="00390D35" w:rsidRPr="008222F5">
        <w:rPr>
          <w:rFonts w:eastAsia="Times New Roman"/>
          <w:iCs/>
          <w:color w:val="000000" w:themeColor="text1"/>
        </w:rPr>
        <w:t xml:space="preserve"> </w:t>
      </w:r>
      <w:r w:rsidR="00741C94" w:rsidRPr="008222F5">
        <w:rPr>
          <w:rFonts w:eastAsia="Times New Roman"/>
          <w:iCs/>
          <w:color w:val="000000" w:themeColor="text1"/>
        </w:rPr>
        <w:t xml:space="preserve">if the requirements </w:t>
      </w:r>
      <w:r w:rsidR="00760DCF" w:rsidRPr="008222F5">
        <w:rPr>
          <w:rFonts w:eastAsia="Times New Roman"/>
          <w:iCs/>
          <w:color w:val="000000" w:themeColor="text1"/>
        </w:rPr>
        <w:t xml:space="preserve">relating to risk assessment </w:t>
      </w:r>
      <w:r w:rsidR="00390D35" w:rsidRPr="008222F5">
        <w:rPr>
          <w:rFonts w:eastAsia="Times New Roman"/>
          <w:iCs/>
          <w:color w:val="000000" w:themeColor="text1"/>
        </w:rPr>
        <w:t>in paragraphs (4)(</w:t>
      </w:r>
      <w:r w:rsidR="00760DCF" w:rsidRPr="008222F5">
        <w:rPr>
          <w:rFonts w:eastAsia="Times New Roman"/>
          <w:iCs/>
          <w:color w:val="000000" w:themeColor="text1"/>
        </w:rPr>
        <w:t>a</w:t>
      </w:r>
      <w:r w:rsidR="00390D35" w:rsidRPr="008222F5">
        <w:rPr>
          <w:rFonts w:eastAsia="Times New Roman"/>
          <w:iCs/>
          <w:color w:val="000000" w:themeColor="text1"/>
        </w:rPr>
        <w:t>) and (b) are met.</w:t>
      </w:r>
    </w:p>
    <w:p w14:paraId="13A0CDF3" w14:textId="77777777" w:rsidR="001F4C2A" w:rsidRPr="008222F5" w:rsidRDefault="001F4C2A" w:rsidP="001F4C2A">
      <w:pPr>
        <w:spacing w:after="0" w:line="240" w:lineRule="auto"/>
        <w:rPr>
          <w:rFonts w:eastAsia="Times New Roman"/>
          <w:iCs/>
          <w:color w:val="000000" w:themeColor="text1"/>
        </w:rPr>
      </w:pPr>
    </w:p>
    <w:p w14:paraId="1B099D46" w14:textId="7B7FE7F1" w:rsidR="001F4C2A"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lastRenderedPageBreak/>
        <w:t>Item 12 of Schedule 1</w:t>
      </w:r>
      <w:r w:rsidR="00413ED4" w:rsidRPr="008222F5">
        <w:rPr>
          <w:rFonts w:eastAsia="Times New Roman"/>
          <w:iCs/>
          <w:color w:val="000000" w:themeColor="text1"/>
        </w:rPr>
        <w:t xml:space="preserve"> amends paragraph 13.09(4)(b) </w:t>
      </w:r>
      <w:r w:rsidR="00C61EB9" w:rsidRPr="008222F5">
        <w:rPr>
          <w:rFonts w:eastAsia="Times New Roman"/>
          <w:iCs/>
          <w:color w:val="000000" w:themeColor="text1"/>
        </w:rPr>
        <w:t xml:space="preserve">to reflect the expanded </w:t>
      </w:r>
      <w:r w:rsidR="000015B7" w:rsidRPr="008222F5">
        <w:rPr>
          <w:rFonts w:eastAsia="Times New Roman"/>
          <w:iCs/>
          <w:color w:val="000000" w:themeColor="text1"/>
        </w:rPr>
        <w:t>application</w:t>
      </w:r>
      <w:r w:rsidR="00C61EB9" w:rsidRPr="008222F5">
        <w:rPr>
          <w:rFonts w:eastAsia="Times New Roman"/>
          <w:iCs/>
          <w:color w:val="000000" w:themeColor="text1"/>
        </w:rPr>
        <w:t xml:space="preserve"> of subsection 13.09(4) to include a fireground personnel carriage operation</w:t>
      </w:r>
      <w:r w:rsidR="000015B7" w:rsidRPr="008222F5">
        <w:rPr>
          <w:rFonts w:eastAsia="Times New Roman"/>
          <w:iCs/>
          <w:color w:val="000000" w:themeColor="text1"/>
        </w:rPr>
        <w:t>.</w:t>
      </w:r>
    </w:p>
    <w:p w14:paraId="5AE35088" w14:textId="77777777" w:rsidR="001F4C2A" w:rsidRPr="008222F5" w:rsidRDefault="001F4C2A" w:rsidP="001F4C2A">
      <w:pPr>
        <w:spacing w:after="0" w:line="240" w:lineRule="auto"/>
        <w:rPr>
          <w:rFonts w:eastAsia="Times New Roman"/>
          <w:iCs/>
          <w:color w:val="000000" w:themeColor="text1"/>
        </w:rPr>
      </w:pPr>
    </w:p>
    <w:p w14:paraId="5D9563E5" w14:textId="2E416E51" w:rsidR="001F4C2A"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t>Item 13 of Schedule 1</w:t>
      </w:r>
      <w:r w:rsidR="00574FEB" w:rsidRPr="008222F5">
        <w:rPr>
          <w:rFonts w:eastAsia="Times New Roman"/>
          <w:iCs/>
          <w:color w:val="000000" w:themeColor="text1"/>
        </w:rPr>
        <w:t xml:space="preserve"> </w:t>
      </w:r>
      <w:r w:rsidR="004268F4" w:rsidRPr="008222F5">
        <w:rPr>
          <w:rFonts w:eastAsia="Times New Roman"/>
          <w:iCs/>
          <w:color w:val="000000" w:themeColor="text1"/>
        </w:rPr>
        <w:t xml:space="preserve">amends subsection 13.09(5). It </w:t>
      </w:r>
      <w:r w:rsidR="00574FEB" w:rsidRPr="008222F5">
        <w:rPr>
          <w:rFonts w:eastAsia="Times New Roman"/>
          <w:iCs/>
          <w:color w:val="000000" w:themeColor="text1"/>
        </w:rPr>
        <w:t>is a</w:t>
      </w:r>
      <w:r w:rsidR="00341DC2" w:rsidRPr="008222F5">
        <w:rPr>
          <w:rFonts w:eastAsia="Times New Roman"/>
          <w:iCs/>
          <w:color w:val="000000" w:themeColor="text1"/>
        </w:rPr>
        <w:t>n</w:t>
      </w:r>
      <w:r w:rsidR="00574FEB" w:rsidRPr="008222F5">
        <w:rPr>
          <w:rFonts w:eastAsia="Times New Roman"/>
          <w:iCs/>
          <w:color w:val="000000" w:themeColor="text1"/>
        </w:rPr>
        <w:t xml:space="preserve"> </w:t>
      </w:r>
      <w:r w:rsidR="008646EB" w:rsidRPr="008222F5">
        <w:rPr>
          <w:rFonts w:eastAsia="Times New Roman"/>
          <w:iCs/>
          <w:color w:val="000000" w:themeColor="text1"/>
        </w:rPr>
        <w:t xml:space="preserve">editorial </w:t>
      </w:r>
      <w:r w:rsidR="006E4E85" w:rsidRPr="008222F5">
        <w:rPr>
          <w:rFonts w:eastAsia="Times New Roman"/>
          <w:iCs/>
          <w:color w:val="000000" w:themeColor="text1"/>
        </w:rPr>
        <w:t>amendment</w:t>
      </w:r>
      <w:r w:rsidR="00341DC2" w:rsidRPr="008222F5">
        <w:rPr>
          <w:rFonts w:eastAsia="Times New Roman"/>
          <w:iCs/>
          <w:color w:val="000000" w:themeColor="text1"/>
        </w:rPr>
        <w:t>,</w:t>
      </w:r>
      <w:r w:rsidR="006E4E85" w:rsidRPr="008222F5">
        <w:rPr>
          <w:rFonts w:eastAsia="Times New Roman"/>
          <w:iCs/>
          <w:color w:val="000000" w:themeColor="text1"/>
        </w:rPr>
        <w:t xml:space="preserve"> </w:t>
      </w:r>
      <w:r w:rsidR="00341DC2" w:rsidRPr="008222F5">
        <w:rPr>
          <w:rFonts w:eastAsia="Times New Roman"/>
          <w:iCs/>
          <w:color w:val="000000" w:themeColor="text1"/>
        </w:rPr>
        <w:t xml:space="preserve">consequential </w:t>
      </w:r>
      <w:r w:rsidR="006E4E85" w:rsidRPr="008222F5">
        <w:rPr>
          <w:rFonts w:eastAsia="Times New Roman"/>
          <w:iCs/>
          <w:color w:val="000000" w:themeColor="text1"/>
        </w:rPr>
        <w:t>to item 10</w:t>
      </w:r>
      <w:r w:rsidR="00341DC2" w:rsidRPr="008222F5">
        <w:rPr>
          <w:rFonts w:eastAsia="Times New Roman"/>
          <w:iCs/>
          <w:color w:val="000000" w:themeColor="text1"/>
        </w:rPr>
        <w:t>,</w:t>
      </w:r>
      <w:r w:rsidR="006E4E85" w:rsidRPr="008222F5">
        <w:rPr>
          <w:rFonts w:eastAsia="Times New Roman"/>
          <w:iCs/>
          <w:color w:val="000000" w:themeColor="text1"/>
        </w:rPr>
        <w:t xml:space="preserve"> to replace the </w:t>
      </w:r>
      <w:r w:rsidR="007900A0" w:rsidRPr="008222F5">
        <w:rPr>
          <w:rFonts w:eastAsia="Times New Roman"/>
          <w:iCs/>
          <w:color w:val="000000" w:themeColor="text1"/>
        </w:rPr>
        <w:t>reference to</w:t>
      </w:r>
      <w:r w:rsidR="006E4E85" w:rsidRPr="008222F5">
        <w:rPr>
          <w:rFonts w:eastAsia="Times New Roman"/>
          <w:iCs/>
          <w:color w:val="000000" w:themeColor="text1"/>
        </w:rPr>
        <w:t xml:space="preserve"> </w:t>
      </w:r>
      <w:r w:rsidR="00F74EFD" w:rsidRPr="008222F5">
        <w:rPr>
          <w:rFonts w:eastAsia="Times New Roman"/>
          <w:iCs/>
          <w:color w:val="000000" w:themeColor="text1"/>
        </w:rPr>
        <w:t xml:space="preserve">the </w:t>
      </w:r>
      <w:r w:rsidR="006E4E85" w:rsidRPr="008222F5">
        <w:rPr>
          <w:rFonts w:eastAsia="Times New Roman"/>
          <w:iCs/>
          <w:color w:val="000000" w:themeColor="text1"/>
        </w:rPr>
        <w:t xml:space="preserve">AWZ operation with </w:t>
      </w:r>
      <w:r w:rsidR="007900A0" w:rsidRPr="008222F5">
        <w:rPr>
          <w:rFonts w:eastAsia="Times New Roman"/>
          <w:iCs/>
          <w:color w:val="000000" w:themeColor="text1"/>
        </w:rPr>
        <w:t xml:space="preserve">a reference to </w:t>
      </w:r>
      <w:r w:rsidR="006E4E85" w:rsidRPr="008222F5">
        <w:rPr>
          <w:rFonts w:eastAsia="Times New Roman"/>
          <w:iCs/>
          <w:color w:val="000000" w:themeColor="text1"/>
        </w:rPr>
        <w:t>an</w:t>
      </w:r>
      <w:r w:rsidR="000262EB" w:rsidRPr="008222F5">
        <w:rPr>
          <w:rFonts w:eastAsia="Times New Roman"/>
          <w:iCs/>
          <w:color w:val="000000" w:themeColor="text1"/>
        </w:rPr>
        <w:t xml:space="preserve"> operation </w:t>
      </w:r>
      <w:r w:rsidR="008646EB" w:rsidRPr="008222F5">
        <w:rPr>
          <w:rFonts w:eastAsia="Times New Roman"/>
          <w:iCs/>
          <w:color w:val="000000" w:themeColor="text1"/>
        </w:rPr>
        <w:t>over an AWZ.</w:t>
      </w:r>
    </w:p>
    <w:p w14:paraId="47263703" w14:textId="77777777" w:rsidR="001F4C2A" w:rsidRPr="008222F5" w:rsidRDefault="001F4C2A" w:rsidP="001F4C2A">
      <w:pPr>
        <w:spacing w:after="0" w:line="240" w:lineRule="auto"/>
        <w:rPr>
          <w:rFonts w:eastAsia="Times New Roman"/>
          <w:iCs/>
          <w:color w:val="000000" w:themeColor="text1"/>
        </w:rPr>
      </w:pPr>
    </w:p>
    <w:p w14:paraId="20193A5E" w14:textId="74F20EAB" w:rsidR="001F4C2A"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t>Item 14 of Schedule 1</w:t>
      </w:r>
      <w:r w:rsidR="00FB2BEB" w:rsidRPr="008222F5">
        <w:rPr>
          <w:rFonts w:eastAsia="Times New Roman"/>
          <w:iCs/>
          <w:color w:val="000000" w:themeColor="text1"/>
        </w:rPr>
        <w:t xml:space="preserve"> </w:t>
      </w:r>
      <w:r w:rsidR="00F149CA" w:rsidRPr="008222F5">
        <w:rPr>
          <w:rFonts w:eastAsia="Times New Roman"/>
          <w:iCs/>
          <w:color w:val="000000" w:themeColor="text1"/>
        </w:rPr>
        <w:t xml:space="preserve">amends </w:t>
      </w:r>
      <w:r w:rsidR="00C5029F" w:rsidRPr="008222F5">
        <w:rPr>
          <w:rFonts w:eastAsia="Times New Roman"/>
          <w:iCs/>
          <w:color w:val="000000" w:themeColor="text1"/>
        </w:rPr>
        <w:t xml:space="preserve">subsection </w:t>
      </w:r>
      <w:r w:rsidR="00F149CA" w:rsidRPr="008222F5">
        <w:rPr>
          <w:rFonts w:eastAsia="Times New Roman"/>
          <w:iCs/>
          <w:color w:val="000000" w:themeColor="text1"/>
        </w:rPr>
        <w:t xml:space="preserve">13.09(7). It </w:t>
      </w:r>
      <w:r w:rsidR="00FB2BEB" w:rsidRPr="008222F5">
        <w:rPr>
          <w:rFonts w:eastAsia="Times New Roman"/>
          <w:iCs/>
          <w:color w:val="000000" w:themeColor="text1"/>
        </w:rPr>
        <w:t xml:space="preserve">is </w:t>
      </w:r>
      <w:r w:rsidR="00341DC2" w:rsidRPr="008222F5">
        <w:rPr>
          <w:rFonts w:eastAsia="Times New Roman"/>
          <w:iCs/>
          <w:color w:val="000000" w:themeColor="text1"/>
        </w:rPr>
        <w:t>an editorial amendment, consequential to item 10, to</w:t>
      </w:r>
      <w:r w:rsidR="00FB2BEB" w:rsidRPr="008222F5">
        <w:rPr>
          <w:rFonts w:eastAsia="Times New Roman"/>
          <w:iCs/>
          <w:color w:val="000000" w:themeColor="text1"/>
        </w:rPr>
        <w:t xml:space="preserve"> replace the </w:t>
      </w:r>
      <w:r w:rsidR="00C93FA0" w:rsidRPr="008222F5">
        <w:rPr>
          <w:rFonts w:eastAsia="Times New Roman"/>
          <w:iCs/>
          <w:color w:val="000000" w:themeColor="text1"/>
        </w:rPr>
        <w:t>reference to</w:t>
      </w:r>
      <w:r w:rsidR="00FB2BEB" w:rsidRPr="008222F5">
        <w:rPr>
          <w:rFonts w:eastAsia="Times New Roman"/>
          <w:iCs/>
          <w:color w:val="000000" w:themeColor="text1"/>
        </w:rPr>
        <w:t xml:space="preserve"> </w:t>
      </w:r>
      <w:r w:rsidR="00C93FA0" w:rsidRPr="008222F5">
        <w:rPr>
          <w:rFonts w:eastAsia="Times New Roman"/>
          <w:iCs/>
          <w:color w:val="000000" w:themeColor="text1"/>
        </w:rPr>
        <w:t>t</w:t>
      </w:r>
      <w:r w:rsidR="00F34B21" w:rsidRPr="008222F5">
        <w:rPr>
          <w:rFonts w:eastAsia="Times New Roman"/>
          <w:iCs/>
          <w:color w:val="000000" w:themeColor="text1"/>
        </w:rPr>
        <w:t xml:space="preserve">he </w:t>
      </w:r>
      <w:r w:rsidR="00FB2BEB" w:rsidRPr="008222F5">
        <w:rPr>
          <w:rFonts w:eastAsia="Times New Roman"/>
          <w:iCs/>
          <w:color w:val="000000" w:themeColor="text1"/>
        </w:rPr>
        <w:t xml:space="preserve">AWZ operation with </w:t>
      </w:r>
      <w:r w:rsidR="00C93FA0" w:rsidRPr="008222F5">
        <w:rPr>
          <w:rFonts w:eastAsia="Times New Roman"/>
          <w:iCs/>
          <w:color w:val="000000" w:themeColor="text1"/>
        </w:rPr>
        <w:t xml:space="preserve">a reference to </w:t>
      </w:r>
      <w:r w:rsidR="00FB2BEB" w:rsidRPr="008222F5">
        <w:rPr>
          <w:rFonts w:eastAsia="Times New Roman"/>
          <w:iCs/>
          <w:color w:val="000000" w:themeColor="text1"/>
        </w:rPr>
        <w:t>the operation</w:t>
      </w:r>
      <w:r w:rsidR="00F34B21" w:rsidRPr="008222F5">
        <w:rPr>
          <w:rFonts w:eastAsia="Times New Roman"/>
          <w:iCs/>
          <w:color w:val="000000" w:themeColor="text1"/>
        </w:rPr>
        <w:t>.</w:t>
      </w:r>
    </w:p>
    <w:p w14:paraId="02E0FE8B" w14:textId="77777777" w:rsidR="001F4C2A" w:rsidRPr="008222F5" w:rsidRDefault="001F4C2A" w:rsidP="001F4C2A">
      <w:pPr>
        <w:spacing w:after="0" w:line="240" w:lineRule="auto"/>
        <w:rPr>
          <w:rFonts w:eastAsia="Times New Roman"/>
          <w:iCs/>
          <w:color w:val="000000" w:themeColor="text1"/>
        </w:rPr>
      </w:pPr>
    </w:p>
    <w:p w14:paraId="6C9AA2B6" w14:textId="0E9E5145" w:rsidR="00B37502" w:rsidRPr="008222F5" w:rsidRDefault="001F4C2A" w:rsidP="001F4C2A">
      <w:pPr>
        <w:spacing w:after="0" w:line="240" w:lineRule="auto"/>
        <w:rPr>
          <w:rFonts w:eastAsia="Times New Roman"/>
          <w:iCs/>
          <w:color w:val="000000" w:themeColor="text1"/>
        </w:rPr>
      </w:pPr>
      <w:r w:rsidRPr="008222F5">
        <w:rPr>
          <w:rFonts w:eastAsia="Times New Roman"/>
          <w:iCs/>
          <w:color w:val="000000" w:themeColor="text1"/>
        </w:rPr>
        <w:t>Item 15 of Schedule 1</w:t>
      </w:r>
      <w:r w:rsidR="00F06A89" w:rsidRPr="008222F5">
        <w:rPr>
          <w:rFonts w:eastAsia="Times New Roman"/>
          <w:iCs/>
          <w:color w:val="000000" w:themeColor="text1"/>
        </w:rPr>
        <w:t xml:space="preserve"> inserts new Chapter 17A</w:t>
      </w:r>
      <w:r w:rsidR="007762D0" w:rsidRPr="008222F5">
        <w:rPr>
          <w:rFonts w:eastAsia="Times New Roman"/>
          <w:iCs/>
          <w:color w:val="000000" w:themeColor="text1"/>
        </w:rPr>
        <w:t>, which applies to fireground personnel carriage operation</w:t>
      </w:r>
      <w:r w:rsidR="008E6346" w:rsidRPr="008222F5">
        <w:rPr>
          <w:rFonts w:eastAsia="Times New Roman"/>
          <w:iCs/>
          <w:color w:val="000000" w:themeColor="text1"/>
        </w:rPr>
        <w:t>s of an aerial work certificate holder.</w:t>
      </w:r>
      <w:r w:rsidR="00B032A8" w:rsidRPr="008222F5">
        <w:rPr>
          <w:rFonts w:eastAsia="Times New Roman"/>
          <w:iCs/>
          <w:color w:val="000000" w:themeColor="text1"/>
        </w:rPr>
        <w:t xml:space="preserve"> It prescribes requirements </w:t>
      </w:r>
      <w:r w:rsidR="00DF61FC" w:rsidRPr="008222F5">
        <w:rPr>
          <w:rFonts w:eastAsia="Times New Roman"/>
          <w:iCs/>
          <w:color w:val="000000" w:themeColor="text1"/>
        </w:rPr>
        <w:t>for the purposes of paragraph</w:t>
      </w:r>
      <w:r w:rsidR="00660FBA" w:rsidRPr="008222F5">
        <w:rPr>
          <w:rFonts w:eastAsia="Times New Roman"/>
          <w:iCs/>
          <w:color w:val="000000" w:themeColor="text1"/>
        </w:rPr>
        <w:t>s</w:t>
      </w:r>
      <w:r w:rsidR="00DF61FC" w:rsidRPr="008222F5">
        <w:rPr>
          <w:rFonts w:eastAsia="Times New Roman"/>
          <w:iCs/>
          <w:color w:val="000000" w:themeColor="text1"/>
        </w:rPr>
        <w:t xml:space="preserve"> 138.010(1)(d)</w:t>
      </w:r>
      <w:r w:rsidR="00DD6F50" w:rsidRPr="008222F5">
        <w:rPr>
          <w:rFonts w:eastAsia="Times New Roman"/>
          <w:iCs/>
          <w:color w:val="000000" w:themeColor="text1"/>
        </w:rPr>
        <w:t xml:space="preserve"> and 138.020(b), and regulation </w:t>
      </w:r>
      <w:proofErr w:type="gramStart"/>
      <w:r w:rsidR="00DD6F50" w:rsidRPr="008222F5">
        <w:rPr>
          <w:rFonts w:eastAsia="Times New Roman"/>
          <w:iCs/>
          <w:color w:val="000000" w:themeColor="text1"/>
        </w:rPr>
        <w:t>201.025,</w:t>
      </w:r>
      <w:proofErr w:type="gramEnd"/>
      <w:r w:rsidR="00DD6F50" w:rsidRPr="008222F5">
        <w:rPr>
          <w:rFonts w:eastAsia="Times New Roman"/>
          <w:iCs/>
          <w:color w:val="000000" w:themeColor="text1"/>
        </w:rPr>
        <w:t xml:space="preserve"> of CASR.</w:t>
      </w:r>
    </w:p>
    <w:p w14:paraId="3EFC88BA" w14:textId="77777777" w:rsidR="00B37502" w:rsidRPr="008222F5" w:rsidRDefault="00B37502" w:rsidP="001F4C2A">
      <w:pPr>
        <w:spacing w:after="0" w:line="240" w:lineRule="auto"/>
        <w:rPr>
          <w:rFonts w:eastAsia="Times New Roman"/>
          <w:iCs/>
          <w:color w:val="000000" w:themeColor="text1"/>
        </w:rPr>
      </w:pPr>
    </w:p>
    <w:p w14:paraId="0C91DE89" w14:textId="6D647DBF" w:rsidR="001F4C2A" w:rsidRPr="008222F5" w:rsidRDefault="00F90FA6" w:rsidP="001F4C2A">
      <w:pPr>
        <w:spacing w:after="0" w:line="240" w:lineRule="auto"/>
        <w:rPr>
          <w:rFonts w:eastAsia="Times New Roman"/>
          <w:iCs/>
          <w:color w:val="000000" w:themeColor="text1"/>
        </w:rPr>
      </w:pPr>
      <w:r w:rsidRPr="008222F5">
        <w:rPr>
          <w:rFonts w:eastAsia="Times New Roman"/>
          <w:iCs/>
          <w:color w:val="000000" w:themeColor="text1"/>
        </w:rPr>
        <w:t>New section 17A</w:t>
      </w:r>
      <w:r w:rsidR="00AE3C8C" w:rsidRPr="008222F5">
        <w:rPr>
          <w:rFonts w:eastAsia="Times New Roman"/>
          <w:iCs/>
          <w:color w:val="000000" w:themeColor="text1"/>
        </w:rPr>
        <w:t xml:space="preserve">.02 prescribes requirements </w:t>
      </w:r>
      <w:r w:rsidR="00F20BFB" w:rsidRPr="008222F5">
        <w:rPr>
          <w:rFonts w:eastAsia="Times New Roman"/>
          <w:iCs/>
          <w:color w:val="000000" w:themeColor="text1"/>
        </w:rPr>
        <w:t xml:space="preserve">that the operator must ensure are met before a flight that is a fireground personnel carriage operation. </w:t>
      </w:r>
      <w:r w:rsidR="00F8029B" w:rsidRPr="008222F5">
        <w:rPr>
          <w:rFonts w:eastAsia="Times New Roman"/>
          <w:iCs/>
          <w:color w:val="000000" w:themeColor="text1"/>
        </w:rPr>
        <w:t xml:space="preserve">Under </w:t>
      </w:r>
      <w:r w:rsidR="0051620A" w:rsidRPr="008222F5">
        <w:rPr>
          <w:rFonts w:eastAsia="Times New Roman"/>
          <w:iCs/>
          <w:color w:val="000000" w:themeColor="text1"/>
        </w:rPr>
        <w:t>subsection (2), t</w:t>
      </w:r>
      <w:r w:rsidR="00910545" w:rsidRPr="008222F5">
        <w:rPr>
          <w:rFonts w:eastAsia="Times New Roman"/>
          <w:iCs/>
          <w:color w:val="000000" w:themeColor="text1"/>
        </w:rPr>
        <w:t xml:space="preserve">hose requirements relate to the </w:t>
      </w:r>
      <w:r w:rsidR="00866CB2" w:rsidRPr="008222F5">
        <w:rPr>
          <w:rFonts w:eastAsia="Times New Roman"/>
          <w:iCs/>
          <w:color w:val="000000" w:themeColor="text1"/>
        </w:rPr>
        <w:t xml:space="preserve">passengers on the </w:t>
      </w:r>
      <w:r w:rsidR="006F6C01" w:rsidRPr="008222F5">
        <w:rPr>
          <w:rFonts w:eastAsia="Times New Roman"/>
          <w:iCs/>
          <w:color w:val="000000" w:themeColor="text1"/>
        </w:rPr>
        <w:t>flight</w:t>
      </w:r>
      <w:r w:rsidR="00866CB2" w:rsidRPr="008222F5">
        <w:rPr>
          <w:rFonts w:eastAsia="Times New Roman"/>
          <w:iCs/>
          <w:color w:val="000000" w:themeColor="text1"/>
        </w:rPr>
        <w:t xml:space="preserve"> being informed</w:t>
      </w:r>
      <w:r w:rsidR="00A50F77" w:rsidRPr="008222F5">
        <w:rPr>
          <w:rFonts w:eastAsia="Times New Roman"/>
          <w:iCs/>
          <w:color w:val="000000" w:themeColor="text1"/>
        </w:rPr>
        <w:t xml:space="preserve"> </w:t>
      </w:r>
      <w:r w:rsidR="009C3133" w:rsidRPr="008222F5">
        <w:rPr>
          <w:rFonts w:eastAsia="Times New Roman"/>
          <w:iCs/>
          <w:color w:val="000000" w:themeColor="text1"/>
        </w:rPr>
        <w:t>of</w:t>
      </w:r>
      <w:r w:rsidR="00866CB2" w:rsidRPr="008222F5">
        <w:rPr>
          <w:rFonts w:eastAsia="Times New Roman"/>
          <w:iCs/>
          <w:color w:val="000000" w:themeColor="text1"/>
        </w:rPr>
        <w:t xml:space="preserve">, and </w:t>
      </w:r>
      <w:r w:rsidR="00952E53" w:rsidRPr="008222F5">
        <w:rPr>
          <w:rFonts w:eastAsia="Times New Roman"/>
          <w:iCs/>
          <w:color w:val="000000" w:themeColor="text1"/>
        </w:rPr>
        <w:t>acknowledg</w:t>
      </w:r>
      <w:r w:rsidR="00866CB2" w:rsidRPr="008222F5">
        <w:rPr>
          <w:rFonts w:eastAsia="Times New Roman"/>
          <w:iCs/>
          <w:color w:val="000000" w:themeColor="text1"/>
        </w:rPr>
        <w:t xml:space="preserve">ing, </w:t>
      </w:r>
      <w:r w:rsidR="006F6C01" w:rsidRPr="008222F5">
        <w:rPr>
          <w:rFonts w:eastAsia="Times New Roman"/>
          <w:iCs/>
          <w:color w:val="000000" w:themeColor="text1"/>
        </w:rPr>
        <w:t>th</w:t>
      </w:r>
      <w:r w:rsidR="00952E53" w:rsidRPr="008222F5">
        <w:rPr>
          <w:rFonts w:eastAsia="Times New Roman"/>
          <w:iCs/>
          <w:color w:val="000000" w:themeColor="text1"/>
        </w:rPr>
        <w:t xml:space="preserve">e </w:t>
      </w:r>
      <w:r w:rsidR="006F6C01" w:rsidRPr="008222F5">
        <w:rPr>
          <w:rFonts w:eastAsia="Times New Roman"/>
          <w:iCs/>
          <w:color w:val="000000" w:themeColor="text1"/>
        </w:rPr>
        <w:t xml:space="preserve">increased risk of the </w:t>
      </w:r>
      <w:r w:rsidR="00242E8A" w:rsidRPr="008222F5">
        <w:rPr>
          <w:rFonts w:eastAsia="Times New Roman"/>
          <w:iCs/>
          <w:color w:val="000000" w:themeColor="text1"/>
        </w:rPr>
        <w:t>operation compared to an air transport operation under Part 133 of CASR</w:t>
      </w:r>
      <w:r w:rsidR="007F020D" w:rsidRPr="008222F5">
        <w:rPr>
          <w:rFonts w:eastAsia="Times New Roman"/>
          <w:iCs/>
          <w:color w:val="000000" w:themeColor="text1"/>
        </w:rPr>
        <w:t xml:space="preserve"> and that </w:t>
      </w:r>
      <w:r w:rsidR="00CA5C38" w:rsidRPr="008222F5">
        <w:rPr>
          <w:rFonts w:eastAsia="Times New Roman"/>
          <w:iCs/>
          <w:color w:val="000000" w:themeColor="text1"/>
        </w:rPr>
        <w:t xml:space="preserve">participation in the operation is voluntary. </w:t>
      </w:r>
      <w:r w:rsidR="00594EFD" w:rsidRPr="008222F5">
        <w:rPr>
          <w:rFonts w:eastAsia="Times New Roman"/>
          <w:iCs/>
          <w:color w:val="000000" w:themeColor="text1"/>
        </w:rPr>
        <w:t>The passenger must have consented, in writing</w:t>
      </w:r>
      <w:r w:rsidR="00D17CCE" w:rsidRPr="008222F5">
        <w:rPr>
          <w:rFonts w:eastAsia="Times New Roman"/>
          <w:iCs/>
          <w:color w:val="000000" w:themeColor="text1"/>
        </w:rPr>
        <w:t>, to participation in the operation</w:t>
      </w:r>
      <w:r w:rsidR="00315514" w:rsidRPr="008222F5">
        <w:rPr>
          <w:rFonts w:eastAsia="Times New Roman"/>
          <w:iCs/>
          <w:color w:val="000000" w:themeColor="text1"/>
        </w:rPr>
        <w:t xml:space="preserve"> within the past 12 months</w:t>
      </w:r>
      <w:r w:rsidR="00CE7662" w:rsidRPr="008222F5">
        <w:rPr>
          <w:rFonts w:eastAsia="Times New Roman"/>
          <w:iCs/>
          <w:color w:val="000000" w:themeColor="text1"/>
        </w:rPr>
        <w:t xml:space="preserve"> and received copies of the </w:t>
      </w:r>
      <w:r w:rsidR="00206CD7" w:rsidRPr="008222F5">
        <w:rPr>
          <w:rFonts w:eastAsia="Times New Roman"/>
          <w:iCs/>
          <w:color w:val="000000" w:themeColor="text1"/>
        </w:rPr>
        <w:t>acknowledgements and consent.</w:t>
      </w:r>
      <w:r w:rsidR="00DB590A" w:rsidRPr="008222F5">
        <w:rPr>
          <w:rFonts w:eastAsia="Times New Roman"/>
          <w:iCs/>
          <w:color w:val="000000" w:themeColor="text1"/>
        </w:rPr>
        <w:t xml:space="preserve"> The </w:t>
      </w:r>
      <w:r w:rsidR="00B37502" w:rsidRPr="008222F5">
        <w:rPr>
          <w:rFonts w:eastAsia="Times New Roman"/>
          <w:iCs/>
          <w:color w:val="000000" w:themeColor="text1"/>
        </w:rPr>
        <w:t>passengers</w:t>
      </w:r>
      <w:r w:rsidR="00DB590A" w:rsidRPr="008222F5">
        <w:rPr>
          <w:rFonts w:eastAsia="Times New Roman"/>
          <w:iCs/>
          <w:color w:val="000000" w:themeColor="text1"/>
        </w:rPr>
        <w:t xml:space="preserve"> must also </w:t>
      </w:r>
      <w:r w:rsidR="00B37502" w:rsidRPr="008222F5">
        <w:rPr>
          <w:rFonts w:eastAsia="Times New Roman"/>
          <w:iCs/>
          <w:color w:val="000000" w:themeColor="text1"/>
        </w:rPr>
        <w:t>have</w:t>
      </w:r>
      <w:r w:rsidR="00DB590A" w:rsidRPr="008222F5">
        <w:rPr>
          <w:rFonts w:eastAsia="Times New Roman"/>
          <w:iCs/>
          <w:color w:val="000000" w:themeColor="text1"/>
        </w:rPr>
        <w:t xml:space="preserve"> completed any relevant training</w:t>
      </w:r>
      <w:r w:rsidR="00B37502" w:rsidRPr="008222F5">
        <w:rPr>
          <w:rFonts w:eastAsia="Times New Roman"/>
          <w:iCs/>
          <w:color w:val="000000" w:themeColor="text1"/>
        </w:rPr>
        <w:t xml:space="preserve"> determined to be necessary by the operator.</w:t>
      </w:r>
      <w:r w:rsidR="00315514" w:rsidRPr="008222F5">
        <w:rPr>
          <w:rFonts w:eastAsia="Times New Roman"/>
          <w:iCs/>
          <w:color w:val="000000" w:themeColor="text1"/>
        </w:rPr>
        <w:t xml:space="preserve"> </w:t>
      </w:r>
      <w:r w:rsidR="00685B7F" w:rsidRPr="008222F5">
        <w:rPr>
          <w:rFonts w:eastAsia="Times New Roman"/>
          <w:iCs/>
          <w:color w:val="000000" w:themeColor="text1"/>
        </w:rPr>
        <w:t xml:space="preserve">Subsection (3) requires the </w:t>
      </w:r>
      <w:r w:rsidR="007330A9" w:rsidRPr="008222F5">
        <w:rPr>
          <w:rFonts w:eastAsia="Times New Roman"/>
          <w:iCs/>
          <w:color w:val="000000" w:themeColor="text1"/>
        </w:rPr>
        <w:t xml:space="preserve">operator </w:t>
      </w:r>
      <w:r w:rsidR="00685B7F" w:rsidRPr="008222F5">
        <w:rPr>
          <w:rFonts w:eastAsia="Times New Roman"/>
          <w:iCs/>
          <w:color w:val="000000" w:themeColor="text1"/>
        </w:rPr>
        <w:t>to</w:t>
      </w:r>
      <w:r w:rsidR="007330A9" w:rsidRPr="008222F5">
        <w:rPr>
          <w:rFonts w:eastAsia="Times New Roman"/>
          <w:iCs/>
          <w:color w:val="000000" w:themeColor="text1"/>
        </w:rPr>
        <w:t xml:space="preserve"> </w:t>
      </w:r>
      <w:r w:rsidR="00B86205" w:rsidRPr="008222F5">
        <w:rPr>
          <w:rFonts w:eastAsia="Times New Roman"/>
          <w:iCs/>
          <w:color w:val="000000" w:themeColor="text1"/>
        </w:rPr>
        <w:t>verify the matters by receiving written notification from the relevant fireground emergency organisation</w:t>
      </w:r>
      <w:r w:rsidR="007E2E6F" w:rsidRPr="008222F5">
        <w:rPr>
          <w:rFonts w:eastAsia="Times New Roman"/>
          <w:iCs/>
          <w:color w:val="000000" w:themeColor="text1"/>
        </w:rPr>
        <w:t xml:space="preserve"> to th</w:t>
      </w:r>
      <w:r w:rsidR="00527B99" w:rsidRPr="008222F5">
        <w:rPr>
          <w:rFonts w:eastAsia="Times New Roman"/>
          <w:iCs/>
          <w:color w:val="000000" w:themeColor="text1"/>
        </w:rPr>
        <w:t>e</w:t>
      </w:r>
      <w:r w:rsidR="007E2E6F" w:rsidRPr="008222F5">
        <w:rPr>
          <w:rFonts w:eastAsia="Times New Roman"/>
          <w:iCs/>
          <w:color w:val="000000" w:themeColor="text1"/>
        </w:rPr>
        <w:t xml:space="preserve"> effect</w:t>
      </w:r>
      <w:r w:rsidR="00527B99" w:rsidRPr="008222F5">
        <w:rPr>
          <w:rFonts w:eastAsia="Times New Roman"/>
          <w:iCs/>
          <w:color w:val="000000" w:themeColor="text1"/>
        </w:rPr>
        <w:t xml:space="preserve"> that these requirements have been met for </w:t>
      </w:r>
      <w:r w:rsidR="00B06BF6" w:rsidRPr="008222F5">
        <w:rPr>
          <w:rFonts w:eastAsia="Times New Roman"/>
          <w:iCs/>
          <w:color w:val="000000" w:themeColor="text1"/>
        </w:rPr>
        <w:t xml:space="preserve">each </w:t>
      </w:r>
      <w:r w:rsidR="004A1297" w:rsidRPr="008222F5">
        <w:rPr>
          <w:rFonts w:eastAsia="Times New Roman"/>
          <w:iCs/>
          <w:color w:val="000000" w:themeColor="text1"/>
        </w:rPr>
        <w:t>passenger to be carried.</w:t>
      </w:r>
    </w:p>
    <w:p w14:paraId="5312DE8D" w14:textId="77777777" w:rsidR="001F4C2A" w:rsidRPr="008222F5" w:rsidRDefault="001F4C2A" w:rsidP="001F4C2A">
      <w:pPr>
        <w:spacing w:after="0" w:line="240" w:lineRule="auto"/>
        <w:rPr>
          <w:rFonts w:eastAsia="Times New Roman"/>
          <w:iCs/>
          <w:color w:val="000000" w:themeColor="text1"/>
        </w:rPr>
      </w:pPr>
    </w:p>
    <w:p w14:paraId="4FF87CDB" w14:textId="12DB9D5C" w:rsidR="00256CEE" w:rsidRPr="008222F5" w:rsidRDefault="00B37502" w:rsidP="001F4C2A">
      <w:pPr>
        <w:spacing w:after="0" w:line="240" w:lineRule="auto"/>
        <w:rPr>
          <w:rFonts w:eastAsia="Times New Roman"/>
          <w:iCs/>
          <w:color w:val="000000" w:themeColor="text1"/>
        </w:rPr>
      </w:pPr>
      <w:r w:rsidRPr="008222F5">
        <w:rPr>
          <w:rFonts w:eastAsia="Times New Roman"/>
          <w:iCs/>
          <w:color w:val="000000" w:themeColor="text1"/>
        </w:rPr>
        <w:t xml:space="preserve">New section </w:t>
      </w:r>
      <w:r w:rsidR="0065646F" w:rsidRPr="008222F5">
        <w:rPr>
          <w:rFonts w:eastAsia="Times New Roman"/>
          <w:iCs/>
          <w:color w:val="000000" w:themeColor="text1"/>
        </w:rPr>
        <w:t xml:space="preserve">17A.03 </w:t>
      </w:r>
      <w:r w:rsidR="007D0C6C" w:rsidRPr="008222F5">
        <w:rPr>
          <w:rFonts w:eastAsia="Times New Roman"/>
          <w:iCs/>
          <w:color w:val="000000" w:themeColor="text1"/>
        </w:rPr>
        <w:t xml:space="preserve">contains operational requirements for a fireground personnel carriage operation. </w:t>
      </w:r>
      <w:r w:rsidR="00025AF3" w:rsidRPr="008222F5">
        <w:rPr>
          <w:rFonts w:eastAsia="Times New Roman"/>
          <w:iCs/>
          <w:color w:val="000000" w:themeColor="text1"/>
        </w:rPr>
        <w:t>Subsection (1)</w:t>
      </w:r>
      <w:r w:rsidR="007D0C6C" w:rsidRPr="008222F5">
        <w:rPr>
          <w:rFonts w:eastAsia="Times New Roman"/>
          <w:iCs/>
          <w:color w:val="000000" w:themeColor="text1"/>
        </w:rPr>
        <w:t xml:space="preserve"> </w:t>
      </w:r>
      <w:r w:rsidR="007333CC" w:rsidRPr="008222F5">
        <w:rPr>
          <w:rFonts w:eastAsia="Times New Roman"/>
          <w:iCs/>
          <w:color w:val="000000" w:themeColor="text1"/>
        </w:rPr>
        <w:t xml:space="preserve">requires the operator for a flight </w:t>
      </w:r>
      <w:r w:rsidR="007E467E" w:rsidRPr="008222F5">
        <w:rPr>
          <w:rFonts w:eastAsia="Times New Roman"/>
          <w:iCs/>
          <w:color w:val="000000" w:themeColor="text1"/>
        </w:rPr>
        <w:t xml:space="preserve">to ensure that the helicopter, when operated over a populous area for the flight, is </w:t>
      </w:r>
      <w:r w:rsidR="005451FB" w:rsidRPr="008222F5">
        <w:rPr>
          <w:rFonts w:eastAsia="Times New Roman"/>
          <w:iCs/>
          <w:color w:val="000000" w:themeColor="text1"/>
        </w:rPr>
        <w:t xml:space="preserve">operated with </w:t>
      </w:r>
      <w:r w:rsidR="00256CEE" w:rsidRPr="008222F5">
        <w:rPr>
          <w:rFonts w:eastAsia="Times New Roman"/>
          <w:iCs/>
          <w:color w:val="000000" w:themeColor="text1"/>
        </w:rPr>
        <w:t xml:space="preserve">OEI </w:t>
      </w:r>
      <w:r w:rsidR="00CD7595" w:rsidRPr="008222F5">
        <w:rPr>
          <w:rFonts w:eastAsia="Times New Roman"/>
          <w:iCs/>
          <w:color w:val="000000" w:themeColor="text1"/>
        </w:rPr>
        <w:t>accountability.</w:t>
      </w:r>
      <w:r w:rsidR="00C60274" w:rsidRPr="008222F5">
        <w:rPr>
          <w:rFonts w:eastAsia="Times New Roman"/>
          <w:iCs/>
          <w:color w:val="000000" w:themeColor="text1"/>
        </w:rPr>
        <w:t xml:space="preserve"> </w:t>
      </w:r>
      <w:r w:rsidR="00596F9F" w:rsidRPr="008222F5">
        <w:rPr>
          <w:rFonts w:eastAsia="Times New Roman"/>
          <w:iCs/>
          <w:color w:val="000000" w:themeColor="text1"/>
        </w:rPr>
        <w:t xml:space="preserve">The term </w:t>
      </w:r>
      <w:r w:rsidR="00596F9F" w:rsidRPr="008222F5">
        <w:rPr>
          <w:rFonts w:eastAsia="Times New Roman"/>
          <w:b/>
          <w:bCs/>
          <w:i/>
          <w:iCs/>
          <w:color w:val="000000" w:themeColor="text1"/>
        </w:rPr>
        <w:t>populous area</w:t>
      </w:r>
      <w:r w:rsidR="00596F9F" w:rsidRPr="008222F5">
        <w:rPr>
          <w:rFonts w:eastAsia="Times New Roman"/>
          <w:color w:val="000000" w:themeColor="text1"/>
        </w:rPr>
        <w:t xml:space="preserve"> </w:t>
      </w:r>
      <w:r w:rsidR="00596F9F" w:rsidRPr="008222F5">
        <w:rPr>
          <w:rFonts w:eastAsia="Times New Roman"/>
          <w:iCs/>
          <w:color w:val="000000" w:themeColor="text1"/>
        </w:rPr>
        <w:t xml:space="preserve">is defined in the CASR Dictionary </w:t>
      </w:r>
      <w:r w:rsidR="008310BF" w:rsidRPr="008222F5">
        <w:rPr>
          <w:rFonts w:eastAsia="Times New Roman"/>
          <w:iCs/>
          <w:color w:val="000000" w:themeColor="text1"/>
        </w:rPr>
        <w:t xml:space="preserve">as </w:t>
      </w:r>
      <w:r w:rsidR="00596F9F" w:rsidRPr="008222F5">
        <w:rPr>
          <w:rFonts w:eastAsia="Times New Roman"/>
          <w:iCs/>
          <w:color w:val="000000" w:themeColor="text1"/>
        </w:rPr>
        <w:t>includ</w:t>
      </w:r>
      <w:r w:rsidR="008310BF" w:rsidRPr="008222F5">
        <w:rPr>
          <w:rFonts w:eastAsia="Times New Roman"/>
          <w:iCs/>
          <w:color w:val="000000" w:themeColor="text1"/>
        </w:rPr>
        <w:t>ing</w:t>
      </w:r>
      <w:r w:rsidR="00596F9F" w:rsidRPr="008222F5">
        <w:rPr>
          <w:rFonts w:eastAsia="Times New Roman"/>
          <w:iCs/>
          <w:color w:val="000000" w:themeColor="text1"/>
        </w:rPr>
        <w:t xml:space="preserve"> a city and a town.</w:t>
      </w:r>
      <w:r w:rsidR="008310BF" w:rsidRPr="008222F5">
        <w:rPr>
          <w:rFonts w:eastAsia="Times New Roman"/>
          <w:iCs/>
          <w:color w:val="000000" w:themeColor="text1"/>
        </w:rPr>
        <w:t xml:space="preserve"> </w:t>
      </w:r>
      <w:r w:rsidR="003431F7" w:rsidRPr="008222F5">
        <w:rPr>
          <w:rFonts w:eastAsia="Times New Roman"/>
          <w:iCs/>
          <w:color w:val="000000" w:themeColor="text1"/>
        </w:rPr>
        <w:t xml:space="preserve">It is an outcome-based term whereby an area that is not normally populous can become populous in certain circumstances. CASA provides guidance on potential interpretations of this definition in the guidance materials associated with Part 91 of CASR. </w:t>
      </w:r>
      <w:r w:rsidR="00256CEE" w:rsidRPr="008222F5">
        <w:rPr>
          <w:rFonts w:eastAsia="Times New Roman"/>
          <w:iCs/>
          <w:color w:val="000000" w:themeColor="text1"/>
        </w:rPr>
        <w:t xml:space="preserve">The term </w:t>
      </w:r>
      <w:r w:rsidR="00256CEE" w:rsidRPr="008222F5">
        <w:rPr>
          <w:rFonts w:eastAsia="Times New Roman"/>
          <w:b/>
          <w:bCs/>
          <w:i/>
          <w:color w:val="000000" w:themeColor="text1"/>
        </w:rPr>
        <w:t>OEI accountability</w:t>
      </w:r>
      <w:r w:rsidR="00256CEE" w:rsidRPr="008222F5">
        <w:rPr>
          <w:rFonts w:eastAsia="Times New Roman"/>
          <w:iCs/>
          <w:color w:val="000000" w:themeColor="text1"/>
        </w:rPr>
        <w:t xml:space="preserve"> is defined in </w:t>
      </w:r>
      <w:r w:rsidR="00362DD1" w:rsidRPr="008222F5">
        <w:rPr>
          <w:rFonts w:eastAsia="Times New Roman"/>
          <w:iCs/>
          <w:color w:val="000000" w:themeColor="text1"/>
        </w:rPr>
        <w:t>subsection 1.04(6) of the MOS.</w:t>
      </w:r>
    </w:p>
    <w:p w14:paraId="02506607" w14:textId="77777777" w:rsidR="00256CEE" w:rsidRPr="008222F5" w:rsidRDefault="00256CEE" w:rsidP="001F4C2A">
      <w:pPr>
        <w:spacing w:after="0" w:line="240" w:lineRule="auto"/>
        <w:rPr>
          <w:rFonts w:eastAsia="Times New Roman"/>
          <w:iCs/>
          <w:color w:val="000000" w:themeColor="text1"/>
        </w:rPr>
      </w:pPr>
    </w:p>
    <w:p w14:paraId="7B3B5433" w14:textId="62B9F7E1" w:rsidR="00B37502" w:rsidRPr="00C650BC" w:rsidRDefault="00C60274" w:rsidP="001F4C2A">
      <w:pPr>
        <w:spacing w:after="0" w:line="240" w:lineRule="auto"/>
        <w:rPr>
          <w:rFonts w:eastAsia="Times New Roman"/>
          <w:iCs/>
          <w:color w:val="000000" w:themeColor="text1"/>
        </w:rPr>
      </w:pPr>
      <w:r w:rsidRPr="008222F5">
        <w:rPr>
          <w:rFonts w:eastAsia="Times New Roman"/>
          <w:iCs/>
          <w:color w:val="000000" w:themeColor="text1"/>
        </w:rPr>
        <w:t>Subsection</w:t>
      </w:r>
      <w:r w:rsidR="00660FBA" w:rsidRPr="008222F5">
        <w:rPr>
          <w:rFonts w:eastAsia="Times New Roman"/>
          <w:iCs/>
          <w:color w:val="000000" w:themeColor="text1"/>
        </w:rPr>
        <w:t xml:space="preserve"> </w:t>
      </w:r>
      <w:r w:rsidRPr="008222F5">
        <w:rPr>
          <w:rFonts w:eastAsia="Times New Roman"/>
          <w:iCs/>
          <w:color w:val="000000" w:themeColor="text1"/>
        </w:rPr>
        <w:t xml:space="preserve">(2) requires the </w:t>
      </w:r>
      <w:r w:rsidR="007A7148" w:rsidRPr="008222F5">
        <w:rPr>
          <w:rFonts w:eastAsia="Times New Roman"/>
          <w:iCs/>
          <w:color w:val="000000" w:themeColor="text1"/>
        </w:rPr>
        <w:t xml:space="preserve">operator to ensure that the </w:t>
      </w:r>
      <w:r w:rsidR="009E44F1" w:rsidRPr="008222F5">
        <w:rPr>
          <w:rFonts w:eastAsia="Times New Roman"/>
          <w:iCs/>
          <w:color w:val="000000" w:themeColor="text1"/>
        </w:rPr>
        <w:t xml:space="preserve">specified flights and operations </w:t>
      </w:r>
      <w:r w:rsidR="006D2275" w:rsidRPr="008222F5">
        <w:rPr>
          <w:rFonts w:eastAsia="Times New Roman"/>
          <w:iCs/>
          <w:color w:val="000000" w:themeColor="text1"/>
        </w:rPr>
        <w:t xml:space="preserve">do not happen in conjunction with the </w:t>
      </w:r>
      <w:r w:rsidR="00404B7A" w:rsidRPr="008222F5">
        <w:rPr>
          <w:rFonts w:eastAsia="Times New Roman"/>
          <w:iCs/>
          <w:color w:val="000000" w:themeColor="text1"/>
        </w:rPr>
        <w:t xml:space="preserve">fireground personnel carriage operation </w:t>
      </w:r>
      <w:r w:rsidR="000504EA" w:rsidRPr="008222F5">
        <w:rPr>
          <w:rFonts w:eastAsia="Times New Roman"/>
          <w:iCs/>
          <w:color w:val="000000" w:themeColor="text1"/>
        </w:rPr>
        <w:t xml:space="preserve">in relation to a fire </w:t>
      </w:r>
      <w:r w:rsidR="000504EA" w:rsidRPr="00C650BC">
        <w:rPr>
          <w:rFonts w:eastAsia="Times New Roman"/>
          <w:iCs/>
          <w:color w:val="000000" w:themeColor="text1"/>
        </w:rPr>
        <w:t xml:space="preserve">emergency at a relevant fireground. Those prohibited flights and operations </w:t>
      </w:r>
      <w:r w:rsidR="006E4DB6" w:rsidRPr="00C650BC">
        <w:rPr>
          <w:rFonts w:eastAsia="Times New Roman"/>
          <w:iCs/>
          <w:color w:val="000000" w:themeColor="text1"/>
        </w:rPr>
        <w:t>are</w:t>
      </w:r>
      <w:r w:rsidR="001F7539" w:rsidRPr="00C650BC">
        <w:rPr>
          <w:rFonts w:eastAsia="Times New Roman"/>
          <w:iCs/>
          <w:color w:val="000000" w:themeColor="text1"/>
        </w:rPr>
        <w:t xml:space="preserve"> a task specialist operation (other than aerial spotting</w:t>
      </w:r>
      <w:r w:rsidR="009067AA" w:rsidRPr="00C650BC">
        <w:rPr>
          <w:rFonts w:eastAsia="Times New Roman"/>
          <w:iCs/>
          <w:color w:val="000000" w:themeColor="text1"/>
        </w:rPr>
        <w:t xml:space="preserve">, or aerial photography, conducted in relation to the </w:t>
      </w:r>
      <w:r w:rsidR="00FC0B25" w:rsidRPr="00C650BC">
        <w:rPr>
          <w:rFonts w:eastAsia="Times New Roman"/>
          <w:iCs/>
          <w:color w:val="000000" w:themeColor="text1"/>
        </w:rPr>
        <w:t>emergency),</w:t>
      </w:r>
      <w:r w:rsidR="000504EA" w:rsidRPr="00C650BC">
        <w:rPr>
          <w:rFonts w:eastAsia="Times New Roman"/>
          <w:iCs/>
          <w:color w:val="000000" w:themeColor="text1"/>
        </w:rPr>
        <w:t xml:space="preserve"> </w:t>
      </w:r>
      <w:r w:rsidR="006E4DB6" w:rsidRPr="00C650BC">
        <w:rPr>
          <w:rFonts w:eastAsia="Times New Roman"/>
          <w:iCs/>
          <w:color w:val="000000" w:themeColor="text1"/>
        </w:rPr>
        <w:t>a positioning flight, a dispensing operation</w:t>
      </w:r>
      <w:r w:rsidR="00FC0B25" w:rsidRPr="00C650BC">
        <w:rPr>
          <w:rFonts w:eastAsia="Times New Roman"/>
          <w:iCs/>
          <w:color w:val="000000" w:themeColor="text1"/>
        </w:rPr>
        <w:t xml:space="preserve"> and an external load operation</w:t>
      </w:r>
      <w:r w:rsidR="006B336B" w:rsidRPr="00C650BC">
        <w:rPr>
          <w:rFonts w:eastAsia="Times New Roman"/>
          <w:iCs/>
          <w:color w:val="000000" w:themeColor="text1"/>
        </w:rPr>
        <w:t>.</w:t>
      </w:r>
      <w:r w:rsidR="00D81688" w:rsidRPr="00C650BC">
        <w:rPr>
          <w:rFonts w:eastAsia="Times New Roman"/>
          <w:iCs/>
          <w:color w:val="000000" w:themeColor="text1"/>
        </w:rPr>
        <w:t xml:space="preserve"> </w:t>
      </w:r>
      <w:r w:rsidR="007532EE" w:rsidRPr="00C650BC">
        <w:rPr>
          <w:rFonts w:eastAsia="Times New Roman"/>
          <w:iCs/>
          <w:color w:val="000000" w:themeColor="text1"/>
        </w:rPr>
        <w:t>The purpose of these restrictions is to control the level of risk to which fireground aerial work passengers are exposed during a flight that is a fireground personnel carriage operation.</w:t>
      </w:r>
    </w:p>
    <w:p w14:paraId="2DB04E99" w14:textId="77777777" w:rsidR="00FA41A3" w:rsidRPr="00C650BC" w:rsidRDefault="00FA41A3" w:rsidP="001F4C2A">
      <w:pPr>
        <w:spacing w:after="0" w:line="240" w:lineRule="auto"/>
        <w:rPr>
          <w:rFonts w:eastAsia="Times New Roman"/>
          <w:iCs/>
          <w:color w:val="000000" w:themeColor="text1"/>
        </w:rPr>
      </w:pPr>
    </w:p>
    <w:p w14:paraId="7CB30311" w14:textId="46242330" w:rsidR="00FA41A3" w:rsidRPr="008222F5" w:rsidRDefault="006B336B" w:rsidP="001F4C2A">
      <w:pPr>
        <w:spacing w:after="0" w:line="240" w:lineRule="auto"/>
        <w:rPr>
          <w:rFonts w:eastAsia="Times New Roman"/>
          <w:iCs/>
          <w:color w:val="000000" w:themeColor="text1"/>
        </w:rPr>
      </w:pPr>
      <w:r w:rsidRPr="008222F5">
        <w:rPr>
          <w:rFonts w:eastAsia="Times New Roman"/>
          <w:iCs/>
          <w:color w:val="000000" w:themeColor="text1"/>
        </w:rPr>
        <w:t xml:space="preserve">New section 17A.04 requires the operator for a </w:t>
      </w:r>
      <w:r w:rsidR="00A0799F" w:rsidRPr="008222F5">
        <w:rPr>
          <w:rFonts w:eastAsia="Times New Roman"/>
          <w:iCs/>
          <w:color w:val="000000" w:themeColor="text1"/>
        </w:rPr>
        <w:t xml:space="preserve">flight that is a fireground personnel carriage operation to maintain records of its verification of the matters in </w:t>
      </w:r>
      <w:r w:rsidR="00CB4BA8" w:rsidRPr="008222F5">
        <w:rPr>
          <w:rFonts w:eastAsia="Times New Roman"/>
          <w:iCs/>
          <w:color w:val="000000" w:themeColor="text1"/>
        </w:rPr>
        <w:t>subsection 17A.02(</w:t>
      </w:r>
      <w:r w:rsidR="00F537E8" w:rsidRPr="008222F5">
        <w:rPr>
          <w:rFonts w:eastAsia="Times New Roman"/>
          <w:iCs/>
          <w:color w:val="000000" w:themeColor="text1"/>
        </w:rPr>
        <w:t>2) for at least 3 months after the day of the flight.</w:t>
      </w:r>
      <w:r w:rsidR="00807BC2" w:rsidRPr="008222F5">
        <w:rPr>
          <w:rFonts w:eastAsia="Times New Roman"/>
          <w:iCs/>
          <w:color w:val="000000" w:themeColor="text1"/>
        </w:rPr>
        <w:t xml:space="preserve"> This period is aligned with the existing requirement in </w:t>
      </w:r>
      <w:r w:rsidR="0055054E" w:rsidRPr="008222F5">
        <w:rPr>
          <w:rFonts w:eastAsia="Times New Roman"/>
          <w:iCs/>
          <w:color w:val="000000" w:themeColor="text1"/>
        </w:rPr>
        <w:t>regulation</w:t>
      </w:r>
      <w:r w:rsidR="00807BC2" w:rsidRPr="008222F5">
        <w:rPr>
          <w:rFonts w:eastAsia="Times New Roman"/>
          <w:iCs/>
          <w:color w:val="000000" w:themeColor="text1"/>
        </w:rPr>
        <w:t xml:space="preserve"> 119</w:t>
      </w:r>
      <w:r w:rsidR="001B437A" w:rsidRPr="008222F5">
        <w:rPr>
          <w:rFonts w:eastAsia="Times New Roman"/>
          <w:iCs/>
          <w:color w:val="000000" w:themeColor="text1"/>
        </w:rPr>
        <w:t>.</w:t>
      </w:r>
      <w:r w:rsidR="0055054E" w:rsidRPr="008222F5">
        <w:rPr>
          <w:rFonts w:eastAsia="Times New Roman"/>
          <w:iCs/>
          <w:color w:val="000000" w:themeColor="text1"/>
        </w:rPr>
        <w:t>245</w:t>
      </w:r>
      <w:r w:rsidR="00807BC2" w:rsidRPr="008222F5">
        <w:rPr>
          <w:rFonts w:eastAsia="Times New Roman"/>
          <w:iCs/>
          <w:color w:val="000000" w:themeColor="text1"/>
        </w:rPr>
        <w:t xml:space="preserve"> of CASR for Australian air transport operators to retain passenger lists.</w:t>
      </w:r>
    </w:p>
    <w:p w14:paraId="3F08C715" w14:textId="77777777" w:rsidR="00B37502" w:rsidRPr="008222F5" w:rsidRDefault="00B37502" w:rsidP="001F4C2A">
      <w:pPr>
        <w:spacing w:after="0" w:line="240" w:lineRule="auto"/>
        <w:rPr>
          <w:rFonts w:eastAsia="Times New Roman"/>
          <w:iCs/>
          <w:color w:val="000000" w:themeColor="text1"/>
        </w:rPr>
      </w:pPr>
    </w:p>
    <w:bookmarkEnd w:id="1"/>
    <w:p w14:paraId="222CF3B7" w14:textId="7427C4FD" w:rsidR="006D6009" w:rsidRPr="008222F5" w:rsidRDefault="006D6009" w:rsidP="0077616B">
      <w:pPr>
        <w:keepNext/>
        <w:spacing w:after="0" w:line="240" w:lineRule="auto"/>
        <w:rPr>
          <w:rFonts w:eastAsia="Times New Roman"/>
          <w:b/>
        </w:rPr>
      </w:pPr>
      <w:r w:rsidRPr="008222F5">
        <w:rPr>
          <w:rFonts w:eastAsia="Times New Roman"/>
          <w:b/>
          <w:i/>
        </w:rPr>
        <w:lastRenderedPageBreak/>
        <w:t>Legislation Act 2003</w:t>
      </w:r>
    </w:p>
    <w:p w14:paraId="1FCB5486" w14:textId="6D7FADAB" w:rsidR="006D6009" w:rsidRPr="008222F5" w:rsidRDefault="006D6009" w:rsidP="006D6009">
      <w:pPr>
        <w:spacing w:after="0" w:line="240" w:lineRule="auto"/>
        <w:rPr>
          <w:rFonts w:eastAsia="Times New Roman"/>
        </w:rPr>
      </w:pPr>
      <w:r w:rsidRPr="008222F5">
        <w:rPr>
          <w:rFonts w:eastAsia="Times New Roman"/>
        </w:rPr>
        <w:t xml:space="preserve">Paragraph 10(1)(d) of the LA provides that an instrument will be a legislative instrument if it includes a provision that amends or repeals another legislative instrument. This instrument </w:t>
      </w:r>
      <w:r w:rsidR="00522B4F" w:rsidRPr="008222F5">
        <w:rPr>
          <w:rFonts w:eastAsia="Times New Roman"/>
        </w:rPr>
        <w:t xml:space="preserve">amends the </w:t>
      </w:r>
      <w:r w:rsidR="00522B4F" w:rsidRPr="008222F5">
        <w:rPr>
          <w:rFonts w:eastAsia="Times New Roman"/>
          <w:i/>
          <w:iCs/>
        </w:rPr>
        <w:t>Part 13</w:t>
      </w:r>
      <w:r w:rsidR="00C7688E" w:rsidRPr="008222F5">
        <w:rPr>
          <w:rFonts w:eastAsia="Times New Roman"/>
          <w:i/>
          <w:iCs/>
        </w:rPr>
        <w:t>8</w:t>
      </w:r>
      <w:r w:rsidR="00522B4F" w:rsidRPr="008222F5">
        <w:rPr>
          <w:rFonts w:eastAsia="Times New Roman"/>
          <w:i/>
          <w:iCs/>
        </w:rPr>
        <w:t xml:space="preserve"> (Aerial Work Operations) Manual of Standards</w:t>
      </w:r>
      <w:r w:rsidR="009053AB" w:rsidRPr="008222F5">
        <w:rPr>
          <w:rFonts w:eastAsia="Times New Roman"/>
          <w:i/>
          <w:iCs/>
        </w:rPr>
        <w:t xml:space="preserve"> 2020</w:t>
      </w:r>
      <w:r w:rsidR="009053AB" w:rsidRPr="008222F5">
        <w:rPr>
          <w:rFonts w:eastAsia="Times New Roman"/>
        </w:rPr>
        <w:t xml:space="preserve">, which is a </w:t>
      </w:r>
      <w:r w:rsidRPr="008222F5">
        <w:rPr>
          <w:rFonts w:eastAsia="Times New Roman"/>
        </w:rPr>
        <w:t>legislative instrument</w:t>
      </w:r>
      <w:r w:rsidR="00BD3278" w:rsidRPr="008222F5">
        <w:rPr>
          <w:rFonts w:eastAsia="Times New Roman"/>
        </w:rPr>
        <w:t>. T</w:t>
      </w:r>
      <w:r w:rsidRPr="008222F5">
        <w:rPr>
          <w:rFonts w:eastAsia="Times New Roman"/>
        </w:rPr>
        <w:t xml:space="preserve">herefore, </w:t>
      </w:r>
      <w:r w:rsidR="00DE1D39" w:rsidRPr="008222F5">
        <w:rPr>
          <w:rFonts w:eastAsia="Times New Roman"/>
        </w:rPr>
        <w:t xml:space="preserve">it is </w:t>
      </w:r>
      <w:r w:rsidRPr="008222F5">
        <w:rPr>
          <w:rFonts w:eastAsia="Times New Roman"/>
        </w:rPr>
        <w:t>also a legislative instrument, subject to tabling and disallowance in the Parliament under sections 38 and 42 of the LA.</w:t>
      </w:r>
    </w:p>
    <w:p w14:paraId="3934B656" w14:textId="77777777" w:rsidR="002F0987" w:rsidRPr="008222F5" w:rsidRDefault="002F0987" w:rsidP="006D6009">
      <w:pPr>
        <w:spacing w:after="0" w:line="240" w:lineRule="auto"/>
        <w:rPr>
          <w:rFonts w:eastAsia="Times New Roman"/>
          <w:bCs/>
        </w:rPr>
      </w:pPr>
    </w:p>
    <w:p w14:paraId="64752C47" w14:textId="77777777" w:rsidR="00FC1372" w:rsidRPr="008222F5" w:rsidRDefault="00FC1372" w:rsidP="00910AA3">
      <w:pPr>
        <w:keepNext/>
        <w:spacing w:after="0" w:line="240" w:lineRule="auto"/>
        <w:rPr>
          <w:rFonts w:eastAsia="Times New Roman"/>
          <w:b/>
          <w:bCs/>
          <w:iCs/>
          <w:color w:val="000000" w:themeColor="text1"/>
        </w:rPr>
      </w:pPr>
      <w:r w:rsidRPr="008222F5">
        <w:rPr>
          <w:rFonts w:eastAsia="Times New Roman"/>
          <w:b/>
          <w:bCs/>
          <w:iCs/>
          <w:color w:val="000000" w:themeColor="text1"/>
        </w:rPr>
        <w:t>Sunsetting</w:t>
      </w:r>
    </w:p>
    <w:p w14:paraId="5509E2A1" w14:textId="58E23E11" w:rsidR="00E240B0" w:rsidRPr="008222F5" w:rsidRDefault="002A5137" w:rsidP="00E240B0">
      <w:pPr>
        <w:spacing w:after="0" w:line="240" w:lineRule="auto"/>
        <w:rPr>
          <w:rFonts w:eastAsia="Times New Roman"/>
        </w:rPr>
      </w:pPr>
      <w:r w:rsidRPr="008222F5">
        <w:rPr>
          <w:rFonts w:eastAsia="Times New Roman"/>
        </w:rPr>
        <w:t>Part</w:t>
      </w:r>
      <w:r w:rsidR="00CE2E13" w:rsidRPr="008222F5">
        <w:rPr>
          <w:rFonts w:eastAsia="Times New Roman"/>
        </w:rPr>
        <w:t xml:space="preserve"> </w:t>
      </w:r>
      <w:r w:rsidRPr="008222F5">
        <w:rPr>
          <w:rFonts w:eastAsia="Times New Roman"/>
        </w:rPr>
        <w:t>4 of Chapter</w:t>
      </w:r>
      <w:r w:rsidR="00CE2E13" w:rsidRPr="008222F5">
        <w:rPr>
          <w:rFonts w:eastAsia="Times New Roman"/>
        </w:rPr>
        <w:t xml:space="preserve"> </w:t>
      </w:r>
      <w:r w:rsidRPr="008222F5">
        <w:rPr>
          <w:rFonts w:eastAsia="Times New Roman"/>
        </w:rPr>
        <w:t xml:space="preserve">3 of the LA (the </w:t>
      </w:r>
      <w:r w:rsidRPr="008222F5">
        <w:rPr>
          <w:rFonts w:eastAsia="Times New Roman"/>
          <w:b/>
          <w:bCs/>
          <w:i/>
          <w:iCs/>
        </w:rPr>
        <w:t>sunsetting provisions</w:t>
      </w:r>
      <w:r w:rsidRPr="008222F5">
        <w:rPr>
          <w:rFonts w:eastAsia="Times New Roman"/>
        </w:rPr>
        <w:t>) does not apply to the instrument, because</w:t>
      </w:r>
      <w:r w:rsidR="00E240B0" w:rsidRPr="008222F5">
        <w:rPr>
          <w:rFonts w:eastAsia="Times New Roman"/>
        </w:rPr>
        <w:t xml:space="preserve"> the instrument relates to aviation safety and is made under CASR (item 15 of the table in section 12 of the </w:t>
      </w:r>
      <w:r w:rsidR="00E240B0" w:rsidRPr="008222F5">
        <w:rPr>
          <w:rFonts w:eastAsia="Times New Roman"/>
          <w:i/>
          <w:iCs/>
        </w:rPr>
        <w:t>Legislation (Exemptions and Other Matters) Regulation</w:t>
      </w:r>
      <w:r w:rsidR="00CE2E13" w:rsidRPr="008222F5">
        <w:rPr>
          <w:rFonts w:eastAsia="Times New Roman"/>
          <w:i/>
          <w:iCs/>
        </w:rPr>
        <w:t xml:space="preserve"> </w:t>
      </w:r>
      <w:r w:rsidR="00E240B0" w:rsidRPr="008222F5">
        <w:rPr>
          <w:rFonts w:eastAsia="Times New Roman"/>
          <w:i/>
          <w:iCs/>
        </w:rPr>
        <w:t>2015</w:t>
      </w:r>
      <w:r w:rsidR="00E240B0" w:rsidRPr="008222F5">
        <w:rPr>
          <w:rFonts w:eastAsia="Times New Roman"/>
        </w:rPr>
        <w:t>).</w:t>
      </w:r>
    </w:p>
    <w:p w14:paraId="06AE8705" w14:textId="77777777" w:rsidR="00CC5938" w:rsidRPr="008222F5" w:rsidRDefault="00CC5938" w:rsidP="00E240B0">
      <w:pPr>
        <w:spacing w:after="0" w:line="240" w:lineRule="auto"/>
        <w:rPr>
          <w:rFonts w:eastAsia="Times New Roman"/>
        </w:rPr>
      </w:pPr>
    </w:p>
    <w:p w14:paraId="2585DCE5" w14:textId="7A73F0F5" w:rsidR="00CC5938" w:rsidRPr="008222F5" w:rsidRDefault="00CC5938" w:rsidP="00CC5938">
      <w:pPr>
        <w:spacing w:after="0" w:line="240" w:lineRule="auto"/>
        <w:rPr>
          <w:rFonts w:eastAsia="Times New Roman"/>
        </w:rPr>
      </w:pPr>
      <w:r w:rsidRPr="008222F5">
        <w:rPr>
          <w:rFonts w:eastAsia="Times New Roman"/>
        </w:rPr>
        <w:t>In this case, the instrument amends the principal instrument and is almost immediately spent and repealed in accordance with the automatic repeal provisions in section</w:t>
      </w:r>
      <w:r w:rsidR="00CE2E13" w:rsidRPr="008222F5">
        <w:rPr>
          <w:rFonts w:eastAsia="Times New Roman"/>
        </w:rPr>
        <w:t xml:space="preserve"> </w:t>
      </w:r>
      <w:r w:rsidRPr="008222F5">
        <w:rPr>
          <w:rFonts w:eastAsia="Times New Roman"/>
        </w:rPr>
        <w:t>48A of the LA.</w:t>
      </w:r>
      <w:r w:rsidR="00AA7807" w:rsidRPr="008222F5">
        <w:rPr>
          <w:rFonts w:eastAsia="Times New Roman"/>
        </w:rPr>
        <w:t xml:space="preserve"> However, the </w:t>
      </w:r>
      <w:r w:rsidR="00216013" w:rsidRPr="008222F5">
        <w:rPr>
          <w:rFonts w:eastAsia="Times New Roman"/>
        </w:rPr>
        <w:t xml:space="preserve">Part 138 MOS, as amended by the instrument </w:t>
      </w:r>
      <w:r w:rsidR="009E6AC2" w:rsidRPr="008222F5">
        <w:rPr>
          <w:rFonts w:eastAsia="Times New Roman"/>
        </w:rPr>
        <w:t>has enduring effect.</w:t>
      </w:r>
    </w:p>
    <w:p w14:paraId="1B780859" w14:textId="77777777" w:rsidR="00CC5938" w:rsidRPr="008222F5" w:rsidRDefault="00CC5938" w:rsidP="00CC5938">
      <w:pPr>
        <w:spacing w:after="0" w:line="240" w:lineRule="auto"/>
        <w:rPr>
          <w:rFonts w:eastAsia="Times New Roman"/>
        </w:rPr>
      </w:pPr>
    </w:p>
    <w:p w14:paraId="13E95776" w14:textId="4CEFDE97" w:rsidR="003678D1" w:rsidRPr="008222F5" w:rsidRDefault="00B7249F" w:rsidP="003678D1">
      <w:pPr>
        <w:spacing w:after="0" w:line="240" w:lineRule="auto"/>
        <w:rPr>
          <w:rFonts w:eastAsia="Times New Roman"/>
        </w:rPr>
      </w:pPr>
      <w:r w:rsidRPr="008222F5">
        <w:rPr>
          <w:rFonts w:eastAsia="Times New Roman"/>
        </w:rPr>
        <w:t xml:space="preserve">The Part 138 MOS </w:t>
      </w:r>
      <w:r w:rsidR="003678D1" w:rsidRPr="008222F5">
        <w:rPr>
          <w:rFonts w:eastAsia="Times New Roman"/>
        </w:rPr>
        <w:t xml:space="preserve">deals with aviation safety matters that, once identified, require a risk response or treatment plan. </w:t>
      </w:r>
      <w:proofErr w:type="gramStart"/>
      <w:r w:rsidR="003678D1" w:rsidRPr="008222F5">
        <w:rPr>
          <w:rFonts w:eastAsia="Times New Roman"/>
        </w:rPr>
        <w:t>Generally speaking, item</w:t>
      </w:r>
      <w:proofErr w:type="gramEnd"/>
      <w:r w:rsidR="00CE2E13" w:rsidRPr="008222F5">
        <w:rPr>
          <w:rFonts w:eastAsia="Times New Roman"/>
        </w:rPr>
        <w:t xml:space="preserve"> </w:t>
      </w:r>
      <w:r w:rsidR="003678D1" w:rsidRPr="008222F5">
        <w:rPr>
          <w:rFonts w:eastAsia="Times New Roman"/>
        </w:rPr>
        <w:t xml:space="preserve">15, when invoked, is necessary </w:t>
      </w:r>
      <w:proofErr w:type="gramStart"/>
      <w:r w:rsidR="003678D1" w:rsidRPr="008222F5">
        <w:rPr>
          <w:rFonts w:eastAsia="Times New Roman"/>
        </w:rPr>
        <w:t>in order to</w:t>
      </w:r>
      <w:proofErr w:type="gramEnd"/>
      <w:r w:rsidR="003678D1" w:rsidRPr="008222F5">
        <w:rPr>
          <w:rFonts w:eastAsia="Times New Roman"/>
        </w:rPr>
        <w:t xml:space="preserve"> ensure that, in the interests of aviation safety, a relevant instrument has enduring effect, certainty and clarity for aviation operators, both domestic and international.</w:t>
      </w:r>
    </w:p>
    <w:p w14:paraId="79CD0E0C" w14:textId="77777777" w:rsidR="003678D1" w:rsidRPr="008222F5" w:rsidRDefault="003678D1" w:rsidP="003678D1">
      <w:pPr>
        <w:spacing w:after="0" w:line="240" w:lineRule="auto"/>
        <w:rPr>
          <w:rFonts w:eastAsia="Times New Roman"/>
        </w:rPr>
      </w:pPr>
    </w:p>
    <w:p w14:paraId="77482ABA" w14:textId="508CF19E" w:rsidR="00E240B0" w:rsidRPr="008222F5" w:rsidRDefault="00E240B0" w:rsidP="00E240B0">
      <w:pPr>
        <w:spacing w:after="0" w:line="240" w:lineRule="auto"/>
        <w:rPr>
          <w:rFonts w:eastAsia="Times New Roman"/>
        </w:rPr>
      </w:pPr>
      <w:r w:rsidRPr="008222F5">
        <w:rPr>
          <w:rFonts w:eastAsia="Times New Roman"/>
        </w:rPr>
        <w:t>The instrument deals with aviation safety matters</w:t>
      </w:r>
      <w:r w:rsidR="00FC1372" w:rsidRPr="008222F5">
        <w:rPr>
          <w:rFonts w:eastAsia="Times New Roman"/>
        </w:rPr>
        <w:t xml:space="preserve"> and </w:t>
      </w:r>
      <w:r w:rsidRPr="008222F5">
        <w:rPr>
          <w:rFonts w:eastAsia="Times New Roman"/>
        </w:rPr>
        <w:t>is intended to have enduring operation and it</w:t>
      </w:r>
      <w:r w:rsidR="00660FBA" w:rsidRPr="008222F5">
        <w:rPr>
          <w:rFonts w:eastAsia="Times New Roman"/>
        </w:rPr>
        <w:t>,</w:t>
      </w:r>
      <w:r w:rsidRPr="008222F5">
        <w:rPr>
          <w:rFonts w:eastAsia="Times New Roman"/>
        </w:rPr>
        <w:t xml:space="preserve"> </w:t>
      </w:r>
      <w:r w:rsidR="00FC1372" w:rsidRPr="008222F5">
        <w:rPr>
          <w:rFonts w:eastAsia="Times New Roman"/>
        </w:rPr>
        <w:t>therefore</w:t>
      </w:r>
      <w:r w:rsidR="00660FBA" w:rsidRPr="008222F5">
        <w:rPr>
          <w:rFonts w:eastAsia="Times New Roman"/>
        </w:rPr>
        <w:t>,</w:t>
      </w:r>
      <w:r w:rsidR="00FC1372" w:rsidRPr="008222F5">
        <w:rPr>
          <w:rFonts w:eastAsia="Times New Roman"/>
        </w:rPr>
        <w:t xml:space="preserve"> </w:t>
      </w:r>
      <w:r w:rsidRPr="008222F5">
        <w:rPr>
          <w:rFonts w:eastAsia="Times New Roman"/>
        </w:rPr>
        <w:t>would not be appropriate for it to be subject to sunsetting.</w:t>
      </w:r>
      <w:r w:rsidR="001141FE" w:rsidRPr="008222F5">
        <w:rPr>
          <w:rFonts w:eastAsia="Times New Roman"/>
        </w:rPr>
        <w:t xml:space="preserve"> </w:t>
      </w:r>
      <w:r w:rsidR="00F62443" w:rsidRPr="008222F5">
        <w:rPr>
          <w:rFonts w:eastAsia="Times New Roman"/>
        </w:rPr>
        <w:t>T</w:t>
      </w:r>
      <w:r w:rsidR="001141FE" w:rsidRPr="008222F5">
        <w:rPr>
          <w:rFonts w:eastAsia="Times New Roman"/>
        </w:rPr>
        <w:t xml:space="preserve">he exemption from </w:t>
      </w:r>
      <w:r w:rsidR="00F62443" w:rsidRPr="008222F5">
        <w:rPr>
          <w:rFonts w:eastAsia="Times New Roman"/>
        </w:rPr>
        <w:t xml:space="preserve">the </w:t>
      </w:r>
      <w:r w:rsidR="001141FE" w:rsidRPr="008222F5">
        <w:rPr>
          <w:rFonts w:eastAsia="Times New Roman"/>
        </w:rPr>
        <w:t xml:space="preserve">sunsetting </w:t>
      </w:r>
      <w:r w:rsidR="00F62443" w:rsidRPr="008222F5">
        <w:rPr>
          <w:rFonts w:eastAsia="Times New Roman"/>
        </w:rPr>
        <w:t xml:space="preserve">provisions </w:t>
      </w:r>
      <w:r w:rsidR="001141FE" w:rsidRPr="008222F5">
        <w:rPr>
          <w:rFonts w:eastAsia="Times New Roman"/>
        </w:rPr>
        <w:t>affect</w:t>
      </w:r>
      <w:r w:rsidR="00E631D6" w:rsidRPr="008222F5">
        <w:rPr>
          <w:rFonts w:eastAsia="Times New Roman"/>
        </w:rPr>
        <w:t>s</w:t>
      </w:r>
      <w:r w:rsidR="001141FE" w:rsidRPr="008222F5">
        <w:rPr>
          <w:rFonts w:eastAsia="Times New Roman"/>
        </w:rPr>
        <w:t xml:space="preserve"> parliamentary oversight </w:t>
      </w:r>
      <w:r w:rsidR="00F62443" w:rsidRPr="008222F5">
        <w:rPr>
          <w:rFonts w:eastAsia="Times New Roman"/>
        </w:rPr>
        <w:t xml:space="preserve">by not requiring the instrument to be remade and subject </w:t>
      </w:r>
      <w:r w:rsidR="00F62443" w:rsidRPr="008222F5">
        <w:rPr>
          <w:rFonts w:eastAsia="Times New Roman"/>
          <w:iCs/>
        </w:rPr>
        <w:t xml:space="preserve">to </w:t>
      </w:r>
      <w:r w:rsidR="008F7B60" w:rsidRPr="008222F5">
        <w:rPr>
          <w:rFonts w:eastAsia="Times New Roman"/>
          <w:iCs/>
        </w:rPr>
        <w:t xml:space="preserve">further </w:t>
      </w:r>
      <w:r w:rsidR="00F62443" w:rsidRPr="008222F5">
        <w:rPr>
          <w:rFonts w:eastAsia="Times New Roman"/>
          <w:iCs/>
        </w:rPr>
        <w:t>tabling and disallowance in the Parliament under sections</w:t>
      </w:r>
      <w:r w:rsidR="00DC7DC3" w:rsidRPr="008222F5">
        <w:rPr>
          <w:rFonts w:eastAsia="Times New Roman"/>
          <w:iCs/>
        </w:rPr>
        <w:t> </w:t>
      </w:r>
      <w:r w:rsidR="00F62443" w:rsidRPr="008222F5">
        <w:rPr>
          <w:rFonts w:eastAsia="Times New Roman"/>
          <w:iCs/>
        </w:rPr>
        <w:t>38 and 42 of the LA</w:t>
      </w:r>
      <w:r w:rsidR="001141FE" w:rsidRPr="008222F5">
        <w:rPr>
          <w:rFonts w:eastAsia="Times New Roman"/>
        </w:rPr>
        <w:t>.</w:t>
      </w:r>
    </w:p>
    <w:p w14:paraId="46529873" w14:textId="77777777" w:rsidR="00DE7701" w:rsidRPr="008222F5" w:rsidRDefault="00DE7701" w:rsidP="00E240B0">
      <w:pPr>
        <w:spacing w:after="0" w:line="240" w:lineRule="auto"/>
        <w:rPr>
          <w:rFonts w:eastAsia="Times New Roman"/>
        </w:rPr>
      </w:pPr>
    </w:p>
    <w:p w14:paraId="3643D0E4" w14:textId="77777777" w:rsidR="006D6009" w:rsidRPr="008222F5" w:rsidRDefault="006D6009" w:rsidP="0077616B">
      <w:pPr>
        <w:keepNext/>
        <w:spacing w:after="0" w:line="240" w:lineRule="auto"/>
        <w:rPr>
          <w:rFonts w:eastAsia="Times New Roman"/>
          <w:b/>
        </w:rPr>
      </w:pPr>
      <w:r w:rsidRPr="007A7C4D">
        <w:rPr>
          <w:rFonts w:eastAsia="Times New Roman"/>
          <w:b/>
        </w:rPr>
        <w:t>Consultation</w:t>
      </w:r>
    </w:p>
    <w:p w14:paraId="69015100" w14:textId="77777777" w:rsidR="00B005FE" w:rsidRPr="008222F5" w:rsidRDefault="00B005FE" w:rsidP="00B005FE">
      <w:pPr>
        <w:spacing w:after="0" w:line="240" w:lineRule="auto"/>
        <w:rPr>
          <w:rFonts w:eastAsia="Times New Roman"/>
          <w:i/>
          <w:iCs/>
          <w:color w:val="000000" w:themeColor="text1"/>
        </w:rPr>
      </w:pPr>
      <w:r w:rsidRPr="008222F5">
        <w:rPr>
          <w:rFonts w:eastAsia="Times New Roman"/>
          <w:i/>
          <w:iCs/>
          <w:color w:val="000000" w:themeColor="text1"/>
        </w:rPr>
        <w:t>Policy initiation and previous engagement with industry on the policy proposal</w:t>
      </w:r>
    </w:p>
    <w:p w14:paraId="728D4B68" w14:textId="55281B93" w:rsidR="00B005FE" w:rsidRPr="008222F5" w:rsidRDefault="00B005FE" w:rsidP="00B005FE">
      <w:pPr>
        <w:spacing w:after="0" w:line="240" w:lineRule="auto"/>
        <w:rPr>
          <w:rFonts w:eastAsia="Times New Roman"/>
          <w:color w:val="000000" w:themeColor="text1"/>
        </w:rPr>
      </w:pPr>
      <w:r w:rsidRPr="008222F5">
        <w:rPr>
          <w:rFonts w:eastAsia="Times New Roman"/>
          <w:color w:val="000000" w:themeColor="text1"/>
        </w:rPr>
        <w:t xml:space="preserve">A policy proposal was developed </w:t>
      </w:r>
      <w:r w:rsidR="00C8338A" w:rsidRPr="008222F5">
        <w:rPr>
          <w:rFonts w:eastAsia="Times New Roman"/>
          <w:color w:val="000000" w:themeColor="text1"/>
        </w:rPr>
        <w:t>and informally consulted with some external stakeholders between late 2023 and mid-2024</w:t>
      </w:r>
      <w:r w:rsidR="00037B43" w:rsidRPr="008222F5">
        <w:rPr>
          <w:rFonts w:eastAsia="Times New Roman"/>
          <w:color w:val="000000" w:themeColor="text1"/>
        </w:rPr>
        <w:t xml:space="preserve"> </w:t>
      </w:r>
      <w:r w:rsidRPr="008222F5">
        <w:rPr>
          <w:rFonts w:eastAsia="Times New Roman"/>
          <w:color w:val="000000" w:themeColor="text1"/>
        </w:rPr>
        <w:t xml:space="preserve">to allow Part 138 </w:t>
      </w:r>
      <w:r w:rsidR="00BC26F4" w:rsidRPr="008222F5">
        <w:rPr>
          <w:rFonts w:eastAsia="Times New Roman"/>
          <w:color w:val="000000" w:themeColor="text1"/>
        </w:rPr>
        <w:t>a</w:t>
      </w:r>
      <w:r w:rsidRPr="008222F5">
        <w:rPr>
          <w:rFonts w:eastAsia="Times New Roman"/>
          <w:color w:val="000000" w:themeColor="text1"/>
        </w:rPr>
        <w:t xml:space="preserve">erial </w:t>
      </w:r>
      <w:r w:rsidR="00BC26F4" w:rsidRPr="008222F5">
        <w:rPr>
          <w:rFonts w:eastAsia="Times New Roman"/>
          <w:color w:val="000000" w:themeColor="text1"/>
        </w:rPr>
        <w:t>w</w:t>
      </w:r>
      <w:r w:rsidRPr="008222F5">
        <w:rPr>
          <w:rFonts w:eastAsia="Times New Roman"/>
          <w:color w:val="000000" w:themeColor="text1"/>
        </w:rPr>
        <w:t xml:space="preserve">ork </w:t>
      </w:r>
      <w:r w:rsidR="00BC26F4" w:rsidRPr="008222F5">
        <w:rPr>
          <w:rFonts w:eastAsia="Times New Roman"/>
          <w:color w:val="000000" w:themeColor="text1"/>
        </w:rPr>
        <w:t>c</w:t>
      </w:r>
      <w:r w:rsidRPr="008222F5">
        <w:rPr>
          <w:rFonts w:eastAsia="Times New Roman"/>
          <w:color w:val="000000" w:themeColor="text1"/>
        </w:rPr>
        <w:t xml:space="preserve">ertificate holders to carry personnel involved in ground-based firefighting activities to and from a fireground in a helicopter for hire or reward as an alternative to carriage under the air transport rules. The policy development arose through feedback from helicopter operators and emergency organisations (including </w:t>
      </w:r>
      <w:r w:rsidR="003A5DBB" w:rsidRPr="008222F5">
        <w:rPr>
          <w:rFonts w:eastAsia="Times New Roman"/>
          <w:color w:val="000000" w:themeColor="text1"/>
        </w:rPr>
        <w:t>S</w:t>
      </w:r>
      <w:r w:rsidRPr="008222F5">
        <w:rPr>
          <w:rFonts w:eastAsia="Times New Roman"/>
          <w:color w:val="000000" w:themeColor="text1"/>
        </w:rPr>
        <w:t>tate</w:t>
      </w:r>
      <w:r w:rsidR="003A5DBB" w:rsidRPr="008222F5">
        <w:rPr>
          <w:rFonts w:eastAsia="Times New Roman"/>
          <w:color w:val="000000" w:themeColor="text1"/>
        </w:rPr>
        <w:t xml:space="preserve"> and T</w:t>
      </w:r>
      <w:r w:rsidRPr="008222F5">
        <w:rPr>
          <w:rFonts w:eastAsia="Times New Roman"/>
          <w:color w:val="000000" w:themeColor="text1"/>
        </w:rPr>
        <w:t xml:space="preserve">erritory fire authorities) that the operational environment of the fireground may be more closely aligned with the aerial work rules due to challenging and dynamic flying conditions and an uncertainty of landing sites, which sets it apart from typical air transport operations. Feedback was also received that the need for operators to change between operational rulesets multiple times a day depending on the operation being conducted at the fireground was creating challenges, confusion, and inefficiencies. Significant engagement with industry representatives followed for CASA to gain a deeper understanding </w:t>
      </w:r>
      <w:r w:rsidR="00AF4C95" w:rsidRPr="008222F5">
        <w:rPr>
          <w:rFonts w:eastAsia="Times New Roman"/>
          <w:color w:val="000000" w:themeColor="text1"/>
        </w:rPr>
        <w:t xml:space="preserve">of </w:t>
      </w:r>
      <w:r w:rsidRPr="008222F5">
        <w:rPr>
          <w:rFonts w:eastAsia="Times New Roman"/>
          <w:color w:val="000000" w:themeColor="text1"/>
        </w:rPr>
        <w:t>the passenger carrying activities conducted at firegrounds and the operating environment.</w:t>
      </w:r>
    </w:p>
    <w:p w14:paraId="5AA5F1D5" w14:textId="77777777" w:rsidR="00407D7A" w:rsidRPr="008222F5" w:rsidRDefault="00407D7A" w:rsidP="00B005FE">
      <w:pPr>
        <w:spacing w:after="0" w:line="240" w:lineRule="auto"/>
        <w:rPr>
          <w:rFonts w:eastAsia="Times New Roman"/>
          <w:color w:val="000000" w:themeColor="text1"/>
        </w:rPr>
      </w:pPr>
    </w:p>
    <w:p w14:paraId="3192CFE4" w14:textId="4C9BA390" w:rsidR="00B005FE" w:rsidRPr="008222F5" w:rsidRDefault="00B005FE" w:rsidP="00B005FE">
      <w:pPr>
        <w:spacing w:after="0" w:line="240" w:lineRule="auto"/>
        <w:rPr>
          <w:rFonts w:eastAsia="Times New Roman"/>
          <w:color w:val="000000" w:themeColor="text1"/>
        </w:rPr>
      </w:pPr>
      <w:r w:rsidRPr="008222F5">
        <w:rPr>
          <w:rFonts w:eastAsia="Times New Roman"/>
          <w:color w:val="000000" w:themeColor="text1"/>
        </w:rPr>
        <w:t xml:space="preserve">Policy development and analysis considered the different risks present in aerial work operations compared to air transport </w:t>
      </w:r>
      <w:r w:rsidR="00860A1E" w:rsidRPr="008222F5">
        <w:rPr>
          <w:rFonts w:eastAsia="Times New Roman"/>
          <w:color w:val="000000" w:themeColor="text1"/>
        </w:rPr>
        <w:t xml:space="preserve">operations </w:t>
      </w:r>
      <w:r w:rsidRPr="008222F5">
        <w:rPr>
          <w:rFonts w:eastAsia="Times New Roman"/>
          <w:color w:val="000000" w:themeColor="text1"/>
        </w:rPr>
        <w:t xml:space="preserve">and the passenger’s level of knowledge and understanding of those risks. A range of factors were considered to assure that an acceptable level of aviation safety could be maintained and ensure that appropriate operational rules can be applied to support the efficient movement of personnel in and around the fireground. These factors included the purpose and necessity of the operation, the extent to which risks </w:t>
      </w:r>
      <w:r w:rsidRPr="008222F5">
        <w:rPr>
          <w:rFonts w:eastAsia="Times New Roman"/>
          <w:color w:val="000000" w:themeColor="text1"/>
        </w:rPr>
        <w:lastRenderedPageBreak/>
        <w:t>are elevated and the available mitigations, specific challenges faced within the sector and impact of operational rules, the type of passenger and their level of knowledge and ability to consent, and broader community and political expectations of aerial firefighting to help protect communities and the environment. It was determined that in limited circumstances</w:t>
      </w:r>
      <w:r w:rsidR="000D2695" w:rsidRPr="008222F5">
        <w:rPr>
          <w:rFonts w:eastAsia="Times New Roman"/>
          <w:color w:val="000000" w:themeColor="text1"/>
        </w:rPr>
        <w:t>,</w:t>
      </w:r>
      <w:r w:rsidRPr="008222F5">
        <w:rPr>
          <w:rFonts w:eastAsia="Times New Roman"/>
          <w:color w:val="000000" w:themeColor="text1"/>
        </w:rPr>
        <w:t xml:space="preserve"> and subject to certain safety controls, the aerial work rules would provide an alternative framework for fireground passenger carrying operations to be conducted safety.</w:t>
      </w:r>
    </w:p>
    <w:p w14:paraId="542E3684" w14:textId="77777777" w:rsidR="00864D22" w:rsidRPr="008222F5" w:rsidRDefault="00864D22" w:rsidP="00B005FE">
      <w:pPr>
        <w:spacing w:after="0" w:line="240" w:lineRule="auto"/>
        <w:rPr>
          <w:rFonts w:eastAsia="Times New Roman"/>
          <w:color w:val="000000" w:themeColor="text1"/>
        </w:rPr>
      </w:pPr>
    </w:p>
    <w:p w14:paraId="683E2216" w14:textId="77777777" w:rsidR="00B005FE" w:rsidRPr="008222F5" w:rsidRDefault="00B005FE" w:rsidP="00B005FE">
      <w:pPr>
        <w:spacing w:after="0" w:line="240" w:lineRule="auto"/>
        <w:rPr>
          <w:rFonts w:eastAsia="Times New Roman"/>
          <w:i/>
          <w:iCs/>
          <w:color w:val="000000" w:themeColor="text1"/>
        </w:rPr>
      </w:pPr>
      <w:r w:rsidRPr="008222F5">
        <w:rPr>
          <w:rFonts w:eastAsia="Times New Roman"/>
          <w:i/>
          <w:iCs/>
          <w:color w:val="000000" w:themeColor="text1"/>
        </w:rPr>
        <w:t>Public consultation on the policy proposal</w:t>
      </w:r>
    </w:p>
    <w:p w14:paraId="32AE920A" w14:textId="3BB62CB8" w:rsidR="00B005FE" w:rsidRPr="008222F5" w:rsidRDefault="00B005FE" w:rsidP="00B005FE">
      <w:pPr>
        <w:spacing w:after="0" w:line="240" w:lineRule="auto"/>
        <w:rPr>
          <w:rFonts w:eastAsia="Times New Roman"/>
          <w:color w:val="000000" w:themeColor="text1"/>
        </w:rPr>
      </w:pPr>
      <w:r w:rsidRPr="008222F5">
        <w:rPr>
          <w:rFonts w:eastAsia="Times New Roman"/>
          <w:color w:val="000000" w:themeColor="text1"/>
        </w:rPr>
        <w:t xml:space="preserve">Public consultation on the policy proposal was undertaken in September </w:t>
      </w:r>
      <w:r w:rsidR="00DA1940" w:rsidRPr="008222F5">
        <w:rPr>
          <w:rFonts w:eastAsia="Times New Roman"/>
          <w:color w:val="000000" w:themeColor="text1"/>
        </w:rPr>
        <w:t>to</w:t>
      </w:r>
      <w:r w:rsidRPr="008222F5">
        <w:rPr>
          <w:rFonts w:eastAsia="Times New Roman"/>
          <w:color w:val="000000" w:themeColor="text1"/>
        </w:rPr>
        <w:t xml:space="preserve"> October 2024 and resulted in 39 responses. Overall, the proposal received broad support</w:t>
      </w:r>
      <w:r w:rsidR="007049CB">
        <w:rPr>
          <w:rFonts w:eastAsia="Times New Roman"/>
          <w:color w:val="000000" w:themeColor="text1"/>
        </w:rPr>
        <w:t>,</w:t>
      </w:r>
      <w:r w:rsidRPr="008222F5">
        <w:rPr>
          <w:rFonts w:eastAsia="Times New Roman"/>
          <w:color w:val="000000" w:themeColor="text1"/>
        </w:rPr>
        <w:t xml:space="preserve"> </w:t>
      </w:r>
      <w:r w:rsidR="007049CB">
        <w:rPr>
          <w:rFonts w:eastAsia="Times New Roman"/>
          <w:color w:val="000000" w:themeColor="text1"/>
        </w:rPr>
        <w:t>h</w:t>
      </w:r>
      <w:r w:rsidRPr="008222F5">
        <w:rPr>
          <w:rFonts w:eastAsia="Times New Roman"/>
          <w:color w:val="000000" w:themeColor="text1"/>
        </w:rPr>
        <w:t>owever there w</w:t>
      </w:r>
      <w:r w:rsidR="00966168">
        <w:rPr>
          <w:rFonts w:eastAsia="Times New Roman"/>
          <w:color w:val="000000" w:themeColor="text1"/>
        </w:rPr>
        <w:t>ere</w:t>
      </w:r>
      <w:r w:rsidRPr="008222F5">
        <w:rPr>
          <w:rFonts w:eastAsia="Times New Roman"/>
          <w:color w:val="000000" w:themeColor="text1"/>
        </w:rPr>
        <w:t xml:space="preserve"> a number of specific concerns raised on issues such as passenger safety and the higher protections offered by the air transport rules, insurance and liability risks for operators, the proposed training of passengers about the risks of the aerial work operations and how to validate a passenger’s understanding of the risks, and further complexity being introduced into the operational rules. There was also strong advocacy from some parts of the sector to expand the proposal to other emergency service responses, such as flood relief.</w:t>
      </w:r>
    </w:p>
    <w:p w14:paraId="4A5C14CD" w14:textId="77777777" w:rsidR="00D72244" w:rsidRPr="008222F5" w:rsidRDefault="00D72244" w:rsidP="00B005FE">
      <w:pPr>
        <w:spacing w:after="0" w:line="240" w:lineRule="auto"/>
        <w:rPr>
          <w:rFonts w:eastAsia="Times New Roman"/>
          <w:color w:val="000000" w:themeColor="text1"/>
        </w:rPr>
      </w:pPr>
    </w:p>
    <w:p w14:paraId="6E25609F" w14:textId="293B1CCD" w:rsidR="00B005FE" w:rsidRPr="008222F5" w:rsidRDefault="00B005FE" w:rsidP="00B005FE">
      <w:pPr>
        <w:spacing w:after="0" w:line="240" w:lineRule="auto"/>
        <w:rPr>
          <w:rFonts w:eastAsia="Times New Roman"/>
          <w:color w:val="000000" w:themeColor="text1"/>
        </w:rPr>
      </w:pPr>
      <w:r w:rsidRPr="008222F5">
        <w:rPr>
          <w:rFonts w:eastAsia="Times New Roman"/>
          <w:color w:val="000000" w:themeColor="text1"/>
        </w:rPr>
        <w:t>CASA responded to the concerns in the Summary of Consultation that was published in December</w:t>
      </w:r>
      <w:r w:rsidR="000D2695" w:rsidRPr="008222F5">
        <w:rPr>
          <w:rFonts w:eastAsia="Times New Roman"/>
          <w:color w:val="000000" w:themeColor="text1"/>
        </w:rPr>
        <w:t xml:space="preserve"> </w:t>
      </w:r>
      <w:r w:rsidRPr="008222F5">
        <w:rPr>
          <w:rFonts w:eastAsia="Times New Roman"/>
          <w:color w:val="000000" w:themeColor="text1"/>
        </w:rPr>
        <w:t>2024, noting that the current proposal was targeted to firefighting and that other emergency service responses may be considered in future.</w:t>
      </w:r>
    </w:p>
    <w:p w14:paraId="75420DC6" w14:textId="77777777" w:rsidR="00864D22" w:rsidRPr="008222F5" w:rsidRDefault="00864D22" w:rsidP="00B005FE">
      <w:pPr>
        <w:spacing w:after="0" w:line="240" w:lineRule="auto"/>
        <w:rPr>
          <w:rFonts w:eastAsia="Times New Roman"/>
          <w:color w:val="000000" w:themeColor="text1"/>
        </w:rPr>
      </w:pPr>
    </w:p>
    <w:p w14:paraId="2AF8AF8B" w14:textId="12D0F48A" w:rsidR="00B005FE" w:rsidRPr="008222F5" w:rsidRDefault="00B005FE" w:rsidP="00B005FE">
      <w:pPr>
        <w:spacing w:after="0" w:line="240" w:lineRule="auto"/>
        <w:rPr>
          <w:rFonts w:eastAsia="Times New Roman"/>
          <w:i/>
          <w:iCs/>
          <w:color w:val="000000" w:themeColor="text1"/>
        </w:rPr>
      </w:pPr>
      <w:r w:rsidRPr="008222F5">
        <w:rPr>
          <w:rFonts w:eastAsia="Times New Roman"/>
          <w:i/>
          <w:iCs/>
          <w:color w:val="000000" w:themeColor="text1"/>
        </w:rPr>
        <w:t>MOS amendment public consultation</w:t>
      </w:r>
    </w:p>
    <w:p w14:paraId="21734409" w14:textId="3DE2C5DA" w:rsidR="00B005FE" w:rsidRPr="008222F5" w:rsidRDefault="00B300CF" w:rsidP="00B005FE">
      <w:pPr>
        <w:spacing w:after="0" w:line="240" w:lineRule="auto"/>
        <w:rPr>
          <w:rFonts w:eastAsia="Times New Roman"/>
          <w:color w:val="000000" w:themeColor="text1"/>
        </w:rPr>
      </w:pPr>
      <w:r w:rsidRPr="008222F5">
        <w:rPr>
          <w:rFonts w:eastAsia="Times New Roman"/>
          <w:color w:val="000000" w:themeColor="text1"/>
        </w:rPr>
        <w:t>CASA undertook p</w:t>
      </w:r>
      <w:r w:rsidR="00B005FE" w:rsidRPr="008222F5">
        <w:rPr>
          <w:rFonts w:eastAsia="Times New Roman"/>
          <w:color w:val="000000" w:themeColor="text1"/>
        </w:rPr>
        <w:t xml:space="preserve">ublic consultation on proposed amendments to the Part 138 MOS, which would implement the policy change, </w:t>
      </w:r>
      <w:r w:rsidRPr="008222F5">
        <w:rPr>
          <w:rFonts w:eastAsia="Times New Roman"/>
          <w:color w:val="000000" w:themeColor="text1"/>
        </w:rPr>
        <w:t>from</w:t>
      </w:r>
      <w:r w:rsidR="00B005FE" w:rsidRPr="008222F5">
        <w:rPr>
          <w:rFonts w:eastAsia="Times New Roman"/>
          <w:color w:val="000000" w:themeColor="text1"/>
        </w:rPr>
        <w:t xml:space="preserve"> </w:t>
      </w:r>
      <w:r w:rsidR="00914F2C" w:rsidRPr="008222F5">
        <w:rPr>
          <w:rFonts w:eastAsia="Times New Roman"/>
          <w:color w:val="000000" w:themeColor="text1"/>
        </w:rPr>
        <w:t>15 May 2025 to 13 June 2025</w:t>
      </w:r>
      <w:r w:rsidR="003F777F" w:rsidRPr="008222F5">
        <w:rPr>
          <w:rFonts w:eastAsia="Times New Roman"/>
          <w:color w:val="000000" w:themeColor="text1"/>
        </w:rPr>
        <w:t xml:space="preserve">, including the publication by CASA </w:t>
      </w:r>
      <w:r w:rsidRPr="008222F5">
        <w:rPr>
          <w:rFonts w:eastAsia="Times New Roman"/>
          <w:color w:val="000000" w:themeColor="text1"/>
        </w:rPr>
        <w:t>of a draft instrument in accordance with regulation 11.280 of CASR</w:t>
      </w:r>
      <w:r w:rsidR="00B005FE" w:rsidRPr="008222F5">
        <w:rPr>
          <w:rFonts w:eastAsia="Times New Roman"/>
          <w:color w:val="000000" w:themeColor="text1"/>
        </w:rPr>
        <w:t>. A key communication message in this consultation was that the proposed MOS amendments would provide an additional flexibility for passenger carriage at firegrounds subject to the requirements of the proposed new kind of aerial work operation (a fireground personnel carriage operation) being met. However, the air transport rules also remain available for passenger carriage at firegrounds.</w:t>
      </w:r>
    </w:p>
    <w:p w14:paraId="203AE415" w14:textId="77777777" w:rsidR="00407D7A" w:rsidRPr="008222F5" w:rsidRDefault="00407D7A" w:rsidP="00B005FE">
      <w:pPr>
        <w:spacing w:after="0" w:line="240" w:lineRule="auto"/>
        <w:rPr>
          <w:rFonts w:eastAsia="Times New Roman"/>
          <w:color w:val="000000" w:themeColor="text1"/>
        </w:rPr>
      </w:pPr>
    </w:p>
    <w:p w14:paraId="5E05CD42" w14:textId="01E02F50" w:rsidR="00B005FE" w:rsidRPr="008222F5" w:rsidRDefault="00B005FE" w:rsidP="00FB707B">
      <w:pPr>
        <w:keepNext/>
        <w:spacing w:after="0" w:line="240" w:lineRule="auto"/>
        <w:rPr>
          <w:rFonts w:eastAsia="Times New Roman"/>
          <w:color w:val="000000" w:themeColor="text1"/>
        </w:rPr>
      </w:pPr>
      <w:r w:rsidRPr="008222F5">
        <w:rPr>
          <w:rFonts w:eastAsia="Times New Roman"/>
          <w:color w:val="000000" w:themeColor="text1"/>
        </w:rPr>
        <w:t xml:space="preserve">The response rate was smaller than the previous consultation, with </w:t>
      </w:r>
      <w:r w:rsidR="00590FFE" w:rsidRPr="008222F5">
        <w:rPr>
          <w:rFonts w:eastAsia="Times New Roman"/>
          <w:color w:val="000000" w:themeColor="text1"/>
        </w:rPr>
        <w:t>14</w:t>
      </w:r>
      <w:r w:rsidRPr="008222F5">
        <w:rPr>
          <w:rFonts w:eastAsia="Times New Roman"/>
          <w:color w:val="000000" w:themeColor="text1"/>
        </w:rPr>
        <w:t xml:space="preserve"> responses received. These were mainly from operators and emergency organisations (including </w:t>
      </w:r>
      <w:r w:rsidR="000064EF" w:rsidRPr="008222F5">
        <w:rPr>
          <w:rFonts w:eastAsia="Times New Roman"/>
          <w:color w:val="000000" w:themeColor="text1"/>
        </w:rPr>
        <w:t>S</w:t>
      </w:r>
      <w:r w:rsidRPr="008222F5">
        <w:rPr>
          <w:rFonts w:eastAsia="Times New Roman"/>
          <w:color w:val="000000" w:themeColor="text1"/>
        </w:rPr>
        <w:t>tate</w:t>
      </w:r>
      <w:r w:rsidR="000064EF" w:rsidRPr="008222F5">
        <w:rPr>
          <w:rFonts w:eastAsia="Times New Roman"/>
          <w:color w:val="000000" w:themeColor="text1"/>
        </w:rPr>
        <w:t xml:space="preserve"> or T</w:t>
      </w:r>
      <w:r w:rsidRPr="008222F5">
        <w:rPr>
          <w:rFonts w:eastAsia="Times New Roman"/>
          <w:color w:val="000000" w:themeColor="text1"/>
        </w:rPr>
        <w:t xml:space="preserve">erritory fire authorities). Overall, the feedback was mixed with </w:t>
      </w:r>
      <w:r w:rsidR="009E4CEE">
        <w:rPr>
          <w:rFonts w:eastAsia="Times New Roman"/>
          <w:color w:val="000000" w:themeColor="text1"/>
        </w:rPr>
        <w:t>some</w:t>
      </w:r>
      <w:r w:rsidRPr="008222F5">
        <w:rPr>
          <w:rFonts w:eastAsia="Times New Roman"/>
          <w:color w:val="000000" w:themeColor="text1"/>
        </w:rPr>
        <w:t xml:space="preserve"> respondents agreeing, or agreeing with changes, that the MOS amendments appropriately implement the policy, and </w:t>
      </w:r>
      <w:r w:rsidR="00911014">
        <w:rPr>
          <w:rFonts w:eastAsia="Times New Roman"/>
          <w:color w:val="000000" w:themeColor="text1"/>
        </w:rPr>
        <w:t>others</w:t>
      </w:r>
      <w:r w:rsidRPr="008222F5">
        <w:rPr>
          <w:rFonts w:eastAsia="Times New Roman"/>
          <w:color w:val="000000" w:themeColor="text1"/>
        </w:rPr>
        <w:t xml:space="preserve"> disagreeing. A key theme in the feedback was continued advocacy for expanding the policy to other emergency responses under an </w:t>
      </w:r>
      <w:r w:rsidR="000D2695" w:rsidRPr="008222F5">
        <w:rPr>
          <w:rFonts w:eastAsia="Times New Roman"/>
          <w:color w:val="000000" w:themeColor="text1"/>
        </w:rPr>
        <w:t>“</w:t>
      </w:r>
      <w:r w:rsidRPr="008222F5">
        <w:rPr>
          <w:rFonts w:eastAsia="Times New Roman"/>
          <w:color w:val="000000" w:themeColor="text1"/>
        </w:rPr>
        <w:t>all hazards</w:t>
      </w:r>
      <w:r w:rsidR="000D2695" w:rsidRPr="008222F5">
        <w:rPr>
          <w:rFonts w:eastAsia="Times New Roman"/>
          <w:color w:val="000000" w:themeColor="text1"/>
        </w:rPr>
        <w:t>”</w:t>
      </w:r>
      <w:r w:rsidRPr="008222F5">
        <w:rPr>
          <w:rFonts w:eastAsia="Times New Roman"/>
          <w:color w:val="000000" w:themeColor="text1"/>
        </w:rPr>
        <w:t xml:space="preserve"> approach to simplify emergency response management and increase efficiency. The other key concerns raised were around the appropriateness of the aerial work rules for passenger carrying operations, the proposed pre-flight passenger requirements (including the ability of a passenger to make a truly informed decision and the ability of an operator to verify a passenger’s knowledge and understating of the risks), and complexity in the rules including with certain definitions. Overall, the responses highlighted a level of tension in different parts of the sector between operational requirements and risk management processes that maximise safety versus operational requirements that reflect the need to get the job done efficiently within a dynamic, challenging, and uncertain environment. Of the six responses received from operators, four indicated that they may consider applying to conduct fireground personnel carriage operations (noting this may not be reflective of the actual number of applications that CASA could receive from other operators).</w:t>
      </w:r>
    </w:p>
    <w:p w14:paraId="3AC22768" w14:textId="77777777" w:rsidR="00C508F7" w:rsidRPr="008222F5" w:rsidRDefault="00C508F7" w:rsidP="00B005FE">
      <w:pPr>
        <w:spacing w:after="0" w:line="240" w:lineRule="auto"/>
        <w:rPr>
          <w:rFonts w:eastAsia="Times New Roman"/>
          <w:color w:val="000000" w:themeColor="text1"/>
        </w:rPr>
      </w:pPr>
    </w:p>
    <w:p w14:paraId="6115F994" w14:textId="30D2EEDA" w:rsidR="00B005FE" w:rsidRPr="008222F5" w:rsidRDefault="000F4FC1" w:rsidP="001022F3">
      <w:pPr>
        <w:spacing w:after="0" w:line="240" w:lineRule="auto"/>
        <w:rPr>
          <w:rFonts w:eastAsia="Times New Roman"/>
          <w:color w:val="000000" w:themeColor="text1"/>
        </w:rPr>
      </w:pPr>
      <w:r w:rsidRPr="008222F5">
        <w:rPr>
          <w:rFonts w:eastAsia="Times New Roman"/>
          <w:color w:val="000000" w:themeColor="text1"/>
        </w:rPr>
        <w:lastRenderedPageBreak/>
        <w:t xml:space="preserve">In accordance with regulation 11.290 of CASR, </w:t>
      </w:r>
      <w:r w:rsidR="00B005FE" w:rsidRPr="008222F5">
        <w:rPr>
          <w:rFonts w:eastAsia="Times New Roman"/>
          <w:color w:val="000000" w:themeColor="text1"/>
        </w:rPr>
        <w:t xml:space="preserve">CASA </w:t>
      </w:r>
      <w:r w:rsidR="001022F3" w:rsidRPr="008222F5">
        <w:rPr>
          <w:rFonts w:eastAsia="Times New Roman"/>
          <w:color w:val="000000" w:themeColor="text1"/>
        </w:rPr>
        <w:t xml:space="preserve">has </w:t>
      </w:r>
      <w:r w:rsidR="00B005FE" w:rsidRPr="008222F5">
        <w:rPr>
          <w:rFonts w:eastAsia="Times New Roman"/>
          <w:color w:val="000000" w:themeColor="text1"/>
        </w:rPr>
        <w:t>consider</w:t>
      </w:r>
      <w:r w:rsidR="001022F3" w:rsidRPr="008222F5">
        <w:rPr>
          <w:rFonts w:eastAsia="Times New Roman"/>
          <w:color w:val="000000" w:themeColor="text1"/>
        </w:rPr>
        <w:t>ed</w:t>
      </w:r>
      <w:r w:rsidR="00B005FE" w:rsidRPr="008222F5">
        <w:rPr>
          <w:rFonts w:eastAsia="Times New Roman"/>
          <w:color w:val="000000" w:themeColor="text1"/>
        </w:rPr>
        <w:t xml:space="preserve"> any comments it has received on </w:t>
      </w:r>
      <w:r w:rsidRPr="008222F5">
        <w:rPr>
          <w:rFonts w:eastAsia="Times New Roman"/>
          <w:color w:val="000000" w:themeColor="text1"/>
        </w:rPr>
        <w:t>an earlier draft of the instrument, which gave effect to the substantive policy proposals</w:t>
      </w:r>
      <w:r w:rsidR="00B005FE" w:rsidRPr="008222F5">
        <w:rPr>
          <w:rFonts w:eastAsia="Times New Roman"/>
          <w:color w:val="000000" w:themeColor="text1"/>
        </w:rPr>
        <w:t>.</w:t>
      </w:r>
    </w:p>
    <w:p w14:paraId="01B393A7" w14:textId="77777777" w:rsidR="00223C34" w:rsidRPr="008222F5" w:rsidRDefault="00223C34" w:rsidP="006D6009">
      <w:pPr>
        <w:spacing w:after="0" w:line="240" w:lineRule="auto"/>
        <w:rPr>
          <w:rFonts w:eastAsia="Times New Roman"/>
        </w:rPr>
      </w:pPr>
    </w:p>
    <w:p w14:paraId="366D4F6F" w14:textId="7515A488" w:rsidR="006D6009" w:rsidRPr="008222F5" w:rsidRDefault="006D6009" w:rsidP="006D6009">
      <w:pPr>
        <w:spacing w:after="0" w:line="240" w:lineRule="auto"/>
        <w:rPr>
          <w:rFonts w:eastAsia="Times New Roman"/>
        </w:rPr>
      </w:pPr>
      <w:r w:rsidRPr="008222F5">
        <w:rPr>
          <w:rFonts w:eastAsia="Times New Roman"/>
        </w:rPr>
        <w:t>CASA is satisfied that no further consultation is appropriate or reasonably practicable for this instrument for section</w:t>
      </w:r>
      <w:r w:rsidR="000D2695" w:rsidRPr="008222F5">
        <w:rPr>
          <w:rFonts w:eastAsia="Times New Roman"/>
        </w:rPr>
        <w:t xml:space="preserve"> </w:t>
      </w:r>
      <w:r w:rsidRPr="008222F5">
        <w:rPr>
          <w:rFonts w:eastAsia="Times New Roman"/>
        </w:rPr>
        <w:t>17 of the LA.</w:t>
      </w:r>
    </w:p>
    <w:p w14:paraId="1E1E730B" w14:textId="77777777" w:rsidR="00223C34" w:rsidRPr="008222F5" w:rsidRDefault="00223C34" w:rsidP="006D6009">
      <w:pPr>
        <w:spacing w:after="0" w:line="240" w:lineRule="auto"/>
        <w:rPr>
          <w:rFonts w:eastAsia="Times New Roman"/>
        </w:rPr>
      </w:pPr>
    </w:p>
    <w:p w14:paraId="44C2B728" w14:textId="54F004B1" w:rsidR="00BB10C4" w:rsidRPr="008222F5" w:rsidRDefault="00BB10C4" w:rsidP="00773B07">
      <w:pPr>
        <w:keepNext/>
        <w:spacing w:after="0" w:line="240" w:lineRule="auto"/>
        <w:rPr>
          <w:b/>
          <w:bCs/>
        </w:rPr>
      </w:pPr>
      <w:r w:rsidRPr="008222F5">
        <w:rPr>
          <w:b/>
          <w:bCs/>
        </w:rPr>
        <w:t>Sector risk, economic and cost impact</w:t>
      </w:r>
    </w:p>
    <w:p w14:paraId="7CF9511E" w14:textId="04F813E7" w:rsidR="00BB10C4" w:rsidRPr="008222F5" w:rsidRDefault="00BB10C4" w:rsidP="00BB10C4">
      <w:pPr>
        <w:spacing w:after="0" w:line="240" w:lineRule="auto"/>
      </w:pPr>
      <w:r w:rsidRPr="008222F5">
        <w:t>Subsection</w:t>
      </w:r>
      <w:r w:rsidR="00CE2E13" w:rsidRPr="008222F5">
        <w:t xml:space="preserve"> </w:t>
      </w:r>
      <w:r w:rsidRPr="008222F5">
        <w:t>9</w:t>
      </w:r>
      <w:proofErr w:type="gramStart"/>
      <w:r w:rsidRPr="008222F5">
        <w:t>A(</w:t>
      </w:r>
      <w:proofErr w:type="gramEnd"/>
      <w:r w:rsidRPr="008222F5">
        <w:t>1) of the Act states that, in exercising its powers and performing its functions, CASA must regard the safety of air navigation as the most important consideration. Subsection</w:t>
      </w:r>
      <w:r w:rsidR="000D2695" w:rsidRPr="008222F5">
        <w:t xml:space="preserve"> </w:t>
      </w:r>
      <w:r w:rsidRPr="008222F5">
        <w:t>9</w:t>
      </w:r>
      <w:proofErr w:type="gramStart"/>
      <w:r w:rsidRPr="008222F5">
        <w:t>A(</w:t>
      </w:r>
      <w:proofErr w:type="gramEnd"/>
      <w:r w:rsidRPr="008222F5">
        <w:t>3) of the Act states that, subject to subsection</w:t>
      </w:r>
      <w:r w:rsidR="00CE2E13" w:rsidRPr="008222F5">
        <w:t xml:space="preserve"> </w:t>
      </w:r>
      <w:r w:rsidRPr="008222F5">
        <w:t>(1), in developing and promulgating aviation safety standards under paragraph</w:t>
      </w:r>
      <w:r w:rsidR="00CE2E13" w:rsidRPr="008222F5">
        <w:t xml:space="preserve"> </w:t>
      </w:r>
      <w:r w:rsidRPr="008222F5">
        <w:t>9(1)(c), CASA must:</w:t>
      </w:r>
    </w:p>
    <w:p w14:paraId="03A9F911" w14:textId="77777777" w:rsidR="00BB10C4" w:rsidRPr="008222F5" w:rsidRDefault="00BB10C4" w:rsidP="00BB10C4">
      <w:pPr>
        <w:pStyle w:val="LDP1a"/>
        <w:tabs>
          <w:tab w:val="clear" w:pos="454"/>
          <w:tab w:val="right" w:pos="567"/>
        </w:tabs>
        <w:ind w:left="454"/>
      </w:pPr>
      <w:r w:rsidRPr="008222F5">
        <w:t>(a)</w:t>
      </w:r>
      <w:r w:rsidRPr="008222F5">
        <w:tab/>
        <w:t>consider the economic and cost impact on individuals, businesses and the community of the standards; and</w:t>
      </w:r>
    </w:p>
    <w:p w14:paraId="2AC4BCBF" w14:textId="77777777" w:rsidR="00BB10C4" w:rsidRPr="008222F5" w:rsidRDefault="00BB10C4" w:rsidP="00DF66C0">
      <w:pPr>
        <w:pStyle w:val="LDP1a"/>
        <w:tabs>
          <w:tab w:val="clear" w:pos="454"/>
          <w:tab w:val="right" w:pos="567"/>
        </w:tabs>
        <w:spacing w:after="0"/>
        <w:ind w:left="454"/>
      </w:pPr>
      <w:r w:rsidRPr="008222F5">
        <w:t>(b)</w:t>
      </w:r>
      <w:r w:rsidRPr="008222F5">
        <w:tab/>
      </w:r>
      <w:proofErr w:type="gramStart"/>
      <w:r w:rsidRPr="008222F5">
        <w:t>take into account</w:t>
      </w:r>
      <w:proofErr w:type="gramEnd"/>
      <w:r w:rsidRPr="008222F5">
        <w:t xml:space="preserve"> the differing risks associated with different industry sectors.</w:t>
      </w:r>
    </w:p>
    <w:p w14:paraId="5889AE5F" w14:textId="77777777" w:rsidR="00BB10C4" w:rsidRPr="008222F5" w:rsidRDefault="00BB10C4" w:rsidP="00BB10C4">
      <w:pPr>
        <w:spacing w:after="0" w:line="240" w:lineRule="auto"/>
      </w:pPr>
    </w:p>
    <w:p w14:paraId="34F35B30" w14:textId="77777777" w:rsidR="00BB10C4" w:rsidRPr="008222F5" w:rsidRDefault="00BB10C4" w:rsidP="00BB10C4">
      <w:pPr>
        <w:spacing w:after="0" w:line="240" w:lineRule="auto"/>
        <w:rPr>
          <w:lang w:val="en-US"/>
        </w:rPr>
      </w:pPr>
      <w:r w:rsidRPr="008222F5">
        <w:rPr>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on </w:t>
      </w:r>
      <w:proofErr w:type="gramStart"/>
      <w:r w:rsidRPr="008222F5">
        <w:rPr>
          <w:lang w:val="en-US"/>
        </w:rPr>
        <w:t>the production</w:t>
      </w:r>
      <w:proofErr w:type="gramEnd"/>
      <w:r w:rsidRPr="008222F5">
        <w:rPr>
          <w:lang w:val="en-US"/>
        </w:rPr>
        <w:t>,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8222F5" w:rsidRDefault="00BB10C4" w:rsidP="00BB10C4">
      <w:pPr>
        <w:spacing w:after="0" w:line="240" w:lineRule="auto"/>
      </w:pPr>
    </w:p>
    <w:p w14:paraId="4D526753" w14:textId="16377137" w:rsidR="00991C44" w:rsidRPr="008222F5" w:rsidRDefault="00804446" w:rsidP="00BB10C4">
      <w:pPr>
        <w:spacing w:after="0" w:line="240" w:lineRule="auto"/>
      </w:pPr>
      <w:r w:rsidRPr="008222F5">
        <w:t xml:space="preserve">CASA has assessed that the economic and cost impact of the instrument is not significant </w:t>
      </w:r>
      <w:r w:rsidR="00991C44" w:rsidRPr="008222F5">
        <w:t>on the basis that the</w:t>
      </w:r>
      <w:r w:rsidR="00582072" w:rsidRPr="008222F5">
        <w:t xml:space="preserve"> amendments to the Part 138 MOS </w:t>
      </w:r>
      <w:r w:rsidR="00991C44" w:rsidRPr="008222F5">
        <w:t>provide additional flexibility that emergency service authorities and operators can elect to operate under, rather than being a mandatory requirement</w:t>
      </w:r>
      <w:r w:rsidR="00582072" w:rsidRPr="008222F5">
        <w:t>.</w:t>
      </w:r>
    </w:p>
    <w:p w14:paraId="2F01534E" w14:textId="77777777" w:rsidR="00BB10C4" w:rsidRPr="008222F5" w:rsidRDefault="00BB10C4" w:rsidP="00BB10C4">
      <w:pPr>
        <w:spacing w:after="0" w:line="240" w:lineRule="auto"/>
      </w:pPr>
    </w:p>
    <w:p w14:paraId="3289DA8E" w14:textId="77777777" w:rsidR="000E73E9" w:rsidRPr="008222F5" w:rsidRDefault="000E73E9" w:rsidP="000E73E9">
      <w:pPr>
        <w:spacing w:after="0" w:line="240" w:lineRule="auto"/>
        <w:rPr>
          <w:rFonts w:eastAsia="Times New Roman"/>
          <w:b/>
        </w:rPr>
      </w:pPr>
      <w:r w:rsidRPr="008222F5">
        <w:rPr>
          <w:rFonts w:eastAsia="Times New Roman"/>
          <w:b/>
        </w:rPr>
        <w:t>Impact on categories of operations</w:t>
      </w:r>
    </w:p>
    <w:p w14:paraId="080CE17D" w14:textId="204FE14C" w:rsidR="000E73E9" w:rsidRPr="008222F5" w:rsidRDefault="000E73E9" w:rsidP="000E73E9">
      <w:pPr>
        <w:spacing w:after="0" w:line="240" w:lineRule="auto"/>
        <w:rPr>
          <w:rFonts w:eastAsia="Times New Roman"/>
          <w:iCs/>
          <w:color w:val="000000" w:themeColor="text1"/>
        </w:rPr>
      </w:pPr>
      <w:r w:rsidRPr="008222F5">
        <w:rPr>
          <w:rFonts w:eastAsia="Times New Roman"/>
          <w:iCs/>
          <w:color w:val="000000" w:themeColor="text1"/>
        </w:rPr>
        <w:t xml:space="preserve">The instrument is likely to have a beneficial effect on </w:t>
      </w:r>
      <w:r w:rsidR="008E0035" w:rsidRPr="008222F5">
        <w:rPr>
          <w:rFonts w:eastAsia="Times New Roman"/>
          <w:iCs/>
          <w:color w:val="000000" w:themeColor="text1"/>
        </w:rPr>
        <w:t xml:space="preserve">the conduct of fireground personnel </w:t>
      </w:r>
      <w:r w:rsidR="003875EB" w:rsidRPr="008222F5">
        <w:rPr>
          <w:rFonts w:eastAsia="Times New Roman"/>
          <w:iCs/>
          <w:color w:val="000000" w:themeColor="text1"/>
        </w:rPr>
        <w:t xml:space="preserve">carriage </w:t>
      </w:r>
      <w:r w:rsidRPr="008222F5">
        <w:rPr>
          <w:rFonts w:eastAsia="Times New Roman"/>
          <w:iCs/>
          <w:color w:val="000000" w:themeColor="text1"/>
        </w:rPr>
        <w:t>operations</w:t>
      </w:r>
      <w:r w:rsidR="00BF0225" w:rsidRPr="008222F5">
        <w:rPr>
          <w:rFonts w:eastAsia="Times New Roman"/>
          <w:iCs/>
          <w:color w:val="000000" w:themeColor="text1"/>
        </w:rPr>
        <w:t>,</w:t>
      </w:r>
      <w:r w:rsidRPr="008222F5">
        <w:rPr>
          <w:rFonts w:eastAsia="Times New Roman"/>
          <w:iCs/>
          <w:color w:val="000000" w:themeColor="text1"/>
        </w:rPr>
        <w:t xml:space="preserve"> and related </w:t>
      </w:r>
      <w:r w:rsidR="00F75529" w:rsidRPr="008222F5">
        <w:rPr>
          <w:rFonts w:eastAsia="Times New Roman"/>
          <w:iCs/>
          <w:color w:val="000000" w:themeColor="text1"/>
        </w:rPr>
        <w:t>operators and fireground emergency organisations</w:t>
      </w:r>
      <w:r w:rsidR="00BF0225" w:rsidRPr="008222F5">
        <w:rPr>
          <w:rFonts w:eastAsia="Times New Roman"/>
          <w:iCs/>
          <w:color w:val="000000" w:themeColor="text1"/>
        </w:rPr>
        <w:t>,</w:t>
      </w:r>
      <w:r w:rsidR="00F75529" w:rsidRPr="008222F5">
        <w:rPr>
          <w:rFonts w:eastAsia="Times New Roman"/>
          <w:iCs/>
          <w:color w:val="000000" w:themeColor="text1"/>
        </w:rPr>
        <w:t xml:space="preserve"> by providing</w:t>
      </w:r>
      <w:r w:rsidR="00F75529" w:rsidRPr="008222F5">
        <w:rPr>
          <w:rFonts w:eastAsia="Times New Roman"/>
        </w:rPr>
        <w:t xml:space="preserve"> greater flexibility in the conduct of those operations</w:t>
      </w:r>
      <w:r w:rsidRPr="008222F5">
        <w:rPr>
          <w:rFonts w:eastAsia="Times New Roman"/>
          <w:iCs/>
          <w:color w:val="000000" w:themeColor="text1"/>
        </w:rPr>
        <w:t>.</w:t>
      </w:r>
    </w:p>
    <w:p w14:paraId="713337A6" w14:textId="77777777" w:rsidR="000E73E9" w:rsidRPr="008222F5" w:rsidRDefault="000E73E9" w:rsidP="000E73E9">
      <w:pPr>
        <w:spacing w:after="0" w:line="240" w:lineRule="auto"/>
        <w:rPr>
          <w:rFonts w:eastAsia="Times New Roman"/>
          <w:iCs/>
          <w:color w:val="000000" w:themeColor="text1"/>
        </w:rPr>
      </w:pPr>
    </w:p>
    <w:p w14:paraId="5E328A44" w14:textId="77777777" w:rsidR="000E73E9" w:rsidRPr="008222F5" w:rsidRDefault="000E73E9" w:rsidP="000E73E9">
      <w:pPr>
        <w:spacing w:after="0" w:line="240" w:lineRule="auto"/>
        <w:rPr>
          <w:rFonts w:eastAsia="Times New Roman"/>
          <w:b/>
        </w:rPr>
      </w:pPr>
      <w:r w:rsidRPr="008222F5">
        <w:rPr>
          <w:rFonts w:eastAsia="Times New Roman"/>
          <w:b/>
        </w:rPr>
        <w:t>Impact on regional and remote communities</w:t>
      </w:r>
    </w:p>
    <w:p w14:paraId="5301123C" w14:textId="57EC54BC" w:rsidR="000142F4" w:rsidRPr="008222F5" w:rsidRDefault="000142F4" w:rsidP="000142F4">
      <w:pPr>
        <w:spacing w:after="0" w:line="240" w:lineRule="auto"/>
        <w:rPr>
          <w:rFonts w:eastAsia="Times New Roman"/>
          <w:iCs/>
          <w:color w:val="000000" w:themeColor="text1"/>
        </w:rPr>
      </w:pPr>
      <w:r w:rsidRPr="008222F5">
        <w:rPr>
          <w:rFonts w:eastAsia="Times New Roman"/>
          <w:iCs/>
          <w:color w:val="000000" w:themeColor="text1"/>
        </w:rPr>
        <w:t xml:space="preserve">The instrument is likely to have a beneficial effect on regional </w:t>
      </w:r>
      <w:r w:rsidR="001619F0" w:rsidRPr="008222F5">
        <w:rPr>
          <w:rFonts w:eastAsia="Times New Roman"/>
          <w:iCs/>
          <w:color w:val="000000" w:themeColor="text1"/>
        </w:rPr>
        <w:t xml:space="preserve">and remote </w:t>
      </w:r>
      <w:r w:rsidRPr="008222F5">
        <w:rPr>
          <w:rFonts w:eastAsia="Times New Roman"/>
          <w:iCs/>
          <w:color w:val="000000" w:themeColor="text1"/>
        </w:rPr>
        <w:t>communit</w:t>
      </w:r>
      <w:r w:rsidR="001619F0" w:rsidRPr="008222F5">
        <w:rPr>
          <w:rFonts w:eastAsia="Times New Roman"/>
          <w:iCs/>
          <w:color w:val="000000" w:themeColor="text1"/>
        </w:rPr>
        <w:t>ies</w:t>
      </w:r>
      <w:r w:rsidRPr="008222F5">
        <w:rPr>
          <w:rFonts w:eastAsia="Times New Roman"/>
          <w:iCs/>
          <w:color w:val="000000" w:themeColor="text1"/>
        </w:rPr>
        <w:t xml:space="preserve"> </w:t>
      </w:r>
      <w:r w:rsidR="001619F0" w:rsidRPr="008222F5">
        <w:rPr>
          <w:rFonts w:eastAsia="Times New Roman"/>
          <w:iCs/>
          <w:color w:val="000000" w:themeColor="text1"/>
        </w:rPr>
        <w:t xml:space="preserve">to the extent that </w:t>
      </w:r>
      <w:r w:rsidR="002560F8" w:rsidRPr="008222F5">
        <w:rPr>
          <w:rFonts w:eastAsia="Times New Roman"/>
          <w:iCs/>
          <w:color w:val="000000" w:themeColor="text1"/>
        </w:rPr>
        <w:t xml:space="preserve">the greater flexibility to conduct </w:t>
      </w:r>
      <w:r w:rsidR="00344946" w:rsidRPr="008222F5">
        <w:rPr>
          <w:rFonts w:eastAsia="Times New Roman"/>
          <w:iCs/>
          <w:color w:val="000000" w:themeColor="text1"/>
        </w:rPr>
        <w:t xml:space="preserve">fireground personnel carriage operations </w:t>
      </w:r>
      <w:r w:rsidR="008B79A2" w:rsidRPr="008222F5">
        <w:rPr>
          <w:rFonts w:eastAsia="Times New Roman"/>
          <w:iCs/>
          <w:color w:val="000000" w:themeColor="text1"/>
        </w:rPr>
        <w:t xml:space="preserve">will assist to </w:t>
      </w:r>
      <w:r w:rsidR="002560F8" w:rsidRPr="008222F5">
        <w:rPr>
          <w:rFonts w:eastAsia="Times New Roman"/>
          <w:iCs/>
          <w:color w:val="000000" w:themeColor="text1"/>
        </w:rPr>
        <w:t>reduce the impact of fires on</w:t>
      </w:r>
      <w:r w:rsidRPr="008222F5">
        <w:rPr>
          <w:rFonts w:eastAsia="Times New Roman"/>
          <w:iCs/>
          <w:color w:val="000000" w:themeColor="text1"/>
        </w:rPr>
        <w:t xml:space="preserve"> th</w:t>
      </w:r>
      <w:r w:rsidR="002560F8" w:rsidRPr="008222F5">
        <w:rPr>
          <w:rFonts w:eastAsia="Times New Roman"/>
          <w:iCs/>
          <w:color w:val="000000" w:themeColor="text1"/>
        </w:rPr>
        <w:t>ose</w:t>
      </w:r>
      <w:r w:rsidRPr="008222F5">
        <w:rPr>
          <w:rFonts w:eastAsia="Times New Roman"/>
          <w:iCs/>
          <w:color w:val="000000" w:themeColor="text1"/>
        </w:rPr>
        <w:t xml:space="preserve"> communit</w:t>
      </w:r>
      <w:r w:rsidR="00344946" w:rsidRPr="008222F5">
        <w:rPr>
          <w:rFonts w:eastAsia="Times New Roman"/>
          <w:iCs/>
          <w:color w:val="000000" w:themeColor="text1"/>
        </w:rPr>
        <w:t>ies</w:t>
      </w:r>
      <w:r w:rsidRPr="008222F5">
        <w:rPr>
          <w:rFonts w:eastAsia="Times New Roman"/>
          <w:iCs/>
          <w:color w:val="000000" w:themeColor="text1"/>
        </w:rPr>
        <w:t>.</w:t>
      </w:r>
    </w:p>
    <w:p w14:paraId="6B2557D1" w14:textId="77777777" w:rsidR="000142F4" w:rsidRPr="008222F5" w:rsidRDefault="000142F4" w:rsidP="000142F4">
      <w:pPr>
        <w:spacing w:after="0" w:line="240" w:lineRule="auto"/>
        <w:rPr>
          <w:rFonts w:eastAsia="Times New Roman"/>
          <w:iCs/>
          <w:color w:val="000000" w:themeColor="text1"/>
        </w:rPr>
      </w:pPr>
    </w:p>
    <w:p w14:paraId="13843021" w14:textId="3DE26C90" w:rsidR="006D6009" w:rsidRPr="008222F5" w:rsidRDefault="006D6009" w:rsidP="000142F4">
      <w:pPr>
        <w:keepNext/>
        <w:spacing w:after="0" w:line="240" w:lineRule="auto"/>
        <w:rPr>
          <w:rFonts w:eastAsia="Times New Roman"/>
          <w:b/>
        </w:rPr>
      </w:pPr>
      <w:r w:rsidRPr="008222F5">
        <w:rPr>
          <w:rFonts w:eastAsia="Times New Roman"/>
          <w:b/>
        </w:rPr>
        <w:t xml:space="preserve">Office of </w:t>
      </w:r>
      <w:r w:rsidR="007847C1" w:rsidRPr="008222F5">
        <w:rPr>
          <w:rFonts w:eastAsia="Times New Roman"/>
          <w:b/>
        </w:rPr>
        <w:t>Impact Analysis</w:t>
      </w:r>
      <w:r w:rsidRPr="008222F5">
        <w:rPr>
          <w:rFonts w:eastAsia="Times New Roman"/>
          <w:b/>
        </w:rPr>
        <w:t xml:space="preserve"> (</w:t>
      </w:r>
      <w:r w:rsidRPr="008222F5">
        <w:rPr>
          <w:rFonts w:eastAsia="Times New Roman"/>
          <w:b/>
          <w:i/>
        </w:rPr>
        <w:t>O</w:t>
      </w:r>
      <w:r w:rsidR="007847C1" w:rsidRPr="008222F5">
        <w:rPr>
          <w:rFonts w:eastAsia="Times New Roman"/>
          <w:b/>
          <w:i/>
        </w:rPr>
        <w:t>IA</w:t>
      </w:r>
      <w:r w:rsidRPr="008222F5">
        <w:rPr>
          <w:rFonts w:eastAsia="Times New Roman"/>
          <w:b/>
        </w:rPr>
        <w:t>)</w:t>
      </w:r>
    </w:p>
    <w:p w14:paraId="411D0E79" w14:textId="545F9096" w:rsidR="006848CD" w:rsidRPr="008222F5" w:rsidRDefault="006D6009" w:rsidP="00712E1E">
      <w:pPr>
        <w:spacing w:after="0" w:line="240" w:lineRule="auto"/>
        <w:rPr>
          <w:rFonts w:eastAsia="Times New Roman"/>
          <w:iCs/>
          <w:color w:val="000000" w:themeColor="text1"/>
        </w:rPr>
      </w:pPr>
      <w:r w:rsidRPr="008222F5">
        <w:rPr>
          <w:rFonts w:eastAsia="Times New Roman"/>
          <w:iCs/>
          <w:color w:val="000000" w:themeColor="text1"/>
        </w:rPr>
        <w:t>A</w:t>
      </w:r>
      <w:r w:rsidR="00DE37D8" w:rsidRPr="008222F5">
        <w:rPr>
          <w:rFonts w:eastAsia="Times New Roman"/>
          <w:iCs/>
          <w:color w:val="000000" w:themeColor="text1"/>
        </w:rPr>
        <w:t>n</w:t>
      </w:r>
      <w:r w:rsidRPr="008222F5">
        <w:rPr>
          <w:rFonts w:eastAsia="Times New Roman"/>
          <w:iCs/>
          <w:color w:val="000000" w:themeColor="text1"/>
        </w:rPr>
        <w:t xml:space="preserve"> Impact </w:t>
      </w:r>
      <w:r w:rsidR="00DE37D8" w:rsidRPr="008222F5">
        <w:rPr>
          <w:rFonts w:eastAsia="Times New Roman"/>
          <w:iCs/>
          <w:color w:val="000000" w:themeColor="text1"/>
        </w:rPr>
        <w:t>Analysis</w:t>
      </w:r>
      <w:r w:rsidRPr="008222F5">
        <w:rPr>
          <w:rFonts w:eastAsia="Times New Roman"/>
          <w:iCs/>
          <w:color w:val="000000" w:themeColor="text1"/>
        </w:rPr>
        <w:t xml:space="preserve"> (</w:t>
      </w:r>
      <w:r w:rsidRPr="008222F5">
        <w:rPr>
          <w:rFonts w:eastAsia="Times New Roman"/>
          <w:b/>
          <w:i/>
          <w:color w:val="000000" w:themeColor="text1"/>
        </w:rPr>
        <w:t>I</w:t>
      </w:r>
      <w:r w:rsidR="00DE37D8" w:rsidRPr="008222F5">
        <w:rPr>
          <w:rFonts w:eastAsia="Times New Roman"/>
          <w:b/>
          <w:i/>
          <w:color w:val="000000" w:themeColor="text1"/>
        </w:rPr>
        <w:t>A</w:t>
      </w:r>
      <w:r w:rsidRPr="008222F5">
        <w:rPr>
          <w:rFonts w:eastAsia="Times New Roman"/>
          <w:iCs/>
          <w:color w:val="000000" w:themeColor="text1"/>
        </w:rPr>
        <w:t xml:space="preserve">) is not required in this case, as the </w:t>
      </w:r>
      <w:r w:rsidR="00D742E4" w:rsidRPr="008222F5">
        <w:rPr>
          <w:rFonts w:eastAsia="Times New Roman"/>
          <w:iCs/>
          <w:color w:val="000000" w:themeColor="text1"/>
        </w:rPr>
        <w:t xml:space="preserve">instrument </w:t>
      </w:r>
      <w:r w:rsidRPr="008222F5">
        <w:rPr>
          <w:rFonts w:eastAsia="Times New Roman"/>
          <w:iCs/>
          <w:color w:val="000000" w:themeColor="text1"/>
        </w:rPr>
        <w:t>is covered by a standing agreement between CASA and O</w:t>
      </w:r>
      <w:r w:rsidR="007847C1" w:rsidRPr="008222F5">
        <w:rPr>
          <w:rFonts w:eastAsia="Times New Roman"/>
          <w:iCs/>
          <w:color w:val="000000" w:themeColor="text1"/>
        </w:rPr>
        <w:t>IA</w:t>
      </w:r>
      <w:r w:rsidRPr="008222F5">
        <w:rPr>
          <w:rFonts w:eastAsia="Times New Roman"/>
          <w:iCs/>
          <w:color w:val="000000" w:themeColor="text1"/>
        </w:rPr>
        <w:t xml:space="preserve"> under which a</w:t>
      </w:r>
      <w:r w:rsidR="00DE37D8" w:rsidRPr="008222F5">
        <w:rPr>
          <w:rFonts w:eastAsia="Times New Roman"/>
          <w:iCs/>
          <w:color w:val="000000" w:themeColor="text1"/>
        </w:rPr>
        <w:t>n IA</w:t>
      </w:r>
      <w:r w:rsidRPr="008222F5">
        <w:rPr>
          <w:rFonts w:eastAsia="Times New Roman"/>
          <w:iCs/>
          <w:color w:val="000000" w:themeColor="text1"/>
        </w:rPr>
        <w:t xml:space="preserve"> is not required for </w:t>
      </w:r>
      <w:r w:rsidR="0078510B" w:rsidRPr="008222F5">
        <w:rPr>
          <w:rFonts w:eastAsia="Times New Roman"/>
          <w:iCs/>
          <w:color w:val="000000" w:themeColor="text1"/>
        </w:rPr>
        <w:t>amendments to Manuals of Standards</w:t>
      </w:r>
      <w:r w:rsidRPr="008222F5">
        <w:rPr>
          <w:rFonts w:eastAsia="Times New Roman"/>
          <w:iCs/>
          <w:color w:val="000000" w:themeColor="text1"/>
        </w:rPr>
        <w:t xml:space="preserve"> (</w:t>
      </w:r>
      <w:r w:rsidR="00FF4ECF" w:rsidRPr="008222F5">
        <w:rPr>
          <w:rFonts w:eastAsia="Times New Roman"/>
          <w:iCs/>
          <w:color w:val="000000" w:themeColor="text1"/>
        </w:rPr>
        <w:t>OIA reference number: OIA23-0625</w:t>
      </w:r>
      <w:r w:rsidR="0078510B" w:rsidRPr="008222F5">
        <w:rPr>
          <w:rFonts w:eastAsia="Times New Roman"/>
          <w:iCs/>
          <w:color w:val="000000" w:themeColor="text1"/>
        </w:rPr>
        <w:t>0</w:t>
      </w:r>
      <w:r w:rsidRPr="008222F5">
        <w:rPr>
          <w:rFonts w:eastAsia="Times New Roman"/>
          <w:iCs/>
          <w:color w:val="000000" w:themeColor="text1"/>
        </w:rPr>
        <w:t>).</w:t>
      </w:r>
      <w:r w:rsidR="00993601" w:rsidRPr="008222F5">
        <w:rPr>
          <w:rFonts w:eastAsia="Times New Roman"/>
          <w:iCs/>
          <w:color w:val="000000" w:themeColor="text1"/>
        </w:rPr>
        <w:t xml:space="preserve"> </w:t>
      </w:r>
      <w:r w:rsidR="004B238A" w:rsidRPr="008222F5">
        <w:rPr>
          <w:rFonts w:eastAsia="Times New Roman"/>
          <w:iCs/>
          <w:color w:val="000000" w:themeColor="text1"/>
        </w:rPr>
        <w:t xml:space="preserve">However, </w:t>
      </w:r>
      <w:r w:rsidR="006848CD" w:rsidRPr="008222F5">
        <w:rPr>
          <w:rFonts w:eastAsia="Times New Roman"/>
          <w:iCs/>
          <w:color w:val="000000" w:themeColor="text1"/>
        </w:rPr>
        <w:t>a</w:t>
      </w:r>
      <w:r w:rsidR="004426A4" w:rsidRPr="008222F5">
        <w:rPr>
          <w:rFonts w:eastAsia="Times New Roman"/>
          <w:iCs/>
          <w:color w:val="000000" w:themeColor="text1"/>
        </w:rPr>
        <w:t xml:space="preserve">n </w:t>
      </w:r>
      <w:r w:rsidR="004B238A" w:rsidRPr="008222F5">
        <w:rPr>
          <w:rFonts w:eastAsia="Times New Roman"/>
          <w:iCs/>
          <w:color w:val="000000" w:themeColor="text1"/>
        </w:rPr>
        <w:t xml:space="preserve">IA </w:t>
      </w:r>
      <w:r w:rsidR="004426A4" w:rsidRPr="008222F5">
        <w:rPr>
          <w:rFonts w:eastAsia="Times New Roman"/>
          <w:iCs/>
          <w:color w:val="000000" w:themeColor="text1"/>
        </w:rPr>
        <w:t xml:space="preserve">was conducted </w:t>
      </w:r>
      <w:r w:rsidR="000A63F8" w:rsidRPr="008222F5">
        <w:rPr>
          <w:rFonts w:eastAsia="Times New Roman"/>
          <w:iCs/>
          <w:color w:val="000000" w:themeColor="text1"/>
        </w:rPr>
        <w:t>and OIA determined that detailed analysis was not required under the</w:t>
      </w:r>
      <w:r w:rsidR="00BD7E5D" w:rsidRPr="008222F5">
        <w:rPr>
          <w:rFonts w:eastAsia="Times New Roman"/>
          <w:iCs/>
          <w:color w:val="000000" w:themeColor="text1"/>
        </w:rPr>
        <w:t xml:space="preserve"> Australian Government’s Policy Impact Analysis</w:t>
      </w:r>
      <w:r w:rsidR="000A63F8" w:rsidRPr="008222F5">
        <w:rPr>
          <w:rFonts w:eastAsia="Times New Roman"/>
          <w:iCs/>
          <w:color w:val="000000" w:themeColor="text1"/>
        </w:rPr>
        <w:t xml:space="preserve"> </w:t>
      </w:r>
      <w:r w:rsidR="00BD7E5D" w:rsidRPr="008222F5">
        <w:rPr>
          <w:rFonts w:eastAsia="Times New Roman"/>
          <w:iCs/>
          <w:color w:val="000000" w:themeColor="text1"/>
        </w:rPr>
        <w:t xml:space="preserve">Framework </w:t>
      </w:r>
      <w:r w:rsidR="00993601" w:rsidRPr="008222F5">
        <w:rPr>
          <w:rFonts w:eastAsia="Times New Roman"/>
          <w:iCs/>
          <w:color w:val="000000" w:themeColor="text1"/>
        </w:rPr>
        <w:t>(OIA reference number:</w:t>
      </w:r>
      <w:r w:rsidR="00E95732" w:rsidRPr="008222F5">
        <w:rPr>
          <w:rFonts w:eastAsia="Times New Roman"/>
          <w:iCs/>
          <w:color w:val="000000" w:themeColor="text1"/>
        </w:rPr>
        <w:t> </w:t>
      </w:r>
      <w:r w:rsidR="00993601" w:rsidRPr="008222F5">
        <w:rPr>
          <w:rFonts w:eastAsia="Times New Roman"/>
          <w:iCs/>
          <w:color w:val="000000" w:themeColor="text1"/>
        </w:rPr>
        <w:t xml:space="preserve"> OIA2</w:t>
      </w:r>
      <w:r w:rsidR="00BE3904" w:rsidRPr="008222F5">
        <w:rPr>
          <w:rFonts w:eastAsia="Times New Roman"/>
          <w:iCs/>
          <w:color w:val="000000" w:themeColor="text1"/>
        </w:rPr>
        <w:t>5</w:t>
      </w:r>
      <w:r w:rsidR="00993601" w:rsidRPr="008222F5">
        <w:rPr>
          <w:rFonts w:eastAsia="Times New Roman"/>
          <w:iCs/>
          <w:color w:val="000000" w:themeColor="text1"/>
        </w:rPr>
        <w:t>-0</w:t>
      </w:r>
      <w:r w:rsidR="00BE3904" w:rsidRPr="008222F5">
        <w:rPr>
          <w:rFonts w:eastAsia="Times New Roman"/>
          <w:iCs/>
          <w:color w:val="000000" w:themeColor="text1"/>
        </w:rPr>
        <w:t>9409</w:t>
      </w:r>
      <w:r w:rsidR="00993601" w:rsidRPr="008222F5">
        <w:rPr>
          <w:rFonts w:eastAsia="Times New Roman"/>
          <w:iCs/>
          <w:color w:val="000000" w:themeColor="text1"/>
        </w:rPr>
        <w:t>).</w:t>
      </w:r>
    </w:p>
    <w:p w14:paraId="13FCCEF9" w14:textId="77777777" w:rsidR="006848CD" w:rsidRPr="008222F5" w:rsidRDefault="006848CD" w:rsidP="00712E1E">
      <w:pPr>
        <w:spacing w:after="0" w:line="240" w:lineRule="auto"/>
        <w:rPr>
          <w:rFonts w:eastAsia="Times New Roman"/>
          <w:iCs/>
          <w:color w:val="000000" w:themeColor="text1"/>
        </w:rPr>
      </w:pPr>
    </w:p>
    <w:p w14:paraId="5DE6E341" w14:textId="77777777" w:rsidR="00941E83" w:rsidRPr="008222F5" w:rsidRDefault="00941E83" w:rsidP="00805F9D">
      <w:pPr>
        <w:keepNext/>
        <w:spacing w:after="0" w:line="240" w:lineRule="auto"/>
        <w:rPr>
          <w:rFonts w:eastAsia="Times New Roman"/>
          <w:b/>
        </w:rPr>
      </w:pPr>
      <w:r w:rsidRPr="008222F5">
        <w:rPr>
          <w:rFonts w:eastAsia="Times New Roman"/>
          <w:b/>
        </w:rPr>
        <w:lastRenderedPageBreak/>
        <w:t>Provisions that enable the collection and use of personal information</w:t>
      </w:r>
    </w:p>
    <w:p w14:paraId="590F7026" w14:textId="77777777" w:rsidR="00941E83" w:rsidRPr="008222F5" w:rsidRDefault="00941E83" w:rsidP="005764BD">
      <w:pPr>
        <w:keepNext/>
        <w:spacing w:after="0" w:line="240" w:lineRule="auto"/>
        <w:rPr>
          <w:rFonts w:eastAsia="Times New Roman"/>
        </w:rPr>
      </w:pPr>
      <w:r w:rsidRPr="008222F5">
        <w:rPr>
          <w:rFonts w:eastAsia="Times New Roman"/>
          <w:u w:val="single"/>
        </w:rPr>
        <w:t xml:space="preserve">Provisions that enable </w:t>
      </w:r>
      <w:r w:rsidRPr="008222F5">
        <w:rPr>
          <w:rFonts w:eastAsia="Times New Roman"/>
          <w:bCs/>
          <w:u w:val="single"/>
        </w:rPr>
        <w:t xml:space="preserve">the collection and use of personal information </w:t>
      </w:r>
      <w:r w:rsidRPr="008222F5">
        <w:rPr>
          <w:rFonts w:eastAsia="Times New Roman"/>
          <w:u w:val="single"/>
        </w:rPr>
        <w:t>and the type of information that may be collected</w:t>
      </w:r>
    </w:p>
    <w:p w14:paraId="404E4562" w14:textId="38884A3D" w:rsidR="00941E83" w:rsidRPr="008222F5" w:rsidRDefault="00941E83" w:rsidP="00941E83">
      <w:pPr>
        <w:spacing w:after="0" w:line="240" w:lineRule="auto"/>
        <w:rPr>
          <w:rFonts w:eastAsia="Times New Roman"/>
        </w:rPr>
      </w:pPr>
      <w:r w:rsidRPr="008222F5">
        <w:rPr>
          <w:rFonts w:eastAsia="Times New Roman"/>
        </w:rPr>
        <w:t>Item</w:t>
      </w:r>
      <w:r w:rsidR="00DE7809" w:rsidRPr="008222F5">
        <w:rPr>
          <w:rFonts w:eastAsia="Times New Roman"/>
        </w:rPr>
        <w:t xml:space="preserve"> 15</w:t>
      </w:r>
      <w:r w:rsidRPr="008222F5">
        <w:rPr>
          <w:rFonts w:eastAsia="Times New Roman"/>
        </w:rPr>
        <w:t xml:space="preserve"> of Schedule 1 to the instrument will insert </w:t>
      </w:r>
      <w:r w:rsidR="00B80FE1" w:rsidRPr="008222F5">
        <w:rPr>
          <w:rFonts w:eastAsia="Times New Roman"/>
        </w:rPr>
        <w:t xml:space="preserve">new provisions </w:t>
      </w:r>
      <w:r w:rsidR="001239EB" w:rsidRPr="008222F5">
        <w:rPr>
          <w:rFonts w:eastAsia="Times New Roman"/>
        </w:rPr>
        <w:t xml:space="preserve">into </w:t>
      </w:r>
      <w:r w:rsidR="00255D01" w:rsidRPr="008222F5">
        <w:rPr>
          <w:rFonts w:eastAsia="Times New Roman"/>
        </w:rPr>
        <w:t>the Part 138 MOS</w:t>
      </w:r>
      <w:r w:rsidRPr="008222F5">
        <w:rPr>
          <w:rFonts w:eastAsia="Times New Roman"/>
        </w:rPr>
        <w:t xml:space="preserve"> </w:t>
      </w:r>
      <w:r w:rsidR="00201F24" w:rsidRPr="008222F5">
        <w:rPr>
          <w:rFonts w:eastAsia="Times New Roman"/>
        </w:rPr>
        <w:t xml:space="preserve">with </w:t>
      </w:r>
      <w:r w:rsidR="00255D01" w:rsidRPr="008222F5">
        <w:rPr>
          <w:rFonts w:eastAsia="Times New Roman"/>
        </w:rPr>
        <w:t>requirements</w:t>
      </w:r>
      <w:r w:rsidRPr="008222F5">
        <w:rPr>
          <w:rFonts w:eastAsia="Times New Roman"/>
        </w:rPr>
        <w:t xml:space="preserve"> for </w:t>
      </w:r>
      <w:r w:rsidR="00983832" w:rsidRPr="008222F5">
        <w:rPr>
          <w:rFonts w:eastAsia="Times New Roman"/>
        </w:rPr>
        <w:t>operators conducting flights that are fireground personnel carriage operations,</w:t>
      </w:r>
      <w:r w:rsidR="00001521" w:rsidRPr="008222F5">
        <w:rPr>
          <w:rFonts w:eastAsia="Times New Roman"/>
        </w:rPr>
        <w:t xml:space="preserve"> </w:t>
      </w:r>
      <w:r w:rsidR="00983832" w:rsidRPr="008222F5">
        <w:rPr>
          <w:rFonts w:eastAsia="Times New Roman"/>
        </w:rPr>
        <w:t xml:space="preserve">and </w:t>
      </w:r>
      <w:r w:rsidR="007344A2" w:rsidRPr="008222F5">
        <w:rPr>
          <w:rFonts w:eastAsia="Times New Roman"/>
        </w:rPr>
        <w:t>the relevant fireground emergency organisation</w:t>
      </w:r>
      <w:r w:rsidR="00983832" w:rsidRPr="008222F5">
        <w:rPr>
          <w:rFonts w:eastAsia="Times New Roman"/>
        </w:rPr>
        <w:t>s</w:t>
      </w:r>
      <w:r w:rsidR="00001521" w:rsidRPr="008222F5">
        <w:rPr>
          <w:rFonts w:eastAsia="Times New Roman"/>
        </w:rPr>
        <w:t>,</w:t>
      </w:r>
      <w:r w:rsidR="007344A2" w:rsidRPr="008222F5">
        <w:rPr>
          <w:rFonts w:eastAsia="Times New Roman"/>
        </w:rPr>
        <w:t xml:space="preserve"> </w:t>
      </w:r>
      <w:r w:rsidRPr="008222F5">
        <w:rPr>
          <w:rFonts w:eastAsia="Times New Roman"/>
        </w:rPr>
        <w:t xml:space="preserve">to collect certain personal information from </w:t>
      </w:r>
      <w:r w:rsidR="00370419" w:rsidRPr="008222F5">
        <w:rPr>
          <w:rFonts w:eastAsia="Times New Roman"/>
        </w:rPr>
        <w:t xml:space="preserve">passengers </w:t>
      </w:r>
      <w:r w:rsidR="00CA5180" w:rsidRPr="008222F5">
        <w:rPr>
          <w:rFonts w:eastAsia="Times New Roman"/>
        </w:rPr>
        <w:t>on the flight</w:t>
      </w:r>
      <w:r w:rsidRPr="008222F5">
        <w:rPr>
          <w:rFonts w:eastAsia="Times New Roman"/>
        </w:rPr>
        <w:t>.</w:t>
      </w:r>
    </w:p>
    <w:p w14:paraId="15C8A9CE" w14:textId="77777777" w:rsidR="00941E83" w:rsidRPr="008222F5" w:rsidRDefault="00941E83" w:rsidP="00941E83">
      <w:pPr>
        <w:spacing w:after="0" w:line="240" w:lineRule="auto"/>
        <w:rPr>
          <w:rFonts w:eastAsia="Times New Roman"/>
        </w:rPr>
      </w:pPr>
    </w:p>
    <w:p w14:paraId="4E26F836" w14:textId="06575433" w:rsidR="00941E83" w:rsidRPr="008222F5" w:rsidRDefault="00941E83" w:rsidP="00941E83">
      <w:pPr>
        <w:spacing w:after="0" w:line="240" w:lineRule="auto"/>
        <w:rPr>
          <w:rFonts w:eastAsia="Times New Roman"/>
        </w:rPr>
      </w:pPr>
      <w:r w:rsidRPr="008222F5">
        <w:rPr>
          <w:rFonts w:eastAsia="Times New Roman"/>
        </w:rPr>
        <w:t xml:space="preserve">Information is collected in the form of </w:t>
      </w:r>
      <w:r w:rsidR="00CA5180" w:rsidRPr="008222F5">
        <w:rPr>
          <w:rFonts w:eastAsia="Times New Roman"/>
        </w:rPr>
        <w:t>written acknowledgement</w:t>
      </w:r>
      <w:r w:rsidR="00677DBD" w:rsidRPr="008222F5">
        <w:rPr>
          <w:rFonts w:eastAsia="Times New Roman"/>
        </w:rPr>
        <w:t>s</w:t>
      </w:r>
      <w:r w:rsidR="00CA5180" w:rsidRPr="008222F5">
        <w:rPr>
          <w:rFonts w:eastAsia="Times New Roman"/>
        </w:rPr>
        <w:t xml:space="preserve"> </w:t>
      </w:r>
      <w:r w:rsidR="003E22FC" w:rsidRPr="008222F5">
        <w:rPr>
          <w:rFonts w:eastAsia="Times New Roman"/>
        </w:rPr>
        <w:t xml:space="preserve">about the risks </w:t>
      </w:r>
      <w:r w:rsidR="006E0ECC" w:rsidRPr="008222F5">
        <w:rPr>
          <w:rFonts w:eastAsia="Times New Roman"/>
        </w:rPr>
        <w:t xml:space="preserve">of the operation and </w:t>
      </w:r>
      <w:r w:rsidR="00677DBD" w:rsidRPr="008222F5">
        <w:rPr>
          <w:rFonts w:eastAsia="Times New Roman"/>
        </w:rPr>
        <w:t>that participation is voluntary,</w:t>
      </w:r>
      <w:r w:rsidR="003E22FC" w:rsidRPr="008222F5">
        <w:rPr>
          <w:rFonts w:eastAsia="Times New Roman"/>
        </w:rPr>
        <w:t xml:space="preserve"> </w:t>
      </w:r>
      <w:r w:rsidR="00CA5180" w:rsidRPr="008222F5">
        <w:rPr>
          <w:rFonts w:eastAsia="Times New Roman"/>
        </w:rPr>
        <w:t>and</w:t>
      </w:r>
      <w:r w:rsidR="00236153" w:rsidRPr="008222F5">
        <w:rPr>
          <w:rFonts w:eastAsia="Times New Roman"/>
        </w:rPr>
        <w:t xml:space="preserve"> written</w:t>
      </w:r>
      <w:r w:rsidR="00CA5180" w:rsidRPr="008222F5">
        <w:rPr>
          <w:rFonts w:eastAsia="Times New Roman"/>
        </w:rPr>
        <w:t xml:space="preserve"> </w:t>
      </w:r>
      <w:r w:rsidR="009432F4" w:rsidRPr="008222F5">
        <w:rPr>
          <w:rFonts w:eastAsia="Times New Roman"/>
        </w:rPr>
        <w:t>consent</w:t>
      </w:r>
      <w:r w:rsidR="00FE7AA8" w:rsidRPr="008222F5">
        <w:rPr>
          <w:rFonts w:eastAsia="Times New Roman"/>
        </w:rPr>
        <w:t>,</w:t>
      </w:r>
      <w:r w:rsidR="009432F4" w:rsidRPr="008222F5">
        <w:rPr>
          <w:rFonts w:eastAsia="Times New Roman"/>
        </w:rPr>
        <w:t xml:space="preserve"> from </w:t>
      </w:r>
      <w:r w:rsidR="00A81316" w:rsidRPr="008222F5">
        <w:rPr>
          <w:rFonts w:eastAsia="Times New Roman"/>
        </w:rPr>
        <w:t>each</w:t>
      </w:r>
      <w:r w:rsidR="009432F4" w:rsidRPr="008222F5">
        <w:rPr>
          <w:rFonts w:eastAsia="Times New Roman"/>
        </w:rPr>
        <w:t xml:space="preserve"> passenger in relation to the proposed flight</w:t>
      </w:r>
      <w:r w:rsidRPr="008222F5">
        <w:rPr>
          <w:rFonts w:eastAsia="Times New Roman"/>
        </w:rPr>
        <w:t>.</w:t>
      </w:r>
    </w:p>
    <w:p w14:paraId="480D082F" w14:textId="77777777" w:rsidR="00941E83" w:rsidRPr="008222F5" w:rsidRDefault="00941E83" w:rsidP="00941E83">
      <w:pPr>
        <w:spacing w:after="0" w:line="240" w:lineRule="auto"/>
        <w:rPr>
          <w:rFonts w:eastAsia="Times New Roman"/>
        </w:rPr>
      </w:pPr>
    </w:p>
    <w:p w14:paraId="36FFC160" w14:textId="77777777" w:rsidR="00941E83" w:rsidRPr="008222F5" w:rsidRDefault="00941E83" w:rsidP="005764BD">
      <w:pPr>
        <w:keepNext/>
        <w:spacing w:after="0" w:line="240" w:lineRule="auto"/>
        <w:rPr>
          <w:rFonts w:eastAsia="Times New Roman"/>
          <w:u w:val="single"/>
        </w:rPr>
      </w:pPr>
      <w:r w:rsidRPr="008222F5">
        <w:rPr>
          <w:rFonts w:eastAsia="Times New Roman"/>
          <w:u w:val="single"/>
        </w:rPr>
        <w:t xml:space="preserve">Why the provisions </w:t>
      </w:r>
      <w:r w:rsidRPr="008222F5">
        <w:rPr>
          <w:rFonts w:eastAsia="Times New Roman"/>
          <w:bCs/>
          <w:u w:val="single"/>
        </w:rPr>
        <w:t xml:space="preserve">that enable the collection and use of personal information </w:t>
      </w:r>
      <w:r w:rsidRPr="008222F5">
        <w:rPr>
          <w:rFonts w:eastAsia="Times New Roman"/>
          <w:u w:val="single"/>
        </w:rPr>
        <w:t>are considered necessary and appropriate</w:t>
      </w:r>
    </w:p>
    <w:p w14:paraId="0CAA5299" w14:textId="4D4CEE5C" w:rsidR="00941E83" w:rsidRPr="008222F5" w:rsidRDefault="00941E83" w:rsidP="00941E83">
      <w:pPr>
        <w:spacing w:after="0" w:line="240" w:lineRule="auto"/>
        <w:rPr>
          <w:rFonts w:eastAsia="Times New Roman"/>
        </w:rPr>
      </w:pPr>
      <w:r w:rsidRPr="008222F5">
        <w:rPr>
          <w:rFonts w:eastAsia="Times New Roman"/>
        </w:rPr>
        <w:t xml:space="preserve">The collection of </w:t>
      </w:r>
      <w:r w:rsidR="003D4754" w:rsidRPr="008222F5">
        <w:rPr>
          <w:rFonts w:eastAsia="Times New Roman"/>
        </w:rPr>
        <w:t xml:space="preserve">acknowledgments and consent </w:t>
      </w:r>
      <w:r w:rsidRPr="008222F5">
        <w:rPr>
          <w:rFonts w:eastAsia="Times New Roman"/>
        </w:rPr>
        <w:t xml:space="preserve">is necessary </w:t>
      </w:r>
      <w:r w:rsidR="00FE7AA8" w:rsidRPr="008222F5">
        <w:rPr>
          <w:rFonts w:eastAsia="Times New Roman"/>
        </w:rPr>
        <w:t xml:space="preserve">to ensure that passengers </w:t>
      </w:r>
      <w:r w:rsidR="00182344" w:rsidRPr="008222F5">
        <w:rPr>
          <w:rFonts w:eastAsia="Times New Roman"/>
        </w:rPr>
        <w:t>have been</w:t>
      </w:r>
      <w:r w:rsidR="00FE7AA8" w:rsidRPr="008222F5">
        <w:rPr>
          <w:rFonts w:eastAsia="Times New Roman"/>
        </w:rPr>
        <w:t xml:space="preserve"> informed </w:t>
      </w:r>
      <w:r w:rsidR="00A37A74" w:rsidRPr="008222F5">
        <w:rPr>
          <w:rFonts w:eastAsia="Times New Roman"/>
        </w:rPr>
        <w:t>about the increased risks of a fireground pe</w:t>
      </w:r>
      <w:r w:rsidR="002361D8" w:rsidRPr="008222F5">
        <w:rPr>
          <w:rFonts w:eastAsia="Times New Roman"/>
        </w:rPr>
        <w:t>rsonnel carriage operation, as compared to a Part 133 operation, and ha</w:t>
      </w:r>
      <w:r w:rsidR="00110650" w:rsidRPr="008222F5">
        <w:rPr>
          <w:rFonts w:eastAsia="Times New Roman"/>
        </w:rPr>
        <w:t>ve consented to participate in the flight</w:t>
      </w:r>
      <w:r w:rsidRPr="008222F5">
        <w:rPr>
          <w:rFonts w:eastAsia="Times New Roman"/>
        </w:rPr>
        <w:t>.</w:t>
      </w:r>
    </w:p>
    <w:p w14:paraId="7D2F7F6F" w14:textId="77777777" w:rsidR="00941E83" w:rsidRPr="008222F5" w:rsidRDefault="00941E83" w:rsidP="00941E83">
      <w:pPr>
        <w:spacing w:after="0" w:line="240" w:lineRule="auto"/>
        <w:rPr>
          <w:rFonts w:eastAsia="Times New Roman"/>
        </w:rPr>
      </w:pPr>
    </w:p>
    <w:p w14:paraId="2238CCF2" w14:textId="28129F37" w:rsidR="00941E83" w:rsidRPr="008222F5" w:rsidRDefault="00941E83" w:rsidP="00941E83">
      <w:pPr>
        <w:spacing w:after="0" w:line="240" w:lineRule="auto"/>
        <w:rPr>
          <w:rFonts w:eastAsia="Times New Roman"/>
        </w:rPr>
      </w:pPr>
      <w:r w:rsidRPr="008222F5">
        <w:rPr>
          <w:rFonts w:eastAsia="Times New Roman"/>
        </w:rPr>
        <w:t>A privacy impact statement has not been prepared in this case.</w:t>
      </w:r>
    </w:p>
    <w:p w14:paraId="781B310F" w14:textId="77777777" w:rsidR="00941E83" w:rsidRPr="008222F5" w:rsidRDefault="00941E83" w:rsidP="00941E83">
      <w:pPr>
        <w:spacing w:after="0" w:line="240" w:lineRule="auto"/>
        <w:rPr>
          <w:rFonts w:eastAsia="Times New Roman"/>
        </w:rPr>
      </w:pPr>
    </w:p>
    <w:p w14:paraId="463601C9" w14:textId="77777777" w:rsidR="00941E83" w:rsidRPr="008222F5" w:rsidRDefault="00941E83" w:rsidP="005764BD">
      <w:pPr>
        <w:keepNext/>
        <w:spacing w:after="0" w:line="240" w:lineRule="auto"/>
        <w:rPr>
          <w:rFonts w:eastAsia="Times New Roman"/>
          <w:u w:val="single"/>
        </w:rPr>
      </w:pPr>
      <w:r w:rsidRPr="008222F5">
        <w:rPr>
          <w:rFonts w:eastAsia="Times New Roman"/>
          <w:u w:val="single"/>
        </w:rPr>
        <w:t>The safeguards in place to protect personal information</w:t>
      </w:r>
    </w:p>
    <w:p w14:paraId="20EF673E" w14:textId="326C6AEF" w:rsidR="00941E83" w:rsidRPr="008222F5" w:rsidRDefault="00022AA0" w:rsidP="00941E83">
      <w:pPr>
        <w:spacing w:after="0" w:line="240" w:lineRule="auto"/>
        <w:rPr>
          <w:rFonts w:eastAsia="Times New Roman"/>
        </w:rPr>
      </w:pPr>
      <w:r w:rsidRPr="008222F5">
        <w:rPr>
          <w:rFonts w:eastAsia="Times New Roman"/>
        </w:rPr>
        <w:t xml:space="preserve">There are </w:t>
      </w:r>
      <w:r w:rsidR="00941E83" w:rsidRPr="008222F5">
        <w:rPr>
          <w:rFonts w:eastAsia="Times New Roman"/>
        </w:rPr>
        <w:t>safeguards in place to protect the confidentiality of the information collected under the provisions of the instrument that engage the right to protection of privacy (namely, Item</w:t>
      </w:r>
      <w:r w:rsidR="00803F18" w:rsidRPr="008222F5">
        <w:rPr>
          <w:rFonts w:eastAsia="Times New Roman"/>
        </w:rPr>
        <w:t xml:space="preserve"> 15 </w:t>
      </w:r>
      <w:r w:rsidR="00941E83" w:rsidRPr="008222F5">
        <w:rPr>
          <w:rFonts w:eastAsia="Times New Roman"/>
        </w:rPr>
        <w:t>of Schedule 1).</w:t>
      </w:r>
    </w:p>
    <w:p w14:paraId="1B588C98" w14:textId="77777777" w:rsidR="00941E83" w:rsidRPr="008222F5" w:rsidRDefault="00941E83" w:rsidP="00941E83">
      <w:pPr>
        <w:spacing w:after="0" w:line="240" w:lineRule="auto"/>
        <w:rPr>
          <w:rFonts w:eastAsia="Times New Roman"/>
        </w:rPr>
      </w:pPr>
    </w:p>
    <w:p w14:paraId="7BF079B6" w14:textId="5F94D86E" w:rsidR="00545E64" w:rsidRPr="008222F5" w:rsidRDefault="00641C5F" w:rsidP="00941E83">
      <w:pPr>
        <w:spacing w:after="0" w:line="240" w:lineRule="auto"/>
        <w:rPr>
          <w:rFonts w:eastAsia="Times New Roman"/>
        </w:rPr>
      </w:pPr>
      <w:r w:rsidRPr="008222F5">
        <w:rPr>
          <w:rFonts w:eastAsia="Times New Roman"/>
        </w:rPr>
        <w:t>As APP entities, t</w:t>
      </w:r>
      <w:r w:rsidR="00FA4D39" w:rsidRPr="008222F5">
        <w:rPr>
          <w:rFonts w:eastAsia="Times New Roman"/>
        </w:rPr>
        <w:t xml:space="preserve">he fireground emergency organisation and the operator </w:t>
      </w:r>
      <w:r w:rsidR="00941E83" w:rsidRPr="008222F5">
        <w:rPr>
          <w:rFonts w:eastAsia="Times New Roman"/>
        </w:rPr>
        <w:t xml:space="preserve">must comply with the </w:t>
      </w:r>
      <w:r w:rsidR="00941E83" w:rsidRPr="008222F5">
        <w:rPr>
          <w:rFonts w:eastAsia="Times New Roman"/>
          <w:i/>
          <w:iCs/>
        </w:rPr>
        <w:t>Privacy Act</w:t>
      </w:r>
      <w:r w:rsidR="00CE2E13" w:rsidRPr="008222F5">
        <w:rPr>
          <w:rFonts w:eastAsia="Times New Roman"/>
          <w:i/>
          <w:iCs/>
        </w:rPr>
        <w:t xml:space="preserve"> </w:t>
      </w:r>
      <w:r w:rsidR="00941E83" w:rsidRPr="008222F5">
        <w:rPr>
          <w:rFonts w:eastAsia="Times New Roman"/>
          <w:i/>
          <w:iCs/>
        </w:rPr>
        <w:t xml:space="preserve">1988 </w:t>
      </w:r>
      <w:r w:rsidR="00941E83" w:rsidRPr="008222F5">
        <w:rPr>
          <w:rFonts w:eastAsia="Times New Roman"/>
        </w:rPr>
        <w:t xml:space="preserve">(the </w:t>
      </w:r>
      <w:r w:rsidR="00941E83" w:rsidRPr="008222F5">
        <w:rPr>
          <w:rFonts w:eastAsia="Times New Roman"/>
          <w:b/>
          <w:bCs/>
          <w:i/>
          <w:iCs/>
        </w:rPr>
        <w:t>Privacy Act</w:t>
      </w:r>
      <w:r w:rsidR="00941E83" w:rsidRPr="008222F5">
        <w:rPr>
          <w:rFonts w:eastAsia="Times New Roman"/>
        </w:rPr>
        <w:t>), which establishes a privacy protection framework that protects the information collected from persons and limits its use and disclosure.</w:t>
      </w:r>
    </w:p>
    <w:p w14:paraId="153F5393" w14:textId="77777777" w:rsidR="00545E64" w:rsidRPr="008222F5" w:rsidRDefault="00545E64" w:rsidP="00941E83">
      <w:pPr>
        <w:spacing w:after="0" w:line="240" w:lineRule="auto"/>
        <w:rPr>
          <w:rFonts w:eastAsia="Times New Roman"/>
        </w:rPr>
      </w:pPr>
    </w:p>
    <w:p w14:paraId="0D14692A" w14:textId="77777777" w:rsidR="00E16F56" w:rsidRPr="008222F5" w:rsidRDefault="00941E83" w:rsidP="00941E83">
      <w:pPr>
        <w:spacing w:after="0" w:line="240" w:lineRule="auto"/>
        <w:rPr>
          <w:rFonts w:eastAsia="Times New Roman"/>
        </w:rPr>
      </w:pPr>
      <w:r w:rsidRPr="008222F5">
        <w:rPr>
          <w:rFonts w:eastAsia="Times New Roman"/>
        </w:rPr>
        <w:t xml:space="preserve">The obligations under the Privacy Act include obligations to comply with the Australian Privacy Principles set out in Schedule 1 to the Privacy Act. In particular, Australian Privacy Principle 3 prohibits </w:t>
      </w:r>
      <w:r w:rsidR="00CB46A4" w:rsidRPr="008222F5">
        <w:rPr>
          <w:rFonts w:eastAsia="Times New Roman"/>
        </w:rPr>
        <w:t>an APP entity</w:t>
      </w:r>
      <w:r w:rsidRPr="008222F5">
        <w:rPr>
          <w:rFonts w:eastAsia="Times New Roman"/>
        </w:rPr>
        <w:t xml:space="preserve"> from collecting </w:t>
      </w:r>
      <w:r w:rsidR="00321256" w:rsidRPr="008222F5">
        <w:rPr>
          <w:rFonts w:eastAsia="Times New Roman"/>
        </w:rPr>
        <w:t>personal</w:t>
      </w:r>
      <w:r w:rsidRPr="008222F5">
        <w:rPr>
          <w:rFonts w:eastAsia="Times New Roman"/>
        </w:rPr>
        <w:t xml:space="preserve"> information about an individual unless the individual consents to the collection of the information and either the information is reasonably necessary for, or directly related to, one or more of </w:t>
      </w:r>
      <w:r w:rsidR="00DE5187" w:rsidRPr="008222F5">
        <w:rPr>
          <w:rFonts w:eastAsia="Times New Roman"/>
        </w:rPr>
        <w:t xml:space="preserve">the </w:t>
      </w:r>
      <w:r w:rsidR="00764F30" w:rsidRPr="008222F5">
        <w:rPr>
          <w:rFonts w:eastAsia="Times New Roman"/>
        </w:rPr>
        <w:t xml:space="preserve">entity’s </w:t>
      </w:r>
      <w:r w:rsidRPr="008222F5">
        <w:rPr>
          <w:rFonts w:eastAsia="Times New Roman"/>
        </w:rPr>
        <w:t>functions or activities or the collection of the information is required or authorised by or under an Australian law. The instrument satisfies those preconditions.</w:t>
      </w:r>
    </w:p>
    <w:p w14:paraId="6F37E183" w14:textId="77777777" w:rsidR="00E16F56" w:rsidRPr="008222F5" w:rsidRDefault="00E16F56" w:rsidP="00941E83">
      <w:pPr>
        <w:spacing w:after="0" w:line="240" w:lineRule="auto"/>
        <w:rPr>
          <w:rFonts w:eastAsia="Times New Roman"/>
        </w:rPr>
      </w:pPr>
    </w:p>
    <w:p w14:paraId="1A8818EB" w14:textId="42F9BA00" w:rsidR="00941E83" w:rsidRPr="008222F5" w:rsidRDefault="00DC2DC0" w:rsidP="00941E83">
      <w:pPr>
        <w:spacing w:after="0" w:line="240" w:lineRule="auto"/>
        <w:rPr>
          <w:rFonts w:eastAsia="Times New Roman"/>
        </w:rPr>
      </w:pPr>
      <w:r w:rsidRPr="008222F5">
        <w:rPr>
          <w:rFonts w:eastAsia="Times New Roman"/>
        </w:rPr>
        <w:t xml:space="preserve">Australian Privacy Principle </w:t>
      </w:r>
      <w:r w:rsidR="00C4590B" w:rsidRPr="008222F5">
        <w:rPr>
          <w:rFonts w:eastAsia="Times New Roman"/>
        </w:rPr>
        <w:t>6 contains protections in relation to the use and disclosure of personal information</w:t>
      </w:r>
      <w:r w:rsidR="008926EF" w:rsidRPr="008222F5">
        <w:rPr>
          <w:rFonts w:eastAsia="Times New Roman"/>
        </w:rPr>
        <w:t xml:space="preserve"> held by an APP entity</w:t>
      </w:r>
      <w:r w:rsidR="00C4590B" w:rsidRPr="008222F5">
        <w:rPr>
          <w:rFonts w:eastAsia="Times New Roman"/>
        </w:rPr>
        <w:t>.</w:t>
      </w:r>
      <w:r w:rsidR="00E16F56" w:rsidRPr="008222F5">
        <w:rPr>
          <w:rFonts w:eastAsia="Times New Roman"/>
        </w:rPr>
        <w:t xml:space="preserve"> </w:t>
      </w:r>
      <w:r w:rsidR="00264BD9" w:rsidRPr="008222F5">
        <w:rPr>
          <w:rFonts w:eastAsia="Times New Roman"/>
        </w:rPr>
        <w:t xml:space="preserve">The requirement for the operator to maintain the record of the </w:t>
      </w:r>
      <w:r w:rsidR="000B3DD5" w:rsidRPr="008222F5">
        <w:rPr>
          <w:rFonts w:eastAsia="Times New Roman"/>
        </w:rPr>
        <w:t xml:space="preserve">passenger’s personal information is </w:t>
      </w:r>
      <w:r w:rsidR="007E3970" w:rsidRPr="008222F5">
        <w:rPr>
          <w:rFonts w:eastAsia="Times New Roman"/>
        </w:rPr>
        <w:t xml:space="preserve">for a limited period, being </w:t>
      </w:r>
      <w:r w:rsidR="00CC1FA3" w:rsidRPr="008222F5">
        <w:rPr>
          <w:rFonts w:eastAsia="Times New Roman"/>
        </w:rPr>
        <w:t>3 months after the day the flight ends.</w:t>
      </w:r>
    </w:p>
    <w:p w14:paraId="7230A3F8" w14:textId="77777777" w:rsidR="00941E83" w:rsidRPr="008222F5" w:rsidRDefault="00941E83" w:rsidP="00941E83">
      <w:pPr>
        <w:spacing w:after="0" w:line="240" w:lineRule="auto"/>
        <w:rPr>
          <w:rFonts w:eastAsia="Times New Roman"/>
        </w:rPr>
      </w:pPr>
    </w:p>
    <w:p w14:paraId="7B4C3D60" w14:textId="77777777" w:rsidR="006D6009" w:rsidRPr="008222F5" w:rsidRDefault="006D6009" w:rsidP="00282ED8">
      <w:pPr>
        <w:keepNext/>
        <w:spacing w:after="0" w:line="240" w:lineRule="auto"/>
        <w:rPr>
          <w:rFonts w:eastAsia="Times New Roman"/>
        </w:rPr>
      </w:pPr>
      <w:r w:rsidRPr="008222F5">
        <w:rPr>
          <w:rFonts w:eastAsia="Times New Roman"/>
          <w:b/>
          <w:iCs/>
        </w:rPr>
        <w:t>Statement of Compatibility with Human Rights</w:t>
      </w:r>
    </w:p>
    <w:p w14:paraId="36DB7B38" w14:textId="6C3FDEBB" w:rsidR="006D6009" w:rsidRPr="008222F5" w:rsidRDefault="006D6009" w:rsidP="006D6009">
      <w:pPr>
        <w:spacing w:after="0" w:line="240" w:lineRule="auto"/>
        <w:rPr>
          <w:rFonts w:eastAsia="Times New Roman"/>
        </w:rPr>
      </w:pPr>
      <w:r w:rsidRPr="008222F5">
        <w:rPr>
          <w:rFonts w:eastAsia="Times New Roman"/>
        </w:rPr>
        <w:t xml:space="preserve">The Statement of Compatibility with Human Rights at Attachment 1 has been prepared in accordance with Part 3 of the </w:t>
      </w:r>
      <w:r w:rsidRPr="008222F5">
        <w:rPr>
          <w:rFonts w:eastAsia="Times New Roman"/>
          <w:i/>
        </w:rPr>
        <w:t>Human Rights (Parliamentary Scrutiny) Act</w:t>
      </w:r>
      <w:r w:rsidR="00CE2E13" w:rsidRPr="008222F5">
        <w:rPr>
          <w:rFonts w:eastAsia="Times New Roman"/>
          <w:i/>
        </w:rPr>
        <w:t xml:space="preserve"> </w:t>
      </w:r>
      <w:r w:rsidRPr="008222F5">
        <w:rPr>
          <w:rFonts w:eastAsia="Times New Roman"/>
          <w:i/>
        </w:rPr>
        <w:t>2011</w:t>
      </w:r>
      <w:r w:rsidRPr="008222F5">
        <w:rPr>
          <w:rFonts w:eastAsia="Times New Roman"/>
        </w:rPr>
        <w:t>.</w:t>
      </w:r>
    </w:p>
    <w:p w14:paraId="1D12EA30" w14:textId="77777777" w:rsidR="006D6009" w:rsidRPr="008222F5" w:rsidRDefault="006D6009" w:rsidP="006D6009">
      <w:pPr>
        <w:spacing w:after="0" w:line="240" w:lineRule="auto"/>
        <w:rPr>
          <w:rFonts w:eastAsia="Times New Roman"/>
        </w:rPr>
      </w:pPr>
    </w:p>
    <w:p w14:paraId="79AEFAEA" w14:textId="77777777" w:rsidR="006D6009" w:rsidRPr="008222F5" w:rsidRDefault="006D6009" w:rsidP="008222F5">
      <w:pPr>
        <w:keepNext/>
        <w:keepLines/>
        <w:spacing w:after="0" w:line="240" w:lineRule="auto"/>
        <w:rPr>
          <w:rFonts w:eastAsia="Times New Roman"/>
          <w:b/>
        </w:rPr>
      </w:pPr>
      <w:r w:rsidRPr="008222F5">
        <w:rPr>
          <w:rFonts w:eastAsia="Times New Roman"/>
          <w:b/>
        </w:rPr>
        <w:lastRenderedPageBreak/>
        <w:t>Making and commencement</w:t>
      </w:r>
    </w:p>
    <w:p w14:paraId="5EA90D7B" w14:textId="13238E47" w:rsidR="006D6009" w:rsidRPr="008222F5" w:rsidRDefault="006D6009" w:rsidP="008222F5">
      <w:pPr>
        <w:keepNext/>
        <w:keepLines/>
        <w:spacing w:after="0" w:line="240" w:lineRule="auto"/>
        <w:rPr>
          <w:rFonts w:eastAsia="Times New Roman"/>
        </w:rPr>
      </w:pPr>
      <w:r w:rsidRPr="008222F5">
        <w:rPr>
          <w:rFonts w:eastAsia="Times New Roman"/>
        </w:rPr>
        <w:t xml:space="preserve">The instrument has been made by the Director of Aviation Safety, on behalf of CASA, in accordance with subsection 73(2) of </w:t>
      </w:r>
      <w:r w:rsidR="00F408A1" w:rsidRPr="008222F5">
        <w:rPr>
          <w:rFonts w:eastAsia="Times New Roman"/>
        </w:rPr>
        <w:t>the Act</w:t>
      </w:r>
      <w:r w:rsidR="009B0F46" w:rsidRPr="008222F5">
        <w:rPr>
          <w:rFonts w:eastAsia="Times New Roman"/>
        </w:rPr>
        <w:t>.</w:t>
      </w:r>
    </w:p>
    <w:p w14:paraId="1677142F" w14:textId="77777777" w:rsidR="006D6009" w:rsidRPr="008222F5" w:rsidRDefault="006D6009" w:rsidP="008222F5">
      <w:pPr>
        <w:keepNext/>
        <w:keepLines/>
        <w:spacing w:after="0" w:line="240" w:lineRule="auto"/>
        <w:rPr>
          <w:rFonts w:eastAsia="Times New Roman"/>
        </w:rPr>
      </w:pPr>
    </w:p>
    <w:p w14:paraId="714E0326" w14:textId="2162921A" w:rsidR="006D6009" w:rsidRPr="008222F5" w:rsidRDefault="006D6009" w:rsidP="006D6009">
      <w:pPr>
        <w:spacing w:after="0" w:line="240" w:lineRule="auto"/>
        <w:rPr>
          <w:rFonts w:eastAsia="Times New Roman"/>
        </w:rPr>
      </w:pPr>
      <w:r w:rsidRPr="008222F5">
        <w:rPr>
          <w:rFonts w:eastAsia="Times New Roman"/>
        </w:rPr>
        <w:t xml:space="preserve">The instrument commences on the day after </w:t>
      </w:r>
      <w:r w:rsidR="006802BC" w:rsidRPr="008222F5">
        <w:rPr>
          <w:rFonts w:eastAsia="Times New Roman"/>
        </w:rPr>
        <w:t>it is</w:t>
      </w:r>
      <w:r w:rsidRPr="008222F5">
        <w:rPr>
          <w:rFonts w:eastAsia="Times New Roman"/>
        </w:rPr>
        <w:t xml:space="preserve"> regist</w:t>
      </w:r>
      <w:r w:rsidR="006802BC" w:rsidRPr="008222F5">
        <w:rPr>
          <w:rFonts w:eastAsia="Times New Roman"/>
        </w:rPr>
        <w:t>ered</w:t>
      </w:r>
      <w:r w:rsidRPr="008222F5">
        <w:rPr>
          <w:rFonts w:eastAsia="Times New Roman"/>
        </w:rPr>
        <w:t xml:space="preserve"> </w:t>
      </w:r>
      <w:r w:rsidR="000A5283" w:rsidRPr="008222F5">
        <w:rPr>
          <w:rFonts w:eastAsia="Times New Roman"/>
        </w:rPr>
        <w:t>and is automatically repealed in accordance with section 48A of the LA</w:t>
      </w:r>
      <w:r w:rsidR="007E6ECC" w:rsidRPr="008222F5">
        <w:rPr>
          <w:rFonts w:eastAsia="Times New Roman"/>
        </w:rPr>
        <w:t>.</w:t>
      </w:r>
    </w:p>
    <w:p w14:paraId="65BEADB1" w14:textId="77777777" w:rsidR="006D6009" w:rsidRPr="008222F5" w:rsidRDefault="006D6009" w:rsidP="006D6009">
      <w:pPr>
        <w:pageBreakBefore/>
        <w:spacing w:after="120" w:line="240" w:lineRule="auto"/>
        <w:jc w:val="right"/>
        <w:rPr>
          <w:b/>
          <w:lang w:eastAsia="en-AU"/>
        </w:rPr>
      </w:pPr>
      <w:r w:rsidRPr="008222F5">
        <w:rPr>
          <w:b/>
          <w:lang w:eastAsia="en-AU"/>
        </w:rPr>
        <w:lastRenderedPageBreak/>
        <w:t>Attachment 1</w:t>
      </w:r>
    </w:p>
    <w:p w14:paraId="5F1A54F0" w14:textId="77777777" w:rsidR="006D6009" w:rsidRPr="008222F5" w:rsidRDefault="006D6009" w:rsidP="006D6009">
      <w:pPr>
        <w:spacing w:before="360" w:after="120" w:line="240" w:lineRule="auto"/>
        <w:jc w:val="center"/>
        <w:rPr>
          <w:b/>
          <w:sz w:val="28"/>
          <w:szCs w:val="28"/>
          <w:lang w:eastAsia="en-AU"/>
        </w:rPr>
      </w:pPr>
      <w:r w:rsidRPr="008222F5">
        <w:rPr>
          <w:b/>
          <w:sz w:val="28"/>
          <w:szCs w:val="28"/>
          <w:lang w:eastAsia="en-AU"/>
        </w:rPr>
        <w:t>Statement of Compatibility with Human Rights</w:t>
      </w:r>
    </w:p>
    <w:p w14:paraId="10395BC6" w14:textId="6950A5EA" w:rsidR="006D6009" w:rsidRPr="008222F5" w:rsidRDefault="006D6009" w:rsidP="006D6009">
      <w:pPr>
        <w:spacing w:before="120" w:after="120" w:line="240" w:lineRule="auto"/>
        <w:jc w:val="center"/>
        <w:rPr>
          <w:i/>
          <w:lang w:eastAsia="en-AU"/>
        </w:rPr>
      </w:pPr>
      <w:r w:rsidRPr="008222F5">
        <w:rPr>
          <w:i/>
          <w:lang w:eastAsia="en-AU"/>
        </w:rPr>
        <w:t>Prepared in accordance with Part 3 of the</w:t>
      </w:r>
      <w:r w:rsidRPr="008222F5">
        <w:rPr>
          <w:i/>
          <w:lang w:eastAsia="en-AU"/>
        </w:rPr>
        <w:br/>
        <w:t>Human Rights (Parliamentary Scrutiny) Act</w:t>
      </w:r>
      <w:r w:rsidR="00CE2E13" w:rsidRPr="008222F5">
        <w:rPr>
          <w:i/>
          <w:lang w:eastAsia="en-AU"/>
        </w:rPr>
        <w:t xml:space="preserve"> </w:t>
      </w:r>
      <w:r w:rsidRPr="008222F5">
        <w:rPr>
          <w:i/>
          <w:lang w:eastAsia="en-AU"/>
        </w:rPr>
        <w:t>2011</w:t>
      </w:r>
    </w:p>
    <w:p w14:paraId="03827394" w14:textId="77777777" w:rsidR="006D6009" w:rsidRPr="008222F5" w:rsidRDefault="006D6009" w:rsidP="006D6009">
      <w:pPr>
        <w:spacing w:before="120" w:after="120" w:line="240" w:lineRule="auto"/>
        <w:rPr>
          <w:lang w:eastAsia="en-AU"/>
        </w:rPr>
      </w:pPr>
    </w:p>
    <w:p w14:paraId="3E98B488" w14:textId="6F65100C" w:rsidR="006D6009" w:rsidRPr="008222F5" w:rsidRDefault="00856D37" w:rsidP="006D6009">
      <w:pPr>
        <w:spacing w:after="0" w:line="240" w:lineRule="auto"/>
        <w:jc w:val="center"/>
        <w:rPr>
          <w:b/>
          <w:iCs/>
          <w:color w:val="000000" w:themeColor="text1"/>
        </w:rPr>
      </w:pPr>
      <w:r w:rsidRPr="008222F5">
        <w:rPr>
          <w:b/>
          <w:iCs/>
          <w:color w:val="000000" w:themeColor="text1"/>
        </w:rPr>
        <w:t>Part 138 MOS Amendment Instrument 2025</w:t>
      </w:r>
    </w:p>
    <w:p w14:paraId="03528EFD" w14:textId="77777777" w:rsidR="006D6009" w:rsidRPr="008222F5" w:rsidRDefault="006D6009" w:rsidP="008222F5">
      <w:pPr>
        <w:spacing w:after="0" w:line="240" w:lineRule="auto"/>
        <w:rPr>
          <w:bCs/>
          <w:i/>
          <w:color w:val="000000" w:themeColor="text1"/>
        </w:rPr>
      </w:pPr>
    </w:p>
    <w:p w14:paraId="6956935B" w14:textId="77777777" w:rsidR="006D6009" w:rsidRPr="008222F5" w:rsidRDefault="006D6009" w:rsidP="006D6009">
      <w:pPr>
        <w:spacing w:after="0" w:line="240" w:lineRule="auto"/>
        <w:jc w:val="center"/>
      </w:pPr>
      <w:r w:rsidRPr="008222F5">
        <w:t>This legislative instrument is compatible with the human rights and freedoms</w:t>
      </w:r>
      <w:r w:rsidRPr="008222F5">
        <w:br/>
        <w:t>recognised or declared in the international instruments listed in section 3 of the</w:t>
      </w:r>
      <w:r w:rsidRPr="008222F5">
        <w:br/>
      </w:r>
      <w:r w:rsidRPr="008222F5">
        <w:rPr>
          <w:i/>
        </w:rPr>
        <w:t>Human Rights (Parliamentary Scrutiny) Act 2011</w:t>
      </w:r>
      <w:r w:rsidRPr="008222F5">
        <w:t>.</w:t>
      </w:r>
    </w:p>
    <w:p w14:paraId="39600312" w14:textId="77777777" w:rsidR="006D6009" w:rsidRPr="008222F5" w:rsidRDefault="006D6009" w:rsidP="008222F5">
      <w:pPr>
        <w:spacing w:before="240" w:after="0" w:line="240" w:lineRule="auto"/>
      </w:pPr>
    </w:p>
    <w:p w14:paraId="33628A6E" w14:textId="77777777" w:rsidR="006D6009" w:rsidRPr="008222F5" w:rsidRDefault="006D6009" w:rsidP="00812AAF">
      <w:pPr>
        <w:keepNext/>
        <w:spacing w:after="0" w:line="240" w:lineRule="auto"/>
        <w:rPr>
          <w:b/>
        </w:rPr>
      </w:pPr>
      <w:r w:rsidRPr="008222F5">
        <w:rPr>
          <w:b/>
        </w:rPr>
        <w:t>Overview of the legislative instrument</w:t>
      </w:r>
    </w:p>
    <w:p w14:paraId="24B0556B" w14:textId="5EECFF83" w:rsidR="00C670DB" w:rsidRPr="008222F5" w:rsidRDefault="00C670DB" w:rsidP="00C670DB">
      <w:pPr>
        <w:spacing w:after="0" w:line="240" w:lineRule="auto"/>
        <w:rPr>
          <w:iCs/>
          <w:color w:val="000000" w:themeColor="text1"/>
        </w:rPr>
      </w:pPr>
      <w:r w:rsidRPr="008222F5">
        <w:rPr>
          <w:iCs/>
          <w:color w:val="000000" w:themeColor="text1"/>
        </w:rPr>
        <w:t>The instrument provides greater flexibility to certain emergency service authorities and helicopter operators to coordinate, and conduct, fireground personnel carriage operations. The instrument amend</w:t>
      </w:r>
      <w:r w:rsidR="009C57E9" w:rsidRPr="008222F5">
        <w:rPr>
          <w:iCs/>
          <w:color w:val="000000" w:themeColor="text1"/>
        </w:rPr>
        <w:t>s</w:t>
      </w:r>
      <w:r w:rsidRPr="008222F5">
        <w:rPr>
          <w:iCs/>
          <w:color w:val="000000" w:themeColor="text1"/>
        </w:rPr>
        <w:t xml:space="preserve"> the </w:t>
      </w:r>
      <w:r w:rsidRPr="008222F5">
        <w:rPr>
          <w:i/>
          <w:color w:val="000000" w:themeColor="text1"/>
        </w:rPr>
        <w:t>Part 138 (Aerial Work Operations) Manual of Standards 2020</w:t>
      </w:r>
      <w:r w:rsidRPr="008222F5">
        <w:rPr>
          <w:iCs/>
          <w:color w:val="000000" w:themeColor="text1"/>
        </w:rPr>
        <w:t xml:space="preserve"> to prescribe a fireground personnel carriage operation as a kind of aerial work operation for the purposes of Part 138 (Aerial work operations) of the </w:t>
      </w:r>
      <w:r w:rsidRPr="008222F5">
        <w:rPr>
          <w:i/>
          <w:color w:val="000000" w:themeColor="text1"/>
        </w:rPr>
        <w:t xml:space="preserve">Civil Aviation Safety Regulations 1998 </w:t>
      </w:r>
      <w:r w:rsidRPr="008222F5">
        <w:rPr>
          <w:iCs/>
          <w:color w:val="000000" w:themeColor="text1"/>
        </w:rPr>
        <w:t>(</w:t>
      </w:r>
      <w:r w:rsidRPr="008222F5">
        <w:rPr>
          <w:b/>
          <w:bCs/>
          <w:iCs/>
          <w:color w:val="000000" w:themeColor="text1"/>
        </w:rPr>
        <w:t>CASR</w:t>
      </w:r>
      <w:r w:rsidRPr="008222F5">
        <w:rPr>
          <w:iCs/>
          <w:color w:val="000000" w:themeColor="text1"/>
        </w:rPr>
        <w:t xml:space="preserve">). The effect of that prescription is that those operations would not be air transport operations to which other </w:t>
      </w:r>
      <w:r w:rsidR="00355330" w:rsidRPr="008222F5">
        <w:rPr>
          <w:iCs/>
          <w:color w:val="000000" w:themeColor="text1"/>
        </w:rPr>
        <w:t xml:space="preserve">more prescriptive </w:t>
      </w:r>
      <w:r w:rsidRPr="008222F5">
        <w:rPr>
          <w:iCs/>
          <w:color w:val="000000" w:themeColor="text1"/>
        </w:rPr>
        <w:t>Parts of CASR would apply.</w:t>
      </w:r>
    </w:p>
    <w:p w14:paraId="59ACB371" w14:textId="77777777" w:rsidR="006D6009" w:rsidRPr="008222F5" w:rsidRDefault="006D6009" w:rsidP="006D6009">
      <w:pPr>
        <w:spacing w:after="0" w:line="240" w:lineRule="auto"/>
        <w:rPr>
          <w:iCs/>
          <w:color w:val="000000" w:themeColor="text1"/>
        </w:rPr>
      </w:pPr>
    </w:p>
    <w:p w14:paraId="516CE0F9" w14:textId="77777777" w:rsidR="006D6009" w:rsidRPr="008222F5" w:rsidRDefault="006D6009" w:rsidP="00812AAF">
      <w:pPr>
        <w:keepNext/>
        <w:spacing w:after="0" w:line="240" w:lineRule="auto"/>
        <w:rPr>
          <w:b/>
        </w:rPr>
      </w:pPr>
      <w:r w:rsidRPr="008222F5">
        <w:rPr>
          <w:b/>
        </w:rPr>
        <w:t>Human rights implications</w:t>
      </w:r>
    </w:p>
    <w:p w14:paraId="61203973" w14:textId="0C20C968" w:rsidR="008E5915" w:rsidRPr="008222F5" w:rsidRDefault="004A40B8" w:rsidP="008E5915">
      <w:pPr>
        <w:spacing w:after="0" w:line="240" w:lineRule="auto"/>
      </w:pPr>
      <w:r w:rsidRPr="008222F5">
        <w:t>The instrument</w:t>
      </w:r>
      <w:r w:rsidR="008E5915" w:rsidRPr="008222F5">
        <w:t xml:space="preserve"> engages with the right to privacy </w:t>
      </w:r>
      <w:r w:rsidRPr="008222F5">
        <w:t>in Article 17 of the International Covenant on Civil and Political Rights</w:t>
      </w:r>
      <w:r w:rsidR="00DF442F" w:rsidRPr="008222F5">
        <w:t xml:space="preserve">. The </w:t>
      </w:r>
      <w:r w:rsidR="007A423B" w:rsidRPr="008222F5">
        <w:t>instrument</w:t>
      </w:r>
      <w:r w:rsidR="008E5915" w:rsidRPr="008222F5">
        <w:t xml:space="preserve"> </w:t>
      </w:r>
      <w:r w:rsidR="00735E28" w:rsidRPr="008222F5">
        <w:t>requires</w:t>
      </w:r>
      <w:r w:rsidR="008E5915" w:rsidRPr="008222F5">
        <w:t xml:space="preserve"> the </w:t>
      </w:r>
      <w:r w:rsidR="00D65D67" w:rsidRPr="008222F5">
        <w:t xml:space="preserve">collection of personal information </w:t>
      </w:r>
      <w:r w:rsidR="00735E28" w:rsidRPr="008222F5">
        <w:t>about and from passengers</w:t>
      </w:r>
      <w:r w:rsidR="007C618D" w:rsidRPr="008222F5">
        <w:t xml:space="preserve"> </w:t>
      </w:r>
      <w:r w:rsidR="007C618D" w:rsidRPr="008222F5">
        <w:rPr>
          <w:rFonts w:eastAsia="Times New Roman"/>
        </w:rPr>
        <w:t xml:space="preserve">in the form of written acknowledgements about the risks of the operation and that participation </w:t>
      </w:r>
      <w:r w:rsidR="00CE6F89" w:rsidRPr="008222F5">
        <w:rPr>
          <w:rFonts w:eastAsia="Times New Roman"/>
        </w:rPr>
        <w:t xml:space="preserve">in the operation </w:t>
      </w:r>
      <w:r w:rsidR="007C618D" w:rsidRPr="008222F5">
        <w:rPr>
          <w:rFonts w:eastAsia="Times New Roman"/>
        </w:rPr>
        <w:t xml:space="preserve">is voluntary, and </w:t>
      </w:r>
      <w:r w:rsidR="003C2D89" w:rsidRPr="008222F5">
        <w:rPr>
          <w:rFonts w:eastAsia="Times New Roman"/>
        </w:rPr>
        <w:t xml:space="preserve">written </w:t>
      </w:r>
      <w:r w:rsidR="007C618D" w:rsidRPr="008222F5">
        <w:rPr>
          <w:rFonts w:eastAsia="Times New Roman"/>
        </w:rPr>
        <w:t>consent, from the passenger in relation to the proposed flight</w:t>
      </w:r>
      <w:r w:rsidR="008E5915" w:rsidRPr="008222F5">
        <w:t>.</w:t>
      </w:r>
    </w:p>
    <w:p w14:paraId="2C48CE4A" w14:textId="77777777" w:rsidR="008E5915" w:rsidRPr="008222F5" w:rsidRDefault="008E5915" w:rsidP="008E5915">
      <w:pPr>
        <w:spacing w:after="0" w:line="240" w:lineRule="auto"/>
      </w:pPr>
    </w:p>
    <w:p w14:paraId="001EBABD" w14:textId="34ADED16" w:rsidR="008E5915" w:rsidRPr="008222F5" w:rsidRDefault="008E5915" w:rsidP="008E5915">
      <w:pPr>
        <w:spacing w:after="0" w:line="240" w:lineRule="auto"/>
      </w:pPr>
      <w:r w:rsidRPr="008222F5">
        <w:t>However, any limits on these human rights are reasonable, necessary and proportionate because they promote aviation safety</w:t>
      </w:r>
      <w:r w:rsidR="005F18F2" w:rsidRPr="008222F5">
        <w:t xml:space="preserve"> by ensuring that </w:t>
      </w:r>
      <w:r w:rsidR="005F18F2" w:rsidRPr="008222F5">
        <w:rPr>
          <w:rFonts w:eastAsia="Times New Roman"/>
        </w:rPr>
        <w:t>passengers have been informed about the increased risks of a fireground personnel carriage operation</w:t>
      </w:r>
      <w:r w:rsidRPr="008222F5">
        <w:t xml:space="preserve">. The obligations imposed by the </w:t>
      </w:r>
      <w:r w:rsidRPr="008222F5">
        <w:rPr>
          <w:i/>
          <w:iCs/>
        </w:rPr>
        <w:t>Privacy Act 1988</w:t>
      </w:r>
      <w:r w:rsidRPr="008222F5">
        <w:t xml:space="preserve"> continue to apply.</w:t>
      </w:r>
    </w:p>
    <w:p w14:paraId="35EE8D92" w14:textId="77777777" w:rsidR="008E5915" w:rsidRPr="008222F5" w:rsidRDefault="008E5915" w:rsidP="008E5915">
      <w:pPr>
        <w:spacing w:after="0" w:line="240" w:lineRule="auto"/>
      </w:pPr>
    </w:p>
    <w:p w14:paraId="53CF71C0" w14:textId="77777777" w:rsidR="006D6009" w:rsidRPr="008222F5" w:rsidRDefault="006D6009" w:rsidP="00DA273D">
      <w:pPr>
        <w:keepNext/>
        <w:spacing w:after="0" w:line="240" w:lineRule="auto"/>
        <w:rPr>
          <w:b/>
        </w:rPr>
      </w:pPr>
      <w:r w:rsidRPr="008222F5">
        <w:rPr>
          <w:b/>
        </w:rPr>
        <w:t>Conclusion</w:t>
      </w:r>
    </w:p>
    <w:p w14:paraId="584BB8BA" w14:textId="77777777" w:rsidR="006D6009" w:rsidRPr="008222F5" w:rsidRDefault="006D6009" w:rsidP="006D6009">
      <w:pPr>
        <w:spacing w:after="0" w:line="240" w:lineRule="auto"/>
      </w:pPr>
      <w:r w:rsidRPr="008222F5">
        <w:t>This legislative instrument is compatible with human rights as it does not raise any human rights issues.</w:t>
      </w:r>
    </w:p>
    <w:p w14:paraId="6BFA9993" w14:textId="77777777" w:rsidR="006D6009" w:rsidRPr="008222F5" w:rsidRDefault="006D6009" w:rsidP="006D6009">
      <w:pPr>
        <w:spacing w:after="0" w:line="240" w:lineRule="auto"/>
      </w:pPr>
    </w:p>
    <w:p w14:paraId="07E28CB9" w14:textId="77777777" w:rsidR="006D6009" w:rsidRPr="008222F5" w:rsidRDefault="006D6009" w:rsidP="006D6009">
      <w:pPr>
        <w:spacing w:after="0" w:line="240" w:lineRule="auto"/>
      </w:pPr>
    </w:p>
    <w:p w14:paraId="193D537A" w14:textId="77777777" w:rsidR="006D6009" w:rsidRPr="008222F5" w:rsidRDefault="006D6009" w:rsidP="008222F5">
      <w:pPr>
        <w:spacing w:after="0" w:line="240" w:lineRule="auto"/>
      </w:pPr>
    </w:p>
    <w:p w14:paraId="2C527C38" w14:textId="43DCE0C2" w:rsidR="001B4C54" w:rsidRDefault="006D6009" w:rsidP="008222F5">
      <w:pPr>
        <w:spacing w:after="0"/>
        <w:jc w:val="center"/>
      </w:pPr>
      <w:r w:rsidRPr="008222F5">
        <w:rPr>
          <w:b/>
          <w:bCs/>
        </w:rPr>
        <w:t>Civil Aviation Safety Authority</w:t>
      </w:r>
    </w:p>
    <w:sectPr w:rsidR="001B4C54" w:rsidSect="007C2CED">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D4A39" w14:textId="77777777" w:rsidR="000E0557" w:rsidRDefault="000E0557" w:rsidP="00777D3F">
      <w:pPr>
        <w:spacing w:after="0" w:line="240" w:lineRule="auto"/>
      </w:pPr>
      <w:r>
        <w:separator/>
      </w:r>
    </w:p>
  </w:endnote>
  <w:endnote w:type="continuationSeparator" w:id="0">
    <w:p w14:paraId="3BE3EBFA" w14:textId="77777777" w:rsidR="000E0557" w:rsidRDefault="000E0557"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46A7A" w14:textId="77777777" w:rsidR="000E0557" w:rsidRDefault="000E0557" w:rsidP="00777D3F">
      <w:pPr>
        <w:spacing w:after="0" w:line="240" w:lineRule="auto"/>
      </w:pPr>
      <w:r>
        <w:separator/>
      </w:r>
    </w:p>
  </w:footnote>
  <w:footnote w:type="continuationSeparator" w:id="0">
    <w:p w14:paraId="71A8BB22" w14:textId="77777777" w:rsidR="000E0557" w:rsidRDefault="000E0557"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noProof/>
      </w:rPr>
    </w:sdtEndPr>
    <w:sdtContent>
      <w:p w14:paraId="10B49926" w14:textId="77777777" w:rsidR="00777D3F" w:rsidRPr="00D85E9E" w:rsidRDefault="00777D3F" w:rsidP="00777D3F">
        <w:pPr>
          <w:pStyle w:val="Header"/>
          <w:jc w:val="center"/>
        </w:pPr>
        <w:r w:rsidRPr="00D85E9E">
          <w:fldChar w:fldCharType="begin"/>
        </w:r>
        <w:r w:rsidRPr="00D85E9E">
          <w:instrText xml:space="preserve"> PAGE   \* MERGEFORMAT </w:instrText>
        </w:r>
        <w:r w:rsidRPr="00D85E9E">
          <w:fldChar w:fldCharType="separate"/>
        </w:r>
        <w:r w:rsidR="004F3092">
          <w:rPr>
            <w:noProof/>
          </w:rPr>
          <w:t>8</w:t>
        </w:r>
        <w:r w:rsidRPr="00D85E9E">
          <w:rPr>
            <w:noProof/>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52DE"/>
    <w:multiLevelType w:val="hybridMultilevel"/>
    <w:tmpl w:val="2078F29A"/>
    <w:lvl w:ilvl="0" w:tplc="A120C370">
      <w:start w:val="1"/>
      <w:numFmt w:val="lowerLetter"/>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 w15:restartNumberingAfterBreak="0">
    <w:nsid w:val="312476C2"/>
    <w:multiLevelType w:val="multilevel"/>
    <w:tmpl w:val="71A2DE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DE15415"/>
    <w:multiLevelType w:val="hybridMultilevel"/>
    <w:tmpl w:val="568A4612"/>
    <w:lvl w:ilvl="0" w:tplc="3D86941A">
      <w:start w:val="1"/>
      <w:numFmt w:val="decimal"/>
      <w:lvlText w:val="%1."/>
      <w:lvlJc w:val="left"/>
      <w:pPr>
        <w:ind w:left="360" w:hanging="360"/>
      </w:pPr>
      <w:rPr>
        <w:rFonts w:hint="default"/>
        <w:color w:val="auto"/>
      </w:rPr>
    </w:lvl>
    <w:lvl w:ilvl="1" w:tplc="573C048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3"/>
  </w:num>
  <w:num w:numId="2" w16cid:durableId="2070376095">
    <w:abstractNumId w:val="1"/>
  </w:num>
  <w:num w:numId="3" w16cid:durableId="103962200">
    <w:abstractNumId w:val="2"/>
  </w:num>
  <w:num w:numId="4" w16cid:durableId="202763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521"/>
    <w:rsid w:val="000015B7"/>
    <w:rsid w:val="00004935"/>
    <w:rsid w:val="000064EF"/>
    <w:rsid w:val="00007675"/>
    <w:rsid w:val="00010280"/>
    <w:rsid w:val="00011D20"/>
    <w:rsid w:val="000137E1"/>
    <w:rsid w:val="000142F4"/>
    <w:rsid w:val="0001451D"/>
    <w:rsid w:val="00017DC7"/>
    <w:rsid w:val="00022AA0"/>
    <w:rsid w:val="00023C52"/>
    <w:rsid w:val="00025AF3"/>
    <w:rsid w:val="000262EB"/>
    <w:rsid w:val="00037B43"/>
    <w:rsid w:val="00037DEC"/>
    <w:rsid w:val="00040929"/>
    <w:rsid w:val="00041CCD"/>
    <w:rsid w:val="00047A5D"/>
    <w:rsid w:val="00047C47"/>
    <w:rsid w:val="000504EA"/>
    <w:rsid w:val="00051BCD"/>
    <w:rsid w:val="00053354"/>
    <w:rsid w:val="0005410B"/>
    <w:rsid w:val="0008465C"/>
    <w:rsid w:val="00092058"/>
    <w:rsid w:val="0009568B"/>
    <w:rsid w:val="000A022B"/>
    <w:rsid w:val="000A42AC"/>
    <w:rsid w:val="000A4D84"/>
    <w:rsid w:val="000A5283"/>
    <w:rsid w:val="000A5514"/>
    <w:rsid w:val="000A63F8"/>
    <w:rsid w:val="000A648D"/>
    <w:rsid w:val="000B0E95"/>
    <w:rsid w:val="000B20F6"/>
    <w:rsid w:val="000B2802"/>
    <w:rsid w:val="000B3DD5"/>
    <w:rsid w:val="000B7E9C"/>
    <w:rsid w:val="000C4E29"/>
    <w:rsid w:val="000C6AB5"/>
    <w:rsid w:val="000D0BF8"/>
    <w:rsid w:val="000D1967"/>
    <w:rsid w:val="000D2695"/>
    <w:rsid w:val="000D6030"/>
    <w:rsid w:val="000E0557"/>
    <w:rsid w:val="000E6F47"/>
    <w:rsid w:val="000E73E9"/>
    <w:rsid w:val="000F05A2"/>
    <w:rsid w:val="000F377D"/>
    <w:rsid w:val="000F3EE3"/>
    <w:rsid w:val="000F4FC1"/>
    <w:rsid w:val="000F513D"/>
    <w:rsid w:val="000F5FA9"/>
    <w:rsid w:val="00101A44"/>
    <w:rsid w:val="001022F3"/>
    <w:rsid w:val="00103F58"/>
    <w:rsid w:val="00110650"/>
    <w:rsid w:val="0011162A"/>
    <w:rsid w:val="001141FE"/>
    <w:rsid w:val="00114734"/>
    <w:rsid w:val="001164C1"/>
    <w:rsid w:val="001239EB"/>
    <w:rsid w:val="001304A0"/>
    <w:rsid w:val="00133869"/>
    <w:rsid w:val="00140585"/>
    <w:rsid w:val="00143A7D"/>
    <w:rsid w:val="001446E6"/>
    <w:rsid w:val="001453D2"/>
    <w:rsid w:val="00145D74"/>
    <w:rsid w:val="0015117E"/>
    <w:rsid w:val="001532EE"/>
    <w:rsid w:val="00160330"/>
    <w:rsid w:val="001619F0"/>
    <w:rsid w:val="00161A36"/>
    <w:rsid w:val="001727A6"/>
    <w:rsid w:val="00182344"/>
    <w:rsid w:val="001861F9"/>
    <w:rsid w:val="00192C93"/>
    <w:rsid w:val="00194FC0"/>
    <w:rsid w:val="001A23BD"/>
    <w:rsid w:val="001A562F"/>
    <w:rsid w:val="001B0551"/>
    <w:rsid w:val="001B437A"/>
    <w:rsid w:val="001B4C54"/>
    <w:rsid w:val="001B525D"/>
    <w:rsid w:val="001C4A65"/>
    <w:rsid w:val="001D20C2"/>
    <w:rsid w:val="001D5809"/>
    <w:rsid w:val="001D762D"/>
    <w:rsid w:val="001E0E25"/>
    <w:rsid w:val="001E2FA8"/>
    <w:rsid w:val="001E306B"/>
    <w:rsid w:val="001E7FE0"/>
    <w:rsid w:val="001F3511"/>
    <w:rsid w:val="001F4C2A"/>
    <w:rsid w:val="001F7539"/>
    <w:rsid w:val="00201F24"/>
    <w:rsid w:val="00206CD7"/>
    <w:rsid w:val="002105EA"/>
    <w:rsid w:val="00212B10"/>
    <w:rsid w:val="00215C67"/>
    <w:rsid w:val="00216013"/>
    <w:rsid w:val="00223C34"/>
    <w:rsid w:val="002274C9"/>
    <w:rsid w:val="002328F1"/>
    <w:rsid w:val="00236153"/>
    <w:rsid w:val="002361D8"/>
    <w:rsid w:val="00236909"/>
    <w:rsid w:val="00240F8C"/>
    <w:rsid w:val="00242E8A"/>
    <w:rsid w:val="002451AC"/>
    <w:rsid w:val="00245B37"/>
    <w:rsid w:val="00245F1B"/>
    <w:rsid w:val="00250273"/>
    <w:rsid w:val="002534D8"/>
    <w:rsid w:val="00253A3B"/>
    <w:rsid w:val="00255D01"/>
    <w:rsid w:val="002560F8"/>
    <w:rsid w:val="00256CEE"/>
    <w:rsid w:val="0026005C"/>
    <w:rsid w:val="00261362"/>
    <w:rsid w:val="00262266"/>
    <w:rsid w:val="0026230D"/>
    <w:rsid w:val="00262443"/>
    <w:rsid w:val="00262A90"/>
    <w:rsid w:val="00264BD9"/>
    <w:rsid w:val="0026535B"/>
    <w:rsid w:val="00265828"/>
    <w:rsid w:val="00270F56"/>
    <w:rsid w:val="002716A2"/>
    <w:rsid w:val="00282ED8"/>
    <w:rsid w:val="002A2991"/>
    <w:rsid w:val="002A5137"/>
    <w:rsid w:val="002A5332"/>
    <w:rsid w:val="002A697F"/>
    <w:rsid w:val="002A6CD3"/>
    <w:rsid w:val="002B5E50"/>
    <w:rsid w:val="002C0DE5"/>
    <w:rsid w:val="002D1EF0"/>
    <w:rsid w:val="002D3B05"/>
    <w:rsid w:val="002E1D41"/>
    <w:rsid w:val="002E38BF"/>
    <w:rsid w:val="002F0987"/>
    <w:rsid w:val="002F4764"/>
    <w:rsid w:val="002F58C8"/>
    <w:rsid w:val="00301171"/>
    <w:rsid w:val="003019F3"/>
    <w:rsid w:val="003126B1"/>
    <w:rsid w:val="0031441A"/>
    <w:rsid w:val="00315514"/>
    <w:rsid w:val="00321256"/>
    <w:rsid w:val="00325E13"/>
    <w:rsid w:val="00325EFB"/>
    <w:rsid w:val="00334893"/>
    <w:rsid w:val="003363C6"/>
    <w:rsid w:val="00340314"/>
    <w:rsid w:val="00341DC2"/>
    <w:rsid w:val="00342D57"/>
    <w:rsid w:val="003431F7"/>
    <w:rsid w:val="00344946"/>
    <w:rsid w:val="00344D68"/>
    <w:rsid w:val="003474C8"/>
    <w:rsid w:val="00353E49"/>
    <w:rsid w:val="00355330"/>
    <w:rsid w:val="0035556C"/>
    <w:rsid w:val="00360F91"/>
    <w:rsid w:val="00362DD1"/>
    <w:rsid w:val="003651EA"/>
    <w:rsid w:val="003678D1"/>
    <w:rsid w:val="00370419"/>
    <w:rsid w:val="00370976"/>
    <w:rsid w:val="00385464"/>
    <w:rsid w:val="003875EB"/>
    <w:rsid w:val="0038782B"/>
    <w:rsid w:val="00390529"/>
    <w:rsid w:val="00390D35"/>
    <w:rsid w:val="00394931"/>
    <w:rsid w:val="00397831"/>
    <w:rsid w:val="003A1682"/>
    <w:rsid w:val="003A3E71"/>
    <w:rsid w:val="003A5DBB"/>
    <w:rsid w:val="003A606E"/>
    <w:rsid w:val="003A7937"/>
    <w:rsid w:val="003C0B99"/>
    <w:rsid w:val="003C1B0E"/>
    <w:rsid w:val="003C2D89"/>
    <w:rsid w:val="003D10E4"/>
    <w:rsid w:val="003D1C49"/>
    <w:rsid w:val="003D4754"/>
    <w:rsid w:val="003E0CB8"/>
    <w:rsid w:val="003E0D6F"/>
    <w:rsid w:val="003E22FC"/>
    <w:rsid w:val="003E5651"/>
    <w:rsid w:val="003E6EC2"/>
    <w:rsid w:val="003F0647"/>
    <w:rsid w:val="003F658C"/>
    <w:rsid w:val="003F777F"/>
    <w:rsid w:val="00400AFE"/>
    <w:rsid w:val="00402E28"/>
    <w:rsid w:val="00404B7A"/>
    <w:rsid w:val="00405C5D"/>
    <w:rsid w:val="00406988"/>
    <w:rsid w:val="0040797E"/>
    <w:rsid w:val="00407D7A"/>
    <w:rsid w:val="004102A4"/>
    <w:rsid w:val="0041366F"/>
    <w:rsid w:val="00413ED4"/>
    <w:rsid w:val="004207C3"/>
    <w:rsid w:val="0042081C"/>
    <w:rsid w:val="00420ED1"/>
    <w:rsid w:val="004213FD"/>
    <w:rsid w:val="00424404"/>
    <w:rsid w:val="0042469F"/>
    <w:rsid w:val="004268F4"/>
    <w:rsid w:val="00437CBA"/>
    <w:rsid w:val="00442559"/>
    <w:rsid w:val="004426A4"/>
    <w:rsid w:val="0044563D"/>
    <w:rsid w:val="00450E27"/>
    <w:rsid w:val="004522CF"/>
    <w:rsid w:val="00465A15"/>
    <w:rsid w:val="00474083"/>
    <w:rsid w:val="00480473"/>
    <w:rsid w:val="004860A1"/>
    <w:rsid w:val="00487A04"/>
    <w:rsid w:val="00491AA7"/>
    <w:rsid w:val="00491F5D"/>
    <w:rsid w:val="00493E30"/>
    <w:rsid w:val="004A07C5"/>
    <w:rsid w:val="004A1297"/>
    <w:rsid w:val="004A40B8"/>
    <w:rsid w:val="004A471F"/>
    <w:rsid w:val="004B238A"/>
    <w:rsid w:val="004B67CC"/>
    <w:rsid w:val="004B714C"/>
    <w:rsid w:val="004D3C9A"/>
    <w:rsid w:val="004E1578"/>
    <w:rsid w:val="004E1C50"/>
    <w:rsid w:val="004E3657"/>
    <w:rsid w:val="004F0811"/>
    <w:rsid w:val="004F1F22"/>
    <w:rsid w:val="004F3092"/>
    <w:rsid w:val="004F3D2D"/>
    <w:rsid w:val="004F7841"/>
    <w:rsid w:val="0050314F"/>
    <w:rsid w:val="005032AC"/>
    <w:rsid w:val="0050562C"/>
    <w:rsid w:val="00507A32"/>
    <w:rsid w:val="005118E3"/>
    <w:rsid w:val="00512DD7"/>
    <w:rsid w:val="00512F83"/>
    <w:rsid w:val="00515297"/>
    <w:rsid w:val="0051620A"/>
    <w:rsid w:val="00516868"/>
    <w:rsid w:val="00522B4F"/>
    <w:rsid w:val="00527B99"/>
    <w:rsid w:val="005352B5"/>
    <w:rsid w:val="00541CFC"/>
    <w:rsid w:val="00543E62"/>
    <w:rsid w:val="005451FB"/>
    <w:rsid w:val="00545E64"/>
    <w:rsid w:val="0055054E"/>
    <w:rsid w:val="00557055"/>
    <w:rsid w:val="00560BDA"/>
    <w:rsid w:val="00560F3B"/>
    <w:rsid w:val="00565515"/>
    <w:rsid w:val="00574FEB"/>
    <w:rsid w:val="005751D4"/>
    <w:rsid w:val="00575C74"/>
    <w:rsid w:val="00576105"/>
    <w:rsid w:val="005764BD"/>
    <w:rsid w:val="00582072"/>
    <w:rsid w:val="00586B76"/>
    <w:rsid w:val="00590FFE"/>
    <w:rsid w:val="00594EFD"/>
    <w:rsid w:val="00596F9F"/>
    <w:rsid w:val="005A2DB5"/>
    <w:rsid w:val="005A4A0B"/>
    <w:rsid w:val="005A4ECB"/>
    <w:rsid w:val="005B2E5D"/>
    <w:rsid w:val="005B50A8"/>
    <w:rsid w:val="005C481B"/>
    <w:rsid w:val="005D1166"/>
    <w:rsid w:val="005D698F"/>
    <w:rsid w:val="005E5D0B"/>
    <w:rsid w:val="005E77A6"/>
    <w:rsid w:val="005F1650"/>
    <w:rsid w:val="005F18F2"/>
    <w:rsid w:val="005F43C0"/>
    <w:rsid w:val="00617EB7"/>
    <w:rsid w:val="00622E1B"/>
    <w:rsid w:val="00625FDC"/>
    <w:rsid w:val="00627DDA"/>
    <w:rsid w:val="00633870"/>
    <w:rsid w:val="00634191"/>
    <w:rsid w:val="00641C5F"/>
    <w:rsid w:val="0064385F"/>
    <w:rsid w:val="006475C9"/>
    <w:rsid w:val="00652250"/>
    <w:rsid w:val="00653C69"/>
    <w:rsid w:val="0065646F"/>
    <w:rsid w:val="00660FBA"/>
    <w:rsid w:val="0066223E"/>
    <w:rsid w:val="006637EC"/>
    <w:rsid w:val="00665912"/>
    <w:rsid w:val="006671AC"/>
    <w:rsid w:val="00677DBD"/>
    <w:rsid w:val="006802BC"/>
    <w:rsid w:val="006848CD"/>
    <w:rsid w:val="00685B7F"/>
    <w:rsid w:val="006878B0"/>
    <w:rsid w:val="00687F1E"/>
    <w:rsid w:val="006944F2"/>
    <w:rsid w:val="0069526C"/>
    <w:rsid w:val="00697077"/>
    <w:rsid w:val="006A2FFD"/>
    <w:rsid w:val="006B336B"/>
    <w:rsid w:val="006B4528"/>
    <w:rsid w:val="006B769B"/>
    <w:rsid w:val="006B7AA3"/>
    <w:rsid w:val="006C25F6"/>
    <w:rsid w:val="006C32FD"/>
    <w:rsid w:val="006C39A6"/>
    <w:rsid w:val="006C5CC6"/>
    <w:rsid w:val="006C7834"/>
    <w:rsid w:val="006D2275"/>
    <w:rsid w:val="006D6009"/>
    <w:rsid w:val="006E0389"/>
    <w:rsid w:val="006E0ECC"/>
    <w:rsid w:val="006E319E"/>
    <w:rsid w:val="006E4DB6"/>
    <w:rsid w:val="006E4E85"/>
    <w:rsid w:val="006E565D"/>
    <w:rsid w:val="006F2AB9"/>
    <w:rsid w:val="006F6C01"/>
    <w:rsid w:val="00700BF4"/>
    <w:rsid w:val="007049CB"/>
    <w:rsid w:val="00712D3D"/>
    <w:rsid w:val="00712E1E"/>
    <w:rsid w:val="0071506B"/>
    <w:rsid w:val="00721327"/>
    <w:rsid w:val="007238BD"/>
    <w:rsid w:val="00725836"/>
    <w:rsid w:val="0073088B"/>
    <w:rsid w:val="00731FC6"/>
    <w:rsid w:val="007327B5"/>
    <w:rsid w:val="007330A9"/>
    <w:rsid w:val="007333CC"/>
    <w:rsid w:val="0073359F"/>
    <w:rsid w:val="00734266"/>
    <w:rsid w:val="007344A2"/>
    <w:rsid w:val="00735E28"/>
    <w:rsid w:val="00741C94"/>
    <w:rsid w:val="00746012"/>
    <w:rsid w:val="007519F0"/>
    <w:rsid w:val="007532EE"/>
    <w:rsid w:val="00757035"/>
    <w:rsid w:val="007603EF"/>
    <w:rsid w:val="00760DCF"/>
    <w:rsid w:val="00761120"/>
    <w:rsid w:val="007621CD"/>
    <w:rsid w:val="00764EF5"/>
    <w:rsid w:val="00764F30"/>
    <w:rsid w:val="007655B8"/>
    <w:rsid w:val="00771D55"/>
    <w:rsid w:val="007738E8"/>
    <w:rsid w:val="00773B07"/>
    <w:rsid w:val="0077616B"/>
    <w:rsid w:val="007762D0"/>
    <w:rsid w:val="00776F82"/>
    <w:rsid w:val="00777110"/>
    <w:rsid w:val="00777D3F"/>
    <w:rsid w:val="007847C1"/>
    <w:rsid w:val="007848BB"/>
    <w:rsid w:val="0078510B"/>
    <w:rsid w:val="00785F6B"/>
    <w:rsid w:val="007900A0"/>
    <w:rsid w:val="00792EF1"/>
    <w:rsid w:val="0079564E"/>
    <w:rsid w:val="00797E74"/>
    <w:rsid w:val="007A07AF"/>
    <w:rsid w:val="007A0D8E"/>
    <w:rsid w:val="007A11A8"/>
    <w:rsid w:val="007A423B"/>
    <w:rsid w:val="007A4A30"/>
    <w:rsid w:val="007A7148"/>
    <w:rsid w:val="007A7C4D"/>
    <w:rsid w:val="007B0B67"/>
    <w:rsid w:val="007B5B91"/>
    <w:rsid w:val="007B6881"/>
    <w:rsid w:val="007C2CB3"/>
    <w:rsid w:val="007C2CED"/>
    <w:rsid w:val="007C3126"/>
    <w:rsid w:val="007C3439"/>
    <w:rsid w:val="007C618D"/>
    <w:rsid w:val="007D0C6C"/>
    <w:rsid w:val="007D106E"/>
    <w:rsid w:val="007D187A"/>
    <w:rsid w:val="007E03AA"/>
    <w:rsid w:val="007E2E6F"/>
    <w:rsid w:val="007E3970"/>
    <w:rsid w:val="007E467E"/>
    <w:rsid w:val="007E6ECC"/>
    <w:rsid w:val="007E7C77"/>
    <w:rsid w:val="007F020D"/>
    <w:rsid w:val="007F2F23"/>
    <w:rsid w:val="00803A43"/>
    <w:rsid w:val="00803F18"/>
    <w:rsid w:val="00804446"/>
    <w:rsid w:val="00805F9D"/>
    <w:rsid w:val="0080692D"/>
    <w:rsid w:val="008070DD"/>
    <w:rsid w:val="00807B5B"/>
    <w:rsid w:val="00807BC2"/>
    <w:rsid w:val="00812104"/>
    <w:rsid w:val="00812AAF"/>
    <w:rsid w:val="00815DF9"/>
    <w:rsid w:val="00820372"/>
    <w:rsid w:val="008207E9"/>
    <w:rsid w:val="008222F5"/>
    <w:rsid w:val="00824645"/>
    <w:rsid w:val="00826F69"/>
    <w:rsid w:val="008310BF"/>
    <w:rsid w:val="00833358"/>
    <w:rsid w:val="00833A7A"/>
    <w:rsid w:val="00836B05"/>
    <w:rsid w:val="008403C2"/>
    <w:rsid w:val="00842DAB"/>
    <w:rsid w:val="00854861"/>
    <w:rsid w:val="00856D37"/>
    <w:rsid w:val="00860A1E"/>
    <w:rsid w:val="00861C04"/>
    <w:rsid w:val="008646EB"/>
    <w:rsid w:val="00864D22"/>
    <w:rsid w:val="00866CB2"/>
    <w:rsid w:val="008674D9"/>
    <w:rsid w:val="00867CA0"/>
    <w:rsid w:val="0088137B"/>
    <w:rsid w:val="00885BE1"/>
    <w:rsid w:val="008873CE"/>
    <w:rsid w:val="00887B2E"/>
    <w:rsid w:val="00891984"/>
    <w:rsid w:val="008926EF"/>
    <w:rsid w:val="008A4251"/>
    <w:rsid w:val="008A6181"/>
    <w:rsid w:val="008A791A"/>
    <w:rsid w:val="008A7AB9"/>
    <w:rsid w:val="008B0D80"/>
    <w:rsid w:val="008B4D37"/>
    <w:rsid w:val="008B79A2"/>
    <w:rsid w:val="008C574C"/>
    <w:rsid w:val="008D40CB"/>
    <w:rsid w:val="008E0035"/>
    <w:rsid w:val="008E3B76"/>
    <w:rsid w:val="008E5915"/>
    <w:rsid w:val="008E6346"/>
    <w:rsid w:val="008E63A3"/>
    <w:rsid w:val="008F0AF1"/>
    <w:rsid w:val="008F4095"/>
    <w:rsid w:val="008F7B60"/>
    <w:rsid w:val="0090363F"/>
    <w:rsid w:val="009053AB"/>
    <w:rsid w:val="009067AA"/>
    <w:rsid w:val="009101BD"/>
    <w:rsid w:val="00910545"/>
    <w:rsid w:val="00910AA3"/>
    <w:rsid w:val="00911014"/>
    <w:rsid w:val="00912244"/>
    <w:rsid w:val="00914F2C"/>
    <w:rsid w:val="00920419"/>
    <w:rsid w:val="00920CB7"/>
    <w:rsid w:val="00930834"/>
    <w:rsid w:val="009347F5"/>
    <w:rsid w:val="00935E4F"/>
    <w:rsid w:val="00937E1B"/>
    <w:rsid w:val="00941E83"/>
    <w:rsid w:val="009432F4"/>
    <w:rsid w:val="00945DA6"/>
    <w:rsid w:val="00950553"/>
    <w:rsid w:val="00952E53"/>
    <w:rsid w:val="00952FD8"/>
    <w:rsid w:val="0095462E"/>
    <w:rsid w:val="00954B13"/>
    <w:rsid w:val="0096570C"/>
    <w:rsid w:val="00966168"/>
    <w:rsid w:val="00967DD6"/>
    <w:rsid w:val="0097132A"/>
    <w:rsid w:val="0097212D"/>
    <w:rsid w:val="0097526D"/>
    <w:rsid w:val="00981545"/>
    <w:rsid w:val="00983832"/>
    <w:rsid w:val="009871F9"/>
    <w:rsid w:val="00991AFC"/>
    <w:rsid w:val="00991C44"/>
    <w:rsid w:val="0099260A"/>
    <w:rsid w:val="00993601"/>
    <w:rsid w:val="009969CC"/>
    <w:rsid w:val="009A31DE"/>
    <w:rsid w:val="009A5BF6"/>
    <w:rsid w:val="009A65EA"/>
    <w:rsid w:val="009B0F46"/>
    <w:rsid w:val="009B3623"/>
    <w:rsid w:val="009B3897"/>
    <w:rsid w:val="009B5D10"/>
    <w:rsid w:val="009B5F2F"/>
    <w:rsid w:val="009C3133"/>
    <w:rsid w:val="009C3E2A"/>
    <w:rsid w:val="009C5301"/>
    <w:rsid w:val="009C57E9"/>
    <w:rsid w:val="009D2D4D"/>
    <w:rsid w:val="009D7A3D"/>
    <w:rsid w:val="009E2346"/>
    <w:rsid w:val="009E44F1"/>
    <w:rsid w:val="009E4CEE"/>
    <w:rsid w:val="009E6AC2"/>
    <w:rsid w:val="009F20FF"/>
    <w:rsid w:val="009F219C"/>
    <w:rsid w:val="009F28AC"/>
    <w:rsid w:val="009F59C5"/>
    <w:rsid w:val="00A00996"/>
    <w:rsid w:val="00A0799F"/>
    <w:rsid w:val="00A10181"/>
    <w:rsid w:val="00A16F60"/>
    <w:rsid w:val="00A2376F"/>
    <w:rsid w:val="00A274DD"/>
    <w:rsid w:val="00A307D0"/>
    <w:rsid w:val="00A32D12"/>
    <w:rsid w:val="00A35D6B"/>
    <w:rsid w:val="00A37A74"/>
    <w:rsid w:val="00A43B7D"/>
    <w:rsid w:val="00A50F77"/>
    <w:rsid w:val="00A55D11"/>
    <w:rsid w:val="00A62004"/>
    <w:rsid w:val="00A62329"/>
    <w:rsid w:val="00A626C5"/>
    <w:rsid w:val="00A63D6F"/>
    <w:rsid w:val="00A727CE"/>
    <w:rsid w:val="00A72CCF"/>
    <w:rsid w:val="00A73B74"/>
    <w:rsid w:val="00A81316"/>
    <w:rsid w:val="00A814EF"/>
    <w:rsid w:val="00AA5B23"/>
    <w:rsid w:val="00AA7178"/>
    <w:rsid w:val="00AA7807"/>
    <w:rsid w:val="00AB0474"/>
    <w:rsid w:val="00AB0E31"/>
    <w:rsid w:val="00AB196B"/>
    <w:rsid w:val="00AB7455"/>
    <w:rsid w:val="00AC2872"/>
    <w:rsid w:val="00AD191C"/>
    <w:rsid w:val="00AD26F1"/>
    <w:rsid w:val="00AD2BAD"/>
    <w:rsid w:val="00AD4178"/>
    <w:rsid w:val="00AE3C8C"/>
    <w:rsid w:val="00AE4E4E"/>
    <w:rsid w:val="00AF4C95"/>
    <w:rsid w:val="00AF71C6"/>
    <w:rsid w:val="00AF72A4"/>
    <w:rsid w:val="00B005FE"/>
    <w:rsid w:val="00B032A8"/>
    <w:rsid w:val="00B05484"/>
    <w:rsid w:val="00B06BF6"/>
    <w:rsid w:val="00B113C0"/>
    <w:rsid w:val="00B12561"/>
    <w:rsid w:val="00B151CD"/>
    <w:rsid w:val="00B162C6"/>
    <w:rsid w:val="00B174C7"/>
    <w:rsid w:val="00B17E6C"/>
    <w:rsid w:val="00B27D05"/>
    <w:rsid w:val="00B300CF"/>
    <w:rsid w:val="00B30CC6"/>
    <w:rsid w:val="00B366C3"/>
    <w:rsid w:val="00B36D3D"/>
    <w:rsid w:val="00B37502"/>
    <w:rsid w:val="00B47A29"/>
    <w:rsid w:val="00B5084A"/>
    <w:rsid w:val="00B5137F"/>
    <w:rsid w:val="00B53874"/>
    <w:rsid w:val="00B577AD"/>
    <w:rsid w:val="00B64BD8"/>
    <w:rsid w:val="00B718BA"/>
    <w:rsid w:val="00B7249F"/>
    <w:rsid w:val="00B74630"/>
    <w:rsid w:val="00B768D2"/>
    <w:rsid w:val="00B8027E"/>
    <w:rsid w:val="00B80FE1"/>
    <w:rsid w:val="00B8203D"/>
    <w:rsid w:val="00B82CF3"/>
    <w:rsid w:val="00B86205"/>
    <w:rsid w:val="00B92EEE"/>
    <w:rsid w:val="00BA1FE5"/>
    <w:rsid w:val="00BB10C4"/>
    <w:rsid w:val="00BB2A99"/>
    <w:rsid w:val="00BB5DD3"/>
    <w:rsid w:val="00BC26F4"/>
    <w:rsid w:val="00BC55C8"/>
    <w:rsid w:val="00BD3278"/>
    <w:rsid w:val="00BD459A"/>
    <w:rsid w:val="00BD7E5D"/>
    <w:rsid w:val="00BE08C2"/>
    <w:rsid w:val="00BE1719"/>
    <w:rsid w:val="00BE2076"/>
    <w:rsid w:val="00BE3904"/>
    <w:rsid w:val="00BE6DC2"/>
    <w:rsid w:val="00BF0225"/>
    <w:rsid w:val="00BF3615"/>
    <w:rsid w:val="00BF7D74"/>
    <w:rsid w:val="00C00009"/>
    <w:rsid w:val="00C05219"/>
    <w:rsid w:val="00C05E50"/>
    <w:rsid w:val="00C073A7"/>
    <w:rsid w:val="00C073CF"/>
    <w:rsid w:val="00C1049F"/>
    <w:rsid w:val="00C107C0"/>
    <w:rsid w:val="00C1260A"/>
    <w:rsid w:val="00C147AD"/>
    <w:rsid w:val="00C21313"/>
    <w:rsid w:val="00C22385"/>
    <w:rsid w:val="00C22B62"/>
    <w:rsid w:val="00C3387F"/>
    <w:rsid w:val="00C34D05"/>
    <w:rsid w:val="00C404A8"/>
    <w:rsid w:val="00C40D39"/>
    <w:rsid w:val="00C438F4"/>
    <w:rsid w:val="00C44E01"/>
    <w:rsid w:val="00C450C0"/>
    <w:rsid w:val="00C4590B"/>
    <w:rsid w:val="00C470A4"/>
    <w:rsid w:val="00C4726D"/>
    <w:rsid w:val="00C501BD"/>
    <w:rsid w:val="00C5029F"/>
    <w:rsid w:val="00C508F7"/>
    <w:rsid w:val="00C53192"/>
    <w:rsid w:val="00C5628C"/>
    <w:rsid w:val="00C60274"/>
    <w:rsid w:val="00C61EB9"/>
    <w:rsid w:val="00C635B6"/>
    <w:rsid w:val="00C63C48"/>
    <w:rsid w:val="00C642A2"/>
    <w:rsid w:val="00C650BC"/>
    <w:rsid w:val="00C6683D"/>
    <w:rsid w:val="00C670DB"/>
    <w:rsid w:val="00C7688E"/>
    <w:rsid w:val="00C823BF"/>
    <w:rsid w:val="00C8338A"/>
    <w:rsid w:val="00C84D44"/>
    <w:rsid w:val="00C856EF"/>
    <w:rsid w:val="00C91A72"/>
    <w:rsid w:val="00C925D5"/>
    <w:rsid w:val="00C928C5"/>
    <w:rsid w:val="00C92C44"/>
    <w:rsid w:val="00C93FA0"/>
    <w:rsid w:val="00C94090"/>
    <w:rsid w:val="00C9623C"/>
    <w:rsid w:val="00CA26C5"/>
    <w:rsid w:val="00CA5180"/>
    <w:rsid w:val="00CA5C38"/>
    <w:rsid w:val="00CB09A6"/>
    <w:rsid w:val="00CB46A4"/>
    <w:rsid w:val="00CB4BA8"/>
    <w:rsid w:val="00CC064D"/>
    <w:rsid w:val="00CC1FA3"/>
    <w:rsid w:val="00CC5938"/>
    <w:rsid w:val="00CD2359"/>
    <w:rsid w:val="00CD3C70"/>
    <w:rsid w:val="00CD50C6"/>
    <w:rsid w:val="00CD7595"/>
    <w:rsid w:val="00CE08A9"/>
    <w:rsid w:val="00CE2BA8"/>
    <w:rsid w:val="00CE2E13"/>
    <w:rsid w:val="00CE6F89"/>
    <w:rsid w:val="00CE7662"/>
    <w:rsid w:val="00CF52B5"/>
    <w:rsid w:val="00CF7A11"/>
    <w:rsid w:val="00D03E5E"/>
    <w:rsid w:val="00D1038E"/>
    <w:rsid w:val="00D16343"/>
    <w:rsid w:val="00D1658A"/>
    <w:rsid w:val="00D17CCE"/>
    <w:rsid w:val="00D23963"/>
    <w:rsid w:val="00D25FBF"/>
    <w:rsid w:val="00D35997"/>
    <w:rsid w:val="00D36D2B"/>
    <w:rsid w:val="00D37100"/>
    <w:rsid w:val="00D44E81"/>
    <w:rsid w:val="00D46652"/>
    <w:rsid w:val="00D50ECA"/>
    <w:rsid w:val="00D600E7"/>
    <w:rsid w:val="00D625E5"/>
    <w:rsid w:val="00D6412A"/>
    <w:rsid w:val="00D65D67"/>
    <w:rsid w:val="00D66711"/>
    <w:rsid w:val="00D66E6A"/>
    <w:rsid w:val="00D708C0"/>
    <w:rsid w:val="00D7204B"/>
    <w:rsid w:val="00D72244"/>
    <w:rsid w:val="00D72852"/>
    <w:rsid w:val="00D72CC0"/>
    <w:rsid w:val="00D740AF"/>
    <w:rsid w:val="00D742E4"/>
    <w:rsid w:val="00D77641"/>
    <w:rsid w:val="00D808E7"/>
    <w:rsid w:val="00D81688"/>
    <w:rsid w:val="00D83801"/>
    <w:rsid w:val="00D8437B"/>
    <w:rsid w:val="00D8478A"/>
    <w:rsid w:val="00D93D17"/>
    <w:rsid w:val="00D94004"/>
    <w:rsid w:val="00D9756B"/>
    <w:rsid w:val="00DA1940"/>
    <w:rsid w:val="00DA2213"/>
    <w:rsid w:val="00DA2609"/>
    <w:rsid w:val="00DA273D"/>
    <w:rsid w:val="00DA57D4"/>
    <w:rsid w:val="00DB590A"/>
    <w:rsid w:val="00DC1EB8"/>
    <w:rsid w:val="00DC2668"/>
    <w:rsid w:val="00DC2DC0"/>
    <w:rsid w:val="00DC7DC3"/>
    <w:rsid w:val="00DD1CBE"/>
    <w:rsid w:val="00DD21B7"/>
    <w:rsid w:val="00DD2632"/>
    <w:rsid w:val="00DD35BE"/>
    <w:rsid w:val="00DD38AD"/>
    <w:rsid w:val="00DD6F50"/>
    <w:rsid w:val="00DE0218"/>
    <w:rsid w:val="00DE1046"/>
    <w:rsid w:val="00DE1D39"/>
    <w:rsid w:val="00DE3377"/>
    <w:rsid w:val="00DE37D8"/>
    <w:rsid w:val="00DE4955"/>
    <w:rsid w:val="00DE49A9"/>
    <w:rsid w:val="00DE502B"/>
    <w:rsid w:val="00DE5187"/>
    <w:rsid w:val="00DE67D9"/>
    <w:rsid w:val="00DE7701"/>
    <w:rsid w:val="00DE7809"/>
    <w:rsid w:val="00DE78EC"/>
    <w:rsid w:val="00DF442F"/>
    <w:rsid w:val="00DF61FC"/>
    <w:rsid w:val="00DF66C0"/>
    <w:rsid w:val="00E0000E"/>
    <w:rsid w:val="00E06F18"/>
    <w:rsid w:val="00E07A46"/>
    <w:rsid w:val="00E10529"/>
    <w:rsid w:val="00E14E30"/>
    <w:rsid w:val="00E1583F"/>
    <w:rsid w:val="00E16F56"/>
    <w:rsid w:val="00E17058"/>
    <w:rsid w:val="00E240B0"/>
    <w:rsid w:val="00E24EA0"/>
    <w:rsid w:val="00E25313"/>
    <w:rsid w:val="00E318FE"/>
    <w:rsid w:val="00E34B4B"/>
    <w:rsid w:val="00E46BE9"/>
    <w:rsid w:val="00E4770E"/>
    <w:rsid w:val="00E51624"/>
    <w:rsid w:val="00E631D6"/>
    <w:rsid w:val="00E72DF2"/>
    <w:rsid w:val="00E836E0"/>
    <w:rsid w:val="00E95732"/>
    <w:rsid w:val="00E976E7"/>
    <w:rsid w:val="00EA60C7"/>
    <w:rsid w:val="00EB2FB9"/>
    <w:rsid w:val="00EB5442"/>
    <w:rsid w:val="00EB6829"/>
    <w:rsid w:val="00EB6DAF"/>
    <w:rsid w:val="00EC3911"/>
    <w:rsid w:val="00EC6A8C"/>
    <w:rsid w:val="00ED3692"/>
    <w:rsid w:val="00ED3BEF"/>
    <w:rsid w:val="00EE02A8"/>
    <w:rsid w:val="00EE2E3F"/>
    <w:rsid w:val="00EE4726"/>
    <w:rsid w:val="00EE67B0"/>
    <w:rsid w:val="00EF2A0C"/>
    <w:rsid w:val="00EF5C4E"/>
    <w:rsid w:val="00EF5D90"/>
    <w:rsid w:val="00F04666"/>
    <w:rsid w:val="00F04C3C"/>
    <w:rsid w:val="00F06A89"/>
    <w:rsid w:val="00F10434"/>
    <w:rsid w:val="00F11DD2"/>
    <w:rsid w:val="00F125D7"/>
    <w:rsid w:val="00F1310C"/>
    <w:rsid w:val="00F149CA"/>
    <w:rsid w:val="00F15EBA"/>
    <w:rsid w:val="00F16FE0"/>
    <w:rsid w:val="00F20BFB"/>
    <w:rsid w:val="00F25143"/>
    <w:rsid w:val="00F275D0"/>
    <w:rsid w:val="00F33DDA"/>
    <w:rsid w:val="00F34B21"/>
    <w:rsid w:val="00F408A1"/>
    <w:rsid w:val="00F44696"/>
    <w:rsid w:val="00F45620"/>
    <w:rsid w:val="00F537E8"/>
    <w:rsid w:val="00F53ABA"/>
    <w:rsid w:val="00F62443"/>
    <w:rsid w:val="00F660ED"/>
    <w:rsid w:val="00F66B69"/>
    <w:rsid w:val="00F74EFD"/>
    <w:rsid w:val="00F74F24"/>
    <w:rsid w:val="00F75529"/>
    <w:rsid w:val="00F76FA7"/>
    <w:rsid w:val="00F8029B"/>
    <w:rsid w:val="00F83ECB"/>
    <w:rsid w:val="00F848A3"/>
    <w:rsid w:val="00F86931"/>
    <w:rsid w:val="00F90FA6"/>
    <w:rsid w:val="00F93CA5"/>
    <w:rsid w:val="00F947EC"/>
    <w:rsid w:val="00FA4186"/>
    <w:rsid w:val="00FA41A3"/>
    <w:rsid w:val="00FA4D39"/>
    <w:rsid w:val="00FA7898"/>
    <w:rsid w:val="00FB2BEB"/>
    <w:rsid w:val="00FB53F2"/>
    <w:rsid w:val="00FB707B"/>
    <w:rsid w:val="00FC0B25"/>
    <w:rsid w:val="00FC1372"/>
    <w:rsid w:val="00FD0C37"/>
    <w:rsid w:val="00FD3851"/>
    <w:rsid w:val="00FD55DA"/>
    <w:rsid w:val="00FD7B71"/>
    <w:rsid w:val="00FE0F22"/>
    <w:rsid w:val="00FE2D21"/>
    <w:rsid w:val="00FE6602"/>
    <w:rsid w:val="00FE7AA8"/>
    <w:rsid w:val="00FF42C2"/>
    <w:rsid w:val="00FF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eastAsia="Times New Roman"/>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eastAsia="Times New Roman"/>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link w:val="ListParagraphChar"/>
    <w:uiPriority w:val="34"/>
    <w:qFormat/>
    <w:rsid w:val="001164C1"/>
    <w:pPr>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1164C1"/>
    <w:rPr>
      <w:rFonts w:ascii="Calibri" w:eastAsia="Calibri" w:hAnsi="Calibri"/>
      <w:sz w:val="22"/>
      <w:szCs w:val="22"/>
    </w:rPr>
  </w:style>
  <w:style w:type="paragraph" w:styleId="Revision">
    <w:name w:val="Revision"/>
    <w:hidden/>
    <w:uiPriority w:val="99"/>
    <w:semiHidden/>
    <w:rsid w:val="00186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6550">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15425130">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F356A0-89FD-4A72-A513-58EF1DB680E7}">
  <ds:schemaRefs>
    <ds:schemaRef ds:uri="http://schemas.microsoft.com/sharepoint/v3/contenttype/forms"/>
  </ds:schemaRefs>
</ds:datastoreItem>
</file>

<file path=customXml/itemProps2.xml><?xml version="1.0" encoding="utf-8"?>
<ds:datastoreItem xmlns:ds="http://schemas.openxmlformats.org/officeDocument/2006/customXml" ds:itemID="{3F0C1509-A25F-47F0-8363-3B351B302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5C64C-0994-4BFB-B107-0606D6BD8D20}">
  <ds:schemaRefs>
    <ds:schemaRef ds:uri="http://schemas.microsoft.com/office/2006/metadata/properties"/>
    <ds:schemaRef ds:uri="http://schemas.microsoft.com/office/infopath/2007/PartnerControls"/>
    <ds:schemaRef ds:uri="f8659690-d3c8-47b5-b3b3-85ad8ced11e2"/>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5490</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Part 138 MOS Amendment Instrument 2025 - Explanatory Statement</vt:lpstr>
    </vt:vector>
  </TitlesOfParts>
  <Company>Civil Aviation Safety Authority</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138 MOS Amendment Instrument 2025 - Explanatory Statement</dc:title>
  <dc:subject>Part 138 MOS Amendment Instrument 2025</dc:subject>
  <dc:creator>Civil Aviation Safety Authority</dc:creator>
  <cp:lastModifiedBy>Macleod, Kimmi</cp:lastModifiedBy>
  <cp:revision>23</cp:revision>
  <dcterms:created xsi:type="dcterms:W3CDTF">2025-07-28T00:36:00Z</dcterms:created>
  <dcterms:modified xsi:type="dcterms:W3CDTF">2025-07-30T02:07:00Z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