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FB33" w14:textId="2905C8F5" w:rsidR="00A45A27" w:rsidRPr="00601AB9" w:rsidRDefault="00A45A27" w:rsidP="00A10A64">
      <w:pPr>
        <w:pStyle w:val="Title"/>
        <w:spacing w:before="240" w:after="240" w:line="276" w:lineRule="auto"/>
        <w:ind w:right="0"/>
        <w:rPr>
          <w:sz w:val="22"/>
          <w:szCs w:val="22"/>
        </w:rPr>
      </w:pPr>
      <w:r w:rsidRPr="00601AB9">
        <w:rPr>
          <w:sz w:val="22"/>
          <w:szCs w:val="22"/>
        </w:rPr>
        <w:t>EXPLANATORY STATEMENT</w:t>
      </w:r>
    </w:p>
    <w:p w14:paraId="037B2156" w14:textId="3EFE840F" w:rsidR="00A45A27" w:rsidRPr="00601AB9" w:rsidRDefault="00A45A27" w:rsidP="00A10A64">
      <w:pPr>
        <w:spacing w:before="240" w:after="240" w:line="276" w:lineRule="auto"/>
        <w:jc w:val="center"/>
        <w:rPr>
          <w:sz w:val="22"/>
          <w:szCs w:val="22"/>
        </w:rPr>
      </w:pPr>
      <w:r w:rsidRPr="00601AB9">
        <w:rPr>
          <w:sz w:val="22"/>
          <w:szCs w:val="22"/>
        </w:rPr>
        <w:t>Issued by the Authority of the Australian Fisheries Management Authority</w:t>
      </w:r>
    </w:p>
    <w:p w14:paraId="7FFE7FD1" w14:textId="77777777" w:rsidR="00A45A27" w:rsidRPr="00601AB9" w:rsidRDefault="00A45A27" w:rsidP="00A10A64">
      <w:pPr>
        <w:spacing w:before="240" w:after="240" w:line="276" w:lineRule="auto"/>
        <w:jc w:val="center"/>
        <w:rPr>
          <w:i/>
          <w:sz w:val="22"/>
          <w:szCs w:val="22"/>
        </w:rPr>
      </w:pPr>
      <w:r w:rsidRPr="00601AB9">
        <w:rPr>
          <w:i/>
          <w:sz w:val="22"/>
          <w:szCs w:val="22"/>
        </w:rPr>
        <w:t>Fisheries Management Act 1991</w:t>
      </w:r>
    </w:p>
    <w:p w14:paraId="3114AE5C" w14:textId="1219132E" w:rsidR="00A45A27" w:rsidRPr="00601AB9" w:rsidRDefault="00135C47" w:rsidP="003A6FC3">
      <w:pPr>
        <w:spacing w:before="240" w:after="600" w:line="276" w:lineRule="auto"/>
        <w:jc w:val="center"/>
        <w:rPr>
          <w:b/>
          <w:i/>
          <w:sz w:val="22"/>
          <w:szCs w:val="22"/>
        </w:rPr>
      </w:pPr>
      <w:r w:rsidRPr="00601AB9">
        <w:rPr>
          <w:b/>
          <w:i/>
          <w:sz w:val="22"/>
          <w:szCs w:val="22"/>
          <w:lang w:eastAsia="en-AU"/>
        </w:rPr>
        <w:t>Fisheries Management (</w:t>
      </w:r>
      <w:r w:rsidR="00FE4EDA" w:rsidRPr="00601AB9">
        <w:rPr>
          <w:b/>
          <w:i/>
          <w:sz w:val="22"/>
          <w:szCs w:val="22"/>
          <w:lang w:eastAsia="en-AU"/>
        </w:rPr>
        <w:t>B</w:t>
      </w:r>
      <w:r w:rsidR="00A10A64" w:rsidRPr="00601AB9">
        <w:rPr>
          <w:b/>
          <w:i/>
          <w:sz w:val="22"/>
          <w:szCs w:val="22"/>
          <w:lang w:eastAsia="en-AU"/>
        </w:rPr>
        <w:t>ass Strait Central Zone Scallop Fishery</w:t>
      </w:r>
      <w:r w:rsidRPr="00601AB9">
        <w:rPr>
          <w:b/>
          <w:i/>
          <w:sz w:val="22"/>
          <w:szCs w:val="22"/>
          <w:lang w:eastAsia="en-AU"/>
        </w:rPr>
        <w:t>)</w:t>
      </w:r>
      <w:r w:rsidR="00A10A64" w:rsidRPr="00601AB9">
        <w:rPr>
          <w:b/>
          <w:i/>
          <w:sz w:val="22"/>
          <w:szCs w:val="22"/>
          <w:lang w:eastAsia="en-AU"/>
        </w:rPr>
        <w:t xml:space="preserve"> (Closures) Direction </w:t>
      </w:r>
      <w:r w:rsidR="00465A76">
        <w:rPr>
          <w:b/>
          <w:i/>
          <w:sz w:val="22"/>
          <w:szCs w:val="22"/>
          <w:lang w:eastAsia="en-AU"/>
        </w:rPr>
        <w:t>2025</w:t>
      </w:r>
    </w:p>
    <w:p w14:paraId="55EF1CF7" w14:textId="5B9E9143" w:rsidR="00A45A27" w:rsidRPr="00601AB9" w:rsidRDefault="00A45A27" w:rsidP="00C0035F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00601AB9">
        <w:rPr>
          <w:sz w:val="22"/>
          <w:szCs w:val="22"/>
        </w:rPr>
        <w:t>Subsection 41</w:t>
      </w:r>
      <w:proofErr w:type="gramStart"/>
      <w:r w:rsidRPr="00601AB9">
        <w:rPr>
          <w:sz w:val="22"/>
          <w:szCs w:val="22"/>
        </w:rPr>
        <w:t>A(</w:t>
      </w:r>
      <w:proofErr w:type="gramEnd"/>
      <w:r w:rsidRPr="00601AB9">
        <w:rPr>
          <w:sz w:val="22"/>
          <w:szCs w:val="22"/>
        </w:rPr>
        <w:t xml:space="preserve">2) of the </w:t>
      </w:r>
      <w:r w:rsidRPr="00601AB9">
        <w:rPr>
          <w:i/>
          <w:sz w:val="22"/>
          <w:szCs w:val="22"/>
        </w:rPr>
        <w:t>Fisheries Management Act 1991</w:t>
      </w:r>
      <w:r w:rsidR="00143695">
        <w:rPr>
          <w:sz w:val="22"/>
          <w:szCs w:val="22"/>
        </w:rPr>
        <w:t xml:space="preserve"> (</w:t>
      </w:r>
      <w:r w:rsidR="00143695" w:rsidRPr="00BB7E92">
        <w:rPr>
          <w:b/>
          <w:sz w:val="22"/>
          <w:szCs w:val="22"/>
        </w:rPr>
        <w:t xml:space="preserve">the </w:t>
      </w:r>
      <w:r w:rsidR="001A7EA1" w:rsidRPr="00BB7E92">
        <w:rPr>
          <w:b/>
          <w:sz w:val="22"/>
          <w:szCs w:val="22"/>
        </w:rPr>
        <w:t>Act</w:t>
      </w:r>
      <w:r w:rsidR="001A7EA1" w:rsidRPr="00601AB9">
        <w:rPr>
          <w:sz w:val="22"/>
          <w:szCs w:val="22"/>
        </w:rPr>
        <w:t>) provides</w:t>
      </w:r>
      <w:r w:rsidRPr="00601AB9">
        <w:rPr>
          <w:sz w:val="22"/>
          <w:szCs w:val="22"/>
        </w:rPr>
        <w:t xml:space="preserve"> that the Australian Fisheries Management Authority (</w:t>
      </w:r>
      <w:r w:rsidR="00B15F40" w:rsidRPr="00BB7E92">
        <w:rPr>
          <w:b/>
          <w:sz w:val="22"/>
          <w:szCs w:val="22"/>
        </w:rPr>
        <w:t>AFMA</w:t>
      </w:r>
      <w:r w:rsidR="001A7EA1" w:rsidRPr="00601AB9">
        <w:rPr>
          <w:sz w:val="22"/>
          <w:szCs w:val="22"/>
        </w:rPr>
        <w:t xml:space="preserve">) may </w:t>
      </w:r>
      <w:r w:rsidRPr="00601AB9">
        <w:rPr>
          <w:sz w:val="22"/>
          <w:szCs w:val="22"/>
        </w:rPr>
        <w:t>direct that fishing is not to be engaged</w:t>
      </w:r>
      <w:r w:rsidR="001A7EA1" w:rsidRPr="00601AB9">
        <w:rPr>
          <w:sz w:val="22"/>
          <w:szCs w:val="22"/>
        </w:rPr>
        <w:t xml:space="preserve"> </w:t>
      </w:r>
      <w:r w:rsidRPr="00601AB9">
        <w:rPr>
          <w:sz w:val="22"/>
          <w:szCs w:val="22"/>
        </w:rPr>
        <w:t xml:space="preserve">in the fishery, or a particular part of the fishery, during a particular period or periods. </w:t>
      </w:r>
    </w:p>
    <w:p w14:paraId="51371213" w14:textId="15106576" w:rsidR="00A45A27" w:rsidRPr="00601AB9" w:rsidRDefault="00A45A27" w:rsidP="00C0035F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00601AB9">
        <w:rPr>
          <w:sz w:val="22"/>
          <w:szCs w:val="22"/>
        </w:rPr>
        <w:t>Subsection 41</w:t>
      </w:r>
      <w:proofErr w:type="gramStart"/>
      <w:r w:rsidRPr="00601AB9">
        <w:rPr>
          <w:sz w:val="22"/>
          <w:szCs w:val="22"/>
        </w:rPr>
        <w:t>A(</w:t>
      </w:r>
      <w:proofErr w:type="gramEnd"/>
      <w:r w:rsidRPr="00601AB9">
        <w:rPr>
          <w:sz w:val="22"/>
          <w:szCs w:val="22"/>
        </w:rPr>
        <w:t>2)</w:t>
      </w:r>
      <w:r w:rsidR="00B15F40" w:rsidRPr="00601AB9">
        <w:rPr>
          <w:sz w:val="22"/>
          <w:szCs w:val="22"/>
        </w:rPr>
        <w:t xml:space="preserve"> also provides that, before AFMA</w:t>
      </w:r>
      <w:r w:rsidRPr="00601AB9">
        <w:rPr>
          <w:sz w:val="22"/>
          <w:szCs w:val="22"/>
        </w:rPr>
        <w:t xml:space="preserve"> issues a </w:t>
      </w:r>
      <w:r w:rsidR="003A6FC3" w:rsidRPr="00601AB9">
        <w:rPr>
          <w:sz w:val="22"/>
          <w:szCs w:val="22"/>
        </w:rPr>
        <w:t>direction</w:t>
      </w:r>
      <w:r w:rsidRPr="00601AB9">
        <w:rPr>
          <w:sz w:val="22"/>
          <w:szCs w:val="22"/>
        </w:rPr>
        <w:t>, it must consult with the management advisory committee for the fishery,</w:t>
      </w:r>
      <w:r w:rsidR="003A6FC3" w:rsidRPr="00601AB9">
        <w:rPr>
          <w:sz w:val="22"/>
          <w:szCs w:val="22"/>
        </w:rPr>
        <w:t xml:space="preserve"> in the current context being</w:t>
      </w:r>
      <w:r w:rsidRPr="00601AB9">
        <w:rPr>
          <w:sz w:val="22"/>
          <w:szCs w:val="22"/>
        </w:rPr>
        <w:t xml:space="preserve"> the Bass Strait Central Zone Scallop Fishery Management Advisory Committee (</w:t>
      </w:r>
      <w:proofErr w:type="spellStart"/>
      <w:r w:rsidRPr="00BB7E92">
        <w:rPr>
          <w:b/>
          <w:sz w:val="22"/>
          <w:szCs w:val="22"/>
        </w:rPr>
        <w:t>ScallopMAC</w:t>
      </w:r>
      <w:proofErr w:type="spellEnd"/>
      <w:r w:rsidRPr="00601AB9">
        <w:rPr>
          <w:sz w:val="22"/>
          <w:szCs w:val="22"/>
        </w:rPr>
        <w:t xml:space="preserve">), about the content of the </w:t>
      </w:r>
      <w:r w:rsidR="003A6FC3" w:rsidRPr="00601AB9">
        <w:rPr>
          <w:sz w:val="22"/>
          <w:szCs w:val="22"/>
        </w:rPr>
        <w:t>direction</w:t>
      </w:r>
      <w:r w:rsidRPr="00601AB9">
        <w:rPr>
          <w:sz w:val="22"/>
          <w:szCs w:val="22"/>
        </w:rPr>
        <w:t xml:space="preserve"> unless the </w:t>
      </w:r>
      <w:r w:rsidR="003A6FC3" w:rsidRPr="00601AB9">
        <w:rPr>
          <w:sz w:val="22"/>
          <w:szCs w:val="22"/>
        </w:rPr>
        <w:t>direction</w:t>
      </w:r>
      <w:r w:rsidRPr="00601AB9">
        <w:rPr>
          <w:sz w:val="22"/>
          <w:szCs w:val="22"/>
        </w:rPr>
        <w:t xml:space="preserve"> is issued in circumstances of an emergency. </w:t>
      </w:r>
      <w:r w:rsidR="001A7EA1" w:rsidRPr="00601AB9">
        <w:rPr>
          <w:sz w:val="22"/>
          <w:szCs w:val="22"/>
        </w:rPr>
        <w:t xml:space="preserve"> </w:t>
      </w:r>
    </w:p>
    <w:p w14:paraId="3A54AA04" w14:textId="3DCCD961" w:rsidR="000912CE" w:rsidRPr="00601AB9" w:rsidRDefault="00FE4EDA" w:rsidP="00C0035F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00601AB9">
        <w:rPr>
          <w:sz w:val="22"/>
          <w:szCs w:val="22"/>
        </w:rPr>
        <w:t xml:space="preserve">The </w:t>
      </w:r>
      <w:r w:rsidR="00C56DF0" w:rsidRPr="00601AB9">
        <w:rPr>
          <w:i/>
          <w:sz w:val="22"/>
          <w:szCs w:val="22"/>
        </w:rPr>
        <w:t>Fisheries Management</w:t>
      </w:r>
      <w:r w:rsidR="00C56DF0" w:rsidRPr="00601AB9">
        <w:rPr>
          <w:sz w:val="22"/>
          <w:szCs w:val="22"/>
        </w:rPr>
        <w:t xml:space="preserve"> (</w:t>
      </w:r>
      <w:r w:rsidR="000912CE" w:rsidRPr="00601AB9">
        <w:rPr>
          <w:i/>
          <w:sz w:val="22"/>
          <w:szCs w:val="22"/>
        </w:rPr>
        <w:t xml:space="preserve">Bass Strait Central Zone </w:t>
      </w:r>
      <w:r w:rsidRPr="00601AB9">
        <w:rPr>
          <w:i/>
          <w:sz w:val="22"/>
          <w:szCs w:val="22"/>
        </w:rPr>
        <w:t>Scallop Fishery</w:t>
      </w:r>
      <w:r w:rsidR="00C56DF0" w:rsidRPr="00601AB9">
        <w:rPr>
          <w:i/>
          <w:sz w:val="22"/>
          <w:szCs w:val="22"/>
        </w:rPr>
        <w:t>)</w:t>
      </w:r>
      <w:r w:rsidR="000912CE" w:rsidRPr="00601AB9">
        <w:rPr>
          <w:i/>
          <w:sz w:val="22"/>
          <w:szCs w:val="22"/>
        </w:rPr>
        <w:t xml:space="preserve"> (Closures) Direction </w:t>
      </w:r>
      <w:r w:rsidR="00465A76">
        <w:rPr>
          <w:i/>
          <w:sz w:val="22"/>
          <w:szCs w:val="22"/>
        </w:rPr>
        <w:t>2025</w:t>
      </w:r>
      <w:r w:rsidR="000912CE" w:rsidRPr="00601AB9">
        <w:rPr>
          <w:sz w:val="22"/>
          <w:szCs w:val="22"/>
        </w:rPr>
        <w:t xml:space="preserve"> (</w:t>
      </w:r>
      <w:r w:rsidR="000912CE" w:rsidRPr="00BB7E92">
        <w:rPr>
          <w:b/>
          <w:sz w:val="22"/>
          <w:szCs w:val="22"/>
        </w:rPr>
        <w:t>the Direction</w:t>
      </w:r>
      <w:r w:rsidR="000912CE" w:rsidRPr="00601AB9">
        <w:rPr>
          <w:sz w:val="22"/>
          <w:szCs w:val="22"/>
        </w:rPr>
        <w:t xml:space="preserve">) is a legislative instrument for the purposes of the </w:t>
      </w:r>
      <w:r w:rsidR="000912CE" w:rsidRPr="00601AB9">
        <w:rPr>
          <w:i/>
          <w:sz w:val="22"/>
          <w:szCs w:val="22"/>
        </w:rPr>
        <w:t>Legislation Act 2003</w:t>
      </w:r>
      <w:r w:rsidR="00DD163E" w:rsidRPr="00601AB9">
        <w:rPr>
          <w:i/>
          <w:sz w:val="22"/>
          <w:szCs w:val="22"/>
        </w:rPr>
        <w:t>,</w:t>
      </w:r>
      <w:r w:rsidR="00BF6B51" w:rsidRPr="00601AB9">
        <w:rPr>
          <w:sz w:val="22"/>
          <w:szCs w:val="22"/>
        </w:rPr>
        <w:t xml:space="preserve"> pursuant to sub</w:t>
      </w:r>
      <w:r w:rsidR="00143695">
        <w:rPr>
          <w:sz w:val="22"/>
          <w:szCs w:val="22"/>
        </w:rPr>
        <w:t>section 41</w:t>
      </w:r>
      <w:proofErr w:type="gramStart"/>
      <w:r w:rsidR="00143695">
        <w:rPr>
          <w:sz w:val="22"/>
          <w:szCs w:val="22"/>
        </w:rPr>
        <w:t>A(</w:t>
      </w:r>
      <w:proofErr w:type="gramEnd"/>
      <w:r w:rsidR="00143695">
        <w:rPr>
          <w:sz w:val="22"/>
          <w:szCs w:val="22"/>
        </w:rPr>
        <w:t>5) of the</w:t>
      </w:r>
      <w:r w:rsidR="00BF6B51" w:rsidRPr="00601AB9">
        <w:rPr>
          <w:sz w:val="22"/>
          <w:szCs w:val="22"/>
        </w:rPr>
        <w:t xml:space="preserve"> Act</w:t>
      </w:r>
      <w:r w:rsidR="004950C0" w:rsidRPr="00601AB9">
        <w:rPr>
          <w:sz w:val="22"/>
          <w:szCs w:val="22"/>
        </w:rPr>
        <w:t>.</w:t>
      </w:r>
    </w:p>
    <w:p w14:paraId="03C33329" w14:textId="77777777" w:rsidR="00052955" w:rsidRPr="00601AB9" w:rsidRDefault="00052955" w:rsidP="00052955">
      <w:pPr>
        <w:autoSpaceDE w:val="0"/>
        <w:autoSpaceDN w:val="0"/>
        <w:adjustRightInd w:val="0"/>
        <w:spacing w:before="240" w:after="240" w:line="276" w:lineRule="auto"/>
        <w:jc w:val="both"/>
        <w:rPr>
          <w:color w:val="000000"/>
          <w:sz w:val="22"/>
          <w:szCs w:val="22"/>
        </w:rPr>
      </w:pPr>
      <w:r w:rsidRPr="00601AB9">
        <w:rPr>
          <w:b/>
          <w:color w:val="000000"/>
          <w:sz w:val="22"/>
          <w:szCs w:val="22"/>
        </w:rPr>
        <w:t>Purpose</w:t>
      </w:r>
    </w:p>
    <w:p w14:paraId="6D2F764F" w14:textId="52FD0BE5" w:rsidR="00052955" w:rsidRPr="00601AB9" w:rsidRDefault="00052955" w:rsidP="00E7479D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67DE66C4">
        <w:rPr>
          <w:sz w:val="22"/>
          <w:szCs w:val="22"/>
        </w:rPr>
        <w:t>The Direction directs that holders of fishing concessions or a person acting on the holder’s behalf for the Bass Strait Central Zone Scallop Fishery (</w:t>
      </w:r>
      <w:r w:rsidRPr="00BB7E92">
        <w:rPr>
          <w:b/>
          <w:sz w:val="22"/>
          <w:szCs w:val="22"/>
        </w:rPr>
        <w:t>the Fishery</w:t>
      </w:r>
      <w:r w:rsidRPr="67DE66C4">
        <w:rPr>
          <w:sz w:val="22"/>
          <w:szCs w:val="22"/>
        </w:rPr>
        <w:t>)</w:t>
      </w:r>
      <w:r w:rsidR="0051109A" w:rsidRPr="67DE66C4">
        <w:rPr>
          <w:sz w:val="22"/>
          <w:szCs w:val="22"/>
        </w:rPr>
        <w:t xml:space="preserve"> must not engage in fishing in </w:t>
      </w:r>
      <w:r w:rsidR="00DD2626">
        <w:rPr>
          <w:sz w:val="22"/>
          <w:szCs w:val="22"/>
        </w:rPr>
        <w:t xml:space="preserve">three </w:t>
      </w:r>
      <w:r w:rsidRPr="67DE66C4">
        <w:rPr>
          <w:sz w:val="22"/>
          <w:szCs w:val="22"/>
        </w:rPr>
        <w:t xml:space="preserve">specified areas in the vicinity of Flinders Island and King Island during the </w:t>
      </w:r>
      <w:r w:rsidR="00465A76">
        <w:rPr>
          <w:sz w:val="22"/>
          <w:szCs w:val="22"/>
        </w:rPr>
        <w:t>2025</w:t>
      </w:r>
      <w:r w:rsidRPr="67DE66C4">
        <w:rPr>
          <w:sz w:val="22"/>
          <w:szCs w:val="22"/>
        </w:rPr>
        <w:t xml:space="preserve"> fishing season, </w:t>
      </w:r>
      <w:r w:rsidR="00E4593A" w:rsidRPr="67DE66C4">
        <w:rPr>
          <w:sz w:val="22"/>
          <w:szCs w:val="22"/>
        </w:rPr>
        <w:t xml:space="preserve">commencing </w:t>
      </w:r>
      <w:r w:rsidR="00E4593A" w:rsidRPr="00F34F02">
        <w:rPr>
          <w:sz w:val="22"/>
          <w:szCs w:val="22"/>
        </w:rPr>
        <w:t>on</w:t>
      </w:r>
      <w:r w:rsidR="00C56DF0" w:rsidRPr="00F34F02">
        <w:rPr>
          <w:sz w:val="22"/>
          <w:szCs w:val="22"/>
        </w:rPr>
        <w:t xml:space="preserve"> </w:t>
      </w:r>
      <w:r w:rsidR="006227F8">
        <w:rPr>
          <w:sz w:val="22"/>
          <w:szCs w:val="22"/>
        </w:rPr>
        <w:t>13</w:t>
      </w:r>
      <w:r w:rsidR="00C56DF0" w:rsidRPr="002C02C6">
        <w:rPr>
          <w:sz w:val="22"/>
          <w:szCs w:val="22"/>
        </w:rPr>
        <w:t xml:space="preserve"> July</w:t>
      </w:r>
      <w:r w:rsidR="00C56DF0" w:rsidRPr="00F34F02">
        <w:rPr>
          <w:sz w:val="22"/>
          <w:szCs w:val="22"/>
        </w:rPr>
        <w:t xml:space="preserve"> </w:t>
      </w:r>
      <w:r w:rsidR="008F6BA7">
        <w:rPr>
          <w:sz w:val="22"/>
          <w:szCs w:val="22"/>
        </w:rPr>
        <w:t>2025</w:t>
      </w:r>
      <w:r w:rsidR="00C56DF0" w:rsidRPr="00F34F02">
        <w:rPr>
          <w:sz w:val="22"/>
          <w:szCs w:val="22"/>
        </w:rPr>
        <w:t xml:space="preserve"> </w:t>
      </w:r>
      <w:r w:rsidR="00474905" w:rsidRPr="00F34F02">
        <w:rPr>
          <w:sz w:val="22"/>
          <w:szCs w:val="22"/>
        </w:rPr>
        <w:t>and</w:t>
      </w:r>
      <w:r w:rsidR="00474905" w:rsidRPr="67DE66C4">
        <w:rPr>
          <w:sz w:val="22"/>
          <w:szCs w:val="22"/>
        </w:rPr>
        <w:t xml:space="preserve"> </w:t>
      </w:r>
      <w:r w:rsidR="00C0416D">
        <w:rPr>
          <w:sz w:val="22"/>
          <w:szCs w:val="22"/>
        </w:rPr>
        <w:t>ending</w:t>
      </w:r>
      <w:r w:rsidR="00166A75" w:rsidRPr="67DE66C4">
        <w:rPr>
          <w:sz w:val="22"/>
          <w:szCs w:val="22"/>
        </w:rPr>
        <w:t xml:space="preserve"> on</w:t>
      </w:r>
      <w:r w:rsidR="00C56DF0" w:rsidRPr="67DE66C4">
        <w:rPr>
          <w:sz w:val="22"/>
          <w:szCs w:val="22"/>
        </w:rPr>
        <w:t xml:space="preserve"> </w:t>
      </w:r>
      <w:r w:rsidRPr="67DE66C4">
        <w:rPr>
          <w:sz w:val="22"/>
          <w:szCs w:val="22"/>
        </w:rPr>
        <w:t xml:space="preserve">31 December </w:t>
      </w:r>
      <w:r w:rsidR="008F6BA7">
        <w:rPr>
          <w:sz w:val="22"/>
          <w:szCs w:val="22"/>
        </w:rPr>
        <w:t>2025</w:t>
      </w:r>
      <w:r w:rsidRPr="67DE66C4">
        <w:rPr>
          <w:sz w:val="22"/>
          <w:szCs w:val="22"/>
        </w:rPr>
        <w:t xml:space="preserve">.  </w:t>
      </w:r>
    </w:p>
    <w:p w14:paraId="728E5ED8" w14:textId="243B33C8" w:rsidR="00052955" w:rsidRPr="00C71E2E" w:rsidRDefault="00052955" w:rsidP="00052955">
      <w:pPr>
        <w:autoSpaceDE w:val="0"/>
        <w:autoSpaceDN w:val="0"/>
        <w:adjustRightInd w:val="0"/>
        <w:spacing w:before="240" w:after="240" w:line="276" w:lineRule="auto"/>
        <w:jc w:val="both"/>
        <w:rPr>
          <w:color w:val="000000"/>
          <w:sz w:val="22"/>
          <w:szCs w:val="22"/>
        </w:rPr>
      </w:pPr>
      <w:r w:rsidRPr="00601AB9">
        <w:rPr>
          <w:sz w:val="22"/>
          <w:szCs w:val="22"/>
        </w:rPr>
        <w:t>The Direction closes</w:t>
      </w:r>
      <w:r w:rsidR="002858FF" w:rsidRPr="00601AB9">
        <w:rPr>
          <w:sz w:val="22"/>
          <w:szCs w:val="22"/>
        </w:rPr>
        <w:t xml:space="preserve"> the</w:t>
      </w:r>
      <w:r w:rsidRPr="00601AB9">
        <w:rPr>
          <w:sz w:val="22"/>
          <w:szCs w:val="22"/>
        </w:rPr>
        <w:t xml:space="preserve"> </w:t>
      </w:r>
      <w:r w:rsidR="00537D90">
        <w:rPr>
          <w:sz w:val="22"/>
          <w:szCs w:val="22"/>
        </w:rPr>
        <w:t>three</w:t>
      </w:r>
      <w:r w:rsidR="00537D90" w:rsidRPr="00601AB9">
        <w:rPr>
          <w:sz w:val="22"/>
          <w:szCs w:val="22"/>
        </w:rPr>
        <w:t xml:space="preserve"> </w:t>
      </w:r>
      <w:r w:rsidR="002858FF" w:rsidRPr="00601AB9">
        <w:rPr>
          <w:sz w:val="22"/>
          <w:szCs w:val="22"/>
        </w:rPr>
        <w:t xml:space="preserve">specified </w:t>
      </w:r>
      <w:r w:rsidRPr="00601AB9">
        <w:rPr>
          <w:sz w:val="22"/>
          <w:szCs w:val="22"/>
        </w:rPr>
        <w:t xml:space="preserve">areas of the Fishery collectively estimated through </w:t>
      </w:r>
      <w:r w:rsidR="00E36968" w:rsidRPr="00601AB9">
        <w:rPr>
          <w:sz w:val="22"/>
          <w:szCs w:val="22"/>
        </w:rPr>
        <w:t>independent scientific surveys</w:t>
      </w:r>
      <w:r w:rsidRPr="00601AB9">
        <w:rPr>
          <w:sz w:val="22"/>
          <w:szCs w:val="22"/>
        </w:rPr>
        <w:t xml:space="preserve"> to contain a sufficient tonnage of </w:t>
      </w:r>
      <w:r w:rsidR="00272050" w:rsidRPr="00601AB9">
        <w:rPr>
          <w:sz w:val="22"/>
          <w:szCs w:val="22"/>
        </w:rPr>
        <w:t>high-density</w:t>
      </w:r>
      <w:r w:rsidRPr="00601AB9">
        <w:rPr>
          <w:sz w:val="22"/>
          <w:szCs w:val="22"/>
        </w:rPr>
        <w:t xml:space="preserve"> spawning size commercial scallops (85 millimetres</w:t>
      </w:r>
      <w:r w:rsidR="00023AA9">
        <w:rPr>
          <w:sz w:val="22"/>
          <w:szCs w:val="22"/>
        </w:rPr>
        <w:t xml:space="preserve"> or greater</w:t>
      </w:r>
      <w:r w:rsidRPr="00601AB9">
        <w:rPr>
          <w:sz w:val="22"/>
          <w:szCs w:val="22"/>
        </w:rPr>
        <w:t xml:space="preserve">), while allowing for the remaining area of the Fishery to stay open to fishing. Research indicates that closing areas of scallops to fishing promotes </w:t>
      </w:r>
      <w:r w:rsidRPr="00601AB9">
        <w:rPr>
          <w:color w:val="000000"/>
          <w:sz w:val="22"/>
          <w:szCs w:val="22"/>
        </w:rPr>
        <w:t xml:space="preserve">recruitment </w:t>
      </w:r>
      <w:r w:rsidR="00166A75" w:rsidRPr="00C71E2E">
        <w:rPr>
          <w:color w:val="000000"/>
          <w:sz w:val="22"/>
          <w:szCs w:val="22"/>
        </w:rPr>
        <w:t>and</w:t>
      </w:r>
      <w:r w:rsidRPr="00C71E2E">
        <w:rPr>
          <w:color w:val="000000"/>
          <w:sz w:val="22"/>
          <w:szCs w:val="22"/>
        </w:rPr>
        <w:t xml:space="preserve"> maintain</w:t>
      </w:r>
      <w:r w:rsidR="00166A75" w:rsidRPr="00C71E2E">
        <w:rPr>
          <w:color w:val="000000"/>
          <w:sz w:val="22"/>
          <w:szCs w:val="22"/>
        </w:rPr>
        <w:t>s</w:t>
      </w:r>
      <w:r w:rsidRPr="00C71E2E">
        <w:rPr>
          <w:color w:val="000000"/>
          <w:sz w:val="22"/>
          <w:szCs w:val="22"/>
        </w:rPr>
        <w:t xml:space="preserve"> the stock at </w:t>
      </w:r>
      <w:r w:rsidR="001166ED" w:rsidRPr="00C71E2E">
        <w:rPr>
          <w:color w:val="000000"/>
          <w:sz w:val="22"/>
          <w:szCs w:val="22"/>
        </w:rPr>
        <w:t xml:space="preserve">a </w:t>
      </w:r>
      <w:r w:rsidRPr="00C71E2E">
        <w:rPr>
          <w:color w:val="000000"/>
          <w:sz w:val="22"/>
          <w:szCs w:val="22"/>
        </w:rPr>
        <w:t xml:space="preserve">sustainable level. </w:t>
      </w:r>
    </w:p>
    <w:p w14:paraId="62FAAC4D" w14:textId="47D4DB96" w:rsidR="00052955" w:rsidRPr="00601AB9" w:rsidRDefault="004950C0" w:rsidP="00052955">
      <w:pPr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 w:rsidRPr="00F34F02">
        <w:rPr>
          <w:sz w:val="22"/>
          <w:szCs w:val="22"/>
        </w:rPr>
        <w:t xml:space="preserve">The </w:t>
      </w:r>
      <w:r w:rsidR="008F6BA7">
        <w:rPr>
          <w:sz w:val="22"/>
          <w:szCs w:val="22"/>
        </w:rPr>
        <w:t>2025</w:t>
      </w:r>
      <w:r w:rsidRPr="00F34F02">
        <w:rPr>
          <w:sz w:val="22"/>
          <w:szCs w:val="22"/>
        </w:rPr>
        <w:t xml:space="preserve"> </w:t>
      </w:r>
      <w:r w:rsidR="00052955" w:rsidRPr="00F34F02">
        <w:rPr>
          <w:sz w:val="22"/>
          <w:szCs w:val="22"/>
        </w:rPr>
        <w:t>commercial scallop T</w:t>
      </w:r>
      <w:r w:rsidR="001166ED" w:rsidRPr="00F34F02">
        <w:rPr>
          <w:sz w:val="22"/>
          <w:szCs w:val="22"/>
        </w:rPr>
        <w:t xml:space="preserve">otal </w:t>
      </w:r>
      <w:r w:rsidR="00052955" w:rsidRPr="00F34F02">
        <w:rPr>
          <w:sz w:val="22"/>
          <w:szCs w:val="22"/>
        </w:rPr>
        <w:t>A</w:t>
      </w:r>
      <w:r w:rsidR="001166ED" w:rsidRPr="00F34F02">
        <w:rPr>
          <w:sz w:val="22"/>
          <w:szCs w:val="22"/>
        </w:rPr>
        <w:t xml:space="preserve">llowable </w:t>
      </w:r>
      <w:r w:rsidR="00052955" w:rsidRPr="00F34F02">
        <w:rPr>
          <w:sz w:val="22"/>
          <w:szCs w:val="22"/>
        </w:rPr>
        <w:t>C</w:t>
      </w:r>
      <w:r w:rsidR="001166ED" w:rsidRPr="00F34F02">
        <w:rPr>
          <w:sz w:val="22"/>
          <w:szCs w:val="22"/>
        </w:rPr>
        <w:t>atch (</w:t>
      </w:r>
      <w:r w:rsidR="001166ED" w:rsidRPr="00BB7E92">
        <w:rPr>
          <w:b/>
          <w:sz w:val="22"/>
          <w:szCs w:val="22"/>
        </w:rPr>
        <w:t>TAC</w:t>
      </w:r>
      <w:r w:rsidR="001166ED" w:rsidRPr="00F34F02">
        <w:rPr>
          <w:sz w:val="22"/>
          <w:szCs w:val="22"/>
        </w:rPr>
        <w:t>)</w:t>
      </w:r>
      <w:r w:rsidR="00052955" w:rsidRPr="00F34F02">
        <w:rPr>
          <w:sz w:val="22"/>
          <w:szCs w:val="22"/>
        </w:rPr>
        <w:t xml:space="preserve"> </w:t>
      </w:r>
      <w:r w:rsidRPr="00F34F02">
        <w:rPr>
          <w:sz w:val="22"/>
          <w:szCs w:val="22"/>
        </w:rPr>
        <w:t xml:space="preserve">and </w:t>
      </w:r>
      <w:r w:rsidR="00052955" w:rsidRPr="00F34F02">
        <w:rPr>
          <w:sz w:val="22"/>
          <w:szCs w:val="22"/>
        </w:rPr>
        <w:t>fishing season</w:t>
      </w:r>
      <w:r w:rsidRPr="00F34F02">
        <w:rPr>
          <w:sz w:val="22"/>
          <w:szCs w:val="22"/>
        </w:rPr>
        <w:t xml:space="preserve"> dates (</w:t>
      </w:r>
      <w:r w:rsidR="006227F8">
        <w:rPr>
          <w:sz w:val="22"/>
          <w:szCs w:val="22"/>
        </w:rPr>
        <w:t>13</w:t>
      </w:r>
      <w:r w:rsidR="00052955" w:rsidRPr="002C02C6">
        <w:rPr>
          <w:sz w:val="22"/>
          <w:szCs w:val="22"/>
        </w:rPr>
        <w:t xml:space="preserve"> July</w:t>
      </w:r>
      <w:r w:rsidR="00052955" w:rsidRPr="00F34F02">
        <w:rPr>
          <w:sz w:val="22"/>
          <w:szCs w:val="22"/>
        </w:rPr>
        <w:t xml:space="preserve"> </w:t>
      </w:r>
      <w:r w:rsidR="008F6BA7">
        <w:rPr>
          <w:sz w:val="22"/>
          <w:szCs w:val="22"/>
        </w:rPr>
        <w:t>2025</w:t>
      </w:r>
      <w:r w:rsidR="00052955" w:rsidRPr="00F34F02">
        <w:rPr>
          <w:sz w:val="22"/>
          <w:szCs w:val="22"/>
        </w:rPr>
        <w:t xml:space="preserve"> to</w:t>
      </w:r>
      <w:r w:rsidR="00052955" w:rsidRPr="00C71E2E">
        <w:rPr>
          <w:sz w:val="22"/>
          <w:szCs w:val="22"/>
        </w:rPr>
        <w:t xml:space="preserve"> 31 December </w:t>
      </w:r>
      <w:r w:rsidR="008F6BA7">
        <w:rPr>
          <w:sz w:val="22"/>
          <w:szCs w:val="22"/>
        </w:rPr>
        <w:t>2025</w:t>
      </w:r>
      <w:r w:rsidRPr="00C71E2E">
        <w:rPr>
          <w:sz w:val="22"/>
          <w:szCs w:val="22"/>
        </w:rPr>
        <w:t>)</w:t>
      </w:r>
      <w:r w:rsidR="00052955" w:rsidRPr="00C71E2E">
        <w:rPr>
          <w:sz w:val="22"/>
          <w:szCs w:val="22"/>
        </w:rPr>
        <w:t xml:space="preserve"> </w:t>
      </w:r>
      <w:r w:rsidR="00E4593A" w:rsidRPr="00C71E2E">
        <w:rPr>
          <w:sz w:val="22"/>
          <w:szCs w:val="22"/>
        </w:rPr>
        <w:t>have been</w:t>
      </w:r>
      <w:r w:rsidR="00052955" w:rsidRPr="00C71E2E">
        <w:rPr>
          <w:sz w:val="22"/>
          <w:szCs w:val="22"/>
        </w:rPr>
        <w:t xml:space="preserve"> determined by AFMA at the same time as the making of the Direction (see the </w:t>
      </w:r>
      <w:r w:rsidR="00052955" w:rsidRPr="00C71E2E">
        <w:rPr>
          <w:i/>
          <w:sz w:val="22"/>
          <w:szCs w:val="22"/>
        </w:rPr>
        <w:t xml:space="preserve">Bass Strait Central Zone Scallop Fishery (Total Allowable Catch) Determination </w:t>
      </w:r>
      <w:r w:rsidR="008F6BA7">
        <w:rPr>
          <w:i/>
          <w:sz w:val="22"/>
          <w:szCs w:val="22"/>
        </w:rPr>
        <w:t>2025</w:t>
      </w:r>
      <w:r w:rsidR="00052955" w:rsidRPr="00C71E2E">
        <w:rPr>
          <w:i/>
          <w:sz w:val="22"/>
          <w:szCs w:val="22"/>
        </w:rPr>
        <w:t xml:space="preserve"> </w:t>
      </w:r>
      <w:r w:rsidR="00052955" w:rsidRPr="00C71E2E">
        <w:rPr>
          <w:sz w:val="22"/>
          <w:szCs w:val="22"/>
        </w:rPr>
        <w:t xml:space="preserve">and </w:t>
      </w:r>
      <w:r w:rsidR="00052955" w:rsidRPr="00C71E2E">
        <w:rPr>
          <w:i/>
          <w:sz w:val="22"/>
          <w:szCs w:val="22"/>
        </w:rPr>
        <w:t xml:space="preserve">Bass Strait Central Zone Scallop Fishery (Fishing Season) Determination </w:t>
      </w:r>
      <w:r w:rsidR="008F6BA7">
        <w:rPr>
          <w:i/>
          <w:sz w:val="22"/>
          <w:szCs w:val="22"/>
        </w:rPr>
        <w:t>2025</w:t>
      </w:r>
      <w:r w:rsidR="00052955" w:rsidRPr="00C71E2E">
        <w:rPr>
          <w:sz w:val="22"/>
          <w:szCs w:val="22"/>
        </w:rPr>
        <w:t>)</w:t>
      </w:r>
      <w:r w:rsidR="00143695" w:rsidRPr="00C71E2E">
        <w:rPr>
          <w:rStyle w:val="FootnoteReference"/>
          <w:sz w:val="22"/>
          <w:szCs w:val="22"/>
        </w:rPr>
        <w:footnoteReference w:id="2"/>
      </w:r>
      <w:r w:rsidR="00052955" w:rsidRPr="00C71E2E">
        <w:rPr>
          <w:sz w:val="22"/>
          <w:szCs w:val="22"/>
        </w:rPr>
        <w:t xml:space="preserve">. </w:t>
      </w:r>
    </w:p>
    <w:p w14:paraId="19190C78" w14:textId="77777777" w:rsidR="00052955" w:rsidRPr="00601AB9" w:rsidRDefault="00052955">
      <w:pPr>
        <w:rPr>
          <w:b/>
          <w:sz w:val="22"/>
          <w:szCs w:val="22"/>
        </w:rPr>
      </w:pPr>
      <w:r w:rsidRPr="00601AB9">
        <w:rPr>
          <w:b/>
          <w:sz w:val="22"/>
          <w:szCs w:val="22"/>
        </w:rPr>
        <w:br w:type="page"/>
      </w:r>
    </w:p>
    <w:p w14:paraId="48BD3912" w14:textId="29A0CE5A" w:rsidR="00A45A27" w:rsidRPr="00601AB9" w:rsidRDefault="00A75EA8" w:rsidP="00C0035F">
      <w:pPr>
        <w:spacing w:before="240" w:after="240" w:line="276" w:lineRule="auto"/>
        <w:jc w:val="both"/>
        <w:rPr>
          <w:b/>
          <w:sz w:val="22"/>
          <w:szCs w:val="22"/>
        </w:rPr>
      </w:pPr>
      <w:r w:rsidRPr="00601AB9">
        <w:rPr>
          <w:b/>
          <w:sz w:val="22"/>
          <w:szCs w:val="22"/>
        </w:rPr>
        <w:lastRenderedPageBreak/>
        <w:t>Background</w:t>
      </w:r>
    </w:p>
    <w:p w14:paraId="1E433D09" w14:textId="622DE657" w:rsidR="00A45A27" w:rsidRPr="00601AB9" w:rsidRDefault="00A45A27" w:rsidP="00C0035F">
      <w:pPr>
        <w:pStyle w:val="NormalWeb"/>
        <w:spacing w:before="240" w:beforeAutospacing="0" w:after="240" w:afterAutospacing="0" w:line="276" w:lineRule="auto"/>
        <w:jc w:val="both"/>
        <w:rPr>
          <w:sz w:val="22"/>
          <w:szCs w:val="22"/>
          <w:lang w:val="en-US"/>
        </w:rPr>
      </w:pPr>
      <w:r w:rsidRPr="00601AB9">
        <w:rPr>
          <w:sz w:val="22"/>
          <w:szCs w:val="22"/>
          <w:lang w:val="en-US"/>
        </w:rPr>
        <w:t>The Fishery lies in the Bass Strait above the State of Tasmania and extends from the Victoria</w:t>
      </w:r>
      <w:r w:rsidR="004D3ACB" w:rsidRPr="00601AB9">
        <w:rPr>
          <w:sz w:val="22"/>
          <w:szCs w:val="22"/>
          <w:lang w:val="en-US"/>
        </w:rPr>
        <w:t>/New South Wales border,</w:t>
      </w:r>
      <w:r w:rsidRPr="00601AB9">
        <w:rPr>
          <w:sz w:val="22"/>
          <w:szCs w:val="22"/>
          <w:lang w:val="en-US"/>
        </w:rPr>
        <w:t xml:space="preserve"> around southern Australia to the Victoria/South Australian border</w:t>
      </w:r>
      <w:r w:rsidR="004D3ACB" w:rsidRPr="00601AB9">
        <w:rPr>
          <w:sz w:val="22"/>
          <w:szCs w:val="22"/>
          <w:lang w:val="en-US"/>
        </w:rPr>
        <w:t>, typically outside 20 nautical miles of the Tasmanian and Victorian coastlines.</w:t>
      </w:r>
    </w:p>
    <w:p w14:paraId="14893F6A" w14:textId="2F3F35ED" w:rsidR="00A45A27" w:rsidRPr="00601AB9" w:rsidRDefault="00A45A27" w:rsidP="00C0035F">
      <w:pPr>
        <w:autoSpaceDE w:val="0"/>
        <w:autoSpaceDN w:val="0"/>
        <w:adjustRightInd w:val="0"/>
        <w:spacing w:before="240" w:after="240" w:line="276" w:lineRule="auto"/>
        <w:jc w:val="both"/>
        <w:rPr>
          <w:color w:val="000000"/>
          <w:sz w:val="22"/>
          <w:szCs w:val="22"/>
        </w:rPr>
      </w:pPr>
      <w:r w:rsidRPr="00601AB9">
        <w:rPr>
          <w:color w:val="000000"/>
          <w:sz w:val="22"/>
          <w:szCs w:val="22"/>
        </w:rPr>
        <w:t xml:space="preserve">Management in the Fishery is through a combination of input and output controls in the form of individually transferable quotas with a </w:t>
      </w:r>
      <w:r w:rsidR="00DA7242" w:rsidRPr="00601AB9">
        <w:rPr>
          <w:color w:val="000000"/>
          <w:sz w:val="22"/>
          <w:szCs w:val="22"/>
        </w:rPr>
        <w:t xml:space="preserve">TAC </w:t>
      </w:r>
      <w:r w:rsidRPr="00601AB9">
        <w:rPr>
          <w:color w:val="000000"/>
          <w:sz w:val="22"/>
          <w:szCs w:val="22"/>
        </w:rPr>
        <w:t xml:space="preserve">determined for each quota species for each fishing </w:t>
      </w:r>
      <w:r w:rsidR="0000243A" w:rsidRPr="00601AB9">
        <w:rPr>
          <w:color w:val="000000"/>
          <w:sz w:val="22"/>
          <w:szCs w:val="22"/>
        </w:rPr>
        <w:t>season</w:t>
      </w:r>
      <w:r w:rsidR="00B739F1" w:rsidRPr="00601AB9">
        <w:rPr>
          <w:color w:val="000000"/>
          <w:sz w:val="22"/>
          <w:szCs w:val="22"/>
        </w:rPr>
        <w:t xml:space="preserve">. </w:t>
      </w:r>
      <w:r w:rsidR="000675BC" w:rsidRPr="00601AB9">
        <w:rPr>
          <w:color w:val="000000"/>
          <w:sz w:val="22"/>
          <w:szCs w:val="22"/>
        </w:rPr>
        <w:t xml:space="preserve">The </w:t>
      </w:r>
      <w:r w:rsidRPr="00601AB9">
        <w:rPr>
          <w:color w:val="000000"/>
          <w:sz w:val="22"/>
          <w:szCs w:val="22"/>
        </w:rPr>
        <w:t xml:space="preserve">target species in the Fishery is the </w:t>
      </w:r>
      <w:r w:rsidR="00EE6154" w:rsidRPr="00601AB9">
        <w:rPr>
          <w:color w:val="000000"/>
          <w:sz w:val="22"/>
          <w:szCs w:val="22"/>
        </w:rPr>
        <w:t>commercial scallop</w:t>
      </w:r>
      <w:r w:rsidRPr="00601AB9">
        <w:rPr>
          <w:color w:val="000000"/>
          <w:sz w:val="22"/>
          <w:szCs w:val="22"/>
        </w:rPr>
        <w:t xml:space="preserve"> (</w:t>
      </w:r>
      <w:r w:rsidRPr="00601AB9">
        <w:rPr>
          <w:i/>
          <w:color w:val="000000"/>
          <w:sz w:val="22"/>
          <w:szCs w:val="22"/>
        </w:rPr>
        <w:t xml:space="preserve">Pecten </w:t>
      </w:r>
      <w:proofErr w:type="spellStart"/>
      <w:r w:rsidRPr="00601AB9">
        <w:rPr>
          <w:i/>
          <w:color w:val="000000"/>
          <w:sz w:val="22"/>
          <w:szCs w:val="22"/>
        </w:rPr>
        <w:t>fumatus</w:t>
      </w:r>
      <w:proofErr w:type="spellEnd"/>
      <w:r w:rsidR="000675BC" w:rsidRPr="00601AB9">
        <w:rPr>
          <w:color w:val="000000"/>
          <w:sz w:val="22"/>
          <w:szCs w:val="22"/>
        </w:rPr>
        <w:t>)</w:t>
      </w:r>
      <w:r w:rsidR="00166A75" w:rsidRPr="00601AB9">
        <w:rPr>
          <w:color w:val="000000"/>
          <w:sz w:val="22"/>
          <w:szCs w:val="22"/>
        </w:rPr>
        <w:t xml:space="preserve"> and is primarily caught for the Australian domestic market</w:t>
      </w:r>
      <w:r w:rsidR="000675BC" w:rsidRPr="00601AB9">
        <w:rPr>
          <w:color w:val="000000"/>
          <w:sz w:val="22"/>
          <w:szCs w:val="22"/>
        </w:rPr>
        <w:t xml:space="preserve">. </w:t>
      </w:r>
      <w:r w:rsidRPr="00601AB9">
        <w:rPr>
          <w:color w:val="000000"/>
          <w:sz w:val="22"/>
          <w:szCs w:val="22"/>
        </w:rPr>
        <w:t xml:space="preserve">The </w:t>
      </w:r>
      <w:r w:rsidR="00EE6154" w:rsidRPr="00601AB9">
        <w:rPr>
          <w:color w:val="000000"/>
          <w:sz w:val="22"/>
          <w:szCs w:val="22"/>
        </w:rPr>
        <w:t>doughboy scallop</w:t>
      </w:r>
      <w:r w:rsidRPr="00601AB9">
        <w:rPr>
          <w:color w:val="000000"/>
          <w:sz w:val="22"/>
          <w:szCs w:val="22"/>
        </w:rPr>
        <w:t xml:space="preserve"> (</w:t>
      </w:r>
      <w:r w:rsidRPr="00601AB9">
        <w:rPr>
          <w:i/>
          <w:color w:val="000000"/>
          <w:sz w:val="22"/>
          <w:szCs w:val="22"/>
        </w:rPr>
        <w:t>Chlamys (</w:t>
      </w:r>
      <w:proofErr w:type="spellStart"/>
      <w:r w:rsidRPr="00601AB9">
        <w:rPr>
          <w:i/>
          <w:color w:val="000000"/>
          <w:sz w:val="22"/>
          <w:szCs w:val="22"/>
        </w:rPr>
        <w:t>Mimachlamys</w:t>
      </w:r>
      <w:proofErr w:type="spellEnd"/>
      <w:r w:rsidRPr="00601AB9">
        <w:rPr>
          <w:i/>
          <w:color w:val="000000"/>
          <w:sz w:val="22"/>
          <w:szCs w:val="22"/>
        </w:rPr>
        <w:t xml:space="preserve">) </w:t>
      </w:r>
      <w:proofErr w:type="spellStart"/>
      <w:r w:rsidRPr="00601AB9">
        <w:rPr>
          <w:i/>
          <w:color w:val="000000"/>
          <w:sz w:val="22"/>
          <w:szCs w:val="22"/>
        </w:rPr>
        <w:t>asperrimus</w:t>
      </w:r>
      <w:proofErr w:type="spellEnd"/>
      <w:r w:rsidRPr="00601AB9">
        <w:rPr>
          <w:color w:val="000000"/>
          <w:sz w:val="22"/>
          <w:szCs w:val="22"/>
        </w:rPr>
        <w:t>) is common throughout the Bass Strait</w:t>
      </w:r>
      <w:r w:rsidR="00C41F1F">
        <w:rPr>
          <w:color w:val="000000"/>
          <w:sz w:val="22"/>
          <w:szCs w:val="22"/>
        </w:rPr>
        <w:t xml:space="preserve"> but </w:t>
      </w:r>
      <w:r w:rsidR="00BC1655" w:rsidRPr="00601AB9">
        <w:rPr>
          <w:color w:val="000000"/>
          <w:sz w:val="22"/>
          <w:szCs w:val="22"/>
        </w:rPr>
        <w:t xml:space="preserve">rarely retained. </w:t>
      </w:r>
    </w:p>
    <w:p w14:paraId="491A5EC2" w14:textId="08DA64E2" w:rsidR="0051109A" w:rsidRPr="00601AB9" w:rsidRDefault="00FB114E" w:rsidP="0077598E">
      <w:pPr>
        <w:pStyle w:val="AFMANormal"/>
        <w:spacing w:after="240" w:line="276" w:lineRule="auto"/>
        <w:rPr>
          <w:color w:val="000000"/>
          <w:sz w:val="22"/>
          <w:szCs w:val="22"/>
        </w:rPr>
      </w:pPr>
      <w:r w:rsidRPr="00601AB9">
        <w:rPr>
          <w:color w:val="000000"/>
          <w:sz w:val="22"/>
          <w:szCs w:val="22"/>
        </w:rPr>
        <w:t xml:space="preserve">The </w:t>
      </w:r>
      <w:r w:rsidR="00B739F1" w:rsidRPr="00601AB9">
        <w:rPr>
          <w:color w:val="000000"/>
          <w:sz w:val="22"/>
          <w:szCs w:val="22"/>
        </w:rPr>
        <w:t xml:space="preserve">Fishery </w:t>
      </w:r>
      <w:r w:rsidR="00DA7242" w:rsidRPr="00601AB9">
        <w:rPr>
          <w:color w:val="000000"/>
          <w:sz w:val="22"/>
          <w:szCs w:val="22"/>
        </w:rPr>
        <w:t xml:space="preserve">Harvest Strategy </w:t>
      </w:r>
      <w:r w:rsidR="00A45A27" w:rsidRPr="00601AB9">
        <w:rPr>
          <w:color w:val="000000"/>
          <w:sz w:val="22"/>
          <w:szCs w:val="22"/>
        </w:rPr>
        <w:t xml:space="preserve">contains measures for setting a </w:t>
      </w:r>
      <w:r w:rsidR="00DA7242" w:rsidRPr="00601AB9">
        <w:rPr>
          <w:color w:val="000000"/>
          <w:sz w:val="22"/>
          <w:szCs w:val="22"/>
        </w:rPr>
        <w:t>TAC</w:t>
      </w:r>
      <w:r w:rsidR="00A45A27" w:rsidRPr="00601AB9">
        <w:rPr>
          <w:color w:val="000000"/>
          <w:sz w:val="22"/>
          <w:szCs w:val="22"/>
        </w:rPr>
        <w:t xml:space="preserve"> based on closing areas of the Fishery following research surveys to determine biomass estimates.</w:t>
      </w:r>
      <w:r w:rsidR="00DA7242" w:rsidRPr="00601AB9">
        <w:rPr>
          <w:rStyle w:val="FootnoteReference"/>
          <w:color w:val="000000"/>
          <w:sz w:val="22"/>
          <w:szCs w:val="22"/>
        </w:rPr>
        <w:footnoteReference w:id="3"/>
      </w:r>
      <w:r w:rsidR="00A45A27" w:rsidRPr="00601AB9">
        <w:rPr>
          <w:color w:val="000000"/>
          <w:sz w:val="22"/>
          <w:szCs w:val="22"/>
        </w:rPr>
        <w:t xml:space="preserve"> </w:t>
      </w:r>
      <w:r w:rsidR="00EE6154" w:rsidRPr="00601AB9">
        <w:rPr>
          <w:color w:val="000000"/>
          <w:sz w:val="22"/>
          <w:szCs w:val="22"/>
        </w:rPr>
        <w:t>These measures aim</w:t>
      </w:r>
      <w:r w:rsidR="00A45A27" w:rsidRPr="00601AB9">
        <w:rPr>
          <w:color w:val="000000"/>
          <w:sz w:val="22"/>
          <w:szCs w:val="22"/>
        </w:rPr>
        <w:t xml:space="preserve"> to ensure </w:t>
      </w:r>
      <w:r w:rsidR="000675BC" w:rsidRPr="00601AB9">
        <w:rPr>
          <w:color w:val="000000"/>
          <w:sz w:val="22"/>
          <w:szCs w:val="22"/>
        </w:rPr>
        <w:t xml:space="preserve">commercial </w:t>
      </w:r>
      <w:r w:rsidR="00A45A27" w:rsidRPr="00601AB9">
        <w:rPr>
          <w:color w:val="000000"/>
          <w:sz w:val="22"/>
          <w:szCs w:val="22"/>
        </w:rPr>
        <w:t xml:space="preserve">scallop beds of sufficient size </w:t>
      </w:r>
      <w:r w:rsidR="00A772B8" w:rsidRPr="00601AB9">
        <w:rPr>
          <w:color w:val="000000"/>
          <w:sz w:val="22"/>
          <w:szCs w:val="22"/>
        </w:rPr>
        <w:t xml:space="preserve">and density </w:t>
      </w:r>
      <w:r w:rsidR="00A45A27" w:rsidRPr="00601AB9">
        <w:rPr>
          <w:color w:val="000000"/>
          <w:sz w:val="22"/>
          <w:szCs w:val="22"/>
        </w:rPr>
        <w:t>are maintained to provide for ongoin</w:t>
      </w:r>
      <w:r w:rsidR="00F47D2E" w:rsidRPr="00601AB9">
        <w:rPr>
          <w:color w:val="000000"/>
          <w:sz w:val="22"/>
          <w:szCs w:val="22"/>
        </w:rPr>
        <w:t xml:space="preserve">g recruitment in the </w:t>
      </w:r>
      <w:r w:rsidR="00BC1655" w:rsidRPr="00601AB9">
        <w:rPr>
          <w:color w:val="000000"/>
          <w:sz w:val="22"/>
          <w:szCs w:val="22"/>
        </w:rPr>
        <w:t>F</w:t>
      </w:r>
      <w:r w:rsidR="00DA7242" w:rsidRPr="00601AB9">
        <w:rPr>
          <w:color w:val="000000"/>
          <w:sz w:val="22"/>
          <w:szCs w:val="22"/>
        </w:rPr>
        <w:t>ishery</w:t>
      </w:r>
      <w:r w:rsidR="00F47D2E" w:rsidRPr="00601AB9">
        <w:rPr>
          <w:color w:val="000000"/>
          <w:sz w:val="22"/>
          <w:szCs w:val="22"/>
        </w:rPr>
        <w:t>.</w:t>
      </w:r>
      <w:r w:rsidR="00B739F1" w:rsidRPr="00601AB9">
        <w:rPr>
          <w:color w:val="000000"/>
          <w:sz w:val="22"/>
          <w:szCs w:val="22"/>
        </w:rPr>
        <w:t xml:space="preserve"> </w:t>
      </w:r>
    </w:p>
    <w:p w14:paraId="49162334" w14:textId="5C3CF46F" w:rsidR="000912CE" w:rsidRPr="00601AB9" w:rsidRDefault="000912CE" w:rsidP="003A6FC3">
      <w:pPr>
        <w:autoSpaceDE w:val="0"/>
        <w:autoSpaceDN w:val="0"/>
        <w:adjustRightInd w:val="0"/>
        <w:spacing w:before="240" w:after="240" w:line="276" w:lineRule="auto"/>
        <w:jc w:val="both"/>
        <w:rPr>
          <w:b/>
          <w:sz w:val="22"/>
          <w:szCs w:val="22"/>
        </w:rPr>
      </w:pPr>
      <w:r w:rsidRPr="00601AB9">
        <w:rPr>
          <w:b/>
          <w:sz w:val="22"/>
          <w:szCs w:val="22"/>
        </w:rPr>
        <w:t xml:space="preserve">Consultation </w:t>
      </w:r>
    </w:p>
    <w:p w14:paraId="2992E760" w14:textId="6C10C265" w:rsidR="001B68C6" w:rsidRPr="00601AB9" w:rsidRDefault="001B68C6" w:rsidP="001B68C6">
      <w:pPr>
        <w:pStyle w:val="AFMANormal"/>
        <w:spacing w:after="240" w:line="276" w:lineRule="auto"/>
        <w:rPr>
          <w:sz w:val="22"/>
          <w:szCs w:val="22"/>
        </w:rPr>
      </w:pPr>
      <w:r w:rsidRPr="00601AB9">
        <w:rPr>
          <w:sz w:val="22"/>
          <w:szCs w:val="22"/>
        </w:rPr>
        <w:t>Paragr</w:t>
      </w:r>
      <w:r w:rsidR="00143695">
        <w:rPr>
          <w:sz w:val="22"/>
          <w:szCs w:val="22"/>
        </w:rPr>
        <w:t xml:space="preserve">aph 41A(2)(a) of the </w:t>
      </w:r>
      <w:r w:rsidRPr="00601AB9">
        <w:rPr>
          <w:sz w:val="22"/>
          <w:szCs w:val="22"/>
        </w:rPr>
        <w:t xml:space="preserve">Act provides that, before giving a direction, </w:t>
      </w:r>
      <w:r w:rsidR="00B15F40" w:rsidRPr="00601AB9">
        <w:rPr>
          <w:sz w:val="22"/>
          <w:szCs w:val="22"/>
        </w:rPr>
        <w:t>AFMA</w:t>
      </w:r>
      <w:r w:rsidRPr="00601AB9">
        <w:rPr>
          <w:sz w:val="22"/>
          <w:szCs w:val="22"/>
        </w:rPr>
        <w:t xml:space="preserve"> must consult the </w:t>
      </w:r>
      <w:r w:rsidR="00DD163E" w:rsidRPr="00601AB9">
        <w:rPr>
          <w:sz w:val="22"/>
          <w:szCs w:val="22"/>
        </w:rPr>
        <w:t>relevant management advisory committee for the fishery</w:t>
      </w:r>
      <w:r w:rsidRPr="00601AB9">
        <w:rPr>
          <w:sz w:val="22"/>
          <w:szCs w:val="22"/>
        </w:rPr>
        <w:t xml:space="preserve"> and consider its views</w:t>
      </w:r>
      <w:r w:rsidR="00B15F40" w:rsidRPr="00601AB9">
        <w:rPr>
          <w:sz w:val="22"/>
          <w:szCs w:val="22"/>
        </w:rPr>
        <w:t>.</w:t>
      </w:r>
    </w:p>
    <w:p w14:paraId="03C30853" w14:textId="7E9985FA" w:rsidR="001B68C6" w:rsidRDefault="00B15F40" w:rsidP="001B68C6">
      <w:pPr>
        <w:pStyle w:val="AFMANormal"/>
        <w:spacing w:after="240" w:line="276" w:lineRule="auto"/>
        <w:rPr>
          <w:sz w:val="22"/>
          <w:szCs w:val="22"/>
        </w:rPr>
      </w:pPr>
      <w:r w:rsidRPr="00601AB9">
        <w:rPr>
          <w:sz w:val="22"/>
          <w:szCs w:val="22"/>
        </w:rPr>
        <w:t>AFMA</w:t>
      </w:r>
      <w:r w:rsidR="001B68C6" w:rsidRPr="00601AB9">
        <w:rPr>
          <w:sz w:val="22"/>
          <w:szCs w:val="22"/>
        </w:rPr>
        <w:t xml:space="preserve"> consulted on the proposed </w:t>
      </w:r>
      <w:r w:rsidR="000675BC" w:rsidRPr="00601AB9">
        <w:rPr>
          <w:sz w:val="22"/>
          <w:szCs w:val="22"/>
        </w:rPr>
        <w:t xml:space="preserve">spatial </w:t>
      </w:r>
      <w:r w:rsidR="001B68C6" w:rsidRPr="00601AB9">
        <w:rPr>
          <w:sz w:val="22"/>
          <w:szCs w:val="22"/>
        </w:rPr>
        <w:t xml:space="preserve">closures for the </w:t>
      </w:r>
      <w:r w:rsidR="008F6BA7">
        <w:rPr>
          <w:sz w:val="22"/>
          <w:szCs w:val="22"/>
        </w:rPr>
        <w:t>2025</w:t>
      </w:r>
      <w:r w:rsidR="001B68C6" w:rsidRPr="00601AB9">
        <w:rPr>
          <w:sz w:val="22"/>
          <w:szCs w:val="22"/>
        </w:rPr>
        <w:t xml:space="preserve"> fishing season with the Bass Strait Central Zone Scallop Fishery Resource Assessment Group (</w:t>
      </w:r>
      <w:proofErr w:type="spellStart"/>
      <w:r w:rsidR="001B68C6" w:rsidRPr="00BB7E92">
        <w:rPr>
          <w:b/>
          <w:sz w:val="22"/>
          <w:szCs w:val="22"/>
        </w:rPr>
        <w:t>ScallopRAG</w:t>
      </w:r>
      <w:proofErr w:type="spellEnd"/>
      <w:r w:rsidR="001B68C6" w:rsidRPr="00601AB9">
        <w:rPr>
          <w:sz w:val="22"/>
          <w:szCs w:val="22"/>
        </w:rPr>
        <w:t xml:space="preserve">) on </w:t>
      </w:r>
      <w:r w:rsidR="003D15E9">
        <w:rPr>
          <w:sz w:val="22"/>
          <w:szCs w:val="22"/>
        </w:rPr>
        <w:t>19</w:t>
      </w:r>
      <w:r w:rsidR="0051109A" w:rsidRPr="00601AB9">
        <w:rPr>
          <w:sz w:val="22"/>
          <w:szCs w:val="22"/>
        </w:rPr>
        <w:t xml:space="preserve"> June</w:t>
      </w:r>
      <w:r w:rsidR="001B68C6" w:rsidRPr="00601AB9">
        <w:rPr>
          <w:sz w:val="22"/>
          <w:szCs w:val="22"/>
        </w:rPr>
        <w:t xml:space="preserve"> </w:t>
      </w:r>
      <w:r w:rsidR="008F6BA7">
        <w:rPr>
          <w:sz w:val="22"/>
          <w:szCs w:val="22"/>
        </w:rPr>
        <w:t>2025</w:t>
      </w:r>
      <w:r w:rsidR="001B68C6" w:rsidRPr="00601AB9">
        <w:rPr>
          <w:sz w:val="22"/>
          <w:szCs w:val="22"/>
        </w:rPr>
        <w:t>, and with</w:t>
      </w:r>
      <w:r w:rsidR="00DD163E" w:rsidRPr="00601AB9">
        <w:rPr>
          <w:sz w:val="22"/>
          <w:szCs w:val="22"/>
        </w:rPr>
        <w:t xml:space="preserve"> the </w:t>
      </w:r>
      <w:proofErr w:type="spellStart"/>
      <w:r w:rsidR="001B68C6" w:rsidRPr="00601AB9">
        <w:rPr>
          <w:sz w:val="22"/>
          <w:szCs w:val="22"/>
        </w:rPr>
        <w:t>ScallopMAC</w:t>
      </w:r>
      <w:proofErr w:type="spellEnd"/>
      <w:r w:rsidR="001B68C6" w:rsidRPr="00601AB9">
        <w:rPr>
          <w:sz w:val="22"/>
          <w:szCs w:val="22"/>
        </w:rPr>
        <w:t xml:space="preserve"> on </w:t>
      </w:r>
      <w:r w:rsidR="003D15E9">
        <w:rPr>
          <w:sz w:val="22"/>
          <w:szCs w:val="22"/>
        </w:rPr>
        <w:t>20</w:t>
      </w:r>
      <w:r w:rsidR="0051109A" w:rsidRPr="00601AB9">
        <w:rPr>
          <w:sz w:val="22"/>
          <w:szCs w:val="22"/>
        </w:rPr>
        <w:t xml:space="preserve"> June</w:t>
      </w:r>
      <w:r w:rsidR="00E7479D" w:rsidRPr="00601AB9">
        <w:rPr>
          <w:sz w:val="22"/>
          <w:szCs w:val="22"/>
        </w:rPr>
        <w:t xml:space="preserve"> </w:t>
      </w:r>
      <w:r w:rsidR="008F6BA7">
        <w:rPr>
          <w:sz w:val="22"/>
          <w:szCs w:val="22"/>
        </w:rPr>
        <w:t>2025</w:t>
      </w:r>
      <w:r w:rsidR="001B68C6" w:rsidRPr="00601AB9">
        <w:rPr>
          <w:sz w:val="22"/>
          <w:szCs w:val="22"/>
        </w:rPr>
        <w:t xml:space="preserve">. Both </w:t>
      </w:r>
      <w:proofErr w:type="spellStart"/>
      <w:r w:rsidR="001B68C6" w:rsidRPr="00601AB9">
        <w:rPr>
          <w:sz w:val="22"/>
          <w:szCs w:val="22"/>
        </w:rPr>
        <w:t>ScallopRAG</w:t>
      </w:r>
      <w:proofErr w:type="spellEnd"/>
      <w:r w:rsidR="001B68C6" w:rsidRPr="00601AB9">
        <w:rPr>
          <w:sz w:val="22"/>
          <w:szCs w:val="22"/>
        </w:rPr>
        <w:t xml:space="preserve"> and </w:t>
      </w:r>
      <w:proofErr w:type="spellStart"/>
      <w:r w:rsidR="001B68C6" w:rsidRPr="00601AB9">
        <w:rPr>
          <w:sz w:val="22"/>
          <w:szCs w:val="22"/>
        </w:rPr>
        <w:t>ScallopMAC</w:t>
      </w:r>
      <w:proofErr w:type="spellEnd"/>
      <w:r w:rsidR="001B68C6" w:rsidRPr="00601AB9">
        <w:rPr>
          <w:sz w:val="22"/>
          <w:szCs w:val="22"/>
        </w:rPr>
        <w:t xml:space="preserve"> support</w:t>
      </w:r>
      <w:r w:rsidR="00E36968" w:rsidRPr="00601AB9">
        <w:rPr>
          <w:sz w:val="22"/>
          <w:szCs w:val="22"/>
        </w:rPr>
        <w:t>ed closure of</w:t>
      </w:r>
      <w:r w:rsidR="001B68C6" w:rsidRPr="00601AB9">
        <w:rPr>
          <w:sz w:val="22"/>
          <w:szCs w:val="22"/>
        </w:rPr>
        <w:t xml:space="preserve"> the</w:t>
      </w:r>
      <w:r w:rsidR="001B68C6">
        <w:rPr>
          <w:sz w:val="22"/>
          <w:szCs w:val="22"/>
        </w:rPr>
        <w:t xml:space="preserve"> </w:t>
      </w:r>
      <w:r w:rsidR="00C25E05">
        <w:rPr>
          <w:sz w:val="22"/>
          <w:szCs w:val="22"/>
        </w:rPr>
        <w:t>three</w:t>
      </w:r>
      <w:r w:rsidR="001B68C6">
        <w:rPr>
          <w:sz w:val="22"/>
          <w:szCs w:val="22"/>
        </w:rPr>
        <w:t xml:space="preserve"> </w:t>
      </w:r>
      <w:r w:rsidR="001B68C6" w:rsidRPr="00A10A64">
        <w:rPr>
          <w:sz w:val="22"/>
          <w:szCs w:val="22"/>
        </w:rPr>
        <w:t xml:space="preserve">areas </w:t>
      </w:r>
      <w:r w:rsidR="001B68C6">
        <w:rPr>
          <w:sz w:val="22"/>
          <w:szCs w:val="22"/>
        </w:rPr>
        <w:t>prescribed in the Direction</w:t>
      </w:r>
      <w:r w:rsidR="000675BC">
        <w:rPr>
          <w:sz w:val="22"/>
          <w:szCs w:val="22"/>
        </w:rPr>
        <w:t>.</w:t>
      </w:r>
    </w:p>
    <w:p w14:paraId="2C7CA770" w14:textId="6F037649" w:rsidR="00D7654E" w:rsidRDefault="00D7654E" w:rsidP="00D7654E">
      <w:pPr>
        <w:pStyle w:val="AFMANormal"/>
        <w:spacing w:after="24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 is the research and scientific committee </w:t>
      </w:r>
      <w:r w:rsidR="00F5557F">
        <w:rPr>
          <w:sz w:val="22"/>
          <w:szCs w:val="22"/>
        </w:rPr>
        <w:t>that</w:t>
      </w:r>
      <w:r>
        <w:rPr>
          <w:sz w:val="22"/>
          <w:szCs w:val="22"/>
        </w:rPr>
        <w:t xml:space="preserve"> contributes to the management of the Fishery and provides advice to </w:t>
      </w: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 and AFMA. Industry, fishery scientists and economists are represented on </w:t>
      </w: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. </w:t>
      </w:r>
    </w:p>
    <w:p w14:paraId="45304DC0" w14:textId="77777777" w:rsidR="00D7654E" w:rsidRPr="009F1D5B" w:rsidRDefault="00D7654E" w:rsidP="00D7654E">
      <w:pPr>
        <w:pStyle w:val="AFMANormal"/>
        <w:spacing w:after="240"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 provides management advice to AFMA for the Fishery. </w:t>
      </w:r>
      <w:proofErr w:type="spellStart"/>
      <w:r>
        <w:rPr>
          <w:sz w:val="22"/>
          <w:szCs w:val="22"/>
        </w:rPr>
        <w:t>ScallopMACs</w:t>
      </w:r>
      <w:proofErr w:type="spellEnd"/>
      <w:r>
        <w:rPr>
          <w:sz w:val="22"/>
          <w:szCs w:val="22"/>
        </w:rPr>
        <w:t xml:space="preserve"> advice is about efficient and cost-effective fisheries management, </w:t>
      </w:r>
      <w:proofErr w:type="gramStart"/>
      <w:r>
        <w:rPr>
          <w:sz w:val="22"/>
          <w:szCs w:val="22"/>
        </w:rPr>
        <w:t>taking into account</w:t>
      </w:r>
      <w:proofErr w:type="gramEnd"/>
      <w:r>
        <w:rPr>
          <w:sz w:val="22"/>
          <w:szCs w:val="22"/>
        </w:rPr>
        <w:t xml:space="preserve"> scientific advice. </w:t>
      </w: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 receives advice from </w:t>
      </w: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 and uses such advice to inform its recommendations. </w:t>
      </w:r>
      <w:proofErr w:type="gramStart"/>
      <w:r>
        <w:rPr>
          <w:sz w:val="22"/>
          <w:szCs w:val="22"/>
        </w:rPr>
        <w:t>Similar to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ScallopRAG</w:t>
      </w:r>
      <w:proofErr w:type="spellEnd"/>
      <w:r>
        <w:rPr>
          <w:sz w:val="22"/>
          <w:szCs w:val="22"/>
        </w:rPr>
        <w:t xml:space="preserve">, industry, state government, research, environment and other interests are represented on </w:t>
      </w:r>
      <w:proofErr w:type="spellStart"/>
      <w:r>
        <w:rPr>
          <w:sz w:val="22"/>
          <w:szCs w:val="22"/>
        </w:rPr>
        <w:t>ScallopMAC</w:t>
      </w:r>
      <w:proofErr w:type="spellEnd"/>
      <w:r>
        <w:rPr>
          <w:sz w:val="22"/>
          <w:szCs w:val="22"/>
        </w:rPr>
        <w:t xml:space="preserve">. </w:t>
      </w:r>
    </w:p>
    <w:p w14:paraId="6C22FF56" w14:textId="3E491755" w:rsidR="001B68C6" w:rsidRPr="00FD2372" w:rsidRDefault="00B15F40" w:rsidP="001B68C6">
      <w:pPr>
        <w:pStyle w:val="AFMANormal"/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AFMA</w:t>
      </w:r>
      <w:r w:rsidR="001B68C6" w:rsidRPr="00A10A64">
        <w:rPr>
          <w:sz w:val="22"/>
          <w:szCs w:val="22"/>
        </w:rPr>
        <w:t xml:space="preserve"> is satisfied that the</w:t>
      </w:r>
      <w:r w:rsidR="001B68C6">
        <w:rPr>
          <w:sz w:val="22"/>
          <w:szCs w:val="22"/>
        </w:rPr>
        <w:t xml:space="preserve"> </w:t>
      </w:r>
      <w:r w:rsidR="001B68C6" w:rsidRPr="00A10A64">
        <w:rPr>
          <w:sz w:val="22"/>
          <w:szCs w:val="22"/>
        </w:rPr>
        <w:t xml:space="preserve">Direction is consistent with the objectives of the </w:t>
      </w:r>
      <w:r w:rsidR="001B68C6" w:rsidRPr="00A10A64">
        <w:rPr>
          <w:i/>
          <w:sz w:val="22"/>
          <w:szCs w:val="22"/>
        </w:rPr>
        <w:t>Bass Strait Central Zone Scallop Fishery Management Plan 2002</w:t>
      </w:r>
      <w:r w:rsidR="001B68C6" w:rsidRPr="00A10A64">
        <w:rPr>
          <w:sz w:val="22"/>
          <w:szCs w:val="22"/>
        </w:rPr>
        <w:t xml:space="preserve"> </w:t>
      </w:r>
      <w:r w:rsidR="001B68C6">
        <w:rPr>
          <w:sz w:val="22"/>
          <w:szCs w:val="22"/>
        </w:rPr>
        <w:t>(</w:t>
      </w:r>
      <w:r w:rsidR="001B68C6" w:rsidRPr="00BB7E92">
        <w:rPr>
          <w:b/>
          <w:sz w:val="22"/>
          <w:szCs w:val="22"/>
        </w:rPr>
        <w:t xml:space="preserve">the </w:t>
      </w:r>
      <w:r w:rsidR="00D51FFD" w:rsidRPr="00BB7E92">
        <w:rPr>
          <w:b/>
          <w:sz w:val="22"/>
          <w:szCs w:val="22"/>
        </w:rPr>
        <w:t xml:space="preserve">Management </w:t>
      </w:r>
      <w:r w:rsidR="001B68C6" w:rsidRPr="00BB7E92">
        <w:rPr>
          <w:b/>
          <w:sz w:val="22"/>
          <w:szCs w:val="22"/>
        </w:rPr>
        <w:t>Plan</w:t>
      </w:r>
      <w:r w:rsidR="001B68C6">
        <w:rPr>
          <w:sz w:val="22"/>
          <w:szCs w:val="22"/>
        </w:rPr>
        <w:t>)</w:t>
      </w:r>
      <w:r w:rsidR="001166ED">
        <w:rPr>
          <w:sz w:val="22"/>
          <w:szCs w:val="22"/>
        </w:rPr>
        <w:t>, the Fishery Harvest Strategy,</w:t>
      </w:r>
      <w:r w:rsidR="001B68C6">
        <w:rPr>
          <w:sz w:val="22"/>
          <w:szCs w:val="22"/>
        </w:rPr>
        <w:t xml:space="preserve"> </w:t>
      </w:r>
      <w:r w:rsidR="001B68C6" w:rsidRPr="00A10A64">
        <w:rPr>
          <w:sz w:val="22"/>
          <w:szCs w:val="22"/>
        </w:rPr>
        <w:t>as well as with its obligation to pursue the objectives set out</w:t>
      </w:r>
      <w:r w:rsidR="00143695">
        <w:rPr>
          <w:sz w:val="22"/>
          <w:szCs w:val="22"/>
        </w:rPr>
        <w:t xml:space="preserve"> in Section 3 of the </w:t>
      </w:r>
      <w:r w:rsidR="001B68C6" w:rsidRPr="00A10A64">
        <w:rPr>
          <w:sz w:val="22"/>
          <w:szCs w:val="22"/>
        </w:rPr>
        <w:t>Act</w:t>
      </w:r>
      <w:r w:rsidR="00BD15E2">
        <w:rPr>
          <w:sz w:val="22"/>
          <w:szCs w:val="22"/>
        </w:rPr>
        <w:t>,</w:t>
      </w:r>
      <w:r w:rsidR="001B68C6" w:rsidRPr="00A10A64">
        <w:rPr>
          <w:sz w:val="22"/>
          <w:szCs w:val="22"/>
        </w:rPr>
        <w:t xml:space="preserve"> in particular the objective concerned with the sustainability of fisheries resources </w:t>
      </w:r>
      <w:r w:rsidR="001B68C6" w:rsidRPr="00FD2372">
        <w:rPr>
          <w:sz w:val="22"/>
          <w:szCs w:val="22"/>
        </w:rPr>
        <w:t>(paragraph 3(1)(b)).</w:t>
      </w:r>
    </w:p>
    <w:p w14:paraId="552CEC4D" w14:textId="6E5EBA86" w:rsidR="00A45A27" w:rsidRPr="00FD2372" w:rsidRDefault="00A45A27" w:rsidP="003A6FC3">
      <w:pPr>
        <w:autoSpaceDE w:val="0"/>
        <w:autoSpaceDN w:val="0"/>
        <w:adjustRightInd w:val="0"/>
        <w:spacing w:before="240" w:after="240" w:line="276" w:lineRule="auto"/>
        <w:jc w:val="both"/>
        <w:rPr>
          <w:sz w:val="22"/>
          <w:szCs w:val="22"/>
        </w:rPr>
      </w:pPr>
      <w:r w:rsidRPr="00FD2372">
        <w:rPr>
          <w:b/>
          <w:sz w:val="22"/>
          <w:szCs w:val="22"/>
        </w:rPr>
        <w:t>Regulation Impact Statement</w:t>
      </w:r>
    </w:p>
    <w:p w14:paraId="377238C4" w14:textId="4F9A7671" w:rsidR="00A45A27" w:rsidRPr="00A10A64" w:rsidRDefault="00A45A27" w:rsidP="00E634AB">
      <w:pPr>
        <w:pStyle w:val="AFMANormal"/>
        <w:spacing w:after="240" w:line="276" w:lineRule="auto"/>
        <w:rPr>
          <w:sz w:val="22"/>
          <w:szCs w:val="22"/>
        </w:rPr>
      </w:pPr>
      <w:r w:rsidRPr="67DE66C4">
        <w:rPr>
          <w:sz w:val="22"/>
          <w:szCs w:val="22"/>
        </w:rPr>
        <w:t xml:space="preserve">The Office of </w:t>
      </w:r>
      <w:r w:rsidR="25923852" w:rsidRPr="67DE66C4">
        <w:rPr>
          <w:sz w:val="22"/>
          <w:szCs w:val="22"/>
        </w:rPr>
        <w:t>Impact Analysis</w:t>
      </w:r>
      <w:r w:rsidRPr="67DE66C4">
        <w:rPr>
          <w:sz w:val="22"/>
          <w:szCs w:val="22"/>
        </w:rPr>
        <w:t xml:space="preserve"> advised that a Regulation Impact</w:t>
      </w:r>
      <w:r w:rsidR="00DA7242" w:rsidRPr="67DE66C4">
        <w:rPr>
          <w:sz w:val="22"/>
          <w:szCs w:val="22"/>
        </w:rPr>
        <w:t xml:space="preserve"> Statement is not required for instruments directing that fishing not be engaged in sub-areas of a fishery under its standing carve-out arrangements for </w:t>
      </w:r>
      <w:r w:rsidR="00B15F40" w:rsidRPr="67DE66C4">
        <w:rPr>
          <w:sz w:val="22"/>
          <w:szCs w:val="22"/>
        </w:rPr>
        <w:t>AFMA</w:t>
      </w:r>
      <w:r w:rsidR="00DA7242" w:rsidRPr="67DE66C4">
        <w:rPr>
          <w:sz w:val="22"/>
          <w:szCs w:val="22"/>
        </w:rPr>
        <w:t xml:space="preserve"> (</w:t>
      </w:r>
      <w:r w:rsidR="008D03CD" w:rsidRPr="008D03CD">
        <w:rPr>
          <w:sz w:val="22"/>
          <w:szCs w:val="22"/>
        </w:rPr>
        <w:t>OIA23-06107</w:t>
      </w:r>
      <w:r w:rsidR="003E3F14" w:rsidRPr="67DE66C4">
        <w:rPr>
          <w:sz w:val="22"/>
          <w:szCs w:val="22"/>
        </w:rPr>
        <w:t xml:space="preserve">). </w:t>
      </w:r>
      <w:r w:rsidR="00E36968" w:rsidRPr="67DE66C4">
        <w:rPr>
          <w:sz w:val="22"/>
          <w:szCs w:val="22"/>
        </w:rPr>
        <w:t>This applies to the Direction.</w:t>
      </w:r>
    </w:p>
    <w:p w14:paraId="3B5F3623" w14:textId="77777777" w:rsidR="00DD163E" w:rsidRDefault="00DD163E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3F88C2C" w14:textId="1CEC96BB" w:rsidR="00A45A27" w:rsidRPr="00A10A64" w:rsidRDefault="00A45A27" w:rsidP="00C0035F">
      <w:pPr>
        <w:spacing w:before="240" w:after="240" w:line="276" w:lineRule="auto"/>
        <w:jc w:val="both"/>
        <w:rPr>
          <w:b/>
          <w:sz w:val="22"/>
          <w:szCs w:val="22"/>
        </w:rPr>
      </w:pPr>
      <w:r w:rsidRPr="00A10A64">
        <w:rPr>
          <w:b/>
          <w:sz w:val="22"/>
          <w:szCs w:val="22"/>
        </w:rPr>
        <w:lastRenderedPageBreak/>
        <w:t xml:space="preserve">Statement of compatibility prepared in accordance with Part 3 of the </w:t>
      </w:r>
      <w:r w:rsidRPr="003A6FC3">
        <w:rPr>
          <w:b/>
          <w:i/>
          <w:sz w:val="22"/>
          <w:szCs w:val="22"/>
        </w:rPr>
        <w:t>Human Rights (Parliamentary Scrutiny) Act 2011</w:t>
      </w:r>
      <w:r w:rsidRPr="00A10A64">
        <w:rPr>
          <w:b/>
          <w:sz w:val="22"/>
          <w:szCs w:val="22"/>
        </w:rPr>
        <w:t xml:space="preserve"> </w:t>
      </w:r>
    </w:p>
    <w:p w14:paraId="3F9ECA40" w14:textId="1DE1525B" w:rsidR="00F02509" w:rsidRPr="009F1D5B" w:rsidRDefault="00B15F40" w:rsidP="00F02509">
      <w:pPr>
        <w:pStyle w:val="heading0"/>
        <w:keepNext/>
        <w:spacing w:before="240" w:beforeAutospacing="0" w:after="240" w:afterAutospacing="0" w:line="276" w:lineRule="auto"/>
        <w:jc w:val="both"/>
        <w:rPr>
          <w:rFonts w:ascii="Helvetica Neue" w:hAnsi="Helvetica Neue"/>
          <w:sz w:val="22"/>
          <w:szCs w:val="22"/>
        </w:rPr>
      </w:pPr>
      <w:r>
        <w:rPr>
          <w:sz w:val="22"/>
          <w:szCs w:val="22"/>
        </w:rPr>
        <w:t>The</w:t>
      </w:r>
      <w:r w:rsidR="00DA7242">
        <w:rPr>
          <w:sz w:val="22"/>
          <w:szCs w:val="22"/>
        </w:rPr>
        <w:t xml:space="preserve"> Direction</w:t>
      </w:r>
      <w:r w:rsidR="00A45A27" w:rsidRPr="00A10A64">
        <w:rPr>
          <w:sz w:val="22"/>
          <w:szCs w:val="22"/>
        </w:rPr>
        <w:t xml:space="preserve"> does not infringe any of the applicable rights or freedoms recognised or declared in the international instruments listed in section 3 of the </w:t>
      </w:r>
      <w:r w:rsidR="00A45A27" w:rsidRPr="00A10A64">
        <w:rPr>
          <w:i/>
          <w:iCs/>
          <w:sz w:val="22"/>
          <w:szCs w:val="22"/>
        </w:rPr>
        <w:t>Human Rights (Parliamentary Scrutiny) Act 2011</w:t>
      </w:r>
      <w:r w:rsidR="00A45A27" w:rsidRPr="00A10A64">
        <w:rPr>
          <w:sz w:val="22"/>
          <w:szCs w:val="22"/>
        </w:rPr>
        <w:t xml:space="preserve">. Accordingly, in </w:t>
      </w:r>
      <w:r>
        <w:rPr>
          <w:sz w:val="22"/>
          <w:szCs w:val="22"/>
        </w:rPr>
        <w:t>AFMA’s</w:t>
      </w:r>
      <w:r w:rsidR="00A45A27" w:rsidRPr="00A10A64">
        <w:rPr>
          <w:sz w:val="22"/>
          <w:szCs w:val="22"/>
        </w:rPr>
        <w:t xml:space="preserve"> assessment, this legislative instrument is compatible with human rights</w:t>
      </w:r>
      <w:r w:rsidR="00143695">
        <w:rPr>
          <w:sz w:val="22"/>
          <w:szCs w:val="22"/>
        </w:rPr>
        <w:t>.</w:t>
      </w:r>
      <w:r w:rsidR="00F02509" w:rsidRPr="00F02509">
        <w:rPr>
          <w:sz w:val="22"/>
          <w:szCs w:val="22"/>
        </w:rPr>
        <w:t xml:space="preserve"> </w:t>
      </w:r>
      <w:r w:rsidR="00F02509">
        <w:rPr>
          <w:sz w:val="22"/>
          <w:szCs w:val="22"/>
        </w:rPr>
        <w:t xml:space="preserve">A statement of compatibility is included at Attachment A. </w:t>
      </w:r>
    </w:p>
    <w:p w14:paraId="0B9B904F" w14:textId="1B44F604" w:rsidR="00A45A27" w:rsidRPr="00A10A64" w:rsidRDefault="00A45A27" w:rsidP="00F02509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00A10A64">
        <w:rPr>
          <w:sz w:val="22"/>
          <w:szCs w:val="22"/>
        </w:rPr>
        <w:t>Details of the Direction are set out below: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0"/>
        <w:gridCol w:w="7506"/>
      </w:tblGrid>
      <w:tr w:rsidR="00A45A27" w:rsidRPr="00A10A64" w14:paraId="137F0553" w14:textId="77777777" w:rsidTr="00B362F7">
        <w:tc>
          <w:tcPr>
            <w:tcW w:w="1350" w:type="dxa"/>
          </w:tcPr>
          <w:p w14:paraId="0085C426" w14:textId="286093C9" w:rsidR="00A45A27" w:rsidRPr="00A10A64" w:rsidRDefault="00A10A64" w:rsidP="00C0035F">
            <w:pPr>
              <w:pStyle w:val="AFMANormal"/>
              <w:keepNext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A45A27" w:rsidRPr="00A10A64">
              <w:rPr>
                <w:b/>
                <w:i/>
                <w:sz w:val="22"/>
                <w:szCs w:val="22"/>
              </w:rPr>
              <w:t xml:space="preserve"> 1</w:t>
            </w:r>
          </w:p>
        </w:tc>
        <w:tc>
          <w:tcPr>
            <w:tcW w:w="7506" w:type="dxa"/>
          </w:tcPr>
          <w:p w14:paraId="26C29FF3" w14:textId="6574244C" w:rsidR="00A45A27" w:rsidRPr="00A10A64" w:rsidRDefault="00A10A64" w:rsidP="0051109A">
            <w:pPr>
              <w:pStyle w:val="AFMANormal"/>
              <w:keepNext/>
              <w:spacing w:before="0"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Provides that the name of the Direction is the </w:t>
            </w:r>
            <w:r w:rsidR="00C56DF0" w:rsidRPr="00C56DF0">
              <w:rPr>
                <w:i/>
                <w:sz w:val="22"/>
                <w:szCs w:val="22"/>
              </w:rPr>
              <w:t>Fisheries Management</w:t>
            </w:r>
            <w:r w:rsidR="00C56DF0">
              <w:rPr>
                <w:sz w:val="22"/>
                <w:szCs w:val="22"/>
              </w:rPr>
              <w:t xml:space="preserve"> (</w:t>
            </w:r>
            <w:r w:rsidR="00A45A27" w:rsidRPr="00A10A64">
              <w:rPr>
                <w:i/>
                <w:sz w:val="22"/>
                <w:szCs w:val="22"/>
              </w:rPr>
              <w:t>Bass Strait Centr</w:t>
            </w:r>
            <w:r>
              <w:rPr>
                <w:i/>
                <w:sz w:val="22"/>
                <w:szCs w:val="22"/>
              </w:rPr>
              <w:t>al Zone Scallop Fishery</w:t>
            </w:r>
            <w:r w:rsidR="00C56DF0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 xml:space="preserve"> (Closures)</w:t>
            </w:r>
            <w:r w:rsidR="00A45A27" w:rsidRPr="00A10A64">
              <w:rPr>
                <w:i/>
                <w:sz w:val="22"/>
                <w:szCs w:val="22"/>
              </w:rPr>
              <w:t xml:space="preserve"> Direction </w:t>
            </w:r>
            <w:r w:rsidR="008F6BA7">
              <w:rPr>
                <w:i/>
                <w:sz w:val="22"/>
                <w:szCs w:val="22"/>
              </w:rPr>
              <w:t>2025</w:t>
            </w:r>
            <w:r w:rsidR="00A45A27" w:rsidRPr="00A10A64">
              <w:rPr>
                <w:sz w:val="22"/>
                <w:szCs w:val="22"/>
              </w:rPr>
              <w:t>.</w:t>
            </w:r>
          </w:p>
        </w:tc>
      </w:tr>
      <w:tr w:rsidR="00A45A27" w:rsidRPr="00A10A64" w14:paraId="0B02C88A" w14:textId="77777777" w:rsidTr="00B362F7">
        <w:tc>
          <w:tcPr>
            <w:tcW w:w="1350" w:type="dxa"/>
          </w:tcPr>
          <w:p w14:paraId="0AFBEA2E" w14:textId="3FDCA603" w:rsidR="00A45A27" w:rsidRPr="00A10A64" w:rsidRDefault="001A7EA1" w:rsidP="00C0035F">
            <w:pPr>
              <w:pStyle w:val="AFMANormal"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A45A27" w:rsidRPr="00A10A64">
              <w:rPr>
                <w:b/>
                <w:i/>
                <w:sz w:val="22"/>
                <w:szCs w:val="22"/>
              </w:rPr>
              <w:t xml:space="preserve"> 2</w:t>
            </w:r>
          </w:p>
        </w:tc>
        <w:tc>
          <w:tcPr>
            <w:tcW w:w="7506" w:type="dxa"/>
          </w:tcPr>
          <w:p w14:paraId="7D539833" w14:textId="50008EA3" w:rsidR="00A45A27" w:rsidRPr="00A10A64" w:rsidRDefault="00A45A27" w:rsidP="00C71E2E">
            <w:pPr>
              <w:pStyle w:val="AFMANormal"/>
              <w:spacing w:before="0" w:after="240" w:line="276" w:lineRule="auto"/>
              <w:rPr>
                <w:sz w:val="22"/>
                <w:szCs w:val="22"/>
              </w:rPr>
            </w:pPr>
            <w:r w:rsidRPr="00A10A64">
              <w:rPr>
                <w:sz w:val="22"/>
                <w:szCs w:val="22"/>
              </w:rPr>
              <w:t xml:space="preserve">Provides that the Direction </w:t>
            </w:r>
            <w:r w:rsidRPr="00C71E2E">
              <w:rPr>
                <w:sz w:val="22"/>
                <w:szCs w:val="22"/>
              </w:rPr>
              <w:t>comm</w:t>
            </w:r>
            <w:r w:rsidRPr="00F34F02">
              <w:rPr>
                <w:sz w:val="22"/>
                <w:szCs w:val="22"/>
              </w:rPr>
              <w:t xml:space="preserve">ences on </w:t>
            </w:r>
            <w:r w:rsidR="006227F8">
              <w:rPr>
                <w:sz w:val="22"/>
                <w:szCs w:val="22"/>
              </w:rPr>
              <w:t>13</w:t>
            </w:r>
            <w:r w:rsidR="001B68C6" w:rsidRPr="0078184C">
              <w:rPr>
                <w:sz w:val="22"/>
                <w:szCs w:val="22"/>
              </w:rPr>
              <w:t xml:space="preserve"> July</w:t>
            </w:r>
            <w:r w:rsidR="001B68C6" w:rsidRPr="00F34F02">
              <w:rPr>
                <w:sz w:val="22"/>
                <w:szCs w:val="22"/>
              </w:rPr>
              <w:t xml:space="preserve"> </w:t>
            </w:r>
            <w:r w:rsidR="008F6BA7">
              <w:rPr>
                <w:sz w:val="22"/>
                <w:szCs w:val="22"/>
              </w:rPr>
              <w:t>2025</w:t>
            </w:r>
            <w:r w:rsidR="00DD163E" w:rsidRPr="00C71E2E">
              <w:rPr>
                <w:sz w:val="22"/>
                <w:szCs w:val="22"/>
              </w:rPr>
              <w:t>.</w:t>
            </w:r>
          </w:p>
        </w:tc>
      </w:tr>
      <w:tr w:rsidR="00A45A27" w:rsidRPr="00A10A64" w14:paraId="7A1B698D" w14:textId="77777777" w:rsidTr="00B362F7">
        <w:tc>
          <w:tcPr>
            <w:tcW w:w="1350" w:type="dxa"/>
          </w:tcPr>
          <w:p w14:paraId="04D41680" w14:textId="2A15856F" w:rsidR="0027470C" w:rsidRPr="00A10A64" w:rsidRDefault="001A7EA1" w:rsidP="00C0035F">
            <w:pPr>
              <w:pStyle w:val="AFMANormal"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A45A27" w:rsidRPr="00A10A64">
              <w:rPr>
                <w:b/>
                <w:i/>
                <w:sz w:val="22"/>
                <w:szCs w:val="22"/>
              </w:rPr>
              <w:t xml:space="preserve"> 3</w:t>
            </w:r>
          </w:p>
        </w:tc>
        <w:tc>
          <w:tcPr>
            <w:tcW w:w="7506" w:type="dxa"/>
          </w:tcPr>
          <w:p w14:paraId="576FE119" w14:textId="13A198A5" w:rsidR="00A45A27" w:rsidRPr="001B68C6" w:rsidRDefault="001B68C6" w:rsidP="0051109A">
            <w:pPr>
              <w:pStyle w:val="AFMANormal"/>
              <w:spacing w:before="0" w:after="24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Provides the Direction</w:t>
            </w:r>
            <w:r w:rsidR="007039F2">
              <w:rPr>
                <w:color w:val="000000"/>
                <w:sz w:val="22"/>
                <w:szCs w:val="22"/>
              </w:rPr>
              <w:t xml:space="preserve"> </w:t>
            </w:r>
            <w:r w:rsidR="0051109A">
              <w:rPr>
                <w:color w:val="000000"/>
                <w:sz w:val="22"/>
                <w:szCs w:val="22"/>
              </w:rPr>
              <w:t>ceases</w:t>
            </w:r>
            <w:r>
              <w:rPr>
                <w:color w:val="000000"/>
                <w:sz w:val="22"/>
                <w:szCs w:val="22"/>
              </w:rPr>
              <w:t xml:space="preserve"> on 1 January 202</w:t>
            </w:r>
            <w:r w:rsidR="003D15E9">
              <w:rPr>
                <w:color w:val="000000"/>
                <w:sz w:val="22"/>
                <w:szCs w:val="22"/>
              </w:rPr>
              <w:t>6</w:t>
            </w:r>
            <w:r w:rsidR="00DD163E">
              <w:rPr>
                <w:color w:val="000000"/>
                <w:sz w:val="22"/>
                <w:szCs w:val="22"/>
              </w:rPr>
              <w:t>.</w:t>
            </w:r>
          </w:p>
        </w:tc>
      </w:tr>
      <w:tr w:rsidR="001B68C6" w:rsidRPr="00A10A64" w14:paraId="51BC7C95" w14:textId="77777777" w:rsidTr="00B362F7">
        <w:tc>
          <w:tcPr>
            <w:tcW w:w="1350" w:type="dxa"/>
          </w:tcPr>
          <w:p w14:paraId="4814AC0D" w14:textId="143818B1" w:rsidR="001B68C6" w:rsidRDefault="001B68C6" w:rsidP="00C0035F">
            <w:pPr>
              <w:pStyle w:val="AFMANormal"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 4</w:t>
            </w:r>
          </w:p>
        </w:tc>
        <w:tc>
          <w:tcPr>
            <w:tcW w:w="7506" w:type="dxa"/>
          </w:tcPr>
          <w:p w14:paraId="5C194D6F" w14:textId="3DC9275C" w:rsidR="001B68C6" w:rsidRDefault="001B68C6">
            <w:pPr>
              <w:pStyle w:val="AFMANormal"/>
              <w:spacing w:before="0" w:after="240" w:line="276" w:lineRule="auto"/>
              <w:rPr>
                <w:color w:val="000000"/>
                <w:sz w:val="22"/>
                <w:szCs w:val="22"/>
              </w:rPr>
            </w:pPr>
            <w:r w:rsidRPr="00A10A64">
              <w:rPr>
                <w:snapToGrid/>
                <w:sz w:val="22"/>
                <w:szCs w:val="22"/>
              </w:rPr>
              <w:t xml:space="preserve">Provides that the Direction is made </w:t>
            </w:r>
            <w:r>
              <w:rPr>
                <w:snapToGrid/>
                <w:sz w:val="22"/>
                <w:szCs w:val="22"/>
              </w:rPr>
              <w:t>under</w:t>
            </w:r>
            <w:r w:rsidRPr="00A10A64">
              <w:rPr>
                <w:snapToGrid/>
                <w:sz w:val="22"/>
                <w:szCs w:val="22"/>
              </w:rPr>
              <w:t xml:space="preserve"> subsection 41</w:t>
            </w:r>
            <w:proofErr w:type="gramStart"/>
            <w:r w:rsidRPr="00A10A64">
              <w:rPr>
                <w:snapToGrid/>
                <w:sz w:val="22"/>
                <w:szCs w:val="22"/>
              </w:rPr>
              <w:t>A(</w:t>
            </w:r>
            <w:proofErr w:type="gramEnd"/>
            <w:r w:rsidRPr="00A10A64">
              <w:rPr>
                <w:snapToGrid/>
                <w:sz w:val="22"/>
                <w:szCs w:val="22"/>
              </w:rPr>
              <w:t>2) of the</w:t>
            </w:r>
            <w:r>
              <w:rPr>
                <w:snapToGrid/>
                <w:sz w:val="22"/>
                <w:szCs w:val="22"/>
              </w:rPr>
              <w:t xml:space="preserve"> Act</w:t>
            </w:r>
            <w:r w:rsidRPr="00A10A64">
              <w:rPr>
                <w:snapToGrid/>
                <w:sz w:val="22"/>
                <w:szCs w:val="22"/>
              </w:rPr>
              <w:t>.</w:t>
            </w:r>
          </w:p>
        </w:tc>
      </w:tr>
      <w:tr w:rsidR="00A45A27" w:rsidRPr="00A10A64" w14:paraId="55745E55" w14:textId="77777777" w:rsidTr="00B362F7">
        <w:tc>
          <w:tcPr>
            <w:tcW w:w="1350" w:type="dxa"/>
          </w:tcPr>
          <w:p w14:paraId="08AD2E87" w14:textId="42266A5C" w:rsidR="00A45A27" w:rsidRPr="00A10A64" w:rsidRDefault="001A7EA1" w:rsidP="00C0035F">
            <w:pPr>
              <w:pStyle w:val="AFMANormal"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FF420F" w:rsidRPr="00A10A64">
              <w:rPr>
                <w:b/>
                <w:i/>
                <w:sz w:val="22"/>
                <w:szCs w:val="22"/>
              </w:rPr>
              <w:t xml:space="preserve"> </w:t>
            </w:r>
            <w:r w:rsidR="0027470C" w:rsidRPr="00A10A64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506" w:type="dxa"/>
          </w:tcPr>
          <w:p w14:paraId="52735750" w14:textId="7C140553" w:rsidR="001A7EA1" w:rsidRDefault="001A7EA1" w:rsidP="00C0035F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Subsection 5(1) prescribes relevant definitions for the Direction.  </w:t>
            </w:r>
          </w:p>
          <w:p w14:paraId="76DE9E85" w14:textId="2B874E92" w:rsidR="00A45A27" w:rsidRPr="00A10A64" w:rsidRDefault="001A7EA1" w:rsidP="00406011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Subsection 5(2) provides</w:t>
            </w:r>
            <w:r w:rsidR="0027470C" w:rsidRPr="00A10A64">
              <w:rPr>
                <w:snapToGrid/>
                <w:sz w:val="22"/>
                <w:szCs w:val="22"/>
              </w:rPr>
              <w:t xml:space="preserve"> that a term used in t</w:t>
            </w:r>
            <w:r>
              <w:rPr>
                <w:snapToGrid/>
                <w:sz w:val="22"/>
                <w:szCs w:val="22"/>
              </w:rPr>
              <w:t>he Direction and in the</w:t>
            </w:r>
            <w:r w:rsidR="001B68C6">
              <w:rPr>
                <w:snapToGrid/>
                <w:sz w:val="22"/>
                <w:szCs w:val="22"/>
              </w:rPr>
              <w:t xml:space="preserve"> </w:t>
            </w:r>
            <w:proofErr w:type="gramStart"/>
            <w:r w:rsidR="00BC04A8">
              <w:rPr>
                <w:snapToGrid/>
                <w:sz w:val="22"/>
                <w:szCs w:val="22"/>
              </w:rPr>
              <w:t>Management</w:t>
            </w:r>
            <w:proofErr w:type="gramEnd"/>
            <w:r w:rsidR="00BC04A8">
              <w:rPr>
                <w:snapToGrid/>
                <w:sz w:val="22"/>
                <w:szCs w:val="22"/>
              </w:rPr>
              <w:t xml:space="preserve"> </w:t>
            </w:r>
            <w:r>
              <w:rPr>
                <w:snapToGrid/>
                <w:sz w:val="22"/>
                <w:szCs w:val="22"/>
              </w:rPr>
              <w:t>Plan h</w:t>
            </w:r>
            <w:r w:rsidR="0027470C" w:rsidRPr="00A10A64">
              <w:rPr>
                <w:snapToGrid/>
                <w:sz w:val="22"/>
                <w:szCs w:val="22"/>
              </w:rPr>
              <w:t xml:space="preserve">as the same meaning in </w:t>
            </w:r>
            <w:r w:rsidR="001B68C6">
              <w:rPr>
                <w:snapToGrid/>
                <w:sz w:val="22"/>
                <w:szCs w:val="22"/>
              </w:rPr>
              <w:t>the</w:t>
            </w:r>
            <w:r w:rsidR="0027470C" w:rsidRPr="00A10A64">
              <w:rPr>
                <w:snapToGrid/>
                <w:sz w:val="22"/>
                <w:szCs w:val="22"/>
              </w:rPr>
              <w:t xml:space="preserve"> </w:t>
            </w:r>
            <w:r>
              <w:rPr>
                <w:snapToGrid/>
                <w:sz w:val="22"/>
                <w:szCs w:val="22"/>
              </w:rPr>
              <w:t>Direction</w:t>
            </w:r>
            <w:r w:rsidR="0027470C" w:rsidRPr="00A10A64">
              <w:rPr>
                <w:snapToGrid/>
                <w:sz w:val="22"/>
                <w:szCs w:val="22"/>
              </w:rPr>
              <w:t xml:space="preserve"> as in </w:t>
            </w:r>
            <w:r w:rsidR="001B68C6">
              <w:rPr>
                <w:snapToGrid/>
                <w:sz w:val="22"/>
                <w:szCs w:val="22"/>
              </w:rPr>
              <w:t xml:space="preserve">the </w:t>
            </w:r>
            <w:r w:rsidR="00BC04A8">
              <w:rPr>
                <w:snapToGrid/>
                <w:sz w:val="22"/>
                <w:szCs w:val="22"/>
              </w:rPr>
              <w:t xml:space="preserve">Management </w:t>
            </w:r>
            <w:r w:rsidR="0027470C" w:rsidRPr="00A10A64">
              <w:rPr>
                <w:snapToGrid/>
                <w:sz w:val="22"/>
                <w:szCs w:val="22"/>
              </w:rPr>
              <w:t>Plan.</w:t>
            </w:r>
            <w:r w:rsidR="00BC04A8">
              <w:rPr>
                <w:snapToGrid/>
                <w:sz w:val="22"/>
                <w:szCs w:val="22"/>
              </w:rPr>
              <w:t xml:space="preserve"> </w:t>
            </w:r>
            <w:r>
              <w:rPr>
                <w:snapToGrid/>
                <w:sz w:val="22"/>
                <w:szCs w:val="22"/>
              </w:rPr>
              <w:t xml:space="preserve">This means that the definition of ‘fishery’ in section 3 of the </w:t>
            </w:r>
            <w:r w:rsidR="00BC04A8">
              <w:rPr>
                <w:snapToGrid/>
                <w:sz w:val="22"/>
                <w:szCs w:val="22"/>
              </w:rPr>
              <w:t xml:space="preserve">Management </w:t>
            </w:r>
            <w:r>
              <w:rPr>
                <w:snapToGrid/>
                <w:sz w:val="22"/>
                <w:szCs w:val="22"/>
              </w:rPr>
              <w:t xml:space="preserve">Plan apply to those terms in section 6 of the Direction.  </w:t>
            </w:r>
          </w:p>
        </w:tc>
      </w:tr>
      <w:tr w:rsidR="00A45A27" w:rsidRPr="00A10A64" w14:paraId="55B3A8B1" w14:textId="77777777" w:rsidTr="00B362F7">
        <w:tc>
          <w:tcPr>
            <w:tcW w:w="1350" w:type="dxa"/>
          </w:tcPr>
          <w:p w14:paraId="6C53D332" w14:textId="73A104AF" w:rsidR="00A45A27" w:rsidRPr="00A10A64" w:rsidRDefault="001A7EA1" w:rsidP="001B68C6">
            <w:pPr>
              <w:pStyle w:val="AFMANormal"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Section</w:t>
            </w:r>
            <w:r w:rsidR="0082636D" w:rsidRPr="00A10A64">
              <w:rPr>
                <w:b/>
                <w:i/>
                <w:sz w:val="22"/>
                <w:szCs w:val="22"/>
              </w:rPr>
              <w:t xml:space="preserve"> 6</w:t>
            </w:r>
          </w:p>
        </w:tc>
        <w:tc>
          <w:tcPr>
            <w:tcW w:w="7506" w:type="dxa"/>
          </w:tcPr>
          <w:p w14:paraId="739D7434" w14:textId="7E699719" w:rsidR="00780880" w:rsidRPr="00166A75" w:rsidRDefault="003A6FC3" w:rsidP="00166A75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 w:rsidRPr="00BD1788">
              <w:rPr>
                <w:snapToGrid/>
                <w:sz w:val="22"/>
                <w:szCs w:val="22"/>
              </w:rPr>
              <w:t xml:space="preserve">Subsection </w:t>
            </w:r>
            <w:r w:rsidR="001B68C6" w:rsidRPr="00BD1788">
              <w:rPr>
                <w:snapToGrid/>
                <w:sz w:val="22"/>
                <w:szCs w:val="22"/>
              </w:rPr>
              <w:t>6</w:t>
            </w:r>
            <w:r w:rsidR="003825CD" w:rsidRPr="00BD1788">
              <w:rPr>
                <w:snapToGrid/>
                <w:sz w:val="22"/>
                <w:szCs w:val="22"/>
              </w:rPr>
              <w:t>(1)</w:t>
            </w:r>
            <w:r w:rsidR="00E7479D" w:rsidRPr="00BD1788">
              <w:rPr>
                <w:snapToGrid/>
                <w:sz w:val="22"/>
                <w:szCs w:val="22"/>
              </w:rPr>
              <w:t xml:space="preserve"> provides that a holder of a quota statutory fishing right, or a person acting on the holder’s behalf,</w:t>
            </w:r>
            <w:r w:rsidR="001A7EA1" w:rsidRPr="00BD1788">
              <w:rPr>
                <w:snapToGrid/>
                <w:sz w:val="22"/>
                <w:szCs w:val="22"/>
              </w:rPr>
              <w:t xml:space="preserve"> must not engage in fishing </w:t>
            </w:r>
            <w:r w:rsidR="008372D7" w:rsidRPr="00BD1788">
              <w:rPr>
                <w:snapToGrid/>
                <w:sz w:val="22"/>
                <w:szCs w:val="22"/>
              </w:rPr>
              <w:t>in</w:t>
            </w:r>
            <w:r w:rsidR="00642A01" w:rsidRPr="00BD1788">
              <w:rPr>
                <w:snapToGrid/>
                <w:sz w:val="22"/>
                <w:szCs w:val="22"/>
              </w:rPr>
              <w:t xml:space="preserve"> the</w:t>
            </w:r>
            <w:r w:rsidR="008372D7" w:rsidRPr="00BD1788">
              <w:rPr>
                <w:snapToGrid/>
                <w:sz w:val="22"/>
                <w:szCs w:val="22"/>
              </w:rPr>
              <w:t xml:space="preserve"> </w:t>
            </w:r>
            <w:r w:rsidR="00F855EC" w:rsidRPr="00BD1788">
              <w:rPr>
                <w:snapToGrid/>
                <w:sz w:val="22"/>
                <w:szCs w:val="22"/>
              </w:rPr>
              <w:t>Flinders Island 1</w:t>
            </w:r>
            <w:r w:rsidR="00AF0BAD" w:rsidRPr="00BD1788">
              <w:rPr>
                <w:snapToGrid/>
                <w:sz w:val="22"/>
                <w:szCs w:val="22"/>
              </w:rPr>
              <w:t xml:space="preserve"> area</w:t>
            </w:r>
            <w:r w:rsidR="008372D7" w:rsidRPr="00BD1788">
              <w:rPr>
                <w:snapToGrid/>
                <w:sz w:val="22"/>
                <w:szCs w:val="22"/>
              </w:rPr>
              <w:t xml:space="preserve"> (paragraph (a), prescribed in clause 1 of Schedule 1 to the</w:t>
            </w:r>
            <w:r w:rsidR="00B362F7" w:rsidRPr="00BD1788">
              <w:rPr>
                <w:snapToGrid/>
                <w:sz w:val="22"/>
                <w:szCs w:val="22"/>
              </w:rPr>
              <w:t xml:space="preserve"> </w:t>
            </w:r>
            <w:r w:rsidR="008372D7" w:rsidRPr="00BD1788">
              <w:rPr>
                <w:snapToGrid/>
                <w:sz w:val="22"/>
                <w:szCs w:val="22"/>
              </w:rPr>
              <w:t>Directi</w:t>
            </w:r>
            <w:r w:rsidR="00BC04A8" w:rsidRPr="00BD1788">
              <w:rPr>
                <w:snapToGrid/>
                <w:sz w:val="22"/>
                <w:szCs w:val="22"/>
              </w:rPr>
              <w:t xml:space="preserve">on), the </w:t>
            </w:r>
            <w:r w:rsidR="009D6165" w:rsidRPr="00BD1788">
              <w:rPr>
                <w:snapToGrid/>
                <w:sz w:val="22"/>
                <w:szCs w:val="22"/>
              </w:rPr>
              <w:t>King Island Lavinia</w:t>
            </w:r>
            <w:r w:rsidR="00581911" w:rsidRPr="00BD1788">
              <w:rPr>
                <w:snapToGrid/>
                <w:sz w:val="22"/>
                <w:szCs w:val="22"/>
              </w:rPr>
              <w:t xml:space="preserve"> </w:t>
            </w:r>
            <w:r w:rsidR="00BB2DCC" w:rsidRPr="00BD1788">
              <w:rPr>
                <w:snapToGrid/>
                <w:sz w:val="22"/>
                <w:szCs w:val="22"/>
              </w:rPr>
              <w:t xml:space="preserve">North </w:t>
            </w:r>
            <w:r w:rsidR="008372D7" w:rsidRPr="00BD1788">
              <w:rPr>
                <w:snapToGrid/>
                <w:sz w:val="22"/>
                <w:szCs w:val="22"/>
              </w:rPr>
              <w:t xml:space="preserve">(paragraph (b), clause 2 of Schedule 1), </w:t>
            </w:r>
            <w:r w:rsidR="007476F8" w:rsidRPr="00BD1788">
              <w:rPr>
                <w:snapToGrid/>
                <w:sz w:val="22"/>
                <w:szCs w:val="22"/>
              </w:rPr>
              <w:t xml:space="preserve">King Island </w:t>
            </w:r>
            <w:r w:rsidR="004D5C49" w:rsidRPr="00BD1788">
              <w:rPr>
                <w:snapToGrid/>
                <w:sz w:val="22"/>
                <w:szCs w:val="22"/>
              </w:rPr>
              <w:t>Three Hummocks So</w:t>
            </w:r>
            <w:r w:rsidR="00E129AF" w:rsidRPr="00BD1788">
              <w:rPr>
                <w:snapToGrid/>
                <w:sz w:val="22"/>
                <w:szCs w:val="22"/>
              </w:rPr>
              <w:t>u</w:t>
            </w:r>
            <w:r w:rsidR="004D5C49" w:rsidRPr="00BD1788">
              <w:rPr>
                <w:snapToGrid/>
                <w:sz w:val="22"/>
                <w:szCs w:val="22"/>
              </w:rPr>
              <w:t xml:space="preserve">th east </w:t>
            </w:r>
            <w:r w:rsidR="008372D7" w:rsidRPr="00BD1788">
              <w:rPr>
                <w:snapToGrid/>
                <w:sz w:val="22"/>
                <w:szCs w:val="22"/>
              </w:rPr>
              <w:t>(paragraph (c), clause 3 of Schedule 1)</w:t>
            </w:r>
            <w:r w:rsidR="000174A1" w:rsidRPr="00BD1788">
              <w:rPr>
                <w:snapToGrid/>
                <w:sz w:val="22"/>
                <w:szCs w:val="22"/>
              </w:rPr>
              <w:t>.</w:t>
            </w:r>
          </w:p>
          <w:p w14:paraId="480FC7C5" w14:textId="6419D98C" w:rsidR="00B362F7" w:rsidRPr="00166A75" w:rsidRDefault="00780880" w:rsidP="00166A75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 w:rsidRPr="00166A75">
              <w:rPr>
                <w:snapToGrid/>
                <w:sz w:val="22"/>
                <w:szCs w:val="22"/>
              </w:rPr>
              <w:t>T</w:t>
            </w:r>
            <w:r w:rsidR="008372D7" w:rsidRPr="00166A75">
              <w:rPr>
                <w:snapToGrid/>
                <w:sz w:val="22"/>
                <w:szCs w:val="22"/>
              </w:rPr>
              <w:t>hese</w:t>
            </w:r>
            <w:r w:rsidR="009931E7">
              <w:rPr>
                <w:snapToGrid/>
                <w:sz w:val="22"/>
                <w:szCs w:val="22"/>
              </w:rPr>
              <w:t xml:space="preserve"> </w:t>
            </w:r>
            <w:r w:rsidR="003C1F5A">
              <w:rPr>
                <w:snapToGrid/>
                <w:sz w:val="22"/>
                <w:szCs w:val="22"/>
              </w:rPr>
              <w:t>three</w:t>
            </w:r>
            <w:r w:rsidR="00512AAD">
              <w:rPr>
                <w:snapToGrid/>
                <w:sz w:val="22"/>
                <w:szCs w:val="22"/>
              </w:rPr>
              <w:t xml:space="preserve"> </w:t>
            </w:r>
            <w:r w:rsidR="008372D7" w:rsidRPr="00166A75">
              <w:rPr>
                <w:snapToGrid/>
                <w:sz w:val="22"/>
                <w:szCs w:val="22"/>
              </w:rPr>
              <w:t>closure are</w:t>
            </w:r>
            <w:r w:rsidR="00095F50" w:rsidRPr="00166A75">
              <w:rPr>
                <w:snapToGrid/>
                <w:sz w:val="22"/>
                <w:szCs w:val="22"/>
              </w:rPr>
              <w:t xml:space="preserve">as </w:t>
            </w:r>
            <w:proofErr w:type="gramStart"/>
            <w:r w:rsidR="00095F50" w:rsidRPr="00166A75">
              <w:rPr>
                <w:snapToGrid/>
                <w:sz w:val="22"/>
                <w:szCs w:val="22"/>
              </w:rPr>
              <w:t xml:space="preserve">are </w:t>
            </w:r>
            <w:r w:rsidR="00C747B3">
              <w:rPr>
                <w:snapToGrid/>
                <w:sz w:val="22"/>
                <w:szCs w:val="22"/>
              </w:rPr>
              <w:t>located in</w:t>
            </w:r>
            <w:proofErr w:type="gramEnd"/>
            <w:r w:rsidR="00095F50" w:rsidRPr="00166A75">
              <w:rPr>
                <w:snapToGrid/>
                <w:sz w:val="22"/>
                <w:szCs w:val="22"/>
              </w:rPr>
              <w:t xml:space="preserve"> parts of the F</w:t>
            </w:r>
            <w:r w:rsidR="008372D7" w:rsidRPr="00166A75">
              <w:rPr>
                <w:snapToGrid/>
                <w:sz w:val="22"/>
                <w:szCs w:val="22"/>
              </w:rPr>
              <w:t>ishery that have been identified as conta</w:t>
            </w:r>
            <w:r w:rsidR="00DA7242" w:rsidRPr="00166A75">
              <w:rPr>
                <w:snapToGrid/>
                <w:sz w:val="22"/>
                <w:szCs w:val="22"/>
              </w:rPr>
              <w:t xml:space="preserve">ining </w:t>
            </w:r>
            <w:r w:rsidR="00FC786C" w:rsidRPr="00166A75">
              <w:rPr>
                <w:snapToGrid/>
                <w:sz w:val="22"/>
                <w:szCs w:val="22"/>
              </w:rPr>
              <w:t>a sufficient</w:t>
            </w:r>
            <w:r w:rsidR="00DA7242" w:rsidRPr="00166A75">
              <w:rPr>
                <w:snapToGrid/>
                <w:sz w:val="22"/>
                <w:szCs w:val="22"/>
              </w:rPr>
              <w:t xml:space="preserve"> tonn</w:t>
            </w:r>
            <w:r w:rsidR="00FC786C" w:rsidRPr="00166A75">
              <w:rPr>
                <w:snapToGrid/>
                <w:sz w:val="22"/>
                <w:szCs w:val="22"/>
              </w:rPr>
              <w:t>age</w:t>
            </w:r>
            <w:r w:rsidR="00DA7242" w:rsidRPr="00166A75">
              <w:rPr>
                <w:snapToGrid/>
                <w:sz w:val="22"/>
                <w:szCs w:val="22"/>
              </w:rPr>
              <w:t xml:space="preserve"> of </w:t>
            </w:r>
            <w:r w:rsidR="00A97741" w:rsidRPr="00166A75">
              <w:rPr>
                <w:snapToGrid/>
                <w:sz w:val="22"/>
                <w:szCs w:val="22"/>
              </w:rPr>
              <w:t>commercial scallops greater than 85</w:t>
            </w:r>
            <w:r w:rsidR="00E7479D" w:rsidRPr="00166A75">
              <w:rPr>
                <w:snapToGrid/>
                <w:sz w:val="22"/>
                <w:szCs w:val="22"/>
              </w:rPr>
              <w:t xml:space="preserve"> </w:t>
            </w:r>
            <w:r w:rsidR="00A97741" w:rsidRPr="00166A75">
              <w:rPr>
                <w:snapToGrid/>
                <w:sz w:val="22"/>
                <w:szCs w:val="22"/>
              </w:rPr>
              <w:t>millimetres in size, and of a high density</w:t>
            </w:r>
            <w:r w:rsidR="00BC1655" w:rsidRPr="00166A75">
              <w:rPr>
                <w:snapToGrid/>
                <w:sz w:val="22"/>
                <w:szCs w:val="22"/>
              </w:rPr>
              <w:t xml:space="preserve"> to promote recruitment and maintain the stock at </w:t>
            </w:r>
            <w:r w:rsidR="00203A1F">
              <w:rPr>
                <w:snapToGrid/>
                <w:sz w:val="22"/>
                <w:szCs w:val="22"/>
              </w:rPr>
              <w:t xml:space="preserve">a </w:t>
            </w:r>
            <w:r w:rsidR="00BC1655" w:rsidRPr="00166A75">
              <w:rPr>
                <w:snapToGrid/>
                <w:sz w:val="22"/>
                <w:szCs w:val="22"/>
              </w:rPr>
              <w:t>sustainable level</w:t>
            </w:r>
            <w:r w:rsidR="00B362F7" w:rsidRPr="00166A75">
              <w:rPr>
                <w:snapToGrid/>
                <w:sz w:val="22"/>
                <w:szCs w:val="22"/>
              </w:rPr>
              <w:t xml:space="preserve">. </w:t>
            </w:r>
          </w:p>
          <w:p w14:paraId="08300165" w14:textId="413C7DE8" w:rsidR="003A6FC3" w:rsidRDefault="008372D7" w:rsidP="00095F50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 xml:space="preserve">The specific application of the </w:t>
            </w:r>
            <w:r w:rsidR="003825CD">
              <w:rPr>
                <w:snapToGrid/>
                <w:sz w:val="22"/>
                <w:szCs w:val="22"/>
              </w:rPr>
              <w:t>D</w:t>
            </w:r>
            <w:r>
              <w:rPr>
                <w:snapToGrid/>
                <w:sz w:val="22"/>
                <w:szCs w:val="22"/>
              </w:rPr>
              <w:t xml:space="preserve">irection in this subsection to holders of relevant fishing rights in the </w:t>
            </w:r>
            <w:r w:rsidR="00095F50">
              <w:rPr>
                <w:snapToGrid/>
                <w:sz w:val="22"/>
                <w:szCs w:val="22"/>
              </w:rPr>
              <w:t>F</w:t>
            </w:r>
            <w:r>
              <w:rPr>
                <w:snapToGrid/>
                <w:sz w:val="22"/>
                <w:szCs w:val="22"/>
              </w:rPr>
              <w:t xml:space="preserve">ishery, or persons acting on their behalf, relies upon subsection 33(3A) of the </w:t>
            </w:r>
            <w:r>
              <w:rPr>
                <w:i/>
                <w:snapToGrid/>
                <w:sz w:val="22"/>
                <w:szCs w:val="22"/>
              </w:rPr>
              <w:t>Acts Interpretation Act 1901</w:t>
            </w:r>
            <w:r w:rsidR="00C56DF0">
              <w:rPr>
                <w:snapToGrid/>
                <w:sz w:val="22"/>
                <w:szCs w:val="22"/>
              </w:rPr>
              <w:t xml:space="preserve">. </w:t>
            </w:r>
            <w:r>
              <w:rPr>
                <w:snapToGrid/>
                <w:sz w:val="22"/>
                <w:szCs w:val="22"/>
              </w:rPr>
              <w:t xml:space="preserve">That subsection relevantly provides that, where an Act confers a power to make an instrument of legislative character with respect to </w:t>
            </w:r>
            <w:proofErr w:type="gramStart"/>
            <w:r>
              <w:rPr>
                <w:snapToGrid/>
                <w:sz w:val="22"/>
                <w:szCs w:val="22"/>
              </w:rPr>
              <w:t xml:space="preserve">particular </w:t>
            </w:r>
            <w:r w:rsidRPr="00001BF1">
              <w:rPr>
                <w:snapToGrid/>
                <w:sz w:val="22"/>
                <w:szCs w:val="22"/>
              </w:rPr>
              <w:t>matters</w:t>
            </w:r>
            <w:proofErr w:type="gramEnd"/>
            <w:r w:rsidRPr="00001BF1">
              <w:rPr>
                <w:snapToGrid/>
                <w:sz w:val="22"/>
                <w:szCs w:val="22"/>
              </w:rPr>
              <w:t>, the power shall be construed as including a power to make such an instrument with respect to some only o</w:t>
            </w:r>
            <w:r w:rsidR="00355317">
              <w:rPr>
                <w:snapToGrid/>
                <w:sz w:val="22"/>
                <w:szCs w:val="22"/>
              </w:rPr>
              <w:t>f</w:t>
            </w:r>
            <w:r w:rsidRPr="00001BF1">
              <w:rPr>
                <w:snapToGrid/>
                <w:sz w:val="22"/>
                <w:szCs w:val="22"/>
              </w:rPr>
              <w:t xml:space="preserve"> those matters or with respect to a particular class of matters.</w:t>
            </w:r>
            <w:r>
              <w:rPr>
                <w:snapToGrid/>
                <w:sz w:val="22"/>
                <w:szCs w:val="22"/>
              </w:rPr>
              <w:t xml:space="preserve">  </w:t>
            </w:r>
          </w:p>
          <w:p w14:paraId="66DA09B7" w14:textId="482A270E" w:rsidR="003825CD" w:rsidRPr="00A10A64" w:rsidRDefault="003825CD" w:rsidP="00BC04A8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>
              <w:rPr>
                <w:snapToGrid/>
                <w:sz w:val="22"/>
                <w:szCs w:val="22"/>
              </w:rPr>
              <w:t>Subsection 6(2) provides that section 6 applies in the period from the comme</w:t>
            </w:r>
            <w:r w:rsidR="00C56DF0">
              <w:rPr>
                <w:snapToGrid/>
                <w:sz w:val="22"/>
                <w:szCs w:val="22"/>
              </w:rPr>
              <w:t xml:space="preserve">ncement of the Direction until </w:t>
            </w:r>
            <w:r>
              <w:rPr>
                <w:snapToGrid/>
                <w:sz w:val="22"/>
                <w:szCs w:val="22"/>
              </w:rPr>
              <w:t xml:space="preserve">31 December </w:t>
            </w:r>
            <w:r w:rsidR="008F6BA7">
              <w:rPr>
                <w:snapToGrid/>
                <w:sz w:val="22"/>
                <w:szCs w:val="22"/>
              </w:rPr>
              <w:t>2025</w:t>
            </w:r>
            <w:r>
              <w:rPr>
                <w:snapToGrid/>
                <w:sz w:val="22"/>
                <w:szCs w:val="22"/>
              </w:rPr>
              <w:t xml:space="preserve">. This is the period in which fishing in the Fishery will be permitted in </w:t>
            </w:r>
            <w:r w:rsidR="008F6BA7">
              <w:rPr>
                <w:snapToGrid/>
                <w:sz w:val="22"/>
                <w:szCs w:val="22"/>
              </w:rPr>
              <w:t>2025</w:t>
            </w:r>
            <w:r>
              <w:rPr>
                <w:snapToGrid/>
                <w:sz w:val="22"/>
                <w:szCs w:val="22"/>
              </w:rPr>
              <w:t>.</w:t>
            </w:r>
          </w:p>
        </w:tc>
      </w:tr>
      <w:tr w:rsidR="00A45A27" w:rsidRPr="00A10A64" w14:paraId="00F7D3B1" w14:textId="77777777" w:rsidTr="00B362F7">
        <w:tc>
          <w:tcPr>
            <w:tcW w:w="1350" w:type="dxa"/>
          </w:tcPr>
          <w:p w14:paraId="685B67C3" w14:textId="0E983EEA" w:rsidR="00FF420F" w:rsidRPr="00B362F7" w:rsidRDefault="00A10A64" w:rsidP="00C0035F">
            <w:pPr>
              <w:pStyle w:val="AFMANormal"/>
              <w:spacing w:before="0" w:after="240" w:line="276" w:lineRule="auto"/>
              <w:rPr>
                <w:b/>
                <w:i/>
                <w:sz w:val="22"/>
                <w:szCs w:val="22"/>
              </w:rPr>
            </w:pPr>
            <w:r w:rsidRPr="00B362F7">
              <w:rPr>
                <w:b/>
                <w:i/>
                <w:sz w:val="22"/>
                <w:szCs w:val="22"/>
              </w:rPr>
              <w:lastRenderedPageBreak/>
              <w:t>Schedule 1</w:t>
            </w:r>
          </w:p>
        </w:tc>
        <w:tc>
          <w:tcPr>
            <w:tcW w:w="7506" w:type="dxa"/>
          </w:tcPr>
          <w:p w14:paraId="26D827E4" w14:textId="636350E5" w:rsidR="00FF420F" w:rsidRPr="008D250F" w:rsidRDefault="00A10A64" w:rsidP="00C0035F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 w:rsidRPr="008D250F">
              <w:rPr>
                <w:snapToGrid/>
                <w:sz w:val="22"/>
                <w:szCs w:val="22"/>
              </w:rPr>
              <w:t>Clause 1 of Schedule 1 to the Direc</w:t>
            </w:r>
            <w:r w:rsidR="00095F50" w:rsidRPr="008D250F">
              <w:rPr>
                <w:snapToGrid/>
                <w:sz w:val="22"/>
                <w:szCs w:val="22"/>
              </w:rPr>
              <w:t>tion describes the part of the F</w:t>
            </w:r>
            <w:r w:rsidRPr="008D250F">
              <w:rPr>
                <w:snapToGrid/>
                <w:sz w:val="22"/>
                <w:szCs w:val="22"/>
              </w:rPr>
              <w:t xml:space="preserve">ishery </w:t>
            </w:r>
            <w:r w:rsidR="00B362F7" w:rsidRPr="008D250F">
              <w:rPr>
                <w:snapToGrid/>
                <w:sz w:val="22"/>
                <w:szCs w:val="22"/>
              </w:rPr>
              <w:t xml:space="preserve">that is the </w:t>
            </w:r>
            <w:r w:rsidR="0061222B" w:rsidRPr="008D250F">
              <w:rPr>
                <w:snapToGrid/>
                <w:sz w:val="22"/>
                <w:szCs w:val="22"/>
              </w:rPr>
              <w:t>Flinders Island 1</w:t>
            </w:r>
            <w:r w:rsidR="007B29DB">
              <w:rPr>
                <w:snapToGrid/>
                <w:sz w:val="22"/>
                <w:szCs w:val="22"/>
              </w:rPr>
              <w:t xml:space="preserve"> </w:t>
            </w:r>
            <w:r w:rsidR="008D250F">
              <w:rPr>
                <w:snapToGrid/>
                <w:sz w:val="22"/>
                <w:szCs w:val="22"/>
              </w:rPr>
              <w:t>area</w:t>
            </w:r>
            <w:r w:rsidR="00B362F7" w:rsidRPr="008D250F">
              <w:rPr>
                <w:snapToGrid/>
                <w:sz w:val="22"/>
                <w:szCs w:val="22"/>
              </w:rPr>
              <w:t xml:space="preserve">. </w:t>
            </w:r>
            <w:r w:rsidRPr="008D250F">
              <w:rPr>
                <w:snapToGrid/>
                <w:sz w:val="22"/>
                <w:szCs w:val="22"/>
              </w:rPr>
              <w:t>This area is closed to commercial scallop fishing under paragraph 6</w:t>
            </w:r>
            <w:r w:rsidR="00A97741" w:rsidRPr="008D250F">
              <w:rPr>
                <w:snapToGrid/>
                <w:sz w:val="22"/>
                <w:szCs w:val="22"/>
              </w:rPr>
              <w:t>(1)</w:t>
            </w:r>
            <w:r w:rsidRPr="008D250F">
              <w:rPr>
                <w:snapToGrid/>
                <w:sz w:val="22"/>
                <w:szCs w:val="22"/>
              </w:rPr>
              <w:t>(a) of the</w:t>
            </w:r>
            <w:r w:rsidR="00B362F7" w:rsidRPr="008D250F">
              <w:rPr>
                <w:snapToGrid/>
                <w:sz w:val="22"/>
                <w:szCs w:val="22"/>
              </w:rPr>
              <w:t xml:space="preserve"> </w:t>
            </w:r>
            <w:r w:rsidRPr="008D250F">
              <w:rPr>
                <w:snapToGrid/>
                <w:sz w:val="22"/>
                <w:szCs w:val="22"/>
              </w:rPr>
              <w:t xml:space="preserve">Direction. </w:t>
            </w:r>
          </w:p>
          <w:p w14:paraId="58DECEA3" w14:textId="0C37E962" w:rsidR="00A10A64" w:rsidRPr="00666C0B" w:rsidRDefault="00A10A64" w:rsidP="00C0035F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 w:rsidRPr="00666C0B">
              <w:rPr>
                <w:snapToGrid/>
                <w:sz w:val="22"/>
                <w:szCs w:val="22"/>
              </w:rPr>
              <w:t>Clause 2 of Schedule 1 to the Direc</w:t>
            </w:r>
            <w:r w:rsidR="00095F50" w:rsidRPr="00666C0B">
              <w:rPr>
                <w:snapToGrid/>
                <w:sz w:val="22"/>
                <w:szCs w:val="22"/>
              </w:rPr>
              <w:t>tion describes the part of the F</w:t>
            </w:r>
            <w:r w:rsidRPr="00666C0B">
              <w:rPr>
                <w:snapToGrid/>
                <w:sz w:val="22"/>
                <w:szCs w:val="22"/>
              </w:rPr>
              <w:t xml:space="preserve">ishery that is the </w:t>
            </w:r>
            <w:r w:rsidR="00C0392B" w:rsidRPr="00666C0B">
              <w:rPr>
                <w:snapToGrid/>
                <w:sz w:val="22"/>
                <w:szCs w:val="22"/>
              </w:rPr>
              <w:t>King Island Lavinia</w:t>
            </w:r>
            <w:r w:rsidR="002517D5" w:rsidRPr="00666C0B">
              <w:rPr>
                <w:snapToGrid/>
                <w:sz w:val="22"/>
                <w:szCs w:val="22"/>
              </w:rPr>
              <w:t xml:space="preserve"> North</w:t>
            </w:r>
            <w:r w:rsidR="00666C0B">
              <w:rPr>
                <w:snapToGrid/>
                <w:sz w:val="22"/>
                <w:szCs w:val="22"/>
              </w:rPr>
              <w:t>.</w:t>
            </w:r>
            <w:r w:rsidR="00B362F7" w:rsidRPr="00666C0B">
              <w:rPr>
                <w:snapToGrid/>
                <w:sz w:val="22"/>
                <w:szCs w:val="22"/>
              </w:rPr>
              <w:t xml:space="preserve"> </w:t>
            </w:r>
            <w:r w:rsidRPr="00666C0B">
              <w:rPr>
                <w:snapToGrid/>
                <w:sz w:val="22"/>
                <w:szCs w:val="22"/>
              </w:rPr>
              <w:t>This area is closed to commercial scallop fishing under paragraph 6</w:t>
            </w:r>
            <w:r w:rsidR="00A97741" w:rsidRPr="00666C0B">
              <w:rPr>
                <w:snapToGrid/>
                <w:sz w:val="22"/>
                <w:szCs w:val="22"/>
              </w:rPr>
              <w:t>(1)</w:t>
            </w:r>
            <w:r w:rsidRPr="00666C0B">
              <w:rPr>
                <w:snapToGrid/>
                <w:sz w:val="22"/>
                <w:szCs w:val="22"/>
              </w:rPr>
              <w:t xml:space="preserve">(b) of the Direction. </w:t>
            </w:r>
          </w:p>
          <w:p w14:paraId="55C25775" w14:textId="78F69B38" w:rsidR="00314042" w:rsidRPr="006D1E39" w:rsidRDefault="00314042" w:rsidP="00C0035F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  <w:r w:rsidRPr="006D1E39">
              <w:rPr>
                <w:snapToGrid/>
                <w:sz w:val="22"/>
                <w:szCs w:val="22"/>
              </w:rPr>
              <w:t xml:space="preserve">Clause 3 of Schedule 1 to the Direction describes the part of the </w:t>
            </w:r>
            <w:r w:rsidR="00095F50" w:rsidRPr="006D1E39">
              <w:rPr>
                <w:snapToGrid/>
                <w:sz w:val="22"/>
                <w:szCs w:val="22"/>
              </w:rPr>
              <w:t>F</w:t>
            </w:r>
            <w:r w:rsidRPr="006D1E39">
              <w:rPr>
                <w:snapToGrid/>
                <w:sz w:val="22"/>
                <w:szCs w:val="22"/>
              </w:rPr>
              <w:t>ishery t</w:t>
            </w:r>
            <w:r w:rsidR="003E3F14" w:rsidRPr="006D1E39">
              <w:rPr>
                <w:snapToGrid/>
                <w:sz w:val="22"/>
                <w:szCs w:val="22"/>
              </w:rPr>
              <w:t xml:space="preserve">hat is the </w:t>
            </w:r>
            <w:r w:rsidR="00D567D1" w:rsidRPr="006D1E39">
              <w:rPr>
                <w:snapToGrid/>
                <w:sz w:val="22"/>
                <w:szCs w:val="22"/>
              </w:rPr>
              <w:t>King Island Three Hummocks South</w:t>
            </w:r>
            <w:r w:rsidR="00666C0B">
              <w:rPr>
                <w:snapToGrid/>
                <w:sz w:val="22"/>
                <w:szCs w:val="22"/>
              </w:rPr>
              <w:t>-</w:t>
            </w:r>
            <w:r w:rsidR="00591014" w:rsidRPr="006D1E39">
              <w:rPr>
                <w:snapToGrid/>
                <w:sz w:val="22"/>
                <w:szCs w:val="22"/>
              </w:rPr>
              <w:t>east</w:t>
            </w:r>
            <w:r w:rsidR="002706D3" w:rsidRPr="006D1E39">
              <w:rPr>
                <w:snapToGrid/>
                <w:sz w:val="22"/>
                <w:szCs w:val="22"/>
              </w:rPr>
              <w:t>.</w:t>
            </w:r>
            <w:r w:rsidR="00D567D1" w:rsidRPr="006D1E39">
              <w:rPr>
                <w:snapToGrid/>
                <w:sz w:val="22"/>
                <w:szCs w:val="22"/>
              </w:rPr>
              <w:t xml:space="preserve"> </w:t>
            </w:r>
            <w:r w:rsidRPr="006D1E39">
              <w:rPr>
                <w:snapToGrid/>
                <w:sz w:val="22"/>
                <w:szCs w:val="22"/>
              </w:rPr>
              <w:t>This area is closed to commercial scallop fishing under paragraph 6</w:t>
            </w:r>
            <w:r w:rsidR="00A97741" w:rsidRPr="006D1E39">
              <w:rPr>
                <w:snapToGrid/>
                <w:sz w:val="22"/>
                <w:szCs w:val="22"/>
              </w:rPr>
              <w:t>(1)</w:t>
            </w:r>
            <w:r w:rsidRPr="006D1E39">
              <w:rPr>
                <w:snapToGrid/>
                <w:sz w:val="22"/>
                <w:szCs w:val="22"/>
              </w:rPr>
              <w:t xml:space="preserve">(c) of the Direction. </w:t>
            </w:r>
          </w:p>
          <w:p w14:paraId="15A89F66" w14:textId="36F35912" w:rsidR="00B362F7" w:rsidRPr="00B362F7" w:rsidRDefault="00B362F7" w:rsidP="00B362F7">
            <w:pPr>
              <w:pStyle w:val="AFMANormal"/>
              <w:spacing w:before="0" w:after="240" w:line="276" w:lineRule="auto"/>
              <w:rPr>
                <w:snapToGrid/>
                <w:sz w:val="22"/>
                <w:szCs w:val="22"/>
              </w:rPr>
            </w:pPr>
          </w:p>
        </w:tc>
      </w:tr>
    </w:tbl>
    <w:p w14:paraId="379EA649" w14:textId="77777777" w:rsidR="00B0029B" w:rsidRPr="00A10A64" w:rsidRDefault="006620DB" w:rsidP="00B0029B">
      <w:pPr>
        <w:spacing w:before="240" w:after="240" w:line="276" w:lineRule="auto"/>
        <w:jc w:val="right"/>
        <w:rPr>
          <w:b/>
          <w:sz w:val="22"/>
          <w:szCs w:val="22"/>
        </w:rPr>
      </w:pPr>
      <w:r w:rsidRPr="00A10A64">
        <w:rPr>
          <w:sz w:val="22"/>
          <w:szCs w:val="22"/>
        </w:rPr>
        <w:br w:type="page"/>
      </w:r>
      <w:r w:rsidR="00B0029B" w:rsidRPr="00A10A64">
        <w:rPr>
          <w:b/>
          <w:sz w:val="22"/>
          <w:szCs w:val="22"/>
        </w:rPr>
        <w:lastRenderedPageBreak/>
        <w:t>Attachment A</w:t>
      </w:r>
    </w:p>
    <w:p w14:paraId="5C5E10DD" w14:textId="77777777" w:rsidR="00B0029B" w:rsidRPr="00A10A64" w:rsidRDefault="00B0029B" w:rsidP="00B0029B">
      <w:pPr>
        <w:spacing w:before="240" w:after="240" w:line="276" w:lineRule="auto"/>
        <w:jc w:val="center"/>
        <w:rPr>
          <w:b/>
          <w:sz w:val="22"/>
          <w:szCs w:val="22"/>
        </w:rPr>
      </w:pPr>
      <w:r w:rsidRPr="00A10A64">
        <w:rPr>
          <w:b/>
          <w:sz w:val="22"/>
          <w:szCs w:val="22"/>
        </w:rPr>
        <w:t>Statement of Compatibility with Human Rights</w:t>
      </w:r>
    </w:p>
    <w:p w14:paraId="1FB9E007" w14:textId="77777777" w:rsidR="00B0029B" w:rsidRPr="00A10A64" w:rsidRDefault="00B0029B" w:rsidP="00B0029B">
      <w:pPr>
        <w:spacing w:before="240" w:after="240" w:line="276" w:lineRule="auto"/>
        <w:jc w:val="center"/>
        <w:rPr>
          <w:sz w:val="22"/>
          <w:szCs w:val="22"/>
        </w:rPr>
      </w:pPr>
      <w:r w:rsidRPr="00A10A64">
        <w:rPr>
          <w:i/>
          <w:sz w:val="22"/>
          <w:szCs w:val="22"/>
        </w:rPr>
        <w:t>Prepared in accordance with Part 3 of the Human Rights (Parliamentary Scrutiny) Act 2011</w:t>
      </w:r>
    </w:p>
    <w:p w14:paraId="38D43C0B" w14:textId="0803838F" w:rsidR="00B0029B" w:rsidRPr="00E7479D" w:rsidRDefault="00B0029B" w:rsidP="00B0029B">
      <w:pPr>
        <w:spacing w:before="240" w:after="240" w:line="276" w:lineRule="auto"/>
        <w:jc w:val="center"/>
        <w:rPr>
          <w:b/>
          <w:i/>
          <w:sz w:val="22"/>
          <w:szCs w:val="22"/>
        </w:rPr>
      </w:pPr>
      <w:r w:rsidRPr="00E7479D">
        <w:rPr>
          <w:b/>
          <w:i/>
          <w:sz w:val="22"/>
          <w:szCs w:val="22"/>
        </w:rPr>
        <w:t xml:space="preserve">Fisheries Management (Bass Strait Central Zone Scallop Fishery) (Closures) Direction </w:t>
      </w:r>
      <w:r w:rsidR="008F6BA7">
        <w:rPr>
          <w:b/>
          <w:i/>
          <w:sz w:val="22"/>
          <w:szCs w:val="22"/>
        </w:rPr>
        <w:t>2025</w:t>
      </w:r>
    </w:p>
    <w:p w14:paraId="4110411F" w14:textId="77777777" w:rsidR="00B0029B" w:rsidRPr="00A10A64" w:rsidRDefault="00B0029B" w:rsidP="00B0029B">
      <w:pPr>
        <w:spacing w:before="240" w:after="480" w:line="276" w:lineRule="auto"/>
        <w:jc w:val="center"/>
        <w:rPr>
          <w:sz w:val="22"/>
          <w:szCs w:val="22"/>
        </w:rPr>
      </w:pPr>
      <w:r w:rsidRPr="00A10A64">
        <w:rPr>
          <w:sz w:val="22"/>
          <w:szCs w:val="22"/>
        </w:rPr>
        <w:t xml:space="preserve">This legislative instrument is compatible with the human rights and freedoms recognised or declared in the international instruments listed in section 3 of the </w:t>
      </w:r>
      <w:r w:rsidRPr="00A10A64">
        <w:rPr>
          <w:i/>
          <w:sz w:val="22"/>
          <w:szCs w:val="22"/>
        </w:rPr>
        <w:t xml:space="preserve">Human Rights (Parliamentary Scrutiny) Act </w:t>
      </w:r>
      <w:r>
        <w:rPr>
          <w:i/>
          <w:sz w:val="22"/>
          <w:szCs w:val="22"/>
        </w:rPr>
        <w:t>2</w:t>
      </w:r>
      <w:r w:rsidRPr="00A10A64">
        <w:rPr>
          <w:i/>
          <w:sz w:val="22"/>
          <w:szCs w:val="22"/>
        </w:rPr>
        <w:t>011</w:t>
      </w:r>
      <w:r w:rsidRPr="00A10A64">
        <w:rPr>
          <w:sz w:val="22"/>
          <w:szCs w:val="22"/>
        </w:rPr>
        <w:t>.</w:t>
      </w:r>
    </w:p>
    <w:p w14:paraId="279F14E9" w14:textId="77777777" w:rsidR="00B0029B" w:rsidRPr="00B27E4B" w:rsidRDefault="00B0029B" w:rsidP="00B0029B">
      <w:pPr>
        <w:spacing w:before="240" w:after="240" w:line="276" w:lineRule="auto"/>
        <w:jc w:val="both"/>
        <w:rPr>
          <w:b/>
          <w:sz w:val="22"/>
          <w:szCs w:val="22"/>
        </w:rPr>
      </w:pPr>
      <w:r w:rsidRPr="00B27E4B">
        <w:rPr>
          <w:b/>
          <w:sz w:val="22"/>
          <w:szCs w:val="22"/>
        </w:rPr>
        <w:t xml:space="preserve">Overview of the </w:t>
      </w:r>
      <w:r>
        <w:rPr>
          <w:b/>
          <w:sz w:val="22"/>
          <w:szCs w:val="22"/>
        </w:rPr>
        <w:t>legislative instrument</w:t>
      </w:r>
    </w:p>
    <w:p w14:paraId="1CF1EF89" w14:textId="12729A26" w:rsidR="00B0029B" w:rsidRPr="00B27E4B" w:rsidRDefault="00B0029B" w:rsidP="00B0029B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00B27E4B">
        <w:rPr>
          <w:sz w:val="22"/>
          <w:szCs w:val="22"/>
        </w:rPr>
        <w:t>Subsection 41</w:t>
      </w:r>
      <w:proofErr w:type="gramStart"/>
      <w:r w:rsidRPr="00B27E4B">
        <w:rPr>
          <w:sz w:val="22"/>
          <w:szCs w:val="22"/>
        </w:rPr>
        <w:t>A(</w:t>
      </w:r>
      <w:proofErr w:type="gramEnd"/>
      <w:r w:rsidRPr="00B27E4B">
        <w:rPr>
          <w:sz w:val="22"/>
          <w:szCs w:val="22"/>
        </w:rPr>
        <w:t xml:space="preserve">2) of the </w:t>
      </w:r>
      <w:r w:rsidRPr="00B27E4B">
        <w:rPr>
          <w:i/>
          <w:sz w:val="22"/>
          <w:szCs w:val="22"/>
        </w:rPr>
        <w:t>Fisheries Management Act 1991</w:t>
      </w:r>
      <w:r w:rsidRPr="00B27E4B">
        <w:rPr>
          <w:sz w:val="22"/>
          <w:szCs w:val="22"/>
        </w:rPr>
        <w:t xml:space="preserve"> (t</w:t>
      </w:r>
      <w:r w:rsidR="00143695">
        <w:rPr>
          <w:sz w:val="22"/>
          <w:szCs w:val="22"/>
        </w:rPr>
        <w:t xml:space="preserve">he </w:t>
      </w:r>
      <w:r>
        <w:rPr>
          <w:sz w:val="22"/>
          <w:szCs w:val="22"/>
        </w:rPr>
        <w:t xml:space="preserve">Act) relevantly provides </w:t>
      </w:r>
      <w:r w:rsidRPr="00B27E4B">
        <w:rPr>
          <w:sz w:val="22"/>
          <w:szCs w:val="22"/>
        </w:rPr>
        <w:t>that the Australian Fisheries Management Authority (</w:t>
      </w:r>
      <w:r>
        <w:rPr>
          <w:sz w:val="22"/>
          <w:szCs w:val="22"/>
        </w:rPr>
        <w:t>AFMA</w:t>
      </w:r>
      <w:r w:rsidRPr="00B27E4B">
        <w:rPr>
          <w:sz w:val="22"/>
          <w:szCs w:val="22"/>
        </w:rPr>
        <w:t xml:space="preserve">) may, after such consultation as set out in </w:t>
      </w:r>
      <w:r>
        <w:rPr>
          <w:sz w:val="22"/>
          <w:szCs w:val="22"/>
        </w:rPr>
        <w:t xml:space="preserve">paragraphs </w:t>
      </w:r>
      <w:r w:rsidRPr="00B27E4B">
        <w:rPr>
          <w:sz w:val="22"/>
          <w:szCs w:val="22"/>
        </w:rPr>
        <w:t>41A(2)</w:t>
      </w:r>
      <w:r>
        <w:rPr>
          <w:sz w:val="22"/>
          <w:szCs w:val="22"/>
        </w:rPr>
        <w:t>(a) and (b)</w:t>
      </w:r>
      <w:r w:rsidRPr="00B27E4B">
        <w:rPr>
          <w:sz w:val="22"/>
          <w:szCs w:val="22"/>
        </w:rPr>
        <w:t>,</w:t>
      </w:r>
      <w:bookmarkStart w:id="0" w:name="OLE_LINK1"/>
      <w:bookmarkStart w:id="1" w:name="OLE_LINK2"/>
      <w:r w:rsidRPr="00B27E4B">
        <w:rPr>
          <w:sz w:val="22"/>
          <w:szCs w:val="22"/>
        </w:rPr>
        <w:t xml:space="preserve"> direct that fishing is not to be engaged in the fishery, or a particular part of the fishery, during a particular period or periods. </w:t>
      </w:r>
      <w:bookmarkEnd w:id="0"/>
      <w:bookmarkEnd w:id="1"/>
    </w:p>
    <w:p w14:paraId="087F19CA" w14:textId="77777777" w:rsidR="00B0029B" w:rsidRPr="00B27E4B" w:rsidRDefault="00B0029B" w:rsidP="00B0029B">
      <w:pPr>
        <w:spacing w:before="240" w:after="240"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Paragraph</w:t>
      </w:r>
      <w:r w:rsidRPr="00B27E4B">
        <w:rPr>
          <w:sz w:val="22"/>
          <w:szCs w:val="22"/>
        </w:rPr>
        <w:t xml:space="preserve"> 41A(2)</w:t>
      </w:r>
      <w:r>
        <w:rPr>
          <w:sz w:val="22"/>
          <w:szCs w:val="22"/>
        </w:rPr>
        <w:t>(a)</w:t>
      </w:r>
      <w:r w:rsidRPr="00B27E4B">
        <w:rPr>
          <w:sz w:val="22"/>
          <w:szCs w:val="22"/>
        </w:rPr>
        <w:t xml:space="preserve"> provides that, before </w:t>
      </w:r>
      <w:r>
        <w:rPr>
          <w:sz w:val="22"/>
          <w:szCs w:val="22"/>
        </w:rPr>
        <w:t>AFMA</w:t>
      </w:r>
      <w:r w:rsidRPr="00B27E4B">
        <w:rPr>
          <w:sz w:val="22"/>
          <w:szCs w:val="22"/>
        </w:rPr>
        <w:t xml:space="preserve"> </w:t>
      </w:r>
      <w:r>
        <w:rPr>
          <w:sz w:val="22"/>
          <w:szCs w:val="22"/>
        </w:rPr>
        <w:t>makes any direction</w:t>
      </w:r>
      <w:r w:rsidRPr="00B27E4B">
        <w:rPr>
          <w:sz w:val="22"/>
          <w:szCs w:val="22"/>
        </w:rPr>
        <w:t>, it must consult with the management advisory committee for the fishery, the Bass Strait Central Zone Scallop Fishery Management Advisory Committee (</w:t>
      </w:r>
      <w:proofErr w:type="spellStart"/>
      <w:r w:rsidRPr="00B27E4B">
        <w:rPr>
          <w:sz w:val="22"/>
          <w:szCs w:val="22"/>
        </w:rPr>
        <w:t>Scallop</w:t>
      </w:r>
      <w:r>
        <w:rPr>
          <w:sz w:val="22"/>
          <w:szCs w:val="22"/>
        </w:rPr>
        <w:t>MAC</w:t>
      </w:r>
      <w:proofErr w:type="spellEnd"/>
      <w:r>
        <w:rPr>
          <w:sz w:val="22"/>
          <w:szCs w:val="22"/>
        </w:rPr>
        <w:t>), about the content of the direction unless the d</w:t>
      </w:r>
      <w:r w:rsidRPr="00B27E4B">
        <w:rPr>
          <w:sz w:val="22"/>
          <w:szCs w:val="22"/>
        </w:rPr>
        <w:t xml:space="preserve">irection is issued in circumstances of an emergency. </w:t>
      </w:r>
    </w:p>
    <w:p w14:paraId="0F0D04A5" w14:textId="72CE3B4E" w:rsidR="00B0029B" w:rsidRPr="00B27E4B" w:rsidRDefault="00B0029B" w:rsidP="00B0029B">
      <w:pPr>
        <w:spacing w:before="240" w:after="240" w:line="276" w:lineRule="auto"/>
        <w:ind w:right="-1"/>
        <w:jc w:val="both"/>
        <w:rPr>
          <w:sz w:val="22"/>
          <w:szCs w:val="22"/>
        </w:rPr>
      </w:pPr>
      <w:r w:rsidRPr="00B27E4B">
        <w:rPr>
          <w:sz w:val="22"/>
          <w:szCs w:val="22"/>
        </w:rPr>
        <w:t xml:space="preserve">The </w:t>
      </w:r>
      <w:r w:rsidRPr="00E7479D">
        <w:rPr>
          <w:i/>
          <w:sz w:val="22"/>
          <w:szCs w:val="22"/>
        </w:rPr>
        <w:t>Fisheries Management (</w:t>
      </w:r>
      <w:r w:rsidRPr="00C139A9">
        <w:rPr>
          <w:i/>
          <w:sz w:val="22"/>
          <w:szCs w:val="22"/>
        </w:rPr>
        <w:t xml:space="preserve">Bass Strait Central Zone Scallop Fishery) (Closures) Direction </w:t>
      </w:r>
      <w:r w:rsidR="008F6BA7">
        <w:rPr>
          <w:i/>
          <w:sz w:val="22"/>
          <w:szCs w:val="22"/>
        </w:rPr>
        <w:t>2025</w:t>
      </w:r>
      <w:r w:rsidRPr="00B27E4B">
        <w:rPr>
          <w:i/>
          <w:sz w:val="22"/>
          <w:szCs w:val="22"/>
        </w:rPr>
        <w:t xml:space="preserve"> </w:t>
      </w:r>
      <w:r w:rsidRPr="00B27E4B">
        <w:rPr>
          <w:sz w:val="22"/>
          <w:szCs w:val="22"/>
        </w:rPr>
        <w:t xml:space="preserve">closes </w:t>
      </w:r>
      <w:r w:rsidR="008354ED">
        <w:rPr>
          <w:sz w:val="22"/>
          <w:szCs w:val="22"/>
        </w:rPr>
        <w:t xml:space="preserve">three </w:t>
      </w:r>
      <w:r>
        <w:rPr>
          <w:sz w:val="22"/>
          <w:szCs w:val="22"/>
        </w:rPr>
        <w:t>parts</w:t>
      </w:r>
      <w:r w:rsidRPr="00B27E4B">
        <w:rPr>
          <w:sz w:val="22"/>
          <w:szCs w:val="22"/>
        </w:rPr>
        <w:t xml:space="preserve"> of the </w:t>
      </w:r>
      <w:r>
        <w:rPr>
          <w:sz w:val="22"/>
          <w:szCs w:val="22"/>
        </w:rPr>
        <w:t>Bass Strait Central Zone Scallop Fishery (the Fishery) which are</w:t>
      </w:r>
      <w:r w:rsidRPr="00B27E4B">
        <w:rPr>
          <w:sz w:val="22"/>
          <w:szCs w:val="22"/>
        </w:rPr>
        <w:t xml:space="preserve"> collectively estimated through independent scientific research to contain</w:t>
      </w:r>
      <w:r>
        <w:rPr>
          <w:sz w:val="22"/>
          <w:szCs w:val="22"/>
        </w:rPr>
        <w:t xml:space="preserve"> a</w:t>
      </w:r>
      <w:r w:rsidRPr="00B27E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sufficient </w:t>
      </w:r>
      <w:r w:rsidRPr="00B27E4B">
        <w:rPr>
          <w:sz w:val="22"/>
          <w:szCs w:val="22"/>
        </w:rPr>
        <w:t>tonn</w:t>
      </w:r>
      <w:r>
        <w:rPr>
          <w:sz w:val="22"/>
          <w:szCs w:val="22"/>
        </w:rPr>
        <w:t>age</w:t>
      </w:r>
      <w:r w:rsidRPr="00B27E4B">
        <w:rPr>
          <w:sz w:val="22"/>
          <w:szCs w:val="22"/>
        </w:rPr>
        <w:t xml:space="preserve"> of </w:t>
      </w:r>
      <w:r>
        <w:rPr>
          <w:sz w:val="22"/>
          <w:szCs w:val="22"/>
        </w:rPr>
        <w:t>commercial scallops to</w:t>
      </w:r>
      <w:r w:rsidRPr="005D2E71">
        <w:rPr>
          <w:sz w:val="22"/>
          <w:szCs w:val="22"/>
        </w:rPr>
        <w:t xml:space="preserve"> </w:t>
      </w:r>
      <w:r w:rsidRPr="00B27E4B">
        <w:rPr>
          <w:sz w:val="22"/>
          <w:szCs w:val="22"/>
        </w:rPr>
        <w:t xml:space="preserve">promote recruitment </w:t>
      </w:r>
      <w:r>
        <w:rPr>
          <w:sz w:val="22"/>
          <w:szCs w:val="22"/>
        </w:rPr>
        <w:t>and</w:t>
      </w:r>
      <w:r w:rsidRPr="00B27E4B">
        <w:rPr>
          <w:sz w:val="22"/>
          <w:szCs w:val="22"/>
        </w:rPr>
        <w:t xml:space="preserve"> maintain the stock at </w:t>
      </w:r>
      <w:r w:rsidR="00203A1F">
        <w:rPr>
          <w:sz w:val="22"/>
          <w:szCs w:val="22"/>
        </w:rPr>
        <w:t xml:space="preserve">a </w:t>
      </w:r>
      <w:r w:rsidRPr="00B27E4B">
        <w:rPr>
          <w:sz w:val="22"/>
          <w:szCs w:val="22"/>
        </w:rPr>
        <w:t>sustainable level</w:t>
      </w:r>
      <w:r>
        <w:rPr>
          <w:sz w:val="22"/>
          <w:szCs w:val="22"/>
        </w:rPr>
        <w:t xml:space="preserve">, </w:t>
      </w:r>
      <w:r w:rsidRPr="00B27E4B">
        <w:rPr>
          <w:sz w:val="22"/>
          <w:szCs w:val="22"/>
        </w:rPr>
        <w:t xml:space="preserve">while allowing for the remaining </w:t>
      </w:r>
      <w:r w:rsidRPr="00F34F02">
        <w:rPr>
          <w:sz w:val="22"/>
          <w:szCs w:val="22"/>
        </w:rPr>
        <w:t xml:space="preserve">area of the Fishery to remain open to fishing. The </w:t>
      </w:r>
      <w:r w:rsidR="00287281">
        <w:rPr>
          <w:sz w:val="22"/>
          <w:szCs w:val="22"/>
        </w:rPr>
        <w:t>three</w:t>
      </w:r>
      <w:r w:rsidR="00B5593B" w:rsidRPr="00F34F02">
        <w:rPr>
          <w:sz w:val="22"/>
          <w:szCs w:val="22"/>
        </w:rPr>
        <w:t xml:space="preserve"> </w:t>
      </w:r>
      <w:r w:rsidRPr="00F34F02">
        <w:rPr>
          <w:sz w:val="22"/>
          <w:szCs w:val="22"/>
        </w:rPr>
        <w:t xml:space="preserve">spatial closures will be in place during the </w:t>
      </w:r>
      <w:r w:rsidR="008F6BA7">
        <w:rPr>
          <w:sz w:val="22"/>
          <w:szCs w:val="22"/>
        </w:rPr>
        <w:t>2025</w:t>
      </w:r>
      <w:r w:rsidRPr="00F34F02">
        <w:rPr>
          <w:sz w:val="22"/>
          <w:szCs w:val="22"/>
        </w:rPr>
        <w:t xml:space="preserve"> fishing season from </w:t>
      </w:r>
      <w:r w:rsidR="006227F8">
        <w:rPr>
          <w:sz w:val="22"/>
          <w:szCs w:val="22"/>
        </w:rPr>
        <w:t>13</w:t>
      </w:r>
      <w:r w:rsidR="00586446" w:rsidRPr="00F34F02">
        <w:rPr>
          <w:sz w:val="22"/>
          <w:szCs w:val="22"/>
        </w:rPr>
        <w:t xml:space="preserve"> </w:t>
      </w:r>
      <w:r w:rsidRPr="00F34F02">
        <w:rPr>
          <w:sz w:val="22"/>
          <w:szCs w:val="22"/>
        </w:rPr>
        <w:t xml:space="preserve">July </w:t>
      </w:r>
      <w:r w:rsidR="008F6BA7">
        <w:rPr>
          <w:sz w:val="22"/>
          <w:szCs w:val="22"/>
        </w:rPr>
        <w:t>2025</w:t>
      </w:r>
      <w:r w:rsidRPr="00C71E2E">
        <w:rPr>
          <w:sz w:val="22"/>
          <w:szCs w:val="22"/>
        </w:rPr>
        <w:t xml:space="preserve"> until</w:t>
      </w:r>
      <w:r w:rsidRPr="00601AB9">
        <w:rPr>
          <w:sz w:val="22"/>
          <w:szCs w:val="22"/>
        </w:rPr>
        <w:t xml:space="preserve"> 31 December </w:t>
      </w:r>
      <w:r w:rsidR="008F6BA7">
        <w:rPr>
          <w:sz w:val="22"/>
          <w:szCs w:val="22"/>
        </w:rPr>
        <w:t>2025</w:t>
      </w:r>
      <w:r w:rsidRPr="00601AB9">
        <w:rPr>
          <w:sz w:val="22"/>
          <w:szCs w:val="22"/>
        </w:rPr>
        <w:t xml:space="preserve">, from which point the fishery will be closed until the commencement of the </w:t>
      </w:r>
      <w:r w:rsidR="008F6BA7">
        <w:rPr>
          <w:sz w:val="22"/>
          <w:szCs w:val="22"/>
        </w:rPr>
        <w:t>202</w:t>
      </w:r>
      <w:r w:rsidR="00614465">
        <w:rPr>
          <w:sz w:val="22"/>
          <w:szCs w:val="22"/>
        </w:rPr>
        <w:t>6</w:t>
      </w:r>
      <w:r w:rsidRPr="00601AB9">
        <w:rPr>
          <w:sz w:val="22"/>
          <w:szCs w:val="22"/>
        </w:rPr>
        <w:t xml:space="preserve"> fishing season </w:t>
      </w:r>
      <w:proofErr w:type="gramStart"/>
      <w:r w:rsidRPr="00601AB9">
        <w:rPr>
          <w:sz w:val="22"/>
          <w:szCs w:val="22"/>
        </w:rPr>
        <w:t>in order to</w:t>
      </w:r>
      <w:proofErr w:type="gramEnd"/>
      <w:r w:rsidRPr="00601AB9">
        <w:rPr>
          <w:sz w:val="22"/>
          <w:szCs w:val="22"/>
        </w:rPr>
        <w:t xml:space="preserve"> protect peak spat settlement events.</w:t>
      </w:r>
      <w:r>
        <w:rPr>
          <w:sz w:val="22"/>
          <w:szCs w:val="22"/>
        </w:rPr>
        <w:t xml:space="preserve"> </w:t>
      </w:r>
    </w:p>
    <w:p w14:paraId="0177F281" w14:textId="77777777" w:rsidR="00B0029B" w:rsidRPr="00B27E4B" w:rsidRDefault="00B0029B" w:rsidP="00B0029B">
      <w:pPr>
        <w:spacing w:before="240" w:after="240" w:line="276" w:lineRule="auto"/>
        <w:jc w:val="both"/>
        <w:rPr>
          <w:b/>
          <w:sz w:val="22"/>
          <w:szCs w:val="22"/>
        </w:rPr>
      </w:pPr>
      <w:r w:rsidRPr="00B27E4B">
        <w:rPr>
          <w:b/>
          <w:sz w:val="22"/>
          <w:szCs w:val="22"/>
        </w:rPr>
        <w:t>Human rights implications</w:t>
      </w:r>
    </w:p>
    <w:p w14:paraId="719EFA0E" w14:textId="77777777" w:rsidR="00B0029B" w:rsidRPr="00B27E4B" w:rsidRDefault="00B0029B" w:rsidP="00B0029B">
      <w:pPr>
        <w:spacing w:before="240" w:after="240" w:line="276" w:lineRule="auto"/>
        <w:jc w:val="both"/>
        <w:rPr>
          <w:sz w:val="22"/>
          <w:szCs w:val="22"/>
        </w:rPr>
      </w:pPr>
      <w:r w:rsidRPr="00B27E4B">
        <w:rPr>
          <w:sz w:val="22"/>
          <w:szCs w:val="22"/>
        </w:rPr>
        <w:t>This legislative instrument does not engage any of the applicable rights or freedoms.</w:t>
      </w:r>
    </w:p>
    <w:p w14:paraId="7AEBD7F4" w14:textId="77777777" w:rsidR="00B0029B" w:rsidRPr="00B27E4B" w:rsidRDefault="00B0029B" w:rsidP="00B0029B">
      <w:pPr>
        <w:spacing w:before="240" w:after="240" w:line="276" w:lineRule="auto"/>
        <w:jc w:val="both"/>
        <w:rPr>
          <w:b/>
          <w:sz w:val="22"/>
          <w:szCs w:val="22"/>
        </w:rPr>
      </w:pPr>
      <w:r w:rsidRPr="00B27E4B">
        <w:rPr>
          <w:b/>
          <w:sz w:val="22"/>
          <w:szCs w:val="22"/>
        </w:rPr>
        <w:t>Conclusion</w:t>
      </w:r>
    </w:p>
    <w:p w14:paraId="44C8B489" w14:textId="36F30551" w:rsidR="00B0029B" w:rsidRDefault="00B0029B" w:rsidP="00B0029B">
      <w:r w:rsidRPr="00B27E4B">
        <w:rPr>
          <w:sz w:val="22"/>
          <w:szCs w:val="22"/>
        </w:rPr>
        <w:t>This legislative instrument is compatible with human rights as it does not raise any human rights issues</w:t>
      </w:r>
      <w:r w:rsidR="00F753FC">
        <w:rPr>
          <w:sz w:val="22"/>
          <w:szCs w:val="22"/>
        </w:rPr>
        <w:t>.</w:t>
      </w:r>
    </w:p>
    <w:p w14:paraId="1AEAA885" w14:textId="77777777" w:rsidR="00566C60" w:rsidRPr="00A10A64" w:rsidRDefault="00566C60" w:rsidP="00C0035F">
      <w:pPr>
        <w:jc w:val="both"/>
        <w:rPr>
          <w:sz w:val="22"/>
          <w:szCs w:val="22"/>
        </w:rPr>
      </w:pPr>
    </w:p>
    <w:sectPr w:rsidR="00566C60" w:rsidRPr="00A10A64" w:rsidSect="003A6FC3">
      <w:headerReference w:type="even" r:id="rId12"/>
      <w:footerReference w:type="even" r:id="rId13"/>
      <w:headerReference w:type="first" r:id="rId14"/>
      <w:footerReference w:type="first" r:id="rId15"/>
      <w:pgSz w:w="11907" w:h="16840"/>
      <w:pgMar w:top="1440" w:right="1080" w:bottom="1440" w:left="1080" w:header="284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7FBE" w14:textId="77777777" w:rsidR="005C7611" w:rsidRDefault="005C7611">
      <w:r>
        <w:separator/>
      </w:r>
    </w:p>
  </w:endnote>
  <w:endnote w:type="continuationSeparator" w:id="0">
    <w:p w14:paraId="76311A1F" w14:textId="77777777" w:rsidR="005C7611" w:rsidRDefault="005C7611">
      <w:r>
        <w:continuationSeparator/>
      </w:r>
    </w:p>
  </w:endnote>
  <w:endnote w:type="continuationNotice" w:id="1">
    <w:p w14:paraId="01AE0304" w14:textId="77777777" w:rsidR="005C7611" w:rsidRDefault="005C7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3144" w14:textId="04FF59E3" w:rsidR="00130F48" w:rsidRDefault="00B03F20" w:rsidP="0058678C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3281422" wp14:editId="035D23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182449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7D556" w14:textId="40AFED14" w:rsidR="00B03F20" w:rsidRPr="00B03F20" w:rsidRDefault="00B03F20" w:rsidP="00B03F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3F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328142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BA7D556" w14:textId="40AFED14" w:rsidR="00B03F20" w:rsidRPr="00B03F20" w:rsidRDefault="00B03F20" w:rsidP="00B03F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3F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0F48">
      <w:rPr>
        <w:rStyle w:val="PageNumber"/>
      </w:rPr>
      <w:fldChar w:fldCharType="begin"/>
    </w:r>
    <w:r w:rsidR="00130F48">
      <w:rPr>
        <w:rStyle w:val="PageNumber"/>
      </w:rPr>
      <w:instrText xml:space="preserve">PAGE  </w:instrText>
    </w:r>
    <w:r w:rsidR="00130F48">
      <w:rPr>
        <w:rStyle w:val="PageNumber"/>
      </w:rPr>
      <w:fldChar w:fldCharType="end"/>
    </w:r>
  </w:p>
  <w:p w14:paraId="389CE70E" w14:textId="77777777" w:rsidR="00130F48" w:rsidRDefault="00130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D139" w14:textId="04F9BB16" w:rsidR="00B03F20" w:rsidRDefault="00B03F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B8AF91B" wp14:editId="0A0870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1895610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E20BD" w14:textId="5AEABD10" w:rsidR="00B03F20" w:rsidRPr="00B03F20" w:rsidRDefault="00B03F20" w:rsidP="00B03F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3F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B8AF9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B6E20BD" w14:textId="5AEABD10" w:rsidR="00B03F20" w:rsidRPr="00B03F20" w:rsidRDefault="00B03F20" w:rsidP="00B03F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3F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9C30" w14:textId="77777777" w:rsidR="005C7611" w:rsidRDefault="005C7611">
      <w:r>
        <w:separator/>
      </w:r>
    </w:p>
  </w:footnote>
  <w:footnote w:type="continuationSeparator" w:id="0">
    <w:p w14:paraId="3C3DE830" w14:textId="77777777" w:rsidR="005C7611" w:rsidRDefault="005C7611">
      <w:r>
        <w:continuationSeparator/>
      </w:r>
    </w:p>
  </w:footnote>
  <w:footnote w:type="continuationNotice" w:id="1">
    <w:p w14:paraId="048B54F8" w14:textId="77777777" w:rsidR="005C7611" w:rsidRDefault="005C7611"/>
  </w:footnote>
  <w:footnote w:id="2">
    <w:p w14:paraId="00AEB8E0" w14:textId="3F7FBB39" w:rsidR="00130F48" w:rsidRDefault="00130F48">
      <w:pPr>
        <w:pStyle w:val="FootnoteText"/>
      </w:pPr>
      <w:r>
        <w:rPr>
          <w:rStyle w:val="FootnoteReference"/>
        </w:rPr>
        <w:footnoteRef/>
      </w:r>
      <w:r>
        <w:t xml:space="preserve"> These instruments are available to view free of charge on the website of the Federal Register of Legislation at </w:t>
      </w:r>
      <w:r w:rsidRPr="006057BD">
        <w:t>https://www.legislation.gov.au</w:t>
      </w:r>
    </w:p>
  </w:footnote>
  <w:footnote w:id="3">
    <w:p w14:paraId="7EDC9E11" w14:textId="5C680C01" w:rsidR="00130F48" w:rsidRDefault="00130F48" w:rsidP="00DA7242">
      <w:pPr>
        <w:pStyle w:val="FootnoteText"/>
      </w:pPr>
      <w:r>
        <w:rPr>
          <w:rStyle w:val="FootnoteReference"/>
        </w:rPr>
        <w:footnoteRef/>
      </w:r>
      <w:r>
        <w:t xml:space="preserve"> This document is available to view free of charge on the AFMA’s website: </w:t>
      </w:r>
      <w:r w:rsidRPr="00E536FE">
        <w:t>https://www.afma.gov.au/sustainability-environment/harvest-strategies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90F1" w14:textId="1BAB5AF0" w:rsidR="00B03F20" w:rsidRDefault="00B03F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CC5D6A" wp14:editId="6508D1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01629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FCF2" w14:textId="63FCC52D" w:rsidR="00B03F20" w:rsidRPr="00B03F20" w:rsidRDefault="00B03F20" w:rsidP="00B03F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3F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CC5D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EA8FCF2" w14:textId="63FCC52D" w:rsidR="00B03F20" w:rsidRPr="00B03F20" w:rsidRDefault="00B03F20" w:rsidP="00B03F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3F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32BC" w14:textId="7B8CF7D6" w:rsidR="00B03F20" w:rsidRDefault="00B03F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CC0E1" wp14:editId="572D66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661484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EAF76" w14:textId="7DEE2C43" w:rsidR="00B03F20" w:rsidRPr="00B03F20" w:rsidRDefault="00B03F20" w:rsidP="00B03F2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03F2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A0CC0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58EAF76" w14:textId="7DEE2C43" w:rsidR="00B03F20" w:rsidRPr="00B03F20" w:rsidRDefault="00B03F20" w:rsidP="00B03F2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03F2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244"/>
    <w:multiLevelType w:val="hybridMultilevel"/>
    <w:tmpl w:val="6D748D1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AB908">
      <w:start w:val="1"/>
      <w:numFmt w:val="lowerLetter"/>
      <w:lvlText w:val="%2)"/>
      <w:lvlJc w:val="left"/>
      <w:pPr>
        <w:tabs>
          <w:tab w:val="num" w:pos="1276"/>
        </w:tabs>
        <w:ind w:left="1276" w:hanging="522"/>
      </w:pPr>
      <w:rPr>
        <w:rFonts w:hint="default"/>
      </w:rPr>
    </w:lvl>
    <w:lvl w:ilvl="2" w:tplc="F91A13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492468F0">
      <w:start w:val="1"/>
      <w:numFmt w:val="lowerRoman"/>
      <w:lvlText w:val="%4."/>
      <w:lvlJc w:val="left"/>
      <w:pPr>
        <w:tabs>
          <w:tab w:val="num" w:pos="1701"/>
        </w:tabs>
        <w:ind w:left="1701" w:hanging="414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37BB4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D936BE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FC0982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3A4BAC"/>
    <w:multiLevelType w:val="hybridMultilevel"/>
    <w:tmpl w:val="77C65F1A"/>
    <w:lvl w:ilvl="0" w:tplc="F91A1354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03E2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E00E4C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C8722A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555F17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ECB7A11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3A400F7"/>
    <w:multiLevelType w:val="hybridMultilevel"/>
    <w:tmpl w:val="77C65F1A"/>
    <w:lvl w:ilvl="0" w:tplc="F91A1354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8585A"/>
    <w:multiLevelType w:val="hybridMultilevel"/>
    <w:tmpl w:val="0214F1AA"/>
    <w:lvl w:ilvl="0" w:tplc="0C09001B">
      <w:start w:val="1"/>
      <w:numFmt w:val="lowerRoman"/>
      <w:lvlText w:val="%1."/>
      <w:lvlJc w:val="righ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A115F4B"/>
    <w:multiLevelType w:val="hybridMultilevel"/>
    <w:tmpl w:val="E81290EE"/>
    <w:lvl w:ilvl="0" w:tplc="6820F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221685">
    <w:abstractNumId w:val="12"/>
  </w:num>
  <w:num w:numId="2" w16cid:durableId="1828864152">
    <w:abstractNumId w:val="0"/>
  </w:num>
  <w:num w:numId="3" w16cid:durableId="1050150186">
    <w:abstractNumId w:val="10"/>
  </w:num>
  <w:num w:numId="4" w16cid:durableId="1327367601">
    <w:abstractNumId w:val="4"/>
  </w:num>
  <w:num w:numId="5" w16cid:durableId="8214564">
    <w:abstractNumId w:val="1"/>
  </w:num>
  <w:num w:numId="6" w16cid:durableId="614561820">
    <w:abstractNumId w:val="2"/>
  </w:num>
  <w:num w:numId="7" w16cid:durableId="222376756">
    <w:abstractNumId w:val="6"/>
  </w:num>
  <w:num w:numId="8" w16cid:durableId="310211764">
    <w:abstractNumId w:val="5"/>
  </w:num>
  <w:num w:numId="9" w16cid:durableId="1629123630">
    <w:abstractNumId w:val="3"/>
  </w:num>
  <w:num w:numId="10" w16cid:durableId="1656834615">
    <w:abstractNumId w:val="11"/>
  </w:num>
  <w:num w:numId="11" w16cid:durableId="1949851403">
    <w:abstractNumId w:val="8"/>
  </w:num>
  <w:num w:numId="12" w16cid:durableId="1774015652">
    <w:abstractNumId w:val="7"/>
  </w:num>
  <w:num w:numId="13" w16cid:durableId="1343506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67"/>
    <w:rsid w:val="00000078"/>
    <w:rsid w:val="000007CF"/>
    <w:rsid w:val="000009C4"/>
    <w:rsid w:val="00000BEF"/>
    <w:rsid w:val="00001076"/>
    <w:rsid w:val="00001323"/>
    <w:rsid w:val="00001377"/>
    <w:rsid w:val="0000179D"/>
    <w:rsid w:val="00001AD8"/>
    <w:rsid w:val="00001BF1"/>
    <w:rsid w:val="00002219"/>
    <w:rsid w:val="0000243A"/>
    <w:rsid w:val="00003371"/>
    <w:rsid w:val="00003686"/>
    <w:rsid w:val="000038B0"/>
    <w:rsid w:val="000038E8"/>
    <w:rsid w:val="000045B6"/>
    <w:rsid w:val="000049CF"/>
    <w:rsid w:val="00004AEB"/>
    <w:rsid w:val="00004B1C"/>
    <w:rsid w:val="00004B5B"/>
    <w:rsid w:val="00005250"/>
    <w:rsid w:val="00005AA0"/>
    <w:rsid w:val="00007180"/>
    <w:rsid w:val="00007CBC"/>
    <w:rsid w:val="00010433"/>
    <w:rsid w:val="00010683"/>
    <w:rsid w:val="000114DB"/>
    <w:rsid w:val="00011697"/>
    <w:rsid w:val="00011FA4"/>
    <w:rsid w:val="00011FD6"/>
    <w:rsid w:val="0001218B"/>
    <w:rsid w:val="000122A4"/>
    <w:rsid w:val="0001246B"/>
    <w:rsid w:val="00012F28"/>
    <w:rsid w:val="00012F91"/>
    <w:rsid w:val="00012FFA"/>
    <w:rsid w:val="00013423"/>
    <w:rsid w:val="000138C3"/>
    <w:rsid w:val="00013A91"/>
    <w:rsid w:val="00013B3B"/>
    <w:rsid w:val="00013BAC"/>
    <w:rsid w:val="00013D31"/>
    <w:rsid w:val="0001492D"/>
    <w:rsid w:val="00014C77"/>
    <w:rsid w:val="00014E39"/>
    <w:rsid w:val="00014FEC"/>
    <w:rsid w:val="0001502D"/>
    <w:rsid w:val="00015073"/>
    <w:rsid w:val="00015491"/>
    <w:rsid w:val="00015A64"/>
    <w:rsid w:val="00015E5C"/>
    <w:rsid w:val="000161FA"/>
    <w:rsid w:val="00016DEC"/>
    <w:rsid w:val="0001729B"/>
    <w:rsid w:val="00017319"/>
    <w:rsid w:val="000174A1"/>
    <w:rsid w:val="000174F4"/>
    <w:rsid w:val="0001788C"/>
    <w:rsid w:val="00017BBD"/>
    <w:rsid w:val="00017E3D"/>
    <w:rsid w:val="0002005F"/>
    <w:rsid w:val="0002029D"/>
    <w:rsid w:val="000207AE"/>
    <w:rsid w:val="000207BF"/>
    <w:rsid w:val="00023AA9"/>
    <w:rsid w:val="00023C59"/>
    <w:rsid w:val="00023E47"/>
    <w:rsid w:val="00023E65"/>
    <w:rsid w:val="0002435F"/>
    <w:rsid w:val="00024361"/>
    <w:rsid w:val="00024888"/>
    <w:rsid w:val="000250B8"/>
    <w:rsid w:val="000251B1"/>
    <w:rsid w:val="000259BD"/>
    <w:rsid w:val="00025AFA"/>
    <w:rsid w:val="00025BCB"/>
    <w:rsid w:val="0002638E"/>
    <w:rsid w:val="00026BA0"/>
    <w:rsid w:val="0002740A"/>
    <w:rsid w:val="0002775E"/>
    <w:rsid w:val="000304A4"/>
    <w:rsid w:val="0003179F"/>
    <w:rsid w:val="00032469"/>
    <w:rsid w:val="00032A3B"/>
    <w:rsid w:val="00032E38"/>
    <w:rsid w:val="00032FC9"/>
    <w:rsid w:val="000337F7"/>
    <w:rsid w:val="00033A10"/>
    <w:rsid w:val="00033B1F"/>
    <w:rsid w:val="00033E5B"/>
    <w:rsid w:val="00033E8C"/>
    <w:rsid w:val="00034B31"/>
    <w:rsid w:val="00034B4B"/>
    <w:rsid w:val="00035471"/>
    <w:rsid w:val="0003586F"/>
    <w:rsid w:val="000358C0"/>
    <w:rsid w:val="00036597"/>
    <w:rsid w:val="000368CB"/>
    <w:rsid w:val="00036BED"/>
    <w:rsid w:val="000370BB"/>
    <w:rsid w:val="0003740F"/>
    <w:rsid w:val="00037421"/>
    <w:rsid w:val="00037CEC"/>
    <w:rsid w:val="00040E88"/>
    <w:rsid w:val="000429BA"/>
    <w:rsid w:val="00042D24"/>
    <w:rsid w:val="00042E54"/>
    <w:rsid w:val="000436CD"/>
    <w:rsid w:val="00043A71"/>
    <w:rsid w:val="00043E03"/>
    <w:rsid w:val="00044450"/>
    <w:rsid w:val="0004574A"/>
    <w:rsid w:val="000458C7"/>
    <w:rsid w:val="00045F54"/>
    <w:rsid w:val="00046203"/>
    <w:rsid w:val="0004659D"/>
    <w:rsid w:val="00050863"/>
    <w:rsid w:val="000509B3"/>
    <w:rsid w:val="00050A40"/>
    <w:rsid w:val="00050C0B"/>
    <w:rsid w:val="000515DC"/>
    <w:rsid w:val="0005188E"/>
    <w:rsid w:val="00052955"/>
    <w:rsid w:val="00052CDF"/>
    <w:rsid w:val="00052D2C"/>
    <w:rsid w:val="0005356B"/>
    <w:rsid w:val="0005380D"/>
    <w:rsid w:val="000542CF"/>
    <w:rsid w:val="000544E6"/>
    <w:rsid w:val="0005467F"/>
    <w:rsid w:val="0005468E"/>
    <w:rsid w:val="000547C4"/>
    <w:rsid w:val="000548B0"/>
    <w:rsid w:val="00054BCA"/>
    <w:rsid w:val="00054C94"/>
    <w:rsid w:val="00054D3C"/>
    <w:rsid w:val="00054F83"/>
    <w:rsid w:val="00055335"/>
    <w:rsid w:val="00055ADA"/>
    <w:rsid w:val="00055DCB"/>
    <w:rsid w:val="0005614A"/>
    <w:rsid w:val="0005675D"/>
    <w:rsid w:val="00056FA5"/>
    <w:rsid w:val="000578E9"/>
    <w:rsid w:val="00057C6E"/>
    <w:rsid w:val="0006001A"/>
    <w:rsid w:val="00060103"/>
    <w:rsid w:val="0006013A"/>
    <w:rsid w:val="0006014E"/>
    <w:rsid w:val="000603E4"/>
    <w:rsid w:val="00061577"/>
    <w:rsid w:val="00061603"/>
    <w:rsid w:val="00061755"/>
    <w:rsid w:val="00061806"/>
    <w:rsid w:val="00061AEF"/>
    <w:rsid w:val="00061FAD"/>
    <w:rsid w:val="0006272F"/>
    <w:rsid w:val="000632AB"/>
    <w:rsid w:val="00063F6C"/>
    <w:rsid w:val="00064F0D"/>
    <w:rsid w:val="00065086"/>
    <w:rsid w:val="000653E9"/>
    <w:rsid w:val="0006585F"/>
    <w:rsid w:val="00065F31"/>
    <w:rsid w:val="0006613B"/>
    <w:rsid w:val="0006634C"/>
    <w:rsid w:val="00066631"/>
    <w:rsid w:val="000669B2"/>
    <w:rsid w:val="00066C08"/>
    <w:rsid w:val="00066CF9"/>
    <w:rsid w:val="00066DB1"/>
    <w:rsid w:val="00066F2B"/>
    <w:rsid w:val="00067013"/>
    <w:rsid w:val="00067139"/>
    <w:rsid w:val="000675BC"/>
    <w:rsid w:val="000679C9"/>
    <w:rsid w:val="00067F06"/>
    <w:rsid w:val="000706F0"/>
    <w:rsid w:val="00070C87"/>
    <w:rsid w:val="00070C8E"/>
    <w:rsid w:val="00070F4B"/>
    <w:rsid w:val="00071491"/>
    <w:rsid w:val="00071711"/>
    <w:rsid w:val="00072B61"/>
    <w:rsid w:val="00072D99"/>
    <w:rsid w:val="00073143"/>
    <w:rsid w:val="000737C0"/>
    <w:rsid w:val="00073A13"/>
    <w:rsid w:val="00073F47"/>
    <w:rsid w:val="000747A6"/>
    <w:rsid w:val="0007481C"/>
    <w:rsid w:val="000749DF"/>
    <w:rsid w:val="00074C71"/>
    <w:rsid w:val="00075099"/>
    <w:rsid w:val="000754CA"/>
    <w:rsid w:val="0007598D"/>
    <w:rsid w:val="000759AC"/>
    <w:rsid w:val="00075CEA"/>
    <w:rsid w:val="00076065"/>
    <w:rsid w:val="0007623B"/>
    <w:rsid w:val="00076B20"/>
    <w:rsid w:val="00076D10"/>
    <w:rsid w:val="00076D1E"/>
    <w:rsid w:val="0007706D"/>
    <w:rsid w:val="0007744B"/>
    <w:rsid w:val="000778D8"/>
    <w:rsid w:val="00077AEC"/>
    <w:rsid w:val="00080731"/>
    <w:rsid w:val="00080A02"/>
    <w:rsid w:val="00081780"/>
    <w:rsid w:val="00081D1E"/>
    <w:rsid w:val="00082246"/>
    <w:rsid w:val="0008274F"/>
    <w:rsid w:val="00083C1F"/>
    <w:rsid w:val="00083DAB"/>
    <w:rsid w:val="00083DE7"/>
    <w:rsid w:val="00083ECD"/>
    <w:rsid w:val="00083FD5"/>
    <w:rsid w:val="0008485E"/>
    <w:rsid w:val="00084C0F"/>
    <w:rsid w:val="00084DF3"/>
    <w:rsid w:val="00084F73"/>
    <w:rsid w:val="0008509E"/>
    <w:rsid w:val="00085808"/>
    <w:rsid w:val="00086012"/>
    <w:rsid w:val="0008674B"/>
    <w:rsid w:val="00087149"/>
    <w:rsid w:val="000871EA"/>
    <w:rsid w:val="000873F2"/>
    <w:rsid w:val="00087679"/>
    <w:rsid w:val="00087CC3"/>
    <w:rsid w:val="00087CF7"/>
    <w:rsid w:val="00087FD4"/>
    <w:rsid w:val="000904F4"/>
    <w:rsid w:val="000912CE"/>
    <w:rsid w:val="000912EE"/>
    <w:rsid w:val="000914A6"/>
    <w:rsid w:val="000916E3"/>
    <w:rsid w:val="00091920"/>
    <w:rsid w:val="00091967"/>
    <w:rsid w:val="00091B29"/>
    <w:rsid w:val="000929D9"/>
    <w:rsid w:val="00093162"/>
    <w:rsid w:val="000931B2"/>
    <w:rsid w:val="000933FB"/>
    <w:rsid w:val="00093737"/>
    <w:rsid w:val="00093B9E"/>
    <w:rsid w:val="000940FB"/>
    <w:rsid w:val="00094524"/>
    <w:rsid w:val="00094692"/>
    <w:rsid w:val="000946FA"/>
    <w:rsid w:val="000947FB"/>
    <w:rsid w:val="000947FC"/>
    <w:rsid w:val="00094A4B"/>
    <w:rsid w:val="00094ED8"/>
    <w:rsid w:val="000952E4"/>
    <w:rsid w:val="00095300"/>
    <w:rsid w:val="00095F50"/>
    <w:rsid w:val="00096470"/>
    <w:rsid w:val="00096593"/>
    <w:rsid w:val="00096869"/>
    <w:rsid w:val="0009705B"/>
    <w:rsid w:val="0009735E"/>
    <w:rsid w:val="000A07BA"/>
    <w:rsid w:val="000A0CF6"/>
    <w:rsid w:val="000A1199"/>
    <w:rsid w:val="000A14B7"/>
    <w:rsid w:val="000A15BF"/>
    <w:rsid w:val="000A1836"/>
    <w:rsid w:val="000A189A"/>
    <w:rsid w:val="000A223D"/>
    <w:rsid w:val="000A22A8"/>
    <w:rsid w:val="000A2C0D"/>
    <w:rsid w:val="000A3967"/>
    <w:rsid w:val="000A3DB9"/>
    <w:rsid w:val="000A4BF0"/>
    <w:rsid w:val="000A4EFC"/>
    <w:rsid w:val="000A5352"/>
    <w:rsid w:val="000A5A13"/>
    <w:rsid w:val="000A5A15"/>
    <w:rsid w:val="000A6AC4"/>
    <w:rsid w:val="000A6B18"/>
    <w:rsid w:val="000A6FFD"/>
    <w:rsid w:val="000A742B"/>
    <w:rsid w:val="000A7BAE"/>
    <w:rsid w:val="000A7D15"/>
    <w:rsid w:val="000A7DD1"/>
    <w:rsid w:val="000B0921"/>
    <w:rsid w:val="000B10DE"/>
    <w:rsid w:val="000B11D8"/>
    <w:rsid w:val="000B1FE4"/>
    <w:rsid w:val="000B2474"/>
    <w:rsid w:val="000B296D"/>
    <w:rsid w:val="000B34ED"/>
    <w:rsid w:val="000B35C0"/>
    <w:rsid w:val="000B364C"/>
    <w:rsid w:val="000B3841"/>
    <w:rsid w:val="000B3843"/>
    <w:rsid w:val="000B3AEF"/>
    <w:rsid w:val="000B3BE7"/>
    <w:rsid w:val="000B3D78"/>
    <w:rsid w:val="000B413F"/>
    <w:rsid w:val="000B49E5"/>
    <w:rsid w:val="000B4C50"/>
    <w:rsid w:val="000B4F22"/>
    <w:rsid w:val="000B4F4B"/>
    <w:rsid w:val="000B5185"/>
    <w:rsid w:val="000B5E5E"/>
    <w:rsid w:val="000B65BF"/>
    <w:rsid w:val="000B669A"/>
    <w:rsid w:val="000B6AF3"/>
    <w:rsid w:val="000B6EDE"/>
    <w:rsid w:val="000B6F31"/>
    <w:rsid w:val="000B6FFD"/>
    <w:rsid w:val="000B7325"/>
    <w:rsid w:val="000C02A0"/>
    <w:rsid w:val="000C11A0"/>
    <w:rsid w:val="000C1216"/>
    <w:rsid w:val="000C1709"/>
    <w:rsid w:val="000C1857"/>
    <w:rsid w:val="000C2216"/>
    <w:rsid w:val="000C2F55"/>
    <w:rsid w:val="000C327C"/>
    <w:rsid w:val="000C3BA5"/>
    <w:rsid w:val="000C4150"/>
    <w:rsid w:val="000C42A9"/>
    <w:rsid w:val="000C454B"/>
    <w:rsid w:val="000C4720"/>
    <w:rsid w:val="000C5123"/>
    <w:rsid w:val="000C5956"/>
    <w:rsid w:val="000C5BC5"/>
    <w:rsid w:val="000C632F"/>
    <w:rsid w:val="000C64A0"/>
    <w:rsid w:val="000C6935"/>
    <w:rsid w:val="000C6A7C"/>
    <w:rsid w:val="000C6DD2"/>
    <w:rsid w:val="000C6E08"/>
    <w:rsid w:val="000C7194"/>
    <w:rsid w:val="000C7356"/>
    <w:rsid w:val="000C7A18"/>
    <w:rsid w:val="000C7E27"/>
    <w:rsid w:val="000D010A"/>
    <w:rsid w:val="000D09D2"/>
    <w:rsid w:val="000D0BBC"/>
    <w:rsid w:val="000D0CC3"/>
    <w:rsid w:val="000D16B8"/>
    <w:rsid w:val="000D18E8"/>
    <w:rsid w:val="000D1EC4"/>
    <w:rsid w:val="000D220F"/>
    <w:rsid w:val="000D2ACE"/>
    <w:rsid w:val="000D2E97"/>
    <w:rsid w:val="000D3552"/>
    <w:rsid w:val="000D3A66"/>
    <w:rsid w:val="000D3D80"/>
    <w:rsid w:val="000D5A52"/>
    <w:rsid w:val="000D60AE"/>
    <w:rsid w:val="000D61C2"/>
    <w:rsid w:val="000D63BC"/>
    <w:rsid w:val="000D73C3"/>
    <w:rsid w:val="000D73D0"/>
    <w:rsid w:val="000D7701"/>
    <w:rsid w:val="000D7BA2"/>
    <w:rsid w:val="000E074C"/>
    <w:rsid w:val="000E1010"/>
    <w:rsid w:val="000E103F"/>
    <w:rsid w:val="000E10B0"/>
    <w:rsid w:val="000E14C5"/>
    <w:rsid w:val="000E2015"/>
    <w:rsid w:val="000E21CA"/>
    <w:rsid w:val="000E2AD7"/>
    <w:rsid w:val="000E2C00"/>
    <w:rsid w:val="000E2EB3"/>
    <w:rsid w:val="000E33E4"/>
    <w:rsid w:val="000E3521"/>
    <w:rsid w:val="000E410B"/>
    <w:rsid w:val="000E4657"/>
    <w:rsid w:val="000E4E76"/>
    <w:rsid w:val="000E55F7"/>
    <w:rsid w:val="000E58A3"/>
    <w:rsid w:val="000E63E5"/>
    <w:rsid w:val="000E658C"/>
    <w:rsid w:val="000E695B"/>
    <w:rsid w:val="000E73DA"/>
    <w:rsid w:val="000E7792"/>
    <w:rsid w:val="000F0A65"/>
    <w:rsid w:val="000F113C"/>
    <w:rsid w:val="000F11A2"/>
    <w:rsid w:val="000F1580"/>
    <w:rsid w:val="000F19DF"/>
    <w:rsid w:val="000F2682"/>
    <w:rsid w:val="000F34AC"/>
    <w:rsid w:val="000F3841"/>
    <w:rsid w:val="000F3E32"/>
    <w:rsid w:val="000F4120"/>
    <w:rsid w:val="000F480B"/>
    <w:rsid w:val="000F4B10"/>
    <w:rsid w:val="000F4E65"/>
    <w:rsid w:val="000F5B64"/>
    <w:rsid w:val="000F5C73"/>
    <w:rsid w:val="000F6B96"/>
    <w:rsid w:val="000F6F1C"/>
    <w:rsid w:val="000F7284"/>
    <w:rsid w:val="000F73F4"/>
    <w:rsid w:val="000F76C8"/>
    <w:rsid w:val="000F792B"/>
    <w:rsid w:val="0010036C"/>
    <w:rsid w:val="00100D1F"/>
    <w:rsid w:val="0010158F"/>
    <w:rsid w:val="0010183E"/>
    <w:rsid w:val="00102C85"/>
    <w:rsid w:val="00103476"/>
    <w:rsid w:val="00103618"/>
    <w:rsid w:val="00103AE5"/>
    <w:rsid w:val="00103B0A"/>
    <w:rsid w:val="00103B8C"/>
    <w:rsid w:val="00103D2C"/>
    <w:rsid w:val="0010485D"/>
    <w:rsid w:val="00104B45"/>
    <w:rsid w:val="00104EE1"/>
    <w:rsid w:val="00105530"/>
    <w:rsid w:val="00105A2B"/>
    <w:rsid w:val="00105C9E"/>
    <w:rsid w:val="00105E03"/>
    <w:rsid w:val="00105E1E"/>
    <w:rsid w:val="00106782"/>
    <w:rsid w:val="00106842"/>
    <w:rsid w:val="00106A55"/>
    <w:rsid w:val="00107079"/>
    <w:rsid w:val="001076BD"/>
    <w:rsid w:val="001078C5"/>
    <w:rsid w:val="001078C9"/>
    <w:rsid w:val="0011081D"/>
    <w:rsid w:val="001108E2"/>
    <w:rsid w:val="001109D8"/>
    <w:rsid w:val="00111BFA"/>
    <w:rsid w:val="0011202A"/>
    <w:rsid w:val="00112069"/>
    <w:rsid w:val="00112547"/>
    <w:rsid w:val="00112FBB"/>
    <w:rsid w:val="001132D5"/>
    <w:rsid w:val="00113CD4"/>
    <w:rsid w:val="00114C91"/>
    <w:rsid w:val="001152DE"/>
    <w:rsid w:val="00115AE3"/>
    <w:rsid w:val="00115F22"/>
    <w:rsid w:val="00116000"/>
    <w:rsid w:val="0011623E"/>
    <w:rsid w:val="001166ED"/>
    <w:rsid w:val="001173CE"/>
    <w:rsid w:val="001173F6"/>
    <w:rsid w:val="00117AF3"/>
    <w:rsid w:val="00117BD7"/>
    <w:rsid w:val="0012058A"/>
    <w:rsid w:val="00120B65"/>
    <w:rsid w:val="00120F6F"/>
    <w:rsid w:val="00121217"/>
    <w:rsid w:val="001223C6"/>
    <w:rsid w:val="001223E1"/>
    <w:rsid w:val="00122518"/>
    <w:rsid w:val="00122648"/>
    <w:rsid w:val="00122C06"/>
    <w:rsid w:val="00122E97"/>
    <w:rsid w:val="0012387C"/>
    <w:rsid w:val="00123E70"/>
    <w:rsid w:val="00123FD2"/>
    <w:rsid w:val="0012438B"/>
    <w:rsid w:val="00124798"/>
    <w:rsid w:val="0012482D"/>
    <w:rsid w:val="001248AF"/>
    <w:rsid w:val="00124D6A"/>
    <w:rsid w:val="00125146"/>
    <w:rsid w:val="001254B3"/>
    <w:rsid w:val="00125542"/>
    <w:rsid w:val="0012566A"/>
    <w:rsid w:val="00126087"/>
    <w:rsid w:val="001261FA"/>
    <w:rsid w:val="00126355"/>
    <w:rsid w:val="001268E5"/>
    <w:rsid w:val="00126A73"/>
    <w:rsid w:val="0012707C"/>
    <w:rsid w:val="0012726A"/>
    <w:rsid w:val="00127A11"/>
    <w:rsid w:val="00130866"/>
    <w:rsid w:val="00130F48"/>
    <w:rsid w:val="00130F4C"/>
    <w:rsid w:val="00131047"/>
    <w:rsid w:val="001318EF"/>
    <w:rsid w:val="0013192C"/>
    <w:rsid w:val="001323CA"/>
    <w:rsid w:val="001325B2"/>
    <w:rsid w:val="001325D9"/>
    <w:rsid w:val="001327D4"/>
    <w:rsid w:val="00132F56"/>
    <w:rsid w:val="00134091"/>
    <w:rsid w:val="0013415C"/>
    <w:rsid w:val="00134B5E"/>
    <w:rsid w:val="00135C47"/>
    <w:rsid w:val="00135FFC"/>
    <w:rsid w:val="00136BAD"/>
    <w:rsid w:val="00136BB4"/>
    <w:rsid w:val="00136BD1"/>
    <w:rsid w:val="00136C43"/>
    <w:rsid w:val="00137BCE"/>
    <w:rsid w:val="00137F60"/>
    <w:rsid w:val="001400A6"/>
    <w:rsid w:val="001402D8"/>
    <w:rsid w:val="001404A8"/>
    <w:rsid w:val="001404CD"/>
    <w:rsid w:val="0014072F"/>
    <w:rsid w:val="00141270"/>
    <w:rsid w:val="001415CD"/>
    <w:rsid w:val="00141647"/>
    <w:rsid w:val="001416A8"/>
    <w:rsid w:val="00141A62"/>
    <w:rsid w:val="00141CE9"/>
    <w:rsid w:val="00141D6C"/>
    <w:rsid w:val="0014237D"/>
    <w:rsid w:val="001427C5"/>
    <w:rsid w:val="00142F63"/>
    <w:rsid w:val="00143231"/>
    <w:rsid w:val="0014330D"/>
    <w:rsid w:val="00143695"/>
    <w:rsid w:val="00143A77"/>
    <w:rsid w:val="001440FE"/>
    <w:rsid w:val="0014420C"/>
    <w:rsid w:val="0014428D"/>
    <w:rsid w:val="0014467E"/>
    <w:rsid w:val="00144DFD"/>
    <w:rsid w:val="00144F24"/>
    <w:rsid w:val="00144F6C"/>
    <w:rsid w:val="00145244"/>
    <w:rsid w:val="0014553C"/>
    <w:rsid w:val="00145CB6"/>
    <w:rsid w:val="00145E28"/>
    <w:rsid w:val="00145E52"/>
    <w:rsid w:val="00146CC6"/>
    <w:rsid w:val="0014716D"/>
    <w:rsid w:val="00147AC1"/>
    <w:rsid w:val="00147F02"/>
    <w:rsid w:val="0015054D"/>
    <w:rsid w:val="00150766"/>
    <w:rsid w:val="00150D85"/>
    <w:rsid w:val="0015125E"/>
    <w:rsid w:val="00151487"/>
    <w:rsid w:val="00151696"/>
    <w:rsid w:val="001517F9"/>
    <w:rsid w:val="00151CB4"/>
    <w:rsid w:val="00151E5A"/>
    <w:rsid w:val="00152133"/>
    <w:rsid w:val="0015270E"/>
    <w:rsid w:val="0015292F"/>
    <w:rsid w:val="00152949"/>
    <w:rsid w:val="00153136"/>
    <w:rsid w:val="00153480"/>
    <w:rsid w:val="001536DE"/>
    <w:rsid w:val="00153CBD"/>
    <w:rsid w:val="00153F39"/>
    <w:rsid w:val="001541B1"/>
    <w:rsid w:val="0015471F"/>
    <w:rsid w:val="00154B22"/>
    <w:rsid w:val="00155388"/>
    <w:rsid w:val="0015540C"/>
    <w:rsid w:val="00155AFF"/>
    <w:rsid w:val="00155EC0"/>
    <w:rsid w:val="001569CF"/>
    <w:rsid w:val="00156F25"/>
    <w:rsid w:val="001571A2"/>
    <w:rsid w:val="001573BE"/>
    <w:rsid w:val="001574EE"/>
    <w:rsid w:val="0015762B"/>
    <w:rsid w:val="00157882"/>
    <w:rsid w:val="00157AAD"/>
    <w:rsid w:val="00161451"/>
    <w:rsid w:val="001617D4"/>
    <w:rsid w:val="001620DC"/>
    <w:rsid w:val="00162282"/>
    <w:rsid w:val="00162D4D"/>
    <w:rsid w:val="00164068"/>
    <w:rsid w:val="0016490B"/>
    <w:rsid w:val="00164EC4"/>
    <w:rsid w:val="00164F05"/>
    <w:rsid w:val="00165F0D"/>
    <w:rsid w:val="001660F5"/>
    <w:rsid w:val="00166107"/>
    <w:rsid w:val="001662BF"/>
    <w:rsid w:val="0016686F"/>
    <w:rsid w:val="00166A75"/>
    <w:rsid w:val="00167002"/>
    <w:rsid w:val="00167314"/>
    <w:rsid w:val="00167605"/>
    <w:rsid w:val="001678F0"/>
    <w:rsid w:val="00167FD5"/>
    <w:rsid w:val="0017047C"/>
    <w:rsid w:val="001707A4"/>
    <w:rsid w:val="00170AE8"/>
    <w:rsid w:val="00170F9C"/>
    <w:rsid w:val="001717D2"/>
    <w:rsid w:val="00171BCB"/>
    <w:rsid w:val="00171D0E"/>
    <w:rsid w:val="001720D3"/>
    <w:rsid w:val="0017267D"/>
    <w:rsid w:val="00172865"/>
    <w:rsid w:val="00172B54"/>
    <w:rsid w:val="00172FEC"/>
    <w:rsid w:val="00173930"/>
    <w:rsid w:val="00173A20"/>
    <w:rsid w:val="00173C90"/>
    <w:rsid w:val="00173DE6"/>
    <w:rsid w:val="0017418F"/>
    <w:rsid w:val="0017421E"/>
    <w:rsid w:val="00174A6C"/>
    <w:rsid w:val="00174CE3"/>
    <w:rsid w:val="001753B5"/>
    <w:rsid w:val="001763B5"/>
    <w:rsid w:val="00176662"/>
    <w:rsid w:val="001767A9"/>
    <w:rsid w:val="00176B5B"/>
    <w:rsid w:val="001773BE"/>
    <w:rsid w:val="00177824"/>
    <w:rsid w:val="00180052"/>
    <w:rsid w:val="0018084C"/>
    <w:rsid w:val="00180B25"/>
    <w:rsid w:val="001811B2"/>
    <w:rsid w:val="00181616"/>
    <w:rsid w:val="00181821"/>
    <w:rsid w:val="00182A15"/>
    <w:rsid w:val="001831FA"/>
    <w:rsid w:val="00183B2C"/>
    <w:rsid w:val="00184369"/>
    <w:rsid w:val="00184FA3"/>
    <w:rsid w:val="001852FC"/>
    <w:rsid w:val="0018602F"/>
    <w:rsid w:val="00186416"/>
    <w:rsid w:val="001866B2"/>
    <w:rsid w:val="001868DE"/>
    <w:rsid w:val="001906A3"/>
    <w:rsid w:val="001908E1"/>
    <w:rsid w:val="00190AA9"/>
    <w:rsid w:val="00190ED0"/>
    <w:rsid w:val="00190F64"/>
    <w:rsid w:val="001913BC"/>
    <w:rsid w:val="0019216C"/>
    <w:rsid w:val="001923D5"/>
    <w:rsid w:val="001925E4"/>
    <w:rsid w:val="00193461"/>
    <w:rsid w:val="00193AC4"/>
    <w:rsid w:val="00193D31"/>
    <w:rsid w:val="0019478B"/>
    <w:rsid w:val="00194794"/>
    <w:rsid w:val="00194B42"/>
    <w:rsid w:val="00195042"/>
    <w:rsid w:val="001960E9"/>
    <w:rsid w:val="001962F6"/>
    <w:rsid w:val="001964E6"/>
    <w:rsid w:val="001965D4"/>
    <w:rsid w:val="00197AF3"/>
    <w:rsid w:val="001A0152"/>
    <w:rsid w:val="001A047D"/>
    <w:rsid w:val="001A07E6"/>
    <w:rsid w:val="001A093F"/>
    <w:rsid w:val="001A1139"/>
    <w:rsid w:val="001A11C7"/>
    <w:rsid w:val="001A11E7"/>
    <w:rsid w:val="001A1881"/>
    <w:rsid w:val="001A1946"/>
    <w:rsid w:val="001A1CF8"/>
    <w:rsid w:val="001A254A"/>
    <w:rsid w:val="001A25AC"/>
    <w:rsid w:val="001A272E"/>
    <w:rsid w:val="001A390B"/>
    <w:rsid w:val="001A3E79"/>
    <w:rsid w:val="001A4E04"/>
    <w:rsid w:val="001A5AA5"/>
    <w:rsid w:val="001A5FEC"/>
    <w:rsid w:val="001A64EC"/>
    <w:rsid w:val="001A686C"/>
    <w:rsid w:val="001A69F5"/>
    <w:rsid w:val="001A792E"/>
    <w:rsid w:val="001A7D98"/>
    <w:rsid w:val="001A7EA1"/>
    <w:rsid w:val="001B0312"/>
    <w:rsid w:val="001B0638"/>
    <w:rsid w:val="001B0911"/>
    <w:rsid w:val="001B0A68"/>
    <w:rsid w:val="001B0ECA"/>
    <w:rsid w:val="001B0F0D"/>
    <w:rsid w:val="001B115F"/>
    <w:rsid w:val="001B12A8"/>
    <w:rsid w:val="001B1C40"/>
    <w:rsid w:val="001B301C"/>
    <w:rsid w:val="001B31D8"/>
    <w:rsid w:val="001B331D"/>
    <w:rsid w:val="001B3E48"/>
    <w:rsid w:val="001B3EF0"/>
    <w:rsid w:val="001B42D7"/>
    <w:rsid w:val="001B448C"/>
    <w:rsid w:val="001B476B"/>
    <w:rsid w:val="001B48B6"/>
    <w:rsid w:val="001B491C"/>
    <w:rsid w:val="001B49E2"/>
    <w:rsid w:val="001B4A6F"/>
    <w:rsid w:val="001B4B4F"/>
    <w:rsid w:val="001B4D87"/>
    <w:rsid w:val="001B50C6"/>
    <w:rsid w:val="001B549D"/>
    <w:rsid w:val="001B63E0"/>
    <w:rsid w:val="001B651B"/>
    <w:rsid w:val="001B68C6"/>
    <w:rsid w:val="001B716B"/>
    <w:rsid w:val="001B7281"/>
    <w:rsid w:val="001B758C"/>
    <w:rsid w:val="001B7862"/>
    <w:rsid w:val="001C093D"/>
    <w:rsid w:val="001C0A50"/>
    <w:rsid w:val="001C0ADF"/>
    <w:rsid w:val="001C137C"/>
    <w:rsid w:val="001C1F13"/>
    <w:rsid w:val="001C222B"/>
    <w:rsid w:val="001C2430"/>
    <w:rsid w:val="001C2541"/>
    <w:rsid w:val="001C2812"/>
    <w:rsid w:val="001C28E1"/>
    <w:rsid w:val="001C350E"/>
    <w:rsid w:val="001C3B10"/>
    <w:rsid w:val="001C3C29"/>
    <w:rsid w:val="001C3CEF"/>
    <w:rsid w:val="001C3CF7"/>
    <w:rsid w:val="001C3F1D"/>
    <w:rsid w:val="001C3F9C"/>
    <w:rsid w:val="001C4239"/>
    <w:rsid w:val="001C4610"/>
    <w:rsid w:val="001C4B3D"/>
    <w:rsid w:val="001C4CCD"/>
    <w:rsid w:val="001C513B"/>
    <w:rsid w:val="001C61B8"/>
    <w:rsid w:val="001C61F0"/>
    <w:rsid w:val="001C62E8"/>
    <w:rsid w:val="001C6577"/>
    <w:rsid w:val="001C6AFE"/>
    <w:rsid w:val="001C6FEE"/>
    <w:rsid w:val="001C714C"/>
    <w:rsid w:val="001C737B"/>
    <w:rsid w:val="001C7B68"/>
    <w:rsid w:val="001D067E"/>
    <w:rsid w:val="001D1951"/>
    <w:rsid w:val="001D19C0"/>
    <w:rsid w:val="001D1B6D"/>
    <w:rsid w:val="001D1C07"/>
    <w:rsid w:val="001D1C47"/>
    <w:rsid w:val="001D1DE8"/>
    <w:rsid w:val="001D22D0"/>
    <w:rsid w:val="001D23D5"/>
    <w:rsid w:val="001D2B38"/>
    <w:rsid w:val="001D2E3A"/>
    <w:rsid w:val="001D3731"/>
    <w:rsid w:val="001D3B6C"/>
    <w:rsid w:val="001D4E40"/>
    <w:rsid w:val="001D4E5C"/>
    <w:rsid w:val="001D5E3B"/>
    <w:rsid w:val="001D5F1B"/>
    <w:rsid w:val="001D61B2"/>
    <w:rsid w:val="001D6372"/>
    <w:rsid w:val="001D6BB7"/>
    <w:rsid w:val="001D6C6E"/>
    <w:rsid w:val="001D703D"/>
    <w:rsid w:val="001D7498"/>
    <w:rsid w:val="001D760F"/>
    <w:rsid w:val="001D763E"/>
    <w:rsid w:val="001D7A1B"/>
    <w:rsid w:val="001E0118"/>
    <w:rsid w:val="001E0210"/>
    <w:rsid w:val="001E03FA"/>
    <w:rsid w:val="001E04F4"/>
    <w:rsid w:val="001E0792"/>
    <w:rsid w:val="001E0AFA"/>
    <w:rsid w:val="001E161C"/>
    <w:rsid w:val="001E1B02"/>
    <w:rsid w:val="001E1B4F"/>
    <w:rsid w:val="001E1BFB"/>
    <w:rsid w:val="001E2278"/>
    <w:rsid w:val="001E2675"/>
    <w:rsid w:val="001E2CE8"/>
    <w:rsid w:val="001E3C44"/>
    <w:rsid w:val="001E3FF0"/>
    <w:rsid w:val="001E429C"/>
    <w:rsid w:val="001E42C7"/>
    <w:rsid w:val="001E48E9"/>
    <w:rsid w:val="001E49D0"/>
    <w:rsid w:val="001E605A"/>
    <w:rsid w:val="001E655F"/>
    <w:rsid w:val="001E70B6"/>
    <w:rsid w:val="001E7A56"/>
    <w:rsid w:val="001E7CB9"/>
    <w:rsid w:val="001E7CDF"/>
    <w:rsid w:val="001E7E1C"/>
    <w:rsid w:val="001F0176"/>
    <w:rsid w:val="001F0624"/>
    <w:rsid w:val="001F0643"/>
    <w:rsid w:val="001F08AF"/>
    <w:rsid w:val="001F0FE0"/>
    <w:rsid w:val="001F1316"/>
    <w:rsid w:val="001F13AE"/>
    <w:rsid w:val="001F1DF2"/>
    <w:rsid w:val="001F202F"/>
    <w:rsid w:val="001F223A"/>
    <w:rsid w:val="001F2349"/>
    <w:rsid w:val="001F260E"/>
    <w:rsid w:val="001F35C1"/>
    <w:rsid w:val="001F3612"/>
    <w:rsid w:val="001F363A"/>
    <w:rsid w:val="001F3CBC"/>
    <w:rsid w:val="001F3F0A"/>
    <w:rsid w:val="001F4446"/>
    <w:rsid w:val="001F48C5"/>
    <w:rsid w:val="001F4C8C"/>
    <w:rsid w:val="001F4F2F"/>
    <w:rsid w:val="001F5203"/>
    <w:rsid w:val="001F53C2"/>
    <w:rsid w:val="001F569E"/>
    <w:rsid w:val="001F6801"/>
    <w:rsid w:val="001F7854"/>
    <w:rsid w:val="001F7A46"/>
    <w:rsid w:val="001F7ABD"/>
    <w:rsid w:val="002001FD"/>
    <w:rsid w:val="002003B9"/>
    <w:rsid w:val="002003EE"/>
    <w:rsid w:val="00200B12"/>
    <w:rsid w:val="00200B7D"/>
    <w:rsid w:val="00200C54"/>
    <w:rsid w:val="00201612"/>
    <w:rsid w:val="00201615"/>
    <w:rsid w:val="0020163C"/>
    <w:rsid w:val="00201DCD"/>
    <w:rsid w:val="002028AD"/>
    <w:rsid w:val="00203A1F"/>
    <w:rsid w:val="00203BDD"/>
    <w:rsid w:val="00203C50"/>
    <w:rsid w:val="002040E7"/>
    <w:rsid w:val="002044EC"/>
    <w:rsid w:val="00204909"/>
    <w:rsid w:val="00204AEF"/>
    <w:rsid w:val="00204E15"/>
    <w:rsid w:val="00205030"/>
    <w:rsid w:val="00205CE2"/>
    <w:rsid w:val="002063B2"/>
    <w:rsid w:val="002063ED"/>
    <w:rsid w:val="00206512"/>
    <w:rsid w:val="00206680"/>
    <w:rsid w:val="00206874"/>
    <w:rsid w:val="00206AA8"/>
    <w:rsid w:val="00206B4A"/>
    <w:rsid w:val="002078C5"/>
    <w:rsid w:val="002100B0"/>
    <w:rsid w:val="0021063C"/>
    <w:rsid w:val="00210713"/>
    <w:rsid w:val="00210849"/>
    <w:rsid w:val="00210EC1"/>
    <w:rsid w:val="002116B6"/>
    <w:rsid w:val="00211883"/>
    <w:rsid w:val="002118BC"/>
    <w:rsid w:val="00212988"/>
    <w:rsid w:val="00213109"/>
    <w:rsid w:val="002131E5"/>
    <w:rsid w:val="00213800"/>
    <w:rsid w:val="002142E0"/>
    <w:rsid w:val="00214960"/>
    <w:rsid w:val="0021513F"/>
    <w:rsid w:val="002151F7"/>
    <w:rsid w:val="002156EA"/>
    <w:rsid w:val="002156F8"/>
    <w:rsid w:val="00215ACE"/>
    <w:rsid w:val="002165C1"/>
    <w:rsid w:val="00216BAD"/>
    <w:rsid w:val="00216F94"/>
    <w:rsid w:val="002173FF"/>
    <w:rsid w:val="00217626"/>
    <w:rsid w:val="002177A4"/>
    <w:rsid w:val="002201DC"/>
    <w:rsid w:val="002206E9"/>
    <w:rsid w:val="00220CCC"/>
    <w:rsid w:val="00220EEA"/>
    <w:rsid w:val="00220F43"/>
    <w:rsid w:val="002214D7"/>
    <w:rsid w:val="002219AB"/>
    <w:rsid w:val="00221EA4"/>
    <w:rsid w:val="0022212A"/>
    <w:rsid w:val="00222E09"/>
    <w:rsid w:val="00223525"/>
    <w:rsid w:val="0022419E"/>
    <w:rsid w:val="002243E8"/>
    <w:rsid w:val="002247AB"/>
    <w:rsid w:val="00224C59"/>
    <w:rsid w:val="00225702"/>
    <w:rsid w:val="00225D5C"/>
    <w:rsid w:val="002262C1"/>
    <w:rsid w:val="002263EA"/>
    <w:rsid w:val="00226932"/>
    <w:rsid w:val="00226C19"/>
    <w:rsid w:val="00226D26"/>
    <w:rsid w:val="00227262"/>
    <w:rsid w:val="00227460"/>
    <w:rsid w:val="002279CA"/>
    <w:rsid w:val="00230010"/>
    <w:rsid w:val="00230D6A"/>
    <w:rsid w:val="00232AAD"/>
    <w:rsid w:val="00232F9C"/>
    <w:rsid w:val="00233078"/>
    <w:rsid w:val="00233457"/>
    <w:rsid w:val="002337DD"/>
    <w:rsid w:val="00234525"/>
    <w:rsid w:val="00234E09"/>
    <w:rsid w:val="00235834"/>
    <w:rsid w:val="00235B4F"/>
    <w:rsid w:val="002360DE"/>
    <w:rsid w:val="0023629D"/>
    <w:rsid w:val="0023646A"/>
    <w:rsid w:val="0023695A"/>
    <w:rsid w:val="002369AD"/>
    <w:rsid w:val="00236C71"/>
    <w:rsid w:val="0023707C"/>
    <w:rsid w:val="00237505"/>
    <w:rsid w:val="0023791F"/>
    <w:rsid w:val="00237B62"/>
    <w:rsid w:val="00237F74"/>
    <w:rsid w:val="00240133"/>
    <w:rsid w:val="0024047A"/>
    <w:rsid w:val="00240769"/>
    <w:rsid w:val="00240B73"/>
    <w:rsid w:val="00240D33"/>
    <w:rsid w:val="00240E25"/>
    <w:rsid w:val="00240E5C"/>
    <w:rsid w:val="00240F5D"/>
    <w:rsid w:val="002416E6"/>
    <w:rsid w:val="0024174E"/>
    <w:rsid w:val="00241C27"/>
    <w:rsid w:val="00242A52"/>
    <w:rsid w:val="00242BA4"/>
    <w:rsid w:val="00242D81"/>
    <w:rsid w:val="00242EBB"/>
    <w:rsid w:val="00243DDB"/>
    <w:rsid w:val="00244C33"/>
    <w:rsid w:val="00244C9D"/>
    <w:rsid w:val="00245701"/>
    <w:rsid w:val="002469F8"/>
    <w:rsid w:val="00246EBD"/>
    <w:rsid w:val="00247A4F"/>
    <w:rsid w:val="00247F6C"/>
    <w:rsid w:val="00250438"/>
    <w:rsid w:val="00250D0E"/>
    <w:rsid w:val="002511F8"/>
    <w:rsid w:val="0025135B"/>
    <w:rsid w:val="002513ED"/>
    <w:rsid w:val="00251496"/>
    <w:rsid w:val="002515C0"/>
    <w:rsid w:val="002517D5"/>
    <w:rsid w:val="00251817"/>
    <w:rsid w:val="00251FAD"/>
    <w:rsid w:val="002520C4"/>
    <w:rsid w:val="00252414"/>
    <w:rsid w:val="00252BB4"/>
    <w:rsid w:val="00252E9C"/>
    <w:rsid w:val="0025304E"/>
    <w:rsid w:val="002531F7"/>
    <w:rsid w:val="0025378F"/>
    <w:rsid w:val="00254800"/>
    <w:rsid w:val="00254807"/>
    <w:rsid w:val="00254DA0"/>
    <w:rsid w:val="00254E45"/>
    <w:rsid w:val="0025501C"/>
    <w:rsid w:val="002556AA"/>
    <w:rsid w:val="00255825"/>
    <w:rsid w:val="002559D0"/>
    <w:rsid w:val="00256C20"/>
    <w:rsid w:val="00256FAD"/>
    <w:rsid w:val="0025746C"/>
    <w:rsid w:val="0025778B"/>
    <w:rsid w:val="00257961"/>
    <w:rsid w:val="00257F67"/>
    <w:rsid w:val="002600CB"/>
    <w:rsid w:val="002601E4"/>
    <w:rsid w:val="002607D0"/>
    <w:rsid w:val="00260A21"/>
    <w:rsid w:val="00260D9C"/>
    <w:rsid w:val="00260F4B"/>
    <w:rsid w:val="00260F90"/>
    <w:rsid w:val="00260FEE"/>
    <w:rsid w:val="0026108B"/>
    <w:rsid w:val="002610AB"/>
    <w:rsid w:val="00261265"/>
    <w:rsid w:val="00261693"/>
    <w:rsid w:val="00261909"/>
    <w:rsid w:val="00261969"/>
    <w:rsid w:val="0026269E"/>
    <w:rsid w:val="00262896"/>
    <w:rsid w:val="00262A01"/>
    <w:rsid w:val="002631B0"/>
    <w:rsid w:val="00263823"/>
    <w:rsid w:val="00263A0A"/>
    <w:rsid w:val="00263BAC"/>
    <w:rsid w:val="00263E48"/>
    <w:rsid w:val="00264603"/>
    <w:rsid w:val="00265CB8"/>
    <w:rsid w:val="002665DD"/>
    <w:rsid w:val="002666B3"/>
    <w:rsid w:val="00266805"/>
    <w:rsid w:val="00266CCA"/>
    <w:rsid w:val="00266CED"/>
    <w:rsid w:val="00266EF3"/>
    <w:rsid w:val="002706D3"/>
    <w:rsid w:val="00270D1F"/>
    <w:rsid w:val="00270F68"/>
    <w:rsid w:val="00271368"/>
    <w:rsid w:val="00272050"/>
    <w:rsid w:val="002720A4"/>
    <w:rsid w:val="00272223"/>
    <w:rsid w:val="0027264E"/>
    <w:rsid w:val="00272CFE"/>
    <w:rsid w:val="00273096"/>
    <w:rsid w:val="002733FE"/>
    <w:rsid w:val="00273891"/>
    <w:rsid w:val="002739DF"/>
    <w:rsid w:val="00273E05"/>
    <w:rsid w:val="0027424D"/>
    <w:rsid w:val="0027470C"/>
    <w:rsid w:val="002749F5"/>
    <w:rsid w:val="00274DC4"/>
    <w:rsid w:val="00275198"/>
    <w:rsid w:val="00275C70"/>
    <w:rsid w:val="00276075"/>
    <w:rsid w:val="002767B1"/>
    <w:rsid w:val="00276A07"/>
    <w:rsid w:val="00276F09"/>
    <w:rsid w:val="00277314"/>
    <w:rsid w:val="00277A02"/>
    <w:rsid w:val="00277C35"/>
    <w:rsid w:val="00277C56"/>
    <w:rsid w:val="00277E46"/>
    <w:rsid w:val="00280102"/>
    <w:rsid w:val="002803D3"/>
    <w:rsid w:val="00280460"/>
    <w:rsid w:val="0028097F"/>
    <w:rsid w:val="00280FEB"/>
    <w:rsid w:val="0028146E"/>
    <w:rsid w:val="002817D2"/>
    <w:rsid w:val="00281814"/>
    <w:rsid w:val="00281CA2"/>
    <w:rsid w:val="00281F28"/>
    <w:rsid w:val="0028201B"/>
    <w:rsid w:val="00282252"/>
    <w:rsid w:val="00282399"/>
    <w:rsid w:val="00282CBB"/>
    <w:rsid w:val="00283065"/>
    <w:rsid w:val="0028339C"/>
    <w:rsid w:val="00283684"/>
    <w:rsid w:val="002839C9"/>
    <w:rsid w:val="00283EAB"/>
    <w:rsid w:val="00284A12"/>
    <w:rsid w:val="00284E7E"/>
    <w:rsid w:val="00284EEB"/>
    <w:rsid w:val="00284F45"/>
    <w:rsid w:val="00285590"/>
    <w:rsid w:val="002856E2"/>
    <w:rsid w:val="002858FF"/>
    <w:rsid w:val="00285E8E"/>
    <w:rsid w:val="002869DC"/>
    <w:rsid w:val="002870FE"/>
    <w:rsid w:val="00287281"/>
    <w:rsid w:val="002874F0"/>
    <w:rsid w:val="0028786A"/>
    <w:rsid w:val="00290259"/>
    <w:rsid w:val="0029131A"/>
    <w:rsid w:val="0029138A"/>
    <w:rsid w:val="00291FE3"/>
    <w:rsid w:val="00291FFF"/>
    <w:rsid w:val="00292335"/>
    <w:rsid w:val="00292451"/>
    <w:rsid w:val="002929BD"/>
    <w:rsid w:val="00292C61"/>
    <w:rsid w:val="00292D57"/>
    <w:rsid w:val="00293876"/>
    <w:rsid w:val="0029395D"/>
    <w:rsid w:val="00294DB6"/>
    <w:rsid w:val="00295194"/>
    <w:rsid w:val="00295EF7"/>
    <w:rsid w:val="00296867"/>
    <w:rsid w:val="00296A4D"/>
    <w:rsid w:val="00296E19"/>
    <w:rsid w:val="00297487"/>
    <w:rsid w:val="0029752F"/>
    <w:rsid w:val="00297626"/>
    <w:rsid w:val="002977C8"/>
    <w:rsid w:val="002977D0"/>
    <w:rsid w:val="0029782A"/>
    <w:rsid w:val="002A023F"/>
    <w:rsid w:val="002A0D06"/>
    <w:rsid w:val="002A147D"/>
    <w:rsid w:val="002A15A0"/>
    <w:rsid w:val="002A174E"/>
    <w:rsid w:val="002A20EE"/>
    <w:rsid w:val="002A20FC"/>
    <w:rsid w:val="002A2375"/>
    <w:rsid w:val="002A2597"/>
    <w:rsid w:val="002A372F"/>
    <w:rsid w:val="002A42FC"/>
    <w:rsid w:val="002A432D"/>
    <w:rsid w:val="002A44D7"/>
    <w:rsid w:val="002A4547"/>
    <w:rsid w:val="002A508B"/>
    <w:rsid w:val="002A528B"/>
    <w:rsid w:val="002A604D"/>
    <w:rsid w:val="002A6840"/>
    <w:rsid w:val="002A6E7E"/>
    <w:rsid w:val="002A7644"/>
    <w:rsid w:val="002A7C45"/>
    <w:rsid w:val="002B0A21"/>
    <w:rsid w:val="002B1C9E"/>
    <w:rsid w:val="002B367A"/>
    <w:rsid w:val="002B43CD"/>
    <w:rsid w:val="002B500E"/>
    <w:rsid w:val="002B56AD"/>
    <w:rsid w:val="002B596B"/>
    <w:rsid w:val="002B5AF7"/>
    <w:rsid w:val="002B6685"/>
    <w:rsid w:val="002B6CA6"/>
    <w:rsid w:val="002B6DF3"/>
    <w:rsid w:val="002B6FE2"/>
    <w:rsid w:val="002B78D2"/>
    <w:rsid w:val="002B7C11"/>
    <w:rsid w:val="002B7CB8"/>
    <w:rsid w:val="002C00CC"/>
    <w:rsid w:val="002C02C6"/>
    <w:rsid w:val="002C03F1"/>
    <w:rsid w:val="002C04DF"/>
    <w:rsid w:val="002C0580"/>
    <w:rsid w:val="002C0F71"/>
    <w:rsid w:val="002C122A"/>
    <w:rsid w:val="002C156D"/>
    <w:rsid w:val="002C21CC"/>
    <w:rsid w:val="002C23C2"/>
    <w:rsid w:val="002C2B38"/>
    <w:rsid w:val="002C2DD4"/>
    <w:rsid w:val="002C30A5"/>
    <w:rsid w:val="002C3363"/>
    <w:rsid w:val="002C371F"/>
    <w:rsid w:val="002C3B1A"/>
    <w:rsid w:val="002C3D90"/>
    <w:rsid w:val="002C3F4B"/>
    <w:rsid w:val="002C4794"/>
    <w:rsid w:val="002C4CD0"/>
    <w:rsid w:val="002C4E83"/>
    <w:rsid w:val="002C4F2B"/>
    <w:rsid w:val="002C4FE1"/>
    <w:rsid w:val="002C5C07"/>
    <w:rsid w:val="002C6D65"/>
    <w:rsid w:val="002C70D4"/>
    <w:rsid w:val="002D0093"/>
    <w:rsid w:val="002D00F4"/>
    <w:rsid w:val="002D0D90"/>
    <w:rsid w:val="002D13EE"/>
    <w:rsid w:val="002D17D7"/>
    <w:rsid w:val="002D21A2"/>
    <w:rsid w:val="002D21EA"/>
    <w:rsid w:val="002D24CA"/>
    <w:rsid w:val="002D2B0B"/>
    <w:rsid w:val="002D2EEB"/>
    <w:rsid w:val="002D3177"/>
    <w:rsid w:val="002D34A4"/>
    <w:rsid w:val="002D4015"/>
    <w:rsid w:val="002D45C4"/>
    <w:rsid w:val="002D4CCA"/>
    <w:rsid w:val="002D4FFE"/>
    <w:rsid w:val="002D55A8"/>
    <w:rsid w:val="002D5B0F"/>
    <w:rsid w:val="002D5E6F"/>
    <w:rsid w:val="002D6153"/>
    <w:rsid w:val="002D63F8"/>
    <w:rsid w:val="002D6705"/>
    <w:rsid w:val="002D6884"/>
    <w:rsid w:val="002D6896"/>
    <w:rsid w:val="002D71EE"/>
    <w:rsid w:val="002D7A1D"/>
    <w:rsid w:val="002E0DFA"/>
    <w:rsid w:val="002E134A"/>
    <w:rsid w:val="002E168F"/>
    <w:rsid w:val="002E16D7"/>
    <w:rsid w:val="002E1BA2"/>
    <w:rsid w:val="002E2F27"/>
    <w:rsid w:val="002E3C6D"/>
    <w:rsid w:val="002E3FA6"/>
    <w:rsid w:val="002E4197"/>
    <w:rsid w:val="002E47F0"/>
    <w:rsid w:val="002E4EF7"/>
    <w:rsid w:val="002E59E0"/>
    <w:rsid w:val="002E5DA0"/>
    <w:rsid w:val="002E60B5"/>
    <w:rsid w:val="002E785B"/>
    <w:rsid w:val="002E792A"/>
    <w:rsid w:val="002E7D63"/>
    <w:rsid w:val="002E7F08"/>
    <w:rsid w:val="002F0BF1"/>
    <w:rsid w:val="002F1A79"/>
    <w:rsid w:val="002F1B01"/>
    <w:rsid w:val="002F1D7F"/>
    <w:rsid w:val="002F27B2"/>
    <w:rsid w:val="002F27CB"/>
    <w:rsid w:val="002F2803"/>
    <w:rsid w:val="002F3167"/>
    <w:rsid w:val="002F3222"/>
    <w:rsid w:val="002F3226"/>
    <w:rsid w:val="002F375C"/>
    <w:rsid w:val="002F3A81"/>
    <w:rsid w:val="002F3CED"/>
    <w:rsid w:val="002F3ED6"/>
    <w:rsid w:val="002F3FFA"/>
    <w:rsid w:val="002F426F"/>
    <w:rsid w:val="002F4FC1"/>
    <w:rsid w:val="002F700C"/>
    <w:rsid w:val="002F701E"/>
    <w:rsid w:val="002F78F8"/>
    <w:rsid w:val="00300287"/>
    <w:rsid w:val="00300296"/>
    <w:rsid w:val="00300DEC"/>
    <w:rsid w:val="0030185C"/>
    <w:rsid w:val="00301BC7"/>
    <w:rsid w:val="0030297C"/>
    <w:rsid w:val="003032C5"/>
    <w:rsid w:val="00303DA1"/>
    <w:rsid w:val="003041B2"/>
    <w:rsid w:val="00304EDC"/>
    <w:rsid w:val="0030558F"/>
    <w:rsid w:val="00306550"/>
    <w:rsid w:val="00306B7D"/>
    <w:rsid w:val="00306E56"/>
    <w:rsid w:val="00307387"/>
    <w:rsid w:val="00307686"/>
    <w:rsid w:val="00307CFE"/>
    <w:rsid w:val="00310558"/>
    <w:rsid w:val="00310C71"/>
    <w:rsid w:val="00311102"/>
    <w:rsid w:val="0031220A"/>
    <w:rsid w:val="00312329"/>
    <w:rsid w:val="0031234E"/>
    <w:rsid w:val="00313C61"/>
    <w:rsid w:val="00314042"/>
    <w:rsid w:val="00314889"/>
    <w:rsid w:val="00314894"/>
    <w:rsid w:val="0031513A"/>
    <w:rsid w:val="00315336"/>
    <w:rsid w:val="003156D3"/>
    <w:rsid w:val="00315A61"/>
    <w:rsid w:val="003160BF"/>
    <w:rsid w:val="00316A7A"/>
    <w:rsid w:val="00317379"/>
    <w:rsid w:val="00317BB7"/>
    <w:rsid w:val="00320153"/>
    <w:rsid w:val="0032120F"/>
    <w:rsid w:val="00321785"/>
    <w:rsid w:val="00321E52"/>
    <w:rsid w:val="00321F2C"/>
    <w:rsid w:val="003223DF"/>
    <w:rsid w:val="00323ABA"/>
    <w:rsid w:val="00323B61"/>
    <w:rsid w:val="00323C48"/>
    <w:rsid w:val="00323F49"/>
    <w:rsid w:val="003242BA"/>
    <w:rsid w:val="003243E0"/>
    <w:rsid w:val="00324506"/>
    <w:rsid w:val="00324A99"/>
    <w:rsid w:val="00324C0C"/>
    <w:rsid w:val="00324FA0"/>
    <w:rsid w:val="00325BB7"/>
    <w:rsid w:val="0032662D"/>
    <w:rsid w:val="003266C4"/>
    <w:rsid w:val="00326A05"/>
    <w:rsid w:val="00326A5E"/>
    <w:rsid w:val="00326E4D"/>
    <w:rsid w:val="00327865"/>
    <w:rsid w:val="0032794F"/>
    <w:rsid w:val="00330165"/>
    <w:rsid w:val="00330431"/>
    <w:rsid w:val="003307A8"/>
    <w:rsid w:val="00330C32"/>
    <w:rsid w:val="003312A1"/>
    <w:rsid w:val="00331449"/>
    <w:rsid w:val="003317D1"/>
    <w:rsid w:val="003318D0"/>
    <w:rsid w:val="00332396"/>
    <w:rsid w:val="0033264B"/>
    <w:rsid w:val="00333168"/>
    <w:rsid w:val="003331DA"/>
    <w:rsid w:val="00333343"/>
    <w:rsid w:val="0033351A"/>
    <w:rsid w:val="003349C4"/>
    <w:rsid w:val="00334D94"/>
    <w:rsid w:val="00334E0A"/>
    <w:rsid w:val="00334E50"/>
    <w:rsid w:val="00335A45"/>
    <w:rsid w:val="00335E4F"/>
    <w:rsid w:val="00335E5A"/>
    <w:rsid w:val="00335EF6"/>
    <w:rsid w:val="0033651B"/>
    <w:rsid w:val="00336798"/>
    <w:rsid w:val="0033741D"/>
    <w:rsid w:val="0033796A"/>
    <w:rsid w:val="00337B1A"/>
    <w:rsid w:val="00340C3E"/>
    <w:rsid w:val="0034110F"/>
    <w:rsid w:val="003411FC"/>
    <w:rsid w:val="003415EA"/>
    <w:rsid w:val="0034171B"/>
    <w:rsid w:val="00342661"/>
    <w:rsid w:val="00342BFA"/>
    <w:rsid w:val="00342CCC"/>
    <w:rsid w:val="00342E60"/>
    <w:rsid w:val="003430F3"/>
    <w:rsid w:val="003436AC"/>
    <w:rsid w:val="0034390F"/>
    <w:rsid w:val="00343A0E"/>
    <w:rsid w:val="00343BE1"/>
    <w:rsid w:val="00343C7E"/>
    <w:rsid w:val="00343E27"/>
    <w:rsid w:val="00343E45"/>
    <w:rsid w:val="00344044"/>
    <w:rsid w:val="003444D8"/>
    <w:rsid w:val="0034532C"/>
    <w:rsid w:val="00345E8D"/>
    <w:rsid w:val="00346148"/>
    <w:rsid w:val="003464A2"/>
    <w:rsid w:val="003469A5"/>
    <w:rsid w:val="00346AD1"/>
    <w:rsid w:val="00346CDC"/>
    <w:rsid w:val="00347185"/>
    <w:rsid w:val="003476A1"/>
    <w:rsid w:val="00347A41"/>
    <w:rsid w:val="00347EDB"/>
    <w:rsid w:val="00350927"/>
    <w:rsid w:val="00350940"/>
    <w:rsid w:val="0035123A"/>
    <w:rsid w:val="00351D73"/>
    <w:rsid w:val="00351F63"/>
    <w:rsid w:val="00352062"/>
    <w:rsid w:val="0035263A"/>
    <w:rsid w:val="00352704"/>
    <w:rsid w:val="00352741"/>
    <w:rsid w:val="003529D1"/>
    <w:rsid w:val="00353269"/>
    <w:rsid w:val="00353D2E"/>
    <w:rsid w:val="00354935"/>
    <w:rsid w:val="00354E10"/>
    <w:rsid w:val="00355317"/>
    <w:rsid w:val="00355AD1"/>
    <w:rsid w:val="00355EEC"/>
    <w:rsid w:val="00356A45"/>
    <w:rsid w:val="00356E45"/>
    <w:rsid w:val="00356EF1"/>
    <w:rsid w:val="00357321"/>
    <w:rsid w:val="00357DB1"/>
    <w:rsid w:val="003605AF"/>
    <w:rsid w:val="00360924"/>
    <w:rsid w:val="00360E63"/>
    <w:rsid w:val="00361262"/>
    <w:rsid w:val="00362C0A"/>
    <w:rsid w:val="00363584"/>
    <w:rsid w:val="0036382F"/>
    <w:rsid w:val="00363932"/>
    <w:rsid w:val="00363B1A"/>
    <w:rsid w:val="003646B9"/>
    <w:rsid w:val="00364970"/>
    <w:rsid w:val="00364B3C"/>
    <w:rsid w:val="003654AC"/>
    <w:rsid w:val="00365C2B"/>
    <w:rsid w:val="0036606C"/>
    <w:rsid w:val="0036615B"/>
    <w:rsid w:val="00366181"/>
    <w:rsid w:val="003662D9"/>
    <w:rsid w:val="00366A01"/>
    <w:rsid w:val="00366A5C"/>
    <w:rsid w:val="00366BAA"/>
    <w:rsid w:val="003674C8"/>
    <w:rsid w:val="00367CCF"/>
    <w:rsid w:val="00367D9D"/>
    <w:rsid w:val="00367F21"/>
    <w:rsid w:val="003702CE"/>
    <w:rsid w:val="00370B78"/>
    <w:rsid w:val="00370CC2"/>
    <w:rsid w:val="00370F9D"/>
    <w:rsid w:val="00371F19"/>
    <w:rsid w:val="00372A87"/>
    <w:rsid w:val="00372D56"/>
    <w:rsid w:val="003730CB"/>
    <w:rsid w:val="00373116"/>
    <w:rsid w:val="0037382E"/>
    <w:rsid w:val="0037393E"/>
    <w:rsid w:val="00373940"/>
    <w:rsid w:val="00373BB1"/>
    <w:rsid w:val="00374EF3"/>
    <w:rsid w:val="00375178"/>
    <w:rsid w:val="00375303"/>
    <w:rsid w:val="00375364"/>
    <w:rsid w:val="0037548D"/>
    <w:rsid w:val="003755B9"/>
    <w:rsid w:val="00376207"/>
    <w:rsid w:val="003771AA"/>
    <w:rsid w:val="0037734C"/>
    <w:rsid w:val="003801CD"/>
    <w:rsid w:val="00380780"/>
    <w:rsid w:val="00380EF1"/>
    <w:rsid w:val="00381E24"/>
    <w:rsid w:val="00381FE1"/>
    <w:rsid w:val="003825CD"/>
    <w:rsid w:val="003827CB"/>
    <w:rsid w:val="0038280B"/>
    <w:rsid w:val="003830CF"/>
    <w:rsid w:val="00383484"/>
    <w:rsid w:val="00383589"/>
    <w:rsid w:val="0038395E"/>
    <w:rsid w:val="0038454B"/>
    <w:rsid w:val="00384876"/>
    <w:rsid w:val="00385010"/>
    <w:rsid w:val="00385EF2"/>
    <w:rsid w:val="00385F7E"/>
    <w:rsid w:val="00386198"/>
    <w:rsid w:val="003861B4"/>
    <w:rsid w:val="00386251"/>
    <w:rsid w:val="00386768"/>
    <w:rsid w:val="00386B00"/>
    <w:rsid w:val="00386C83"/>
    <w:rsid w:val="00387B2D"/>
    <w:rsid w:val="0039018B"/>
    <w:rsid w:val="0039045C"/>
    <w:rsid w:val="00390753"/>
    <w:rsid w:val="00392564"/>
    <w:rsid w:val="00392572"/>
    <w:rsid w:val="0039299E"/>
    <w:rsid w:val="003929A9"/>
    <w:rsid w:val="00392E91"/>
    <w:rsid w:val="0039376A"/>
    <w:rsid w:val="00393924"/>
    <w:rsid w:val="003939B5"/>
    <w:rsid w:val="00393A18"/>
    <w:rsid w:val="0039428F"/>
    <w:rsid w:val="00394A8A"/>
    <w:rsid w:val="003950E6"/>
    <w:rsid w:val="00395A0F"/>
    <w:rsid w:val="00395A7D"/>
    <w:rsid w:val="00395ADB"/>
    <w:rsid w:val="00395B35"/>
    <w:rsid w:val="00397254"/>
    <w:rsid w:val="003A15E5"/>
    <w:rsid w:val="003A1811"/>
    <w:rsid w:val="003A1BAB"/>
    <w:rsid w:val="003A1C3C"/>
    <w:rsid w:val="003A2028"/>
    <w:rsid w:val="003A230D"/>
    <w:rsid w:val="003A2488"/>
    <w:rsid w:val="003A2D17"/>
    <w:rsid w:val="003A303B"/>
    <w:rsid w:val="003A3085"/>
    <w:rsid w:val="003A3ADA"/>
    <w:rsid w:val="003A4067"/>
    <w:rsid w:val="003A4551"/>
    <w:rsid w:val="003A5395"/>
    <w:rsid w:val="003A5B3C"/>
    <w:rsid w:val="003A5E5B"/>
    <w:rsid w:val="003A5F23"/>
    <w:rsid w:val="003A6990"/>
    <w:rsid w:val="003A69DD"/>
    <w:rsid w:val="003A6CCF"/>
    <w:rsid w:val="003A6F6B"/>
    <w:rsid w:val="003A6FC3"/>
    <w:rsid w:val="003A716F"/>
    <w:rsid w:val="003A72E3"/>
    <w:rsid w:val="003A7C6C"/>
    <w:rsid w:val="003B00F4"/>
    <w:rsid w:val="003B0BCF"/>
    <w:rsid w:val="003B1B0F"/>
    <w:rsid w:val="003B248E"/>
    <w:rsid w:val="003B256C"/>
    <w:rsid w:val="003B2770"/>
    <w:rsid w:val="003B3B8B"/>
    <w:rsid w:val="003B4799"/>
    <w:rsid w:val="003B4DB4"/>
    <w:rsid w:val="003B4E99"/>
    <w:rsid w:val="003B50E0"/>
    <w:rsid w:val="003B55B0"/>
    <w:rsid w:val="003B5FA0"/>
    <w:rsid w:val="003B69CD"/>
    <w:rsid w:val="003B6A09"/>
    <w:rsid w:val="003B6AAD"/>
    <w:rsid w:val="003B6BBA"/>
    <w:rsid w:val="003B7C0C"/>
    <w:rsid w:val="003C05E3"/>
    <w:rsid w:val="003C06C2"/>
    <w:rsid w:val="003C0702"/>
    <w:rsid w:val="003C0F83"/>
    <w:rsid w:val="003C10CA"/>
    <w:rsid w:val="003C1388"/>
    <w:rsid w:val="003C167F"/>
    <w:rsid w:val="003C19B0"/>
    <w:rsid w:val="003C1F5A"/>
    <w:rsid w:val="003C2C7E"/>
    <w:rsid w:val="003C2F5C"/>
    <w:rsid w:val="003C2F67"/>
    <w:rsid w:val="003C3D5C"/>
    <w:rsid w:val="003C40A0"/>
    <w:rsid w:val="003C41DE"/>
    <w:rsid w:val="003C4698"/>
    <w:rsid w:val="003C7571"/>
    <w:rsid w:val="003C7EB5"/>
    <w:rsid w:val="003D00F3"/>
    <w:rsid w:val="003D041C"/>
    <w:rsid w:val="003D0A21"/>
    <w:rsid w:val="003D15E9"/>
    <w:rsid w:val="003D1606"/>
    <w:rsid w:val="003D1C83"/>
    <w:rsid w:val="003D1E90"/>
    <w:rsid w:val="003D1EBB"/>
    <w:rsid w:val="003D20EA"/>
    <w:rsid w:val="003D2270"/>
    <w:rsid w:val="003D22FF"/>
    <w:rsid w:val="003D2509"/>
    <w:rsid w:val="003D2638"/>
    <w:rsid w:val="003D281E"/>
    <w:rsid w:val="003D28F0"/>
    <w:rsid w:val="003D2D74"/>
    <w:rsid w:val="003D3D1C"/>
    <w:rsid w:val="003D444D"/>
    <w:rsid w:val="003D5171"/>
    <w:rsid w:val="003D56C8"/>
    <w:rsid w:val="003D5C3F"/>
    <w:rsid w:val="003D60EB"/>
    <w:rsid w:val="003D6660"/>
    <w:rsid w:val="003D6E65"/>
    <w:rsid w:val="003D7020"/>
    <w:rsid w:val="003D72E6"/>
    <w:rsid w:val="003D752A"/>
    <w:rsid w:val="003D7E66"/>
    <w:rsid w:val="003D7F52"/>
    <w:rsid w:val="003E04EC"/>
    <w:rsid w:val="003E0BA6"/>
    <w:rsid w:val="003E0BEE"/>
    <w:rsid w:val="003E15F3"/>
    <w:rsid w:val="003E191B"/>
    <w:rsid w:val="003E1C3C"/>
    <w:rsid w:val="003E1D40"/>
    <w:rsid w:val="003E2531"/>
    <w:rsid w:val="003E35FB"/>
    <w:rsid w:val="003E39C1"/>
    <w:rsid w:val="003E3A06"/>
    <w:rsid w:val="003E3C29"/>
    <w:rsid w:val="003E3D8F"/>
    <w:rsid w:val="003E3EE9"/>
    <w:rsid w:val="003E3F06"/>
    <w:rsid w:val="003E3F14"/>
    <w:rsid w:val="003E44BA"/>
    <w:rsid w:val="003E4696"/>
    <w:rsid w:val="003E49E3"/>
    <w:rsid w:val="003E4D48"/>
    <w:rsid w:val="003E62F5"/>
    <w:rsid w:val="003E63E6"/>
    <w:rsid w:val="003E6B84"/>
    <w:rsid w:val="003E6C50"/>
    <w:rsid w:val="003E6E54"/>
    <w:rsid w:val="003E7620"/>
    <w:rsid w:val="003E78FB"/>
    <w:rsid w:val="003E793B"/>
    <w:rsid w:val="003E7C50"/>
    <w:rsid w:val="003E7DA4"/>
    <w:rsid w:val="003F0781"/>
    <w:rsid w:val="003F0C87"/>
    <w:rsid w:val="003F15C1"/>
    <w:rsid w:val="003F1866"/>
    <w:rsid w:val="003F1B37"/>
    <w:rsid w:val="003F1CB9"/>
    <w:rsid w:val="003F1EF6"/>
    <w:rsid w:val="003F1FBF"/>
    <w:rsid w:val="003F2AFC"/>
    <w:rsid w:val="003F2B93"/>
    <w:rsid w:val="003F2EDC"/>
    <w:rsid w:val="003F3569"/>
    <w:rsid w:val="003F359F"/>
    <w:rsid w:val="003F41D9"/>
    <w:rsid w:val="003F42B0"/>
    <w:rsid w:val="003F4425"/>
    <w:rsid w:val="003F4B90"/>
    <w:rsid w:val="003F4E3A"/>
    <w:rsid w:val="003F4E65"/>
    <w:rsid w:val="003F4F0B"/>
    <w:rsid w:val="003F4F11"/>
    <w:rsid w:val="003F515B"/>
    <w:rsid w:val="003F5347"/>
    <w:rsid w:val="003F5470"/>
    <w:rsid w:val="003F5827"/>
    <w:rsid w:val="003F5893"/>
    <w:rsid w:val="003F5E32"/>
    <w:rsid w:val="003F7336"/>
    <w:rsid w:val="00400FE9"/>
    <w:rsid w:val="004010E4"/>
    <w:rsid w:val="004011FE"/>
    <w:rsid w:val="004012EB"/>
    <w:rsid w:val="00401305"/>
    <w:rsid w:val="0040142D"/>
    <w:rsid w:val="004014C5"/>
    <w:rsid w:val="0040198C"/>
    <w:rsid w:val="00401A3A"/>
    <w:rsid w:val="00401B09"/>
    <w:rsid w:val="00402A67"/>
    <w:rsid w:val="00403B7A"/>
    <w:rsid w:val="00404E19"/>
    <w:rsid w:val="00405412"/>
    <w:rsid w:val="00405816"/>
    <w:rsid w:val="00406011"/>
    <w:rsid w:val="004072F4"/>
    <w:rsid w:val="00410722"/>
    <w:rsid w:val="0041078D"/>
    <w:rsid w:val="00410A7C"/>
    <w:rsid w:val="00411039"/>
    <w:rsid w:val="004119AB"/>
    <w:rsid w:val="00411FD4"/>
    <w:rsid w:val="004121A6"/>
    <w:rsid w:val="004126A6"/>
    <w:rsid w:val="00412977"/>
    <w:rsid w:val="00412D78"/>
    <w:rsid w:val="00413BB8"/>
    <w:rsid w:val="0041455F"/>
    <w:rsid w:val="004146FA"/>
    <w:rsid w:val="00414AB5"/>
    <w:rsid w:val="00414E3E"/>
    <w:rsid w:val="00414F75"/>
    <w:rsid w:val="00415667"/>
    <w:rsid w:val="004156E3"/>
    <w:rsid w:val="004163DD"/>
    <w:rsid w:val="0041689C"/>
    <w:rsid w:val="00416E9D"/>
    <w:rsid w:val="00417AFD"/>
    <w:rsid w:val="0042010C"/>
    <w:rsid w:val="00420683"/>
    <w:rsid w:val="00420B1B"/>
    <w:rsid w:val="00420D8A"/>
    <w:rsid w:val="00421986"/>
    <w:rsid w:val="00422C05"/>
    <w:rsid w:val="00422C8B"/>
    <w:rsid w:val="00423AD7"/>
    <w:rsid w:val="00424462"/>
    <w:rsid w:val="004244C6"/>
    <w:rsid w:val="00424B1C"/>
    <w:rsid w:val="00424FAF"/>
    <w:rsid w:val="0042508B"/>
    <w:rsid w:val="00425EDA"/>
    <w:rsid w:val="00426196"/>
    <w:rsid w:val="004265E2"/>
    <w:rsid w:val="0042687A"/>
    <w:rsid w:val="004269F6"/>
    <w:rsid w:val="00426AA9"/>
    <w:rsid w:val="004271A3"/>
    <w:rsid w:val="0042771D"/>
    <w:rsid w:val="0042783D"/>
    <w:rsid w:val="00427927"/>
    <w:rsid w:val="00430067"/>
    <w:rsid w:val="0043068C"/>
    <w:rsid w:val="0043128A"/>
    <w:rsid w:val="0043134A"/>
    <w:rsid w:val="004316EA"/>
    <w:rsid w:val="00431B49"/>
    <w:rsid w:val="00431B9B"/>
    <w:rsid w:val="004328F2"/>
    <w:rsid w:val="00433A65"/>
    <w:rsid w:val="004340B7"/>
    <w:rsid w:val="00434279"/>
    <w:rsid w:val="00434453"/>
    <w:rsid w:val="00434726"/>
    <w:rsid w:val="00434998"/>
    <w:rsid w:val="0043539A"/>
    <w:rsid w:val="004355F7"/>
    <w:rsid w:val="00435C83"/>
    <w:rsid w:val="00435CA2"/>
    <w:rsid w:val="004364B5"/>
    <w:rsid w:val="00436571"/>
    <w:rsid w:val="004366D1"/>
    <w:rsid w:val="00436DBC"/>
    <w:rsid w:val="00440A29"/>
    <w:rsid w:val="004411D6"/>
    <w:rsid w:val="00441404"/>
    <w:rsid w:val="00441750"/>
    <w:rsid w:val="0044185C"/>
    <w:rsid w:val="00441D5A"/>
    <w:rsid w:val="00441D61"/>
    <w:rsid w:val="004422B2"/>
    <w:rsid w:val="00442923"/>
    <w:rsid w:val="00442FFC"/>
    <w:rsid w:val="0044340A"/>
    <w:rsid w:val="004452DC"/>
    <w:rsid w:val="00445362"/>
    <w:rsid w:val="00445C85"/>
    <w:rsid w:val="00445C92"/>
    <w:rsid w:val="00446320"/>
    <w:rsid w:val="00447AD6"/>
    <w:rsid w:val="004502A2"/>
    <w:rsid w:val="00450331"/>
    <w:rsid w:val="00450367"/>
    <w:rsid w:val="004503BD"/>
    <w:rsid w:val="004507BC"/>
    <w:rsid w:val="00450A21"/>
    <w:rsid w:val="0045158B"/>
    <w:rsid w:val="00451FC8"/>
    <w:rsid w:val="00452489"/>
    <w:rsid w:val="00452768"/>
    <w:rsid w:val="004528BB"/>
    <w:rsid w:val="00452C45"/>
    <w:rsid w:val="00453F33"/>
    <w:rsid w:val="00454375"/>
    <w:rsid w:val="00454996"/>
    <w:rsid w:val="00454F15"/>
    <w:rsid w:val="00454F91"/>
    <w:rsid w:val="004558F1"/>
    <w:rsid w:val="00455C02"/>
    <w:rsid w:val="00456911"/>
    <w:rsid w:val="00456BDF"/>
    <w:rsid w:val="004570BC"/>
    <w:rsid w:val="00457475"/>
    <w:rsid w:val="004576AF"/>
    <w:rsid w:val="00460289"/>
    <w:rsid w:val="0046066A"/>
    <w:rsid w:val="0046069F"/>
    <w:rsid w:val="00461516"/>
    <w:rsid w:val="004616BA"/>
    <w:rsid w:val="0046180A"/>
    <w:rsid w:val="0046197F"/>
    <w:rsid w:val="00461B3A"/>
    <w:rsid w:val="0046238B"/>
    <w:rsid w:val="0046264D"/>
    <w:rsid w:val="00463327"/>
    <w:rsid w:val="00464CFE"/>
    <w:rsid w:val="00464EFF"/>
    <w:rsid w:val="00465052"/>
    <w:rsid w:val="0046512D"/>
    <w:rsid w:val="00465261"/>
    <w:rsid w:val="004652E6"/>
    <w:rsid w:val="00465A76"/>
    <w:rsid w:val="0047061B"/>
    <w:rsid w:val="00470C92"/>
    <w:rsid w:val="00471194"/>
    <w:rsid w:val="00471F23"/>
    <w:rsid w:val="00471F49"/>
    <w:rsid w:val="00472973"/>
    <w:rsid w:val="00472D6C"/>
    <w:rsid w:val="00472F5C"/>
    <w:rsid w:val="004730C7"/>
    <w:rsid w:val="0047323D"/>
    <w:rsid w:val="004732EC"/>
    <w:rsid w:val="00473533"/>
    <w:rsid w:val="00474905"/>
    <w:rsid w:val="00474C81"/>
    <w:rsid w:val="00474E2D"/>
    <w:rsid w:val="00474F55"/>
    <w:rsid w:val="00475563"/>
    <w:rsid w:val="004757B7"/>
    <w:rsid w:val="00475A82"/>
    <w:rsid w:val="004760AB"/>
    <w:rsid w:val="004763A4"/>
    <w:rsid w:val="004766FB"/>
    <w:rsid w:val="004767E4"/>
    <w:rsid w:val="00476BED"/>
    <w:rsid w:val="00476D88"/>
    <w:rsid w:val="004775E6"/>
    <w:rsid w:val="00477F2D"/>
    <w:rsid w:val="0048081F"/>
    <w:rsid w:val="00480835"/>
    <w:rsid w:val="004809BD"/>
    <w:rsid w:val="004810BF"/>
    <w:rsid w:val="0048111C"/>
    <w:rsid w:val="0048119A"/>
    <w:rsid w:val="0048182E"/>
    <w:rsid w:val="00482349"/>
    <w:rsid w:val="004823B3"/>
    <w:rsid w:val="0048270F"/>
    <w:rsid w:val="0048289B"/>
    <w:rsid w:val="00482A6E"/>
    <w:rsid w:val="00482FC3"/>
    <w:rsid w:val="004834BB"/>
    <w:rsid w:val="00483C26"/>
    <w:rsid w:val="00484809"/>
    <w:rsid w:val="00484A92"/>
    <w:rsid w:val="0048602D"/>
    <w:rsid w:val="00486887"/>
    <w:rsid w:val="004869F6"/>
    <w:rsid w:val="00486AE9"/>
    <w:rsid w:val="00487528"/>
    <w:rsid w:val="004902B3"/>
    <w:rsid w:val="00490D7E"/>
    <w:rsid w:val="0049100B"/>
    <w:rsid w:val="004911C5"/>
    <w:rsid w:val="00491255"/>
    <w:rsid w:val="00491595"/>
    <w:rsid w:val="00491949"/>
    <w:rsid w:val="00491CC7"/>
    <w:rsid w:val="00492455"/>
    <w:rsid w:val="00492AE1"/>
    <w:rsid w:val="00492BFD"/>
    <w:rsid w:val="00493148"/>
    <w:rsid w:val="004932A6"/>
    <w:rsid w:val="004935E3"/>
    <w:rsid w:val="00493A05"/>
    <w:rsid w:val="00493B78"/>
    <w:rsid w:val="004949B5"/>
    <w:rsid w:val="00494F38"/>
    <w:rsid w:val="004950C0"/>
    <w:rsid w:val="004952AA"/>
    <w:rsid w:val="004958C3"/>
    <w:rsid w:val="00495A55"/>
    <w:rsid w:val="00495CAA"/>
    <w:rsid w:val="004966B7"/>
    <w:rsid w:val="00496730"/>
    <w:rsid w:val="0049690C"/>
    <w:rsid w:val="00496B9F"/>
    <w:rsid w:val="00496C7D"/>
    <w:rsid w:val="0049737F"/>
    <w:rsid w:val="0049775D"/>
    <w:rsid w:val="004977BA"/>
    <w:rsid w:val="004A0EB6"/>
    <w:rsid w:val="004A0F60"/>
    <w:rsid w:val="004A1245"/>
    <w:rsid w:val="004A1325"/>
    <w:rsid w:val="004A1B8F"/>
    <w:rsid w:val="004A218B"/>
    <w:rsid w:val="004A2E9B"/>
    <w:rsid w:val="004A2F48"/>
    <w:rsid w:val="004A32B7"/>
    <w:rsid w:val="004A3719"/>
    <w:rsid w:val="004A44DC"/>
    <w:rsid w:val="004A4BF6"/>
    <w:rsid w:val="004A4CE5"/>
    <w:rsid w:val="004A4EB9"/>
    <w:rsid w:val="004A51B6"/>
    <w:rsid w:val="004A6326"/>
    <w:rsid w:val="004A7386"/>
    <w:rsid w:val="004A7AFF"/>
    <w:rsid w:val="004B077B"/>
    <w:rsid w:val="004B19C4"/>
    <w:rsid w:val="004B2960"/>
    <w:rsid w:val="004B3588"/>
    <w:rsid w:val="004B40C7"/>
    <w:rsid w:val="004B41A4"/>
    <w:rsid w:val="004B4827"/>
    <w:rsid w:val="004B49DD"/>
    <w:rsid w:val="004B4AE7"/>
    <w:rsid w:val="004B4E9B"/>
    <w:rsid w:val="004B5517"/>
    <w:rsid w:val="004B5950"/>
    <w:rsid w:val="004B5E07"/>
    <w:rsid w:val="004B6EFB"/>
    <w:rsid w:val="004B7AC8"/>
    <w:rsid w:val="004B7BCE"/>
    <w:rsid w:val="004C0ACD"/>
    <w:rsid w:val="004C0E5C"/>
    <w:rsid w:val="004C1477"/>
    <w:rsid w:val="004C18BB"/>
    <w:rsid w:val="004C1F8C"/>
    <w:rsid w:val="004C2208"/>
    <w:rsid w:val="004C2484"/>
    <w:rsid w:val="004C2CCB"/>
    <w:rsid w:val="004C356E"/>
    <w:rsid w:val="004C37DA"/>
    <w:rsid w:val="004C40E3"/>
    <w:rsid w:val="004C55A6"/>
    <w:rsid w:val="004C58C9"/>
    <w:rsid w:val="004C5AB8"/>
    <w:rsid w:val="004C626A"/>
    <w:rsid w:val="004C6622"/>
    <w:rsid w:val="004C679A"/>
    <w:rsid w:val="004C7BF2"/>
    <w:rsid w:val="004C7CEA"/>
    <w:rsid w:val="004C7E6C"/>
    <w:rsid w:val="004D0969"/>
    <w:rsid w:val="004D0B75"/>
    <w:rsid w:val="004D102F"/>
    <w:rsid w:val="004D1248"/>
    <w:rsid w:val="004D12BD"/>
    <w:rsid w:val="004D17BA"/>
    <w:rsid w:val="004D1F2B"/>
    <w:rsid w:val="004D1FBB"/>
    <w:rsid w:val="004D2759"/>
    <w:rsid w:val="004D3841"/>
    <w:rsid w:val="004D3ACB"/>
    <w:rsid w:val="004D3AE2"/>
    <w:rsid w:val="004D3C04"/>
    <w:rsid w:val="004D3CAD"/>
    <w:rsid w:val="004D4B8C"/>
    <w:rsid w:val="004D5132"/>
    <w:rsid w:val="004D5A16"/>
    <w:rsid w:val="004D5C49"/>
    <w:rsid w:val="004D648A"/>
    <w:rsid w:val="004D6524"/>
    <w:rsid w:val="004D6885"/>
    <w:rsid w:val="004D7621"/>
    <w:rsid w:val="004D7B8B"/>
    <w:rsid w:val="004E01B3"/>
    <w:rsid w:val="004E087C"/>
    <w:rsid w:val="004E08E3"/>
    <w:rsid w:val="004E0A04"/>
    <w:rsid w:val="004E0DE0"/>
    <w:rsid w:val="004E1112"/>
    <w:rsid w:val="004E17AB"/>
    <w:rsid w:val="004E1A02"/>
    <w:rsid w:val="004E1EAE"/>
    <w:rsid w:val="004E21FF"/>
    <w:rsid w:val="004E2389"/>
    <w:rsid w:val="004E2C2C"/>
    <w:rsid w:val="004E32B1"/>
    <w:rsid w:val="004E3DD4"/>
    <w:rsid w:val="004E5274"/>
    <w:rsid w:val="004E55E5"/>
    <w:rsid w:val="004E6E4E"/>
    <w:rsid w:val="004E73C4"/>
    <w:rsid w:val="004E7B55"/>
    <w:rsid w:val="004F08B5"/>
    <w:rsid w:val="004F12D6"/>
    <w:rsid w:val="004F1776"/>
    <w:rsid w:val="004F1BC8"/>
    <w:rsid w:val="004F1C4B"/>
    <w:rsid w:val="004F25F8"/>
    <w:rsid w:val="004F2AC7"/>
    <w:rsid w:val="004F2F62"/>
    <w:rsid w:val="004F347C"/>
    <w:rsid w:val="004F3FF3"/>
    <w:rsid w:val="004F40AF"/>
    <w:rsid w:val="004F4355"/>
    <w:rsid w:val="004F4576"/>
    <w:rsid w:val="004F4788"/>
    <w:rsid w:val="004F4BA4"/>
    <w:rsid w:val="004F4E75"/>
    <w:rsid w:val="004F5069"/>
    <w:rsid w:val="004F5204"/>
    <w:rsid w:val="004F570E"/>
    <w:rsid w:val="004F5EC8"/>
    <w:rsid w:val="004F60D4"/>
    <w:rsid w:val="004F6565"/>
    <w:rsid w:val="004F6ED3"/>
    <w:rsid w:val="004F71EF"/>
    <w:rsid w:val="004F7B3B"/>
    <w:rsid w:val="00500BA0"/>
    <w:rsid w:val="005015BF"/>
    <w:rsid w:val="00501F0B"/>
    <w:rsid w:val="00501F25"/>
    <w:rsid w:val="00501FF4"/>
    <w:rsid w:val="0050246C"/>
    <w:rsid w:val="005026FF"/>
    <w:rsid w:val="00502897"/>
    <w:rsid w:val="005028AE"/>
    <w:rsid w:val="00502E71"/>
    <w:rsid w:val="00503796"/>
    <w:rsid w:val="00503E5C"/>
    <w:rsid w:val="005042CD"/>
    <w:rsid w:val="00504A3E"/>
    <w:rsid w:val="00504FCB"/>
    <w:rsid w:val="005061BF"/>
    <w:rsid w:val="0050624F"/>
    <w:rsid w:val="0050633C"/>
    <w:rsid w:val="0050698E"/>
    <w:rsid w:val="00506BB1"/>
    <w:rsid w:val="00506E25"/>
    <w:rsid w:val="00507058"/>
    <w:rsid w:val="0050790E"/>
    <w:rsid w:val="00507948"/>
    <w:rsid w:val="00507EDA"/>
    <w:rsid w:val="005103AB"/>
    <w:rsid w:val="00510653"/>
    <w:rsid w:val="0051109A"/>
    <w:rsid w:val="0051170E"/>
    <w:rsid w:val="00511960"/>
    <w:rsid w:val="00511BC4"/>
    <w:rsid w:val="00511E4D"/>
    <w:rsid w:val="00512591"/>
    <w:rsid w:val="005127A3"/>
    <w:rsid w:val="00512AAD"/>
    <w:rsid w:val="00512FDC"/>
    <w:rsid w:val="0051358B"/>
    <w:rsid w:val="00514570"/>
    <w:rsid w:val="00514F30"/>
    <w:rsid w:val="00515017"/>
    <w:rsid w:val="00515021"/>
    <w:rsid w:val="005153DB"/>
    <w:rsid w:val="00515401"/>
    <w:rsid w:val="0051547D"/>
    <w:rsid w:val="00515872"/>
    <w:rsid w:val="00515A85"/>
    <w:rsid w:val="005169AA"/>
    <w:rsid w:val="00516EDB"/>
    <w:rsid w:val="00517134"/>
    <w:rsid w:val="005176E4"/>
    <w:rsid w:val="00520189"/>
    <w:rsid w:val="005209D1"/>
    <w:rsid w:val="00520D5D"/>
    <w:rsid w:val="00520DC9"/>
    <w:rsid w:val="00521175"/>
    <w:rsid w:val="0052138B"/>
    <w:rsid w:val="00522867"/>
    <w:rsid w:val="00522B74"/>
    <w:rsid w:val="00522DFD"/>
    <w:rsid w:val="0052440B"/>
    <w:rsid w:val="005246F7"/>
    <w:rsid w:val="005255E9"/>
    <w:rsid w:val="00525E9F"/>
    <w:rsid w:val="00526E0F"/>
    <w:rsid w:val="00526FFE"/>
    <w:rsid w:val="00527FE9"/>
    <w:rsid w:val="00530039"/>
    <w:rsid w:val="0053008A"/>
    <w:rsid w:val="0053052D"/>
    <w:rsid w:val="0053074A"/>
    <w:rsid w:val="005308C3"/>
    <w:rsid w:val="00531526"/>
    <w:rsid w:val="0053152A"/>
    <w:rsid w:val="00531676"/>
    <w:rsid w:val="00532413"/>
    <w:rsid w:val="005326CD"/>
    <w:rsid w:val="00532CAF"/>
    <w:rsid w:val="00533382"/>
    <w:rsid w:val="00534CA3"/>
    <w:rsid w:val="00535DCC"/>
    <w:rsid w:val="0053647F"/>
    <w:rsid w:val="00536A78"/>
    <w:rsid w:val="005373CF"/>
    <w:rsid w:val="00537412"/>
    <w:rsid w:val="005376EC"/>
    <w:rsid w:val="00537739"/>
    <w:rsid w:val="00537BF2"/>
    <w:rsid w:val="00537C94"/>
    <w:rsid w:val="00537D90"/>
    <w:rsid w:val="00537E30"/>
    <w:rsid w:val="0054014E"/>
    <w:rsid w:val="00540436"/>
    <w:rsid w:val="005404B4"/>
    <w:rsid w:val="00541727"/>
    <w:rsid w:val="00541BA5"/>
    <w:rsid w:val="00541DFD"/>
    <w:rsid w:val="0054233E"/>
    <w:rsid w:val="0054240E"/>
    <w:rsid w:val="005430E6"/>
    <w:rsid w:val="0054361E"/>
    <w:rsid w:val="00543709"/>
    <w:rsid w:val="00543724"/>
    <w:rsid w:val="00543A65"/>
    <w:rsid w:val="0054406F"/>
    <w:rsid w:val="0054447C"/>
    <w:rsid w:val="00544D27"/>
    <w:rsid w:val="00545309"/>
    <w:rsid w:val="00545A6E"/>
    <w:rsid w:val="005465C1"/>
    <w:rsid w:val="0054686E"/>
    <w:rsid w:val="00546A4D"/>
    <w:rsid w:val="00546FB0"/>
    <w:rsid w:val="005472E5"/>
    <w:rsid w:val="0054760A"/>
    <w:rsid w:val="00547895"/>
    <w:rsid w:val="00547D03"/>
    <w:rsid w:val="00550A30"/>
    <w:rsid w:val="00550B9C"/>
    <w:rsid w:val="00550CA4"/>
    <w:rsid w:val="00550CE5"/>
    <w:rsid w:val="005510B3"/>
    <w:rsid w:val="00551371"/>
    <w:rsid w:val="00551906"/>
    <w:rsid w:val="00552FF5"/>
    <w:rsid w:val="00553468"/>
    <w:rsid w:val="005534C2"/>
    <w:rsid w:val="005536B6"/>
    <w:rsid w:val="00554300"/>
    <w:rsid w:val="00554360"/>
    <w:rsid w:val="005543B4"/>
    <w:rsid w:val="00554A7A"/>
    <w:rsid w:val="00554F1A"/>
    <w:rsid w:val="00555F54"/>
    <w:rsid w:val="00555F7F"/>
    <w:rsid w:val="00556755"/>
    <w:rsid w:val="00557152"/>
    <w:rsid w:val="005576E4"/>
    <w:rsid w:val="00557F4F"/>
    <w:rsid w:val="0056099A"/>
    <w:rsid w:val="00561302"/>
    <w:rsid w:val="00561DF0"/>
    <w:rsid w:val="005624E5"/>
    <w:rsid w:val="005633FE"/>
    <w:rsid w:val="005645A1"/>
    <w:rsid w:val="0056520A"/>
    <w:rsid w:val="005654A5"/>
    <w:rsid w:val="00565BE6"/>
    <w:rsid w:val="00565F0F"/>
    <w:rsid w:val="00566600"/>
    <w:rsid w:val="005667C7"/>
    <w:rsid w:val="00566C60"/>
    <w:rsid w:val="0056718C"/>
    <w:rsid w:val="005677A5"/>
    <w:rsid w:val="00567E95"/>
    <w:rsid w:val="00570184"/>
    <w:rsid w:val="0057095A"/>
    <w:rsid w:val="00570ACE"/>
    <w:rsid w:val="00570AE3"/>
    <w:rsid w:val="0057120C"/>
    <w:rsid w:val="00571501"/>
    <w:rsid w:val="00571AC8"/>
    <w:rsid w:val="00572005"/>
    <w:rsid w:val="00572027"/>
    <w:rsid w:val="005720B6"/>
    <w:rsid w:val="00573A1F"/>
    <w:rsid w:val="00573E97"/>
    <w:rsid w:val="0057403B"/>
    <w:rsid w:val="00574D85"/>
    <w:rsid w:val="005751B3"/>
    <w:rsid w:val="00575707"/>
    <w:rsid w:val="00575E16"/>
    <w:rsid w:val="00576466"/>
    <w:rsid w:val="005764E5"/>
    <w:rsid w:val="005777E0"/>
    <w:rsid w:val="00577D6E"/>
    <w:rsid w:val="00577DC2"/>
    <w:rsid w:val="00577F80"/>
    <w:rsid w:val="00581911"/>
    <w:rsid w:val="005824C9"/>
    <w:rsid w:val="0058270A"/>
    <w:rsid w:val="005831B3"/>
    <w:rsid w:val="00583EAD"/>
    <w:rsid w:val="005845B6"/>
    <w:rsid w:val="00584A32"/>
    <w:rsid w:val="00584AC3"/>
    <w:rsid w:val="00585998"/>
    <w:rsid w:val="00586446"/>
    <w:rsid w:val="0058678C"/>
    <w:rsid w:val="00586FBC"/>
    <w:rsid w:val="00587571"/>
    <w:rsid w:val="00587A4E"/>
    <w:rsid w:val="00590333"/>
    <w:rsid w:val="0059060F"/>
    <w:rsid w:val="005906D4"/>
    <w:rsid w:val="00590F56"/>
    <w:rsid w:val="00591014"/>
    <w:rsid w:val="005918D1"/>
    <w:rsid w:val="00591914"/>
    <w:rsid w:val="00591E25"/>
    <w:rsid w:val="00591F21"/>
    <w:rsid w:val="00592313"/>
    <w:rsid w:val="00592407"/>
    <w:rsid w:val="005946A1"/>
    <w:rsid w:val="00594A76"/>
    <w:rsid w:val="0059558C"/>
    <w:rsid w:val="00595B6B"/>
    <w:rsid w:val="00596820"/>
    <w:rsid w:val="0059688E"/>
    <w:rsid w:val="00596E83"/>
    <w:rsid w:val="005970B4"/>
    <w:rsid w:val="00597535"/>
    <w:rsid w:val="00597D51"/>
    <w:rsid w:val="00597DF9"/>
    <w:rsid w:val="005A08F6"/>
    <w:rsid w:val="005A0CC0"/>
    <w:rsid w:val="005A10A0"/>
    <w:rsid w:val="005A199F"/>
    <w:rsid w:val="005A36EF"/>
    <w:rsid w:val="005A40F2"/>
    <w:rsid w:val="005A455B"/>
    <w:rsid w:val="005A4BBE"/>
    <w:rsid w:val="005A50A8"/>
    <w:rsid w:val="005A5328"/>
    <w:rsid w:val="005A574A"/>
    <w:rsid w:val="005A6214"/>
    <w:rsid w:val="005A6674"/>
    <w:rsid w:val="005A6750"/>
    <w:rsid w:val="005A7288"/>
    <w:rsid w:val="005A7D8C"/>
    <w:rsid w:val="005B002B"/>
    <w:rsid w:val="005B018B"/>
    <w:rsid w:val="005B06C0"/>
    <w:rsid w:val="005B1082"/>
    <w:rsid w:val="005B1207"/>
    <w:rsid w:val="005B13FD"/>
    <w:rsid w:val="005B145F"/>
    <w:rsid w:val="005B1504"/>
    <w:rsid w:val="005B17BB"/>
    <w:rsid w:val="005B19CE"/>
    <w:rsid w:val="005B1FF8"/>
    <w:rsid w:val="005B26AF"/>
    <w:rsid w:val="005B29FC"/>
    <w:rsid w:val="005B2A54"/>
    <w:rsid w:val="005B2AC0"/>
    <w:rsid w:val="005B2AF3"/>
    <w:rsid w:val="005B3A5E"/>
    <w:rsid w:val="005B3C90"/>
    <w:rsid w:val="005B3CC9"/>
    <w:rsid w:val="005B4131"/>
    <w:rsid w:val="005B417C"/>
    <w:rsid w:val="005B4569"/>
    <w:rsid w:val="005B4DEF"/>
    <w:rsid w:val="005B533C"/>
    <w:rsid w:val="005B5C32"/>
    <w:rsid w:val="005B648E"/>
    <w:rsid w:val="005B6505"/>
    <w:rsid w:val="005B668D"/>
    <w:rsid w:val="005B7B23"/>
    <w:rsid w:val="005B7F80"/>
    <w:rsid w:val="005C040E"/>
    <w:rsid w:val="005C10B9"/>
    <w:rsid w:val="005C1818"/>
    <w:rsid w:val="005C190A"/>
    <w:rsid w:val="005C1B89"/>
    <w:rsid w:val="005C1DE5"/>
    <w:rsid w:val="005C2113"/>
    <w:rsid w:val="005C2462"/>
    <w:rsid w:val="005C2575"/>
    <w:rsid w:val="005C2BFB"/>
    <w:rsid w:val="005C32B3"/>
    <w:rsid w:val="005C33A0"/>
    <w:rsid w:val="005C34A6"/>
    <w:rsid w:val="005C3BCD"/>
    <w:rsid w:val="005C3F49"/>
    <w:rsid w:val="005C40EB"/>
    <w:rsid w:val="005C4903"/>
    <w:rsid w:val="005C4A68"/>
    <w:rsid w:val="005C55C9"/>
    <w:rsid w:val="005C564C"/>
    <w:rsid w:val="005C64CE"/>
    <w:rsid w:val="005C6ED1"/>
    <w:rsid w:val="005C747A"/>
    <w:rsid w:val="005C7611"/>
    <w:rsid w:val="005C761A"/>
    <w:rsid w:val="005C7B2F"/>
    <w:rsid w:val="005D0A05"/>
    <w:rsid w:val="005D0A6C"/>
    <w:rsid w:val="005D105F"/>
    <w:rsid w:val="005D1748"/>
    <w:rsid w:val="005D1B1A"/>
    <w:rsid w:val="005D1E5E"/>
    <w:rsid w:val="005D1FC5"/>
    <w:rsid w:val="005D27F8"/>
    <w:rsid w:val="005D2E71"/>
    <w:rsid w:val="005D3DD1"/>
    <w:rsid w:val="005D407B"/>
    <w:rsid w:val="005D46CB"/>
    <w:rsid w:val="005D485E"/>
    <w:rsid w:val="005D5601"/>
    <w:rsid w:val="005D59F2"/>
    <w:rsid w:val="005D6573"/>
    <w:rsid w:val="005D713B"/>
    <w:rsid w:val="005E0388"/>
    <w:rsid w:val="005E0E7A"/>
    <w:rsid w:val="005E0FD7"/>
    <w:rsid w:val="005E1645"/>
    <w:rsid w:val="005E1C7B"/>
    <w:rsid w:val="005E27B2"/>
    <w:rsid w:val="005E2824"/>
    <w:rsid w:val="005E29E4"/>
    <w:rsid w:val="005E2F0B"/>
    <w:rsid w:val="005E309B"/>
    <w:rsid w:val="005E30C7"/>
    <w:rsid w:val="005E3326"/>
    <w:rsid w:val="005E39A2"/>
    <w:rsid w:val="005E3FF5"/>
    <w:rsid w:val="005E4034"/>
    <w:rsid w:val="005E4172"/>
    <w:rsid w:val="005E41ED"/>
    <w:rsid w:val="005E4621"/>
    <w:rsid w:val="005E5737"/>
    <w:rsid w:val="005E5C2F"/>
    <w:rsid w:val="005E5CC4"/>
    <w:rsid w:val="005E61C7"/>
    <w:rsid w:val="005E6285"/>
    <w:rsid w:val="005E6D74"/>
    <w:rsid w:val="005E72DB"/>
    <w:rsid w:val="005E77C5"/>
    <w:rsid w:val="005E79D7"/>
    <w:rsid w:val="005F0412"/>
    <w:rsid w:val="005F09EC"/>
    <w:rsid w:val="005F10AA"/>
    <w:rsid w:val="005F1283"/>
    <w:rsid w:val="005F175E"/>
    <w:rsid w:val="005F2202"/>
    <w:rsid w:val="005F2C44"/>
    <w:rsid w:val="005F3260"/>
    <w:rsid w:val="005F3746"/>
    <w:rsid w:val="005F3E7C"/>
    <w:rsid w:val="005F3F85"/>
    <w:rsid w:val="005F4849"/>
    <w:rsid w:val="005F488C"/>
    <w:rsid w:val="005F4AA5"/>
    <w:rsid w:val="005F4F36"/>
    <w:rsid w:val="005F5097"/>
    <w:rsid w:val="005F52AC"/>
    <w:rsid w:val="005F5455"/>
    <w:rsid w:val="005F5A76"/>
    <w:rsid w:val="005F618D"/>
    <w:rsid w:val="005F68FF"/>
    <w:rsid w:val="005F6CDD"/>
    <w:rsid w:val="005F719C"/>
    <w:rsid w:val="005F7793"/>
    <w:rsid w:val="005F7BB8"/>
    <w:rsid w:val="005F7C6B"/>
    <w:rsid w:val="0060046B"/>
    <w:rsid w:val="00600D1B"/>
    <w:rsid w:val="00600E4E"/>
    <w:rsid w:val="00601136"/>
    <w:rsid w:val="00601AB9"/>
    <w:rsid w:val="006024AA"/>
    <w:rsid w:val="00602D47"/>
    <w:rsid w:val="00603493"/>
    <w:rsid w:val="00603746"/>
    <w:rsid w:val="00604F22"/>
    <w:rsid w:val="0060500D"/>
    <w:rsid w:val="0060514C"/>
    <w:rsid w:val="00605CD0"/>
    <w:rsid w:val="00606196"/>
    <w:rsid w:val="006067ED"/>
    <w:rsid w:val="00606AF7"/>
    <w:rsid w:val="00607161"/>
    <w:rsid w:val="00607572"/>
    <w:rsid w:val="006075F2"/>
    <w:rsid w:val="0060795C"/>
    <w:rsid w:val="00607CE6"/>
    <w:rsid w:val="00610C59"/>
    <w:rsid w:val="0061151A"/>
    <w:rsid w:val="0061222B"/>
    <w:rsid w:val="00612BBE"/>
    <w:rsid w:val="006133A7"/>
    <w:rsid w:val="006135F5"/>
    <w:rsid w:val="00613775"/>
    <w:rsid w:val="00613846"/>
    <w:rsid w:val="0061385E"/>
    <w:rsid w:val="00613B7D"/>
    <w:rsid w:val="00614198"/>
    <w:rsid w:val="00614465"/>
    <w:rsid w:val="00614801"/>
    <w:rsid w:val="00615FC1"/>
    <w:rsid w:val="006169E6"/>
    <w:rsid w:val="00616A4F"/>
    <w:rsid w:val="0061706F"/>
    <w:rsid w:val="00617632"/>
    <w:rsid w:val="006176F1"/>
    <w:rsid w:val="00617ACF"/>
    <w:rsid w:val="00617AE2"/>
    <w:rsid w:val="0062150A"/>
    <w:rsid w:val="00621954"/>
    <w:rsid w:val="00621AEB"/>
    <w:rsid w:val="00621E97"/>
    <w:rsid w:val="00621F8B"/>
    <w:rsid w:val="006221CD"/>
    <w:rsid w:val="006225F1"/>
    <w:rsid w:val="00622720"/>
    <w:rsid w:val="006227F8"/>
    <w:rsid w:val="00622BC8"/>
    <w:rsid w:val="006241EB"/>
    <w:rsid w:val="0062441D"/>
    <w:rsid w:val="00624664"/>
    <w:rsid w:val="00624B8F"/>
    <w:rsid w:val="006253E6"/>
    <w:rsid w:val="00625873"/>
    <w:rsid w:val="00626733"/>
    <w:rsid w:val="00627052"/>
    <w:rsid w:val="00627276"/>
    <w:rsid w:val="00630116"/>
    <w:rsid w:val="00630158"/>
    <w:rsid w:val="00630320"/>
    <w:rsid w:val="00630A95"/>
    <w:rsid w:val="00630C13"/>
    <w:rsid w:val="00630E65"/>
    <w:rsid w:val="006311B8"/>
    <w:rsid w:val="0063140E"/>
    <w:rsid w:val="00631E75"/>
    <w:rsid w:val="00632341"/>
    <w:rsid w:val="00632D63"/>
    <w:rsid w:val="006334AE"/>
    <w:rsid w:val="00634730"/>
    <w:rsid w:val="00635041"/>
    <w:rsid w:val="0063512B"/>
    <w:rsid w:val="00635617"/>
    <w:rsid w:val="0063573B"/>
    <w:rsid w:val="00635749"/>
    <w:rsid w:val="006360B8"/>
    <w:rsid w:val="006363EF"/>
    <w:rsid w:val="00636505"/>
    <w:rsid w:val="006365D7"/>
    <w:rsid w:val="00636AE8"/>
    <w:rsid w:val="0063790E"/>
    <w:rsid w:val="0064042B"/>
    <w:rsid w:val="006414B1"/>
    <w:rsid w:val="00641522"/>
    <w:rsid w:val="0064167E"/>
    <w:rsid w:val="006426B0"/>
    <w:rsid w:val="00642706"/>
    <w:rsid w:val="0064294A"/>
    <w:rsid w:val="00642A01"/>
    <w:rsid w:val="006435D9"/>
    <w:rsid w:val="006438CA"/>
    <w:rsid w:val="006442EC"/>
    <w:rsid w:val="006444E7"/>
    <w:rsid w:val="006453F4"/>
    <w:rsid w:val="00645B75"/>
    <w:rsid w:val="00646618"/>
    <w:rsid w:val="00646874"/>
    <w:rsid w:val="00646B23"/>
    <w:rsid w:val="00647D18"/>
    <w:rsid w:val="00650356"/>
    <w:rsid w:val="00651C15"/>
    <w:rsid w:val="00652643"/>
    <w:rsid w:val="006529D0"/>
    <w:rsid w:val="006537E3"/>
    <w:rsid w:val="00653B7C"/>
    <w:rsid w:val="00653DB8"/>
    <w:rsid w:val="006540E2"/>
    <w:rsid w:val="006555DC"/>
    <w:rsid w:val="00655D52"/>
    <w:rsid w:val="00656423"/>
    <w:rsid w:val="006578D1"/>
    <w:rsid w:val="00657A2E"/>
    <w:rsid w:val="00657F3F"/>
    <w:rsid w:val="006608F0"/>
    <w:rsid w:val="0066095F"/>
    <w:rsid w:val="006609D0"/>
    <w:rsid w:val="00661846"/>
    <w:rsid w:val="00661A75"/>
    <w:rsid w:val="00662025"/>
    <w:rsid w:val="006620DB"/>
    <w:rsid w:val="0066265C"/>
    <w:rsid w:val="00662667"/>
    <w:rsid w:val="00662895"/>
    <w:rsid w:val="00662AF6"/>
    <w:rsid w:val="00663AE7"/>
    <w:rsid w:val="00663C59"/>
    <w:rsid w:val="00664528"/>
    <w:rsid w:val="006655CE"/>
    <w:rsid w:val="006656C7"/>
    <w:rsid w:val="00665EC0"/>
    <w:rsid w:val="006668DD"/>
    <w:rsid w:val="00666C0B"/>
    <w:rsid w:val="00667201"/>
    <w:rsid w:val="00667430"/>
    <w:rsid w:val="006675F9"/>
    <w:rsid w:val="00667725"/>
    <w:rsid w:val="00667AFA"/>
    <w:rsid w:val="00667EBF"/>
    <w:rsid w:val="0067001D"/>
    <w:rsid w:val="00670BB7"/>
    <w:rsid w:val="006716CA"/>
    <w:rsid w:val="00671F21"/>
    <w:rsid w:val="00671FE1"/>
    <w:rsid w:val="006727E3"/>
    <w:rsid w:val="00672841"/>
    <w:rsid w:val="00672EF8"/>
    <w:rsid w:val="00672F80"/>
    <w:rsid w:val="006733A0"/>
    <w:rsid w:val="00673AF2"/>
    <w:rsid w:val="00674826"/>
    <w:rsid w:val="006754ED"/>
    <w:rsid w:val="00675892"/>
    <w:rsid w:val="006760FF"/>
    <w:rsid w:val="006765E2"/>
    <w:rsid w:val="00676897"/>
    <w:rsid w:val="0067712A"/>
    <w:rsid w:val="00677403"/>
    <w:rsid w:val="00677764"/>
    <w:rsid w:val="00677DD0"/>
    <w:rsid w:val="0068020D"/>
    <w:rsid w:val="00680808"/>
    <w:rsid w:val="00681203"/>
    <w:rsid w:val="00681559"/>
    <w:rsid w:val="006817B5"/>
    <w:rsid w:val="006817E2"/>
    <w:rsid w:val="0068189E"/>
    <w:rsid w:val="00682EC0"/>
    <w:rsid w:val="00682EED"/>
    <w:rsid w:val="00683F52"/>
    <w:rsid w:val="006842F3"/>
    <w:rsid w:val="0068470F"/>
    <w:rsid w:val="0068488D"/>
    <w:rsid w:val="00684F2A"/>
    <w:rsid w:val="0068507F"/>
    <w:rsid w:val="0068527D"/>
    <w:rsid w:val="00686256"/>
    <w:rsid w:val="006865B7"/>
    <w:rsid w:val="006869F4"/>
    <w:rsid w:val="00687AFC"/>
    <w:rsid w:val="00687C11"/>
    <w:rsid w:val="00687F33"/>
    <w:rsid w:val="0069068D"/>
    <w:rsid w:val="00690DDF"/>
    <w:rsid w:val="006910C2"/>
    <w:rsid w:val="006911BE"/>
    <w:rsid w:val="0069151D"/>
    <w:rsid w:val="006919D3"/>
    <w:rsid w:val="006920CF"/>
    <w:rsid w:val="00692293"/>
    <w:rsid w:val="00693AA1"/>
    <w:rsid w:val="006942C2"/>
    <w:rsid w:val="006942D7"/>
    <w:rsid w:val="006944C3"/>
    <w:rsid w:val="006947F9"/>
    <w:rsid w:val="00694843"/>
    <w:rsid w:val="00694B0E"/>
    <w:rsid w:val="00694C36"/>
    <w:rsid w:val="00694C71"/>
    <w:rsid w:val="00695540"/>
    <w:rsid w:val="006955FF"/>
    <w:rsid w:val="006960B9"/>
    <w:rsid w:val="0069688E"/>
    <w:rsid w:val="00696AEE"/>
    <w:rsid w:val="00696B2D"/>
    <w:rsid w:val="006972CF"/>
    <w:rsid w:val="0069743F"/>
    <w:rsid w:val="006975F0"/>
    <w:rsid w:val="006977F3"/>
    <w:rsid w:val="00697AF0"/>
    <w:rsid w:val="00697D90"/>
    <w:rsid w:val="00697DED"/>
    <w:rsid w:val="006A08F3"/>
    <w:rsid w:val="006A0B2B"/>
    <w:rsid w:val="006A1B92"/>
    <w:rsid w:val="006A1CEE"/>
    <w:rsid w:val="006A2309"/>
    <w:rsid w:val="006A2339"/>
    <w:rsid w:val="006A27D5"/>
    <w:rsid w:val="006A33BD"/>
    <w:rsid w:val="006A416F"/>
    <w:rsid w:val="006A4690"/>
    <w:rsid w:val="006A4A59"/>
    <w:rsid w:val="006A4B90"/>
    <w:rsid w:val="006A539E"/>
    <w:rsid w:val="006A53F8"/>
    <w:rsid w:val="006A5625"/>
    <w:rsid w:val="006A5713"/>
    <w:rsid w:val="006A5BA8"/>
    <w:rsid w:val="006A5BC7"/>
    <w:rsid w:val="006A5C23"/>
    <w:rsid w:val="006A6878"/>
    <w:rsid w:val="006A6CF3"/>
    <w:rsid w:val="006A6FE6"/>
    <w:rsid w:val="006A76C8"/>
    <w:rsid w:val="006A77EA"/>
    <w:rsid w:val="006A790D"/>
    <w:rsid w:val="006A7C7B"/>
    <w:rsid w:val="006B0003"/>
    <w:rsid w:val="006B0086"/>
    <w:rsid w:val="006B00B7"/>
    <w:rsid w:val="006B0236"/>
    <w:rsid w:val="006B187A"/>
    <w:rsid w:val="006B2B79"/>
    <w:rsid w:val="006B2D0D"/>
    <w:rsid w:val="006B334F"/>
    <w:rsid w:val="006B38D0"/>
    <w:rsid w:val="006B38D1"/>
    <w:rsid w:val="006B3A71"/>
    <w:rsid w:val="006B3B34"/>
    <w:rsid w:val="006B3E0F"/>
    <w:rsid w:val="006B3FC2"/>
    <w:rsid w:val="006B5058"/>
    <w:rsid w:val="006B60AE"/>
    <w:rsid w:val="006B61A6"/>
    <w:rsid w:val="006B6319"/>
    <w:rsid w:val="006B6CAB"/>
    <w:rsid w:val="006B71CE"/>
    <w:rsid w:val="006B72F4"/>
    <w:rsid w:val="006B74DC"/>
    <w:rsid w:val="006B7838"/>
    <w:rsid w:val="006B783C"/>
    <w:rsid w:val="006B7F97"/>
    <w:rsid w:val="006C0076"/>
    <w:rsid w:val="006C02DC"/>
    <w:rsid w:val="006C08E1"/>
    <w:rsid w:val="006C0C52"/>
    <w:rsid w:val="006C0F86"/>
    <w:rsid w:val="006C10EC"/>
    <w:rsid w:val="006C1B38"/>
    <w:rsid w:val="006C2C73"/>
    <w:rsid w:val="006C2EDC"/>
    <w:rsid w:val="006C32C2"/>
    <w:rsid w:val="006C349B"/>
    <w:rsid w:val="006C36B4"/>
    <w:rsid w:val="006C3706"/>
    <w:rsid w:val="006C4538"/>
    <w:rsid w:val="006C4E03"/>
    <w:rsid w:val="006C58EB"/>
    <w:rsid w:val="006C6707"/>
    <w:rsid w:val="006C6776"/>
    <w:rsid w:val="006C695C"/>
    <w:rsid w:val="006C6EA0"/>
    <w:rsid w:val="006C718D"/>
    <w:rsid w:val="006C7644"/>
    <w:rsid w:val="006C7B92"/>
    <w:rsid w:val="006D03A7"/>
    <w:rsid w:val="006D0ABE"/>
    <w:rsid w:val="006D0E2A"/>
    <w:rsid w:val="006D1122"/>
    <w:rsid w:val="006D1E39"/>
    <w:rsid w:val="006D2B5B"/>
    <w:rsid w:val="006D2BD8"/>
    <w:rsid w:val="006D2E35"/>
    <w:rsid w:val="006D3115"/>
    <w:rsid w:val="006D3DD2"/>
    <w:rsid w:val="006D43CE"/>
    <w:rsid w:val="006D4618"/>
    <w:rsid w:val="006D4B6A"/>
    <w:rsid w:val="006D5318"/>
    <w:rsid w:val="006D54E5"/>
    <w:rsid w:val="006D5C2B"/>
    <w:rsid w:val="006D5C7E"/>
    <w:rsid w:val="006D5F94"/>
    <w:rsid w:val="006D66AB"/>
    <w:rsid w:val="006D6D83"/>
    <w:rsid w:val="006D6D9D"/>
    <w:rsid w:val="006D6DEE"/>
    <w:rsid w:val="006D704A"/>
    <w:rsid w:val="006D767B"/>
    <w:rsid w:val="006D78A5"/>
    <w:rsid w:val="006D7978"/>
    <w:rsid w:val="006D7B8F"/>
    <w:rsid w:val="006E0654"/>
    <w:rsid w:val="006E0681"/>
    <w:rsid w:val="006E0C39"/>
    <w:rsid w:val="006E1967"/>
    <w:rsid w:val="006E1C21"/>
    <w:rsid w:val="006E1DD2"/>
    <w:rsid w:val="006E1F10"/>
    <w:rsid w:val="006E1FD7"/>
    <w:rsid w:val="006E206A"/>
    <w:rsid w:val="006E207B"/>
    <w:rsid w:val="006E24F8"/>
    <w:rsid w:val="006E2512"/>
    <w:rsid w:val="006E2597"/>
    <w:rsid w:val="006E26E5"/>
    <w:rsid w:val="006E2C1A"/>
    <w:rsid w:val="006E36BD"/>
    <w:rsid w:val="006E378F"/>
    <w:rsid w:val="006E3D37"/>
    <w:rsid w:val="006E53FB"/>
    <w:rsid w:val="006E593E"/>
    <w:rsid w:val="006E65B9"/>
    <w:rsid w:val="006E6BC8"/>
    <w:rsid w:val="006E6CAD"/>
    <w:rsid w:val="006E7811"/>
    <w:rsid w:val="006E7DA9"/>
    <w:rsid w:val="006E7ED8"/>
    <w:rsid w:val="006F01FF"/>
    <w:rsid w:val="006F0226"/>
    <w:rsid w:val="006F07C7"/>
    <w:rsid w:val="006F0BB5"/>
    <w:rsid w:val="006F2734"/>
    <w:rsid w:val="006F36E5"/>
    <w:rsid w:val="006F3BFC"/>
    <w:rsid w:val="006F4543"/>
    <w:rsid w:val="006F554C"/>
    <w:rsid w:val="006F58D0"/>
    <w:rsid w:val="006F5BEB"/>
    <w:rsid w:val="006F5FC4"/>
    <w:rsid w:val="006F618F"/>
    <w:rsid w:val="006F797D"/>
    <w:rsid w:val="00700E92"/>
    <w:rsid w:val="007017C4"/>
    <w:rsid w:val="00701957"/>
    <w:rsid w:val="00701CC4"/>
    <w:rsid w:val="00702B2B"/>
    <w:rsid w:val="00702BE6"/>
    <w:rsid w:val="007039F2"/>
    <w:rsid w:val="00703A2D"/>
    <w:rsid w:val="00703C3D"/>
    <w:rsid w:val="00704493"/>
    <w:rsid w:val="00704A8C"/>
    <w:rsid w:val="00704B28"/>
    <w:rsid w:val="007050BB"/>
    <w:rsid w:val="007052B0"/>
    <w:rsid w:val="0070654F"/>
    <w:rsid w:val="00706A0B"/>
    <w:rsid w:val="00706D73"/>
    <w:rsid w:val="00706EF5"/>
    <w:rsid w:val="007073AA"/>
    <w:rsid w:val="007078C2"/>
    <w:rsid w:val="00710336"/>
    <w:rsid w:val="0071057A"/>
    <w:rsid w:val="007108C7"/>
    <w:rsid w:val="00710B9B"/>
    <w:rsid w:val="007114F2"/>
    <w:rsid w:val="0071158F"/>
    <w:rsid w:val="007126B9"/>
    <w:rsid w:val="00712C4D"/>
    <w:rsid w:val="007130EA"/>
    <w:rsid w:val="0071332B"/>
    <w:rsid w:val="00713EA9"/>
    <w:rsid w:val="0071467B"/>
    <w:rsid w:val="00714834"/>
    <w:rsid w:val="00714A2E"/>
    <w:rsid w:val="007151A9"/>
    <w:rsid w:val="007155CF"/>
    <w:rsid w:val="00715889"/>
    <w:rsid w:val="00715E3D"/>
    <w:rsid w:val="00716495"/>
    <w:rsid w:val="00716499"/>
    <w:rsid w:val="00716557"/>
    <w:rsid w:val="00716633"/>
    <w:rsid w:val="00716867"/>
    <w:rsid w:val="007168D1"/>
    <w:rsid w:val="007171E2"/>
    <w:rsid w:val="00717773"/>
    <w:rsid w:val="00717E1F"/>
    <w:rsid w:val="00720776"/>
    <w:rsid w:val="0072079C"/>
    <w:rsid w:val="00720965"/>
    <w:rsid w:val="00720E64"/>
    <w:rsid w:val="00721049"/>
    <w:rsid w:val="00721BEB"/>
    <w:rsid w:val="007226FB"/>
    <w:rsid w:val="0072298D"/>
    <w:rsid w:val="00723456"/>
    <w:rsid w:val="0072376D"/>
    <w:rsid w:val="00723C7B"/>
    <w:rsid w:val="00724619"/>
    <w:rsid w:val="0072550F"/>
    <w:rsid w:val="00725537"/>
    <w:rsid w:val="00726681"/>
    <w:rsid w:val="00726BDC"/>
    <w:rsid w:val="00727FBB"/>
    <w:rsid w:val="007307EB"/>
    <w:rsid w:val="007307FE"/>
    <w:rsid w:val="00730B6B"/>
    <w:rsid w:val="00730DFF"/>
    <w:rsid w:val="00731906"/>
    <w:rsid w:val="00731BA1"/>
    <w:rsid w:val="00731FE7"/>
    <w:rsid w:val="00732211"/>
    <w:rsid w:val="00733451"/>
    <w:rsid w:val="007344B8"/>
    <w:rsid w:val="00734E87"/>
    <w:rsid w:val="0073543B"/>
    <w:rsid w:val="00735897"/>
    <w:rsid w:val="007359B4"/>
    <w:rsid w:val="00735C7E"/>
    <w:rsid w:val="007365C6"/>
    <w:rsid w:val="00736773"/>
    <w:rsid w:val="007367D6"/>
    <w:rsid w:val="00736C3D"/>
    <w:rsid w:val="0073709C"/>
    <w:rsid w:val="00737C8C"/>
    <w:rsid w:val="007404E2"/>
    <w:rsid w:val="007405A9"/>
    <w:rsid w:val="00740C46"/>
    <w:rsid w:val="007414F9"/>
    <w:rsid w:val="00741976"/>
    <w:rsid w:val="00741E4F"/>
    <w:rsid w:val="00742132"/>
    <w:rsid w:val="00742E38"/>
    <w:rsid w:val="007433E1"/>
    <w:rsid w:val="00743428"/>
    <w:rsid w:val="00743B74"/>
    <w:rsid w:val="0074430A"/>
    <w:rsid w:val="00744FCA"/>
    <w:rsid w:val="0074571F"/>
    <w:rsid w:val="007460CB"/>
    <w:rsid w:val="00746BB8"/>
    <w:rsid w:val="00746C9F"/>
    <w:rsid w:val="0074725A"/>
    <w:rsid w:val="007475F7"/>
    <w:rsid w:val="007476F8"/>
    <w:rsid w:val="007478E5"/>
    <w:rsid w:val="00747FD2"/>
    <w:rsid w:val="0075034F"/>
    <w:rsid w:val="00750589"/>
    <w:rsid w:val="00750EBC"/>
    <w:rsid w:val="00750F33"/>
    <w:rsid w:val="00750F3D"/>
    <w:rsid w:val="00751046"/>
    <w:rsid w:val="00751683"/>
    <w:rsid w:val="007517C9"/>
    <w:rsid w:val="0075270F"/>
    <w:rsid w:val="00752AEE"/>
    <w:rsid w:val="00752ECC"/>
    <w:rsid w:val="00752FD0"/>
    <w:rsid w:val="007531A1"/>
    <w:rsid w:val="00753225"/>
    <w:rsid w:val="00753582"/>
    <w:rsid w:val="00753EF1"/>
    <w:rsid w:val="007544E4"/>
    <w:rsid w:val="00754F44"/>
    <w:rsid w:val="00754F79"/>
    <w:rsid w:val="00755594"/>
    <w:rsid w:val="00755615"/>
    <w:rsid w:val="0075601B"/>
    <w:rsid w:val="0075621E"/>
    <w:rsid w:val="007566ED"/>
    <w:rsid w:val="00756AA4"/>
    <w:rsid w:val="00757DFF"/>
    <w:rsid w:val="00757E65"/>
    <w:rsid w:val="00757FA4"/>
    <w:rsid w:val="007607E2"/>
    <w:rsid w:val="00761820"/>
    <w:rsid w:val="007631E1"/>
    <w:rsid w:val="007633A9"/>
    <w:rsid w:val="0076382C"/>
    <w:rsid w:val="00763BA0"/>
    <w:rsid w:val="007642CE"/>
    <w:rsid w:val="0076488F"/>
    <w:rsid w:val="00764B12"/>
    <w:rsid w:val="00764DF1"/>
    <w:rsid w:val="0076519A"/>
    <w:rsid w:val="00765776"/>
    <w:rsid w:val="00765A99"/>
    <w:rsid w:val="00766334"/>
    <w:rsid w:val="00766613"/>
    <w:rsid w:val="0076713E"/>
    <w:rsid w:val="007677B7"/>
    <w:rsid w:val="0076799E"/>
    <w:rsid w:val="00767AE6"/>
    <w:rsid w:val="00770078"/>
    <w:rsid w:val="0077029A"/>
    <w:rsid w:val="00770310"/>
    <w:rsid w:val="00770C7A"/>
    <w:rsid w:val="007710B5"/>
    <w:rsid w:val="00771113"/>
    <w:rsid w:val="00771D70"/>
    <w:rsid w:val="007725CA"/>
    <w:rsid w:val="007729DE"/>
    <w:rsid w:val="00773A7D"/>
    <w:rsid w:val="00773BA5"/>
    <w:rsid w:val="00773F23"/>
    <w:rsid w:val="007748FB"/>
    <w:rsid w:val="00774B2D"/>
    <w:rsid w:val="00774F9F"/>
    <w:rsid w:val="007756BC"/>
    <w:rsid w:val="0077598E"/>
    <w:rsid w:val="00775E20"/>
    <w:rsid w:val="00775FD4"/>
    <w:rsid w:val="0077608A"/>
    <w:rsid w:val="007767B1"/>
    <w:rsid w:val="00776EDF"/>
    <w:rsid w:val="00777271"/>
    <w:rsid w:val="007778EE"/>
    <w:rsid w:val="00777BC4"/>
    <w:rsid w:val="00777E8C"/>
    <w:rsid w:val="007801A7"/>
    <w:rsid w:val="00780880"/>
    <w:rsid w:val="00780C0E"/>
    <w:rsid w:val="0078137B"/>
    <w:rsid w:val="00781819"/>
    <w:rsid w:val="0078184C"/>
    <w:rsid w:val="00781F27"/>
    <w:rsid w:val="0078206D"/>
    <w:rsid w:val="007825A8"/>
    <w:rsid w:val="00782D65"/>
    <w:rsid w:val="007831EF"/>
    <w:rsid w:val="007836A9"/>
    <w:rsid w:val="00783AEB"/>
    <w:rsid w:val="00784619"/>
    <w:rsid w:val="00784967"/>
    <w:rsid w:val="00784A28"/>
    <w:rsid w:val="007856EA"/>
    <w:rsid w:val="00785778"/>
    <w:rsid w:val="0078793C"/>
    <w:rsid w:val="00787971"/>
    <w:rsid w:val="00791960"/>
    <w:rsid w:val="007921EE"/>
    <w:rsid w:val="00792498"/>
    <w:rsid w:val="007924A8"/>
    <w:rsid w:val="007925CA"/>
    <w:rsid w:val="007929BA"/>
    <w:rsid w:val="007929DC"/>
    <w:rsid w:val="00792D61"/>
    <w:rsid w:val="00793516"/>
    <w:rsid w:val="00793D8B"/>
    <w:rsid w:val="00794B54"/>
    <w:rsid w:val="00794D56"/>
    <w:rsid w:val="00794FB0"/>
    <w:rsid w:val="00795395"/>
    <w:rsid w:val="00795BE1"/>
    <w:rsid w:val="00795DB2"/>
    <w:rsid w:val="00796994"/>
    <w:rsid w:val="00796D41"/>
    <w:rsid w:val="0079705C"/>
    <w:rsid w:val="0079727C"/>
    <w:rsid w:val="00797717"/>
    <w:rsid w:val="00797F08"/>
    <w:rsid w:val="007A0074"/>
    <w:rsid w:val="007A09C0"/>
    <w:rsid w:val="007A0B9A"/>
    <w:rsid w:val="007A14E2"/>
    <w:rsid w:val="007A1684"/>
    <w:rsid w:val="007A18CB"/>
    <w:rsid w:val="007A24EB"/>
    <w:rsid w:val="007A2B42"/>
    <w:rsid w:val="007A2EEC"/>
    <w:rsid w:val="007A439C"/>
    <w:rsid w:val="007A44C0"/>
    <w:rsid w:val="007A47BB"/>
    <w:rsid w:val="007A4B12"/>
    <w:rsid w:val="007A4C09"/>
    <w:rsid w:val="007A58F8"/>
    <w:rsid w:val="007A5D80"/>
    <w:rsid w:val="007A614D"/>
    <w:rsid w:val="007A6260"/>
    <w:rsid w:val="007A6F03"/>
    <w:rsid w:val="007A7662"/>
    <w:rsid w:val="007B03CE"/>
    <w:rsid w:val="007B0541"/>
    <w:rsid w:val="007B0865"/>
    <w:rsid w:val="007B0B09"/>
    <w:rsid w:val="007B0D13"/>
    <w:rsid w:val="007B0E9F"/>
    <w:rsid w:val="007B100A"/>
    <w:rsid w:val="007B23B9"/>
    <w:rsid w:val="007B23BE"/>
    <w:rsid w:val="007B2421"/>
    <w:rsid w:val="007B2498"/>
    <w:rsid w:val="007B24A6"/>
    <w:rsid w:val="007B29DB"/>
    <w:rsid w:val="007B2D36"/>
    <w:rsid w:val="007B2F2F"/>
    <w:rsid w:val="007B3259"/>
    <w:rsid w:val="007B33E7"/>
    <w:rsid w:val="007B3476"/>
    <w:rsid w:val="007B3576"/>
    <w:rsid w:val="007B36D9"/>
    <w:rsid w:val="007B3E30"/>
    <w:rsid w:val="007B3F9D"/>
    <w:rsid w:val="007B42CF"/>
    <w:rsid w:val="007B44BE"/>
    <w:rsid w:val="007B4702"/>
    <w:rsid w:val="007B4D13"/>
    <w:rsid w:val="007B4D19"/>
    <w:rsid w:val="007B5CC7"/>
    <w:rsid w:val="007B66C4"/>
    <w:rsid w:val="007B69F0"/>
    <w:rsid w:val="007B6C7F"/>
    <w:rsid w:val="007B6D4B"/>
    <w:rsid w:val="007B7178"/>
    <w:rsid w:val="007B7754"/>
    <w:rsid w:val="007B7A90"/>
    <w:rsid w:val="007B7C1D"/>
    <w:rsid w:val="007B7CEA"/>
    <w:rsid w:val="007B7D31"/>
    <w:rsid w:val="007C0804"/>
    <w:rsid w:val="007C1201"/>
    <w:rsid w:val="007C1236"/>
    <w:rsid w:val="007C126B"/>
    <w:rsid w:val="007C1A12"/>
    <w:rsid w:val="007C1C89"/>
    <w:rsid w:val="007C2879"/>
    <w:rsid w:val="007C2F16"/>
    <w:rsid w:val="007C37B3"/>
    <w:rsid w:val="007C3B49"/>
    <w:rsid w:val="007C4085"/>
    <w:rsid w:val="007C5085"/>
    <w:rsid w:val="007C527D"/>
    <w:rsid w:val="007C5A76"/>
    <w:rsid w:val="007C5A8D"/>
    <w:rsid w:val="007C5C0B"/>
    <w:rsid w:val="007C5E27"/>
    <w:rsid w:val="007C63AD"/>
    <w:rsid w:val="007C7667"/>
    <w:rsid w:val="007C7E2F"/>
    <w:rsid w:val="007D00FA"/>
    <w:rsid w:val="007D0165"/>
    <w:rsid w:val="007D0FE6"/>
    <w:rsid w:val="007D12EC"/>
    <w:rsid w:val="007D1D64"/>
    <w:rsid w:val="007D2D5B"/>
    <w:rsid w:val="007D3362"/>
    <w:rsid w:val="007D33CE"/>
    <w:rsid w:val="007D3E9A"/>
    <w:rsid w:val="007D3F58"/>
    <w:rsid w:val="007D4175"/>
    <w:rsid w:val="007D49E6"/>
    <w:rsid w:val="007D4A2F"/>
    <w:rsid w:val="007D4F53"/>
    <w:rsid w:val="007D5341"/>
    <w:rsid w:val="007D5A33"/>
    <w:rsid w:val="007D68C5"/>
    <w:rsid w:val="007D69BA"/>
    <w:rsid w:val="007D6E75"/>
    <w:rsid w:val="007D76C6"/>
    <w:rsid w:val="007D7B5C"/>
    <w:rsid w:val="007E00A9"/>
    <w:rsid w:val="007E06F0"/>
    <w:rsid w:val="007E08DE"/>
    <w:rsid w:val="007E0C83"/>
    <w:rsid w:val="007E0E94"/>
    <w:rsid w:val="007E137C"/>
    <w:rsid w:val="007E16D0"/>
    <w:rsid w:val="007E194E"/>
    <w:rsid w:val="007E1CFE"/>
    <w:rsid w:val="007E20B6"/>
    <w:rsid w:val="007E2B83"/>
    <w:rsid w:val="007E2C41"/>
    <w:rsid w:val="007E2DB4"/>
    <w:rsid w:val="007E30E4"/>
    <w:rsid w:val="007E368E"/>
    <w:rsid w:val="007E3CAA"/>
    <w:rsid w:val="007E4D6D"/>
    <w:rsid w:val="007E5243"/>
    <w:rsid w:val="007E6445"/>
    <w:rsid w:val="007E646C"/>
    <w:rsid w:val="007E67B5"/>
    <w:rsid w:val="007E67CE"/>
    <w:rsid w:val="007E6C01"/>
    <w:rsid w:val="007E6D31"/>
    <w:rsid w:val="007E79AB"/>
    <w:rsid w:val="007E7E70"/>
    <w:rsid w:val="007F006D"/>
    <w:rsid w:val="007F0148"/>
    <w:rsid w:val="007F0F49"/>
    <w:rsid w:val="007F107D"/>
    <w:rsid w:val="007F1CA5"/>
    <w:rsid w:val="007F2912"/>
    <w:rsid w:val="007F34A4"/>
    <w:rsid w:val="007F3BD7"/>
    <w:rsid w:val="007F3E75"/>
    <w:rsid w:val="007F4021"/>
    <w:rsid w:val="007F502F"/>
    <w:rsid w:val="007F5317"/>
    <w:rsid w:val="007F5736"/>
    <w:rsid w:val="007F6011"/>
    <w:rsid w:val="007F61E8"/>
    <w:rsid w:val="007F644D"/>
    <w:rsid w:val="007F7186"/>
    <w:rsid w:val="007F76A5"/>
    <w:rsid w:val="007F7AEC"/>
    <w:rsid w:val="007F7B19"/>
    <w:rsid w:val="007F7D14"/>
    <w:rsid w:val="007F7D87"/>
    <w:rsid w:val="00800264"/>
    <w:rsid w:val="008002F6"/>
    <w:rsid w:val="008005B2"/>
    <w:rsid w:val="0080064E"/>
    <w:rsid w:val="00800BA8"/>
    <w:rsid w:val="00801057"/>
    <w:rsid w:val="008013E5"/>
    <w:rsid w:val="00801FC4"/>
    <w:rsid w:val="00801FEA"/>
    <w:rsid w:val="00802929"/>
    <w:rsid w:val="00802A17"/>
    <w:rsid w:val="0080362B"/>
    <w:rsid w:val="00803699"/>
    <w:rsid w:val="00803755"/>
    <w:rsid w:val="008037E6"/>
    <w:rsid w:val="00803858"/>
    <w:rsid w:val="00803AAF"/>
    <w:rsid w:val="00803F96"/>
    <w:rsid w:val="008047DE"/>
    <w:rsid w:val="00804EC0"/>
    <w:rsid w:val="00805A1C"/>
    <w:rsid w:val="00805AFB"/>
    <w:rsid w:val="00805C91"/>
    <w:rsid w:val="00806146"/>
    <w:rsid w:val="0080646C"/>
    <w:rsid w:val="00807873"/>
    <w:rsid w:val="00807DC7"/>
    <w:rsid w:val="008101E8"/>
    <w:rsid w:val="0081029B"/>
    <w:rsid w:val="0081035F"/>
    <w:rsid w:val="0081047E"/>
    <w:rsid w:val="008113E9"/>
    <w:rsid w:val="0081144E"/>
    <w:rsid w:val="00811AD2"/>
    <w:rsid w:val="00812069"/>
    <w:rsid w:val="008122AE"/>
    <w:rsid w:val="008127E5"/>
    <w:rsid w:val="00812FE9"/>
    <w:rsid w:val="00813F58"/>
    <w:rsid w:val="008143E9"/>
    <w:rsid w:val="00815626"/>
    <w:rsid w:val="00815B3F"/>
    <w:rsid w:val="00815D23"/>
    <w:rsid w:val="008165E3"/>
    <w:rsid w:val="00816C2A"/>
    <w:rsid w:val="008171B0"/>
    <w:rsid w:val="008175C7"/>
    <w:rsid w:val="00817789"/>
    <w:rsid w:val="00817BA4"/>
    <w:rsid w:val="00817CA7"/>
    <w:rsid w:val="00817F56"/>
    <w:rsid w:val="0082022C"/>
    <w:rsid w:val="00820410"/>
    <w:rsid w:val="008205E8"/>
    <w:rsid w:val="00820BC9"/>
    <w:rsid w:val="00820E11"/>
    <w:rsid w:val="00820F86"/>
    <w:rsid w:val="00820FE5"/>
    <w:rsid w:val="008212AC"/>
    <w:rsid w:val="00821A43"/>
    <w:rsid w:val="00822471"/>
    <w:rsid w:val="008232E1"/>
    <w:rsid w:val="0082342A"/>
    <w:rsid w:val="00823902"/>
    <w:rsid w:val="00823B92"/>
    <w:rsid w:val="008240B1"/>
    <w:rsid w:val="00824FBC"/>
    <w:rsid w:val="00825424"/>
    <w:rsid w:val="00825F5A"/>
    <w:rsid w:val="0082636D"/>
    <w:rsid w:val="00826CCB"/>
    <w:rsid w:val="00826E19"/>
    <w:rsid w:val="00826F19"/>
    <w:rsid w:val="00827A5D"/>
    <w:rsid w:val="00827AF0"/>
    <w:rsid w:val="0083070D"/>
    <w:rsid w:val="00830736"/>
    <w:rsid w:val="008307D6"/>
    <w:rsid w:val="008309E0"/>
    <w:rsid w:val="00830D0A"/>
    <w:rsid w:val="008312ED"/>
    <w:rsid w:val="00831355"/>
    <w:rsid w:val="0083156D"/>
    <w:rsid w:val="0083156E"/>
    <w:rsid w:val="00831C8D"/>
    <w:rsid w:val="00831D7E"/>
    <w:rsid w:val="00831EC4"/>
    <w:rsid w:val="00832AC5"/>
    <w:rsid w:val="00832D30"/>
    <w:rsid w:val="008336B4"/>
    <w:rsid w:val="008337C3"/>
    <w:rsid w:val="0083476A"/>
    <w:rsid w:val="00834A16"/>
    <w:rsid w:val="00834C1B"/>
    <w:rsid w:val="0083548A"/>
    <w:rsid w:val="008354ED"/>
    <w:rsid w:val="00835569"/>
    <w:rsid w:val="00835860"/>
    <w:rsid w:val="00835BDA"/>
    <w:rsid w:val="00835F23"/>
    <w:rsid w:val="008372A9"/>
    <w:rsid w:val="008372D7"/>
    <w:rsid w:val="0083750F"/>
    <w:rsid w:val="008376BC"/>
    <w:rsid w:val="008379BD"/>
    <w:rsid w:val="00837DC8"/>
    <w:rsid w:val="00837ED2"/>
    <w:rsid w:val="00840597"/>
    <w:rsid w:val="0084092E"/>
    <w:rsid w:val="00841DCE"/>
    <w:rsid w:val="00842516"/>
    <w:rsid w:val="00842C45"/>
    <w:rsid w:val="0084374C"/>
    <w:rsid w:val="00843863"/>
    <w:rsid w:val="008439DC"/>
    <w:rsid w:val="008448A1"/>
    <w:rsid w:val="008449D0"/>
    <w:rsid w:val="00844C47"/>
    <w:rsid w:val="00844E15"/>
    <w:rsid w:val="00845461"/>
    <w:rsid w:val="00845CC4"/>
    <w:rsid w:val="00845E04"/>
    <w:rsid w:val="0084612C"/>
    <w:rsid w:val="00846995"/>
    <w:rsid w:val="008471B9"/>
    <w:rsid w:val="00847270"/>
    <w:rsid w:val="0084744A"/>
    <w:rsid w:val="0084791E"/>
    <w:rsid w:val="00847A14"/>
    <w:rsid w:val="00850016"/>
    <w:rsid w:val="00850131"/>
    <w:rsid w:val="00850B83"/>
    <w:rsid w:val="00850D9F"/>
    <w:rsid w:val="0085148D"/>
    <w:rsid w:val="00851B24"/>
    <w:rsid w:val="00851B3A"/>
    <w:rsid w:val="00851D75"/>
    <w:rsid w:val="008520AF"/>
    <w:rsid w:val="00852F8F"/>
    <w:rsid w:val="008535B0"/>
    <w:rsid w:val="00854360"/>
    <w:rsid w:val="008546CE"/>
    <w:rsid w:val="00854BAF"/>
    <w:rsid w:val="0085535D"/>
    <w:rsid w:val="008557BB"/>
    <w:rsid w:val="00855827"/>
    <w:rsid w:val="00855994"/>
    <w:rsid w:val="0085649A"/>
    <w:rsid w:val="00856A34"/>
    <w:rsid w:val="00856A5A"/>
    <w:rsid w:val="00857048"/>
    <w:rsid w:val="008572C3"/>
    <w:rsid w:val="008579E8"/>
    <w:rsid w:val="00857EB5"/>
    <w:rsid w:val="00860A77"/>
    <w:rsid w:val="00860E30"/>
    <w:rsid w:val="00861135"/>
    <w:rsid w:val="00861259"/>
    <w:rsid w:val="0086127C"/>
    <w:rsid w:val="00861725"/>
    <w:rsid w:val="008618EE"/>
    <w:rsid w:val="00861B49"/>
    <w:rsid w:val="00861B6E"/>
    <w:rsid w:val="008624C9"/>
    <w:rsid w:val="00862F5F"/>
    <w:rsid w:val="00863C9A"/>
    <w:rsid w:val="008642E1"/>
    <w:rsid w:val="0086549C"/>
    <w:rsid w:val="00865879"/>
    <w:rsid w:val="008658D7"/>
    <w:rsid w:val="00865D53"/>
    <w:rsid w:val="008663B5"/>
    <w:rsid w:val="008668B6"/>
    <w:rsid w:val="00866BF5"/>
    <w:rsid w:val="00867074"/>
    <w:rsid w:val="008676C9"/>
    <w:rsid w:val="00867884"/>
    <w:rsid w:val="00867EB8"/>
    <w:rsid w:val="0087048E"/>
    <w:rsid w:val="00870A4E"/>
    <w:rsid w:val="008717EA"/>
    <w:rsid w:val="00871BC8"/>
    <w:rsid w:val="008720DA"/>
    <w:rsid w:val="008724F7"/>
    <w:rsid w:val="00872712"/>
    <w:rsid w:val="00872777"/>
    <w:rsid w:val="00872960"/>
    <w:rsid w:val="00872DF7"/>
    <w:rsid w:val="008731A8"/>
    <w:rsid w:val="008733E0"/>
    <w:rsid w:val="00873629"/>
    <w:rsid w:val="00873649"/>
    <w:rsid w:val="00874365"/>
    <w:rsid w:val="008744A9"/>
    <w:rsid w:val="008745EC"/>
    <w:rsid w:val="00874CF8"/>
    <w:rsid w:val="008750D6"/>
    <w:rsid w:val="00875456"/>
    <w:rsid w:val="00875B93"/>
    <w:rsid w:val="00875E6E"/>
    <w:rsid w:val="00876A8B"/>
    <w:rsid w:val="00876F26"/>
    <w:rsid w:val="00877018"/>
    <w:rsid w:val="00877559"/>
    <w:rsid w:val="008776EA"/>
    <w:rsid w:val="00877782"/>
    <w:rsid w:val="00877D40"/>
    <w:rsid w:val="00880978"/>
    <w:rsid w:val="00880B5F"/>
    <w:rsid w:val="00880FBA"/>
    <w:rsid w:val="00881379"/>
    <w:rsid w:val="00881B49"/>
    <w:rsid w:val="00881EF7"/>
    <w:rsid w:val="00882F7A"/>
    <w:rsid w:val="00883371"/>
    <w:rsid w:val="0088378F"/>
    <w:rsid w:val="00884A0B"/>
    <w:rsid w:val="00884F49"/>
    <w:rsid w:val="00885068"/>
    <w:rsid w:val="008851DB"/>
    <w:rsid w:val="00885CEF"/>
    <w:rsid w:val="0088610C"/>
    <w:rsid w:val="008869DD"/>
    <w:rsid w:val="00886BD7"/>
    <w:rsid w:val="0088712E"/>
    <w:rsid w:val="00887A94"/>
    <w:rsid w:val="00887B2F"/>
    <w:rsid w:val="00887D20"/>
    <w:rsid w:val="008901E1"/>
    <w:rsid w:val="00890E8C"/>
    <w:rsid w:val="00891361"/>
    <w:rsid w:val="00891CC2"/>
    <w:rsid w:val="0089224C"/>
    <w:rsid w:val="00892544"/>
    <w:rsid w:val="008927D3"/>
    <w:rsid w:val="008927F5"/>
    <w:rsid w:val="00892D63"/>
    <w:rsid w:val="00892DAD"/>
    <w:rsid w:val="00893758"/>
    <w:rsid w:val="00893BF6"/>
    <w:rsid w:val="00893CE5"/>
    <w:rsid w:val="00894BBE"/>
    <w:rsid w:val="00894DBF"/>
    <w:rsid w:val="00894F68"/>
    <w:rsid w:val="00896573"/>
    <w:rsid w:val="008965CE"/>
    <w:rsid w:val="0089671A"/>
    <w:rsid w:val="00896F86"/>
    <w:rsid w:val="00897A15"/>
    <w:rsid w:val="008A031A"/>
    <w:rsid w:val="008A0695"/>
    <w:rsid w:val="008A0AC6"/>
    <w:rsid w:val="008A0D88"/>
    <w:rsid w:val="008A0E9F"/>
    <w:rsid w:val="008A19B6"/>
    <w:rsid w:val="008A1CFB"/>
    <w:rsid w:val="008A2D11"/>
    <w:rsid w:val="008A31CD"/>
    <w:rsid w:val="008A39EF"/>
    <w:rsid w:val="008A4275"/>
    <w:rsid w:val="008A44E1"/>
    <w:rsid w:val="008A45A0"/>
    <w:rsid w:val="008A465B"/>
    <w:rsid w:val="008A47E5"/>
    <w:rsid w:val="008A592F"/>
    <w:rsid w:val="008A6023"/>
    <w:rsid w:val="008A60BF"/>
    <w:rsid w:val="008A68D7"/>
    <w:rsid w:val="008A78D4"/>
    <w:rsid w:val="008B0A0E"/>
    <w:rsid w:val="008B0F3D"/>
    <w:rsid w:val="008B11C9"/>
    <w:rsid w:val="008B11F2"/>
    <w:rsid w:val="008B1640"/>
    <w:rsid w:val="008B2107"/>
    <w:rsid w:val="008B2D01"/>
    <w:rsid w:val="008B2EDB"/>
    <w:rsid w:val="008B2F6E"/>
    <w:rsid w:val="008B3C2C"/>
    <w:rsid w:val="008B3C46"/>
    <w:rsid w:val="008B42D9"/>
    <w:rsid w:val="008B4926"/>
    <w:rsid w:val="008B51D8"/>
    <w:rsid w:val="008B5834"/>
    <w:rsid w:val="008B61F0"/>
    <w:rsid w:val="008B621E"/>
    <w:rsid w:val="008B77B7"/>
    <w:rsid w:val="008B7B8D"/>
    <w:rsid w:val="008B7E54"/>
    <w:rsid w:val="008C05C8"/>
    <w:rsid w:val="008C08FA"/>
    <w:rsid w:val="008C0B74"/>
    <w:rsid w:val="008C18DC"/>
    <w:rsid w:val="008C20AE"/>
    <w:rsid w:val="008C2A71"/>
    <w:rsid w:val="008C2D99"/>
    <w:rsid w:val="008C310B"/>
    <w:rsid w:val="008C3622"/>
    <w:rsid w:val="008C3C17"/>
    <w:rsid w:val="008C3E88"/>
    <w:rsid w:val="008C42F8"/>
    <w:rsid w:val="008C4433"/>
    <w:rsid w:val="008C4803"/>
    <w:rsid w:val="008C49E5"/>
    <w:rsid w:val="008C4B9F"/>
    <w:rsid w:val="008C50A4"/>
    <w:rsid w:val="008C5B10"/>
    <w:rsid w:val="008C5B1F"/>
    <w:rsid w:val="008C5B58"/>
    <w:rsid w:val="008C5CC0"/>
    <w:rsid w:val="008C5D48"/>
    <w:rsid w:val="008C5F2F"/>
    <w:rsid w:val="008C6957"/>
    <w:rsid w:val="008C6A58"/>
    <w:rsid w:val="008C6D69"/>
    <w:rsid w:val="008C6DB1"/>
    <w:rsid w:val="008C7E4F"/>
    <w:rsid w:val="008D02E7"/>
    <w:rsid w:val="008D03CD"/>
    <w:rsid w:val="008D0809"/>
    <w:rsid w:val="008D0962"/>
    <w:rsid w:val="008D0A2B"/>
    <w:rsid w:val="008D0F03"/>
    <w:rsid w:val="008D1048"/>
    <w:rsid w:val="008D1329"/>
    <w:rsid w:val="008D19BB"/>
    <w:rsid w:val="008D1CEB"/>
    <w:rsid w:val="008D1D83"/>
    <w:rsid w:val="008D250F"/>
    <w:rsid w:val="008D27F8"/>
    <w:rsid w:val="008D2FE8"/>
    <w:rsid w:val="008D35AA"/>
    <w:rsid w:val="008D3F86"/>
    <w:rsid w:val="008D447A"/>
    <w:rsid w:val="008D4AD1"/>
    <w:rsid w:val="008D4D36"/>
    <w:rsid w:val="008D56CE"/>
    <w:rsid w:val="008D5F99"/>
    <w:rsid w:val="008D6391"/>
    <w:rsid w:val="008D6E74"/>
    <w:rsid w:val="008D75EF"/>
    <w:rsid w:val="008D79D2"/>
    <w:rsid w:val="008D7FD1"/>
    <w:rsid w:val="008E0763"/>
    <w:rsid w:val="008E10C6"/>
    <w:rsid w:val="008E26FC"/>
    <w:rsid w:val="008E2B6F"/>
    <w:rsid w:val="008E392E"/>
    <w:rsid w:val="008E39E4"/>
    <w:rsid w:val="008E445E"/>
    <w:rsid w:val="008E465F"/>
    <w:rsid w:val="008E4897"/>
    <w:rsid w:val="008E4BC5"/>
    <w:rsid w:val="008E554A"/>
    <w:rsid w:val="008E5697"/>
    <w:rsid w:val="008E67A7"/>
    <w:rsid w:val="008E6B9C"/>
    <w:rsid w:val="008E6F97"/>
    <w:rsid w:val="008E7D23"/>
    <w:rsid w:val="008E7FDF"/>
    <w:rsid w:val="008F0114"/>
    <w:rsid w:val="008F04B5"/>
    <w:rsid w:val="008F0DFF"/>
    <w:rsid w:val="008F0EB7"/>
    <w:rsid w:val="008F128B"/>
    <w:rsid w:val="008F12EE"/>
    <w:rsid w:val="008F1655"/>
    <w:rsid w:val="008F1A7D"/>
    <w:rsid w:val="008F1CC8"/>
    <w:rsid w:val="008F1E52"/>
    <w:rsid w:val="008F2190"/>
    <w:rsid w:val="008F2360"/>
    <w:rsid w:val="008F2F15"/>
    <w:rsid w:val="008F330F"/>
    <w:rsid w:val="008F3514"/>
    <w:rsid w:val="008F3F84"/>
    <w:rsid w:val="008F438C"/>
    <w:rsid w:val="008F44A4"/>
    <w:rsid w:val="008F4DE6"/>
    <w:rsid w:val="008F5DD6"/>
    <w:rsid w:val="008F5F3C"/>
    <w:rsid w:val="008F674C"/>
    <w:rsid w:val="008F6B2B"/>
    <w:rsid w:val="008F6BA7"/>
    <w:rsid w:val="008F6E7C"/>
    <w:rsid w:val="008F6EBB"/>
    <w:rsid w:val="008F7781"/>
    <w:rsid w:val="008F789A"/>
    <w:rsid w:val="008F7A47"/>
    <w:rsid w:val="009004F2"/>
    <w:rsid w:val="009004FA"/>
    <w:rsid w:val="009008F5"/>
    <w:rsid w:val="00900E25"/>
    <w:rsid w:val="00900EDD"/>
    <w:rsid w:val="0090115B"/>
    <w:rsid w:val="0090189A"/>
    <w:rsid w:val="00901A2A"/>
    <w:rsid w:val="00901C30"/>
    <w:rsid w:val="00902085"/>
    <w:rsid w:val="00902322"/>
    <w:rsid w:val="0090257D"/>
    <w:rsid w:val="00902ABE"/>
    <w:rsid w:val="00902FB9"/>
    <w:rsid w:val="0090336D"/>
    <w:rsid w:val="00903466"/>
    <w:rsid w:val="009035FC"/>
    <w:rsid w:val="00903753"/>
    <w:rsid w:val="009043F8"/>
    <w:rsid w:val="00904747"/>
    <w:rsid w:val="0090521A"/>
    <w:rsid w:val="00905516"/>
    <w:rsid w:val="00905772"/>
    <w:rsid w:val="00905B16"/>
    <w:rsid w:val="0090697A"/>
    <w:rsid w:val="00906A2E"/>
    <w:rsid w:val="00906AB0"/>
    <w:rsid w:val="009072DC"/>
    <w:rsid w:val="00907AF6"/>
    <w:rsid w:val="00910D15"/>
    <w:rsid w:val="009113EC"/>
    <w:rsid w:val="00911493"/>
    <w:rsid w:val="00911B5C"/>
    <w:rsid w:val="00912527"/>
    <w:rsid w:val="00912E31"/>
    <w:rsid w:val="009131B7"/>
    <w:rsid w:val="0091345D"/>
    <w:rsid w:val="0091366E"/>
    <w:rsid w:val="009136F3"/>
    <w:rsid w:val="00913CA8"/>
    <w:rsid w:val="00913E63"/>
    <w:rsid w:val="009143F4"/>
    <w:rsid w:val="00914660"/>
    <w:rsid w:val="0091488E"/>
    <w:rsid w:val="00914A4D"/>
    <w:rsid w:val="00914D84"/>
    <w:rsid w:val="009159FF"/>
    <w:rsid w:val="0091674D"/>
    <w:rsid w:val="0091771C"/>
    <w:rsid w:val="00917A78"/>
    <w:rsid w:val="00917F88"/>
    <w:rsid w:val="009207B7"/>
    <w:rsid w:val="00920998"/>
    <w:rsid w:val="00921835"/>
    <w:rsid w:val="00921867"/>
    <w:rsid w:val="00921B12"/>
    <w:rsid w:val="00922231"/>
    <w:rsid w:val="00922382"/>
    <w:rsid w:val="0092250D"/>
    <w:rsid w:val="009228BD"/>
    <w:rsid w:val="00922E26"/>
    <w:rsid w:val="009239C3"/>
    <w:rsid w:val="00923B64"/>
    <w:rsid w:val="00924727"/>
    <w:rsid w:val="00924F75"/>
    <w:rsid w:val="00925086"/>
    <w:rsid w:val="009254F6"/>
    <w:rsid w:val="00925BBB"/>
    <w:rsid w:val="00925E4E"/>
    <w:rsid w:val="009262EF"/>
    <w:rsid w:val="00926732"/>
    <w:rsid w:val="00926993"/>
    <w:rsid w:val="00926E13"/>
    <w:rsid w:val="0092702D"/>
    <w:rsid w:val="0092710F"/>
    <w:rsid w:val="009272B0"/>
    <w:rsid w:val="0092751C"/>
    <w:rsid w:val="00927F16"/>
    <w:rsid w:val="009308B8"/>
    <w:rsid w:val="00930BCA"/>
    <w:rsid w:val="00931856"/>
    <w:rsid w:val="009319EE"/>
    <w:rsid w:val="00931B54"/>
    <w:rsid w:val="00931D65"/>
    <w:rsid w:val="00932CB0"/>
    <w:rsid w:val="00933160"/>
    <w:rsid w:val="0093328B"/>
    <w:rsid w:val="009334BF"/>
    <w:rsid w:val="009339A9"/>
    <w:rsid w:val="00933B29"/>
    <w:rsid w:val="00933E5B"/>
    <w:rsid w:val="00933F68"/>
    <w:rsid w:val="00933FC3"/>
    <w:rsid w:val="0093431E"/>
    <w:rsid w:val="0093445E"/>
    <w:rsid w:val="00934AD6"/>
    <w:rsid w:val="00935820"/>
    <w:rsid w:val="009358DD"/>
    <w:rsid w:val="00935AB2"/>
    <w:rsid w:val="0093628D"/>
    <w:rsid w:val="009365E4"/>
    <w:rsid w:val="00936CE4"/>
    <w:rsid w:val="00936E4E"/>
    <w:rsid w:val="00937014"/>
    <w:rsid w:val="0093721B"/>
    <w:rsid w:val="0093751C"/>
    <w:rsid w:val="0093760C"/>
    <w:rsid w:val="00937833"/>
    <w:rsid w:val="009400C9"/>
    <w:rsid w:val="009406D0"/>
    <w:rsid w:val="009412C2"/>
    <w:rsid w:val="0094133A"/>
    <w:rsid w:val="009415DA"/>
    <w:rsid w:val="009416B4"/>
    <w:rsid w:val="00941FD5"/>
    <w:rsid w:val="00942034"/>
    <w:rsid w:val="0094230C"/>
    <w:rsid w:val="00942409"/>
    <w:rsid w:val="00942789"/>
    <w:rsid w:val="0094310B"/>
    <w:rsid w:val="00943232"/>
    <w:rsid w:val="00943504"/>
    <w:rsid w:val="00943DBE"/>
    <w:rsid w:val="00944063"/>
    <w:rsid w:val="009446B9"/>
    <w:rsid w:val="0094567F"/>
    <w:rsid w:val="00945697"/>
    <w:rsid w:val="00945B0E"/>
    <w:rsid w:val="0094630C"/>
    <w:rsid w:val="0094653F"/>
    <w:rsid w:val="00947228"/>
    <w:rsid w:val="009473A3"/>
    <w:rsid w:val="009478EA"/>
    <w:rsid w:val="00947D66"/>
    <w:rsid w:val="00950A66"/>
    <w:rsid w:val="00950B6B"/>
    <w:rsid w:val="00951380"/>
    <w:rsid w:val="00952034"/>
    <w:rsid w:val="009523A5"/>
    <w:rsid w:val="009526B6"/>
    <w:rsid w:val="00953729"/>
    <w:rsid w:val="0095392A"/>
    <w:rsid w:val="00953E07"/>
    <w:rsid w:val="009544F3"/>
    <w:rsid w:val="009546D5"/>
    <w:rsid w:val="00954CCF"/>
    <w:rsid w:val="00955785"/>
    <w:rsid w:val="00956407"/>
    <w:rsid w:val="00956680"/>
    <w:rsid w:val="009569D1"/>
    <w:rsid w:val="00956C54"/>
    <w:rsid w:val="00960180"/>
    <w:rsid w:val="009605E6"/>
    <w:rsid w:val="00960758"/>
    <w:rsid w:val="00960C06"/>
    <w:rsid w:val="0096187C"/>
    <w:rsid w:val="009619C7"/>
    <w:rsid w:val="009626BB"/>
    <w:rsid w:val="00962702"/>
    <w:rsid w:val="00962708"/>
    <w:rsid w:val="009628FC"/>
    <w:rsid w:val="00962B59"/>
    <w:rsid w:val="0096362E"/>
    <w:rsid w:val="00963C1A"/>
    <w:rsid w:val="00963DC5"/>
    <w:rsid w:val="009648F9"/>
    <w:rsid w:val="00964E9C"/>
    <w:rsid w:val="00964F6F"/>
    <w:rsid w:val="00964FF6"/>
    <w:rsid w:val="009652AD"/>
    <w:rsid w:val="00965700"/>
    <w:rsid w:val="00965774"/>
    <w:rsid w:val="009659F7"/>
    <w:rsid w:val="00965D1F"/>
    <w:rsid w:val="00966DDA"/>
    <w:rsid w:val="00967235"/>
    <w:rsid w:val="00967575"/>
    <w:rsid w:val="0096759D"/>
    <w:rsid w:val="00970402"/>
    <w:rsid w:val="00971180"/>
    <w:rsid w:val="0097162C"/>
    <w:rsid w:val="00971A90"/>
    <w:rsid w:val="00971C92"/>
    <w:rsid w:val="0097285A"/>
    <w:rsid w:val="009729DC"/>
    <w:rsid w:val="00972B4A"/>
    <w:rsid w:val="00972F37"/>
    <w:rsid w:val="00973552"/>
    <w:rsid w:val="00973726"/>
    <w:rsid w:val="00973AD3"/>
    <w:rsid w:val="00973D10"/>
    <w:rsid w:val="0097413F"/>
    <w:rsid w:val="0097487B"/>
    <w:rsid w:val="00974991"/>
    <w:rsid w:val="009749ED"/>
    <w:rsid w:val="00974C31"/>
    <w:rsid w:val="00974F92"/>
    <w:rsid w:val="00975EBB"/>
    <w:rsid w:val="00976276"/>
    <w:rsid w:val="00976551"/>
    <w:rsid w:val="00976666"/>
    <w:rsid w:val="009769F4"/>
    <w:rsid w:val="0097731A"/>
    <w:rsid w:val="0098028D"/>
    <w:rsid w:val="00980ABF"/>
    <w:rsid w:val="00980BF8"/>
    <w:rsid w:val="00980F18"/>
    <w:rsid w:val="00980F88"/>
    <w:rsid w:val="0098154D"/>
    <w:rsid w:val="00982F78"/>
    <w:rsid w:val="00983895"/>
    <w:rsid w:val="00983B7C"/>
    <w:rsid w:val="00984086"/>
    <w:rsid w:val="00984995"/>
    <w:rsid w:val="00984D55"/>
    <w:rsid w:val="00984DAA"/>
    <w:rsid w:val="00985292"/>
    <w:rsid w:val="00985429"/>
    <w:rsid w:val="00985A87"/>
    <w:rsid w:val="00985AB7"/>
    <w:rsid w:val="009866BB"/>
    <w:rsid w:val="0098722C"/>
    <w:rsid w:val="00987532"/>
    <w:rsid w:val="009878BD"/>
    <w:rsid w:val="009878C3"/>
    <w:rsid w:val="00990974"/>
    <w:rsid w:val="00990BA7"/>
    <w:rsid w:val="0099303E"/>
    <w:rsid w:val="009931E7"/>
    <w:rsid w:val="0099335C"/>
    <w:rsid w:val="00993DD8"/>
    <w:rsid w:val="0099457E"/>
    <w:rsid w:val="00994F9E"/>
    <w:rsid w:val="0099526D"/>
    <w:rsid w:val="009953B7"/>
    <w:rsid w:val="0099551A"/>
    <w:rsid w:val="0099672F"/>
    <w:rsid w:val="00996985"/>
    <w:rsid w:val="00996B79"/>
    <w:rsid w:val="00996E96"/>
    <w:rsid w:val="00996FEE"/>
    <w:rsid w:val="009A005C"/>
    <w:rsid w:val="009A046F"/>
    <w:rsid w:val="009A0623"/>
    <w:rsid w:val="009A1104"/>
    <w:rsid w:val="009A11DD"/>
    <w:rsid w:val="009A1F65"/>
    <w:rsid w:val="009A21AE"/>
    <w:rsid w:val="009A236F"/>
    <w:rsid w:val="009A24D8"/>
    <w:rsid w:val="009A2BFC"/>
    <w:rsid w:val="009A302C"/>
    <w:rsid w:val="009A3DC8"/>
    <w:rsid w:val="009A498D"/>
    <w:rsid w:val="009A4AE2"/>
    <w:rsid w:val="009A53D1"/>
    <w:rsid w:val="009A5831"/>
    <w:rsid w:val="009A6627"/>
    <w:rsid w:val="009A6A48"/>
    <w:rsid w:val="009A6B4C"/>
    <w:rsid w:val="009A6D89"/>
    <w:rsid w:val="009A7A65"/>
    <w:rsid w:val="009A7B00"/>
    <w:rsid w:val="009B0649"/>
    <w:rsid w:val="009B08B1"/>
    <w:rsid w:val="009B0AF3"/>
    <w:rsid w:val="009B1720"/>
    <w:rsid w:val="009B1920"/>
    <w:rsid w:val="009B1B73"/>
    <w:rsid w:val="009B2407"/>
    <w:rsid w:val="009B2C44"/>
    <w:rsid w:val="009B3059"/>
    <w:rsid w:val="009B3482"/>
    <w:rsid w:val="009B3C7F"/>
    <w:rsid w:val="009B3C8B"/>
    <w:rsid w:val="009B3E3F"/>
    <w:rsid w:val="009B3E83"/>
    <w:rsid w:val="009B422F"/>
    <w:rsid w:val="009B439D"/>
    <w:rsid w:val="009B4C73"/>
    <w:rsid w:val="009B4EA7"/>
    <w:rsid w:val="009B4FC6"/>
    <w:rsid w:val="009B5926"/>
    <w:rsid w:val="009B5C2D"/>
    <w:rsid w:val="009B5FF9"/>
    <w:rsid w:val="009B602A"/>
    <w:rsid w:val="009B645E"/>
    <w:rsid w:val="009B6852"/>
    <w:rsid w:val="009B6C91"/>
    <w:rsid w:val="009B715C"/>
    <w:rsid w:val="009B71B6"/>
    <w:rsid w:val="009B7281"/>
    <w:rsid w:val="009B7430"/>
    <w:rsid w:val="009B74F3"/>
    <w:rsid w:val="009B7ADA"/>
    <w:rsid w:val="009C03C0"/>
    <w:rsid w:val="009C0961"/>
    <w:rsid w:val="009C1545"/>
    <w:rsid w:val="009C1C68"/>
    <w:rsid w:val="009C1F43"/>
    <w:rsid w:val="009C2CF7"/>
    <w:rsid w:val="009C3D87"/>
    <w:rsid w:val="009C42AF"/>
    <w:rsid w:val="009C4F14"/>
    <w:rsid w:val="009C4F7D"/>
    <w:rsid w:val="009C5ECB"/>
    <w:rsid w:val="009C6747"/>
    <w:rsid w:val="009C6758"/>
    <w:rsid w:val="009C7A0C"/>
    <w:rsid w:val="009C7B51"/>
    <w:rsid w:val="009D04C0"/>
    <w:rsid w:val="009D094D"/>
    <w:rsid w:val="009D0973"/>
    <w:rsid w:val="009D0AD7"/>
    <w:rsid w:val="009D10AF"/>
    <w:rsid w:val="009D110E"/>
    <w:rsid w:val="009D1489"/>
    <w:rsid w:val="009D1ACA"/>
    <w:rsid w:val="009D2063"/>
    <w:rsid w:val="009D2D7A"/>
    <w:rsid w:val="009D2D83"/>
    <w:rsid w:val="009D30DB"/>
    <w:rsid w:val="009D3B86"/>
    <w:rsid w:val="009D465E"/>
    <w:rsid w:val="009D4C88"/>
    <w:rsid w:val="009D51DC"/>
    <w:rsid w:val="009D54B0"/>
    <w:rsid w:val="009D5939"/>
    <w:rsid w:val="009D5955"/>
    <w:rsid w:val="009D5A20"/>
    <w:rsid w:val="009D6140"/>
    <w:rsid w:val="009D6165"/>
    <w:rsid w:val="009D64D5"/>
    <w:rsid w:val="009D66FC"/>
    <w:rsid w:val="009D6BD9"/>
    <w:rsid w:val="009D6F2D"/>
    <w:rsid w:val="009E0063"/>
    <w:rsid w:val="009E00A4"/>
    <w:rsid w:val="009E0223"/>
    <w:rsid w:val="009E137C"/>
    <w:rsid w:val="009E229F"/>
    <w:rsid w:val="009E264A"/>
    <w:rsid w:val="009E319C"/>
    <w:rsid w:val="009E324F"/>
    <w:rsid w:val="009E34A2"/>
    <w:rsid w:val="009E34CB"/>
    <w:rsid w:val="009E38B0"/>
    <w:rsid w:val="009E3D6C"/>
    <w:rsid w:val="009E3F58"/>
    <w:rsid w:val="009E3FE4"/>
    <w:rsid w:val="009E5AC1"/>
    <w:rsid w:val="009E5C6E"/>
    <w:rsid w:val="009E5EA2"/>
    <w:rsid w:val="009E651E"/>
    <w:rsid w:val="009E673A"/>
    <w:rsid w:val="009E684B"/>
    <w:rsid w:val="009E6AE7"/>
    <w:rsid w:val="009E7186"/>
    <w:rsid w:val="009E72B6"/>
    <w:rsid w:val="009E74FD"/>
    <w:rsid w:val="009E767F"/>
    <w:rsid w:val="009E7A35"/>
    <w:rsid w:val="009E7C4C"/>
    <w:rsid w:val="009F0078"/>
    <w:rsid w:val="009F03F9"/>
    <w:rsid w:val="009F0A13"/>
    <w:rsid w:val="009F0AD0"/>
    <w:rsid w:val="009F0EA2"/>
    <w:rsid w:val="009F0F7E"/>
    <w:rsid w:val="009F18CB"/>
    <w:rsid w:val="009F23A0"/>
    <w:rsid w:val="009F27A3"/>
    <w:rsid w:val="009F2808"/>
    <w:rsid w:val="009F2AE3"/>
    <w:rsid w:val="009F2D25"/>
    <w:rsid w:val="009F2FAF"/>
    <w:rsid w:val="009F4141"/>
    <w:rsid w:val="009F4891"/>
    <w:rsid w:val="009F4A7E"/>
    <w:rsid w:val="009F4C32"/>
    <w:rsid w:val="009F4CD3"/>
    <w:rsid w:val="009F4EAE"/>
    <w:rsid w:val="009F4F22"/>
    <w:rsid w:val="009F4F30"/>
    <w:rsid w:val="009F5026"/>
    <w:rsid w:val="009F51E6"/>
    <w:rsid w:val="009F57C7"/>
    <w:rsid w:val="009F5803"/>
    <w:rsid w:val="009F5D44"/>
    <w:rsid w:val="009F63F4"/>
    <w:rsid w:val="009F6B8F"/>
    <w:rsid w:val="009F6EA9"/>
    <w:rsid w:val="009F710F"/>
    <w:rsid w:val="009F7BAF"/>
    <w:rsid w:val="009F7C2C"/>
    <w:rsid w:val="00A016C8"/>
    <w:rsid w:val="00A01858"/>
    <w:rsid w:val="00A01B66"/>
    <w:rsid w:val="00A029F8"/>
    <w:rsid w:val="00A02AD7"/>
    <w:rsid w:val="00A040DD"/>
    <w:rsid w:val="00A0454A"/>
    <w:rsid w:val="00A046E4"/>
    <w:rsid w:val="00A04733"/>
    <w:rsid w:val="00A0497B"/>
    <w:rsid w:val="00A04D9A"/>
    <w:rsid w:val="00A05198"/>
    <w:rsid w:val="00A057E7"/>
    <w:rsid w:val="00A05918"/>
    <w:rsid w:val="00A05F5E"/>
    <w:rsid w:val="00A069F6"/>
    <w:rsid w:val="00A06F52"/>
    <w:rsid w:val="00A0717B"/>
    <w:rsid w:val="00A0740D"/>
    <w:rsid w:val="00A07C19"/>
    <w:rsid w:val="00A07CF0"/>
    <w:rsid w:val="00A1007E"/>
    <w:rsid w:val="00A1050F"/>
    <w:rsid w:val="00A10608"/>
    <w:rsid w:val="00A10937"/>
    <w:rsid w:val="00A10A64"/>
    <w:rsid w:val="00A11731"/>
    <w:rsid w:val="00A1182B"/>
    <w:rsid w:val="00A11AF8"/>
    <w:rsid w:val="00A13106"/>
    <w:rsid w:val="00A134EA"/>
    <w:rsid w:val="00A1372C"/>
    <w:rsid w:val="00A13ABE"/>
    <w:rsid w:val="00A14383"/>
    <w:rsid w:val="00A150FF"/>
    <w:rsid w:val="00A16C35"/>
    <w:rsid w:val="00A177BD"/>
    <w:rsid w:val="00A17B69"/>
    <w:rsid w:val="00A17BF4"/>
    <w:rsid w:val="00A17C3F"/>
    <w:rsid w:val="00A2002C"/>
    <w:rsid w:val="00A211CF"/>
    <w:rsid w:val="00A21326"/>
    <w:rsid w:val="00A21479"/>
    <w:rsid w:val="00A21990"/>
    <w:rsid w:val="00A21F65"/>
    <w:rsid w:val="00A22864"/>
    <w:rsid w:val="00A22A7A"/>
    <w:rsid w:val="00A236EB"/>
    <w:rsid w:val="00A23A57"/>
    <w:rsid w:val="00A23AB7"/>
    <w:rsid w:val="00A23B4D"/>
    <w:rsid w:val="00A24C26"/>
    <w:rsid w:val="00A24E97"/>
    <w:rsid w:val="00A251CD"/>
    <w:rsid w:val="00A25379"/>
    <w:rsid w:val="00A260BD"/>
    <w:rsid w:val="00A26BDC"/>
    <w:rsid w:val="00A26F17"/>
    <w:rsid w:val="00A2736A"/>
    <w:rsid w:val="00A27981"/>
    <w:rsid w:val="00A3094A"/>
    <w:rsid w:val="00A314F1"/>
    <w:rsid w:val="00A31A28"/>
    <w:rsid w:val="00A31DEE"/>
    <w:rsid w:val="00A335B3"/>
    <w:rsid w:val="00A33CEF"/>
    <w:rsid w:val="00A33EC7"/>
    <w:rsid w:val="00A3473A"/>
    <w:rsid w:val="00A34A41"/>
    <w:rsid w:val="00A34FA8"/>
    <w:rsid w:val="00A353FB"/>
    <w:rsid w:val="00A35C0E"/>
    <w:rsid w:val="00A35D3E"/>
    <w:rsid w:val="00A35EE1"/>
    <w:rsid w:val="00A36744"/>
    <w:rsid w:val="00A36A89"/>
    <w:rsid w:val="00A36C57"/>
    <w:rsid w:val="00A3740B"/>
    <w:rsid w:val="00A41472"/>
    <w:rsid w:val="00A414FC"/>
    <w:rsid w:val="00A41894"/>
    <w:rsid w:val="00A4218C"/>
    <w:rsid w:val="00A42231"/>
    <w:rsid w:val="00A4223E"/>
    <w:rsid w:val="00A42698"/>
    <w:rsid w:val="00A42751"/>
    <w:rsid w:val="00A42FC1"/>
    <w:rsid w:val="00A43190"/>
    <w:rsid w:val="00A43318"/>
    <w:rsid w:val="00A4383F"/>
    <w:rsid w:val="00A43AA4"/>
    <w:rsid w:val="00A43EFD"/>
    <w:rsid w:val="00A441A9"/>
    <w:rsid w:val="00A4456B"/>
    <w:rsid w:val="00A4479F"/>
    <w:rsid w:val="00A44891"/>
    <w:rsid w:val="00A44A2E"/>
    <w:rsid w:val="00A44CED"/>
    <w:rsid w:val="00A44FEC"/>
    <w:rsid w:val="00A4573E"/>
    <w:rsid w:val="00A45A27"/>
    <w:rsid w:val="00A45D3C"/>
    <w:rsid w:val="00A46514"/>
    <w:rsid w:val="00A46DDD"/>
    <w:rsid w:val="00A46EA9"/>
    <w:rsid w:val="00A4702A"/>
    <w:rsid w:val="00A47067"/>
    <w:rsid w:val="00A4759D"/>
    <w:rsid w:val="00A47AE4"/>
    <w:rsid w:val="00A47B40"/>
    <w:rsid w:val="00A47BD2"/>
    <w:rsid w:val="00A47E10"/>
    <w:rsid w:val="00A50461"/>
    <w:rsid w:val="00A50B98"/>
    <w:rsid w:val="00A51E80"/>
    <w:rsid w:val="00A51EBC"/>
    <w:rsid w:val="00A51F38"/>
    <w:rsid w:val="00A51F5F"/>
    <w:rsid w:val="00A5209D"/>
    <w:rsid w:val="00A526A8"/>
    <w:rsid w:val="00A52F90"/>
    <w:rsid w:val="00A53052"/>
    <w:rsid w:val="00A535A7"/>
    <w:rsid w:val="00A53A98"/>
    <w:rsid w:val="00A53CAE"/>
    <w:rsid w:val="00A549B3"/>
    <w:rsid w:val="00A54B7A"/>
    <w:rsid w:val="00A5607C"/>
    <w:rsid w:val="00A561D2"/>
    <w:rsid w:val="00A5658B"/>
    <w:rsid w:val="00A56E37"/>
    <w:rsid w:val="00A57151"/>
    <w:rsid w:val="00A57291"/>
    <w:rsid w:val="00A572E0"/>
    <w:rsid w:val="00A574E3"/>
    <w:rsid w:val="00A57D17"/>
    <w:rsid w:val="00A6066C"/>
    <w:rsid w:val="00A617B9"/>
    <w:rsid w:val="00A61839"/>
    <w:rsid w:val="00A618D7"/>
    <w:rsid w:val="00A620F1"/>
    <w:rsid w:val="00A626E7"/>
    <w:rsid w:val="00A6272F"/>
    <w:rsid w:val="00A627CC"/>
    <w:rsid w:val="00A62FED"/>
    <w:rsid w:val="00A630AE"/>
    <w:rsid w:val="00A637B7"/>
    <w:rsid w:val="00A637F4"/>
    <w:rsid w:val="00A63814"/>
    <w:rsid w:val="00A63A57"/>
    <w:rsid w:val="00A648FF"/>
    <w:rsid w:val="00A64FE5"/>
    <w:rsid w:val="00A65078"/>
    <w:rsid w:val="00A655B1"/>
    <w:rsid w:val="00A65D3E"/>
    <w:rsid w:val="00A65F4C"/>
    <w:rsid w:val="00A66764"/>
    <w:rsid w:val="00A667F2"/>
    <w:rsid w:val="00A66B03"/>
    <w:rsid w:val="00A671E0"/>
    <w:rsid w:val="00A67838"/>
    <w:rsid w:val="00A67CC3"/>
    <w:rsid w:val="00A70386"/>
    <w:rsid w:val="00A7072E"/>
    <w:rsid w:val="00A70F2E"/>
    <w:rsid w:val="00A71903"/>
    <w:rsid w:val="00A71ADB"/>
    <w:rsid w:val="00A71D70"/>
    <w:rsid w:val="00A71F00"/>
    <w:rsid w:val="00A724E0"/>
    <w:rsid w:val="00A73AED"/>
    <w:rsid w:val="00A73C8B"/>
    <w:rsid w:val="00A742CE"/>
    <w:rsid w:val="00A74994"/>
    <w:rsid w:val="00A7585C"/>
    <w:rsid w:val="00A75EA8"/>
    <w:rsid w:val="00A76369"/>
    <w:rsid w:val="00A772B8"/>
    <w:rsid w:val="00A77397"/>
    <w:rsid w:val="00A7794C"/>
    <w:rsid w:val="00A77B19"/>
    <w:rsid w:val="00A77C09"/>
    <w:rsid w:val="00A801D1"/>
    <w:rsid w:val="00A80736"/>
    <w:rsid w:val="00A814F6"/>
    <w:rsid w:val="00A81D67"/>
    <w:rsid w:val="00A82059"/>
    <w:rsid w:val="00A825D7"/>
    <w:rsid w:val="00A82731"/>
    <w:rsid w:val="00A82760"/>
    <w:rsid w:val="00A831AF"/>
    <w:rsid w:val="00A83B7B"/>
    <w:rsid w:val="00A84380"/>
    <w:rsid w:val="00A84B48"/>
    <w:rsid w:val="00A84E74"/>
    <w:rsid w:val="00A8728F"/>
    <w:rsid w:val="00A87563"/>
    <w:rsid w:val="00A87735"/>
    <w:rsid w:val="00A87885"/>
    <w:rsid w:val="00A87F8D"/>
    <w:rsid w:val="00A900CA"/>
    <w:rsid w:val="00A9055E"/>
    <w:rsid w:val="00A90EFE"/>
    <w:rsid w:val="00A9124C"/>
    <w:rsid w:val="00A912B7"/>
    <w:rsid w:val="00A920FD"/>
    <w:rsid w:val="00A92ACD"/>
    <w:rsid w:val="00A92E77"/>
    <w:rsid w:val="00A9455C"/>
    <w:rsid w:val="00A947A8"/>
    <w:rsid w:val="00A949F9"/>
    <w:rsid w:val="00A951BE"/>
    <w:rsid w:val="00A95310"/>
    <w:rsid w:val="00A9565D"/>
    <w:rsid w:val="00A95810"/>
    <w:rsid w:val="00A9641B"/>
    <w:rsid w:val="00A967F9"/>
    <w:rsid w:val="00A96BC2"/>
    <w:rsid w:val="00A9724C"/>
    <w:rsid w:val="00A97741"/>
    <w:rsid w:val="00A97C4A"/>
    <w:rsid w:val="00AA0212"/>
    <w:rsid w:val="00AA03BF"/>
    <w:rsid w:val="00AA07D1"/>
    <w:rsid w:val="00AA1724"/>
    <w:rsid w:val="00AA1A20"/>
    <w:rsid w:val="00AA2355"/>
    <w:rsid w:val="00AA2CB2"/>
    <w:rsid w:val="00AA2DE9"/>
    <w:rsid w:val="00AA2EBE"/>
    <w:rsid w:val="00AA35F8"/>
    <w:rsid w:val="00AA473A"/>
    <w:rsid w:val="00AA4ACF"/>
    <w:rsid w:val="00AA4DD7"/>
    <w:rsid w:val="00AA56AE"/>
    <w:rsid w:val="00AA6850"/>
    <w:rsid w:val="00AA697D"/>
    <w:rsid w:val="00AA7331"/>
    <w:rsid w:val="00AB1071"/>
    <w:rsid w:val="00AB1FB5"/>
    <w:rsid w:val="00AB203C"/>
    <w:rsid w:val="00AB2153"/>
    <w:rsid w:val="00AB2937"/>
    <w:rsid w:val="00AB2B0E"/>
    <w:rsid w:val="00AB3904"/>
    <w:rsid w:val="00AB3B68"/>
    <w:rsid w:val="00AB4693"/>
    <w:rsid w:val="00AB4726"/>
    <w:rsid w:val="00AB492D"/>
    <w:rsid w:val="00AB4AB2"/>
    <w:rsid w:val="00AB55BC"/>
    <w:rsid w:val="00AB56C9"/>
    <w:rsid w:val="00AB572A"/>
    <w:rsid w:val="00AB5888"/>
    <w:rsid w:val="00AB5E51"/>
    <w:rsid w:val="00AB6439"/>
    <w:rsid w:val="00AB643F"/>
    <w:rsid w:val="00AB6748"/>
    <w:rsid w:val="00AB6ED3"/>
    <w:rsid w:val="00AB7751"/>
    <w:rsid w:val="00AB7CEB"/>
    <w:rsid w:val="00AC0865"/>
    <w:rsid w:val="00AC15A3"/>
    <w:rsid w:val="00AC1A40"/>
    <w:rsid w:val="00AC1BBE"/>
    <w:rsid w:val="00AC1D95"/>
    <w:rsid w:val="00AC1E14"/>
    <w:rsid w:val="00AC231C"/>
    <w:rsid w:val="00AC2670"/>
    <w:rsid w:val="00AC2997"/>
    <w:rsid w:val="00AC2CEB"/>
    <w:rsid w:val="00AC2D9F"/>
    <w:rsid w:val="00AC3CAE"/>
    <w:rsid w:val="00AC3CC3"/>
    <w:rsid w:val="00AC4DF2"/>
    <w:rsid w:val="00AC55D9"/>
    <w:rsid w:val="00AC582E"/>
    <w:rsid w:val="00AC615E"/>
    <w:rsid w:val="00AC6230"/>
    <w:rsid w:val="00AC635B"/>
    <w:rsid w:val="00AC70ED"/>
    <w:rsid w:val="00AC7144"/>
    <w:rsid w:val="00AC749D"/>
    <w:rsid w:val="00AC7DA7"/>
    <w:rsid w:val="00AC7E9B"/>
    <w:rsid w:val="00AD058A"/>
    <w:rsid w:val="00AD0866"/>
    <w:rsid w:val="00AD1093"/>
    <w:rsid w:val="00AD10C2"/>
    <w:rsid w:val="00AD1A92"/>
    <w:rsid w:val="00AD1E78"/>
    <w:rsid w:val="00AD2734"/>
    <w:rsid w:val="00AD2B7D"/>
    <w:rsid w:val="00AD2D17"/>
    <w:rsid w:val="00AD2E1D"/>
    <w:rsid w:val="00AD31F3"/>
    <w:rsid w:val="00AD36BC"/>
    <w:rsid w:val="00AD3908"/>
    <w:rsid w:val="00AD40CD"/>
    <w:rsid w:val="00AD48EB"/>
    <w:rsid w:val="00AD4BA6"/>
    <w:rsid w:val="00AD4CCB"/>
    <w:rsid w:val="00AD4D4A"/>
    <w:rsid w:val="00AD5189"/>
    <w:rsid w:val="00AD62C4"/>
    <w:rsid w:val="00AD6BED"/>
    <w:rsid w:val="00AD6F10"/>
    <w:rsid w:val="00AD7351"/>
    <w:rsid w:val="00AD7CBE"/>
    <w:rsid w:val="00AE006D"/>
    <w:rsid w:val="00AE0FF1"/>
    <w:rsid w:val="00AE11FA"/>
    <w:rsid w:val="00AE1434"/>
    <w:rsid w:val="00AE1834"/>
    <w:rsid w:val="00AE1A89"/>
    <w:rsid w:val="00AE1A91"/>
    <w:rsid w:val="00AE31F7"/>
    <w:rsid w:val="00AE32D1"/>
    <w:rsid w:val="00AE34CC"/>
    <w:rsid w:val="00AE3A2D"/>
    <w:rsid w:val="00AE3E6B"/>
    <w:rsid w:val="00AE3E95"/>
    <w:rsid w:val="00AE3F90"/>
    <w:rsid w:val="00AE44C0"/>
    <w:rsid w:val="00AE519A"/>
    <w:rsid w:val="00AE5932"/>
    <w:rsid w:val="00AE5C64"/>
    <w:rsid w:val="00AE5E77"/>
    <w:rsid w:val="00AE5F4E"/>
    <w:rsid w:val="00AE6242"/>
    <w:rsid w:val="00AE637F"/>
    <w:rsid w:val="00AE6E60"/>
    <w:rsid w:val="00AE729D"/>
    <w:rsid w:val="00AE780C"/>
    <w:rsid w:val="00AE7884"/>
    <w:rsid w:val="00AE788D"/>
    <w:rsid w:val="00AE791E"/>
    <w:rsid w:val="00AE7FE9"/>
    <w:rsid w:val="00AF0960"/>
    <w:rsid w:val="00AF0BAD"/>
    <w:rsid w:val="00AF1BE7"/>
    <w:rsid w:val="00AF21BC"/>
    <w:rsid w:val="00AF22DE"/>
    <w:rsid w:val="00AF2B7D"/>
    <w:rsid w:val="00AF2BBA"/>
    <w:rsid w:val="00AF2F69"/>
    <w:rsid w:val="00AF32F0"/>
    <w:rsid w:val="00AF38DF"/>
    <w:rsid w:val="00AF4975"/>
    <w:rsid w:val="00AF4B28"/>
    <w:rsid w:val="00AF4B9A"/>
    <w:rsid w:val="00AF4F31"/>
    <w:rsid w:val="00AF5EE6"/>
    <w:rsid w:val="00AF60CE"/>
    <w:rsid w:val="00AF6463"/>
    <w:rsid w:val="00AF65CA"/>
    <w:rsid w:val="00AF6A44"/>
    <w:rsid w:val="00AF6E52"/>
    <w:rsid w:val="00AF7229"/>
    <w:rsid w:val="00AF7A61"/>
    <w:rsid w:val="00AF7C76"/>
    <w:rsid w:val="00B0029B"/>
    <w:rsid w:val="00B009D9"/>
    <w:rsid w:val="00B00A7A"/>
    <w:rsid w:val="00B00B75"/>
    <w:rsid w:val="00B00E20"/>
    <w:rsid w:val="00B00E41"/>
    <w:rsid w:val="00B0150E"/>
    <w:rsid w:val="00B01772"/>
    <w:rsid w:val="00B01C1A"/>
    <w:rsid w:val="00B01CE4"/>
    <w:rsid w:val="00B01FBA"/>
    <w:rsid w:val="00B025DD"/>
    <w:rsid w:val="00B0367D"/>
    <w:rsid w:val="00B03926"/>
    <w:rsid w:val="00B03F20"/>
    <w:rsid w:val="00B03F47"/>
    <w:rsid w:val="00B04722"/>
    <w:rsid w:val="00B05201"/>
    <w:rsid w:val="00B05411"/>
    <w:rsid w:val="00B0551B"/>
    <w:rsid w:val="00B059D9"/>
    <w:rsid w:val="00B05D72"/>
    <w:rsid w:val="00B070D1"/>
    <w:rsid w:val="00B073FB"/>
    <w:rsid w:val="00B07666"/>
    <w:rsid w:val="00B07C09"/>
    <w:rsid w:val="00B07D8F"/>
    <w:rsid w:val="00B07ECD"/>
    <w:rsid w:val="00B10935"/>
    <w:rsid w:val="00B11E2B"/>
    <w:rsid w:val="00B12F5A"/>
    <w:rsid w:val="00B139D5"/>
    <w:rsid w:val="00B13C23"/>
    <w:rsid w:val="00B13FD9"/>
    <w:rsid w:val="00B146A1"/>
    <w:rsid w:val="00B1470D"/>
    <w:rsid w:val="00B152D5"/>
    <w:rsid w:val="00B15987"/>
    <w:rsid w:val="00B15A75"/>
    <w:rsid w:val="00B15F40"/>
    <w:rsid w:val="00B1615D"/>
    <w:rsid w:val="00B164B3"/>
    <w:rsid w:val="00B167E3"/>
    <w:rsid w:val="00B16D28"/>
    <w:rsid w:val="00B16E86"/>
    <w:rsid w:val="00B1705D"/>
    <w:rsid w:val="00B17187"/>
    <w:rsid w:val="00B17904"/>
    <w:rsid w:val="00B17A6F"/>
    <w:rsid w:val="00B17D98"/>
    <w:rsid w:val="00B2060E"/>
    <w:rsid w:val="00B206AF"/>
    <w:rsid w:val="00B2099E"/>
    <w:rsid w:val="00B20A38"/>
    <w:rsid w:val="00B211FF"/>
    <w:rsid w:val="00B21D58"/>
    <w:rsid w:val="00B22347"/>
    <w:rsid w:val="00B224AC"/>
    <w:rsid w:val="00B22542"/>
    <w:rsid w:val="00B22643"/>
    <w:rsid w:val="00B227C8"/>
    <w:rsid w:val="00B2306B"/>
    <w:rsid w:val="00B231F6"/>
    <w:rsid w:val="00B23419"/>
    <w:rsid w:val="00B23516"/>
    <w:rsid w:val="00B23BCE"/>
    <w:rsid w:val="00B24FA3"/>
    <w:rsid w:val="00B2693C"/>
    <w:rsid w:val="00B26A54"/>
    <w:rsid w:val="00B26CD2"/>
    <w:rsid w:val="00B27E4B"/>
    <w:rsid w:val="00B27E75"/>
    <w:rsid w:val="00B3015A"/>
    <w:rsid w:val="00B301E0"/>
    <w:rsid w:val="00B304D1"/>
    <w:rsid w:val="00B3060B"/>
    <w:rsid w:val="00B30C7D"/>
    <w:rsid w:val="00B30ECA"/>
    <w:rsid w:val="00B30FB7"/>
    <w:rsid w:val="00B31447"/>
    <w:rsid w:val="00B3166C"/>
    <w:rsid w:val="00B31F72"/>
    <w:rsid w:val="00B31F7A"/>
    <w:rsid w:val="00B32446"/>
    <w:rsid w:val="00B32609"/>
    <w:rsid w:val="00B32B16"/>
    <w:rsid w:val="00B32CC2"/>
    <w:rsid w:val="00B32ED5"/>
    <w:rsid w:val="00B33743"/>
    <w:rsid w:val="00B337BF"/>
    <w:rsid w:val="00B33C96"/>
    <w:rsid w:val="00B342BB"/>
    <w:rsid w:val="00B34EB4"/>
    <w:rsid w:val="00B34FAA"/>
    <w:rsid w:val="00B34FFB"/>
    <w:rsid w:val="00B362F7"/>
    <w:rsid w:val="00B365CC"/>
    <w:rsid w:val="00B36CCD"/>
    <w:rsid w:val="00B37301"/>
    <w:rsid w:val="00B373B9"/>
    <w:rsid w:val="00B40A53"/>
    <w:rsid w:val="00B40BEB"/>
    <w:rsid w:val="00B41087"/>
    <w:rsid w:val="00B414D3"/>
    <w:rsid w:val="00B42184"/>
    <w:rsid w:val="00B427E3"/>
    <w:rsid w:val="00B43469"/>
    <w:rsid w:val="00B434D2"/>
    <w:rsid w:val="00B43580"/>
    <w:rsid w:val="00B43736"/>
    <w:rsid w:val="00B43A6E"/>
    <w:rsid w:val="00B442E9"/>
    <w:rsid w:val="00B44AD9"/>
    <w:rsid w:val="00B44B00"/>
    <w:rsid w:val="00B44C19"/>
    <w:rsid w:val="00B455DE"/>
    <w:rsid w:val="00B45700"/>
    <w:rsid w:val="00B4599B"/>
    <w:rsid w:val="00B45C9A"/>
    <w:rsid w:val="00B461F9"/>
    <w:rsid w:val="00B4676B"/>
    <w:rsid w:val="00B468D6"/>
    <w:rsid w:val="00B47432"/>
    <w:rsid w:val="00B47958"/>
    <w:rsid w:val="00B47A1A"/>
    <w:rsid w:val="00B47DC4"/>
    <w:rsid w:val="00B50006"/>
    <w:rsid w:val="00B504C7"/>
    <w:rsid w:val="00B510FD"/>
    <w:rsid w:val="00B513B5"/>
    <w:rsid w:val="00B5168B"/>
    <w:rsid w:val="00B51789"/>
    <w:rsid w:val="00B51A12"/>
    <w:rsid w:val="00B52489"/>
    <w:rsid w:val="00B526D1"/>
    <w:rsid w:val="00B52A11"/>
    <w:rsid w:val="00B52CF8"/>
    <w:rsid w:val="00B5306E"/>
    <w:rsid w:val="00B53748"/>
    <w:rsid w:val="00B54232"/>
    <w:rsid w:val="00B54CC8"/>
    <w:rsid w:val="00B54F75"/>
    <w:rsid w:val="00B556AC"/>
    <w:rsid w:val="00B5593B"/>
    <w:rsid w:val="00B56135"/>
    <w:rsid w:val="00B5661E"/>
    <w:rsid w:val="00B56D00"/>
    <w:rsid w:val="00B56EEB"/>
    <w:rsid w:val="00B602DA"/>
    <w:rsid w:val="00B60597"/>
    <w:rsid w:val="00B60E1C"/>
    <w:rsid w:val="00B6142C"/>
    <w:rsid w:val="00B615C0"/>
    <w:rsid w:val="00B6217A"/>
    <w:rsid w:val="00B629D1"/>
    <w:rsid w:val="00B63A2B"/>
    <w:rsid w:val="00B63AB3"/>
    <w:rsid w:val="00B63B26"/>
    <w:rsid w:val="00B64290"/>
    <w:rsid w:val="00B64471"/>
    <w:rsid w:val="00B64667"/>
    <w:rsid w:val="00B646E8"/>
    <w:rsid w:val="00B64A47"/>
    <w:rsid w:val="00B6532D"/>
    <w:rsid w:val="00B65EF8"/>
    <w:rsid w:val="00B66552"/>
    <w:rsid w:val="00B66595"/>
    <w:rsid w:val="00B666C2"/>
    <w:rsid w:val="00B6689A"/>
    <w:rsid w:val="00B66B19"/>
    <w:rsid w:val="00B66F06"/>
    <w:rsid w:val="00B672C2"/>
    <w:rsid w:val="00B67E2F"/>
    <w:rsid w:val="00B705F0"/>
    <w:rsid w:val="00B70743"/>
    <w:rsid w:val="00B70B4F"/>
    <w:rsid w:val="00B70F69"/>
    <w:rsid w:val="00B7128D"/>
    <w:rsid w:val="00B71B61"/>
    <w:rsid w:val="00B71F0A"/>
    <w:rsid w:val="00B72121"/>
    <w:rsid w:val="00B72291"/>
    <w:rsid w:val="00B7288E"/>
    <w:rsid w:val="00B72B67"/>
    <w:rsid w:val="00B7311F"/>
    <w:rsid w:val="00B73265"/>
    <w:rsid w:val="00B73267"/>
    <w:rsid w:val="00B7347E"/>
    <w:rsid w:val="00B737DC"/>
    <w:rsid w:val="00B739F1"/>
    <w:rsid w:val="00B73B9D"/>
    <w:rsid w:val="00B740B4"/>
    <w:rsid w:val="00B7451E"/>
    <w:rsid w:val="00B75A82"/>
    <w:rsid w:val="00B763CE"/>
    <w:rsid w:val="00B77246"/>
    <w:rsid w:val="00B778FB"/>
    <w:rsid w:val="00B80967"/>
    <w:rsid w:val="00B809E1"/>
    <w:rsid w:val="00B80BE1"/>
    <w:rsid w:val="00B812EC"/>
    <w:rsid w:val="00B81752"/>
    <w:rsid w:val="00B81845"/>
    <w:rsid w:val="00B81A13"/>
    <w:rsid w:val="00B81B40"/>
    <w:rsid w:val="00B82121"/>
    <w:rsid w:val="00B826C8"/>
    <w:rsid w:val="00B82A98"/>
    <w:rsid w:val="00B82C93"/>
    <w:rsid w:val="00B82D6A"/>
    <w:rsid w:val="00B82E38"/>
    <w:rsid w:val="00B83288"/>
    <w:rsid w:val="00B836A5"/>
    <w:rsid w:val="00B839CF"/>
    <w:rsid w:val="00B83A12"/>
    <w:rsid w:val="00B84162"/>
    <w:rsid w:val="00B8429C"/>
    <w:rsid w:val="00B84DC2"/>
    <w:rsid w:val="00B84E30"/>
    <w:rsid w:val="00B86CE8"/>
    <w:rsid w:val="00B86FFA"/>
    <w:rsid w:val="00B9019D"/>
    <w:rsid w:val="00B90544"/>
    <w:rsid w:val="00B906AC"/>
    <w:rsid w:val="00B9078B"/>
    <w:rsid w:val="00B9129F"/>
    <w:rsid w:val="00B91422"/>
    <w:rsid w:val="00B916C5"/>
    <w:rsid w:val="00B91C06"/>
    <w:rsid w:val="00B91E2D"/>
    <w:rsid w:val="00B91E5E"/>
    <w:rsid w:val="00B9207D"/>
    <w:rsid w:val="00B92496"/>
    <w:rsid w:val="00B92C45"/>
    <w:rsid w:val="00B93020"/>
    <w:rsid w:val="00B932B6"/>
    <w:rsid w:val="00B94782"/>
    <w:rsid w:val="00B9495A"/>
    <w:rsid w:val="00B94DC0"/>
    <w:rsid w:val="00B95828"/>
    <w:rsid w:val="00B9695D"/>
    <w:rsid w:val="00B970E0"/>
    <w:rsid w:val="00B971A2"/>
    <w:rsid w:val="00B97C70"/>
    <w:rsid w:val="00B97F84"/>
    <w:rsid w:val="00BA055A"/>
    <w:rsid w:val="00BA070C"/>
    <w:rsid w:val="00BA071C"/>
    <w:rsid w:val="00BA0B56"/>
    <w:rsid w:val="00BA1B6C"/>
    <w:rsid w:val="00BA1B86"/>
    <w:rsid w:val="00BA1DFD"/>
    <w:rsid w:val="00BA2038"/>
    <w:rsid w:val="00BA2113"/>
    <w:rsid w:val="00BA21B9"/>
    <w:rsid w:val="00BA2769"/>
    <w:rsid w:val="00BA2915"/>
    <w:rsid w:val="00BA2A83"/>
    <w:rsid w:val="00BA3362"/>
    <w:rsid w:val="00BA35E9"/>
    <w:rsid w:val="00BA411B"/>
    <w:rsid w:val="00BA52EF"/>
    <w:rsid w:val="00BA55B0"/>
    <w:rsid w:val="00BA5639"/>
    <w:rsid w:val="00BA5A08"/>
    <w:rsid w:val="00BA5BE4"/>
    <w:rsid w:val="00BA60CD"/>
    <w:rsid w:val="00BA70D7"/>
    <w:rsid w:val="00BA7FB7"/>
    <w:rsid w:val="00BB0862"/>
    <w:rsid w:val="00BB13C8"/>
    <w:rsid w:val="00BB1576"/>
    <w:rsid w:val="00BB18A4"/>
    <w:rsid w:val="00BB195F"/>
    <w:rsid w:val="00BB1E97"/>
    <w:rsid w:val="00BB1F44"/>
    <w:rsid w:val="00BB20C2"/>
    <w:rsid w:val="00BB244E"/>
    <w:rsid w:val="00BB2860"/>
    <w:rsid w:val="00BB2DCC"/>
    <w:rsid w:val="00BB331E"/>
    <w:rsid w:val="00BB35A0"/>
    <w:rsid w:val="00BB3621"/>
    <w:rsid w:val="00BB3D80"/>
    <w:rsid w:val="00BB3ECC"/>
    <w:rsid w:val="00BB4184"/>
    <w:rsid w:val="00BB4420"/>
    <w:rsid w:val="00BB47C2"/>
    <w:rsid w:val="00BB49CD"/>
    <w:rsid w:val="00BB4A3A"/>
    <w:rsid w:val="00BB5D0E"/>
    <w:rsid w:val="00BB66D9"/>
    <w:rsid w:val="00BB6712"/>
    <w:rsid w:val="00BB67A6"/>
    <w:rsid w:val="00BB6A28"/>
    <w:rsid w:val="00BB7588"/>
    <w:rsid w:val="00BB7996"/>
    <w:rsid w:val="00BB7E46"/>
    <w:rsid w:val="00BB7E92"/>
    <w:rsid w:val="00BC04A8"/>
    <w:rsid w:val="00BC0E7B"/>
    <w:rsid w:val="00BC1655"/>
    <w:rsid w:val="00BC1D1C"/>
    <w:rsid w:val="00BC2A8B"/>
    <w:rsid w:val="00BC324C"/>
    <w:rsid w:val="00BC32A7"/>
    <w:rsid w:val="00BC33D0"/>
    <w:rsid w:val="00BC40D8"/>
    <w:rsid w:val="00BC4AE0"/>
    <w:rsid w:val="00BC58A3"/>
    <w:rsid w:val="00BC606E"/>
    <w:rsid w:val="00BC6866"/>
    <w:rsid w:val="00BC71E5"/>
    <w:rsid w:val="00BC72E5"/>
    <w:rsid w:val="00BC73ED"/>
    <w:rsid w:val="00BC7413"/>
    <w:rsid w:val="00BC7C98"/>
    <w:rsid w:val="00BC7E52"/>
    <w:rsid w:val="00BD0991"/>
    <w:rsid w:val="00BD099A"/>
    <w:rsid w:val="00BD1143"/>
    <w:rsid w:val="00BD15E2"/>
    <w:rsid w:val="00BD167E"/>
    <w:rsid w:val="00BD1788"/>
    <w:rsid w:val="00BD1806"/>
    <w:rsid w:val="00BD1F21"/>
    <w:rsid w:val="00BD1F9B"/>
    <w:rsid w:val="00BD1FCB"/>
    <w:rsid w:val="00BD214C"/>
    <w:rsid w:val="00BD2DFF"/>
    <w:rsid w:val="00BD2FF6"/>
    <w:rsid w:val="00BD341A"/>
    <w:rsid w:val="00BD370E"/>
    <w:rsid w:val="00BD3742"/>
    <w:rsid w:val="00BD3ABF"/>
    <w:rsid w:val="00BD3D8B"/>
    <w:rsid w:val="00BD4290"/>
    <w:rsid w:val="00BD4701"/>
    <w:rsid w:val="00BD4969"/>
    <w:rsid w:val="00BD4D0E"/>
    <w:rsid w:val="00BD5708"/>
    <w:rsid w:val="00BD57C1"/>
    <w:rsid w:val="00BD6124"/>
    <w:rsid w:val="00BD6312"/>
    <w:rsid w:val="00BD66ED"/>
    <w:rsid w:val="00BD670C"/>
    <w:rsid w:val="00BD694C"/>
    <w:rsid w:val="00BD6F21"/>
    <w:rsid w:val="00BD6F77"/>
    <w:rsid w:val="00BD7B07"/>
    <w:rsid w:val="00BD7C28"/>
    <w:rsid w:val="00BD7F71"/>
    <w:rsid w:val="00BE01A0"/>
    <w:rsid w:val="00BE01EB"/>
    <w:rsid w:val="00BE02A3"/>
    <w:rsid w:val="00BE04C0"/>
    <w:rsid w:val="00BE06F1"/>
    <w:rsid w:val="00BE09BA"/>
    <w:rsid w:val="00BE0BD4"/>
    <w:rsid w:val="00BE0BE4"/>
    <w:rsid w:val="00BE1848"/>
    <w:rsid w:val="00BE1972"/>
    <w:rsid w:val="00BE22BF"/>
    <w:rsid w:val="00BE22D2"/>
    <w:rsid w:val="00BE2422"/>
    <w:rsid w:val="00BE2AE2"/>
    <w:rsid w:val="00BE315E"/>
    <w:rsid w:val="00BE35B9"/>
    <w:rsid w:val="00BE3BBB"/>
    <w:rsid w:val="00BE4923"/>
    <w:rsid w:val="00BE492E"/>
    <w:rsid w:val="00BE582C"/>
    <w:rsid w:val="00BE58DF"/>
    <w:rsid w:val="00BE694B"/>
    <w:rsid w:val="00BE69E9"/>
    <w:rsid w:val="00BE6D22"/>
    <w:rsid w:val="00BE73A2"/>
    <w:rsid w:val="00BE79EA"/>
    <w:rsid w:val="00BF0A0D"/>
    <w:rsid w:val="00BF0AC2"/>
    <w:rsid w:val="00BF12D6"/>
    <w:rsid w:val="00BF1558"/>
    <w:rsid w:val="00BF2C76"/>
    <w:rsid w:val="00BF2FF0"/>
    <w:rsid w:val="00BF3071"/>
    <w:rsid w:val="00BF315C"/>
    <w:rsid w:val="00BF3799"/>
    <w:rsid w:val="00BF420C"/>
    <w:rsid w:val="00BF46AB"/>
    <w:rsid w:val="00BF4707"/>
    <w:rsid w:val="00BF4855"/>
    <w:rsid w:val="00BF4DDC"/>
    <w:rsid w:val="00BF5383"/>
    <w:rsid w:val="00BF589D"/>
    <w:rsid w:val="00BF6B51"/>
    <w:rsid w:val="00BF6B65"/>
    <w:rsid w:val="00BF6FB3"/>
    <w:rsid w:val="00C0035F"/>
    <w:rsid w:val="00C00494"/>
    <w:rsid w:val="00C00FC6"/>
    <w:rsid w:val="00C02D12"/>
    <w:rsid w:val="00C03799"/>
    <w:rsid w:val="00C0392B"/>
    <w:rsid w:val="00C0416D"/>
    <w:rsid w:val="00C04207"/>
    <w:rsid w:val="00C048E7"/>
    <w:rsid w:val="00C04A61"/>
    <w:rsid w:val="00C04F29"/>
    <w:rsid w:val="00C04FD4"/>
    <w:rsid w:val="00C0501A"/>
    <w:rsid w:val="00C05668"/>
    <w:rsid w:val="00C061D8"/>
    <w:rsid w:val="00C06CA8"/>
    <w:rsid w:val="00C0740F"/>
    <w:rsid w:val="00C0764D"/>
    <w:rsid w:val="00C076CC"/>
    <w:rsid w:val="00C07788"/>
    <w:rsid w:val="00C07C6B"/>
    <w:rsid w:val="00C07C76"/>
    <w:rsid w:val="00C100A7"/>
    <w:rsid w:val="00C10517"/>
    <w:rsid w:val="00C1098F"/>
    <w:rsid w:val="00C10FE3"/>
    <w:rsid w:val="00C115DA"/>
    <w:rsid w:val="00C1224D"/>
    <w:rsid w:val="00C1248C"/>
    <w:rsid w:val="00C1322F"/>
    <w:rsid w:val="00C139A9"/>
    <w:rsid w:val="00C1408E"/>
    <w:rsid w:val="00C145B1"/>
    <w:rsid w:val="00C14861"/>
    <w:rsid w:val="00C148A5"/>
    <w:rsid w:val="00C14C36"/>
    <w:rsid w:val="00C15276"/>
    <w:rsid w:val="00C15546"/>
    <w:rsid w:val="00C15748"/>
    <w:rsid w:val="00C1576E"/>
    <w:rsid w:val="00C15855"/>
    <w:rsid w:val="00C15E5E"/>
    <w:rsid w:val="00C165B3"/>
    <w:rsid w:val="00C167F3"/>
    <w:rsid w:val="00C169F0"/>
    <w:rsid w:val="00C16C09"/>
    <w:rsid w:val="00C16FBB"/>
    <w:rsid w:val="00C1714C"/>
    <w:rsid w:val="00C177DE"/>
    <w:rsid w:val="00C202A9"/>
    <w:rsid w:val="00C20323"/>
    <w:rsid w:val="00C2058E"/>
    <w:rsid w:val="00C2173E"/>
    <w:rsid w:val="00C217C7"/>
    <w:rsid w:val="00C21906"/>
    <w:rsid w:val="00C21C13"/>
    <w:rsid w:val="00C21D55"/>
    <w:rsid w:val="00C22058"/>
    <w:rsid w:val="00C223D1"/>
    <w:rsid w:val="00C229E3"/>
    <w:rsid w:val="00C22C9E"/>
    <w:rsid w:val="00C22F5D"/>
    <w:rsid w:val="00C230A6"/>
    <w:rsid w:val="00C232CC"/>
    <w:rsid w:val="00C23A5F"/>
    <w:rsid w:val="00C23AA4"/>
    <w:rsid w:val="00C23BC2"/>
    <w:rsid w:val="00C23D05"/>
    <w:rsid w:val="00C241A2"/>
    <w:rsid w:val="00C25C75"/>
    <w:rsid w:val="00C25DBE"/>
    <w:rsid w:val="00C25E05"/>
    <w:rsid w:val="00C265A9"/>
    <w:rsid w:val="00C2684B"/>
    <w:rsid w:val="00C272AF"/>
    <w:rsid w:val="00C27425"/>
    <w:rsid w:val="00C27544"/>
    <w:rsid w:val="00C27BB7"/>
    <w:rsid w:val="00C300CE"/>
    <w:rsid w:val="00C30E72"/>
    <w:rsid w:val="00C31A9C"/>
    <w:rsid w:val="00C31DC7"/>
    <w:rsid w:val="00C31F7C"/>
    <w:rsid w:val="00C32316"/>
    <w:rsid w:val="00C3259F"/>
    <w:rsid w:val="00C32635"/>
    <w:rsid w:val="00C3291A"/>
    <w:rsid w:val="00C335E4"/>
    <w:rsid w:val="00C339C0"/>
    <w:rsid w:val="00C33BF3"/>
    <w:rsid w:val="00C33C6E"/>
    <w:rsid w:val="00C33D95"/>
    <w:rsid w:val="00C343B5"/>
    <w:rsid w:val="00C344C5"/>
    <w:rsid w:val="00C34748"/>
    <w:rsid w:val="00C34766"/>
    <w:rsid w:val="00C34C13"/>
    <w:rsid w:val="00C34D05"/>
    <w:rsid w:val="00C359AD"/>
    <w:rsid w:val="00C36D4D"/>
    <w:rsid w:val="00C36DC2"/>
    <w:rsid w:val="00C3722A"/>
    <w:rsid w:val="00C373BE"/>
    <w:rsid w:val="00C37E35"/>
    <w:rsid w:val="00C40198"/>
    <w:rsid w:val="00C40337"/>
    <w:rsid w:val="00C4098F"/>
    <w:rsid w:val="00C40ACD"/>
    <w:rsid w:val="00C417DB"/>
    <w:rsid w:val="00C417E7"/>
    <w:rsid w:val="00C41B23"/>
    <w:rsid w:val="00C41F1F"/>
    <w:rsid w:val="00C43FD2"/>
    <w:rsid w:val="00C443EE"/>
    <w:rsid w:val="00C4493A"/>
    <w:rsid w:val="00C45006"/>
    <w:rsid w:val="00C450F8"/>
    <w:rsid w:val="00C45232"/>
    <w:rsid w:val="00C455D6"/>
    <w:rsid w:val="00C45AB9"/>
    <w:rsid w:val="00C46240"/>
    <w:rsid w:val="00C46429"/>
    <w:rsid w:val="00C46E79"/>
    <w:rsid w:val="00C4707C"/>
    <w:rsid w:val="00C4743E"/>
    <w:rsid w:val="00C5049A"/>
    <w:rsid w:val="00C50B0A"/>
    <w:rsid w:val="00C50D82"/>
    <w:rsid w:val="00C51B3A"/>
    <w:rsid w:val="00C51B8D"/>
    <w:rsid w:val="00C521DB"/>
    <w:rsid w:val="00C5275A"/>
    <w:rsid w:val="00C529A0"/>
    <w:rsid w:val="00C52D1E"/>
    <w:rsid w:val="00C52E43"/>
    <w:rsid w:val="00C52F78"/>
    <w:rsid w:val="00C53B4F"/>
    <w:rsid w:val="00C5424B"/>
    <w:rsid w:val="00C549CF"/>
    <w:rsid w:val="00C558AA"/>
    <w:rsid w:val="00C55E21"/>
    <w:rsid w:val="00C56586"/>
    <w:rsid w:val="00C569E4"/>
    <w:rsid w:val="00C56C32"/>
    <w:rsid w:val="00C56C52"/>
    <w:rsid w:val="00C56D01"/>
    <w:rsid w:val="00C56DF0"/>
    <w:rsid w:val="00C57001"/>
    <w:rsid w:val="00C572CE"/>
    <w:rsid w:val="00C57858"/>
    <w:rsid w:val="00C57A26"/>
    <w:rsid w:val="00C57D24"/>
    <w:rsid w:val="00C60450"/>
    <w:rsid w:val="00C60F9E"/>
    <w:rsid w:val="00C613BD"/>
    <w:rsid w:val="00C61B2D"/>
    <w:rsid w:val="00C61CF0"/>
    <w:rsid w:val="00C61D8F"/>
    <w:rsid w:val="00C61F80"/>
    <w:rsid w:val="00C6231E"/>
    <w:rsid w:val="00C62395"/>
    <w:rsid w:val="00C626E9"/>
    <w:rsid w:val="00C62E9A"/>
    <w:rsid w:val="00C638D6"/>
    <w:rsid w:val="00C639E8"/>
    <w:rsid w:val="00C649A4"/>
    <w:rsid w:val="00C65145"/>
    <w:rsid w:val="00C65832"/>
    <w:rsid w:val="00C661C0"/>
    <w:rsid w:val="00C66CC0"/>
    <w:rsid w:val="00C676E2"/>
    <w:rsid w:val="00C67B4A"/>
    <w:rsid w:val="00C702AF"/>
    <w:rsid w:val="00C7135F"/>
    <w:rsid w:val="00C71E2E"/>
    <w:rsid w:val="00C72732"/>
    <w:rsid w:val="00C72E10"/>
    <w:rsid w:val="00C72EED"/>
    <w:rsid w:val="00C7357C"/>
    <w:rsid w:val="00C736CA"/>
    <w:rsid w:val="00C73B4F"/>
    <w:rsid w:val="00C73E5E"/>
    <w:rsid w:val="00C73F17"/>
    <w:rsid w:val="00C7418C"/>
    <w:rsid w:val="00C747B3"/>
    <w:rsid w:val="00C751CF"/>
    <w:rsid w:val="00C76000"/>
    <w:rsid w:val="00C76F94"/>
    <w:rsid w:val="00C7761F"/>
    <w:rsid w:val="00C7787C"/>
    <w:rsid w:val="00C77B09"/>
    <w:rsid w:val="00C802FA"/>
    <w:rsid w:val="00C80B75"/>
    <w:rsid w:val="00C80EFA"/>
    <w:rsid w:val="00C81B0F"/>
    <w:rsid w:val="00C822D3"/>
    <w:rsid w:val="00C8253C"/>
    <w:rsid w:val="00C82EBA"/>
    <w:rsid w:val="00C83406"/>
    <w:rsid w:val="00C8398C"/>
    <w:rsid w:val="00C83AAE"/>
    <w:rsid w:val="00C83DAC"/>
    <w:rsid w:val="00C84048"/>
    <w:rsid w:val="00C852AD"/>
    <w:rsid w:val="00C852C7"/>
    <w:rsid w:val="00C85AD1"/>
    <w:rsid w:val="00C85C93"/>
    <w:rsid w:val="00C8687D"/>
    <w:rsid w:val="00C87092"/>
    <w:rsid w:val="00C87230"/>
    <w:rsid w:val="00C872E9"/>
    <w:rsid w:val="00C87EBF"/>
    <w:rsid w:val="00C87F34"/>
    <w:rsid w:val="00C90371"/>
    <w:rsid w:val="00C92093"/>
    <w:rsid w:val="00C928A4"/>
    <w:rsid w:val="00C92A27"/>
    <w:rsid w:val="00C93320"/>
    <w:rsid w:val="00C93873"/>
    <w:rsid w:val="00C93A10"/>
    <w:rsid w:val="00C93C8E"/>
    <w:rsid w:val="00C94218"/>
    <w:rsid w:val="00C94686"/>
    <w:rsid w:val="00C946B2"/>
    <w:rsid w:val="00C9472E"/>
    <w:rsid w:val="00C9491D"/>
    <w:rsid w:val="00C95216"/>
    <w:rsid w:val="00C95631"/>
    <w:rsid w:val="00C95F80"/>
    <w:rsid w:val="00C96B72"/>
    <w:rsid w:val="00C96EFF"/>
    <w:rsid w:val="00C97104"/>
    <w:rsid w:val="00C9714F"/>
    <w:rsid w:val="00C9761A"/>
    <w:rsid w:val="00C9762C"/>
    <w:rsid w:val="00C97D8A"/>
    <w:rsid w:val="00CA0076"/>
    <w:rsid w:val="00CA07DF"/>
    <w:rsid w:val="00CA0DF9"/>
    <w:rsid w:val="00CA1173"/>
    <w:rsid w:val="00CA191F"/>
    <w:rsid w:val="00CA194C"/>
    <w:rsid w:val="00CA259C"/>
    <w:rsid w:val="00CA2A04"/>
    <w:rsid w:val="00CA38A9"/>
    <w:rsid w:val="00CA39F1"/>
    <w:rsid w:val="00CA4700"/>
    <w:rsid w:val="00CA4C4E"/>
    <w:rsid w:val="00CA4CC9"/>
    <w:rsid w:val="00CA59AD"/>
    <w:rsid w:val="00CA6023"/>
    <w:rsid w:val="00CA603D"/>
    <w:rsid w:val="00CA661C"/>
    <w:rsid w:val="00CA696B"/>
    <w:rsid w:val="00CA79E2"/>
    <w:rsid w:val="00CA7A0C"/>
    <w:rsid w:val="00CB0A19"/>
    <w:rsid w:val="00CB0FC2"/>
    <w:rsid w:val="00CB0FD2"/>
    <w:rsid w:val="00CB12AA"/>
    <w:rsid w:val="00CB1B85"/>
    <w:rsid w:val="00CB22EF"/>
    <w:rsid w:val="00CB2B5D"/>
    <w:rsid w:val="00CB3D3B"/>
    <w:rsid w:val="00CB438D"/>
    <w:rsid w:val="00CB4625"/>
    <w:rsid w:val="00CB46C4"/>
    <w:rsid w:val="00CB47B4"/>
    <w:rsid w:val="00CB4B25"/>
    <w:rsid w:val="00CB4D95"/>
    <w:rsid w:val="00CB5A5C"/>
    <w:rsid w:val="00CB627D"/>
    <w:rsid w:val="00CB63D2"/>
    <w:rsid w:val="00CB6E2B"/>
    <w:rsid w:val="00CB7041"/>
    <w:rsid w:val="00CB7382"/>
    <w:rsid w:val="00CB73F3"/>
    <w:rsid w:val="00CB7EDE"/>
    <w:rsid w:val="00CC01FB"/>
    <w:rsid w:val="00CC07F6"/>
    <w:rsid w:val="00CC1040"/>
    <w:rsid w:val="00CC12B9"/>
    <w:rsid w:val="00CC166E"/>
    <w:rsid w:val="00CC1884"/>
    <w:rsid w:val="00CC1A9C"/>
    <w:rsid w:val="00CC23FC"/>
    <w:rsid w:val="00CC28EA"/>
    <w:rsid w:val="00CC3BD0"/>
    <w:rsid w:val="00CC3BFE"/>
    <w:rsid w:val="00CC402F"/>
    <w:rsid w:val="00CC4E89"/>
    <w:rsid w:val="00CC5605"/>
    <w:rsid w:val="00CC56D6"/>
    <w:rsid w:val="00CC63C9"/>
    <w:rsid w:val="00CC699E"/>
    <w:rsid w:val="00CC6AB3"/>
    <w:rsid w:val="00CC6DF1"/>
    <w:rsid w:val="00CC6E13"/>
    <w:rsid w:val="00CC7581"/>
    <w:rsid w:val="00CC7925"/>
    <w:rsid w:val="00CD0DF2"/>
    <w:rsid w:val="00CD0E21"/>
    <w:rsid w:val="00CD106A"/>
    <w:rsid w:val="00CD134C"/>
    <w:rsid w:val="00CD177F"/>
    <w:rsid w:val="00CD17E5"/>
    <w:rsid w:val="00CD1F63"/>
    <w:rsid w:val="00CD23DC"/>
    <w:rsid w:val="00CD24B3"/>
    <w:rsid w:val="00CD2726"/>
    <w:rsid w:val="00CD2A5F"/>
    <w:rsid w:val="00CD2BD0"/>
    <w:rsid w:val="00CD31A4"/>
    <w:rsid w:val="00CD32C3"/>
    <w:rsid w:val="00CD47A3"/>
    <w:rsid w:val="00CD4F65"/>
    <w:rsid w:val="00CD5C75"/>
    <w:rsid w:val="00CD5D55"/>
    <w:rsid w:val="00CD5E05"/>
    <w:rsid w:val="00CD6282"/>
    <w:rsid w:val="00CD628C"/>
    <w:rsid w:val="00CD63DC"/>
    <w:rsid w:val="00CD6867"/>
    <w:rsid w:val="00CD6A9F"/>
    <w:rsid w:val="00CD6B95"/>
    <w:rsid w:val="00CD76AF"/>
    <w:rsid w:val="00CD7F33"/>
    <w:rsid w:val="00CE0493"/>
    <w:rsid w:val="00CE098C"/>
    <w:rsid w:val="00CE0D01"/>
    <w:rsid w:val="00CE168E"/>
    <w:rsid w:val="00CE16D1"/>
    <w:rsid w:val="00CE178F"/>
    <w:rsid w:val="00CE1821"/>
    <w:rsid w:val="00CE1C8A"/>
    <w:rsid w:val="00CE403E"/>
    <w:rsid w:val="00CE43A4"/>
    <w:rsid w:val="00CE491E"/>
    <w:rsid w:val="00CE4996"/>
    <w:rsid w:val="00CE5A10"/>
    <w:rsid w:val="00CE5E06"/>
    <w:rsid w:val="00CE6933"/>
    <w:rsid w:val="00CE6A81"/>
    <w:rsid w:val="00CE6F36"/>
    <w:rsid w:val="00CE7345"/>
    <w:rsid w:val="00CE7883"/>
    <w:rsid w:val="00CE790B"/>
    <w:rsid w:val="00CF0AFA"/>
    <w:rsid w:val="00CF0C9E"/>
    <w:rsid w:val="00CF0E01"/>
    <w:rsid w:val="00CF1341"/>
    <w:rsid w:val="00CF1E7E"/>
    <w:rsid w:val="00CF24AC"/>
    <w:rsid w:val="00CF31C6"/>
    <w:rsid w:val="00CF32A6"/>
    <w:rsid w:val="00CF3795"/>
    <w:rsid w:val="00CF39FF"/>
    <w:rsid w:val="00CF3C9B"/>
    <w:rsid w:val="00CF4BA0"/>
    <w:rsid w:val="00CF5105"/>
    <w:rsid w:val="00CF5938"/>
    <w:rsid w:val="00CF6248"/>
    <w:rsid w:val="00CF6915"/>
    <w:rsid w:val="00CF782C"/>
    <w:rsid w:val="00CF7A88"/>
    <w:rsid w:val="00D006CE"/>
    <w:rsid w:val="00D0072A"/>
    <w:rsid w:val="00D0097C"/>
    <w:rsid w:val="00D00B77"/>
    <w:rsid w:val="00D0191E"/>
    <w:rsid w:val="00D02893"/>
    <w:rsid w:val="00D02D23"/>
    <w:rsid w:val="00D03538"/>
    <w:rsid w:val="00D035F8"/>
    <w:rsid w:val="00D05D34"/>
    <w:rsid w:val="00D06A60"/>
    <w:rsid w:val="00D06C25"/>
    <w:rsid w:val="00D06FC4"/>
    <w:rsid w:val="00D07D02"/>
    <w:rsid w:val="00D07EFB"/>
    <w:rsid w:val="00D10AEA"/>
    <w:rsid w:val="00D10D13"/>
    <w:rsid w:val="00D11544"/>
    <w:rsid w:val="00D13AC6"/>
    <w:rsid w:val="00D13DF0"/>
    <w:rsid w:val="00D142CD"/>
    <w:rsid w:val="00D1468F"/>
    <w:rsid w:val="00D14B9A"/>
    <w:rsid w:val="00D14F36"/>
    <w:rsid w:val="00D15382"/>
    <w:rsid w:val="00D15448"/>
    <w:rsid w:val="00D156BE"/>
    <w:rsid w:val="00D15A44"/>
    <w:rsid w:val="00D15A7D"/>
    <w:rsid w:val="00D15A80"/>
    <w:rsid w:val="00D15CE9"/>
    <w:rsid w:val="00D15D24"/>
    <w:rsid w:val="00D15D4E"/>
    <w:rsid w:val="00D15FEA"/>
    <w:rsid w:val="00D16CCB"/>
    <w:rsid w:val="00D16E1E"/>
    <w:rsid w:val="00D16E6A"/>
    <w:rsid w:val="00D174CC"/>
    <w:rsid w:val="00D176A6"/>
    <w:rsid w:val="00D179AE"/>
    <w:rsid w:val="00D17A1C"/>
    <w:rsid w:val="00D17D82"/>
    <w:rsid w:val="00D20043"/>
    <w:rsid w:val="00D2047B"/>
    <w:rsid w:val="00D211A3"/>
    <w:rsid w:val="00D21BDB"/>
    <w:rsid w:val="00D21C4C"/>
    <w:rsid w:val="00D21E53"/>
    <w:rsid w:val="00D22243"/>
    <w:rsid w:val="00D222EE"/>
    <w:rsid w:val="00D2245A"/>
    <w:rsid w:val="00D22506"/>
    <w:rsid w:val="00D22FE6"/>
    <w:rsid w:val="00D23007"/>
    <w:rsid w:val="00D23144"/>
    <w:rsid w:val="00D239CB"/>
    <w:rsid w:val="00D23DB4"/>
    <w:rsid w:val="00D2464F"/>
    <w:rsid w:val="00D2492F"/>
    <w:rsid w:val="00D24CCE"/>
    <w:rsid w:val="00D24EFE"/>
    <w:rsid w:val="00D25494"/>
    <w:rsid w:val="00D256F8"/>
    <w:rsid w:val="00D258A2"/>
    <w:rsid w:val="00D25E0C"/>
    <w:rsid w:val="00D260B5"/>
    <w:rsid w:val="00D2617F"/>
    <w:rsid w:val="00D26757"/>
    <w:rsid w:val="00D271B2"/>
    <w:rsid w:val="00D273F7"/>
    <w:rsid w:val="00D30CD7"/>
    <w:rsid w:val="00D315B4"/>
    <w:rsid w:val="00D31F4E"/>
    <w:rsid w:val="00D31FD5"/>
    <w:rsid w:val="00D32213"/>
    <w:rsid w:val="00D323D6"/>
    <w:rsid w:val="00D32819"/>
    <w:rsid w:val="00D333FB"/>
    <w:rsid w:val="00D335E2"/>
    <w:rsid w:val="00D33D67"/>
    <w:rsid w:val="00D33E72"/>
    <w:rsid w:val="00D33E94"/>
    <w:rsid w:val="00D34020"/>
    <w:rsid w:val="00D3512C"/>
    <w:rsid w:val="00D35715"/>
    <w:rsid w:val="00D36926"/>
    <w:rsid w:val="00D36A07"/>
    <w:rsid w:val="00D37B9A"/>
    <w:rsid w:val="00D403F1"/>
    <w:rsid w:val="00D404C2"/>
    <w:rsid w:val="00D4056A"/>
    <w:rsid w:val="00D40797"/>
    <w:rsid w:val="00D409A7"/>
    <w:rsid w:val="00D40B68"/>
    <w:rsid w:val="00D40B72"/>
    <w:rsid w:val="00D415BC"/>
    <w:rsid w:val="00D415CC"/>
    <w:rsid w:val="00D415E4"/>
    <w:rsid w:val="00D4214E"/>
    <w:rsid w:val="00D421BC"/>
    <w:rsid w:val="00D42CE5"/>
    <w:rsid w:val="00D42E4F"/>
    <w:rsid w:val="00D42FB2"/>
    <w:rsid w:val="00D438AB"/>
    <w:rsid w:val="00D43C53"/>
    <w:rsid w:val="00D43F48"/>
    <w:rsid w:val="00D442E3"/>
    <w:rsid w:val="00D443E6"/>
    <w:rsid w:val="00D447DE"/>
    <w:rsid w:val="00D4501C"/>
    <w:rsid w:val="00D4544C"/>
    <w:rsid w:val="00D457A7"/>
    <w:rsid w:val="00D46257"/>
    <w:rsid w:val="00D463C6"/>
    <w:rsid w:val="00D468C7"/>
    <w:rsid w:val="00D46FF8"/>
    <w:rsid w:val="00D472B6"/>
    <w:rsid w:val="00D472FE"/>
    <w:rsid w:val="00D4773B"/>
    <w:rsid w:val="00D479F6"/>
    <w:rsid w:val="00D5026E"/>
    <w:rsid w:val="00D5112D"/>
    <w:rsid w:val="00D5116F"/>
    <w:rsid w:val="00D51B01"/>
    <w:rsid w:val="00D51FFD"/>
    <w:rsid w:val="00D52129"/>
    <w:rsid w:val="00D529CA"/>
    <w:rsid w:val="00D52A4A"/>
    <w:rsid w:val="00D541E7"/>
    <w:rsid w:val="00D545BD"/>
    <w:rsid w:val="00D545EA"/>
    <w:rsid w:val="00D54867"/>
    <w:rsid w:val="00D549A6"/>
    <w:rsid w:val="00D54C13"/>
    <w:rsid w:val="00D550CA"/>
    <w:rsid w:val="00D55641"/>
    <w:rsid w:val="00D5564E"/>
    <w:rsid w:val="00D5577A"/>
    <w:rsid w:val="00D558CB"/>
    <w:rsid w:val="00D55A30"/>
    <w:rsid w:val="00D55B2A"/>
    <w:rsid w:val="00D560F4"/>
    <w:rsid w:val="00D561E7"/>
    <w:rsid w:val="00D5621A"/>
    <w:rsid w:val="00D566C4"/>
    <w:rsid w:val="00D567D1"/>
    <w:rsid w:val="00D56B7F"/>
    <w:rsid w:val="00D56D14"/>
    <w:rsid w:val="00D56D7F"/>
    <w:rsid w:val="00D5717B"/>
    <w:rsid w:val="00D57301"/>
    <w:rsid w:val="00D57833"/>
    <w:rsid w:val="00D57D39"/>
    <w:rsid w:val="00D57EE8"/>
    <w:rsid w:val="00D60357"/>
    <w:rsid w:val="00D6039A"/>
    <w:rsid w:val="00D60C22"/>
    <w:rsid w:val="00D619B3"/>
    <w:rsid w:val="00D61AAF"/>
    <w:rsid w:val="00D61D5D"/>
    <w:rsid w:val="00D6247E"/>
    <w:rsid w:val="00D62670"/>
    <w:rsid w:val="00D626EA"/>
    <w:rsid w:val="00D62C90"/>
    <w:rsid w:val="00D6322F"/>
    <w:rsid w:val="00D63429"/>
    <w:rsid w:val="00D63BA8"/>
    <w:rsid w:val="00D648B0"/>
    <w:rsid w:val="00D648E6"/>
    <w:rsid w:val="00D64B17"/>
    <w:rsid w:val="00D64CEE"/>
    <w:rsid w:val="00D64CEF"/>
    <w:rsid w:val="00D6504F"/>
    <w:rsid w:val="00D655C7"/>
    <w:rsid w:val="00D65666"/>
    <w:rsid w:val="00D6598E"/>
    <w:rsid w:val="00D65BFB"/>
    <w:rsid w:val="00D669E5"/>
    <w:rsid w:val="00D66CAF"/>
    <w:rsid w:val="00D66E61"/>
    <w:rsid w:val="00D67A36"/>
    <w:rsid w:val="00D67AB6"/>
    <w:rsid w:val="00D67FF3"/>
    <w:rsid w:val="00D718CF"/>
    <w:rsid w:val="00D71D85"/>
    <w:rsid w:val="00D71DC2"/>
    <w:rsid w:val="00D721DB"/>
    <w:rsid w:val="00D72591"/>
    <w:rsid w:val="00D729A2"/>
    <w:rsid w:val="00D72E16"/>
    <w:rsid w:val="00D72E7D"/>
    <w:rsid w:val="00D72FA3"/>
    <w:rsid w:val="00D7357C"/>
    <w:rsid w:val="00D74197"/>
    <w:rsid w:val="00D742C6"/>
    <w:rsid w:val="00D74457"/>
    <w:rsid w:val="00D74BDF"/>
    <w:rsid w:val="00D74D22"/>
    <w:rsid w:val="00D756EC"/>
    <w:rsid w:val="00D75771"/>
    <w:rsid w:val="00D75976"/>
    <w:rsid w:val="00D7654E"/>
    <w:rsid w:val="00D77259"/>
    <w:rsid w:val="00D77BFA"/>
    <w:rsid w:val="00D809A4"/>
    <w:rsid w:val="00D80A82"/>
    <w:rsid w:val="00D81E37"/>
    <w:rsid w:val="00D81F66"/>
    <w:rsid w:val="00D820ED"/>
    <w:rsid w:val="00D82BDE"/>
    <w:rsid w:val="00D82CAC"/>
    <w:rsid w:val="00D82EB5"/>
    <w:rsid w:val="00D83061"/>
    <w:rsid w:val="00D83136"/>
    <w:rsid w:val="00D84009"/>
    <w:rsid w:val="00D84281"/>
    <w:rsid w:val="00D844D7"/>
    <w:rsid w:val="00D84532"/>
    <w:rsid w:val="00D848B3"/>
    <w:rsid w:val="00D856C6"/>
    <w:rsid w:val="00D8591B"/>
    <w:rsid w:val="00D85A5B"/>
    <w:rsid w:val="00D85BAC"/>
    <w:rsid w:val="00D85CF8"/>
    <w:rsid w:val="00D85E09"/>
    <w:rsid w:val="00D86430"/>
    <w:rsid w:val="00D8660F"/>
    <w:rsid w:val="00D86856"/>
    <w:rsid w:val="00D8729B"/>
    <w:rsid w:val="00D872C3"/>
    <w:rsid w:val="00D90F89"/>
    <w:rsid w:val="00D90FC8"/>
    <w:rsid w:val="00D9117F"/>
    <w:rsid w:val="00D92E57"/>
    <w:rsid w:val="00D93B31"/>
    <w:rsid w:val="00D93BA1"/>
    <w:rsid w:val="00D94612"/>
    <w:rsid w:val="00D949D2"/>
    <w:rsid w:val="00D96191"/>
    <w:rsid w:val="00D97251"/>
    <w:rsid w:val="00D9748F"/>
    <w:rsid w:val="00D974A7"/>
    <w:rsid w:val="00D974AD"/>
    <w:rsid w:val="00D97991"/>
    <w:rsid w:val="00D97DF3"/>
    <w:rsid w:val="00D97F11"/>
    <w:rsid w:val="00DA0DCE"/>
    <w:rsid w:val="00DA0F22"/>
    <w:rsid w:val="00DA125C"/>
    <w:rsid w:val="00DA1277"/>
    <w:rsid w:val="00DA1B89"/>
    <w:rsid w:val="00DA2404"/>
    <w:rsid w:val="00DA24AF"/>
    <w:rsid w:val="00DA2869"/>
    <w:rsid w:val="00DA3317"/>
    <w:rsid w:val="00DA3C4F"/>
    <w:rsid w:val="00DA3E4A"/>
    <w:rsid w:val="00DA4157"/>
    <w:rsid w:val="00DA41F6"/>
    <w:rsid w:val="00DA4573"/>
    <w:rsid w:val="00DA4670"/>
    <w:rsid w:val="00DA4836"/>
    <w:rsid w:val="00DA4DB6"/>
    <w:rsid w:val="00DA4DD0"/>
    <w:rsid w:val="00DA50B6"/>
    <w:rsid w:val="00DA5305"/>
    <w:rsid w:val="00DA5382"/>
    <w:rsid w:val="00DA54B6"/>
    <w:rsid w:val="00DA594C"/>
    <w:rsid w:val="00DA5965"/>
    <w:rsid w:val="00DA5F8F"/>
    <w:rsid w:val="00DA5FFF"/>
    <w:rsid w:val="00DA6376"/>
    <w:rsid w:val="00DA6C54"/>
    <w:rsid w:val="00DA6D13"/>
    <w:rsid w:val="00DA6DA0"/>
    <w:rsid w:val="00DA6DCF"/>
    <w:rsid w:val="00DA6E55"/>
    <w:rsid w:val="00DA6ED0"/>
    <w:rsid w:val="00DA6FDB"/>
    <w:rsid w:val="00DA707D"/>
    <w:rsid w:val="00DA7242"/>
    <w:rsid w:val="00DA737D"/>
    <w:rsid w:val="00DA7460"/>
    <w:rsid w:val="00DA763C"/>
    <w:rsid w:val="00DA79AC"/>
    <w:rsid w:val="00DA7D9B"/>
    <w:rsid w:val="00DA7DF8"/>
    <w:rsid w:val="00DB0F00"/>
    <w:rsid w:val="00DB110E"/>
    <w:rsid w:val="00DB14D1"/>
    <w:rsid w:val="00DB1556"/>
    <w:rsid w:val="00DB1CCD"/>
    <w:rsid w:val="00DB25B1"/>
    <w:rsid w:val="00DB337F"/>
    <w:rsid w:val="00DB3E05"/>
    <w:rsid w:val="00DB3E11"/>
    <w:rsid w:val="00DB42F9"/>
    <w:rsid w:val="00DB64C3"/>
    <w:rsid w:val="00DB660C"/>
    <w:rsid w:val="00DB66FF"/>
    <w:rsid w:val="00DB6986"/>
    <w:rsid w:val="00DB6BDB"/>
    <w:rsid w:val="00DB6DB5"/>
    <w:rsid w:val="00DB72A1"/>
    <w:rsid w:val="00DB7908"/>
    <w:rsid w:val="00DB7EA5"/>
    <w:rsid w:val="00DC0240"/>
    <w:rsid w:val="00DC02B2"/>
    <w:rsid w:val="00DC08FD"/>
    <w:rsid w:val="00DC1D46"/>
    <w:rsid w:val="00DC2442"/>
    <w:rsid w:val="00DC2487"/>
    <w:rsid w:val="00DC2818"/>
    <w:rsid w:val="00DC331C"/>
    <w:rsid w:val="00DC33EE"/>
    <w:rsid w:val="00DC43A0"/>
    <w:rsid w:val="00DC46D0"/>
    <w:rsid w:val="00DC4ABB"/>
    <w:rsid w:val="00DC4F5D"/>
    <w:rsid w:val="00DC5680"/>
    <w:rsid w:val="00DC5AE3"/>
    <w:rsid w:val="00DC5F1A"/>
    <w:rsid w:val="00DC63D5"/>
    <w:rsid w:val="00DC64BD"/>
    <w:rsid w:val="00DC65C7"/>
    <w:rsid w:val="00DC6980"/>
    <w:rsid w:val="00DC6ED3"/>
    <w:rsid w:val="00DC7492"/>
    <w:rsid w:val="00DC7A73"/>
    <w:rsid w:val="00DD0087"/>
    <w:rsid w:val="00DD089A"/>
    <w:rsid w:val="00DD0913"/>
    <w:rsid w:val="00DD0B04"/>
    <w:rsid w:val="00DD1281"/>
    <w:rsid w:val="00DD163E"/>
    <w:rsid w:val="00DD1763"/>
    <w:rsid w:val="00DD1F03"/>
    <w:rsid w:val="00DD22EB"/>
    <w:rsid w:val="00DD24FC"/>
    <w:rsid w:val="00DD2626"/>
    <w:rsid w:val="00DD27F7"/>
    <w:rsid w:val="00DD283A"/>
    <w:rsid w:val="00DD2B2E"/>
    <w:rsid w:val="00DD2B86"/>
    <w:rsid w:val="00DD2BB3"/>
    <w:rsid w:val="00DD3673"/>
    <w:rsid w:val="00DD45CF"/>
    <w:rsid w:val="00DD481D"/>
    <w:rsid w:val="00DD4E95"/>
    <w:rsid w:val="00DD508A"/>
    <w:rsid w:val="00DD5544"/>
    <w:rsid w:val="00DD557A"/>
    <w:rsid w:val="00DD57DB"/>
    <w:rsid w:val="00DD663A"/>
    <w:rsid w:val="00DD6826"/>
    <w:rsid w:val="00DD6C9B"/>
    <w:rsid w:val="00DD7096"/>
    <w:rsid w:val="00DE0E36"/>
    <w:rsid w:val="00DE1420"/>
    <w:rsid w:val="00DE1C9E"/>
    <w:rsid w:val="00DE1FE1"/>
    <w:rsid w:val="00DE280A"/>
    <w:rsid w:val="00DE296E"/>
    <w:rsid w:val="00DE2F75"/>
    <w:rsid w:val="00DE31F2"/>
    <w:rsid w:val="00DE3B29"/>
    <w:rsid w:val="00DE3CC7"/>
    <w:rsid w:val="00DE410C"/>
    <w:rsid w:val="00DE41E2"/>
    <w:rsid w:val="00DE4B68"/>
    <w:rsid w:val="00DE4CE0"/>
    <w:rsid w:val="00DE586D"/>
    <w:rsid w:val="00DE5F1F"/>
    <w:rsid w:val="00DE6123"/>
    <w:rsid w:val="00DE630C"/>
    <w:rsid w:val="00DE65C9"/>
    <w:rsid w:val="00DE6649"/>
    <w:rsid w:val="00DE6DDF"/>
    <w:rsid w:val="00DE7D7B"/>
    <w:rsid w:val="00DF08B7"/>
    <w:rsid w:val="00DF0C7B"/>
    <w:rsid w:val="00DF0CE3"/>
    <w:rsid w:val="00DF0F8D"/>
    <w:rsid w:val="00DF154E"/>
    <w:rsid w:val="00DF21F3"/>
    <w:rsid w:val="00DF278A"/>
    <w:rsid w:val="00DF32B5"/>
    <w:rsid w:val="00DF3387"/>
    <w:rsid w:val="00DF3584"/>
    <w:rsid w:val="00DF3A15"/>
    <w:rsid w:val="00DF3A7F"/>
    <w:rsid w:val="00DF44B3"/>
    <w:rsid w:val="00DF48A3"/>
    <w:rsid w:val="00DF4E2C"/>
    <w:rsid w:val="00DF4E99"/>
    <w:rsid w:val="00DF4F0A"/>
    <w:rsid w:val="00DF5A86"/>
    <w:rsid w:val="00DF5B89"/>
    <w:rsid w:val="00DF6363"/>
    <w:rsid w:val="00DF6647"/>
    <w:rsid w:val="00DF6D77"/>
    <w:rsid w:val="00DF7122"/>
    <w:rsid w:val="00DF76B7"/>
    <w:rsid w:val="00DF796D"/>
    <w:rsid w:val="00DF7B3C"/>
    <w:rsid w:val="00DF7DA8"/>
    <w:rsid w:val="00DF7FB2"/>
    <w:rsid w:val="00DF7FC8"/>
    <w:rsid w:val="00E0026D"/>
    <w:rsid w:val="00E01A7E"/>
    <w:rsid w:val="00E0286E"/>
    <w:rsid w:val="00E02939"/>
    <w:rsid w:val="00E03418"/>
    <w:rsid w:val="00E03C98"/>
    <w:rsid w:val="00E04253"/>
    <w:rsid w:val="00E04C69"/>
    <w:rsid w:val="00E04D44"/>
    <w:rsid w:val="00E060DD"/>
    <w:rsid w:val="00E065F4"/>
    <w:rsid w:val="00E06628"/>
    <w:rsid w:val="00E068A2"/>
    <w:rsid w:val="00E0707A"/>
    <w:rsid w:val="00E07BEF"/>
    <w:rsid w:val="00E10F56"/>
    <w:rsid w:val="00E129AF"/>
    <w:rsid w:val="00E12A66"/>
    <w:rsid w:val="00E12B94"/>
    <w:rsid w:val="00E12BFD"/>
    <w:rsid w:val="00E132C9"/>
    <w:rsid w:val="00E132E9"/>
    <w:rsid w:val="00E13D01"/>
    <w:rsid w:val="00E1456B"/>
    <w:rsid w:val="00E14A51"/>
    <w:rsid w:val="00E14B5B"/>
    <w:rsid w:val="00E15459"/>
    <w:rsid w:val="00E157A7"/>
    <w:rsid w:val="00E15B63"/>
    <w:rsid w:val="00E1609E"/>
    <w:rsid w:val="00E161C0"/>
    <w:rsid w:val="00E161F0"/>
    <w:rsid w:val="00E162BE"/>
    <w:rsid w:val="00E168A8"/>
    <w:rsid w:val="00E16976"/>
    <w:rsid w:val="00E16CEB"/>
    <w:rsid w:val="00E20037"/>
    <w:rsid w:val="00E2043B"/>
    <w:rsid w:val="00E213F3"/>
    <w:rsid w:val="00E21624"/>
    <w:rsid w:val="00E22156"/>
    <w:rsid w:val="00E22869"/>
    <w:rsid w:val="00E229BE"/>
    <w:rsid w:val="00E22AF9"/>
    <w:rsid w:val="00E2365D"/>
    <w:rsid w:val="00E23D0C"/>
    <w:rsid w:val="00E24168"/>
    <w:rsid w:val="00E242D0"/>
    <w:rsid w:val="00E24306"/>
    <w:rsid w:val="00E24612"/>
    <w:rsid w:val="00E24FDD"/>
    <w:rsid w:val="00E26009"/>
    <w:rsid w:val="00E26554"/>
    <w:rsid w:val="00E268C6"/>
    <w:rsid w:val="00E268D6"/>
    <w:rsid w:val="00E26E7A"/>
    <w:rsid w:val="00E26FAF"/>
    <w:rsid w:val="00E2767A"/>
    <w:rsid w:val="00E277A4"/>
    <w:rsid w:val="00E27DB3"/>
    <w:rsid w:val="00E301DC"/>
    <w:rsid w:val="00E30892"/>
    <w:rsid w:val="00E30D96"/>
    <w:rsid w:val="00E3162E"/>
    <w:rsid w:val="00E3258A"/>
    <w:rsid w:val="00E33686"/>
    <w:rsid w:val="00E33BCB"/>
    <w:rsid w:val="00E33CCB"/>
    <w:rsid w:val="00E34270"/>
    <w:rsid w:val="00E34B7E"/>
    <w:rsid w:val="00E35091"/>
    <w:rsid w:val="00E3509F"/>
    <w:rsid w:val="00E35496"/>
    <w:rsid w:val="00E356F8"/>
    <w:rsid w:val="00E35DC4"/>
    <w:rsid w:val="00E36073"/>
    <w:rsid w:val="00E36968"/>
    <w:rsid w:val="00E371C7"/>
    <w:rsid w:val="00E373EB"/>
    <w:rsid w:val="00E37EB0"/>
    <w:rsid w:val="00E4062B"/>
    <w:rsid w:val="00E412CF"/>
    <w:rsid w:val="00E41630"/>
    <w:rsid w:val="00E421FE"/>
    <w:rsid w:val="00E43C41"/>
    <w:rsid w:val="00E443C3"/>
    <w:rsid w:val="00E44402"/>
    <w:rsid w:val="00E44924"/>
    <w:rsid w:val="00E44952"/>
    <w:rsid w:val="00E44CA1"/>
    <w:rsid w:val="00E4503B"/>
    <w:rsid w:val="00E4527C"/>
    <w:rsid w:val="00E4593A"/>
    <w:rsid w:val="00E45E2F"/>
    <w:rsid w:val="00E462D6"/>
    <w:rsid w:val="00E46B08"/>
    <w:rsid w:val="00E476D5"/>
    <w:rsid w:val="00E477B6"/>
    <w:rsid w:val="00E47927"/>
    <w:rsid w:val="00E509A5"/>
    <w:rsid w:val="00E51368"/>
    <w:rsid w:val="00E51DA6"/>
    <w:rsid w:val="00E52AA4"/>
    <w:rsid w:val="00E53CF5"/>
    <w:rsid w:val="00E54246"/>
    <w:rsid w:val="00E54476"/>
    <w:rsid w:val="00E54CC5"/>
    <w:rsid w:val="00E55551"/>
    <w:rsid w:val="00E55F51"/>
    <w:rsid w:val="00E56B77"/>
    <w:rsid w:val="00E56E92"/>
    <w:rsid w:val="00E579E0"/>
    <w:rsid w:val="00E57D09"/>
    <w:rsid w:val="00E57FBF"/>
    <w:rsid w:val="00E61237"/>
    <w:rsid w:val="00E61672"/>
    <w:rsid w:val="00E61896"/>
    <w:rsid w:val="00E6204F"/>
    <w:rsid w:val="00E62654"/>
    <w:rsid w:val="00E62852"/>
    <w:rsid w:val="00E629E2"/>
    <w:rsid w:val="00E62E25"/>
    <w:rsid w:val="00E634AB"/>
    <w:rsid w:val="00E637BE"/>
    <w:rsid w:val="00E63B97"/>
    <w:rsid w:val="00E63BB3"/>
    <w:rsid w:val="00E640C6"/>
    <w:rsid w:val="00E646DA"/>
    <w:rsid w:val="00E65288"/>
    <w:rsid w:val="00E65605"/>
    <w:rsid w:val="00E661A2"/>
    <w:rsid w:val="00E66C66"/>
    <w:rsid w:val="00E677CD"/>
    <w:rsid w:val="00E67A7B"/>
    <w:rsid w:val="00E71059"/>
    <w:rsid w:val="00E713CF"/>
    <w:rsid w:val="00E71604"/>
    <w:rsid w:val="00E7160A"/>
    <w:rsid w:val="00E72684"/>
    <w:rsid w:val="00E7286B"/>
    <w:rsid w:val="00E7363E"/>
    <w:rsid w:val="00E73A81"/>
    <w:rsid w:val="00E7409F"/>
    <w:rsid w:val="00E74660"/>
    <w:rsid w:val="00E7479D"/>
    <w:rsid w:val="00E75297"/>
    <w:rsid w:val="00E75302"/>
    <w:rsid w:val="00E75BC0"/>
    <w:rsid w:val="00E75D0A"/>
    <w:rsid w:val="00E76808"/>
    <w:rsid w:val="00E76E80"/>
    <w:rsid w:val="00E776D3"/>
    <w:rsid w:val="00E77D5C"/>
    <w:rsid w:val="00E8026A"/>
    <w:rsid w:val="00E8257C"/>
    <w:rsid w:val="00E82833"/>
    <w:rsid w:val="00E828B4"/>
    <w:rsid w:val="00E831AF"/>
    <w:rsid w:val="00E84582"/>
    <w:rsid w:val="00E84701"/>
    <w:rsid w:val="00E848F4"/>
    <w:rsid w:val="00E8546C"/>
    <w:rsid w:val="00E861FC"/>
    <w:rsid w:val="00E86806"/>
    <w:rsid w:val="00E87727"/>
    <w:rsid w:val="00E8781E"/>
    <w:rsid w:val="00E87A57"/>
    <w:rsid w:val="00E9015C"/>
    <w:rsid w:val="00E9060A"/>
    <w:rsid w:val="00E907A3"/>
    <w:rsid w:val="00E91584"/>
    <w:rsid w:val="00E91687"/>
    <w:rsid w:val="00E9168A"/>
    <w:rsid w:val="00E9277A"/>
    <w:rsid w:val="00E92AC2"/>
    <w:rsid w:val="00E92CD9"/>
    <w:rsid w:val="00E94117"/>
    <w:rsid w:val="00E94792"/>
    <w:rsid w:val="00E9480C"/>
    <w:rsid w:val="00E94828"/>
    <w:rsid w:val="00E94D0A"/>
    <w:rsid w:val="00E94DD6"/>
    <w:rsid w:val="00E952E8"/>
    <w:rsid w:val="00E95A20"/>
    <w:rsid w:val="00E96008"/>
    <w:rsid w:val="00E969F6"/>
    <w:rsid w:val="00E97260"/>
    <w:rsid w:val="00EA0059"/>
    <w:rsid w:val="00EA005B"/>
    <w:rsid w:val="00EA0C0D"/>
    <w:rsid w:val="00EA0E7A"/>
    <w:rsid w:val="00EA108A"/>
    <w:rsid w:val="00EA1F02"/>
    <w:rsid w:val="00EA2491"/>
    <w:rsid w:val="00EA3004"/>
    <w:rsid w:val="00EA3C3D"/>
    <w:rsid w:val="00EA4712"/>
    <w:rsid w:val="00EA47E9"/>
    <w:rsid w:val="00EA4EF1"/>
    <w:rsid w:val="00EA5124"/>
    <w:rsid w:val="00EA6237"/>
    <w:rsid w:val="00EA6B4F"/>
    <w:rsid w:val="00EA7887"/>
    <w:rsid w:val="00EA7B2A"/>
    <w:rsid w:val="00EA7E97"/>
    <w:rsid w:val="00EA7F64"/>
    <w:rsid w:val="00EB0DBE"/>
    <w:rsid w:val="00EB0DF2"/>
    <w:rsid w:val="00EB1890"/>
    <w:rsid w:val="00EB23BC"/>
    <w:rsid w:val="00EB26D2"/>
    <w:rsid w:val="00EB272F"/>
    <w:rsid w:val="00EB293C"/>
    <w:rsid w:val="00EB29BE"/>
    <w:rsid w:val="00EB2A01"/>
    <w:rsid w:val="00EB2DAD"/>
    <w:rsid w:val="00EB2DEE"/>
    <w:rsid w:val="00EB2E36"/>
    <w:rsid w:val="00EB2EA4"/>
    <w:rsid w:val="00EB4D48"/>
    <w:rsid w:val="00EB4DB7"/>
    <w:rsid w:val="00EB5E5D"/>
    <w:rsid w:val="00EB6FE7"/>
    <w:rsid w:val="00EB75AE"/>
    <w:rsid w:val="00EB7C5B"/>
    <w:rsid w:val="00EB7D34"/>
    <w:rsid w:val="00EB7E72"/>
    <w:rsid w:val="00EC0347"/>
    <w:rsid w:val="00EC0E03"/>
    <w:rsid w:val="00EC150B"/>
    <w:rsid w:val="00EC1790"/>
    <w:rsid w:val="00EC1E06"/>
    <w:rsid w:val="00EC2236"/>
    <w:rsid w:val="00EC25A1"/>
    <w:rsid w:val="00EC26B8"/>
    <w:rsid w:val="00EC2932"/>
    <w:rsid w:val="00EC2B90"/>
    <w:rsid w:val="00EC2E84"/>
    <w:rsid w:val="00EC30E8"/>
    <w:rsid w:val="00EC34AB"/>
    <w:rsid w:val="00EC3FED"/>
    <w:rsid w:val="00EC40B7"/>
    <w:rsid w:val="00EC460F"/>
    <w:rsid w:val="00EC465E"/>
    <w:rsid w:val="00EC4E80"/>
    <w:rsid w:val="00EC4F1B"/>
    <w:rsid w:val="00EC4F6D"/>
    <w:rsid w:val="00EC50A8"/>
    <w:rsid w:val="00EC50F3"/>
    <w:rsid w:val="00EC61F7"/>
    <w:rsid w:val="00EC623D"/>
    <w:rsid w:val="00EC732B"/>
    <w:rsid w:val="00EC74E7"/>
    <w:rsid w:val="00EC7AC5"/>
    <w:rsid w:val="00EC7E1E"/>
    <w:rsid w:val="00ED00CE"/>
    <w:rsid w:val="00ED0202"/>
    <w:rsid w:val="00ED0876"/>
    <w:rsid w:val="00ED1345"/>
    <w:rsid w:val="00ED172C"/>
    <w:rsid w:val="00ED1842"/>
    <w:rsid w:val="00ED1AAA"/>
    <w:rsid w:val="00ED1D97"/>
    <w:rsid w:val="00ED2554"/>
    <w:rsid w:val="00ED2DE4"/>
    <w:rsid w:val="00ED3075"/>
    <w:rsid w:val="00ED323C"/>
    <w:rsid w:val="00ED3F8C"/>
    <w:rsid w:val="00ED401B"/>
    <w:rsid w:val="00ED4A1E"/>
    <w:rsid w:val="00ED4C97"/>
    <w:rsid w:val="00ED5C13"/>
    <w:rsid w:val="00ED67E2"/>
    <w:rsid w:val="00ED6A87"/>
    <w:rsid w:val="00ED72B1"/>
    <w:rsid w:val="00ED7874"/>
    <w:rsid w:val="00EE023B"/>
    <w:rsid w:val="00EE08CF"/>
    <w:rsid w:val="00EE094E"/>
    <w:rsid w:val="00EE112B"/>
    <w:rsid w:val="00EE11D0"/>
    <w:rsid w:val="00EE1ABE"/>
    <w:rsid w:val="00EE348C"/>
    <w:rsid w:val="00EE3A82"/>
    <w:rsid w:val="00EE4311"/>
    <w:rsid w:val="00EE4448"/>
    <w:rsid w:val="00EE593B"/>
    <w:rsid w:val="00EE6154"/>
    <w:rsid w:val="00EE6BD1"/>
    <w:rsid w:val="00EF01F3"/>
    <w:rsid w:val="00EF0DA5"/>
    <w:rsid w:val="00EF0DDB"/>
    <w:rsid w:val="00EF0EB1"/>
    <w:rsid w:val="00EF1212"/>
    <w:rsid w:val="00EF14A8"/>
    <w:rsid w:val="00EF17DE"/>
    <w:rsid w:val="00EF1EA2"/>
    <w:rsid w:val="00EF220A"/>
    <w:rsid w:val="00EF22EE"/>
    <w:rsid w:val="00EF267A"/>
    <w:rsid w:val="00EF2E02"/>
    <w:rsid w:val="00EF345B"/>
    <w:rsid w:val="00EF348E"/>
    <w:rsid w:val="00EF366B"/>
    <w:rsid w:val="00EF3EB2"/>
    <w:rsid w:val="00EF4496"/>
    <w:rsid w:val="00EF4745"/>
    <w:rsid w:val="00EF4B90"/>
    <w:rsid w:val="00EF54B3"/>
    <w:rsid w:val="00EF5AE9"/>
    <w:rsid w:val="00EF65FA"/>
    <w:rsid w:val="00EF6890"/>
    <w:rsid w:val="00EF6C90"/>
    <w:rsid w:val="00EF730D"/>
    <w:rsid w:val="00EF73F7"/>
    <w:rsid w:val="00EF778E"/>
    <w:rsid w:val="00F00020"/>
    <w:rsid w:val="00F00321"/>
    <w:rsid w:val="00F00911"/>
    <w:rsid w:val="00F0112E"/>
    <w:rsid w:val="00F01BB3"/>
    <w:rsid w:val="00F020E0"/>
    <w:rsid w:val="00F02152"/>
    <w:rsid w:val="00F02509"/>
    <w:rsid w:val="00F02777"/>
    <w:rsid w:val="00F02C76"/>
    <w:rsid w:val="00F03058"/>
    <w:rsid w:val="00F0347E"/>
    <w:rsid w:val="00F034A6"/>
    <w:rsid w:val="00F03833"/>
    <w:rsid w:val="00F05393"/>
    <w:rsid w:val="00F059A0"/>
    <w:rsid w:val="00F05D39"/>
    <w:rsid w:val="00F05E16"/>
    <w:rsid w:val="00F06A0D"/>
    <w:rsid w:val="00F06EED"/>
    <w:rsid w:val="00F076C4"/>
    <w:rsid w:val="00F07B87"/>
    <w:rsid w:val="00F101D9"/>
    <w:rsid w:val="00F106EB"/>
    <w:rsid w:val="00F10707"/>
    <w:rsid w:val="00F10B2F"/>
    <w:rsid w:val="00F10CFE"/>
    <w:rsid w:val="00F11A90"/>
    <w:rsid w:val="00F1215C"/>
    <w:rsid w:val="00F122AF"/>
    <w:rsid w:val="00F12D65"/>
    <w:rsid w:val="00F12FE2"/>
    <w:rsid w:val="00F132CC"/>
    <w:rsid w:val="00F14CC4"/>
    <w:rsid w:val="00F14DA0"/>
    <w:rsid w:val="00F154CF"/>
    <w:rsid w:val="00F154D3"/>
    <w:rsid w:val="00F15F1E"/>
    <w:rsid w:val="00F16000"/>
    <w:rsid w:val="00F16417"/>
    <w:rsid w:val="00F16825"/>
    <w:rsid w:val="00F168B3"/>
    <w:rsid w:val="00F16C3E"/>
    <w:rsid w:val="00F16D3A"/>
    <w:rsid w:val="00F16D72"/>
    <w:rsid w:val="00F205E3"/>
    <w:rsid w:val="00F2062E"/>
    <w:rsid w:val="00F20955"/>
    <w:rsid w:val="00F20F20"/>
    <w:rsid w:val="00F2111E"/>
    <w:rsid w:val="00F213F6"/>
    <w:rsid w:val="00F21839"/>
    <w:rsid w:val="00F21AA3"/>
    <w:rsid w:val="00F21C97"/>
    <w:rsid w:val="00F21F5F"/>
    <w:rsid w:val="00F2225F"/>
    <w:rsid w:val="00F228E9"/>
    <w:rsid w:val="00F22B7B"/>
    <w:rsid w:val="00F22BE3"/>
    <w:rsid w:val="00F23281"/>
    <w:rsid w:val="00F23362"/>
    <w:rsid w:val="00F23530"/>
    <w:rsid w:val="00F23910"/>
    <w:rsid w:val="00F23B25"/>
    <w:rsid w:val="00F23BFC"/>
    <w:rsid w:val="00F23EB2"/>
    <w:rsid w:val="00F23F04"/>
    <w:rsid w:val="00F23F75"/>
    <w:rsid w:val="00F241F0"/>
    <w:rsid w:val="00F242CD"/>
    <w:rsid w:val="00F247F6"/>
    <w:rsid w:val="00F2487D"/>
    <w:rsid w:val="00F24C71"/>
    <w:rsid w:val="00F253B6"/>
    <w:rsid w:val="00F2557E"/>
    <w:rsid w:val="00F2645B"/>
    <w:rsid w:val="00F269F3"/>
    <w:rsid w:val="00F26EBC"/>
    <w:rsid w:val="00F27389"/>
    <w:rsid w:val="00F27663"/>
    <w:rsid w:val="00F27C47"/>
    <w:rsid w:val="00F3098C"/>
    <w:rsid w:val="00F311DC"/>
    <w:rsid w:val="00F315A1"/>
    <w:rsid w:val="00F316F2"/>
    <w:rsid w:val="00F31C07"/>
    <w:rsid w:val="00F325A8"/>
    <w:rsid w:val="00F3289B"/>
    <w:rsid w:val="00F32C34"/>
    <w:rsid w:val="00F32CD6"/>
    <w:rsid w:val="00F330AB"/>
    <w:rsid w:val="00F33132"/>
    <w:rsid w:val="00F335A9"/>
    <w:rsid w:val="00F3479E"/>
    <w:rsid w:val="00F34F02"/>
    <w:rsid w:val="00F35227"/>
    <w:rsid w:val="00F35B6B"/>
    <w:rsid w:val="00F367D4"/>
    <w:rsid w:val="00F3685C"/>
    <w:rsid w:val="00F36CAE"/>
    <w:rsid w:val="00F36E10"/>
    <w:rsid w:val="00F37096"/>
    <w:rsid w:val="00F3720F"/>
    <w:rsid w:val="00F37302"/>
    <w:rsid w:val="00F40261"/>
    <w:rsid w:val="00F406F6"/>
    <w:rsid w:val="00F40DBD"/>
    <w:rsid w:val="00F40E64"/>
    <w:rsid w:val="00F41002"/>
    <w:rsid w:val="00F411BB"/>
    <w:rsid w:val="00F41314"/>
    <w:rsid w:val="00F42835"/>
    <w:rsid w:val="00F42947"/>
    <w:rsid w:val="00F42B20"/>
    <w:rsid w:val="00F42ECB"/>
    <w:rsid w:val="00F42EEE"/>
    <w:rsid w:val="00F43095"/>
    <w:rsid w:val="00F43795"/>
    <w:rsid w:val="00F43946"/>
    <w:rsid w:val="00F43C09"/>
    <w:rsid w:val="00F440E8"/>
    <w:rsid w:val="00F445BE"/>
    <w:rsid w:val="00F449E3"/>
    <w:rsid w:val="00F449EE"/>
    <w:rsid w:val="00F45244"/>
    <w:rsid w:val="00F457C5"/>
    <w:rsid w:val="00F45FC0"/>
    <w:rsid w:val="00F46F98"/>
    <w:rsid w:val="00F47452"/>
    <w:rsid w:val="00F47D2E"/>
    <w:rsid w:val="00F47F38"/>
    <w:rsid w:val="00F5014C"/>
    <w:rsid w:val="00F501C7"/>
    <w:rsid w:val="00F501D1"/>
    <w:rsid w:val="00F503C3"/>
    <w:rsid w:val="00F51831"/>
    <w:rsid w:val="00F51996"/>
    <w:rsid w:val="00F519C5"/>
    <w:rsid w:val="00F51CB5"/>
    <w:rsid w:val="00F52B0C"/>
    <w:rsid w:val="00F52B65"/>
    <w:rsid w:val="00F52E3B"/>
    <w:rsid w:val="00F530DD"/>
    <w:rsid w:val="00F5340B"/>
    <w:rsid w:val="00F5446A"/>
    <w:rsid w:val="00F54D40"/>
    <w:rsid w:val="00F54D68"/>
    <w:rsid w:val="00F5557F"/>
    <w:rsid w:val="00F55AC5"/>
    <w:rsid w:val="00F55CF0"/>
    <w:rsid w:val="00F565F7"/>
    <w:rsid w:val="00F56A10"/>
    <w:rsid w:val="00F56A7F"/>
    <w:rsid w:val="00F57396"/>
    <w:rsid w:val="00F5786E"/>
    <w:rsid w:val="00F57902"/>
    <w:rsid w:val="00F6026F"/>
    <w:rsid w:val="00F603DC"/>
    <w:rsid w:val="00F60420"/>
    <w:rsid w:val="00F61009"/>
    <w:rsid w:val="00F6143D"/>
    <w:rsid w:val="00F61B5E"/>
    <w:rsid w:val="00F61C46"/>
    <w:rsid w:val="00F61D61"/>
    <w:rsid w:val="00F62528"/>
    <w:rsid w:val="00F627DE"/>
    <w:rsid w:val="00F6305B"/>
    <w:rsid w:val="00F630B6"/>
    <w:rsid w:val="00F63376"/>
    <w:rsid w:val="00F635F9"/>
    <w:rsid w:val="00F63903"/>
    <w:rsid w:val="00F64032"/>
    <w:rsid w:val="00F64070"/>
    <w:rsid w:val="00F65557"/>
    <w:rsid w:val="00F6563C"/>
    <w:rsid w:val="00F6565D"/>
    <w:rsid w:val="00F65E31"/>
    <w:rsid w:val="00F66014"/>
    <w:rsid w:val="00F66B72"/>
    <w:rsid w:val="00F672C4"/>
    <w:rsid w:val="00F67547"/>
    <w:rsid w:val="00F67684"/>
    <w:rsid w:val="00F6789E"/>
    <w:rsid w:val="00F67BF6"/>
    <w:rsid w:val="00F705C4"/>
    <w:rsid w:val="00F705EB"/>
    <w:rsid w:val="00F70759"/>
    <w:rsid w:val="00F70FC9"/>
    <w:rsid w:val="00F71422"/>
    <w:rsid w:val="00F71885"/>
    <w:rsid w:val="00F71AEF"/>
    <w:rsid w:val="00F72587"/>
    <w:rsid w:val="00F72589"/>
    <w:rsid w:val="00F72ACF"/>
    <w:rsid w:val="00F73737"/>
    <w:rsid w:val="00F73F7D"/>
    <w:rsid w:val="00F74153"/>
    <w:rsid w:val="00F74252"/>
    <w:rsid w:val="00F742F5"/>
    <w:rsid w:val="00F747F2"/>
    <w:rsid w:val="00F748BB"/>
    <w:rsid w:val="00F74D49"/>
    <w:rsid w:val="00F74EDA"/>
    <w:rsid w:val="00F752EA"/>
    <w:rsid w:val="00F753F4"/>
    <w:rsid w:val="00F753FC"/>
    <w:rsid w:val="00F759F9"/>
    <w:rsid w:val="00F75E11"/>
    <w:rsid w:val="00F75F8D"/>
    <w:rsid w:val="00F769A3"/>
    <w:rsid w:val="00F76CC1"/>
    <w:rsid w:val="00F77000"/>
    <w:rsid w:val="00F77BF6"/>
    <w:rsid w:val="00F77D99"/>
    <w:rsid w:val="00F77FF5"/>
    <w:rsid w:val="00F801BD"/>
    <w:rsid w:val="00F8088D"/>
    <w:rsid w:val="00F80D23"/>
    <w:rsid w:val="00F81424"/>
    <w:rsid w:val="00F815A2"/>
    <w:rsid w:val="00F818DF"/>
    <w:rsid w:val="00F82F25"/>
    <w:rsid w:val="00F8383C"/>
    <w:rsid w:val="00F83FF2"/>
    <w:rsid w:val="00F840D7"/>
    <w:rsid w:val="00F84412"/>
    <w:rsid w:val="00F8516B"/>
    <w:rsid w:val="00F85185"/>
    <w:rsid w:val="00F854FD"/>
    <w:rsid w:val="00F855EC"/>
    <w:rsid w:val="00F858BF"/>
    <w:rsid w:val="00F86753"/>
    <w:rsid w:val="00F875D4"/>
    <w:rsid w:val="00F87699"/>
    <w:rsid w:val="00F87780"/>
    <w:rsid w:val="00F905DC"/>
    <w:rsid w:val="00F9083D"/>
    <w:rsid w:val="00F90CDD"/>
    <w:rsid w:val="00F910CD"/>
    <w:rsid w:val="00F91679"/>
    <w:rsid w:val="00F91E23"/>
    <w:rsid w:val="00F91E66"/>
    <w:rsid w:val="00F91F41"/>
    <w:rsid w:val="00F925E5"/>
    <w:rsid w:val="00F9266E"/>
    <w:rsid w:val="00F92EDD"/>
    <w:rsid w:val="00F92F5A"/>
    <w:rsid w:val="00F930F5"/>
    <w:rsid w:val="00F94303"/>
    <w:rsid w:val="00F944DC"/>
    <w:rsid w:val="00F944F9"/>
    <w:rsid w:val="00F948C9"/>
    <w:rsid w:val="00F94B7C"/>
    <w:rsid w:val="00F953CE"/>
    <w:rsid w:val="00F95723"/>
    <w:rsid w:val="00F958E0"/>
    <w:rsid w:val="00F95B9D"/>
    <w:rsid w:val="00F95DC0"/>
    <w:rsid w:val="00F95EC8"/>
    <w:rsid w:val="00F96002"/>
    <w:rsid w:val="00F96373"/>
    <w:rsid w:val="00F96937"/>
    <w:rsid w:val="00F97848"/>
    <w:rsid w:val="00F97F42"/>
    <w:rsid w:val="00FA0137"/>
    <w:rsid w:val="00FA0F9F"/>
    <w:rsid w:val="00FA2367"/>
    <w:rsid w:val="00FA36D7"/>
    <w:rsid w:val="00FA3769"/>
    <w:rsid w:val="00FA3801"/>
    <w:rsid w:val="00FA431C"/>
    <w:rsid w:val="00FA450D"/>
    <w:rsid w:val="00FA454F"/>
    <w:rsid w:val="00FA4D82"/>
    <w:rsid w:val="00FA4E24"/>
    <w:rsid w:val="00FA6131"/>
    <w:rsid w:val="00FA61BE"/>
    <w:rsid w:val="00FA6A3A"/>
    <w:rsid w:val="00FA6CD1"/>
    <w:rsid w:val="00FA6DAE"/>
    <w:rsid w:val="00FA7088"/>
    <w:rsid w:val="00FA7550"/>
    <w:rsid w:val="00FA7BF2"/>
    <w:rsid w:val="00FA7D96"/>
    <w:rsid w:val="00FA7F49"/>
    <w:rsid w:val="00FB0051"/>
    <w:rsid w:val="00FB00EB"/>
    <w:rsid w:val="00FB0D05"/>
    <w:rsid w:val="00FB114E"/>
    <w:rsid w:val="00FB1483"/>
    <w:rsid w:val="00FB18A6"/>
    <w:rsid w:val="00FB225B"/>
    <w:rsid w:val="00FB25F0"/>
    <w:rsid w:val="00FB2CC8"/>
    <w:rsid w:val="00FB3B86"/>
    <w:rsid w:val="00FB4035"/>
    <w:rsid w:val="00FB4239"/>
    <w:rsid w:val="00FB52DD"/>
    <w:rsid w:val="00FB6D33"/>
    <w:rsid w:val="00FB6F90"/>
    <w:rsid w:val="00FB7F9B"/>
    <w:rsid w:val="00FC0033"/>
    <w:rsid w:val="00FC05E6"/>
    <w:rsid w:val="00FC1153"/>
    <w:rsid w:val="00FC11AD"/>
    <w:rsid w:val="00FC18DD"/>
    <w:rsid w:val="00FC25B1"/>
    <w:rsid w:val="00FC2D8C"/>
    <w:rsid w:val="00FC3B3F"/>
    <w:rsid w:val="00FC3EB7"/>
    <w:rsid w:val="00FC4793"/>
    <w:rsid w:val="00FC4857"/>
    <w:rsid w:val="00FC4888"/>
    <w:rsid w:val="00FC4A2B"/>
    <w:rsid w:val="00FC4C5F"/>
    <w:rsid w:val="00FC51D9"/>
    <w:rsid w:val="00FC529F"/>
    <w:rsid w:val="00FC57E2"/>
    <w:rsid w:val="00FC59DB"/>
    <w:rsid w:val="00FC5B1A"/>
    <w:rsid w:val="00FC5B3A"/>
    <w:rsid w:val="00FC6472"/>
    <w:rsid w:val="00FC6F2F"/>
    <w:rsid w:val="00FC7860"/>
    <w:rsid w:val="00FC786C"/>
    <w:rsid w:val="00FC78B5"/>
    <w:rsid w:val="00FC7B88"/>
    <w:rsid w:val="00FC7EDB"/>
    <w:rsid w:val="00FD04E7"/>
    <w:rsid w:val="00FD0E63"/>
    <w:rsid w:val="00FD0F38"/>
    <w:rsid w:val="00FD0FE1"/>
    <w:rsid w:val="00FD1020"/>
    <w:rsid w:val="00FD11FE"/>
    <w:rsid w:val="00FD1EC6"/>
    <w:rsid w:val="00FD22A1"/>
    <w:rsid w:val="00FD2372"/>
    <w:rsid w:val="00FD24B5"/>
    <w:rsid w:val="00FD251C"/>
    <w:rsid w:val="00FD2AA2"/>
    <w:rsid w:val="00FD2AC1"/>
    <w:rsid w:val="00FD3E6F"/>
    <w:rsid w:val="00FD3EBA"/>
    <w:rsid w:val="00FD40D1"/>
    <w:rsid w:val="00FD4614"/>
    <w:rsid w:val="00FD4751"/>
    <w:rsid w:val="00FD4844"/>
    <w:rsid w:val="00FD4EAB"/>
    <w:rsid w:val="00FD5FD4"/>
    <w:rsid w:val="00FD5FF1"/>
    <w:rsid w:val="00FD63DC"/>
    <w:rsid w:val="00FD6B2E"/>
    <w:rsid w:val="00FD77CE"/>
    <w:rsid w:val="00FD79EA"/>
    <w:rsid w:val="00FD7B0F"/>
    <w:rsid w:val="00FE05D9"/>
    <w:rsid w:val="00FE0A76"/>
    <w:rsid w:val="00FE0E8A"/>
    <w:rsid w:val="00FE1011"/>
    <w:rsid w:val="00FE1492"/>
    <w:rsid w:val="00FE14C0"/>
    <w:rsid w:val="00FE1700"/>
    <w:rsid w:val="00FE21BF"/>
    <w:rsid w:val="00FE24F8"/>
    <w:rsid w:val="00FE2646"/>
    <w:rsid w:val="00FE293A"/>
    <w:rsid w:val="00FE347A"/>
    <w:rsid w:val="00FE3637"/>
    <w:rsid w:val="00FE41E7"/>
    <w:rsid w:val="00FE49E4"/>
    <w:rsid w:val="00FE4C04"/>
    <w:rsid w:val="00FE4C88"/>
    <w:rsid w:val="00FE4EDA"/>
    <w:rsid w:val="00FE6A8B"/>
    <w:rsid w:val="00FE6C49"/>
    <w:rsid w:val="00FE757E"/>
    <w:rsid w:val="00FE7EB1"/>
    <w:rsid w:val="00FE7F83"/>
    <w:rsid w:val="00FF04CB"/>
    <w:rsid w:val="00FF0804"/>
    <w:rsid w:val="00FF088B"/>
    <w:rsid w:val="00FF0D92"/>
    <w:rsid w:val="00FF19AC"/>
    <w:rsid w:val="00FF1CF2"/>
    <w:rsid w:val="00FF2875"/>
    <w:rsid w:val="00FF2C5D"/>
    <w:rsid w:val="00FF2C9E"/>
    <w:rsid w:val="00FF39DE"/>
    <w:rsid w:val="00FF420F"/>
    <w:rsid w:val="00FF448C"/>
    <w:rsid w:val="00FF49B4"/>
    <w:rsid w:val="00FF4A96"/>
    <w:rsid w:val="00FF4B83"/>
    <w:rsid w:val="00FF4F0E"/>
    <w:rsid w:val="00FF5502"/>
    <w:rsid w:val="00FF55EB"/>
    <w:rsid w:val="00FF5F5B"/>
    <w:rsid w:val="00FF6963"/>
    <w:rsid w:val="20844774"/>
    <w:rsid w:val="25923852"/>
    <w:rsid w:val="2D2BB961"/>
    <w:rsid w:val="32AF2578"/>
    <w:rsid w:val="37E9A6DA"/>
    <w:rsid w:val="4878F992"/>
    <w:rsid w:val="67DE66C4"/>
    <w:rsid w:val="7CB8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2D239"/>
  <w15:chartTrackingRefBased/>
  <w15:docId w15:val="{0678A32C-ED33-4C50-8F80-31E83F8E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A67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2A67"/>
    <w:pPr>
      <w:tabs>
        <w:tab w:val="center" w:pos="4819"/>
        <w:tab w:val="right" w:pos="9071"/>
      </w:tabs>
    </w:pPr>
    <w:rPr>
      <w:sz w:val="24"/>
      <w:lang w:val="en-GB"/>
    </w:rPr>
  </w:style>
  <w:style w:type="paragraph" w:styleId="Title">
    <w:name w:val="Title"/>
    <w:basedOn w:val="Normal"/>
    <w:qFormat/>
    <w:rsid w:val="00402A67"/>
    <w:pPr>
      <w:ind w:right="-643"/>
      <w:jc w:val="center"/>
    </w:pPr>
    <w:rPr>
      <w:sz w:val="28"/>
      <w:u w:val="single"/>
    </w:rPr>
  </w:style>
  <w:style w:type="paragraph" w:styleId="Footer">
    <w:name w:val="footer"/>
    <w:basedOn w:val="Normal"/>
    <w:rsid w:val="00402A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02A67"/>
  </w:style>
  <w:style w:type="paragraph" w:customStyle="1" w:styleId="AFMANormal">
    <w:name w:val="AFMA Normal"/>
    <w:rsid w:val="00402A67"/>
    <w:pPr>
      <w:spacing w:before="240"/>
      <w:jc w:val="both"/>
    </w:pPr>
    <w:rPr>
      <w:snapToGrid w:val="0"/>
      <w:kern w:val="20"/>
      <w:sz w:val="24"/>
      <w:lang w:eastAsia="en-US"/>
    </w:rPr>
  </w:style>
  <w:style w:type="paragraph" w:customStyle="1" w:styleId="heading0">
    <w:name w:val="heading0"/>
    <w:basedOn w:val="Normal"/>
    <w:rsid w:val="00402A67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NormalWeb">
    <w:name w:val="Normal (Web)"/>
    <w:basedOn w:val="Normal"/>
    <w:rsid w:val="00402A67"/>
    <w:pPr>
      <w:spacing w:before="100" w:beforeAutospacing="1" w:after="100" w:afterAutospacing="1"/>
    </w:pPr>
    <w:rPr>
      <w:sz w:val="24"/>
      <w:szCs w:val="24"/>
      <w:lang w:eastAsia="en-AU"/>
    </w:rPr>
  </w:style>
  <w:style w:type="table" w:styleId="TableGrid">
    <w:name w:val="Table Grid"/>
    <w:basedOn w:val="TableNormal"/>
    <w:rsid w:val="00586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451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515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7E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67B5"/>
  </w:style>
  <w:style w:type="character" w:customStyle="1" w:styleId="CommentTextChar">
    <w:name w:val="Comment Text Char"/>
    <w:basedOn w:val="DefaultParagraphFont"/>
    <w:link w:val="CommentText"/>
    <w:uiPriority w:val="99"/>
    <w:rsid w:val="007E67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7B5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8372D7"/>
  </w:style>
  <w:style w:type="character" w:customStyle="1" w:styleId="FootnoteTextChar">
    <w:name w:val="Footnote Text Char"/>
    <w:basedOn w:val="DefaultParagraphFont"/>
    <w:link w:val="FootnoteText"/>
    <w:rsid w:val="008372D7"/>
    <w:rPr>
      <w:lang w:eastAsia="en-US"/>
    </w:rPr>
  </w:style>
  <w:style w:type="character" w:styleId="FootnoteReference">
    <w:name w:val="footnote reference"/>
    <w:basedOn w:val="DefaultParagraphFont"/>
    <w:rsid w:val="008372D7"/>
    <w:rPr>
      <w:vertAlign w:val="superscript"/>
    </w:rPr>
  </w:style>
  <w:style w:type="character" w:styleId="Hyperlink">
    <w:name w:val="Hyperlink"/>
    <w:basedOn w:val="DefaultParagraphFont"/>
    <w:rsid w:val="008372D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73552"/>
    <w:rPr>
      <w:lang w:eastAsia="en-US"/>
    </w:rPr>
  </w:style>
  <w:style w:type="paragraph" w:customStyle="1" w:styleId="Default">
    <w:name w:val="Default"/>
    <w:rsid w:val="000912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19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14b40-14d6-47ed-8780-63ae4b3d5dbc">
      <Terms xmlns="http://schemas.microsoft.com/office/infopath/2007/PartnerControls"/>
    </lcf76f155ced4ddcb4097134ff3c332f>
    <TaxCatchAll xmlns="25c56c87-200f-42b8-bfaa-f628246074ac" xsi:nil="true"/>
    <SharedWithUsers xmlns="25c56c87-200f-42b8-bfaa-f628246074ac">
      <UserInfo>
        <DisplayName/>
        <AccountId xsi:nil="true"/>
        <AccountType/>
      </UserInfo>
    </SharedWithUsers>
    <DocumentStatus xmlns="25c56c87-200f-42b8-bfaa-f628246074ac">Manager cleared</DocumentStatus>
    <_dlc_DocId xmlns="25c56c87-200f-42b8-bfaa-f628246074ac">AFMADMW-1932364602-91278</_dlc_DocId>
    <_dlc_DocIdUrl xmlns="25c56c87-200f-42b8-bfaa-f628246074ac">
      <Url>https://afmagovau.sharepoint.com/sites/DMW-PROD/_layouts/15/DocIdRedir.aspx?ID=AFMADMW-1932364602-91278</Url>
      <Description>AFMADMW-1932364602-91278</Description>
    </_dlc_DocIdUrl>
    <MediaLengthInSeconds xmlns="99314b40-14d6-47ed-8780-63ae4b3d5dbc" xsi:nil="true"/>
    <_dlc_DocIdPersistId xmlns="25c56c87-200f-42b8-bfaa-f628246074ac">false</_dlc_DocIdPersistId>
    <Month xmlns="25c56c87-200f-42b8-bfaa-f628246074ac" xsi:nil="true"/>
    <Sector xmlns="25c56c87-200f-42b8-bfaa-f628246074ac" xsi:nil="true"/>
    <SpeciesGroup xmlns="25c56c87-200f-42b8-bfaa-f628246074ac" xsi:nil="true"/>
    <Entity xmlns="25c56c87-200f-42b8-bfaa-f628246074ac" xsi:nil="true"/>
    <GearType xmlns="25c56c87-200f-42b8-bfaa-f628246074ac"/>
    <FMBDataSource xmlns="25c56c87-200f-42b8-bfaa-f628246074ac" xsi:nil="true"/>
    <Year xmlns="25c56c87-200f-42b8-bfaa-f628246074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3D2151792640B5C90D8A0A14BE40" ma:contentTypeVersion="28" ma:contentTypeDescription="Create a new document." ma:contentTypeScope="" ma:versionID="367d644d4b6915f3bcca85949d61e2b3">
  <xsd:schema xmlns:xsd="http://www.w3.org/2001/XMLSchema" xmlns:xs="http://www.w3.org/2001/XMLSchema" xmlns:p="http://schemas.microsoft.com/office/2006/metadata/properties" xmlns:ns2="25c56c87-200f-42b8-bfaa-f628246074ac" xmlns:ns3="99314b40-14d6-47ed-8780-63ae4b3d5dbc" targetNamespace="http://schemas.microsoft.com/office/2006/metadata/properties" ma:root="true" ma:fieldsID="adb955446d1e324bdea23377a92b4b78" ns2:_="" ns3:_="">
    <xsd:import namespace="25c56c87-200f-42b8-bfaa-f628246074ac"/>
    <xsd:import namespace="99314b40-14d6-47ed-8780-63ae4b3d5dbc"/>
    <xsd:element name="properties">
      <xsd:complexType>
        <xsd:sequence>
          <xsd:element name="documentManagement">
            <xsd:complexType>
              <xsd:all>
                <xsd:element ref="ns2:FMBDataSource" minOccurs="0"/>
                <xsd:element ref="ns2:DocumentStatus" minOccurs="0"/>
                <xsd:element ref="ns2:Entity" minOccurs="0"/>
                <xsd:element ref="ns2:GearType" minOccurs="0"/>
                <xsd:element ref="ns2:Month" minOccurs="0"/>
                <xsd:element ref="ns2:Sector" minOccurs="0"/>
                <xsd:element ref="ns2:SpeciesGroup" minOccurs="0"/>
                <xsd:element ref="ns2:Year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56c87-200f-42b8-bfaa-f628246074ac" elementFormDefault="qualified">
    <xsd:import namespace="http://schemas.microsoft.com/office/2006/documentManagement/types"/>
    <xsd:import namespace="http://schemas.microsoft.com/office/infopath/2007/PartnerControls"/>
    <xsd:element name="FMBDataSource" ma:index="8" nillable="true" ma:displayName="Data Source" ma:format="Dropdown" ma:internalName="FMBDataSource">
      <xsd:simpleType>
        <xsd:restriction base="dms:Choice">
          <xsd:enumeration value="Logbook-catch and effort"/>
          <xsd:enumeration value="Logbook-wildlife"/>
          <xsd:enumeration value="CDR"/>
          <xsd:enumeration value="Observer-catch and effort"/>
          <xsd:enumeration value="Observer-wildlife"/>
          <xsd:enumeration value="EM"/>
          <xsd:enumeration value="Licensing"/>
          <xsd:enumeration value="ABARES"/>
          <xsd:enumeration value="CSIRO"/>
        </xsd:restriction>
      </xsd:simpleType>
    </xsd:element>
    <xsd:element name="DocumentStatus" ma:index="9" nillable="true" ma:displayName="Document Status" ma:default="Draft" ma:description="Manager cleared" ma:format="Dropdown" ma:internalName="DocumentStatus">
      <xsd:simpleType>
        <xsd:restriction base="dms:Choice">
          <xsd:enumeration value="Draft"/>
          <xsd:enumeration value="Manager cleared"/>
          <xsd:enumeration value="SM Cleared"/>
          <xsd:enumeration value="Sent"/>
          <xsd:enumeration value="Sent for review (external)"/>
          <xsd:enumeration value="For Clearance"/>
        </xsd:restriction>
      </xsd:simpleType>
    </xsd:element>
    <xsd:element name="Entity" ma:index="10" nillable="true" ma:displayName="Entity" ma:format="Dropdown" ma:internalName="Entity">
      <xsd:simpleType>
        <xsd:restriction base="dms:Choice">
          <xsd:enumeration value="AFMA"/>
          <xsd:enumeration value="CSIRO"/>
          <xsd:enumeration value="ABARES"/>
          <xsd:enumeration value="AAD"/>
          <xsd:enumeration value="DAWR"/>
          <xsd:enumeration value="AAP"/>
          <xsd:enumeration value="DoEE"/>
        </xsd:restriction>
      </xsd:simpleType>
    </xsd:element>
    <xsd:element name="GearType" ma:index="11" nillable="true" ma:displayName="Gear Type" ma:internalName="Gear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dwater Trawl"/>
                    <xsd:enumeration value="Minor Line"/>
                    <xsd:enumeration value="Purse Seine"/>
                    <xsd:enumeration value="Demersal Longline"/>
                    <xsd:enumeration value="Pelagic Longline"/>
                    <xsd:enumeration value="Otter Trawl"/>
                    <xsd:enumeration value="Danish Seine"/>
                    <xsd:enumeration value="Gillnet"/>
                    <xsd:enumeration value="Hook"/>
                    <xsd:enumeration value="Pair Trawl"/>
                    <xsd:enumeration value="Trap"/>
                    <xsd:enumeration value="Pot"/>
                    <xsd:enumeration value="Scallop Dredge"/>
                    <xsd:enumeration value="Squid Jig"/>
                    <xsd:enumeration value="Line"/>
                    <xsd:enumeration value="Trawl"/>
                    <xsd:enumeration value="Hand Collection"/>
                  </xsd:restriction>
                </xsd:simpleType>
              </xsd:element>
            </xsd:sequence>
          </xsd:extension>
        </xsd:complexContent>
      </xsd:complexType>
    </xsd:element>
    <xsd:element name="Month" ma:index="12" nillable="true" ma:displayName="Month" ma:format="Dropdown" ma:internalName="Month">
      <xsd:simpleType>
        <xsd:restriction base="dms:Choice">
          <xsd:enumeration value="1.Jan"/>
          <xsd:enumeration value="2.Feb"/>
          <xsd:enumeration value="3.Mar"/>
          <xsd:enumeration value="4.Apr"/>
          <xsd:enumeration value="5.May"/>
          <xsd:enumeration value="6.Jun"/>
          <xsd:enumeration value="7.Jul"/>
          <xsd:enumeration value="8.Aug"/>
          <xsd:enumeration value="9.Sep"/>
          <xsd:enumeration value="10.Oct"/>
          <xsd:enumeration value="11.Nov"/>
          <xsd:enumeration value="12.Dec"/>
        </xsd:restriction>
      </xsd:simpleType>
    </xsd:element>
    <xsd:element name="Sector" ma:index="13" nillable="true" ma:displayName="Sector" ma:format="Dropdown" ma:internalName="Sector">
      <xsd:simpleType>
        <xsd:restriction base="dms:Choice">
          <xsd:enumeration value="GHAT"/>
          <xsd:enumeration value="SET"/>
          <xsd:enumeration value="GABT"/>
          <xsd:enumeration value="VIT"/>
          <xsd:enumeration value="Aquarium"/>
          <xsd:enumeration value="Sea cucumber"/>
          <xsd:enumeration value="Lobster/Trochus"/>
          <xsd:enumeration value="WDWT"/>
          <xsd:enumeration value="NWS"/>
          <xsd:enumeration value="JADGLF"/>
          <xsd:enumeration value="JADTRF"/>
          <xsd:enumeration value="JAGMF"/>
          <xsd:enumeration value="JANDPFF"/>
          <xsd:enumeration value="JANSF"/>
          <xsd:enumeration value="NAFC"/>
          <xsd:enumeration value="NTFJASF"/>
        </xsd:restriction>
      </xsd:simpleType>
    </xsd:element>
    <xsd:element name="SpeciesGroup" ma:index="14" nillable="true" ma:displayName="Species Group" ma:format="Dropdown" ma:internalName="SpeciesGroup">
      <xsd:simpleType>
        <xsd:restriction base="dms:Choice">
          <xsd:enumeration value="Sharks"/>
          <xsd:enumeration value="Seabirds"/>
          <xsd:enumeration value="Turtles"/>
          <xsd:enumeration value="Dolphins"/>
          <xsd:enumeration value="Seals and Sealions"/>
          <xsd:enumeration value="Whales"/>
          <xsd:enumeration value="Albatrosses"/>
          <xsd:enumeration value="Other"/>
        </xsd:restriction>
      </xsd:simpleType>
    </xsd:element>
    <xsd:element name="Year" ma:index="15" nillable="true" ma:displayName="Year" ma:format="Dropdown" ma:internalName="Year">
      <xsd:simpleType>
        <xsd:union memberTypes="dms:Text">
          <xsd:simpleType>
            <xsd:restriction base="dms:Choice"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8985cb3a-4674-4459-b655-100fc9da4f4f}" ma:internalName="TaxCatchAll" ma:showField="CatchAllData" ma:web="25c56c87-200f-42b8-bfaa-f6282460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14b40-14d6-47ed-8780-63ae4b3d5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495683-463D-461C-81F0-E2CFF6601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C99F6-DDB9-46C4-9C1C-418BCE3D5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6A979-F86E-43BC-A348-C36234DC8E6F}">
  <ds:schemaRefs>
    <ds:schemaRef ds:uri="http://schemas.microsoft.com/office/2006/metadata/properties"/>
    <ds:schemaRef ds:uri="http://schemas.microsoft.com/office/infopath/2007/PartnerControls"/>
    <ds:schemaRef ds:uri="99314b40-14d6-47ed-8780-63ae4b3d5dbc"/>
    <ds:schemaRef ds:uri="25c56c87-200f-42b8-bfaa-f628246074ac"/>
  </ds:schemaRefs>
</ds:datastoreItem>
</file>

<file path=customXml/itemProps4.xml><?xml version="1.0" encoding="utf-8"?>
<ds:datastoreItem xmlns:ds="http://schemas.openxmlformats.org/officeDocument/2006/customXml" ds:itemID="{0F180A0A-DF02-4AFE-B513-666C1348F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56c87-200f-42b8-bfaa-f628246074ac"/>
    <ds:schemaRef ds:uri="99314b40-14d6-47ed-8780-63ae4b3d5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CB9B10-42F5-4AB4-9ECE-CA605DA70B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1572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WILLIAMS, Natalie</cp:lastModifiedBy>
  <cp:revision>3</cp:revision>
  <cp:lastPrinted>2025-07-02T12:45:00Z</cp:lastPrinted>
  <dcterms:created xsi:type="dcterms:W3CDTF">2025-07-07T05:11:00Z</dcterms:created>
  <dcterms:modified xsi:type="dcterms:W3CDTF">2025-07-07T06:09:00Z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7a0d06d4-8435-43eb-b3b7-49c9c1394865</vt:lpwstr>
  </property>
  <property fmtid="{D5CDD505-2E9C-101B-9397-08002B2CF9AE}" pid="3" name="ContentTypeId">
    <vt:lpwstr>0x010100381F3D2151792640B5C90D8A0A14BE40</vt:lpwstr>
  </property>
  <property fmtid="{D5CDD505-2E9C-101B-9397-08002B2CF9AE}" pid="4" name="_dlc_DocIdItemGuid">
    <vt:lpwstr>c48f0abb-3f87-4450-8a82-f26226b44992</vt:lpwstr>
  </property>
  <property fmtid="{D5CDD505-2E9C-101B-9397-08002B2CF9AE}" pid="5" name="Order">
    <vt:r8>1349700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ClassificationContentMarkingHeaderShapeIds">
    <vt:lpwstr>9e7393c,8f34dea,5f504cde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66753045,7256187a,255aba4d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8f1be5f8-d90c-4486-b7e4-6014f769bcca_Enabled">
    <vt:lpwstr>true</vt:lpwstr>
  </property>
  <property fmtid="{D5CDD505-2E9C-101B-9397-08002B2CF9AE}" pid="20" name="MSIP_Label_8f1be5f8-d90c-4486-b7e4-6014f769bcca_SetDate">
    <vt:lpwstr>2025-07-01T00:46:11Z</vt:lpwstr>
  </property>
  <property fmtid="{D5CDD505-2E9C-101B-9397-08002B2CF9AE}" pid="21" name="MSIP_Label_8f1be5f8-d90c-4486-b7e4-6014f769bcca_Method">
    <vt:lpwstr>Privileged</vt:lpwstr>
  </property>
  <property fmtid="{D5CDD505-2E9C-101B-9397-08002B2CF9AE}" pid="22" name="MSIP_Label_8f1be5f8-d90c-4486-b7e4-6014f769bcca_Name">
    <vt:lpwstr>OFFICIAL</vt:lpwstr>
  </property>
  <property fmtid="{D5CDD505-2E9C-101B-9397-08002B2CF9AE}" pid="23" name="MSIP_Label_8f1be5f8-d90c-4486-b7e4-6014f769bcca_SiteId">
    <vt:lpwstr>d176b593-7d9c-41ed-a769-f0f622e3b073</vt:lpwstr>
  </property>
  <property fmtid="{D5CDD505-2E9C-101B-9397-08002B2CF9AE}" pid="24" name="MSIP_Label_8f1be5f8-d90c-4486-b7e4-6014f769bcca_ActionId">
    <vt:lpwstr>321a616d-0638-4ff7-8b3e-ec32aa56d443</vt:lpwstr>
  </property>
  <property fmtid="{D5CDD505-2E9C-101B-9397-08002B2CF9AE}" pid="25" name="MSIP_Label_8f1be5f8-d90c-4486-b7e4-6014f769bcca_ContentBits">
    <vt:lpwstr>3</vt:lpwstr>
  </property>
  <property fmtid="{D5CDD505-2E9C-101B-9397-08002B2CF9AE}" pid="26" name="MSIP_Label_8f1be5f8-d90c-4486-b7e4-6014f769bcca_Tag">
    <vt:lpwstr>10, 0, 1, 1</vt:lpwstr>
  </property>
  <property fmtid="{D5CDD505-2E9C-101B-9397-08002B2CF9AE}" pid="27" name="SEC">
    <vt:lpwstr>OFFICIAL</vt:lpwstr>
  </property>
  <property fmtid="{D5CDD505-2E9C-101B-9397-08002B2CF9AE}" pid="28" name="ApplyMark">
    <vt:lpwstr>false</vt:lpwstr>
  </property>
</Properties>
</file>