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99839" w14:textId="77777777" w:rsidR="0003444A" w:rsidRDefault="0003444A" w:rsidP="00176748">
      <w:pPr>
        <w:pStyle w:val="Title"/>
        <w:spacing w:after="240"/>
        <w:jc w:val="both"/>
        <w:rPr>
          <w:rFonts w:ascii="Times New Roman" w:hAnsi="Times New Roman" w:cs="Times New Roman"/>
        </w:rPr>
      </w:pPr>
      <w:r w:rsidRPr="004D779C">
        <w:rPr>
          <w:rFonts w:ascii="Times New Roman" w:hAnsi="Times New Roman" w:cs="Times New Roman"/>
        </w:rPr>
        <w:t>EXPLANATORY STATEMENT</w:t>
      </w:r>
    </w:p>
    <w:p w14:paraId="56735B2E" w14:textId="6A3CD337" w:rsidR="00BE6E55" w:rsidRPr="00B77B45" w:rsidRDefault="00BE6E55" w:rsidP="00176748">
      <w:pPr>
        <w:pStyle w:val="Title"/>
        <w:spacing w:after="240"/>
        <w:jc w:val="both"/>
        <w:rPr>
          <w:rFonts w:ascii="Times New Roman" w:hAnsi="Times New Roman" w:cs="Times New Roman"/>
        </w:rPr>
      </w:pPr>
      <w:r w:rsidRPr="00B77B45">
        <w:rPr>
          <w:rFonts w:ascii="Times New Roman" w:hAnsi="Times New Roman" w:cs="Times New Roman"/>
          <w:szCs w:val="22"/>
        </w:rPr>
        <w:t>Military Rehabilitation and Compensation (Treatment Principles) Amendment (Outreach Program Counsellor) Determination 2025</w:t>
      </w:r>
    </w:p>
    <w:p w14:paraId="4F35238B" w14:textId="685B14A7" w:rsidR="00BE6E55" w:rsidRPr="00B77B45" w:rsidRDefault="00D25BC9" w:rsidP="00176748">
      <w:pPr>
        <w:pStyle w:val="Title"/>
        <w:spacing w:after="240"/>
        <w:jc w:val="both"/>
        <w:rPr>
          <w:rFonts w:ascii="Times New Roman" w:hAnsi="Times New Roman" w:cs="Times New Roman"/>
        </w:rPr>
      </w:pPr>
      <w:r w:rsidRPr="00B77B45">
        <w:rPr>
          <w:rFonts w:ascii="Times New Roman" w:hAnsi="Times New Roman" w:cs="Times New Roman"/>
          <w:szCs w:val="22"/>
        </w:rPr>
        <w:t>Veterans’ Entitlements (Treatment Principles) Amendment (Outreach Program Counsellor) Determination 2025</w:t>
      </w:r>
    </w:p>
    <w:p w14:paraId="1644CCE4" w14:textId="74C8FB5F" w:rsidR="0003444A" w:rsidRPr="004D779C" w:rsidRDefault="0003444A" w:rsidP="002E3B50">
      <w:pPr>
        <w:pStyle w:val="Title"/>
        <w:keepNext/>
        <w:spacing w:after="240" w:line="276" w:lineRule="auto"/>
        <w:jc w:val="both"/>
        <w:rPr>
          <w:rFonts w:ascii="Times New Roman" w:hAnsi="Times New Roman" w:cs="Times New Roman"/>
        </w:rPr>
      </w:pPr>
      <w:r w:rsidRPr="004D779C">
        <w:rPr>
          <w:rFonts w:ascii="Times New Roman" w:hAnsi="Times New Roman" w:cs="Times New Roman"/>
        </w:rPr>
        <w:t>EMPOWERING PROVISION</w:t>
      </w:r>
      <w:r w:rsidR="00663888">
        <w:rPr>
          <w:rFonts w:ascii="Times New Roman" w:hAnsi="Times New Roman" w:cs="Times New Roman"/>
        </w:rPr>
        <w:t>S</w:t>
      </w:r>
    </w:p>
    <w:p w14:paraId="79E5B8FB" w14:textId="7B0DFD11" w:rsidR="00570317" w:rsidRDefault="001A7A61" w:rsidP="00C761E2">
      <w:pPr>
        <w:pStyle w:val="Title"/>
        <w:spacing w:after="480"/>
        <w:jc w:val="both"/>
        <w:rPr>
          <w:rFonts w:ascii="Times New Roman" w:hAnsi="Times New Roman" w:cs="Times New Roman"/>
          <w:b w:val="0"/>
          <w:bCs w:val="0"/>
          <w:szCs w:val="22"/>
        </w:rPr>
      </w:pPr>
      <w:bookmarkStart w:id="0" w:name="_Hlk176361733"/>
      <w:r w:rsidRPr="001A7A61">
        <w:rPr>
          <w:rFonts w:ascii="Times New Roman" w:hAnsi="Times New Roman" w:cs="Times New Roman"/>
          <w:b w:val="0"/>
          <w:bCs w:val="0"/>
          <w:szCs w:val="22"/>
        </w:rPr>
        <w:t>S</w:t>
      </w:r>
      <w:r w:rsidR="00EC4802" w:rsidRPr="001A7A61">
        <w:rPr>
          <w:rFonts w:ascii="Times New Roman" w:hAnsi="Times New Roman" w:cs="Times New Roman"/>
          <w:b w:val="0"/>
          <w:bCs w:val="0"/>
          <w:szCs w:val="22"/>
        </w:rPr>
        <w:t>ub</w:t>
      </w:r>
      <w:r w:rsidR="00ED569E" w:rsidRPr="001A7A61">
        <w:rPr>
          <w:rFonts w:ascii="Times New Roman" w:hAnsi="Times New Roman" w:cs="Times New Roman"/>
          <w:b w:val="0"/>
          <w:bCs w:val="0"/>
          <w:szCs w:val="22"/>
        </w:rPr>
        <w:t>section</w:t>
      </w:r>
      <w:r w:rsidR="00FA652A" w:rsidRPr="001A7A61">
        <w:rPr>
          <w:rFonts w:ascii="Times New Roman" w:hAnsi="Times New Roman" w:cs="Times New Roman"/>
          <w:b w:val="0"/>
          <w:bCs w:val="0"/>
          <w:szCs w:val="22"/>
        </w:rPr>
        <w:t xml:space="preserve"> 286</w:t>
      </w:r>
      <w:r w:rsidR="007B043A" w:rsidRPr="001A7A61">
        <w:rPr>
          <w:rFonts w:ascii="Times New Roman" w:hAnsi="Times New Roman" w:cs="Times New Roman"/>
          <w:b w:val="0"/>
          <w:bCs w:val="0"/>
          <w:szCs w:val="22"/>
        </w:rPr>
        <w:t>(5)</w:t>
      </w:r>
      <w:r w:rsidR="0003444A" w:rsidRPr="001A7A61">
        <w:rPr>
          <w:rFonts w:ascii="Times New Roman" w:hAnsi="Times New Roman" w:cs="Times New Roman"/>
          <w:b w:val="0"/>
          <w:bCs w:val="0"/>
          <w:szCs w:val="22"/>
        </w:rPr>
        <w:t xml:space="preserve"> of the</w:t>
      </w:r>
      <w:r w:rsidR="00FA652A" w:rsidRPr="001A7A61">
        <w:rPr>
          <w:rFonts w:ascii="Times New Roman" w:hAnsi="Times New Roman" w:cs="Times New Roman"/>
          <w:b w:val="0"/>
          <w:bCs w:val="0"/>
          <w:szCs w:val="22"/>
        </w:rPr>
        <w:t xml:space="preserve"> </w:t>
      </w:r>
      <w:r w:rsidR="00FA652A" w:rsidRPr="00F245DD">
        <w:rPr>
          <w:rFonts w:ascii="Times New Roman" w:hAnsi="Times New Roman" w:cs="Times New Roman"/>
          <w:b w:val="0"/>
          <w:bCs w:val="0"/>
          <w:i/>
          <w:iCs/>
          <w:szCs w:val="22"/>
        </w:rPr>
        <w:t>Military Rehabilitation and Compensation Act 2004</w:t>
      </w:r>
      <w:r w:rsidR="0003444A" w:rsidRPr="001A7A61">
        <w:rPr>
          <w:rFonts w:ascii="Times New Roman" w:hAnsi="Times New Roman" w:cs="Times New Roman"/>
          <w:b w:val="0"/>
          <w:bCs w:val="0"/>
          <w:szCs w:val="22"/>
        </w:rPr>
        <w:t xml:space="preserve"> (the </w:t>
      </w:r>
      <w:r w:rsidR="00FC4093">
        <w:rPr>
          <w:rFonts w:ascii="Times New Roman" w:hAnsi="Times New Roman" w:cs="Times New Roman"/>
          <w:b w:val="0"/>
          <w:i/>
          <w:szCs w:val="22"/>
        </w:rPr>
        <w:t>MRCA</w:t>
      </w:r>
      <w:r w:rsidR="0003444A" w:rsidRPr="001A7A61">
        <w:rPr>
          <w:rFonts w:ascii="Times New Roman" w:hAnsi="Times New Roman" w:cs="Times New Roman"/>
          <w:b w:val="0"/>
          <w:bCs w:val="0"/>
          <w:szCs w:val="22"/>
        </w:rPr>
        <w:t>)</w:t>
      </w:r>
      <w:bookmarkEnd w:id="0"/>
      <w:r w:rsidRPr="001A7A61">
        <w:rPr>
          <w:rFonts w:ascii="Times New Roman" w:hAnsi="Times New Roman" w:cs="Times New Roman"/>
          <w:b w:val="0"/>
          <w:bCs w:val="0"/>
          <w:szCs w:val="22"/>
        </w:rPr>
        <w:t xml:space="preserve"> – for </w:t>
      </w:r>
      <w:r w:rsidR="00570317">
        <w:rPr>
          <w:rFonts w:ascii="Times New Roman" w:hAnsi="Times New Roman" w:cs="Times New Roman"/>
          <w:b w:val="0"/>
          <w:bCs w:val="0"/>
          <w:szCs w:val="22"/>
        </w:rPr>
        <w:t xml:space="preserve">the </w:t>
      </w:r>
      <w:r w:rsidRPr="00570317">
        <w:rPr>
          <w:rFonts w:ascii="Times New Roman" w:hAnsi="Times New Roman" w:cs="Times New Roman"/>
          <w:b w:val="0"/>
          <w:bCs w:val="0"/>
          <w:i/>
          <w:iCs/>
          <w:szCs w:val="22"/>
        </w:rPr>
        <w:t>Military Rehabilitation and Compensation (Treatment Principles) Amendment (Outreach Program Counsellor) Determination 2025</w:t>
      </w:r>
      <w:r w:rsidR="00822640">
        <w:rPr>
          <w:rFonts w:ascii="Times New Roman" w:hAnsi="Times New Roman" w:cs="Times New Roman"/>
          <w:b w:val="0"/>
          <w:bCs w:val="0"/>
          <w:szCs w:val="22"/>
        </w:rPr>
        <w:t xml:space="preserve"> made by the </w:t>
      </w:r>
      <w:r w:rsidRPr="00822640">
        <w:rPr>
          <w:rFonts w:ascii="Times New Roman" w:hAnsi="Times New Roman" w:cs="Times New Roman"/>
          <w:b w:val="0"/>
          <w:bCs w:val="0"/>
          <w:szCs w:val="22"/>
        </w:rPr>
        <w:t>Military Rehabilitation and Compensation Commission</w:t>
      </w:r>
      <w:r w:rsidR="00822640" w:rsidRPr="00822640">
        <w:rPr>
          <w:rFonts w:ascii="Times New Roman" w:hAnsi="Times New Roman" w:cs="Times New Roman"/>
          <w:b w:val="0"/>
          <w:bCs w:val="0"/>
          <w:szCs w:val="22"/>
        </w:rPr>
        <w:t>.</w:t>
      </w:r>
    </w:p>
    <w:p w14:paraId="577C7764" w14:textId="7F54F91D" w:rsidR="00C761E2" w:rsidRPr="00C761E2" w:rsidRDefault="00C761E2" w:rsidP="00C761E2">
      <w:pPr>
        <w:pStyle w:val="Title"/>
        <w:spacing w:after="480"/>
        <w:jc w:val="both"/>
        <w:rPr>
          <w:rFonts w:ascii="Times New Roman" w:hAnsi="Times New Roman" w:cs="Times New Roman"/>
          <w:b w:val="0"/>
          <w:bCs w:val="0"/>
          <w:szCs w:val="22"/>
        </w:rPr>
      </w:pPr>
      <w:r w:rsidRPr="00187697">
        <w:rPr>
          <w:rFonts w:ascii="Times New Roman" w:hAnsi="Times New Roman" w:cs="Times New Roman"/>
          <w:b w:val="0"/>
          <w:bCs w:val="0"/>
          <w:szCs w:val="22"/>
        </w:rPr>
        <w:t>S</w:t>
      </w:r>
      <w:r w:rsidR="005C7E70" w:rsidRPr="00187697">
        <w:rPr>
          <w:rFonts w:ascii="Times New Roman" w:hAnsi="Times New Roman" w:cs="Times New Roman"/>
          <w:b w:val="0"/>
          <w:bCs w:val="0"/>
          <w:szCs w:val="22"/>
        </w:rPr>
        <w:t>ubsection</w:t>
      </w:r>
      <w:r w:rsidR="005C7E70" w:rsidRPr="00C761E2">
        <w:rPr>
          <w:rFonts w:ascii="Times New Roman" w:hAnsi="Times New Roman" w:cs="Times New Roman"/>
          <w:b w:val="0"/>
          <w:bCs w:val="0"/>
          <w:szCs w:val="22"/>
        </w:rPr>
        <w:t xml:space="preserve"> 90(5) of the </w:t>
      </w:r>
      <w:r w:rsidR="005C7E70" w:rsidRPr="00187697">
        <w:rPr>
          <w:rFonts w:ascii="Times New Roman" w:hAnsi="Times New Roman" w:cs="Times New Roman"/>
          <w:b w:val="0"/>
          <w:bCs w:val="0"/>
          <w:i/>
          <w:iCs/>
          <w:szCs w:val="22"/>
        </w:rPr>
        <w:t>Veterans’ Entitlements Act 1986</w:t>
      </w:r>
      <w:r w:rsidRPr="00C761E2">
        <w:rPr>
          <w:rFonts w:ascii="Times New Roman" w:hAnsi="Times New Roman" w:cs="Times New Roman"/>
          <w:b w:val="0"/>
          <w:bCs w:val="0"/>
          <w:szCs w:val="22"/>
        </w:rPr>
        <w:t xml:space="preserve"> </w:t>
      </w:r>
      <w:r w:rsidR="00AA2C4C">
        <w:rPr>
          <w:rFonts w:ascii="Times New Roman" w:hAnsi="Times New Roman" w:cs="Times New Roman"/>
          <w:b w:val="0"/>
          <w:bCs w:val="0"/>
          <w:szCs w:val="22"/>
        </w:rPr>
        <w:t xml:space="preserve">(the </w:t>
      </w:r>
      <w:r w:rsidR="00AA2C4C" w:rsidRPr="001E3DA7">
        <w:rPr>
          <w:rFonts w:ascii="Times New Roman" w:hAnsi="Times New Roman" w:cs="Times New Roman"/>
          <w:b w:val="0"/>
          <w:bCs w:val="0"/>
          <w:i/>
          <w:iCs/>
          <w:szCs w:val="22"/>
        </w:rPr>
        <w:t>VEA</w:t>
      </w:r>
      <w:r w:rsidR="00AA2C4C">
        <w:rPr>
          <w:rFonts w:ascii="Times New Roman" w:hAnsi="Times New Roman" w:cs="Times New Roman"/>
          <w:b w:val="0"/>
          <w:bCs w:val="0"/>
          <w:szCs w:val="22"/>
        </w:rPr>
        <w:t xml:space="preserve">) </w:t>
      </w:r>
      <w:r w:rsidRPr="00C761E2">
        <w:rPr>
          <w:rFonts w:ascii="Times New Roman" w:hAnsi="Times New Roman" w:cs="Times New Roman"/>
          <w:b w:val="0"/>
          <w:bCs w:val="0"/>
          <w:szCs w:val="22"/>
        </w:rPr>
        <w:t xml:space="preserve">– for the </w:t>
      </w:r>
      <w:r w:rsidRPr="00187697">
        <w:rPr>
          <w:rFonts w:ascii="Times New Roman" w:hAnsi="Times New Roman" w:cs="Times New Roman"/>
          <w:b w:val="0"/>
          <w:bCs w:val="0"/>
          <w:i/>
          <w:iCs/>
          <w:szCs w:val="22"/>
        </w:rPr>
        <w:t xml:space="preserve">Veterans’ Entitlements (Treatment Principles) Amendment (Outreach Program Counsellor) Determination 2025 </w:t>
      </w:r>
      <w:r w:rsidR="00AA2C4C">
        <w:rPr>
          <w:rFonts w:ascii="Times New Roman" w:hAnsi="Times New Roman" w:cs="Times New Roman"/>
          <w:b w:val="0"/>
          <w:bCs w:val="0"/>
          <w:szCs w:val="22"/>
        </w:rPr>
        <w:t>made by the Repatriation Commission.</w:t>
      </w:r>
    </w:p>
    <w:p w14:paraId="6C3482AD" w14:textId="77777777" w:rsidR="0003444A" w:rsidRPr="00717984" w:rsidRDefault="0003444A" w:rsidP="002E3B50">
      <w:pPr>
        <w:pStyle w:val="Title"/>
        <w:keepNext/>
        <w:spacing w:after="240" w:line="276" w:lineRule="auto"/>
        <w:jc w:val="both"/>
        <w:rPr>
          <w:rFonts w:ascii="Times New Roman" w:hAnsi="Times New Roman" w:cs="Times New Roman"/>
          <w:b w:val="0"/>
          <w:bCs w:val="0"/>
        </w:rPr>
      </w:pPr>
      <w:r w:rsidRPr="004D779C">
        <w:rPr>
          <w:rFonts w:ascii="Times New Roman" w:hAnsi="Times New Roman" w:cs="Times New Roman"/>
        </w:rPr>
        <w:t>PURPOSE</w:t>
      </w:r>
    </w:p>
    <w:p w14:paraId="626D767E" w14:textId="72D9C094" w:rsidR="000760F7" w:rsidRDefault="0003444A" w:rsidP="00717984">
      <w:pPr>
        <w:pStyle w:val="ActHead9"/>
        <w:ind w:left="0" w:firstLine="0"/>
        <w:rPr>
          <w:b w:val="0"/>
          <w:bCs/>
          <w:i w:val="0"/>
          <w:sz w:val="24"/>
          <w:szCs w:val="24"/>
        </w:rPr>
      </w:pPr>
      <w:r w:rsidRPr="00717984">
        <w:rPr>
          <w:b w:val="0"/>
          <w:i w:val="0"/>
          <w:iCs/>
          <w:sz w:val="24"/>
          <w:szCs w:val="24"/>
        </w:rPr>
        <w:t>Th</w:t>
      </w:r>
      <w:r w:rsidR="00B86E3C" w:rsidRPr="00717984">
        <w:rPr>
          <w:b w:val="0"/>
          <w:i w:val="0"/>
          <w:iCs/>
          <w:sz w:val="24"/>
          <w:szCs w:val="24"/>
        </w:rPr>
        <w:t>ese</w:t>
      </w:r>
      <w:r w:rsidRPr="00717984">
        <w:rPr>
          <w:b w:val="0"/>
          <w:i w:val="0"/>
          <w:iCs/>
          <w:sz w:val="24"/>
          <w:szCs w:val="24"/>
        </w:rPr>
        <w:t xml:space="preserve"> instrument</w:t>
      </w:r>
      <w:r w:rsidR="00B86E3C" w:rsidRPr="00717984">
        <w:rPr>
          <w:b w:val="0"/>
          <w:i w:val="0"/>
          <w:iCs/>
          <w:sz w:val="24"/>
          <w:szCs w:val="24"/>
        </w:rPr>
        <w:t>s</w:t>
      </w:r>
      <w:r w:rsidRPr="00717984">
        <w:rPr>
          <w:b w:val="0"/>
          <w:i w:val="0"/>
          <w:iCs/>
          <w:sz w:val="24"/>
          <w:szCs w:val="24"/>
        </w:rPr>
        <w:t xml:space="preserve"> amend the</w:t>
      </w:r>
      <w:r w:rsidR="005837DB" w:rsidRPr="00717984">
        <w:rPr>
          <w:b w:val="0"/>
          <w:sz w:val="24"/>
          <w:szCs w:val="24"/>
        </w:rPr>
        <w:t xml:space="preserve"> </w:t>
      </w:r>
      <w:r w:rsidR="005837DB" w:rsidRPr="00717984">
        <w:rPr>
          <w:b w:val="0"/>
          <w:iCs/>
          <w:sz w:val="24"/>
          <w:szCs w:val="24"/>
        </w:rPr>
        <w:t>MRCA Treatment Principles</w:t>
      </w:r>
      <w:r w:rsidR="008455B4" w:rsidRPr="00717984">
        <w:rPr>
          <w:b w:val="0"/>
          <w:sz w:val="24"/>
          <w:szCs w:val="24"/>
        </w:rPr>
        <w:t xml:space="preserve"> </w:t>
      </w:r>
      <w:r w:rsidR="00FE347B" w:rsidRPr="00717984">
        <w:rPr>
          <w:b w:val="0"/>
          <w:sz w:val="24"/>
          <w:szCs w:val="24"/>
        </w:rPr>
        <w:t>(</w:t>
      </w:r>
      <w:r w:rsidR="00F04C6B" w:rsidRPr="00717984">
        <w:rPr>
          <w:b w:val="0"/>
          <w:sz w:val="24"/>
          <w:szCs w:val="24"/>
        </w:rPr>
        <w:t>No. MRCC 53/2013</w:t>
      </w:r>
      <w:r w:rsidR="00FE347B" w:rsidRPr="00717984">
        <w:rPr>
          <w:b w:val="0"/>
          <w:sz w:val="24"/>
          <w:szCs w:val="24"/>
        </w:rPr>
        <w:t>)</w:t>
      </w:r>
      <w:r w:rsidR="006D7962" w:rsidRPr="00717984">
        <w:rPr>
          <w:b w:val="0"/>
          <w:sz w:val="24"/>
          <w:szCs w:val="24"/>
        </w:rPr>
        <w:t xml:space="preserve"> </w:t>
      </w:r>
      <w:r w:rsidR="00B86E3C" w:rsidRPr="00717984">
        <w:rPr>
          <w:b w:val="0"/>
          <w:i w:val="0"/>
          <w:sz w:val="24"/>
          <w:szCs w:val="24"/>
        </w:rPr>
        <w:t>and the</w:t>
      </w:r>
      <w:r w:rsidR="00A933E6" w:rsidRPr="00717984">
        <w:rPr>
          <w:b w:val="0"/>
          <w:iCs/>
          <w:sz w:val="24"/>
          <w:szCs w:val="24"/>
        </w:rPr>
        <w:t xml:space="preserve"> </w:t>
      </w:r>
      <w:r w:rsidR="00E73CBE" w:rsidRPr="00717984">
        <w:rPr>
          <w:b w:val="0"/>
          <w:iCs/>
          <w:sz w:val="24"/>
          <w:szCs w:val="24"/>
        </w:rPr>
        <w:t>Treatment Principles (Instrument 2013 No. R52</w:t>
      </w:r>
      <w:r w:rsidR="00E73CBE" w:rsidRPr="00692B55">
        <w:rPr>
          <w:b w:val="0"/>
          <w:i w:val="0"/>
          <w:sz w:val="24"/>
          <w:szCs w:val="24"/>
        </w:rPr>
        <w:t>)</w:t>
      </w:r>
      <w:r w:rsidR="00097585">
        <w:rPr>
          <w:b w:val="0"/>
          <w:i w:val="0"/>
          <w:sz w:val="24"/>
          <w:szCs w:val="24"/>
        </w:rPr>
        <w:t xml:space="preserve"> </w:t>
      </w:r>
      <w:r w:rsidR="00717984" w:rsidRPr="00692B55">
        <w:rPr>
          <w:b w:val="0"/>
          <w:i w:val="0"/>
          <w:sz w:val="24"/>
          <w:szCs w:val="24"/>
        </w:rPr>
        <w:t>–</w:t>
      </w:r>
      <w:r w:rsidR="00E73CBE" w:rsidRPr="00692B55">
        <w:rPr>
          <w:b w:val="0"/>
          <w:i w:val="0"/>
          <w:sz w:val="24"/>
          <w:szCs w:val="24"/>
        </w:rPr>
        <w:t xml:space="preserve"> collectively</w:t>
      </w:r>
      <w:r w:rsidR="00717984" w:rsidRPr="00717984">
        <w:rPr>
          <w:b w:val="0"/>
          <w:iCs/>
          <w:sz w:val="24"/>
          <w:szCs w:val="24"/>
        </w:rPr>
        <w:t xml:space="preserve"> </w:t>
      </w:r>
      <w:r w:rsidR="00717984" w:rsidRPr="00B50C42">
        <w:rPr>
          <w:b w:val="0"/>
          <w:i w:val="0"/>
          <w:sz w:val="24"/>
          <w:szCs w:val="24"/>
        </w:rPr>
        <w:t>the</w:t>
      </w:r>
      <w:r w:rsidR="00717984" w:rsidRPr="00717984">
        <w:rPr>
          <w:b w:val="0"/>
          <w:iCs/>
          <w:sz w:val="24"/>
          <w:szCs w:val="24"/>
        </w:rPr>
        <w:t xml:space="preserve"> Treatment </w:t>
      </w:r>
      <w:r w:rsidR="005D0EC2" w:rsidRPr="00717984">
        <w:rPr>
          <w:b w:val="0"/>
          <w:iCs/>
          <w:sz w:val="24"/>
          <w:szCs w:val="24"/>
        </w:rPr>
        <w:t>Principles</w:t>
      </w:r>
      <w:r w:rsidR="005D0EC2">
        <w:rPr>
          <w:b w:val="0"/>
          <w:iCs/>
          <w:sz w:val="24"/>
          <w:szCs w:val="24"/>
        </w:rPr>
        <w:t xml:space="preserve"> </w:t>
      </w:r>
      <w:r w:rsidR="005D0EC2">
        <w:rPr>
          <w:iCs/>
          <w:sz w:val="24"/>
          <w:szCs w:val="24"/>
        </w:rPr>
        <w:t>–</w:t>
      </w:r>
      <w:r w:rsidR="002067B7" w:rsidRPr="00692B55">
        <w:rPr>
          <w:b w:val="0"/>
          <w:i w:val="0"/>
          <w:sz w:val="24"/>
          <w:szCs w:val="24"/>
        </w:rPr>
        <w:t xml:space="preserve"> </w:t>
      </w:r>
      <w:r w:rsidR="006D7962" w:rsidRPr="00692B55">
        <w:rPr>
          <w:b w:val="0"/>
          <w:bCs/>
          <w:i w:val="0"/>
          <w:sz w:val="24"/>
          <w:szCs w:val="24"/>
        </w:rPr>
        <w:t>to expand</w:t>
      </w:r>
      <w:r w:rsidR="006D7962" w:rsidRPr="00717984">
        <w:rPr>
          <w:b w:val="0"/>
          <w:bCs/>
          <w:i w:val="0"/>
          <w:sz w:val="24"/>
          <w:szCs w:val="24"/>
        </w:rPr>
        <w:t xml:space="preserve"> the types of </w:t>
      </w:r>
      <w:r w:rsidR="002B1B8B">
        <w:rPr>
          <w:b w:val="0"/>
          <w:bCs/>
          <w:i w:val="0"/>
          <w:sz w:val="24"/>
          <w:szCs w:val="24"/>
        </w:rPr>
        <w:t xml:space="preserve">providers </w:t>
      </w:r>
      <w:r w:rsidR="00A8215B">
        <w:rPr>
          <w:b w:val="0"/>
          <w:bCs/>
          <w:i w:val="0"/>
          <w:sz w:val="24"/>
          <w:szCs w:val="24"/>
        </w:rPr>
        <w:t xml:space="preserve">who </w:t>
      </w:r>
      <w:r w:rsidR="00822493" w:rsidRPr="00717984">
        <w:rPr>
          <w:b w:val="0"/>
          <w:bCs/>
          <w:i w:val="0"/>
          <w:sz w:val="24"/>
          <w:szCs w:val="24"/>
        </w:rPr>
        <w:t xml:space="preserve">can </w:t>
      </w:r>
      <w:r w:rsidR="003D4FEA" w:rsidRPr="00717984">
        <w:rPr>
          <w:b w:val="0"/>
          <w:bCs/>
          <w:i w:val="0"/>
          <w:sz w:val="24"/>
          <w:szCs w:val="24"/>
        </w:rPr>
        <w:t xml:space="preserve">provide </w:t>
      </w:r>
      <w:r w:rsidR="004B5AE6" w:rsidRPr="00717984">
        <w:rPr>
          <w:b w:val="0"/>
          <w:bCs/>
          <w:i w:val="0"/>
          <w:sz w:val="24"/>
          <w:szCs w:val="24"/>
        </w:rPr>
        <w:t>O</w:t>
      </w:r>
      <w:r w:rsidR="003D4FEA" w:rsidRPr="00717984">
        <w:rPr>
          <w:b w:val="0"/>
          <w:bCs/>
          <w:i w:val="0"/>
          <w:sz w:val="24"/>
          <w:szCs w:val="24"/>
        </w:rPr>
        <w:t xml:space="preserve">utreach </w:t>
      </w:r>
      <w:r w:rsidR="004B5AE6" w:rsidRPr="00717984">
        <w:rPr>
          <w:b w:val="0"/>
          <w:bCs/>
          <w:i w:val="0"/>
          <w:sz w:val="24"/>
          <w:szCs w:val="24"/>
        </w:rPr>
        <w:t>P</w:t>
      </w:r>
      <w:r w:rsidR="003D4FEA" w:rsidRPr="00717984">
        <w:rPr>
          <w:b w:val="0"/>
          <w:bCs/>
          <w:i w:val="0"/>
          <w:sz w:val="24"/>
          <w:szCs w:val="24"/>
        </w:rPr>
        <w:t xml:space="preserve">rogram </w:t>
      </w:r>
      <w:r w:rsidR="008A17EB" w:rsidRPr="00717984">
        <w:rPr>
          <w:b w:val="0"/>
          <w:bCs/>
          <w:i w:val="0"/>
          <w:sz w:val="24"/>
          <w:szCs w:val="24"/>
        </w:rPr>
        <w:t>C</w:t>
      </w:r>
      <w:r w:rsidR="003D4FEA" w:rsidRPr="00717984">
        <w:rPr>
          <w:b w:val="0"/>
          <w:bCs/>
          <w:i w:val="0"/>
          <w:sz w:val="24"/>
          <w:szCs w:val="24"/>
        </w:rPr>
        <w:t>ounselling a</w:t>
      </w:r>
      <w:r w:rsidR="00611F72" w:rsidRPr="00717984">
        <w:rPr>
          <w:b w:val="0"/>
          <w:bCs/>
          <w:i w:val="0"/>
          <w:sz w:val="24"/>
          <w:szCs w:val="24"/>
        </w:rPr>
        <w:t xml:space="preserve">s an </w:t>
      </w:r>
      <w:r w:rsidR="004B5AE6" w:rsidRPr="00717984">
        <w:rPr>
          <w:b w:val="0"/>
          <w:bCs/>
          <w:i w:val="0"/>
          <w:sz w:val="24"/>
          <w:szCs w:val="24"/>
        </w:rPr>
        <w:t>O</w:t>
      </w:r>
      <w:r w:rsidR="008A5260" w:rsidRPr="00717984">
        <w:rPr>
          <w:b w:val="0"/>
          <w:bCs/>
          <w:i w:val="0"/>
          <w:sz w:val="24"/>
          <w:szCs w:val="24"/>
        </w:rPr>
        <w:t xml:space="preserve">utreach </w:t>
      </w:r>
      <w:r w:rsidR="004B5AE6" w:rsidRPr="00717984">
        <w:rPr>
          <w:b w:val="0"/>
          <w:bCs/>
          <w:i w:val="0"/>
          <w:sz w:val="24"/>
          <w:szCs w:val="24"/>
        </w:rPr>
        <w:t>P</w:t>
      </w:r>
      <w:r w:rsidR="008A5260" w:rsidRPr="00717984">
        <w:rPr>
          <w:b w:val="0"/>
          <w:bCs/>
          <w:i w:val="0"/>
          <w:sz w:val="24"/>
          <w:szCs w:val="24"/>
        </w:rPr>
        <w:t xml:space="preserve">rogram </w:t>
      </w:r>
      <w:r w:rsidR="004B5AE6" w:rsidRPr="00717984">
        <w:rPr>
          <w:b w:val="0"/>
          <w:bCs/>
          <w:i w:val="0"/>
          <w:sz w:val="24"/>
          <w:szCs w:val="24"/>
        </w:rPr>
        <w:t>C</w:t>
      </w:r>
      <w:r w:rsidR="008A5260" w:rsidRPr="00717984">
        <w:rPr>
          <w:b w:val="0"/>
          <w:bCs/>
          <w:i w:val="0"/>
          <w:sz w:val="24"/>
          <w:szCs w:val="24"/>
        </w:rPr>
        <w:t xml:space="preserve">ounsellor </w:t>
      </w:r>
      <w:r w:rsidR="005202F7" w:rsidRPr="00717984">
        <w:rPr>
          <w:b w:val="0"/>
          <w:bCs/>
          <w:i w:val="0"/>
          <w:sz w:val="24"/>
          <w:szCs w:val="24"/>
        </w:rPr>
        <w:t xml:space="preserve">(OPC) </w:t>
      </w:r>
      <w:r w:rsidR="008A5260" w:rsidRPr="00717984">
        <w:rPr>
          <w:b w:val="0"/>
          <w:bCs/>
          <w:i w:val="0"/>
          <w:sz w:val="24"/>
          <w:szCs w:val="24"/>
        </w:rPr>
        <w:t xml:space="preserve">under the </w:t>
      </w:r>
      <w:r w:rsidR="009C5F2E" w:rsidRPr="00717984">
        <w:rPr>
          <w:b w:val="0"/>
          <w:bCs/>
          <w:i w:val="0"/>
          <w:sz w:val="24"/>
          <w:szCs w:val="24"/>
        </w:rPr>
        <w:t xml:space="preserve">Veterans </w:t>
      </w:r>
      <w:r w:rsidR="00611F72" w:rsidRPr="00717984">
        <w:rPr>
          <w:b w:val="0"/>
          <w:bCs/>
          <w:i w:val="0"/>
          <w:sz w:val="24"/>
          <w:szCs w:val="24"/>
        </w:rPr>
        <w:t xml:space="preserve">and Veterans </w:t>
      </w:r>
      <w:r w:rsidR="009C5F2E" w:rsidRPr="00717984">
        <w:rPr>
          <w:b w:val="0"/>
          <w:bCs/>
          <w:i w:val="0"/>
          <w:sz w:val="24"/>
          <w:szCs w:val="24"/>
        </w:rPr>
        <w:t xml:space="preserve">Families Counselling </w:t>
      </w:r>
      <w:r w:rsidR="00611F72" w:rsidRPr="00717984">
        <w:rPr>
          <w:b w:val="0"/>
          <w:bCs/>
          <w:i w:val="0"/>
          <w:sz w:val="24"/>
          <w:szCs w:val="24"/>
        </w:rPr>
        <w:t>Service</w:t>
      </w:r>
      <w:r w:rsidR="00BA305C" w:rsidRPr="00717984">
        <w:rPr>
          <w:b w:val="0"/>
          <w:bCs/>
          <w:i w:val="0"/>
          <w:sz w:val="24"/>
          <w:szCs w:val="24"/>
        </w:rPr>
        <w:t xml:space="preserve"> (Open Arms)</w:t>
      </w:r>
      <w:r w:rsidR="009C5F2E" w:rsidRPr="00717984">
        <w:rPr>
          <w:b w:val="0"/>
          <w:bCs/>
          <w:i w:val="0"/>
          <w:sz w:val="24"/>
          <w:szCs w:val="24"/>
        </w:rPr>
        <w:t xml:space="preserve">. </w:t>
      </w:r>
    </w:p>
    <w:p w14:paraId="487B189D" w14:textId="77777777" w:rsidR="00717984" w:rsidRPr="00717984" w:rsidRDefault="00717984" w:rsidP="00717984">
      <w:pPr>
        <w:pStyle w:val="ItemHead"/>
      </w:pPr>
    </w:p>
    <w:p w14:paraId="21C4B14D" w14:textId="77777777" w:rsidR="002E3D90" w:rsidRPr="00A71BAD" w:rsidRDefault="0003444A" w:rsidP="002E3D90">
      <w:pPr>
        <w:spacing w:after="240" w:line="276" w:lineRule="auto"/>
        <w:jc w:val="both"/>
        <w:rPr>
          <w:rFonts w:ascii="Times New Roman" w:hAnsi="Times New Roman" w:cs="Times New Roman"/>
          <w:b/>
          <w:bCs/>
          <w:sz w:val="24"/>
          <w:szCs w:val="24"/>
        </w:rPr>
      </w:pPr>
      <w:r w:rsidRPr="00A71BAD">
        <w:rPr>
          <w:rFonts w:ascii="Times New Roman" w:hAnsi="Times New Roman" w:cs="Times New Roman"/>
          <w:b/>
          <w:bCs/>
          <w:sz w:val="24"/>
          <w:szCs w:val="24"/>
        </w:rPr>
        <w:t>OVERVIEW</w:t>
      </w:r>
    </w:p>
    <w:p w14:paraId="5AB49CE4" w14:textId="1C63D38E" w:rsidR="002E3D90" w:rsidRDefault="00510F91" w:rsidP="002E3D90">
      <w:pPr>
        <w:spacing w:after="240" w:line="276" w:lineRule="auto"/>
        <w:jc w:val="both"/>
        <w:rPr>
          <w:rFonts w:ascii="Times New Roman" w:hAnsi="Times New Roman"/>
          <w:sz w:val="24"/>
          <w:szCs w:val="24"/>
        </w:rPr>
      </w:pPr>
      <w:r w:rsidRPr="00C021D6">
        <w:rPr>
          <w:rFonts w:ascii="Times New Roman" w:hAnsi="Times New Roman"/>
          <w:sz w:val="24"/>
          <w:szCs w:val="24"/>
        </w:rPr>
        <w:t xml:space="preserve">The </w:t>
      </w:r>
      <w:r w:rsidRPr="00C021D6">
        <w:rPr>
          <w:rFonts w:ascii="Times New Roman" w:hAnsi="Times New Roman"/>
          <w:i/>
          <w:iCs/>
          <w:sz w:val="24"/>
          <w:szCs w:val="24"/>
        </w:rPr>
        <w:t>Treatment Principles</w:t>
      </w:r>
      <w:r w:rsidRPr="00C021D6">
        <w:rPr>
          <w:rFonts w:ascii="Times New Roman" w:hAnsi="Times New Roman"/>
          <w:sz w:val="24"/>
          <w:szCs w:val="24"/>
        </w:rPr>
        <w:t xml:space="preserve"> set out the places at which, the circumstances in which, and the conditions subject to which, a particular kind or class of treatment may be provided for entitled persons under </w:t>
      </w:r>
      <w:r w:rsidR="00421C13" w:rsidRPr="005D0EC2">
        <w:rPr>
          <w:rFonts w:ascii="Times New Roman" w:hAnsi="Times New Roman"/>
          <w:sz w:val="24"/>
          <w:szCs w:val="24"/>
        </w:rPr>
        <w:t xml:space="preserve">relevant provisions </w:t>
      </w:r>
      <w:r w:rsidRPr="005D0EC2">
        <w:rPr>
          <w:rFonts w:ascii="Times New Roman" w:hAnsi="Times New Roman"/>
          <w:sz w:val="24"/>
          <w:szCs w:val="24"/>
        </w:rPr>
        <w:t xml:space="preserve">of the </w:t>
      </w:r>
      <w:r w:rsidR="00982346" w:rsidRPr="005D0EC2">
        <w:rPr>
          <w:rFonts w:ascii="Times New Roman" w:hAnsi="Times New Roman"/>
          <w:i/>
          <w:iCs/>
          <w:sz w:val="24"/>
          <w:szCs w:val="24"/>
        </w:rPr>
        <w:t>MRCA</w:t>
      </w:r>
      <w:r w:rsidR="00421C13" w:rsidRPr="005D0EC2">
        <w:rPr>
          <w:rFonts w:ascii="Times New Roman" w:hAnsi="Times New Roman"/>
          <w:i/>
          <w:iCs/>
          <w:sz w:val="24"/>
          <w:szCs w:val="24"/>
        </w:rPr>
        <w:t xml:space="preserve"> </w:t>
      </w:r>
      <w:r w:rsidRPr="005D0EC2">
        <w:rPr>
          <w:rFonts w:ascii="Times New Roman" w:hAnsi="Times New Roman"/>
          <w:sz w:val="24"/>
          <w:szCs w:val="24"/>
        </w:rPr>
        <w:t xml:space="preserve">and </w:t>
      </w:r>
      <w:r w:rsidR="00421C13" w:rsidRPr="005D0EC2">
        <w:rPr>
          <w:rFonts w:ascii="Times New Roman" w:hAnsi="Times New Roman"/>
          <w:sz w:val="24"/>
          <w:szCs w:val="24"/>
        </w:rPr>
        <w:t xml:space="preserve">the </w:t>
      </w:r>
      <w:r w:rsidR="00421C13" w:rsidRPr="005D0EC2">
        <w:rPr>
          <w:rFonts w:ascii="Times New Roman" w:hAnsi="Times New Roman"/>
          <w:i/>
          <w:iCs/>
          <w:sz w:val="24"/>
          <w:szCs w:val="24"/>
        </w:rPr>
        <w:t>VEA</w:t>
      </w:r>
      <w:r w:rsidR="00421C13" w:rsidRPr="005D0EC2">
        <w:rPr>
          <w:rFonts w:ascii="Times New Roman" w:hAnsi="Times New Roman"/>
          <w:sz w:val="24"/>
          <w:szCs w:val="24"/>
        </w:rPr>
        <w:t xml:space="preserve"> and </w:t>
      </w:r>
      <w:r w:rsidRPr="005D0EC2">
        <w:rPr>
          <w:rFonts w:ascii="Times New Roman" w:hAnsi="Times New Roman"/>
          <w:sz w:val="24"/>
          <w:szCs w:val="24"/>
        </w:rPr>
        <w:t>are to be read subject to th</w:t>
      </w:r>
      <w:r w:rsidR="00421C13" w:rsidRPr="005D0EC2">
        <w:rPr>
          <w:rFonts w:ascii="Times New Roman" w:hAnsi="Times New Roman"/>
          <w:sz w:val="24"/>
          <w:szCs w:val="24"/>
        </w:rPr>
        <w:t>ose</w:t>
      </w:r>
      <w:r w:rsidRPr="005D0EC2">
        <w:rPr>
          <w:rFonts w:ascii="Times New Roman" w:hAnsi="Times New Roman"/>
          <w:sz w:val="24"/>
          <w:szCs w:val="24"/>
        </w:rPr>
        <w:t xml:space="preserve"> </w:t>
      </w:r>
      <w:r w:rsidR="00421C13" w:rsidRPr="005D0EC2">
        <w:rPr>
          <w:rFonts w:ascii="Times New Roman" w:hAnsi="Times New Roman"/>
          <w:sz w:val="24"/>
          <w:szCs w:val="24"/>
        </w:rPr>
        <w:t>Acts</w:t>
      </w:r>
      <w:r w:rsidRPr="005D0EC2">
        <w:rPr>
          <w:rFonts w:ascii="Times New Roman" w:hAnsi="Times New Roman"/>
          <w:sz w:val="24"/>
          <w:szCs w:val="24"/>
        </w:rPr>
        <w:t xml:space="preserve">. </w:t>
      </w:r>
      <w:r w:rsidR="00472B68" w:rsidRPr="005D0EC2">
        <w:rPr>
          <w:rFonts w:ascii="Times New Roman" w:hAnsi="Times New Roman"/>
          <w:sz w:val="24"/>
          <w:szCs w:val="24"/>
        </w:rPr>
        <w:t xml:space="preserve"> </w:t>
      </w:r>
      <w:r w:rsidR="006D4F03" w:rsidRPr="005D0EC2">
        <w:rPr>
          <w:rFonts w:ascii="Times New Roman" w:hAnsi="Times New Roman"/>
          <w:sz w:val="24"/>
          <w:szCs w:val="24"/>
        </w:rPr>
        <w:t xml:space="preserve">Part 7.7A of the </w:t>
      </w:r>
      <w:r w:rsidR="006D4F03" w:rsidRPr="005D0EC2">
        <w:rPr>
          <w:rFonts w:ascii="Times New Roman" w:hAnsi="Times New Roman"/>
          <w:i/>
          <w:iCs/>
          <w:sz w:val="24"/>
          <w:szCs w:val="24"/>
        </w:rPr>
        <w:t>Treatment Principles</w:t>
      </w:r>
      <w:r w:rsidR="006D4F03" w:rsidRPr="005D0EC2">
        <w:rPr>
          <w:rFonts w:ascii="Times New Roman" w:hAnsi="Times New Roman"/>
          <w:sz w:val="24"/>
          <w:szCs w:val="24"/>
        </w:rPr>
        <w:t xml:space="preserve"> establishes </w:t>
      </w:r>
      <w:r w:rsidR="00A46840" w:rsidRPr="005D0EC2">
        <w:rPr>
          <w:rFonts w:ascii="Times New Roman" w:hAnsi="Times New Roman"/>
          <w:sz w:val="24"/>
          <w:szCs w:val="24"/>
        </w:rPr>
        <w:t>Outreach Program Counselling.</w:t>
      </w:r>
    </w:p>
    <w:p w14:paraId="2526F558" w14:textId="2C12150C" w:rsidR="00C021D6" w:rsidRDefault="00F2003C" w:rsidP="002E3D90">
      <w:pPr>
        <w:spacing w:after="240" w:line="276" w:lineRule="auto"/>
        <w:jc w:val="both"/>
        <w:rPr>
          <w:rFonts w:ascii="Times New Roman" w:hAnsi="Times New Roman"/>
          <w:sz w:val="24"/>
          <w:szCs w:val="24"/>
        </w:rPr>
      </w:pPr>
      <w:r w:rsidRPr="00F2003C">
        <w:rPr>
          <w:rFonts w:ascii="Times New Roman" w:hAnsi="Times New Roman"/>
          <w:sz w:val="24"/>
          <w:szCs w:val="24"/>
        </w:rPr>
        <w:t xml:space="preserve">Open Arms provides free and confidential counselling services for current and former serving Australian Defence Force members and their families. </w:t>
      </w:r>
      <w:r>
        <w:rPr>
          <w:rFonts w:ascii="Times New Roman" w:hAnsi="Times New Roman"/>
          <w:sz w:val="24"/>
          <w:szCs w:val="24"/>
        </w:rPr>
        <w:t xml:space="preserve"> </w:t>
      </w:r>
      <w:r w:rsidRPr="00F2003C">
        <w:rPr>
          <w:rFonts w:ascii="Times New Roman" w:hAnsi="Times New Roman"/>
          <w:sz w:val="24"/>
          <w:szCs w:val="24"/>
        </w:rPr>
        <w:t xml:space="preserve">Open Arms provides services through a national network of multidisciplinary mental health professionals, both in dedicated Open Arms centres and by outreach partnerships with private psychologists and accredited mental health social workers, called </w:t>
      </w:r>
      <w:r w:rsidR="00696A85" w:rsidRPr="00696A85">
        <w:rPr>
          <w:rFonts w:ascii="Times New Roman" w:hAnsi="Times New Roman"/>
          <w:sz w:val="24"/>
          <w:szCs w:val="24"/>
        </w:rPr>
        <w:t>outreach program counsellors</w:t>
      </w:r>
      <w:r w:rsidR="00696A85" w:rsidRPr="00696A85">
        <w:rPr>
          <w:rFonts w:ascii="Times New Roman" w:hAnsi="Times New Roman"/>
          <w:b/>
          <w:bCs/>
          <w:sz w:val="24"/>
          <w:szCs w:val="24"/>
        </w:rPr>
        <w:t xml:space="preserve"> </w:t>
      </w:r>
      <w:r w:rsidR="00696A85">
        <w:rPr>
          <w:rFonts w:ascii="Times New Roman" w:hAnsi="Times New Roman"/>
          <w:b/>
          <w:bCs/>
          <w:sz w:val="24"/>
          <w:szCs w:val="24"/>
        </w:rPr>
        <w:t>(</w:t>
      </w:r>
      <w:r w:rsidRPr="00F2003C">
        <w:rPr>
          <w:rFonts w:ascii="Times New Roman" w:hAnsi="Times New Roman"/>
          <w:sz w:val="24"/>
          <w:szCs w:val="24"/>
        </w:rPr>
        <w:t>OPCs</w:t>
      </w:r>
      <w:r w:rsidR="00696A85">
        <w:rPr>
          <w:rFonts w:ascii="Times New Roman" w:hAnsi="Times New Roman"/>
          <w:sz w:val="24"/>
          <w:szCs w:val="24"/>
        </w:rPr>
        <w:t>)</w:t>
      </w:r>
      <w:r w:rsidRPr="00F2003C">
        <w:rPr>
          <w:rFonts w:ascii="Times New Roman" w:hAnsi="Times New Roman"/>
          <w:sz w:val="24"/>
          <w:szCs w:val="24"/>
        </w:rPr>
        <w:t>.</w:t>
      </w:r>
    </w:p>
    <w:p w14:paraId="2A6362E8" w14:textId="26D8FB3B" w:rsidR="00D461A0" w:rsidRPr="00D23CCA" w:rsidRDefault="00CE641E" w:rsidP="00D23CCA">
      <w:pPr>
        <w:spacing w:after="240" w:line="276" w:lineRule="auto"/>
        <w:jc w:val="both"/>
        <w:rPr>
          <w:rFonts w:ascii="Times New Roman" w:hAnsi="Times New Roman"/>
          <w:sz w:val="24"/>
          <w:szCs w:val="24"/>
        </w:rPr>
      </w:pPr>
      <w:r>
        <w:rPr>
          <w:rFonts w:ascii="Times New Roman" w:hAnsi="Times New Roman"/>
          <w:sz w:val="24"/>
          <w:szCs w:val="24"/>
        </w:rPr>
        <w:t>Th</w:t>
      </w:r>
      <w:r w:rsidR="000620D0">
        <w:rPr>
          <w:rFonts w:ascii="Times New Roman" w:hAnsi="Times New Roman"/>
          <w:sz w:val="24"/>
          <w:szCs w:val="24"/>
        </w:rPr>
        <w:t>ese</w:t>
      </w:r>
      <w:r>
        <w:rPr>
          <w:rFonts w:ascii="Times New Roman" w:hAnsi="Times New Roman"/>
          <w:sz w:val="24"/>
          <w:szCs w:val="24"/>
        </w:rPr>
        <w:t xml:space="preserve"> instrument</w:t>
      </w:r>
      <w:r w:rsidR="000620D0">
        <w:rPr>
          <w:rFonts w:ascii="Times New Roman" w:hAnsi="Times New Roman"/>
          <w:sz w:val="24"/>
          <w:szCs w:val="24"/>
        </w:rPr>
        <w:t>s</w:t>
      </w:r>
      <w:r>
        <w:rPr>
          <w:rFonts w:ascii="Times New Roman" w:hAnsi="Times New Roman"/>
          <w:sz w:val="24"/>
          <w:szCs w:val="24"/>
        </w:rPr>
        <w:t xml:space="preserve"> amend the definition of</w:t>
      </w:r>
      <w:r w:rsidR="0007447F">
        <w:rPr>
          <w:rFonts w:ascii="Times New Roman" w:hAnsi="Times New Roman"/>
          <w:sz w:val="24"/>
          <w:szCs w:val="24"/>
        </w:rPr>
        <w:t xml:space="preserve"> </w:t>
      </w:r>
      <w:r w:rsidR="002E19AD">
        <w:rPr>
          <w:rFonts w:ascii="Times New Roman" w:hAnsi="Times New Roman"/>
          <w:sz w:val="24"/>
          <w:szCs w:val="24"/>
        </w:rPr>
        <w:t>“</w:t>
      </w:r>
      <w:r w:rsidR="00BD37EB" w:rsidRPr="00696A85">
        <w:rPr>
          <w:rFonts w:ascii="Times New Roman" w:hAnsi="Times New Roman"/>
          <w:sz w:val="24"/>
          <w:szCs w:val="24"/>
        </w:rPr>
        <w:t>outreach program counsellor</w:t>
      </w:r>
      <w:r w:rsidR="002E19AD">
        <w:rPr>
          <w:rFonts w:ascii="Times New Roman" w:hAnsi="Times New Roman"/>
          <w:sz w:val="24"/>
          <w:szCs w:val="24"/>
        </w:rPr>
        <w:t>”</w:t>
      </w:r>
      <w:r w:rsidR="0007447F">
        <w:rPr>
          <w:rFonts w:ascii="Times New Roman" w:hAnsi="Times New Roman"/>
          <w:sz w:val="24"/>
          <w:szCs w:val="24"/>
        </w:rPr>
        <w:t xml:space="preserve"> </w:t>
      </w:r>
      <w:r w:rsidR="00C81E41">
        <w:rPr>
          <w:rFonts w:ascii="Times New Roman" w:hAnsi="Times New Roman"/>
          <w:sz w:val="24"/>
          <w:szCs w:val="24"/>
        </w:rPr>
        <w:t xml:space="preserve">in the </w:t>
      </w:r>
      <w:r w:rsidR="00C81E41" w:rsidRPr="00C81E41">
        <w:rPr>
          <w:rFonts w:ascii="Times New Roman" w:hAnsi="Times New Roman"/>
          <w:i/>
          <w:iCs/>
          <w:sz w:val="24"/>
          <w:szCs w:val="24"/>
        </w:rPr>
        <w:t xml:space="preserve">Treatment Principles </w:t>
      </w:r>
      <w:r w:rsidR="0007447F">
        <w:rPr>
          <w:rFonts w:ascii="Times New Roman" w:hAnsi="Times New Roman"/>
          <w:sz w:val="24"/>
          <w:szCs w:val="24"/>
        </w:rPr>
        <w:t xml:space="preserve">to </w:t>
      </w:r>
      <w:r w:rsidR="00072F8A">
        <w:rPr>
          <w:rFonts w:ascii="Times New Roman" w:hAnsi="Times New Roman"/>
          <w:sz w:val="24"/>
          <w:szCs w:val="24"/>
        </w:rPr>
        <w:t>recognise</w:t>
      </w:r>
      <w:r w:rsidR="00FA7101">
        <w:rPr>
          <w:rFonts w:ascii="Times New Roman" w:hAnsi="Times New Roman"/>
          <w:sz w:val="24"/>
          <w:szCs w:val="24"/>
        </w:rPr>
        <w:t xml:space="preserve"> occupational therapists, registered nurses</w:t>
      </w:r>
      <w:r w:rsidR="00B47C93">
        <w:rPr>
          <w:rFonts w:ascii="Times New Roman" w:hAnsi="Times New Roman"/>
          <w:sz w:val="24"/>
          <w:szCs w:val="24"/>
        </w:rPr>
        <w:t xml:space="preserve">, </w:t>
      </w:r>
      <w:r w:rsidR="00FA7101" w:rsidRPr="002B1B8B">
        <w:rPr>
          <w:rFonts w:ascii="Times New Roman" w:hAnsi="Times New Roman"/>
          <w:sz w:val="24"/>
          <w:szCs w:val="24"/>
        </w:rPr>
        <w:t>social workers (general)</w:t>
      </w:r>
      <w:r w:rsidR="00FA7101">
        <w:rPr>
          <w:rFonts w:ascii="Times New Roman" w:hAnsi="Times New Roman"/>
          <w:sz w:val="24"/>
          <w:szCs w:val="24"/>
        </w:rPr>
        <w:t xml:space="preserve"> </w:t>
      </w:r>
      <w:r w:rsidR="00B47C93">
        <w:rPr>
          <w:rFonts w:ascii="Times New Roman" w:hAnsi="Times New Roman"/>
          <w:sz w:val="24"/>
          <w:szCs w:val="24"/>
        </w:rPr>
        <w:t>and counsellors</w:t>
      </w:r>
      <w:r w:rsidR="008841B0">
        <w:rPr>
          <w:rFonts w:ascii="Times New Roman" w:hAnsi="Times New Roman"/>
          <w:sz w:val="24"/>
          <w:szCs w:val="24"/>
        </w:rPr>
        <w:t xml:space="preserve"> as </w:t>
      </w:r>
      <w:r w:rsidR="00645D0C">
        <w:rPr>
          <w:rFonts w:ascii="Times New Roman" w:hAnsi="Times New Roman"/>
          <w:sz w:val="24"/>
          <w:szCs w:val="24"/>
        </w:rPr>
        <w:t xml:space="preserve">additional provider types </w:t>
      </w:r>
      <w:r w:rsidR="008841B0">
        <w:rPr>
          <w:rFonts w:ascii="Times New Roman" w:hAnsi="Times New Roman"/>
          <w:sz w:val="24"/>
          <w:szCs w:val="24"/>
        </w:rPr>
        <w:t xml:space="preserve">eligible to </w:t>
      </w:r>
      <w:r w:rsidR="00690783">
        <w:rPr>
          <w:rFonts w:ascii="Times New Roman" w:hAnsi="Times New Roman"/>
          <w:sz w:val="24"/>
          <w:szCs w:val="24"/>
        </w:rPr>
        <w:t>apply to become an</w:t>
      </w:r>
      <w:r w:rsidR="00D23CCA">
        <w:rPr>
          <w:rFonts w:ascii="Times New Roman" w:hAnsi="Times New Roman"/>
          <w:sz w:val="24"/>
          <w:szCs w:val="24"/>
        </w:rPr>
        <w:t xml:space="preserve"> OPC.</w:t>
      </w:r>
    </w:p>
    <w:p w14:paraId="3C4A66B8" w14:textId="38798EAD" w:rsidR="0003444A" w:rsidRPr="00176748" w:rsidRDefault="0003444A" w:rsidP="002E3B50">
      <w:pPr>
        <w:pStyle w:val="Title"/>
        <w:keepNext/>
        <w:spacing w:after="240" w:line="276" w:lineRule="auto"/>
        <w:jc w:val="both"/>
        <w:rPr>
          <w:rFonts w:ascii="Times New Roman" w:hAnsi="Times New Roman" w:cs="Times New Roman"/>
        </w:rPr>
      </w:pPr>
      <w:r w:rsidRPr="00176748">
        <w:rPr>
          <w:rFonts w:ascii="Times New Roman" w:hAnsi="Times New Roman" w:cs="Times New Roman"/>
        </w:rPr>
        <w:lastRenderedPageBreak/>
        <w:t>EXPLANATION OF PROVISIONS</w:t>
      </w:r>
    </w:p>
    <w:p w14:paraId="0D537E82" w14:textId="42C8140F" w:rsidR="0003444A" w:rsidRPr="004D779C" w:rsidRDefault="0003444A" w:rsidP="00176748">
      <w:pPr>
        <w:spacing w:after="240"/>
        <w:jc w:val="both"/>
        <w:rPr>
          <w:rFonts w:ascii="Times New Roman" w:hAnsi="Times New Roman" w:cs="Times New Roman"/>
          <w:sz w:val="24"/>
          <w:szCs w:val="24"/>
        </w:rPr>
      </w:pPr>
      <w:r w:rsidRPr="004D779C">
        <w:rPr>
          <w:rFonts w:ascii="Times New Roman" w:hAnsi="Times New Roman" w:cs="Times New Roman"/>
          <w:b/>
          <w:sz w:val="24"/>
          <w:szCs w:val="24"/>
        </w:rPr>
        <w:t>Section 1</w:t>
      </w:r>
      <w:r w:rsidRPr="004D779C">
        <w:rPr>
          <w:rFonts w:ascii="Times New Roman" w:hAnsi="Times New Roman" w:cs="Times New Roman"/>
          <w:sz w:val="24"/>
          <w:szCs w:val="24"/>
        </w:rPr>
        <w:t xml:space="preserve"> states the name of the </w:t>
      </w:r>
      <w:r w:rsidR="00E35AE6">
        <w:rPr>
          <w:rFonts w:ascii="Times New Roman" w:hAnsi="Times New Roman" w:cs="Times New Roman"/>
          <w:sz w:val="24"/>
          <w:szCs w:val="24"/>
        </w:rPr>
        <w:t>i</w:t>
      </w:r>
      <w:r w:rsidRPr="004D779C">
        <w:rPr>
          <w:rFonts w:ascii="Times New Roman" w:hAnsi="Times New Roman" w:cs="Times New Roman"/>
          <w:sz w:val="24"/>
          <w:szCs w:val="24"/>
        </w:rPr>
        <w:t>nstrument.</w:t>
      </w:r>
    </w:p>
    <w:p w14:paraId="5728F6A6" w14:textId="3C17D4BB" w:rsidR="0003444A" w:rsidRPr="004D779C" w:rsidRDefault="0003444A" w:rsidP="00176748">
      <w:pPr>
        <w:spacing w:after="240"/>
        <w:jc w:val="both"/>
        <w:rPr>
          <w:rFonts w:ascii="Times New Roman" w:hAnsi="Times New Roman" w:cs="Times New Roman"/>
          <w:sz w:val="24"/>
          <w:szCs w:val="24"/>
        </w:rPr>
      </w:pPr>
      <w:r w:rsidRPr="004D779C">
        <w:rPr>
          <w:rFonts w:ascii="Times New Roman" w:hAnsi="Times New Roman" w:cs="Times New Roman"/>
          <w:b/>
          <w:sz w:val="24"/>
          <w:szCs w:val="24"/>
        </w:rPr>
        <w:t>Section 2</w:t>
      </w:r>
      <w:r w:rsidRPr="004D779C">
        <w:rPr>
          <w:rFonts w:ascii="Times New Roman" w:hAnsi="Times New Roman" w:cs="Times New Roman"/>
          <w:sz w:val="24"/>
          <w:szCs w:val="24"/>
        </w:rPr>
        <w:t xml:space="preserve"> provides that the </w:t>
      </w:r>
      <w:r w:rsidR="00E35AE6">
        <w:rPr>
          <w:rFonts w:ascii="Times New Roman" w:hAnsi="Times New Roman" w:cs="Times New Roman"/>
          <w:sz w:val="24"/>
          <w:szCs w:val="24"/>
        </w:rPr>
        <w:t>i</w:t>
      </w:r>
      <w:r w:rsidRPr="004D779C">
        <w:rPr>
          <w:rFonts w:ascii="Times New Roman" w:hAnsi="Times New Roman" w:cs="Times New Roman"/>
          <w:sz w:val="24"/>
          <w:szCs w:val="24"/>
        </w:rPr>
        <w:t>nstrument commences</w:t>
      </w:r>
      <w:r w:rsidR="007E1C04">
        <w:rPr>
          <w:rFonts w:ascii="Times New Roman" w:hAnsi="Times New Roman" w:cs="Times New Roman"/>
          <w:sz w:val="24"/>
          <w:szCs w:val="24"/>
        </w:rPr>
        <w:t xml:space="preserve"> </w:t>
      </w:r>
      <w:r w:rsidR="007E1C04" w:rsidRPr="007E1C04">
        <w:rPr>
          <w:rFonts w:ascii="Times New Roman" w:hAnsi="Times New Roman" w:cs="Times New Roman"/>
          <w:sz w:val="24"/>
          <w:szCs w:val="24"/>
        </w:rPr>
        <w:t>on the day after the day it is registered.</w:t>
      </w:r>
      <w:r w:rsidRPr="004D779C">
        <w:rPr>
          <w:rFonts w:ascii="Times New Roman" w:hAnsi="Times New Roman" w:cs="Times New Roman"/>
          <w:sz w:val="24"/>
          <w:szCs w:val="24"/>
        </w:rPr>
        <w:t xml:space="preserve"> </w:t>
      </w:r>
    </w:p>
    <w:p w14:paraId="3591486F" w14:textId="364DBA8C" w:rsidR="00970931" w:rsidRDefault="0003444A" w:rsidP="00176748">
      <w:pPr>
        <w:spacing w:after="240"/>
        <w:jc w:val="both"/>
        <w:rPr>
          <w:rFonts w:ascii="Times New Roman" w:hAnsi="Times New Roman" w:cs="Times New Roman"/>
          <w:sz w:val="24"/>
          <w:szCs w:val="24"/>
        </w:rPr>
      </w:pPr>
      <w:r w:rsidRPr="004D779C">
        <w:rPr>
          <w:rFonts w:ascii="Times New Roman" w:hAnsi="Times New Roman" w:cs="Times New Roman"/>
          <w:b/>
          <w:sz w:val="24"/>
          <w:szCs w:val="24"/>
        </w:rPr>
        <w:t>Section 3</w:t>
      </w:r>
      <w:r w:rsidRPr="004D779C">
        <w:rPr>
          <w:rFonts w:ascii="Times New Roman" w:hAnsi="Times New Roman" w:cs="Times New Roman"/>
          <w:sz w:val="24"/>
          <w:szCs w:val="24"/>
        </w:rPr>
        <w:t xml:space="preserve"> sets out the authority for the</w:t>
      </w:r>
      <w:r w:rsidR="00803FD9">
        <w:rPr>
          <w:rFonts w:ascii="Times New Roman" w:hAnsi="Times New Roman" w:cs="Times New Roman"/>
          <w:sz w:val="24"/>
          <w:szCs w:val="24"/>
        </w:rPr>
        <w:t xml:space="preserve"> </w:t>
      </w:r>
      <w:r w:rsidR="00970931">
        <w:rPr>
          <w:rFonts w:ascii="Times New Roman" w:hAnsi="Times New Roman" w:cs="Times New Roman"/>
          <w:sz w:val="24"/>
          <w:szCs w:val="24"/>
        </w:rPr>
        <w:t>making of the instrument:</w:t>
      </w:r>
    </w:p>
    <w:p w14:paraId="598B2BB3" w14:textId="5793C45C" w:rsidR="0003444A" w:rsidRDefault="00346BED" w:rsidP="00176748">
      <w:pPr>
        <w:spacing w:after="240"/>
        <w:jc w:val="both"/>
        <w:rPr>
          <w:rFonts w:ascii="Times New Roman" w:hAnsi="Times New Roman" w:cs="Times New Roman"/>
          <w:sz w:val="24"/>
          <w:szCs w:val="24"/>
        </w:rPr>
      </w:pPr>
      <w:r>
        <w:rPr>
          <w:rFonts w:ascii="Times New Roman" w:hAnsi="Times New Roman" w:cs="Times New Roman"/>
          <w:sz w:val="24"/>
          <w:szCs w:val="24"/>
        </w:rPr>
        <w:t>f</w:t>
      </w:r>
      <w:r w:rsidR="00970931">
        <w:rPr>
          <w:rFonts w:ascii="Times New Roman" w:hAnsi="Times New Roman" w:cs="Times New Roman"/>
          <w:sz w:val="24"/>
          <w:szCs w:val="24"/>
        </w:rPr>
        <w:t xml:space="preserve">or the </w:t>
      </w:r>
      <w:r w:rsidR="00970931" w:rsidRPr="00570317">
        <w:rPr>
          <w:rFonts w:ascii="Times New Roman" w:hAnsi="Times New Roman" w:cs="Times New Roman"/>
          <w:i/>
          <w:iCs/>
        </w:rPr>
        <w:t>Military Rehabilitation and Compensation (Treatment Principles) Amendment (Outreach Program Counsellor) Determination 2025</w:t>
      </w:r>
      <w:r w:rsidR="00970931">
        <w:rPr>
          <w:rFonts w:ascii="Times New Roman" w:hAnsi="Times New Roman" w:cs="Times New Roman"/>
        </w:rPr>
        <w:t xml:space="preserve"> </w:t>
      </w:r>
      <w:r w:rsidR="000A7D78" w:rsidRPr="0038779A">
        <w:rPr>
          <w:rFonts w:ascii="Times New Roman" w:hAnsi="Times New Roman" w:cs="Times New Roman"/>
          <w:sz w:val="24"/>
          <w:szCs w:val="24"/>
        </w:rPr>
        <w:t>–</w:t>
      </w:r>
      <w:r w:rsidR="0038779A" w:rsidRPr="0038779A">
        <w:rPr>
          <w:rFonts w:ascii="Times New Roman" w:hAnsi="Times New Roman" w:cs="Times New Roman"/>
          <w:sz w:val="24"/>
          <w:szCs w:val="24"/>
        </w:rPr>
        <w:t xml:space="preserve"> </w:t>
      </w:r>
      <w:r w:rsidR="006B14A2" w:rsidRPr="0038779A">
        <w:rPr>
          <w:rFonts w:ascii="Times New Roman" w:hAnsi="Times New Roman" w:cs="Times New Roman"/>
          <w:sz w:val="24"/>
          <w:szCs w:val="24"/>
        </w:rPr>
        <w:t>sub</w:t>
      </w:r>
      <w:r w:rsidR="008455B4" w:rsidRPr="0038779A">
        <w:rPr>
          <w:rFonts w:ascii="Times New Roman" w:hAnsi="Times New Roman" w:cs="Times New Roman"/>
          <w:sz w:val="24"/>
          <w:szCs w:val="24"/>
        </w:rPr>
        <w:t>section</w:t>
      </w:r>
      <w:r w:rsidR="00AE57A0" w:rsidRPr="0038779A">
        <w:rPr>
          <w:rFonts w:ascii="Times New Roman" w:hAnsi="Times New Roman" w:cs="Times New Roman"/>
          <w:sz w:val="24"/>
          <w:szCs w:val="24"/>
        </w:rPr>
        <w:t xml:space="preserve"> 286(5)</w:t>
      </w:r>
      <w:r w:rsidR="008455B4" w:rsidRPr="0038779A">
        <w:rPr>
          <w:rFonts w:ascii="Times New Roman" w:hAnsi="Times New Roman" w:cs="Times New Roman"/>
          <w:sz w:val="24"/>
          <w:szCs w:val="24"/>
        </w:rPr>
        <w:t xml:space="preserve"> of the </w:t>
      </w:r>
      <w:r w:rsidR="0038779A" w:rsidRPr="0038779A">
        <w:rPr>
          <w:rFonts w:ascii="Times New Roman" w:hAnsi="Times New Roman" w:cs="Times New Roman"/>
          <w:i/>
          <w:iCs/>
        </w:rPr>
        <w:t>Military</w:t>
      </w:r>
      <w:r w:rsidR="0038779A" w:rsidRPr="00F245DD">
        <w:rPr>
          <w:rFonts w:ascii="Times New Roman" w:hAnsi="Times New Roman" w:cs="Times New Roman"/>
          <w:i/>
          <w:iCs/>
        </w:rPr>
        <w:t xml:space="preserve"> Rehabilitation and Compensation Act 2004</w:t>
      </w:r>
      <w:r w:rsidR="0038779A">
        <w:rPr>
          <w:rFonts w:ascii="Times New Roman" w:hAnsi="Times New Roman" w:cs="Times New Roman"/>
          <w:i/>
          <w:iCs/>
        </w:rPr>
        <w:t>.</w:t>
      </w:r>
    </w:p>
    <w:p w14:paraId="0763E51B" w14:textId="67D5F33F" w:rsidR="00875A5D" w:rsidRDefault="00346BED" w:rsidP="00176748">
      <w:pPr>
        <w:spacing w:after="240"/>
        <w:jc w:val="both"/>
        <w:rPr>
          <w:rFonts w:ascii="Times New Roman" w:hAnsi="Times New Roman" w:cs="Times New Roman"/>
          <w:sz w:val="24"/>
          <w:szCs w:val="24"/>
        </w:rPr>
      </w:pPr>
      <w:r>
        <w:rPr>
          <w:rFonts w:ascii="Times New Roman" w:hAnsi="Times New Roman" w:cs="Times New Roman"/>
          <w:sz w:val="24"/>
          <w:szCs w:val="24"/>
        </w:rPr>
        <w:t>f</w:t>
      </w:r>
      <w:r w:rsidR="00875A5D">
        <w:rPr>
          <w:rFonts w:ascii="Times New Roman" w:hAnsi="Times New Roman" w:cs="Times New Roman"/>
          <w:sz w:val="24"/>
          <w:szCs w:val="24"/>
        </w:rPr>
        <w:t xml:space="preserve">or the </w:t>
      </w:r>
      <w:r w:rsidR="000A7D78" w:rsidRPr="00187697">
        <w:rPr>
          <w:rFonts w:ascii="Times New Roman" w:hAnsi="Times New Roman" w:cs="Times New Roman"/>
          <w:i/>
          <w:iCs/>
        </w:rPr>
        <w:t>Veterans’ Entitlements (Treatment Principles) Amendment (Outreach Program Counsellor) Determination 2025</w:t>
      </w:r>
      <w:r w:rsidR="00384A56">
        <w:rPr>
          <w:rFonts w:ascii="Times New Roman" w:hAnsi="Times New Roman" w:cs="Times New Roman"/>
          <w:i/>
          <w:iCs/>
        </w:rPr>
        <w:t xml:space="preserve"> – </w:t>
      </w:r>
      <w:r w:rsidR="00384A56">
        <w:rPr>
          <w:rFonts w:ascii="Times New Roman" w:hAnsi="Times New Roman" w:cs="Times New Roman"/>
        </w:rPr>
        <w:t>s</w:t>
      </w:r>
      <w:r w:rsidR="000A7D78" w:rsidRPr="00187697">
        <w:rPr>
          <w:rFonts w:ascii="Times New Roman" w:hAnsi="Times New Roman" w:cs="Times New Roman"/>
        </w:rPr>
        <w:t>ubsection</w:t>
      </w:r>
      <w:r w:rsidR="000A7D78" w:rsidRPr="00C761E2">
        <w:rPr>
          <w:rFonts w:ascii="Times New Roman" w:hAnsi="Times New Roman" w:cs="Times New Roman"/>
        </w:rPr>
        <w:t xml:space="preserve"> 90(5) of the </w:t>
      </w:r>
      <w:r w:rsidR="000A7D78" w:rsidRPr="00187697">
        <w:rPr>
          <w:rFonts w:ascii="Times New Roman" w:hAnsi="Times New Roman" w:cs="Times New Roman"/>
          <w:i/>
          <w:iCs/>
        </w:rPr>
        <w:t>Veterans’ Entitlements Act 1986</w:t>
      </w:r>
      <w:r w:rsidR="00384A56">
        <w:rPr>
          <w:rFonts w:ascii="Times New Roman" w:hAnsi="Times New Roman" w:cs="Times New Roman"/>
        </w:rPr>
        <w:t>.</w:t>
      </w:r>
    </w:p>
    <w:p w14:paraId="7E322C85" w14:textId="7AF0A926" w:rsidR="00CE0271" w:rsidRDefault="00CE0271" w:rsidP="00CE0271">
      <w:pPr>
        <w:spacing w:after="240"/>
        <w:jc w:val="both"/>
        <w:rPr>
          <w:rFonts w:ascii="Times New Roman" w:hAnsi="Times New Roman" w:cs="Times New Roman"/>
          <w:sz w:val="24"/>
          <w:szCs w:val="24"/>
        </w:rPr>
      </w:pPr>
      <w:r w:rsidRPr="004D779C">
        <w:rPr>
          <w:rFonts w:ascii="Times New Roman" w:hAnsi="Times New Roman" w:cs="Times New Roman"/>
          <w:b/>
          <w:sz w:val="24"/>
          <w:szCs w:val="24"/>
        </w:rPr>
        <w:t xml:space="preserve">Section </w:t>
      </w:r>
      <w:r w:rsidR="00AE406C">
        <w:rPr>
          <w:rFonts w:ascii="Times New Roman" w:hAnsi="Times New Roman" w:cs="Times New Roman"/>
          <w:b/>
          <w:sz w:val="24"/>
          <w:szCs w:val="24"/>
        </w:rPr>
        <w:t>4</w:t>
      </w:r>
      <w:r>
        <w:rPr>
          <w:rFonts w:ascii="Times New Roman" w:hAnsi="Times New Roman" w:cs="Times New Roman"/>
          <w:sz w:val="24"/>
          <w:szCs w:val="24"/>
        </w:rPr>
        <w:t xml:space="preserve"> is a standard provision</w:t>
      </w:r>
      <w:r w:rsidRPr="004D779C">
        <w:rPr>
          <w:rFonts w:ascii="Times New Roman" w:hAnsi="Times New Roman" w:cs="Times New Roman"/>
          <w:sz w:val="24"/>
          <w:szCs w:val="24"/>
        </w:rPr>
        <w:t xml:space="preserve"> u</w:t>
      </w:r>
      <w:r>
        <w:rPr>
          <w:rFonts w:ascii="Times New Roman" w:hAnsi="Times New Roman" w:cs="Times New Roman"/>
          <w:sz w:val="24"/>
          <w:szCs w:val="24"/>
        </w:rPr>
        <w:t>sed in instruments that amend or</w:t>
      </w:r>
      <w:r w:rsidRPr="004D779C">
        <w:rPr>
          <w:rFonts w:ascii="Times New Roman" w:hAnsi="Times New Roman" w:cs="Times New Roman"/>
          <w:sz w:val="24"/>
          <w:szCs w:val="24"/>
        </w:rPr>
        <w:t xml:space="preserve"> repeal other instruments. It gives effect to Schedule 1.</w:t>
      </w:r>
    </w:p>
    <w:p w14:paraId="7F42C862" w14:textId="64F7A0BF" w:rsidR="0003444A" w:rsidRPr="002E3B50" w:rsidRDefault="0003444A" w:rsidP="002E3B50">
      <w:pPr>
        <w:pStyle w:val="Normal1"/>
        <w:keepNext/>
        <w:spacing w:before="0" w:beforeAutospacing="0" w:after="240" w:afterAutospacing="0"/>
        <w:jc w:val="both"/>
        <w:rPr>
          <w:rFonts w:eastAsiaTheme="minorHAnsi"/>
          <w:b/>
          <w:bCs/>
        </w:rPr>
      </w:pPr>
      <w:r w:rsidRPr="002E3B50">
        <w:rPr>
          <w:rFonts w:eastAsiaTheme="minorHAnsi"/>
          <w:b/>
          <w:bCs/>
        </w:rPr>
        <w:t>Schedule 1—</w:t>
      </w:r>
      <w:r w:rsidR="00AE406C">
        <w:rPr>
          <w:rFonts w:eastAsiaTheme="minorHAnsi"/>
          <w:b/>
          <w:bCs/>
        </w:rPr>
        <w:t>Amendments</w:t>
      </w:r>
    </w:p>
    <w:p w14:paraId="400E613F" w14:textId="77777777" w:rsidR="0003444A" w:rsidRPr="00176748" w:rsidRDefault="0003444A" w:rsidP="00176748">
      <w:pPr>
        <w:pStyle w:val="Title"/>
        <w:keepNext/>
        <w:spacing w:after="120" w:line="276" w:lineRule="auto"/>
        <w:jc w:val="both"/>
        <w:rPr>
          <w:rFonts w:ascii="Times New Roman" w:hAnsi="Times New Roman" w:cs="Times New Roman"/>
        </w:rPr>
      </w:pPr>
      <w:r w:rsidRPr="004A767A">
        <w:rPr>
          <w:rFonts w:ascii="Times New Roman" w:hAnsi="Times New Roman" w:cs="Times New Roman"/>
        </w:rPr>
        <w:t>Item 1</w:t>
      </w:r>
    </w:p>
    <w:p w14:paraId="02B57B4B" w14:textId="30E37640" w:rsidR="0003444A" w:rsidRPr="004A767A" w:rsidRDefault="00326AF9" w:rsidP="00176748">
      <w:pPr>
        <w:pStyle w:val="NoSpacing"/>
        <w:spacing w:after="240"/>
        <w:jc w:val="both"/>
        <w:rPr>
          <w:rFonts w:ascii="Times New Roman" w:hAnsi="Times New Roman" w:cs="Times New Roman"/>
          <w:sz w:val="24"/>
          <w:szCs w:val="24"/>
        </w:rPr>
      </w:pPr>
      <w:r>
        <w:rPr>
          <w:rFonts w:ascii="Times New Roman" w:hAnsi="Times New Roman" w:cs="Times New Roman"/>
          <w:b/>
          <w:sz w:val="24"/>
          <w:szCs w:val="24"/>
        </w:rPr>
        <w:t>Paragraph 1.4.1, Interpretation</w:t>
      </w:r>
    </w:p>
    <w:p w14:paraId="5FADC610" w14:textId="7616FDE1" w:rsidR="0003444A" w:rsidRPr="004A767A" w:rsidRDefault="00C421B6" w:rsidP="00176748">
      <w:pPr>
        <w:pStyle w:val="NoSpacing"/>
        <w:spacing w:after="240"/>
        <w:jc w:val="both"/>
        <w:rPr>
          <w:rFonts w:ascii="Times New Roman" w:hAnsi="Times New Roman" w:cs="Times New Roman"/>
          <w:sz w:val="24"/>
          <w:szCs w:val="24"/>
        </w:rPr>
      </w:pPr>
      <w:r w:rsidRPr="002C29B9">
        <w:rPr>
          <w:rFonts w:ascii="Times New Roman" w:hAnsi="Times New Roman" w:cs="Times New Roman"/>
          <w:sz w:val="24"/>
          <w:szCs w:val="24"/>
        </w:rPr>
        <w:t>This item</w:t>
      </w:r>
      <w:r w:rsidR="00E36A98" w:rsidRPr="002C29B9">
        <w:rPr>
          <w:rFonts w:ascii="Times New Roman" w:hAnsi="Times New Roman" w:cs="Times New Roman"/>
          <w:sz w:val="24"/>
          <w:szCs w:val="24"/>
        </w:rPr>
        <w:t xml:space="preserve"> inserts a new definition</w:t>
      </w:r>
      <w:r w:rsidR="00C52729" w:rsidRPr="002C29B9">
        <w:rPr>
          <w:rFonts w:ascii="Times New Roman" w:hAnsi="Times New Roman" w:cs="Times New Roman"/>
          <w:sz w:val="24"/>
          <w:szCs w:val="24"/>
        </w:rPr>
        <w:t>, AHPRA</w:t>
      </w:r>
      <w:r w:rsidR="0030001E" w:rsidRPr="00124391">
        <w:rPr>
          <w:rFonts w:ascii="Times New Roman" w:hAnsi="Times New Roman" w:cs="Times New Roman"/>
          <w:bCs/>
          <w:sz w:val="24"/>
          <w:szCs w:val="24"/>
        </w:rPr>
        <w:t xml:space="preserve">. It is defined to mean </w:t>
      </w:r>
      <w:r w:rsidR="0030001E" w:rsidRPr="00315402">
        <w:rPr>
          <w:rFonts w:ascii="Times New Roman" w:hAnsi="Times New Roman" w:cs="Times New Roman"/>
          <w:bCs/>
          <w:sz w:val="24"/>
          <w:szCs w:val="24"/>
        </w:rPr>
        <w:t>the Australian Health Practitioner Regulation Agency established under section 23 of the Health Practitioner Regulation National Law as in force in a State or Territory</w:t>
      </w:r>
      <w:r w:rsidR="004C6EA3" w:rsidRPr="002C29B9">
        <w:rPr>
          <w:rFonts w:ascii="Times New Roman" w:hAnsi="Times New Roman" w:cs="Times New Roman"/>
          <w:sz w:val="24"/>
          <w:szCs w:val="24"/>
        </w:rPr>
        <w:t xml:space="preserve">. </w:t>
      </w:r>
      <w:r w:rsidRPr="002C29B9">
        <w:rPr>
          <w:rFonts w:ascii="Times New Roman" w:hAnsi="Times New Roman" w:cs="Times New Roman"/>
          <w:sz w:val="24"/>
          <w:szCs w:val="24"/>
        </w:rPr>
        <w:t xml:space="preserve"> </w:t>
      </w:r>
    </w:p>
    <w:p w14:paraId="245964F5" w14:textId="53E38A6A" w:rsidR="00E8400E" w:rsidRDefault="00E8400E" w:rsidP="00176748">
      <w:pPr>
        <w:pStyle w:val="Title"/>
        <w:keepNext/>
        <w:spacing w:after="120" w:line="276" w:lineRule="auto"/>
        <w:jc w:val="both"/>
        <w:rPr>
          <w:rFonts w:ascii="Times New Roman" w:hAnsi="Times New Roman" w:cs="Times New Roman"/>
        </w:rPr>
      </w:pPr>
      <w:r>
        <w:rPr>
          <w:rFonts w:ascii="Times New Roman" w:hAnsi="Times New Roman" w:cs="Times New Roman"/>
        </w:rPr>
        <w:t>Item 2</w:t>
      </w:r>
    </w:p>
    <w:p w14:paraId="5B8A6894" w14:textId="79FE1ADC" w:rsidR="0003444A" w:rsidRPr="00176748" w:rsidRDefault="00326AF9" w:rsidP="00176748">
      <w:pPr>
        <w:pStyle w:val="Title"/>
        <w:keepNext/>
        <w:spacing w:after="120" w:line="276" w:lineRule="auto"/>
        <w:jc w:val="both"/>
        <w:rPr>
          <w:rFonts w:ascii="Times New Roman" w:hAnsi="Times New Roman" w:cs="Times New Roman"/>
        </w:rPr>
      </w:pPr>
      <w:r>
        <w:rPr>
          <w:rFonts w:ascii="Times New Roman" w:hAnsi="Times New Roman" w:cs="Times New Roman"/>
        </w:rPr>
        <w:t>Paragraph 1.4.1, definition of outreach program counsellor</w:t>
      </w:r>
    </w:p>
    <w:p w14:paraId="640401D9" w14:textId="26BDF16B" w:rsidR="007F599A" w:rsidRDefault="00F41EC0" w:rsidP="00D9286A">
      <w:pPr>
        <w:rPr>
          <w:rFonts w:ascii="Times New Roman" w:hAnsi="Times New Roman" w:cs="Times New Roman"/>
          <w:bCs/>
          <w:sz w:val="24"/>
          <w:szCs w:val="24"/>
        </w:rPr>
      </w:pPr>
      <w:r w:rsidRPr="00711BEA">
        <w:rPr>
          <w:rFonts w:ascii="Times New Roman" w:hAnsi="Times New Roman" w:cs="Times New Roman"/>
          <w:bCs/>
          <w:sz w:val="24"/>
          <w:szCs w:val="24"/>
        </w:rPr>
        <w:t>This item</w:t>
      </w:r>
      <w:r w:rsidR="0075052A" w:rsidRPr="00711BEA">
        <w:rPr>
          <w:rFonts w:ascii="Times New Roman" w:hAnsi="Times New Roman" w:cs="Times New Roman"/>
          <w:bCs/>
          <w:sz w:val="24"/>
          <w:szCs w:val="24"/>
        </w:rPr>
        <w:t xml:space="preserve"> </w:t>
      </w:r>
      <w:r w:rsidR="00E06DBF" w:rsidRPr="00711BEA">
        <w:rPr>
          <w:rFonts w:ascii="Times New Roman" w:hAnsi="Times New Roman" w:cs="Times New Roman"/>
          <w:bCs/>
          <w:sz w:val="24"/>
          <w:szCs w:val="24"/>
        </w:rPr>
        <w:t xml:space="preserve">replaces the </w:t>
      </w:r>
      <w:r w:rsidR="00DD1EE9" w:rsidRPr="00711BEA">
        <w:rPr>
          <w:rFonts w:ascii="Times New Roman" w:hAnsi="Times New Roman" w:cs="Times New Roman"/>
          <w:bCs/>
          <w:sz w:val="24"/>
          <w:szCs w:val="24"/>
        </w:rPr>
        <w:t xml:space="preserve">definition of </w:t>
      </w:r>
      <w:r w:rsidR="00A77CC1" w:rsidRPr="00696A85">
        <w:rPr>
          <w:rFonts w:ascii="Times New Roman" w:hAnsi="Times New Roman"/>
          <w:sz w:val="24"/>
          <w:szCs w:val="24"/>
        </w:rPr>
        <w:t>outreach program counsellor</w:t>
      </w:r>
      <w:r w:rsidR="002367A1">
        <w:rPr>
          <w:rFonts w:ascii="Times New Roman" w:hAnsi="Times New Roman"/>
          <w:sz w:val="24"/>
          <w:szCs w:val="24"/>
        </w:rPr>
        <w:t xml:space="preserve"> in the general interpretation provisions of the </w:t>
      </w:r>
      <w:r w:rsidR="002367A1" w:rsidRPr="002367A1">
        <w:rPr>
          <w:rFonts w:ascii="Times New Roman" w:hAnsi="Times New Roman"/>
          <w:i/>
          <w:iCs/>
          <w:sz w:val="24"/>
          <w:szCs w:val="24"/>
        </w:rPr>
        <w:t>Treatment Principles</w:t>
      </w:r>
      <w:r w:rsidR="00DD1EE9" w:rsidRPr="00711BEA">
        <w:rPr>
          <w:rFonts w:ascii="Times New Roman" w:hAnsi="Times New Roman" w:cs="Times New Roman"/>
          <w:bCs/>
          <w:sz w:val="24"/>
          <w:szCs w:val="24"/>
        </w:rPr>
        <w:t xml:space="preserve">.  </w:t>
      </w:r>
      <w:r w:rsidR="006C00CD">
        <w:rPr>
          <w:rFonts w:ascii="Times New Roman" w:hAnsi="Times New Roman" w:cs="Times New Roman"/>
          <w:bCs/>
          <w:sz w:val="24"/>
          <w:szCs w:val="24"/>
        </w:rPr>
        <w:t xml:space="preserve">The new definition </w:t>
      </w:r>
      <w:r w:rsidR="003C4F1A">
        <w:rPr>
          <w:rFonts w:ascii="Times New Roman" w:hAnsi="Times New Roman" w:cs="Times New Roman"/>
          <w:bCs/>
          <w:sz w:val="24"/>
          <w:szCs w:val="24"/>
        </w:rPr>
        <w:t xml:space="preserve">of outreach program counsellor </w:t>
      </w:r>
      <w:r w:rsidR="006C00CD">
        <w:rPr>
          <w:rFonts w:ascii="Times New Roman" w:hAnsi="Times New Roman" w:cs="Times New Roman"/>
          <w:bCs/>
          <w:sz w:val="24"/>
          <w:szCs w:val="24"/>
        </w:rPr>
        <w:t xml:space="preserve">lists the following categories of </w:t>
      </w:r>
      <w:r w:rsidR="00AA5EFC">
        <w:rPr>
          <w:rFonts w:ascii="Times New Roman" w:hAnsi="Times New Roman" w:cs="Times New Roman"/>
          <w:bCs/>
          <w:sz w:val="24"/>
          <w:szCs w:val="24"/>
        </w:rPr>
        <w:t>providers</w:t>
      </w:r>
      <w:r w:rsidR="00D9286A" w:rsidRPr="00711BEA">
        <w:rPr>
          <w:rFonts w:ascii="Times New Roman" w:hAnsi="Times New Roman" w:cs="Times New Roman"/>
          <w:bCs/>
          <w:sz w:val="24"/>
          <w:szCs w:val="24"/>
        </w:rPr>
        <w:t xml:space="preserve">: </w:t>
      </w:r>
    </w:p>
    <w:p w14:paraId="717D46E5" w14:textId="77777777" w:rsidR="007F599A" w:rsidRPr="002941B9" w:rsidRDefault="00D9286A" w:rsidP="002941B9">
      <w:pPr>
        <w:pStyle w:val="ListParagraph"/>
        <w:numPr>
          <w:ilvl w:val="0"/>
          <w:numId w:val="10"/>
        </w:numPr>
        <w:rPr>
          <w:rFonts w:ascii="Times New Roman" w:hAnsi="Times New Roman" w:cs="Times New Roman"/>
          <w:bCs/>
        </w:rPr>
      </w:pPr>
      <w:r w:rsidRPr="002941B9">
        <w:rPr>
          <w:rFonts w:ascii="Times New Roman" w:hAnsi="Times New Roman" w:cs="Times New Roman"/>
          <w:bCs/>
        </w:rPr>
        <w:t xml:space="preserve">a person who is registered with AHPRA to practise as a </w:t>
      </w:r>
      <w:proofErr w:type="gramStart"/>
      <w:r w:rsidRPr="002941B9">
        <w:rPr>
          <w:rFonts w:ascii="Times New Roman" w:hAnsi="Times New Roman" w:cs="Times New Roman"/>
          <w:bCs/>
        </w:rPr>
        <w:t>psychologist;</w:t>
      </w:r>
      <w:proofErr w:type="gramEnd"/>
      <w:r w:rsidRPr="002941B9">
        <w:rPr>
          <w:rFonts w:ascii="Times New Roman" w:hAnsi="Times New Roman" w:cs="Times New Roman"/>
          <w:bCs/>
        </w:rPr>
        <w:t xml:space="preserve"> </w:t>
      </w:r>
    </w:p>
    <w:p w14:paraId="520EE670" w14:textId="77777777" w:rsidR="007F599A" w:rsidRPr="002941B9" w:rsidRDefault="00D9286A" w:rsidP="002941B9">
      <w:pPr>
        <w:pStyle w:val="ListParagraph"/>
        <w:numPr>
          <w:ilvl w:val="0"/>
          <w:numId w:val="10"/>
        </w:numPr>
        <w:rPr>
          <w:rFonts w:ascii="Times New Roman" w:hAnsi="Times New Roman" w:cs="Times New Roman"/>
          <w:bCs/>
        </w:rPr>
      </w:pPr>
      <w:r w:rsidRPr="002941B9">
        <w:rPr>
          <w:rFonts w:ascii="Times New Roman" w:hAnsi="Times New Roman" w:cs="Times New Roman"/>
          <w:bCs/>
        </w:rPr>
        <w:t xml:space="preserve">a person who is registered with AHPRA to practise as an occupational </w:t>
      </w:r>
      <w:proofErr w:type="gramStart"/>
      <w:r w:rsidRPr="002941B9">
        <w:rPr>
          <w:rFonts w:ascii="Times New Roman" w:hAnsi="Times New Roman" w:cs="Times New Roman"/>
          <w:bCs/>
        </w:rPr>
        <w:t>therapist;</w:t>
      </w:r>
      <w:proofErr w:type="gramEnd"/>
      <w:r w:rsidRPr="002941B9">
        <w:rPr>
          <w:rFonts w:ascii="Times New Roman" w:hAnsi="Times New Roman" w:cs="Times New Roman"/>
          <w:bCs/>
        </w:rPr>
        <w:t xml:space="preserve"> </w:t>
      </w:r>
    </w:p>
    <w:p w14:paraId="6614D2D0" w14:textId="77777777" w:rsidR="007F599A" w:rsidRPr="002941B9" w:rsidRDefault="00D9286A" w:rsidP="002941B9">
      <w:pPr>
        <w:pStyle w:val="ListParagraph"/>
        <w:numPr>
          <w:ilvl w:val="0"/>
          <w:numId w:val="10"/>
        </w:numPr>
        <w:rPr>
          <w:rFonts w:ascii="Times New Roman" w:hAnsi="Times New Roman" w:cs="Times New Roman"/>
          <w:bCs/>
        </w:rPr>
      </w:pPr>
      <w:r w:rsidRPr="002941B9">
        <w:rPr>
          <w:rFonts w:ascii="Times New Roman" w:hAnsi="Times New Roman" w:cs="Times New Roman"/>
          <w:bCs/>
        </w:rPr>
        <w:t xml:space="preserve">a person who is registered with AHPRA to practise as a registered </w:t>
      </w:r>
      <w:proofErr w:type="gramStart"/>
      <w:r w:rsidRPr="002941B9">
        <w:rPr>
          <w:rFonts w:ascii="Times New Roman" w:hAnsi="Times New Roman" w:cs="Times New Roman"/>
          <w:bCs/>
        </w:rPr>
        <w:t>nurse;</w:t>
      </w:r>
      <w:proofErr w:type="gramEnd"/>
      <w:r w:rsidRPr="002941B9">
        <w:rPr>
          <w:rFonts w:ascii="Times New Roman" w:hAnsi="Times New Roman" w:cs="Times New Roman"/>
          <w:bCs/>
        </w:rPr>
        <w:t xml:space="preserve"> </w:t>
      </w:r>
    </w:p>
    <w:p w14:paraId="374927EF" w14:textId="5186CED4" w:rsidR="007F599A" w:rsidRPr="002941B9" w:rsidRDefault="00D9286A" w:rsidP="002941B9">
      <w:pPr>
        <w:pStyle w:val="ListParagraph"/>
        <w:numPr>
          <w:ilvl w:val="0"/>
          <w:numId w:val="10"/>
        </w:numPr>
        <w:rPr>
          <w:rFonts w:ascii="Times New Roman" w:hAnsi="Times New Roman" w:cs="Times New Roman"/>
          <w:bCs/>
        </w:rPr>
      </w:pPr>
      <w:r w:rsidRPr="002941B9">
        <w:rPr>
          <w:rFonts w:ascii="Times New Roman" w:hAnsi="Times New Roman" w:cs="Times New Roman"/>
          <w:bCs/>
        </w:rPr>
        <w:t xml:space="preserve">a person who is eligible for membership with the Australian Association of Social Workers; </w:t>
      </w:r>
      <w:r w:rsidR="00A52CFF">
        <w:rPr>
          <w:rFonts w:ascii="Times New Roman" w:hAnsi="Times New Roman" w:cs="Times New Roman"/>
          <w:bCs/>
        </w:rPr>
        <w:t>or</w:t>
      </w:r>
    </w:p>
    <w:p w14:paraId="045EA77A" w14:textId="77777777" w:rsidR="007F599A" w:rsidRPr="002941B9" w:rsidRDefault="00D9286A" w:rsidP="002941B9">
      <w:pPr>
        <w:pStyle w:val="ListParagraph"/>
        <w:numPr>
          <w:ilvl w:val="0"/>
          <w:numId w:val="10"/>
        </w:numPr>
        <w:rPr>
          <w:rFonts w:ascii="Times New Roman" w:hAnsi="Times New Roman" w:cs="Times New Roman"/>
          <w:bCs/>
        </w:rPr>
      </w:pPr>
      <w:r w:rsidRPr="002941B9">
        <w:rPr>
          <w:rFonts w:ascii="Times New Roman" w:hAnsi="Times New Roman" w:cs="Times New Roman"/>
          <w:bCs/>
        </w:rPr>
        <w:t>a person who is registered</w:t>
      </w:r>
      <w:r w:rsidR="007F599A" w:rsidRPr="002941B9">
        <w:rPr>
          <w:rFonts w:ascii="Times New Roman" w:hAnsi="Times New Roman" w:cs="Times New Roman"/>
          <w:bCs/>
        </w:rPr>
        <w:t>:</w:t>
      </w:r>
      <w:r w:rsidRPr="002941B9">
        <w:rPr>
          <w:rFonts w:ascii="Times New Roman" w:hAnsi="Times New Roman" w:cs="Times New Roman"/>
          <w:bCs/>
        </w:rPr>
        <w:t xml:space="preserve"> </w:t>
      </w:r>
    </w:p>
    <w:p w14:paraId="782807D2" w14:textId="77777777" w:rsidR="007F599A" w:rsidRPr="008749A5" w:rsidRDefault="00D9286A" w:rsidP="00A77CC1">
      <w:pPr>
        <w:pStyle w:val="ListParagraph"/>
        <w:numPr>
          <w:ilvl w:val="0"/>
          <w:numId w:val="11"/>
        </w:numPr>
        <w:rPr>
          <w:rFonts w:ascii="Times New Roman" w:hAnsi="Times New Roman" w:cs="Times New Roman"/>
          <w:bCs/>
        </w:rPr>
      </w:pPr>
      <w:r w:rsidRPr="008749A5">
        <w:rPr>
          <w:rFonts w:ascii="Times New Roman" w:hAnsi="Times New Roman" w:cs="Times New Roman"/>
          <w:bCs/>
        </w:rPr>
        <w:t xml:space="preserve">as a registered clinical counsellor with the Psychotherapy and Counselling Federation of </w:t>
      </w:r>
      <w:proofErr w:type="gramStart"/>
      <w:r w:rsidRPr="008749A5">
        <w:rPr>
          <w:rFonts w:ascii="Times New Roman" w:hAnsi="Times New Roman" w:cs="Times New Roman"/>
          <w:bCs/>
        </w:rPr>
        <w:t>Australia;</w:t>
      </w:r>
      <w:proofErr w:type="gramEnd"/>
      <w:r w:rsidRPr="008749A5">
        <w:rPr>
          <w:rFonts w:ascii="Times New Roman" w:hAnsi="Times New Roman" w:cs="Times New Roman"/>
          <w:bCs/>
        </w:rPr>
        <w:t xml:space="preserve"> </w:t>
      </w:r>
    </w:p>
    <w:p w14:paraId="300EFD59" w14:textId="0BA25C86" w:rsidR="007F599A" w:rsidRPr="008749A5" w:rsidRDefault="00D9286A" w:rsidP="00A77CC1">
      <w:pPr>
        <w:pStyle w:val="ListParagraph"/>
        <w:numPr>
          <w:ilvl w:val="0"/>
          <w:numId w:val="11"/>
        </w:numPr>
        <w:rPr>
          <w:rFonts w:ascii="Times New Roman" w:hAnsi="Times New Roman" w:cs="Times New Roman"/>
          <w:bCs/>
        </w:rPr>
      </w:pPr>
      <w:r w:rsidRPr="008749A5">
        <w:rPr>
          <w:rFonts w:ascii="Times New Roman" w:hAnsi="Times New Roman" w:cs="Times New Roman"/>
          <w:bCs/>
        </w:rPr>
        <w:t xml:space="preserve">at registration category Level 3 or Level 4 with the Australian Counselling Association Limited.  </w:t>
      </w:r>
    </w:p>
    <w:p w14:paraId="34D0EB54" w14:textId="70D93F01" w:rsidR="002941B9" w:rsidRDefault="00E62938" w:rsidP="00176748">
      <w:pPr>
        <w:pStyle w:val="NoSpacing"/>
        <w:spacing w:after="240"/>
        <w:jc w:val="both"/>
        <w:rPr>
          <w:rFonts w:ascii="Times New Roman" w:hAnsi="Times New Roman" w:cs="Times New Roman"/>
          <w:bCs/>
          <w:sz w:val="24"/>
          <w:szCs w:val="24"/>
        </w:rPr>
      </w:pPr>
      <w:r w:rsidRPr="00711BEA">
        <w:rPr>
          <w:rFonts w:ascii="Times New Roman" w:hAnsi="Times New Roman" w:cs="Times New Roman"/>
          <w:bCs/>
          <w:sz w:val="24"/>
          <w:szCs w:val="24"/>
        </w:rPr>
        <w:t xml:space="preserve">The </w:t>
      </w:r>
      <w:r w:rsidR="00326EE8" w:rsidRPr="00711BEA">
        <w:rPr>
          <w:rFonts w:ascii="Times New Roman" w:hAnsi="Times New Roman" w:cs="Times New Roman"/>
          <w:bCs/>
          <w:sz w:val="24"/>
          <w:szCs w:val="24"/>
        </w:rPr>
        <w:t xml:space="preserve">new </w:t>
      </w:r>
      <w:r w:rsidRPr="00711BEA">
        <w:rPr>
          <w:rFonts w:ascii="Times New Roman" w:hAnsi="Times New Roman" w:cs="Times New Roman"/>
          <w:bCs/>
          <w:sz w:val="24"/>
          <w:szCs w:val="24"/>
        </w:rPr>
        <w:t xml:space="preserve">definition retains the </w:t>
      </w:r>
      <w:r w:rsidR="00326EE8" w:rsidRPr="00711BEA">
        <w:rPr>
          <w:rFonts w:ascii="Times New Roman" w:hAnsi="Times New Roman" w:cs="Times New Roman"/>
          <w:bCs/>
          <w:sz w:val="24"/>
          <w:szCs w:val="24"/>
        </w:rPr>
        <w:t xml:space="preserve">requirement for </w:t>
      </w:r>
      <w:r w:rsidR="009F6FD9" w:rsidRPr="00711BEA">
        <w:rPr>
          <w:rFonts w:ascii="Times New Roman" w:hAnsi="Times New Roman" w:cs="Times New Roman"/>
          <w:bCs/>
          <w:sz w:val="24"/>
          <w:szCs w:val="24"/>
        </w:rPr>
        <w:t xml:space="preserve">the </w:t>
      </w:r>
      <w:r w:rsidR="00326EE8" w:rsidRPr="00711BEA">
        <w:rPr>
          <w:rFonts w:ascii="Times New Roman" w:hAnsi="Times New Roman" w:cs="Times New Roman"/>
          <w:bCs/>
          <w:sz w:val="24"/>
          <w:szCs w:val="24"/>
        </w:rPr>
        <w:t xml:space="preserve">person </w:t>
      </w:r>
      <w:r w:rsidR="004345EE" w:rsidRPr="00711BEA">
        <w:rPr>
          <w:rFonts w:ascii="Times New Roman" w:hAnsi="Times New Roman" w:cs="Times New Roman"/>
          <w:bCs/>
          <w:sz w:val="24"/>
          <w:szCs w:val="24"/>
        </w:rPr>
        <w:t xml:space="preserve">to be approved </w:t>
      </w:r>
      <w:r w:rsidR="00326EE8" w:rsidRPr="00711BEA">
        <w:rPr>
          <w:rFonts w:ascii="Times New Roman" w:hAnsi="Times New Roman" w:cs="Times New Roman"/>
          <w:bCs/>
          <w:sz w:val="24"/>
          <w:szCs w:val="24"/>
        </w:rPr>
        <w:t xml:space="preserve">by the Department or the Commission </w:t>
      </w:r>
      <w:r w:rsidR="009F6FD9" w:rsidRPr="00711BEA">
        <w:rPr>
          <w:rFonts w:ascii="Times New Roman" w:hAnsi="Times New Roman" w:cs="Times New Roman"/>
          <w:bCs/>
          <w:sz w:val="24"/>
          <w:szCs w:val="24"/>
        </w:rPr>
        <w:t xml:space="preserve">to </w:t>
      </w:r>
      <w:r w:rsidR="00326EE8" w:rsidRPr="00711BEA">
        <w:rPr>
          <w:rFonts w:ascii="Times New Roman" w:hAnsi="Times New Roman" w:cs="Times New Roman"/>
          <w:bCs/>
          <w:sz w:val="24"/>
          <w:szCs w:val="24"/>
        </w:rPr>
        <w:t>provide outreach program counselling under Part 7.7A</w:t>
      </w:r>
      <w:r w:rsidR="00E773A9" w:rsidRPr="00711BEA">
        <w:rPr>
          <w:rFonts w:ascii="Times New Roman" w:hAnsi="Times New Roman" w:cs="Times New Roman"/>
          <w:bCs/>
          <w:sz w:val="24"/>
          <w:szCs w:val="24"/>
        </w:rPr>
        <w:t xml:space="preserve"> of the </w:t>
      </w:r>
      <w:r w:rsidR="00E773A9" w:rsidRPr="004F3041">
        <w:rPr>
          <w:rFonts w:ascii="Times New Roman" w:hAnsi="Times New Roman" w:cs="Times New Roman"/>
          <w:bCs/>
          <w:i/>
          <w:iCs/>
          <w:sz w:val="24"/>
          <w:szCs w:val="24"/>
        </w:rPr>
        <w:t>Treatment Principles</w:t>
      </w:r>
      <w:r w:rsidR="00326EE8" w:rsidRPr="002B1B8B">
        <w:rPr>
          <w:rFonts w:ascii="Times New Roman" w:hAnsi="Times New Roman" w:cs="Times New Roman"/>
          <w:bCs/>
          <w:sz w:val="24"/>
          <w:szCs w:val="24"/>
        </w:rPr>
        <w:t>.</w:t>
      </w:r>
    </w:p>
    <w:p w14:paraId="40DC51A2" w14:textId="0FB5F57C" w:rsidR="002941B9" w:rsidRPr="00711BEA" w:rsidRDefault="002941B9" w:rsidP="002941B9">
      <w:pPr>
        <w:rPr>
          <w:rFonts w:ascii="Times New Roman" w:hAnsi="Times New Roman" w:cs="Times New Roman"/>
          <w:bCs/>
          <w:sz w:val="24"/>
          <w:szCs w:val="24"/>
        </w:rPr>
      </w:pPr>
      <w:r w:rsidRPr="00711BEA">
        <w:rPr>
          <w:rFonts w:ascii="Times New Roman" w:hAnsi="Times New Roman" w:cs="Times New Roman"/>
          <w:bCs/>
          <w:sz w:val="24"/>
          <w:szCs w:val="24"/>
        </w:rPr>
        <w:lastRenderedPageBreak/>
        <w:t xml:space="preserve">Previously, the definition was limited </w:t>
      </w:r>
      <w:proofErr w:type="gramStart"/>
      <w:r w:rsidRPr="00711BEA">
        <w:rPr>
          <w:rFonts w:ascii="Times New Roman" w:hAnsi="Times New Roman" w:cs="Times New Roman"/>
          <w:bCs/>
          <w:sz w:val="24"/>
          <w:szCs w:val="24"/>
        </w:rPr>
        <w:t>to:</w:t>
      </w:r>
      <w:proofErr w:type="gramEnd"/>
      <w:r w:rsidRPr="00711BEA">
        <w:rPr>
          <w:rFonts w:ascii="Times New Roman" w:hAnsi="Times New Roman" w:cs="Times New Roman"/>
          <w:bCs/>
          <w:sz w:val="24"/>
          <w:szCs w:val="24"/>
        </w:rPr>
        <w:t xml:space="preserve"> a </w:t>
      </w:r>
      <w:r w:rsidRPr="00711BEA">
        <w:rPr>
          <w:rFonts w:ascii="Times New Roman" w:hAnsi="Times New Roman" w:cs="Times New Roman"/>
          <w:bCs/>
          <w:i/>
          <w:iCs/>
          <w:sz w:val="24"/>
          <w:szCs w:val="24"/>
        </w:rPr>
        <w:t>psychologist</w:t>
      </w:r>
      <w:r w:rsidRPr="00711BEA">
        <w:rPr>
          <w:rFonts w:ascii="Times New Roman" w:hAnsi="Times New Roman" w:cs="Times New Roman"/>
          <w:bCs/>
          <w:sz w:val="24"/>
          <w:szCs w:val="24"/>
        </w:rPr>
        <w:t> who is registered as a psychologist with the Psychology Board of Australia; or a </w:t>
      </w:r>
      <w:r w:rsidRPr="00711BEA">
        <w:rPr>
          <w:rFonts w:ascii="Times New Roman" w:hAnsi="Times New Roman" w:cs="Times New Roman"/>
          <w:bCs/>
          <w:i/>
          <w:iCs/>
          <w:sz w:val="24"/>
          <w:szCs w:val="24"/>
        </w:rPr>
        <w:t>social worker (mental health)</w:t>
      </w:r>
      <w:r w:rsidRPr="00711BEA">
        <w:rPr>
          <w:rFonts w:ascii="Times New Roman" w:hAnsi="Times New Roman" w:cs="Times New Roman"/>
          <w:bCs/>
          <w:sz w:val="24"/>
          <w:szCs w:val="24"/>
        </w:rPr>
        <w:t> who is accredited as a Mental Health Social Worker with the Australian Association of Social Workers.</w:t>
      </w:r>
    </w:p>
    <w:p w14:paraId="54B41CBD" w14:textId="6D0B05D1" w:rsidR="00CA35F4" w:rsidRPr="00D10231" w:rsidRDefault="00CA35F4" w:rsidP="00176748">
      <w:pPr>
        <w:pStyle w:val="NoSpacing"/>
        <w:spacing w:after="240"/>
        <w:jc w:val="both"/>
        <w:rPr>
          <w:rFonts w:ascii="Times New Roman" w:hAnsi="Times New Roman" w:cs="Times New Roman"/>
          <w:b/>
          <w:sz w:val="24"/>
          <w:szCs w:val="24"/>
        </w:rPr>
      </w:pPr>
      <w:r w:rsidRPr="00D10231">
        <w:rPr>
          <w:rFonts w:ascii="Times New Roman" w:hAnsi="Times New Roman" w:cs="Times New Roman"/>
          <w:b/>
          <w:sz w:val="24"/>
          <w:szCs w:val="24"/>
        </w:rPr>
        <w:t>Item 3</w:t>
      </w:r>
    </w:p>
    <w:p w14:paraId="0681FF43" w14:textId="6FD09052" w:rsidR="00CA35F4" w:rsidRPr="006D65F9" w:rsidRDefault="00207778" w:rsidP="00176748">
      <w:pPr>
        <w:pStyle w:val="NoSpacing"/>
        <w:spacing w:after="240"/>
        <w:jc w:val="both"/>
        <w:rPr>
          <w:rFonts w:ascii="Times New Roman" w:hAnsi="Times New Roman" w:cs="Times New Roman"/>
          <w:b/>
          <w:bCs/>
          <w:sz w:val="24"/>
          <w:szCs w:val="24"/>
        </w:rPr>
      </w:pPr>
      <w:r>
        <w:rPr>
          <w:rFonts w:ascii="Times New Roman" w:hAnsi="Times New Roman" w:cs="Times New Roman"/>
          <w:b/>
          <w:bCs/>
          <w:sz w:val="24"/>
          <w:szCs w:val="24"/>
        </w:rPr>
        <w:t>Subp</w:t>
      </w:r>
      <w:r w:rsidR="00914F25" w:rsidRPr="006D65F9">
        <w:rPr>
          <w:rFonts w:ascii="Times New Roman" w:hAnsi="Times New Roman" w:cs="Times New Roman"/>
          <w:b/>
          <w:bCs/>
          <w:sz w:val="24"/>
          <w:szCs w:val="24"/>
        </w:rPr>
        <w:t>arag</w:t>
      </w:r>
      <w:r w:rsidR="008548B0" w:rsidRPr="006D65F9">
        <w:rPr>
          <w:rFonts w:ascii="Times New Roman" w:hAnsi="Times New Roman" w:cs="Times New Roman"/>
          <w:b/>
          <w:bCs/>
          <w:sz w:val="24"/>
          <w:szCs w:val="24"/>
        </w:rPr>
        <w:t>raph 3.5.1(1)</w:t>
      </w:r>
      <w:r w:rsidR="006D65F9">
        <w:rPr>
          <w:rFonts w:ascii="Times New Roman" w:hAnsi="Times New Roman" w:cs="Times New Roman"/>
          <w:b/>
          <w:bCs/>
          <w:sz w:val="24"/>
          <w:szCs w:val="24"/>
        </w:rPr>
        <w:t xml:space="preserve"> </w:t>
      </w:r>
      <w:r w:rsidR="006D65F9" w:rsidRPr="006D65F9">
        <w:rPr>
          <w:rFonts w:ascii="Times New Roman" w:hAnsi="Times New Roman" w:cs="Times New Roman"/>
          <w:b/>
          <w:bCs/>
          <w:sz w:val="24"/>
          <w:szCs w:val="24"/>
        </w:rPr>
        <w:t>(</w:t>
      </w:r>
      <w:proofErr w:type="spellStart"/>
      <w:r w:rsidR="006D65F9" w:rsidRPr="006D65F9">
        <w:rPr>
          <w:rFonts w:ascii="Times New Roman" w:hAnsi="Times New Roman" w:cs="Times New Roman"/>
          <w:b/>
          <w:bCs/>
          <w:sz w:val="24"/>
          <w:szCs w:val="24"/>
        </w:rPr>
        <w:t>oa</w:t>
      </w:r>
      <w:proofErr w:type="spellEnd"/>
      <w:r w:rsidR="006D65F9" w:rsidRPr="006D65F9">
        <w:rPr>
          <w:rFonts w:ascii="Times New Roman" w:hAnsi="Times New Roman" w:cs="Times New Roman"/>
          <w:b/>
          <w:bCs/>
          <w:sz w:val="24"/>
          <w:szCs w:val="24"/>
        </w:rPr>
        <w:t>)</w:t>
      </w:r>
    </w:p>
    <w:p w14:paraId="2C9053A5" w14:textId="2E56636F" w:rsidR="006D65F9" w:rsidRDefault="006D65F9" w:rsidP="005D0CA6">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 xml:space="preserve">This item </w:t>
      </w:r>
      <w:r w:rsidR="00A82019">
        <w:rPr>
          <w:rFonts w:ascii="Times New Roman" w:hAnsi="Times New Roman" w:cs="Times New Roman"/>
          <w:sz w:val="24"/>
          <w:szCs w:val="24"/>
        </w:rPr>
        <w:t xml:space="preserve">amends </w:t>
      </w:r>
      <w:r w:rsidR="00BB4F91">
        <w:rPr>
          <w:rFonts w:ascii="Times New Roman" w:hAnsi="Times New Roman" w:cs="Times New Roman"/>
          <w:sz w:val="24"/>
          <w:szCs w:val="24"/>
        </w:rPr>
        <w:t xml:space="preserve">subparagraph </w:t>
      </w:r>
      <w:r w:rsidR="00D942BB">
        <w:rPr>
          <w:rFonts w:ascii="Times New Roman" w:hAnsi="Times New Roman" w:cs="Times New Roman"/>
          <w:sz w:val="24"/>
          <w:szCs w:val="24"/>
        </w:rPr>
        <w:t>3.5.1(</w:t>
      </w:r>
      <w:proofErr w:type="gramStart"/>
      <w:r w:rsidR="00D942BB">
        <w:rPr>
          <w:rFonts w:ascii="Times New Roman" w:hAnsi="Times New Roman" w:cs="Times New Roman"/>
          <w:sz w:val="24"/>
          <w:szCs w:val="24"/>
        </w:rPr>
        <w:t>1)(</w:t>
      </w:r>
      <w:proofErr w:type="spellStart"/>
      <w:proofErr w:type="gramEnd"/>
      <w:r w:rsidR="00AF669D">
        <w:rPr>
          <w:rFonts w:ascii="Times New Roman" w:hAnsi="Times New Roman" w:cs="Times New Roman"/>
          <w:sz w:val="24"/>
          <w:szCs w:val="24"/>
        </w:rPr>
        <w:t>o</w:t>
      </w:r>
      <w:r w:rsidR="00D942BB">
        <w:rPr>
          <w:rFonts w:ascii="Times New Roman" w:hAnsi="Times New Roman" w:cs="Times New Roman"/>
          <w:sz w:val="24"/>
          <w:szCs w:val="24"/>
        </w:rPr>
        <w:t>a</w:t>
      </w:r>
      <w:proofErr w:type="spellEnd"/>
      <w:r w:rsidR="00D942BB">
        <w:rPr>
          <w:rFonts w:ascii="Times New Roman" w:hAnsi="Times New Roman" w:cs="Times New Roman"/>
          <w:sz w:val="24"/>
          <w:szCs w:val="24"/>
        </w:rPr>
        <w:t xml:space="preserve">) </w:t>
      </w:r>
      <w:r w:rsidR="00F85D9B">
        <w:rPr>
          <w:rFonts w:ascii="Times New Roman" w:hAnsi="Times New Roman" w:cs="Times New Roman"/>
          <w:sz w:val="24"/>
          <w:szCs w:val="24"/>
        </w:rPr>
        <w:t>to omit the words “</w:t>
      </w:r>
      <w:r w:rsidR="00F85D9B" w:rsidRPr="008755DD">
        <w:rPr>
          <w:rFonts w:ascii="Times New Roman" w:hAnsi="Times New Roman" w:cs="Times New Roman"/>
          <w:sz w:val="24"/>
          <w:szCs w:val="24"/>
        </w:rPr>
        <w:t xml:space="preserve">as the Notes apply to the person as a </w:t>
      </w:r>
      <w:r w:rsidR="00F85D9B" w:rsidRPr="008755DD">
        <w:rPr>
          <w:rFonts w:ascii="Times New Roman" w:hAnsi="Times New Roman" w:cs="Times New Roman"/>
          <w:i/>
          <w:iCs/>
          <w:sz w:val="24"/>
          <w:szCs w:val="24"/>
        </w:rPr>
        <w:t>psychologist</w:t>
      </w:r>
      <w:r w:rsidR="00F85D9B" w:rsidRPr="008755DD">
        <w:rPr>
          <w:rFonts w:ascii="Times New Roman" w:hAnsi="Times New Roman" w:cs="Times New Roman"/>
          <w:sz w:val="24"/>
          <w:szCs w:val="24"/>
        </w:rPr>
        <w:t xml:space="preserve"> </w:t>
      </w:r>
      <w:r w:rsidR="00F85D9B" w:rsidRPr="008755DD">
        <w:rPr>
          <w:rFonts w:ascii="Times New Roman" w:hAnsi="Times New Roman" w:cs="Times New Roman"/>
          <w:i/>
          <w:iCs/>
          <w:sz w:val="24"/>
          <w:szCs w:val="24"/>
        </w:rPr>
        <w:t>or social worker (mental health</w:t>
      </w:r>
      <w:r w:rsidR="00F85D9B" w:rsidRPr="008755DD">
        <w:rPr>
          <w:rFonts w:ascii="Times New Roman" w:hAnsi="Times New Roman" w:cs="Times New Roman"/>
          <w:sz w:val="24"/>
          <w:szCs w:val="24"/>
        </w:rPr>
        <w:t>)</w:t>
      </w:r>
      <w:r w:rsidR="00F85D9B">
        <w:rPr>
          <w:rFonts w:ascii="Times New Roman" w:hAnsi="Times New Roman" w:cs="Times New Roman"/>
          <w:sz w:val="24"/>
          <w:szCs w:val="24"/>
        </w:rPr>
        <w:t xml:space="preserve"> as the case may be”. This </w:t>
      </w:r>
      <w:r w:rsidR="00AF669D">
        <w:rPr>
          <w:rFonts w:ascii="Times New Roman" w:hAnsi="Times New Roman" w:cs="Times New Roman"/>
          <w:sz w:val="24"/>
          <w:szCs w:val="24"/>
        </w:rPr>
        <w:t xml:space="preserve">amendment </w:t>
      </w:r>
      <w:r w:rsidR="00584246">
        <w:rPr>
          <w:rFonts w:ascii="Times New Roman" w:hAnsi="Times New Roman" w:cs="Times New Roman"/>
          <w:sz w:val="24"/>
          <w:szCs w:val="24"/>
        </w:rPr>
        <w:t xml:space="preserve">is intended to </w:t>
      </w:r>
      <w:r w:rsidR="00BB4F91">
        <w:rPr>
          <w:rFonts w:ascii="Times New Roman" w:hAnsi="Times New Roman" w:cs="Times New Roman"/>
          <w:sz w:val="24"/>
          <w:szCs w:val="24"/>
        </w:rPr>
        <w:t xml:space="preserve">ensure </w:t>
      </w:r>
      <w:r w:rsidR="00AF669D">
        <w:rPr>
          <w:rFonts w:ascii="Times New Roman" w:hAnsi="Times New Roman" w:cs="Times New Roman"/>
          <w:sz w:val="24"/>
          <w:szCs w:val="24"/>
        </w:rPr>
        <w:t xml:space="preserve">the </w:t>
      </w:r>
      <w:r w:rsidR="00BB4F91">
        <w:rPr>
          <w:rFonts w:ascii="Times New Roman" w:hAnsi="Times New Roman" w:cs="Times New Roman"/>
          <w:sz w:val="24"/>
          <w:szCs w:val="24"/>
        </w:rPr>
        <w:t xml:space="preserve">application </w:t>
      </w:r>
      <w:r w:rsidR="00AF669D">
        <w:rPr>
          <w:rFonts w:ascii="Times New Roman" w:hAnsi="Times New Roman" w:cs="Times New Roman"/>
          <w:sz w:val="24"/>
          <w:szCs w:val="24"/>
        </w:rPr>
        <w:t xml:space="preserve">of the </w:t>
      </w:r>
      <w:r w:rsidR="00EB0C2E">
        <w:rPr>
          <w:rFonts w:ascii="Times New Roman" w:hAnsi="Times New Roman" w:cs="Times New Roman"/>
          <w:sz w:val="24"/>
          <w:szCs w:val="24"/>
        </w:rPr>
        <w:t xml:space="preserve">subparagraph </w:t>
      </w:r>
      <w:r w:rsidR="00BE0B1C">
        <w:rPr>
          <w:rFonts w:ascii="Times New Roman" w:hAnsi="Times New Roman" w:cs="Times New Roman"/>
          <w:sz w:val="24"/>
          <w:szCs w:val="24"/>
        </w:rPr>
        <w:t xml:space="preserve">to all </w:t>
      </w:r>
      <w:r w:rsidR="002B1B8B" w:rsidRPr="00AA5EFC">
        <w:rPr>
          <w:rFonts w:ascii="Times New Roman" w:hAnsi="Times New Roman" w:cs="Times New Roman"/>
          <w:sz w:val="24"/>
          <w:szCs w:val="24"/>
        </w:rPr>
        <w:t>providers</w:t>
      </w:r>
      <w:r w:rsidR="00BE0B1C">
        <w:rPr>
          <w:rFonts w:ascii="Times New Roman" w:hAnsi="Times New Roman" w:cs="Times New Roman"/>
          <w:sz w:val="24"/>
          <w:szCs w:val="24"/>
        </w:rPr>
        <w:t xml:space="preserve"> covered by the new definition of </w:t>
      </w:r>
      <w:r w:rsidR="00C428BF">
        <w:rPr>
          <w:rFonts w:ascii="Times New Roman" w:hAnsi="Times New Roman" w:cs="Times New Roman"/>
          <w:sz w:val="24"/>
          <w:szCs w:val="24"/>
        </w:rPr>
        <w:t>outreach program counsellor</w:t>
      </w:r>
      <w:r w:rsidR="00BE0B1C">
        <w:rPr>
          <w:rFonts w:ascii="Times New Roman" w:hAnsi="Times New Roman" w:cs="Times New Roman"/>
          <w:sz w:val="24"/>
          <w:szCs w:val="24"/>
        </w:rPr>
        <w:t xml:space="preserve">. </w:t>
      </w:r>
      <w:r w:rsidR="00EA1DC4" w:rsidRPr="00315402">
        <w:rPr>
          <w:rFonts w:ascii="Times New Roman" w:hAnsi="Times New Roman" w:cs="Times New Roman"/>
          <w:sz w:val="24"/>
          <w:szCs w:val="24"/>
        </w:rPr>
        <w:t>Subparagraph 3.5.1(</w:t>
      </w:r>
      <w:proofErr w:type="gramStart"/>
      <w:r w:rsidR="00EA1DC4" w:rsidRPr="00315402">
        <w:rPr>
          <w:rFonts w:ascii="Times New Roman" w:hAnsi="Times New Roman" w:cs="Times New Roman"/>
          <w:sz w:val="24"/>
          <w:szCs w:val="24"/>
        </w:rPr>
        <w:t>1)(</w:t>
      </w:r>
      <w:proofErr w:type="spellStart"/>
      <w:proofErr w:type="gramEnd"/>
      <w:r w:rsidR="00EA1DC4" w:rsidRPr="00315402">
        <w:rPr>
          <w:rFonts w:ascii="Times New Roman" w:hAnsi="Times New Roman" w:cs="Times New Roman"/>
          <w:sz w:val="24"/>
          <w:szCs w:val="24"/>
        </w:rPr>
        <w:t>oa</w:t>
      </w:r>
      <w:proofErr w:type="spellEnd"/>
      <w:r w:rsidR="00EA1DC4" w:rsidRPr="00315402">
        <w:rPr>
          <w:rFonts w:ascii="Times New Roman" w:hAnsi="Times New Roman" w:cs="Times New Roman"/>
          <w:sz w:val="24"/>
          <w:szCs w:val="24"/>
        </w:rPr>
        <w:t>)</w:t>
      </w:r>
      <w:r w:rsidR="00EA1DC4">
        <w:rPr>
          <w:rFonts w:ascii="Times New Roman" w:hAnsi="Times New Roman" w:cs="Times New Roman"/>
          <w:sz w:val="24"/>
          <w:szCs w:val="24"/>
        </w:rPr>
        <w:t xml:space="preserve"> </w:t>
      </w:r>
      <w:r w:rsidR="00000DFA">
        <w:rPr>
          <w:rFonts w:ascii="Times New Roman" w:hAnsi="Times New Roman" w:cs="Times New Roman"/>
          <w:sz w:val="24"/>
          <w:szCs w:val="24"/>
        </w:rPr>
        <w:t xml:space="preserve">provides </w:t>
      </w:r>
      <w:r w:rsidR="001E0868">
        <w:rPr>
          <w:rFonts w:ascii="Times New Roman" w:hAnsi="Times New Roman" w:cs="Times New Roman"/>
          <w:sz w:val="24"/>
          <w:szCs w:val="24"/>
        </w:rPr>
        <w:t xml:space="preserve">for </w:t>
      </w:r>
      <w:r w:rsidR="00963C9C">
        <w:rPr>
          <w:rFonts w:ascii="Times New Roman" w:hAnsi="Times New Roman" w:cs="Times New Roman"/>
          <w:sz w:val="24"/>
          <w:szCs w:val="24"/>
        </w:rPr>
        <w:t>o</w:t>
      </w:r>
      <w:r w:rsidR="001F6B64">
        <w:rPr>
          <w:rFonts w:ascii="Times New Roman" w:hAnsi="Times New Roman" w:cs="Times New Roman"/>
          <w:sz w:val="24"/>
          <w:szCs w:val="24"/>
        </w:rPr>
        <w:t xml:space="preserve">utreach </w:t>
      </w:r>
      <w:r w:rsidR="00963C9C">
        <w:rPr>
          <w:rFonts w:ascii="Times New Roman" w:hAnsi="Times New Roman" w:cs="Times New Roman"/>
          <w:sz w:val="24"/>
          <w:szCs w:val="24"/>
        </w:rPr>
        <w:t>p</w:t>
      </w:r>
      <w:r w:rsidR="00296562">
        <w:rPr>
          <w:rFonts w:ascii="Times New Roman" w:hAnsi="Times New Roman" w:cs="Times New Roman"/>
          <w:sz w:val="24"/>
          <w:szCs w:val="24"/>
        </w:rPr>
        <w:t xml:space="preserve">rogram </w:t>
      </w:r>
      <w:r w:rsidR="00963C9C">
        <w:rPr>
          <w:rFonts w:ascii="Times New Roman" w:hAnsi="Times New Roman" w:cs="Times New Roman"/>
          <w:sz w:val="24"/>
          <w:szCs w:val="24"/>
        </w:rPr>
        <w:t>c</w:t>
      </w:r>
      <w:r w:rsidR="001F6B64">
        <w:rPr>
          <w:rFonts w:ascii="Times New Roman" w:hAnsi="Times New Roman" w:cs="Times New Roman"/>
          <w:sz w:val="24"/>
          <w:szCs w:val="24"/>
        </w:rPr>
        <w:t xml:space="preserve">ounsellors </w:t>
      </w:r>
      <w:r w:rsidR="001E0868">
        <w:rPr>
          <w:rFonts w:ascii="Times New Roman" w:hAnsi="Times New Roman" w:cs="Times New Roman"/>
          <w:sz w:val="24"/>
          <w:szCs w:val="24"/>
        </w:rPr>
        <w:t xml:space="preserve">to be </w:t>
      </w:r>
      <w:r w:rsidR="00F07DA1">
        <w:rPr>
          <w:rFonts w:ascii="Times New Roman" w:hAnsi="Times New Roman" w:cs="Times New Roman"/>
          <w:sz w:val="24"/>
          <w:szCs w:val="24"/>
        </w:rPr>
        <w:t>paid in accordance with the</w:t>
      </w:r>
      <w:r w:rsidR="00870226">
        <w:rPr>
          <w:rFonts w:ascii="Times New Roman" w:hAnsi="Times New Roman" w:cs="Times New Roman"/>
          <w:sz w:val="24"/>
          <w:szCs w:val="24"/>
        </w:rPr>
        <w:t xml:space="preserve"> Outreach Program Counsellor Schedule of Fees</w:t>
      </w:r>
      <w:r w:rsidR="001E0868">
        <w:rPr>
          <w:rFonts w:ascii="Times New Roman" w:hAnsi="Times New Roman" w:cs="Times New Roman"/>
          <w:sz w:val="24"/>
          <w:szCs w:val="24"/>
        </w:rPr>
        <w:t xml:space="preserve"> on the condition that they </w:t>
      </w:r>
      <w:r w:rsidR="005D0CA6">
        <w:rPr>
          <w:rFonts w:ascii="Times New Roman" w:hAnsi="Times New Roman" w:cs="Times New Roman"/>
          <w:sz w:val="24"/>
          <w:szCs w:val="24"/>
        </w:rPr>
        <w:t xml:space="preserve">provide treatment </w:t>
      </w:r>
      <w:r w:rsidR="005D0CA6" w:rsidRPr="005D0CA6">
        <w:rPr>
          <w:rFonts w:ascii="Times New Roman" w:hAnsi="Times New Roman" w:cs="Times New Roman"/>
          <w:sz w:val="24"/>
          <w:szCs w:val="24"/>
        </w:rPr>
        <w:t>in accordance with</w:t>
      </w:r>
      <w:r w:rsidR="005D0CA6">
        <w:rPr>
          <w:rFonts w:ascii="Times New Roman" w:hAnsi="Times New Roman" w:cs="Times New Roman"/>
          <w:sz w:val="24"/>
          <w:szCs w:val="24"/>
        </w:rPr>
        <w:t xml:space="preserve"> </w:t>
      </w:r>
      <w:r w:rsidR="005D0CA6" w:rsidRPr="005D0CA6">
        <w:rPr>
          <w:rFonts w:ascii="Times New Roman" w:hAnsi="Times New Roman" w:cs="Times New Roman"/>
          <w:sz w:val="24"/>
          <w:szCs w:val="24"/>
        </w:rPr>
        <w:t>the Principles and the VVCS OPC Provider Notes</w:t>
      </w:r>
      <w:r w:rsidR="005D0CA6">
        <w:rPr>
          <w:rFonts w:ascii="Times New Roman" w:hAnsi="Times New Roman" w:cs="Times New Roman"/>
          <w:sz w:val="24"/>
          <w:szCs w:val="24"/>
        </w:rPr>
        <w:t>.</w:t>
      </w:r>
      <w:r w:rsidR="00953D98">
        <w:rPr>
          <w:rFonts w:ascii="Times New Roman" w:hAnsi="Times New Roman" w:cs="Times New Roman"/>
          <w:sz w:val="24"/>
          <w:szCs w:val="24"/>
        </w:rPr>
        <w:t xml:space="preserve"> By omi</w:t>
      </w:r>
      <w:r w:rsidR="001307E6">
        <w:rPr>
          <w:rFonts w:ascii="Times New Roman" w:hAnsi="Times New Roman" w:cs="Times New Roman"/>
          <w:sz w:val="24"/>
          <w:szCs w:val="24"/>
        </w:rPr>
        <w:t xml:space="preserve">tting the words </w:t>
      </w:r>
      <w:r w:rsidR="00EB0C2E">
        <w:rPr>
          <w:rFonts w:ascii="Times New Roman" w:hAnsi="Times New Roman" w:cs="Times New Roman"/>
          <w:sz w:val="24"/>
          <w:szCs w:val="24"/>
        </w:rPr>
        <w:t xml:space="preserve">at the end of the </w:t>
      </w:r>
      <w:r w:rsidR="00C84CDE">
        <w:rPr>
          <w:rFonts w:ascii="Times New Roman" w:hAnsi="Times New Roman" w:cs="Times New Roman"/>
          <w:sz w:val="24"/>
          <w:szCs w:val="24"/>
        </w:rPr>
        <w:t xml:space="preserve">subparagraph, </w:t>
      </w:r>
      <w:r w:rsidR="004D5491">
        <w:rPr>
          <w:rFonts w:ascii="Times New Roman" w:hAnsi="Times New Roman" w:cs="Times New Roman"/>
          <w:sz w:val="24"/>
          <w:szCs w:val="24"/>
        </w:rPr>
        <w:t xml:space="preserve">the provision </w:t>
      </w:r>
      <w:r w:rsidR="001307E6">
        <w:rPr>
          <w:rFonts w:ascii="Times New Roman" w:hAnsi="Times New Roman" w:cs="Times New Roman"/>
          <w:sz w:val="24"/>
          <w:szCs w:val="24"/>
        </w:rPr>
        <w:t xml:space="preserve">will </w:t>
      </w:r>
      <w:r w:rsidR="000C045F">
        <w:rPr>
          <w:rFonts w:ascii="Times New Roman" w:hAnsi="Times New Roman" w:cs="Times New Roman"/>
          <w:sz w:val="24"/>
          <w:szCs w:val="24"/>
        </w:rPr>
        <w:t xml:space="preserve">apply </w:t>
      </w:r>
      <w:r w:rsidR="001307E6">
        <w:rPr>
          <w:rFonts w:ascii="Times New Roman" w:hAnsi="Times New Roman" w:cs="Times New Roman"/>
          <w:sz w:val="24"/>
          <w:szCs w:val="24"/>
        </w:rPr>
        <w:t xml:space="preserve">to all categories of </w:t>
      </w:r>
      <w:r w:rsidR="002B1B8B">
        <w:rPr>
          <w:rFonts w:ascii="Times New Roman" w:hAnsi="Times New Roman" w:cs="Times New Roman"/>
          <w:sz w:val="24"/>
          <w:szCs w:val="24"/>
        </w:rPr>
        <w:t>providers</w:t>
      </w:r>
      <w:r w:rsidR="009871BB">
        <w:rPr>
          <w:rFonts w:ascii="Times New Roman" w:hAnsi="Times New Roman" w:cs="Times New Roman"/>
          <w:sz w:val="24"/>
          <w:szCs w:val="24"/>
        </w:rPr>
        <w:t xml:space="preserve"> </w:t>
      </w:r>
      <w:r w:rsidR="001307E6">
        <w:rPr>
          <w:rFonts w:ascii="Times New Roman" w:hAnsi="Times New Roman" w:cs="Times New Roman"/>
          <w:sz w:val="24"/>
          <w:szCs w:val="24"/>
        </w:rPr>
        <w:t>included in the new definition.</w:t>
      </w:r>
    </w:p>
    <w:p w14:paraId="2D3BF2BD" w14:textId="03C20769" w:rsidR="00111F87" w:rsidRPr="00104D57" w:rsidRDefault="00104D57" w:rsidP="00176748">
      <w:pPr>
        <w:pStyle w:val="NoSpacing"/>
        <w:spacing w:after="240"/>
        <w:jc w:val="both"/>
        <w:rPr>
          <w:rFonts w:ascii="Times New Roman" w:hAnsi="Times New Roman" w:cs="Times New Roman"/>
          <w:b/>
          <w:bCs/>
          <w:sz w:val="24"/>
          <w:szCs w:val="24"/>
        </w:rPr>
      </w:pPr>
      <w:r w:rsidRPr="00104D57">
        <w:rPr>
          <w:rFonts w:ascii="Times New Roman" w:hAnsi="Times New Roman" w:cs="Times New Roman"/>
          <w:b/>
          <w:bCs/>
          <w:sz w:val="24"/>
          <w:szCs w:val="24"/>
        </w:rPr>
        <w:t>Item 4</w:t>
      </w:r>
    </w:p>
    <w:p w14:paraId="1AEDDAFC" w14:textId="3257608E" w:rsidR="00104D57" w:rsidRDefault="00104D57" w:rsidP="00176748">
      <w:pPr>
        <w:pStyle w:val="NoSpacing"/>
        <w:spacing w:after="240"/>
        <w:jc w:val="both"/>
        <w:rPr>
          <w:rFonts w:ascii="Times New Roman" w:hAnsi="Times New Roman" w:cs="Times New Roman"/>
          <w:b/>
          <w:bCs/>
          <w:sz w:val="24"/>
          <w:szCs w:val="24"/>
        </w:rPr>
      </w:pPr>
      <w:r w:rsidRPr="00BA3519">
        <w:rPr>
          <w:rFonts w:ascii="Times New Roman" w:hAnsi="Times New Roman" w:cs="Times New Roman"/>
          <w:b/>
          <w:bCs/>
          <w:sz w:val="24"/>
          <w:szCs w:val="24"/>
        </w:rPr>
        <w:t>P</w:t>
      </w:r>
      <w:r w:rsidR="00BA3519" w:rsidRPr="00BA3519">
        <w:rPr>
          <w:rFonts w:ascii="Times New Roman" w:hAnsi="Times New Roman" w:cs="Times New Roman"/>
          <w:b/>
          <w:bCs/>
          <w:sz w:val="24"/>
          <w:szCs w:val="24"/>
        </w:rPr>
        <w:t>aragraph</w:t>
      </w:r>
      <w:r w:rsidR="00BA3519" w:rsidRPr="00BA3519">
        <w:rPr>
          <w:rFonts w:ascii="Times New Roman" w:hAnsi="Times New Roman" w:cs="Times New Roman"/>
          <w:sz w:val="24"/>
          <w:szCs w:val="24"/>
        </w:rPr>
        <w:t xml:space="preserve"> </w:t>
      </w:r>
      <w:r w:rsidR="00BA3519" w:rsidRPr="00BA3519">
        <w:rPr>
          <w:rFonts w:ascii="Times New Roman" w:hAnsi="Times New Roman" w:cs="Times New Roman"/>
          <w:b/>
          <w:bCs/>
          <w:sz w:val="24"/>
          <w:szCs w:val="24"/>
        </w:rPr>
        <w:t>7.1A.1 </w:t>
      </w:r>
    </w:p>
    <w:p w14:paraId="448AEDDF" w14:textId="5B556157" w:rsidR="00BA3519" w:rsidRDefault="00BA3519" w:rsidP="00176748">
      <w:pPr>
        <w:pStyle w:val="NoSpacing"/>
        <w:spacing w:after="240"/>
        <w:jc w:val="both"/>
        <w:rPr>
          <w:rFonts w:ascii="Times New Roman" w:hAnsi="Times New Roman" w:cs="Times New Roman"/>
          <w:sz w:val="24"/>
          <w:szCs w:val="24"/>
        </w:rPr>
      </w:pPr>
      <w:r>
        <w:rPr>
          <w:rFonts w:ascii="Times New Roman" w:hAnsi="Times New Roman" w:cs="Times New Roman"/>
          <w:sz w:val="24"/>
          <w:szCs w:val="24"/>
        </w:rPr>
        <w:t>This item</w:t>
      </w:r>
      <w:r w:rsidR="00207778">
        <w:rPr>
          <w:rFonts w:ascii="Times New Roman" w:hAnsi="Times New Roman" w:cs="Times New Roman"/>
          <w:sz w:val="24"/>
          <w:szCs w:val="24"/>
        </w:rPr>
        <w:t xml:space="preserve"> </w:t>
      </w:r>
      <w:r w:rsidR="00A670AF">
        <w:rPr>
          <w:rFonts w:ascii="Times New Roman" w:hAnsi="Times New Roman" w:cs="Times New Roman"/>
          <w:sz w:val="24"/>
          <w:szCs w:val="24"/>
        </w:rPr>
        <w:t>updates the tab</w:t>
      </w:r>
      <w:r w:rsidR="001E3E4C">
        <w:rPr>
          <w:rFonts w:ascii="Times New Roman" w:hAnsi="Times New Roman" w:cs="Times New Roman"/>
          <w:sz w:val="24"/>
          <w:szCs w:val="24"/>
        </w:rPr>
        <w:t>le</w:t>
      </w:r>
      <w:r w:rsidR="007C02D6">
        <w:rPr>
          <w:rFonts w:ascii="Times New Roman" w:hAnsi="Times New Roman" w:cs="Times New Roman"/>
          <w:sz w:val="24"/>
          <w:szCs w:val="24"/>
        </w:rPr>
        <w:t xml:space="preserve"> at rows</w:t>
      </w:r>
      <w:r w:rsidR="00E7544E">
        <w:rPr>
          <w:rFonts w:ascii="Times New Roman" w:hAnsi="Times New Roman" w:cs="Times New Roman"/>
          <w:sz w:val="24"/>
          <w:szCs w:val="24"/>
        </w:rPr>
        <w:t xml:space="preserve"> 8 (Occupational Therapists), </w:t>
      </w:r>
      <w:r w:rsidR="001752A0">
        <w:rPr>
          <w:rFonts w:ascii="Times New Roman" w:hAnsi="Times New Roman" w:cs="Times New Roman"/>
          <w:sz w:val="24"/>
          <w:szCs w:val="24"/>
        </w:rPr>
        <w:t xml:space="preserve">and </w:t>
      </w:r>
      <w:r w:rsidR="00E7544E">
        <w:rPr>
          <w:rFonts w:ascii="Times New Roman" w:hAnsi="Times New Roman" w:cs="Times New Roman"/>
          <w:sz w:val="24"/>
          <w:szCs w:val="24"/>
        </w:rPr>
        <w:t>9 (Occupational Therapists</w:t>
      </w:r>
      <w:r w:rsidR="001752A0">
        <w:rPr>
          <w:rFonts w:ascii="Times New Roman" w:hAnsi="Times New Roman" w:cs="Times New Roman"/>
          <w:sz w:val="24"/>
          <w:szCs w:val="24"/>
        </w:rPr>
        <w:t xml:space="preserve"> – Mental Health) </w:t>
      </w:r>
      <w:r w:rsidR="001E3E4C">
        <w:rPr>
          <w:rFonts w:ascii="Times New Roman" w:hAnsi="Times New Roman" w:cs="Times New Roman"/>
          <w:sz w:val="24"/>
          <w:szCs w:val="24"/>
        </w:rPr>
        <w:t xml:space="preserve">to add the following </w:t>
      </w:r>
      <w:r w:rsidR="001E3E4C" w:rsidRPr="002B1B8B">
        <w:rPr>
          <w:rFonts w:ascii="Times New Roman" w:hAnsi="Times New Roman" w:cs="Times New Roman"/>
          <w:sz w:val="24"/>
          <w:szCs w:val="24"/>
        </w:rPr>
        <w:t>text</w:t>
      </w:r>
      <w:r w:rsidR="001752A0" w:rsidRPr="002B1B8B">
        <w:rPr>
          <w:rFonts w:ascii="Times New Roman" w:hAnsi="Times New Roman" w:cs="Times New Roman"/>
          <w:sz w:val="24"/>
          <w:szCs w:val="24"/>
        </w:rPr>
        <w:t xml:space="preserve">: </w:t>
      </w:r>
      <w:r w:rsidR="002B1B8B">
        <w:rPr>
          <w:rFonts w:ascii="Times New Roman" w:hAnsi="Times New Roman" w:cs="Times New Roman"/>
          <w:sz w:val="24"/>
          <w:szCs w:val="24"/>
        </w:rPr>
        <w:t>“</w:t>
      </w:r>
      <w:r w:rsidR="00800DDE" w:rsidRPr="002B1B8B">
        <w:rPr>
          <w:rFonts w:ascii="Times New Roman" w:hAnsi="Times New Roman" w:cs="Times New Roman"/>
          <w:sz w:val="24"/>
          <w:szCs w:val="24"/>
        </w:rPr>
        <w:t xml:space="preserve">(except </w:t>
      </w:r>
      <w:proofErr w:type="gramStart"/>
      <w:r w:rsidR="00800DDE" w:rsidRPr="002B1B8B">
        <w:rPr>
          <w:rFonts w:ascii="Times New Roman" w:hAnsi="Times New Roman" w:cs="Times New Roman"/>
          <w:sz w:val="24"/>
          <w:szCs w:val="24"/>
        </w:rPr>
        <w:t>where</w:t>
      </w:r>
      <w:proofErr w:type="gramEnd"/>
      <w:r w:rsidR="00800DDE" w:rsidRPr="002B1B8B">
        <w:rPr>
          <w:rFonts w:ascii="Times New Roman" w:hAnsi="Times New Roman" w:cs="Times New Roman"/>
          <w:sz w:val="24"/>
          <w:szCs w:val="24"/>
        </w:rPr>
        <w:t xml:space="preserve"> providing service as </w:t>
      </w:r>
      <w:r w:rsidR="00800DDE" w:rsidRPr="002B1B8B">
        <w:rPr>
          <w:rFonts w:ascii="Times New Roman" w:hAnsi="Times New Roman" w:cs="Times New Roman"/>
          <w:i/>
          <w:iCs/>
          <w:sz w:val="24"/>
          <w:szCs w:val="24"/>
        </w:rPr>
        <w:t>outreach program counsellors</w:t>
      </w:r>
      <w:r w:rsidR="00800DDE" w:rsidRPr="002B1B8B">
        <w:rPr>
          <w:rFonts w:ascii="Times New Roman" w:hAnsi="Times New Roman" w:cs="Times New Roman"/>
          <w:sz w:val="24"/>
          <w:szCs w:val="24"/>
        </w:rPr>
        <w:t>).</w:t>
      </w:r>
      <w:r w:rsidR="002B1B8B">
        <w:rPr>
          <w:rFonts w:ascii="Times New Roman" w:hAnsi="Times New Roman" w:cs="Times New Roman"/>
          <w:sz w:val="24"/>
          <w:szCs w:val="24"/>
        </w:rPr>
        <w:t>”</w:t>
      </w:r>
      <w:r w:rsidR="00800DDE" w:rsidRPr="002B1B8B">
        <w:rPr>
          <w:rFonts w:ascii="Times New Roman" w:hAnsi="Times New Roman" w:cs="Times New Roman"/>
          <w:sz w:val="24"/>
          <w:szCs w:val="24"/>
        </w:rPr>
        <w:t xml:space="preserve">  This </w:t>
      </w:r>
      <w:r w:rsidR="0053097A" w:rsidRPr="002B1B8B">
        <w:rPr>
          <w:rFonts w:ascii="Times New Roman" w:hAnsi="Times New Roman" w:cs="Times New Roman"/>
          <w:sz w:val="24"/>
          <w:szCs w:val="24"/>
        </w:rPr>
        <w:t xml:space="preserve">amendment will ensure that </w:t>
      </w:r>
      <w:r w:rsidR="006818A9" w:rsidRPr="002B1B8B">
        <w:rPr>
          <w:rFonts w:ascii="Times New Roman" w:hAnsi="Times New Roman" w:cs="Times New Roman"/>
          <w:sz w:val="24"/>
          <w:szCs w:val="24"/>
        </w:rPr>
        <w:t>t</w:t>
      </w:r>
      <w:r w:rsidR="00176C48" w:rsidRPr="002B1B8B">
        <w:rPr>
          <w:rFonts w:ascii="Times New Roman" w:hAnsi="Times New Roman" w:cs="Times New Roman"/>
          <w:sz w:val="24"/>
          <w:szCs w:val="24"/>
        </w:rPr>
        <w:t>hese</w:t>
      </w:r>
      <w:r w:rsidR="00176C48">
        <w:rPr>
          <w:rFonts w:ascii="Times New Roman" w:hAnsi="Times New Roman" w:cs="Times New Roman"/>
          <w:sz w:val="24"/>
          <w:szCs w:val="24"/>
        </w:rPr>
        <w:t xml:space="preserve"> </w:t>
      </w:r>
      <w:r w:rsidR="00AA5EFC">
        <w:rPr>
          <w:rFonts w:ascii="Times New Roman" w:hAnsi="Times New Roman" w:cs="Times New Roman"/>
          <w:sz w:val="24"/>
          <w:szCs w:val="24"/>
        </w:rPr>
        <w:t>providers</w:t>
      </w:r>
      <w:r w:rsidR="00792339">
        <w:rPr>
          <w:rFonts w:ascii="Times New Roman" w:hAnsi="Times New Roman" w:cs="Times New Roman"/>
          <w:sz w:val="24"/>
          <w:szCs w:val="24"/>
        </w:rPr>
        <w:t xml:space="preserve"> </w:t>
      </w:r>
      <w:r w:rsidR="0053097A">
        <w:rPr>
          <w:rFonts w:ascii="Times New Roman" w:hAnsi="Times New Roman" w:cs="Times New Roman"/>
          <w:sz w:val="24"/>
          <w:szCs w:val="24"/>
        </w:rPr>
        <w:t xml:space="preserve">are </w:t>
      </w:r>
      <w:r w:rsidR="005D3DBF">
        <w:rPr>
          <w:rFonts w:ascii="Times New Roman" w:hAnsi="Times New Roman" w:cs="Times New Roman"/>
          <w:sz w:val="24"/>
          <w:szCs w:val="24"/>
        </w:rPr>
        <w:t>required</w:t>
      </w:r>
      <w:r w:rsidR="0053097A">
        <w:rPr>
          <w:rFonts w:ascii="Times New Roman" w:hAnsi="Times New Roman" w:cs="Times New Roman"/>
          <w:sz w:val="24"/>
          <w:szCs w:val="24"/>
        </w:rPr>
        <w:t xml:space="preserve"> </w:t>
      </w:r>
      <w:r w:rsidR="00BF1FB1">
        <w:rPr>
          <w:rFonts w:ascii="Times New Roman" w:hAnsi="Times New Roman" w:cs="Times New Roman"/>
          <w:sz w:val="24"/>
          <w:szCs w:val="24"/>
        </w:rPr>
        <w:t xml:space="preserve">to </w:t>
      </w:r>
      <w:r w:rsidR="00792339">
        <w:rPr>
          <w:rFonts w:ascii="Times New Roman" w:hAnsi="Times New Roman" w:cs="Times New Roman"/>
          <w:sz w:val="24"/>
          <w:szCs w:val="24"/>
        </w:rPr>
        <w:t xml:space="preserve">provide outreach program counselling in accordance with the </w:t>
      </w:r>
      <w:r w:rsidR="006426A3">
        <w:rPr>
          <w:rFonts w:ascii="Times New Roman" w:hAnsi="Times New Roman" w:cs="Times New Roman"/>
          <w:sz w:val="24"/>
          <w:szCs w:val="24"/>
        </w:rPr>
        <w:t xml:space="preserve">OPC Provider Notes, rather than the Notes for Allied Health Providers. </w:t>
      </w:r>
    </w:p>
    <w:p w14:paraId="0288451E" w14:textId="0B80EC0D" w:rsidR="0090249A" w:rsidRPr="00315402" w:rsidRDefault="0090249A" w:rsidP="00176748">
      <w:pPr>
        <w:pStyle w:val="NoSpacing"/>
        <w:spacing w:after="240"/>
        <w:jc w:val="both"/>
        <w:rPr>
          <w:rFonts w:ascii="Times New Roman" w:hAnsi="Times New Roman" w:cs="Times New Roman"/>
          <w:b/>
          <w:bCs/>
          <w:sz w:val="24"/>
          <w:szCs w:val="24"/>
        </w:rPr>
      </w:pPr>
      <w:r w:rsidRPr="00315402">
        <w:rPr>
          <w:rFonts w:ascii="Times New Roman" w:hAnsi="Times New Roman" w:cs="Times New Roman"/>
          <w:b/>
          <w:bCs/>
          <w:sz w:val="24"/>
          <w:szCs w:val="24"/>
        </w:rPr>
        <w:t>Item 5</w:t>
      </w:r>
    </w:p>
    <w:p w14:paraId="4A6592C3" w14:textId="6AA54B5A" w:rsidR="009C5D93" w:rsidRPr="00315402" w:rsidRDefault="009C5D93" w:rsidP="00176748">
      <w:pPr>
        <w:pStyle w:val="NoSpacing"/>
        <w:spacing w:after="240"/>
        <w:jc w:val="both"/>
        <w:rPr>
          <w:rFonts w:ascii="Times New Roman" w:hAnsi="Times New Roman" w:cs="Times New Roman"/>
          <w:b/>
          <w:bCs/>
          <w:sz w:val="24"/>
          <w:szCs w:val="24"/>
        </w:rPr>
      </w:pPr>
      <w:r w:rsidRPr="009C5D93">
        <w:rPr>
          <w:rFonts w:ascii="Times New Roman" w:hAnsi="Times New Roman" w:cs="Times New Roman"/>
          <w:b/>
          <w:bCs/>
          <w:sz w:val="24"/>
          <w:szCs w:val="24"/>
        </w:rPr>
        <w:t>Paragraph</w:t>
      </w:r>
      <w:r w:rsidRPr="00315402">
        <w:rPr>
          <w:rFonts w:ascii="Times New Roman" w:hAnsi="Times New Roman" w:cs="Times New Roman"/>
          <w:b/>
          <w:bCs/>
          <w:sz w:val="24"/>
          <w:szCs w:val="24"/>
        </w:rPr>
        <w:t xml:space="preserve"> </w:t>
      </w:r>
      <w:r w:rsidRPr="009C5D93">
        <w:rPr>
          <w:rFonts w:ascii="Times New Roman" w:hAnsi="Times New Roman" w:cs="Times New Roman"/>
          <w:b/>
          <w:bCs/>
          <w:sz w:val="24"/>
          <w:szCs w:val="24"/>
        </w:rPr>
        <w:t>11.3.5.4 </w:t>
      </w:r>
    </w:p>
    <w:p w14:paraId="3EC4F259" w14:textId="1F1BB9B1" w:rsidR="0090249A" w:rsidRPr="00610D13" w:rsidRDefault="00DB6CA1" w:rsidP="00176748">
      <w:pPr>
        <w:pStyle w:val="NoSpacing"/>
        <w:spacing w:after="240"/>
        <w:jc w:val="both"/>
        <w:rPr>
          <w:rFonts w:ascii="Times New Roman" w:hAnsi="Times New Roman"/>
          <w:szCs w:val="24"/>
        </w:rPr>
      </w:pPr>
      <w:r w:rsidRPr="00315402">
        <w:rPr>
          <w:rFonts w:ascii="Times New Roman" w:hAnsi="Times New Roman" w:cs="Times New Roman"/>
          <w:sz w:val="24"/>
          <w:szCs w:val="24"/>
        </w:rPr>
        <w:t xml:space="preserve">This item omits the definition of AHPRA from </w:t>
      </w:r>
      <w:r w:rsidR="009C5D93">
        <w:rPr>
          <w:rFonts w:ascii="Times New Roman" w:hAnsi="Times New Roman" w:cs="Times New Roman"/>
          <w:sz w:val="24"/>
          <w:szCs w:val="24"/>
        </w:rPr>
        <w:t xml:space="preserve">this </w:t>
      </w:r>
      <w:r w:rsidRPr="00315402">
        <w:rPr>
          <w:rFonts w:ascii="Times New Roman" w:hAnsi="Times New Roman" w:cs="Times New Roman"/>
          <w:sz w:val="24"/>
          <w:szCs w:val="24"/>
        </w:rPr>
        <w:t>paragraph</w:t>
      </w:r>
      <w:r w:rsidR="009C5D93">
        <w:rPr>
          <w:rFonts w:ascii="Times New Roman" w:hAnsi="Times New Roman" w:cs="Times New Roman"/>
          <w:sz w:val="24"/>
          <w:szCs w:val="24"/>
        </w:rPr>
        <w:t xml:space="preserve">. </w:t>
      </w:r>
      <w:r w:rsidR="00D928FF" w:rsidRPr="00315402">
        <w:rPr>
          <w:rFonts w:ascii="Times New Roman" w:hAnsi="Times New Roman" w:cs="Times New Roman"/>
          <w:sz w:val="24"/>
          <w:szCs w:val="24"/>
        </w:rPr>
        <w:t xml:space="preserve"> It is no longer required </w:t>
      </w:r>
      <w:r w:rsidR="006F326B" w:rsidRPr="00315402">
        <w:rPr>
          <w:rFonts w:ascii="Times New Roman" w:hAnsi="Times New Roman" w:cs="Times New Roman"/>
          <w:sz w:val="24"/>
          <w:szCs w:val="24"/>
        </w:rPr>
        <w:t>given the inclusion of</w:t>
      </w:r>
      <w:r w:rsidR="00172CB5">
        <w:rPr>
          <w:rFonts w:ascii="Times New Roman" w:hAnsi="Times New Roman" w:cs="Times New Roman"/>
          <w:sz w:val="24"/>
          <w:szCs w:val="24"/>
        </w:rPr>
        <w:t xml:space="preserve"> </w:t>
      </w:r>
      <w:r w:rsidR="00175B1B">
        <w:rPr>
          <w:rFonts w:ascii="Times New Roman" w:hAnsi="Times New Roman" w:cs="Times New Roman"/>
          <w:sz w:val="24"/>
          <w:szCs w:val="24"/>
        </w:rPr>
        <w:t xml:space="preserve">a </w:t>
      </w:r>
      <w:r w:rsidR="003F65AF">
        <w:rPr>
          <w:rFonts w:ascii="Times New Roman" w:hAnsi="Times New Roman" w:cs="Times New Roman"/>
          <w:sz w:val="24"/>
          <w:szCs w:val="24"/>
        </w:rPr>
        <w:t xml:space="preserve">new </w:t>
      </w:r>
      <w:r w:rsidR="00175B1B" w:rsidRPr="00175B1B">
        <w:rPr>
          <w:rFonts w:ascii="Times New Roman" w:hAnsi="Times New Roman" w:cs="Times New Roman"/>
          <w:sz w:val="24"/>
          <w:szCs w:val="24"/>
        </w:rPr>
        <w:t>definition</w:t>
      </w:r>
      <w:r w:rsidR="006F326B" w:rsidRPr="00315402">
        <w:rPr>
          <w:rFonts w:ascii="Times New Roman" w:hAnsi="Times New Roman" w:cs="Times New Roman"/>
          <w:sz w:val="24"/>
          <w:szCs w:val="24"/>
        </w:rPr>
        <w:t xml:space="preserve"> of AHPRA in the </w:t>
      </w:r>
      <w:r w:rsidR="00D928FF" w:rsidRPr="00315402">
        <w:rPr>
          <w:rFonts w:ascii="Times New Roman" w:hAnsi="Times New Roman" w:cs="Times New Roman"/>
          <w:sz w:val="24"/>
          <w:szCs w:val="24"/>
        </w:rPr>
        <w:t xml:space="preserve">general </w:t>
      </w:r>
      <w:r w:rsidR="006F326B" w:rsidRPr="00315402">
        <w:rPr>
          <w:rFonts w:ascii="Times New Roman" w:hAnsi="Times New Roman" w:cs="Times New Roman"/>
          <w:sz w:val="24"/>
          <w:szCs w:val="24"/>
        </w:rPr>
        <w:t>interpretation provision</w:t>
      </w:r>
      <w:r w:rsidR="00E306CB">
        <w:rPr>
          <w:rFonts w:ascii="Times New Roman" w:hAnsi="Times New Roman" w:cs="Times New Roman"/>
          <w:sz w:val="24"/>
          <w:szCs w:val="24"/>
        </w:rPr>
        <w:t>s</w:t>
      </w:r>
      <w:r w:rsidR="006F326B" w:rsidRPr="00315402">
        <w:rPr>
          <w:rFonts w:ascii="Times New Roman" w:hAnsi="Times New Roman" w:cs="Times New Roman"/>
          <w:sz w:val="24"/>
          <w:szCs w:val="24"/>
        </w:rPr>
        <w:t xml:space="preserve"> of the </w:t>
      </w:r>
      <w:r w:rsidR="006F326B" w:rsidRPr="00E306CB">
        <w:rPr>
          <w:rFonts w:ascii="Times New Roman" w:hAnsi="Times New Roman" w:cs="Times New Roman"/>
          <w:i/>
          <w:iCs/>
          <w:sz w:val="24"/>
          <w:szCs w:val="24"/>
        </w:rPr>
        <w:t>Treatment Principles</w:t>
      </w:r>
      <w:r w:rsidR="006F326B" w:rsidRPr="00315402">
        <w:rPr>
          <w:rFonts w:ascii="Times New Roman" w:hAnsi="Times New Roman" w:cs="Times New Roman"/>
          <w:sz w:val="24"/>
          <w:szCs w:val="24"/>
        </w:rPr>
        <w:t>.</w:t>
      </w:r>
    </w:p>
    <w:p w14:paraId="3AD8AA65" w14:textId="77777777" w:rsidR="00F4449B" w:rsidRPr="002E3B50" w:rsidRDefault="00F4449B" w:rsidP="002E3B50">
      <w:pPr>
        <w:pStyle w:val="Normal1"/>
        <w:keepNext/>
        <w:spacing w:before="0" w:beforeAutospacing="0" w:after="240" w:afterAutospacing="0"/>
        <w:jc w:val="both"/>
        <w:rPr>
          <w:rFonts w:eastAsiaTheme="minorHAnsi"/>
          <w:b/>
          <w:bCs/>
        </w:rPr>
      </w:pPr>
      <w:r w:rsidRPr="002E3B50">
        <w:rPr>
          <w:rFonts w:eastAsiaTheme="minorHAnsi"/>
          <w:b/>
          <w:bCs/>
        </w:rPr>
        <w:t>Consultation</w:t>
      </w:r>
    </w:p>
    <w:p w14:paraId="1D41017B" w14:textId="1C1C28D4" w:rsidR="00032AF6" w:rsidRDefault="008A2E5C" w:rsidP="00176748">
      <w:pPr>
        <w:pStyle w:val="Normal1"/>
        <w:spacing w:before="0" w:beforeAutospacing="0" w:after="240" w:afterAutospacing="0"/>
        <w:jc w:val="both"/>
      </w:pPr>
      <w:r w:rsidRPr="008A2E5C">
        <w:rPr>
          <w:rFonts w:eastAsiaTheme="minorHAnsi"/>
        </w:rPr>
        <w:t xml:space="preserve">Consultation was </w:t>
      </w:r>
      <w:r w:rsidR="00222296">
        <w:rPr>
          <w:rFonts w:eastAsiaTheme="minorHAnsi"/>
        </w:rPr>
        <w:t xml:space="preserve">not undertaken </w:t>
      </w:r>
      <w:r w:rsidR="00E04DD5">
        <w:rPr>
          <w:rFonts w:eastAsiaTheme="minorHAnsi"/>
        </w:rPr>
        <w:t>in relation to th</w:t>
      </w:r>
      <w:r w:rsidR="00F2322A">
        <w:rPr>
          <w:rFonts w:eastAsiaTheme="minorHAnsi"/>
        </w:rPr>
        <w:t>ese</w:t>
      </w:r>
      <w:r w:rsidR="00E04DD5">
        <w:rPr>
          <w:rFonts w:eastAsiaTheme="minorHAnsi"/>
        </w:rPr>
        <w:t xml:space="preserve"> specific instrument</w:t>
      </w:r>
      <w:r w:rsidR="00F2322A">
        <w:rPr>
          <w:rFonts w:eastAsiaTheme="minorHAnsi"/>
        </w:rPr>
        <w:t>s</w:t>
      </w:r>
      <w:r w:rsidR="00E04DD5">
        <w:rPr>
          <w:rFonts w:eastAsiaTheme="minorHAnsi"/>
        </w:rPr>
        <w:t xml:space="preserve">.  </w:t>
      </w:r>
      <w:r w:rsidR="00AC0F9F">
        <w:rPr>
          <w:rFonts w:eastAsiaTheme="minorHAnsi"/>
        </w:rPr>
        <w:t xml:space="preserve">The </w:t>
      </w:r>
      <w:r w:rsidR="00742550">
        <w:rPr>
          <w:rFonts w:eastAsiaTheme="minorHAnsi"/>
        </w:rPr>
        <w:t xml:space="preserve">current </w:t>
      </w:r>
      <w:r w:rsidR="00AC0F9F">
        <w:rPr>
          <w:rFonts w:eastAsiaTheme="minorHAnsi"/>
        </w:rPr>
        <w:t xml:space="preserve">amendments are consistent with </w:t>
      </w:r>
      <w:r w:rsidR="00982BAD">
        <w:rPr>
          <w:rFonts w:eastAsiaTheme="minorHAnsi"/>
        </w:rPr>
        <w:t xml:space="preserve">changes made in 2024 to expand the types of mental health </w:t>
      </w:r>
      <w:r w:rsidR="00AA5EFC">
        <w:rPr>
          <w:rFonts w:eastAsiaTheme="minorHAnsi"/>
        </w:rPr>
        <w:t xml:space="preserve">and counselling </w:t>
      </w:r>
      <w:r w:rsidR="00982BAD">
        <w:rPr>
          <w:rFonts w:eastAsiaTheme="minorHAnsi"/>
        </w:rPr>
        <w:t>professionals directly employed by Open Arms</w:t>
      </w:r>
      <w:r w:rsidR="004A5F91">
        <w:rPr>
          <w:rFonts w:eastAsiaTheme="minorHAnsi"/>
        </w:rPr>
        <w:t xml:space="preserve">.  </w:t>
      </w:r>
      <w:r w:rsidR="00B67A67">
        <w:rPr>
          <w:rFonts w:eastAsiaTheme="minorHAnsi"/>
        </w:rPr>
        <w:t>Discussions</w:t>
      </w:r>
      <w:r w:rsidR="00137125">
        <w:rPr>
          <w:rFonts w:eastAsiaTheme="minorHAnsi"/>
        </w:rPr>
        <w:t xml:space="preserve"> with provider peak bodies and other relevant stakeholders </w:t>
      </w:r>
      <w:r w:rsidR="000163C3">
        <w:rPr>
          <w:rFonts w:eastAsiaTheme="minorHAnsi"/>
        </w:rPr>
        <w:t xml:space="preserve">were held in relation to the 2024 changes.  </w:t>
      </w:r>
      <w:r w:rsidR="00524702">
        <w:rPr>
          <w:rFonts w:eastAsiaTheme="minorHAnsi"/>
        </w:rPr>
        <w:t>D</w:t>
      </w:r>
      <w:r w:rsidR="007A683B">
        <w:rPr>
          <w:rFonts w:eastAsiaTheme="minorHAnsi"/>
        </w:rPr>
        <w:t xml:space="preserve">iscussions </w:t>
      </w:r>
      <w:r w:rsidR="007C094D">
        <w:rPr>
          <w:rFonts w:eastAsiaTheme="minorHAnsi"/>
        </w:rPr>
        <w:t xml:space="preserve">took place with the </w:t>
      </w:r>
      <w:r w:rsidR="007C094D" w:rsidRPr="00C81DA5">
        <w:rPr>
          <w:rFonts w:eastAsiaTheme="minorHAnsi"/>
        </w:rPr>
        <w:t xml:space="preserve">Psychotherapy and Counselling Federation of Australia and the Australian Counselling Association in June 2024 to determine the suitable registration level that is consistent across both national peak bodies to expand </w:t>
      </w:r>
      <w:r w:rsidR="00B44342" w:rsidRPr="00C81DA5">
        <w:rPr>
          <w:rFonts w:eastAsiaTheme="minorHAnsi"/>
        </w:rPr>
        <w:t xml:space="preserve">Open Arms </w:t>
      </w:r>
      <w:r w:rsidR="007C094D" w:rsidRPr="00C81DA5">
        <w:rPr>
          <w:rFonts w:eastAsiaTheme="minorHAnsi"/>
        </w:rPr>
        <w:t>provider types to include counsellors.</w:t>
      </w:r>
      <w:r w:rsidR="00C81DA5">
        <w:rPr>
          <w:rFonts w:eastAsiaTheme="minorHAnsi"/>
        </w:rPr>
        <w:t xml:space="preserve">  The outcomes of these discussions are reflected </w:t>
      </w:r>
      <w:r w:rsidR="00C81DA5" w:rsidRPr="0030473E">
        <w:rPr>
          <w:rFonts w:eastAsiaTheme="minorHAnsi"/>
        </w:rPr>
        <w:t xml:space="preserve">in the </w:t>
      </w:r>
      <w:r w:rsidR="00D64E9A" w:rsidRPr="0030473E">
        <w:rPr>
          <w:rFonts w:eastAsiaTheme="minorHAnsi"/>
        </w:rPr>
        <w:t xml:space="preserve">revised definition of </w:t>
      </w:r>
      <w:r w:rsidR="00734A66" w:rsidRPr="0030473E">
        <w:rPr>
          <w:rFonts w:eastAsiaTheme="minorHAnsi"/>
        </w:rPr>
        <w:t xml:space="preserve">outreach program counsellor to be inserted </w:t>
      </w:r>
      <w:r w:rsidR="00521CEB" w:rsidRPr="0030473E">
        <w:rPr>
          <w:rFonts w:eastAsiaTheme="minorHAnsi"/>
        </w:rPr>
        <w:t xml:space="preserve">by </w:t>
      </w:r>
      <w:r w:rsidR="0030473E" w:rsidRPr="0030473E">
        <w:rPr>
          <w:rFonts w:eastAsiaTheme="minorHAnsi"/>
        </w:rPr>
        <w:t xml:space="preserve">each of </w:t>
      </w:r>
      <w:r w:rsidR="00521CEB" w:rsidRPr="0030473E">
        <w:rPr>
          <w:rFonts w:eastAsiaTheme="minorHAnsi"/>
        </w:rPr>
        <w:t xml:space="preserve">the instruments </w:t>
      </w:r>
      <w:r w:rsidR="00D64E9A" w:rsidRPr="0030473E">
        <w:rPr>
          <w:rFonts w:eastAsiaTheme="minorHAnsi"/>
        </w:rPr>
        <w:t xml:space="preserve">at </w:t>
      </w:r>
      <w:r w:rsidR="0030473E" w:rsidRPr="0030473E">
        <w:t>p</w:t>
      </w:r>
      <w:r w:rsidR="00D64E9A" w:rsidRPr="0030473E">
        <w:t>aragraph 1.4.1 of the</w:t>
      </w:r>
      <w:r w:rsidR="00734A66" w:rsidRPr="0030473E">
        <w:t xml:space="preserve"> </w:t>
      </w:r>
      <w:r w:rsidR="00734A66" w:rsidRPr="0030473E">
        <w:rPr>
          <w:i/>
          <w:iCs/>
        </w:rPr>
        <w:t>Treatment Principles</w:t>
      </w:r>
      <w:r w:rsidR="00D64E9A" w:rsidRPr="0030473E">
        <w:t>.</w:t>
      </w:r>
      <w:r w:rsidR="00D64E9A">
        <w:t xml:space="preserve">  </w:t>
      </w:r>
    </w:p>
    <w:p w14:paraId="360C15EC" w14:textId="5A40D06C" w:rsidR="00C34BE1" w:rsidRDefault="00C34BE1" w:rsidP="00C34BE1">
      <w:pPr>
        <w:pStyle w:val="Normal1"/>
        <w:spacing w:after="240"/>
        <w:jc w:val="both"/>
        <w:rPr>
          <w:lang w:val="en-AU"/>
        </w:rPr>
      </w:pPr>
      <w:r w:rsidRPr="00BD231D">
        <w:t xml:space="preserve">Furthermore, </w:t>
      </w:r>
      <w:r w:rsidR="00D961C3" w:rsidRPr="00BD231D">
        <w:t xml:space="preserve">discussions with the </w:t>
      </w:r>
      <w:r w:rsidR="00D961C3" w:rsidRPr="00BD231D">
        <w:rPr>
          <w:lang w:val="en-AU"/>
        </w:rPr>
        <w:t>Australian College of Mental Health Nurses in May 2025</w:t>
      </w:r>
      <w:r w:rsidR="00681B36" w:rsidRPr="00BD231D">
        <w:rPr>
          <w:lang w:val="en-AU"/>
        </w:rPr>
        <w:t xml:space="preserve"> confirmed </w:t>
      </w:r>
      <w:r w:rsidR="00AD3624" w:rsidRPr="00BD231D">
        <w:rPr>
          <w:lang w:val="en-AU"/>
        </w:rPr>
        <w:t>the College’s support for the recognition</w:t>
      </w:r>
      <w:r w:rsidR="002344E4" w:rsidRPr="00BD231D">
        <w:rPr>
          <w:lang w:val="en-AU"/>
        </w:rPr>
        <w:t xml:space="preserve"> by Open Arms of nurses as mental health professionals.</w:t>
      </w:r>
    </w:p>
    <w:p w14:paraId="0CF3D4CC" w14:textId="561AB596" w:rsidR="0009124D" w:rsidRPr="00AA46E8" w:rsidRDefault="000024BD" w:rsidP="00AA46E8">
      <w:pPr>
        <w:pStyle w:val="Normal1"/>
        <w:spacing w:after="240"/>
        <w:jc w:val="both"/>
      </w:pPr>
      <w:r>
        <w:rPr>
          <w:lang w:val="en-AU"/>
        </w:rPr>
        <w:lastRenderedPageBreak/>
        <w:t xml:space="preserve">Amendments to the </w:t>
      </w:r>
      <w:r w:rsidR="00B8028C" w:rsidRPr="0030473E">
        <w:rPr>
          <w:i/>
          <w:iCs/>
          <w:lang w:val="en-AU"/>
        </w:rPr>
        <w:t>Treatment Principles</w:t>
      </w:r>
      <w:r>
        <w:rPr>
          <w:lang w:val="en-AU"/>
        </w:rPr>
        <w:t xml:space="preserve"> </w:t>
      </w:r>
      <w:r w:rsidR="0070195D">
        <w:rPr>
          <w:lang w:val="en-AU"/>
        </w:rPr>
        <w:t xml:space="preserve">are expected to have a similar positive impact on </w:t>
      </w:r>
      <w:r w:rsidR="00723F82">
        <w:rPr>
          <w:lang w:val="en-AU"/>
        </w:rPr>
        <w:t xml:space="preserve">relevant </w:t>
      </w:r>
      <w:r w:rsidR="00723F82" w:rsidRPr="00AA46E8">
        <w:rPr>
          <w:lang w:val="en-AU"/>
        </w:rPr>
        <w:t>provider types</w:t>
      </w:r>
      <w:r w:rsidR="00287D92" w:rsidRPr="00AA46E8">
        <w:rPr>
          <w:lang w:val="en-AU"/>
        </w:rPr>
        <w:t xml:space="preserve"> a</w:t>
      </w:r>
      <w:r w:rsidR="005F78D7" w:rsidRPr="00AA46E8">
        <w:rPr>
          <w:lang w:val="en-AU"/>
        </w:rPr>
        <w:t>s</w:t>
      </w:r>
      <w:r w:rsidR="00287D92" w:rsidRPr="00AA46E8">
        <w:rPr>
          <w:lang w:val="en-AU"/>
        </w:rPr>
        <w:t xml:space="preserve"> the 2024 changes</w:t>
      </w:r>
      <w:r w:rsidR="00723F82" w:rsidRPr="00AA46E8">
        <w:rPr>
          <w:lang w:val="en-AU"/>
        </w:rPr>
        <w:t xml:space="preserve">.  It is </w:t>
      </w:r>
      <w:r w:rsidR="00287D92" w:rsidRPr="00AA46E8">
        <w:rPr>
          <w:lang w:val="en-AU"/>
        </w:rPr>
        <w:t xml:space="preserve">anticipated that the </w:t>
      </w:r>
      <w:r w:rsidR="00AA46E8">
        <w:rPr>
          <w:lang w:val="en-AU"/>
        </w:rPr>
        <w:t>amendments</w:t>
      </w:r>
      <w:r w:rsidR="00287D92" w:rsidRPr="00AA46E8">
        <w:rPr>
          <w:lang w:val="en-AU"/>
        </w:rPr>
        <w:t xml:space="preserve"> will be welcomed by </w:t>
      </w:r>
      <w:r w:rsidR="00D16F88" w:rsidRPr="00AA46E8">
        <w:rPr>
          <w:lang w:val="en-AU"/>
        </w:rPr>
        <w:t>relevant providers</w:t>
      </w:r>
      <w:r w:rsidR="0016606D">
        <w:rPr>
          <w:lang w:val="en-AU"/>
        </w:rPr>
        <w:t xml:space="preserve"> as</w:t>
      </w:r>
      <w:r w:rsidR="007D1DC8" w:rsidRPr="00AA46E8">
        <w:rPr>
          <w:lang w:val="en-AU"/>
        </w:rPr>
        <w:t xml:space="preserve"> recognising their specialist skillset</w:t>
      </w:r>
      <w:r w:rsidR="005F78D7" w:rsidRPr="00AA46E8">
        <w:rPr>
          <w:lang w:val="en-AU"/>
        </w:rPr>
        <w:t>s</w:t>
      </w:r>
      <w:r w:rsidR="007D1DC8" w:rsidRPr="00AA46E8">
        <w:rPr>
          <w:lang w:val="en-AU"/>
        </w:rPr>
        <w:t xml:space="preserve">, expertise, and qualifications </w:t>
      </w:r>
      <w:r w:rsidR="007D1DC8" w:rsidRPr="002B1B8B">
        <w:rPr>
          <w:lang w:val="en-AU"/>
        </w:rPr>
        <w:t xml:space="preserve">as mental health </w:t>
      </w:r>
      <w:r w:rsidR="002B1B8B" w:rsidRPr="002B1B8B">
        <w:rPr>
          <w:lang w:val="en-AU"/>
        </w:rPr>
        <w:t xml:space="preserve">and counselling </w:t>
      </w:r>
      <w:r w:rsidR="007D1DC8" w:rsidRPr="002B1B8B">
        <w:rPr>
          <w:lang w:val="en-AU"/>
        </w:rPr>
        <w:t>professionals.</w:t>
      </w:r>
    </w:p>
    <w:p w14:paraId="70C013C0" w14:textId="3ED53679" w:rsidR="007823F5" w:rsidRDefault="007823F5" w:rsidP="002E3B50">
      <w:pPr>
        <w:pStyle w:val="Normal1"/>
        <w:keepNext/>
        <w:spacing w:before="0" w:beforeAutospacing="0" w:after="240" w:afterAutospacing="0"/>
        <w:jc w:val="both"/>
        <w:rPr>
          <w:rFonts w:eastAsiaTheme="minorHAnsi"/>
          <w:b/>
          <w:bCs/>
        </w:rPr>
      </w:pPr>
      <w:r>
        <w:rPr>
          <w:rFonts w:eastAsiaTheme="minorHAnsi"/>
          <w:b/>
          <w:bCs/>
        </w:rPr>
        <w:t>Documents incorporated by reference</w:t>
      </w:r>
    </w:p>
    <w:p w14:paraId="0D4DEF14" w14:textId="0EBCC81B" w:rsidR="007823F5" w:rsidRPr="007823F5" w:rsidRDefault="00420660" w:rsidP="00593E22">
      <w:pPr>
        <w:pStyle w:val="Normal1"/>
        <w:spacing w:before="0" w:beforeAutospacing="0" w:after="240" w:afterAutospacing="0"/>
        <w:jc w:val="both"/>
        <w:rPr>
          <w:rFonts w:eastAsiaTheme="minorHAnsi"/>
        </w:rPr>
      </w:pPr>
      <w:r>
        <w:rPr>
          <w:rFonts w:eastAsiaTheme="minorHAnsi"/>
        </w:rPr>
        <w:t>Not applicable.</w:t>
      </w:r>
    </w:p>
    <w:p w14:paraId="197BCE4A" w14:textId="77777777" w:rsidR="0003444A" w:rsidRPr="002E3B50" w:rsidRDefault="0003444A" w:rsidP="002E3B50">
      <w:pPr>
        <w:pStyle w:val="Normal1"/>
        <w:keepNext/>
        <w:spacing w:before="0" w:beforeAutospacing="0" w:after="240" w:afterAutospacing="0"/>
        <w:jc w:val="both"/>
        <w:rPr>
          <w:rFonts w:eastAsiaTheme="minorHAnsi"/>
          <w:b/>
          <w:bCs/>
        </w:rPr>
      </w:pPr>
      <w:r w:rsidRPr="002E3B50">
        <w:rPr>
          <w:rFonts w:eastAsiaTheme="minorHAnsi"/>
          <w:b/>
          <w:bCs/>
        </w:rPr>
        <w:t>Human rights implications</w:t>
      </w:r>
    </w:p>
    <w:p w14:paraId="3DA5B796" w14:textId="4E59FBEC" w:rsidR="0003444A" w:rsidRPr="005853A9" w:rsidRDefault="0003444A" w:rsidP="00176748">
      <w:pPr>
        <w:pStyle w:val="LDBodytext"/>
        <w:spacing w:before="0" w:after="240"/>
        <w:jc w:val="both"/>
      </w:pPr>
      <w:r w:rsidRPr="005853A9">
        <w:t>Th</w:t>
      </w:r>
      <w:r w:rsidR="009479D3">
        <w:t>e</w:t>
      </w:r>
      <w:r w:rsidRPr="005853A9">
        <w:t xml:space="preserve"> instrument</w:t>
      </w:r>
      <w:r w:rsidR="009479D3">
        <w:t>s</w:t>
      </w:r>
      <w:r w:rsidRPr="005853A9">
        <w:t xml:space="preserve"> </w:t>
      </w:r>
      <w:r w:rsidR="009479D3">
        <w:t>are</w:t>
      </w:r>
      <w:r w:rsidRPr="005853A9">
        <w:t xml:space="preserve"> compatible with the human rights and freedoms recognised or declared under section 3 of the </w:t>
      </w:r>
      <w:r w:rsidRPr="005853A9">
        <w:rPr>
          <w:i/>
        </w:rPr>
        <w:t>Human Rights (Parliamentary Scrutiny) Act 2011</w:t>
      </w:r>
      <w:r w:rsidRPr="005853A9">
        <w:t xml:space="preserve">. A full statement of compatibility is set out in </w:t>
      </w:r>
      <w:r w:rsidRPr="005853A9">
        <w:rPr>
          <w:b/>
          <w:u w:val="single"/>
        </w:rPr>
        <w:t>Attachment A.</w:t>
      </w:r>
    </w:p>
    <w:p w14:paraId="1980D301" w14:textId="42684A80" w:rsidR="0003444A" w:rsidRPr="002E3B50" w:rsidRDefault="0003444A" w:rsidP="002E3B50">
      <w:pPr>
        <w:pStyle w:val="Normal1"/>
        <w:keepNext/>
        <w:spacing w:before="0" w:beforeAutospacing="0" w:after="240" w:afterAutospacing="0"/>
        <w:jc w:val="both"/>
        <w:rPr>
          <w:rFonts w:eastAsiaTheme="minorHAnsi"/>
          <w:b/>
          <w:bCs/>
        </w:rPr>
      </w:pPr>
      <w:r w:rsidRPr="002E3B50">
        <w:rPr>
          <w:rFonts w:eastAsiaTheme="minorHAnsi"/>
          <w:b/>
          <w:bCs/>
        </w:rPr>
        <w:t>Making the instrument</w:t>
      </w:r>
      <w:r w:rsidR="00D52B06">
        <w:rPr>
          <w:rFonts w:eastAsiaTheme="minorHAnsi"/>
          <w:b/>
          <w:bCs/>
        </w:rPr>
        <w:t>s</w:t>
      </w:r>
    </w:p>
    <w:p w14:paraId="4BA2B863" w14:textId="5AE0E07A" w:rsidR="00417E01" w:rsidRDefault="0003444A" w:rsidP="004F7349">
      <w:pPr>
        <w:pStyle w:val="Title"/>
        <w:spacing w:after="480"/>
        <w:jc w:val="both"/>
        <w:rPr>
          <w:rFonts w:ascii="Times New Roman" w:hAnsi="Times New Roman" w:cs="Times New Roman"/>
          <w:b w:val="0"/>
          <w:bCs w:val="0"/>
          <w:szCs w:val="22"/>
        </w:rPr>
      </w:pPr>
      <w:r w:rsidRPr="004F7349">
        <w:rPr>
          <w:rFonts w:ascii="Times New Roman" w:hAnsi="Times New Roman" w:cs="Times New Roman"/>
          <w:b w:val="0"/>
          <w:bCs w:val="0"/>
          <w:szCs w:val="22"/>
        </w:rPr>
        <w:t>The instrument</w:t>
      </w:r>
      <w:r w:rsidR="00BF29E6" w:rsidRPr="004F7349">
        <w:rPr>
          <w:rFonts w:ascii="Times New Roman" w:hAnsi="Times New Roman" w:cs="Times New Roman"/>
          <w:b w:val="0"/>
          <w:bCs w:val="0"/>
          <w:szCs w:val="22"/>
        </w:rPr>
        <w:t xml:space="preserve">s are </w:t>
      </w:r>
      <w:r w:rsidR="001E7CE4">
        <w:rPr>
          <w:rFonts w:ascii="Times New Roman" w:hAnsi="Times New Roman" w:cs="Times New Roman"/>
          <w:b w:val="0"/>
          <w:bCs w:val="0"/>
          <w:szCs w:val="22"/>
        </w:rPr>
        <w:t>determined</w:t>
      </w:r>
      <w:r w:rsidR="001E7CE4" w:rsidRPr="004F7349">
        <w:rPr>
          <w:rFonts w:ascii="Times New Roman" w:hAnsi="Times New Roman" w:cs="Times New Roman"/>
          <w:b w:val="0"/>
          <w:bCs w:val="0"/>
          <w:szCs w:val="22"/>
        </w:rPr>
        <w:t xml:space="preserve"> </w:t>
      </w:r>
      <w:r w:rsidR="0094414D">
        <w:rPr>
          <w:rFonts w:ascii="Times New Roman" w:hAnsi="Times New Roman" w:cs="Times New Roman"/>
          <w:b w:val="0"/>
          <w:bCs w:val="0"/>
          <w:szCs w:val="22"/>
        </w:rPr>
        <w:t>by</w:t>
      </w:r>
      <w:r w:rsidR="008B58C3">
        <w:rPr>
          <w:rFonts w:ascii="Times New Roman" w:hAnsi="Times New Roman" w:cs="Times New Roman"/>
          <w:b w:val="0"/>
          <w:bCs w:val="0"/>
          <w:szCs w:val="22"/>
        </w:rPr>
        <w:t xml:space="preserve"> the</w:t>
      </w:r>
      <w:r w:rsidR="00417E01">
        <w:rPr>
          <w:rFonts w:ascii="Times New Roman" w:hAnsi="Times New Roman" w:cs="Times New Roman"/>
          <w:b w:val="0"/>
          <w:bCs w:val="0"/>
          <w:szCs w:val="22"/>
        </w:rPr>
        <w:t>:</w:t>
      </w:r>
    </w:p>
    <w:p w14:paraId="59847E76" w14:textId="39514238" w:rsidR="00417E01" w:rsidRPr="00772C86" w:rsidRDefault="004141D9" w:rsidP="004F7349">
      <w:pPr>
        <w:pStyle w:val="Title"/>
        <w:spacing w:after="480"/>
        <w:jc w:val="both"/>
        <w:rPr>
          <w:rFonts w:ascii="Times New Roman" w:hAnsi="Times New Roman" w:cs="Times New Roman"/>
          <w:b w:val="0"/>
          <w:bCs w:val="0"/>
          <w:szCs w:val="22"/>
        </w:rPr>
      </w:pPr>
      <w:r w:rsidRPr="004F7349">
        <w:rPr>
          <w:rFonts w:ascii="Times New Roman" w:hAnsi="Times New Roman" w:cs="Times New Roman"/>
          <w:b w:val="0"/>
          <w:bCs w:val="0"/>
          <w:szCs w:val="22"/>
        </w:rPr>
        <w:t>Military Rehabilitation and Compensation Commission</w:t>
      </w:r>
      <w:r w:rsidR="00BF29E6" w:rsidRPr="004F7349">
        <w:rPr>
          <w:rFonts w:ascii="Times New Roman" w:hAnsi="Times New Roman" w:cs="Times New Roman"/>
          <w:b w:val="0"/>
          <w:bCs w:val="0"/>
          <w:szCs w:val="22"/>
        </w:rPr>
        <w:t xml:space="preserve"> – </w:t>
      </w:r>
      <w:r w:rsidR="00804DDA">
        <w:rPr>
          <w:rFonts w:ascii="Times New Roman" w:hAnsi="Times New Roman" w:cs="Times New Roman"/>
          <w:b w:val="0"/>
          <w:bCs w:val="0"/>
          <w:szCs w:val="22"/>
        </w:rPr>
        <w:t xml:space="preserve">for </w:t>
      </w:r>
      <w:r w:rsidR="00700753">
        <w:rPr>
          <w:rFonts w:ascii="Times New Roman" w:hAnsi="Times New Roman" w:cs="Times New Roman"/>
          <w:b w:val="0"/>
          <w:bCs w:val="0"/>
          <w:szCs w:val="22"/>
        </w:rPr>
        <w:t xml:space="preserve">the </w:t>
      </w:r>
      <w:r w:rsidR="00700753" w:rsidRPr="00570317">
        <w:rPr>
          <w:rFonts w:ascii="Times New Roman" w:hAnsi="Times New Roman" w:cs="Times New Roman"/>
          <w:b w:val="0"/>
          <w:bCs w:val="0"/>
          <w:i/>
          <w:iCs/>
          <w:szCs w:val="22"/>
        </w:rPr>
        <w:t xml:space="preserve">Military Rehabilitation and Compensation (Treatment Principles) Amendment (Outreach Program Counsellor) Determination </w:t>
      </w:r>
      <w:proofErr w:type="gramStart"/>
      <w:r w:rsidR="00700753" w:rsidRPr="00570317">
        <w:rPr>
          <w:rFonts w:ascii="Times New Roman" w:hAnsi="Times New Roman" w:cs="Times New Roman"/>
          <w:b w:val="0"/>
          <w:bCs w:val="0"/>
          <w:i/>
          <w:iCs/>
          <w:szCs w:val="22"/>
        </w:rPr>
        <w:t>2025</w:t>
      </w:r>
      <w:r w:rsidR="00F96600">
        <w:rPr>
          <w:rFonts w:ascii="Times New Roman" w:hAnsi="Times New Roman" w:cs="Times New Roman"/>
          <w:b w:val="0"/>
          <w:bCs w:val="0"/>
          <w:i/>
          <w:iCs/>
          <w:szCs w:val="22"/>
        </w:rPr>
        <w:t>;</w:t>
      </w:r>
      <w:proofErr w:type="gramEnd"/>
      <w:r w:rsidR="00772C86">
        <w:rPr>
          <w:rFonts w:ascii="Times New Roman" w:hAnsi="Times New Roman" w:cs="Times New Roman"/>
          <w:b w:val="0"/>
          <w:bCs w:val="0"/>
          <w:i/>
          <w:iCs/>
          <w:szCs w:val="22"/>
        </w:rPr>
        <w:t xml:space="preserve"> </w:t>
      </w:r>
    </w:p>
    <w:p w14:paraId="7E2B9B36" w14:textId="5AA3B36F" w:rsidR="0003444A" w:rsidRPr="004F7349" w:rsidRDefault="00700753" w:rsidP="004F7349">
      <w:pPr>
        <w:pStyle w:val="Title"/>
        <w:spacing w:after="480"/>
        <w:jc w:val="both"/>
        <w:rPr>
          <w:rFonts w:ascii="Times New Roman" w:hAnsi="Times New Roman" w:cs="Times New Roman"/>
          <w:b w:val="0"/>
          <w:bCs w:val="0"/>
          <w:szCs w:val="22"/>
        </w:rPr>
      </w:pPr>
      <w:r>
        <w:rPr>
          <w:rFonts w:ascii="Times New Roman" w:hAnsi="Times New Roman" w:cs="Times New Roman"/>
          <w:b w:val="0"/>
          <w:bCs w:val="0"/>
          <w:szCs w:val="22"/>
        </w:rPr>
        <w:t>Repatriation Commissio</w:t>
      </w:r>
      <w:r w:rsidR="004F7349">
        <w:rPr>
          <w:rFonts w:ascii="Times New Roman" w:hAnsi="Times New Roman" w:cs="Times New Roman"/>
          <w:b w:val="0"/>
          <w:bCs w:val="0"/>
          <w:szCs w:val="22"/>
        </w:rPr>
        <w:t>n</w:t>
      </w:r>
      <w:r w:rsidR="007E7F31">
        <w:rPr>
          <w:rFonts w:ascii="Times New Roman" w:hAnsi="Times New Roman" w:cs="Times New Roman"/>
          <w:b w:val="0"/>
          <w:bCs w:val="0"/>
          <w:szCs w:val="22"/>
        </w:rPr>
        <w:t xml:space="preserve"> </w:t>
      </w:r>
      <w:r w:rsidR="00F96600" w:rsidRPr="004F7349">
        <w:rPr>
          <w:rFonts w:ascii="Times New Roman" w:hAnsi="Times New Roman" w:cs="Times New Roman"/>
          <w:b w:val="0"/>
          <w:bCs w:val="0"/>
          <w:szCs w:val="22"/>
        </w:rPr>
        <w:t>–</w:t>
      </w:r>
      <w:r w:rsidR="00F96600">
        <w:rPr>
          <w:rFonts w:ascii="Times New Roman" w:hAnsi="Times New Roman" w:cs="Times New Roman"/>
          <w:b w:val="0"/>
          <w:bCs w:val="0"/>
          <w:szCs w:val="22"/>
        </w:rPr>
        <w:t xml:space="preserve"> </w:t>
      </w:r>
      <w:r w:rsidR="00417E01">
        <w:rPr>
          <w:rFonts w:ascii="Times New Roman" w:hAnsi="Times New Roman" w:cs="Times New Roman"/>
          <w:b w:val="0"/>
          <w:bCs w:val="0"/>
          <w:szCs w:val="22"/>
        </w:rPr>
        <w:t xml:space="preserve">for </w:t>
      </w:r>
      <w:r w:rsidRPr="00C761E2">
        <w:rPr>
          <w:rFonts w:ascii="Times New Roman" w:hAnsi="Times New Roman" w:cs="Times New Roman"/>
          <w:b w:val="0"/>
          <w:bCs w:val="0"/>
          <w:szCs w:val="22"/>
        </w:rPr>
        <w:t xml:space="preserve">the </w:t>
      </w:r>
      <w:r w:rsidRPr="00187697">
        <w:rPr>
          <w:rFonts w:ascii="Times New Roman" w:hAnsi="Times New Roman" w:cs="Times New Roman"/>
          <w:b w:val="0"/>
          <w:bCs w:val="0"/>
          <w:i/>
          <w:iCs/>
          <w:szCs w:val="22"/>
        </w:rPr>
        <w:t>Veterans’ Entitlements (Treatment Principles) Amendment (Outreach Program Counsellor) Determination 2025</w:t>
      </w:r>
      <w:r w:rsidR="004F7349">
        <w:rPr>
          <w:rFonts w:ascii="Times New Roman" w:hAnsi="Times New Roman" w:cs="Times New Roman"/>
          <w:b w:val="0"/>
          <w:bCs w:val="0"/>
          <w:i/>
          <w:iCs/>
          <w:szCs w:val="22"/>
        </w:rPr>
        <w:t>.</w:t>
      </w:r>
    </w:p>
    <w:p w14:paraId="4DD55883" w14:textId="2A23451A" w:rsidR="002C75BC" w:rsidRPr="002C75BC" w:rsidRDefault="002C75BC" w:rsidP="00315402">
      <w:pPr>
        <w:pStyle w:val="Normal1"/>
        <w:keepNext/>
        <w:spacing w:before="0" w:beforeAutospacing="0" w:after="240" w:afterAutospacing="0"/>
        <w:jc w:val="both"/>
      </w:pPr>
      <w:r w:rsidRPr="002E3B50">
        <w:rPr>
          <w:rFonts w:eastAsiaTheme="minorHAnsi"/>
          <w:b/>
          <w:bCs/>
        </w:rPr>
        <w:t>Approved by</w:t>
      </w:r>
    </w:p>
    <w:p w14:paraId="079E429C" w14:textId="4F9E32C3" w:rsidR="00951E0A" w:rsidRDefault="00767216" w:rsidP="00951E0A">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Andrew Kefford PSM</w:t>
      </w:r>
    </w:p>
    <w:p w14:paraId="6348DA05" w14:textId="7A47C33B" w:rsidR="00767216" w:rsidRDefault="00767216" w:rsidP="00951E0A">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A delegate of the Minister for Veterans’ Affairs</w:t>
      </w:r>
    </w:p>
    <w:p w14:paraId="53A7A614" w14:textId="77777777" w:rsidR="0008138D" w:rsidRPr="002C75BC" w:rsidRDefault="0008138D" w:rsidP="0008138D">
      <w:pPr>
        <w:pStyle w:val="NoSpacing"/>
        <w:rPr>
          <w:rFonts w:ascii="Times New Roman" w:hAnsi="Times New Roman" w:cs="Times New Roman"/>
          <w:sz w:val="24"/>
          <w:szCs w:val="24"/>
        </w:rPr>
      </w:pPr>
      <w:r w:rsidRPr="002C75BC">
        <w:rPr>
          <w:rFonts w:ascii="Times New Roman" w:hAnsi="Times New Roman" w:cs="Times New Roman"/>
          <w:sz w:val="24"/>
          <w:szCs w:val="24"/>
        </w:rPr>
        <w:t>Rule-maker</w:t>
      </w:r>
    </w:p>
    <w:p w14:paraId="26883D62" w14:textId="77777777" w:rsidR="0008138D" w:rsidRDefault="0008138D" w:rsidP="00951E0A">
      <w:pPr>
        <w:spacing w:after="240" w:line="240" w:lineRule="auto"/>
        <w:jc w:val="both"/>
        <w:rPr>
          <w:rFonts w:ascii="Times New Roman" w:hAnsi="Times New Roman" w:cs="Times New Roman"/>
          <w:sz w:val="24"/>
          <w:szCs w:val="24"/>
        </w:rPr>
      </w:pPr>
    </w:p>
    <w:p w14:paraId="514D1629" w14:textId="77777777" w:rsidR="00951E0A" w:rsidRPr="0067517C" w:rsidRDefault="00951E0A" w:rsidP="00315402">
      <w:pPr>
        <w:spacing w:after="240" w:line="240" w:lineRule="auto"/>
        <w:jc w:val="both"/>
        <w:rPr>
          <w:rFonts w:ascii="Times New Roman" w:hAnsi="Times New Roman"/>
          <w:sz w:val="24"/>
          <w:szCs w:val="24"/>
        </w:rPr>
      </w:pPr>
    </w:p>
    <w:p w14:paraId="69EE5C41" w14:textId="77777777" w:rsidR="0003444A" w:rsidRPr="005853A9" w:rsidRDefault="0003444A" w:rsidP="00176748">
      <w:pPr>
        <w:spacing w:after="240"/>
        <w:jc w:val="both"/>
        <w:rPr>
          <w:rFonts w:ascii="Times New Roman" w:hAnsi="Times New Roman" w:cs="Times New Roman"/>
        </w:rPr>
      </w:pPr>
      <w:r w:rsidRPr="005853A9">
        <w:rPr>
          <w:rFonts w:ascii="Times New Roman" w:hAnsi="Times New Roman" w:cs="Times New Roman"/>
        </w:rPr>
        <w:br w:type="page"/>
      </w:r>
    </w:p>
    <w:p w14:paraId="78560A58" w14:textId="77777777" w:rsidR="0003444A" w:rsidRPr="00216E4F" w:rsidRDefault="0003444A" w:rsidP="00176748">
      <w:pPr>
        <w:pStyle w:val="Title"/>
        <w:spacing w:after="240"/>
        <w:jc w:val="both"/>
        <w:rPr>
          <w:u w:val="single"/>
        </w:rPr>
      </w:pPr>
      <w:r w:rsidRPr="00216E4F">
        <w:rPr>
          <w:u w:val="single"/>
        </w:rPr>
        <w:lastRenderedPageBreak/>
        <w:t>Attachment A</w:t>
      </w:r>
    </w:p>
    <w:p w14:paraId="4AC3F50B" w14:textId="77777777" w:rsidR="0003444A" w:rsidRDefault="0003444A" w:rsidP="00176748">
      <w:pPr>
        <w:pStyle w:val="Title"/>
        <w:spacing w:after="240"/>
        <w:jc w:val="both"/>
      </w:pPr>
      <w:r>
        <w:t>Statement of Compatibility with Human Rights</w:t>
      </w:r>
    </w:p>
    <w:p w14:paraId="5A9C7F43" w14:textId="77777777" w:rsidR="0003444A" w:rsidRDefault="0003444A" w:rsidP="00176748">
      <w:pPr>
        <w:spacing w:after="240" w:line="240" w:lineRule="auto"/>
        <w:jc w:val="both"/>
        <w:rPr>
          <w:rFonts w:ascii="Times New Roman" w:hAnsi="Times New Roman"/>
          <w:sz w:val="24"/>
          <w:szCs w:val="24"/>
        </w:rPr>
      </w:pPr>
      <w:r>
        <w:rPr>
          <w:rFonts w:ascii="Times New Roman" w:hAnsi="Times New Roman"/>
          <w:i/>
          <w:sz w:val="24"/>
          <w:szCs w:val="24"/>
        </w:rPr>
        <w:t>Prepared in accordance with Part 3 of the Human Rights (Parliamentary Scrutiny) Act 2011</w:t>
      </w:r>
    </w:p>
    <w:p w14:paraId="25A531FF" w14:textId="77777777" w:rsidR="00663995" w:rsidRDefault="00663995" w:rsidP="00663995">
      <w:pPr>
        <w:pStyle w:val="Title"/>
        <w:spacing w:after="480"/>
        <w:jc w:val="both"/>
        <w:rPr>
          <w:rFonts w:ascii="Times New Roman" w:hAnsi="Times New Roman" w:cs="Times New Roman"/>
          <w:i/>
          <w:iCs/>
        </w:rPr>
      </w:pPr>
      <w:r w:rsidRPr="00315402">
        <w:rPr>
          <w:rFonts w:ascii="Times New Roman" w:hAnsi="Times New Roman" w:cs="Times New Roman"/>
          <w:i/>
          <w:iCs/>
        </w:rPr>
        <w:t>Military Rehabilitation and Compensation (Treatment Principles) Amendment (Outreach Program Counsellor) Determination 2025</w:t>
      </w:r>
    </w:p>
    <w:p w14:paraId="24E64918" w14:textId="77777777" w:rsidR="00B77B45" w:rsidRPr="00B77B45" w:rsidRDefault="00B77B45" w:rsidP="00B77B45">
      <w:pPr>
        <w:pStyle w:val="Title"/>
        <w:spacing w:after="240"/>
        <w:jc w:val="both"/>
        <w:rPr>
          <w:rFonts w:ascii="Times New Roman" w:hAnsi="Times New Roman" w:cs="Times New Roman"/>
          <w:i/>
          <w:iCs/>
        </w:rPr>
      </w:pPr>
      <w:r w:rsidRPr="00B77B45">
        <w:rPr>
          <w:rFonts w:ascii="Times New Roman" w:hAnsi="Times New Roman" w:cs="Times New Roman"/>
          <w:i/>
          <w:iCs/>
          <w:szCs w:val="22"/>
        </w:rPr>
        <w:t>Veterans’ Entitlements (Treatment Principles) Amendment (Outreach Program Counsellor) Determination 2025</w:t>
      </w:r>
    </w:p>
    <w:p w14:paraId="1C7DECAA" w14:textId="7D751376" w:rsidR="0003444A" w:rsidRDefault="0003444A" w:rsidP="00176748">
      <w:pPr>
        <w:spacing w:after="240" w:line="240" w:lineRule="auto"/>
        <w:jc w:val="both"/>
        <w:rPr>
          <w:rFonts w:ascii="Times New Roman" w:hAnsi="Times New Roman" w:cs="Times New Roman"/>
          <w:sz w:val="24"/>
          <w:szCs w:val="24"/>
        </w:rPr>
      </w:pPr>
      <w:r w:rsidRPr="00075DC2">
        <w:rPr>
          <w:rFonts w:ascii="Times New Roman" w:hAnsi="Times New Roman" w:cs="Times New Roman"/>
          <w:sz w:val="24"/>
          <w:szCs w:val="24"/>
        </w:rPr>
        <w:t>Th</w:t>
      </w:r>
      <w:r w:rsidR="00CC6E09">
        <w:rPr>
          <w:rFonts w:ascii="Times New Roman" w:hAnsi="Times New Roman" w:cs="Times New Roman"/>
          <w:sz w:val="24"/>
          <w:szCs w:val="24"/>
        </w:rPr>
        <w:t>ese</w:t>
      </w:r>
      <w:r>
        <w:rPr>
          <w:rFonts w:ascii="Times New Roman" w:hAnsi="Times New Roman" w:cs="Times New Roman"/>
          <w:sz w:val="24"/>
          <w:szCs w:val="24"/>
        </w:rPr>
        <w:t xml:space="preserve"> Disallowable Legislative Instrument</w:t>
      </w:r>
      <w:r w:rsidR="00CC6E09">
        <w:rPr>
          <w:rFonts w:ascii="Times New Roman" w:hAnsi="Times New Roman" w:cs="Times New Roman"/>
          <w:sz w:val="24"/>
          <w:szCs w:val="24"/>
        </w:rPr>
        <w:t>s</w:t>
      </w:r>
      <w:r>
        <w:rPr>
          <w:rFonts w:ascii="Times New Roman" w:hAnsi="Times New Roman" w:cs="Times New Roman"/>
          <w:sz w:val="24"/>
          <w:szCs w:val="24"/>
        </w:rPr>
        <w:t xml:space="preserve"> </w:t>
      </w:r>
      <w:r w:rsidR="00CC6E09">
        <w:rPr>
          <w:rFonts w:ascii="Times New Roman" w:hAnsi="Times New Roman" w:cs="Times New Roman"/>
          <w:sz w:val="24"/>
          <w:szCs w:val="24"/>
        </w:rPr>
        <w:t xml:space="preserve">are </w:t>
      </w:r>
      <w:r w:rsidRPr="00075DC2">
        <w:rPr>
          <w:rFonts w:ascii="Times New Roman" w:hAnsi="Times New Roman" w:cs="Times New Roman"/>
          <w:sz w:val="24"/>
          <w:szCs w:val="24"/>
        </w:rPr>
        <w:t xml:space="preserve">compatible with the human rights and freedoms recognised or declared in the international instruments listed in section 3 of the </w:t>
      </w:r>
      <w:r w:rsidRPr="00075DC2">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(the </w:t>
      </w:r>
      <w:r>
        <w:rPr>
          <w:rFonts w:ascii="Times New Roman" w:hAnsi="Times New Roman" w:cs="Times New Roman"/>
          <w:b/>
          <w:i/>
          <w:sz w:val="24"/>
          <w:szCs w:val="24"/>
        </w:rPr>
        <w:t>recognised rights</w:t>
      </w:r>
      <w:r>
        <w:rPr>
          <w:rFonts w:ascii="Times New Roman" w:hAnsi="Times New Roman" w:cs="Times New Roman"/>
          <w:sz w:val="24"/>
          <w:szCs w:val="24"/>
        </w:rPr>
        <w:t>)</w:t>
      </w:r>
      <w:r w:rsidRPr="00075DC2">
        <w:rPr>
          <w:rFonts w:ascii="Times New Roman" w:hAnsi="Times New Roman" w:cs="Times New Roman"/>
          <w:sz w:val="24"/>
          <w:szCs w:val="24"/>
        </w:rPr>
        <w:t>.</w:t>
      </w:r>
    </w:p>
    <w:p w14:paraId="0BAE1DB0" w14:textId="77777777" w:rsidR="00D96023" w:rsidRDefault="0003444A" w:rsidP="00176748">
      <w:pPr>
        <w:spacing w:after="240" w:line="240" w:lineRule="auto"/>
        <w:jc w:val="both"/>
        <w:rPr>
          <w:rFonts w:ascii="Times New Roman" w:hAnsi="Times New Roman" w:cs="Times New Roman"/>
          <w:b/>
          <w:sz w:val="24"/>
          <w:szCs w:val="24"/>
        </w:rPr>
      </w:pPr>
      <w:r w:rsidRPr="00591AC4">
        <w:rPr>
          <w:rFonts w:ascii="Times New Roman" w:hAnsi="Times New Roman" w:cs="Times New Roman"/>
          <w:b/>
          <w:sz w:val="24"/>
          <w:szCs w:val="24"/>
        </w:rPr>
        <w:t>Overview of the Disallowable Legislative Instrument</w:t>
      </w:r>
      <w:r w:rsidR="00D96023">
        <w:rPr>
          <w:rFonts w:ascii="Times New Roman" w:hAnsi="Times New Roman" w:cs="Times New Roman"/>
          <w:b/>
          <w:sz w:val="24"/>
          <w:szCs w:val="24"/>
        </w:rPr>
        <w:t>s</w:t>
      </w:r>
    </w:p>
    <w:p w14:paraId="25ECE617" w14:textId="758440A9" w:rsidR="0003444A" w:rsidRPr="00FB31AE" w:rsidRDefault="00D96023" w:rsidP="00FB31AE">
      <w:pPr>
        <w:pStyle w:val="ActHead9"/>
        <w:ind w:left="0" w:firstLine="0"/>
        <w:rPr>
          <w:b w:val="0"/>
          <w:bCs/>
          <w:i w:val="0"/>
          <w:iCs/>
          <w:sz w:val="24"/>
          <w:szCs w:val="24"/>
        </w:rPr>
      </w:pPr>
      <w:r w:rsidRPr="00717984">
        <w:rPr>
          <w:b w:val="0"/>
          <w:i w:val="0"/>
          <w:iCs/>
          <w:sz w:val="24"/>
          <w:szCs w:val="24"/>
        </w:rPr>
        <w:t>These instruments amend the</w:t>
      </w:r>
      <w:r w:rsidRPr="00717984">
        <w:rPr>
          <w:b w:val="0"/>
          <w:sz w:val="24"/>
          <w:szCs w:val="24"/>
        </w:rPr>
        <w:t xml:space="preserve"> </w:t>
      </w:r>
      <w:r w:rsidRPr="00717984">
        <w:rPr>
          <w:b w:val="0"/>
          <w:iCs/>
          <w:sz w:val="24"/>
          <w:szCs w:val="24"/>
        </w:rPr>
        <w:t>MRCA Treatment Principles</w:t>
      </w:r>
      <w:r w:rsidRPr="00717984">
        <w:rPr>
          <w:b w:val="0"/>
          <w:sz w:val="24"/>
          <w:szCs w:val="24"/>
        </w:rPr>
        <w:t xml:space="preserve"> (No. MRCC 53/2013) </w:t>
      </w:r>
      <w:r w:rsidRPr="00717984">
        <w:rPr>
          <w:b w:val="0"/>
          <w:i w:val="0"/>
          <w:sz w:val="24"/>
          <w:szCs w:val="24"/>
        </w:rPr>
        <w:t>and the</w:t>
      </w:r>
      <w:r w:rsidRPr="00717984">
        <w:rPr>
          <w:b w:val="0"/>
          <w:iCs/>
          <w:sz w:val="24"/>
          <w:szCs w:val="24"/>
        </w:rPr>
        <w:t xml:space="preserve"> Treatment Principles (Instrument 2013 No. R52</w:t>
      </w:r>
      <w:r w:rsidRPr="00692B55">
        <w:rPr>
          <w:b w:val="0"/>
          <w:i w:val="0"/>
          <w:sz w:val="24"/>
          <w:szCs w:val="24"/>
        </w:rPr>
        <w:t>)</w:t>
      </w:r>
      <w:r>
        <w:rPr>
          <w:b w:val="0"/>
          <w:i w:val="0"/>
          <w:sz w:val="24"/>
          <w:szCs w:val="24"/>
        </w:rPr>
        <w:t xml:space="preserve"> </w:t>
      </w:r>
      <w:r w:rsidRPr="00692B55">
        <w:rPr>
          <w:b w:val="0"/>
          <w:i w:val="0"/>
          <w:sz w:val="24"/>
          <w:szCs w:val="24"/>
        </w:rPr>
        <w:t>– collectively</w:t>
      </w:r>
      <w:r w:rsidRPr="00717984">
        <w:rPr>
          <w:b w:val="0"/>
          <w:iCs/>
          <w:sz w:val="24"/>
          <w:szCs w:val="24"/>
        </w:rPr>
        <w:t xml:space="preserve"> </w:t>
      </w:r>
      <w:r w:rsidRPr="00B50C42">
        <w:rPr>
          <w:b w:val="0"/>
          <w:i w:val="0"/>
          <w:sz w:val="24"/>
          <w:szCs w:val="24"/>
        </w:rPr>
        <w:t>the</w:t>
      </w:r>
      <w:r w:rsidRPr="00717984">
        <w:rPr>
          <w:b w:val="0"/>
          <w:iCs/>
          <w:sz w:val="24"/>
          <w:szCs w:val="24"/>
        </w:rPr>
        <w:t xml:space="preserve"> Treatment Principles</w:t>
      </w:r>
      <w:r>
        <w:rPr>
          <w:b w:val="0"/>
          <w:iCs/>
          <w:sz w:val="24"/>
          <w:szCs w:val="24"/>
        </w:rPr>
        <w:t xml:space="preserve"> </w:t>
      </w:r>
      <w:r w:rsidRPr="00EE2E41">
        <w:rPr>
          <w:b w:val="0"/>
          <w:bCs/>
          <w:iCs/>
          <w:sz w:val="24"/>
          <w:szCs w:val="24"/>
        </w:rPr>
        <w:t>–</w:t>
      </w:r>
      <w:r w:rsidRPr="00692B55">
        <w:rPr>
          <w:b w:val="0"/>
          <w:i w:val="0"/>
          <w:sz w:val="24"/>
          <w:szCs w:val="24"/>
        </w:rPr>
        <w:t xml:space="preserve"> </w:t>
      </w:r>
      <w:r w:rsidRPr="00692B55">
        <w:rPr>
          <w:b w:val="0"/>
          <w:bCs/>
          <w:i w:val="0"/>
          <w:sz w:val="24"/>
          <w:szCs w:val="24"/>
        </w:rPr>
        <w:t>to expand</w:t>
      </w:r>
      <w:r w:rsidRPr="00717984">
        <w:rPr>
          <w:b w:val="0"/>
          <w:bCs/>
          <w:i w:val="0"/>
          <w:sz w:val="24"/>
          <w:szCs w:val="24"/>
        </w:rPr>
        <w:t xml:space="preserve"> the types of </w:t>
      </w:r>
      <w:r w:rsidR="002B1B8B">
        <w:rPr>
          <w:b w:val="0"/>
          <w:bCs/>
          <w:i w:val="0"/>
          <w:sz w:val="24"/>
          <w:szCs w:val="24"/>
        </w:rPr>
        <w:t>providers</w:t>
      </w:r>
      <w:r w:rsidRPr="00717984">
        <w:rPr>
          <w:b w:val="0"/>
          <w:bCs/>
          <w:i w:val="0"/>
          <w:sz w:val="24"/>
          <w:szCs w:val="24"/>
        </w:rPr>
        <w:t xml:space="preserve"> </w:t>
      </w:r>
      <w:r w:rsidR="00EE2E41">
        <w:rPr>
          <w:b w:val="0"/>
          <w:bCs/>
          <w:i w:val="0"/>
          <w:sz w:val="24"/>
          <w:szCs w:val="24"/>
        </w:rPr>
        <w:t xml:space="preserve">who </w:t>
      </w:r>
      <w:r w:rsidRPr="00717984">
        <w:rPr>
          <w:b w:val="0"/>
          <w:bCs/>
          <w:i w:val="0"/>
          <w:sz w:val="24"/>
          <w:szCs w:val="24"/>
        </w:rPr>
        <w:t xml:space="preserve">can provide Outreach Program Counselling as an Outreach Program Counsellor (OPC) under the Veterans and Veterans Families Counselling Service (Open Arms). </w:t>
      </w:r>
      <w:r w:rsidR="00FB31AE">
        <w:rPr>
          <w:b w:val="0"/>
          <w:bCs/>
          <w:i w:val="0"/>
          <w:sz w:val="24"/>
          <w:szCs w:val="24"/>
        </w:rPr>
        <w:t xml:space="preserve"> </w:t>
      </w:r>
      <w:r w:rsidR="000D40A5" w:rsidRPr="00FB31AE">
        <w:rPr>
          <w:b w:val="0"/>
          <w:bCs/>
          <w:i w:val="0"/>
          <w:iCs/>
          <w:sz w:val="24"/>
          <w:szCs w:val="24"/>
        </w:rPr>
        <w:t xml:space="preserve">The instruments amend the definition of “outreach program counsellor” to recognise occupational therapists, registered nurses, social workers (general) and counsellors as additional provider types eligible to apply to become an </w:t>
      </w:r>
      <w:r w:rsidR="000D40A5">
        <w:rPr>
          <w:b w:val="0"/>
          <w:bCs/>
          <w:i w:val="0"/>
          <w:iCs/>
          <w:sz w:val="24"/>
          <w:szCs w:val="24"/>
        </w:rPr>
        <w:t>outreach program counsellor</w:t>
      </w:r>
      <w:r w:rsidR="000D40A5" w:rsidRPr="00FB31AE">
        <w:rPr>
          <w:b w:val="0"/>
          <w:bCs/>
          <w:i w:val="0"/>
          <w:iCs/>
          <w:sz w:val="24"/>
          <w:szCs w:val="24"/>
        </w:rPr>
        <w:t>.</w:t>
      </w:r>
    </w:p>
    <w:p w14:paraId="5A74259B" w14:textId="77777777" w:rsidR="00C42C3C" w:rsidRDefault="00C42C3C" w:rsidP="00176748">
      <w:pPr>
        <w:spacing w:after="240" w:line="240" w:lineRule="auto"/>
        <w:jc w:val="both"/>
        <w:rPr>
          <w:rFonts w:ascii="Times New Roman" w:hAnsi="Times New Roman" w:cs="Times New Roman"/>
          <w:b/>
          <w:sz w:val="24"/>
          <w:szCs w:val="24"/>
        </w:rPr>
      </w:pPr>
    </w:p>
    <w:p w14:paraId="1D3F9994" w14:textId="38777945" w:rsidR="0003444A" w:rsidRPr="00591AC4" w:rsidRDefault="0003444A" w:rsidP="00176748">
      <w:pPr>
        <w:spacing w:after="240" w:line="240" w:lineRule="auto"/>
        <w:jc w:val="both"/>
        <w:rPr>
          <w:rFonts w:ascii="Times New Roman" w:hAnsi="Times New Roman" w:cs="Times New Roman"/>
          <w:b/>
          <w:sz w:val="24"/>
          <w:szCs w:val="24"/>
        </w:rPr>
      </w:pPr>
      <w:r w:rsidRPr="00591AC4">
        <w:rPr>
          <w:rFonts w:ascii="Times New Roman" w:hAnsi="Times New Roman" w:cs="Times New Roman"/>
          <w:b/>
          <w:sz w:val="24"/>
          <w:szCs w:val="24"/>
        </w:rPr>
        <w:t>Human rights implications</w:t>
      </w:r>
    </w:p>
    <w:p w14:paraId="7E6DEAB0" w14:textId="17A5160E" w:rsidR="00477832" w:rsidRDefault="00D300CF" w:rsidP="00A713BE">
      <w:pPr>
        <w:pStyle w:val="Normal1"/>
        <w:spacing w:before="0" w:beforeAutospacing="0" w:after="240" w:afterAutospacing="0"/>
        <w:rPr>
          <w:lang w:val="en-AU"/>
        </w:rPr>
      </w:pPr>
      <w:r w:rsidRPr="00D300CF">
        <w:rPr>
          <w:lang w:val="en-AU"/>
        </w:rPr>
        <w:t>Article 12(1) of the </w:t>
      </w:r>
      <w:r w:rsidRPr="00D300CF">
        <w:rPr>
          <w:i/>
          <w:iCs/>
          <w:lang w:val="en-AU"/>
        </w:rPr>
        <w:t>International Covenant on Economic Social and Cultural Rights</w:t>
      </w:r>
      <w:r w:rsidRPr="00D300CF">
        <w:rPr>
          <w:lang w:val="en-AU"/>
        </w:rPr>
        <w:t> </w:t>
      </w:r>
      <w:r w:rsidR="006940B9">
        <w:rPr>
          <w:lang w:val="en-AU"/>
        </w:rPr>
        <w:t>(</w:t>
      </w:r>
      <w:r w:rsidR="00227633">
        <w:rPr>
          <w:lang w:val="en-AU"/>
        </w:rPr>
        <w:t xml:space="preserve">the Covenant) </w:t>
      </w:r>
      <w:r w:rsidRPr="00D300CF">
        <w:rPr>
          <w:lang w:val="en-AU"/>
        </w:rPr>
        <w:t xml:space="preserve">provides for </w:t>
      </w:r>
      <w:r w:rsidR="001D5E14">
        <w:rPr>
          <w:lang w:val="en-AU"/>
        </w:rPr>
        <w:t xml:space="preserve">the </w:t>
      </w:r>
      <w:r w:rsidRPr="00D300CF">
        <w:rPr>
          <w:lang w:val="en-AU"/>
        </w:rPr>
        <w:t xml:space="preserve">right of everyone to enjoyment of the highest attainable standard of physical and mental health. </w:t>
      </w:r>
      <w:r w:rsidR="00475C8A">
        <w:rPr>
          <w:lang w:val="en-AU"/>
        </w:rPr>
        <w:t xml:space="preserve"> </w:t>
      </w:r>
    </w:p>
    <w:p w14:paraId="0F60A4E9" w14:textId="3420406D" w:rsidR="000F0D74" w:rsidRPr="005A6B0F" w:rsidRDefault="00A713BE" w:rsidP="00477832">
      <w:pPr>
        <w:pStyle w:val="Normal1"/>
        <w:spacing w:before="0" w:beforeAutospacing="0" w:after="240" w:afterAutospacing="0"/>
        <w:rPr>
          <w:lang w:val="en-AU"/>
        </w:rPr>
      </w:pPr>
      <w:r w:rsidRPr="00D57CC0">
        <w:rPr>
          <w:color w:val="000000"/>
        </w:rPr>
        <w:t>The United Nations Committee on Economic, Social and Cultural Rights</w:t>
      </w:r>
      <w:r>
        <w:rPr>
          <w:color w:val="000000"/>
        </w:rPr>
        <w:t xml:space="preserve"> (the Committee)</w:t>
      </w:r>
      <w:r w:rsidRPr="00D57CC0">
        <w:rPr>
          <w:color w:val="000000"/>
        </w:rPr>
        <w:t xml:space="preserve"> state</w:t>
      </w:r>
      <w:r w:rsidR="00B73833">
        <w:rPr>
          <w:color w:val="000000"/>
        </w:rPr>
        <w:t>s</w:t>
      </w:r>
      <w:r w:rsidRPr="00D57CC0">
        <w:rPr>
          <w:color w:val="000000"/>
        </w:rPr>
        <w:t xml:space="preserve"> that health is a ‘fundamental human right indispensable for the exercise of other human rights’ and that </w:t>
      </w:r>
      <w:r>
        <w:rPr>
          <w:color w:val="000000"/>
          <w:lang w:val="en-AU"/>
        </w:rPr>
        <w:t>‘e</w:t>
      </w:r>
      <w:r w:rsidRPr="00EC1B14">
        <w:rPr>
          <w:color w:val="000000"/>
          <w:lang w:val="en-AU"/>
        </w:rPr>
        <w:t>very human being is entitled to the enjoyment of the highest attainable standard of health conducive to living a life in dignity</w:t>
      </w:r>
      <w:r>
        <w:rPr>
          <w:color w:val="000000"/>
          <w:lang w:val="en-AU"/>
        </w:rPr>
        <w:t>’</w:t>
      </w:r>
      <w:r w:rsidRPr="00EC1B14">
        <w:rPr>
          <w:color w:val="000000"/>
          <w:lang w:val="en-AU"/>
        </w:rPr>
        <w:t>.</w:t>
      </w:r>
      <w:r>
        <w:rPr>
          <w:color w:val="000000"/>
          <w:lang w:val="en-AU"/>
        </w:rPr>
        <w:t xml:space="preserve"> </w:t>
      </w:r>
      <w:r w:rsidR="00D300CF" w:rsidRPr="00D300CF">
        <w:rPr>
          <w:lang w:val="en-AU"/>
        </w:rPr>
        <w:t xml:space="preserve">The Committee </w:t>
      </w:r>
      <w:r>
        <w:rPr>
          <w:lang w:val="en-AU"/>
        </w:rPr>
        <w:t>further states</w:t>
      </w:r>
      <w:r w:rsidR="00D300CF" w:rsidRPr="00D300CF">
        <w:rPr>
          <w:lang w:val="en-AU"/>
        </w:rPr>
        <w:t xml:space="preserve"> that the ‘right to health must be understood as a right to the enjoyment of a variety of facilities, goods, services and conditions necessary for the realisation of that standard’ instead of a general right to be healthy. </w:t>
      </w:r>
      <w:r>
        <w:rPr>
          <w:lang w:val="en-AU"/>
        </w:rPr>
        <w:t xml:space="preserve"> </w:t>
      </w:r>
      <w:r w:rsidR="00D300CF" w:rsidRPr="00D300CF">
        <w:rPr>
          <w:lang w:val="en-AU"/>
        </w:rPr>
        <w:t xml:space="preserve">Article 12.2(d) </w:t>
      </w:r>
      <w:r w:rsidR="00877B26">
        <w:rPr>
          <w:lang w:val="en-AU"/>
        </w:rPr>
        <w:t xml:space="preserve">of the Covenant </w:t>
      </w:r>
      <w:r w:rsidR="00D300CF" w:rsidRPr="00D300CF">
        <w:rPr>
          <w:lang w:val="en-AU"/>
        </w:rPr>
        <w:t>requires the provision of equal and timely access to basic preventive, curative, rehabilitative health services and health education, regular screening programmes…appropriate mental health treatment and care.</w:t>
      </w:r>
      <w:r w:rsidR="00477832" w:rsidRPr="00D300CF">
        <w:t xml:space="preserve"> </w:t>
      </w:r>
    </w:p>
    <w:p w14:paraId="00424989" w14:textId="0187AF59" w:rsidR="00D300CF" w:rsidRPr="000D40A5" w:rsidRDefault="00303CB9" w:rsidP="000D40A5">
      <w:pPr>
        <w:pStyle w:val="ActHead9"/>
        <w:ind w:left="0" w:firstLine="0"/>
        <w:rPr>
          <w:b w:val="0"/>
          <w:bCs/>
          <w:i w:val="0"/>
          <w:iCs/>
          <w:sz w:val="24"/>
          <w:szCs w:val="24"/>
        </w:rPr>
      </w:pPr>
      <w:r w:rsidRPr="00EB4CF2">
        <w:rPr>
          <w:b w:val="0"/>
          <w:bCs/>
          <w:i w:val="0"/>
          <w:iCs/>
          <w:sz w:val="24"/>
          <w:szCs w:val="24"/>
        </w:rPr>
        <w:lastRenderedPageBreak/>
        <w:t xml:space="preserve">Outreach Program Counselling provides eligible people with access to mental health care and wellbeing support, provided by appropriately qualified and experienced health care providers.  </w:t>
      </w:r>
      <w:r w:rsidR="003F7571" w:rsidRPr="000D40A5">
        <w:rPr>
          <w:b w:val="0"/>
          <w:bCs/>
          <w:i w:val="0"/>
          <w:iCs/>
          <w:sz w:val="24"/>
          <w:szCs w:val="24"/>
        </w:rPr>
        <w:t>Expanding and diversifying the Outreach Program workforce to include mental health and counselling professionals from different disciplines with diverse training, backgrounds, experience and skills will allow clients to be matched with a provider whose skills and experience can best respond to the client’s needs and goals.  It will also assist Open Arms to respond to an increasing demand for services by supporting timely allocation of clients to providers, particularly in the high-demand areas of family and relationship counselling and wellbeing support.</w:t>
      </w:r>
      <w:r w:rsidR="00D9286A" w:rsidRPr="000D40A5">
        <w:rPr>
          <w:b w:val="0"/>
          <w:bCs/>
          <w:i w:val="0"/>
          <w:iCs/>
          <w:sz w:val="24"/>
          <w:szCs w:val="24"/>
        </w:rPr>
        <w:t xml:space="preserve">  </w:t>
      </w:r>
      <w:r w:rsidR="006379EE" w:rsidRPr="000D40A5">
        <w:rPr>
          <w:b w:val="0"/>
          <w:bCs/>
          <w:i w:val="0"/>
          <w:iCs/>
          <w:sz w:val="24"/>
          <w:szCs w:val="24"/>
        </w:rPr>
        <w:t xml:space="preserve"> </w:t>
      </w:r>
    </w:p>
    <w:p w14:paraId="7BC6748E" w14:textId="25D69B58" w:rsidR="0003444A" w:rsidRPr="00315402" w:rsidRDefault="00D300CF" w:rsidP="00315402">
      <w:pPr>
        <w:pStyle w:val="Normal1"/>
        <w:rPr>
          <w:b/>
          <w:bCs/>
        </w:rPr>
      </w:pPr>
      <w:r w:rsidRPr="00D300CF">
        <w:rPr>
          <w:lang w:val="en-AU"/>
        </w:rPr>
        <w:t> </w:t>
      </w:r>
      <w:r w:rsidR="0003444A" w:rsidRPr="00315402">
        <w:rPr>
          <w:b/>
          <w:bCs/>
        </w:rPr>
        <w:t>Conclusion</w:t>
      </w:r>
    </w:p>
    <w:p w14:paraId="7E13CFFB" w14:textId="4FDA0D5E" w:rsidR="00A67C94" w:rsidRPr="00A67C94" w:rsidRDefault="00A67C94" w:rsidP="00A67C94">
      <w:pPr>
        <w:spacing w:after="240" w:line="240" w:lineRule="auto"/>
        <w:jc w:val="both"/>
        <w:rPr>
          <w:rFonts w:ascii="Times New Roman" w:eastAsia="Times New Roman" w:hAnsi="Times New Roman" w:cs="Times New Roman"/>
          <w:sz w:val="24"/>
          <w:szCs w:val="24"/>
        </w:rPr>
      </w:pPr>
      <w:r w:rsidRPr="00A67C94">
        <w:rPr>
          <w:rFonts w:ascii="Times New Roman" w:eastAsia="Times New Roman" w:hAnsi="Times New Roman" w:cs="Times New Roman"/>
          <w:sz w:val="24"/>
          <w:szCs w:val="24"/>
        </w:rPr>
        <w:t>The</w:t>
      </w:r>
      <w:r w:rsidR="00307D57">
        <w:rPr>
          <w:rFonts w:ascii="Times New Roman" w:eastAsia="Times New Roman" w:hAnsi="Times New Roman" w:cs="Times New Roman"/>
          <w:sz w:val="24"/>
          <w:szCs w:val="24"/>
        </w:rPr>
        <w:t>se</w:t>
      </w:r>
      <w:r w:rsidRPr="00A67C94">
        <w:rPr>
          <w:rFonts w:ascii="Times New Roman" w:eastAsia="Times New Roman" w:hAnsi="Times New Roman" w:cs="Times New Roman"/>
          <w:sz w:val="24"/>
          <w:szCs w:val="24"/>
        </w:rPr>
        <w:t xml:space="preserve"> </w:t>
      </w:r>
      <w:r w:rsidR="003E0A87">
        <w:rPr>
          <w:rFonts w:ascii="Times New Roman" w:eastAsia="Times New Roman" w:hAnsi="Times New Roman" w:cs="Times New Roman"/>
          <w:sz w:val="24"/>
          <w:szCs w:val="24"/>
        </w:rPr>
        <w:t>i</w:t>
      </w:r>
      <w:r w:rsidRPr="00A67C94">
        <w:rPr>
          <w:rFonts w:ascii="Times New Roman" w:eastAsia="Times New Roman" w:hAnsi="Times New Roman" w:cs="Times New Roman"/>
          <w:sz w:val="24"/>
          <w:szCs w:val="24"/>
        </w:rPr>
        <w:t>nstrument</w:t>
      </w:r>
      <w:r w:rsidR="00307D57">
        <w:rPr>
          <w:rFonts w:ascii="Times New Roman" w:eastAsia="Times New Roman" w:hAnsi="Times New Roman" w:cs="Times New Roman"/>
          <w:sz w:val="24"/>
          <w:szCs w:val="24"/>
        </w:rPr>
        <w:t>s</w:t>
      </w:r>
      <w:r w:rsidRPr="00A67C94">
        <w:rPr>
          <w:rFonts w:ascii="Times New Roman" w:eastAsia="Times New Roman" w:hAnsi="Times New Roman" w:cs="Times New Roman"/>
          <w:sz w:val="24"/>
          <w:szCs w:val="24"/>
        </w:rPr>
        <w:t xml:space="preserve"> </w:t>
      </w:r>
      <w:r w:rsidR="00307D57">
        <w:rPr>
          <w:rFonts w:ascii="Times New Roman" w:eastAsia="Times New Roman" w:hAnsi="Times New Roman" w:cs="Times New Roman"/>
          <w:sz w:val="24"/>
          <w:szCs w:val="24"/>
        </w:rPr>
        <w:t xml:space="preserve">are </w:t>
      </w:r>
      <w:r w:rsidR="00266F71">
        <w:rPr>
          <w:rFonts w:ascii="Times New Roman" w:eastAsia="Times New Roman" w:hAnsi="Times New Roman" w:cs="Times New Roman"/>
          <w:sz w:val="24"/>
          <w:szCs w:val="24"/>
        </w:rPr>
        <w:t xml:space="preserve">compatible with human rights as </w:t>
      </w:r>
      <w:r w:rsidR="00090B38">
        <w:rPr>
          <w:rFonts w:ascii="Times New Roman" w:eastAsia="Times New Roman" w:hAnsi="Times New Roman" w:cs="Times New Roman"/>
          <w:sz w:val="24"/>
          <w:szCs w:val="24"/>
        </w:rPr>
        <w:t xml:space="preserve">they </w:t>
      </w:r>
      <w:r w:rsidR="006F0827">
        <w:rPr>
          <w:rFonts w:ascii="Times New Roman" w:eastAsia="Times New Roman" w:hAnsi="Times New Roman" w:cs="Times New Roman"/>
          <w:sz w:val="24"/>
          <w:szCs w:val="24"/>
        </w:rPr>
        <w:t xml:space="preserve">promote the right to health by </w:t>
      </w:r>
      <w:r w:rsidR="00E74413">
        <w:rPr>
          <w:rFonts w:ascii="Times New Roman" w:eastAsia="Times New Roman" w:hAnsi="Times New Roman" w:cs="Times New Roman"/>
          <w:sz w:val="24"/>
          <w:szCs w:val="24"/>
        </w:rPr>
        <w:t xml:space="preserve">expanding the categories of </w:t>
      </w:r>
      <w:r w:rsidR="002B1B8B">
        <w:rPr>
          <w:rFonts w:ascii="Times New Roman" w:eastAsia="Times New Roman" w:hAnsi="Times New Roman" w:cs="Times New Roman"/>
          <w:sz w:val="24"/>
          <w:szCs w:val="24"/>
        </w:rPr>
        <w:t xml:space="preserve">providers </w:t>
      </w:r>
      <w:r w:rsidR="00E74413">
        <w:rPr>
          <w:rFonts w:ascii="Times New Roman" w:eastAsia="Times New Roman" w:hAnsi="Times New Roman" w:cs="Times New Roman"/>
          <w:sz w:val="24"/>
          <w:szCs w:val="24"/>
        </w:rPr>
        <w:t xml:space="preserve">who can </w:t>
      </w:r>
      <w:r w:rsidR="006F0827">
        <w:rPr>
          <w:rFonts w:ascii="Times New Roman" w:eastAsia="Times New Roman" w:hAnsi="Times New Roman" w:cs="Times New Roman"/>
          <w:sz w:val="24"/>
          <w:szCs w:val="24"/>
        </w:rPr>
        <w:t>provid</w:t>
      </w:r>
      <w:r w:rsidR="00E74413">
        <w:rPr>
          <w:rFonts w:ascii="Times New Roman" w:eastAsia="Times New Roman" w:hAnsi="Times New Roman" w:cs="Times New Roman"/>
          <w:sz w:val="24"/>
          <w:szCs w:val="24"/>
        </w:rPr>
        <w:t>e</w:t>
      </w:r>
      <w:r w:rsidR="006F0827">
        <w:rPr>
          <w:rFonts w:ascii="Times New Roman" w:eastAsia="Times New Roman" w:hAnsi="Times New Roman" w:cs="Times New Roman"/>
          <w:sz w:val="24"/>
          <w:szCs w:val="24"/>
        </w:rPr>
        <w:t xml:space="preserve"> eligible clients with access to mental </w:t>
      </w:r>
      <w:r w:rsidR="00FC2CAB" w:rsidRPr="00FC2CAB">
        <w:rPr>
          <w:rFonts w:ascii="Times New Roman" w:eastAsia="Times New Roman" w:hAnsi="Times New Roman" w:cs="Times New Roman"/>
          <w:sz w:val="24"/>
          <w:szCs w:val="24"/>
        </w:rPr>
        <w:t>health treatment and care, consistent with Article 12.2(d)</w:t>
      </w:r>
      <w:r w:rsidR="009B0AF8">
        <w:rPr>
          <w:rFonts w:ascii="Times New Roman" w:eastAsia="Times New Roman" w:hAnsi="Times New Roman" w:cs="Times New Roman"/>
          <w:sz w:val="24"/>
          <w:szCs w:val="24"/>
        </w:rPr>
        <w:t xml:space="preserve"> </w:t>
      </w:r>
      <w:r w:rsidR="009B0AF8" w:rsidRPr="00D300CF">
        <w:rPr>
          <w:rFonts w:ascii="Times New Roman" w:eastAsia="Times New Roman" w:hAnsi="Times New Roman" w:cs="Times New Roman"/>
          <w:sz w:val="24"/>
          <w:szCs w:val="24"/>
        </w:rPr>
        <w:t>of the </w:t>
      </w:r>
      <w:r w:rsidR="009B0AF8" w:rsidRPr="00D300CF">
        <w:rPr>
          <w:rFonts w:ascii="Times New Roman" w:eastAsia="Times New Roman" w:hAnsi="Times New Roman" w:cs="Times New Roman"/>
          <w:i/>
          <w:iCs/>
          <w:sz w:val="24"/>
          <w:szCs w:val="24"/>
        </w:rPr>
        <w:t>International Covenant on Economic Social and Cultural Rights</w:t>
      </w:r>
      <w:r w:rsidR="009B0AF8">
        <w:rPr>
          <w:rFonts w:ascii="Times New Roman" w:eastAsia="Times New Roman" w:hAnsi="Times New Roman" w:cs="Times New Roman"/>
          <w:i/>
          <w:iCs/>
          <w:sz w:val="24"/>
          <w:szCs w:val="24"/>
        </w:rPr>
        <w:t>.</w:t>
      </w:r>
    </w:p>
    <w:p w14:paraId="638C99BD" w14:textId="77777777" w:rsidR="00A621B9" w:rsidRDefault="00A621B9" w:rsidP="004C0C39">
      <w:pPr>
        <w:spacing w:after="240" w:line="240" w:lineRule="auto"/>
        <w:jc w:val="both"/>
        <w:rPr>
          <w:rFonts w:ascii="Times New Roman" w:hAnsi="Times New Roman"/>
          <w:sz w:val="24"/>
          <w:szCs w:val="24"/>
        </w:rPr>
      </w:pPr>
    </w:p>
    <w:p w14:paraId="4A2F0A67" w14:textId="7F5B5646" w:rsidR="00A67C94" w:rsidRDefault="00A621B9" w:rsidP="004C0C39">
      <w:pPr>
        <w:spacing w:after="240" w:line="240" w:lineRule="auto"/>
        <w:jc w:val="both"/>
        <w:rPr>
          <w:rFonts w:ascii="Times New Roman" w:hAnsi="Times New Roman"/>
          <w:sz w:val="24"/>
          <w:szCs w:val="24"/>
        </w:rPr>
      </w:pPr>
      <w:r>
        <w:rPr>
          <w:rFonts w:ascii="Times New Roman" w:hAnsi="Times New Roman"/>
          <w:sz w:val="24"/>
          <w:szCs w:val="24"/>
        </w:rPr>
        <w:t>Andrew Kefford PSM</w:t>
      </w:r>
    </w:p>
    <w:p w14:paraId="55249892" w14:textId="3831684D" w:rsidR="00A621B9" w:rsidRDefault="00A621B9" w:rsidP="004C0C39">
      <w:pPr>
        <w:spacing w:after="240" w:line="240" w:lineRule="auto"/>
        <w:jc w:val="both"/>
        <w:rPr>
          <w:rFonts w:ascii="Times New Roman" w:hAnsi="Times New Roman"/>
          <w:sz w:val="24"/>
          <w:szCs w:val="24"/>
        </w:rPr>
      </w:pPr>
      <w:r>
        <w:rPr>
          <w:rFonts w:ascii="Times New Roman" w:hAnsi="Times New Roman"/>
          <w:sz w:val="24"/>
          <w:szCs w:val="24"/>
        </w:rPr>
        <w:t>A delegate of the Minister for Veterans’ Affairs</w:t>
      </w:r>
    </w:p>
    <w:p w14:paraId="7CE10C29" w14:textId="77777777" w:rsidR="00E82318" w:rsidRPr="00315402" w:rsidRDefault="00E82318" w:rsidP="004C0C39">
      <w:pPr>
        <w:spacing w:after="240" w:line="240" w:lineRule="auto"/>
        <w:jc w:val="both"/>
        <w:rPr>
          <w:rFonts w:ascii="Times New Roman" w:hAnsi="Times New Roman"/>
          <w:b/>
          <w:bCs/>
          <w:sz w:val="24"/>
          <w:szCs w:val="24"/>
        </w:rPr>
      </w:pPr>
      <w:r w:rsidRPr="00315402">
        <w:rPr>
          <w:rFonts w:ascii="Times New Roman" w:hAnsi="Times New Roman"/>
          <w:b/>
          <w:bCs/>
          <w:sz w:val="24"/>
          <w:szCs w:val="24"/>
        </w:rPr>
        <w:t>Rule-Maker</w:t>
      </w:r>
    </w:p>
    <w:p w14:paraId="6303AC8B" w14:textId="77777777" w:rsidR="001C1FEA" w:rsidRPr="004C0C39" w:rsidRDefault="001C1FEA" w:rsidP="004C0C39">
      <w:pPr>
        <w:spacing w:after="240" w:line="240" w:lineRule="auto"/>
        <w:jc w:val="both"/>
        <w:rPr>
          <w:rFonts w:ascii="Times New Roman" w:hAnsi="Times New Roman"/>
          <w:sz w:val="24"/>
          <w:szCs w:val="24"/>
        </w:rPr>
      </w:pPr>
    </w:p>
    <w:p w14:paraId="0718CF97" w14:textId="1F2A712D" w:rsidR="00C73730" w:rsidRPr="00646966" w:rsidRDefault="00C73730" w:rsidP="00176748">
      <w:pPr>
        <w:spacing w:after="240" w:line="240" w:lineRule="auto"/>
        <w:jc w:val="both"/>
        <w:rPr>
          <w:rFonts w:ascii="Times New Roman" w:hAnsi="Times New Roman"/>
          <w:sz w:val="24"/>
          <w:szCs w:val="24"/>
        </w:rPr>
      </w:pPr>
    </w:p>
    <w:sectPr w:rsidR="00C73730" w:rsidRPr="0064696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D90A4" w14:textId="77777777" w:rsidR="006A2D76" w:rsidRDefault="006A2D76" w:rsidP="0003444A">
      <w:pPr>
        <w:spacing w:after="0" w:line="240" w:lineRule="auto"/>
      </w:pPr>
      <w:r>
        <w:separator/>
      </w:r>
    </w:p>
  </w:endnote>
  <w:endnote w:type="continuationSeparator" w:id="0">
    <w:p w14:paraId="1A151395" w14:textId="77777777" w:rsidR="006A2D76" w:rsidRDefault="006A2D76" w:rsidP="0003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Times New Roman" w:hAnsi="Arial" w:cs="Arial"/>
        <w:b/>
        <w:bCs/>
        <w:sz w:val="24"/>
        <w:szCs w:val="24"/>
      </w:rPr>
      <w:id w:val="-1520153077"/>
      <w:docPartObj>
        <w:docPartGallery w:val="Page Numbers (Bottom of Page)"/>
        <w:docPartUnique/>
      </w:docPartObj>
    </w:sdtPr>
    <w:sdtEndPr>
      <w:rPr>
        <w:rFonts w:asciiTheme="minorHAnsi" w:eastAsiaTheme="minorHAnsi" w:hAnsiTheme="minorHAnsi" w:cstheme="minorBidi"/>
        <w:b w:val="0"/>
        <w:bCs w:val="0"/>
        <w:noProof/>
        <w:sz w:val="22"/>
        <w:szCs w:val="22"/>
      </w:rPr>
    </w:sdtEndPr>
    <w:sdtContent>
      <w:p w14:paraId="3D7DEFCF" w14:textId="77777777" w:rsidR="008B1723" w:rsidRDefault="0073708C" w:rsidP="00E76832">
        <w:pPr>
          <w:pStyle w:val="Footer"/>
          <w:pBdr>
            <w:top w:val="single" w:sz="4" w:space="1" w:color="auto"/>
          </w:pBdr>
          <w:rPr>
            <w:rFonts w:ascii="Arial" w:hAnsi="Arial" w:cs="Arial"/>
            <w:i/>
            <w:sz w:val="16"/>
            <w:szCs w:val="16"/>
          </w:rPr>
        </w:pPr>
        <w:r w:rsidRPr="00A77324">
          <w:rPr>
            <w:rFonts w:ascii="Arial" w:hAnsi="Arial" w:cs="Arial"/>
            <w:i/>
            <w:sz w:val="16"/>
            <w:szCs w:val="16"/>
          </w:rPr>
          <w:t>M</w:t>
        </w:r>
        <w:r w:rsidR="009F069E" w:rsidRPr="00A77324">
          <w:rPr>
            <w:rFonts w:ascii="Arial" w:hAnsi="Arial" w:cs="Arial"/>
            <w:i/>
            <w:sz w:val="16"/>
            <w:szCs w:val="16"/>
          </w:rPr>
          <w:t xml:space="preserve">ilitary </w:t>
        </w:r>
        <w:r w:rsidR="008A04B5" w:rsidRPr="00A77324">
          <w:rPr>
            <w:rFonts w:ascii="Arial" w:hAnsi="Arial" w:cs="Arial"/>
            <w:i/>
            <w:sz w:val="16"/>
            <w:szCs w:val="16"/>
          </w:rPr>
          <w:t>Rehabilitation</w:t>
        </w:r>
        <w:r w:rsidR="009F069E" w:rsidRPr="00A77324">
          <w:rPr>
            <w:rFonts w:ascii="Arial" w:hAnsi="Arial" w:cs="Arial"/>
            <w:i/>
            <w:sz w:val="16"/>
            <w:szCs w:val="16"/>
          </w:rPr>
          <w:t xml:space="preserve"> and Compensation (</w:t>
        </w:r>
        <w:r w:rsidR="008A04B5" w:rsidRPr="00A77324">
          <w:rPr>
            <w:rFonts w:ascii="Arial" w:hAnsi="Arial" w:cs="Arial"/>
            <w:i/>
            <w:sz w:val="16"/>
            <w:szCs w:val="16"/>
          </w:rPr>
          <w:t>Treatment</w:t>
        </w:r>
        <w:r w:rsidR="009F069E" w:rsidRPr="00A77324">
          <w:rPr>
            <w:rFonts w:ascii="Arial" w:hAnsi="Arial" w:cs="Arial"/>
            <w:i/>
            <w:sz w:val="16"/>
            <w:szCs w:val="16"/>
          </w:rPr>
          <w:t xml:space="preserve"> P</w:t>
        </w:r>
        <w:r w:rsidR="008A04B5" w:rsidRPr="00A77324">
          <w:rPr>
            <w:rFonts w:ascii="Arial" w:hAnsi="Arial" w:cs="Arial"/>
            <w:i/>
            <w:sz w:val="16"/>
            <w:szCs w:val="16"/>
          </w:rPr>
          <w:t>ri</w:t>
        </w:r>
        <w:r w:rsidR="009F069E" w:rsidRPr="00A77324">
          <w:rPr>
            <w:rFonts w:ascii="Arial" w:hAnsi="Arial" w:cs="Arial"/>
            <w:i/>
            <w:sz w:val="16"/>
            <w:szCs w:val="16"/>
          </w:rPr>
          <w:t xml:space="preserve">nciples) </w:t>
        </w:r>
        <w:r w:rsidR="008A04B5" w:rsidRPr="00A77324">
          <w:rPr>
            <w:rFonts w:ascii="Arial" w:hAnsi="Arial" w:cs="Arial"/>
            <w:i/>
            <w:sz w:val="16"/>
            <w:szCs w:val="16"/>
          </w:rPr>
          <w:t>Amendment</w:t>
        </w:r>
        <w:r w:rsidR="009F069E" w:rsidRPr="00A77324">
          <w:rPr>
            <w:rFonts w:ascii="Arial" w:hAnsi="Arial" w:cs="Arial"/>
            <w:i/>
            <w:sz w:val="16"/>
            <w:szCs w:val="16"/>
          </w:rPr>
          <w:t xml:space="preserve"> (Outreach Provider Counsellor) </w:t>
        </w:r>
        <w:r w:rsidR="008A04B5" w:rsidRPr="00A77324">
          <w:rPr>
            <w:rFonts w:ascii="Arial" w:hAnsi="Arial" w:cs="Arial"/>
            <w:i/>
            <w:sz w:val="16"/>
            <w:szCs w:val="16"/>
          </w:rPr>
          <w:t>Determination 2025</w:t>
        </w:r>
      </w:p>
      <w:p w14:paraId="56412CC9" w14:textId="5953B80B" w:rsidR="00C73730" w:rsidRPr="00A77324" w:rsidRDefault="008B1723" w:rsidP="00E76832">
        <w:pPr>
          <w:pStyle w:val="Footer"/>
          <w:pBdr>
            <w:top w:val="single" w:sz="4" w:space="1" w:color="auto"/>
          </w:pBdr>
          <w:rPr>
            <w:rFonts w:ascii="Arial" w:hAnsi="Arial" w:cs="Arial"/>
            <w:sz w:val="16"/>
            <w:szCs w:val="16"/>
          </w:rPr>
        </w:pPr>
        <w:r w:rsidRPr="008B1723">
          <w:rPr>
            <w:rFonts w:ascii="Arial" w:hAnsi="Arial" w:cs="Arial"/>
            <w:i/>
            <w:sz w:val="16"/>
            <w:szCs w:val="16"/>
          </w:rPr>
          <w:t>Veterans’ Entitlements (Treatment Principles) Amendment (Outreach Program Counsellor) Determination 2025</w:t>
        </w:r>
        <w:r w:rsidR="00065933" w:rsidRPr="00A77324">
          <w:rPr>
            <w:rFonts w:ascii="Arial" w:hAnsi="Arial" w:cs="Arial"/>
            <w:sz w:val="16"/>
            <w:szCs w:val="16"/>
          </w:rPr>
          <w:tab/>
        </w:r>
        <w:r w:rsidR="00065933" w:rsidRPr="00A77324">
          <w:rPr>
            <w:rStyle w:val="PageNumber"/>
            <w:rFonts w:ascii="Arial" w:hAnsi="Arial" w:cs="Arial"/>
            <w:sz w:val="16"/>
            <w:szCs w:val="16"/>
          </w:rPr>
          <w:fldChar w:fldCharType="begin"/>
        </w:r>
        <w:r w:rsidR="00065933" w:rsidRPr="00A77324">
          <w:rPr>
            <w:rStyle w:val="PageNumber"/>
            <w:rFonts w:ascii="Arial" w:hAnsi="Arial" w:cs="Arial"/>
            <w:sz w:val="16"/>
            <w:szCs w:val="16"/>
          </w:rPr>
          <w:instrText xml:space="preserve"> PAGE </w:instrText>
        </w:r>
        <w:r w:rsidR="00065933" w:rsidRPr="00A77324">
          <w:rPr>
            <w:rStyle w:val="PageNumber"/>
            <w:rFonts w:ascii="Arial" w:hAnsi="Arial" w:cs="Arial"/>
            <w:sz w:val="16"/>
            <w:szCs w:val="16"/>
          </w:rPr>
          <w:fldChar w:fldCharType="separate"/>
        </w:r>
        <w:r w:rsidR="00E31037" w:rsidRPr="00A77324">
          <w:rPr>
            <w:rStyle w:val="PageNumber"/>
            <w:rFonts w:ascii="Arial" w:hAnsi="Arial" w:cs="Arial"/>
            <w:noProof/>
            <w:sz w:val="16"/>
            <w:szCs w:val="16"/>
          </w:rPr>
          <w:t>6</w:t>
        </w:r>
        <w:r w:rsidR="00065933" w:rsidRPr="00A77324">
          <w:rPr>
            <w:rStyle w:val="PageNumber"/>
            <w:rFonts w:ascii="Arial" w:hAnsi="Arial" w:cs="Arial"/>
            <w:sz w:val="16"/>
            <w:szCs w:val="16"/>
          </w:rPr>
          <w:fldChar w:fldCharType="end"/>
        </w:r>
      </w:p>
      <w:p w14:paraId="1D600F16" w14:textId="77777777" w:rsidR="00C73730" w:rsidRDefault="00000000" w:rsidP="00E76832">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4C54D" w14:textId="77777777" w:rsidR="006A2D76" w:rsidRDefault="006A2D76" w:rsidP="0003444A">
      <w:pPr>
        <w:spacing w:after="0" w:line="240" w:lineRule="auto"/>
      </w:pPr>
      <w:r>
        <w:separator/>
      </w:r>
    </w:p>
  </w:footnote>
  <w:footnote w:type="continuationSeparator" w:id="0">
    <w:p w14:paraId="5C0198F5" w14:textId="77777777" w:rsidR="006A2D76" w:rsidRDefault="006A2D76" w:rsidP="00034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2CD9"/>
    <w:multiLevelType w:val="hybridMultilevel"/>
    <w:tmpl w:val="740C75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7054F7D"/>
    <w:multiLevelType w:val="multilevel"/>
    <w:tmpl w:val="8BF0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A4D70"/>
    <w:multiLevelType w:val="hybridMultilevel"/>
    <w:tmpl w:val="1020F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A469B1"/>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E51D51"/>
    <w:multiLevelType w:val="hybridMultilevel"/>
    <w:tmpl w:val="F3BC1D6C"/>
    <w:lvl w:ilvl="0" w:tplc="3E86FB30">
      <w:start w:val="1"/>
      <w:numFmt w:val="lowerLetter"/>
      <w:lvlText w:val="(%1)"/>
      <w:lvlJc w:val="left"/>
      <w:pPr>
        <w:ind w:left="720" w:hanging="360"/>
      </w:pPr>
      <w:rPr>
        <w:rFonts w:ascii="Times New Roman" w:eastAsiaTheme="minorHAnsi" w:hAnsi="Times New Roman"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D45081"/>
    <w:multiLevelType w:val="hybridMultilevel"/>
    <w:tmpl w:val="3ECEC930"/>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485F2D0F"/>
    <w:multiLevelType w:val="hybridMultilevel"/>
    <w:tmpl w:val="B7F0EB6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C346FC9"/>
    <w:multiLevelType w:val="hybridMultilevel"/>
    <w:tmpl w:val="3BF69AAE"/>
    <w:lvl w:ilvl="0" w:tplc="64F45E8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C46B1E"/>
    <w:multiLevelType w:val="hybridMultilevel"/>
    <w:tmpl w:val="696AA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D60A3C"/>
    <w:multiLevelType w:val="hybridMultilevel"/>
    <w:tmpl w:val="AFCCDB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D97658E"/>
    <w:multiLevelType w:val="hybridMultilevel"/>
    <w:tmpl w:val="6BF6335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5094560">
    <w:abstractNumId w:val="7"/>
  </w:num>
  <w:num w:numId="2" w16cid:durableId="343166827">
    <w:abstractNumId w:val="3"/>
  </w:num>
  <w:num w:numId="3" w16cid:durableId="999498884">
    <w:abstractNumId w:val="0"/>
  </w:num>
  <w:num w:numId="4" w16cid:durableId="208300974">
    <w:abstractNumId w:val="6"/>
  </w:num>
  <w:num w:numId="5" w16cid:durableId="214897909">
    <w:abstractNumId w:val="2"/>
  </w:num>
  <w:num w:numId="6" w16cid:durableId="532115189">
    <w:abstractNumId w:val="1"/>
  </w:num>
  <w:num w:numId="7" w16cid:durableId="1310284165">
    <w:abstractNumId w:val="4"/>
  </w:num>
  <w:num w:numId="8" w16cid:durableId="751316397">
    <w:abstractNumId w:val="9"/>
  </w:num>
  <w:num w:numId="9" w16cid:durableId="831919851">
    <w:abstractNumId w:val="10"/>
  </w:num>
  <w:num w:numId="10" w16cid:durableId="665131992">
    <w:abstractNumId w:val="8"/>
  </w:num>
  <w:num w:numId="11" w16cid:durableId="440534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44A"/>
    <w:rsid w:val="00000DFA"/>
    <w:rsid w:val="000024BD"/>
    <w:rsid w:val="00007C76"/>
    <w:rsid w:val="00007F9A"/>
    <w:rsid w:val="0001088A"/>
    <w:rsid w:val="000163C3"/>
    <w:rsid w:val="00032AF6"/>
    <w:rsid w:val="00032BA6"/>
    <w:rsid w:val="0003444A"/>
    <w:rsid w:val="00041B2A"/>
    <w:rsid w:val="000479CC"/>
    <w:rsid w:val="00053CF2"/>
    <w:rsid w:val="00054749"/>
    <w:rsid w:val="000620D0"/>
    <w:rsid w:val="00065933"/>
    <w:rsid w:val="00072F8A"/>
    <w:rsid w:val="0007447F"/>
    <w:rsid w:val="000760F7"/>
    <w:rsid w:val="0008138D"/>
    <w:rsid w:val="000834A0"/>
    <w:rsid w:val="00090B38"/>
    <w:rsid w:val="0009124D"/>
    <w:rsid w:val="00097585"/>
    <w:rsid w:val="00097A65"/>
    <w:rsid w:val="000A2F55"/>
    <w:rsid w:val="000A451C"/>
    <w:rsid w:val="000A7D78"/>
    <w:rsid w:val="000B2639"/>
    <w:rsid w:val="000B4645"/>
    <w:rsid w:val="000C045F"/>
    <w:rsid w:val="000D19EF"/>
    <w:rsid w:val="000D40A5"/>
    <w:rsid w:val="000D7A6E"/>
    <w:rsid w:val="000E118C"/>
    <w:rsid w:val="000F0D74"/>
    <w:rsid w:val="000F3EC2"/>
    <w:rsid w:val="000F6A38"/>
    <w:rsid w:val="000F7D64"/>
    <w:rsid w:val="00104D57"/>
    <w:rsid w:val="00111F87"/>
    <w:rsid w:val="00112E46"/>
    <w:rsid w:val="00112F10"/>
    <w:rsid w:val="00116751"/>
    <w:rsid w:val="00116F71"/>
    <w:rsid w:val="00124391"/>
    <w:rsid w:val="00124CB8"/>
    <w:rsid w:val="001307E6"/>
    <w:rsid w:val="00137125"/>
    <w:rsid w:val="001469FD"/>
    <w:rsid w:val="00156B82"/>
    <w:rsid w:val="0016606D"/>
    <w:rsid w:val="001665CC"/>
    <w:rsid w:val="001674CF"/>
    <w:rsid w:val="00167CAA"/>
    <w:rsid w:val="00172CB5"/>
    <w:rsid w:val="001752A0"/>
    <w:rsid w:val="00175B1B"/>
    <w:rsid w:val="00176748"/>
    <w:rsid w:val="00176C48"/>
    <w:rsid w:val="00182ED8"/>
    <w:rsid w:val="00187697"/>
    <w:rsid w:val="00191ABB"/>
    <w:rsid w:val="001968DF"/>
    <w:rsid w:val="001A15CB"/>
    <w:rsid w:val="001A173A"/>
    <w:rsid w:val="001A7A61"/>
    <w:rsid w:val="001C1FEA"/>
    <w:rsid w:val="001C5282"/>
    <w:rsid w:val="001D5E14"/>
    <w:rsid w:val="001E0868"/>
    <w:rsid w:val="001E3DA7"/>
    <w:rsid w:val="001E3E4C"/>
    <w:rsid w:val="001E7CE4"/>
    <w:rsid w:val="001F6B64"/>
    <w:rsid w:val="002041E5"/>
    <w:rsid w:val="002067B7"/>
    <w:rsid w:val="00207778"/>
    <w:rsid w:val="00207C29"/>
    <w:rsid w:val="00207EE3"/>
    <w:rsid w:val="00213AE5"/>
    <w:rsid w:val="00217ED3"/>
    <w:rsid w:val="00221013"/>
    <w:rsid w:val="00222296"/>
    <w:rsid w:val="00227358"/>
    <w:rsid w:val="00227633"/>
    <w:rsid w:val="002279A3"/>
    <w:rsid w:val="002335CB"/>
    <w:rsid w:val="002344E4"/>
    <w:rsid w:val="002367A1"/>
    <w:rsid w:val="002561D7"/>
    <w:rsid w:val="00266F71"/>
    <w:rsid w:val="00271FCF"/>
    <w:rsid w:val="002738EC"/>
    <w:rsid w:val="00274ACD"/>
    <w:rsid w:val="00281518"/>
    <w:rsid w:val="00285C4E"/>
    <w:rsid w:val="0028683D"/>
    <w:rsid w:val="00287D92"/>
    <w:rsid w:val="002941B9"/>
    <w:rsid w:val="00296562"/>
    <w:rsid w:val="002A6247"/>
    <w:rsid w:val="002B1B8B"/>
    <w:rsid w:val="002B6613"/>
    <w:rsid w:val="002C29B9"/>
    <w:rsid w:val="002C75BC"/>
    <w:rsid w:val="002D137C"/>
    <w:rsid w:val="002E19AD"/>
    <w:rsid w:val="002E3B50"/>
    <w:rsid w:val="002E3D90"/>
    <w:rsid w:val="002E5509"/>
    <w:rsid w:val="002E576D"/>
    <w:rsid w:val="002F70F8"/>
    <w:rsid w:val="0030001E"/>
    <w:rsid w:val="003014DC"/>
    <w:rsid w:val="00302C78"/>
    <w:rsid w:val="00303CB9"/>
    <w:rsid w:val="0030473E"/>
    <w:rsid w:val="00307D57"/>
    <w:rsid w:val="00312090"/>
    <w:rsid w:val="00315402"/>
    <w:rsid w:val="00326AF9"/>
    <w:rsid w:val="00326EE8"/>
    <w:rsid w:val="00327879"/>
    <w:rsid w:val="003308F7"/>
    <w:rsid w:val="0033268C"/>
    <w:rsid w:val="00346BED"/>
    <w:rsid w:val="00353807"/>
    <w:rsid w:val="00355825"/>
    <w:rsid w:val="003661BF"/>
    <w:rsid w:val="00373D21"/>
    <w:rsid w:val="00381A4A"/>
    <w:rsid w:val="00384A56"/>
    <w:rsid w:val="00385263"/>
    <w:rsid w:val="0038779A"/>
    <w:rsid w:val="00390EC0"/>
    <w:rsid w:val="00390F7B"/>
    <w:rsid w:val="003956F2"/>
    <w:rsid w:val="003B3F92"/>
    <w:rsid w:val="003C4F1A"/>
    <w:rsid w:val="003C7FA4"/>
    <w:rsid w:val="003D4C82"/>
    <w:rsid w:val="003D4FEA"/>
    <w:rsid w:val="003E0A87"/>
    <w:rsid w:val="003E4121"/>
    <w:rsid w:val="003F319D"/>
    <w:rsid w:val="003F3379"/>
    <w:rsid w:val="003F5B55"/>
    <w:rsid w:val="003F65AF"/>
    <w:rsid w:val="003F6EB6"/>
    <w:rsid w:val="003F7571"/>
    <w:rsid w:val="00412346"/>
    <w:rsid w:val="00413EB6"/>
    <w:rsid w:val="004141D9"/>
    <w:rsid w:val="00417E01"/>
    <w:rsid w:val="00420660"/>
    <w:rsid w:val="00421C13"/>
    <w:rsid w:val="004305F4"/>
    <w:rsid w:val="00432B94"/>
    <w:rsid w:val="004345EE"/>
    <w:rsid w:val="00435F33"/>
    <w:rsid w:val="00442E3C"/>
    <w:rsid w:val="004457C9"/>
    <w:rsid w:val="0045427A"/>
    <w:rsid w:val="00472B68"/>
    <w:rsid w:val="00475C8A"/>
    <w:rsid w:val="00477832"/>
    <w:rsid w:val="00485910"/>
    <w:rsid w:val="00487859"/>
    <w:rsid w:val="00496B7A"/>
    <w:rsid w:val="004A5F91"/>
    <w:rsid w:val="004B25D7"/>
    <w:rsid w:val="004B5AE6"/>
    <w:rsid w:val="004C00B1"/>
    <w:rsid w:val="004C0C39"/>
    <w:rsid w:val="004C6EA3"/>
    <w:rsid w:val="004D5491"/>
    <w:rsid w:val="004E2BE8"/>
    <w:rsid w:val="004F3041"/>
    <w:rsid w:val="004F6CAB"/>
    <w:rsid w:val="004F7349"/>
    <w:rsid w:val="00501007"/>
    <w:rsid w:val="0050141B"/>
    <w:rsid w:val="00510F91"/>
    <w:rsid w:val="005202F7"/>
    <w:rsid w:val="00521CEB"/>
    <w:rsid w:val="00524702"/>
    <w:rsid w:val="0053097A"/>
    <w:rsid w:val="00542A84"/>
    <w:rsid w:val="0054572D"/>
    <w:rsid w:val="00553474"/>
    <w:rsid w:val="00554774"/>
    <w:rsid w:val="005555EF"/>
    <w:rsid w:val="0056047C"/>
    <w:rsid w:val="005624CD"/>
    <w:rsid w:val="00563C8E"/>
    <w:rsid w:val="0057012C"/>
    <w:rsid w:val="00570317"/>
    <w:rsid w:val="005712C2"/>
    <w:rsid w:val="0057540B"/>
    <w:rsid w:val="00576D64"/>
    <w:rsid w:val="005837DB"/>
    <w:rsid w:val="00584246"/>
    <w:rsid w:val="00592840"/>
    <w:rsid w:val="00593E22"/>
    <w:rsid w:val="00594B59"/>
    <w:rsid w:val="005A6B0F"/>
    <w:rsid w:val="005B6A52"/>
    <w:rsid w:val="005B75FA"/>
    <w:rsid w:val="005C7E4E"/>
    <w:rsid w:val="005C7E70"/>
    <w:rsid w:val="005D0CA6"/>
    <w:rsid w:val="005D0EC2"/>
    <w:rsid w:val="005D3DBF"/>
    <w:rsid w:val="005D6A56"/>
    <w:rsid w:val="005F78D7"/>
    <w:rsid w:val="00601E01"/>
    <w:rsid w:val="00603483"/>
    <w:rsid w:val="00610D13"/>
    <w:rsid w:val="00611F72"/>
    <w:rsid w:val="00627B03"/>
    <w:rsid w:val="006379EE"/>
    <w:rsid w:val="006426A3"/>
    <w:rsid w:val="00645D0C"/>
    <w:rsid w:val="00646208"/>
    <w:rsid w:val="006462F6"/>
    <w:rsid w:val="00646966"/>
    <w:rsid w:val="00651FD9"/>
    <w:rsid w:val="0065534F"/>
    <w:rsid w:val="00656455"/>
    <w:rsid w:val="00663888"/>
    <w:rsid w:val="00663995"/>
    <w:rsid w:val="006664E5"/>
    <w:rsid w:val="0067517C"/>
    <w:rsid w:val="00677FB2"/>
    <w:rsid w:val="006818A9"/>
    <w:rsid w:val="00681B36"/>
    <w:rsid w:val="00690783"/>
    <w:rsid w:val="00692B55"/>
    <w:rsid w:val="00693F24"/>
    <w:rsid w:val="006940B9"/>
    <w:rsid w:val="00696A85"/>
    <w:rsid w:val="006A2D76"/>
    <w:rsid w:val="006A4640"/>
    <w:rsid w:val="006B14A2"/>
    <w:rsid w:val="006C00CD"/>
    <w:rsid w:val="006C66BC"/>
    <w:rsid w:val="006D4F03"/>
    <w:rsid w:val="006D65F9"/>
    <w:rsid w:val="006D7962"/>
    <w:rsid w:val="006E5219"/>
    <w:rsid w:val="006E63E6"/>
    <w:rsid w:val="006F0827"/>
    <w:rsid w:val="006F326B"/>
    <w:rsid w:val="00700061"/>
    <w:rsid w:val="00700753"/>
    <w:rsid w:val="00701150"/>
    <w:rsid w:val="0070195D"/>
    <w:rsid w:val="00704074"/>
    <w:rsid w:val="007103F6"/>
    <w:rsid w:val="00711BEA"/>
    <w:rsid w:val="007151C8"/>
    <w:rsid w:val="00717984"/>
    <w:rsid w:val="00723F82"/>
    <w:rsid w:val="007246AD"/>
    <w:rsid w:val="00734A66"/>
    <w:rsid w:val="00734B58"/>
    <w:rsid w:val="0073708C"/>
    <w:rsid w:val="00742550"/>
    <w:rsid w:val="0075052A"/>
    <w:rsid w:val="00750537"/>
    <w:rsid w:val="00756702"/>
    <w:rsid w:val="007571C7"/>
    <w:rsid w:val="00760959"/>
    <w:rsid w:val="00763288"/>
    <w:rsid w:val="00767216"/>
    <w:rsid w:val="00772C86"/>
    <w:rsid w:val="00775489"/>
    <w:rsid w:val="007823F5"/>
    <w:rsid w:val="00790B2F"/>
    <w:rsid w:val="00792339"/>
    <w:rsid w:val="007A4AC8"/>
    <w:rsid w:val="007A683B"/>
    <w:rsid w:val="007A6C1F"/>
    <w:rsid w:val="007B043A"/>
    <w:rsid w:val="007C02D6"/>
    <w:rsid w:val="007C04C7"/>
    <w:rsid w:val="007C094D"/>
    <w:rsid w:val="007C69B3"/>
    <w:rsid w:val="007D1DC8"/>
    <w:rsid w:val="007D7190"/>
    <w:rsid w:val="007E1C04"/>
    <w:rsid w:val="007E7ECA"/>
    <w:rsid w:val="007E7F31"/>
    <w:rsid w:val="007F09D2"/>
    <w:rsid w:val="007F599A"/>
    <w:rsid w:val="007F5E07"/>
    <w:rsid w:val="007F66D3"/>
    <w:rsid w:val="00800DDE"/>
    <w:rsid w:val="00803FD9"/>
    <w:rsid w:val="00804DDA"/>
    <w:rsid w:val="0080584A"/>
    <w:rsid w:val="008110B3"/>
    <w:rsid w:val="00822493"/>
    <w:rsid w:val="00822640"/>
    <w:rsid w:val="00826C7D"/>
    <w:rsid w:val="00826E66"/>
    <w:rsid w:val="00834581"/>
    <w:rsid w:val="008348BA"/>
    <w:rsid w:val="00835E8F"/>
    <w:rsid w:val="008374D0"/>
    <w:rsid w:val="00841ED2"/>
    <w:rsid w:val="008455B4"/>
    <w:rsid w:val="008475D9"/>
    <w:rsid w:val="008548B0"/>
    <w:rsid w:val="008634F6"/>
    <w:rsid w:val="0086672B"/>
    <w:rsid w:val="00870226"/>
    <w:rsid w:val="00873D33"/>
    <w:rsid w:val="008749A5"/>
    <w:rsid w:val="008755DD"/>
    <w:rsid w:val="00875A5D"/>
    <w:rsid w:val="00877B26"/>
    <w:rsid w:val="00880E14"/>
    <w:rsid w:val="00882F53"/>
    <w:rsid w:val="008841B0"/>
    <w:rsid w:val="00884C34"/>
    <w:rsid w:val="008927D4"/>
    <w:rsid w:val="008A04B5"/>
    <w:rsid w:val="008A17EB"/>
    <w:rsid w:val="008A2E5C"/>
    <w:rsid w:val="008A5260"/>
    <w:rsid w:val="008B1723"/>
    <w:rsid w:val="008B58C3"/>
    <w:rsid w:val="008D47C8"/>
    <w:rsid w:val="008D701B"/>
    <w:rsid w:val="008F63DE"/>
    <w:rsid w:val="008F6F8A"/>
    <w:rsid w:val="0090249A"/>
    <w:rsid w:val="0090395E"/>
    <w:rsid w:val="00903BBC"/>
    <w:rsid w:val="00914F25"/>
    <w:rsid w:val="009205FA"/>
    <w:rsid w:val="00925764"/>
    <w:rsid w:val="00932FC0"/>
    <w:rsid w:val="0094414D"/>
    <w:rsid w:val="009479D3"/>
    <w:rsid w:val="00951E0A"/>
    <w:rsid w:val="0095228B"/>
    <w:rsid w:val="00953D98"/>
    <w:rsid w:val="00956AD9"/>
    <w:rsid w:val="009637B0"/>
    <w:rsid w:val="00963C9C"/>
    <w:rsid w:val="00965777"/>
    <w:rsid w:val="00970931"/>
    <w:rsid w:val="00971503"/>
    <w:rsid w:val="00975C22"/>
    <w:rsid w:val="00982346"/>
    <w:rsid w:val="00982BAD"/>
    <w:rsid w:val="009871BB"/>
    <w:rsid w:val="009926FF"/>
    <w:rsid w:val="009944D0"/>
    <w:rsid w:val="009B0AF8"/>
    <w:rsid w:val="009C5D93"/>
    <w:rsid w:val="009C5F2E"/>
    <w:rsid w:val="009C745F"/>
    <w:rsid w:val="009D0C0C"/>
    <w:rsid w:val="009D54F0"/>
    <w:rsid w:val="009D6704"/>
    <w:rsid w:val="009F069E"/>
    <w:rsid w:val="009F1E17"/>
    <w:rsid w:val="009F6FD9"/>
    <w:rsid w:val="00A077FB"/>
    <w:rsid w:val="00A15373"/>
    <w:rsid w:val="00A2016B"/>
    <w:rsid w:val="00A23DCA"/>
    <w:rsid w:val="00A33ADE"/>
    <w:rsid w:val="00A46840"/>
    <w:rsid w:val="00A52CFF"/>
    <w:rsid w:val="00A53516"/>
    <w:rsid w:val="00A56D9B"/>
    <w:rsid w:val="00A621B9"/>
    <w:rsid w:val="00A65CCD"/>
    <w:rsid w:val="00A670AF"/>
    <w:rsid w:val="00A67C94"/>
    <w:rsid w:val="00A713BE"/>
    <w:rsid w:val="00A71BAD"/>
    <w:rsid w:val="00A77324"/>
    <w:rsid w:val="00A77CC1"/>
    <w:rsid w:val="00A82019"/>
    <w:rsid w:val="00A8215B"/>
    <w:rsid w:val="00A933E6"/>
    <w:rsid w:val="00AA2C2A"/>
    <w:rsid w:val="00AA2C4C"/>
    <w:rsid w:val="00AA3430"/>
    <w:rsid w:val="00AA46E8"/>
    <w:rsid w:val="00AA5700"/>
    <w:rsid w:val="00AA5EFC"/>
    <w:rsid w:val="00AC0F9F"/>
    <w:rsid w:val="00AD0C11"/>
    <w:rsid w:val="00AD3624"/>
    <w:rsid w:val="00AD62CC"/>
    <w:rsid w:val="00AE406C"/>
    <w:rsid w:val="00AE57A0"/>
    <w:rsid w:val="00AF36F6"/>
    <w:rsid w:val="00AF3D99"/>
    <w:rsid w:val="00AF669D"/>
    <w:rsid w:val="00B00882"/>
    <w:rsid w:val="00B13E76"/>
    <w:rsid w:val="00B17AD7"/>
    <w:rsid w:val="00B27911"/>
    <w:rsid w:val="00B40482"/>
    <w:rsid w:val="00B44342"/>
    <w:rsid w:val="00B4596B"/>
    <w:rsid w:val="00B47C93"/>
    <w:rsid w:val="00B50778"/>
    <w:rsid w:val="00B50C42"/>
    <w:rsid w:val="00B51C18"/>
    <w:rsid w:val="00B5730C"/>
    <w:rsid w:val="00B61C01"/>
    <w:rsid w:val="00B67A67"/>
    <w:rsid w:val="00B73160"/>
    <w:rsid w:val="00B73833"/>
    <w:rsid w:val="00B77B45"/>
    <w:rsid w:val="00B8028C"/>
    <w:rsid w:val="00B82D8B"/>
    <w:rsid w:val="00B86A37"/>
    <w:rsid w:val="00B86E3C"/>
    <w:rsid w:val="00BA2FE2"/>
    <w:rsid w:val="00BA305C"/>
    <w:rsid w:val="00BA3519"/>
    <w:rsid w:val="00BA5B89"/>
    <w:rsid w:val="00BB0C83"/>
    <w:rsid w:val="00BB1453"/>
    <w:rsid w:val="00BB4F91"/>
    <w:rsid w:val="00BD231D"/>
    <w:rsid w:val="00BD37EB"/>
    <w:rsid w:val="00BD4116"/>
    <w:rsid w:val="00BD6EE0"/>
    <w:rsid w:val="00BE0B1C"/>
    <w:rsid w:val="00BE5DD1"/>
    <w:rsid w:val="00BE6E55"/>
    <w:rsid w:val="00BF17B8"/>
    <w:rsid w:val="00BF1FB1"/>
    <w:rsid w:val="00BF29E6"/>
    <w:rsid w:val="00BF2E27"/>
    <w:rsid w:val="00C021D6"/>
    <w:rsid w:val="00C20198"/>
    <w:rsid w:val="00C21202"/>
    <w:rsid w:val="00C2647F"/>
    <w:rsid w:val="00C266E6"/>
    <w:rsid w:val="00C31744"/>
    <w:rsid w:val="00C320E7"/>
    <w:rsid w:val="00C34BE1"/>
    <w:rsid w:val="00C421B6"/>
    <w:rsid w:val="00C428BF"/>
    <w:rsid w:val="00C42C3C"/>
    <w:rsid w:val="00C52729"/>
    <w:rsid w:val="00C64DF8"/>
    <w:rsid w:val="00C73730"/>
    <w:rsid w:val="00C761E2"/>
    <w:rsid w:val="00C81DA5"/>
    <w:rsid w:val="00C81E41"/>
    <w:rsid w:val="00C84CDE"/>
    <w:rsid w:val="00C930A6"/>
    <w:rsid w:val="00C979FC"/>
    <w:rsid w:val="00CA35F4"/>
    <w:rsid w:val="00CB65E5"/>
    <w:rsid w:val="00CB79F9"/>
    <w:rsid w:val="00CC5070"/>
    <w:rsid w:val="00CC6E09"/>
    <w:rsid w:val="00CD72A2"/>
    <w:rsid w:val="00CE0271"/>
    <w:rsid w:val="00CE641E"/>
    <w:rsid w:val="00CF5690"/>
    <w:rsid w:val="00D036ED"/>
    <w:rsid w:val="00D073C0"/>
    <w:rsid w:val="00D10231"/>
    <w:rsid w:val="00D16F88"/>
    <w:rsid w:val="00D23CCA"/>
    <w:rsid w:val="00D25BC9"/>
    <w:rsid w:val="00D300CF"/>
    <w:rsid w:val="00D32624"/>
    <w:rsid w:val="00D41B5A"/>
    <w:rsid w:val="00D4537D"/>
    <w:rsid w:val="00D461A0"/>
    <w:rsid w:val="00D52B06"/>
    <w:rsid w:val="00D55037"/>
    <w:rsid w:val="00D575B7"/>
    <w:rsid w:val="00D64E9A"/>
    <w:rsid w:val="00D6599A"/>
    <w:rsid w:val="00D704D1"/>
    <w:rsid w:val="00D8088D"/>
    <w:rsid w:val="00D9286A"/>
    <w:rsid w:val="00D928FF"/>
    <w:rsid w:val="00D942BB"/>
    <w:rsid w:val="00D947D5"/>
    <w:rsid w:val="00D96023"/>
    <w:rsid w:val="00D961C3"/>
    <w:rsid w:val="00DA5285"/>
    <w:rsid w:val="00DB01DC"/>
    <w:rsid w:val="00DB6CA1"/>
    <w:rsid w:val="00DC3656"/>
    <w:rsid w:val="00DC3EB2"/>
    <w:rsid w:val="00DD1EE9"/>
    <w:rsid w:val="00DE1336"/>
    <w:rsid w:val="00DE22F7"/>
    <w:rsid w:val="00DE71E7"/>
    <w:rsid w:val="00E04DD5"/>
    <w:rsid w:val="00E06DBF"/>
    <w:rsid w:val="00E16956"/>
    <w:rsid w:val="00E16A57"/>
    <w:rsid w:val="00E306CB"/>
    <w:rsid w:val="00E31037"/>
    <w:rsid w:val="00E35AE6"/>
    <w:rsid w:val="00E36A98"/>
    <w:rsid w:val="00E43264"/>
    <w:rsid w:val="00E62938"/>
    <w:rsid w:val="00E65C73"/>
    <w:rsid w:val="00E67547"/>
    <w:rsid w:val="00E73CBE"/>
    <w:rsid w:val="00E74413"/>
    <w:rsid w:val="00E7544E"/>
    <w:rsid w:val="00E76471"/>
    <w:rsid w:val="00E773A9"/>
    <w:rsid w:val="00E77CD8"/>
    <w:rsid w:val="00E82318"/>
    <w:rsid w:val="00E8400E"/>
    <w:rsid w:val="00E85DFC"/>
    <w:rsid w:val="00EA1DC4"/>
    <w:rsid w:val="00EA4DDB"/>
    <w:rsid w:val="00EB0C2E"/>
    <w:rsid w:val="00EB39E4"/>
    <w:rsid w:val="00EB4CF2"/>
    <w:rsid w:val="00EC1B14"/>
    <w:rsid w:val="00EC4802"/>
    <w:rsid w:val="00ED18BE"/>
    <w:rsid w:val="00ED569E"/>
    <w:rsid w:val="00EE2E41"/>
    <w:rsid w:val="00EE7B38"/>
    <w:rsid w:val="00EF4714"/>
    <w:rsid w:val="00F00354"/>
    <w:rsid w:val="00F04C6B"/>
    <w:rsid w:val="00F07DA1"/>
    <w:rsid w:val="00F1557A"/>
    <w:rsid w:val="00F15F73"/>
    <w:rsid w:val="00F17514"/>
    <w:rsid w:val="00F2003C"/>
    <w:rsid w:val="00F2322A"/>
    <w:rsid w:val="00F245DD"/>
    <w:rsid w:val="00F25DD1"/>
    <w:rsid w:val="00F273EF"/>
    <w:rsid w:val="00F32D24"/>
    <w:rsid w:val="00F343A8"/>
    <w:rsid w:val="00F41EC0"/>
    <w:rsid w:val="00F4449B"/>
    <w:rsid w:val="00F54535"/>
    <w:rsid w:val="00F55779"/>
    <w:rsid w:val="00F745D6"/>
    <w:rsid w:val="00F85D9B"/>
    <w:rsid w:val="00F90C23"/>
    <w:rsid w:val="00F9283D"/>
    <w:rsid w:val="00F94C1A"/>
    <w:rsid w:val="00F96600"/>
    <w:rsid w:val="00FA12A1"/>
    <w:rsid w:val="00FA261C"/>
    <w:rsid w:val="00FA652A"/>
    <w:rsid w:val="00FA7101"/>
    <w:rsid w:val="00FB0D06"/>
    <w:rsid w:val="00FB31AE"/>
    <w:rsid w:val="00FC063A"/>
    <w:rsid w:val="00FC2CAB"/>
    <w:rsid w:val="00FC4093"/>
    <w:rsid w:val="00FC4251"/>
    <w:rsid w:val="00FD5782"/>
    <w:rsid w:val="00FE2EAE"/>
    <w:rsid w:val="00FE347B"/>
    <w:rsid w:val="00FF7D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C3B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3444A"/>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03444A"/>
    <w:rPr>
      <w:rFonts w:ascii="Arial" w:eastAsia="Times New Roman" w:hAnsi="Arial" w:cs="Arial"/>
      <w:b/>
      <w:bCs/>
      <w:sz w:val="24"/>
      <w:szCs w:val="24"/>
    </w:rPr>
  </w:style>
  <w:style w:type="paragraph" w:customStyle="1" w:styleId="LDBodytext">
    <w:name w:val="LDBody text"/>
    <w:link w:val="LDBodytextChar"/>
    <w:rsid w:val="0003444A"/>
    <w:pPr>
      <w:spacing w:before="120"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3444A"/>
    <w:rPr>
      <w:rFonts w:ascii="Times New Roman" w:eastAsia="Times New Roman" w:hAnsi="Times New Roman" w:cs="Times New Roman"/>
      <w:sz w:val="24"/>
      <w:szCs w:val="24"/>
    </w:rPr>
  </w:style>
  <w:style w:type="character" w:customStyle="1" w:styleId="LDBoldItal">
    <w:name w:val="LDBoldItal"/>
    <w:uiPriority w:val="1"/>
    <w:qFormat/>
    <w:rsid w:val="0003444A"/>
    <w:rPr>
      <w:b/>
      <w:i/>
    </w:rPr>
  </w:style>
  <w:style w:type="paragraph" w:customStyle="1" w:styleId="LDAmendHeading">
    <w:name w:val="LDAmendHeading"/>
    <w:basedOn w:val="Normal"/>
    <w:next w:val="Normal"/>
    <w:rsid w:val="0003444A"/>
    <w:pPr>
      <w:keepNext/>
      <w:spacing w:before="180" w:after="60" w:line="240" w:lineRule="auto"/>
      <w:ind w:left="720" w:hanging="720"/>
    </w:pPr>
    <w:rPr>
      <w:rFonts w:ascii="Arial" w:eastAsia="Times New Roman" w:hAnsi="Arial" w:cs="Times New Roman"/>
      <w:b/>
      <w:sz w:val="24"/>
      <w:szCs w:val="24"/>
    </w:rPr>
  </w:style>
  <w:style w:type="paragraph" w:styleId="Header">
    <w:name w:val="header"/>
    <w:basedOn w:val="Normal"/>
    <w:link w:val="HeaderChar"/>
    <w:uiPriority w:val="99"/>
    <w:unhideWhenUsed/>
    <w:rsid w:val="00034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44A"/>
  </w:style>
  <w:style w:type="paragraph" w:styleId="Footer">
    <w:name w:val="footer"/>
    <w:basedOn w:val="Normal"/>
    <w:link w:val="FooterChar"/>
    <w:unhideWhenUsed/>
    <w:rsid w:val="0003444A"/>
    <w:pPr>
      <w:tabs>
        <w:tab w:val="center" w:pos="4513"/>
        <w:tab w:val="right" w:pos="9026"/>
      </w:tabs>
      <w:spacing w:after="0" w:line="240" w:lineRule="auto"/>
    </w:pPr>
  </w:style>
  <w:style w:type="character" w:customStyle="1" w:styleId="FooterChar">
    <w:name w:val="Footer Char"/>
    <w:basedOn w:val="DefaultParagraphFont"/>
    <w:link w:val="Footer"/>
    <w:rsid w:val="0003444A"/>
  </w:style>
  <w:style w:type="character" w:styleId="PageNumber">
    <w:name w:val="page number"/>
    <w:basedOn w:val="DefaultParagraphFont"/>
    <w:rsid w:val="0003444A"/>
  </w:style>
  <w:style w:type="paragraph" w:customStyle="1" w:styleId="Normal1">
    <w:name w:val="Normal1"/>
    <w:basedOn w:val="Normal"/>
    <w:link w:val="normalChar"/>
    <w:rsid w:val="0003444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Char">
    <w:name w:val="normal Char"/>
    <w:basedOn w:val="DefaultParagraphFont"/>
    <w:link w:val="Normal1"/>
    <w:locked/>
    <w:rsid w:val="0003444A"/>
    <w:rPr>
      <w:rFonts w:ascii="Times New Roman" w:eastAsia="Times New Roman" w:hAnsi="Times New Roman" w:cs="Times New Roman"/>
      <w:sz w:val="24"/>
      <w:szCs w:val="24"/>
      <w:lang w:val="en-US"/>
    </w:rPr>
  </w:style>
  <w:style w:type="paragraph" w:customStyle="1" w:styleId="Default">
    <w:name w:val="Default"/>
    <w:rsid w:val="0003444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FootnoteText">
    <w:name w:val="footnote text"/>
    <w:basedOn w:val="Normal"/>
    <w:link w:val="FootnoteTextChar"/>
    <w:uiPriority w:val="99"/>
    <w:semiHidden/>
    <w:unhideWhenUsed/>
    <w:rsid w:val="00034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44A"/>
    <w:rPr>
      <w:sz w:val="20"/>
      <w:szCs w:val="20"/>
    </w:rPr>
  </w:style>
  <w:style w:type="character" w:styleId="FootnoteReference">
    <w:name w:val="footnote reference"/>
    <w:basedOn w:val="DefaultParagraphFont"/>
    <w:uiPriority w:val="99"/>
    <w:semiHidden/>
    <w:unhideWhenUsed/>
    <w:rsid w:val="0003444A"/>
    <w:rPr>
      <w:vertAlign w:val="superscript"/>
    </w:rPr>
  </w:style>
  <w:style w:type="character" w:styleId="Hyperlink">
    <w:name w:val="Hyperlink"/>
    <w:basedOn w:val="DefaultParagraphFont"/>
    <w:uiPriority w:val="99"/>
    <w:unhideWhenUsed/>
    <w:rsid w:val="0003444A"/>
    <w:rPr>
      <w:color w:val="0563C1" w:themeColor="hyperlink"/>
      <w:u w:val="single"/>
    </w:rPr>
  </w:style>
  <w:style w:type="paragraph" w:styleId="NoSpacing">
    <w:name w:val="No Spacing"/>
    <w:uiPriority w:val="1"/>
    <w:qFormat/>
    <w:rsid w:val="0003444A"/>
    <w:pPr>
      <w:spacing w:after="0" w:line="240" w:lineRule="auto"/>
    </w:pPr>
  </w:style>
  <w:style w:type="character" w:styleId="FollowedHyperlink">
    <w:name w:val="FollowedHyperlink"/>
    <w:basedOn w:val="DefaultParagraphFont"/>
    <w:uiPriority w:val="99"/>
    <w:semiHidden/>
    <w:unhideWhenUsed/>
    <w:rsid w:val="00274ACD"/>
    <w:rPr>
      <w:color w:val="954F72" w:themeColor="followedHyperlink"/>
      <w:u w:val="single"/>
    </w:rPr>
  </w:style>
  <w:style w:type="paragraph" w:styleId="BalloonText">
    <w:name w:val="Balloon Text"/>
    <w:basedOn w:val="Normal"/>
    <w:link w:val="BalloonTextChar"/>
    <w:uiPriority w:val="99"/>
    <w:semiHidden/>
    <w:unhideWhenUsed/>
    <w:rsid w:val="00112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46"/>
    <w:rPr>
      <w:rFonts w:ascii="Segoe UI" w:hAnsi="Segoe UI" w:cs="Segoe UI"/>
      <w:sz w:val="18"/>
      <w:szCs w:val="18"/>
    </w:rPr>
  </w:style>
  <w:style w:type="character" w:styleId="CommentReference">
    <w:name w:val="annotation reference"/>
    <w:basedOn w:val="DefaultParagraphFont"/>
    <w:uiPriority w:val="99"/>
    <w:semiHidden/>
    <w:unhideWhenUsed/>
    <w:rsid w:val="00112E46"/>
    <w:rPr>
      <w:sz w:val="16"/>
      <w:szCs w:val="16"/>
    </w:rPr>
  </w:style>
  <w:style w:type="paragraph" w:styleId="CommentText">
    <w:name w:val="annotation text"/>
    <w:basedOn w:val="Normal"/>
    <w:link w:val="CommentTextChar"/>
    <w:uiPriority w:val="99"/>
    <w:unhideWhenUsed/>
    <w:rsid w:val="00112E46"/>
    <w:pPr>
      <w:spacing w:line="240" w:lineRule="auto"/>
    </w:pPr>
    <w:rPr>
      <w:sz w:val="20"/>
      <w:szCs w:val="20"/>
    </w:rPr>
  </w:style>
  <w:style w:type="character" w:customStyle="1" w:styleId="CommentTextChar">
    <w:name w:val="Comment Text Char"/>
    <w:basedOn w:val="DefaultParagraphFont"/>
    <w:link w:val="CommentText"/>
    <w:uiPriority w:val="99"/>
    <w:rsid w:val="00112E46"/>
    <w:rPr>
      <w:sz w:val="20"/>
      <w:szCs w:val="20"/>
    </w:rPr>
  </w:style>
  <w:style w:type="paragraph" w:styleId="CommentSubject">
    <w:name w:val="annotation subject"/>
    <w:basedOn w:val="CommentText"/>
    <w:next w:val="CommentText"/>
    <w:link w:val="CommentSubjectChar"/>
    <w:uiPriority w:val="99"/>
    <w:semiHidden/>
    <w:unhideWhenUsed/>
    <w:rsid w:val="00112E46"/>
    <w:rPr>
      <w:b/>
      <w:bCs/>
    </w:rPr>
  </w:style>
  <w:style w:type="character" w:customStyle="1" w:styleId="CommentSubjectChar">
    <w:name w:val="Comment Subject Char"/>
    <w:basedOn w:val="CommentTextChar"/>
    <w:link w:val="CommentSubject"/>
    <w:uiPriority w:val="99"/>
    <w:semiHidden/>
    <w:rsid w:val="00112E46"/>
    <w:rPr>
      <w:b/>
      <w:bCs/>
      <w:sz w:val="20"/>
      <w:szCs w:val="20"/>
    </w:rPr>
  </w:style>
  <w:style w:type="character" w:styleId="UnresolvedMention">
    <w:name w:val="Unresolved Mention"/>
    <w:basedOn w:val="DefaultParagraphFont"/>
    <w:uiPriority w:val="99"/>
    <w:semiHidden/>
    <w:unhideWhenUsed/>
    <w:rsid w:val="00111F87"/>
    <w:rPr>
      <w:color w:val="605E5C"/>
      <w:shd w:val="clear" w:color="auto" w:fill="E1DFDD"/>
    </w:rPr>
  </w:style>
  <w:style w:type="paragraph" w:styleId="Revision">
    <w:name w:val="Revision"/>
    <w:hidden/>
    <w:uiPriority w:val="99"/>
    <w:semiHidden/>
    <w:rsid w:val="00880E14"/>
    <w:pPr>
      <w:spacing w:after="0" w:line="240" w:lineRule="auto"/>
    </w:pPr>
  </w:style>
  <w:style w:type="paragraph" w:customStyle="1" w:styleId="Item">
    <w:name w:val="Item"/>
    <w:aliases w:val="i"/>
    <w:basedOn w:val="Normal"/>
    <w:next w:val="ItemHead"/>
    <w:rsid w:val="00DB6CA1"/>
    <w:pPr>
      <w:keepLines/>
      <w:spacing w:before="80" w:after="0" w:line="240" w:lineRule="auto"/>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link w:val="ItemHeadChar"/>
    <w:rsid w:val="00DB6CA1"/>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ItemHeadChar">
    <w:name w:val="ItemHead Char"/>
    <w:aliases w:val="ih Char"/>
    <w:basedOn w:val="DefaultParagraphFont"/>
    <w:link w:val="ItemHead"/>
    <w:rsid w:val="00DB6CA1"/>
    <w:rPr>
      <w:rFonts w:ascii="Arial" w:eastAsia="Times New Roman" w:hAnsi="Arial" w:cs="Times New Roman"/>
      <w:b/>
      <w:kern w:val="28"/>
      <w:sz w:val="24"/>
      <w:szCs w:val="20"/>
      <w:lang w:eastAsia="en-AU"/>
    </w:rPr>
  </w:style>
  <w:style w:type="paragraph" w:styleId="ListParagraph">
    <w:name w:val="List Paragraph"/>
    <w:basedOn w:val="Normal"/>
    <w:uiPriority w:val="34"/>
    <w:qFormat/>
    <w:rsid w:val="00D9286A"/>
    <w:pPr>
      <w:spacing w:line="278" w:lineRule="auto"/>
      <w:ind w:left="720"/>
      <w:contextualSpacing/>
    </w:pPr>
    <w:rPr>
      <w:kern w:val="2"/>
      <w:sz w:val="24"/>
      <w:szCs w:val="24"/>
      <w14:ligatures w14:val="standardContextual"/>
    </w:rPr>
  </w:style>
  <w:style w:type="paragraph" w:customStyle="1" w:styleId="ShortT">
    <w:name w:val="ShortT"/>
    <w:basedOn w:val="Normal"/>
    <w:next w:val="Normal"/>
    <w:qFormat/>
    <w:rsid w:val="00F54535"/>
    <w:pPr>
      <w:spacing w:after="0" w:line="240" w:lineRule="auto"/>
    </w:pPr>
    <w:rPr>
      <w:rFonts w:ascii="Times New Roman" w:eastAsia="Times New Roman" w:hAnsi="Times New Roman" w:cs="Times New Roman"/>
      <w:b/>
      <w:sz w:val="40"/>
      <w:szCs w:val="20"/>
      <w:lang w:eastAsia="en-AU"/>
    </w:rPr>
  </w:style>
  <w:style w:type="paragraph" w:customStyle="1" w:styleId="ActHead9">
    <w:name w:val="ActHead 9"/>
    <w:aliases w:val="aat"/>
    <w:basedOn w:val="Normal"/>
    <w:next w:val="ItemHead"/>
    <w:qFormat/>
    <w:rsid w:val="00E73CBE"/>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subsection">
    <w:name w:val="subsection"/>
    <w:aliases w:val="ss,Subsection"/>
    <w:basedOn w:val="Normal"/>
    <w:link w:val="subsectionChar"/>
    <w:rsid w:val="005C7E70"/>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Subsection Char"/>
    <w:basedOn w:val="DefaultParagraphFont"/>
    <w:link w:val="subsection"/>
    <w:locked/>
    <w:rsid w:val="005C7E70"/>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45666">
      <w:bodyDiv w:val="1"/>
      <w:marLeft w:val="0"/>
      <w:marRight w:val="0"/>
      <w:marTop w:val="0"/>
      <w:marBottom w:val="0"/>
      <w:divBdr>
        <w:top w:val="none" w:sz="0" w:space="0" w:color="auto"/>
        <w:left w:val="none" w:sz="0" w:space="0" w:color="auto"/>
        <w:bottom w:val="none" w:sz="0" w:space="0" w:color="auto"/>
        <w:right w:val="none" w:sz="0" w:space="0" w:color="auto"/>
      </w:divBdr>
    </w:div>
    <w:div w:id="307132920">
      <w:bodyDiv w:val="1"/>
      <w:marLeft w:val="0"/>
      <w:marRight w:val="0"/>
      <w:marTop w:val="0"/>
      <w:marBottom w:val="0"/>
      <w:divBdr>
        <w:top w:val="none" w:sz="0" w:space="0" w:color="auto"/>
        <w:left w:val="none" w:sz="0" w:space="0" w:color="auto"/>
        <w:bottom w:val="none" w:sz="0" w:space="0" w:color="auto"/>
        <w:right w:val="none" w:sz="0" w:space="0" w:color="auto"/>
      </w:divBdr>
      <w:divsChild>
        <w:div w:id="974600988">
          <w:marLeft w:val="0"/>
          <w:marRight w:val="0"/>
          <w:marTop w:val="0"/>
          <w:marBottom w:val="0"/>
          <w:divBdr>
            <w:top w:val="none" w:sz="0" w:space="0" w:color="auto"/>
            <w:left w:val="none" w:sz="0" w:space="0" w:color="auto"/>
            <w:bottom w:val="none" w:sz="0" w:space="0" w:color="auto"/>
            <w:right w:val="none" w:sz="0" w:space="0" w:color="auto"/>
          </w:divBdr>
        </w:div>
        <w:div w:id="886917836">
          <w:marLeft w:val="0"/>
          <w:marRight w:val="0"/>
          <w:marTop w:val="0"/>
          <w:marBottom w:val="0"/>
          <w:divBdr>
            <w:top w:val="none" w:sz="0" w:space="0" w:color="auto"/>
            <w:left w:val="none" w:sz="0" w:space="0" w:color="auto"/>
            <w:bottom w:val="none" w:sz="0" w:space="0" w:color="auto"/>
            <w:right w:val="none" w:sz="0" w:space="0" w:color="auto"/>
          </w:divBdr>
        </w:div>
        <w:div w:id="233585849">
          <w:marLeft w:val="0"/>
          <w:marRight w:val="0"/>
          <w:marTop w:val="0"/>
          <w:marBottom w:val="0"/>
          <w:divBdr>
            <w:top w:val="none" w:sz="0" w:space="0" w:color="auto"/>
            <w:left w:val="none" w:sz="0" w:space="0" w:color="auto"/>
            <w:bottom w:val="none" w:sz="0" w:space="0" w:color="auto"/>
            <w:right w:val="none" w:sz="0" w:space="0" w:color="auto"/>
          </w:divBdr>
        </w:div>
      </w:divsChild>
    </w:div>
    <w:div w:id="358629631">
      <w:bodyDiv w:val="1"/>
      <w:marLeft w:val="0"/>
      <w:marRight w:val="0"/>
      <w:marTop w:val="0"/>
      <w:marBottom w:val="0"/>
      <w:divBdr>
        <w:top w:val="none" w:sz="0" w:space="0" w:color="auto"/>
        <w:left w:val="none" w:sz="0" w:space="0" w:color="auto"/>
        <w:bottom w:val="none" w:sz="0" w:space="0" w:color="auto"/>
        <w:right w:val="none" w:sz="0" w:space="0" w:color="auto"/>
      </w:divBdr>
    </w:div>
    <w:div w:id="802235440">
      <w:bodyDiv w:val="1"/>
      <w:marLeft w:val="0"/>
      <w:marRight w:val="0"/>
      <w:marTop w:val="0"/>
      <w:marBottom w:val="0"/>
      <w:divBdr>
        <w:top w:val="none" w:sz="0" w:space="0" w:color="auto"/>
        <w:left w:val="none" w:sz="0" w:space="0" w:color="auto"/>
        <w:bottom w:val="none" w:sz="0" w:space="0" w:color="auto"/>
        <w:right w:val="none" w:sz="0" w:space="0" w:color="auto"/>
      </w:divBdr>
    </w:div>
    <w:div w:id="876426664">
      <w:bodyDiv w:val="1"/>
      <w:marLeft w:val="0"/>
      <w:marRight w:val="0"/>
      <w:marTop w:val="0"/>
      <w:marBottom w:val="0"/>
      <w:divBdr>
        <w:top w:val="none" w:sz="0" w:space="0" w:color="auto"/>
        <w:left w:val="none" w:sz="0" w:space="0" w:color="auto"/>
        <w:bottom w:val="none" w:sz="0" w:space="0" w:color="auto"/>
        <w:right w:val="none" w:sz="0" w:space="0" w:color="auto"/>
      </w:divBdr>
    </w:div>
    <w:div w:id="1056201083">
      <w:bodyDiv w:val="1"/>
      <w:marLeft w:val="0"/>
      <w:marRight w:val="0"/>
      <w:marTop w:val="0"/>
      <w:marBottom w:val="0"/>
      <w:divBdr>
        <w:top w:val="none" w:sz="0" w:space="0" w:color="auto"/>
        <w:left w:val="none" w:sz="0" w:space="0" w:color="auto"/>
        <w:bottom w:val="none" w:sz="0" w:space="0" w:color="auto"/>
        <w:right w:val="none" w:sz="0" w:space="0" w:color="auto"/>
      </w:divBdr>
    </w:div>
    <w:div w:id="1088580818">
      <w:bodyDiv w:val="1"/>
      <w:marLeft w:val="0"/>
      <w:marRight w:val="0"/>
      <w:marTop w:val="0"/>
      <w:marBottom w:val="0"/>
      <w:divBdr>
        <w:top w:val="none" w:sz="0" w:space="0" w:color="auto"/>
        <w:left w:val="none" w:sz="0" w:space="0" w:color="auto"/>
        <w:bottom w:val="none" w:sz="0" w:space="0" w:color="auto"/>
        <w:right w:val="none" w:sz="0" w:space="0" w:color="auto"/>
      </w:divBdr>
    </w:div>
    <w:div w:id="1182206474">
      <w:bodyDiv w:val="1"/>
      <w:marLeft w:val="0"/>
      <w:marRight w:val="0"/>
      <w:marTop w:val="0"/>
      <w:marBottom w:val="0"/>
      <w:divBdr>
        <w:top w:val="none" w:sz="0" w:space="0" w:color="auto"/>
        <w:left w:val="none" w:sz="0" w:space="0" w:color="auto"/>
        <w:bottom w:val="none" w:sz="0" w:space="0" w:color="auto"/>
        <w:right w:val="none" w:sz="0" w:space="0" w:color="auto"/>
      </w:divBdr>
    </w:div>
    <w:div w:id="1219586516">
      <w:bodyDiv w:val="1"/>
      <w:marLeft w:val="0"/>
      <w:marRight w:val="0"/>
      <w:marTop w:val="0"/>
      <w:marBottom w:val="0"/>
      <w:divBdr>
        <w:top w:val="none" w:sz="0" w:space="0" w:color="auto"/>
        <w:left w:val="none" w:sz="0" w:space="0" w:color="auto"/>
        <w:bottom w:val="none" w:sz="0" w:space="0" w:color="auto"/>
        <w:right w:val="none" w:sz="0" w:space="0" w:color="auto"/>
      </w:divBdr>
    </w:div>
    <w:div w:id="1318074022">
      <w:bodyDiv w:val="1"/>
      <w:marLeft w:val="0"/>
      <w:marRight w:val="0"/>
      <w:marTop w:val="0"/>
      <w:marBottom w:val="0"/>
      <w:divBdr>
        <w:top w:val="none" w:sz="0" w:space="0" w:color="auto"/>
        <w:left w:val="none" w:sz="0" w:space="0" w:color="auto"/>
        <w:bottom w:val="none" w:sz="0" w:space="0" w:color="auto"/>
        <w:right w:val="none" w:sz="0" w:space="0" w:color="auto"/>
      </w:divBdr>
    </w:div>
    <w:div w:id="1404595723">
      <w:bodyDiv w:val="1"/>
      <w:marLeft w:val="0"/>
      <w:marRight w:val="0"/>
      <w:marTop w:val="0"/>
      <w:marBottom w:val="0"/>
      <w:divBdr>
        <w:top w:val="none" w:sz="0" w:space="0" w:color="auto"/>
        <w:left w:val="none" w:sz="0" w:space="0" w:color="auto"/>
        <w:bottom w:val="none" w:sz="0" w:space="0" w:color="auto"/>
        <w:right w:val="none" w:sz="0" w:space="0" w:color="auto"/>
      </w:divBdr>
    </w:div>
    <w:div w:id="1674187865">
      <w:bodyDiv w:val="1"/>
      <w:marLeft w:val="0"/>
      <w:marRight w:val="0"/>
      <w:marTop w:val="0"/>
      <w:marBottom w:val="0"/>
      <w:divBdr>
        <w:top w:val="none" w:sz="0" w:space="0" w:color="auto"/>
        <w:left w:val="none" w:sz="0" w:space="0" w:color="auto"/>
        <w:bottom w:val="none" w:sz="0" w:space="0" w:color="auto"/>
        <w:right w:val="none" w:sz="0" w:space="0" w:color="auto"/>
      </w:divBdr>
    </w:div>
    <w:div w:id="2044013189">
      <w:bodyDiv w:val="1"/>
      <w:marLeft w:val="0"/>
      <w:marRight w:val="0"/>
      <w:marTop w:val="0"/>
      <w:marBottom w:val="0"/>
      <w:divBdr>
        <w:top w:val="none" w:sz="0" w:space="0" w:color="auto"/>
        <w:left w:val="none" w:sz="0" w:space="0" w:color="auto"/>
        <w:bottom w:val="none" w:sz="0" w:space="0" w:color="auto"/>
        <w:right w:val="none" w:sz="0" w:space="0" w:color="auto"/>
      </w:divBdr>
    </w:div>
    <w:div w:id="2120907819">
      <w:bodyDiv w:val="1"/>
      <w:marLeft w:val="0"/>
      <w:marRight w:val="0"/>
      <w:marTop w:val="0"/>
      <w:marBottom w:val="0"/>
      <w:divBdr>
        <w:top w:val="none" w:sz="0" w:space="0" w:color="auto"/>
        <w:left w:val="none" w:sz="0" w:space="0" w:color="auto"/>
        <w:bottom w:val="none" w:sz="0" w:space="0" w:color="auto"/>
        <w:right w:val="none" w:sz="0" w:space="0" w:color="auto"/>
      </w:divBdr>
      <w:divsChild>
        <w:div w:id="731002404">
          <w:marLeft w:val="0"/>
          <w:marRight w:val="0"/>
          <w:marTop w:val="0"/>
          <w:marBottom w:val="0"/>
          <w:divBdr>
            <w:top w:val="none" w:sz="0" w:space="0" w:color="auto"/>
            <w:left w:val="none" w:sz="0" w:space="0" w:color="auto"/>
            <w:bottom w:val="none" w:sz="0" w:space="0" w:color="auto"/>
            <w:right w:val="none" w:sz="0" w:space="0" w:color="auto"/>
          </w:divBdr>
        </w:div>
        <w:div w:id="770197278">
          <w:marLeft w:val="0"/>
          <w:marRight w:val="0"/>
          <w:marTop w:val="0"/>
          <w:marBottom w:val="0"/>
          <w:divBdr>
            <w:top w:val="none" w:sz="0" w:space="0" w:color="auto"/>
            <w:left w:val="none" w:sz="0" w:space="0" w:color="auto"/>
            <w:bottom w:val="none" w:sz="0" w:space="0" w:color="auto"/>
            <w:right w:val="none" w:sz="0" w:space="0" w:color="auto"/>
          </w:divBdr>
        </w:div>
        <w:div w:id="1872255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2025-06-26T06:48:00Z</dcterms:created>
  <dcterms:modified xsi:type="dcterms:W3CDTF">2025-06-26T06:48:00Z</dcterms:modified>
</cp:coreProperties>
</file>