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7272" w14:textId="77777777" w:rsidR="0048364F" w:rsidRPr="00A136A8" w:rsidRDefault="00193461" w:rsidP="0020300C">
      <w:pPr>
        <w:rPr>
          <w:sz w:val="28"/>
        </w:rPr>
      </w:pPr>
      <w:r w:rsidRPr="00A136A8">
        <w:rPr>
          <w:noProof/>
          <w:lang w:eastAsia="en-AU"/>
        </w:rPr>
        <w:drawing>
          <wp:inline distT="0" distB="0" distL="0" distR="0" wp14:anchorId="0B87ED88" wp14:editId="28051EB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86B8A" w14:textId="77777777" w:rsidR="0048364F" w:rsidRPr="00A136A8" w:rsidRDefault="0048364F" w:rsidP="0048364F">
      <w:pPr>
        <w:rPr>
          <w:sz w:val="19"/>
        </w:rPr>
      </w:pPr>
    </w:p>
    <w:p w14:paraId="445244CE" w14:textId="2830CF48" w:rsidR="0048364F" w:rsidRPr="00A136A8" w:rsidRDefault="00844EFB" w:rsidP="0048364F">
      <w:pPr>
        <w:pStyle w:val="ShortT"/>
      </w:pPr>
      <w:r w:rsidRPr="00A136A8">
        <w:t>Biosecurity Charges Imposition (General) Amendment (202</w:t>
      </w:r>
      <w:r w:rsidR="00F73571" w:rsidRPr="00A136A8">
        <w:t>5</w:t>
      </w:r>
      <w:r w:rsidRPr="00A136A8">
        <w:t xml:space="preserve"> Measures No. 1) </w:t>
      </w:r>
      <w:r w:rsidR="00A136A8" w:rsidRPr="00A136A8">
        <w:t>Regulations 2</w:t>
      </w:r>
      <w:r w:rsidRPr="00A136A8">
        <w:t>02</w:t>
      </w:r>
      <w:r w:rsidR="00F73571" w:rsidRPr="00A136A8">
        <w:t>5</w:t>
      </w:r>
    </w:p>
    <w:p w14:paraId="75D22CF6" w14:textId="7255DE7E" w:rsidR="00A1241C" w:rsidRPr="00A136A8" w:rsidRDefault="00A1241C" w:rsidP="007517B8">
      <w:pPr>
        <w:pStyle w:val="SignCoverPageStart"/>
        <w:spacing w:before="240"/>
        <w:rPr>
          <w:szCs w:val="22"/>
        </w:rPr>
      </w:pPr>
      <w:r w:rsidRPr="00A136A8">
        <w:rPr>
          <w:szCs w:val="22"/>
        </w:rPr>
        <w:t>I, the Honourable Sam Mostyn AC, Governor</w:t>
      </w:r>
      <w:r w:rsidR="00A136A8">
        <w:rPr>
          <w:szCs w:val="22"/>
        </w:rPr>
        <w:noBreakHyphen/>
      </w:r>
      <w:r w:rsidRPr="00A136A8">
        <w:rPr>
          <w:szCs w:val="22"/>
        </w:rPr>
        <w:t>General of the Commonwealth of Australia, acting with the advice of the Federal Executive Council, make the following regulations.</w:t>
      </w:r>
    </w:p>
    <w:p w14:paraId="1B13C2F2" w14:textId="072A29DF" w:rsidR="00A1241C" w:rsidRPr="00A136A8" w:rsidRDefault="00A1241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A136A8">
        <w:rPr>
          <w:szCs w:val="22"/>
        </w:rPr>
        <w:t xml:space="preserve">Dated </w:t>
      </w:r>
      <w:r w:rsidRPr="00A136A8">
        <w:rPr>
          <w:szCs w:val="22"/>
        </w:rPr>
        <w:tab/>
      </w:r>
      <w:r w:rsidR="006E56E0">
        <w:rPr>
          <w:szCs w:val="22"/>
        </w:rPr>
        <w:t>26 June</w:t>
      </w:r>
      <w:r w:rsidRPr="00A136A8">
        <w:rPr>
          <w:szCs w:val="22"/>
        </w:rPr>
        <w:tab/>
      </w:r>
      <w:r w:rsidRPr="00A136A8">
        <w:rPr>
          <w:szCs w:val="22"/>
        </w:rPr>
        <w:fldChar w:fldCharType="begin"/>
      </w:r>
      <w:r w:rsidRPr="00A136A8">
        <w:rPr>
          <w:szCs w:val="22"/>
        </w:rPr>
        <w:instrText xml:space="preserve"> DOCPROPERTY  DateMade </w:instrText>
      </w:r>
      <w:r w:rsidRPr="00A136A8">
        <w:rPr>
          <w:szCs w:val="22"/>
        </w:rPr>
        <w:fldChar w:fldCharType="separate"/>
      </w:r>
      <w:r w:rsidR="00B05C2F">
        <w:rPr>
          <w:szCs w:val="22"/>
        </w:rPr>
        <w:t>2025</w:t>
      </w:r>
      <w:r w:rsidRPr="00A136A8">
        <w:rPr>
          <w:szCs w:val="22"/>
        </w:rPr>
        <w:fldChar w:fldCharType="end"/>
      </w:r>
    </w:p>
    <w:p w14:paraId="602A6ED7" w14:textId="4380AA9D" w:rsidR="00A1241C" w:rsidRPr="00A136A8" w:rsidRDefault="00A1241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136A8">
        <w:rPr>
          <w:szCs w:val="22"/>
        </w:rPr>
        <w:t>Sam Mostyn AC</w:t>
      </w:r>
    </w:p>
    <w:p w14:paraId="56EB1F65" w14:textId="7AD23258" w:rsidR="00A1241C" w:rsidRPr="00A136A8" w:rsidRDefault="00A1241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136A8">
        <w:rPr>
          <w:szCs w:val="22"/>
        </w:rPr>
        <w:t>Governor</w:t>
      </w:r>
      <w:r w:rsidR="00A136A8">
        <w:rPr>
          <w:szCs w:val="22"/>
        </w:rPr>
        <w:noBreakHyphen/>
      </w:r>
      <w:r w:rsidRPr="00A136A8">
        <w:rPr>
          <w:szCs w:val="22"/>
        </w:rPr>
        <w:t>General</w:t>
      </w:r>
    </w:p>
    <w:p w14:paraId="1520581C" w14:textId="77777777" w:rsidR="00A1241C" w:rsidRPr="00A136A8" w:rsidRDefault="00A1241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136A8">
        <w:rPr>
          <w:szCs w:val="22"/>
        </w:rPr>
        <w:t>By H</w:t>
      </w:r>
      <w:r w:rsidRPr="00A136A8">
        <w:t>er</w:t>
      </w:r>
      <w:r w:rsidRPr="00A136A8">
        <w:rPr>
          <w:szCs w:val="22"/>
        </w:rPr>
        <w:t xml:space="preserve"> Excellency’s Command</w:t>
      </w:r>
    </w:p>
    <w:p w14:paraId="14E0EBAA" w14:textId="59BA0569" w:rsidR="00A1241C" w:rsidRPr="00A136A8" w:rsidRDefault="00D37D4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136A8">
        <w:rPr>
          <w:szCs w:val="22"/>
        </w:rPr>
        <w:t>Julie Collins</w:t>
      </w:r>
    </w:p>
    <w:p w14:paraId="13BD82CC" w14:textId="20B752E0" w:rsidR="00A1241C" w:rsidRPr="00A136A8" w:rsidRDefault="00A1241C" w:rsidP="007517B8">
      <w:pPr>
        <w:pStyle w:val="SignCoverPageEnd"/>
        <w:rPr>
          <w:szCs w:val="22"/>
        </w:rPr>
      </w:pPr>
      <w:r w:rsidRPr="00A136A8">
        <w:rPr>
          <w:szCs w:val="22"/>
        </w:rPr>
        <w:t>Minister for Agriculture, Fisheries and Forestry</w:t>
      </w:r>
    </w:p>
    <w:p w14:paraId="684F7BC3" w14:textId="77777777" w:rsidR="00A1241C" w:rsidRPr="00A136A8" w:rsidRDefault="00A1241C" w:rsidP="007517B8"/>
    <w:p w14:paraId="4C4BD5C2" w14:textId="77777777" w:rsidR="00A1241C" w:rsidRPr="00A136A8" w:rsidRDefault="00A1241C" w:rsidP="007517B8"/>
    <w:p w14:paraId="14545F3A" w14:textId="77777777" w:rsidR="00A1241C" w:rsidRPr="00A136A8" w:rsidRDefault="00A1241C" w:rsidP="007517B8"/>
    <w:p w14:paraId="5274EDE2" w14:textId="77777777" w:rsidR="0048364F" w:rsidRPr="00141B16" w:rsidRDefault="0048364F" w:rsidP="0048364F">
      <w:pPr>
        <w:pStyle w:val="Header"/>
        <w:tabs>
          <w:tab w:val="clear" w:pos="4150"/>
          <w:tab w:val="clear" w:pos="8307"/>
        </w:tabs>
      </w:pPr>
      <w:r w:rsidRPr="00141B16">
        <w:rPr>
          <w:rStyle w:val="CharAmSchNo"/>
        </w:rPr>
        <w:t xml:space="preserve"> </w:t>
      </w:r>
      <w:r w:rsidRPr="00141B16">
        <w:rPr>
          <w:rStyle w:val="CharAmSchText"/>
        </w:rPr>
        <w:t xml:space="preserve"> </w:t>
      </w:r>
    </w:p>
    <w:p w14:paraId="6AD6D2BD" w14:textId="77777777" w:rsidR="0048364F" w:rsidRPr="00141B16" w:rsidRDefault="0048364F" w:rsidP="0048364F">
      <w:pPr>
        <w:pStyle w:val="Header"/>
        <w:tabs>
          <w:tab w:val="clear" w:pos="4150"/>
          <w:tab w:val="clear" w:pos="8307"/>
        </w:tabs>
      </w:pPr>
      <w:r w:rsidRPr="00141B16">
        <w:rPr>
          <w:rStyle w:val="CharAmPartNo"/>
        </w:rPr>
        <w:t xml:space="preserve"> </w:t>
      </w:r>
      <w:r w:rsidRPr="00141B16">
        <w:rPr>
          <w:rStyle w:val="CharAmPartText"/>
        </w:rPr>
        <w:t xml:space="preserve"> </w:t>
      </w:r>
    </w:p>
    <w:p w14:paraId="4E5F7C1E" w14:textId="77777777" w:rsidR="0048364F" w:rsidRPr="00A136A8" w:rsidRDefault="0048364F" w:rsidP="0048364F">
      <w:pPr>
        <w:sectPr w:rsidR="0048364F" w:rsidRPr="00A136A8" w:rsidSect="0062014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029749F" w14:textId="77777777" w:rsidR="00220A0C" w:rsidRPr="00A136A8" w:rsidRDefault="0048364F" w:rsidP="0048364F">
      <w:pPr>
        <w:outlineLvl w:val="0"/>
        <w:rPr>
          <w:sz w:val="36"/>
        </w:rPr>
      </w:pPr>
      <w:r w:rsidRPr="00A136A8">
        <w:rPr>
          <w:sz w:val="36"/>
        </w:rPr>
        <w:lastRenderedPageBreak/>
        <w:t>Contents</w:t>
      </w:r>
    </w:p>
    <w:p w14:paraId="1C372E18" w14:textId="5004B816" w:rsidR="00A136A8" w:rsidRDefault="00A136A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136A8">
        <w:rPr>
          <w:noProof/>
        </w:rPr>
        <w:tab/>
      </w:r>
      <w:r w:rsidRPr="00A136A8">
        <w:rPr>
          <w:noProof/>
        </w:rPr>
        <w:fldChar w:fldCharType="begin"/>
      </w:r>
      <w:r w:rsidRPr="00A136A8">
        <w:rPr>
          <w:noProof/>
        </w:rPr>
        <w:instrText xml:space="preserve"> PAGEREF _Toc199164829 \h </w:instrText>
      </w:r>
      <w:r w:rsidRPr="00A136A8">
        <w:rPr>
          <w:noProof/>
        </w:rPr>
      </w:r>
      <w:r w:rsidRPr="00A136A8">
        <w:rPr>
          <w:noProof/>
        </w:rPr>
        <w:fldChar w:fldCharType="separate"/>
      </w:r>
      <w:r w:rsidR="00B05C2F">
        <w:rPr>
          <w:noProof/>
        </w:rPr>
        <w:t>1</w:t>
      </w:r>
      <w:r w:rsidRPr="00A136A8">
        <w:rPr>
          <w:noProof/>
        </w:rPr>
        <w:fldChar w:fldCharType="end"/>
      </w:r>
    </w:p>
    <w:p w14:paraId="0BF005B8" w14:textId="6C261C3F" w:rsidR="00A136A8" w:rsidRDefault="00A136A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136A8">
        <w:rPr>
          <w:noProof/>
        </w:rPr>
        <w:tab/>
      </w:r>
      <w:r w:rsidRPr="00A136A8">
        <w:rPr>
          <w:noProof/>
        </w:rPr>
        <w:fldChar w:fldCharType="begin"/>
      </w:r>
      <w:r w:rsidRPr="00A136A8">
        <w:rPr>
          <w:noProof/>
        </w:rPr>
        <w:instrText xml:space="preserve"> PAGEREF _Toc199164830 \h </w:instrText>
      </w:r>
      <w:r w:rsidRPr="00A136A8">
        <w:rPr>
          <w:noProof/>
        </w:rPr>
      </w:r>
      <w:r w:rsidRPr="00A136A8">
        <w:rPr>
          <w:noProof/>
        </w:rPr>
        <w:fldChar w:fldCharType="separate"/>
      </w:r>
      <w:r w:rsidR="00B05C2F">
        <w:rPr>
          <w:noProof/>
        </w:rPr>
        <w:t>1</w:t>
      </w:r>
      <w:r w:rsidRPr="00A136A8">
        <w:rPr>
          <w:noProof/>
        </w:rPr>
        <w:fldChar w:fldCharType="end"/>
      </w:r>
    </w:p>
    <w:p w14:paraId="121823C3" w14:textId="35D4E147" w:rsidR="00A136A8" w:rsidRDefault="00A136A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136A8">
        <w:rPr>
          <w:noProof/>
        </w:rPr>
        <w:tab/>
      </w:r>
      <w:r w:rsidRPr="00A136A8">
        <w:rPr>
          <w:noProof/>
        </w:rPr>
        <w:fldChar w:fldCharType="begin"/>
      </w:r>
      <w:r w:rsidRPr="00A136A8">
        <w:rPr>
          <w:noProof/>
        </w:rPr>
        <w:instrText xml:space="preserve"> PAGEREF _Toc199164831 \h </w:instrText>
      </w:r>
      <w:r w:rsidRPr="00A136A8">
        <w:rPr>
          <w:noProof/>
        </w:rPr>
      </w:r>
      <w:r w:rsidRPr="00A136A8">
        <w:rPr>
          <w:noProof/>
        </w:rPr>
        <w:fldChar w:fldCharType="separate"/>
      </w:r>
      <w:r w:rsidR="00B05C2F">
        <w:rPr>
          <w:noProof/>
        </w:rPr>
        <w:t>1</w:t>
      </w:r>
      <w:r w:rsidRPr="00A136A8">
        <w:rPr>
          <w:noProof/>
        </w:rPr>
        <w:fldChar w:fldCharType="end"/>
      </w:r>
    </w:p>
    <w:p w14:paraId="4320A0FE" w14:textId="3C12CF4F" w:rsidR="00A136A8" w:rsidRDefault="00A136A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136A8">
        <w:rPr>
          <w:noProof/>
        </w:rPr>
        <w:tab/>
      </w:r>
      <w:r w:rsidRPr="00A136A8">
        <w:rPr>
          <w:noProof/>
        </w:rPr>
        <w:fldChar w:fldCharType="begin"/>
      </w:r>
      <w:r w:rsidRPr="00A136A8">
        <w:rPr>
          <w:noProof/>
        </w:rPr>
        <w:instrText xml:space="preserve"> PAGEREF _Toc199164832 \h </w:instrText>
      </w:r>
      <w:r w:rsidRPr="00A136A8">
        <w:rPr>
          <w:noProof/>
        </w:rPr>
      </w:r>
      <w:r w:rsidRPr="00A136A8">
        <w:rPr>
          <w:noProof/>
        </w:rPr>
        <w:fldChar w:fldCharType="separate"/>
      </w:r>
      <w:r w:rsidR="00B05C2F">
        <w:rPr>
          <w:noProof/>
        </w:rPr>
        <w:t>1</w:t>
      </w:r>
      <w:r w:rsidRPr="00A136A8">
        <w:rPr>
          <w:noProof/>
        </w:rPr>
        <w:fldChar w:fldCharType="end"/>
      </w:r>
    </w:p>
    <w:p w14:paraId="55CD101B" w14:textId="1B9A5944" w:rsidR="00A136A8" w:rsidRDefault="00A136A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A136A8">
        <w:rPr>
          <w:b w:val="0"/>
          <w:noProof/>
          <w:sz w:val="18"/>
        </w:rPr>
        <w:tab/>
      </w:r>
      <w:r w:rsidRPr="00A136A8">
        <w:rPr>
          <w:b w:val="0"/>
          <w:noProof/>
          <w:sz w:val="18"/>
        </w:rPr>
        <w:fldChar w:fldCharType="begin"/>
      </w:r>
      <w:r w:rsidRPr="00A136A8">
        <w:rPr>
          <w:b w:val="0"/>
          <w:noProof/>
          <w:sz w:val="18"/>
        </w:rPr>
        <w:instrText xml:space="preserve"> PAGEREF _Toc199164833 \h </w:instrText>
      </w:r>
      <w:r w:rsidRPr="00A136A8">
        <w:rPr>
          <w:b w:val="0"/>
          <w:noProof/>
          <w:sz w:val="18"/>
        </w:rPr>
      </w:r>
      <w:r w:rsidRPr="00A136A8">
        <w:rPr>
          <w:b w:val="0"/>
          <w:noProof/>
          <w:sz w:val="18"/>
        </w:rPr>
        <w:fldChar w:fldCharType="separate"/>
      </w:r>
      <w:r w:rsidR="00B05C2F">
        <w:rPr>
          <w:b w:val="0"/>
          <w:noProof/>
          <w:sz w:val="18"/>
        </w:rPr>
        <w:t>2</w:t>
      </w:r>
      <w:r w:rsidRPr="00A136A8">
        <w:rPr>
          <w:b w:val="0"/>
          <w:noProof/>
          <w:sz w:val="18"/>
        </w:rPr>
        <w:fldChar w:fldCharType="end"/>
      </w:r>
    </w:p>
    <w:p w14:paraId="36EFC1DD" w14:textId="5F4C8971" w:rsidR="00A136A8" w:rsidRDefault="00A136A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Biosecurity Charges Imposition (General) Regulation 2016</w:t>
      </w:r>
      <w:r w:rsidRPr="00A136A8">
        <w:rPr>
          <w:i w:val="0"/>
          <w:noProof/>
          <w:sz w:val="18"/>
        </w:rPr>
        <w:tab/>
      </w:r>
      <w:r w:rsidRPr="00A136A8">
        <w:rPr>
          <w:i w:val="0"/>
          <w:noProof/>
          <w:sz w:val="18"/>
        </w:rPr>
        <w:fldChar w:fldCharType="begin"/>
      </w:r>
      <w:r w:rsidRPr="00A136A8">
        <w:rPr>
          <w:i w:val="0"/>
          <w:noProof/>
          <w:sz w:val="18"/>
        </w:rPr>
        <w:instrText xml:space="preserve"> PAGEREF _Toc199164834 \h </w:instrText>
      </w:r>
      <w:r w:rsidRPr="00A136A8">
        <w:rPr>
          <w:i w:val="0"/>
          <w:noProof/>
          <w:sz w:val="18"/>
        </w:rPr>
      </w:r>
      <w:r w:rsidRPr="00A136A8">
        <w:rPr>
          <w:i w:val="0"/>
          <w:noProof/>
          <w:sz w:val="18"/>
        </w:rPr>
        <w:fldChar w:fldCharType="separate"/>
      </w:r>
      <w:r w:rsidR="00B05C2F">
        <w:rPr>
          <w:i w:val="0"/>
          <w:noProof/>
          <w:sz w:val="18"/>
        </w:rPr>
        <w:t>2</w:t>
      </w:r>
      <w:r w:rsidRPr="00A136A8">
        <w:rPr>
          <w:i w:val="0"/>
          <w:noProof/>
          <w:sz w:val="18"/>
        </w:rPr>
        <w:fldChar w:fldCharType="end"/>
      </w:r>
    </w:p>
    <w:p w14:paraId="2FE6F79C" w14:textId="6CD52663" w:rsidR="0048364F" w:rsidRPr="00A136A8" w:rsidRDefault="00A136A8" w:rsidP="0048364F">
      <w:r>
        <w:fldChar w:fldCharType="end"/>
      </w:r>
    </w:p>
    <w:p w14:paraId="4AB5E46D" w14:textId="77777777" w:rsidR="0048364F" w:rsidRPr="00A136A8" w:rsidRDefault="0048364F" w:rsidP="0048364F">
      <w:pPr>
        <w:sectPr w:rsidR="0048364F" w:rsidRPr="00A136A8" w:rsidSect="0062014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0911C0" w14:textId="77777777" w:rsidR="0048364F" w:rsidRPr="00A136A8" w:rsidRDefault="0048364F" w:rsidP="0048364F">
      <w:pPr>
        <w:pStyle w:val="ActHead5"/>
      </w:pPr>
      <w:bookmarkStart w:id="0" w:name="_Toc199164829"/>
      <w:r w:rsidRPr="00141B16">
        <w:rPr>
          <w:rStyle w:val="CharSectno"/>
        </w:rPr>
        <w:lastRenderedPageBreak/>
        <w:t>1</w:t>
      </w:r>
      <w:r w:rsidRPr="00A136A8">
        <w:t xml:space="preserve">  </w:t>
      </w:r>
      <w:r w:rsidR="004F676E" w:rsidRPr="00A136A8">
        <w:t>Name</w:t>
      </w:r>
      <w:bookmarkEnd w:id="0"/>
    </w:p>
    <w:p w14:paraId="59FAB8A8" w14:textId="2D67AB97" w:rsidR="0048364F" w:rsidRPr="00A136A8" w:rsidRDefault="0048364F" w:rsidP="0048364F">
      <w:pPr>
        <w:pStyle w:val="subsection"/>
      </w:pPr>
      <w:r w:rsidRPr="00A136A8">
        <w:tab/>
      </w:r>
      <w:r w:rsidRPr="00A136A8">
        <w:tab/>
      </w:r>
      <w:r w:rsidR="00844EFB" w:rsidRPr="00A136A8">
        <w:t>This instrument is</w:t>
      </w:r>
      <w:r w:rsidRPr="00A136A8">
        <w:t xml:space="preserve"> the </w:t>
      </w:r>
      <w:r w:rsidR="00A136A8" w:rsidRPr="00A136A8">
        <w:rPr>
          <w:i/>
          <w:noProof/>
        </w:rPr>
        <w:t>Biosecurity Charges Imposition (General) Amendment (2025 Measures No. 1) Regulations 2025</w:t>
      </w:r>
      <w:r w:rsidRPr="00A136A8">
        <w:t>.</w:t>
      </w:r>
    </w:p>
    <w:p w14:paraId="028AF0EF" w14:textId="77777777" w:rsidR="004F676E" w:rsidRPr="00A136A8" w:rsidRDefault="0048364F" w:rsidP="005452CC">
      <w:pPr>
        <w:pStyle w:val="ActHead5"/>
      </w:pPr>
      <w:bookmarkStart w:id="1" w:name="_Toc199164830"/>
      <w:r w:rsidRPr="00141B16">
        <w:rPr>
          <w:rStyle w:val="CharSectno"/>
        </w:rPr>
        <w:t>2</w:t>
      </w:r>
      <w:r w:rsidRPr="00A136A8">
        <w:t xml:space="preserve">  Commencement</w:t>
      </w:r>
      <w:bookmarkEnd w:id="1"/>
    </w:p>
    <w:p w14:paraId="2749A385" w14:textId="77777777" w:rsidR="005452CC" w:rsidRPr="00A136A8" w:rsidRDefault="005452CC" w:rsidP="00522C0F">
      <w:pPr>
        <w:pStyle w:val="subsection"/>
      </w:pPr>
      <w:r w:rsidRPr="00A136A8">
        <w:tab/>
        <w:t>(1)</w:t>
      </w:r>
      <w:r w:rsidRPr="00A136A8">
        <w:tab/>
        <w:t xml:space="preserve">Each provision of </w:t>
      </w:r>
      <w:r w:rsidR="00844EFB" w:rsidRPr="00A136A8">
        <w:t>this instrument</w:t>
      </w:r>
      <w:r w:rsidRPr="00A136A8">
        <w:t xml:space="preserve"> specified in column 1 of the table commences, or is taken to have commenced, in accordance with column 2 of the table. Any other statement in column 2 has effect according to its terms.</w:t>
      </w:r>
    </w:p>
    <w:p w14:paraId="4F12DC9E" w14:textId="77777777" w:rsidR="005452CC" w:rsidRPr="00A136A8" w:rsidRDefault="005452CC" w:rsidP="00522C0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136A8" w14:paraId="079D33F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1A665D4" w14:textId="77777777" w:rsidR="005452CC" w:rsidRPr="00A136A8" w:rsidRDefault="005452CC" w:rsidP="00522C0F">
            <w:pPr>
              <w:pStyle w:val="TableHeading"/>
            </w:pPr>
            <w:r w:rsidRPr="00A136A8">
              <w:t>Commencement information</w:t>
            </w:r>
          </w:p>
        </w:tc>
      </w:tr>
      <w:tr w:rsidR="005452CC" w:rsidRPr="00A136A8" w14:paraId="720AA83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E00657" w14:textId="77777777" w:rsidR="005452CC" w:rsidRPr="00A136A8" w:rsidRDefault="005452CC" w:rsidP="00522C0F">
            <w:pPr>
              <w:pStyle w:val="TableHeading"/>
            </w:pPr>
            <w:r w:rsidRPr="00A136A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600F80" w14:textId="77777777" w:rsidR="005452CC" w:rsidRPr="00A136A8" w:rsidRDefault="005452CC" w:rsidP="00522C0F">
            <w:pPr>
              <w:pStyle w:val="TableHeading"/>
            </w:pPr>
            <w:r w:rsidRPr="00A136A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3F5773" w14:textId="77777777" w:rsidR="005452CC" w:rsidRPr="00A136A8" w:rsidRDefault="005452CC" w:rsidP="00522C0F">
            <w:pPr>
              <w:pStyle w:val="TableHeading"/>
            </w:pPr>
            <w:r w:rsidRPr="00A136A8">
              <w:t>Column 3</w:t>
            </w:r>
          </w:p>
        </w:tc>
      </w:tr>
      <w:tr w:rsidR="005452CC" w:rsidRPr="00A136A8" w14:paraId="310CAC2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DE47D8F" w14:textId="77777777" w:rsidR="005452CC" w:rsidRPr="00A136A8" w:rsidRDefault="005452CC" w:rsidP="00522C0F">
            <w:pPr>
              <w:pStyle w:val="TableHeading"/>
            </w:pPr>
            <w:r w:rsidRPr="00A136A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B18B53" w14:textId="77777777" w:rsidR="005452CC" w:rsidRPr="00A136A8" w:rsidRDefault="005452CC" w:rsidP="00522C0F">
            <w:pPr>
              <w:pStyle w:val="TableHeading"/>
            </w:pPr>
            <w:r w:rsidRPr="00A136A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3AC7B7" w14:textId="77777777" w:rsidR="005452CC" w:rsidRPr="00A136A8" w:rsidRDefault="005452CC" w:rsidP="00522C0F">
            <w:pPr>
              <w:pStyle w:val="TableHeading"/>
            </w:pPr>
            <w:r w:rsidRPr="00A136A8">
              <w:t>Date/Details</w:t>
            </w:r>
          </w:p>
        </w:tc>
      </w:tr>
      <w:tr w:rsidR="005452CC" w:rsidRPr="00A136A8" w14:paraId="05886EF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E34DA3D" w14:textId="77777777" w:rsidR="005452CC" w:rsidRPr="00A136A8" w:rsidRDefault="005452CC" w:rsidP="00AD7252">
            <w:pPr>
              <w:pStyle w:val="Tabletext"/>
            </w:pPr>
            <w:r w:rsidRPr="00A136A8">
              <w:t xml:space="preserve">1.  </w:t>
            </w:r>
            <w:r w:rsidR="00AD7252" w:rsidRPr="00A136A8">
              <w:t xml:space="preserve">The whole of </w:t>
            </w:r>
            <w:r w:rsidR="00844EFB" w:rsidRPr="00A136A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A524FC" w14:textId="7FE7A1FA" w:rsidR="005452CC" w:rsidRPr="00A136A8" w:rsidRDefault="00A4539A" w:rsidP="005452CC">
            <w:pPr>
              <w:pStyle w:val="Tabletext"/>
            </w:pPr>
            <w:r w:rsidRPr="00A136A8">
              <w:t>1 July</w:t>
            </w:r>
            <w:r w:rsidR="00502C56" w:rsidRPr="00A136A8">
              <w:t xml:space="preserve"> 2025</w:t>
            </w:r>
            <w:r w:rsidR="003909C9" w:rsidRPr="00A136A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88B4AF" w14:textId="07995E00" w:rsidR="005452CC" w:rsidRPr="00A136A8" w:rsidRDefault="00A4539A">
            <w:pPr>
              <w:pStyle w:val="Tabletext"/>
            </w:pPr>
            <w:r w:rsidRPr="00A136A8">
              <w:t>1 July</w:t>
            </w:r>
            <w:r w:rsidR="00502C56" w:rsidRPr="00A136A8">
              <w:t xml:space="preserve"> 2025</w:t>
            </w:r>
          </w:p>
        </w:tc>
      </w:tr>
    </w:tbl>
    <w:p w14:paraId="5E151DCB" w14:textId="77777777" w:rsidR="005452CC" w:rsidRPr="00A136A8" w:rsidRDefault="005452CC" w:rsidP="00522C0F">
      <w:pPr>
        <w:pStyle w:val="notetext"/>
      </w:pPr>
      <w:r w:rsidRPr="00A136A8">
        <w:rPr>
          <w:snapToGrid w:val="0"/>
          <w:lang w:eastAsia="en-US"/>
        </w:rPr>
        <w:t>Note:</w:t>
      </w:r>
      <w:r w:rsidRPr="00A136A8">
        <w:rPr>
          <w:snapToGrid w:val="0"/>
          <w:lang w:eastAsia="en-US"/>
        </w:rPr>
        <w:tab/>
        <w:t xml:space="preserve">This table relates only to the provisions of </w:t>
      </w:r>
      <w:r w:rsidR="00844EFB" w:rsidRPr="00A136A8">
        <w:rPr>
          <w:snapToGrid w:val="0"/>
          <w:lang w:eastAsia="en-US"/>
        </w:rPr>
        <w:t>this instrument</w:t>
      </w:r>
      <w:r w:rsidRPr="00A136A8">
        <w:t xml:space="preserve"> </w:t>
      </w:r>
      <w:r w:rsidRPr="00A136A8">
        <w:rPr>
          <w:snapToGrid w:val="0"/>
          <w:lang w:eastAsia="en-US"/>
        </w:rPr>
        <w:t xml:space="preserve">as originally made. It will not be amended to deal with any later amendments of </w:t>
      </w:r>
      <w:r w:rsidR="00844EFB" w:rsidRPr="00A136A8">
        <w:rPr>
          <w:snapToGrid w:val="0"/>
          <w:lang w:eastAsia="en-US"/>
        </w:rPr>
        <w:t>this instrument</w:t>
      </w:r>
      <w:r w:rsidRPr="00A136A8">
        <w:rPr>
          <w:snapToGrid w:val="0"/>
          <w:lang w:eastAsia="en-US"/>
        </w:rPr>
        <w:t>.</w:t>
      </w:r>
    </w:p>
    <w:p w14:paraId="6B24D374" w14:textId="77777777" w:rsidR="005452CC" w:rsidRPr="00A136A8" w:rsidRDefault="005452CC" w:rsidP="004F676E">
      <w:pPr>
        <w:pStyle w:val="subsection"/>
      </w:pPr>
      <w:r w:rsidRPr="00A136A8">
        <w:tab/>
        <w:t>(2)</w:t>
      </w:r>
      <w:r w:rsidRPr="00A136A8">
        <w:tab/>
        <w:t xml:space="preserve">Any information in column 3 of the table is not part of </w:t>
      </w:r>
      <w:r w:rsidR="00844EFB" w:rsidRPr="00A136A8">
        <w:t>this instrument</w:t>
      </w:r>
      <w:r w:rsidRPr="00A136A8">
        <w:t xml:space="preserve">. Information may be inserted in this column, or information in it may be edited, in any published version of </w:t>
      </w:r>
      <w:r w:rsidR="00844EFB" w:rsidRPr="00A136A8">
        <w:t>this instrument</w:t>
      </w:r>
      <w:r w:rsidRPr="00A136A8">
        <w:t>.</w:t>
      </w:r>
    </w:p>
    <w:p w14:paraId="7ED0F9C1" w14:textId="77777777" w:rsidR="00BF6650" w:rsidRPr="00A136A8" w:rsidRDefault="00BF6650" w:rsidP="00BF6650">
      <w:pPr>
        <w:pStyle w:val="ActHead5"/>
      </w:pPr>
      <w:bookmarkStart w:id="2" w:name="_Toc199164831"/>
      <w:r w:rsidRPr="00141B16">
        <w:rPr>
          <w:rStyle w:val="CharSectno"/>
        </w:rPr>
        <w:t>3</w:t>
      </w:r>
      <w:r w:rsidRPr="00A136A8">
        <w:t xml:space="preserve">  Authority</w:t>
      </w:r>
      <w:bookmarkEnd w:id="2"/>
    </w:p>
    <w:p w14:paraId="320A619E" w14:textId="77777777" w:rsidR="00BF6650" w:rsidRPr="00A136A8" w:rsidRDefault="00BF6650" w:rsidP="00BF6650">
      <w:pPr>
        <w:pStyle w:val="subsection"/>
      </w:pPr>
      <w:r w:rsidRPr="00A136A8">
        <w:tab/>
      </w:r>
      <w:r w:rsidRPr="00A136A8">
        <w:tab/>
      </w:r>
      <w:r w:rsidR="00844EFB" w:rsidRPr="00A136A8">
        <w:t>This instrument is</w:t>
      </w:r>
      <w:r w:rsidRPr="00A136A8">
        <w:t xml:space="preserve"> made under the </w:t>
      </w:r>
      <w:r w:rsidR="00933154" w:rsidRPr="00A136A8">
        <w:rPr>
          <w:i/>
        </w:rPr>
        <w:t>Biosecurity Charges Imposition (General) Act 2015</w:t>
      </w:r>
      <w:r w:rsidR="00546FA3" w:rsidRPr="00A136A8">
        <w:t>.</w:t>
      </w:r>
    </w:p>
    <w:p w14:paraId="534FB1A8" w14:textId="77777777" w:rsidR="00557C7A" w:rsidRPr="00A136A8" w:rsidRDefault="00BF6650" w:rsidP="00557C7A">
      <w:pPr>
        <w:pStyle w:val="ActHead5"/>
      </w:pPr>
      <w:bookmarkStart w:id="3" w:name="_Toc199164832"/>
      <w:r w:rsidRPr="00141B16">
        <w:rPr>
          <w:rStyle w:val="CharSectno"/>
        </w:rPr>
        <w:t>4</w:t>
      </w:r>
      <w:r w:rsidR="00557C7A" w:rsidRPr="00A136A8">
        <w:t xml:space="preserve">  </w:t>
      </w:r>
      <w:r w:rsidR="00083F48" w:rsidRPr="00A136A8">
        <w:t>Schedules</w:t>
      </w:r>
      <w:bookmarkEnd w:id="3"/>
    </w:p>
    <w:p w14:paraId="335F49E8" w14:textId="77777777" w:rsidR="00557C7A" w:rsidRPr="00A136A8" w:rsidRDefault="00557C7A" w:rsidP="00557C7A">
      <w:pPr>
        <w:pStyle w:val="subsection"/>
      </w:pPr>
      <w:r w:rsidRPr="00A136A8">
        <w:tab/>
      </w:r>
      <w:r w:rsidRPr="00A136A8">
        <w:tab/>
      </w:r>
      <w:r w:rsidR="00083F48" w:rsidRPr="00A136A8">
        <w:t xml:space="preserve">Each </w:t>
      </w:r>
      <w:r w:rsidR="00160BD7" w:rsidRPr="00A136A8">
        <w:t>instrument</w:t>
      </w:r>
      <w:r w:rsidR="00083F48" w:rsidRPr="00A136A8">
        <w:t xml:space="preserve"> that is specified in a Schedule to </w:t>
      </w:r>
      <w:r w:rsidR="00844EFB" w:rsidRPr="00A136A8">
        <w:t>this instrument</w:t>
      </w:r>
      <w:r w:rsidR="00083F48" w:rsidRPr="00A136A8">
        <w:t xml:space="preserve"> is amended or repealed as set out in the applicable items in the Schedule concerned, and any other item in a Schedule to </w:t>
      </w:r>
      <w:r w:rsidR="00844EFB" w:rsidRPr="00A136A8">
        <w:t>this instrument</w:t>
      </w:r>
      <w:r w:rsidR="00083F48" w:rsidRPr="00A136A8">
        <w:t xml:space="preserve"> has effect according to its terms.</w:t>
      </w:r>
    </w:p>
    <w:p w14:paraId="69A314E2" w14:textId="77777777" w:rsidR="0048364F" w:rsidRPr="00A136A8" w:rsidRDefault="0048364F" w:rsidP="009C5989">
      <w:pPr>
        <w:pStyle w:val="ActHead6"/>
        <w:pageBreakBefore/>
      </w:pPr>
      <w:bookmarkStart w:id="4" w:name="_Toc199164833"/>
      <w:r w:rsidRPr="00141B16">
        <w:rPr>
          <w:rStyle w:val="CharAmSchNo"/>
        </w:rPr>
        <w:lastRenderedPageBreak/>
        <w:t>Schedule 1</w:t>
      </w:r>
      <w:r w:rsidRPr="00A136A8">
        <w:t>—</w:t>
      </w:r>
      <w:r w:rsidR="00460499" w:rsidRPr="00141B16">
        <w:rPr>
          <w:rStyle w:val="CharAmSchText"/>
        </w:rPr>
        <w:t>Amendments</w:t>
      </w:r>
      <w:bookmarkEnd w:id="4"/>
    </w:p>
    <w:p w14:paraId="30650682" w14:textId="77777777" w:rsidR="0004044E" w:rsidRPr="00141B16" w:rsidRDefault="0004044E" w:rsidP="0004044E">
      <w:pPr>
        <w:pStyle w:val="Header"/>
      </w:pPr>
      <w:r w:rsidRPr="00141B16">
        <w:rPr>
          <w:rStyle w:val="CharAmPartNo"/>
        </w:rPr>
        <w:t xml:space="preserve"> </w:t>
      </w:r>
      <w:r w:rsidRPr="00141B16">
        <w:rPr>
          <w:rStyle w:val="CharAmPartText"/>
        </w:rPr>
        <w:t xml:space="preserve"> </w:t>
      </w:r>
    </w:p>
    <w:p w14:paraId="2EB76BFD" w14:textId="0374930F" w:rsidR="0084172C" w:rsidRPr="00A136A8" w:rsidRDefault="00933154" w:rsidP="00EA0D36">
      <w:pPr>
        <w:pStyle w:val="ActHead9"/>
      </w:pPr>
      <w:bookmarkStart w:id="5" w:name="_Toc199164834"/>
      <w:r w:rsidRPr="00A136A8">
        <w:t xml:space="preserve">Biosecurity Charges Imposition (General) </w:t>
      </w:r>
      <w:r w:rsidR="0048450D" w:rsidRPr="00A136A8">
        <w:t>Regulation 2</w:t>
      </w:r>
      <w:r w:rsidRPr="00A136A8">
        <w:t>016</w:t>
      </w:r>
      <w:bookmarkEnd w:id="5"/>
    </w:p>
    <w:p w14:paraId="530C616A" w14:textId="24AEF2F8" w:rsidR="00E14EAA" w:rsidRPr="00A136A8" w:rsidRDefault="0027723E" w:rsidP="00933154">
      <w:pPr>
        <w:pStyle w:val="ItemHead"/>
      </w:pPr>
      <w:r w:rsidRPr="00A136A8">
        <w:t>1</w:t>
      </w:r>
      <w:r w:rsidR="00E14EAA" w:rsidRPr="00A136A8">
        <w:t xml:space="preserve">  </w:t>
      </w:r>
      <w:r w:rsidR="00A4539A" w:rsidRPr="00A136A8">
        <w:t>Section 6</w:t>
      </w:r>
    </w:p>
    <w:p w14:paraId="422BE688" w14:textId="677A5258" w:rsidR="00E14EAA" w:rsidRPr="00A136A8" w:rsidRDefault="00E14EAA" w:rsidP="00E14EAA">
      <w:pPr>
        <w:pStyle w:val="Item"/>
      </w:pPr>
      <w:r w:rsidRPr="00A136A8">
        <w:t>Insert:</w:t>
      </w:r>
    </w:p>
    <w:p w14:paraId="1228BD36" w14:textId="6F457215" w:rsidR="00E14EAA" w:rsidRPr="00A136A8" w:rsidRDefault="005E0526" w:rsidP="00E14EAA">
      <w:pPr>
        <w:pStyle w:val="Definition"/>
      </w:pPr>
      <w:r w:rsidRPr="00A136A8">
        <w:rPr>
          <w:b/>
          <w:bCs/>
          <w:i/>
          <w:iCs/>
        </w:rPr>
        <w:t>relevant</w:t>
      </w:r>
      <w:r w:rsidR="00E14EAA" w:rsidRPr="00A136A8">
        <w:rPr>
          <w:b/>
          <w:bCs/>
          <w:i/>
          <w:iCs/>
        </w:rPr>
        <w:t xml:space="preserve"> arrangement or agreement</w:t>
      </w:r>
      <w:r w:rsidR="00E14EAA" w:rsidRPr="00A136A8">
        <w:t xml:space="preserve"> means:</w:t>
      </w:r>
    </w:p>
    <w:p w14:paraId="0AE8009C" w14:textId="728FABFF" w:rsidR="00A2619B" w:rsidRPr="00A136A8" w:rsidRDefault="005E0526" w:rsidP="005E0526">
      <w:pPr>
        <w:pStyle w:val="paragraph"/>
      </w:pPr>
      <w:r w:rsidRPr="00A136A8">
        <w:tab/>
        <w:t>(a)</w:t>
      </w:r>
      <w:r w:rsidRPr="00A136A8">
        <w:tab/>
      </w:r>
      <w:r w:rsidR="00A2619B" w:rsidRPr="00A136A8">
        <w:t>an approved arrangement; or</w:t>
      </w:r>
    </w:p>
    <w:p w14:paraId="2E1D55B3" w14:textId="0688B497" w:rsidR="00A2619B" w:rsidRPr="00A136A8" w:rsidRDefault="00A2619B" w:rsidP="005E0526">
      <w:pPr>
        <w:pStyle w:val="paragraph"/>
      </w:pPr>
      <w:r w:rsidRPr="00A136A8">
        <w:tab/>
        <w:t>(b)</w:t>
      </w:r>
      <w:r w:rsidRPr="00A136A8">
        <w:tab/>
        <w:t>a compliance agreement.</w:t>
      </w:r>
    </w:p>
    <w:p w14:paraId="4DB69CAE" w14:textId="3D50FC3C" w:rsidR="00933154" w:rsidRPr="00A136A8" w:rsidRDefault="0027723E" w:rsidP="00933154">
      <w:pPr>
        <w:pStyle w:val="ItemHead"/>
      </w:pPr>
      <w:r w:rsidRPr="00A136A8">
        <w:t>2</w:t>
      </w:r>
      <w:r w:rsidR="00933154" w:rsidRPr="00A136A8">
        <w:t xml:space="preserve">  </w:t>
      </w:r>
      <w:r w:rsidR="00A4539A" w:rsidRPr="00A136A8">
        <w:t>Subsection 9</w:t>
      </w:r>
      <w:r w:rsidR="00854688" w:rsidRPr="00A136A8">
        <w:t xml:space="preserve">(1) (table </w:t>
      </w:r>
      <w:r w:rsidR="00A4539A" w:rsidRPr="00A136A8">
        <w:t>item 1</w:t>
      </w:r>
      <w:r w:rsidR="00854688" w:rsidRPr="00A136A8">
        <w:t>3)</w:t>
      </w:r>
    </w:p>
    <w:p w14:paraId="71A59BE5" w14:textId="77777777" w:rsidR="00854688" w:rsidRPr="00A136A8" w:rsidRDefault="00854688" w:rsidP="00854688">
      <w:pPr>
        <w:pStyle w:val="Item"/>
      </w:pPr>
      <w:r w:rsidRPr="00A136A8">
        <w:t>Repeal the item, substitute:</w:t>
      </w:r>
    </w:p>
    <w:p w14:paraId="795A947A" w14:textId="77777777" w:rsidR="00522C0F" w:rsidRPr="00A136A8" w:rsidRDefault="00522C0F" w:rsidP="00522C0F">
      <w:pPr>
        <w:pStyle w:val="Tabletext"/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43"/>
        <w:gridCol w:w="3786"/>
        <w:gridCol w:w="3784"/>
      </w:tblGrid>
      <w:tr w:rsidR="001C67DF" w:rsidRPr="00A136A8" w14:paraId="177AEA52" w14:textId="77777777" w:rsidTr="00522C0F">
        <w:tc>
          <w:tcPr>
            <w:tcW w:w="447" w:type="pct"/>
            <w:shd w:val="clear" w:color="auto" w:fill="auto"/>
          </w:tcPr>
          <w:p w14:paraId="07DBD7BA" w14:textId="18976476" w:rsidR="001C67DF" w:rsidRPr="00A136A8" w:rsidRDefault="001C67DF" w:rsidP="00B2361B">
            <w:pPr>
              <w:pStyle w:val="Tabletext"/>
            </w:pPr>
            <w:r w:rsidRPr="00A136A8">
              <w:t>13</w:t>
            </w:r>
          </w:p>
        </w:tc>
        <w:tc>
          <w:tcPr>
            <w:tcW w:w="2277" w:type="pct"/>
            <w:shd w:val="clear" w:color="auto" w:fill="auto"/>
          </w:tcPr>
          <w:p w14:paraId="2E3E3549" w14:textId="77777777" w:rsidR="00900E98" w:rsidRPr="00A136A8" w:rsidRDefault="001C67DF" w:rsidP="00C877BF">
            <w:pPr>
              <w:pStyle w:val="Tabletext"/>
            </w:pPr>
            <w:r w:rsidRPr="00A136A8">
              <w:t>Administration and ongoing management of</w:t>
            </w:r>
            <w:r w:rsidR="00A96207" w:rsidRPr="00A136A8">
              <w:t xml:space="preserve"> </w:t>
            </w:r>
            <w:r w:rsidR="00B41ECB" w:rsidRPr="00A136A8">
              <w:t xml:space="preserve">2 or more </w:t>
            </w:r>
            <w:r w:rsidR="00CA0FCB" w:rsidRPr="00A136A8">
              <w:t xml:space="preserve">relevant </w:t>
            </w:r>
            <w:r w:rsidR="00B41ECB" w:rsidRPr="00A136A8">
              <w:t>arrangement</w:t>
            </w:r>
            <w:r w:rsidR="00CA0FCB" w:rsidRPr="00A136A8">
              <w:t>s</w:t>
            </w:r>
            <w:r w:rsidR="00A96207" w:rsidRPr="00A136A8">
              <w:t xml:space="preserve"> </w:t>
            </w:r>
            <w:r w:rsidR="00C21A22" w:rsidRPr="00A136A8">
              <w:t>or</w:t>
            </w:r>
            <w:r w:rsidR="00302EB4" w:rsidRPr="00A136A8">
              <w:t xml:space="preserve"> </w:t>
            </w:r>
            <w:r w:rsidR="00A96207" w:rsidRPr="00A136A8">
              <w:t>agreement</w:t>
            </w:r>
            <w:r w:rsidR="00CA0FCB" w:rsidRPr="00A136A8">
              <w:t>s</w:t>
            </w:r>
            <w:r w:rsidR="00B76C9D" w:rsidRPr="00A136A8">
              <w:t xml:space="preserve"> </w:t>
            </w:r>
            <w:r w:rsidR="00B41ECB" w:rsidRPr="00A136A8">
              <w:t xml:space="preserve">that cover a person </w:t>
            </w:r>
            <w:r w:rsidR="00D45C09" w:rsidRPr="00A136A8">
              <w:t>at any time in</w:t>
            </w:r>
            <w:r w:rsidR="00B41ECB" w:rsidRPr="00A136A8">
              <w:t xml:space="preserve"> a financial year, </w:t>
            </w:r>
            <w:r w:rsidR="00AC5350" w:rsidRPr="00A136A8">
              <w:t xml:space="preserve">but only </w:t>
            </w:r>
            <w:r w:rsidR="00B41ECB" w:rsidRPr="00A136A8">
              <w:t>if</w:t>
            </w:r>
            <w:r w:rsidR="00900E98" w:rsidRPr="00A136A8">
              <w:t>:</w:t>
            </w:r>
          </w:p>
          <w:p w14:paraId="17EB14DF" w14:textId="77777777" w:rsidR="00900E98" w:rsidRPr="00A136A8" w:rsidRDefault="00900E98" w:rsidP="00900E98">
            <w:pPr>
              <w:pStyle w:val="Tablea"/>
            </w:pPr>
            <w:r w:rsidRPr="00A136A8">
              <w:t>(a) at least one of them is an approved arrangement; and</w:t>
            </w:r>
          </w:p>
          <w:p w14:paraId="17EFA609" w14:textId="07C8C991" w:rsidR="001C67DF" w:rsidRPr="00A136A8" w:rsidRDefault="00900E98" w:rsidP="00900E98">
            <w:pPr>
              <w:pStyle w:val="Tablea"/>
            </w:pPr>
            <w:r w:rsidRPr="00A136A8">
              <w:t xml:space="preserve">(b) </w:t>
            </w:r>
            <w:r w:rsidR="00B41ECB" w:rsidRPr="00A136A8">
              <w:t xml:space="preserve">at least </w:t>
            </w:r>
            <w:r w:rsidR="001C67DF" w:rsidRPr="00A136A8">
              <w:t xml:space="preserve">2 </w:t>
            </w:r>
            <w:r w:rsidR="00B41ECB" w:rsidRPr="00A136A8">
              <w:t>of</w:t>
            </w:r>
            <w:r w:rsidR="00677324" w:rsidRPr="00A136A8">
              <w:t xml:space="preserve"> them</w:t>
            </w:r>
            <w:r w:rsidR="001C67DF" w:rsidRPr="00A136A8">
              <w:t xml:space="preserve"> cover</w:t>
            </w:r>
            <w:r w:rsidR="00AC5350" w:rsidRPr="00A136A8">
              <w:t>ed</w:t>
            </w:r>
            <w:r w:rsidR="001C67DF" w:rsidRPr="00A136A8">
              <w:t xml:space="preserve"> </w:t>
            </w:r>
            <w:r w:rsidR="00B41ECB" w:rsidRPr="00A136A8">
              <w:t xml:space="preserve">the </w:t>
            </w:r>
            <w:r w:rsidR="001C67DF" w:rsidRPr="00A136A8">
              <w:t xml:space="preserve">person immediately before the start of </w:t>
            </w:r>
            <w:r w:rsidR="00B41ECB" w:rsidRPr="00A136A8">
              <w:t>the</w:t>
            </w:r>
            <w:r w:rsidR="001C67DF" w:rsidRPr="00A136A8">
              <w:t xml:space="preserve"> financial year</w:t>
            </w:r>
          </w:p>
        </w:tc>
        <w:tc>
          <w:tcPr>
            <w:tcW w:w="2276" w:type="pct"/>
            <w:shd w:val="clear" w:color="auto" w:fill="auto"/>
          </w:tcPr>
          <w:p w14:paraId="1DE87CC0" w14:textId="6B597C6B" w:rsidR="001C67DF" w:rsidRPr="00A136A8" w:rsidRDefault="001C67DF" w:rsidP="001C67DF">
            <w:pPr>
              <w:pStyle w:val="Tabletext"/>
            </w:pPr>
            <w:r w:rsidRPr="00A136A8">
              <w:t>For</w:t>
            </w:r>
            <w:r w:rsidR="00B41ECB" w:rsidRPr="00A136A8">
              <w:t xml:space="preserve"> </w:t>
            </w:r>
            <w:r w:rsidR="00641C6A" w:rsidRPr="00A136A8">
              <w:t>a</w:t>
            </w:r>
            <w:r w:rsidRPr="00A136A8">
              <w:t xml:space="preserve"> financial year</w:t>
            </w:r>
            <w:r w:rsidR="004434D3" w:rsidRPr="00A136A8">
              <w:t>, or part of a financial year,</w:t>
            </w:r>
            <w:r w:rsidR="00B41ECB" w:rsidRPr="00A136A8">
              <w:t xml:space="preserve"> in which the </w:t>
            </w:r>
            <w:r w:rsidR="00F436FA" w:rsidRPr="00A136A8">
              <w:t xml:space="preserve">relevant </w:t>
            </w:r>
            <w:r w:rsidR="00B41ECB" w:rsidRPr="00A136A8">
              <w:t>arrangements</w:t>
            </w:r>
            <w:r w:rsidR="00724803" w:rsidRPr="00A136A8">
              <w:t xml:space="preserve"> or agreements</w:t>
            </w:r>
            <w:r w:rsidR="00B41ECB" w:rsidRPr="00A136A8">
              <w:t xml:space="preserve"> are in force</w:t>
            </w:r>
            <w:r w:rsidRPr="00A136A8">
              <w:t>:</w:t>
            </w:r>
          </w:p>
          <w:p w14:paraId="757A24C3" w14:textId="205FDB3D" w:rsidR="001C67DF" w:rsidRPr="00A136A8" w:rsidRDefault="001C67DF" w:rsidP="001C67DF">
            <w:pPr>
              <w:pStyle w:val="Tablea"/>
            </w:pPr>
            <w:r w:rsidRPr="00A136A8">
              <w:t xml:space="preserve">(a) if </w:t>
            </w:r>
            <w:r w:rsidR="00784FBA" w:rsidRPr="00A136A8">
              <w:t>they</w:t>
            </w:r>
            <w:r w:rsidR="00C1518A" w:rsidRPr="00A136A8">
              <w:t xml:space="preserve"> are all</w:t>
            </w:r>
            <w:r w:rsidRPr="00A136A8">
              <w:t xml:space="preserve"> Class 19 Arrangements</w:t>
            </w:r>
            <w:r w:rsidR="00641C6A" w:rsidRPr="00A136A8">
              <w:t>—</w:t>
            </w:r>
            <w:r w:rsidRPr="00A136A8">
              <w:t>$5</w:t>
            </w:r>
            <w:r w:rsidR="00447DDD" w:rsidRPr="00A136A8">
              <w:t>71</w:t>
            </w:r>
            <w:r w:rsidRPr="00A136A8">
              <w:t>; or</w:t>
            </w:r>
          </w:p>
          <w:p w14:paraId="5FC158DC" w14:textId="7BD46CD9" w:rsidR="001C67DF" w:rsidRPr="00A136A8" w:rsidRDefault="001C67DF" w:rsidP="001C67DF">
            <w:pPr>
              <w:pStyle w:val="Tablea"/>
            </w:pPr>
            <w:r w:rsidRPr="00A136A8">
              <w:t xml:space="preserve">(b) </w:t>
            </w:r>
            <w:r w:rsidR="00B41ECB" w:rsidRPr="00A136A8">
              <w:t xml:space="preserve">if at least one </w:t>
            </w:r>
            <w:r w:rsidR="00C1518A" w:rsidRPr="00A136A8">
              <w:t>of them</w:t>
            </w:r>
            <w:r w:rsidR="00B41ECB" w:rsidRPr="00A136A8">
              <w:t xml:space="preserve"> is not a Class 19 Arrangement</w:t>
            </w:r>
            <w:r w:rsidRPr="00A136A8">
              <w:t>—$</w:t>
            </w:r>
            <w:r w:rsidR="00181A6F" w:rsidRPr="00A136A8">
              <w:t>3</w:t>
            </w:r>
            <w:r w:rsidRPr="00A136A8">
              <w:t>,</w:t>
            </w:r>
            <w:r w:rsidR="00447DDD" w:rsidRPr="00A136A8">
              <w:t>316</w:t>
            </w:r>
          </w:p>
        </w:tc>
      </w:tr>
      <w:tr w:rsidR="00B2361B" w:rsidRPr="00A136A8" w14:paraId="452D6FD9" w14:textId="77777777" w:rsidTr="00522C0F">
        <w:tc>
          <w:tcPr>
            <w:tcW w:w="447" w:type="pct"/>
            <w:shd w:val="clear" w:color="auto" w:fill="auto"/>
          </w:tcPr>
          <w:p w14:paraId="22FF08EE" w14:textId="3D9D58A1" w:rsidR="00B2361B" w:rsidRPr="00A136A8" w:rsidRDefault="00B2361B" w:rsidP="00B2361B">
            <w:pPr>
              <w:pStyle w:val="Tabletext"/>
            </w:pPr>
            <w:r w:rsidRPr="00A136A8">
              <w:t>13</w:t>
            </w:r>
            <w:r w:rsidR="001C67DF" w:rsidRPr="00A136A8">
              <w:t>AA</w:t>
            </w:r>
          </w:p>
        </w:tc>
        <w:tc>
          <w:tcPr>
            <w:tcW w:w="2277" w:type="pct"/>
            <w:shd w:val="clear" w:color="auto" w:fill="auto"/>
          </w:tcPr>
          <w:p w14:paraId="2D0648A3" w14:textId="4B92A7C1" w:rsidR="00B2361B" w:rsidRPr="00A136A8" w:rsidRDefault="00EC19F4" w:rsidP="00B2361B">
            <w:pPr>
              <w:pStyle w:val="Tabletext"/>
            </w:pPr>
            <w:r w:rsidRPr="00A136A8">
              <w:t>Administration and ongoing management</w:t>
            </w:r>
            <w:r w:rsidR="00B2361B" w:rsidRPr="00A136A8">
              <w:t xml:space="preserve"> of </w:t>
            </w:r>
            <w:r w:rsidR="00A24D57" w:rsidRPr="00A136A8">
              <w:t>a</w:t>
            </w:r>
            <w:r w:rsidR="007F30EB" w:rsidRPr="00A136A8">
              <w:t>n approved arrangement</w:t>
            </w:r>
            <w:r w:rsidR="002821DD" w:rsidRPr="00A136A8">
              <w:t xml:space="preserve"> </w:t>
            </w:r>
            <w:r w:rsidR="001C67DF" w:rsidRPr="00A136A8">
              <w:t xml:space="preserve">(other than </w:t>
            </w:r>
            <w:r w:rsidR="007F30EB" w:rsidRPr="00A136A8">
              <w:t>an approved arrangement</w:t>
            </w:r>
            <w:r w:rsidR="002821DD" w:rsidRPr="00A136A8">
              <w:t xml:space="preserve"> </w:t>
            </w:r>
            <w:r w:rsidR="001C67DF" w:rsidRPr="00A136A8">
              <w:t xml:space="preserve">to which </w:t>
            </w:r>
            <w:r w:rsidR="00A4539A" w:rsidRPr="00A136A8">
              <w:t>item 1</w:t>
            </w:r>
            <w:r w:rsidR="001C67DF" w:rsidRPr="00A136A8">
              <w:t>3 applies)</w:t>
            </w:r>
            <w:r w:rsidR="00B2361B" w:rsidRPr="00A136A8">
              <w:t xml:space="preserve">—the first such </w:t>
            </w:r>
            <w:r w:rsidR="007F30EB" w:rsidRPr="00A136A8">
              <w:t>approved arrangement</w:t>
            </w:r>
            <w:r w:rsidR="0045198E" w:rsidRPr="00A136A8">
              <w:t xml:space="preserve"> </w:t>
            </w:r>
            <w:r w:rsidR="00B2361B" w:rsidRPr="00A136A8">
              <w:t>that covers a person in a financial year</w:t>
            </w:r>
            <w:r w:rsidR="00900E98" w:rsidRPr="00A136A8">
              <w:t>, but only if the person is not</w:t>
            </w:r>
            <w:r w:rsidR="006A5CE1" w:rsidRPr="00A136A8">
              <w:t xml:space="preserve"> c</w:t>
            </w:r>
            <w:r w:rsidR="00900E98" w:rsidRPr="00A136A8">
              <w:t>overed by a compliance agreement when the approved arrangement first covers the person</w:t>
            </w:r>
          </w:p>
        </w:tc>
        <w:tc>
          <w:tcPr>
            <w:tcW w:w="2276" w:type="pct"/>
            <w:shd w:val="clear" w:color="auto" w:fill="auto"/>
          </w:tcPr>
          <w:p w14:paraId="651D5534" w14:textId="5E5B3E9A" w:rsidR="00B2361B" w:rsidRPr="00A136A8" w:rsidRDefault="00B2361B" w:rsidP="00B2361B">
            <w:pPr>
              <w:pStyle w:val="Tabletext"/>
            </w:pPr>
            <w:r w:rsidRPr="00A136A8">
              <w:t xml:space="preserve">For a financial year, or part of a financial year, in which the </w:t>
            </w:r>
            <w:r w:rsidR="007F30EB" w:rsidRPr="00A136A8">
              <w:t>approved arrangement</w:t>
            </w:r>
            <w:r w:rsidRPr="00A136A8">
              <w:t xml:space="preserve"> is in force:</w:t>
            </w:r>
          </w:p>
          <w:p w14:paraId="315A8A60" w14:textId="542E618D" w:rsidR="00B2361B" w:rsidRPr="00A136A8" w:rsidRDefault="00B2361B" w:rsidP="00B2361B">
            <w:pPr>
              <w:pStyle w:val="Tablea"/>
            </w:pPr>
            <w:r w:rsidRPr="00A136A8">
              <w:t xml:space="preserve">(a) if </w:t>
            </w:r>
            <w:r w:rsidR="00B47489" w:rsidRPr="00A136A8">
              <w:t>it</w:t>
            </w:r>
            <w:r w:rsidRPr="00A136A8">
              <w:t xml:space="preserve"> is a Class 19 Arrangement that is in force before </w:t>
            </w:r>
            <w:r w:rsidR="007149DC" w:rsidRPr="00A136A8">
              <w:t>1 January</w:t>
            </w:r>
            <w:r w:rsidRPr="00A136A8">
              <w:t xml:space="preserve"> in the financial year—$5</w:t>
            </w:r>
            <w:r w:rsidR="00447DDD" w:rsidRPr="00A136A8">
              <w:t>71</w:t>
            </w:r>
            <w:r w:rsidRPr="00A136A8">
              <w:t>; or</w:t>
            </w:r>
          </w:p>
          <w:p w14:paraId="797B6096" w14:textId="77777777" w:rsidR="00B2361B" w:rsidRPr="00A136A8" w:rsidRDefault="00B2361B" w:rsidP="00B2361B">
            <w:pPr>
              <w:pStyle w:val="Tablea"/>
            </w:pPr>
            <w:r w:rsidRPr="00A136A8">
              <w:t>(b) if:</w:t>
            </w:r>
          </w:p>
          <w:p w14:paraId="0D3540EC" w14:textId="3E5CD65A" w:rsidR="00B2361B" w:rsidRPr="00A136A8" w:rsidRDefault="00B2361B" w:rsidP="00B2361B">
            <w:pPr>
              <w:pStyle w:val="Tablei"/>
            </w:pPr>
            <w:r w:rsidRPr="00A136A8">
              <w:t>(</w:t>
            </w:r>
            <w:r w:rsidR="00B45988" w:rsidRPr="00A136A8">
              <w:t>i</w:t>
            </w:r>
            <w:r w:rsidRPr="00A136A8">
              <w:t xml:space="preserve">) </w:t>
            </w:r>
            <w:r w:rsidR="00B47489" w:rsidRPr="00A136A8">
              <w:t>it</w:t>
            </w:r>
            <w:r w:rsidRPr="00A136A8">
              <w:t xml:space="preserve"> is a Class 19 Arrangement; and</w:t>
            </w:r>
          </w:p>
          <w:p w14:paraId="4F085CE6" w14:textId="362A90F8" w:rsidR="00B2361B" w:rsidRPr="00A136A8" w:rsidRDefault="00B2361B" w:rsidP="00B2361B">
            <w:pPr>
              <w:pStyle w:val="Tablei"/>
            </w:pPr>
            <w:r w:rsidRPr="00A136A8">
              <w:t>(</w:t>
            </w:r>
            <w:r w:rsidR="005E2BE3" w:rsidRPr="00A136A8">
              <w:t>ii</w:t>
            </w:r>
            <w:r w:rsidRPr="00A136A8">
              <w:t xml:space="preserve">) </w:t>
            </w:r>
            <w:r w:rsidR="00A4539A" w:rsidRPr="00A136A8">
              <w:t>paragraph (</w:t>
            </w:r>
            <w:r w:rsidRPr="00A136A8">
              <w:t>a) does not apply;</w:t>
            </w:r>
          </w:p>
          <w:p w14:paraId="5F83B537" w14:textId="49752CEE" w:rsidR="00B2361B" w:rsidRPr="00A136A8" w:rsidRDefault="00B2361B" w:rsidP="00B2361B">
            <w:pPr>
              <w:pStyle w:val="Tablea"/>
            </w:pPr>
            <w:r w:rsidRPr="00A136A8">
              <w:tab/>
              <w:t xml:space="preserve">an amount that is 50% of the amount specified in </w:t>
            </w:r>
            <w:r w:rsidR="00A4539A" w:rsidRPr="00A136A8">
              <w:t>paragraph (</w:t>
            </w:r>
            <w:r w:rsidRPr="00A136A8">
              <w:t>a); or</w:t>
            </w:r>
          </w:p>
          <w:p w14:paraId="5ACBE149" w14:textId="02D6FF8C" w:rsidR="00B2361B" w:rsidRPr="00A136A8" w:rsidRDefault="00B2361B" w:rsidP="00B2361B">
            <w:pPr>
              <w:pStyle w:val="Tablea"/>
            </w:pPr>
            <w:r w:rsidRPr="00A136A8">
              <w:t>(c) if</w:t>
            </w:r>
            <w:r w:rsidR="00B47489" w:rsidRPr="00A136A8">
              <w:t xml:space="preserve"> it</w:t>
            </w:r>
            <w:r w:rsidR="00307476" w:rsidRPr="00A136A8">
              <w:t xml:space="preserve"> is not a Class 19 Arrangement</w:t>
            </w:r>
            <w:r w:rsidRPr="00A136A8">
              <w:t xml:space="preserve">, and </w:t>
            </w:r>
            <w:r w:rsidR="00B47489" w:rsidRPr="00A136A8">
              <w:t>it</w:t>
            </w:r>
            <w:r w:rsidRPr="00A136A8">
              <w:t xml:space="preserve"> is in force before </w:t>
            </w:r>
            <w:r w:rsidR="007149DC" w:rsidRPr="00A136A8">
              <w:t>1 January</w:t>
            </w:r>
            <w:r w:rsidRPr="00A136A8">
              <w:t xml:space="preserve"> in the financial year—$2</w:t>
            </w:r>
            <w:r w:rsidR="001A3707" w:rsidRPr="00A136A8">
              <w:t>,</w:t>
            </w:r>
            <w:r w:rsidR="00447DDD" w:rsidRPr="00A136A8">
              <w:t>857</w:t>
            </w:r>
            <w:r w:rsidRPr="00A136A8">
              <w:t>; or</w:t>
            </w:r>
          </w:p>
          <w:p w14:paraId="5A8E9359" w14:textId="77777777" w:rsidR="00B2361B" w:rsidRPr="00A136A8" w:rsidRDefault="00B2361B" w:rsidP="00B2361B">
            <w:pPr>
              <w:pStyle w:val="Tablea"/>
            </w:pPr>
            <w:r w:rsidRPr="00A136A8">
              <w:t>(d) if:</w:t>
            </w:r>
          </w:p>
          <w:p w14:paraId="64FF2FF3" w14:textId="13677DF6" w:rsidR="00307476" w:rsidRPr="00A136A8" w:rsidRDefault="00B2361B" w:rsidP="00B2361B">
            <w:pPr>
              <w:pStyle w:val="Tablei"/>
            </w:pPr>
            <w:r w:rsidRPr="00A136A8">
              <w:t xml:space="preserve">(i) </w:t>
            </w:r>
            <w:r w:rsidR="00B47489" w:rsidRPr="00A136A8">
              <w:t>it</w:t>
            </w:r>
            <w:r w:rsidR="00307476" w:rsidRPr="00A136A8">
              <w:t xml:space="preserve"> is not a Class 19 Arrangement; and</w:t>
            </w:r>
          </w:p>
          <w:p w14:paraId="2AB79167" w14:textId="3438BFB6" w:rsidR="00B2361B" w:rsidRPr="00A136A8" w:rsidRDefault="00307476" w:rsidP="00B2361B">
            <w:pPr>
              <w:pStyle w:val="Tablei"/>
            </w:pPr>
            <w:r w:rsidRPr="00A136A8">
              <w:t xml:space="preserve">(ii) </w:t>
            </w:r>
            <w:r w:rsidR="00A4539A" w:rsidRPr="00A136A8">
              <w:t>paragraph (</w:t>
            </w:r>
            <w:r w:rsidR="00B2361B" w:rsidRPr="00A136A8">
              <w:t>c) do</w:t>
            </w:r>
            <w:r w:rsidR="00A35BC3" w:rsidRPr="00A136A8">
              <w:t>es</w:t>
            </w:r>
            <w:r w:rsidR="00B2361B" w:rsidRPr="00A136A8">
              <w:t xml:space="preserve"> not apply;</w:t>
            </w:r>
          </w:p>
          <w:p w14:paraId="653BE0D6" w14:textId="52B390E7" w:rsidR="00B2361B" w:rsidRPr="00A136A8" w:rsidRDefault="00B2361B" w:rsidP="00B2361B">
            <w:pPr>
              <w:pStyle w:val="Tablea"/>
            </w:pPr>
            <w:r w:rsidRPr="00A136A8">
              <w:tab/>
              <w:t xml:space="preserve">an amount that is 50% of the amount specified in </w:t>
            </w:r>
            <w:r w:rsidR="00A4539A" w:rsidRPr="00A136A8">
              <w:t>paragraph (</w:t>
            </w:r>
            <w:r w:rsidRPr="00A136A8">
              <w:t>c)</w:t>
            </w:r>
          </w:p>
        </w:tc>
      </w:tr>
      <w:tr w:rsidR="00B2361B" w:rsidRPr="00A136A8" w14:paraId="05671CD5" w14:textId="77777777" w:rsidTr="00522C0F">
        <w:tc>
          <w:tcPr>
            <w:tcW w:w="447" w:type="pct"/>
            <w:shd w:val="clear" w:color="auto" w:fill="auto"/>
          </w:tcPr>
          <w:p w14:paraId="7B28A634" w14:textId="12186D01" w:rsidR="00B2361B" w:rsidRPr="00A136A8" w:rsidRDefault="00B2361B" w:rsidP="00B2361B">
            <w:pPr>
              <w:pStyle w:val="Tabletext"/>
            </w:pPr>
            <w:r w:rsidRPr="00A136A8">
              <w:t>13A</w:t>
            </w:r>
            <w:r w:rsidR="001C67DF" w:rsidRPr="00A136A8">
              <w:t>B</w:t>
            </w:r>
          </w:p>
        </w:tc>
        <w:tc>
          <w:tcPr>
            <w:tcW w:w="2277" w:type="pct"/>
            <w:shd w:val="clear" w:color="auto" w:fill="auto"/>
          </w:tcPr>
          <w:p w14:paraId="617D18F1" w14:textId="641FAEE0" w:rsidR="00B2361B" w:rsidRPr="00A136A8" w:rsidRDefault="008261D3" w:rsidP="00B2361B">
            <w:pPr>
              <w:pStyle w:val="Tabletext"/>
            </w:pPr>
            <w:r w:rsidRPr="00A136A8">
              <w:t>Administration and ongoing management</w:t>
            </w:r>
            <w:r w:rsidR="00B2361B" w:rsidRPr="00A136A8">
              <w:t xml:space="preserve"> of </w:t>
            </w:r>
            <w:r w:rsidR="00A40860" w:rsidRPr="00A136A8">
              <w:t>one</w:t>
            </w:r>
            <w:r w:rsidR="00B2361B" w:rsidRPr="00A136A8">
              <w:t xml:space="preserve"> or more</w:t>
            </w:r>
            <w:r w:rsidR="00910144" w:rsidRPr="00A136A8">
              <w:t xml:space="preserve"> relevant arrangements or agreements</w:t>
            </w:r>
            <w:r w:rsidR="00B2361B" w:rsidRPr="00A136A8">
              <w:t xml:space="preserve"> (other than </w:t>
            </w:r>
            <w:r w:rsidR="0013662F" w:rsidRPr="00A136A8">
              <w:t>a relevant</w:t>
            </w:r>
            <w:r w:rsidR="00B2361B" w:rsidRPr="00A136A8">
              <w:t xml:space="preserve"> arrangement </w:t>
            </w:r>
            <w:r w:rsidR="00EB0BD0" w:rsidRPr="00A136A8">
              <w:t xml:space="preserve">or agreement </w:t>
            </w:r>
            <w:r w:rsidR="00B2361B" w:rsidRPr="00A136A8">
              <w:t xml:space="preserve">to which </w:t>
            </w:r>
            <w:r w:rsidR="00A4539A" w:rsidRPr="00A136A8">
              <w:t>item 1</w:t>
            </w:r>
            <w:r w:rsidR="00B2361B" w:rsidRPr="00A136A8">
              <w:t>3</w:t>
            </w:r>
            <w:r w:rsidR="001A21BB" w:rsidRPr="00A136A8">
              <w:t xml:space="preserve"> </w:t>
            </w:r>
            <w:r w:rsidR="0045198E" w:rsidRPr="00A136A8">
              <w:t xml:space="preserve">or </w:t>
            </w:r>
            <w:r w:rsidR="001C67DF" w:rsidRPr="00A136A8">
              <w:t xml:space="preserve">13AA </w:t>
            </w:r>
            <w:r w:rsidR="00B2361B" w:rsidRPr="00A136A8">
              <w:t>applies)</w:t>
            </w:r>
            <w:r w:rsidR="004434D3" w:rsidRPr="00A136A8">
              <w:t xml:space="preserve"> that cover a person at any time in a financial</w:t>
            </w:r>
            <w:r w:rsidR="000D78C6" w:rsidRPr="00A136A8">
              <w:t xml:space="preserve"> year</w:t>
            </w:r>
            <w:r w:rsidR="00A12E4B" w:rsidRPr="00A136A8">
              <w:t>, but only if at least one of them</w:t>
            </w:r>
            <w:r w:rsidR="007F30EB" w:rsidRPr="00A136A8">
              <w:t xml:space="preserve"> </w:t>
            </w:r>
            <w:r w:rsidR="00A12E4B" w:rsidRPr="00A136A8">
              <w:t>is an</w:t>
            </w:r>
            <w:r w:rsidR="007F30EB" w:rsidRPr="00A136A8">
              <w:t xml:space="preserve"> approved arrangement</w:t>
            </w:r>
          </w:p>
        </w:tc>
        <w:tc>
          <w:tcPr>
            <w:tcW w:w="2276" w:type="pct"/>
            <w:shd w:val="clear" w:color="auto" w:fill="auto"/>
          </w:tcPr>
          <w:p w14:paraId="1732BFBA" w14:textId="2D92EC74" w:rsidR="00B2361B" w:rsidRPr="00A136A8" w:rsidRDefault="00B2361B" w:rsidP="00B2361B">
            <w:pPr>
              <w:pStyle w:val="Tabletext"/>
            </w:pPr>
            <w:r w:rsidRPr="00A136A8">
              <w:t xml:space="preserve">For a financial year, or part of a financial year, in which the </w:t>
            </w:r>
            <w:r w:rsidR="00ED71A8" w:rsidRPr="00A136A8">
              <w:t>relevant</w:t>
            </w:r>
            <w:r w:rsidRPr="00A136A8">
              <w:t xml:space="preserve"> </w:t>
            </w:r>
            <w:r w:rsidR="005E2BE3" w:rsidRPr="00A136A8">
              <w:t>arrangement</w:t>
            </w:r>
            <w:r w:rsidR="000013F8" w:rsidRPr="00A136A8">
              <w:t>s</w:t>
            </w:r>
            <w:r w:rsidR="005E2BE3" w:rsidRPr="00A136A8">
              <w:t xml:space="preserve"> or </w:t>
            </w:r>
            <w:r w:rsidR="000013F8" w:rsidRPr="00A136A8">
              <w:t>agreements</w:t>
            </w:r>
            <w:r w:rsidRPr="00A136A8">
              <w:t xml:space="preserve"> are in force:</w:t>
            </w:r>
          </w:p>
          <w:p w14:paraId="3E13F728" w14:textId="77777777" w:rsidR="00D57A08" w:rsidRPr="00A136A8" w:rsidRDefault="00B2361B" w:rsidP="00B2361B">
            <w:pPr>
              <w:pStyle w:val="Tablea"/>
            </w:pPr>
            <w:r w:rsidRPr="00A136A8">
              <w:t>(a) if</w:t>
            </w:r>
            <w:r w:rsidR="00D57A08" w:rsidRPr="00A136A8">
              <w:t>:</w:t>
            </w:r>
          </w:p>
          <w:p w14:paraId="7C258AE0" w14:textId="742FA816" w:rsidR="00D57A08" w:rsidRPr="00A136A8" w:rsidRDefault="00D57A08" w:rsidP="00D57A08">
            <w:pPr>
              <w:pStyle w:val="Tablei"/>
            </w:pPr>
            <w:r w:rsidRPr="00A136A8">
              <w:t xml:space="preserve">(i) </w:t>
            </w:r>
            <w:r w:rsidR="00B2361B" w:rsidRPr="00A136A8">
              <w:t xml:space="preserve">the </w:t>
            </w:r>
            <w:r w:rsidR="00D45C09" w:rsidRPr="00A136A8">
              <w:t xml:space="preserve">first </w:t>
            </w:r>
            <w:r w:rsidR="005D1E5F" w:rsidRPr="00A136A8">
              <w:t xml:space="preserve">relevant </w:t>
            </w:r>
            <w:r w:rsidR="00B2361B" w:rsidRPr="00A136A8">
              <w:t>arrangement</w:t>
            </w:r>
            <w:r w:rsidR="00ED71A8" w:rsidRPr="00A136A8">
              <w:t xml:space="preserve"> or agreement</w:t>
            </w:r>
            <w:r w:rsidR="00B2361B" w:rsidRPr="00A136A8">
              <w:t xml:space="preserve"> (the </w:t>
            </w:r>
            <w:r w:rsidR="00B2361B" w:rsidRPr="00A136A8">
              <w:rPr>
                <w:b/>
                <w:i/>
              </w:rPr>
              <w:t xml:space="preserve">first </w:t>
            </w:r>
            <w:r w:rsidR="00193B6B" w:rsidRPr="00A136A8">
              <w:rPr>
                <w:b/>
                <w:i/>
              </w:rPr>
              <w:t xml:space="preserve">relevant </w:t>
            </w:r>
            <w:r w:rsidR="00B2361B" w:rsidRPr="00A136A8">
              <w:rPr>
                <w:b/>
                <w:i/>
              </w:rPr>
              <w:t>arrangement</w:t>
            </w:r>
            <w:r w:rsidR="00ED71A8" w:rsidRPr="00A136A8">
              <w:rPr>
                <w:b/>
                <w:i/>
              </w:rPr>
              <w:t xml:space="preserve"> or agreement</w:t>
            </w:r>
            <w:r w:rsidR="00B2361B" w:rsidRPr="00A136A8">
              <w:t xml:space="preserve">) </w:t>
            </w:r>
            <w:r w:rsidR="00D45C09" w:rsidRPr="00A136A8">
              <w:t xml:space="preserve">that </w:t>
            </w:r>
            <w:r w:rsidR="00D45C09" w:rsidRPr="00A136A8">
              <w:lastRenderedPageBreak/>
              <w:t xml:space="preserve">covers </w:t>
            </w:r>
            <w:r w:rsidR="004434D3" w:rsidRPr="00A136A8">
              <w:t>the</w:t>
            </w:r>
            <w:r w:rsidR="00D45C09" w:rsidRPr="00A136A8">
              <w:t xml:space="preserve"> person in the financial year </w:t>
            </w:r>
            <w:r w:rsidR="00B2361B" w:rsidRPr="00A136A8">
              <w:t>is a Class 19 Arrangement</w:t>
            </w:r>
            <w:r w:rsidRPr="00A136A8">
              <w:t>; and</w:t>
            </w:r>
          </w:p>
          <w:p w14:paraId="5DF8E55D" w14:textId="158DE66A" w:rsidR="006F68F1" w:rsidRPr="00A136A8" w:rsidRDefault="00D57A08" w:rsidP="00D57A08">
            <w:pPr>
              <w:pStyle w:val="Tablei"/>
            </w:pPr>
            <w:r w:rsidRPr="00A136A8">
              <w:t>(ii)</w:t>
            </w:r>
            <w:r w:rsidR="00B2361B" w:rsidRPr="00A136A8">
              <w:t xml:space="preserve"> at least one further </w:t>
            </w:r>
            <w:r w:rsidR="00193B6B" w:rsidRPr="00A136A8">
              <w:t xml:space="preserve">relevant </w:t>
            </w:r>
            <w:r w:rsidR="00B2361B" w:rsidRPr="00A136A8">
              <w:t xml:space="preserve">arrangement </w:t>
            </w:r>
            <w:r w:rsidR="00ED71A8" w:rsidRPr="00A136A8">
              <w:t xml:space="preserve">or agreement </w:t>
            </w:r>
            <w:r w:rsidR="00825677" w:rsidRPr="00A136A8">
              <w:t xml:space="preserve">(other than a Class 19 Arrangement) </w:t>
            </w:r>
            <w:r w:rsidR="00B2361B" w:rsidRPr="00A136A8">
              <w:t xml:space="preserve">is in force before </w:t>
            </w:r>
            <w:r w:rsidR="007149DC" w:rsidRPr="00A136A8">
              <w:t>1 January</w:t>
            </w:r>
            <w:r w:rsidR="00B2361B" w:rsidRPr="00A136A8">
              <w:t xml:space="preserve"> in the financial year</w:t>
            </w:r>
            <w:r w:rsidR="006F68F1" w:rsidRPr="00A136A8">
              <w:t>;</w:t>
            </w:r>
          </w:p>
          <w:p w14:paraId="10F204CF" w14:textId="4D95551D" w:rsidR="00B2361B" w:rsidRPr="00A136A8" w:rsidRDefault="006F68F1" w:rsidP="006F68F1">
            <w:pPr>
              <w:pStyle w:val="Tablea"/>
            </w:pPr>
            <w:r w:rsidRPr="00A136A8">
              <w:tab/>
            </w:r>
            <w:r w:rsidR="00B2361B" w:rsidRPr="00A136A8">
              <w:t>$2,</w:t>
            </w:r>
            <w:r w:rsidR="00447DDD" w:rsidRPr="00A136A8">
              <w:t>744</w:t>
            </w:r>
            <w:r w:rsidR="00B2361B" w:rsidRPr="00A136A8">
              <w:t>; or</w:t>
            </w:r>
          </w:p>
          <w:p w14:paraId="2FAF428E" w14:textId="77777777" w:rsidR="00B2361B" w:rsidRPr="00A136A8" w:rsidRDefault="00B2361B" w:rsidP="00B2361B">
            <w:pPr>
              <w:pStyle w:val="Tablea"/>
            </w:pPr>
            <w:r w:rsidRPr="00A136A8">
              <w:t>(b) if:</w:t>
            </w:r>
          </w:p>
          <w:p w14:paraId="719914C1" w14:textId="214D22C4" w:rsidR="00B2361B" w:rsidRPr="00A136A8" w:rsidRDefault="00B2361B" w:rsidP="00B2361B">
            <w:pPr>
              <w:pStyle w:val="Tablei"/>
            </w:pPr>
            <w:r w:rsidRPr="00A136A8">
              <w:t xml:space="preserve">(i) the first </w:t>
            </w:r>
            <w:r w:rsidR="00193B6B" w:rsidRPr="00A136A8">
              <w:t xml:space="preserve">relevant </w:t>
            </w:r>
            <w:r w:rsidRPr="00A136A8">
              <w:t>arrangement</w:t>
            </w:r>
            <w:r w:rsidR="00ED71A8" w:rsidRPr="00A136A8">
              <w:t xml:space="preserve"> or agreement</w:t>
            </w:r>
            <w:r w:rsidRPr="00A136A8">
              <w:t xml:space="preserve"> is a Class 19 Arrangement</w:t>
            </w:r>
            <w:r w:rsidR="00765663" w:rsidRPr="00A136A8">
              <w:t xml:space="preserve"> that is in force before </w:t>
            </w:r>
            <w:r w:rsidR="007149DC" w:rsidRPr="00A136A8">
              <w:t>1 January</w:t>
            </w:r>
            <w:r w:rsidR="00765663" w:rsidRPr="00A136A8">
              <w:t xml:space="preserve"> in the financial year</w:t>
            </w:r>
            <w:r w:rsidRPr="00A136A8">
              <w:t>; and</w:t>
            </w:r>
          </w:p>
          <w:p w14:paraId="18BE21C8" w14:textId="763ECA77" w:rsidR="00B2361B" w:rsidRPr="00A136A8" w:rsidRDefault="00B2361B" w:rsidP="00B2361B">
            <w:pPr>
              <w:pStyle w:val="Tablei"/>
            </w:pPr>
            <w:r w:rsidRPr="00A136A8">
              <w:t xml:space="preserve">(ii) </w:t>
            </w:r>
            <w:r w:rsidR="00A4539A" w:rsidRPr="00A136A8">
              <w:t>paragraph (</w:t>
            </w:r>
            <w:r w:rsidRPr="00A136A8">
              <w:t>a) does not apply; and</w:t>
            </w:r>
          </w:p>
          <w:p w14:paraId="5122BE43" w14:textId="610DEF57" w:rsidR="00B2361B" w:rsidRPr="00A136A8" w:rsidRDefault="00B2361B" w:rsidP="00B2361B">
            <w:pPr>
              <w:pStyle w:val="Tablei"/>
            </w:pPr>
            <w:r w:rsidRPr="00A136A8">
              <w:t xml:space="preserve">(iii) at least one further </w:t>
            </w:r>
            <w:r w:rsidR="00193B6B" w:rsidRPr="00A136A8">
              <w:t xml:space="preserve">relevant </w:t>
            </w:r>
            <w:r w:rsidRPr="00A136A8">
              <w:t xml:space="preserve">arrangement </w:t>
            </w:r>
            <w:r w:rsidR="00ED71A8" w:rsidRPr="00A136A8">
              <w:t xml:space="preserve">or agreement </w:t>
            </w:r>
            <w:r w:rsidR="006F68F1" w:rsidRPr="00A136A8">
              <w:t xml:space="preserve">(other than a Class 19 Arrangement) </w:t>
            </w:r>
            <w:r w:rsidRPr="00A136A8">
              <w:t xml:space="preserve">is in force on or after </w:t>
            </w:r>
            <w:r w:rsidR="007149DC" w:rsidRPr="00A136A8">
              <w:t>1 January</w:t>
            </w:r>
            <w:r w:rsidRPr="00A136A8">
              <w:t xml:space="preserve"> in the financial year;</w:t>
            </w:r>
          </w:p>
          <w:p w14:paraId="3CE9EA8E" w14:textId="7E467C1F" w:rsidR="00B2361B" w:rsidRPr="00A136A8" w:rsidRDefault="001319CE" w:rsidP="001319CE">
            <w:pPr>
              <w:pStyle w:val="Tablea"/>
            </w:pPr>
            <w:r w:rsidRPr="00A136A8">
              <w:tab/>
            </w:r>
            <w:r w:rsidR="00B2361B" w:rsidRPr="00A136A8">
              <w:t>$1,0</w:t>
            </w:r>
            <w:r w:rsidR="00447DDD" w:rsidRPr="00A136A8">
              <w:t>86</w:t>
            </w:r>
            <w:r w:rsidR="00B2361B" w:rsidRPr="00A136A8">
              <w:t>; or</w:t>
            </w:r>
          </w:p>
          <w:p w14:paraId="05B2E6A8" w14:textId="241652DC" w:rsidR="00C17D04" w:rsidRPr="00A136A8" w:rsidRDefault="00C17D04" w:rsidP="00C17D04">
            <w:pPr>
              <w:pStyle w:val="Tablea"/>
            </w:pPr>
            <w:r w:rsidRPr="00A136A8">
              <w:t>(c) if:</w:t>
            </w:r>
          </w:p>
          <w:p w14:paraId="3B476464" w14:textId="26D5B5BE" w:rsidR="00C17D04" w:rsidRPr="00A136A8" w:rsidRDefault="00C17D04" w:rsidP="00C17D04">
            <w:pPr>
              <w:pStyle w:val="Tablei"/>
            </w:pPr>
            <w:r w:rsidRPr="00A136A8">
              <w:t xml:space="preserve">(i) the first </w:t>
            </w:r>
            <w:r w:rsidR="00193B6B" w:rsidRPr="00A136A8">
              <w:t xml:space="preserve">relevant </w:t>
            </w:r>
            <w:r w:rsidRPr="00A136A8">
              <w:t>arrangement</w:t>
            </w:r>
            <w:r w:rsidR="00F619F3" w:rsidRPr="00A136A8">
              <w:t xml:space="preserve"> or agreement</w:t>
            </w:r>
            <w:r w:rsidRPr="00A136A8">
              <w:t xml:space="preserve"> is a Class 19 Arrangement that is in force on or after </w:t>
            </w:r>
            <w:r w:rsidR="007149DC" w:rsidRPr="00A136A8">
              <w:t>1 January</w:t>
            </w:r>
            <w:r w:rsidRPr="00A136A8">
              <w:t xml:space="preserve"> in the financial year; and</w:t>
            </w:r>
          </w:p>
          <w:p w14:paraId="3CE3345C" w14:textId="6F18C931" w:rsidR="00C17D04" w:rsidRPr="00A136A8" w:rsidRDefault="00C17D04" w:rsidP="00C17D04">
            <w:pPr>
              <w:pStyle w:val="Tablei"/>
            </w:pPr>
            <w:r w:rsidRPr="00A136A8">
              <w:t xml:space="preserve">(ii) </w:t>
            </w:r>
            <w:r w:rsidR="00EF4BC7" w:rsidRPr="00A136A8">
              <w:t xml:space="preserve">neither </w:t>
            </w:r>
            <w:r w:rsidR="00A4539A" w:rsidRPr="00A136A8">
              <w:t>paragraph (</w:t>
            </w:r>
            <w:r w:rsidRPr="00A136A8">
              <w:t xml:space="preserve">a) </w:t>
            </w:r>
            <w:r w:rsidR="00EF4BC7" w:rsidRPr="00A136A8">
              <w:t>nor (b) applies</w:t>
            </w:r>
            <w:r w:rsidRPr="00A136A8">
              <w:t>; and</w:t>
            </w:r>
          </w:p>
          <w:p w14:paraId="735C73B4" w14:textId="617C5991" w:rsidR="00C17D04" w:rsidRPr="00A136A8" w:rsidRDefault="00C17D04" w:rsidP="00C17D04">
            <w:pPr>
              <w:pStyle w:val="Tablei"/>
            </w:pPr>
            <w:r w:rsidRPr="00A136A8">
              <w:t xml:space="preserve">(iii) at least one further </w:t>
            </w:r>
            <w:r w:rsidR="00193B6B" w:rsidRPr="00A136A8">
              <w:t xml:space="preserve">relevant </w:t>
            </w:r>
            <w:r w:rsidRPr="00A136A8">
              <w:t xml:space="preserve">arrangement </w:t>
            </w:r>
            <w:r w:rsidR="00F619F3" w:rsidRPr="00A136A8">
              <w:t xml:space="preserve">or agreement </w:t>
            </w:r>
            <w:r w:rsidR="0017727A" w:rsidRPr="00A136A8">
              <w:t xml:space="preserve">(other than a Class 19 Arrangement) </w:t>
            </w:r>
            <w:r w:rsidRPr="00A136A8">
              <w:t xml:space="preserve">is in force on or after </w:t>
            </w:r>
            <w:r w:rsidR="007149DC" w:rsidRPr="00A136A8">
              <w:t>1 January</w:t>
            </w:r>
            <w:r w:rsidRPr="00A136A8">
              <w:t xml:space="preserve"> in the financial year;</w:t>
            </w:r>
          </w:p>
          <w:p w14:paraId="5352AB5E" w14:textId="36A4C544" w:rsidR="00C17D04" w:rsidRPr="00A136A8" w:rsidRDefault="001319CE" w:rsidP="001319CE">
            <w:pPr>
              <w:pStyle w:val="Tablea"/>
            </w:pPr>
            <w:r w:rsidRPr="00A136A8">
              <w:tab/>
            </w:r>
            <w:r w:rsidR="00C17D04" w:rsidRPr="00A136A8">
              <w:t>$1,3</w:t>
            </w:r>
            <w:r w:rsidR="00447DDD" w:rsidRPr="00A136A8">
              <w:t>72</w:t>
            </w:r>
            <w:r w:rsidR="00C17D04" w:rsidRPr="00A136A8">
              <w:t>; or</w:t>
            </w:r>
          </w:p>
          <w:p w14:paraId="74D817BC" w14:textId="3AB4676A" w:rsidR="00B2361B" w:rsidRPr="00A136A8" w:rsidRDefault="00B2361B" w:rsidP="00B2361B">
            <w:pPr>
              <w:pStyle w:val="Tablea"/>
            </w:pPr>
            <w:r w:rsidRPr="00A136A8">
              <w:t>(</w:t>
            </w:r>
            <w:r w:rsidR="00621A24" w:rsidRPr="00A136A8">
              <w:t>d</w:t>
            </w:r>
            <w:r w:rsidRPr="00A136A8">
              <w:t xml:space="preserve">) if the first </w:t>
            </w:r>
            <w:r w:rsidR="004878F2" w:rsidRPr="00A136A8">
              <w:t xml:space="preserve">relevant </w:t>
            </w:r>
            <w:r w:rsidRPr="00A136A8">
              <w:t>arrangement</w:t>
            </w:r>
            <w:r w:rsidR="00F619F3" w:rsidRPr="00A136A8">
              <w:t xml:space="preserve"> or agreement</w:t>
            </w:r>
            <w:r w:rsidRPr="00A136A8">
              <w:t xml:space="preserve"> is not a Class 19 Arrangement and at least one further </w:t>
            </w:r>
            <w:r w:rsidR="004878F2" w:rsidRPr="00A136A8">
              <w:t xml:space="preserve">relevant </w:t>
            </w:r>
            <w:r w:rsidRPr="00A136A8">
              <w:t xml:space="preserve">arrangement </w:t>
            </w:r>
            <w:r w:rsidR="00F619F3" w:rsidRPr="00A136A8">
              <w:t>or agreement</w:t>
            </w:r>
            <w:r w:rsidR="00467116" w:rsidRPr="00A136A8">
              <w:t xml:space="preserve"> </w:t>
            </w:r>
            <w:r w:rsidRPr="00A136A8">
              <w:t xml:space="preserve">is in force before </w:t>
            </w:r>
            <w:r w:rsidR="007149DC" w:rsidRPr="00A136A8">
              <w:t>1 January</w:t>
            </w:r>
            <w:r w:rsidRPr="00A136A8">
              <w:t xml:space="preserve"> in the financial year—$4</w:t>
            </w:r>
            <w:r w:rsidR="00447DDD" w:rsidRPr="00A136A8">
              <w:t>59</w:t>
            </w:r>
            <w:r w:rsidRPr="00A136A8">
              <w:t>; or</w:t>
            </w:r>
          </w:p>
          <w:p w14:paraId="21137272" w14:textId="7472E9D0" w:rsidR="00B2361B" w:rsidRPr="00A136A8" w:rsidRDefault="00B2361B" w:rsidP="00B2361B">
            <w:pPr>
              <w:pStyle w:val="Tablea"/>
            </w:pPr>
            <w:r w:rsidRPr="00A136A8">
              <w:t>(</w:t>
            </w:r>
            <w:r w:rsidR="00621A24" w:rsidRPr="00A136A8">
              <w:t>e</w:t>
            </w:r>
            <w:r w:rsidRPr="00A136A8">
              <w:t>) if:</w:t>
            </w:r>
          </w:p>
          <w:p w14:paraId="021A4FAB" w14:textId="1283D686" w:rsidR="00B2361B" w:rsidRPr="00A136A8" w:rsidRDefault="00B2361B" w:rsidP="00B2361B">
            <w:pPr>
              <w:pStyle w:val="Tablei"/>
            </w:pPr>
            <w:r w:rsidRPr="00A136A8">
              <w:t xml:space="preserve">(i) the first </w:t>
            </w:r>
            <w:r w:rsidR="004878F2" w:rsidRPr="00A136A8">
              <w:t xml:space="preserve">relevant </w:t>
            </w:r>
            <w:r w:rsidRPr="00A136A8">
              <w:t>arrangement</w:t>
            </w:r>
            <w:r w:rsidR="00F619F3" w:rsidRPr="00A136A8">
              <w:t xml:space="preserve"> </w:t>
            </w:r>
            <w:r w:rsidR="004073FC" w:rsidRPr="00A136A8">
              <w:t>or agreement</w:t>
            </w:r>
            <w:r w:rsidRPr="00A136A8">
              <w:t xml:space="preserve"> is not a Class 19 Arrangement; and</w:t>
            </w:r>
          </w:p>
          <w:p w14:paraId="466EF4D7" w14:textId="739B29B2" w:rsidR="00B2361B" w:rsidRPr="00A136A8" w:rsidRDefault="00B2361B" w:rsidP="00B2361B">
            <w:pPr>
              <w:pStyle w:val="Tablei"/>
            </w:pPr>
            <w:r w:rsidRPr="00A136A8">
              <w:t xml:space="preserve">(ii) </w:t>
            </w:r>
            <w:r w:rsidR="00A4539A" w:rsidRPr="00A136A8">
              <w:t>paragraph (</w:t>
            </w:r>
            <w:r w:rsidR="00B45988" w:rsidRPr="00A136A8">
              <w:t>d</w:t>
            </w:r>
            <w:r w:rsidRPr="00A136A8">
              <w:t>) does not apply; and</w:t>
            </w:r>
          </w:p>
          <w:p w14:paraId="29B3ABE8" w14:textId="6D0573F4" w:rsidR="00B2361B" w:rsidRPr="00A136A8" w:rsidRDefault="00B2361B" w:rsidP="00B2361B">
            <w:pPr>
              <w:pStyle w:val="Tablei"/>
            </w:pPr>
            <w:r w:rsidRPr="00A136A8">
              <w:t xml:space="preserve">(iii) at least one further </w:t>
            </w:r>
            <w:r w:rsidR="004878F2" w:rsidRPr="00A136A8">
              <w:t xml:space="preserve">relevant </w:t>
            </w:r>
            <w:r w:rsidRPr="00A136A8">
              <w:t>arrangement</w:t>
            </w:r>
            <w:r w:rsidR="004073FC" w:rsidRPr="00A136A8">
              <w:t xml:space="preserve"> or agreement</w:t>
            </w:r>
            <w:r w:rsidRPr="00A136A8">
              <w:t xml:space="preserve"> is in force on or after </w:t>
            </w:r>
            <w:r w:rsidR="007149DC" w:rsidRPr="00A136A8">
              <w:t>1 January</w:t>
            </w:r>
            <w:r w:rsidRPr="00A136A8">
              <w:t xml:space="preserve"> in the financial year;</w:t>
            </w:r>
          </w:p>
          <w:p w14:paraId="6CD6BEEB" w14:textId="75D17AC9" w:rsidR="00B2361B" w:rsidRPr="00A136A8" w:rsidRDefault="00B2361B" w:rsidP="001319CE">
            <w:pPr>
              <w:pStyle w:val="Tablea"/>
            </w:pPr>
            <w:r w:rsidRPr="00A136A8">
              <w:tab/>
            </w:r>
            <w:r w:rsidR="00AF7C6A" w:rsidRPr="00A136A8">
              <w:t>$22</w:t>
            </w:r>
            <w:r w:rsidR="00447DDD" w:rsidRPr="00A136A8">
              <w:t>9</w:t>
            </w:r>
          </w:p>
        </w:tc>
      </w:tr>
    </w:tbl>
    <w:p w14:paraId="14C6BE66" w14:textId="1F7B5A1A" w:rsidR="005313BB" w:rsidRPr="00A136A8" w:rsidRDefault="0027723E" w:rsidP="005313BB">
      <w:pPr>
        <w:pStyle w:val="ItemHead"/>
      </w:pPr>
      <w:r w:rsidRPr="00A136A8">
        <w:lastRenderedPageBreak/>
        <w:t>3</w:t>
      </w:r>
      <w:r w:rsidR="005313BB" w:rsidRPr="00A136A8">
        <w:t xml:space="preserve">  </w:t>
      </w:r>
      <w:r w:rsidR="00A4539A" w:rsidRPr="00A136A8">
        <w:t>Subsection 9</w:t>
      </w:r>
      <w:r w:rsidR="005313BB" w:rsidRPr="00A136A8">
        <w:t>(1) (note)</w:t>
      </w:r>
    </w:p>
    <w:p w14:paraId="278314F7" w14:textId="06490BCF" w:rsidR="005313BB" w:rsidRPr="00A136A8" w:rsidRDefault="005313BB" w:rsidP="005313BB">
      <w:pPr>
        <w:pStyle w:val="Item"/>
      </w:pPr>
      <w:r w:rsidRPr="00A136A8">
        <w:t>Omit “</w:t>
      </w:r>
      <w:r w:rsidR="00A4539A" w:rsidRPr="00A136A8">
        <w:t>item 1</w:t>
      </w:r>
      <w:r w:rsidRPr="00A136A8">
        <w:t>2 or 13”, substitute “</w:t>
      </w:r>
      <w:r w:rsidR="00A4539A" w:rsidRPr="00A136A8">
        <w:t>item 1</w:t>
      </w:r>
      <w:r w:rsidRPr="00A136A8">
        <w:t>2, 13</w:t>
      </w:r>
      <w:r w:rsidR="0044257C" w:rsidRPr="00A136A8">
        <w:t xml:space="preserve"> </w:t>
      </w:r>
      <w:r w:rsidRPr="00A136A8">
        <w:t>or 13A</w:t>
      </w:r>
      <w:r w:rsidR="001C67DF" w:rsidRPr="00A136A8">
        <w:t>B</w:t>
      </w:r>
      <w:r w:rsidRPr="00A136A8">
        <w:t>”.</w:t>
      </w:r>
    </w:p>
    <w:p w14:paraId="6AC80D43" w14:textId="5674CD02" w:rsidR="009B57CF" w:rsidRPr="00A136A8" w:rsidRDefault="0027723E" w:rsidP="009B57CF">
      <w:pPr>
        <w:pStyle w:val="ItemHead"/>
      </w:pPr>
      <w:r w:rsidRPr="00A136A8">
        <w:t>4</w:t>
      </w:r>
      <w:r w:rsidR="009B57CF" w:rsidRPr="00A136A8">
        <w:t xml:space="preserve">  </w:t>
      </w:r>
      <w:r w:rsidR="00A4539A" w:rsidRPr="00A136A8">
        <w:t>Subsection 9</w:t>
      </w:r>
      <w:r w:rsidR="009B57CF" w:rsidRPr="00A136A8">
        <w:t>(2)</w:t>
      </w:r>
    </w:p>
    <w:p w14:paraId="17B1B2C3" w14:textId="77777777" w:rsidR="009B57CF" w:rsidRPr="00A136A8" w:rsidRDefault="009B57CF" w:rsidP="009B57CF">
      <w:pPr>
        <w:pStyle w:val="Item"/>
      </w:pPr>
      <w:r w:rsidRPr="00A136A8">
        <w:t>Repeal the subsection, substitute:</w:t>
      </w:r>
    </w:p>
    <w:p w14:paraId="17239A37" w14:textId="149C6A40" w:rsidR="000015B5" w:rsidRPr="00A136A8" w:rsidRDefault="000015B5" w:rsidP="000015B5">
      <w:pPr>
        <w:pStyle w:val="subsection"/>
      </w:pPr>
      <w:r w:rsidRPr="00A136A8">
        <w:tab/>
        <w:t>(2)</w:t>
      </w:r>
      <w:r w:rsidRPr="00A136A8">
        <w:tab/>
        <w:t xml:space="preserve">If an amount of a charge (the </w:t>
      </w:r>
      <w:r w:rsidRPr="00A136A8">
        <w:rPr>
          <w:b/>
          <w:i/>
        </w:rPr>
        <w:t>increased charge</w:t>
      </w:r>
      <w:r w:rsidRPr="00A136A8">
        <w:t xml:space="preserve">) specified in </w:t>
      </w:r>
      <w:r w:rsidR="00A4539A" w:rsidRPr="00A136A8">
        <w:t>paragraph (</w:t>
      </w:r>
      <w:r w:rsidRPr="00A136A8">
        <w:t xml:space="preserve">a) or (c) of </w:t>
      </w:r>
      <w:r w:rsidR="00A4539A" w:rsidRPr="00A136A8">
        <w:t>item 1</w:t>
      </w:r>
      <w:r w:rsidRPr="00A136A8">
        <w:t>3</w:t>
      </w:r>
      <w:r w:rsidR="001C67DF" w:rsidRPr="00A136A8">
        <w:t>AA</w:t>
      </w:r>
      <w:r w:rsidRPr="00A136A8">
        <w:t xml:space="preserve"> of the table in </w:t>
      </w:r>
      <w:r w:rsidR="00A4539A" w:rsidRPr="00A136A8">
        <w:t>subsection (</w:t>
      </w:r>
      <w:r w:rsidRPr="00A136A8">
        <w:t xml:space="preserve">1) is increased under section 9A, the increased charge is to be used for the purposes of working out the amount of the charge under </w:t>
      </w:r>
      <w:r w:rsidR="00A4539A" w:rsidRPr="00A136A8">
        <w:t>paragraph (</w:t>
      </w:r>
      <w:r w:rsidRPr="00A136A8">
        <w:t>b) or (d) of the item.</w:t>
      </w:r>
    </w:p>
    <w:p w14:paraId="76CC29A1" w14:textId="7489B91A" w:rsidR="009F0F4D" w:rsidRPr="00A136A8" w:rsidRDefault="0027723E" w:rsidP="00CB3D77">
      <w:pPr>
        <w:pStyle w:val="ItemHead"/>
      </w:pPr>
      <w:r w:rsidRPr="00A136A8">
        <w:t>5</w:t>
      </w:r>
      <w:r w:rsidR="009F0F4D" w:rsidRPr="00A136A8">
        <w:t xml:space="preserve">  </w:t>
      </w:r>
      <w:r w:rsidR="00A4539A" w:rsidRPr="00A136A8">
        <w:t>Subsection 9</w:t>
      </w:r>
      <w:r w:rsidR="009F0F4D" w:rsidRPr="00A136A8">
        <w:t>A(1)</w:t>
      </w:r>
    </w:p>
    <w:p w14:paraId="362F867E" w14:textId="257D3E95" w:rsidR="009F0F4D" w:rsidRPr="00A136A8" w:rsidRDefault="009F0F4D" w:rsidP="009F0F4D">
      <w:pPr>
        <w:pStyle w:val="Item"/>
      </w:pPr>
      <w:r w:rsidRPr="00A136A8">
        <w:t>Omit “</w:t>
      </w:r>
      <w:r w:rsidR="00711F1A" w:rsidRPr="00A136A8">
        <w:t xml:space="preserve">are </w:t>
      </w:r>
      <w:r w:rsidR="001D2487" w:rsidRPr="00A136A8">
        <w:t>each</w:t>
      </w:r>
      <w:r w:rsidRPr="00A136A8">
        <w:t>”</w:t>
      </w:r>
      <w:r w:rsidR="004A7EA0" w:rsidRPr="00A136A8">
        <w:t>,</w:t>
      </w:r>
      <w:r w:rsidR="00D84EC5" w:rsidRPr="00A136A8">
        <w:t xml:space="preserve"> substitute “</w:t>
      </w:r>
      <w:r w:rsidR="00711F1A" w:rsidRPr="00A136A8">
        <w:t>are</w:t>
      </w:r>
      <w:r w:rsidR="00D84EC5" w:rsidRPr="00A136A8">
        <w:t>, on that day,</w:t>
      </w:r>
      <w:r w:rsidR="001D2487" w:rsidRPr="00A136A8">
        <w:t xml:space="preserve"> </w:t>
      </w:r>
      <w:r w:rsidR="00711F1A" w:rsidRPr="00A136A8">
        <w:t>each</w:t>
      </w:r>
      <w:r w:rsidR="00D84EC5" w:rsidRPr="00A136A8">
        <w:t>”</w:t>
      </w:r>
      <w:r w:rsidRPr="00A136A8">
        <w:t>.</w:t>
      </w:r>
    </w:p>
    <w:p w14:paraId="22F5405D" w14:textId="532234F1" w:rsidR="00CB3D77" w:rsidRPr="00A136A8" w:rsidRDefault="0027723E" w:rsidP="00CB3D77">
      <w:pPr>
        <w:pStyle w:val="ItemHead"/>
      </w:pPr>
      <w:r w:rsidRPr="00A136A8">
        <w:t>6</w:t>
      </w:r>
      <w:r w:rsidR="00CB3D77" w:rsidRPr="00A136A8">
        <w:t xml:space="preserve">  After </w:t>
      </w:r>
      <w:r w:rsidR="00A4539A" w:rsidRPr="00A136A8">
        <w:t>subsection 9</w:t>
      </w:r>
      <w:r w:rsidR="00CB3D77" w:rsidRPr="00A136A8">
        <w:t>A(</w:t>
      </w:r>
      <w:r w:rsidR="00C114F1" w:rsidRPr="00A136A8">
        <w:t>1</w:t>
      </w:r>
      <w:r w:rsidR="00CB3D77" w:rsidRPr="00A136A8">
        <w:t>)</w:t>
      </w:r>
    </w:p>
    <w:p w14:paraId="35B2F7DE" w14:textId="77777777" w:rsidR="00CB3D77" w:rsidRPr="00A136A8" w:rsidRDefault="00CB3D77" w:rsidP="00CB3D77">
      <w:pPr>
        <w:pStyle w:val="Item"/>
      </w:pPr>
      <w:r w:rsidRPr="00A136A8">
        <w:t>Insert:</w:t>
      </w:r>
    </w:p>
    <w:p w14:paraId="7EAB9292" w14:textId="676E46E4" w:rsidR="006867CE" w:rsidRPr="00A136A8" w:rsidRDefault="00CB3D77" w:rsidP="00985290">
      <w:pPr>
        <w:pStyle w:val="subsection"/>
      </w:pPr>
      <w:r w:rsidRPr="00A136A8">
        <w:tab/>
      </w:r>
      <w:bookmarkStart w:id="6" w:name="_Hlk196394248"/>
      <w:r w:rsidRPr="00A136A8">
        <w:t>(</w:t>
      </w:r>
      <w:r w:rsidR="00C114F1" w:rsidRPr="00A136A8">
        <w:t>1</w:t>
      </w:r>
      <w:r w:rsidRPr="00A136A8">
        <w:t>A)</w:t>
      </w:r>
      <w:r w:rsidRPr="00A136A8">
        <w:tab/>
      </w:r>
      <w:r w:rsidR="00C114F1" w:rsidRPr="00A136A8">
        <w:t xml:space="preserve">However, </w:t>
      </w:r>
      <w:r w:rsidR="00A4539A" w:rsidRPr="00A136A8">
        <w:t>subsection (</w:t>
      </w:r>
      <w:r w:rsidRPr="00A136A8">
        <w:t xml:space="preserve">1) does not apply </w:t>
      </w:r>
      <w:r w:rsidR="00C114F1" w:rsidRPr="00A136A8">
        <w:t>to</w:t>
      </w:r>
      <w:r w:rsidR="006867CE" w:rsidRPr="00A136A8">
        <w:t xml:space="preserve"> </w:t>
      </w:r>
      <w:bookmarkEnd w:id="6"/>
      <w:r w:rsidR="00866797" w:rsidRPr="00A136A8">
        <w:t>the dollar amount</w:t>
      </w:r>
      <w:r w:rsidR="009D6DA8" w:rsidRPr="00A136A8">
        <w:t>s</w:t>
      </w:r>
      <w:r w:rsidR="00866797" w:rsidRPr="00A136A8">
        <w:t xml:space="preserve"> mentioned in </w:t>
      </w:r>
      <w:r w:rsidR="00A4539A" w:rsidRPr="00A136A8">
        <w:t>items 1</w:t>
      </w:r>
      <w:r w:rsidR="00866797" w:rsidRPr="00A136A8">
        <w:t>3</w:t>
      </w:r>
      <w:r w:rsidR="009D6DA8" w:rsidRPr="00A136A8">
        <w:t>, 13AA and 13AB</w:t>
      </w:r>
      <w:r w:rsidR="00E427AA" w:rsidRPr="00A136A8">
        <w:t xml:space="preserve"> </w:t>
      </w:r>
      <w:r w:rsidR="00866797" w:rsidRPr="00A136A8">
        <w:t xml:space="preserve">of the table in </w:t>
      </w:r>
      <w:r w:rsidR="00A4539A" w:rsidRPr="00A136A8">
        <w:t>subsection 9</w:t>
      </w:r>
      <w:r w:rsidR="00866797" w:rsidRPr="00A136A8">
        <w:t xml:space="preserve">(1) on the indexation day occurring on </w:t>
      </w:r>
      <w:r w:rsidR="00A4539A" w:rsidRPr="00A136A8">
        <w:t>1 July</w:t>
      </w:r>
      <w:r w:rsidR="00866797" w:rsidRPr="00A136A8">
        <w:t xml:space="preserve"> 2025.</w:t>
      </w:r>
    </w:p>
    <w:p w14:paraId="2FD147FE" w14:textId="283AC4C7" w:rsidR="00181A6F" w:rsidRPr="00A136A8" w:rsidRDefault="0027723E" w:rsidP="00181A6F">
      <w:pPr>
        <w:pStyle w:val="ItemHead"/>
      </w:pPr>
      <w:r w:rsidRPr="00A136A8">
        <w:t>7</w:t>
      </w:r>
      <w:r w:rsidR="00181A6F" w:rsidRPr="00A136A8">
        <w:t xml:space="preserve">  </w:t>
      </w:r>
      <w:r w:rsidR="00A4539A" w:rsidRPr="00A136A8">
        <w:t>Subsection 1</w:t>
      </w:r>
      <w:r w:rsidR="00C63DF8" w:rsidRPr="00A136A8">
        <w:t>0(7)</w:t>
      </w:r>
    </w:p>
    <w:p w14:paraId="0A1AD126" w14:textId="19DD2A57" w:rsidR="00066E51" w:rsidRPr="00A136A8" w:rsidRDefault="00066E51" w:rsidP="00066E51">
      <w:pPr>
        <w:pStyle w:val="Item"/>
      </w:pPr>
      <w:r w:rsidRPr="00A136A8">
        <w:t>Repeal the subsection, substitute:</w:t>
      </w:r>
    </w:p>
    <w:p w14:paraId="56F59223" w14:textId="689F949E" w:rsidR="00D315BC" w:rsidRPr="00A136A8" w:rsidRDefault="00066E51" w:rsidP="00D315BC">
      <w:pPr>
        <w:pStyle w:val="SubsectionHead"/>
      </w:pPr>
      <w:r w:rsidRPr="00A136A8">
        <w:t xml:space="preserve">Administration of </w:t>
      </w:r>
      <w:r w:rsidR="00D315BC" w:rsidRPr="00A136A8">
        <w:t>relevant arrangements or agreements</w:t>
      </w:r>
    </w:p>
    <w:p w14:paraId="1179EECC" w14:textId="21F1DE9B" w:rsidR="00066E51" w:rsidRPr="00A136A8" w:rsidRDefault="00066E51" w:rsidP="00D315BC">
      <w:pPr>
        <w:pStyle w:val="subsection"/>
      </w:pPr>
      <w:r w:rsidRPr="00A136A8">
        <w:tab/>
        <w:t>(7)</w:t>
      </w:r>
      <w:r w:rsidRPr="00A136A8">
        <w:tab/>
        <w:t xml:space="preserve">For </w:t>
      </w:r>
      <w:r w:rsidR="00D45C09" w:rsidRPr="00A136A8">
        <w:t xml:space="preserve">the purposes of </w:t>
      </w:r>
      <w:r w:rsidRPr="00A136A8">
        <w:t xml:space="preserve">section 10 of the Act, the charge prescribed by </w:t>
      </w:r>
      <w:r w:rsidR="00A4539A" w:rsidRPr="00A136A8">
        <w:t>item 1</w:t>
      </w:r>
      <w:r w:rsidRPr="00A136A8">
        <w:t xml:space="preserve">3 of the table in </w:t>
      </w:r>
      <w:r w:rsidR="00A4539A" w:rsidRPr="00A136A8">
        <w:t>subsection 9</w:t>
      </w:r>
      <w:r w:rsidRPr="00A136A8">
        <w:t>(1) of this instrument for a financial year</w:t>
      </w:r>
      <w:r w:rsidR="00900E98" w:rsidRPr="00A136A8">
        <w:t>, or part of a financial year,</w:t>
      </w:r>
      <w:r w:rsidR="00687EE8" w:rsidRPr="00A136A8">
        <w:t xml:space="preserve"> is not payable by the person who would, but for this subsection, be liable to pay the charge if the person has paid</w:t>
      </w:r>
      <w:r w:rsidR="00AA55AF" w:rsidRPr="00A136A8">
        <w:t>, for that financial year</w:t>
      </w:r>
      <w:r w:rsidR="003979DF" w:rsidRPr="00A136A8">
        <w:t xml:space="preserve"> or part</w:t>
      </w:r>
      <w:r w:rsidR="00AA55AF" w:rsidRPr="00A136A8">
        <w:t>,</w:t>
      </w:r>
      <w:r w:rsidR="00687EE8" w:rsidRPr="00A136A8">
        <w:t xml:space="preserve"> </w:t>
      </w:r>
      <w:r w:rsidR="00AA55AF" w:rsidRPr="00A136A8">
        <w:t>the charge prescribed by</w:t>
      </w:r>
      <w:r w:rsidRPr="00A136A8">
        <w:t>:</w:t>
      </w:r>
    </w:p>
    <w:p w14:paraId="0DCABC43" w14:textId="6EE762C9" w:rsidR="00066E51" w:rsidRPr="00A136A8" w:rsidRDefault="00066E51" w:rsidP="00066E51">
      <w:pPr>
        <w:pStyle w:val="paragraph"/>
      </w:pPr>
      <w:r w:rsidRPr="00A136A8">
        <w:tab/>
        <w:t>(</w:t>
      </w:r>
      <w:r w:rsidR="00447DDD" w:rsidRPr="00A136A8">
        <w:t>a</w:t>
      </w:r>
      <w:r w:rsidRPr="00A136A8">
        <w:t>)</w:t>
      </w:r>
      <w:r w:rsidRPr="00A136A8">
        <w:tab/>
      </w:r>
      <w:r w:rsidR="00A4539A" w:rsidRPr="00A136A8">
        <w:t>item 2</w:t>
      </w:r>
      <w:r w:rsidRPr="00A136A8">
        <w:t xml:space="preserve"> of the table in subsection 6(1) of the </w:t>
      </w:r>
      <w:r w:rsidRPr="00A136A8">
        <w:rPr>
          <w:i/>
          <w:iCs/>
        </w:rPr>
        <w:t>Imported Food Charges (Imposition—Customs) Regulation 2015</w:t>
      </w:r>
      <w:r w:rsidRPr="00A136A8">
        <w:t>;</w:t>
      </w:r>
      <w:r w:rsidR="00AA55AF" w:rsidRPr="00A136A8">
        <w:t xml:space="preserve"> or</w:t>
      </w:r>
    </w:p>
    <w:p w14:paraId="4376F61F" w14:textId="65C70CCC" w:rsidR="000015B5" w:rsidRPr="00A136A8" w:rsidRDefault="00066E51" w:rsidP="00977452">
      <w:pPr>
        <w:pStyle w:val="paragraph"/>
      </w:pPr>
      <w:r w:rsidRPr="00A136A8">
        <w:tab/>
        <w:t>(</w:t>
      </w:r>
      <w:r w:rsidR="00447DDD" w:rsidRPr="00A136A8">
        <w:t>b</w:t>
      </w:r>
      <w:r w:rsidRPr="00A136A8">
        <w:t>)</w:t>
      </w:r>
      <w:r w:rsidRPr="00A136A8">
        <w:tab/>
      </w:r>
      <w:r w:rsidR="00A4539A" w:rsidRPr="00A136A8">
        <w:t>item 2</w:t>
      </w:r>
      <w:r w:rsidRPr="00A136A8">
        <w:t xml:space="preserve"> of the table in subsection 6(1) of the </w:t>
      </w:r>
      <w:r w:rsidRPr="00A136A8">
        <w:rPr>
          <w:i/>
          <w:iCs/>
        </w:rPr>
        <w:t>Imported Food Charges (Imposition—General) Regulation 2015</w:t>
      </w:r>
      <w:r w:rsidRPr="00A136A8">
        <w:t>.</w:t>
      </w:r>
    </w:p>
    <w:p w14:paraId="338EA4BC" w14:textId="65FDBCD4" w:rsidR="00B41ECB" w:rsidRPr="00A136A8" w:rsidRDefault="00B41ECB" w:rsidP="00977452">
      <w:pPr>
        <w:pStyle w:val="subsection"/>
      </w:pPr>
      <w:r w:rsidRPr="00A136A8">
        <w:tab/>
        <w:t>(7</w:t>
      </w:r>
      <w:r w:rsidR="00447DDD" w:rsidRPr="00A136A8">
        <w:t>A</w:t>
      </w:r>
      <w:r w:rsidRPr="00A136A8">
        <w:t>)</w:t>
      </w:r>
      <w:r w:rsidRPr="00A136A8">
        <w:tab/>
        <w:t xml:space="preserve">For the purposes of section 10 of the Act, the charge prescribed by </w:t>
      </w:r>
      <w:r w:rsidR="00A4539A" w:rsidRPr="00A136A8">
        <w:t>item 1</w:t>
      </w:r>
      <w:r w:rsidRPr="00A136A8">
        <w:t xml:space="preserve">3AB of the table in </w:t>
      </w:r>
      <w:r w:rsidR="00A4539A" w:rsidRPr="00A136A8">
        <w:t>subsection 9</w:t>
      </w:r>
      <w:r w:rsidRPr="00A136A8">
        <w:t xml:space="preserve">(1) of this instrument for a financial year, or a part of a financial year, </w:t>
      </w:r>
      <w:r w:rsidR="00C63DF8" w:rsidRPr="00A136A8">
        <w:t xml:space="preserve">is not payable </w:t>
      </w:r>
      <w:r w:rsidR="00A6531B" w:rsidRPr="00A136A8">
        <w:t>by the person who</w:t>
      </w:r>
      <w:r w:rsidR="00240F5A" w:rsidRPr="00A136A8">
        <w:t xml:space="preserve"> would</w:t>
      </w:r>
      <w:r w:rsidR="00A6531B" w:rsidRPr="00A136A8">
        <w:t xml:space="preserve">, but for this subsection, </w:t>
      </w:r>
      <w:r w:rsidR="00240F5A" w:rsidRPr="00A136A8">
        <w:t>be</w:t>
      </w:r>
      <w:r w:rsidR="00A6531B" w:rsidRPr="00A136A8">
        <w:t xml:space="preserve"> liable to pay the charge if the person has paid</w:t>
      </w:r>
      <w:r w:rsidR="00445A94" w:rsidRPr="00A136A8">
        <w:t>, for that financial year or part, the charge prescribed by</w:t>
      </w:r>
      <w:r w:rsidR="00977452" w:rsidRPr="00A136A8">
        <w:t>:</w:t>
      </w:r>
    </w:p>
    <w:p w14:paraId="02529A11" w14:textId="7E80D0AD" w:rsidR="00B41ECB" w:rsidRPr="00A136A8" w:rsidRDefault="00B41ECB" w:rsidP="00B41ECB">
      <w:pPr>
        <w:pStyle w:val="paragraph"/>
      </w:pPr>
      <w:r w:rsidRPr="00A136A8">
        <w:tab/>
        <w:t>(</w:t>
      </w:r>
      <w:r w:rsidR="00447DDD" w:rsidRPr="00A136A8">
        <w:t>a</w:t>
      </w:r>
      <w:r w:rsidRPr="00A136A8">
        <w:t>)</w:t>
      </w:r>
      <w:r w:rsidRPr="00A136A8">
        <w:tab/>
        <w:t xml:space="preserve">item 4 of the table in subsection 6(1) of the </w:t>
      </w:r>
      <w:r w:rsidRPr="00A136A8">
        <w:rPr>
          <w:i/>
          <w:iCs/>
        </w:rPr>
        <w:t>Imported Food Charges (Imposition—Customs) Regulation 2015</w:t>
      </w:r>
      <w:r w:rsidRPr="00A136A8">
        <w:t>;</w:t>
      </w:r>
      <w:r w:rsidR="00445A94" w:rsidRPr="00A136A8">
        <w:t xml:space="preserve"> or</w:t>
      </w:r>
    </w:p>
    <w:p w14:paraId="35ED2284" w14:textId="195C0AF1" w:rsidR="00B41ECB" w:rsidRPr="00A136A8" w:rsidRDefault="00B41ECB" w:rsidP="00B41ECB">
      <w:pPr>
        <w:pStyle w:val="paragraph"/>
      </w:pPr>
      <w:r w:rsidRPr="00A136A8">
        <w:tab/>
        <w:t>(</w:t>
      </w:r>
      <w:r w:rsidR="00447DDD" w:rsidRPr="00A136A8">
        <w:t>b</w:t>
      </w:r>
      <w:r w:rsidRPr="00A136A8">
        <w:t>)</w:t>
      </w:r>
      <w:r w:rsidRPr="00A136A8">
        <w:tab/>
        <w:t xml:space="preserve">item 4 of the table in subsection 6(1) of the </w:t>
      </w:r>
      <w:r w:rsidRPr="00A136A8">
        <w:rPr>
          <w:i/>
          <w:iCs/>
        </w:rPr>
        <w:t>Imported Food Charges (Imposition—General) Regulation 2015</w:t>
      </w:r>
      <w:r w:rsidRPr="00A136A8">
        <w:t>.</w:t>
      </w:r>
    </w:p>
    <w:p w14:paraId="536611D5" w14:textId="4A845C73" w:rsidR="0030244B" w:rsidRPr="00A136A8" w:rsidRDefault="0027723E" w:rsidP="0030244B">
      <w:pPr>
        <w:pStyle w:val="ItemHead"/>
      </w:pPr>
      <w:r w:rsidRPr="00A136A8">
        <w:t>8</w:t>
      </w:r>
      <w:r w:rsidR="0030244B" w:rsidRPr="00A136A8">
        <w:t xml:space="preserve">  In the appropriate position in </w:t>
      </w:r>
      <w:r w:rsidR="007149DC" w:rsidRPr="00A136A8">
        <w:t>Part 3</w:t>
      </w:r>
    </w:p>
    <w:p w14:paraId="183D0411" w14:textId="3F8AA2DE" w:rsidR="0030244B" w:rsidRPr="00A136A8" w:rsidRDefault="000A22D0" w:rsidP="0030244B">
      <w:pPr>
        <w:pStyle w:val="Item"/>
      </w:pPr>
      <w:r w:rsidRPr="00A136A8">
        <w:t>Insert</w:t>
      </w:r>
      <w:r w:rsidR="0030244B" w:rsidRPr="00A136A8">
        <w:t>:</w:t>
      </w:r>
    </w:p>
    <w:p w14:paraId="68E0AA51" w14:textId="10033315" w:rsidR="0030244B" w:rsidRPr="00A136A8" w:rsidRDefault="000A22D0" w:rsidP="000A22D0">
      <w:pPr>
        <w:pStyle w:val="ActHead5"/>
      </w:pPr>
      <w:bookmarkStart w:id="7" w:name="_Toc199164835"/>
      <w:r w:rsidRPr="00141B16">
        <w:rPr>
          <w:rStyle w:val="CharSectno"/>
        </w:rPr>
        <w:lastRenderedPageBreak/>
        <w:t>14</w:t>
      </w:r>
      <w:r w:rsidRPr="00A136A8">
        <w:t xml:space="preserve">  Amendments made by the </w:t>
      </w:r>
      <w:r w:rsidRPr="00A136A8">
        <w:rPr>
          <w:i/>
          <w:iCs/>
        </w:rPr>
        <w:t xml:space="preserve">Biosecurity Charges Imposition (General) Amendment (2025 Measures No. 1) </w:t>
      </w:r>
      <w:r w:rsidR="00A136A8" w:rsidRPr="00A136A8">
        <w:rPr>
          <w:i/>
          <w:iCs/>
        </w:rPr>
        <w:t>Regulations 2</w:t>
      </w:r>
      <w:r w:rsidRPr="00A136A8">
        <w:rPr>
          <w:i/>
          <w:iCs/>
        </w:rPr>
        <w:t>025</w:t>
      </w:r>
      <w:bookmarkEnd w:id="7"/>
    </w:p>
    <w:p w14:paraId="3D21C0A2" w14:textId="2AE7300B" w:rsidR="00002F03" w:rsidRPr="00A136A8" w:rsidRDefault="000A22D0" w:rsidP="00CB73D4">
      <w:pPr>
        <w:pStyle w:val="subsection"/>
      </w:pPr>
      <w:r w:rsidRPr="00A136A8">
        <w:tab/>
      </w:r>
      <w:r w:rsidR="00441598" w:rsidRPr="00A136A8">
        <w:tab/>
        <w:t>T</w:t>
      </w:r>
      <w:r w:rsidRPr="00A136A8">
        <w:t>he amendments of</w:t>
      </w:r>
      <w:r w:rsidR="0066575F" w:rsidRPr="00A136A8">
        <w:t xml:space="preserve"> </w:t>
      </w:r>
      <w:r w:rsidR="00A4539A" w:rsidRPr="00A136A8">
        <w:t>sections 9</w:t>
      </w:r>
      <w:r w:rsidR="00D84EC5" w:rsidRPr="00A136A8">
        <w:t>, 9A</w:t>
      </w:r>
      <w:r w:rsidR="0066575F" w:rsidRPr="00A136A8">
        <w:t xml:space="preserve"> and 10 made by</w:t>
      </w:r>
      <w:r w:rsidRPr="00A136A8">
        <w:t xml:space="preserve"> Schedule 1 to the </w:t>
      </w:r>
      <w:r w:rsidRPr="00A136A8">
        <w:rPr>
          <w:i/>
        </w:rPr>
        <w:t>Biosecurity Charges Imposition (General) Amendment (202</w:t>
      </w:r>
      <w:r w:rsidR="00FA720D" w:rsidRPr="00A136A8">
        <w:rPr>
          <w:i/>
        </w:rPr>
        <w:t>5</w:t>
      </w:r>
      <w:r w:rsidRPr="00A136A8">
        <w:rPr>
          <w:i/>
        </w:rPr>
        <w:t xml:space="preserve"> Measures No. 1) </w:t>
      </w:r>
      <w:r w:rsidR="00A136A8" w:rsidRPr="00A136A8">
        <w:rPr>
          <w:i/>
        </w:rPr>
        <w:t>Regulations 2</w:t>
      </w:r>
      <w:r w:rsidRPr="00A136A8">
        <w:rPr>
          <w:i/>
        </w:rPr>
        <w:t>02</w:t>
      </w:r>
      <w:r w:rsidR="00FA720D" w:rsidRPr="00A136A8">
        <w:rPr>
          <w:i/>
        </w:rPr>
        <w:t>5</w:t>
      </w:r>
      <w:r w:rsidRPr="00A136A8">
        <w:t xml:space="preserve"> apply in relation to </w:t>
      </w:r>
      <w:r w:rsidR="009E05C4" w:rsidRPr="00A136A8">
        <w:t xml:space="preserve">a financial year beginning on or after </w:t>
      </w:r>
      <w:r w:rsidR="00A4539A" w:rsidRPr="00A136A8">
        <w:t>1 July</w:t>
      </w:r>
      <w:r w:rsidR="009E05C4" w:rsidRPr="00A136A8">
        <w:t xml:space="preserve"> 2025.</w:t>
      </w:r>
    </w:p>
    <w:sectPr w:rsidR="00002F03" w:rsidRPr="00A136A8" w:rsidSect="0062014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8D61" w14:textId="77777777" w:rsidR="00B2361B" w:rsidRDefault="00B2361B" w:rsidP="0048364F">
      <w:pPr>
        <w:spacing w:line="240" w:lineRule="auto"/>
      </w:pPr>
      <w:r>
        <w:separator/>
      </w:r>
    </w:p>
  </w:endnote>
  <w:endnote w:type="continuationSeparator" w:id="0">
    <w:p w14:paraId="16BB167A" w14:textId="77777777" w:rsidR="00B2361B" w:rsidRDefault="00B2361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E5F1" w14:textId="2598A225" w:rsidR="00B2361B" w:rsidRPr="0062014C" w:rsidRDefault="0062014C" w:rsidP="006201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2014C">
      <w:rPr>
        <w:i/>
        <w:sz w:val="18"/>
      </w:rPr>
      <w:t>OPC66875 -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54DA" w14:textId="77777777" w:rsidR="00B2361B" w:rsidRDefault="00B2361B" w:rsidP="00E97334"/>
  <w:p w14:paraId="793AA701" w14:textId="66E4248A" w:rsidR="00B2361B" w:rsidRPr="0062014C" w:rsidRDefault="0062014C" w:rsidP="0062014C">
    <w:pPr>
      <w:rPr>
        <w:rFonts w:cs="Times New Roman"/>
        <w:i/>
        <w:sz w:val="18"/>
      </w:rPr>
    </w:pPr>
    <w:r w:rsidRPr="0062014C">
      <w:rPr>
        <w:rFonts w:cs="Times New Roman"/>
        <w:i/>
        <w:sz w:val="18"/>
      </w:rPr>
      <w:t>OPC66875 -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03A9" w14:textId="2A16158A" w:rsidR="00B2361B" w:rsidRPr="0062014C" w:rsidRDefault="0062014C" w:rsidP="006201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2014C">
      <w:rPr>
        <w:i/>
        <w:sz w:val="18"/>
      </w:rPr>
      <w:t>OPC66875 -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91E0" w14:textId="77777777" w:rsidR="00B2361B" w:rsidRPr="00E33C1C" w:rsidRDefault="00B2361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2361B" w14:paraId="194E1C7E" w14:textId="77777777" w:rsidTr="00141B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201E10" w14:textId="77777777" w:rsidR="00B2361B" w:rsidRDefault="00B2361B" w:rsidP="00522C0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2DFD90" w14:textId="455CB664" w:rsidR="00B2361B" w:rsidRDefault="00B2361B" w:rsidP="00522C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5C2F">
            <w:rPr>
              <w:i/>
              <w:sz w:val="18"/>
            </w:rPr>
            <w:t>Biosecurity Charges Imposition (General)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656E87" w14:textId="77777777" w:rsidR="00B2361B" w:rsidRDefault="00B2361B" w:rsidP="00522C0F">
          <w:pPr>
            <w:spacing w:line="0" w:lineRule="atLeast"/>
            <w:jc w:val="right"/>
            <w:rPr>
              <w:sz w:val="18"/>
            </w:rPr>
          </w:pPr>
        </w:p>
      </w:tc>
    </w:tr>
  </w:tbl>
  <w:p w14:paraId="6487A1AA" w14:textId="2C451CE9" w:rsidR="00B2361B" w:rsidRPr="0062014C" w:rsidRDefault="0062014C" w:rsidP="0062014C">
    <w:pPr>
      <w:rPr>
        <w:rFonts w:cs="Times New Roman"/>
        <w:i/>
        <w:sz w:val="18"/>
      </w:rPr>
    </w:pPr>
    <w:r w:rsidRPr="0062014C">
      <w:rPr>
        <w:rFonts w:cs="Times New Roman"/>
        <w:i/>
        <w:sz w:val="18"/>
      </w:rPr>
      <w:t>OPC66875 -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6B3E" w14:textId="77777777" w:rsidR="00B2361B" w:rsidRPr="00E33C1C" w:rsidRDefault="00B2361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2361B" w14:paraId="3DAA88C0" w14:textId="77777777" w:rsidTr="00141B1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C01C9D" w14:textId="77777777" w:rsidR="00B2361B" w:rsidRDefault="00B2361B" w:rsidP="00522C0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168CE1" w14:textId="488462A3" w:rsidR="00B2361B" w:rsidRDefault="00B2361B" w:rsidP="00522C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5C2F">
            <w:rPr>
              <w:i/>
              <w:sz w:val="18"/>
            </w:rPr>
            <w:t>Biosecurity Charges Imposition (General)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5273F0C" w14:textId="77777777" w:rsidR="00B2361B" w:rsidRDefault="00B2361B" w:rsidP="00522C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F0E062" w14:textId="6B911DB6" w:rsidR="00B2361B" w:rsidRPr="0062014C" w:rsidRDefault="0062014C" w:rsidP="0062014C">
    <w:pPr>
      <w:rPr>
        <w:rFonts w:cs="Times New Roman"/>
        <w:i/>
        <w:sz w:val="18"/>
      </w:rPr>
    </w:pPr>
    <w:r w:rsidRPr="0062014C">
      <w:rPr>
        <w:rFonts w:cs="Times New Roman"/>
        <w:i/>
        <w:sz w:val="18"/>
      </w:rPr>
      <w:t>OPC66875 -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3004" w14:textId="77777777" w:rsidR="00B2361B" w:rsidRPr="00E33C1C" w:rsidRDefault="00B2361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2361B" w14:paraId="5188161C" w14:textId="77777777" w:rsidTr="00141B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56034A" w14:textId="77777777" w:rsidR="00B2361B" w:rsidRDefault="00B2361B" w:rsidP="00522C0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C8EEB2" w14:textId="5EFB8E26" w:rsidR="00B2361B" w:rsidRDefault="00B2361B" w:rsidP="00522C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5C2F">
            <w:rPr>
              <w:i/>
              <w:sz w:val="18"/>
            </w:rPr>
            <w:t>Biosecurity Charges Imposition (General)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7A0113" w14:textId="77777777" w:rsidR="00B2361B" w:rsidRDefault="00B2361B" w:rsidP="00522C0F">
          <w:pPr>
            <w:spacing w:line="0" w:lineRule="atLeast"/>
            <w:jc w:val="right"/>
            <w:rPr>
              <w:sz w:val="18"/>
            </w:rPr>
          </w:pPr>
        </w:p>
      </w:tc>
    </w:tr>
  </w:tbl>
  <w:p w14:paraId="34129BB2" w14:textId="19C61FD2" w:rsidR="00B2361B" w:rsidRPr="0062014C" w:rsidRDefault="0062014C" w:rsidP="0062014C">
    <w:pPr>
      <w:rPr>
        <w:rFonts w:cs="Times New Roman"/>
        <w:i/>
        <w:sz w:val="18"/>
      </w:rPr>
    </w:pPr>
    <w:r w:rsidRPr="0062014C">
      <w:rPr>
        <w:rFonts w:cs="Times New Roman"/>
        <w:i/>
        <w:sz w:val="18"/>
      </w:rPr>
      <w:t>OPC66875 -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1ABC" w14:textId="77777777" w:rsidR="00B2361B" w:rsidRPr="00E33C1C" w:rsidRDefault="00B2361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2361B" w14:paraId="6EB5392A" w14:textId="77777777" w:rsidTr="00522C0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195F56" w14:textId="77777777" w:rsidR="00B2361B" w:rsidRDefault="00B2361B" w:rsidP="00522C0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6B3331" w14:textId="73C1D039" w:rsidR="00B2361B" w:rsidRDefault="00B2361B" w:rsidP="00522C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5C2F">
            <w:rPr>
              <w:i/>
              <w:sz w:val="18"/>
            </w:rPr>
            <w:t>Biosecurity Charges Imposition (General)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97CD8C" w14:textId="77777777" w:rsidR="00B2361B" w:rsidRDefault="00B2361B" w:rsidP="00522C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46C08B" w14:textId="7272DEF3" w:rsidR="00B2361B" w:rsidRPr="0062014C" w:rsidRDefault="0062014C" w:rsidP="0062014C">
    <w:pPr>
      <w:rPr>
        <w:rFonts w:cs="Times New Roman"/>
        <w:i/>
        <w:sz w:val="18"/>
      </w:rPr>
    </w:pPr>
    <w:r w:rsidRPr="0062014C">
      <w:rPr>
        <w:rFonts w:cs="Times New Roman"/>
        <w:i/>
        <w:sz w:val="18"/>
      </w:rPr>
      <w:t>OPC66875 -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B52A" w14:textId="77777777" w:rsidR="00B2361B" w:rsidRPr="00E33C1C" w:rsidRDefault="00B2361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2361B" w14:paraId="12E89E5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6CB565" w14:textId="77777777" w:rsidR="00B2361B" w:rsidRDefault="00B2361B" w:rsidP="00522C0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77B2D0" w14:textId="4F21240B" w:rsidR="00B2361B" w:rsidRDefault="00B2361B" w:rsidP="00522C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5C2F">
            <w:rPr>
              <w:i/>
              <w:sz w:val="18"/>
            </w:rPr>
            <w:t>Biosecurity Charges Imposition (General)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13CE93" w14:textId="77777777" w:rsidR="00B2361B" w:rsidRDefault="00B2361B" w:rsidP="00522C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0F1CED" w14:textId="3BDFF4FB" w:rsidR="00B2361B" w:rsidRPr="0062014C" w:rsidRDefault="0062014C" w:rsidP="0062014C">
    <w:pPr>
      <w:rPr>
        <w:rFonts w:cs="Times New Roman"/>
        <w:i/>
        <w:sz w:val="18"/>
      </w:rPr>
    </w:pPr>
    <w:r w:rsidRPr="0062014C">
      <w:rPr>
        <w:rFonts w:cs="Times New Roman"/>
        <w:i/>
        <w:sz w:val="18"/>
      </w:rPr>
      <w:t>OPC66875 -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AE66" w14:textId="77777777" w:rsidR="00B2361B" w:rsidRDefault="00B2361B" w:rsidP="0048364F">
      <w:pPr>
        <w:spacing w:line="240" w:lineRule="auto"/>
      </w:pPr>
      <w:r>
        <w:separator/>
      </w:r>
    </w:p>
  </w:footnote>
  <w:footnote w:type="continuationSeparator" w:id="0">
    <w:p w14:paraId="0BCC7B33" w14:textId="77777777" w:rsidR="00B2361B" w:rsidRDefault="00B2361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E4E" w14:textId="156BDB51" w:rsidR="00B2361B" w:rsidRPr="005F1388" w:rsidRDefault="00B2361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DD28" w14:textId="2E380BA0" w:rsidR="00B2361B" w:rsidRPr="005F1388" w:rsidRDefault="00B2361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4EE3" w14:textId="77777777" w:rsidR="00B2361B" w:rsidRPr="005F1388" w:rsidRDefault="00B2361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E94A" w14:textId="0D8CBA20" w:rsidR="00B2361B" w:rsidRPr="00ED79B6" w:rsidRDefault="00B2361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027" w14:textId="00E9346C" w:rsidR="00B2361B" w:rsidRPr="00ED79B6" w:rsidRDefault="00B2361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9B86" w14:textId="77777777" w:rsidR="00B2361B" w:rsidRPr="00ED79B6" w:rsidRDefault="00B2361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7E33" w14:textId="21DBB8E0" w:rsidR="00B2361B" w:rsidRPr="00A961C4" w:rsidRDefault="00B2361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E56E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E56E0">
      <w:rPr>
        <w:noProof/>
        <w:sz w:val="20"/>
      </w:rPr>
      <w:t>Amendments</w:t>
    </w:r>
    <w:r>
      <w:rPr>
        <w:sz w:val="20"/>
      </w:rPr>
      <w:fldChar w:fldCharType="end"/>
    </w:r>
  </w:p>
  <w:p w14:paraId="516A353B" w14:textId="03A9CBA9" w:rsidR="00B2361B" w:rsidRPr="00A961C4" w:rsidRDefault="00B2361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288F5F1" w14:textId="77777777" w:rsidR="00B2361B" w:rsidRPr="00A961C4" w:rsidRDefault="00B2361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B88E" w14:textId="71F21A91" w:rsidR="00B2361B" w:rsidRPr="00A961C4" w:rsidRDefault="00B2361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E56E0">
      <w:rPr>
        <w:sz w:val="20"/>
      </w:rPr>
      <w:fldChar w:fldCharType="separate"/>
    </w:r>
    <w:r w:rsidR="006E56E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E56E0">
      <w:rPr>
        <w:b/>
        <w:sz w:val="20"/>
      </w:rPr>
      <w:fldChar w:fldCharType="separate"/>
    </w:r>
    <w:r w:rsidR="006E56E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970E0C6" w14:textId="6D4DD680" w:rsidR="00B2361B" w:rsidRPr="00A961C4" w:rsidRDefault="00B2361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A6BE6D1" w14:textId="77777777" w:rsidR="00B2361B" w:rsidRPr="00A961C4" w:rsidRDefault="00B2361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BB5B" w14:textId="77777777" w:rsidR="00B2361B" w:rsidRPr="00A961C4" w:rsidRDefault="00B2361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71709686">
    <w:abstractNumId w:val="9"/>
  </w:num>
  <w:num w:numId="2" w16cid:durableId="311759287">
    <w:abstractNumId w:val="7"/>
  </w:num>
  <w:num w:numId="3" w16cid:durableId="904993868">
    <w:abstractNumId w:val="6"/>
  </w:num>
  <w:num w:numId="4" w16cid:durableId="1905681645">
    <w:abstractNumId w:val="5"/>
  </w:num>
  <w:num w:numId="5" w16cid:durableId="848251798">
    <w:abstractNumId w:val="4"/>
  </w:num>
  <w:num w:numId="6" w16cid:durableId="1273974360">
    <w:abstractNumId w:val="8"/>
  </w:num>
  <w:num w:numId="7" w16cid:durableId="451629210">
    <w:abstractNumId w:val="3"/>
  </w:num>
  <w:num w:numId="8" w16cid:durableId="658579040">
    <w:abstractNumId w:val="2"/>
  </w:num>
  <w:num w:numId="9" w16cid:durableId="913928765">
    <w:abstractNumId w:val="1"/>
  </w:num>
  <w:num w:numId="10" w16cid:durableId="529417639">
    <w:abstractNumId w:val="0"/>
  </w:num>
  <w:num w:numId="11" w16cid:durableId="68966856">
    <w:abstractNumId w:val="15"/>
  </w:num>
  <w:num w:numId="12" w16cid:durableId="484706497">
    <w:abstractNumId w:val="11"/>
  </w:num>
  <w:num w:numId="13" w16cid:durableId="635456129">
    <w:abstractNumId w:val="12"/>
  </w:num>
  <w:num w:numId="14" w16cid:durableId="363141360">
    <w:abstractNumId w:val="14"/>
  </w:num>
  <w:num w:numId="15" w16cid:durableId="465703984">
    <w:abstractNumId w:val="13"/>
  </w:num>
  <w:num w:numId="16" w16cid:durableId="725034957">
    <w:abstractNumId w:val="10"/>
  </w:num>
  <w:num w:numId="17" w16cid:durableId="230964096">
    <w:abstractNumId w:val="17"/>
  </w:num>
  <w:num w:numId="18" w16cid:durableId="19930224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B"/>
    <w:rsid w:val="00000263"/>
    <w:rsid w:val="000013F8"/>
    <w:rsid w:val="000015B5"/>
    <w:rsid w:val="00002F03"/>
    <w:rsid w:val="000031D7"/>
    <w:rsid w:val="000032BD"/>
    <w:rsid w:val="00005CAD"/>
    <w:rsid w:val="0001068C"/>
    <w:rsid w:val="00010884"/>
    <w:rsid w:val="000113BC"/>
    <w:rsid w:val="0001286B"/>
    <w:rsid w:val="000136AF"/>
    <w:rsid w:val="0002212F"/>
    <w:rsid w:val="000239BA"/>
    <w:rsid w:val="00036E24"/>
    <w:rsid w:val="0004044E"/>
    <w:rsid w:val="000413AC"/>
    <w:rsid w:val="00044411"/>
    <w:rsid w:val="00046F47"/>
    <w:rsid w:val="0005120E"/>
    <w:rsid w:val="00054275"/>
    <w:rsid w:val="00054577"/>
    <w:rsid w:val="00061012"/>
    <w:rsid w:val="00061145"/>
    <w:rsid w:val="000614BF"/>
    <w:rsid w:val="00066E51"/>
    <w:rsid w:val="00066FB6"/>
    <w:rsid w:val="0007169C"/>
    <w:rsid w:val="00072142"/>
    <w:rsid w:val="00077593"/>
    <w:rsid w:val="00082200"/>
    <w:rsid w:val="00083F48"/>
    <w:rsid w:val="0008435B"/>
    <w:rsid w:val="000918BC"/>
    <w:rsid w:val="000A22D0"/>
    <w:rsid w:val="000A7DF9"/>
    <w:rsid w:val="000C299A"/>
    <w:rsid w:val="000D05EF"/>
    <w:rsid w:val="000D5333"/>
    <w:rsid w:val="000D5485"/>
    <w:rsid w:val="000D647D"/>
    <w:rsid w:val="000D78C6"/>
    <w:rsid w:val="000E0E68"/>
    <w:rsid w:val="000E295D"/>
    <w:rsid w:val="000E2B0A"/>
    <w:rsid w:val="000E499D"/>
    <w:rsid w:val="000F21C1"/>
    <w:rsid w:val="00105D72"/>
    <w:rsid w:val="0010745C"/>
    <w:rsid w:val="00110871"/>
    <w:rsid w:val="00117277"/>
    <w:rsid w:val="00124160"/>
    <w:rsid w:val="001248AC"/>
    <w:rsid w:val="00127912"/>
    <w:rsid w:val="001319CE"/>
    <w:rsid w:val="001321CB"/>
    <w:rsid w:val="0013662F"/>
    <w:rsid w:val="001376AF"/>
    <w:rsid w:val="00141B16"/>
    <w:rsid w:val="00154C03"/>
    <w:rsid w:val="00155873"/>
    <w:rsid w:val="00160BD7"/>
    <w:rsid w:val="00162E3D"/>
    <w:rsid w:val="001643C9"/>
    <w:rsid w:val="0016554E"/>
    <w:rsid w:val="00165568"/>
    <w:rsid w:val="00166082"/>
    <w:rsid w:val="00166C2F"/>
    <w:rsid w:val="00170418"/>
    <w:rsid w:val="001716C9"/>
    <w:rsid w:val="001745DC"/>
    <w:rsid w:val="0017727A"/>
    <w:rsid w:val="00181A6F"/>
    <w:rsid w:val="0018400D"/>
    <w:rsid w:val="00184261"/>
    <w:rsid w:val="00185441"/>
    <w:rsid w:val="00185AFD"/>
    <w:rsid w:val="00190BA1"/>
    <w:rsid w:val="00190DF5"/>
    <w:rsid w:val="0019201E"/>
    <w:rsid w:val="00193461"/>
    <w:rsid w:val="001939E1"/>
    <w:rsid w:val="00193B6B"/>
    <w:rsid w:val="00195382"/>
    <w:rsid w:val="0019671A"/>
    <w:rsid w:val="001A21BB"/>
    <w:rsid w:val="001A3707"/>
    <w:rsid w:val="001A3B9F"/>
    <w:rsid w:val="001A4302"/>
    <w:rsid w:val="001A65C0"/>
    <w:rsid w:val="001A7750"/>
    <w:rsid w:val="001B6456"/>
    <w:rsid w:val="001B7A5D"/>
    <w:rsid w:val="001C67DF"/>
    <w:rsid w:val="001C69C4"/>
    <w:rsid w:val="001C70D9"/>
    <w:rsid w:val="001D2487"/>
    <w:rsid w:val="001E0A8D"/>
    <w:rsid w:val="001E3590"/>
    <w:rsid w:val="001E45F5"/>
    <w:rsid w:val="001E7407"/>
    <w:rsid w:val="001E76DA"/>
    <w:rsid w:val="001E7FDF"/>
    <w:rsid w:val="001F369B"/>
    <w:rsid w:val="00201D27"/>
    <w:rsid w:val="0020300C"/>
    <w:rsid w:val="00203DF5"/>
    <w:rsid w:val="00204322"/>
    <w:rsid w:val="00220A0C"/>
    <w:rsid w:val="002235B5"/>
    <w:rsid w:val="00223E4A"/>
    <w:rsid w:val="002302EA"/>
    <w:rsid w:val="00240749"/>
    <w:rsid w:val="00240F5A"/>
    <w:rsid w:val="00244A72"/>
    <w:rsid w:val="002468D7"/>
    <w:rsid w:val="002571CD"/>
    <w:rsid w:val="0026010B"/>
    <w:rsid w:val="00263886"/>
    <w:rsid w:val="00274F15"/>
    <w:rsid w:val="0027723E"/>
    <w:rsid w:val="00277D3B"/>
    <w:rsid w:val="002821DD"/>
    <w:rsid w:val="00285CDD"/>
    <w:rsid w:val="00291167"/>
    <w:rsid w:val="0029118C"/>
    <w:rsid w:val="002949F8"/>
    <w:rsid w:val="00297ECB"/>
    <w:rsid w:val="002A4E1F"/>
    <w:rsid w:val="002B2366"/>
    <w:rsid w:val="002C152A"/>
    <w:rsid w:val="002C45E1"/>
    <w:rsid w:val="002C6E43"/>
    <w:rsid w:val="002D043A"/>
    <w:rsid w:val="0030244B"/>
    <w:rsid w:val="00302EB4"/>
    <w:rsid w:val="00306799"/>
    <w:rsid w:val="00307476"/>
    <w:rsid w:val="0031713F"/>
    <w:rsid w:val="003173B2"/>
    <w:rsid w:val="00317463"/>
    <w:rsid w:val="00321913"/>
    <w:rsid w:val="00323B2B"/>
    <w:rsid w:val="00324EE6"/>
    <w:rsid w:val="003316DC"/>
    <w:rsid w:val="00332E0D"/>
    <w:rsid w:val="003415D3"/>
    <w:rsid w:val="00342B65"/>
    <w:rsid w:val="00342CAC"/>
    <w:rsid w:val="00346335"/>
    <w:rsid w:val="003524F4"/>
    <w:rsid w:val="00352B0F"/>
    <w:rsid w:val="00352F39"/>
    <w:rsid w:val="00354417"/>
    <w:rsid w:val="003561B0"/>
    <w:rsid w:val="00367960"/>
    <w:rsid w:val="003727F6"/>
    <w:rsid w:val="003909C9"/>
    <w:rsid w:val="003979DF"/>
    <w:rsid w:val="003A15AC"/>
    <w:rsid w:val="003A1FDA"/>
    <w:rsid w:val="003A2479"/>
    <w:rsid w:val="003A56EB"/>
    <w:rsid w:val="003B0627"/>
    <w:rsid w:val="003B6B42"/>
    <w:rsid w:val="003C2993"/>
    <w:rsid w:val="003C5F2B"/>
    <w:rsid w:val="003D0BFE"/>
    <w:rsid w:val="003D5700"/>
    <w:rsid w:val="003E1596"/>
    <w:rsid w:val="003F0F5A"/>
    <w:rsid w:val="003F14A8"/>
    <w:rsid w:val="003F3B6C"/>
    <w:rsid w:val="003F6A08"/>
    <w:rsid w:val="00400A30"/>
    <w:rsid w:val="00401904"/>
    <w:rsid w:val="004022CA"/>
    <w:rsid w:val="004073FC"/>
    <w:rsid w:val="004116CD"/>
    <w:rsid w:val="004118A8"/>
    <w:rsid w:val="00414ADE"/>
    <w:rsid w:val="00424CA9"/>
    <w:rsid w:val="004257BB"/>
    <w:rsid w:val="00425C4B"/>
    <w:rsid w:val="004261D9"/>
    <w:rsid w:val="00431537"/>
    <w:rsid w:val="00441598"/>
    <w:rsid w:val="0044257C"/>
    <w:rsid w:val="0044291A"/>
    <w:rsid w:val="004434D3"/>
    <w:rsid w:val="00445A94"/>
    <w:rsid w:val="00447DDD"/>
    <w:rsid w:val="0045198E"/>
    <w:rsid w:val="00460499"/>
    <w:rsid w:val="004627EF"/>
    <w:rsid w:val="00467116"/>
    <w:rsid w:val="004733C3"/>
    <w:rsid w:val="00474835"/>
    <w:rsid w:val="004819C7"/>
    <w:rsid w:val="0048364F"/>
    <w:rsid w:val="0048372B"/>
    <w:rsid w:val="0048450D"/>
    <w:rsid w:val="00484E5F"/>
    <w:rsid w:val="004878F2"/>
    <w:rsid w:val="00490F2E"/>
    <w:rsid w:val="00496DB3"/>
    <w:rsid w:val="00496F97"/>
    <w:rsid w:val="004A3EC8"/>
    <w:rsid w:val="004A53EA"/>
    <w:rsid w:val="004A7DED"/>
    <w:rsid w:val="004A7EA0"/>
    <w:rsid w:val="004B1DA3"/>
    <w:rsid w:val="004B3619"/>
    <w:rsid w:val="004B60B4"/>
    <w:rsid w:val="004C7A40"/>
    <w:rsid w:val="004D00A1"/>
    <w:rsid w:val="004E2C71"/>
    <w:rsid w:val="004E397E"/>
    <w:rsid w:val="004F1FAC"/>
    <w:rsid w:val="004F676E"/>
    <w:rsid w:val="00502C56"/>
    <w:rsid w:val="00504C5D"/>
    <w:rsid w:val="00511B9B"/>
    <w:rsid w:val="00516B8D"/>
    <w:rsid w:val="00522C0F"/>
    <w:rsid w:val="00523D8D"/>
    <w:rsid w:val="0052686F"/>
    <w:rsid w:val="0052756C"/>
    <w:rsid w:val="00530230"/>
    <w:rsid w:val="00530CC9"/>
    <w:rsid w:val="005313BB"/>
    <w:rsid w:val="00534A6E"/>
    <w:rsid w:val="00537FBC"/>
    <w:rsid w:val="00541D73"/>
    <w:rsid w:val="00543469"/>
    <w:rsid w:val="005452CC"/>
    <w:rsid w:val="00546FA3"/>
    <w:rsid w:val="005471F7"/>
    <w:rsid w:val="00554243"/>
    <w:rsid w:val="00557C7A"/>
    <w:rsid w:val="00562A58"/>
    <w:rsid w:val="00581211"/>
    <w:rsid w:val="005819DD"/>
    <w:rsid w:val="00584811"/>
    <w:rsid w:val="00593AA6"/>
    <w:rsid w:val="00594161"/>
    <w:rsid w:val="00594512"/>
    <w:rsid w:val="00594749"/>
    <w:rsid w:val="00597568"/>
    <w:rsid w:val="005A482B"/>
    <w:rsid w:val="005B4067"/>
    <w:rsid w:val="005C07A9"/>
    <w:rsid w:val="005C36E0"/>
    <w:rsid w:val="005C3F41"/>
    <w:rsid w:val="005D168D"/>
    <w:rsid w:val="005D1E5F"/>
    <w:rsid w:val="005D26D4"/>
    <w:rsid w:val="005D5EA1"/>
    <w:rsid w:val="005E0526"/>
    <w:rsid w:val="005E2BE3"/>
    <w:rsid w:val="005E61D3"/>
    <w:rsid w:val="005F4840"/>
    <w:rsid w:val="005F7738"/>
    <w:rsid w:val="00600219"/>
    <w:rsid w:val="00604F16"/>
    <w:rsid w:val="006111D5"/>
    <w:rsid w:val="00613EAD"/>
    <w:rsid w:val="006158AC"/>
    <w:rsid w:val="00617FC2"/>
    <w:rsid w:val="0062014C"/>
    <w:rsid w:val="00621A24"/>
    <w:rsid w:val="006231B4"/>
    <w:rsid w:val="00633CEB"/>
    <w:rsid w:val="00640402"/>
    <w:rsid w:val="00640F78"/>
    <w:rsid w:val="006415B0"/>
    <w:rsid w:val="00641C62"/>
    <w:rsid w:val="00641C6A"/>
    <w:rsid w:val="00643804"/>
    <w:rsid w:val="00646E7B"/>
    <w:rsid w:val="0065118F"/>
    <w:rsid w:val="006536F7"/>
    <w:rsid w:val="00655D6A"/>
    <w:rsid w:val="00656DE9"/>
    <w:rsid w:val="00664768"/>
    <w:rsid w:val="0066575F"/>
    <w:rsid w:val="00677324"/>
    <w:rsid w:val="00677CC2"/>
    <w:rsid w:val="00685F42"/>
    <w:rsid w:val="006866A1"/>
    <w:rsid w:val="006867CE"/>
    <w:rsid w:val="00687EE8"/>
    <w:rsid w:val="0069207B"/>
    <w:rsid w:val="006940BD"/>
    <w:rsid w:val="00696086"/>
    <w:rsid w:val="006A4051"/>
    <w:rsid w:val="006A4309"/>
    <w:rsid w:val="006A5CE1"/>
    <w:rsid w:val="006B0E55"/>
    <w:rsid w:val="006B21E7"/>
    <w:rsid w:val="006B7006"/>
    <w:rsid w:val="006C5DE4"/>
    <w:rsid w:val="006C71C2"/>
    <w:rsid w:val="006C7F8C"/>
    <w:rsid w:val="006D22BF"/>
    <w:rsid w:val="006D5BAC"/>
    <w:rsid w:val="006D7AB9"/>
    <w:rsid w:val="006E06B2"/>
    <w:rsid w:val="006E29D8"/>
    <w:rsid w:val="006E56E0"/>
    <w:rsid w:val="006E7565"/>
    <w:rsid w:val="006F68F1"/>
    <w:rsid w:val="00700B2C"/>
    <w:rsid w:val="00711F1A"/>
    <w:rsid w:val="00713084"/>
    <w:rsid w:val="007149DC"/>
    <w:rsid w:val="00720FC2"/>
    <w:rsid w:val="00724803"/>
    <w:rsid w:val="00731E00"/>
    <w:rsid w:val="00732E9D"/>
    <w:rsid w:val="0073491A"/>
    <w:rsid w:val="00734D41"/>
    <w:rsid w:val="0073752D"/>
    <w:rsid w:val="00737FF4"/>
    <w:rsid w:val="007440B7"/>
    <w:rsid w:val="00744635"/>
    <w:rsid w:val="007449A8"/>
    <w:rsid w:val="007473C5"/>
    <w:rsid w:val="00747993"/>
    <w:rsid w:val="007634AD"/>
    <w:rsid w:val="00765663"/>
    <w:rsid w:val="007715C9"/>
    <w:rsid w:val="00774EDD"/>
    <w:rsid w:val="007757EC"/>
    <w:rsid w:val="00784FBA"/>
    <w:rsid w:val="00787B3A"/>
    <w:rsid w:val="00795A5C"/>
    <w:rsid w:val="007A115D"/>
    <w:rsid w:val="007A1BD6"/>
    <w:rsid w:val="007A35E6"/>
    <w:rsid w:val="007A6863"/>
    <w:rsid w:val="007B3652"/>
    <w:rsid w:val="007C14B0"/>
    <w:rsid w:val="007C1642"/>
    <w:rsid w:val="007D45C1"/>
    <w:rsid w:val="007E3A8D"/>
    <w:rsid w:val="007E7D4A"/>
    <w:rsid w:val="007F0A24"/>
    <w:rsid w:val="007F1E13"/>
    <w:rsid w:val="007F30EB"/>
    <w:rsid w:val="007F48ED"/>
    <w:rsid w:val="007F7947"/>
    <w:rsid w:val="008073F6"/>
    <w:rsid w:val="00810B3F"/>
    <w:rsid w:val="00812F45"/>
    <w:rsid w:val="00817D41"/>
    <w:rsid w:val="00823B55"/>
    <w:rsid w:val="00825677"/>
    <w:rsid w:val="008261D3"/>
    <w:rsid w:val="0084172C"/>
    <w:rsid w:val="00844EFB"/>
    <w:rsid w:val="00854688"/>
    <w:rsid w:val="00856A31"/>
    <w:rsid w:val="00857953"/>
    <w:rsid w:val="00866797"/>
    <w:rsid w:val="00867160"/>
    <w:rsid w:val="008754D0"/>
    <w:rsid w:val="00877D48"/>
    <w:rsid w:val="008816F0"/>
    <w:rsid w:val="0088345B"/>
    <w:rsid w:val="008A16A5"/>
    <w:rsid w:val="008A65CC"/>
    <w:rsid w:val="008A729F"/>
    <w:rsid w:val="008B2FB7"/>
    <w:rsid w:val="008B5D42"/>
    <w:rsid w:val="008B7626"/>
    <w:rsid w:val="008C1DFA"/>
    <w:rsid w:val="008C21EC"/>
    <w:rsid w:val="008C2B5D"/>
    <w:rsid w:val="008C3E77"/>
    <w:rsid w:val="008D0EE0"/>
    <w:rsid w:val="008D3A1F"/>
    <w:rsid w:val="008D5B99"/>
    <w:rsid w:val="008D6FA3"/>
    <w:rsid w:val="008D7A27"/>
    <w:rsid w:val="008D7E56"/>
    <w:rsid w:val="008E3A8D"/>
    <w:rsid w:val="008E4702"/>
    <w:rsid w:val="008E69AA"/>
    <w:rsid w:val="008F37C4"/>
    <w:rsid w:val="008F4F1C"/>
    <w:rsid w:val="00900E98"/>
    <w:rsid w:val="00901986"/>
    <w:rsid w:val="00910144"/>
    <w:rsid w:val="00911310"/>
    <w:rsid w:val="00922764"/>
    <w:rsid w:val="00923F25"/>
    <w:rsid w:val="00932377"/>
    <w:rsid w:val="00932618"/>
    <w:rsid w:val="00933154"/>
    <w:rsid w:val="009408EA"/>
    <w:rsid w:val="00943102"/>
    <w:rsid w:val="00944735"/>
    <w:rsid w:val="0094523D"/>
    <w:rsid w:val="009516A5"/>
    <w:rsid w:val="009559E6"/>
    <w:rsid w:val="009577BF"/>
    <w:rsid w:val="0095789A"/>
    <w:rsid w:val="0097122B"/>
    <w:rsid w:val="00976A63"/>
    <w:rsid w:val="00977452"/>
    <w:rsid w:val="00983419"/>
    <w:rsid w:val="00985290"/>
    <w:rsid w:val="00994821"/>
    <w:rsid w:val="009A04CA"/>
    <w:rsid w:val="009A7BD4"/>
    <w:rsid w:val="009B57CF"/>
    <w:rsid w:val="009C3431"/>
    <w:rsid w:val="009C4C35"/>
    <w:rsid w:val="009C5989"/>
    <w:rsid w:val="009D08DA"/>
    <w:rsid w:val="009D10D5"/>
    <w:rsid w:val="009D2DE7"/>
    <w:rsid w:val="009D6DA8"/>
    <w:rsid w:val="009D7872"/>
    <w:rsid w:val="009E05C4"/>
    <w:rsid w:val="009F04EA"/>
    <w:rsid w:val="009F0F4D"/>
    <w:rsid w:val="009F259F"/>
    <w:rsid w:val="00A06860"/>
    <w:rsid w:val="00A1241C"/>
    <w:rsid w:val="00A12E4B"/>
    <w:rsid w:val="00A136A8"/>
    <w:rsid w:val="00A136F5"/>
    <w:rsid w:val="00A17F54"/>
    <w:rsid w:val="00A2102E"/>
    <w:rsid w:val="00A231E2"/>
    <w:rsid w:val="00A2327D"/>
    <w:rsid w:val="00A235C5"/>
    <w:rsid w:val="00A24D57"/>
    <w:rsid w:val="00A2550D"/>
    <w:rsid w:val="00A2619B"/>
    <w:rsid w:val="00A30058"/>
    <w:rsid w:val="00A33AEC"/>
    <w:rsid w:val="00A34AE2"/>
    <w:rsid w:val="00A35BC3"/>
    <w:rsid w:val="00A40860"/>
    <w:rsid w:val="00A4169B"/>
    <w:rsid w:val="00A445F2"/>
    <w:rsid w:val="00A4539A"/>
    <w:rsid w:val="00A50D55"/>
    <w:rsid w:val="00A5165B"/>
    <w:rsid w:val="00A52FDA"/>
    <w:rsid w:val="00A545A3"/>
    <w:rsid w:val="00A61F48"/>
    <w:rsid w:val="00A62248"/>
    <w:rsid w:val="00A64912"/>
    <w:rsid w:val="00A6531B"/>
    <w:rsid w:val="00A70A74"/>
    <w:rsid w:val="00A77B80"/>
    <w:rsid w:val="00A849C8"/>
    <w:rsid w:val="00A90EA8"/>
    <w:rsid w:val="00A96207"/>
    <w:rsid w:val="00AA0343"/>
    <w:rsid w:val="00AA21E6"/>
    <w:rsid w:val="00AA2A5C"/>
    <w:rsid w:val="00AA3DE9"/>
    <w:rsid w:val="00AA55AF"/>
    <w:rsid w:val="00AB2AA7"/>
    <w:rsid w:val="00AB78E9"/>
    <w:rsid w:val="00AC5350"/>
    <w:rsid w:val="00AD3467"/>
    <w:rsid w:val="00AD5641"/>
    <w:rsid w:val="00AD7252"/>
    <w:rsid w:val="00AE0F9B"/>
    <w:rsid w:val="00AE5DB2"/>
    <w:rsid w:val="00AE79B8"/>
    <w:rsid w:val="00AE79C7"/>
    <w:rsid w:val="00AE7E7E"/>
    <w:rsid w:val="00AF55FF"/>
    <w:rsid w:val="00AF7C6A"/>
    <w:rsid w:val="00B032D8"/>
    <w:rsid w:val="00B038EE"/>
    <w:rsid w:val="00B05007"/>
    <w:rsid w:val="00B05C2F"/>
    <w:rsid w:val="00B10546"/>
    <w:rsid w:val="00B11247"/>
    <w:rsid w:val="00B1615D"/>
    <w:rsid w:val="00B2361B"/>
    <w:rsid w:val="00B2641F"/>
    <w:rsid w:val="00B33B3C"/>
    <w:rsid w:val="00B40D74"/>
    <w:rsid w:val="00B41ECB"/>
    <w:rsid w:val="00B45988"/>
    <w:rsid w:val="00B47489"/>
    <w:rsid w:val="00B52663"/>
    <w:rsid w:val="00B56DCB"/>
    <w:rsid w:val="00B62012"/>
    <w:rsid w:val="00B65D56"/>
    <w:rsid w:val="00B72814"/>
    <w:rsid w:val="00B76995"/>
    <w:rsid w:val="00B76C9D"/>
    <w:rsid w:val="00B770D2"/>
    <w:rsid w:val="00B827FD"/>
    <w:rsid w:val="00B82B33"/>
    <w:rsid w:val="00B83557"/>
    <w:rsid w:val="00B87C39"/>
    <w:rsid w:val="00B94E6A"/>
    <w:rsid w:val="00B94F68"/>
    <w:rsid w:val="00BA47A3"/>
    <w:rsid w:val="00BA5026"/>
    <w:rsid w:val="00BB1603"/>
    <w:rsid w:val="00BB472A"/>
    <w:rsid w:val="00BB6E79"/>
    <w:rsid w:val="00BC646E"/>
    <w:rsid w:val="00BC6D36"/>
    <w:rsid w:val="00BC7919"/>
    <w:rsid w:val="00BE07F0"/>
    <w:rsid w:val="00BE3B31"/>
    <w:rsid w:val="00BE3E57"/>
    <w:rsid w:val="00BE719A"/>
    <w:rsid w:val="00BE720A"/>
    <w:rsid w:val="00BF6650"/>
    <w:rsid w:val="00C009F6"/>
    <w:rsid w:val="00C067E5"/>
    <w:rsid w:val="00C114F1"/>
    <w:rsid w:val="00C1518A"/>
    <w:rsid w:val="00C164CA"/>
    <w:rsid w:val="00C17D04"/>
    <w:rsid w:val="00C21A22"/>
    <w:rsid w:val="00C2633A"/>
    <w:rsid w:val="00C31EAE"/>
    <w:rsid w:val="00C4126B"/>
    <w:rsid w:val="00C42BF8"/>
    <w:rsid w:val="00C42C9D"/>
    <w:rsid w:val="00C460AE"/>
    <w:rsid w:val="00C50043"/>
    <w:rsid w:val="00C50A0F"/>
    <w:rsid w:val="00C52881"/>
    <w:rsid w:val="00C55300"/>
    <w:rsid w:val="00C56B7E"/>
    <w:rsid w:val="00C60352"/>
    <w:rsid w:val="00C6250D"/>
    <w:rsid w:val="00C63DF8"/>
    <w:rsid w:val="00C6523A"/>
    <w:rsid w:val="00C65430"/>
    <w:rsid w:val="00C7573B"/>
    <w:rsid w:val="00C76CF3"/>
    <w:rsid w:val="00C8107C"/>
    <w:rsid w:val="00C8339F"/>
    <w:rsid w:val="00C877BF"/>
    <w:rsid w:val="00CA0C6B"/>
    <w:rsid w:val="00CA0FCB"/>
    <w:rsid w:val="00CA3E8D"/>
    <w:rsid w:val="00CA7844"/>
    <w:rsid w:val="00CB3D77"/>
    <w:rsid w:val="00CB58EF"/>
    <w:rsid w:val="00CB73D4"/>
    <w:rsid w:val="00CC090C"/>
    <w:rsid w:val="00CC398D"/>
    <w:rsid w:val="00CE15C6"/>
    <w:rsid w:val="00CE7C86"/>
    <w:rsid w:val="00CE7D64"/>
    <w:rsid w:val="00CE7D7E"/>
    <w:rsid w:val="00CF0522"/>
    <w:rsid w:val="00CF0BB2"/>
    <w:rsid w:val="00CF78AC"/>
    <w:rsid w:val="00D00BB3"/>
    <w:rsid w:val="00D10B02"/>
    <w:rsid w:val="00D12494"/>
    <w:rsid w:val="00D13441"/>
    <w:rsid w:val="00D160D4"/>
    <w:rsid w:val="00D1709E"/>
    <w:rsid w:val="00D1773E"/>
    <w:rsid w:val="00D20665"/>
    <w:rsid w:val="00D243A3"/>
    <w:rsid w:val="00D315BC"/>
    <w:rsid w:val="00D3200B"/>
    <w:rsid w:val="00D33440"/>
    <w:rsid w:val="00D37D4F"/>
    <w:rsid w:val="00D45C09"/>
    <w:rsid w:val="00D52EFE"/>
    <w:rsid w:val="00D56A0D"/>
    <w:rsid w:val="00D5767F"/>
    <w:rsid w:val="00D57A08"/>
    <w:rsid w:val="00D63BFD"/>
    <w:rsid w:val="00D63EF6"/>
    <w:rsid w:val="00D66518"/>
    <w:rsid w:val="00D70DFB"/>
    <w:rsid w:val="00D71EEA"/>
    <w:rsid w:val="00D735CD"/>
    <w:rsid w:val="00D73EB7"/>
    <w:rsid w:val="00D76129"/>
    <w:rsid w:val="00D76403"/>
    <w:rsid w:val="00D766DF"/>
    <w:rsid w:val="00D801B1"/>
    <w:rsid w:val="00D84EC5"/>
    <w:rsid w:val="00D944F4"/>
    <w:rsid w:val="00D95891"/>
    <w:rsid w:val="00DA1B1A"/>
    <w:rsid w:val="00DA4CC2"/>
    <w:rsid w:val="00DB023D"/>
    <w:rsid w:val="00DB5CB4"/>
    <w:rsid w:val="00DC2E67"/>
    <w:rsid w:val="00DC379B"/>
    <w:rsid w:val="00DC4E8C"/>
    <w:rsid w:val="00DD0732"/>
    <w:rsid w:val="00DE149E"/>
    <w:rsid w:val="00DF10BD"/>
    <w:rsid w:val="00DF2D57"/>
    <w:rsid w:val="00E03260"/>
    <w:rsid w:val="00E05704"/>
    <w:rsid w:val="00E07169"/>
    <w:rsid w:val="00E12F1A"/>
    <w:rsid w:val="00E14EAA"/>
    <w:rsid w:val="00E15561"/>
    <w:rsid w:val="00E20AE1"/>
    <w:rsid w:val="00E21CFB"/>
    <w:rsid w:val="00E22935"/>
    <w:rsid w:val="00E26A9E"/>
    <w:rsid w:val="00E27809"/>
    <w:rsid w:val="00E4022D"/>
    <w:rsid w:val="00E427AA"/>
    <w:rsid w:val="00E54255"/>
    <w:rsid w:val="00E54292"/>
    <w:rsid w:val="00E55AF9"/>
    <w:rsid w:val="00E56706"/>
    <w:rsid w:val="00E60191"/>
    <w:rsid w:val="00E74DC7"/>
    <w:rsid w:val="00E87699"/>
    <w:rsid w:val="00E92E27"/>
    <w:rsid w:val="00E9586B"/>
    <w:rsid w:val="00E97334"/>
    <w:rsid w:val="00EA018D"/>
    <w:rsid w:val="00EA0D36"/>
    <w:rsid w:val="00EA1BF7"/>
    <w:rsid w:val="00EA3B58"/>
    <w:rsid w:val="00EA7E26"/>
    <w:rsid w:val="00EA7F75"/>
    <w:rsid w:val="00EB0BD0"/>
    <w:rsid w:val="00EB0DD5"/>
    <w:rsid w:val="00EC19F4"/>
    <w:rsid w:val="00ED2C6F"/>
    <w:rsid w:val="00ED4928"/>
    <w:rsid w:val="00ED661C"/>
    <w:rsid w:val="00ED71A8"/>
    <w:rsid w:val="00ED75CB"/>
    <w:rsid w:val="00EE3749"/>
    <w:rsid w:val="00EE6040"/>
    <w:rsid w:val="00EE6190"/>
    <w:rsid w:val="00EF2E3A"/>
    <w:rsid w:val="00EF4BC7"/>
    <w:rsid w:val="00EF6402"/>
    <w:rsid w:val="00F025DF"/>
    <w:rsid w:val="00F047E2"/>
    <w:rsid w:val="00F04D57"/>
    <w:rsid w:val="00F06522"/>
    <w:rsid w:val="00F06EB6"/>
    <w:rsid w:val="00F078DC"/>
    <w:rsid w:val="00F1283E"/>
    <w:rsid w:val="00F13120"/>
    <w:rsid w:val="00F13E86"/>
    <w:rsid w:val="00F24C0C"/>
    <w:rsid w:val="00F32FCB"/>
    <w:rsid w:val="00F353A3"/>
    <w:rsid w:val="00F436FA"/>
    <w:rsid w:val="00F5067D"/>
    <w:rsid w:val="00F619F3"/>
    <w:rsid w:val="00F6709F"/>
    <w:rsid w:val="00F677A9"/>
    <w:rsid w:val="00F723BD"/>
    <w:rsid w:val="00F732EA"/>
    <w:rsid w:val="00F73571"/>
    <w:rsid w:val="00F747A3"/>
    <w:rsid w:val="00F83F45"/>
    <w:rsid w:val="00F84CF5"/>
    <w:rsid w:val="00F8612E"/>
    <w:rsid w:val="00F93C1B"/>
    <w:rsid w:val="00FA420B"/>
    <w:rsid w:val="00FA720D"/>
    <w:rsid w:val="00FC2AAC"/>
    <w:rsid w:val="00FC2EB5"/>
    <w:rsid w:val="00FC5976"/>
    <w:rsid w:val="00FC77B9"/>
    <w:rsid w:val="00FD4FBC"/>
    <w:rsid w:val="00FE00F1"/>
    <w:rsid w:val="00FE0781"/>
    <w:rsid w:val="00FE2208"/>
    <w:rsid w:val="00FE751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1C574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136A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6A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6A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6A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6A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36A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36A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36A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36A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36A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136A8"/>
  </w:style>
  <w:style w:type="paragraph" w:customStyle="1" w:styleId="OPCParaBase">
    <w:name w:val="OPCParaBase"/>
    <w:qFormat/>
    <w:rsid w:val="00A136A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136A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136A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136A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136A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136A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136A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136A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136A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136A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136A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136A8"/>
  </w:style>
  <w:style w:type="paragraph" w:customStyle="1" w:styleId="Blocks">
    <w:name w:val="Blocks"/>
    <w:aliases w:val="bb"/>
    <w:basedOn w:val="OPCParaBase"/>
    <w:qFormat/>
    <w:rsid w:val="00A136A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136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136A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136A8"/>
    <w:rPr>
      <w:i/>
    </w:rPr>
  </w:style>
  <w:style w:type="paragraph" w:customStyle="1" w:styleId="BoxList">
    <w:name w:val="BoxList"/>
    <w:aliases w:val="bl"/>
    <w:basedOn w:val="BoxText"/>
    <w:qFormat/>
    <w:rsid w:val="00A136A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136A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136A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136A8"/>
    <w:pPr>
      <w:ind w:left="1985" w:hanging="851"/>
    </w:pPr>
  </w:style>
  <w:style w:type="character" w:customStyle="1" w:styleId="CharAmPartNo">
    <w:name w:val="CharAmPartNo"/>
    <w:basedOn w:val="OPCCharBase"/>
    <w:qFormat/>
    <w:rsid w:val="00A136A8"/>
  </w:style>
  <w:style w:type="character" w:customStyle="1" w:styleId="CharAmPartText">
    <w:name w:val="CharAmPartText"/>
    <w:basedOn w:val="OPCCharBase"/>
    <w:qFormat/>
    <w:rsid w:val="00A136A8"/>
  </w:style>
  <w:style w:type="character" w:customStyle="1" w:styleId="CharAmSchNo">
    <w:name w:val="CharAmSchNo"/>
    <w:basedOn w:val="OPCCharBase"/>
    <w:qFormat/>
    <w:rsid w:val="00A136A8"/>
  </w:style>
  <w:style w:type="character" w:customStyle="1" w:styleId="CharAmSchText">
    <w:name w:val="CharAmSchText"/>
    <w:basedOn w:val="OPCCharBase"/>
    <w:qFormat/>
    <w:rsid w:val="00A136A8"/>
  </w:style>
  <w:style w:type="character" w:customStyle="1" w:styleId="CharBoldItalic">
    <w:name w:val="CharBoldItalic"/>
    <w:basedOn w:val="OPCCharBase"/>
    <w:uiPriority w:val="1"/>
    <w:qFormat/>
    <w:rsid w:val="00A136A8"/>
    <w:rPr>
      <w:b/>
      <w:i/>
    </w:rPr>
  </w:style>
  <w:style w:type="character" w:customStyle="1" w:styleId="CharChapNo">
    <w:name w:val="CharChapNo"/>
    <w:basedOn w:val="OPCCharBase"/>
    <w:uiPriority w:val="1"/>
    <w:qFormat/>
    <w:rsid w:val="00A136A8"/>
  </w:style>
  <w:style w:type="character" w:customStyle="1" w:styleId="CharChapText">
    <w:name w:val="CharChapText"/>
    <w:basedOn w:val="OPCCharBase"/>
    <w:uiPriority w:val="1"/>
    <w:qFormat/>
    <w:rsid w:val="00A136A8"/>
  </w:style>
  <w:style w:type="character" w:customStyle="1" w:styleId="CharDivNo">
    <w:name w:val="CharDivNo"/>
    <w:basedOn w:val="OPCCharBase"/>
    <w:uiPriority w:val="1"/>
    <w:qFormat/>
    <w:rsid w:val="00A136A8"/>
  </w:style>
  <w:style w:type="character" w:customStyle="1" w:styleId="CharDivText">
    <w:name w:val="CharDivText"/>
    <w:basedOn w:val="OPCCharBase"/>
    <w:uiPriority w:val="1"/>
    <w:qFormat/>
    <w:rsid w:val="00A136A8"/>
  </w:style>
  <w:style w:type="character" w:customStyle="1" w:styleId="CharItalic">
    <w:name w:val="CharItalic"/>
    <w:basedOn w:val="OPCCharBase"/>
    <w:uiPriority w:val="1"/>
    <w:qFormat/>
    <w:rsid w:val="00A136A8"/>
    <w:rPr>
      <w:i/>
    </w:rPr>
  </w:style>
  <w:style w:type="character" w:customStyle="1" w:styleId="CharPartNo">
    <w:name w:val="CharPartNo"/>
    <w:basedOn w:val="OPCCharBase"/>
    <w:uiPriority w:val="1"/>
    <w:qFormat/>
    <w:rsid w:val="00A136A8"/>
  </w:style>
  <w:style w:type="character" w:customStyle="1" w:styleId="CharPartText">
    <w:name w:val="CharPartText"/>
    <w:basedOn w:val="OPCCharBase"/>
    <w:uiPriority w:val="1"/>
    <w:qFormat/>
    <w:rsid w:val="00A136A8"/>
  </w:style>
  <w:style w:type="character" w:customStyle="1" w:styleId="CharSectno">
    <w:name w:val="CharSectno"/>
    <w:basedOn w:val="OPCCharBase"/>
    <w:qFormat/>
    <w:rsid w:val="00A136A8"/>
  </w:style>
  <w:style w:type="character" w:customStyle="1" w:styleId="CharSubdNo">
    <w:name w:val="CharSubdNo"/>
    <w:basedOn w:val="OPCCharBase"/>
    <w:uiPriority w:val="1"/>
    <w:qFormat/>
    <w:rsid w:val="00A136A8"/>
  </w:style>
  <w:style w:type="character" w:customStyle="1" w:styleId="CharSubdText">
    <w:name w:val="CharSubdText"/>
    <w:basedOn w:val="OPCCharBase"/>
    <w:uiPriority w:val="1"/>
    <w:qFormat/>
    <w:rsid w:val="00A136A8"/>
  </w:style>
  <w:style w:type="paragraph" w:customStyle="1" w:styleId="CTA--">
    <w:name w:val="CTA --"/>
    <w:basedOn w:val="OPCParaBase"/>
    <w:next w:val="Normal"/>
    <w:rsid w:val="00A136A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136A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136A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136A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136A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136A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136A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136A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136A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136A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136A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136A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136A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136A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136A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136A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136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136A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136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136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136A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136A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136A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136A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136A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136A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136A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136A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136A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136A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136A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136A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136A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136A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136A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136A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136A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136A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136A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136A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136A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136A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136A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136A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136A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136A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136A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136A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136A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136A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136A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136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136A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136A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136A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136A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136A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136A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136A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136A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136A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136A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136A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136A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136A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136A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136A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136A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136A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136A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136A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136A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136A8"/>
    <w:rPr>
      <w:sz w:val="16"/>
    </w:rPr>
  </w:style>
  <w:style w:type="table" w:customStyle="1" w:styleId="CFlag">
    <w:name w:val="CFlag"/>
    <w:basedOn w:val="TableNormal"/>
    <w:uiPriority w:val="99"/>
    <w:rsid w:val="00A136A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136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36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36A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136A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136A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136A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136A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136A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136A8"/>
    <w:pPr>
      <w:spacing w:before="120"/>
    </w:pPr>
  </w:style>
  <w:style w:type="paragraph" w:customStyle="1" w:styleId="CompiledActNo">
    <w:name w:val="CompiledActNo"/>
    <w:basedOn w:val="OPCParaBase"/>
    <w:next w:val="Normal"/>
    <w:rsid w:val="00A136A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136A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136A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136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136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136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136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136A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136A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136A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136A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136A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136A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136A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136A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136A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136A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136A8"/>
  </w:style>
  <w:style w:type="character" w:customStyle="1" w:styleId="CharSubPartNoCASA">
    <w:name w:val="CharSubPartNo(CASA)"/>
    <w:basedOn w:val="OPCCharBase"/>
    <w:uiPriority w:val="1"/>
    <w:rsid w:val="00A136A8"/>
  </w:style>
  <w:style w:type="paragraph" w:customStyle="1" w:styleId="ENoteTTIndentHeadingSub">
    <w:name w:val="ENoteTTIndentHeadingSub"/>
    <w:aliases w:val="enTTHis"/>
    <w:basedOn w:val="OPCParaBase"/>
    <w:rsid w:val="00A136A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136A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136A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136A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136A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136A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136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136A8"/>
    <w:rPr>
      <w:sz w:val="22"/>
    </w:rPr>
  </w:style>
  <w:style w:type="paragraph" w:customStyle="1" w:styleId="SOTextNote">
    <w:name w:val="SO TextNote"/>
    <w:aliases w:val="sont"/>
    <w:basedOn w:val="SOText"/>
    <w:qFormat/>
    <w:rsid w:val="00A136A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136A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136A8"/>
    <w:rPr>
      <w:sz w:val="22"/>
    </w:rPr>
  </w:style>
  <w:style w:type="paragraph" w:customStyle="1" w:styleId="FileName">
    <w:name w:val="FileName"/>
    <w:basedOn w:val="Normal"/>
    <w:rsid w:val="00A136A8"/>
  </w:style>
  <w:style w:type="paragraph" w:customStyle="1" w:styleId="TableHeading">
    <w:name w:val="TableHeading"/>
    <w:aliases w:val="th"/>
    <w:basedOn w:val="OPCParaBase"/>
    <w:next w:val="Tabletext"/>
    <w:rsid w:val="00A136A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136A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136A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136A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136A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136A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136A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136A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136A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136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136A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136A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136A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136A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13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3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36A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136A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136A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136A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36A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136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136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136A8"/>
  </w:style>
  <w:style w:type="character" w:customStyle="1" w:styleId="charlegsubtitle1">
    <w:name w:val="charlegsubtitle1"/>
    <w:basedOn w:val="DefaultParagraphFont"/>
    <w:rsid w:val="00A136A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136A8"/>
    <w:pPr>
      <w:ind w:left="240" w:hanging="240"/>
    </w:pPr>
  </w:style>
  <w:style w:type="paragraph" w:styleId="Index2">
    <w:name w:val="index 2"/>
    <w:basedOn w:val="Normal"/>
    <w:next w:val="Normal"/>
    <w:autoRedefine/>
    <w:rsid w:val="00A136A8"/>
    <w:pPr>
      <w:ind w:left="480" w:hanging="240"/>
    </w:pPr>
  </w:style>
  <w:style w:type="paragraph" w:styleId="Index3">
    <w:name w:val="index 3"/>
    <w:basedOn w:val="Normal"/>
    <w:next w:val="Normal"/>
    <w:autoRedefine/>
    <w:rsid w:val="00A136A8"/>
    <w:pPr>
      <w:ind w:left="720" w:hanging="240"/>
    </w:pPr>
  </w:style>
  <w:style w:type="paragraph" w:styleId="Index4">
    <w:name w:val="index 4"/>
    <w:basedOn w:val="Normal"/>
    <w:next w:val="Normal"/>
    <w:autoRedefine/>
    <w:rsid w:val="00A136A8"/>
    <w:pPr>
      <w:ind w:left="960" w:hanging="240"/>
    </w:pPr>
  </w:style>
  <w:style w:type="paragraph" w:styleId="Index5">
    <w:name w:val="index 5"/>
    <w:basedOn w:val="Normal"/>
    <w:next w:val="Normal"/>
    <w:autoRedefine/>
    <w:rsid w:val="00A136A8"/>
    <w:pPr>
      <w:ind w:left="1200" w:hanging="240"/>
    </w:pPr>
  </w:style>
  <w:style w:type="paragraph" w:styleId="Index6">
    <w:name w:val="index 6"/>
    <w:basedOn w:val="Normal"/>
    <w:next w:val="Normal"/>
    <w:autoRedefine/>
    <w:rsid w:val="00A136A8"/>
    <w:pPr>
      <w:ind w:left="1440" w:hanging="240"/>
    </w:pPr>
  </w:style>
  <w:style w:type="paragraph" w:styleId="Index7">
    <w:name w:val="index 7"/>
    <w:basedOn w:val="Normal"/>
    <w:next w:val="Normal"/>
    <w:autoRedefine/>
    <w:rsid w:val="00A136A8"/>
    <w:pPr>
      <w:ind w:left="1680" w:hanging="240"/>
    </w:pPr>
  </w:style>
  <w:style w:type="paragraph" w:styleId="Index8">
    <w:name w:val="index 8"/>
    <w:basedOn w:val="Normal"/>
    <w:next w:val="Normal"/>
    <w:autoRedefine/>
    <w:rsid w:val="00A136A8"/>
    <w:pPr>
      <w:ind w:left="1920" w:hanging="240"/>
    </w:pPr>
  </w:style>
  <w:style w:type="paragraph" w:styleId="Index9">
    <w:name w:val="index 9"/>
    <w:basedOn w:val="Normal"/>
    <w:next w:val="Normal"/>
    <w:autoRedefine/>
    <w:rsid w:val="00A136A8"/>
    <w:pPr>
      <w:ind w:left="2160" w:hanging="240"/>
    </w:pPr>
  </w:style>
  <w:style w:type="paragraph" w:styleId="NormalIndent">
    <w:name w:val="Normal Indent"/>
    <w:basedOn w:val="Normal"/>
    <w:rsid w:val="00A136A8"/>
    <w:pPr>
      <w:ind w:left="720"/>
    </w:pPr>
  </w:style>
  <w:style w:type="paragraph" w:styleId="FootnoteText">
    <w:name w:val="footnote text"/>
    <w:basedOn w:val="Normal"/>
    <w:link w:val="FootnoteTextChar"/>
    <w:rsid w:val="00A136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136A8"/>
  </w:style>
  <w:style w:type="paragraph" w:styleId="CommentText">
    <w:name w:val="annotation text"/>
    <w:basedOn w:val="Normal"/>
    <w:link w:val="CommentTextChar"/>
    <w:rsid w:val="00A136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36A8"/>
  </w:style>
  <w:style w:type="paragraph" w:styleId="IndexHeading">
    <w:name w:val="index heading"/>
    <w:basedOn w:val="Normal"/>
    <w:next w:val="Index1"/>
    <w:rsid w:val="00A136A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136A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136A8"/>
    <w:pPr>
      <w:ind w:left="480" w:hanging="480"/>
    </w:pPr>
  </w:style>
  <w:style w:type="paragraph" w:styleId="EnvelopeAddress">
    <w:name w:val="envelope address"/>
    <w:basedOn w:val="Normal"/>
    <w:rsid w:val="00A136A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136A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136A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136A8"/>
    <w:rPr>
      <w:sz w:val="16"/>
      <w:szCs w:val="16"/>
    </w:rPr>
  </w:style>
  <w:style w:type="character" w:styleId="PageNumber">
    <w:name w:val="page number"/>
    <w:basedOn w:val="DefaultParagraphFont"/>
    <w:rsid w:val="00A136A8"/>
  </w:style>
  <w:style w:type="character" w:styleId="EndnoteReference">
    <w:name w:val="endnote reference"/>
    <w:basedOn w:val="DefaultParagraphFont"/>
    <w:rsid w:val="00A136A8"/>
    <w:rPr>
      <w:vertAlign w:val="superscript"/>
    </w:rPr>
  </w:style>
  <w:style w:type="paragraph" w:styleId="EndnoteText">
    <w:name w:val="endnote text"/>
    <w:basedOn w:val="Normal"/>
    <w:link w:val="EndnoteTextChar"/>
    <w:rsid w:val="00A136A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136A8"/>
  </w:style>
  <w:style w:type="paragraph" w:styleId="TableofAuthorities">
    <w:name w:val="table of authorities"/>
    <w:basedOn w:val="Normal"/>
    <w:next w:val="Normal"/>
    <w:rsid w:val="00A136A8"/>
    <w:pPr>
      <w:ind w:left="240" w:hanging="240"/>
    </w:pPr>
  </w:style>
  <w:style w:type="paragraph" w:styleId="MacroText">
    <w:name w:val="macro"/>
    <w:link w:val="MacroTextChar"/>
    <w:rsid w:val="00A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136A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136A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136A8"/>
    <w:pPr>
      <w:ind w:left="283" w:hanging="283"/>
    </w:pPr>
  </w:style>
  <w:style w:type="paragraph" w:styleId="ListBullet">
    <w:name w:val="List Bullet"/>
    <w:basedOn w:val="Normal"/>
    <w:autoRedefine/>
    <w:rsid w:val="00A136A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136A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136A8"/>
    <w:pPr>
      <w:ind w:left="566" w:hanging="283"/>
    </w:pPr>
  </w:style>
  <w:style w:type="paragraph" w:styleId="List3">
    <w:name w:val="List 3"/>
    <w:basedOn w:val="Normal"/>
    <w:rsid w:val="00A136A8"/>
    <w:pPr>
      <w:ind w:left="849" w:hanging="283"/>
    </w:pPr>
  </w:style>
  <w:style w:type="paragraph" w:styleId="List4">
    <w:name w:val="List 4"/>
    <w:basedOn w:val="Normal"/>
    <w:rsid w:val="00A136A8"/>
    <w:pPr>
      <w:ind w:left="1132" w:hanging="283"/>
    </w:pPr>
  </w:style>
  <w:style w:type="paragraph" w:styleId="List5">
    <w:name w:val="List 5"/>
    <w:basedOn w:val="Normal"/>
    <w:rsid w:val="00A136A8"/>
    <w:pPr>
      <w:ind w:left="1415" w:hanging="283"/>
    </w:pPr>
  </w:style>
  <w:style w:type="paragraph" w:styleId="ListBullet2">
    <w:name w:val="List Bullet 2"/>
    <w:basedOn w:val="Normal"/>
    <w:autoRedefine/>
    <w:rsid w:val="00A136A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136A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136A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136A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136A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136A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136A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136A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136A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136A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136A8"/>
    <w:pPr>
      <w:ind w:left="4252"/>
    </w:pPr>
  </w:style>
  <w:style w:type="character" w:customStyle="1" w:styleId="ClosingChar">
    <w:name w:val="Closing Char"/>
    <w:basedOn w:val="DefaultParagraphFont"/>
    <w:link w:val="Closing"/>
    <w:rsid w:val="00A136A8"/>
    <w:rPr>
      <w:sz w:val="22"/>
    </w:rPr>
  </w:style>
  <w:style w:type="paragraph" w:styleId="Signature">
    <w:name w:val="Signature"/>
    <w:basedOn w:val="Normal"/>
    <w:link w:val="SignatureChar"/>
    <w:rsid w:val="00A136A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136A8"/>
    <w:rPr>
      <w:sz w:val="22"/>
    </w:rPr>
  </w:style>
  <w:style w:type="paragraph" w:styleId="BodyText">
    <w:name w:val="Body Text"/>
    <w:basedOn w:val="Normal"/>
    <w:link w:val="BodyTextChar"/>
    <w:rsid w:val="00A136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136A8"/>
    <w:rPr>
      <w:sz w:val="22"/>
    </w:rPr>
  </w:style>
  <w:style w:type="paragraph" w:styleId="BodyTextIndent">
    <w:name w:val="Body Text Indent"/>
    <w:basedOn w:val="Normal"/>
    <w:link w:val="BodyTextIndentChar"/>
    <w:rsid w:val="00A136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136A8"/>
    <w:rPr>
      <w:sz w:val="22"/>
    </w:rPr>
  </w:style>
  <w:style w:type="paragraph" w:styleId="ListContinue">
    <w:name w:val="List Continue"/>
    <w:basedOn w:val="Normal"/>
    <w:rsid w:val="00A136A8"/>
    <w:pPr>
      <w:spacing w:after="120"/>
      <w:ind w:left="283"/>
    </w:pPr>
  </w:style>
  <w:style w:type="paragraph" w:styleId="ListContinue2">
    <w:name w:val="List Continue 2"/>
    <w:basedOn w:val="Normal"/>
    <w:rsid w:val="00A136A8"/>
    <w:pPr>
      <w:spacing w:after="120"/>
      <w:ind w:left="566"/>
    </w:pPr>
  </w:style>
  <w:style w:type="paragraph" w:styleId="ListContinue3">
    <w:name w:val="List Continue 3"/>
    <w:basedOn w:val="Normal"/>
    <w:rsid w:val="00A136A8"/>
    <w:pPr>
      <w:spacing w:after="120"/>
      <w:ind w:left="849"/>
    </w:pPr>
  </w:style>
  <w:style w:type="paragraph" w:styleId="ListContinue4">
    <w:name w:val="List Continue 4"/>
    <w:basedOn w:val="Normal"/>
    <w:rsid w:val="00A136A8"/>
    <w:pPr>
      <w:spacing w:after="120"/>
      <w:ind w:left="1132"/>
    </w:pPr>
  </w:style>
  <w:style w:type="paragraph" w:styleId="ListContinue5">
    <w:name w:val="List Continue 5"/>
    <w:basedOn w:val="Normal"/>
    <w:rsid w:val="00A136A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136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136A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136A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136A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136A8"/>
  </w:style>
  <w:style w:type="character" w:customStyle="1" w:styleId="SalutationChar">
    <w:name w:val="Salutation Char"/>
    <w:basedOn w:val="DefaultParagraphFont"/>
    <w:link w:val="Salutation"/>
    <w:rsid w:val="00A136A8"/>
    <w:rPr>
      <w:sz w:val="22"/>
    </w:rPr>
  </w:style>
  <w:style w:type="paragraph" w:styleId="Date">
    <w:name w:val="Date"/>
    <w:basedOn w:val="Normal"/>
    <w:next w:val="Normal"/>
    <w:link w:val="DateChar"/>
    <w:rsid w:val="00A136A8"/>
  </w:style>
  <w:style w:type="character" w:customStyle="1" w:styleId="DateChar">
    <w:name w:val="Date Char"/>
    <w:basedOn w:val="DefaultParagraphFont"/>
    <w:link w:val="Date"/>
    <w:rsid w:val="00A136A8"/>
    <w:rPr>
      <w:sz w:val="22"/>
    </w:rPr>
  </w:style>
  <w:style w:type="paragraph" w:styleId="BodyTextFirstIndent">
    <w:name w:val="Body Text First Indent"/>
    <w:basedOn w:val="BodyText"/>
    <w:link w:val="BodyTextFirstIndentChar"/>
    <w:rsid w:val="00A136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136A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136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136A8"/>
    <w:rPr>
      <w:sz w:val="22"/>
    </w:rPr>
  </w:style>
  <w:style w:type="paragraph" w:styleId="BodyText2">
    <w:name w:val="Body Text 2"/>
    <w:basedOn w:val="Normal"/>
    <w:link w:val="BodyText2Char"/>
    <w:rsid w:val="00A136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36A8"/>
    <w:rPr>
      <w:sz w:val="22"/>
    </w:rPr>
  </w:style>
  <w:style w:type="paragraph" w:styleId="BodyText3">
    <w:name w:val="Body Text 3"/>
    <w:basedOn w:val="Normal"/>
    <w:link w:val="BodyText3Char"/>
    <w:rsid w:val="00A136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136A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136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136A8"/>
    <w:rPr>
      <w:sz w:val="22"/>
    </w:rPr>
  </w:style>
  <w:style w:type="paragraph" w:styleId="BodyTextIndent3">
    <w:name w:val="Body Text Indent 3"/>
    <w:basedOn w:val="Normal"/>
    <w:link w:val="BodyTextIndent3Char"/>
    <w:rsid w:val="00A136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136A8"/>
    <w:rPr>
      <w:sz w:val="16"/>
      <w:szCs w:val="16"/>
    </w:rPr>
  </w:style>
  <w:style w:type="paragraph" w:styleId="BlockText">
    <w:name w:val="Block Text"/>
    <w:basedOn w:val="Normal"/>
    <w:rsid w:val="00A136A8"/>
    <w:pPr>
      <w:spacing w:after="120"/>
      <w:ind w:left="1440" w:right="1440"/>
    </w:pPr>
  </w:style>
  <w:style w:type="character" w:styleId="Hyperlink">
    <w:name w:val="Hyperlink"/>
    <w:basedOn w:val="DefaultParagraphFont"/>
    <w:rsid w:val="00A136A8"/>
    <w:rPr>
      <w:color w:val="0000FF"/>
      <w:u w:val="single"/>
    </w:rPr>
  </w:style>
  <w:style w:type="character" w:styleId="FollowedHyperlink">
    <w:name w:val="FollowedHyperlink"/>
    <w:basedOn w:val="DefaultParagraphFont"/>
    <w:rsid w:val="00A136A8"/>
    <w:rPr>
      <w:color w:val="800080"/>
      <w:u w:val="single"/>
    </w:rPr>
  </w:style>
  <w:style w:type="character" w:styleId="Strong">
    <w:name w:val="Strong"/>
    <w:basedOn w:val="DefaultParagraphFont"/>
    <w:qFormat/>
    <w:rsid w:val="00A136A8"/>
    <w:rPr>
      <w:b/>
      <w:bCs/>
    </w:rPr>
  </w:style>
  <w:style w:type="character" w:styleId="Emphasis">
    <w:name w:val="Emphasis"/>
    <w:basedOn w:val="DefaultParagraphFont"/>
    <w:qFormat/>
    <w:rsid w:val="00A136A8"/>
    <w:rPr>
      <w:i/>
      <w:iCs/>
    </w:rPr>
  </w:style>
  <w:style w:type="paragraph" w:styleId="DocumentMap">
    <w:name w:val="Document Map"/>
    <w:basedOn w:val="Normal"/>
    <w:link w:val="DocumentMapChar"/>
    <w:rsid w:val="00A136A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136A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136A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136A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136A8"/>
  </w:style>
  <w:style w:type="character" w:customStyle="1" w:styleId="E-mailSignatureChar">
    <w:name w:val="E-mail Signature Char"/>
    <w:basedOn w:val="DefaultParagraphFont"/>
    <w:link w:val="E-mailSignature"/>
    <w:rsid w:val="00A136A8"/>
    <w:rPr>
      <w:sz w:val="22"/>
    </w:rPr>
  </w:style>
  <w:style w:type="paragraph" w:styleId="NormalWeb">
    <w:name w:val="Normal (Web)"/>
    <w:basedOn w:val="Normal"/>
    <w:rsid w:val="00A136A8"/>
  </w:style>
  <w:style w:type="character" w:styleId="HTMLAcronym">
    <w:name w:val="HTML Acronym"/>
    <w:basedOn w:val="DefaultParagraphFont"/>
    <w:rsid w:val="00A136A8"/>
  </w:style>
  <w:style w:type="paragraph" w:styleId="HTMLAddress">
    <w:name w:val="HTML Address"/>
    <w:basedOn w:val="Normal"/>
    <w:link w:val="HTMLAddressChar"/>
    <w:rsid w:val="00A136A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136A8"/>
    <w:rPr>
      <w:i/>
      <w:iCs/>
      <w:sz w:val="22"/>
    </w:rPr>
  </w:style>
  <w:style w:type="character" w:styleId="HTMLCite">
    <w:name w:val="HTML Cite"/>
    <w:basedOn w:val="DefaultParagraphFont"/>
    <w:rsid w:val="00A136A8"/>
    <w:rPr>
      <w:i/>
      <w:iCs/>
    </w:rPr>
  </w:style>
  <w:style w:type="character" w:styleId="HTMLCode">
    <w:name w:val="HTML Code"/>
    <w:basedOn w:val="DefaultParagraphFont"/>
    <w:rsid w:val="00A136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136A8"/>
    <w:rPr>
      <w:i/>
      <w:iCs/>
    </w:rPr>
  </w:style>
  <w:style w:type="character" w:styleId="HTMLKeyboard">
    <w:name w:val="HTML Keyboard"/>
    <w:basedOn w:val="DefaultParagraphFont"/>
    <w:rsid w:val="00A136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136A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136A8"/>
    <w:rPr>
      <w:rFonts w:ascii="Courier New" w:hAnsi="Courier New" w:cs="Courier New"/>
    </w:rPr>
  </w:style>
  <w:style w:type="character" w:styleId="HTMLSample">
    <w:name w:val="HTML Sample"/>
    <w:basedOn w:val="DefaultParagraphFont"/>
    <w:rsid w:val="00A136A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136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136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1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36A8"/>
    <w:rPr>
      <w:b/>
      <w:bCs/>
    </w:rPr>
  </w:style>
  <w:style w:type="numbering" w:styleId="1ai">
    <w:name w:val="Outline List 1"/>
    <w:basedOn w:val="NoList"/>
    <w:rsid w:val="00A136A8"/>
    <w:pPr>
      <w:numPr>
        <w:numId w:val="14"/>
      </w:numPr>
    </w:pPr>
  </w:style>
  <w:style w:type="numbering" w:styleId="111111">
    <w:name w:val="Outline List 2"/>
    <w:basedOn w:val="NoList"/>
    <w:rsid w:val="00A136A8"/>
    <w:pPr>
      <w:numPr>
        <w:numId w:val="15"/>
      </w:numPr>
    </w:pPr>
  </w:style>
  <w:style w:type="numbering" w:styleId="ArticleSection">
    <w:name w:val="Outline List 3"/>
    <w:basedOn w:val="NoList"/>
    <w:rsid w:val="00A136A8"/>
    <w:pPr>
      <w:numPr>
        <w:numId w:val="17"/>
      </w:numPr>
    </w:pPr>
  </w:style>
  <w:style w:type="table" w:styleId="TableSimple1">
    <w:name w:val="Table Simple 1"/>
    <w:basedOn w:val="TableNormal"/>
    <w:rsid w:val="00A136A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136A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136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136A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136A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136A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136A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136A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136A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136A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136A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136A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136A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136A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136A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136A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136A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136A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136A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136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136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136A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136A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136A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136A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136A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136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136A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136A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136A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136A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136A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136A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136A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136A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136A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136A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136A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136A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136A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136A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136A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136A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136A8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136A8"/>
  </w:style>
  <w:style w:type="character" w:styleId="BookTitle">
    <w:name w:val="Book Title"/>
    <w:basedOn w:val="DefaultParagraphFont"/>
    <w:uiPriority w:val="33"/>
    <w:qFormat/>
    <w:rsid w:val="00A136A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136A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136A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136A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136A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136A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136A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136A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136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136A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136A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136A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136A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136A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136A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136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136A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136A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136A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136A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136A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136A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136A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136A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136A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136A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136A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136A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136A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136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136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136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136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136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136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136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136A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136A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136A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136A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136A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136A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136A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136A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136A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136A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136A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136A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136A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136A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136A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136A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6A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6A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136A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136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136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136A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136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136A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136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136A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136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136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136A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136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136A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136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136A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136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136A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136A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136A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136A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136A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136A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136A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136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136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136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136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136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136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136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136A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136A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136A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136A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136A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136A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136A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136A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136A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136A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136A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136A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136A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136A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136A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136A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136A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136A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136A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136A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136A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136A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136A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136A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136A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136A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136A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136A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136A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136A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136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136A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136A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136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136A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136A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136A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136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136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136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136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136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136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136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136A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136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136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136A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136A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136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136A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136A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136A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136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136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136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136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136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136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136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136A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136A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136A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136A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136A8"/>
    <w:rPr>
      <w:color w:val="808080"/>
    </w:rPr>
  </w:style>
  <w:style w:type="table" w:styleId="PlainTable1">
    <w:name w:val="Plain Table 1"/>
    <w:basedOn w:val="TableNormal"/>
    <w:uiPriority w:val="41"/>
    <w:rsid w:val="00A136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136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136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136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136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136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6A8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136A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136A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136A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136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36A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1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D61E60A-5095-49FA-90AA-D9CD7F4C8C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1CC22DDD884FC458AAE686E60FDC8E1" ma:contentTypeVersion="" ma:contentTypeDescription="PDMS Document Site Content Type" ma:contentTypeScope="" ma:versionID="49be3ff9b6328ebbd362652d8de354b7">
  <xsd:schema xmlns:xsd="http://www.w3.org/2001/XMLSchema" xmlns:xs="http://www.w3.org/2001/XMLSchema" xmlns:p="http://schemas.microsoft.com/office/2006/metadata/properties" xmlns:ns2="0D61E60A-5095-49FA-90AA-D9CD7F4C8CE7" targetNamespace="http://schemas.microsoft.com/office/2006/metadata/properties" ma:root="true" ma:fieldsID="b09029b7bd69b29a115cf98abe0122a6" ns2:_="">
    <xsd:import namespace="0D61E60A-5095-49FA-90AA-D9CD7F4C8C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1E60A-5095-49FA-90AA-D9CD7F4C8C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3B79A-D005-48B9-ABEE-25F1C329A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47F44-68FB-451D-B01C-B641B0D75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2A18F-F37E-4BA8-992F-71B056DCEAF3}">
  <ds:schemaRefs>
    <ds:schemaRef ds:uri="http://schemas.microsoft.com/office/2006/metadata/properties"/>
    <ds:schemaRef ds:uri="http://schemas.microsoft.com/office/infopath/2007/PartnerControls"/>
    <ds:schemaRef ds:uri="0D61E60A-5095-49FA-90AA-D9CD7F4C8CE7"/>
  </ds:schemaRefs>
</ds:datastoreItem>
</file>

<file path=customXml/itemProps4.xml><?xml version="1.0" encoding="utf-8"?>
<ds:datastoreItem xmlns:ds="http://schemas.openxmlformats.org/officeDocument/2006/customXml" ds:itemID="{3EF5720D-EACD-4811-9ACC-E888F23AC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1E60A-5095-49FA-90AA-D9CD7F4C8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9</Pages>
  <Words>1205</Words>
  <Characters>6873</Characters>
  <Application>Microsoft Office Word</Application>
  <DocSecurity>0</DocSecurity>
  <PresentationFormat/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Charges Imposition (General) Amendment (2025 Measures No. 1) Regulations 2025</vt:lpstr>
    </vt:vector>
  </TitlesOfParts>
  <Manager/>
  <Company/>
  <LinksUpToDate>false</LinksUpToDate>
  <CharactersWithSpaces>8062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2025-06-26T02:52:00Z</dcterms:created>
  <dcterms:modified xsi:type="dcterms:W3CDTF">2025-06-26T04:46:00Z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Charges Imposition (General) Amendment (2025 Measures No. 1)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OPC66875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0x010100266966F133664895A6EE3632470D45F50081CC22DDD884FC458AAE686E60FDC8E1</vt:lpwstr>
  </property>
  <property fmtid="{D5CDD505-2E9C-101B-9397-08002B2CF9AE}" pid="18" name="MSIP_Label_473bcc6b-73b7-4ef5-b413-c44cd14a40ad_Enabled">
    <vt:lpwstr>true</vt:lpwstr>
  </property>
  <property fmtid="{D5CDD505-2E9C-101B-9397-08002B2CF9AE}" pid="19" name="MSIP_Label_473bcc6b-73b7-4ef5-b413-c44cd14a40ad_SetDate">
    <vt:lpwstr>2025-06-26T02:51:57Z</vt:lpwstr>
  </property>
  <property fmtid="{D5CDD505-2E9C-101B-9397-08002B2CF9AE}" pid="20" name="MSIP_Label_473bcc6b-73b7-4ef5-b413-c44cd14a40ad_Method">
    <vt:lpwstr>Privileged</vt:lpwstr>
  </property>
  <property fmtid="{D5CDD505-2E9C-101B-9397-08002B2CF9AE}" pid="21" name="MSIP_Label_473bcc6b-73b7-4ef5-b413-c44cd14a40ad_Name">
    <vt:lpwstr>Official - NO MARKING</vt:lpwstr>
  </property>
  <property fmtid="{D5CDD505-2E9C-101B-9397-08002B2CF9AE}" pid="22" name="MSIP_Label_473bcc6b-73b7-4ef5-b413-c44cd14a40ad_SiteId">
    <vt:lpwstr>2be67eb7-400c-4b3f-a5a1-1258c0da0696</vt:lpwstr>
  </property>
  <property fmtid="{D5CDD505-2E9C-101B-9397-08002B2CF9AE}" pid="23" name="MSIP_Label_473bcc6b-73b7-4ef5-b413-c44cd14a40ad_ActionId">
    <vt:lpwstr>7c8c97ec-ef7b-46c7-9e2a-8bd6fa0c91e7</vt:lpwstr>
  </property>
  <property fmtid="{D5CDD505-2E9C-101B-9397-08002B2CF9AE}" pid="24" name="MSIP_Label_473bcc6b-73b7-4ef5-b413-c44cd14a40ad_ContentBits">
    <vt:lpwstr>0</vt:lpwstr>
  </property>
  <property fmtid="{D5CDD505-2E9C-101B-9397-08002B2CF9AE}" pid="25" name="MSIP_Label_473bcc6b-73b7-4ef5-b413-c44cd14a40ad_Tag">
    <vt:lpwstr>10, 0, 1, 1</vt:lpwstr>
  </property>
</Properties>
</file>