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8F1B4" w14:textId="77777777" w:rsidR="005B19D3" w:rsidRPr="00AC1190" w:rsidRDefault="005B19D3" w:rsidP="005B19D3">
      <w:pPr>
        <w:spacing w:after="0" w:line="240" w:lineRule="auto"/>
        <w:jc w:val="center"/>
        <w:rPr>
          <w:rFonts w:ascii="Times New Roman" w:hAnsi="Times New Roman"/>
          <w:b/>
          <w:bCs/>
          <w:sz w:val="24"/>
          <w:szCs w:val="24"/>
          <w:u w:val="single"/>
          <w:lang w:eastAsia="ja-JP"/>
        </w:rPr>
      </w:pPr>
      <w:r w:rsidRPr="00AC1190">
        <w:rPr>
          <w:rFonts w:ascii="Times New Roman" w:hAnsi="Times New Roman"/>
          <w:b/>
          <w:bCs/>
          <w:sz w:val="24"/>
          <w:szCs w:val="24"/>
          <w:u w:val="single"/>
          <w:lang w:eastAsia="ja-JP"/>
        </w:rPr>
        <w:t>EXPLANATORY STATEMENT</w:t>
      </w:r>
    </w:p>
    <w:p w14:paraId="133D731D" w14:textId="77777777" w:rsidR="005B19D3" w:rsidRPr="00AC1190" w:rsidRDefault="005B19D3" w:rsidP="005B19D3">
      <w:pPr>
        <w:spacing w:after="0" w:line="240" w:lineRule="auto"/>
        <w:jc w:val="center"/>
        <w:rPr>
          <w:rFonts w:ascii="Times New Roman" w:hAnsi="Times New Roman"/>
          <w:sz w:val="24"/>
          <w:szCs w:val="24"/>
          <w:lang w:eastAsia="ja-JP"/>
        </w:rPr>
      </w:pPr>
    </w:p>
    <w:p w14:paraId="37495ADE" w14:textId="77777777" w:rsidR="005B19D3" w:rsidRPr="00AC1190" w:rsidRDefault="005B19D3" w:rsidP="005B19D3">
      <w:pPr>
        <w:spacing w:after="0" w:line="240" w:lineRule="auto"/>
        <w:jc w:val="center"/>
        <w:rPr>
          <w:rFonts w:ascii="Times New Roman" w:hAnsi="Times New Roman"/>
          <w:sz w:val="24"/>
          <w:szCs w:val="24"/>
          <w:lang w:eastAsia="ja-JP"/>
        </w:rPr>
      </w:pPr>
    </w:p>
    <w:p w14:paraId="142FCE78" w14:textId="7230AD38" w:rsidR="005B19D3" w:rsidRPr="00AC1190" w:rsidRDefault="005B19D3" w:rsidP="005B19D3">
      <w:pPr>
        <w:spacing w:after="0" w:line="240" w:lineRule="auto"/>
        <w:jc w:val="center"/>
        <w:rPr>
          <w:rFonts w:ascii="Times New Roman" w:hAnsi="Times New Roman"/>
          <w:sz w:val="24"/>
          <w:szCs w:val="24"/>
          <w:u w:val="single"/>
          <w:lang w:eastAsia="ja-JP"/>
        </w:rPr>
      </w:pPr>
      <w:r w:rsidRPr="00AC1190">
        <w:rPr>
          <w:rFonts w:ascii="Times New Roman" w:hAnsi="Times New Roman"/>
          <w:sz w:val="24"/>
          <w:szCs w:val="24"/>
          <w:u w:val="single"/>
          <w:lang w:eastAsia="ja-JP"/>
        </w:rPr>
        <w:t xml:space="preserve">Issued by Authority of the Minister for </w:t>
      </w:r>
      <w:r w:rsidR="002952C5" w:rsidRPr="00AC1190">
        <w:rPr>
          <w:rFonts w:ascii="Times New Roman" w:hAnsi="Times New Roman"/>
          <w:sz w:val="24"/>
          <w:szCs w:val="24"/>
          <w:u w:val="single"/>
          <w:lang w:eastAsia="ja-JP"/>
        </w:rPr>
        <w:t>Agriculture, Fisheries and Forestry</w:t>
      </w:r>
    </w:p>
    <w:p w14:paraId="09108094" w14:textId="77777777" w:rsidR="005B19D3" w:rsidRPr="00125091" w:rsidRDefault="005B19D3" w:rsidP="005B19D3">
      <w:pPr>
        <w:spacing w:after="0" w:line="240" w:lineRule="auto"/>
        <w:jc w:val="center"/>
        <w:rPr>
          <w:rFonts w:ascii="Times New Roman" w:hAnsi="Times New Roman"/>
          <w:sz w:val="24"/>
          <w:szCs w:val="24"/>
          <w:lang w:eastAsia="ja-JP"/>
        </w:rPr>
      </w:pPr>
    </w:p>
    <w:p w14:paraId="59215CF8" w14:textId="7C7C0135" w:rsidR="005B19D3" w:rsidRPr="00AC1190" w:rsidRDefault="002952C5" w:rsidP="005B19D3">
      <w:pPr>
        <w:spacing w:after="0" w:line="240" w:lineRule="auto"/>
        <w:jc w:val="center"/>
        <w:rPr>
          <w:rFonts w:ascii="Times New Roman" w:hAnsi="Times New Roman"/>
          <w:i/>
          <w:iCs/>
          <w:sz w:val="24"/>
          <w:szCs w:val="24"/>
          <w:lang w:eastAsia="ja-JP"/>
        </w:rPr>
      </w:pPr>
      <w:r w:rsidRPr="00AC1190">
        <w:rPr>
          <w:rFonts w:ascii="Times New Roman" w:hAnsi="Times New Roman"/>
          <w:i/>
          <w:iCs/>
          <w:sz w:val="24"/>
          <w:szCs w:val="24"/>
          <w:lang w:eastAsia="ja-JP"/>
        </w:rPr>
        <w:t>Primary Industries (Customs) Charges Act 2024</w:t>
      </w:r>
    </w:p>
    <w:p w14:paraId="6FF88090" w14:textId="77777777" w:rsidR="005B19D3" w:rsidRPr="00AC1190" w:rsidRDefault="005B19D3" w:rsidP="005B19D3">
      <w:pPr>
        <w:spacing w:after="0" w:line="240" w:lineRule="auto"/>
        <w:jc w:val="center"/>
        <w:rPr>
          <w:rFonts w:ascii="Times New Roman" w:hAnsi="Times New Roman"/>
          <w:i/>
          <w:iCs/>
          <w:sz w:val="24"/>
          <w:szCs w:val="24"/>
          <w:lang w:eastAsia="ja-JP"/>
        </w:rPr>
      </w:pPr>
    </w:p>
    <w:p w14:paraId="2B6918CA" w14:textId="2C611183" w:rsidR="005B19D3" w:rsidRPr="00AC1190" w:rsidRDefault="006523C7" w:rsidP="257C48B6">
      <w:pPr>
        <w:spacing w:after="0" w:line="240" w:lineRule="auto"/>
        <w:jc w:val="center"/>
        <w:rPr>
          <w:rFonts w:ascii="Times New Roman" w:hAnsi="Times New Roman"/>
          <w:i/>
          <w:iCs/>
          <w:sz w:val="24"/>
          <w:szCs w:val="24"/>
          <w:lang w:eastAsia="ja-JP"/>
        </w:rPr>
      </w:pPr>
      <w:r w:rsidRPr="00AC1190">
        <w:rPr>
          <w:rFonts w:ascii="Times New Roman" w:hAnsi="Times New Roman"/>
          <w:i/>
          <w:iCs/>
          <w:sz w:val="24"/>
          <w:szCs w:val="24"/>
          <w:lang w:eastAsia="ja-JP"/>
        </w:rPr>
        <w:t>Primary Industries (Customs) Charges Amendment (</w:t>
      </w:r>
      <w:r w:rsidR="00023751" w:rsidRPr="00AC1190">
        <w:rPr>
          <w:rFonts w:ascii="Times New Roman" w:hAnsi="Times New Roman"/>
          <w:i/>
          <w:iCs/>
          <w:sz w:val="24"/>
          <w:szCs w:val="24"/>
          <w:lang w:eastAsia="ja-JP"/>
        </w:rPr>
        <w:t>Vegetables</w:t>
      </w:r>
      <w:r w:rsidRPr="00AC1190">
        <w:rPr>
          <w:rFonts w:ascii="Times New Roman" w:hAnsi="Times New Roman"/>
          <w:i/>
          <w:iCs/>
          <w:sz w:val="24"/>
          <w:szCs w:val="24"/>
          <w:lang w:eastAsia="ja-JP"/>
        </w:rPr>
        <w:t>) Regulations 2025</w:t>
      </w:r>
    </w:p>
    <w:p w14:paraId="79E8B640" w14:textId="77777777" w:rsidR="005B19D3" w:rsidRPr="00AC1190" w:rsidRDefault="005B19D3" w:rsidP="005B19D3">
      <w:pPr>
        <w:spacing w:after="0" w:line="240" w:lineRule="auto"/>
        <w:jc w:val="center"/>
        <w:rPr>
          <w:rFonts w:ascii="Times New Roman" w:hAnsi="Times New Roman"/>
          <w:sz w:val="24"/>
          <w:szCs w:val="24"/>
          <w:lang w:eastAsia="ja-JP"/>
        </w:rPr>
      </w:pPr>
    </w:p>
    <w:p w14:paraId="6FA4B048" w14:textId="77777777" w:rsidR="005B19D3" w:rsidRPr="00AC1190" w:rsidRDefault="005B19D3" w:rsidP="005B19D3">
      <w:pPr>
        <w:spacing w:after="0" w:line="240" w:lineRule="auto"/>
        <w:rPr>
          <w:rFonts w:ascii="Times New Roman" w:hAnsi="Times New Roman"/>
          <w:b/>
          <w:bCs/>
          <w:sz w:val="24"/>
          <w:szCs w:val="24"/>
          <w:lang w:eastAsia="ja-JP"/>
        </w:rPr>
      </w:pPr>
      <w:r w:rsidRPr="00AC1190">
        <w:rPr>
          <w:rFonts w:ascii="Times New Roman" w:hAnsi="Times New Roman"/>
          <w:b/>
          <w:bCs/>
          <w:sz w:val="24"/>
          <w:szCs w:val="24"/>
          <w:lang w:eastAsia="ja-JP"/>
        </w:rPr>
        <w:t>Legislative Authority</w:t>
      </w:r>
    </w:p>
    <w:p w14:paraId="1C0B9DE3" w14:textId="77777777" w:rsidR="005B19D3" w:rsidRPr="00AC1190" w:rsidRDefault="005B19D3" w:rsidP="005B19D3">
      <w:pPr>
        <w:spacing w:after="0" w:line="240" w:lineRule="auto"/>
        <w:rPr>
          <w:rFonts w:ascii="Times New Roman" w:hAnsi="Times New Roman"/>
          <w:sz w:val="24"/>
          <w:szCs w:val="24"/>
          <w:lang w:eastAsia="ja-JP"/>
        </w:rPr>
      </w:pPr>
    </w:p>
    <w:p w14:paraId="628A3359" w14:textId="2E5CE916" w:rsidR="00795D71" w:rsidRPr="00AC1190" w:rsidRDefault="00795D71" w:rsidP="005B19D3">
      <w:pPr>
        <w:spacing w:after="0" w:line="240" w:lineRule="auto"/>
        <w:rPr>
          <w:rFonts w:ascii="Times New Roman" w:hAnsi="Times New Roman"/>
          <w:sz w:val="24"/>
          <w:szCs w:val="24"/>
          <w:lang w:eastAsia="ja-JP"/>
        </w:rPr>
      </w:pPr>
      <w:r w:rsidRPr="00AC1190">
        <w:rPr>
          <w:rFonts w:ascii="Times New Roman" w:hAnsi="Times New Roman"/>
          <w:sz w:val="24"/>
          <w:szCs w:val="24"/>
          <w:lang w:eastAsia="ja-JP"/>
        </w:rPr>
        <w:t xml:space="preserve">The </w:t>
      </w:r>
      <w:r w:rsidRPr="00AC1190">
        <w:rPr>
          <w:rFonts w:ascii="Times New Roman" w:hAnsi="Times New Roman"/>
          <w:i/>
          <w:iCs/>
          <w:sz w:val="24"/>
          <w:szCs w:val="24"/>
          <w:lang w:eastAsia="ja-JP"/>
        </w:rPr>
        <w:t xml:space="preserve">Primary Industries (Customs) Charges Act 2024 </w:t>
      </w:r>
      <w:r w:rsidRPr="00AC1190">
        <w:rPr>
          <w:rFonts w:ascii="Times New Roman" w:hAnsi="Times New Roman"/>
          <w:sz w:val="24"/>
          <w:szCs w:val="24"/>
          <w:lang w:eastAsia="ja-JP"/>
        </w:rPr>
        <w:t>(the Act) authorises the imposition of charges that are duties of customs within the meaning of section 55 of the Constitution.</w:t>
      </w:r>
    </w:p>
    <w:p w14:paraId="0D88E648" w14:textId="3FB598CE" w:rsidR="00023751" w:rsidRPr="00AC1190" w:rsidRDefault="478F69F1" w:rsidP="005B19D3">
      <w:pPr>
        <w:spacing w:after="0" w:line="240" w:lineRule="auto"/>
        <w:rPr>
          <w:rFonts w:ascii="Times New Roman" w:hAnsi="Times New Roman"/>
          <w:sz w:val="24"/>
          <w:szCs w:val="24"/>
          <w:lang w:eastAsia="ja-JP"/>
        </w:rPr>
      </w:pPr>
      <w:r w:rsidRPr="00AC1190">
        <w:rPr>
          <w:rFonts w:ascii="Times New Roman" w:hAnsi="Times New Roman"/>
          <w:sz w:val="24"/>
          <w:szCs w:val="24"/>
          <w:lang w:eastAsia="ja-JP"/>
        </w:rPr>
        <w:t xml:space="preserve">Section 24 of the Act </w:t>
      </w:r>
      <w:r w:rsidR="38F201BE" w:rsidRPr="00AC1190">
        <w:rPr>
          <w:rFonts w:ascii="Times New Roman" w:hAnsi="Times New Roman"/>
          <w:sz w:val="24"/>
          <w:szCs w:val="24"/>
          <w:lang w:eastAsia="ja-JP"/>
        </w:rPr>
        <w:t xml:space="preserve">provides that the Governor-General may make regulations prescribing matters required or permitted by the Act </w:t>
      </w:r>
      <w:r w:rsidR="774834D4" w:rsidRPr="00AC1190">
        <w:rPr>
          <w:rFonts w:ascii="Times New Roman" w:hAnsi="Times New Roman"/>
          <w:sz w:val="24"/>
          <w:szCs w:val="24"/>
          <w:lang w:eastAsia="ja-JP"/>
        </w:rPr>
        <w:t>to be prescribed, or necessary or convenient to be prescribed for carrying out or giving effect to the Act.</w:t>
      </w:r>
    </w:p>
    <w:p w14:paraId="1D44A937" w14:textId="77777777" w:rsidR="007B7282" w:rsidRPr="00AC1190" w:rsidRDefault="007B7282" w:rsidP="005B19D3">
      <w:pPr>
        <w:spacing w:after="0" w:line="240" w:lineRule="auto"/>
        <w:rPr>
          <w:rFonts w:ascii="Times New Roman" w:hAnsi="Times New Roman"/>
          <w:sz w:val="24"/>
          <w:szCs w:val="24"/>
          <w:lang w:eastAsia="ja-JP"/>
        </w:rPr>
      </w:pPr>
    </w:p>
    <w:p w14:paraId="35712668" w14:textId="6A8AD2DA" w:rsidR="007B7282" w:rsidRPr="00AC1190" w:rsidRDefault="774834D4" w:rsidP="005B19D3">
      <w:pPr>
        <w:spacing w:after="0" w:line="240" w:lineRule="auto"/>
        <w:rPr>
          <w:rFonts w:ascii="Times New Roman" w:hAnsi="Times New Roman"/>
          <w:sz w:val="24"/>
          <w:szCs w:val="24"/>
          <w:lang w:eastAsia="ja-JP"/>
        </w:rPr>
      </w:pPr>
      <w:r w:rsidRPr="00AC1190">
        <w:rPr>
          <w:rFonts w:ascii="Times New Roman" w:hAnsi="Times New Roman"/>
          <w:sz w:val="24"/>
          <w:szCs w:val="24"/>
          <w:lang w:eastAsia="ja-JP"/>
        </w:rPr>
        <w:t>Part 2 of the Act authorises the regulations to impose a charge in relation to one or more products that are the produce of a primary industry in the circumstances prescribed by the regulations. The Act authorises the regulations to provide for an exemption from a charge imposed under Part 2 (section 9) and for working out the rate of the charge (section 13).</w:t>
      </w:r>
    </w:p>
    <w:p w14:paraId="29C17C87" w14:textId="77777777" w:rsidR="005B19D3" w:rsidRPr="00AC1190" w:rsidRDefault="005B19D3" w:rsidP="005B19D3">
      <w:pPr>
        <w:spacing w:after="0" w:line="240" w:lineRule="auto"/>
        <w:rPr>
          <w:rFonts w:ascii="Times New Roman" w:hAnsi="Times New Roman"/>
          <w:sz w:val="24"/>
          <w:szCs w:val="24"/>
          <w:lang w:eastAsia="ja-JP"/>
        </w:rPr>
      </w:pPr>
    </w:p>
    <w:p w14:paraId="7ED31C3C" w14:textId="77777777" w:rsidR="005B19D3" w:rsidRPr="00AC1190" w:rsidRDefault="005B19D3" w:rsidP="005B19D3">
      <w:pPr>
        <w:spacing w:after="0" w:line="240" w:lineRule="auto"/>
        <w:rPr>
          <w:rFonts w:ascii="Times New Roman" w:hAnsi="Times New Roman"/>
          <w:sz w:val="24"/>
          <w:szCs w:val="24"/>
          <w:lang w:eastAsia="ja-JP"/>
        </w:rPr>
      </w:pPr>
      <w:r w:rsidRPr="00AC1190">
        <w:rPr>
          <w:rFonts w:ascii="Times New Roman" w:hAnsi="Times New Roman"/>
          <w:b/>
          <w:bCs/>
          <w:sz w:val="24"/>
          <w:szCs w:val="24"/>
          <w:lang w:eastAsia="ja-JP"/>
        </w:rPr>
        <w:t>Purpose</w:t>
      </w:r>
    </w:p>
    <w:p w14:paraId="03EF17CC" w14:textId="77777777" w:rsidR="005B19D3" w:rsidRPr="00AC1190" w:rsidRDefault="005B19D3" w:rsidP="005B19D3">
      <w:pPr>
        <w:spacing w:after="0" w:line="240" w:lineRule="auto"/>
        <w:rPr>
          <w:rFonts w:ascii="Times New Roman" w:hAnsi="Times New Roman"/>
          <w:sz w:val="24"/>
          <w:szCs w:val="24"/>
          <w:lang w:eastAsia="ja-JP"/>
        </w:rPr>
      </w:pPr>
    </w:p>
    <w:p w14:paraId="78A0E7AE" w14:textId="427B1985" w:rsidR="00561779" w:rsidRPr="00AC1190" w:rsidRDefault="008C3994" w:rsidP="00561779">
      <w:pPr>
        <w:spacing w:after="0" w:line="240" w:lineRule="auto"/>
        <w:rPr>
          <w:rFonts w:ascii="Times New Roman" w:hAnsi="Times New Roman"/>
          <w:sz w:val="24"/>
          <w:szCs w:val="24"/>
          <w:lang w:eastAsia="ja-JP"/>
        </w:rPr>
      </w:pPr>
      <w:r w:rsidRPr="00AC1190">
        <w:rPr>
          <w:rFonts w:ascii="Times New Roman" w:hAnsi="Times New Roman"/>
          <w:sz w:val="24"/>
          <w:szCs w:val="24"/>
          <w:lang w:eastAsia="ja-JP"/>
        </w:rPr>
        <w:t xml:space="preserve">The purpose of the </w:t>
      </w:r>
      <w:r w:rsidR="002527C7" w:rsidRPr="00AC1190">
        <w:rPr>
          <w:rFonts w:ascii="Times New Roman" w:hAnsi="Times New Roman"/>
          <w:i/>
          <w:iCs/>
          <w:sz w:val="24"/>
          <w:szCs w:val="24"/>
          <w:lang w:eastAsia="ja-JP"/>
        </w:rPr>
        <w:t>Primary Industries (Customs) Charges Amendment (Vegetables) Regulations 2025</w:t>
      </w:r>
      <w:r w:rsidR="002527C7" w:rsidRPr="00AC1190" w:rsidDel="002527C7">
        <w:rPr>
          <w:rFonts w:ascii="Times New Roman" w:hAnsi="Times New Roman"/>
          <w:i/>
          <w:iCs/>
          <w:sz w:val="24"/>
          <w:szCs w:val="24"/>
          <w:lang w:eastAsia="ja-JP"/>
        </w:rPr>
        <w:t xml:space="preserve"> </w:t>
      </w:r>
      <w:r w:rsidR="00317F9A" w:rsidRPr="00AC1190">
        <w:rPr>
          <w:rFonts w:ascii="Times New Roman" w:hAnsi="Times New Roman"/>
          <w:sz w:val="24"/>
          <w:szCs w:val="24"/>
          <w:lang w:eastAsia="ja-JP"/>
        </w:rPr>
        <w:t xml:space="preserve">(the Regulations) is to make technical amendments to </w:t>
      </w:r>
      <w:r w:rsidR="00DD3924" w:rsidRPr="00AC1190">
        <w:rPr>
          <w:rFonts w:ascii="Times New Roman" w:hAnsi="Times New Roman"/>
          <w:sz w:val="24"/>
          <w:szCs w:val="24"/>
          <w:lang w:eastAsia="ja-JP"/>
        </w:rPr>
        <w:t xml:space="preserve">the </w:t>
      </w:r>
      <w:r w:rsidR="00317F9A" w:rsidRPr="00AC1190">
        <w:rPr>
          <w:rFonts w:ascii="Times New Roman" w:hAnsi="Times New Roman"/>
          <w:i/>
          <w:iCs/>
          <w:sz w:val="24"/>
          <w:szCs w:val="24"/>
          <w:lang w:eastAsia="ja-JP"/>
        </w:rPr>
        <w:t>Primary Industries (Customs) Charges Regulations 2024</w:t>
      </w:r>
      <w:r w:rsidR="00317F9A" w:rsidRPr="00AC1190">
        <w:rPr>
          <w:rFonts w:ascii="Times New Roman" w:hAnsi="Times New Roman"/>
          <w:sz w:val="24"/>
          <w:szCs w:val="24"/>
          <w:lang w:eastAsia="ja-JP"/>
        </w:rPr>
        <w:t xml:space="preserve"> (the C</w:t>
      </w:r>
      <w:r w:rsidR="00ED2586" w:rsidRPr="00AC1190">
        <w:rPr>
          <w:rFonts w:ascii="Times New Roman" w:hAnsi="Times New Roman"/>
          <w:sz w:val="24"/>
          <w:szCs w:val="24"/>
          <w:lang w:eastAsia="ja-JP"/>
        </w:rPr>
        <w:t>harges Regulations)</w:t>
      </w:r>
      <w:r w:rsidR="00D06E77" w:rsidRPr="00AC1190">
        <w:rPr>
          <w:rFonts w:ascii="Times New Roman" w:hAnsi="Times New Roman"/>
          <w:sz w:val="24"/>
          <w:szCs w:val="24"/>
          <w:lang w:eastAsia="ja-JP"/>
        </w:rPr>
        <w:t xml:space="preserve"> to explain the interaction between the vegetable charge and other charges imposed on specific plant</w:t>
      </w:r>
      <w:r w:rsidR="0061273C" w:rsidRPr="00AC1190">
        <w:rPr>
          <w:rFonts w:ascii="Times New Roman" w:hAnsi="Times New Roman"/>
          <w:sz w:val="24"/>
          <w:szCs w:val="24"/>
          <w:lang w:eastAsia="ja-JP"/>
        </w:rPr>
        <w:t xml:space="preserve"> products</w:t>
      </w:r>
      <w:r w:rsidR="00ED2586" w:rsidRPr="00AC1190">
        <w:rPr>
          <w:rFonts w:ascii="Times New Roman" w:hAnsi="Times New Roman"/>
          <w:sz w:val="24"/>
          <w:szCs w:val="24"/>
          <w:lang w:eastAsia="ja-JP"/>
        </w:rPr>
        <w:t>.</w:t>
      </w:r>
    </w:p>
    <w:p w14:paraId="1DDEA765" w14:textId="77777777" w:rsidR="00561779" w:rsidRPr="00AC1190" w:rsidRDefault="00561779" w:rsidP="00561779">
      <w:pPr>
        <w:spacing w:after="0" w:line="240" w:lineRule="auto"/>
        <w:rPr>
          <w:rFonts w:ascii="Times New Roman" w:hAnsi="Times New Roman"/>
          <w:sz w:val="24"/>
          <w:szCs w:val="24"/>
          <w:lang w:eastAsia="ja-JP"/>
        </w:rPr>
      </w:pPr>
    </w:p>
    <w:p w14:paraId="3F38EC54" w14:textId="6E88CF0B" w:rsidR="005B19D3" w:rsidRPr="00AC1190" w:rsidRDefault="005B19D3" w:rsidP="005B19D3">
      <w:pPr>
        <w:spacing w:after="0" w:line="240" w:lineRule="auto"/>
        <w:rPr>
          <w:rFonts w:ascii="Times New Roman" w:hAnsi="Times New Roman"/>
          <w:b/>
          <w:bCs/>
          <w:sz w:val="24"/>
          <w:szCs w:val="24"/>
          <w:lang w:eastAsia="ja-JP"/>
        </w:rPr>
      </w:pPr>
      <w:r w:rsidRPr="00AC1190">
        <w:rPr>
          <w:rFonts w:ascii="Times New Roman" w:hAnsi="Times New Roman"/>
          <w:b/>
          <w:bCs/>
          <w:sz w:val="24"/>
          <w:szCs w:val="24"/>
          <w:lang w:eastAsia="ja-JP"/>
        </w:rPr>
        <w:t>Background</w:t>
      </w:r>
    </w:p>
    <w:p w14:paraId="05CF2A09" w14:textId="77777777" w:rsidR="005B19D3" w:rsidRPr="00AC1190" w:rsidRDefault="005B19D3" w:rsidP="005B19D3">
      <w:pPr>
        <w:spacing w:after="0" w:line="240" w:lineRule="auto"/>
        <w:rPr>
          <w:rFonts w:ascii="Times New Roman" w:hAnsi="Times New Roman"/>
          <w:sz w:val="24"/>
          <w:szCs w:val="24"/>
          <w:lang w:eastAsia="ja-JP"/>
        </w:rPr>
      </w:pPr>
    </w:p>
    <w:p w14:paraId="5D9BBCB6" w14:textId="43076CA8" w:rsidR="005B19D3" w:rsidRPr="00AC1190" w:rsidRDefault="00EC07BF" w:rsidP="005B19D3">
      <w:pPr>
        <w:spacing w:after="0" w:line="240" w:lineRule="auto"/>
        <w:rPr>
          <w:rFonts w:ascii="Times New Roman" w:hAnsi="Times New Roman"/>
          <w:sz w:val="24"/>
          <w:szCs w:val="24"/>
          <w:lang w:eastAsia="ja-JP"/>
        </w:rPr>
      </w:pPr>
      <w:r w:rsidRPr="00AC1190">
        <w:rPr>
          <w:rFonts w:ascii="Times New Roman" w:hAnsi="Times New Roman"/>
          <w:sz w:val="24"/>
          <w:szCs w:val="24"/>
          <w:lang w:eastAsia="ja-JP"/>
        </w:rPr>
        <w:t>The agricultural levy and charge system</w:t>
      </w:r>
      <w:r w:rsidR="47E2A77B" w:rsidRPr="00AC1190">
        <w:rPr>
          <w:rFonts w:ascii="Times New Roman" w:hAnsi="Times New Roman"/>
          <w:sz w:val="24"/>
          <w:szCs w:val="24"/>
          <w:lang w:eastAsia="ja-JP"/>
        </w:rPr>
        <w:t>, known as the agricultural levy system,</w:t>
      </w:r>
      <w:r w:rsidRPr="00AC1190">
        <w:rPr>
          <w:rFonts w:ascii="Times New Roman" w:hAnsi="Times New Roman"/>
          <w:sz w:val="24"/>
          <w:szCs w:val="24"/>
          <w:lang w:eastAsia="ja-JP"/>
        </w:rPr>
        <w:t xml:space="preserve"> is a long-standing partnership between industry and the Australian Government to facilitate industry investment in strategic activities. Levies and charges are generally payable by farmers, producers, processors and exporters.</w:t>
      </w:r>
    </w:p>
    <w:p w14:paraId="5FFEFA48" w14:textId="538952BC" w:rsidR="00EC07BF" w:rsidRPr="00AC1190" w:rsidRDefault="00EC07BF" w:rsidP="005B19D3">
      <w:pPr>
        <w:spacing w:after="0" w:line="240" w:lineRule="auto"/>
        <w:rPr>
          <w:rFonts w:ascii="Times New Roman" w:hAnsi="Times New Roman"/>
          <w:sz w:val="24"/>
          <w:szCs w:val="24"/>
          <w:lang w:eastAsia="ja-JP"/>
        </w:rPr>
      </w:pPr>
    </w:p>
    <w:p w14:paraId="37581374" w14:textId="546F35CE" w:rsidR="00EC07BF" w:rsidRPr="00AC1190" w:rsidRDefault="00EC07BF" w:rsidP="005B19D3">
      <w:pPr>
        <w:spacing w:after="0" w:line="240" w:lineRule="auto"/>
        <w:rPr>
          <w:rFonts w:ascii="Times New Roman" w:hAnsi="Times New Roman"/>
          <w:sz w:val="24"/>
          <w:szCs w:val="24"/>
          <w:lang w:eastAsia="ja-JP"/>
        </w:rPr>
      </w:pPr>
      <w:r w:rsidRPr="00AC1190">
        <w:rPr>
          <w:rFonts w:ascii="Times New Roman" w:hAnsi="Times New Roman"/>
          <w:sz w:val="24"/>
          <w:szCs w:val="24"/>
          <w:lang w:eastAsia="ja-JP"/>
        </w:rPr>
        <w:t xml:space="preserve">Amounts equal to the collected levy and charge are generally disbursed under the </w:t>
      </w:r>
      <w:r w:rsidRPr="00AC1190">
        <w:rPr>
          <w:rFonts w:ascii="Times New Roman" w:hAnsi="Times New Roman"/>
          <w:i/>
          <w:iCs/>
          <w:sz w:val="24"/>
          <w:szCs w:val="24"/>
          <w:lang w:eastAsia="ja-JP"/>
        </w:rPr>
        <w:t xml:space="preserve">Primary Industries Levies and Charges Disbursement Act 2024 </w:t>
      </w:r>
      <w:r w:rsidRPr="00AC1190">
        <w:rPr>
          <w:rFonts w:ascii="Times New Roman" w:hAnsi="Times New Roman"/>
          <w:sz w:val="24"/>
          <w:szCs w:val="24"/>
          <w:lang w:eastAsia="ja-JP"/>
        </w:rPr>
        <w:t>by the Commonwealth to recipient bodies and other entities to support activities the levies and charges are imposed to fund. This includes research and development, marketing, biosecurity activities, biosecurity responses, and National Residue Survey testing.</w:t>
      </w:r>
    </w:p>
    <w:p w14:paraId="7964DFC9" w14:textId="77777777" w:rsidR="00950940" w:rsidRPr="00AC1190" w:rsidRDefault="00950940" w:rsidP="005B19D3">
      <w:pPr>
        <w:spacing w:after="0" w:line="240" w:lineRule="auto"/>
        <w:rPr>
          <w:rFonts w:ascii="Times New Roman" w:hAnsi="Times New Roman"/>
          <w:sz w:val="24"/>
          <w:szCs w:val="24"/>
          <w:lang w:eastAsia="ja-JP"/>
        </w:rPr>
      </w:pPr>
    </w:p>
    <w:p w14:paraId="47FA1F8C" w14:textId="7230CD0B" w:rsidR="00D354C5" w:rsidRPr="00AC1190" w:rsidRDefault="00D354C5" w:rsidP="005B19D3">
      <w:pPr>
        <w:spacing w:after="0" w:line="240" w:lineRule="auto"/>
        <w:rPr>
          <w:rFonts w:ascii="Times New Roman" w:hAnsi="Times New Roman"/>
          <w:sz w:val="24"/>
          <w:szCs w:val="24"/>
          <w:lang w:eastAsia="ja-JP"/>
        </w:rPr>
      </w:pPr>
      <w:r w:rsidRPr="00AC1190">
        <w:rPr>
          <w:rFonts w:ascii="Times New Roman" w:hAnsi="Times New Roman"/>
          <w:sz w:val="24"/>
          <w:szCs w:val="24"/>
          <w:lang w:eastAsia="ja-JP"/>
        </w:rPr>
        <w:t xml:space="preserve">Subsection 7(3) of the Act provides that before the Governor-General makes regulations for the purposes of subsection 7(1), imposing a charge in relation to one or more products that are produce of a primary industry, </w:t>
      </w:r>
      <w:r w:rsidR="00DA4178" w:rsidRPr="00AC1190">
        <w:rPr>
          <w:rFonts w:ascii="Times New Roman" w:hAnsi="Times New Roman"/>
          <w:sz w:val="24"/>
          <w:szCs w:val="24"/>
          <w:lang w:eastAsia="ja-JP"/>
        </w:rPr>
        <w:t xml:space="preserve">the Minister must be satisfied that the imposition of the charge would result in one or more of the types of expenditure on matters or activities specified in </w:t>
      </w:r>
      <w:r w:rsidR="569C9BC3" w:rsidRPr="00AC1190">
        <w:rPr>
          <w:rFonts w:ascii="Times New Roman" w:hAnsi="Times New Roman"/>
          <w:sz w:val="24"/>
          <w:szCs w:val="24"/>
          <w:lang w:eastAsia="ja-JP"/>
        </w:rPr>
        <w:t>subsection 7(3).</w:t>
      </w:r>
      <w:r w:rsidR="0050422F" w:rsidRPr="00AC1190">
        <w:rPr>
          <w:rFonts w:ascii="Times New Roman" w:hAnsi="Times New Roman"/>
          <w:sz w:val="24"/>
          <w:szCs w:val="24"/>
          <w:lang w:eastAsia="ja-JP"/>
        </w:rPr>
        <w:t xml:space="preserve"> Any charge imposed is a duty of customs </w:t>
      </w:r>
      <w:r w:rsidR="00272290" w:rsidRPr="00AC1190">
        <w:rPr>
          <w:rFonts w:ascii="Times New Roman" w:hAnsi="Times New Roman"/>
          <w:sz w:val="24"/>
          <w:szCs w:val="24"/>
          <w:lang w:eastAsia="ja-JP"/>
        </w:rPr>
        <w:t xml:space="preserve">that is a tax </w:t>
      </w:r>
      <w:r w:rsidR="00626A0F" w:rsidRPr="00AC1190">
        <w:rPr>
          <w:rFonts w:ascii="Times New Roman" w:hAnsi="Times New Roman"/>
          <w:sz w:val="24"/>
          <w:szCs w:val="24"/>
          <w:lang w:eastAsia="ja-JP"/>
        </w:rPr>
        <w:t>on certain products imported into, or exported from, Australia.</w:t>
      </w:r>
    </w:p>
    <w:p w14:paraId="7F909F24" w14:textId="77777777" w:rsidR="00B65AED" w:rsidRPr="00AC1190" w:rsidRDefault="00B65AED" w:rsidP="005B19D3">
      <w:pPr>
        <w:spacing w:after="0" w:line="240" w:lineRule="auto"/>
        <w:rPr>
          <w:rFonts w:ascii="Times New Roman" w:hAnsi="Times New Roman"/>
          <w:sz w:val="24"/>
          <w:szCs w:val="24"/>
          <w:lang w:eastAsia="ja-JP"/>
        </w:rPr>
      </w:pPr>
    </w:p>
    <w:p w14:paraId="3CE4AAC3" w14:textId="09E11F1F" w:rsidR="00B65AED" w:rsidRPr="00AC1190" w:rsidRDefault="00C068DC" w:rsidP="005B19D3">
      <w:pPr>
        <w:spacing w:after="0" w:line="240" w:lineRule="auto"/>
        <w:rPr>
          <w:rFonts w:ascii="Times New Roman" w:hAnsi="Times New Roman"/>
          <w:sz w:val="24"/>
          <w:szCs w:val="24"/>
          <w:lang w:eastAsia="ja-JP"/>
        </w:rPr>
      </w:pPr>
      <w:r w:rsidRPr="00AC1190">
        <w:rPr>
          <w:rFonts w:ascii="Times New Roman" w:hAnsi="Times New Roman"/>
          <w:sz w:val="24"/>
          <w:szCs w:val="24"/>
          <w:lang w:eastAsia="ja-JP"/>
        </w:rPr>
        <w:lastRenderedPageBreak/>
        <w:t>To the extent that the amendments to charges imposed by the Charges Regulations are made for the purposes of subsection 7(1) of the Act, the imposition of those charges results in one or more of the types of expenditure on matters or activities required by subsection 7(3)</w:t>
      </w:r>
      <w:r w:rsidR="3CD68815" w:rsidRPr="00AC1190">
        <w:rPr>
          <w:rFonts w:ascii="Times New Roman" w:hAnsi="Times New Roman"/>
          <w:sz w:val="24"/>
          <w:szCs w:val="24"/>
          <w:lang w:eastAsia="ja-JP"/>
        </w:rPr>
        <w:t xml:space="preserve"> of that Act</w:t>
      </w:r>
      <w:r w:rsidRPr="00AC1190">
        <w:rPr>
          <w:rFonts w:ascii="Times New Roman" w:hAnsi="Times New Roman"/>
          <w:sz w:val="24"/>
          <w:szCs w:val="24"/>
          <w:lang w:eastAsia="ja-JP"/>
        </w:rPr>
        <w:t>.</w:t>
      </w:r>
    </w:p>
    <w:p w14:paraId="10A0E75D" w14:textId="77777777" w:rsidR="0086609E" w:rsidRPr="00AC1190" w:rsidRDefault="0086609E" w:rsidP="005B19D3">
      <w:pPr>
        <w:spacing w:after="0" w:line="240" w:lineRule="auto"/>
        <w:rPr>
          <w:rFonts w:ascii="Times New Roman" w:hAnsi="Times New Roman"/>
          <w:sz w:val="24"/>
          <w:szCs w:val="24"/>
          <w:lang w:eastAsia="ja-JP"/>
        </w:rPr>
      </w:pPr>
    </w:p>
    <w:p w14:paraId="568DDBA3" w14:textId="027DB91C" w:rsidR="0086609E" w:rsidRPr="00AC1190" w:rsidRDefault="00A1392E" w:rsidP="009D7208">
      <w:pPr>
        <w:spacing w:after="0" w:line="240" w:lineRule="auto"/>
        <w:rPr>
          <w:rFonts w:ascii="Times New Roman" w:hAnsi="Times New Roman"/>
          <w:sz w:val="24"/>
          <w:szCs w:val="24"/>
          <w:lang w:eastAsia="ja-JP"/>
        </w:rPr>
      </w:pPr>
      <w:r w:rsidRPr="00AC1190">
        <w:rPr>
          <w:rFonts w:ascii="Times New Roman" w:hAnsi="Times New Roman"/>
          <w:sz w:val="24"/>
          <w:szCs w:val="24"/>
          <w:lang w:eastAsia="ja-JP"/>
        </w:rPr>
        <w:t xml:space="preserve">The </w:t>
      </w:r>
      <w:r w:rsidR="000923E1" w:rsidRPr="00AC1190">
        <w:rPr>
          <w:rFonts w:ascii="Times New Roman" w:hAnsi="Times New Roman"/>
          <w:sz w:val="24"/>
          <w:szCs w:val="24"/>
          <w:lang w:eastAsia="ja-JP"/>
        </w:rPr>
        <w:t xml:space="preserve">Regulations do not set or amend the rate of a charge. As a result, the requirements in subsection 24(2) of the Act that </w:t>
      </w:r>
      <w:r w:rsidR="009D7208" w:rsidRPr="00AC1190">
        <w:rPr>
          <w:rFonts w:ascii="Times New Roman" w:hAnsi="Times New Roman"/>
          <w:sz w:val="24"/>
          <w:szCs w:val="24"/>
          <w:lang w:eastAsia="ja-JP"/>
        </w:rPr>
        <w:t>apply before making regulations that set or amend the rate of a charge are not engaged by the Regulations.</w:t>
      </w:r>
    </w:p>
    <w:p w14:paraId="213B7FF6" w14:textId="77777777" w:rsidR="0086609E" w:rsidRPr="00AC1190" w:rsidRDefault="0086609E" w:rsidP="005B19D3">
      <w:pPr>
        <w:spacing w:after="0" w:line="240" w:lineRule="auto"/>
        <w:rPr>
          <w:rFonts w:ascii="Times New Roman" w:hAnsi="Times New Roman"/>
          <w:sz w:val="24"/>
          <w:szCs w:val="24"/>
          <w:lang w:eastAsia="ja-JP"/>
        </w:rPr>
      </w:pPr>
    </w:p>
    <w:p w14:paraId="3AA37B3E" w14:textId="77777777" w:rsidR="005B19D3" w:rsidRPr="00AC1190" w:rsidRDefault="005B19D3" w:rsidP="000F2464">
      <w:pPr>
        <w:keepNext/>
        <w:spacing w:after="0" w:line="240" w:lineRule="auto"/>
        <w:rPr>
          <w:rFonts w:ascii="Times New Roman" w:hAnsi="Times New Roman"/>
          <w:b/>
          <w:bCs/>
          <w:sz w:val="24"/>
          <w:szCs w:val="24"/>
          <w:lang w:eastAsia="ja-JP"/>
        </w:rPr>
      </w:pPr>
      <w:r w:rsidRPr="00AC1190">
        <w:rPr>
          <w:rFonts w:ascii="Times New Roman" w:hAnsi="Times New Roman"/>
          <w:b/>
          <w:bCs/>
          <w:sz w:val="24"/>
          <w:szCs w:val="24"/>
          <w:lang w:eastAsia="ja-JP"/>
        </w:rPr>
        <w:t>Impact and Effect</w:t>
      </w:r>
    </w:p>
    <w:p w14:paraId="2CBBCD4B" w14:textId="77777777" w:rsidR="005B19D3" w:rsidRPr="00AC1190" w:rsidRDefault="005B19D3" w:rsidP="005B19D3">
      <w:pPr>
        <w:spacing w:after="0" w:line="240" w:lineRule="auto"/>
        <w:rPr>
          <w:rFonts w:ascii="Times New Roman" w:hAnsi="Times New Roman"/>
          <w:sz w:val="24"/>
          <w:szCs w:val="24"/>
          <w:lang w:eastAsia="ja-JP"/>
        </w:rPr>
      </w:pPr>
    </w:p>
    <w:p w14:paraId="3F74A8C0" w14:textId="2787B36A" w:rsidR="005B19D3" w:rsidRPr="00AC1190" w:rsidRDefault="6620799B" w:rsidP="005B19D3">
      <w:pPr>
        <w:spacing w:after="0" w:line="240" w:lineRule="auto"/>
        <w:rPr>
          <w:rFonts w:ascii="Times New Roman" w:hAnsi="Times New Roman"/>
          <w:sz w:val="24"/>
          <w:szCs w:val="24"/>
          <w:lang w:eastAsia="ja-JP"/>
        </w:rPr>
      </w:pPr>
      <w:r w:rsidRPr="00AC1190">
        <w:rPr>
          <w:rFonts w:ascii="Times New Roman" w:hAnsi="Times New Roman"/>
          <w:sz w:val="24"/>
          <w:szCs w:val="24"/>
          <w:lang w:eastAsia="ja-JP"/>
        </w:rPr>
        <w:t xml:space="preserve">The amendments will benefit industry and charge payers by </w:t>
      </w:r>
      <w:r w:rsidR="1B5DBD9E" w:rsidRPr="00AC1190">
        <w:rPr>
          <w:rFonts w:ascii="Times New Roman" w:hAnsi="Times New Roman"/>
          <w:sz w:val="24"/>
          <w:szCs w:val="24"/>
          <w:lang w:eastAsia="ja-JP"/>
        </w:rPr>
        <w:t>clarifying the operation of the Regulations in line with the intended policy and industry practice</w:t>
      </w:r>
      <w:r w:rsidR="3B1B0E42" w:rsidRPr="00AC1190">
        <w:rPr>
          <w:rFonts w:ascii="Times New Roman" w:hAnsi="Times New Roman"/>
          <w:sz w:val="24"/>
          <w:szCs w:val="24"/>
          <w:lang w:eastAsia="ja-JP"/>
        </w:rPr>
        <w:t xml:space="preserve"> </w:t>
      </w:r>
      <w:r w:rsidR="1B5DBD9E" w:rsidRPr="00AC1190">
        <w:rPr>
          <w:rFonts w:ascii="Times New Roman" w:hAnsi="Times New Roman"/>
          <w:sz w:val="24"/>
          <w:szCs w:val="24"/>
          <w:lang w:eastAsia="ja-JP"/>
        </w:rPr>
        <w:t xml:space="preserve">and by </w:t>
      </w:r>
      <w:r w:rsidR="2417EF99" w:rsidRPr="00AC1190">
        <w:rPr>
          <w:rFonts w:ascii="Times New Roman" w:hAnsi="Times New Roman"/>
          <w:sz w:val="24"/>
          <w:szCs w:val="24"/>
          <w:lang w:eastAsia="ja-JP"/>
        </w:rPr>
        <w:t xml:space="preserve">providing </w:t>
      </w:r>
      <w:r w:rsidR="5D0C6D18" w:rsidRPr="00AC1190">
        <w:rPr>
          <w:rFonts w:ascii="Times New Roman" w:hAnsi="Times New Roman"/>
          <w:sz w:val="24"/>
          <w:szCs w:val="24"/>
          <w:lang w:eastAsia="ja-JP"/>
        </w:rPr>
        <w:t xml:space="preserve">improved </w:t>
      </w:r>
      <w:r w:rsidR="2417EF99" w:rsidRPr="00AC1190">
        <w:rPr>
          <w:rFonts w:ascii="Times New Roman" w:hAnsi="Times New Roman"/>
          <w:sz w:val="24"/>
          <w:szCs w:val="24"/>
          <w:lang w:eastAsia="ja-JP"/>
        </w:rPr>
        <w:t xml:space="preserve">certainty for </w:t>
      </w:r>
      <w:r w:rsidR="7A0935C1" w:rsidRPr="00AC1190">
        <w:rPr>
          <w:rFonts w:ascii="Times New Roman" w:hAnsi="Times New Roman"/>
          <w:sz w:val="24"/>
          <w:szCs w:val="24"/>
          <w:lang w:eastAsia="ja-JP"/>
        </w:rPr>
        <w:t xml:space="preserve">charge </w:t>
      </w:r>
      <w:r w:rsidR="2417EF99" w:rsidRPr="00AC1190">
        <w:rPr>
          <w:rFonts w:ascii="Times New Roman" w:hAnsi="Times New Roman"/>
          <w:sz w:val="24"/>
          <w:szCs w:val="24"/>
          <w:lang w:eastAsia="ja-JP"/>
        </w:rPr>
        <w:t>payers, other stakeholders and the Department of Agriculture, Fisheries and Forestry in understanding and administering the legislation.</w:t>
      </w:r>
    </w:p>
    <w:p w14:paraId="4AC2AF76" w14:textId="15C0FB2B" w:rsidR="6AB82CB9" w:rsidRPr="00AC1190" w:rsidRDefault="6AB82CB9" w:rsidP="6AB82CB9">
      <w:pPr>
        <w:spacing w:after="0" w:line="240" w:lineRule="auto"/>
        <w:rPr>
          <w:rFonts w:ascii="Times New Roman" w:hAnsi="Times New Roman"/>
          <w:sz w:val="24"/>
          <w:szCs w:val="24"/>
          <w:lang w:eastAsia="ja-JP"/>
        </w:rPr>
      </w:pPr>
    </w:p>
    <w:p w14:paraId="797AA3FD" w14:textId="77777777" w:rsidR="005B19D3" w:rsidRPr="00AC1190" w:rsidRDefault="005B19D3" w:rsidP="005B19D3">
      <w:pPr>
        <w:spacing w:after="0" w:line="240" w:lineRule="auto"/>
        <w:rPr>
          <w:rFonts w:ascii="Times New Roman" w:hAnsi="Times New Roman"/>
          <w:b/>
          <w:bCs/>
          <w:sz w:val="24"/>
          <w:szCs w:val="24"/>
          <w:lang w:eastAsia="ja-JP"/>
        </w:rPr>
      </w:pPr>
      <w:r w:rsidRPr="00AC1190">
        <w:rPr>
          <w:rFonts w:ascii="Times New Roman" w:hAnsi="Times New Roman"/>
          <w:b/>
          <w:bCs/>
          <w:sz w:val="24"/>
          <w:szCs w:val="24"/>
          <w:lang w:eastAsia="ja-JP"/>
        </w:rPr>
        <w:t>Consultation</w:t>
      </w:r>
    </w:p>
    <w:p w14:paraId="70F223BB" w14:textId="49FA9500" w:rsidR="005B19D3" w:rsidRPr="00AC1190" w:rsidRDefault="005B19D3" w:rsidP="005B19D3">
      <w:pPr>
        <w:spacing w:after="0" w:line="240" w:lineRule="auto"/>
        <w:rPr>
          <w:rFonts w:ascii="Times New Roman" w:hAnsi="Times New Roman"/>
          <w:sz w:val="24"/>
          <w:szCs w:val="24"/>
          <w:lang w:eastAsia="ja-JP"/>
        </w:rPr>
      </w:pPr>
    </w:p>
    <w:p w14:paraId="1FAC2FA3" w14:textId="6EFC05A4" w:rsidR="005B19D3" w:rsidRPr="00125091" w:rsidRDefault="00B34692" w:rsidP="005B19D3">
      <w:pPr>
        <w:spacing w:after="0" w:line="240" w:lineRule="auto"/>
        <w:rPr>
          <w:rFonts w:ascii="Times New Roman" w:hAnsi="Times New Roman"/>
          <w:sz w:val="24"/>
          <w:szCs w:val="24"/>
          <w:lang w:eastAsia="ja-JP"/>
        </w:rPr>
      </w:pPr>
      <w:r w:rsidRPr="00AC1190">
        <w:rPr>
          <w:rFonts w:ascii="Times New Roman" w:hAnsi="Times New Roman"/>
          <w:sz w:val="24"/>
          <w:szCs w:val="24"/>
          <w:lang w:eastAsia="ja-JP"/>
        </w:rPr>
        <w:t>Industry representative bodies who represent persons affected by the amendments were consulted during</w:t>
      </w:r>
      <w:r w:rsidR="00617902" w:rsidRPr="00AC1190">
        <w:rPr>
          <w:rFonts w:ascii="Times New Roman" w:hAnsi="Times New Roman"/>
          <w:sz w:val="24"/>
          <w:szCs w:val="24"/>
          <w:lang w:eastAsia="ja-JP"/>
        </w:rPr>
        <w:t xml:space="preserve"> the</w:t>
      </w:r>
      <w:r w:rsidRPr="00AC1190">
        <w:rPr>
          <w:rFonts w:ascii="Times New Roman" w:hAnsi="Times New Roman"/>
          <w:sz w:val="24"/>
          <w:szCs w:val="24"/>
          <w:lang w:eastAsia="ja-JP"/>
        </w:rPr>
        <w:t xml:space="preserve"> development of the measures in the Regulations. The industry representative bodies consulted represent levy payers in the horticulture industry (vegetables and melons). </w:t>
      </w:r>
      <w:r w:rsidR="00E25806" w:rsidRPr="00AC1190">
        <w:rPr>
          <w:rFonts w:ascii="Times New Roman" w:hAnsi="Times New Roman"/>
          <w:sz w:val="24"/>
          <w:szCs w:val="24"/>
          <w:lang w:eastAsia="ja-JP"/>
        </w:rPr>
        <w:t>Industry bodies were either supportive of or did not raise concerns about the measures</w:t>
      </w:r>
      <w:r w:rsidR="00C847E6" w:rsidRPr="00AC1190">
        <w:rPr>
          <w:rFonts w:ascii="Times New Roman" w:hAnsi="Times New Roman"/>
          <w:sz w:val="24"/>
          <w:szCs w:val="24"/>
          <w:lang w:eastAsia="ja-JP"/>
        </w:rPr>
        <w:t>.</w:t>
      </w:r>
    </w:p>
    <w:p w14:paraId="1F2521A7" w14:textId="77777777" w:rsidR="004A1EAC" w:rsidRPr="00AC1190" w:rsidRDefault="004A1EAC" w:rsidP="005B19D3">
      <w:pPr>
        <w:spacing w:after="0" w:line="240" w:lineRule="auto"/>
        <w:rPr>
          <w:rFonts w:ascii="Times New Roman" w:hAnsi="Times New Roman"/>
          <w:b/>
          <w:bCs/>
          <w:sz w:val="24"/>
          <w:szCs w:val="24"/>
          <w:lang w:eastAsia="ja-JP"/>
        </w:rPr>
      </w:pPr>
    </w:p>
    <w:p w14:paraId="13150D86" w14:textId="65483BA5" w:rsidR="005B19D3" w:rsidRPr="00AC1190" w:rsidRDefault="005B19D3" w:rsidP="005B19D3">
      <w:pPr>
        <w:spacing w:after="0" w:line="240" w:lineRule="auto"/>
        <w:rPr>
          <w:rFonts w:ascii="Times New Roman" w:hAnsi="Times New Roman"/>
          <w:b/>
          <w:bCs/>
          <w:sz w:val="24"/>
          <w:szCs w:val="24"/>
          <w:lang w:eastAsia="ja-JP"/>
        </w:rPr>
      </w:pPr>
      <w:r w:rsidRPr="00AC1190">
        <w:rPr>
          <w:rFonts w:ascii="Times New Roman" w:hAnsi="Times New Roman"/>
          <w:b/>
          <w:bCs/>
          <w:sz w:val="24"/>
          <w:szCs w:val="24"/>
          <w:lang w:eastAsia="ja-JP"/>
        </w:rPr>
        <w:t>Details/Operation</w:t>
      </w:r>
    </w:p>
    <w:p w14:paraId="29B476AB" w14:textId="77777777" w:rsidR="005B19D3" w:rsidRPr="00AC1190" w:rsidRDefault="005B19D3" w:rsidP="005B19D3">
      <w:pPr>
        <w:spacing w:after="0" w:line="240" w:lineRule="auto"/>
        <w:rPr>
          <w:rFonts w:ascii="Times New Roman" w:hAnsi="Times New Roman"/>
          <w:sz w:val="24"/>
          <w:szCs w:val="24"/>
          <w:lang w:eastAsia="ja-JP"/>
        </w:rPr>
      </w:pPr>
    </w:p>
    <w:p w14:paraId="11D30F88" w14:textId="0A2FF046" w:rsidR="005B19D3" w:rsidRPr="00AC1190" w:rsidRDefault="00D17E1E" w:rsidP="005B19D3">
      <w:pPr>
        <w:spacing w:after="0" w:line="240" w:lineRule="auto"/>
        <w:rPr>
          <w:rFonts w:ascii="Times New Roman" w:hAnsi="Times New Roman"/>
          <w:sz w:val="24"/>
          <w:szCs w:val="24"/>
          <w:lang w:eastAsia="ja-JP"/>
        </w:rPr>
      </w:pPr>
      <w:r w:rsidRPr="00AC1190">
        <w:rPr>
          <w:rFonts w:ascii="Times New Roman" w:hAnsi="Times New Roman"/>
          <w:sz w:val="24"/>
          <w:szCs w:val="24"/>
          <w:lang w:eastAsia="ja-JP"/>
        </w:rPr>
        <w:t xml:space="preserve">The Regulations are a legislative instrument for the </w:t>
      </w:r>
      <w:r w:rsidR="005B19D3" w:rsidRPr="00AC1190">
        <w:rPr>
          <w:rFonts w:ascii="Times New Roman" w:hAnsi="Times New Roman"/>
          <w:sz w:val="24"/>
          <w:szCs w:val="24"/>
          <w:lang w:eastAsia="ja-JP"/>
        </w:rPr>
        <w:t xml:space="preserve">purposes of the </w:t>
      </w:r>
      <w:r w:rsidR="005B19D3" w:rsidRPr="00AC1190">
        <w:rPr>
          <w:rFonts w:ascii="Times New Roman" w:hAnsi="Times New Roman"/>
          <w:i/>
          <w:iCs/>
          <w:sz w:val="24"/>
          <w:szCs w:val="24"/>
          <w:lang w:eastAsia="ja-JP"/>
        </w:rPr>
        <w:t>Legislation Act 2003</w:t>
      </w:r>
      <w:r w:rsidR="005B19D3" w:rsidRPr="00AC1190">
        <w:rPr>
          <w:rFonts w:ascii="Times New Roman" w:hAnsi="Times New Roman"/>
          <w:sz w:val="24"/>
          <w:szCs w:val="24"/>
          <w:lang w:eastAsia="ja-JP"/>
        </w:rPr>
        <w:t>.</w:t>
      </w:r>
      <w:r w:rsidRPr="00AC1190">
        <w:rPr>
          <w:rFonts w:ascii="Times New Roman" w:hAnsi="Times New Roman"/>
          <w:sz w:val="24"/>
          <w:szCs w:val="24"/>
          <w:lang w:eastAsia="ja-JP"/>
        </w:rPr>
        <w:t xml:space="preserve"> The Regulations commence </w:t>
      </w:r>
      <w:r w:rsidR="003715D0" w:rsidRPr="00AC1190">
        <w:rPr>
          <w:rFonts w:ascii="Times New Roman" w:hAnsi="Times New Roman"/>
          <w:sz w:val="24"/>
          <w:szCs w:val="24"/>
          <w:lang w:eastAsia="ja-JP"/>
        </w:rPr>
        <w:t>on 1 July 2025</w:t>
      </w:r>
      <w:r w:rsidRPr="00AC1190">
        <w:rPr>
          <w:rFonts w:ascii="Times New Roman" w:hAnsi="Times New Roman"/>
          <w:sz w:val="24"/>
          <w:szCs w:val="24"/>
          <w:lang w:eastAsia="ja-JP"/>
        </w:rPr>
        <w:t>.</w:t>
      </w:r>
    </w:p>
    <w:p w14:paraId="1E197C06" w14:textId="77777777" w:rsidR="00D17E1E" w:rsidRPr="00AC1190" w:rsidRDefault="00D17E1E" w:rsidP="005B19D3">
      <w:pPr>
        <w:spacing w:after="0" w:line="240" w:lineRule="auto"/>
        <w:rPr>
          <w:rFonts w:ascii="Times New Roman" w:hAnsi="Times New Roman"/>
          <w:sz w:val="24"/>
          <w:szCs w:val="24"/>
          <w:lang w:eastAsia="ja-JP"/>
        </w:rPr>
      </w:pPr>
    </w:p>
    <w:p w14:paraId="69078C73" w14:textId="60E6F56B" w:rsidR="005B19D3" w:rsidRPr="00AC1190" w:rsidRDefault="005B19D3" w:rsidP="005B19D3">
      <w:pPr>
        <w:spacing w:after="0" w:line="240" w:lineRule="auto"/>
        <w:rPr>
          <w:rFonts w:ascii="Times New Roman" w:hAnsi="Times New Roman"/>
          <w:sz w:val="24"/>
          <w:szCs w:val="24"/>
          <w:lang w:eastAsia="ja-JP"/>
        </w:rPr>
      </w:pPr>
      <w:r w:rsidRPr="00AC1190">
        <w:rPr>
          <w:rFonts w:ascii="Times New Roman" w:hAnsi="Times New Roman"/>
          <w:sz w:val="24"/>
          <w:szCs w:val="24"/>
          <w:lang w:eastAsia="ja-JP"/>
        </w:rPr>
        <w:t xml:space="preserve">Details of the </w:t>
      </w:r>
      <w:r w:rsidR="00D17E1E" w:rsidRPr="00AC1190">
        <w:rPr>
          <w:rFonts w:ascii="Times New Roman" w:hAnsi="Times New Roman"/>
          <w:sz w:val="24"/>
          <w:szCs w:val="24"/>
          <w:lang w:eastAsia="ja-JP"/>
        </w:rPr>
        <w:t xml:space="preserve">Regulations </w:t>
      </w:r>
      <w:r w:rsidRPr="00AC1190">
        <w:rPr>
          <w:rFonts w:ascii="Times New Roman" w:hAnsi="Times New Roman"/>
          <w:sz w:val="24"/>
          <w:szCs w:val="24"/>
          <w:lang w:eastAsia="ja-JP"/>
        </w:rPr>
        <w:t xml:space="preserve">are set out in </w:t>
      </w:r>
      <w:r w:rsidRPr="00AC1190">
        <w:rPr>
          <w:rFonts w:ascii="Times New Roman" w:hAnsi="Times New Roman"/>
          <w:sz w:val="24"/>
          <w:szCs w:val="24"/>
          <w:u w:val="single"/>
          <w:lang w:eastAsia="ja-JP"/>
        </w:rPr>
        <w:t>Attachment A</w:t>
      </w:r>
      <w:r w:rsidRPr="00AC1190">
        <w:rPr>
          <w:rFonts w:ascii="Times New Roman" w:hAnsi="Times New Roman"/>
          <w:sz w:val="24"/>
          <w:szCs w:val="24"/>
          <w:lang w:eastAsia="ja-JP"/>
        </w:rPr>
        <w:t>.</w:t>
      </w:r>
    </w:p>
    <w:p w14:paraId="61A412E2" w14:textId="77777777" w:rsidR="005B19D3" w:rsidRPr="00AC1190" w:rsidRDefault="005B19D3" w:rsidP="005B19D3">
      <w:pPr>
        <w:spacing w:after="0" w:line="240" w:lineRule="auto"/>
        <w:rPr>
          <w:rFonts w:ascii="Times New Roman" w:hAnsi="Times New Roman"/>
          <w:sz w:val="24"/>
          <w:szCs w:val="24"/>
          <w:lang w:eastAsia="ja-JP"/>
        </w:rPr>
      </w:pPr>
    </w:p>
    <w:p w14:paraId="6E7552A6" w14:textId="77777777" w:rsidR="005B19D3" w:rsidRPr="00AC1190" w:rsidRDefault="005B19D3" w:rsidP="005B19D3">
      <w:pPr>
        <w:spacing w:after="0" w:line="240" w:lineRule="auto"/>
        <w:rPr>
          <w:rFonts w:ascii="Times New Roman" w:hAnsi="Times New Roman"/>
          <w:b/>
          <w:bCs/>
          <w:sz w:val="24"/>
          <w:szCs w:val="24"/>
          <w:lang w:eastAsia="ja-JP"/>
        </w:rPr>
      </w:pPr>
      <w:r w:rsidRPr="00AC1190">
        <w:rPr>
          <w:rFonts w:ascii="Times New Roman" w:hAnsi="Times New Roman"/>
          <w:b/>
          <w:bCs/>
          <w:sz w:val="24"/>
          <w:szCs w:val="24"/>
          <w:lang w:eastAsia="ja-JP"/>
        </w:rPr>
        <w:t>Other</w:t>
      </w:r>
    </w:p>
    <w:p w14:paraId="25F08F63" w14:textId="77777777" w:rsidR="005B19D3" w:rsidRPr="00AC1190" w:rsidRDefault="005B19D3" w:rsidP="005B19D3">
      <w:pPr>
        <w:spacing w:after="0" w:line="240" w:lineRule="auto"/>
        <w:rPr>
          <w:rFonts w:ascii="Times New Roman" w:hAnsi="Times New Roman"/>
          <w:sz w:val="24"/>
          <w:szCs w:val="24"/>
          <w:lang w:eastAsia="ja-JP"/>
        </w:rPr>
      </w:pPr>
    </w:p>
    <w:p w14:paraId="60C43E68" w14:textId="77777777" w:rsidR="00367FC9" w:rsidRPr="00AC1190" w:rsidRDefault="00367FC9" w:rsidP="00367FC9">
      <w:pPr>
        <w:spacing w:after="0" w:line="240" w:lineRule="auto"/>
        <w:rPr>
          <w:rFonts w:ascii="Times New Roman" w:hAnsi="Times New Roman"/>
          <w:sz w:val="24"/>
          <w:szCs w:val="24"/>
          <w:lang w:eastAsia="ja-JP"/>
        </w:rPr>
      </w:pPr>
      <w:r w:rsidRPr="00AC1190">
        <w:rPr>
          <w:rFonts w:ascii="Times New Roman" w:hAnsi="Times New Roman"/>
          <w:sz w:val="24"/>
          <w:szCs w:val="24"/>
          <w:lang w:eastAsia="ja-JP"/>
        </w:rPr>
        <w:t xml:space="preserve">The Regulations are compatible with the human rights and freedoms recognised or declared under section 3 of the </w:t>
      </w:r>
      <w:r w:rsidRPr="00AC1190">
        <w:rPr>
          <w:rFonts w:ascii="Times New Roman" w:hAnsi="Times New Roman"/>
          <w:i/>
          <w:iCs/>
          <w:sz w:val="24"/>
          <w:szCs w:val="24"/>
          <w:lang w:eastAsia="ja-JP"/>
        </w:rPr>
        <w:t>Human Rights (Parliamentary Scrutiny) Act 2011</w:t>
      </w:r>
      <w:r w:rsidRPr="00AC1190">
        <w:rPr>
          <w:rFonts w:ascii="Times New Roman" w:hAnsi="Times New Roman"/>
          <w:sz w:val="24"/>
          <w:szCs w:val="24"/>
          <w:lang w:eastAsia="ja-JP"/>
        </w:rPr>
        <w:t xml:space="preserve">. A full Statement of Compatibility with Human Rights is set out in </w:t>
      </w:r>
      <w:r w:rsidRPr="00AC1190">
        <w:rPr>
          <w:rFonts w:ascii="Times New Roman" w:hAnsi="Times New Roman"/>
          <w:sz w:val="24"/>
          <w:szCs w:val="24"/>
          <w:u w:val="single"/>
          <w:lang w:eastAsia="ja-JP"/>
        </w:rPr>
        <w:t>Attachment B</w:t>
      </w:r>
      <w:r w:rsidRPr="00AC1190">
        <w:rPr>
          <w:rFonts w:ascii="Times New Roman" w:hAnsi="Times New Roman"/>
          <w:sz w:val="24"/>
          <w:szCs w:val="24"/>
          <w:lang w:eastAsia="ja-JP"/>
        </w:rPr>
        <w:t>.</w:t>
      </w:r>
    </w:p>
    <w:p w14:paraId="639AF3F8" w14:textId="77777777" w:rsidR="00367FC9" w:rsidRPr="00AC1190" w:rsidRDefault="00367FC9" w:rsidP="00367FC9">
      <w:pPr>
        <w:spacing w:line="278" w:lineRule="auto"/>
        <w:rPr>
          <w:rFonts w:ascii="Times New Roman" w:hAnsi="Times New Roman"/>
          <w:sz w:val="24"/>
          <w:szCs w:val="24"/>
          <w:lang w:eastAsia="ja-JP"/>
        </w:rPr>
      </w:pPr>
      <w:r w:rsidRPr="00AC1190">
        <w:rPr>
          <w:rFonts w:ascii="Times New Roman" w:hAnsi="Times New Roman"/>
          <w:sz w:val="24"/>
          <w:szCs w:val="24"/>
          <w:lang w:eastAsia="ja-JP"/>
        </w:rPr>
        <w:br w:type="page"/>
      </w:r>
    </w:p>
    <w:p w14:paraId="64064CFC" w14:textId="1D820C33" w:rsidR="00367FC9" w:rsidRPr="00125091" w:rsidRDefault="00367FC9" w:rsidP="00367FC9">
      <w:pPr>
        <w:spacing w:after="0" w:line="240" w:lineRule="auto"/>
        <w:jc w:val="right"/>
        <w:rPr>
          <w:rFonts w:ascii="Times New Roman" w:hAnsi="Times New Roman"/>
          <w:b/>
          <w:bCs/>
          <w:sz w:val="24"/>
          <w:szCs w:val="24"/>
          <w:lang w:eastAsia="ja-JP"/>
        </w:rPr>
      </w:pPr>
      <w:r w:rsidRPr="00AC1190">
        <w:rPr>
          <w:rFonts w:ascii="Times New Roman" w:hAnsi="Times New Roman"/>
          <w:b/>
          <w:bCs/>
          <w:sz w:val="24"/>
          <w:szCs w:val="24"/>
          <w:u w:val="single"/>
          <w:lang w:eastAsia="ja-JP"/>
        </w:rPr>
        <w:lastRenderedPageBreak/>
        <w:t>ATTACHMENT A</w:t>
      </w:r>
    </w:p>
    <w:p w14:paraId="1C3B50B7" w14:textId="77777777" w:rsidR="00367FC9" w:rsidRPr="00125091" w:rsidRDefault="00367FC9" w:rsidP="00367FC9">
      <w:pPr>
        <w:spacing w:after="0" w:line="240" w:lineRule="auto"/>
        <w:jc w:val="right"/>
        <w:rPr>
          <w:rFonts w:ascii="Times New Roman" w:hAnsi="Times New Roman"/>
          <w:b/>
          <w:bCs/>
          <w:sz w:val="24"/>
          <w:szCs w:val="24"/>
          <w:lang w:eastAsia="ja-JP"/>
        </w:rPr>
      </w:pPr>
    </w:p>
    <w:p w14:paraId="12037B8D" w14:textId="3328785E" w:rsidR="00367FC9" w:rsidRPr="00125091" w:rsidRDefault="00367FC9" w:rsidP="257C48B6">
      <w:pPr>
        <w:spacing w:after="0" w:line="240" w:lineRule="auto"/>
        <w:rPr>
          <w:rFonts w:ascii="Times New Roman" w:hAnsi="Times New Roman"/>
          <w:i/>
          <w:iCs/>
          <w:sz w:val="24"/>
          <w:szCs w:val="24"/>
          <w:lang w:eastAsia="ja-JP"/>
        </w:rPr>
      </w:pPr>
      <w:r w:rsidRPr="00AC1190">
        <w:rPr>
          <w:rFonts w:ascii="Times New Roman" w:hAnsi="Times New Roman"/>
          <w:b/>
          <w:bCs/>
          <w:sz w:val="24"/>
          <w:szCs w:val="24"/>
          <w:u w:val="single"/>
          <w:lang w:eastAsia="ja-JP"/>
        </w:rPr>
        <w:t xml:space="preserve">Details of the </w:t>
      </w:r>
      <w:r w:rsidRPr="00AC1190">
        <w:rPr>
          <w:rFonts w:ascii="Times New Roman" w:hAnsi="Times New Roman"/>
          <w:b/>
          <w:bCs/>
          <w:i/>
          <w:iCs/>
          <w:sz w:val="24"/>
          <w:szCs w:val="24"/>
          <w:u w:val="single"/>
          <w:lang w:eastAsia="ja-JP"/>
        </w:rPr>
        <w:t>Primary Industries (Customs) Charges Amendment (</w:t>
      </w:r>
      <w:r w:rsidR="004024C0" w:rsidRPr="00AC1190">
        <w:rPr>
          <w:rFonts w:ascii="Times New Roman" w:hAnsi="Times New Roman"/>
          <w:b/>
          <w:bCs/>
          <w:i/>
          <w:iCs/>
          <w:sz w:val="24"/>
          <w:szCs w:val="24"/>
          <w:u w:val="single"/>
          <w:lang w:eastAsia="ja-JP"/>
        </w:rPr>
        <w:t>Vegetables</w:t>
      </w:r>
      <w:r w:rsidRPr="00AC1190">
        <w:rPr>
          <w:rFonts w:ascii="Times New Roman" w:hAnsi="Times New Roman"/>
          <w:b/>
          <w:bCs/>
          <w:i/>
          <w:iCs/>
          <w:sz w:val="24"/>
          <w:szCs w:val="24"/>
          <w:u w:val="single"/>
          <w:lang w:eastAsia="ja-JP"/>
        </w:rPr>
        <w:t>) Regulations 2025</w:t>
      </w:r>
    </w:p>
    <w:p w14:paraId="581389D4" w14:textId="77777777" w:rsidR="00367FC9" w:rsidRPr="00125091" w:rsidRDefault="00367FC9" w:rsidP="00367FC9">
      <w:pPr>
        <w:spacing w:after="0" w:line="240" w:lineRule="auto"/>
        <w:rPr>
          <w:rFonts w:ascii="Times New Roman" w:hAnsi="Times New Roman"/>
          <w:i/>
          <w:iCs/>
          <w:sz w:val="24"/>
          <w:szCs w:val="24"/>
          <w:lang w:eastAsia="ja-JP"/>
        </w:rPr>
      </w:pPr>
    </w:p>
    <w:p w14:paraId="6613060E" w14:textId="212AA4E7" w:rsidR="00367FC9" w:rsidRPr="00125091" w:rsidRDefault="005D7596" w:rsidP="00367FC9">
      <w:pPr>
        <w:spacing w:after="0" w:line="240" w:lineRule="auto"/>
        <w:rPr>
          <w:rFonts w:ascii="Times New Roman" w:hAnsi="Times New Roman"/>
          <w:sz w:val="24"/>
          <w:szCs w:val="24"/>
          <w:lang w:eastAsia="ja-JP"/>
        </w:rPr>
      </w:pPr>
      <w:r w:rsidRPr="00AC1190">
        <w:rPr>
          <w:rFonts w:ascii="Times New Roman" w:hAnsi="Times New Roman"/>
          <w:sz w:val="24"/>
          <w:szCs w:val="24"/>
          <w:u w:val="single"/>
          <w:lang w:eastAsia="ja-JP"/>
        </w:rPr>
        <w:t>Section 1—Name</w:t>
      </w:r>
    </w:p>
    <w:p w14:paraId="0AAADF3F" w14:textId="254B0713" w:rsidR="005D7596" w:rsidRPr="00AC1190" w:rsidRDefault="005D7596" w:rsidP="005D7596">
      <w:pPr>
        <w:spacing w:before="240" w:after="0" w:line="240" w:lineRule="auto"/>
        <w:rPr>
          <w:rFonts w:ascii="Times New Roman" w:hAnsi="Times New Roman"/>
          <w:sz w:val="24"/>
          <w:szCs w:val="24"/>
          <w:lang w:eastAsia="ja-JP"/>
        </w:rPr>
      </w:pPr>
      <w:r w:rsidRPr="00AC1190">
        <w:rPr>
          <w:rFonts w:ascii="Times New Roman" w:hAnsi="Times New Roman"/>
          <w:sz w:val="24"/>
          <w:szCs w:val="24"/>
          <w:lang w:eastAsia="ja-JP"/>
        </w:rPr>
        <w:t xml:space="preserve">This section provides that the name of the Regulations is the </w:t>
      </w:r>
      <w:r w:rsidRPr="00AC1190">
        <w:rPr>
          <w:rFonts w:ascii="Times New Roman" w:hAnsi="Times New Roman"/>
          <w:i/>
          <w:iCs/>
          <w:sz w:val="24"/>
          <w:szCs w:val="24"/>
          <w:lang w:eastAsia="ja-JP"/>
        </w:rPr>
        <w:t xml:space="preserve">Primary Industries (Customs) Charges </w:t>
      </w:r>
      <w:r w:rsidR="002C680A" w:rsidRPr="00AC1190">
        <w:rPr>
          <w:rFonts w:ascii="Times New Roman" w:hAnsi="Times New Roman"/>
          <w:i/>
          <w:iCs/>
          <w:sz w:val="24"/>
          <w:szCs w:val="24"/>
          <w:lang w:eastAsia="ja-JP"/>
        </w:rPr>
        <w:t xml:space="preserve">Amendment </w:t>
      </w:r>
      <w:r w:rsidR="00B14E21" w:rsidRPr="00AC1190">
        <w:rPr>
          <w:rFonts w:ascii="Times New Roman" w:hAnsi="Times New Roman"/>
          <w:i/>
          <w:iCs/>
          <w:sz w:val="24"/>
          <w:szCs w:val="24"/>
          <w:lang w:eastAsia="ja-JP"/>
        </w:rPr>
        <w:t>(Vegetables</w:t>
      </w:r>
      <w:r w:rsidR="002C680A" w:rsidRPr="00AC1190">
        <w:rPr>
          <w:rFonts w:ascii="Times New Roman" w:hAnsi="Times New Roman"/>
          <w:i/>
          <w:iCs/>
          <w:sz w:val="24"/>
          <w:szCs w:val="24"/>
          <w:lang w:eastAsia="ja-JP"/>
        </w:rPr>
        <w:t>) Regulations 2025</w:t>
      </w:r>
      <w:r w:rsidR="00D56B5E" w:rsidRPr="00AC1190">
        <w:rPr>
          <w:rFonts w:ascii="Times New Roman" w:hAnsi="Times New Roman"/>
          <w:i/>
          <w:iCs/>
          <w:sz w:val="24"/>
          <w:szCs w:val="24"/>
          <w:lang w:eastAsia="ja-JP"/>
        </w:rPr>
        <w:t xml:space="preserve"> </w:t>
      </w:r>
      <w:r w:rsidR="00D56B5E" w:rsidRPr="00AC1190">
        <w:rPr>
          <w:rFonts w:ascii="Times New Roman" w:hAnsi="Times New Roman"/>
          <w:sz w:val="24"/>
          <w:szCs w:val="24"/>
          <w:lang w:eastAsia="ja-JP"/>
        </w:rPr>
        <w:t>(the Regulations)</w:t>
      </w:r>
      <w:r w:rsidR="002C680A" w:rsidRPr="00AC1190">
        <w:rPr>
          <w:rFonts w:ascii="Times New Roman" w:hAnsi="Times New Roman"/>
          <w:sz w:val="24"/>
          <w:szCs w:val="24"/>
          <w:lang w:eastAsia="ja-JP"/>
        </w:rPr>
        <w:t>.</w:t>
      </w:r>
    </w:p>
    <w:p w14:paraId="7851BF32" w14:textId="1FDFE409" w:rsidR="002C680A" w:rsidRPr="00125091" w:rsidRDefault="002C680A" w:rsidP="005D7596">
      <w:pPr>
        <w:spacing w:before="240" w:after="0" w:line="240" w:lineRule="auto"/>
        <w:rPr>
          <w:rFonts w:ascii="Times New Roman" w:hAnsi="Times New Roman"/>
          <w:sz w:val="24"/>
          <w:szCs w:val="24"/>
          <w:lang w:eastAsia="ja-JP"/>
        </w:rPr>
      </w:pPr>
      <w:r w:rsidRPr="00AC1190">
        <w:rPr>
          <w:rFonts w:ascii="Times New Roman" w:hAnsi="Times New Roman"/>
          <w:sz w:val="24"/>
          <w:szCs w:val="24"/>
          <w:u w:val="single"/>
          <w:lang w:eastAsia="ja-JP"/>
        </w:rPr>
        <w:t>Section 2—Commencement</w:t>
      </w:r>
    </w:p>
    <w:p w14:paraId="21435519" w14:textId="1FDF1E21" w:rsidR="002C680A" w:rsidRPr="00AC1190" w:rsidRDefault="002C680A" w:rsidP="005D7596">
      <w:pPr>
        <w:spacing w:before="240" w:after="0" w:line="240" w:lineRule="auto"/>
        <w:rPr>
          <w:rFonts w:ascii="Times New Roman" w:hAnsi="Times New Roman"/>
          <w:sz w:val="24"/>
          <w:szCs w:val="24"/>
          <w:lang w:eastAsia="ja-JP"/>
        </w:rPr>
      </w:pPr>
      <w:r w:rsidRPr="00AC1190">
        <w:rPr>
          <w:rFonts w:ascii="Times New Roman" w:hAnsi="Times New Roman"/>
          <w:sz w:val="24"/>
          <w:szCs w:val="24"/>
          <w:lang w:eastAsia="ja-JP"/>
        </w:rPr>
        <w:t xml:space="preserve">This section provides that the Regulations commence </w:t>
      </w:r>
      <w:r w:rsidR="00B064D8" w:rsidRPr="00AC1190">
        <w:rPr>
          <w:rFonts w:ascii="Times New Roman" w:hAnsi="Times New Roman"/>
          <w:sz w:val="24"/>
          <w:szCs w:val="24"/>
          <w:lang w:eastAsia="ja-JP"/>
        </w:rPr>
        <w:t>on 1 July 2025</w:t>
      </w:r>
      <w:r w:rsidRPr="00AC1190">
        <w:rPr>
          <w:rFonts w:ascii="Times New Roman" w:hAnsi="Times New Roman"/>
          <w:sz w:val="24"/>
          <w:szCs w:val="24"/>
          <w:lang w:eastAsia="ja-JP"/>
        </w:rPr>
        <w:t>.</w:t>
      </w:r>
    </w:p>
    <w:p w14:paraId="1352E7A8" w14:textId="6445261A" w:rsidR="002C680A" w:rsidRPr="00125091" w:rsidRDefault="002C680A" w:rsidP="005D7596">
      <w:pPr>
        <w:spacing w:before="240" w:after="0" w:line="240" w:lineRule="auto"/>
        <w:rPr>
          <w:rFonts w:ascii="Times New Roman" w:hAnsi="Times New Roman"/>
          <w:sz w:val="24"/>
          <w:szCs w:val="24"/>
          <w:lang w:eastAsia="ja-JP"/>
        </w:rPr>
      </w:pPr>
      <w:r w:rsidRPr="00AC1190">
        <w:rPr>
          <w:rFonts w:ascii="Times New Roman" w:hAnsi="Times New Roman"/>
          <w:sz w:val="24"/>
          <w:szCs w:val="24"/>
          <w:u w:val="single"/>
          <w:lang w:eastAsia="ja-JP"/>
        </w:rPr>
        <w:t>Section 3—Authority</w:t>
      </w:r>
    </w:p>
    <w:p w14:paraId="18C044C6" w14:textId="10C808ED" w:rsidR="002C680A" w:rsidRPr="00AC1190" w:rsidRDefault="002C680A" w:rsidP="005D7596">
      <w:pPr>
        <w:spacing w:before="240" w:after="0" w:line="240" w:lineRule="auto"/>
        <w:rPr>
          <w:rFonts w:ascii="Times New Roman" w:hAnsi="Times New Roman"/>
          <w:sz w:val="24"/>
          <w:szCs w:val="24"/>
          <w:lang w:eastAsia="ja-JP"/>
        </w:rPr>
      </w:pPr>
      <w:r w:rsidRPr="00AC1190">
        <w:rPr>
          <w:rFonts w:ascii="Times New Roman" w:hAnsi="Times New Roman"/>
          <w:sz w:val="24"/>
          <w:szCs w:val="24"/>
          <w:lang w:eastAsia="ja-JP"/>
        </w:rPr>
        <w:t xml:space="preserve">This section provides that the Regulations are made under the </w:t>
      </w:r>
      <w:r w:rsidRPr="00AC1190">
        <w:rPr>
          <w:rFonts w:ascii="Times New Roman" w:hAnsi="Times New Roman"/>
          <w:i/>
          <w:iCs/>
          <w:sz w:val="24"/>
          <w:szCs w:val="24"/>
          <w:lang w:eastAsia="ja-JP"/>
        </w:rPr>
        <w:t xml:space="preserve">Primary Industries (Customs) Charges Act 2024 </w:t>
      </w:r>
      <w:r w:rsidRPr="00AC1190">
        <w:rPr>
          <w:rFonts w:ascii="Times New Roman" w:hAnsi="Times New Roman"/>
          <w:sz w:val="24"/>
          <w:szCs w:val="24"/>
          <w:lang w:eastAsia="ja-JP"/>
        </w:rPr>
        <w:t>(the Charges Act).</w:t>
      </w:r>
    </w:p>
    <w:p w14:paraId="619C4E09" w14:textId="28E98B9A" w:rsidR="002C680A" w:rsidRPr="00125091" w:rsidRDefault="002C680A" w:rsidP="005D7596">
      <w:pPr>
        <w:spacing w:before="240" w:after="0" w:line="240" w:lineRule="auto"/>
        <w:rPr>
          <w:rFonts w:ascii="Times New Roman" w:hAnsi="Times New Roman"/>
          <w:sz w:val="24"/>
          <w:szCs w:val="24"/>
          <w:lang w:eastAsia="ja-JP"/>
        </w:rPr>
      </w:pPr>
      <w:r w:rsidRPr="00AC1190">
        <w:rPr>
          <w:rFonts w:ascii="Times New Roman" w:hAnsi="Times New Roman"/>
          <w:sz w:val="24"/>
          <w:szCs w:val="24"/>
          <w:u w:val="single"/>
          <w:lang w:eastAsia="ja-JP"/>
        </w:rPr>
        <w:t>Section 4—Schedules</w:t>
      </w:r>
    </w:p>
    <w:p w14:paraId="0849FBE6" w14:textId="4071B42A" w:rsidR="002C680A" w:rsidRPr="00AC1190" w:rsidRDefault="002C680A" w:rsidP="005D7596">
      <w:pPr>
        <w:spacing w:before="240" w:after="0" w:line="240" w:lineRule="auto"/>
        <w:rPr>
          <w:rFonts w:ascii="Times New Roman" w:hAnsi="Times New Roman"/>
          <w:sz w:val="24"/>
          <w:szCs w:val="24"/>
          <w:lang w:eastAsia="ja-JP"/>
        </w:rPr>
      </w:pPr>
      <w:r w:rsidRPr="00AC1190">
        <w:rPr>
          <w:rFonts w:ascii="Times New Roman" w:hAnsi="Times New Roman"/>
          <w:sz w:val="24"/>
          <w:szCs w:val="24"/>
          <w:lang w:eastAsia="ja-JP"/>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2F6A2C11" w14:textId="77777777" w:rsidR="006F1092" w:rsidRPr="00AC1190" w:rsidRDefault="006F1092">
      <w:pPr>
        <w:spacing w:line="278" w:lineRule="auto"/>
        <w:rPr>
          <w:rFonts w:ascii="Times New Roman" w:hAnsi="Times New Roman"/>
          <w:sz w:val="24"/>
          <w:szCs w:val="24"/>
          <w:u w:val="single"/>
          <w:lang w:eastAsia="ja-JP"/>
        </w:rPr>
      </w:pPr>
      <w:r w:rsidRPr="00AC1190">
        <w:rPr>
          <w:rFonts w:ascii="Times New Roman" w:hAnsi="Times New Roman"/>
          <w:sz w:val="24"/>
          <w:szCs w:val="24"/>
          <w:u w:val="single"/>
          <w:lang w:eastAsia="ja-JP"/>
        </w:rPr>
        <w:br w:type="page"/>
      </w:r>
    </w:p>
    <w:p w14:paraId="229DB2C7" w14:textId="0DEBF030" w:rsidR="002C680A" w:rsidRPr="00125091" w:rsidRDefault="002C680A" w:rsidP="005D7596">
      <w:pPr>
        <w:spacing w:before="240" w:after="0" w:line="240" w:lineRule="auto"/>
        <w:rPr>
          <w:rFonts w:ascii="Times New Roman" w:hAnsi="Times New Roman"/>
          <w:sz w:val="24"/>
          <w:szCs w:val="24"/>
          <w:lang w:eastAsia="ja-JP"/>
        </w:rPr>
      </w:pPr>
      <w:r w:rsidRPr="00AC1190">
        <w:rPr>
          <w:rFonts w:ascii="Times New Roman" w:hAnsi="Times New Roman"/>
          <w:sz w:val="24"/>
          <w:szCs w:val="24"/>
          <w:u w:val="single"/>
          <w:lang w:eastAsia="ja-JP"/>
        </w:rPr>
        <w:lastRenderedPageBreak/>
        <w:t>Schedule 1—Amendments</w:t>
      </w:r>
    </w:p>
    <w:p w14:paraId="113FC353" w14:textId="2EEBFA77" w:rsidR="002C680A" w:rsidRPr="00125091" w:rsidRDefault="002C680A" w:rsidP="005D7596">
      <w:pPr>
        <w:spacing w:before="240" w:after="0" w:line="240" w:lineRule="auto"/>
        <w:rPr>
          <w:rFonts w:ascii="Times New Roman" w:hAnsi="Times New Roman"/>
          <w:b/>
          <w:bCs/>
          <w:sz w:val="24"/>
          <w:szCs w:val="24"/>
          <w:lang w:eastAsia="ja-JP"/>
        </w:rPr>
      </w:pPr>
      <w:r w:rsidRPr="00AC1190">
        <w:rPr>
          <w:rFonts w:ascii="Times New Roman" w:hAnsi="Times New Roman"/>
          <w:b/>
          <w:bCs/>
          <w:i/>
          <w:iCs/>
          <w:sz w:val="24"/>
          <w:szCs w:val="24"/>
          <w:u w:val="single"/>
          <w:lang w:eastAsia="ja-JP"/>
        </w:rPr>
        <w:t>Primary Industries (Customs) Charges Regulations 2024</w:t>
      </w:r>
    </w:p>
    <w:p w14:paraId="6D620D83" w14:textId="55715D70" w:rsidR="003F0AFE" w:rsidRPr="00AC1190" w:rsidRDefault="003F0AFE" w:rsidP="005D7596">
      <w:pPr>
        <w:spacing w:before="240" w:after="0" w:line="240" w:lineRule="auto"/>
        <w:rPr>
          <w:rFonts w:ascii="Times New Roman" w:hAnsi="Times New Roman"/>
          <w:b/>
          <w:bCs/>
          <w:sz w:val="24"/>
          <w:szCs w:val="24"/>
          <w:lang w:eastAsia="ja-JP"/>
        </w:rPr>
      </w:pPr>
      <w:r w:rsidRPr="00AC1190">
        <w:rPr>
          <w:rFonts w:ascii="Times New Roman" w:hAnsi="Times New Roman"/>
          <w:b/>
          <w:bCs/>
          <w:sz w:val="24"/>
          <w:szCs w:val="24"/>
          <w:lang w:eastAsia="ja-JP"/>
        </w:rPr>
        <w:t>Item 1 –</w:t>
      </w:r>
      <w:r w:rsidR="004E778E" w:rsidRPr="00AC1190">
        <w:rPr>
          <w:rFonts w:ascii="Times New Roman" w:hAnsi="Times New Roman"/>
          <w:b/>
          <w:bCs/>
          <w:sz w:val="24"/>
          <w:szCs w:val="24"/>
          <w:lang w:eastAsia="ja-JP"/>
        </w:rPr>
        <w:t xml:space="preserve"> At the end of subclause 50</w:t>
      </w:r>
      <w:r w:rsidR="001957C5" w:rsidRPr="00AC1190">
        <w:rPr>
          <w:rFonts w:ascii="Times New Roman" w:hAnsi="Times New Roman"/>
          <w:b/>
          <w:bCs/>
          <w:sz w:val="24"/>
          <w:szCs w:val="24"/>
          <w:lang w:eastAsia="ja-JP"/>
        </w:rPr>
        <w:t>-1(2)</w:t>
      </w:r>
      <w:r w:rsidR="004E778E" w:rsidRPr="00AC1190">
        <w:rPr>
          <w:rFonts w:ascii="Times New Roman" w:hAnsi="Times New Roman"/>
          <w:b/>
          <w:bCs/>
          <w:sz w:val="24"/>
          <w:szCs w:val="24"/>
          <w:lang w:eastAsia="ja-JP"/>
        </w:rPr>
        <w:t xml:space="preserve"> of Schedule 2</w:t>
      </w:r>
    </w:p>
    <w:p w14:paraId="7815C918" w14:textId="791A6B13" w:rsidR="004E778E" w:rsidRPr="00AC1190" w:rsidRDefault="004E778E" w:rsidP="005D7596">
      <w:pPr>
        <w:spacing w:before="240" w:after="0" w:line="240" w:lineRule="auto"/>
        <w:rPr>
          <w:rFonts w:ascii="Times New Roman" w:hAnsi="Times New Roman"/>
          <w:sz w:val="24"/>
          <w:szCs w:val="24"/>
          <w:lang w:eastAsia="ja-JP"/>
        </w:rPr>
      </w:pPr>
      <w:r w:rsidRPr="00AC1190">
        <w:rPr>
          <w:rFonts w:ascii="Times New Roman" w:hAnsi="Times New Roman"/>
          <w:sz w:val="24"/>
          <w:szCs w:val="24"/>
          <w:lang w:eastAsia="ja-JP"/>
        </w:rPr>
        <w:t>This item add</w:t>
      </w:r>
      <w:r w:rsidR="00DB2CEA" w:rsidRPr="00AC1190">
        <w:rPr>
          <w:rFonts w:ascii="Times New Roman" w:hAnsi="Times New Roman"/>
          <w:sz w:val="24"/>
          <w:szCs w:val="24"/>
          <w:lang w:eastAsia="ja-JP"/>
        </w:rPr>
        <w:t>s</w:t>
      </w:r>
      <w:r w:rsidRPr="00AC1190">
        <w:rPr>
          <w:rFonts w:ascii="Times New Roman" w:hAnsi="Times New Roman"/>
          <w:sz w:val="24"/>
          <w:szCs w:val="24"/>
          <w:lang w:eastAsia="ja-JP"/>
        </w:rPr>
        <w:t xml:space="preserve"> a new </w:t>
      </w:r>
      <w:r w:rsidR="001A7BE9" w:rsidRPr="00AC1190">
        <w:rPr>
          <w:rFonts w:ascii="Times New Roman" w:hAnsi="Times New Roman"/>
          <w:sz w:val="24"/>
          <w:szCs w:val="24"/>
          <w:lang w:eastAsia="ja-JP"/>
        </w:rPr>
        <w:t>n</w:t>
      </w:r>
      <w:r w:rsidRPr="00AC1190">
        <w:rPr>
          <w:rFonts w:ascii="Times New Roman" w:hAnsi="Times New Roman"/>
          <w:sz w:val="24"/>
          <w:szCs w:val="24"/>
          <w:lang w:eastAsia="ja-JP"/>
        </w:rPr>
        <w:t xml:space="preserve">ote at the end of subclause </w:t>
      </w:r>
      <w:r w:rsidR="001957C5" w:rsidRPr="00AC1190">
        <w:rPr>
          <w:rFonts w:ascii="Times New Roman" w:hAnsi="Times New Roman"/>
          <w:sz w:val="24"/>
          <w:szCs w:val="24"/>
          <w:lang w:eastAsia="ja-JP"/>
        </w:rPr>
        <w:t>50-1(2)</w:t>
      </w:r>
      <w:r w:rsidRPr="00AC1190">
        <w:rPr>
          <w:rFonts w:ascii="Times New Roman" w:hAnsi="Times New Roman"/>
          <w:sz w:val="24"/>
          <w:szCs w:val="24"/>
          <w:lang w:eastAsia="ja-JP"/>
        </w:rPr>
        <w:t xml:space="preserve"> of Schedule 2</w:t>
      </w:r>
      <w:r w:rsidR="00601CC9" w:rsidRPr="00AC1190">
        <w:rPr>
          <w:rFonts w:ascii="Times New Roman" w:hAnsi="Times New Roman"/>
          <w:sz w:val="24"/>
          <w:szCs w:val="24"/>
          <w:lang w:eastAsia="ja-JP"/>
        </w:rPr>
        <w:t xml:space="preserve"> to the </w:t>
      </w:r>
      <w:r w:rsidR="00601CC9" w:rsidRPr="00AC1190">
        <w:rPr>
          <w:rFonts w:ascii="Times New Roman" w:hAnsi="Times New Roman"/>
          <w:i/>
          <w:iCs/>
          <w:sz w:val="24"/>
          <w:szCs w:val="24"/>
          <w:lang w:eastAsia="ja-JP"/>
        </w:rPr>
        <w:t xml:space="preserve">Primary Industries (Customs) Charges Regulations 2024 </w:t>
      </w:r>
      <w:r w:rsidR="00601CC9" w:rsidRPr="00AC1190">
        <w:rPr>
          <w:rFonts w:ascii="Times New Roman" w:hAnsi="Times New Roman"/>
          <w:sz w:val="24"/>
          <w:szCs w:val="24"/>
          <w:lang w:eastAsia="ja-JP"/>
        </w:rPr>
        <w:t>(the Charges Regulations)</w:t>
      </w:r>
      <w:r w:rsidRPr="00AC1190">
        <w:rPr>
          <w:rFonts w:ascii="Times New Roman" w:hAnsi="Times New Roman"/>
          <w:sz w:val="24"/>
          <w:szCs w:val="24"/>
          <w:lang w:eastAsia="ja-JP"/>
        </w:rPr>
        <w:t xml:space="preserve">. The note </w:t>
      </w:r>
      <w:r w:rsidR="00E03217" w:rsidRPr="00AC1190">
        <w:rPr>
          <w:rFonts w:ascii="Times New Roman" w:hAnsi="Times New Roman"/>
          <w:sz w:val="24"/>
          <w:szCs w:val="24"/>
          <w:lang w:eastAsia="ja-JP"/>
        </w:rPr>
        <w:t>provides that</w:t>
      </w:r>
      <w:r w:rsidRPr="00AC1190">
        <w:rPr>
          <w:rFonts w:ascii="Times New Roman" w:hAnsi="Times New Roman"/>
          <w:sz w:val="24"/>
          <w:szCs w:val="24"/>
          <w:lang w:eastAsia="ja-JP"/>
        </w:rPr>
        <w:t xml:space="preserve">, “Division 64 imposes charge on vegetables. That Division includes vegetables in the family </w:t>
      </w:r>
      <w:r w:rsidRPr="00AC1190">
        <w:rPr>
          <w:rFonts w:ascii="Times New Roman" w:hAnsi="Times New Roman"/>
          <w:i/>
          <w:iCs/>
          <w:sz w:val="24"/>
          <w:szCs w:val="24"/>
          <w:lang w:eastAsia="ja-JP"/>
        </w:rPr>
        <w:t>Cucurbitaceae</w:t>
      </w:r>
      <w:r w:rsidRPr="00AC1190">
        <w:rPr>
          <w:rFonts w:ascii="Times New Roman" w:hAnsi="Times New Roman"/>
          <w:sz w:val="24"/>
          <w:szCs w:val="24"/>
          <w:lang w:eastAsia="ja-JP"/>
        </w:rPr>
        <w:t>, such as pumpkin and cucumber.”.</w:t>
      </w:r>
    </w:p>
    <w:p w14:paraId="3ECE459D" w14:textId="7939AD41" w:rsidR="00FE7B4F" w:rsidRPr="00AC1190" w:rsidRDefault="00FE7B4F" w:rsidP="005D7596">
      <w:pPr>
        <w:spacing w:before="240" w:after="0" w:line="240" w:lineRule="auto"/>
        <w:rPr>
          <w:rFonts w:ascii="Times New Roman" w:hAnsi="Times New Roman"/>
          <w:sz w:val="24"/>
          <w:szCs w:val="24"/>
          <w:lang w:eastAsia="ja-JP"/>
        </w:rPr>
      </w:pPr>
      <w:r w:rsidRPr="00AC1190">
        <w:rPr>
          <w:rFonts w:ascii="Times New Roman" w:hAnsi="Times New Roman"/>
          <w:sz w:val="24"/>
          <w:szCs w:val="24"/>
          <w:lang w:eastAsia="ja-JP"/>
        </w:rPr>
        <w:t xml:space="preserve">Division 50 of Schedule 2 provides for the imposition of the melon charge. Subclause 50-1(2) of Schedule 2 provides that </w:t>
      </w:r>
      <w:r w:rsidRPr="00AC1190">
        <w:rPr>
          <w:rFonts w:ascii="Times New Roman" w:hAnsi="Times New Roman"/>
          <w:b/>
          <w:bCs/>
          <w:i/>
          <w:iCs/>
          <w:sz w:val="24"/>
          <w:szCs w:val="24"/>
          <w:lang w:eastAsia="ja-JP"/>
        </w:rPr>
        <w:t>melon</w:t>
      </w:r>
      <w:r w:rsidRPr="00AC1190">
        <w:rPr>
          <w:rFonts w:ascii="Times New Roman" w:hAnsi="Times New Roman"/>
          <w:sz w:val="24"/>
          <w:szCs w:val="24"/>
          <w:lang w:eastAsia="ja-JP"/>
        </w:rPr>
        <w:t xml:space="preserve"> means a fruit of any species or varieties listed by reference to their scientific names. The limited species </w:t>
      </w:r>
      <w:r w:rsidR="00F319D1" w:rsidRPr="00AC1190">
        <w:rPr>
          <w:rFonts w:ascii="Times New Roman" w:hAnsi="Times New Roman"/>
          <w:sz w:val="24"/>
          <w:szCs w:val="24"/>
          <w:lang w:eastAsia="ja-JP"/>
        </w:rPr>
        <w:t xml:space="preserve">or varieties listed are each in the family </w:t>
      </w:r>
      <w:r w:rsidR="00F319D1" w:rsidRPr="00AC1190">
        <w:rPr>
          <w:rFonts w:ascii="Times New Roman" w:hAnsi="Times New Roman"/>
          <w:i/>
          <w:iCs/>
          <w:sz w:val="24"/>
          <w:szCs w:val="24"/>
          <w:lang w:eastAsia="ja-JP"/>
        </w:rPr>
        <w:t>Cucu</w:t>
      </w:r>
      <w:r w:rsidR="00B12DE8" w:rsidRPr="00AC1190">
        <w:rPr>
          <w:rFonts w:ascii="Times New Roman" w:hAnsi="Times New Roman"/>
          <w:i/>
          <w:iCs/>
          <w:sz w:val="24"/>
          <w:szCs w:val="24"/>
          <w:lang w:eastAsia="ja-JP"/>
        </w:rPr>
        <w:t>r</w:t>
      </w:r>
      <w:r w:rsidR="00F319D1" w:rsidRPr="00AC1190">
        <w:rPr>
          <w:rFonts w:ascii="Times New Roman" w:hAnsi="Times New Roman"/>
          <w:i/>
          <w:iCs/>
          <w:sz w:val="24"/>
          <w:szCs w:val="24"/>
          <w:lang w:eastAsia="ja-JP"/>
        </w:rPr>
        <w:t>bitaceae</w:t>
      </w:r>
      <w:r w:rsidR="005A45FE" w:rsidRPr="00AC1190">
        <w:rPr>
          <w:rFonts w:ascii="Times New Roman" w:hAnsi="Times New Roman"/>
          <w:sz w:val="24"/>
          <w:szCs w:val="24"/>
          <w:lang w:eastAsia="ja-JP"/>
        </w:rPr>
        <w:t>.</w:t>
      </w:r>
    </w:p>
    <w:p w14:paraId="63E57803" w14:textId="310C94A1" w:rsidR="004E778E" w:rsidRPr="00AC1190" w:rsidRDefault="004E778E" w:rsidP="005D7596">
      <w:pPr>
        <w:spacing w:before="240" w:after="0" w:line="240" w:lineRule="auto"/>
        <w:rPr>
          <w:rFonts w:ascii="Times New Roman" w:hAnsi="Times New Roman"/>
          <w:sz w:val="24"/>
          <w:szCs w:val="24"/>
          <w:lang w:eastAsia="ja-JP"/>
        </w:rPr>
      </w:pPr>
      <w:r w:rsidRPr="00AC1190">
        <w:rPr>
          <w:rFonts w:ascii="Times New Roman" w:hAnsi="Times New Roman"/>
          <w:sz w:val="24"/>
          <w:szCs w:val="24"/>
          <w:lang w:eastAsia="ja-JP"/>
        </w:rPr>
        <w:t xml:space="preserve">The purpose of the amendment </w:t>
      </w:r>
      <w:r w:rsidR="00DB2CEA" w:rsidRPr="00AC1190">
        <w:rPr>
          <w:rFonts w:ascii="Times New Roman" w:hAnsi="Times New Roman"/>
          <w:sz w:val="24"/>
          <w:szCs w:val="24"/>
          <w:lang w:eastAsia="ja-JP"/>
        </w:rPr>
        <w:t>is</w:t>
      </w:r>
      <w:r w:rsidRPr="00AC1190">
        <w:rPr>
          <w:rFonts w:ascii="Times New Roman" w:hAnsi="Times New Roman"/>
          <w:sz w:val="24"/>
          <w:szCs w:val="24"/>
          <w:lang w:eastAsia="ja-JP"/>
        </w:rPr>
        <w:t xml:space="preserve"> to </w:t>
      </w:r>
      <w:r w:rsidR="003470A7" w:rsidRPr="00AC1190">
        <w:rPr>
          <w:rFonts w:ascii="Times New Roman" w:hAnsi="Times New Roman"/>
          <w:sz w:val="24"/>
          <w:szCs w:val="24"/>
          <w:lang w:eastAsia="ja-JP"/>
        </w:rPr>
        <w:t xml:space="preserve">explain that the vegetable charge imposed by Division 64 includes vegetables in the family </w:t>
      </w:r>
      <w:r w:rsidRPr="00AC1190">
        <w:rPr>
          <w:rFonts w:ascii="Times New Roman" w:hAnsi="Times New Roman"/>
          <w:i/>
          <w:iCs/>
          <w:sz w:val="24"/>
          <w:szCs w:val="24"/>
          <w:lang w:eastAsia="ja-JP"/>
        </w:rPr>
        <w:t>Cucurbita</w:t>
      </w:r>
      <w:r w:rsidR="00AA6B2D" w:rsidRPr="00AC1190">
        <w:rPr>
          <w:rFonts w:ascii="Times New Roman" w:hAnsi="Times New Roman"/>
          <w:i/>
          <w:iCs/>
          <w:sz w:val="24"/>
          <w:szCs w:val="24"/>
          <w:lang w:eastAsia="ja-JP"/>
        </w:rPr>
        <w:t>ceae</w:t>
      </w:r>
      <w:r w:rsidR="00AA6B2D" w:rsidRPr="00AC1190">
        <w:rPr>
          <w:rFonts w:ascii="Times New Roman" w:hAnsi="Times New Roman"/>
          <w:sz w:val="24"/>
          <w:szCs w:val="24"/>
          <w:lang w:eastAsia="ja-JP"/>
        </w:rPr>
        <w:t>, such as pumpkin and cucumber</w:t>
      </w:r>
      <w:r w:rsidR="007A63CA" w:rsidRPr="00AC1190">
        <w:rPr>
          <w:rFonts w:ascii="Times New Roman" w:hAnsi="Times New Roman"/>
          <w:sz w:val="24"/>
          <w:szCs w:val="24"/>
          <w:lang w:eastAsia="ja-JP"/>
        </w:rPr>
        <w:t>. This note is consequential to the note in item 4.</w:t>
      </w:r>
    </w:p>
    <w:p w14:paraId="6841AF5E" w14:textId="26AB32AE" w:rsidR="003F0AFE" w:rsidRPr="00AC1190" w:rsidRDefault="003F0AFE" w:rsidP="005D7596">
      <w:pPr>
        <w:spacing w:before="240" w:after="0" w:line="240" w:lineRule="auto"/>
        <w:rPr>
          <w:rFonts w:ascii="Times New Roman" w:hAnsi="Times New Roman"/>
          <w:sz w:val="24"/>
          <w:szCs w:val="24"/>
          <w:lang w:eastAsia="ja-JP"/>
        </w:rPr>
      </w:pPr>
      <w:r w:rsidRPr="00AC1190">
        <w:rPr>
          <w:rFonts w:ascii="Times New Roman" w:hAnsi="Times New Roman"/>
          <w:b/>
          <w:bCs/>
          <w:sz w:val="24"/>
          <w:szCs w:val="24"/>
          <w:lang w:eastAsia="ja-JP"/>
        </w:rPr>
        <w:t xml:space="preserve">Item 2 – </w:t>
      </w:r>
      <w:r w:rsidR="00592BF7" w:rsidRPr="00AC1190">
        <w:rPr>
          <w:rFonts w:ascii="Times New Roman" w:hAnsi="Times New Roman"/>
          <w:b/>
          <w:bCs/>
          <w:sz w:val="24"/>
          <w:szCs w:val="24"/>
          <w:lang w:eastAsia="ja-JP"/>
        </w:rPr>
        <w:t>At the end of subclause 53-1(2) of Schedule 2</w:t>
      </w:r>
    </w:p>
    <w:p w14:paraId="4A510673" w14:textId="25A83467" w:rsidR="00592BF7" w:rsidRPr="00AC1190" w:rsidRDefault="00592BF7" w:rsidP="005D7596">
      <w:pPr>
        <w:spacing w:before="240" w:after="0" w:line="240" w:lineRule="auto"/>
        <w:rPr>
          <w:rFonts w:ascii="Times New Roman" w:hAnsi="Times New Roman"/>
          <w:sz w:val="24"/>
          <w:szCs w:val="24"/>
          <w:lang w:eastAsia="ja-JP"/>
        </w:rPr>
      </w:pPr>
      <w:r w:rsidRPr="00AC1190">
        <w:rPr>
          <w:rFonts w:ascii="Times New Roman" w:hAnsi="Times New Roman"/>
          <w:sz w:val="24"/>
          <w:szCs w:val="24"/>
          <w:lang w:eastAsia="ja-JP"/>
        </w:rPr>
        <w:t>This item add</w:t>
      </w:r>
      <w:r w:rsidR="00D55825" w:rsidRPr="00AC1190">
        <w:rPr>
          <w:rFonts w:ascii="Times New Roman" w:hAnsi="Times New Roman"/>
          <w:sz w:val="24"/>
          <w:szCs w:val="24"/>
          <w:lang w:eastAsia="ja-JP"/>
        </w:rPr>
        <w:t>s</w:t>
      </w:r>
      <w:r w:rsidRPr="00AC1190">
        <w:rPr>
          <w:rFonts w:ascii="Times New Roman" w:hAnsi="Times New Roman"/>
          <w:sz w:val="24"/>
          <w:szCs w:val="24"/>
          <w:lang w:eastAsia="ja-JP"/>
        </w:rPr>
        <w:t xml:space="preserve"> a new </w:t>
      </w:r>
      <w:r w:rsidR="007A63CA" w:rsidRPr="00AC1190">
        <w:rPr>
          <w:rFonts w:ascii="Times New Roman" w:hAnsi="Times New Roman"/>
          <w:sz w:val="24"/>
          <w:szCs w:val="24"/>
          <w:lang w:eastAsia="ja-JP"/>
        </w:rPr>
        <w:t>n</w:t>
      </w:r>
      <w:r w:rsidRPr="00AC1190">
        <w:rPr>
          <w:rFonts w:ascii="Times New Roman" w:hAnsi="Times New Roman"/>
          <w:sz w:val="24"/>
          <w:szCs w:val="24"/>
          <w:lang w:eastAsia="ja-JP"/>
        </w:rPr>
        <w:t>ote at the end of subclause</w:t>
      </w:r>
      <w:r w:rsidR="00E07001" w:rsidRPr="00AC1190">
        <w:rPr>
          <w:rFonts w:ascii="Times New Roman" w:hAnsi="Times New Roman"/>
          <w:sz w:val="24"/>
          <w:szCs w:val="24"/>
          <w:lang w:eastAsia="ja-JP"/>
        </w:rPr>
        <w:t xml:space="preserve"> 53-1(2) of Schedule 2.</w:t>
      </w:r>
      <w:r w:rsidR="00714A02" w:rsidRPr="00AC1190">
        <w:rPr>
          <w:rFonts w:ascii="Times New Roman" w:hAnsi="Times New Roman"/>
          <w:sz w:val="24"/>
          <w:szCs w:val="24"/>
          <w:lang w:eastAsia="ja-JP"/>
        </w:rPr>
        <w:t xml:space="preserve"> The note provide</w:t>
      </w:r>
      <w:r w:rsidR="007A63CA" w:rsidRPr="00AC1190">
        <w:rPr>
          <w:rFonts w:ascii="Times New Roman" w:hAnsi="Times New Roman"/>
          <w:sz w:val="24"/>
          <w:szCs w:val="24"/>
          <w:lang w:eastAsia="ja-JP"/>
        </w:rPr>
        <w:t>s</w:t>
      </w:r>
      <w:r w:rsidR="00714A02" w:rsidRPr="00AC1190">
        <w:rPr>
          <w:rFonts w:ascii="Times New Roman" w:hAnsi="Times New Roman"/>
          <w:sz w:val="24"/>
          <w:szCs w:val="24"/>
          <w:lang w:eastAsia="ja-JP"/>
        </w:rPr>
        <w:t xml:space="preserve"> that, “Division 64 imposes charge on vegetables (including shallots).”.</w:t>
      </w:r>
    </w:p>
    <w:p w14:paraId="1FE7B2C8" w14:textId="6098A736" w:rsidR="00E03217" w:rsidRPr="00AC1190" w:rsidRDefault="00E03217" w:rsidP="005D7596">
      <w:pPr>
        <w:spacing w:before="240" w:after="0" w:line="240" w:lineRule="auto"/>
        <w:rPr>
          <w:rFonts w:ascii="Times New Roman" w:hAnsi="Times New Roman"/>
          <w:sz w:val="24"/>
          <w:szCs w:val="24"/>
          <w:lang w:eastAsia="ja-JP"/>
        </w:rPr>
      </w:pPr>
      <w:r w:rsidRPr="00AC1190">
        <w:rPr>
          <w:rFonts w:ascii="Times New Roman" w:hAnsi="Times New Roman"/>
          <w:sz w:val="24"/>
          <w:szCs w:val="24"/>
          <w:lang w:eastAsia="ja-JP"/>
        </w:rPr>
        <w:t>Division 53 of Schedule 2 provides for the impo</w:t>
      </w:r>
      <w:r w:rsidR="005226FB" w:rsidRPr="00AC1190">
        <w:rPr>
          <w:rFonts w:ascii="Times New Roman" w:hAnsi="Times New Roman"/>
          <w:sz w:val="24"/>
          <w:szCs w:val="24"/>
          <w:lang w:eastAsia="ja-JP"/>
        </w:rPr>
        <w:t>sition of the onion charge</w:t>
      </w:r>
      <w:r w:rsidR="0069702F" w:rsidRPr="00AC1190">
        <w:rPr>
          <w:rFonts w:ascii="Times New Roman" w:hAnsi="Times New Roman"/>
          <w:sz w:val="24"/>
          <w:szCs w:val="24"/>
          <w:lang w:eastAsia="ja-JP"/>
        </w:rPr>
        <w:t>. Subclause 53-1(2) of Schedule 2 provides that “</w:t>
      </w:r>
      <w:r w:rsidR="0069702F" w:rsidRPr="00AC1190">
        <w:rPr>
          <w:rFonts w:ascii="Times New Roman" w:hAnsi="Times New Roman"/>
          <w:b/>
          <w:bCs/>
          <w:i/>
          <w:iCs/>
          <w:sz w:val="24"/>
          <w:szCs w:val="24"/>
          <w:lang w:eastAsia="ja-JP"/>
        </w:rPr>
        <w:t>Onion</w:t>
      </w:r>
      <w:r w:rsidR="0069702F" w:rsidRPr="00AC1190">
        <w:rPr>
          <w:rFonts w:ascii="Times New Roman" w:hAnsi="Times New Roman"/>
          <w:sz w:val="24"/>
          <w:szCs w:val="24"/>
          <w:lang w:eastAsia="ja-JP"/>
        </w:rPr>
        <w:t xml:space="preserve"> means a bulb of the species </w:t>
      </w:r>
      <w:r w:rsidR="0069702F" w:rsidRPr="00AC1190">
        <w:rPr>
          <w:rFonts w:ascii="Times New Roman" w:hAnsi="Times New Roman"/>
          <w:i/>
          <w:iCs/>
          <w:sz w:val="24"/>
          <w:szCs w:val="24"/>
          <w:lang w:eastAsia="ja-JP"/>
        </w:rPr>
        <w:t xml:space="preserve">Allium </w:t>
      </w:r>
      <w:proofErr w:type="gramStart"/>
      <w:r w:rsidR="0069702F" w:rsidRPr="00AC1190">
        <w:rPr>
          <w:rFonts w:ascii="Times New Roman" w:hAnsi="Times New Roman"/>
          <w:i/>
          <w:iCs/>
          <w:sz w:val="24"/>
          <w:szCs w:val="24"/>
          <w:lang w:eastAsia="ja-JP"/>
        </w:rPr>
        <w:t>cepa</w:t>
      </w:r>
      <w:r w:rsidR="0069702F" w:rsidRPr="00AC1190">
        <w:rPr>
          <w:rFonts w:ascii="Times New Roman" w:hAnsi="Times New Roman"/>
          <w:sz w:val="24"/>
          <w:szCs w:val="24"/>
          <w:lang w:eastAsia="ja-JP"/>
        </w:rPr>
        <w:t>, but</w:t>
      </w:r>
      <w:proofErr w:type="gramEnd"/>
      <w:r w:rsidR="0069702F" w:rsidRPr="00AC1190">
        <w:rPr>
          <w:rFonts w:ascii="Times New Roman" w:hAnsi="Times New Roman"/>
          <w:sz w:val="24"/>
          <w:szCs w:val="24"/>
          <w:lang w:eastAsia="ja-JP"/>
        </w:rPr>
        <w:t xml:space="preserve"> does not include shallots (</w:t>
      </w:r>
      <w:r w:rsidR="0069702F" w:rsidRPr="00AC1190">
        <w:rPr>
          <w:rFonts w:ascii="Times New Roman" w:hAnsi="Times New Roman"/>
          <w:i/>
          <w:iCs/>
          <w:sz w:val="24"/>
          <w:szCs w:val="24"/>
          <w:lang w:eastAsia="ja-JP"/>
        </w:rPr>
        <w:t xml:space="preserve">Allium cepa </w:t>
      </w:r>
      <w:r w:rsidR="0069702F" w:rsidRPr="00AC1190">
        <w:rPr>
          <w:rFonts w:ascii="Times New Roman" w:hAnsi="Times New Roman"/>
          <w:sz w:val="24"/>
          <w:szCs w:val="24"/>
          <w:lang w:eastAsia="ja-JP"/>
        </w:rPr>
        <w:t xml:space="preserve">var. </w:t>
      </w:r>
      <w:r w:rsidR="0069702F" w:rsidRPr="00AC1190">
        <w:rPr>
          <w:rFonts w:ascii="Times New Roman" w:hAnsi="Times New Roman"/>
          <w:i/>
          <w:iCs/>
          <w:sz w:val="24"/>
          <w:szCs w:val="24"/>
          <w:lang w:eastAsia="ja-JP"/>
        </w:rPr>
        <w:t>aggregatum</w:t>
      </w:r>
      <w:r w:rsidR="0069702F" w:rsidRPr="00AC1190">
        <w:rPr>
          <w:rFonts w:ascii="Times New Roman" w:hAnsi="Times New Roman"/>
          <w:sz w:val="24"/>
          <w:szCs w:val="24"/>
          <w:lang w:eastAsia="ja-JP"/>
        </w:rPr>
        <w:t>)”.</w:t>
      </w:r>
    </w:p>
    <w:p w14:paraId="147E903E" w14:textId="05410547" w:rsidR="00714A02" w:rsidRPr="00AC1190" w:rsidRDefault="0069702F" w:rsidP="00347238">
      <w:pPr>
        <w:spacing w:before="240" w:after="0" w:line="240" w:lineRule="auto"/>
        <w:rPr>
          <w:rFonts w:ascii="Times New Roman" w:hAnsi="Times New Roman"/>
          <w:sz w:val="24"/>
          <w:szCs w:val="24"/>
          <w:lang w:eastAsia="ja-JP"/>
        </w:rPr>
      </w:pPr>
      <w:r w:rsidRPr="00AC1190">
        <w:rPr>
          <w:rFonts w:ascii="Times New Roman" w:hAnsi="Times New Roman"/>
          <w:sz w:val="24"/>
          <w:szCs w:val="24"/>
          <w:lang w:eastAsia="ja-JP"/>
        </w:rPr>
        <w:t>The purpose of the amendment is to explain that the veget</w:t>
      </w:r>
      <w:r w:rsidR="00347238" w:rsidRPr="00AC1190">
        <w:rPr>
          <w:rFonts w:ascii="Times New Roman" w:hAnsi="Times New Roman"/>
          <w:sz w:val="24"/>
          <w:szCs w:val="24"/>
          <w:lang w:eastAsia="ja-JP"/>
        </w:rPr>
        <w:t>able charge in Division 64 of Schedule 2 applies to shallots.</w:t>
      </w:r>
    </w:p>
    <w:p w14:paraId="50C5922E" w14:textId="4A618931" w:rsidR="00D55825" w:rsidRPr="00AC1190" w:rsidRDefault="00D55825" w:rsidP="005D7596">
      <w:pPr>
        <w:spacing w:before="240" w:after="0" w:line="240" w:lineRule="auto"/>
        <w:rPr>
          <w:rFonts w:ascii="Times New Roman" w:hAnsi="Times New Roman"/>
          <w:sz w:val="24"/>
          <w:szCs w:val="24"/>
          <w:lang w:eastAsia="ja-JP"/>
        </w:rPr>
      </w:pPr>
      <w:r w:rsidRPr="00AC1190">
        <w:rPr>
          <w:rFonts w:ascii="Times New Roman" w:hAnsi="Times New Roman"/>
          <w:b/>
          <w:bCs/>
          <w:sz w:val="24"/>
          <w:szCs w:val="24"/>
          <w:lang w:eastAsia="ja-JP"/>
        </w:rPr>
        <w:t>Item 3 – Subclause 64-1</w:t>
      </w:r>
      <w:r w:rsidR="009C2B87" w:rsidRPr="00AC1190">
        <w:rPr>
          <w:rFonts w:ascii="Times New Roman" w:hAnsi="Times New Roman"/>
          <w:b/>
          <w:bCs/>
          <w:sz w:val="24"/>
          <w:szCs w:val="24"/>
          <w:lang w:eastAsia="ja-JP"/>
        </w:rPr>
        <w:t>(3)</w:t>
      </w:r>
      <w:r w:rsidRPr="00AC1190">
        <w:rPr>
          <w:rFonts w:ascii="Times New Roman" w:hAnsi="Times New Roman"/>
          <w:b/>
          <w:bCs/>
          <w:sz w:val="24"/>
          <w:szCs w:val="24"/>
          <w:lang w:eastAsia="ja-JP"/>
        </w:rPr>
        <w:t xml:space="preserve"> of Schedule 2 (note)</w:t>
      </w:r>
    </w:p>
    <w:p w14:paraId="52525970" w14:textId="058AAC7F" w:rsidR="00D55825" w:rsidRPr="00AC1190" w:rsidRDefault="00D55825" w:rsidP="005D7596">
      <w:pPr>
        <w:spacing w:before="240" w:after="0" w:line="240" w:lineRule="auto"/>
        <w:rPr>
          <w:rFonts w:ascii="Times New Roman" w:hAnsi="Times New Roman"/>
          <w:sz w:val="24"/>
          <w:szCs w:val="24"/>
          <w:lang w:eastAsia="ja-JP"/>
        </w:rPr>
      </w:pPr>
      <w:r w:rsidRPr="00AC1190">
        <w:rPr>
          <w:rFonts w:ascii="Times New Roman" w:hAnsi="Times New Roman"/>
          <w:sz w:val="24"/>
          <w:szCs w:val="24"/>
          <w:lang w:eastAsia="ja-JP"/>
        </w:rPr>
        <w:t xml:space="preserve">This item omits the word “Note” </w:t>
      </w:r>
      <w:r w:rsidR="009A5100" w:rsidRPr="00AC1190">
        <w:rPr>
          <w:rFonts w:ascii="Times New Roman" w:hAnsi="Times New Roman"/>
          <w:sz w:val="24"/>
          <w:szCs w:val="24"/>
          <w:lang w:eastAsia="ja-JP"/>
        </w:rPr>
        <w:t xml:space="preserve">from before the existing note at the end of subclause 64-1(3) of Schedule 2 to the Charges Regulations, </w:t>
      </w:r>
      <w:r w:rsidRPr="00AC1190">
        <w:rPr>
          <w:rFonts w:ascii="Times New Roman" w:hAnsi="Times New Roman"/>
          <w:sz w:val="24"/>
          <w:szCs w:val="24"/>
          <w:lang w:eastAsia="ja-JP"/>
        </w:rPr>
        <w:t xml:space="preserve">and </w:t>
      </w:r>
      <w:r w:rsidR="00E31B6F" w:rsidRPr="00AC1190">
        <w:rPr>
          <w:rFonts w:ascii="Times New Roman" w:hAnsi="Times New Roman"/>
          <w:sz w:val="24"/>
          <w:szCs w:val="24"/>
          <w:lang w:eastAsia="ja-JP"/>
        </w:rPr>
        <w:t>substitutes “Note 1” at the end of subsection 64-1(3) of Schedule 2.</w:t>
      </w:r>
    </w:p>
    <w:p w14:paraId="4667B829" w14:textId="33170C3A" w:rsidR="00DB2CEA" w:rsidRPr="00AC1190" w:rsidRDefault="00793663" w:rsidP="005D7596">
      <w:pPr>
        <w:spacing w:before="240" w:after="0" w:line="240" w:lineRule="auto"/>
        <w:rPr>
          <w:rFonts w:ascii="Times New Roman" w:hAnsi="Times New Roman"/>
          <w:sz w:val="24"/>
          <w:szCs w:val="24"/>
          <w:lang w:eastAsia="ja-JP"/>
        </w:rPr>
      </w:pPr>
      <w:r w:rsidRPr="00AC1190">
        <w:rPr>
          <w:rFonts w:ascii="Times New Roman" w:hAnsi="Times New Roman"/>
          <w:sz w:val="24"/>
          <w:szCs w:val="24"/>
          <w:lang w:eastAsia="ja-JP"/>
        </w:rPr>
        <w:t>This amendment is consequential to the amendment made by item 5 to add a new note at the end of that subclause</w:t>
      </w:r>
      <w:r w:rsidR="00DB2CEA" w:rsidRPr="00AC1190">
        <w:rPr>
          <w:rFonts w:ascii="Times New Roman" w:hAnsi="Times New Roman"/>
          <w:sz w:val="24"/>
          <w:szCs w:val="24"/>
          <w:lang w:eastAsia="ja-JP"/>
        </w:rPr>
        <w:t>.</w:t>
      </w:r>
    </w:p>
    <w:p w14:paraId="3829872A" w14:textId="29B4B481" w:rsidR="00DB2CEA" w:rsidRPr="00AC1190" w:rsidRDefault="00DB2CEA" w:rsidP="005D7596">
      <w:pPr>
        <w:spacing w:before="240" w:after="0" w:line="240" w:lineRule="auto"/>
        <w:rPr>
          <w:rFonts w:ascii="Times New Roman" w:hAnsi="Times New Roman"/>
          <w:sz w:val="24"/>
          <w:szCs w:val="24"/>
          <w:lang w:eastAsia="ja-JP"/>
        </w:rPr>
      </w:pPr>
      <w:r w:rsidRPr="00AC1190">
        <w:rPr>
          <w:rFonts w:ascii="Times New Roman" w:hAnsi="Times New Roman"/>
          <w:b/>
          <w:bCs/>
          <w:sz w:val="24"/>
          <w:szCs w:val="24"/>
          <w:lang w:eastAsia="ja-JP"/>
        </w:rPr>
        <w:t>Item 4 – Subclause 64-1(3) of Schedule 2 (note)</w:t>
      </w:r>
    </w:p>
    <w:p w14:paraId="2CE57DEE" w14:textId="78F5F30E" w:rsidR="00DB2CEA" w:rsidRPr="00AC1190" w:rsidRDefault="00DB2CEA" w:rsidP="005D7596">
      <w:pPr>
        <w:spacing w:before="240" w:after="0" w:line="240" w:lineRule="auto"/>
        <w:rPr>
          <w:rFonts w:ascii="Times New Roman" w:hAnsi="Times New Roman"/>
          <w:sz w:val="24"/>
          <w:szCs w:val="24"/>
          <w:lang w:eastAsia="ja-JP"/>
        </w:rPr>
      </w:pPr>
      <w:r w:rsidRPr="00AC1190">
        <w:rPr>
          <w:rFonts w:ascii="Times New Roman" w:hAnsi="Times New Roman"/>
          <w:sz w:val="24"/>
          <w:szCs w:val="24"/>
          <w:lang w:eastAsia="ja-JP"/>
        </w:rPr>
        <w:t>This item omits “However, ot</w:t>
      </w:r>
      <w:r w:rsidR="000C19A6" w:rsidRPr="00AC1190">
        <w:rPr>
          <w:rFonts w:ascii="Times New Roman" w:hAnsi="Times New Roman"/>
          <w:sz w:val="24"/>
          <w:szCs w:val="24"/>
          <w:lang w:eastAsia="ja-JP"/>
        </w:rPr>
        <w:t>her species or varieties of melon</w:t>
      </w:r>
      <w:r w:rsidR="001A3484" w:rsidRPr="00AC1190">
        <w:rPr>
          <w:rFonts w:ascii="Times New Roman" w:hAnsi="Times New Roman"/>
          <w:sz w:val="24"/>
          <w:szCs w:val="24"/>
          <w:lang w:eastAsia="ja-JP"/>
        </w:rPr>
        <w:t>, such as pumpkin and cucumber, may be covered by subclause (1) of this clause.”</w:t>
      </w:r>
      <w:r w:rsidR="00E31A29" w:rsidRPr="00AC1190">
        <w:rPr>
          <w:rFonts w:ascii="Times New Roman" w:hAnsi="Times New Roman"/>
          <w:sz w:val="24"/>
          <w:szCs w:val="24"/>
          <w:lang w:eastAsia="ja-JP"/>
        </w:rPr>
        <w:t xml:space="preserve"> </w:t>
      </w:r>
      <w:r w:rsidR="00A47A6D" w:rsidRPr="00AC1190">
        <w:rPr>
          <w:rFonts w:ascii="Times New Roman" w:hAnsi="Times New Roman"/>
          <w:sz w:val="24"/>
          <w:szCs w:val="24"/>
          <w:lang w:eastAsia="ja-JP"/>
        </w:rPr>
        <w:t xml:space="preserve">from the existing note at the end of </w:t>
      </w:r>
      <w:r w:rsidR="00E31A29" w:rsidRPr="00AC1190">
        <w:rPr>
          <w:rFonts w:ascii="Times New Roman" w:hAnsi="Times New Roman"/>
          <w:sz w:val="24"/>
          <w:szCs w:val="24"/>
          <w:lang w:eastAsia="ja-JP"/>
        </w:rPr>
        <w:t xml:space="preserve">subclause 64-1(3) of Schedule 2 to the Charges Regulations, </w:t>
      </w:r>
      <w:r w:rsidR="001A3484" w:rsidRPr="00AC1190">
        <w:rPr>
          <w:rFonts w:ascii="Times New Roman" w:hAnsi="Times New Roman"/>
          <w:sz w:val="24"/>
          <w:szCs w:val="24"/>
          <w:lang w:eastAsia="ja-JP"/>
        </w:rPr>
        <w:t xml:space="preserve">and substitutes “However, subclause (1) of this clause applies to vegetables in the family </w:t>
      </w:r>
      <w:r w:rsidR="001A3484" w:rsidRPr="00AC1190">
        <w:rPr>
          <w:rFonts w:ascii="Times New Roman" w:hAnsi="Times New Roman"/>
          <w:i/>
          <w:iCs/>
          <w:sz w:val="24"/>
          <w:szCs w:val="24"/>
          <w:lang w:eastAsia="ja-JP"/>
        </w:rPr>
        <w:t>Cucurbitaceae</w:t>
      </w:r>
      <w:r w:rsidR="001A3484" w:rsidRPr="00AC1190">
        <w:rPr>
          <w:rFonts w:ascii="Times New Roman" w:hAnsi="Times New Roman"/>
          <w:sz w:val="24"/>
          <w:szCs w:val="24"/>
          <w:lang w:eastAsia="ja-JP"/>
        </w:rPr>
        <w:t>, such as pumpkin and cucumber.”.</w:t>
      </w:r>
    </w:p>
    <w:p w14:paraId="6EB69096" w14:textId="344A76E7" w:rsidR="001A3484" w:rsidRPr="00AC1190" w:rsidRDefault="001A3484" w:rsidP="00E31A29">
      <w:pPr>
        <w:spacing w:before="240" w:after="0" w:line="240" w:lineRule="auto"/>
        <w:rPr>
          <w:rFonts w:ascii="Times New Roman" w:hAnsi="Times New Roman"/>
          <w:sz w:val="24"/>
          <w:szCs w:val="24"/>
          <w:lang w:eastAsia="ja-JP"/>
        </w:rPr>
      </w:pPr>
      <w:r w:rsidRPr="00AC1190">
        <w:rPr>
          <w:rFonts w:ascii="Times New Roman" w:hAnsi="Times New Roman"/>
          <w:sz w:val="24"/>
          <w:szCs w:val="24"/>
          <w:lang w:eastAsia="ja-JP"/>
        </w:rPr>
        <w:t>The purpose of the amendment is to make</w:t>
      </w:r>
      <w:r w:rsidR="009C2B87" w:rsidRPr="00AC1190">
        <w:rPr>
          <w:rFonts w:ascii="Times New Roman" w:hAnsi="Times New Roman"/>
          <w:sz w:val="24"/>
          <w:szCs w:val="24"/>
          <w:lang w:eastAsia="ja-JP"/>
        </w:rPr>
        <w:t xml:space="preserve"> clear</w:t>
      </w:r>
      <w:r w:rsidRPr="00AC1190">
        <w:rPr>
          <w:rFonts w:ascii="Times New Roman" w:hAnsi="Times New Roman"/>
          <w:sz w:val="24"/>
          <w:szCs w:val="24"/>
          <w:lang w:eastAsia="ja-JP"/>
        </w:rPr>
        <w:t xml:space="preserve"> that while </w:t>
      </w:r>
      <w:r w:rsidR="00E31A29" w:rsidRPr="00AC1190">
        <w:rPr>
          <w:rFonts w:ascii="Times New Roman" w:hAnsi="Times New Roman"/>
          <w:sz w:val="24"/>
          <w:szCs w:val="24"/>
          <w:lang w:eastAsia="ja-JP"/>
        </w:rPr>
        <w:t xml:space="preserve">Division 64 of Schedule 2 does not apply to melons as defined in subclause 50-1(2), the vegetable charge in Division 64 of </w:t>
      </w:r>
      <w:r w:rsidR="00E31A29" w:rsidRPr="00AC1190">
        <w:rPr>
          <w:rFonts w:ascii="Times New Roman" w:hAnsi="Times New Roman"/>
          <w:sz w:val="24"/>
          <w:szCs w:val="24"/>
          <w:lang w:eastAsia="ja-JP"/>
        </w:rPr>
        <w:lastRenderedPageBreak/>
        <w:t xml:space="preserve">Schedule 2 does apply to vegetables in the family </w:t>
      </w:r>
      <w:r w:rsidRPr="00AC1190">
        <w:rPr>
          <w:rFonts w:ascii="Times New Roman" w:hAnsi="Times New Roman"/>
          <w:i/>
          <w:iCs/>
          <w:sz w:val="24"/>
          <w:szCs w:val="24"/>
          <w:lang w:eastAsia="ja-JP"/>
        </w:rPr>
        <w:t>Cucurbitaceae</w:t>
      </w:r>
      <w:r w:rsidRPr="00AC1190">
        <w:rPr>
          <w:rFonts w:ascii="Times New Roman" w:hAnsi="Times New Roman"/>
          <w:sz w:val="24"/>
          <w:szCs w:val="24"/>
          <w:lang w:eastAsia="ja-JP"/>
        </w:rPr>
        <w:t>, such as pumpkin and cucumber</w:t>
      </w:r>
      <w:r w:rsidR="002825DB" w:rsidRPr="00AC1190">
        <w:rPr>
          <w:rFonts w:ascii="Times New Roman" w:hAnsi="Times New Roman"/>
          <w:sz w:val="24"/>
          <w:szCs w:val="24"/>
          <w:lang w:eastAsia="ja-JP"/>
        </w:rPr>
        <w:t>.</w:t>
      </w:r>
    </w:p>
    <w:p w14:paraId="5813EB59" w14:textId="25E5A3E0" w:rsidR="00F12045" w:rsidRPr="00AC1190" w:rsidRDefault="00F12045" w:rsidP="005D7596">
      <w:pPr>
        <w:spacing w:before="240" w:after="0" w:line="240" w:lineRule="auto"/>
        <w:rPr>
          <w:rFonts w:ascii="Times New Roman" w:hAnsi="Times New Roman"/>
          <w:sz w:val="24"/>
          <w:szCs w:val="24"/>
          <w:lang w:eastAsia="ja-JP"/>
        </w:rPr>
      </w:pPr>
      <w:r w:rsidRPr="00AC1190">
        <w:rPr>
          <w:rFonts w:ascii="Times New Roman" w:hAnsi="Times New Roman"/>
          <w:b/>
          <w:bCs/>
          <w:sz w:val="24"/>
          <w:szCs w:val="24"/>
          <w:lang w:eastAsia="ja-JP"/>
        </w:rPr>
        <w:t>Item 5 – At the end of subclause 64-1(3) of Schedule 2 (after the note)</w:t>
      </w:r>
    </w:p>
    <w:p w14:paraId="43B4C977" w14:textId="34082987" w:rsidR="00F12045" w:rsidRPr="00AC1190" w:rsidRDefault="00F12045" w:rsidP="005D7596">
      <w:pPr>
        <w:spacing w:before="240" w:after="0" w:line="240" w:lineRule="auto"/>
        <w:rPr>
          <w:rFonts w:ascii="Times New Roman" w:hAnsi="Times New Roman"/>
          <w:sz w:val="24"/>
          <w:szCs w:val="24"/>
          <w:lang w:eastAsia="ja-JP"/>
        </w:rPr>
      </w:pPr>
      <w:r w:rsidRPr="00AC1190">
        <w:rPr>
          <w:rFonts w:ascii="Times New Roman" w:hAnsi="Times New Roman"/>
          <w:sz w:val="24"/>
          <w:szCs w:val="24"/>
          <w:lang w:eastAsia="ja-JP"/>
        </w:rPr>
        <w:t xml:space="preserve">This item adds a new Note 2 at the end of subclause 64-1(3) of Schedule 2 </w:t>
      </w:r>
      <w:r w:rsidR="002825DB" w:rsidRPr="00AC1190">
        <w:rPr>
          <w:rFonts w:ascii="Times New Roman" w:hAnsi="Times New Roman"/>
          <w:sz w:val="24"/>
          <w:szCs w:val="24"/>
          <w:lang w:eastAsia="ja-JP"/>
        </w:rPr>
        <w:t xml:space="preserve">to the Charges Regulations </w:t>
      </w:r>
      <w:r w:rsidRPr="00AC1190">
        <w:rPr>
          <w:rFonts w:ascii="Times New Roman" w:hAnsi="Times New Roman"/>
          <w:sz w:val="24"/>
          <w:szCs w:val="24"/>
          <w:lang w:eastAsia="ja-JP"/>
        </w:rPr>
        <w:t>(after the note). New Note 2 provides that, “Division 53 imposes charge on onions</w:t>
      </w:r>
      <w:r w:rsidR="009C2B87" w:rsidRPr="00AC1190">
        <w:rPr>
          <w:rFonts w:ascii="Times New Roman" w:hAnsi="Times New Roman"/>
          <w:sz w:val="24"/>
          <w:szCs w:val="24"/>
          <w:lang w:eastAsia="ja-JP"/>
        </w:rPr>
        <w:t>,</w:t>
      </w:r>
      <w:r w:rsidRPr="00AC1190">
        <w:rPr>
          <w:rFonts w:ascii="Times New Roman" w:hAnsi="Times New Roman"/>
          <w:sz w:val="24"/>
          <w:szCs w:val="24"/>
          <w:lang w:eastAsia="ja-JP"/>
        </w:rPr>
        <w:t xml:space="preserve"> Division </w:t>
      </w:r>
      <w:r w:rsidR="00B90C6B" w:rsidRPr="00AC1190">
        <w:rPr>
          <w:rFonts w:ascii="Times New Roman" w:hAnsi="Times New Roman"/>
          <w:sz w:val="24"/>
          <w:szCs w:val="24"/>
          <w:lang w:eastAsia="ja-JP"/>
        </w:rPr>
        <w:t>58 imposes charge on potatoes and Division 63 imposes charge on sweet pota</w:t>
      </w:r>
      <w:r w:rsidR="00257678" w:rsidRPr="00AC1190">
        <w:rPr>
          <w:rFonts w:ascii="Times New Roman" w:hAnsi="Times New Roman"/>
          <w:sz w:val="24"/>
          <w:szCs w:val="24"/>
          <w:lang w:eastAsia="ja-JP"/>
        </w:rPr>
        <w:t>t</w:t>
      </w:r>
      <w:r w:rsidR="00B90C6B" w:rsidRPr="00AC1190">
        <w:rPr>
          <w:rFonts w:ascii="Times New Roman" w:hAnsi="Times New Roman"/>
          <w:sz w:val="24"/>
          <w:szCs w:val="24"/>
          <w:lang w:eastAsia="ja-JP"/>
        </w:rPr>
        <w:t>oes.”.</w:t>
      </w:r>
    </w:p>
    <w:p w14:paraId="54A653AD" w14:textId="382DEC05" w:rsidR="006C1F4B" w:rsidRPr="00AC1190" w:rsidRDefault="006C1F4B" w:rsidP="005D7596">
      <w:pPr>
        <w:spacing w:before="240" w:after="0" w:line="240" w:lineRule="auto"/>
        <w:rPr>
          <w:rFonts w:ascii="Times New Roman" w:hAnsi="Times New Roman"/>
          <w:sz w:val="24"/>
          <w:szCs w:val="24"/>
          <w:lang w:eastAsia="ja-JP"/>
        </w:rPr>
      </w:pPr>
      <w:r w:rsidRPr="00AC1190">
        <w:rPr>
          <w:rFonts w:ascii="Times New Roman" w:hAnsi="Times New Roman"/>
          <w:sz w:val="24"/>
          <w:szCs w:val="24"/>
          <w:lang w:eastAsia="ja-JP"/>
        </w:rPr>
        <w:t xml:space="preserve">Subclause 64-1(1) of Schedule 2 </w:t>
      </w:r>
      <w:r w:rsidR="00DA5094" w:rsidRPr="00AC1190">
        <w:rPr>
          <w:rFonts w:ascii="Times New Roman" w:hAnsi="Times New Roman"/>
          <w:sz w:val="24"/>
          <w:szCs w:val="24"/>
          <w:lang w:eastAsia="ja-JP"/>
        </w:rPr>
        <w:t>provides for the imposition of charge on vegetables. Subclause 64-1(3) of Schedule 2 provides that</w:t>
      </w:r>
      <w:r w:rsidR="00F936E5" w:rsidRPr="00AC1190">
        <w:rPr>
          <w:rFonts w:ascii="Times New Roman" w:hAnsi="Times New Roman"/>
          <w:sz w:val="24"/>
          <w:szCs w:val="24"/>
          <w:lang w:eastAsia="ja-JP"/>
        </w:rPr>
        <w:t xml:space="preserve"> subclause (1) does not apply to onions (paragraph (d)), potatoes (paragraph </w:t>
      </w:r>
      <w:r w:rsidR="00C31EE2" w:rsidRPr="00AC1190">
        <w:rPr>
          <w:rFonts w:ascii="Times New Roman" w:hAnsi="Times New Roman"/>
          <w:sz w:val="24"/>
          <w:szCs w:val="24"/>
          <w:lang w:eastAsia="ja-JP"/>
        </w:rPr>
        <w:t>(</w:t>
      </w:r>
      <w:r w:rsidR="00F936E5" w:rsidRPr="00AC1190">
        <w:rPr>
          <w:rFonts w:ascii="Times New Roman" w:hAnsi="Times New Roman"/>
          <w:sz w:val="24"/>
          <w:szCs w:val="24"/>
          <w:lang w:eastAsia="ja-JP"/>
        </w:rPr>
        <w:t>f)) or sweet potatoes (paragraph</w:t>
      </w:r>
      <w:r w:rsidR="009363AC" w:rsidRPr="00AC1190">
        <w:rPr>
          <w:rFonts w:ascii="Times New Roman" w:hAnsi="Times New Roman"/>
          <w:sz w:val="24"/>
          <w:szCs w:val="24"/>
          <w:lang w:eastAsia="ja-JP"/>
        </w:rPr>
        <w:t xml:space="preserve"> (h)).</w:t>
      </w:r>
    </w:p>
    <w:p w14:paraId="3CC77728" w14:textId="0C25138D" w:rsidR="00B90C6B" w:rsidRPr="00AC1190" w:rsidRDefault="00B90C6B" w:rsidP="005D7596">
      <w:pPr>
        <w:spacing w:before="240" w:after="0" w:line="240" w:lineRule="auto"/>
        <w:rPr>
          <w:rFonts w:ascii="Times New Roman" w:hAnsi="Times New Roman"/>
          <w:sz w:val="24"/>
          <w:szCs w:val="24"/>
          <w:lang w:eastAsia="ja-JP"/>
        </w:rPr>
      </w:pPr>
      <w:r w:rsidRPr="00AC1190">
        <w:rPr>
          <w:rFonts w:ascii="Times New Roman" w:hAnsi="Times New Roman"/>
          <w:sz w:val="24"/>
          <w:szCs w:val="24"/>
          <w:lang w:eastAsia="ja-JP"/>
        </w:rPr>
        <w:t xml:space="preserve">The purpose of the amendment is to make clear that while the vegetable </w:t>
      </w:r>
      <w:r w:rsidR="009C2B87" w:rsidRPr="00AC1190">
        <w:rPr>
          <w:rFonts w:ascii="Times New Roman" w:hAnsi="Times New Roman"/>
          <w:sz w:val="24"/>
          <w:szCs w:val="24"/>
          <w:lang w:eastAsia="ja-JP"/>
        </w:rPr>
        <w:t xml:space="preserve">charge </w:t>
      </w:r>
      <w:r w:rsidRPr="00AC1190">
        <w:rPr>
          <w:rFonts w:ascii="Times New Roman" w:hAnsi="Times New Roman"/>
          <w:sz w:val="24"/>
          <w:szCs w:val="24"/>
          <w:lang w:eastAsia="ja-JP"/>
        </w:rPr>
        <w:t xml:space="preserve">in Division 64 of Schedule 2 does not impose </w:t>
      </w:r>
      <w:r w:rsidR="006F1092" w:rsidRPr="00AC1190">
        <w:rPr>
          <w:rFonts w:ascii="Times New Roman" w:hAnsi="Times New Roman"/>
          <w:sz w:val="24"/>
          <w:szCs w:val="24"/>
          <w:lang w:eastAsia="ja-JP"/>
        </w:rPr>
        <w:t xml:space="preserve">a </w:t>
      </w:r>
      <w:r w:rsidRPr="00AC1190">
        <w:rPr>
          <w:rFonts w:ascii="Times New Roman" w:hAnsi="Times New Roman"/>
          <w:sz w:val="24"/>
          <w:szCs w:val="24"/>
          <w:lang w:eastAsia="ja-JP"/>
        </w:rPr>
        <w:t>charge on onions, potatoes</w:t>
      </w:r>
      <w:r w:rsidR="00257678" w:rsidRPr="00AC1190">
        <w:rPr>
          <w:rFonts w:ascii="Times New Roman" w:hAnsi="Times New Roman"/>
          <w:sz w:val="24"/>
          <w:szCs w:val="24"/>
          <w:lang w:eastAsia="ja-JP"/>
        </w:rPr>
        <w:t xml:space="preserve"> </w:t>
      </w:r>
      <w:r w:rsidR="009C2B87" w:rsidRPr="00AC1190">
        <w:rPr>
          <w:rFonts w:ascii="Times New Roman" w:hAnsi="Times New Roman"/>
          <w:sz w:val="24"/>
          <w:szCs w:val="24"/>
          <w:lang w:eastAsia="ja-JP"/>
        </w:rPr>
        <w:t xml:space="preserve">or </w:t>
      </w:r>
      <w:r w:rsidR="00257678" w:rsidRPr="00AC1190">
        <w:rPr>
          <w:rFonts w:ascii="Times New Roman" w:hAnsi="Times New Roman"/>
          <w:sz w:val="24"/>
          <w:szCs w:val="24"/>
          <w:lang w:eastAsia="ja-JP"/>
        </w:rPr>
        <w:t>sweet potatoes</w:t>
      </w:r>
      <w:r w:rsidR="00C370AB" w:rsidRPr="00AC1190">
        <w:rPr>
          <w:rFonts w:ascii="Times New Roman" w:hAnsi="Times New Roman"/>
          <w:sz w:val="24"/>
          <w:szCs w:val="24"/>
          <w:lang w:eastAsia="ja-JP"/>
        </w:rPr>
        <w:t xml:space="preserve">, the product specific charges imposed by other Divisions of Schedule 2 (Division 53—Onions; Division 58—Potatoes; and Division 63—Sweet potatoes) </w:t>
      </w:r>
      <w:r w:rsidR="00BF0584" w:rsidRPr="00AC1190">
        <w:rPr>
          <w:rFonts w:ascii="Times New Roman" w:hAnsi="Times New Roman"/>
          <w:sz w:val="24"/>
          <w:szCs w:val="24"/>
          <w:lang w:eastAsia="ja-JP"/>
        </w:rPr>
        <w:t xml:space="preserve">provide for imposition of </w:t>
      </w:r>
      <w:r w:rsidR="006F1092" w:rsidRPr="00AC1190">
        <w:rPr>
          <w:rFonts w:ascii="Times New Roman" w:hAnsi="Times New Roman"/>
          <w:sz w:val="24"/>
          <w:szCs w:val="24"/>
          <w:lang w:eastAsia="ja-JP"/>
        </w:rPr>
        <w:t xml:space="preserve">a </w:t>
      </w:r>
      <w:r w:rsidR="00BF0584" w:rsidRPr="00AC1190">
        <w:rPr>
          <w:rFonts w:ascii="Times New Roman" w:hAnsi="Times New Roman"/>
          <w:sz w:val="24"/>
          <w:szCs w:val="24"/>
          <w:lang w:eastAsia="ja-JP"/>
        </w:rPr>
        <w:t>charge on those products</w:t>
      </w:r>
      <w:r w:rsidR="00C370AB" w:rsidRPr="00AC1190">
        <w:rPr>
          <w:rFonts w:ascii="Times New Roman" w:hAnsi="Times New Roman"/>
          <w:sz w:val="24"/>
          <w:szCs w:val="24"/>
          <w:lang w:eastAsia="ja-JP"/>
        </w:rPr>
        <w:t>.</w:t>
      </w:r>
    </w:p>
    <w:p w14:paraId="4DF30A88" w14:textId="77777777" w:rsidR="00DC70EC" w:rsidRPr="00AC1190" w:rsidRDefault="00DC70EC" w:rsidP="005D7596">
      <w:pPr>
        <w:spacing w:before="240" w:after="0" w:line="240" w:lineRule="auto"/>
        <w:rPr>
          <w:rFonts w:ascii="Times New Roman" w:hAnsi="Times New Roman"/>
          <w:b/>
          <w:bCs/>
          <w:sz w:val="24"/>
          <w:szCs w:val="24"/>
          <w:lang w:eastAsia="ja-JP"/>
        </w:rPr>
      </w:pPr>
    </w:p>
    <w:p w14:paraId="7D6D2810" w14:textId="77777777" w:rsidR="00DC70EC" w:rsidRPr="00AC1190" w:rsidRDefault="00DC70EC" w:rsidP="005D7596">
      <w:pPr>
        <w:spacing w:before="240" w:after="0" w:line="240" w:lineRule="auto"/>
        <w:rPr>
          <w:rFonts w:ascii="Times New Roman" w:hAnsi="Times New Roman"/>
          <w:b/>
          <w:bCs/>
          <w:sz w:val="24"/>
          <w:szCs w:val="24"/>
          <w:lang w:eastAsia="ja-JP"/>
        </w:rPr>
      </w:pPr>
    </w:p>
    <w:p w14:paraId="228A1B41" w14:textId="77777777" w:rsidR="00DC70EC" w:rsidRPr="00AC1190" w:rsidRDefault="00DC70EC" w:rsidP="005D7596">
      <w:pPr>
        <w:spacing w:before="240" w:after="0" w:line="240" w:lineRule="auto"/>
        <w:rPr>
          <w:rFonts w:ascii="Times New Roman" w:hAnsi="Times New Roman"/>
          <w:b/>
          <w:bCs/>
          <w:sz w:val="24"/>
          <w:szCs w:val="24"/>
          <w:lang w:eastAsia="ja-JP"/>
        </w:rPr>
      </w:pPr>
    </w:p>
    <w:p w14:paraId="01ABD4E6" w14:textId="38133F24" w:rsidR="00DC70EC" w:rsidRPr="00AC1190" w:rsidRDefault="00DC70EC">
      <w:pPr>
        <w:spacing w:line="278" w:lineRule="auto"/>
        <w:rPr>
          <w:rFonts w:ascii="Times New Roman" w:hAnsi="Times New Roman"/>
          <w:b/>
          <w:bCs/>
          <w:sz w:val="24"/>
          <w:szCs w:val="24"/>
          <w:lang w:eastAsia="ja-JP"/>
        </w:rPr>
      </w:pPr>
      <w:r w:rsidRPr="00AC1190">
        <w:rPr>
          <w:rFonts w:ascii="Times New Roman" w:hAnsi="Times New Roman"/>
          <w:b/>
          <w:bCs/>
          <w:sz w:val="24"/>
          <w:szCs w:val="24"/>
          <w:lang w:eastAsia="ja-JP"/>
        </w:rPr>
        <w:br w:type="page"/>
      </w:r>
    </w:p>
    <w:p w14:paraId="556A1BC6" w14:textId="390D7BAC" w:rsidR="00DC70EC" w:rsidRPr="00125091" w:rsidRDefault="00DC70EC" w:rsidP="00DC70EC">
      <w:pPr>
        <w:spacing w:before="240" w:after="0" w:line="240" w:lineRule="auto"/>
        <w:jc w:val="right"/>
        <w:rPr>
          <w:rFonts w:ascii="Times New Roman" w:hAnsi="Times New Roman"/>
          <w:b/>
          <w:bCs/>
          <w:sz w:val="24"/>
          <w:szCs w:val="24"/>
          <w:lang w:eastAsia="ja-JP"/>
        </w:rPr>
      </w:pPr>
      <w:r w:rsidRPr="00AC1190">
        <w:rPr>
          <w:rFonts w:ascii="Times New Roman" w:hAnsi="Times New Roman"/>
          <w:b/>
          <w:bCs/>
          <w:sz w:val="24"/>
          <w:szCs w:val="24"/>
          <w:u w:val="single"/>
          <w:lang w:eastAsia="ja-JP"/>
        </w:rPr>
        <w:lastRenderedPageBreak/>
        <w:t>ATTACHMENT B</w:t>
      </w:r>
    </w:p>
    <w:p w14:paraId="39B5E445" w14:textId="5C2392A1" w:rsidR="00DC70EC" w:rsidRPr="00AC1190" w:rsidRDefault="00DC70EC" w:rsidP="00DC70EC">
      <w:pPr>
        <w:spacing w:before="240" w:after="0" w:line="240" w:lineRule="auto"/>
        <w:jc w:val="center"/>
        <w:rPr>
          <w:rFonts w:ascii="Times New Roman" w:hAnsi="Times New Roman"/>
          <w:b/>
          <w:bCs/>
          <w:sz w:val="24"/>
          <w:szCs w:val="24"/>
          <w:lang w:eastAsia="ja-JP"/>
        </w:rPr>
      </w:pPr>
      <w:r w:rsidRPr="00AC1190">
        <w:rPr>
          <w:rFonts w:ascii="Times New Roman" w:hAnsi="Times New Roman"/>
          <w:b/>
          <w:bCs/>
          <w:sz w:val="24"/>
          <w:szCs w:val="24"/>
          <w:lang w:eastAsia="ja-JP"/>
        </w:rPr>
        <w:t>Statement of Compatibility with Human Rights</w:t>
      </w:r>
    </w:p>
    <w:p w14:paraId="7E531110" w14:textId="339039CC" w:rsidR="00DC70EC" w:rsidRPr="00AC1190" w:rsidRDefault="00DC70EC" w:rsidP="00360F4B">
      <w:pPr>
        <w:spacing w:before="240" w:after="0" w:line="240" w:lineRule="auto"/>
        <w:jc w:val="center"/>
        <w:rPr>
          <w:rFonts w:ascii="Times New Roman" w:hAnsi="Times New Roman"/>
          <w:sz w:val="24"/>
          <w:szCs w:val="24"/>
          <w:lang w:eastAsia="ja-JP"/>
        </w:rPr>
      </w:pPr>
      <w:r w:rsidRPr="00AC1190">
        <w:rPr>
          <w:rFonts w:ascii="Times New Roman" w:hAnsi="Times New Roman"/>
          <w:i/>
          <w:iCs/>
          <w:sz w:val="24"/>
          <w:szCs w:val="24"/>
          <w:lang w:eastAsia="ja-JP"/>
        </w:rPr>
        <w:t>Prepared in accordance with Part 3 of the Human Rights (Parliamentary Scrutiny) Act 2011</w:t>
      </w:r>
    </w:p>
    <w:p w14:paraId="675C1F28" w14:textId="4E6DDE31" w:rsidR="00DC70EC" w:rsidRPr="00AC1190" w:rsidRDefault="00DC70EC" w:rsidP="00360F4B">
      <w:pPr>
        <w:spacing w:before="240" w:after="0" w:line="240" w:lineRule="auto"/>
        <w:jc w:val="center"/>
        <w:rPr>
          <w:rFonts w:ascii="Times New Roman" w:hAnsi="Times New Roman"/>
          <w:sz w:val="24"/>
          <w:szCs w:val="24"/>
          <w:lang w:eastAsia="ja-JP"/>
        </w:rPr>
      </w:pPr>
      <w:r w:rsidRPr="00AC1190">
        <w:rPr>
          <w:rFonts w:ascii="Times New Roman" w:hAnsi="Times New Roman"/>
          <w:b/>
          <w:bCs/>
          <w:i/>
          <w:iCs/>
          <w:sz w:val="24"/>
          <w:szCs w:val="24"/>
          <w:lang w:eastAsia="ja-JP"/>
        </w:rPr>
        <w:t>Primary Industries (Customs) Charges Amendment (</w:t>
      </w:r>
      <w:r w:rsidR="00B94A59" w:rsidRPr="00AC1190">
        <w:rPr>
          <w:rFonts w:ascii="Times New Roman" w:hAnsi="Times New Roman"/>
          <w:b/>
          <w:bCs/>
          <w:i/>
          <w:iCs/>
          <w:sz w:val="24"/>
          <w:szCs w:val="24"/>
          <w:lang w:eastAsia="ja-JP"/>
        </w:rPr>
        <w:t>Vegetables</w:t>
      </w:r>
      <w:r w:rsidRPr="00AC1190">
        <w:rPr>
          <w:rFonts w:ascii="Times New Roman" w:hAnsi="Times New Roman"/>
          <w:b/>
          <w:bCs/>
          <w:i/>
          <w:iCs/>
          <w:sz w:val="24"/>
          <w:szCs w:val="24"/>
          <w:lang w:eastAsia="ja-JP"/>
        </w:rPr>
        <w:t>) Regulations 2025</w:t>
      </w:r>
    </w:p>
    <w:p w14:paraId="4790D634" w14:textId="076CBA1F" w:rsidR="00DC70EC" w:rsidRPr="00AC1190" w:rsidRDefault="00DC70EC" w:rsidP="00DC70EC">
      <w:pPr>
        <w:spacing w:before="240" w:after="0" w:line="240" w:lineRule="auto"/>
        <w:rPr>
          <w:rFonts w:ascii="Times New Roman" w:hAnsi="Times New Roman"/>
          <w:sz w:val="24"/>
          <w:szCs w:val="24"/>
          <w:lang w:eastAsia="ja-JP"/>
        </w:rPr>
      </w:pPr>
      <w:r w:rsidRPr="00AC1190">
        <w:rPr>
          <w:rFonts w:ascii="Times New Roman" w:hAnsi="Times New Roman"/>
          <w:sz w:val="24"/>
          <w:szCs w:val="24"/>
          <w:lang w:eastAsia="ja-JP"/>
        </w:rPr>
        <w:t xml:space="preserve">This </w:t>
      </w:r>
      <w:r w:rsidR="00CF670D" w:rsidRPr="00AC1190">
        <w:rPr>
          <w:rFonts w:ascii="Times New Roman" w:hAnsi="Times New Roman"/>
          <w:sz w:val="24"/>
          <w:szCs w:val="24"/>
          <w:lang w:eastAsia="ja-JP"/>
        </w:rPr>
        <w:t>l</w:t>
      </w:r>
      <w:r w:rsidRPr="00AC1190">
        <w:rPr>
          <w:rFonts w:ascii="Times New Roman" w:hAnsi="Times New Roman"/>
          <w:sz w:val="24"/>
          <w:szCs w:val="24"/>
          <w:lang w:eastAsia="ja-JP"/>
        </w:rPr>
        <w:t xml:space="preserve">egislative </w:t>
      </w:r>
      <w:r w:rsidR="00CF670D" w:rsidRPr="00AC1190">
        <w:rPr>
          <w:rFonts w:ascii="Times New Roman" w:hAnsi="Times New Roman"/>
          <w:sz w:val="24"/>
          <w:szCs w:val="24"/>
          <w:lang w:eastAsia="ja-JP"/>
        </w:rPr>
        <w:t>i</w:t>
      </w:r>
      <w:r w:rsidRPr="00AC1190">
        <w:rPr>
          <w:rFonts w:ascii="Times New Roman" w:hAnsi="Times New Roman"/>
          <w:sz w:val="24"/>
          <w:szCs w:val="24"/>
          <w:lang w:eastAsia="ja-JP"/>
        </w:rPr>
        <w:t xml:space="preserve">nstrument is compatible with the human rights and freedoms recognised or declared in the international instruments listed in section 3 of the </w:t>
      </w:r>
      <w:r w:rsidRPr="00AC1190">
        <w:rPr>
          <w:rFonts w:ascii="Times New Roman" w:hAnsi="Times New Roman"/>
          <w:i/>
          <w:iCs/>
          <w:sz w:val="24"/>
          <w:szCs w:val="24"/>
          <w:lang w:eastAsia="ja-JP"/>
        </w:rPr>
        <w:t>Human Rights (Parliamentary Scrutiny</w:t>
      </w:r>
      <w:r w:rsidR="00750F3B" w:rsidRPr="00AC1190">
        <w:rPr>
          <w:rFonts w:ascii="Times New Roman" w:hAnsi="Times New Roman"/>
          <w:i/>
          <w:iCs/>
          <w:sz w:val="24"/>
          <w:szCs w:val="24"/>
          <w:lang w:eastAsia="ja-JP"/>
        </w:rPr>
        <w:t>) Act 2011</w:t>
      </w:r>
      <w:r w:rsidR="00750F3B" w:rsidRPr="00AC1190">
        <w:rPr>
          <w:rFonts w:ascii="Times New Roman" w:hAnsi="Times New Roman"/>
          <w:sz w:val="24"/>
          <w:szCs w:val="24"/>
          <w:lang w:eastAsia="ja-JP"/>
        </w:rPr>
        <w:t>.</w:t>
      </w:r>
    </w:p>
    <w:p w14:paraId="073A9859" w14:textId="68C95639" w:rsidR="00750F3B" w:rsidRPr="00AC1190" w:rsidRDefault="00750F3B" w:rsidP="00DC70EC">
      <w:pPr>
        <w:spacing w:before="240" w:after="0" w:line="240" w:lineRule="auto"/>
        <w:rPr>
          <w:rFonts w:ascii="Times New Roman" w:hAnsi="Times New Roman"/>
          <w:sz w:val="24"/>
          <w:szCs w:val="24"/>
          <w:lang w:eastAsia="ja-JP"/>
        </w:rPr>
      </w:pPr>
      <w:r w:rsidRPr="00AC1190">
        <w:rPr>
          <w:rFonts w:ascii="Times New Roman" w:hAnsi="Times New Roman"/>
          <w:b/>
          <w:bCs/>
          <w:sz w:val="24"/>
          <w:szCs w:val="24"/>
          <w:lang w:eastAsia="ja-JP"/>
        </w:rPr>
        <w:t xml:space="preserve">Overview of the </w:t>
      </w:r>
      <w:r w:rsidR="00F44AB3" w:rsidRPr="00AC1190">
        <w:rPr>
          <w:rFonts w:ascii="Times New Roman" w:hAnsi="Times New Roman"/>
          <w:b/>
          <w:bCs/>
          <w:sz w:val="24"/>
          <w:szCs w:val="24"/>
          <w:lang w:eastAsia="ja-JP"/>
        </w:rPr>
        <w:t>l</w:t>
      </w:r>
      <w:r w:rsidRPr="00AC1190">
        <w:rPr>
          <w:rFonts w:ascii="Times New Roman" w:hAnsi="Times New Roman"/>
          <w:b/>
          <w:bCs/>
          <w:sz w:val="24"/>
          <w:szCs w:val="24"/>
          <w:lang w:eastAsia="ja-JP"/>
        </w:rPr>
        <w:t xml:space="preserve">egislative </w:t>
      </w:r>
      <w:r w:rsidR="00F44AB3" w:rsidRPr="00AC1190">
        <w:rPr>
          <w:rFonts w:ascii="Times New Roman" w:hAnsi="Times New Roman"/>
          <w:b/>
          <w:bCs/>
          <w:sz w:val="24"/>
          <w:szCs w:val="24"/>
          <w:lang w:eastAsia="ja-JP"/>
        </w:rPr>
        <w:t>i</w:t>
      </w:r>
      <w:r w:rsidRPr="00AC1190">
        <w:rPr>
          <w:rFonts w:ascii="Times New Roman" w:hAnsi="Times New Roman"/>
          <w:b/>
          <w:bCs/>
          <w:sz w:val="24"/>
          <w:szCs w:val="24"/>
          <w:lang w:eastAsia="ja-JP"/>
        </w:rPr>
        <w:t>nstrument</w:t>
      </w:r>
    </w:p>
    <w:p w14:paraId="3A30C1FC" w14:textId="77777777" w:rsidR="00D63176" w:rsidRPr="00AC1190" w:rsidRDefault="00D63176" w:rsidP="00D63176">
      <w:pPr>
        <w:spacing w:before="240" w:after="0" w:line="240" w:lineRule="auto"/>
        <w:rPr>
          <w:rFonts w:ascii="Times New Roman" w:hAnsi="Times New Roman"/>
          <w:sz w:val="24"/>
          <w:szCs w:val="24"/>
          <w:lang w:eastAsia="ja-JP"/>
        </w:rPr>
      </w:pPr>
      <w:r w:rsidRPr="00AC1190">
        <w:rPr>
          <w:rFonts w:ascii="Times New Roman" w:hAnsi="Times New Roman"/>
          <w:sz w:val="24"/>
          <w:szCs w:val="24"/>
          <w:lang w:eastAsia="ja-JP"/>
        </w:rPr>
        <w:t xml:space="preserve">The purpose of the </w:t>
      </w:r>
      <w:r w:rsidRPr="00AC1190">
        <w:rPr>
          <w:rFonts w:ascii="Times New Roman" w:hAnsi="Times New Roman"/>
          <w:i/>
          <w:iCs/>
          <w:sz w:val="24"/>
          <w:szCs w:val="24"/>
          <w:lang w:eastAsia="ja-JP"/>
        </w:rPr>
        <w:t>Primary Industries (Customs) Charges Amendment (Vegetables) Regulations 2025</w:t>
      </w:r>
      <w:r w:rsidRPr="00AC1190" w:rsidDel="002527C7">
        <w:rPr>
          <w:rFonts w:ascii="Times New Roman" w:hAnsi="Times New Roman"/>
          <w:i/>
          <w:iCs/>
          <w:sz w:val="24"/>
          <w:szCs w:val="24"/>
          <w:lang w:eastAsia="ja-JP"/>
        </w:rPr>
        <w:t xml:space="preserve"> </w:t>
      </w:r>
      <w:r w:rsidRPr="00AC1190">
        <w:rPr>
          <w:rFonts w:ascii="Times New Roman" w:hAnsi="Times New Roman"/>
          <w:sz w:val="24"/>
          <w:szCs w:val="24"/>
          <w:lang w:eastAsia="ja-JP"/>
        </w:rPr>
        <w:t xml:space="preserve">(the Regulations) is to make technical amendments to the </w:t>
      </w:r>
      <w:r w:rsidRPr="00AC1190">
        <w:rPr>
          <w:rFonts w:ascii="Times New Roman" w:hAnsi="Times New Roman"/>
          <w:i/>
          <w:iCs/>
          <w:sz w:val="24"/>
          <w:szCs w:val="24"/>
          <w:lang w:eastAsia="ja-JP"/>
        </w:rPr>
        <w:t>Primary Industries (Customs) Charges Regulations 2024</w:t>
      </w:r>
      <w:r w:rsidRPr="00AC1190">
        <w:rPr>
          <w:rFonts w:ascii="Times New Roman" w:hAnsi="Times New Roman"/>
          <w:sz w:val="24"/>
          <w:szCs w:val="24"/>
          <w:lang w:eastAsia="ja-JP"/>
        </w:rPr>
        <w:t xml:space="preserve"> (the Charges Regulations) to explain the interaction between the vegetable charge and other charges imposed on specific plant products.</w:t>
      </w:r>
    </w:p>
    <w:p w14:paraId="5FFD9628" w14:textId="370F1465" w:rsidR="00750F3B" w:rsidRPr="00AC1190" w:rsidRDefault="00750F3B" w:rsidP="00DC70EC">
      <w:pPr>
        <w:spacing w:before="240" w:after="0" w:line="240" w:lineRule="auto"/>
        <w:rPr>
          <w:rFonts w:ascii="Times New Roman" w:hAnsi="Times New Roman"/>
          <w:b/>
          <w:bCs/>
          <w:sz w:val="24"/>
          <w:szCs w:val="24"/>
          <w:lang w:eastAsia="ja-JP"/>
        </w:rPr>
      </w:pPr>
      <w:r w:rsidRPr="00AC1190">
        <w:rPr>
          <w:rFonts w:ascii="Times New Roman" w:hAnsi="Times New Roman"/>
          <w:b/>
          <w:bCs/>
          <w:sz w:val="24"/>
          <w:szCs w:val="24"/>
          <w:lang w:eastAsia="ja-JP"/>
        </w:rPr>
        <w:t>Human rights implications</w:t>
      </w:r>
    </w:p>
    <w:p w14:paraId="681EDCE2" w14:textId="0A4C6F06" w:rsidR="00CD73D0" w:rsidRPr="00AC1190" w:rsidRDefault="00750F3B" w:rsidP="00CD73D0">
      <w:pPr>
        <w:spacing w:before="240" w:after="0" w:line="240" w:lineRule="auto"/>
        <w:rPr>
          <w:rFonts w:ascii="Times New Roman" w:hAnsi="Times New Roman"/>
          <w:sz w:val="24"/>
          <w:szCs w:val="24"/>
          <w:lang w:eastAsia="ja-JP"/>
        </w:rPr>
      </w:pPr>
      <w:r w:rsidRPr="00AC1190">
        <w:rPr>
          <w:rFonts w:ascii="Times New Roman" w:hAnsi="Times New Roman"/>
          <w:sz w:val="24"/>
          <w:szCs w:val="24"/>
          <w:lang w:eastAsia="ja-JP"/>
        </w:rPr>
        <w:t xml:space="preserve">This </w:t>
      </w:r>
      <w:r w:rsidR="000E7957" w:rsidRPr="00AC1190">
        <w:rPr>
          <w:rFonts w:ascii="Times New Roman" w:hAnsi="Times New Roman"/>
          <w:sz w:val="24"/>
          <w:szCs w:val="24"/>
          <w:lang w:eastAsia="ja-JP"/>
        </w:rPr>
        <w:t>l</w:t>
      </w:r>
      <w:r w:rsidRPr="00AC1190">
        <w:rPr>
          <w:rFonts w:ascii="Times New Roman" w:hAnsi="Times New Roman"/>
          <w:sz w:val="24"/>
          <w:szCs w:val="24"/>
          <w:lang w:eastAsia="ja-JP"/>
        </w:rPr>
        <w:t xml:space="preserve">egislative </w:t>
      </w:r>
      <w:r w:rsidR="000E7957" w:rsidRPr="00AC1190">
        <w:rPr>
          <w:rFonts w:ascii="Times New Roman" w:hAnsi="Times New Roman"/>
          <w:sz w:val="24"/>
          <w:szCs w:val="24"/>
          <w:lang w:eastAsia="ja-JP"/>
        </w:rPr>
        <w:t>i</w:t>
      </w:r>
      <w:r w:rsidRPr="00AC1190">
        <w:rPr>
          <w:rFonts w:ascii="Times New Roman" w:hAnsi="Times New Roman"/>
          <w:sz w:val="24"/>
          <w:szCs w:val="24"/>
          <w:lang w:eastAsia="ja-JP"/>
        </w:rPr>
        <w:t>nstrument does not engage any of the applicable rights or freedoms.</w:t>
      </w:r>
    </w:p>
    <w:p w14:paraId="1D0BFA6E" w14:textId="4C7D5BE5" w:rsidR="00CD73D0" w:rsidRPr="00AC1190" w:rsidRDefault="00CD73D0" w:rsidP="00CD73D0">
      <w:pPr>
        <w:spacing w:before="240" w:after="0" w:line="240" w:lineRule="auto"/>
        <w:rPr>
          <w:rFonts w:ascii="Times New Roman" w:hAnsi="Times New Roman"/>
          <w:sz w:val="24"/>
          <w:szCs w:val="24"/>
          <w:lang w:eastAsia="ja-JP"/>
        </w:rPr>
      </w:pPr>
      <w:r w:rsidRPr="00AC1190">
        <w:rPr>
          <w:rFonts w:ascii="Times New Roman" w:hAnsi="Times New Roman"/>
          <w:b/>
          <w:bCs/>
          <w:sz w:val="24"/>
          <w:szCs w:val="24"/>
          <w:lang w:eastAsia="ja-JP"/>
        </w:rPr>
        <w:t>Conclusion</w:t>
      </w:r>
    </w:p>
    <w:p w14:paraId="7DCEB850" w14:textId="5AC0494C" w:rsidR="00CD73D0" w:rsidRPr="00AC1190" w:rsidRDefault="00CD73D0" w:rsidP="00CD73D0">
      <w:pPr>
        <w:spacing w:before="240" w:after="0" w:line="240" w:lineRule="auto"/>
        <w:rPr>
          <w:rFonts w:ascii="Times New Roman" w:hAnsi="Times New Roman"/>
          <w:sz w:val="24"/>
          <w:szCs w:val="24"/>
          <w:lang w:eastAsia="ja-JP"/>
        </w:rPr>
      </w:pPr>
      <w:r w:rsidRPr="00AC1190">
        <w:rPr>
          <w:rFonts w:ascii="Times New Roman" w:hAnsi="Times New Roman"/>
          <w:sz w:val="24"/>
          <w:szCs w:val="24"/>
          <w:lang w:eastAsia="ja-JP"/>
        </w:rPr>
        <w:t xml:space="preserve">The measures in the </w:t>
      </w:r>
      <w:r w:rsidR="000E7957" w:rsidRPr="00AC1190">
        <w:rPr>
          <w:rFonts w:ascii="Times New Roman" w:hAnsi="Times New Roman"/>
          <w:sz w:val="24"/>
          <w:szCs w:val="24"/>
          <w:lang w:eastAsia="ja-JP"/>
        </w:rPr>
        <w:t>l</w:t>
      </w:r>
      <w:r w:rsidRPr="00AC1190">
        <w:rPr>
          <w:rFonts w:ascii="Times New Roman" w:hAnsi="Times New Roman"/>
          <w:sz w:val="24"/>
          <w:szCs w:val="24"/>
          <w:lang w:eastAsia="ja-JP"/>
        </w:rPr>
        <w:t xml:space="preserve">egislative </w:t>
      </w:r>
      <w:r w:rsidR="00F44AB3" w:rsidRPr="00AC1190">
        <w:rPr>
          <w:rFonts w:ascii="Times New Roman" w:hAnsi="Times New Roman"/>
          <w:sz w:val="24"/>
          <w:szCs w:val="24"/>
          <w:lang w:eastAsia="ja-JP"/>
        </w:rPr>
        <w:t>i</w:t>
      </w:r>
      <w:r w:rsidRPr="00AC1190">
        <w:rPr>
          <w:rFonts w:ascii="Times New Roman" w:hAnsi="Times New Roman"/>
          <w:sz w:val="24"/>
          <w:szCs w:val="24"/>
          <w:lang w:eastAsia="ja-JP"/>
        </w:rPr>
        <w:t xml:space="preserve">nstrument are compatible with the human rights and freedoms recognised or declared in the international instruments listed in section 3 of the </w:t>
      </w:r>
      <w:r w:rsidRPr="00AC1190">
        <w:rPr>
          <w:rFonts w:ascii="Times New Roman" w:hAnsi="Times New Roman"/>
          <w:i/>
          <w:iCs/>
          <w:sz w:val="24"/>
          <w:szCs w:val="24"/>
          <w:lang w:eastAsia="ja-JP"/>
        </w:rPr>
        <w:t xml:space="preserve">Human Rights (Parliamentary Scrutiny) Act 2011 </w:t>
      </w:r>
      <w:r w:rsidRPr="00AC1190">
        <w:rPr>
          <w:rFonts w:ascii="Times New Roman" w:hAnsi="Times New Roman"/>
          <w:sz w:val="24"/>
          <w:szCs w:val="24"/>
          <w:lang w:eastAsia="ja-JP"/>
        </w:rPr>
        <w:t xml:space="preserve">as the </w:t>
      </w:r>
      <w:r w:rsidR="00F44AB3" w:rsidRPr="00AC1190">
        <w:rPr>
          <w:rFonts w:ascii="Times New Roman" w:hAnsi="Times New Roman"/>
          <w:sz w:val="24"/>
          <w:szCs w:val="24"/>
          <w:lang w:eastAsia="ja-JP"/>
        </w:rPr>
        <w:t>l</w:t>
      </w:r>
      <w:r w:rsidRPr="00AC1190">
        <w:rPr>
          <w:rFonts w:ascii="Times New Roman" w:hAnsi="Times New Roman"/>
          <w:sz w:val="24"/>
          <w:szCs w:val="24"/>
          <w:lang w:eastAsia="ja-JP"/>
        </w:rPr>
        <w:t xml:space="preserve">egislative </w:t>
      </w:r>
      <w:r w:rsidR="00F44AB3" w:rsidRPr="00AC1190">
        <w:rPr>
          <w:rFonts w:ascii="Times New Roman" w:hAnsi="Times New Roman"/>
          <w:sz w:val="24"/>
          <w:szCs w:val="24"/>
          <w:lang w:eastAsia="ja-JP"/>
        </w:rPr>
        <w:t>i</w:t>
      </w:r>
      <w:r w:rsidRPr="00AC1190">
        <w:rPr>
          <w:rFonts w:ascii="Times New Roman" w:hAnsi="Times New Roman"/>
          <w:sz w:val="24"/>
          <w:szCs w:val="24"/>
          <w:lang w:eastAsia="ja-JP"/>
        </w:rPr>
        <w:t>nstrument does not engage any human rights issues.</w:t>
      </w:r>
    </w:p>
    <w:p w14:paraId="76774F0B" w14:textId="77777777" w:rsidR="00750F3B" w:rsidRPr="00AC1190" w:rsidRDefault="00750F3B" w:rsidP="00DC70EC">
      <w:pPr>
        <w:spacing w:before="240" w:after="0" w:line="240" w:lineRule="auto"/>
        <w:rPr>
          <w:rFonts w:ascii="Times New Roman" w:hAnsi="Times New Roman"/>
          <w:sz w:val="24"/>
          <w:szCs w:val="24"/>
          <w:lang w:eastAsia="ja-JP"/>
        </w:rPr>
      </w:pPr>
    </w:p>
    <w:p w14:paraId="36CB055D" w14:textId="6964823F" w:rsidR="00A861ED" w:rsidRPr="00AC1190" w:rsidRDefault="004038EE" w:rsidP="00A861ED">
      <w:pPr>
        <w:spacing w:before="240" w:after="0" w:line="240" w:lineRule="auto"/>
        <w:jc w:val="center"/>
        <w:rPr>
          <w:rFonts w:ascii="Times New Roman" w:hAnsi="Times New Roman"/>
          <w:b/>
          <w:bCs/>
          <w:sz w:val="24"/>
          <w:szCs w:val="24"/>
          <w:lang w:eastAsia="ja-JP"/>
        </w:rPr>
      </w:pPr>
      <w:r w:rsidRPr="00AC1190">
        <w:rPr>
          <w:rFonts w:ascii="Times New Roman" w:hAnsi="Times New Roman"/>
          <w:b/>
          <w:bCs/>
          <w:sz w:val="24"/>
          <w:szCs w:val="24"/>
          <w:lang w:eastAsia="ja-JP"/>
        </w:rPr>
        <w:t>The Hon Julie Collins MP</w:t>
      </w:r>
    </w:p>
    <w:p w14:paraId="3837CAA9" w14:textId="1ABCFA08" w:rsidR="00A861ED" w:rsidRPr="004038EE" w:rsidRDefault="00A861ED" w:rsidP="00A861ED">
      <w:pPr>
        <w:spacing w:before="240" w:after="0" w:line="240" w:lineRule="auto"/>
        <w:jc w:val="center"/>
        <w:rPr>
          <w:rFonts w:ascii="Times New Roman" w:hAnsi="Times New Roman"/>
          <w:b/>
          <w:bCs/>
          <w:sz w:val="24"/>
          <w:szCs w:val="24"/>
          <w:lang w:eastAsia="ja-JP"/>
        </w:rPr>
      </w:pPr>
      <w:r w:rsidRPr="00AC1190">
        <w:rPr>
          <w:rFonts w:ascii="Times New Roman" w:hAnsi="Times New Roman"/>
          <w:b/>
          <w:bCs/>
          <w:sz w:val="24"/>
          <w:szCs w:val="24"/>
          <w:lang w:eastAsia="ja-JP"/>
        </w:rPr>
        <w:t>Minister for Agriculture, Fisheries and Forestry</w:t>
      </w:r>
    </w:p>
    <w:sectPr w:rsidR="00A861ED" w:rsidRPr="004038E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95544" w14:textId="77777777" w:rsidR="00C144B5" w:rsidRDefault="00C144B5" w:rsidP="005B19D3">
      <w:pPr>
        <w:spacing w:after="0" w:line="240" w:lineRule="auto"/>
      </w:pPr>
      <w:r>
        <w:separator/>
      </w:r>
    </w:p>
  </w:endnote>
  <w:endnote w:type="continuationSeparator" w:id="0">
    <w:p w14:paraId="3AC5F183" w14:textId="77777777" w:rsidR="00C144B5" w:rsidRDefault="00C144B5" w:rsidP="005B19D3">
      <w:pPr>
        <w:spacing w:after="0" w:line="240" w:lineRule="auto"/>
      </w:pPr>
      <w:r>
        <w:continuationSeparator/>
      </w:r>
    </w:p>
  </w:endnote>
  <w:endnote w:type="continuationNotice" w:id="1">
    <w:p w14:paraId="5D8F0C22" w14:textId="77777777" w:rsidR="00C144B5" w:rsidRDefault="00C144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8477880"/>
      <w:docPartObj>
        <w:docPartGallery w:val="Page Numbers (Bottom of Page)"/>
        <w:docPartUnique/>
      </w:docPartObj>
    </w:sdtPr>
    <w:sdtEndPr>
      <w:rPr>
        <w:rFonts w:ascii="Times New Roman" w:hAnsi="Times New Roman" w:cs="Times New Roman"/>
        <w:noProof/>
        <w:sz w:val="20"/>
        <w:szCs w:val="20"/>
      </w:rPr>
    </w:sdtEndPr>
    <w:sdtContent>
      <w:p w14:paraId="79488736" w14:textId="4C5C5A03" w:rsidR="00E6643F" w:rsidRPr="00E6643F" w:rsidRDefault="00E6643F">
        <w:pPr>
          <w:pStyle w:val="Footer"/>
          <w:jc w:val="right"/>
          <w:rPr>
            <w:rFonts w:ascii="Times New Roman" w:hAnsi="Times New Roman" w:cs="Times New Roman"/>
            <w:sz w:val="20"/>
            <w:szCs w:val="20"/>
          </w:rPr>
        </w:pPr>
        <w:r w:rsidRPr="00E6643F">
          <w:rPr>
            <w:rFonts w:ascii="Times New Roman" w:hAnsi="Times New Roman" w:cs="Times New Roman"/>
            <w:sz w:val="20"/>
            <w:szCs w:val="20"/>
          </w:rPr>
          <w:fldChar w:fldCharType="begin"/>
        </w:r>
        <w:r w:rsidRPr="00E6643F">
          <w:rPr>
            <w:rFonts w:ascii="Times New Roman" w:hAnsi="Times New Roman" w:cs="Times New Roman"/>
            <w:sz w:val="20"/>
            <w:szCs w:val="20"/>
          </w:rPr>
          <w:instrText xml:space="preserve"> PAGE   \* MERGEFORMAT </w:instrText>
        </w:r>
        <w:r w:rsidRPr="00E6643F">
          <w:rPr>
            <w:rFonts w:ascii="Times New Roman" w:hAnsi="Times New Roman" w:cs="Times New Roman"/>
            <w:sz w:val="20"/>
            <w:szCs w:val="20"/>
          </w:rPr>
          <w:fldChar w:fldCharType="separate"/>
        </w:r>
        <w:r w:rsidRPr="00E6643F">
          <w:rPr>
            <w:rFonts w:ascii="Times New Roman" w:hAnsi="Times New Roman" w:cs="Times New Roman"/>
            <w:noProof/>
            <w:sz w:val="20"/>
            <w:szCs w:val="20"/>
          </w:rPr>
          <w:t>2</w:t>
        </w:r>
        <w:r w:rsidRPr="00E6643F">
          <w:rPr>
            <w:rFonts w:ascii="Times New Roman" w:hAnsi="Times New Roman" w:cs="Times New Roman"/>
            <w:noProof/>
            <w:sz w:val="20"/>
            <w:szCs w:val="20"/>
          </w:rPr>
          <w:fldChar w:fldCharType="end"/>
        </w:r>
      </w:p>
    </w:sdtContent>
  </w:sdt>
  <w:p w14:paraId="2D3215BC" w14:textId="18DD350A" w:rsidR="005B19D3" w:rsidRDefault="005B1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15CD9" w14:textId="77777777" w:rsidR="00C144B5" w:rsidRDefault="00C144B5" w:rsidP="005B19D3">
      <w:pPr>
        <w:spacing w:after="0" w:line="240" w:lineRule="auto"/>
      </w:pPr>
      <w:r>
        <w:separator/>
      </w:r>
    </w:p>
  </w:footnote>
  <w:footnote w:type="continuationSeparator" w:id="0">
    <w:p w14:paraId="5F97D1B1" w14:textId="77777777" w:rsidR="00C144B5" w:rsidRDefault="00C144B5" w:rsidP="005B19D3">
      <w:pPr>
        <w:spacing w:after="0" w:line="240" w:lineRule="auto"/>
      </w:pPr>
      <w:r>
        <w:continuationSeparator/>
      </w:r>
    </w:p>
  </w:footnote>
  <w:footnote w:type="continuationNotice" w:id="1">
    <w:p w14:paraId="66398C0E" w14:textId="77777777" w:rsidR="00C144B5" w:rsidRDefault="00C144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6644B"/>
    <w:multiLevelType w:val="hybridMultilevel"/>
    <w:tmpl w:val="8DEAD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C534AB"/>
    <w:multiLevelType w:val="hybridMultilevel"/>
    <w:tmpl w:val="97F86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FB20177"/>
    <w:multiLevelType w:val="hybridMultilevel"/>
    <w:tmpl w:val="A23E8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74311B6"/>
    <w:multiLevelType w:val="hybridMultilevel"/>
    <w:tmpl w:val="2D64C0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6117722">
    <w:abstractNumId w:val="0"/>
  </w:num>
  <w:num w:numId="2" w16cid:durableId="1410007143">
    <w:abstractNumId w:val="1"/>
  </w:num>
  <w:num w:numId="3" w16cid:durableId="310332116">
    <w:abstractNumId w:val="2"/>
  </w:num>
  <w:num w:numId="4" w16cid:durableId="1429082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D3"/>
    <w:rsid w:val="00002744"/>
    <w:rsid w:val="00005D9F"/>
    <w:rsid w:val="000177BB"/>
    <w:rsid w:val="00023751"/>
    <w:rsid w:val="0003472C"/>
    <w:rsid w:val="00050E1B"/>
    <w:rsid w:val="00084ECA"/>
    <w:rsid w:val="000923E1"/>
    <w:rsid w:val="000A1BFE"/>
    <w:rsid w:val="000A1D70"/>
    <w:rsid w:val="000B6855"/>
    <w:rsid w:val="000C19A6"/>
    <w:rsid w:val="000D0797"/>
    <w:rsid w:val="000D0FEF"/>
    <w:rsid w:val="000D28D5"/>
    <w:rsid w:val="000E3F48"/>
    <w:rsid w:val="000E4518"/>
    <w:rsid w:val="000E7957"/>
    <w:rsid w:val="000F2464"/>
    <w:rsid w:val="000F6880"/>
    <w:rsid w:val="00115372"/>
    <w:rsid w:val="00125091"/>
    <w:rsid w:val="00165651"/>
    <w:rsid w:val="00176708"/>
    <w:rsid w:val="001808FE"/>
    <w:rsid w:val="00180F46"/>
    <w:rsid w:val="001957C5"/>
    <w:rsid w:val="00195F5D"/>
    <w:rsid w:val="001963F8"/>
    <w:rsid w:val="001A3484"/>
    <w:rsid w:val="001A7BE9"/>
    <w:rsid w:val="001B7278"/>
    <w:rsid w:val="001C1482"/>
    <w:rsid w:val="001D5ED2"/>
    <w:rsid w:val="001E789E"/>
    <w:rsid w:val="001F1288"/>
    <w:rsid w:val="001F2F71"/>
    <w:rsid w:val="001F7A92"/>
    <w:rsid w:val="00211C2D"/>
    <w:rsid w:val="0023403C"/>
    <w:rsid w:val="002402FC"/>
    <w:rsid w:val="00241C38"/>
    <w:rsid w:val="0024511E"/>
    <w:rsid w:val="00250690"/>
    <w:rsid w:val="002527C7"/>
    <w:rsid w:val="00257678"/>
    <w:rsid w:val="00272290"/>
    <w:rsid w:val="00273729"/>
    <w:rsid w:val="002825DB"/>
    <w:rsid w:val="002864C7"/>
    <w:rsid w:val="002952C5"/>
    <w:rsid w:val="002A7719"/>
    <w:rsid w:val="002B0C44"/>
    <w:rsid w:val="002C3203"/>
    <w:rsid w:val="002C3977"/>
    <w:rsid w:val="002C5F97"/>
    <w:rsid w:val="002C680A"/>
    <w:rsid w:val="002C6852"/>
    <w:rsid w:val="002D3111"/>
    <w:rsid w:val="002D6BF8"/>
    <w:rsid w:val="002F5ADF"/>
    <w:rsid w:val="002F613A"/>
    <w:rsid w:val="003035D3"/>
    <w:rsid w:val="00315510"/>
    <w:rsid w:val="00316518"/>
    <w:rsid w:val="00317F9A"/>
    <w:rsid w:val="00330D7D"/>
    <w:rsid w:val="0033435C"/>
    <w:rsid w:val="003470A7"/>
    <w:rsid w:val="00347238"/>
    <w:rsid w:val="00360F4B"/>
    <w:rsid w:val="00367FC9"/>
    <w:rsid w:val="003715D0"/>
    <w:rsid w:val="003900E9"/>
    <w:rsid w:val="00391FFB"/>
    <w:rsid w:val="003A339A"/>
    <w:rsid w:val="003A3FDE"/>
    <w:rsid w:val="003C11E3"/>
    <w:rsid w:val="003C43A0"/>
    <w:rsid w:val="003D338E"/>
    <w:rsid w:val="003D5343"/>
    <w:rsid w:val="003E1BEB"/>
    <w:rsid w:val="003F0AFE"/>
    <w:rsid w:val="00401653"/>
    <w:rsid w:val="004024C0"/>
    <w:rsid w:val="0040370C"/>
    <w:rsid w:val="004038EE"/>
    <w:rsid w:val="0040463E"/>
    <w:rsid w:val="00410C5A"/>
    <w:rsid w:val="00432DA3"/>
    <w:rsid w:val="00456249"/>
    <w:rsid w:val="004563A6"/>
    <w:rsid w:val="00461F94"/>
    <w:rsid w:val="00465E40"/>
    <w:rsid w:val="00474319"/>
    <w:rsid w:val="00484710"/>
    <w:rsid w:val="00491564"/>
    <w:rsid w:val="004A1EAC"/>
    <w:rsid w:val="004A289A"/>
    <w:rsid w:val="004A65F0"/>
    <w:rsid w:val="004B2AD4"/>
    <w:rsid w:val="004C69DE"/>
    <w:rsid w:val="004E778E"/>
    <w:rsid w:val="0050422F"/>
    <w:rsid w:val="005226FB"/>
    <w:rsid w:val="005241D8"/>
    <w:rsid w:val="0052436C"/>
    <w:rsid w:val="005401F8"/>
    <w:rsid w:val="00543926"/>
    <w:rsid w:val="005441BF"/>
    <w:rsid w:val="00544EE9"/>
    <w:rsid w:val="00555DB3"/>
    <w:rsid w:val="00561779"/>
    <w:rsid w:val="005634EB"/>
    <w:rsid w:val="00566C8E"/>
    <w:rsid w:val="00573295"/>
    <w:rsid w:val="00576C59"/>
    <w:rsid w:val="00592BF7"/>
    <w:rsid w:val="00593917"/>
    <w:rsid w:val="00596B30"/>
    <w:rsid w:val="005A45FE"/>
    <w:rsid w:val="005B19D3"/>
    <w:rsid w:val="005B6F8F"/>
    <w:rsid w:val="005C579C"/>
    <w:rsid w:val="005C6BE3"/>
    <w:rsid w:val="005D11A1"/>
    <w:rsid w:val="005D7596"/>
    <w:rsid w:val="00601CC9"/>
    <w:rsid w:val="0061273C"/>
    <w:rsid w:val="00617902"/>
    <w:rsid w:val="00623F5A"/>
    <w:rsid w:val="00626A0F"/>
    <w:rsid w:val="00647F31"/>
    <w:rsid w:val="006504F2"/>
    <w:rsid w:val="006523C7"/>
    <w:rsid w:val="006527D0"/>
    <w:rsid w:val="00655EB5"/>
    <w:rsid w:val="006647DE"/>
    <w:rsid w:val="00673C92"/>
    <w:rsid w:val="00673E23"/>
    <w:rsid w:val="00686EF4"/>
    <w:rsid w:val="0069702F"/>
    <w:rsid w:val="006A328D"/>
    <w:rsid w:val="006C1F4B"/>
    <w:rsid w:val="006C2E90"/>
    <w:rsid w:val="006E49F8"/>
    <w:rsid w:val="006E65FC"/>
    <w:rsid w:val="006F1092"/>
    <w:rsid w:val="006F6234"/>
    <w:rsid w:val="00714A02"/>
    <w:rsid w:val="0072439D"/>
    <w:rsid w:val="00725233"/>
    <w:rsid w:val="00727FE2"/>
    <w:rsid w:val="00734C2C"/>
    <w:rsid w:val="00747050"/>
    <w:rsid w:val="00750F3B"/>
    <w:rsid w:val="007774EA"/>
    <w:rsid w:val="00782449"/>
    <w:rsid w:val="00793663"/>
    <w:rsid w:val="00795D71"/>
    <w:rsid w:val="00796389"/>
    <w:rsid w:val="007A63CA"/>
    <w:rsid w:val="007B7282"/>
    <w:rsid w:val="007C14A8"/>
    <w:rsid w:val="007C7C18"/>
    <w:rsid w:val="007D5927"/>
    <w:rsid w:val="007F4E73"/>
    <w:rsid w:val="00804AE0"/>
    <w:rsid w:val="00804F6B"/>
    <w:rsid w:val="00827579"/>
    <w:rsid w:val="00832D86"/>
    <w:rsid w:val="00835431"/>
    <w:rsid w:val="0085669D"/>
    <w:rsid w:val="00861D17"/>
    <w:rsid w:val="00865C77"/>
    <w:rsid w:val="0086609E"/>
    <w:rsid w:val="0087060E"/>
    <w:rsid w:val="00872016"/>
    <w:rsid w:val="00885F08"/>
    <w:rsid w:val="008973AA"/>
    <w:rsid w:val="00897B0C"/>
    <w:rsid w:val="008A51FB"/>
    <w:rsid w:val="008C0FF2"/>
    <w:rsid w:val="008C185C"/>
    <w:rsid w:val="008C3994"/>
    <w:rsid w:val="008F1586"/>
    <w:rsid w:val="00900F49"/>
    <w:rsid w:val="00902F03"/>
    <w:rsid w:val="009205D7"/>
    <w:rsid w:val="009240D0"/>
    <w:rsid w:val="009314E8"/>
    <w:rsid w:val="009363AC"/>
    <w:rsid w:val="00937B02"/>
    <w:rsid w:val="00947027"/>
    <w:rsid w:val="00950864"/>
    <w:rsid w:val="00950940"/>
    <w:rsid w:val="00951C27"/>
    <w:rsid w:val="00955DFE"/>
    <w:rsid w:val="009576DF"/>
    <w:rsid w:val="00962ACC"/>
    <w:rsid w:val="00965C90"/>
    <w:rsid w:val="0097371A"/>
    <w:rsid w:val="0097420F"/>
    <w:rsid w:val="00974B14"/>
    <w:rsid w:val="009811C6"/>
    <w:rsid w:val="009901D0"/>
    <w:rsid w:val="009A5100"/>
    <w:rsid w:val="009B31E2"/>
    <w:rsid w:val="009C2B87"/>
    <w:rsid w:val="009C4E81"/>
    <w:rsid w:val="009D7208"/>
    <w:rsid w:val="009E06B7"/>
    <w:rsid w:val="009F6C50"/>
    <w:rsid w:val="00A04173"/>
    <w:rsid w:val="00A06DFA"/>
    <w:rsid w:val="00A1392E"/>
    <w:rsid w:val="00A14E9E"/>
    <w:rsid w:val="00A17476"/>
    <w:rsid w:val="00A207F4"/>
    <w:rsid w:val="00A33D94"/>
    <w:rsid w:val="00A40D83"/>
    <w:rsid w:val="00A42CA0"/>
    <w:rsid w:val="00A445C8"/>
    <w:rsid w:val="00A47A6D"/>
    <w:rsid w:val="00A6493E"/>
    <w:rsid w:val="00A852CB"/>
    <w:rsid w:val="00A861ED"/>
    <w:rsid w:val="00A9487B"/>
    <w:rsid w:val="00AA3D0E"/>
    <w:rsid w:val="00AA6B2D"/>
    <w:rsid w:val="00AB3188"/>
    <w:rsid w:val="00AC1190"/>
    <w:rsid w:val="00B064D8"/>
    <w:rsid w:val="00B12DE8"/>
    <w:rsid w:val="00B14E21"/>
    <w:rsid w:val="00B30D2D"/>
    <w:rsid w:val="00B33833"/>
    <w:rsid w:val="00B34692"/>
    <w:rsid w:val="00B42287"/>
    <w:rsid w:val="00B562F8"/>
    <w:rsid w:val="00B65AED"/>
    <w:rsid w:val="00B76099"/>
    <w:rsid w:val="00B90C6B"/>
    <w:rsid w:val="00B94A59"/>
    <w:rsid w:val="00BA03F9"/>
    <w:rsid w:val="00BA2899"/>
    <w:rsid w:val="00BA3EB5"/>
    <w:rsid w:val="00BA6AE0"/>
    <w:rsid w:val="00BC3B96"/>
    <w:rsid w:val="00BD728E"/>
    <w:rsid w:val="00BF0584"/>
    <w:rsid w:val="00BF170E"/>
    <w:rsid w:val="00BF3226"/>
    <w:rsid w:val="00BF4636"/>
    <w:rsid w:val="00BF7860"/>
    <w:rsid w:val="00C068DC"/>
    <w:rsid w:val="00C06BE8"/>
    <w:rsid w:val="00C1143C"/>
    <w:rsid w:val="00C144B5"/>
    <w:rsid w:val="00C20A7E"/>
    <w:rsid w:val="00C31EE2"/>
    <w:rsid w:val="00C370AB"/>
    <w:rsid w:val="00C621A2"/>
    <w:rsid w:val="00C677AA"/>
    <w:rsid w:val="00C70938"/>
    <w:rsid w:val="00C70FD1"/>
    <w:rsid w:val="00C72748"/>
    <w:rsid w:val="00C847E6"/>
    <w:rsid w:val="00C8498C"/>
    <w:rsid w:val="00C91D14"/>
    <w:rsid w:val="00CA4160"/>
    <w:rsid w:val="00CB0E70"/>
    <w:rsid w:val="00CD73D0"/>
    <w:rsid w:val="00CE7ABD"/>
    <w:rsid w:val="00CF191E"/>
    <w:rsid w:val="00CF670D"/>
    <w:rsid w:val="00D06E77"/>
    <w:rsid w:val="00D17E1E"/>
    <w:rsid w:val="00D354C5"/>
    <w:rsid w:val="00D37CA0"/>
    <w:rsid w:val="00D458F9"/>
    <w:rsid w:val="00D55825"/>
    <w:rsid w:val="00D56B5E"/>
    <w:rsid w:val="00D63176"/>
    <w:rsid w:val="00D661FF"/>
    <w:rsid w:val="00D71678"/>
    <w:rsid w:val="00D8668F"/>
    <w:rsid w:val="00DA022D"/>
    <w:rsid w:val="00DA2C8A"/>
    <w:rsid w:val="00DA2E64"/>
    <w:rsid w:val="00DA374F"/>
    <w:rsid w:val="00DA4178"/>
    <w:rsid w:val="00DA5094"/>
    <w:rsid w:val="00DB2CEA"/>
    <w:rsid w:val="00DB5917"/>
    <w:rsid w:val="00DB5BBE"/>
    <w:rsid w:val="00DC4D42"/>
    <w:rsid w:val="00DC70EC"/>
    <w:rsid w:val="00DD3924"/>
    <w:rsid w:val="00DF256A"/>
    <w:rsid w:val="00DF47B2"/>
    <w:rsid w:val="00E01ADA"/>
    <w:rsid w:val="00E03217"/>
    <w:rsid w:val="00E04676"/>
    <w:rsid w:val="00E07001"/>
    <w:rsid w:val="00E25806"/>
    <w:rsid w:val="00E31A29"/>
    <w:rsid w:val="00E31B6F"/>
    <w:rsid w:val="00E33F06"/>
    <w:rsid w:val="00E3770D"/>
    <w:rsid w:val="00E45E50"/>
    <w:rsid w:val="00E60482"/>
    <w:rsid w:val="00E639E2"/>
    <w:rsid w:val="00E6643F"/>
    <w:rsid w:val="00E832DE"/>
    <w:rsid w:val="00E94F93"/>
    <w:rsid w:val="00EA3B69"/>
    <w:rsid w:val="00EC07BF"/>
    <w:rsid w:val="00EC6122"/>
    <w:rsid w:val="00ED2586"/>
    <w:rsid w:val="00ED51DB"/>
    <w:rsid w:val="00EE62EB"/>
    <w:rsid w:val="00EF6469"/>
    <w:rsid w:val="00F0436C"/>
    <w:rsid w:val="00F12045"/>
    <w:rsid w:val="00F2199C"/>
    <w:rsid w:val="00F25138"/>
    <w:rsid w:val="00F319D1"/>
    <w:rsid w:val="00F35AC5"/>
    <w:rsid w:val="00F44AB3"/>
    <w:rsid w:val="00F44BA2"/>
    <w:rsid w:val="00F55046"/>
    <w:rsid w:val="00F71AF5"/>
    <w:rsid w:val="00F876CE"/>
    <w:rsid w:val="00F90ADB"/>
    <w:rsid w:val="00F936E5"/>
    <w:rsid w:val="00F96205"/>
    <w:rsid w:val="00F978DA"/>
    <w:rsid w:val="00FB796B"/>
    <w:rsid w:val="00FC223F"/>
    <w:rsid w:val="00FE7B4F"/>
    <w:rsid w:val="00FF79A3"/>
    <w:rsid w:val="036E83D5"/>
    <w:rsid w:val="0385BE69"/>
    <w:rsid w:val="05205B7C"/>
    <w:rsid w:val="06240C74"/>
    <w:rsid w:val="079599A4"/>
    <w:rsid w:val="0803E8F6"/>
    <w:rsid w:val="0A10B055"/>
    <w:rsid w:val="0A98AAB3"/>
    <w:rsid w:val="0EB631E0"/>
    <w:rsid w:val="109CDF15"/>
    <w:rsid w:val="11223243"/>
    <w:rsid w:val="11320D60"/>
    <w:rsid w:val="12FDE711"/>
    <w:rsid w:val="146058A5"/>
    <w:rsid w:val="17061306"/>
    <w:rsid w:val="1747C4AB"/>
    <w:rsid w:val="17932A79"/>
    <w:rsid w:val="18803A75"/>
    <w:rsid w:val="1AC0982E"/>
    <w:rsid w:val="1B5DBD9E"/>
    <w:rsid w:val="1BAEEF96"/>
    <w:rsid w:val="2417EF99"/>
    <w:rsid w:val="257C48B6"/>
    <w:rsid w:val="2D1D18CA"/>
    <w:rsid w:val="2FC1922B"/>
    <w:rsid w:val="30998973"/>
    <w:rsid w:val="35C604A3"/>
    <w:rsid w:val="3646D331"/>
    <w:rsid w:val="37C98BB1"/>
    <w:rsid w:val="37EC18F5"/>
    <w:rsid w:val="38D5B778"/>
    <w:rsid w:val="38F201BE"/>
    <w:rsid w:val="395170BE"/>
    <w:rsid w:val="3B1B0E42"/>
    <w:rsid w:val="3CD68815"/>
    <w:rsid w:val="46578F32"/>
    <w:rsid w:val="478F69F1"/>
    <w:rsid w:val="47E2A77B"/>
    <w:rsid w:val="48C701F4"/>
    <w:rsid w:val="4982949A"/>
    <w:rsid w:val="4AC35855"/>
    <w:rsid w:val="4E07A50D"/>
    <w:rsid w:val="4F758496"/>
    <w:rsid w:val="5061E451"/>
    <w:rsid w:val="513092DD"/>
    <w:rsid w:val="51A763C5"/>
    <w:rsid w:val="522A2A28"/>
    <w:rsid w:val="558D3EF3"/>
    <w:rsid w:val="569C9BC3"/>
    <w:rsid w:val="577A514F"/>
    <w:rsid w:val="5D0C6D18"/>
    <w:rsid w:val="5DAC54E2"/>
    <w:rsid w:val="5DC269DD"/>
    <w:rsid w:val="5E924719"/>
    <w:rsid w:val="603257CB"/>
    <w:rsid w:val="6620799B"/>
    <w:rsid w:val="6623C505"/>
    <w:rsid w:val="6787ACA0"/>
    <w:rsid w:val="67D0A1D7"/>
    <w:rsid w:val="6AB82CB9"/>
    <w:rsid w:val="6DAC745B"/>
    <w:rsid w:val="6F817F30"/>
    <w:rsid w:val="763E84E8"/>
    <w:rsid w:val="774834D4"/>
    <w:rsid w:val="77F7075B"/>
    <w:rsid w:val="78C18E61"/>
    <w:rsid w:val="7A0935C1"/>
    <w:rsid w:val="7A7480A7"/>
    <w:rsid w:val="7EA52A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536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9D3"/>
    <w:pPr>
      <w:spacing w:line="259" w:lineRule="auto"/>
    </w:pPr>
    <w:rPr>
      <w:kern w:val="0"/>
      <w:sz w:val="22"/>
      <w:szCs w:val="22"/>
      <w14:ligatures w14:val="none"/>
    </w:rPr>
  </w:style>
  <w:style w:type="paragraph" w:styleId="Heading1">
    <w:name w:val="heading 1"/>
    <w:basedOn w:val="Normal"/>
    <w:next w:val="Normal"/>
    <w:link w:val="Heading1Char"/>
    <w:uiPriority w:val="1"/>
    <w:qFormat/>
    <w:rsid w:val="005B19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19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19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19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19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19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9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9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9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B19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9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9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9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19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19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9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9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9D3"/>
    <w:rPr>
      <w:rFonts w:eastAsiaTheme="majorEastAsia" w:cstheme="majorBidi"/>
      <w:color w:val="272727" w:themeColor="text1" w:themeTint="D8"/>
    </w:rPr>
  </w:style>
  <w:style w:type="paragraph" w:styleId="Title">
    <w:name w:val="Title"/>
    <w:basedOn w:val="Normal"/>
    <w:next w:val="Normal"/>
    <w:link w:val="TitleChar"/>
    <w:uiPriority w:val="10"/>
    <w:qFormat/>
    <w:rsid w:val="005B19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9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9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9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9D3"/>
    <w:pPr>
      <w:spacing w:before="160"/>
      <w:jc w:val="center"/>
    </w:pPr>
    <w:rPr>
      <w:i/>
      <w:iCs/>
      <w:color w:val="404040" w:themeColor="text1" w:themeTint="BF"/>
    </w:rPr>
  </w:style>
  <w:style w:type="character" w:customStyle="1" w:styleId="QuoteChar">
    <w:name w:val="Quote Char"/>
    <w:basedOn w:val="DefaultParagraphFont"/>
    <w:link w:val="Quote"/>
    <w:uiPriority w:val="29"/>
    <w:rsid w:val="005B19D3"/>
    <w:rPr>
      <w:i/>
      <w:iCs/>
      <w:color w:val="404040" w:themeColor="text1" w:themeTint="BF"/>
    </w:rPr>
  </w:style>
  <w:style w:type="paragraph" w:styleId="ListParagraph">
    <w:name w:val="List Paragraph"/>
    <w:basedOn w:val="Normal"/>
    <w:uiPriority w:val="99"/>
    <w:qFormat/>
    <w:rsid w:val="005B19D3"/>
    <w:pPr>
      <w:ind w:left="720"/>
      <w:contextualSpacing/>
    </w:pPr>
  </w:style>
  <w:style w:type="character" w:styleId="IntenseEmphasis">
    <w:name w:val="Intense Emphasis"/>
    <w:basedOn w:val="DefaultParagraphFont"/>
    <w:uiPriority w:val="21"/>
    <w:qFormat/>
    <w:rsid w:val="005B19D3"/>
    <w:rPr>
      <w:i/>
      <w:iCs/>
      <w:color w:val="0F4761" w:themeColor="accent1" w:themeShade="BF"/>
    </w:rPr>
  </w:style>
  <w:style w:type="paragraph" w:styleId="IntenseQuote">
    <w:name w:val="Intense Quote"/>
    <w:basedOn w:val="Normal"/>
    <w:next w:val="Normal"/>
    <w:link w:val="IntenseQuoteChar"/>
    <w:uiPriority w:val="30"/>
    <w:qFormat/>
    <w:rsid w:val="005B19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19D3"/>
    <w:rPr>
      <w:i/>
      <w:iCs/>
      <w:color w:val="0F4761" w:themeColor="accent1" w:themeShade="BF"/>
    </w:rPr>
  </w:style>
  <w:style w:type="character" w:styleId="IntenseReference">
    <w:name w:val="Intense Reference"/>
    <w:basedOn w:val="DefaultParagraphFont"/>
    <w:uiPriority w:val="32"/>
    <w:qFormat/>
    <w:rsid w:val="005B19D3"/>
    <w:rPr>
      <w:b/>
      <w:bCs/>
      <w:smallCaps/>
      <w:color w:val="0F4761" w:themeColor="accent1" w:themeShade="BF"/>
      <w:spacing w:val="5"/>
    </w:rPr>
  </w:style>
  <w:style w:type="paragraph" w:styleId="Header">
    <w:name w:val="header"/>
    <w:basedOn w:val="Normal"/>
    <w:link w:val="HeaderChar"/>
    <w:uiPriority w:val="99"/>
    <w:unhideWhenUsed/>
    <w:rsid w:val="005B1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9D3"/>
    <w:rPr>
      <w:kern w:val="0"/>
      <w:sz w:val="22"/>
      <w:szCs w:val="22"/>
      <w14:ligatures w14:val="none"/>
    </w:rPr>
  </w:style>
  <w:style w:type="paragraph" w:styleId="Footer">
    <w:name w:val="footer"/>
    <w:basedOn w:val="Normal"/>
    <w:link w:val="FooterChar"/>
    <w:uiPriority w:val="99"/>
    <w:unhideWhenUsed/>
    <w:rsid w:val="005B1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9D3"/>
    <w:rPr>
      <w:kern w:val="0"/>
      <w:sz w:val="22"/>
      <w:szCs w:val="22"/>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23751"/>
    <w:pPr>
      <w:spacing w:after="0" w:line="240" w:lineRule="auto"/>
    </w:pPr>
    <w:rPr>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623F5A"/>
    <w:rPr>
      <w:b/>
      <w:bCs/>
    </w:rPr>
  </w:style>
  <w:style w:type="character" w:customStyle="1" w:styleId="CommentSubjectChar">
    <w:name w:val="Comment Subject Char"/>
    <w:basedOn w:val="CommentTextChar"/>
    <w:link w:val="CommentSubject"/>
    <w:uiPriority w:val="99"/>
    <w:semiHidden/>
    <w:rsid w:val="00623F5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1979C-3CDA-4E55-9FC7-380CC775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1495</Words>
  <Characters>8525</Characters>
  <Application>Microsoft Office Word</Application>
  <DocSecurity>0</DocSecurity>
  <Lines>71</Lines>
  <Paragraphs>19</Paragraphs>
  <ScaleCrop>false</ScaleCrop>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2025-06-27T00:33:00Z</dcterms:created>
  <dcterms:modified xsi:type="dcterms:W3CDTF">2025-06-27T00:36:00Z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3bcc6b-73b7-4ef5-b413-c44cd14a40ad_Enabled">
    <vt:lpwstr>true</vt:lpwstr>
  </property>
  <property fmtid="{D5CDD505-2E9C-101B-9397-08002B2CF9AE}" pid="3" name="MSIP_Label_473bcc6b-73b7-4ef5-b413-c44cd14a40ad_SetDate">
    <vt:lpwstr>2025-06-27T00:33:37Z</vt:lpwstr>
  </property>
  <property fmtid="{D5CDD505-2E9C-101B-9397-08002B2CF9AE}" pid="4" name="MSIP_Label_473bcc6b-73b7-4ef5-b413-c44cd14a40ad_Method">
    <vt:lpwstr>Privileged</vt:lpwstr>
  </property>
  <property fmtid="{D5CDD505-2E9C-101B-9397-08002B2CF9AE}" pid="5" name="MSIP_Label_473bcc6b-73b7-4ef5-b413-c44cd14a40ad_Name">
    <vt:lpwstr>Official - NO MARKING</vt:lpwstr>
  </property>
  <property fmtid="{D5CDD505-2E9C-101B-9397-08002B2CF9AE}" pid="6" name="MSIP_Label_473bcc6b-73b7-4ef5-b413-c44cd14a40ad_SiteId">
    <vt:lpwstr>2be67eb7-400c-4b3f-a5a1-1258c0da0696</vt:lpwstr>
  </property>
  <property fmtid="{D5CDD505-2E9C-101B-9397-08002B2CF9AE}" pid="7" name="MSIP_Label_473bcc6b-73b7-4ef5-b413-c44cd14a40ad_ActionId">
    <vt:lpwstr>11ab1439-7902-4356-b6bc-2066aefeafae</vt:lpwstr>
  </property>
  <property fmtid="{D5CDD505-2E9C-101B-9397-08002B2CF9AE}" pid="8" name="MSIP_Label_473bcc6b-73b7-4ef5-b413-c44cd14a40ad_ContentBits">
    <vt:lpwstr>0</vt:lpwstr>
  </property>
  <property fmtid="{D5CDD505-2E9C-101B-9397-08002B2CF9AE}" pid="9" name="MSIP_Label_473bcc6b-73b7-4ef5-b413-c44cd14a40ad_Tag">
    <vt:lpwstr>10, 0, 1, 1</vt:lpwstr>
  </property>
</Properties>
</file>