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83FCE" w14:textId="77777777" w:rsidR="0048364F" w:rsidRPr="00CC3C55" w:rsidRDefault="00193461" w:rsidP="0020300C">
      <w:pPr>
        <w:rPr>
          <w:sz w:val="28"/>
        </w:rPr>
      </w:pPr>
      <w:bookmarkStart w:id="0" w:name="_GoBack"/>
      <w:bookmarkEnd w:id="0"/>
      <w:r w:rsidRPr="00CC3C55">
        <w:rPr>
          <w:noProof/>
          <w:lang w:eastAsia="en-AU"/>
        </w:rPr>
        <w:drawing>
          <wp:inline distT="0" distB="0" distL="0" distR="0" wp14:anchorId="4E76412C" wp14:editId="79CECB5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4A6EA" w14:textId="77777777" w:rsidR="0048364F" w:rsidRPr="00CC3C55" w:rsidRDefault="0048364F" w:rsidP="0048364F">
      <w:pPr>
        <w:rPr>
          <w:sz w:val="19"/>
        </w:rPr>
      </w:pPr>
    </w:p>
    <w:p w14:paraId="62E43A1E" w14:textId="7661DAB1" w:rsidR="0048364F" w:rsidRPr="00CC3C55" w:rsidRDefault="00B637D5" w:rsidP="0048364F">
      <w:pPr>
        <w:pStyle w:val="ShortT"/>
      </w:pPr>
      <w:r w:rsidRPr="00CC3C55">
        <w:t xml:space="preserve">Acts Interpretation Amendment </w:t>
      </w:r>
      <w:r w:rsidR="00EE448C" w:rsidRPr="00CC3C55">
        <w:t xml:space="preserve">(2025 Measures No. 1) </w:t>
      </w:r>
      <w:r w:rsidRPr="00CC3C55">
        <w:t xml:space="preserve">Substituted Reference </w:t>
      </w:r>
      <w:r w:rsidR="009F40A4" w:rsidRPr="00CC3C55">
        <w:t>Order 2</w:t>
      </w:r>
      <w:r w:rsidRPr="00CC3C55">
        <w:t>025</w:t>
      </w:r>
    </w:p>
    <w:p w14:paraId="64CD4A42" w14:textId="2CEEB65E" w:rsidR="00B637D5" w:rsidRPr="00CC3C55" w:rsidRDefault="00B637D5" w:rsidP="007517B8">
      <w:pPr>
        <w:pStyle w:val="SignCoverPageStart"/>
        <w:spacing w:before="240"/>
        <w:rPr>
          <w:szCs w:val="22"/>
        </w:rPr>
      </w:pPr>
      <w:r w:rsidRPr="00CC3C55">
        <w:rPr>
          <w:szCs w:val="22"/>
        </w:rPr>
        <w:t>I, the Honourable Sam Mostyn AC, Governor</w:t>
      </w:r>
      <w:r w:rsidR="00CC3C55">
        <w:rPr>
          <w:szCs w:val="22"/>
        </w:rPr>
        <w:noBreakHyphen/>
      </w:r>
      <w:r w:rsidRPr="00CC3C55">
        <w:rPr>
          <w:szCs w:val="22"/>
        </w:rPr>
        <w:t>General of the Commonwealth of Australia, acting with the advice of the Federal Executive Council, make the following order.</w:t>
      </w:r>
    </w:p>
    <w:p w14:paraId="32A6A5E3" w14:textId="6964C270" w:rsidR="00B637D5" w:rsidRPr="00CC3C55" w:rsidRDefault="00B637D5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CC3C55">
        <w:rPr>
          <w:szCs w:val="22"/>
        </w:rPr>
        <w:t xml:space="preserve">Dated </w:t>
      </w:r>
      <w:r w:rsidRPr="00CC3C55">
        <w:rPr>
          <w:szCs w:val="22"/>
        </w:rPr>
        <w:tab/>
      </w:r>
      <w:r w:rsidRPr="00CC3C55">
        <w:rPr>
          <w:szCs w:val="22"/>
        </w:rPr>
        <w:tab/>
      </w:r>
      <w:r w:rsidRPr="00CC3C55">
        <w:rPr>
          <w:szCs w:val="22"/>
        </w:rPr>
        <w:tab/>
      </w:r>
      <w:r w:rsidR="00A70FB3">
        <w:rPr>
          <w:szCs w:val="22"/>
        </w:rPr>
        <w:t>26 June</w:t>
      </w:r>
      <w:r w:rsidRPr="00CC3C55">
        <w:rPr>
          <w:szCs w:val="22"/>
        </w:rPr>
        <w:tab/>
      </w:r>
      <w:r w:rsidRPr="00CC3C55">
        <w:rPr>
          <w:szCs w:val="22"/>
        </w:rPr>
        <w:fldChar w:fldCharType="begin"/>
      </w:r>
      <w:r w:rsidRPr="00CC3C55">
        <w:rPr>
          <w:szCs w:val="22"/>
        </w:rPr>
        <w:instrText xml:space="preserve"> DOCPROPERTY  DateMade </w:instrText>
      </w:r>
      <w:r w:rsidRPr="00CC3C55">
        <w:rPr>
          <w:szCs w:val="22"/>
        </w:rPr>
        <w:fldChar w:fldCharType="separate"/>
      </w:r>
      <w:r w:rsidR="008008F9">
        <w:rPr>
          <w:szCs w:val="22"/>
        </w:rPr>
        <w:t>2025</w:t>
      </w:r>
      <w:r w:rsidRPr="00CC3C55">
        <w:rPr>
          <w:szCs w:val="22"/>
        </w:rPr>
        <w:fldChar w:fldCharType="end"/>
      </w:r>
    </w:p>
    <w:p w14:paraId="3E36BC1F" w14:textId="13EB161D" w:rsidR="00B637D5" w:rsidRPr="00CC3C55" w:rsidRDefault="00B637D5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C3C55">
        <w:rPr>
          <w:szCs w:val="22"/>
        </w:rPr>
        <w:t>Sam Mostyn AC</w:t>
      </w:r>
    </w:p>
    <w:p w14:paraId="54DBD61D" w14:textId="3C2D2F0A" w:rsidR="00B637D5" w:rsidRPr="00CC3C55" w:rsidRDefault="00B637D5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C3C55">
        <w:rPr>
          <w:szCs w:val="22"/>
        </w:rPr>
        <w:t>Governor</w:t>
      </w:r>
      <w:r w:rsidR="00CC3C55">
        <w:rPr>
          <w:szCs w:val="22"/>
        </w:rPr>
        <w:noBreakHyphen/>
      </w:r>
      <w:r w:rsidRPr="00CC3C55">
        <w:rPr>
          <w:szCs w:val="22"/>
        </w:rPr>
        <w:t>General</w:t>
      </w:r>
    </w:p>
    <w:p w14:paraId="10B2031C" w14:textId="77777777" w:rsidR="00B637D5" w:rsidRPr="00CC3C55" w:rsidRDefault="00B637D5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C3C55">
        <w:rPr>
          <w:szCs w:val="22"/>
        </w:rPr>
        <w:t>By H</w:t>
      </w:r>
      <w:r w:rsidRPr="00CC3C55">
        <w:t>er</w:t>
      </w:r>
      <w:r w:rsidRPr="00CC3C55">
        <w:rPr>
          <w:szCs w:val="22"/>
        </w:rPr>
        <w:t xml:space="preserve"> Excellency’s Command</w:t>
      </w:r>
    </w:p>
    <w:p w14:paraId="182E0438" w14:textId="0AAFAB9D" w:rsidR="00B637D5" w:rsidRPr="00CC3C55" w:rsidRDefault="0067566A" w:rsidP="003D4754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CC3C55">
        <w:rPr>
          <w:rFonts w:eastAsia="Times New Roman" w:cs="Times New Roman"/>
          <w:szCs w:val="22"/>
          <w:lang w:eastAsia="en-AU"/>
        </w:rPr>
        <w:t>Michelle Rowland</w:t>
      </w:r>
    </w:p>
    <w:p w14:paraId="386490EA" w14:textId="3A178DE4" w:rsidR="00B637D5" w:rsidRPr="00CC3C55" w:rsidRDefault="00B637D5" w:rsidP="007517B8">
      <w:pPr>
        <w:pStyle w:val="SignCoverPageEnd"/>
        <w:rPr>
          <w:szCs w:val="22"/>
        </w:rPr>
      </w:pPr>
      <w:r w:rsidRPr="00CC3C55">
        <w:rPr>
          <w:szCs w:val="22"/>
        </w:rPr>
        <w:t>Attorney</w:t>
      </w:r>
      <w:r w:rsidR="00CC3C55">
        <w:rPr>
          <w:szCs w:val="22"/>
        </w:rPr>
        <w:noBreakHyphen/>
      </w:r>
      <w:r w:rsidRPr="00CC3C55">
        <w:rPr>
          <w:szCs w:val="22"/>
        </w:rPr>
        <w:t>General</w:t>
      </w:r>
    </w:p>
    <w:p w14:paraId="0518402C" w14:textId="77777777" w:rsidR="00B637D5" w:rsidRPr="00CC3C55" w:rsidRDefault="00B637D5" w:rsidP="007517B8"/>
    <w:p w14:paraId="0E627F53" w14:textId="77777777" w:rsidR="00B637D5" w:rsidRPr="00CC3C55" w:rsidRDefault="00B637D5" w:rsidP="007517B8"/>
    <w:p w14:paraId="73BB547D" w14:textId="77777777" w:rsidR="00B637D5" w:rsidRPr="00CC3C55" w:rsidRDefault="00B637D5" w:rsidP="007517B8"/>
    <w:p w14:paraId="5EC6B6D4" w14:textId="77777777" w:rsidR="0048364F" w:rsidRPr="003D4754" w:rsidRDefault="0048364F" w:rsidP="0048364F">
      <w:pPr>
        <w:pStyle w:val="Header"/>
        <w:tabs>
          <w:tab w:val="clear" w:pos="4150"/>
          <w:tab w:val="clear" w:pos="8307"/>
        </w:tabs>
      </w:pPr>
      <w:r w:rsidRPr="003D4754">
        <w:rPr>
          <w:rStyle w:val="CharAmSchNo"/>
        </w:rPr>
        <w:t xml:space="preserve"> </w:t>
      </w:r>
      <w:r w:rsidRPr="003D4754">
        <w:rPr>
          <w:rStyle w:val="CharAmSchText"/>
        </w:rPr>
        <w:t xml:space="preserve"> </w:t>
      </w:r>
    </w:p>
    <w:p w14:paraId="0860C5A0" w14:textId="77777777" w:rsidR="0048364F" w:rsidRPr="003D4754" w:rsidRDefault="0048364F" w:rsidP="0048364F">
      <w:pPr>
        <w:pStyle w:val="Header"/>
        <w:tabs>
          <w:tab w:val="clear" w:pos="4150"/>
          <w:tab w:val="clear" w:pos="8307"/>
        </w:tabs>
      </w:pPr>
      <w:r w:rsidRPr="003D4754">
        <w:rPr>
          <w:rStyle w:val="CharAmPartNo"/>
        </w:rPr>
        <w:t xml:space="preserve"> </w:t>
      </w:r>
      <w:r w:rsidRPr="003D4754">
        <w:rPr>
          <w:rStyle w:val="CharAmPartText"/>
        </w:rPr>
        <w:t xml:space="preserve"> </w:t>
      </w:r>
    </w:p>
    <w:p w14:paraId="038A401A" w14:textId="77777777" w:rsidR="0048364F" w:rsidRPr="00CC3C55" w:rsidRDefault="0048364F" w:rsidP="0048364F">
      <w:pPr>
        <w:sectPr w:rsidR="0048364F" w:rsidRPr="00CC3C55" w:rsidSect="002117A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9C9E907" w14:textId="77777777" w:rsidR="00220A0C" w:rsidRPr="00CC3C55" w:rsidRDefault="0048364F" w:rsidP="0048364F">
      <w:pPr>
        <w:outlineLvl w:val="0"/>
        <w:rPr>
          <w:sz w:val="36"/>
        </w:rPr>
      </w:pPr>
      <w:r w:rsidRPr="00CC3C55">
        <w:rPr>
          <w:sz w:val="36"/>
        </w:rPr>
        <w:lastRenderedPageBreak/>
        <w:t>Contents</w:t>
      </w:r>
    </w:p>
    <w:p w14:paraId="624179B8" w14:textId="58DBF060" w:rsidR="00F47723" w:rsidRPr="00CC3C55" w:rsidRDefault="00F4772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CC3C55">
        <w:fldChar w:fldCharType="begin"/>
      </w:r>
      <w:r w:rsidRPr="00CC3C55">
        <w:instrText xml:space="preserve"> TOC \o "1-9" </w:instrText>
      </w:r>
      <w:r w:rsidRPr="00CC3C55">
        <w:fldChar w:fldCharType="separate"/>
      </w:r>
      <w:r w:rsidRPr="00CC3C55">
        <w:rPr>
          <w:noProof/>
        </w:rPr>
        <w:t>1</w:t>
      </w:r>
      <w:r w:rsidRPr="00CC3C55">
        <w:rPr>
          <w:noProof/>
        </w:rPr>
        <w:tab/>
        <w:t>Name</w:t>
      </w:r>
      <w:r w:rsidRPr="00CC3C55">
        <w:rPr>
          <w:noProof/>
        </w:rPr>
        <w:tab/>
      </w:r>
      <w:r w:rsidRPr="00CC3C55">
        <w:rPr>
          <w:noProof/>
        </w:rPr>
        <w:fldChar w:fldCharType="begin"/>
      </w:r>
      <w:r w:rsidRPr="00CC3C55">
        <w:rPr>
          <w:noProof/>
        </w:rPr>
        <w:instrText xml:space="preserve"> PAGEREF _Toc199855206 \h </w:instrText>
      </w:r>
      <w:r w:rsidRPr="00CC3C55">
        <w:rPr>
          <w:noProof/>
        </w:rPr>
      </w:r>
      <w:r w:rsidRPr="00CC3C55">
        <w:rPr>
          <w:noProof/>
        </w:rPr>
        <w:fldChar w:fldCharType="separate"/>
      </w:r>
      <w:r w:rsidR="008008F9">
        <w:rPr>
          <w:noProof/>
        </w:rPr>
        <w:t>1</w:t>
      </w:r>
      <w:r w:rsidRPr="00CC3C55">
        <w:rPr>
          <w:noProof/>
        </w:rPr>
        <w:fldChar w:fldCharType="end"/>
      </w:r>
    </w:p>
    <w:p w14:paraId="04E77398" w14:textId="33FF9837" w:rsidR="00F47723" w:rsidRPr="00CC3C55" w:rsidRDefault="00F4772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CC3C55">
        <w:rPr>
          <w:noProof/>
        </w:rPr>
        <w:t>2</w:t>
      </w:r>
      <w:r w:rsidRPr="00CC3C55">
        <w:rPr>
          <w:noProof/>
        </w:rPr>
        <w:tab/>
        <w:t>Commencement</w:t>
      </w:r>
      <w:r w:rsidRPr="00CC3C55">
        <w:rPr>
          <w:noProof/>
        </w:rPr>
        <w:tab/>
      </w:r>
      <w:r w:rsidRPr="00CC3C55">
        <w:rPr>
          <w:noProof/>
        </w:rPr>
        <w:fldChar w:fldCharType="begin"/>
      </w:r>
      <w:r w:rsidRPr="00CC3C55">
        <w:rPr>
          <w:noProof/>
        </w:rPr>
        <w:instrText xml:space="preserve"> PAGEREF _Toc199855207 \h </w:instrText>
      </w:r>
      <w:r w:rsidRPr="00CC3C55">
        <w:rPr>
          <w:noProof/>
        </w:rPr>
      </w:r>
      <w:r w:rsidRPr="00CC3C55">
        <w:rPr>
          <w:noProof/>
        </w:rPr>
        <w:fldChar w:fldCharType="separate"/>
      </w:r>
      <w:r w:rsidR="008008F9">
        <w:rPr>
          <w:noProof/>
        </w:rPr>
        <w:t>1</w:t>
      </w:r>
      <w:r w:rsidRPr="00CC3C55">
        <w:rPr>
          <w:noProof/>
        </w:rPr>
        <w:fldChar w:fldCharType="end"/>
      </w:r>
    </w:p>
    <w:p w14:paraId="3E4A4956" w14:textId="7E910636" w:rsidR="00F47723" w:rsidRPr="00CC3C55" w:rsidRDefault="00F4772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CC3C55">
        <w:rPr>
          <w:noProof/>
        </w:rPr>
        <w:t>3</w:t>
      </w:r>
      <w:r w:rsidRPr="00CC3C55">
        <w:rPr>
          <w:noProof/>
        </w:rPr>
        <w:tab/>
        <w:t>Authority</w:t>
      </w:r>
      <w:r w:rsidRPr="00CC3C55">
        <w:rPr>
          <w:noProof/>
        </w:rPr>
        <w:tab/>
      </w:r>
      <w:r w:rsidRPr="00CC3C55">
        <w:rPr>
          <w:noProof/>
        </w:rPr>
        <w:fldChar w:fldCharType="begin"/>
      </w:r>
      <w:r w:rsidRPr="00CC3C55">
        <w:rPr>
          <w:noProof/>
        </w:rPr>
        <w:instrText xml:space="preserve"> PAGEREF _Toc199855208 \h </w:instrText>
      </w:r>
      <w:r w:rsidRPr="00CC3C55">
        <w:rPr>
          <w:noProof/>
        </w:rPr>
      </w:r>
      <w:r w:rsidRPr="00CC3C55">
        <w:rPr>
          <w:noProof/>
        </w:rPr>
        <w:fldChar w:fldCharType="separate"/>
      </w:r>
      <w:r w:rsidR="008008F9">
        <w:rPr>
          <w:noProof/>
        </w:rPr>
        <w:t>1</w:t>
      </w:r>
      <w:r w:rsidRPr="00CC3C55">
        <w:rPr>
          <w:noProof/>
        </w:rPr>
        <w:fldChar w:fldCharType="end"/>
      </w:r>
    </w:p>
    <w:p w14:paraId="42EC4E25" w14:textId="0006C9F8" w:rsidR="00F47723" w:rsidRPr="00CC3C55" w:rsidRDefault="00F4772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CC3C55">
        <w:rPr>
          <w:noProof/>
        </w:rPr>
        <w:t>4</w:t>
      </w:r>
      <w:r w:rsidRPr="00CC3C55">
        <w:rPr>
          <w:noProof/>
        </w:rPr>
        <w:tab/>
        <w:t>Schedules</w:t>
      </w:r>
      <w:r w:rsidRPr="00CC3C55">
        <w:rPr>
          <w:noProof/>
        </w:rPr>
        <w:tab/>
      </w:r>
      <w:r w:rsidRPr="00CC3C55">
        <w:rPr>
          <w:noProof/>
        </w:rPr>
        <w:fldChar w:fldCharType="begin"/>
      </w:r>
      <w:r w:rsidRPr="00CC3C55">
        <w:rPr>
          <w:noProof/>
        </w:rPr>
        <w:instrText xml:space="preserve"> PAGEREF _Toc199855209 \h </w:instrText>
      </w:r>
      <w:r w:rsidRPr="00CC3C55">
        <w:rPr>
          <w:noProof/>
        </w:rPr>
      </w:r>
      <w:r w:rsidRPr="00CC3C55">
        <w:rPr>
          <w:noProof/>
        </w:rPr>
        <w:fldChar w:fldCharType="separate"/>
      </w:r>
      <w:r w:rsidR="008008F9">
        <w:rPr>
          <w:noProof/>
        </w:rPr>
        <w:t>1</w:t>
      </w:r>
      <w:r w:rsidRPr="00CC3C55">
        <w:rPr>
          <w:noProof/>
        </w:rPr>
        <w:fldChar w:fldCharType="end"/>
      </w:r>
    </w:p>
    <w:p w14:paraId="7E7EBC7A" w14:textId="61B86D5B" w:rsidR="00F47723" w:rsidRPr="00CC3C55" w:rsidRDefault="00F47723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30"/>
          <w:lang w:eastAsia="zh-CN" w:bidi="th-TH"/>
          <w14:ligatures w14:val="standardContextual"/>
        </w:rPr>
      </w:pPr>
      <w:r w:rsidRPr="00CC3C55">
        <w:rPr>
          <w:noProof/>
        </w:rPr>
        <w:t>Schedule 1—Amendments</w:t>
      </w:r>
      <w:r w:rsidRPr="00CC3C55">
        <w:rPr>
          <w:b w:val="0"/>
          <w:noProof/>
          <w:sz w:val="18"/>
        </w:rPr>
        <w:tab/>
      </w:r>
      <w:r w:rsidRPr="00CC3C55">
        <w:rPr>
          <w:b w:val="0"/>
          <w:noProof/>
          <w:sz w:val="18"/>
        </w:rPr>
        <w:fldChar w:fldCharType="begin"/>
      </w:r>
      <w:r w:rsidRPr="00CC3C55">
        <w:rPr>
          <w:b w:val="0"/>
          <w:noProof/>
          <w:sz w:val="18"/>
        </w:rPr>
        <w:instrText xml:space="preserve"> PAGEREF _Toc199855210 \h </w:instrText>
      </w:r>
      <w:r w:rsidRPr="00CC3C55">
        <w:rPr>
          <w:b w:val="0"/>
          <w:noProof/>
          <w:sz w:val="18"/>
        </w:rPr>
      </w:r>
      <w:r w:rsidRPr="00CC3C55">
        <w:rPr>
          <w:b w:val="0"/>
          <w:noProof/>
          <w:sz w:val="18"/>
        </w:rPr>
        <w:fldChar w:fldCharType="separate"/>
      </w:r>
      <w:r w:rsidR="008008F9">
        <w:rPr>
          <w:b w:val="0"/>
          <w:noProof/>
          <w:sz w:val="18"/>
        </w:rPr>
        <w:t>2</w:t>
      </w:r>
      <w:r w:rsidRPr="00CC3C55">
        <w:rPr>
          <w:b w:val="0"/>
          <w:noProof/>
          <w:sz w:val="18"/>
        </w:rPr>
        <w:fldChar w:fldCharType="end"/>
      </w:r>
    </w:p>
    <w:p w14:paraId="5F1188C2" w14:textId="1C8D4FE7" w:rsidR="00F47723" w:rsidRPr="00CC3C55" w:rsidRDefault="00F4772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CC3C55">
        <w:rPr>
          <w:noProof/>
        </w:rPr>
        <w:t>Acts Interpretation Substituted Reference Order 2017</w:t>
      </w:r>
      <w:r w:rsidRPr="00CC3C55">
        <w:rPr>
          <w:i w:val="0"/>
          <w:noProof/>
          <w:sz w:val="18"/>
        </w:rPr>
        <w:tab/>
      </w:r>
      <w:r w:rsidRPr="00CC3C55">
        <w:rPr>
          <w:i w:val="0"/>
          <w:noProof/>
          <w:sz w:val="18"/>
        </w:rPr>
        <w:fldChar w:fldCharType="begin"/>
      </w:r>
      <w:r w:rsidRPr="00CC3C55">
        <w:rPr>
          <w:i w:val="0"/>
          <w:noProof/>
          <w:sz w:val="18"/>
        </w:rPr>
        <w:instrText xml:space="preserve"> PAGEREF _Toc199855211 \h </w:instrText>
      </w:r>
      <w:r w:rsidRPr="00CC3C55">
        <w:rPr>
          <w:i w:val="0"/>
          <w:noProof/>
          <w:sz w:val="18"/>
        </w:rPr>
      </w:r>
      <w:r w:rsidRPr="00CC3C55">
        <w:rPr>
          <w:i w:val="0"/>
          <w:noProof/>
          <w:sz w:val="18"/>
        </w:rPr>
        <w:fldChar w:fldCharType="separate"/>
      </w:r>
      <w:r w:rsidR="008008F9">
        <w:rPr>
          <w:i w:val="0"/>
          <w:noProof/>
          <w:sz w:val="18"/>
        </w:rPr>
        <w:t>2</w:t>
      </w:r>
      <w:r w:rsidRPr="00CC3C55">
        <w:rPr>
          <w:i w:val="0"/>
          <w:noProof/>
          <w:sz w:val="18"/>
        </w:rPr>
        <w:fldChar w:fldCharType="end"/>
      </w:r>
    </w:p>
    <w:p w14:paraId="604354EF" w14:textId="76BF7629" w:rsidR="0048364F" w:rsidRPr="00CC3C55" w:rsidRDefault="00F47723" w:rsidP="0048364F">
      <w:r w:rsidRPr="00CC3C55">
        <w:fldChar w:fldCharType="end"/>
      </w:r>
    </w:p>
    <w:p w14:paraId="121E357C" w14:textId="77777777" w:rsidR="0048364F" w:rsidRPr="00CC3C55" w:rsidRDefault="0048364F" w:rsidP="0048364F">
      <w:pPr>
        <w:sectPr w:rsidR="0048364F" w:rsidRPr="00CC3C55" w:rsidSect="002117A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BF695AA" w14:textId="77777777" w:rsidR="0048364F" w:rsidRPr="00CC3C55" w:rsidRDefault="0048364F" w:rsidP="0048364F">
      <w:pPr>
        <w:pStyle w:val="ActHead5"/>
      </w:pPr>
      <w:bookmarkStart w:id="1" w:name="_Toc199855206"/>
      <w:proofErr w:type="gramStart"/>
      <w:r w:rsidRPr="003D4754">
        <w:rPr>
          <w:rStyle w:val="CharSectno"/>
        </w:rPr>
        <w:lastRenderedPageBreak/>
        <w:t>1</w:t>
      </w:r>
      <w:r w:rsidRPr="00CC3C55">
        <w:t xml:space="preserve">  </w:t>
      </w:r>
      <w:r w:rsidR="004F676E" w:rsidRPr="00CC3C55">
        <w:t>Name</w:t>
      </w:r>
      <w:bookmarkEnd w:id="1"/>
      <w:proofErr w:type="gramEnd"/>
    </w:p>
    <w:p w14:paraId="2DD85667" w14:textId="52CF891E" w:rsidR="0048364F" w:rsidRPr="00CC3C55" w:rsidRDefault="0048364F" w:rsidP="0048364F">
      <w:pPr>
        <w:pStyle w:val="subsection"/>
      </w:pPr>
      <w:r w:rsidRPr="00CC3C55">
        <w:tab/>
      </w:r>
      <w:r w:rsidRPr="00CC3C55">
        <w:tab/>
      </w:r>
      <w:r w:rsidR="00B637D5" w:rsidRPr="00CC3C55">
        <w:t>This instrument is</w:t>
      </w:r>
      <w:r w:rsidRPr="00CC3C55">
        <w:t xml:space="preserve"> the</w:t>
      </w:r>
      <w:r w:rsidR="006342A7" w:rsidRPr="00CC3C55">
        <w:t xml:space="preserve"> </w:t>
      </w:r>
      <w:r w:rsidR="006342A7" w:rsidRPr="00CC3C55">
        <w:rPr>
          <w:i/>
          <w:iCs/>
        </w:rPr>
        <w:t xml:space="preserve">Acts Interpretation Amendment </w:t>
      </w:r>
      <w:r w:rsidR="00D24918" w:rsidRPr="00CC3C55">
        <w:rPr>
          <w:i/>
          <w:iCs/>
        </w:rPr>
        <w:t xml:space="preserve">(2025 Measures No. 1) </w:t>
      </w:r>
      <w:r w:rsidR="006342A7" w:rsidRPr="00CC3C55">
        <w:rPr>
          <w:i/>
          <w:iCs/>
        </w:rPr>
        <w:t xml:space="preserve">Substituted Reference </w:t>
      </w:r>
      <w:r w:rsidR="009F40A4" w:rsidRPr="00CC3C55">
        <w:rPr>
          <w:i/>
          <w:iCs/>
        </w:rPr>
        <w:t>Order 2</w:t>
      </w:r>
      <w:r w:rsidR="006342A7" w:rsidRPr="00CC3C55">
        <w:rPr>
          <w:i/>
          <w:iCs/>
        </w:rPr>
        <w:t>025</w:t>
      </w:r>
      <w:r w:rsidRPr="00CC3C55">
        <w:t>.</w:t>
      </w:r>
    </w:p>
    <w:p w14:paraId="5F77775F" w14:textId="77777777" w:rsidR="004F676E" w:rsidRPr="00CC3C55" w:rsidRDefault="0048364F" w:rsidP="005452CC">
      <w:pPr>
        <w:pStyle w:val="ActHead5"/>
      </w:pPr>
      <w:bookmarkStart w:id="2" w:name="_Toc199855207"/>
      <w:proofErr w:type="gramStart"/>
      <w:r w:rsidRPr="003D4754">
        <w:rPr>
          <w:rStyle w:val="CharSectno"/>
        </w:rPr>
        <w:t>2</w:t>
      </w:r>
      <w:r w:rsidRPr="00CC3C55">
        <w:t xml:space="preserve">  Commencement</w:t>
      </w:r>
      <w:bookmarkEnd w:id="2"/>
      <w:proofErr w:type="gramEnd"/>
    </w:p>
    <w:p w14:paraId="052B5C12" w14:textId="77777777" w:rsidR="005452CC" w:rsidRPr="00CC3C55" w:rsidRDefault="005452CC" w:rsidP="00593449">
      <w:pPr>
        <w:pStyle w:val="subsection"/>
      </w:pPr>
      <w:r w:rsidRPr="00CC3C55">
        <w:tab/>
        <w:t>(1)</w:t>
      </w:r>
      <w:r w:rsidRPr="00CC3C55">
        <w:tab/>
        <w:t xml:space="preserve">Each provision of </w:t>
      </w:r>
      <w:r w:rsidR="00B637D5" w:rsidRPr="00CC3C55">
        <w:t>this instrument</w:t>
      </w:r>
      <w:r w:rsidRPr="00CC3C55">
        <w:t xml:space="preserve"> specified in column 1 of the table commences, or is taken to have commenced, in accordance with column 2 of the table. Any other statement in column 2 has effect according to its terms.</w:t>
      </w:r>
    </w:p>
    <w:p w14:paraId="6B77C8DF" w14:textId="77777777" w:rsidR="005452CC" w:rsidRPr="00CC3C55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C3C55" w14:paraId="6462EF5A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D6204E6" w14:textId="77777777" w:rsidR="005452CC" w:rsidRPr="00CC3C55" w:rsidRDefault="005452CC" w:rsidP="00612709">
            <w:pPr>
              <w:pStyle w:val="TableHeading"/>
            </w:pPr>
            <w:r w:rsidRPr="00CC3C55">
              <w:t>Commencement information</w:t>
            </w:r>
          </w:p>
        </w:tc>
      </w:tr>
      <w:tr w:rsidR="005452CC" w:rsidRPr="00CC3C55" w14:paraId="2CA687F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2853D04" w14:textId="77777777" w:rsidR="005452CC" w:rsidRPr="00CC3C55" w:rsidRDefault="005452CC" w:rsidP="00612709">
            <w:pPr>
              <w:pStyle w:val="TableHeading"/>
            </w:pPr>
            <w:r w:rsidRPr="00CC3C5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C829CD2" w14:textId="77777777" w:rsidR="005452CC" w:rsidRPr="00CC3C55" w:rsidRDefault="005452CC" w:rsidP="00612709">
            <w:pPr>
              <w:pStyle w:val="TableHeading"/>
            </w:pPr>
            <w:r w:rsidRPr="00CC3C5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C6DA04" w14:textId="77777777" w:rsidR="005452CC" w:rsidRPr="00CC3C55" w:rsidRDefault="005452CC" w:rsidP="00612709">
            <w:pPr>
              <w:pStyle w:val="TableHeading"/>
            </w:pPr>
            <w:r w:rsidRPr="00CC3C55">
              <w:t>Column 3</w:t>
            </w:r>
          </w:p>
        </w:tc>
      </w:tr>
      <w:tr w:rsidR="005452CC" w:rsidRPr="00CC3C55" w14:paraId="58197CA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BC127D" w14:textId="77777777" w:rsidR="005452CC" w:rsidRPr="00CC3C55" w:rsidRDefault="005452CC" w:rsidP="00612709">
            <w:pPr>
              <w:pStyle w:val="TableHeading"/>
            </w:pPr>
            <w:r w:rsidRPr="00CC3C5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91DF883" w14:textId="77777777" w:rsidR="005452CC" w:rsidRPr="00CC3C55" w:rsidRDefault="005452CC" w:rsidP="00612709">
            <w:pPr>
              <w:pStyle w:val="TableHeading"/>
            </w:pPr>
            <w:r w:rsidRPr="00CC3C5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DD38EC9" w14:textId="77777777" w:rsidR="005452CC" w:rsidRPr="00CC3C55" w:rsidRDefault="005452CC" w:rsidP="00612709">
            <w:pPr>
              <w:pStyle w:val="TableHeading"/>
            </w:pPr>
            <w:r w:rsidRPr="00CC3C55">
              <w:t>Date/Details</w:t>
            </w:r>
          </w:p>
        </w:tc>
      </w:tr>
      <w:tr w:rsidR="005452CC" w:rsidRPr="00CC3C55" w14:paraId="748005A3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4CFDF05" w14:textId="77777777" w:rsidR="005452CC" w:rsidRPr="00CC3C55" w:rsidRDefault="005452CC" w:rsidP="00AD7252">
            <w:pPr>
              <w:pStyle w:val="Tabletext"/>
            </w:pPr>
            <w:r w:rsidRPr="00CC3C55">
              <w:t xml:space="preserve">1.  </w:t>
            </w:r>
            <w:r w:rsidR="00AD7252" w:rsidRPr="00CC3C55">
              <w:t xml:space="preserve">The whole of </w:t>
            </w:r>
            <w:r w:rsidR="00B637D5" w:rsidRPr="00CC3C5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5ABA02E" w14:textId="77777777" w:rsidR="005452CC" w:rsidRPr="00CC3C55" w:rsidRDefault="005452CC" w:rsidP="005452CC">
            <w:pPr>
              <w:pStyle w:val="Tabletext"/>
            </w:pPr>
            <w:r w:rsidRPr="00CC3C55">
              <w:t xml:space="preserve">The day after </w:t>
            </w:r>
            <w:r w:rsidR="00B637D5" w:rsidRPr="00CC3C55">
              <w:t>this instrument is</w:t>
            </w:r>
            <w:r w:rsidRPr="00CC3C55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2CC49F" w14:textId="77777777" w:rsidR="005452CC" w:rsidRPr="00CC3C55" w:rsidRDefault="005452CC">
            <w:pPr>
              <w:pStyle w:val="Tabletext"/>
            </w:pPr>
          </w:p>
        </w:tc>
      </w:tr>
    </w:tbl>
    <w:p w14:paraId="6E654469" w14:textId="77777777" w:rsidR="005452CC" w:rsidRPr="00CC3C55" w:rsidRDefault="005452CC" w:rsidP="00D21F74">
      <w:pPr>
        <w:pStyle w:val="notetext"/>
      </w:pPr>
      <w:r w:rsidRPr="00CC3C55">
        <w:rPr>
          <w:snapToGrid w:val="0"/>
          <w:lang w:eastAsia="en-US"/>
        </w:rPr>
        <w:t>Note:</w:t>
      </w:r>
      <w:r w:rsidRPr="00CC3C55">
        <w:rPr>
          <w:snapToGrid w:val="0"/>
          <w:lang w:eastAsia="en-US"/>
        </w:rPr>
        <w:tab/>
        <w:t xml:space="preserve">This table relates only to the provisions of </w:t>
      </w:r>
      <w:r w:rsidR="00B637D5" w:rsidRPr="00CC3C55">
        <w:rPr>
          <w:snapToGrid w:val="0"/>
          <w:lang w:eastAsia="en-US"/>
        </w:rPr>
        <w:t>this instrument</w:t>
      </w:r>
      <w:r w:rsidRPr="00CC3C55">
        <w:t xml:space="preserve"> </w:t>
      </w:r>
      <w:r w:rsidRPr="00CC3C55">
        <w:rPr>
          <w:snapToGrid w:val="0"/>
          <w:lang w:eastAsia="en-US"/>
        </w:rPr>
        <w:t xml:space="preserve">as originally made. It will not be amended to deal with any later amendments of </w:t>
      </w:r>
      <w:r w:rsidR="00B637D5" w:rsidRPr="00CC3C55">
        <w:rPr>
          <w:snapToGrid w:val="0"/>
          <w:lang w:eastAsia="en-US"/>
        </w:rPr>
        <w:t>this instrument</w:t>
      </w:r>
      <w:r w:rsidRPr="00CC3C55">
        <w:rPr>
          <w:snapToGrid w:val="0"/>
          <w:lang w:eastAsia="en-US"/>
        </w:rPr>
        <w:t>.</w:t>
      </w:r>
    </w:p>
    <w:p w14:paraId="3DFE5646" w14:textId="77777777" w:rsidR="005452CC" w:rsidRPr="00CC3C55" w:rsidRDefault="005452CC" w:rsidP="004F676E">
      <w:pPr>
        <w:pStyle w:val="subsection"/>
      </w:pPr>
      <w:r w:rsidRPr="00CC3C55">
        <w:tab/>
        <w:t>(2)</w:t>
      </w:r>
      <w:r w:rsidRPr="00CC3C55">
        <w:tab/>
        <w:t xml:space="preserve">Any information in column 3 of the table is not part of </w:t>
      </w:r>
      <w:r w:rsidR="00B637D5" w:rsidRPr="00CC3C55">
        <w:t>this instrument</w:t>
      </w:r>
      <w:r w:rsidRPr="00CC3C55">
        <w:t xml:space="preserve">. Information may be inserted in this column, or information in it may be edited, in any published version of </w:t>
      </w:r>
      <w:r w:rsidR="00B637D5" w:rsidRPr="00CC3C55">
        <w:t>this instrument</w:t>
      </w:r>
      <w:r w:rsidRPr="00CC3C55">
        <w:t>.</w:t>
      </w:r>
    </w:p>
    <w:p w14:paraId="61408515" w14:textId="77777777" w:rsidR="00BF6650" w:rsidRPr="00CC3C55" w:rsidRDefault="00BF6650" w:rsidP="00BF6650">
      <w:pPr>
        <w:pStyle w:val="ActHead5"/>
      </w:pPr>
      <w:bookmarkStart w:id="3" w:name="_Toc199855208"/>
      <w:proofErr w:type="gramStart"/>
      <w:r w:rsidRPr="003D4754">
        <w:rPr>
          <w:rStyle w:val="CharSectno"/>
        </w:rPr>
        <w:t>3</w:t>
      </w:r>
      <w:r w:rsidRPr="00CC3C55">
        <w:t xml:space="preserve">  Authority</w:t>
      </w:r>
      <w:bookmarkEnd w:id="3"/>
      <w:proofErr w:type="gramEnd"/>
    </w:p>
    <w:p w14:paraId="033E65AD" w14:textId="0A9658CE" w:rsidR="00BF6650" w:rsidRPr="00CC3C55" w:rsidRDefault="00BF6650" w:rsidP="00BF6650">
      <w:pPr>
        <w:pStyle w:val="subsection"/>
      </w:pPr>
      <w:r w:rsidRPr="00CC3C55">
        <w:tab/>
      </w:r>
      <w:r w:rsidRPr="00CC3C55">
        <w:tab/>
      </w:r>
      <w:r w:rsidR="00B637D5" w:rsidRPr="00CC3C55">
        <w:t>This instrument is</w:t>
      </w:r>
      <w:r w:rsidRPr="00CC3C55">
        <w:t xml:space="preserve"> made under </w:t>
      </w:r>
      <w:r w:rsidR="006342A7" w:rsidRPr="00CC3C55">
        <w:t xml:space="preserve">section 19B of the </w:t>
      </w:r>
      <w:r w:rsidR="006342A7" w:rsidRPr="00CC3C55">
        <w:rPr>
          <w:i/>
        </w:rPr>
        <w:t>Acts Interpretation Act 1901</w:t>
      </w:r>
      <w:r w:rsidR="00546FA3" w:rsidRPr="00CC3C55">
        <w:t>.</w:t>
      </w:r>
    </w:p>
    <w:p w14:paraId="0BCF58AB" w14:textId="77777777" w:rsidR="00557C7A" w:rsidRPr="00CC3C55" w:rsidRDefault="00BF6650" w:rsidP="00557C7A">
      <w:pPr>
        <w:pStyle w:val="ActHead5"/>
      </w:pPr>
      <w:bookmarkStart w:id="4" w:name="_Toc199855209"/>
      <w:proofErr w:type="gramStart"/>
      <w:r w:rsidRPr="003D4754">
        <w:rPr>
          <w:rStyle w:val="CharSectno"/>
        </w:rPr>
        <w:t>4</w:t>
      </w:r>
      <w:r w:rsidR="00557C7A" w:rsidRPr="00CC3C55">
        <w:t xml:space="preserve">  </w:t>
      </w:r>
      <w:r w:rsidR="00083F48" w:rsidRPr="00CC3C55">
        <w:t>Schedules</w:t>
      </w:r>
      <w:bookmarkEnd w:id="4"/>
      <w:proofErr w:type="gramEnd"/>
    </w:p>
    <w:p w14:paraId="2C896227" w14:textId="77777777" w:rsidR="00557C7A" w:rsidRPr="00CC3C55" w:rsidRDefault="00557C7A" w:rsidP="00557C7A">
      <w:pPr>
        <w:pStyle w:val="subsection"/>
      </w:pPr>
      <w:r w:rsidRPr="00CC3C55">
        <w:tab/>
      </w:r>
      <w:r w:rsidRPr="00CC3C55">
        <w:tab/>
      </w:r>
      <w:r w:rsidR="00083F48" w:rsidRPr="00CC3C55">
        <w:t xml:space="preserve">Each </w:t>
      </w:r>
      <w:r w:rsidR="00160BD7" w:rsidRPr="00CC3C55">
        <w:t>instrument</w:t>
      </w:r>
      <w:r w:rsidR="00083F48" w:rsidRPr="00CC3C55">
        <w:t xml:space="preserve"> that is specified in a Schedule to </w:t>
      </w:r>
      <w:r w:rsidR="00B637D5" w:rsidRPr="00CC3C55">
        <w:t>this instrument</w:t>
      </w:r>
      <w:r w:rsidR="00083F48" w:rsidRPr="00CC3C55">
        <w:t xml:space="preserve"> is amended or repealed as set out in the applicable items in the Schedule concerned, and any other item in a Schedule to </w:t>
      </w:r>
      <w:r w:rsidR="00B637D5" w:rsidRPr="00CC3C55">
        <w:t>this instrument</w:t>
      </w:r>
      <w:r w:rsidR="00083F48" w:rsidRPr="00CC3C55">
        <w:t xml:space="preserve"> has effect according to its terms.</w:t>
      </w:r>
    </w:p>
    <w:p w14:paraId="2D874E52" w14:textId="77777777" w:rsidR="0048364F" w:rsidRPr="00CC3C55" w:rsidRDefault="0048364F" w:rsidP="009C5989">
      <w:pPr>
        <w:pStyle w:val="ActHead6"/>
        <w:pageBreakBefore/>
      </w:pPr>
      <w:bookmarkStart w:id="5" w:name="_Toc199855210"/>
      <w:r w:rsidRPr="003D4754">
        <w:rPr>
          <w:rStyle w:val="CharAmSchNo"/>
        </w:rPr>
        <w:lastRenderedPageBreak/>
        <w:t>Schedule 1</w:t>
      </w:r>
      <w:r w:rsidRPr="00CC3C55">
        <w:t>—</w:t>
      </w:r>
      <w:r w:rsidR="00460499" w:rsidRPr="003D4754">
        <w:rPr>
          <w:rStyle w:val="CharAmSchText"/>
        </w:rPr>
        <w:t>Amendments</w:t>
      </w:r>
      <w:bookmarkEnd w:id="5"/>
    </w:p>
    <w:p w14:paraId="3AD47A6A" w14:textId="77777777" w:rsidR="0004044E" w:rsidRPr="003D4754" w:rsidRDefault="0004044E" w:rsidP="0004044E">
      <w:pPr>
        <w:pStyle w:val="Header"/>
      </w:pPr>
      <w:r w:rsidRPr="003D4754">
        <w:rPr>
          <w:rStyle w:val="CharAmPartNo"/>
        </w:rPr>
        <w:t xml:space="preserve"> </w:t>
      </w:r>
      <w:r w:rsidRPr="003D4754">
        <w:rPr>
          <w:rStyle w:val="CharAmPartText"/>
        </w:rPr>
        <w:t xml:space="preserve"> </w:t>
      </w:r>
    </w:p>
    <w:p w14:paraId="046915CE" w14:textId="7B6062B3" w:rsidR="0084172C" w:rsidRPr="00CC3C55" w:rsidRDefault="006342A7" w:rsidP="00EA0D36">
      <w:pPr>
        <w:pStyle w:val="ActHead9"/>
      </w:pPr>
      <w:bookmarkStart w:id="6" w:name="_Toc199855211"/>
      <w:r w:rsidRPr="00CC3C55">
        <w:t xml:space="preserve">Acts Interpretation Substituted Reference </w:t>
      </w:r>
      <w:r w:rsidR="009F40A4" w:rsidRPr="00CC3C55">
        <w:t>Order 2</w:t>
      </w:r>
      <w:r w:rsidRPr="00CC3C55">
        <w:t>017</w:t>
      </w:r>
      <w:bookmarkEnd w:id="6"/>
    </w:p>
    <w:p w14:paraId="0C960912" w14:textId="5ACC76AC" w:rsidR="00ED51B8" w:rsidRPr="00CC3C55" w:rsidRDefault="00ED51B8" w:rsidP="00ED51B8">
      <w:pPr>
        <w:pStyle w:val="ItemHead"/>
      </w:pPr>
      <w:proofErr w:type="gramStart"/>
      <w:r w:rsidRPr="00CC3C55">
        <w:t xml:space="preserve">1  </w:t>
      </w:r>
      <w:r w:rsidR="008B368F" w:rsidRPr="00CC3C55">
        <w:t>Section</w:t>
      </w:r>
      <w:proofErr w:type="gramEnd"/>
      <w:r w:rsidR="008B368F" w:rsidRPr="00CC3C55">
        <w:t> 3</w:t>
      </w:r>
      <w:r w:rsidRPr="00CC3C55">
        <w:t>.6 (</w:t>
      </w:r>
      <w:r w:rsidR="00A5374D" w:rsidRPr="00CC3C55">
        <w:t xml:space="preserve">at the end of </w:t>
      </w:r>
      <w:r w:rsidR="006725C8" w:rsidRPr="00CC3C55">
        <w:t xml:space="preserve">the cell at table </w:t>
      </w:r>
      <w:r w:rsidR="00795BF4" w:rsidRPr="00CC3C55">
        <w:t>item 7</w:t>
      </w:r>
      <w:r w:rsidR="006725C8" w:rsidRPr="00CC3C55">
        <w:t xml:space="preserve">, </w:t>
      </w:r>
      <w:r w:rsidRPr="00CC3C55">
        <w:t>column 2)</w:t>
      </w:r>
    </w:p>
    <w:p w14:paraId="1D8C8116" w14:textId="12E843FF" w:rsidR="00ED51B8" w:rsidRPr="00CC3C55" w:rsidRDefault="00ED51B8" w:rsidP="00ED51B8">
      <w:pPr>
        <w:pStyle w:val="Item"/>
      </w:pPr>
      <w:r w:rsidRPr="00CC3C55">
        <w:t>Add:</w:t>
      </w:r>
    </w:p>
    <w:p w14:paraId="23FCC521" w14:textId="3435F567" w:rsidR="00ED51B8" w:rsidRPr="00CC3C55" w:rsidRDefault="001827B7" w:rsidP="001827B7">
      <w:pPr>
        <w:pStyle w:val="notemargin"/>
      </w:pPr>
      <w:r w:rsidRPr="00CC3C55">
        <w:t>Note:</w:t>
      </w:r>
      <w:r w:rsidRPr="00CC3C55">
        <w:tab/>
        <w:t xml:space="preserve">See </w:t>
      </w:r>
      <w:r w:rsidR="00795BF4" w:rsidRPr="00CC3C55">
        <w:t>item 1</w:t>
      </w:r>
      <w:r w:rsidRPr="00CC3C55">
        <w:t xml:space="preserve"> of the table in </w:t>
      </w:r>
      <w:r w:rsidR="008B368F" w:rsidRPr="00CC3C55">
        <w:t>section 3</w:t>
      </w:r>
      <w:r w:rsidR="00DC4F72" w:rsidRPr="00CC3C55">
        <w:t>.10.</w:t>
      </w:r>
    </w:p>
    <w:p w14:paraId="5B2DBC23" w14:textId="26436A57" w:rsidR="00DC4F72" w:rsidRPr="00CC3C55" w:rsidRDefault="00DC4F72" w:rsidP="00DC4F72">
      <w:pPr>
        <w:pStyle w:val="ItemHead"/>
      </w:pPr>
      <w:proofErr w:type="gramStart"/>
      <w:r w:rsidRPr="00CC3C55">
        <w:t xml:space="preserve">2  </w:t>
      </w:r>
      <w:r w:rsidR="008B368F" w:rsidRPr="00CC3C55">
        <w:t>Section</w:t>
      </w:r>
      <w:proofErr w:type="gramEnd"/>
      <w:r w:rsidR="008B368F" w:rsidRPr="00CC3C55">
        <w:t> 3</w:t>
      </w:r>
      <w:r w:rsidRPr="00CC3C55">
        <w:t>.6 (</w:t>
      </w:r>
      <w:r w:rsidR="00A5374D" w:rsidRPr="00CC3C55">
        <w:t xml:space="preserve">at the end of </w:t>
      </w:r>
      <w:r w:rsidR="000B53A7" w:rsidRPr="00CC3C55">
        <w:t xml:space="preserve">the cell at table </w:t>
      </w:r>
      <w:r w:rsidR="00795BF4" w:rsidRPr="00CC3C55">
        <w:t>item 8</w:t>
      </w:r>
      <w:r w:rsidR="000B53A7" w:rsidRPr="00CC3C55">
        <w:t xml:space="preserve">, </w:t>
      </w:r>
      <w:r w:rsidRPr="00CC3C55">
        <w:t>column 2</w:t>
      </w:r>
      <w:r w:rsidR="000B53A7" w:rsidRPr="00CC3C55">
        <w:t>)</w:t>
      </w:r>
    </w:p>
    <w:p w14:paraId="424710E8" w14:textId="53C7D643" w:rsidR="00DC4F72" w:rsidRPr="00CC3C55" w:rsidRDefault="00DC4F72" w:rsidP="00DC4F72">
      <w:pPr>
        <w:pStyle w:val="Item"/>
      </w:pPr>
      <w:r w:rsidRPr="00CC3C55">
        <w:t>Add:</w:t>
      </w:r>
    </w:p>
    <w:p w14:paraId="53F926AF" w14:textId="431F3860" w:rsidR="00DC4F72" w:rsidRPr="00CC3C55" w:rsidRDefault="00DC4F72" w:rsidP="00DC4F72">
      <w:pPr>
        <w:pStyle w:val="notemargin"/>
      </w:pPr>
      <w:r w:rsidRPr="00CC3C55">
        <w:t>Note:</w:t>
      </w:r>
      <w:r w:rsidRPr="00CC3C55">
        <w:tab/>
        <w:t xml:space="preserve">See </w:t>
      </w:r>
      <w:r w:rsidR="008B368F" w:rsidRPr="00CC3C55">
        <w:t>item 2</w:t>
      </w:r>
      <w:r w:rsidRPr="00CC3C55">
        <w:t xml:space="preserve"> of the table in </w:t>
      </w:r>
      <w:r w:rsidR="008B368F" w:rsidRPr="00CC3C55">
        <w:t>section 3</w:t>
      </w:r>
      <w:r w:rsidRPr="00CC3C55">
        <w:t>.10.</w:t>
      </w:r>
    </w:p>
    <w:p w14:paraId="1991250D" w14:textId="14799815" w:rsidR="00DC4F72" w:rsidRPr="00CC3C55" w:rsidRDefault="004B7CA7" w:rsidP="00DC4F72">
      <w:pPr>
        <w:pStyle w:val="ItemHead"/>
      </w:pPr>
      <w:proofErr w:type="gramStart"/>
      <w:r w:rsidRPr="00CC3C55">
        <w:t>3</w:t>
      </w:r>
      <w:r w:rsidR="00DC4F72" w:rsidRPr="00CC3C55">
        <w:t xml:space="preserve">  </w:t>
      </w:r>
      <w:r w:rsidR="008B368F" w:rsidRPr="00CC3C55">
        <w:t>Section</w:t>
      </w:r>
      <w:proofErr w:type="gramEnd"/>
      <w:r w:rsidR="008B368F" w:rsidRPr="00CC3C55">
        <w:t> 3</w:t>
      </w:r>
      <w:r w:rsidR="00DC4F72" w:rsidRPr="00CC3C55">
        <w:t>.6 (</w:t>
      </w:r>
      <w:r w:rsidR="00A5374D" w:rsidRPr="00CC3C55">
        <w:t xml:space="preserve">at the end of </w:t>
      </w:r>
      <w:r w:rsidR="000B53A7" w:rsidRPr="00CC3C55">
        <w:t xml:space="preserve">the cell at table </w:t>
      </w:r>
      <w:r w:rsidR="00795BF4" w:rsidRPr="00CC3C55">
        <w:t>item 9</w:t>
      </w:r>
      <w:r w:rsidR="000B53A7" w:rsidRPr="00CC3C55">
        <w:t xml:space="preserve">, </w:t>
      </w:r>
      <w:r w:rsidR="00DC4F72" w:rsidRPr="00CC3C55">
        <w:t>column 2)</w:t>
      </w:r>
    </w:p>
    <w:p w14:paraId="704727C1" w14:textId="77777777" w:rsidR="00DC4F72" w:rsidRPr="00CC3C55" w:rsidRDefault="00DC4F72" w:rsidP="00DC4F72">
      <w:pPr>
        <w:pStyle w:val="Item"/>
      </w:pPr>
      <w:r w:rsidRPr="00CC3C55">
        <w:t>Add:</w:t>
      </w:r>
    </w:p>
    <w:p w14:paraId="57C60F8F" w14:textId="611681E4" w:rsidR="00DC4F72" w:rsidRPr="00CC3C55" w:rsidRDefault="00DC4F72" w:rsidP="00DC4F72">
      <w:pPr>
        <w:pStyle w:val="notemargin"/>
      </w:pPr>
      <w:r w:rsidRPr="00CC3C55">
        <w:t>Note:</w:t>
      </w:r>
      <w:r w:rsidRPr="00CC3C55">
        <w:tab/>
        <w:t xml:space="preserve">See </w:t>
      </w:r>
      <w:r w:rsidR="008B368F" w:rsidRPr="00CC3C55">
        <w:t>item 3</w:t>
      </w:r>
      <w:r w:rsidRPr="00CC3C55">
        <w:t xml:space="preserve"> of the table in </w:t>
      </w:r>
      <w:r w:rsidR="008B368F" w:rsidRPr="00CC3C55">
        <w:t>section 3</w:t>
      </w:r>
      <w:r w:rsidRPr="00CC3C55">
        <w:t>.10</w:t>
      </w:r>
      <w:r w:rsidR="007B3C57" w:rsidRPr="00CC3C55">
        <w:t>.</w:t>
      </w:r>
    </w:p>
    <w:p w14:paraId="53B6FAB8" w14:textId="456EE34A" w:rsidR="00DC4F72" w:rsidRPr="00CC3C55" w:rsidRDefault="004B7CA7" w:rsidP="00DC4F72">
      <w:pPr>
        <w:pStyle w:val="ItemHead"/>
      </w:pPr>
      <w:proofErr w:type="gramStart"/>
      <w:r w:rsidRPr="00CC3C55">
        <w:t>4</w:t>
      </w:r>
      <w:r w:rsidR="00DC4F72" w:rsidRPr="00CC3C55">
        <w:t xml:space="preserve">  </w:t>
      </w:r>
      <w:r w:rsidR="008B368F" w:rsidRPr="00CC3C55">
        <w:t>Section</w:t>
      </w:r>
      <w:proofErr w:type="gramEnd"/>
      <w:r w:rsidR="008B368F" w:rsidRPr="00CC3C55">
        <w:t> 3</w:t>
      </w:r>
      <w:r w:rsidR="00DC4F72" w:rsidRPr="00CC3C55">
        <w:t>.6 (</w:t>
      </w:r>
      <w:r w:rsidR="00A5374D" w:rsidRPr="00CC3C55">
        <w:t xml:space="preserve">at the end of </w:t>
      </w:r>
      <w:r w:rsidR="000B53A7" w:rsidRPr="00CC3C55">
        <w:t xml:space="preserve">the cell at table </w:t>
      </w:r>
      <w:r w:rsidR="00795BF4" w:rsidRPr="00CC3C55">
        <w:t>item 1</w:t>
      </w:r>
      <w:r w:rsidR="000B53A7" w:rsidRPr="00CC3C55">
        <w:t xml:space="preserve">0, </w:t>
      </w:r>
      <w:r w:rsidR="00DC4F72" w:rsidRPr="00CC3C55">
        <w:t>column 2)</w:t>
      </w:r>
    </w:p>
    <w:p w14:paraId="2DBD3F95" w14:textId="77777777" w:rsidR="00DC4F72" w:rsidRPr="00CC3C55" w:rsidRDefault="00DC4F72" w:rsidP="00DC4F72">
      <w:pPr>
        <w:pStyle w:val="Item"/>
      </w:pPr>
      <w:r w:rsidRPr="00CC3C55">
        <w:t>Add:</w:t>
      </w:r>
    </w:p>
    <w:p w14:paraId="6D9DA45A" w14:textId="0F4F7073" w:rsidR="00DC4F72" w:rsidRPr="00CC3C55" w:rsidRDefault="00DC4F72" w:rsidP="00DC4F72">
      <w:pPr>
        <w:pStyle w:val="notemargin"/>
      </w:pPr>
      <w:r w:rsidRPr="00CC3C55">
        <w:t>Note:</w:t>
      </w:r>
      <w:r w:rsidRPr="00CC3C55">
        <w:tab/>
        <w:t xml:space="preserve">See </w:t>
      </w:r>
      <w:r w:rsidR="008B368F" w:rsidRPr="00CC3C55">
        <w:t>item 4</w:t>
      </w:r>
      <w:r w:rsidRPr="00CC3C55">
        <w:t xml:space="preserve"> of the table in </w:t>
      </w:r>
      <w:r w:rsidR="008B368F" w:rsidRPr="00CC3C55">
        <w:t>section 3</w:t>
      </w:r>
      <w:r w:rsidRPr="00CC3C55">
        <w:t>.10</w:t>
      </w:r>
      <w:r w:rsidR="007B3C57" w:rsidRPr="00CC3C55">
        <w:t>.</w:t>
      </w:r>
    </w:p>
    <w:p w14:paraId="00F6FD00" w14:textId="3D280CA4" w:rsidR="00DC4F72" w:rsidRPr="00CC3C55" w:rsidRDefault="004B7CA7" w:rsidP="00DC4F72">
      <w:pPr>
        <w:pStyle w:val="ItemHead"/>
      </w:pPr>
      <w:proofErr w:type="gramStart"/>
      <w:r w:rsidRPr="00CC3C55">
        <w:t>5</w:t>
      </w:r>
      <w:r w:rsidR="00DC4F72" w:rsidRPr="00CC3C55">
        <w:t xml:space="preserve">  </w:t>
      </w:r>
      <w:r w:rsidR="008B368F" w:rsidRPr="00CC3C55">
        <w:t>Section</w:t>
      </w:r>
      <w:proofErr w:type="gramEnd"/>
      <w:r w:rsidR="008B368F" w:rsidRPr="00CC3C55">
        <w:t> 3</w:t>
      </w:r>
      <w:r w:rsidR="00DC4F72" w:rsidRPr="00CC3C55">
        <w:t>.6 (</w:t>
      </w:r>
      <w:r w:rsidR="00A5374D" w:rsidRPr="00CC3C55">
        <w:t xml:space="preserve">at the end of </w:t>
      </w:r>
      <w:r w:rsidR="000B53A7" w:rsidRPr="00CC3C55">
        <w:t xml:space="preserve">the cell at table </w:t>
      </w:r>
      <w:r w:rsidR="00795BF4" w:rsidRPr="00CC3C55">
        <w:t>item 1</w:t>
      </w:r>
      <w:r w:rsidR="000B53A7" w:rsidRPr="00CC3C55">
        <w:t xml:space="preserve">1, </w:t>
      </w:r>
      <w:r w:rsidR="00DC4F72" w:rsidRPr="00CC3C55">
        <w:t>column 2)</w:t>
      </w:r>
    </w:p>
    <w:p w14:paraId="1E54A3E5" w14:textId="77777777" w:rsidR="00DC4F72" w:rsidRPr="00CC3C55" w:rsidRDefault="00DC4F72" w:rsidP="00DC4F72">
      <w:pPr>
        <w:pStyle w:val="Item"/>
      </w:pPr>
      <w:r w:rsidRPr="00CC3C55">
        <w:t>Add:</w:t>
      </w:r>
    </w:p>
    <w:p w14:paraId="19A8EF74" w14:textId="5C411FA5" w:rsidR="00DC4F72" w:rsidRPr="00CC3C55" w:rsidRDefault="00DC4F72" w:rsidP="00DC4F72">
      <w:pPr>
        <w:pStyle w:val="notemargin"/>
      </w:pPr>
      <w:r w:rsidRPr="00CC3C55">
        <w:t>Note:</w:t>
      </w:r>
      <w:r w:rsidRPr="00CC3C55">
        <w:tab/>
        <w:t xml:space="preserve">See </w:t>
      </w:r>
      <w:r w:rsidR="008B368F" w:rsidRPr="00CC3C55">
        <w:t>item 5</w:t>
      </w:r>
      <w:r w:rsidRPr="00CC3C55">
        <w:t xml:space="preserve"> of the table in </w:t>
      </w:r>
      <w:r w:rsidR="008B368F" w:rsidRPr="00CC3C55">
        <w:t>section 3</w:t>
      </w:r>
      <w:r w:rsidRPr="00CC3C55">
        <w:t>.10</w:t>
      </w:r>
      <w:r w:rsidR="007B3C57" w:rsidRPr="00CC3C55">
        <w:t>.</w:t>
      </w:r>
    </w:p>
    <w:p w14:paraId="5A08EC15" w14:textId="0E95A688" w:rsidR="00DC4F72" w:rsidRPr="00CC3C55" w:rsidRDefault="004B7CA7" w:rsidP="00DC4F72">
      <w:pPr>
        <w:pStyle w:val="ItemHead"/>
      </w:pPr>
      <w:proofErr w:type="gramStart"/>
      <w:r w:rsidRPr="00CC3C55">
        <w:t>6</w:t>
      </w:r>
      <w:r w:rsidR="00DC4F72" w:rsidRPr="00CC3C55">
        <w:t xml:space="preserve">  </w:t>
      </w:r>
      <w:r w:rsidR="008B368F" w:rsidRPr="00CC3C55">
        <w:t>Section</w:t>
      </w:r>
      <w:proofErr w:type="gramEnd"/>
      <w:r w:rsidR="008B368F" w:rsidRPr="00CC3C55">
        <w:t> 3</w:t>
      </w:r>
      <w:r w:rsidR="00DC4F72" w:rsidRPr="00CC3C55">
        <w:t>.6 (</w:t>
      </w:r>
      <w:r w:rsidR="00A5374D" w:rsidRPr="00CC3C55">
        <w:t xml:space="preserve">at the end of </w:t>
      </w:r>
      <w:r w:rsidR="000B53A7" w:rsidRPr="00CC3C55">
        <w:t xml:space="preserve">the cell at table </w:t>
      </w:r>
      <w:r w:rsidR="00795BF4" w:rsidRPr="00CC3C55">
        <w:t>item 1</w:t>
      </w:r>
      <w:r w:rsidR="000B53A7" w:rsidRPr="00CC3C55">
        <w:t xml:space="preserve">3, </w:t>
      </w:r>
      <w:r w:rsidR="00DC4F72" w:rsidRPr="00CC3C55">
        <w:t>column 2)</w:t>
      </w:r>
    </w:p>
    <w:p w14:paraId="2355D0C0" w14:textId="77777777" w:rsidR="00DC4F72" w:rsidRPr="00CC3C55" w:rsidRDefault="00DC4F72" w:rsidP="00DC4F72">
      <w:pPr>
        <w:pStyle w:val="Item"/>
      </w:pPr>
      <w:r w:rsidRPr="00CC3C55">
        <w:t>Add:</w:t>
      </w:r>
    </w:p>
    <w:p w14:paraId="00DDDA36" w14:textId="6649DB0D" w:rsidR="00DC4F72" w:rsidRPr="00CC3C55" w:rsidRDefault="00DC4F72" w:rsidP="00DC4F72">
      <w:pPr>
        <w:pStyle w:val="notemargin"/>
      </w:pPr>
      <w:r w:rsidRPr="00CC3C55">
        <w:t>Note:</w:t>
      </w:r>
      <w:r w:rsidRPr="00CC3C55">
        <w:tab/>
        <w:t xml:space="preserve">See </w:t>
      </w:r>
      <w:r w:rsidR="008B368F" w:rsidRPr="00CC3C55">
        <w:t>item 6</w:t>
      </w:r>
      <w:r w:rsidRPr="00CC3C55">
        <w:t xml:space="preserve"> of the table in </w:t>
      </w:r>
      <w:r w:rsidR="008B368F" w:rsidRPr="00CC3C55">
        <w:t>section 3</w:t>
      </w:r>
      <w:r w:rsidRPr="00CC3C55">
        <w:t>.10</w:t>
      </w:r>
      <w:r w:rsidR="007B3C57" w:rsidRPr="00CC3C55">
        <w:t>.</w:t>
      </w:r>
    </w:p>
    <w:p w14:paraId="1AB58B4B" w14:textId="6C32A31E" w:rsidR="006342A7" w:rsidRPr="00CC3C55" w:rsidRDefault="00FC3FE0" w:rsidP="006342A7">
      <w:pPr>
        <w:pStyle w:val="ItemHead"/>
      </w:pPr>
      <w:proofErr w:type="gramStart"/>
      <w:r w:rsidRPr="00CC3C55">
        <w:t>7</w:t>
      </w:r>
      <w:r w:rsidR="006342A7" w:rsidRPr="00CC3C55">
        <w:t xml:space="preserve">  </w:t>
      </w:r>
      <w:r w:rsidR="003039F4" w:rsidRPr="00CC3C55">
        <w:t>At</w:t>
      </w:r>
      <w:proofErr w:type="gramEnd"/>
      <w:r w:rsidR="003039F4" w:rsidRPr="00CC3C55">
        <w:t xml:space="preserve"> the end of </w:t>
      </w:r>
      <w:r w:rsidR="009F40A4" w:rsidRPr="00CC3C55">
        <w:t>Part 3</w:t>
      </w:r>
    </w:p>
    <w:p w14:paraId="681F3BC8" w14:textId="28C9DD8E" w:rsidR="003039F4" w:rsidRPr="00CC3C55" w:rsidRDefault="003039F4" w:rsidP="003039F4">
      <w:pPr>
        <w:pStyle w:val="Item"/>
      </w:pPr>
      <w:r w:rsidRPr="00CC3C55">
        <w:t>Add:</w:t>
      </w:r>
    </w:p>
    <w:p w14:paraId="1F58F1CC" w14:textId="5F4DB509" w:rsidR="003039F4" w:rsidRPr="00CC3C55" w:rsidRDefault="00456EAF" w:rsidP="003039F4">
      <w:pPr>
        <w:pStyle w:val="ActHead5"/>
      </w:pPr>
      <w:bookmarkStart w:id="7" w:name="_Toc199855212"/>
      <w:proofErr w:type="gramStart"/>
      <w:r w:rsidRPr="003D4754">
        <w:rPr>
          <w:rStyle w:val="CharSectno"/>
        </w:rPr>
        <w:t>3.10</w:t>
      </w:r>
      <w:r w:rsidRPr="00CC3C55">
        <w:t xml:space="preserve">  Substitutions</w:t>
      </w:r>
      <w:proofErr w:type="gramEnd"/>
      <w:r w:rsidRPr="00CC3C55">
        <w:t xml:space="preserve"> having effect on and after </w:t>
      </w:r>
      <w:r w:rsidR="009F40A4" w:rsidRPr="00CC3C55">
        <w:t>1 July</w:t>
      </w:r>
      <w:r w:rsidRPr="00CC3C55">
        <w:t xml:space="preserve"> 2025</w:t>
      </w:r>
      <w:bookmarkEnd w:id="7"/>
    </w:p>
    <w:p w14:paraId="6757A709" w14:textId="32BEA5D5" w:rsidR="00C3200E" w:rsidRPr="00CC3C55" w:rsidRDefault="00456EAF" w:rsidP="00456EAF">
      <w:pPr>
        <w:pStyle w:val="subsection"/>
      </w:pPr>
      <w:r w:rsidRPr="00CC3C55">
        <w:tab/>
      </w:r>
      <w:r w:rsidRPr="00CC3C55">
        <w:tab/>
        <w:t xml:space="preserve">The following table sets out substitutions having effect on and after </w:t>
      </w:r>
      <w:r w:rsidR="009F40A4" w:rsidRPr="00CC3C55">
        <w:t>1 July</w:t>
      </w:r>
      <w:r w:rsidRPr="00CC3C55">
        <w:t xml:space="preserve"> 2025 that affect provisions of a single Act or instrument that refer to Departments.</w:t>
      </w:r>
    </w:p>
    <w:p w14:paraId="0D744C2B" w14:textId="5210254F" w:rsidR="00456EAF" w:rsidRPr="00CC3C55" w:rsidRDefault="00456EAF" w:rsidP="00AD6A2D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2533"/>
        <w:gridCol w:w="2533"/>
      </w:tblGrid>
      <w:tr w:rsidR="00AD6A2D" w:rsidRPr="00CC3C55" w14:paraId="6A1A1256" w14:textId="77777777" w:rsidTr="00AD6A2D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EA1A3EA" w14:textId="1A560199" w:rsidR="00AD6A2D" w:rsidRPr="00CC3C55" w:rsidRDefault="00806379" w:rsidP="00AD6A2D">
            <w:pPr>
              <w:pStyle w:val="TableHeading"/>
            </w:pPr>
            <w:r w:rsidRPr="00CC3C55">
              <w:t xml:space="preserve">Substitutions having effect on and after </w:t>
            </w:r>
            <w:r w:rsidR="009F40A4" w:rsidRPr="00CC3C55">
              <w:t>1 July</w:t>
            </w:r>
            <w:r w:rsidRPr="00CC3C55">
              <w:t xml:space="preserve"> 202</w:t>
            </w:r>
            <w:r w:rsidR="00EA2BE8" w:rsidRPr="00CC3C55">
              <w:t>5</w:t>
            </w:r>
            <w:r w:rsidR="00505A16" w:rsidRPr="00CC3C55">
              <w:t>—references to Departments in a single Act or instrument</w:t>
            </w:r>
          </w:p>
        </w:tc>
      </w:tr>
      <w:tr w:rsidR="00AD6A2D" w:rsidRPr="00CC3C55" w14:paraId="58368D44" w14:textId="77777777" w:rsidTr="00AD6A2D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53E4E47" w14:textId="05B0A883" w:rsidR="00AD6A2D" w:rsidRPr="00CC3C55" w:rsidRDefault="00AD6A2D" w:rsidP="00AD6A2D">
            <w:pPr>
              <w:pStyle w:val="TableHeading"/>
            </w:pP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3C87155" w14:textId="77777777" w:rsidR="00AD6A2D" w:rsidRPr="00CC3C55" w:rsidRDefault="00AD6A2D" w:rsidP="00AD6A2D">
            <w:pPr>
              <w:pStyle w:val="TableHeading"/>
            </w:pPr>
            <w:r w:rsidRPr="00CC3C55">
              <w:t>Column 1</w:t>
            </w:r>
          </w:p>
          <w:p w14:paraId="424DB5E3" w14:textId="1B993FF4" w:rsidR="00AD6A2D" w:rsidRPr="00CC3C55" w:rsidRDefault="00AD6A2D" w:rsidP="00AD6A2D">
            <w:pPr>
              <w:pStyle w:val="Tabletext"/>
              <w:rPr>
                <w:b/>
                <w:bCs/>
              </w:rPr>
            </w:pPr>
            <w:r w:rsidRPr="00CC3C55">
              <w:rPr>
                <w:b/>
                <w:bCs/>
              </w:rPr>
              <w:t>Affected provisions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1AE41D7" w14:textId="77777777" w:rsidR="00AD6A2D" w:rsidRPr="00CC3C55" w:rsidRDefault="00806379" w:rsidP="00AD6A2D">
            <w:pPr>
              <w:pStyle w:val="TableHeading"/>
            </w:pPr>
            <w:r w:rsidRPr="00CC3C55">
              <w:t>Column 2</w:t>
            </w:r>
          </w:p>
          <w:p w14:paraId="3A4792DE" w14:textId="00C08FA0" w:rsidR="00806379" w:rsidRPr="00CC3C55" w:rsidRDefault="00806379" w:rsidP="00806379">
            <w:pPr>
              <w:pStyle w:val="Tabletext"/>
              <w:rPr>
                <w:b/>
                <w:bCs/>
              </w:rPr>
            </w:pPr>
            <w:r w:rsidRPr="00CC3C55">
              <w:rPr>
                <w:b/>
                <w:bCs/>
              </w:rPr>
              <w:t>Existing reference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8CE83DC" w14:textId="77777777" w:rsidR="00AD6A2D" w:rsidRPr="00CC3C55" w:rsidRDefault="00806379" w:rsidP="00AD6A2D">
            <w:pPr>
              <w:pStyle w:val="TableHeading"/>
            </w:pPr>
            <w:r w:rsidRPr="00CC3C55">
              <w:t>Column 3</w:t>
            </w:r>
          </w:p>
          <w:p w14:paraId="66DA1A79" w14:textId="7F6F1C8F" w:rsidR="00806379" w:rsidRPr="00CC3C55" w:rsidRDefault="00806379" w:rsidP="00806379">
            <w:pPr>
              <w:pStyle w:val="Tabletext"/>
              <w:rPr>
                <w:b/>
                <w:bCs/>
              </w:rPr>
            </w:pPr>
            <w:r w:rsidRPr="00CC3C55">
              <w:rPr>
                <w:b/>
                <w:bCs/>
              </w:rPr>
              <w:t>Substitute reference</w:t>
            </w:r>
          </w:p>
        </w:tc>
      </w:tr>
      <w:tr w:rsidR="00AD6A2D" w:rsidRPr="00CC3C55" w14:paraId="34CF2F92" w14:textId="77777777" w:rsidTr="00AD6A2D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3FD64677" w14:textId="13CF2923" w:rsidR="00AD6A2D" w:rsidRPr="00CC3C55" w:rsidRDefault="00AD6A2D" w:rsidP="00AD6A2D">
            <w:pPr>
              <w:pStyle w:val="Tabletext"/>
            </w:pPr>
            <w:r w:rsidRPr="00CC3C55">
              <w:t>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14:paraId="1A5A1820" w14:textId="683C3611" w:rsidR="00AD6A2D" w:rsidRPr="00CC3C55" w:rsidRDefault="008D5DDE" w:rsidP="00AD6A2D">
            <w:pPr>
              <w:pStyle w:val="Tabletext"/>
            </w:pPr>
            <w:r w:rsidRPr="00CC3C55">
              <w:rPr>
                <w:i/>
                <w:iCs/>
              </w:rPr>
              <w:t>Higher Education Support (Indigenous Student Assistance Grants) (Special Grants) Notifiable Instrument 2018</w:t>
            </w:r>
            <w:r w:rsidRPr="00CC3C55">
              <w:t xml:space="preserve">, </w:t>
            </w:r>
            <w:r w:rsidR="008B368F" w:rsidRPr="00CC3C55">
              <w:t>section 4</w:t>
            </w:r>
            <w:r w:rsidRPr="00CC3C55">
              <w:t xml:space="preserve"> (definition of </w:t>
            </w:r>
            <w:r w:rsidRPr="00CC3C55">
              <w:rPr>
                <w:b/>
                <w:bCs/>
                <w:i/>
                <w:iCs/>
              </w:rPr>
              <w:t>administering officer</w:t>
            </w:r>
            <w:r w:rsidRPr="00CC3C55">
              <w:t>)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14:paraId="54419CDE" w14:textId="77777777" w:rsidR="00AD6A2D" w:rsidRPr="00CC3C55" w:rsidRDefault="00FE68AC" w:rsidP="00AD6A2D">
            <w:pPr>
              <w:pStyle w:val="Tabletext"/>
            </w:pPr>
            <w:r w:rsidRPr="00CC3C55">
              <w:t>National Indigenous Australians Agency</w:t>
            </w:r>
          </w:p>
          <w:p w14:paraId="0D5C55C0" w14:textId="7A99728E" w:rsidR="00EA2BE8" w:rsidRPr="00CC3C55" w:rsidRDefault="00EA2BE8" w:rsidP="00EA2BE8">
            <w:pPr>
              <w:pStyle w:val="notemargin"/>
            </w:pPr>
            <w:r w:rsidRPr="00CC3C55">
              <w:t>Note:</w:t>
            </w:r>
            <w:r w:rsidRPr="00CC3C55">
              <w:tab/>
              <w:t xml:space="preserve">See </w:t>
            </w:r>
            <w:r w:rsidR="00795BF4" w:rsidRPr="00CC3C55">
              <w:t>item 7</w:t>
            </w:r>
            <w:r w:rsidRPr="00CC3C55">
              <w:t xml:space="preserve"> of the table </w:t>
            </w:r>
            <w:r w:rsidR="009C297D" w:rsidRPr="00CC3C55">
              <w:t>in</w:t>
            </w:r>
            <w:r w:rsidRPr="00CC3C55">
              <w:t xml:space="preserve"> </w:t>
            </w:r>
            <w:r w:rsidR="008B368F" w:rsidRPr="00CC3C55">
              <w:t>section 3</w:t>
            </w:r>
            <w:r w:rsidRPr="00CC3C55">
              <w:t>.6</w:t>
            </w:r>
            <w:r w:rsidR="007D1B98" w:rsidRPr="00CC3C55">
              <w:t>.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14:paraId="2A525D39" w14:textId="29219285" w:rsidR="00AD6A2D" w:rsidRPr="00CC3C55" w:rsidRDefault="00D8248A" w:rsidP="00AD6A2D">
            <w:pPr>
              <w:pStyle w:val="Tabletext"/>
            </w:pPr>
            <w:r w:rsidRPr="00CC3C55">
              <w:t>Department administered by the Minister administering Part 2</w:t>
            </w:r>
            <w:r w:rsidR="00CC3C55">
              <w:noBreakHyphen/>
            </w:r>
            <w:r w:rsidRPr="00CC3C55">
              <w:t>2A of the Act</w:t>
            </w:r>
          </w:p>
        </w:tc>
      </w:tr>
      <w:tr w:rsidR="00AD6A2D" w:rsidRPr="00CC3C55" w14:paraId="0A8CFE17" w14:textId="77777777" w:rsidTr="00AD6A2D">
        <w:tc>
          <w:tcPr>
            <w:tcW w:w="714" w:type="dxa"/>
            <w:shd w:val="clear" w:color="auto" w:fill="auto"/>
          </w:tcPr>
          <w:p w14:paraId="0B60C20B" w14:textId="49BCF59F" w:rsidR="00AD6A2D" w:rsidRPr="00CC3C55" w:rsidRDefault="00AD6A2D" w:rsidP="00AD6A2D">
            <w:pPr>
              <w:pStyle w:val="Tabletext"/>
            </w:pPr>
            <w:r w:rsidRPr="00CC3C55">
              <w:lastRenderedPageBreak/>
              <w:t>2</w:t>
            </w:r>
          </w:p>
        </w:tc>
        <w:tc>
          <w:tcPr>
            <w:tcW w:w="2533" w:type="dxa"/>
            <w:shd w:val="clear" w:color="auto" w:fill="auto"/>
          </w:tcPr>
          <w:p w14:paraId="1A00D6D9" w14:textId="5376FF5E" w:rsidR="00AD6A2D" w:rsidRPr="00CC3C55" w:rsidRDefault="008D5DDE" w:rsidP="00AD6A2D">
            <w:pPr>
              <w:pStyle w:val="Tabletext"/>
            </w:pPr>
            <w:r w:rsidRPr="00CC3C55">
              <w:rPr>
                <w:i/>
                <w:iCs/>
              </w:rPr>
              <w:t>Higher Education Support (Indigenous Student Success Program) (Rollover of Grant Amounts) Determination 2018</w:t>
            </w:r>
            <w:r w:rsidRPr="00CC3C55">
              <w:t xml:space="preserve">, </w:t>
            </w:r>
            <w:r w:rsidR="008B368F" w:rsidRPr="00CC3C55">
              <w:t>section 4</w:t>
            </w:r>
            <w:r w:rsidRPr="00CC3C55">
              <w:t xml:space="preserve"> (definition of </w:t>
            </w:r>
            <w:r w:rsidRPr="00CC3C55">
              <w:rPr>
                <w:b/>
                <w:bCs/>
                <w:i/>
                <w:iCs/>
              </w:rPr>
              <w:t>administering officer</w:t>
            </w:r>
            <w:r w:rsidRPr="00CC3C55">
              <w:t>)</w:t>
            </w:r>
          </w:p>
        </w:tc>
        <w:tc>
          <w:tcPr>
            <w:tcW w:w="2533" w:type="dxa"/>
            <w:shd w:val="clear" w:color="auto" w:fill="auto"/>
          </w:tcPr>
          <w:p w14:paraId="37178D3B" w14:textId="77777777" w:rsidR="00AD6A2D" w:rsidRPr="00CC3C55" w:rsidRDefault="00FE68AC" w:rsidP="00AD6A2D">
            <w:pPr>
              <w:pStyle w:val="Tabletext"/>
            </w:pPr>
            <w:r w:rsidRPr="00CC3C55">
              <w:t>National Indigenous Australians Agency</w:t>
            </w:r>
          </w:p>
          <w:p w14:paraId="2D3EF4D0" w14:textId="2D8AC493" w:rsidR="00EA2BE8" w:rsidRPr="00CC3C55" w:rsidRDefault="00EA2BE8" w:rsidP="00EA2BE8">
            <w:pPr>
              <w:pStyle w:val="notemargin"/>
            </w:pPr>
            <w:r w:rsidRPr="00CC3C55">
              <w:t>Note:</w:t>
            </w:r>
            <w:r w:rsidRPr="00CC3C55">
              <w:tab/>
              <w:t xml:space="preserve">See </w:t>
            </w:r>
            <w:r w:rsidR="00795BF4" w:rsidRPr="00CC3C55">
              <w:t>item 8</w:t>
            </w:r>
            <w:r w:rsidRPr="00CC3C55">
              <w:t xml:space="preserve"> of the table </w:t>
            </w:r>
            <w:r w:rsidR="009C297D" w:rsidRPr="00CC3C55">
              <w:t>in</w:t>
            </w:r>
            <w:r w:rsidRPr="00CC3C55">
              <w:t xml:space="preserve"> </w:t>
            </w:r>
            <w:r w:rsidR="008B368F" w:rsidRPr="00CC3C55">
              <w:t>section 3</w:t>
            </w:r>
            <w:r w:rsidRPr="00CC3C55">
              <w:t>.6</w:t>
            </w:r>
            <w:r w:rsidR="007D1B98" w:rsidRPr="00CC3C55">
              <w:t>.</w:t>
            </w:r>
          </w:p>
        </w:tc>
        <w:tc>
          <w:tcPr>
            <w:tcW w:w="2533" w:type="dxa"/>
            <w:shd w:val="clear" w:color="auto" w:fill="auto"/>
          </w:tcPr>
          <w:p w14:paraId="634288F5" w14:textId="50B814EB" w:rsidR="00AD6A2D" w:rsidRPr="00CC3C55" w:rsidRDefault="00D8248A" w:rsidP="00AD6A2D">
            <w:pPr>
              <w:pStyle w:val="Tabletext"/>
            </w:pPr>
            <w:r w:rsidRPr="00CC3C55">
              <w:t>Department administered by the Minister administering Part 2</w:t>
            </w:r>
            <w:r w:rsidR="00CC3C55">
              <w:noBreakHyphen/>
            </w:r>
            <w:r w:rsidRPr="00CC3C55">
              <w:t>2A of the Act</w:t>
            </w:r>
          </w:p>
        </w:tc>
      </w:tr>
      <w:tr w:rsidR="00AD6A2D" w:rsidRPr="00CC3C55" w14:paraId="6F63406C" w14:textId="77777777" w:rsidTr="00AD6A2D">
        <w:tc>
          <w:tcPr>
            <w:tcW w:w="714" w:type="dxa"/>
            <w:shd w:val="clear" w:color="auto" w:fill="auto"/>
          </w:tcPr>
          <w:p w14:paraId="5DFC7F16" w14:textId="066A45B8" w:rsidR="00AD6A2D" w:rsidRPr="00CC3C55" w:rsidRDefault="00AD6A2D" w:rsidP="00AD6A2D">
            <w:pPr>
              <w:pStyle w:val="Tabletext"/>
            </w:pPr>
            <w:r w:rsidRPr="00CC3C55">
              <w:t>3</w:t>
            </w:r>
          </w:p>
        </w:tc>
        <w:tc>
          <w:tcPr>
            <w:tcW w:w="2533" w:type="dxa"/>
            <w:shd w:val="clear" w:color="auto" w:fill="auto"/>
          </w:tcPr>
          <w:p w14:paraId="3AA45AD1" w14:textId="1751E3A5" w:rsidR="00AD6A2D" w:rsidRPr="00CC3C55" w:rsidRDefault="008D5DDE" w:rsidP="00AD6A2D">
            <w:pPr>
              <w:pStyle w:val="Tabletext"/>
              <w:rPr>
                <w:b/>
                <w:bCs/>
              </w:rPr>
            </w:pPr>
            <w:r w:rsidRPr="00CC3C55">
              <w:rPr>
                <w:i/>
                <w:iCs/>
              </w:rPr>
              <w:t>Higher Education Support (Indigenous Student Success Program) (Rollover of Grant Amounts) Determination (No. 2) 2018</w:t>
            </w:r>
            <w:r w:rsidRPr="00CC3C55">
              <w:t xml:space="preserve">, </w:t>
            </w:r>
            <w:r w:rsidR="008B368F" w:rsidRPr="00CC3C55">
              <w:t>section 4</w:t>
            </w:r>
            <w:r w:rsidRPr="00CC3C55">
              <w:t xml:space="preserve"> (definition of </w:t>
            </w:r>
            <w:r w:rsidRPr="00CC3C55">
              <w:rPr>
                <w:b/>
                <w:bCs/>
                <w:i/>
                <w:iCs/>
              </w:rPr>
              <w:t>administering officer</w:t>
            </w:r>
            <w:r w:rsidRPr="00CC3C55">
              <w:t>)</w:t>
            </w:r>
          </w:p>
        </w:tc>
        <w:tc>
          <w:tcPr>
            <w:tcW w:w="2533" w:type="dxa"/>
            <w:shd w:val="clear" w:color="auto" w:fill="auto"/>
          </w:tcPr>
          <w:p w14:paraId="2489CE25" w14:textId="77777777" w:rsidR="00AD6A2D" w:rsidRPr="00CC3C55" w:rsidRDefault="00FE68AC" w:rsidP="00AD6A2D">
            <w:pPr>
              <w:pStyle w:val="Tabletext"/>
            </w:pPr>
            <w:r w:rsidRPr="00CC3C55">
              <w:t>National Indigenous Australians Agency</w:t>
            </w:r>
          </w:p>
          <w:p w14:paraId="4E3CC603" w14:textId="0A93AC2A" w:rsidR="00EA2BE8" w:rsidRPr="00CC3C55" w:rsidRDefault="00EA2BE8" w:rsidP="00EA2BE8">
            <w:pPr>
              <w:pStyle w:val="notemargin"/>
            </w:pPr>
            <w:r w:rsidRPr="00CC3C55">
              <w:t>Note:</w:t>
            </w:r>
            <w:r w:rsidRPr="00CC3C55">
              <w:tab/>
              <w:t xml:space="preserve">See </w:t>
            </w:r>
            <w:r w:rsidR="00795BF4" w:rsidRPr="00CC3C55">
              <w:t>item 9</w:t>
            </w:r>
            <w:r w:rsidRPr="00CC3C55">
              <w:t xml:space="preserve"> of the table </w:t>
            </w:r>
            <w:r w:rsidR="009C297D" w:rsidRPr="00CC3C55">
              <w:t>in</w:t>
            </w:r>
            <w:r w:rsidRPr="00CC3C55">
              <w:t xml:space="preserve"> </w:t>
            </w:r>
            <w:r w:rsidR="008B368F" w:rsidRPr="00CC3C55">
              <w:t>section 3</w:t>
            </w:r>
            <w:r w:rsidRPr="00CC3C55">
              <w:t>.6</w:t>
            </w:r>
            <w:r w:rsidR="007D1B98" w:rsidRPr="00CC3C55">
              <w:t>.</w:t>
            </w:r>
          </w:p>
        </w:tc>
        <w:tc>
          <w:tcPr>
            <w:tcW w:w="2533" w:type="dxa"/>
            <w:shd w:val="clear" w:color="auto" w:fill="auto"/>
          </w:tcPr>
          <w:p w14:paraId="0C8542E0" w14:textId="4FF85A53" w:rsidR="00AD6A2D" w:rsidRPr="00CC3C55" w:rsidRDefault="00D8248A" w:rsidP="00AD6A2D">
            <w:pPr>
              <w:pStyle w:val="Tabletext"/>
            </w:pPr>
            <w:r w:rsidRPr="00CC3C55">
              <w:t>Department administered by the Minister administering Part 2</w:t>
            </w:r>
            <w:r w:rsidR="00CC3C55">
              <w:noBreakHyphen/>
            </w:r>
            <w:r w:rsidRPr="00CC3C55">
              <w:t>2A of the Act</w:t>
            </w:r>
          </w:p>
        </w:tc>
      </w:tr>
      <w:tr w:rsidR="00AD6A2D" w:rsidRPr="00CC3C55" w14:paraId="64410A10" w14:textId="77777777" w:rsidTr="00AD6A2D">
        <w:tc>
          <w:tcPr>
            <w:tcW w:w="714" w:type="dxa"/>
            <w:shd w:val="clear" w:color="auto" w:fill="auto"/>
          </w:tcPr>
          <w:p w14:paraId="4DAB6027" w14:textId="1DF90262" w:rsidR="00AD6A2D" w:rsidRPr="00CC3C55" w:rsidRDefault="00AD6A2D" w:rsidP="00AD6A2D">
            <w:pPr>
              <w:pStyle w:val="Tabletext"/>
            </w:pPr>
            <w:r w:rsidRPr="00CC3C55">
              <w:t>4</w:t>
            </w:r>
          </w:p>
        </w:tc>
        <w:tc>
          <w:tcPr>
            <w:tcW w:w="2533" w:type="dxa"/>
            <w:shd w:val="clear" w:color="auto" w:fill="auto"/>
          </w:tcPr>
          <w:p w14:paraId="429487D1" w14:textId="28F07596" w:rsidR="00AD6A2D" w:rsidRPr="00CC3C55" w:rsidRDefault="00EF34B7" w:rsidP="00AD6A2D">
            <w:pPr>
              <w:pStyle w:val="Tabletext"/>
            </w:pPr>
            <w:r w:rsidRPr="00CC3C55">
              <w:rPr>
                <w:i/>
                <w:iCs/>
              </w:rPr>
              <w:t>Higher Education Support (Indigenous Student Success Program) (Rollover of Grant Amounts) Determination (No. 3) 2018</w:t>
            </w:r>
            <w:r w:rsidRPr="00CC3C55">
              <w:t xml:space="preserve">, </w:t>
            </w:r>
            <w:r w:rsidR="008B368F" w:rsidRPr="00CC3C55">
              <w:t>section 4</w:t>
            </w:r>
            <w:r w:rsidRPr="00CC3C55">
              <w:t xml:space="preserve"> (definition of </w:t>
            </w:r>
            <w:r w:rsidRPr="00CC3C55">
              <w:rPr>
                <w:b/>
                <w:bCs/>
                <w:i/>
                <w:iCs/>
              </w:rPr>
              <w:t>administering officer</w:t>
            </w:r>
            <w:r w:rsidRPr="00CC3C55">
              <w:t>)</w:t>
            </w:r>
          </w:p>
        </w:tc>
        <w:tc>
          <w:tcPr>
            <w:tcW w:w="2533" w:type="dxa"/>
            <w:shd w:val="clear" w:color="auto" w:fill="auto"/>
          </w:tcPr>
          <w:p w14:paraId="79465D93" w14:textId="77777777" w:rsidR="00AD6A2D" w:rsidRPr="00CC3C55" w:rsidRDefault="00FE68AC" w:rsidP="00AD6A2D">
            <w:pPr>
              <w:pStyle w:val="Tabletext"/>
            </w:pPr>
            <w:r w:rsidRPr="00CC3C55">
              <w:t>National Indigenous Australians Agency</w:t>
            </w:r>
          </w:p>
          <w:p w14:paraId="572B39FC" w14:textId="2701D7BE" w:rsidR="00EA2BE8" w:rsidRPr="00CC3C55" w:rsidRDefault="00EA2BE8" w:rsidP="00EA2BE8">
            <w:pPr>
              <w:pStyle w:val="notemargin"/>
            </w:pPr>
            <w:r w:rsidRPr="00CC3C55">
              <w:t>Note:</w:t>
            </w:r>
            <w:r w:rsidRPr="00CC3C55">
              <w:tab/>
              <w:t xml:space="preserve">See </w:t>
            </w:r>
            <w:r w:rsidR="00795BF4" w:rsidRPr="00CC3C55">
              <w:t>item 1</w:t>
            </w:r>
            <w:r w:rsidRPr="00CC3C55">
              <w:t xml:space="preserve">0 of the table </w:t>
            </w:r>
            <w:r w:rsidR="009C297D" w:rsidRPr="00CC3C55">
              <w:t>in</w:t>
            </w:r>
            <w:r w:rsidRPr="00CC3C55">
              <w:t xml:space="preserve"> </w:t>
            </w:r>
            <w:r w:rsidR="008B368F" w:rsidRPr="00CC3C55">
              <w:t>section 3</w:t>
            </w:r>
            <w:r w:rsidRPr="00CC3C55">
              <w:t>.6</w:t>
            </w:r>
            <w:r w:rsidR="007D1B98" w:rsidRPr="00CC3C55">
              <w:t>.</w:t>
            </w:r>
          </w:p>
        </w:tc>
        <w:tc>
          <w:tcPr>
            <w:tcW w:w="2533" w:type="dxa"/>
            <w:shd w:val="clear" w:color="auto" w:fill="auto"/>
          </w:tcPr>
          <w:p w14:paraId="305C6951" w14:textId="006F3C84" w:rsidR="00AD6A2D" w:rsidRPr="00CC3C55" w:rsidRDefault="00D8248A" w:rsidP="00AD6A2D">
            <w:pPr>
              <w:pStyle w:val="Tabletext"/>
            </w:pPr>
            <w:r w:rsidRPr="00CC3C55">
              <w:t>Department administered by the Minister administering Part 2</w:t>
            </w:r>
            <w:r w:rsidR="00CC3C55">
              <w:noBreakHyphen/>
            </w:r>
            <w:r w:rsidRPr="00CC3C55">
              <w:t>2A of the Act</w:t>
            </w:r>
          </w:p>
        </w:tc>
      </w:tr>
      <w:tr w:rsidR="00AD6A2D" w:rsidRPr="00CC3C55" w14:paraId="3804332E" w14:textId="77777777" w:rsidTr="00AD6A2D">
        <w:tc>
          <w:tcPr>
            <w:tcW w:w="714" w:type="dxa"/>
            <w:shd w:val="clear" w:color="auto" w:fill="auto"/>
          </w:tcPr>
          <w:p w14:paraId="2E2BE626" w14:textId="191D9FF6" w:rsidR="00AD6A2D" w:rsidRPr="00CC3C55" w:rsidRDefault="00AD6A2D" w:rsidP="00AD6A2D">
            <w:pPr>
              <w:pStyle w:val="Tabletext"/>
            </w:pPr>
            <w:r w:rsidRPr="00CC3C55">
              <w:t>5</w:t>
            </w:r>
          </w:p>
        </w:tc>
        <w:tc>
          <w:tcPr>
            <w:tcW w:w="2533" w:type="dxa"/>
            <w:shd w:val="clear" w:color="auto" w:fill="auto"/>
          </w:tcPr>
          <w:p w14:paraId="65290D94" w14:textId="274CC0D3" w:rsidR="00AD6A2D" w:rsidRPr="00CC3C55" w:rsidRDefault="00EF34B7" w:rsidP="00AD6A2D">
            <w:pPr>
              <w:pStyle w:val="Tabletext"/>
            </w:pPr>
            <w:r w:rsidRPr="00CC3C55">
              <w:rPr>
                <w:i/>
                <w:iCs/>
              </w:rPr>
              <w:t>Higher Education Support (Indigenous Student Success Program) (Rollover of Grant Amounts) Determination 2019</w:t>
            </w:r>
            <w:r w:rsidRPr="00CC3C55">
              <w:t xml:space="preserve">, </w:t>
            </w:r>
            <w:r w:rsidR="008B368F" w:rsidRPr="00CC3C55">
              <w:t>section 4</w:t>
            </w:r>
            <w:r w:rsidRPr="00CC3C55">
              <w:t xml:space="preserve"> (definition of </w:t>
            </w:r>
            <w:r w:rsidRPr="00CC3C55">
              <w:rPr>
                <w:b/>
                <w:bCs/>
                <w:i/>
                <w:iCs/>
              </w:rPr>
              <w:t>administering officer</w:t>
            </w:r>
            <w:r w:rsidRPr="00CC3C55">
              <w:t>)</w:t>
            </w:r>
          </w:p>
        </w:tc>
        <w:tc>
          <w:tcPr>
            <w:tcW w:w="2533" w:type="dxa"/>
            <w:shd w:val="clear" w:color="auto" w:fill="auto"/>
          </w:tcPr>
          <w:p w14:paraId="4088A59A" w14:textId="77777777" w:rsidR="00AD6A2D" w:rsidRPr="00CC3C55" w:rsidRDefault="00FE68AC" w:rsidP="00AD6A2D">
            <w:pPr>
              <w:pStyle w:val="Tabletext"/>
            </w:pPr>
            <w:r w:rsidRPr="00CC3C55">
              <w:t>National Indigenous Australians Agency</w:t>
            </w:r>
          </w:p>
          <w:p w14:paraId="72FAD56F" w14:textId="7E2DE41D" w:rsidR="00EA2BE8" w:rsidRPr="00CC3C55" w:rsidRDefault="00EA2BE8" w:rsidP="00EA2BE8">
            <w:pPr>
              <w:pStyle w:val="notemargin"/>
            </w:pPr>
            <w:r w:rsidRPr="00CC3C55">
              <w:t>Note:</w:t>
            </w:r>
            <w:r w:rsidRPr="00CC3C55">
              <w:tab/>
              <w:t xml:space="preserve">See </w:t>
            </w:r>
            <w:r w:rsidR="00795BF4" w:rsidRPr="00CC3C55">
              <w:t>item 1</w:t>
            </w:r>
            <w:r w:rsidRPr="00CC3C55">
              <w:t xml:space="preserve">1 of the table </w:t>
            </w:r>
            <w:r w:rsidR="009C297D" w:rsidRPr="00CC3C55">
              <w:t>in</w:t>
            </w:r>
            <w:r w:rsidRPr="00CC3C55">
              <w:t xml:space="preserve"> </w:t>
            </w:r>
            <w:r w:rsidR="008B368F" w:rsidRPr="00CC3C55">
              <w:t>section 3</w:t>
            </w:r>
            <w:r w:rsidRPr="00CC3C55">
              <w:t>.6</w:t>
            </w:r>
            <w:r w:rsidR="007D1B98" w:rsidRPr="00CC3C55">
              <w:t>.</w:t>
            </w:r>
          </w:p>
        </w:tc>
        <w:tc>
          <w:tcPr>
            <w:tcW w:w="2533" w:type="dxa"/>
            <w:shd w:val="clear" w:color="auto" w:fill="auto"/>
          </w:tcPr>
          <w:p w14:paraId="1BDAE808" w14:textId="02E5179A" w:rsidR="00AD6A2D" w:rsidRPr="00CC3C55" w:rsidRDefault="00D8248A" w:rsidP="00AD6A2D">
            <w:pPr>
              <w:pStyle w:val="Tabletext"/>
            </w:pPr>
            <w:r w:rsidRPr="00CC3C55">
              <w:t>Department administered by the Minister administering Part 2</w:t>
            </w:r>
            <w:r w:rsidR="00CC3C55">
              <w:noBreakHyphen/>
            </w:r>
            <w:r w:rsidRPr="00CC3C55">
              <w:t>2A of the Act</w:t>
            </w:r>
          </w:p>
        </w:tc>
      </w:tr>
      <w:tr w:rsidR="00AD6A2D" w:rsidRPr="00CC3C55" w14:paraId="357B5F80" w14:textId="77777777" w:rsidTr="00AD6A2D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00539B5" w14:textId="686DC97C" w:rsidR="00AD6A2D" w:rsidRPr="00CC3C55" w:rsidRDefault="008D1DED" w:rsidP="00AD6A2D">
            <w:pPr>
              <w:pStyle w:val="Tabletext"/>
            </w:pPr>
            <w:r w:rsidRPr="00CC3C55">
              <w:t>6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3837486" w14:textId="589E7101" w:rsidR="00AD6A2D" w:rsidRPr="00CC3C55" w:rsidRDefault="008D1DED" w:rsidP="00AD6A2D">
            <w:pPr>
              <w:pStyle w:val="Tabletext"/>
            </w:pPr>
            <w:r w:rsidRPr="00CC3C55">
              <w:rPr>
                <w:i/>
                <w:iCs/>
              </w:rPr>
              <w:t>Indigenous Student Assistance Grants Guidelines 2017</w:t>
            </w:r>
            <w:r w:rsidRPr="00CC3C55">
              <w:t xml:space="preserve">, </w:t>
            </w:r>
            <w:r w:rsidR="008B368F" w:rsidRPr="00CC3C55">
              <w:t>section 4</w:t>
            </w:r>
            <w:r w:rsidRPr="00CC3C55">
              <w:t xml:space="preserve"> (definition of </w:t>
            </w:r>
            <w:r w:rsidRPr="00CC3C55">
              <w:rPr>
                <w:b/>
                <w:bCs/>
                <w:i/>
                <w:iCs/>
              </w:rPr>
              <w:t>administering officer</w:t>
            </w:r>
            <w:r w:rsidRPr="00CC3C55">
              <w:t>)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776C722" w14:textId="77777777" w:rsidR="00AD6A2D" w:rsidRPr="00CC3C55" w:rsidRDefault="008D1DED" w:rsidP="00AD6A2D">
            <w:pPr>
              <w:pStyle w:val="Tabletext"/>
            </w:pPr>
            <w:r w:rsidRPr="00CC3C55">
              <w:t>National Indigenous Australians Agency</w:t>
            </w:r>
          </w:p>
          <w:p w14:paraId="451A131F" w14:textId="10473E6A" w:rsidR="00EA2BE8" w:rsidRPr="00CC3C55" w:rsidRDefault="00EA2BE8" w:rsidP="00EA2BE8">
            <w:pPr>
              <w:pStyle w:val="notemargin"/>
            </w:pPr>
            <w:r w:rsidRPr="00CC3C55">
              <w:t>Note:</w:t>
            </w:r>
            <w:r w:rsidRPr="00CC3C55">
              <w:tab/>
              <w:t xml:space="preserve">See </w:t>
            </w:r>
            <w:r w:rsidR="00795BF4" w:rsidRPr="00CC3C55">
              <w:t>item 1</w:t>
            </w:r>
            <w:r w:rsidRPr="00CC3C55">
              <w:t xml:space="preserve">3 of the table </w:t>
            </w:r>
            <w:r w:rsidR="009C297D" w:rsidRPr="00CC3C55">
              <w:t>in</w:t>
            </w:r>
            <w:r w:rsidRPr="00CC3C55">
              <w:t xml:space="preserve"> </w:t>
            </w:r>
            <w:r w:rsidR="008B368F" w:rsidRPr="00CC3C55">
              <w:t>section 3</w:t>
            </w:r>
            <w:r w:rsidRPr="00CC3C55">
              <w:t>.6</w:t>
            </w:r>
            <w:r w:rsidR="007D1B98" w:rsidRPr="00CC3C55">
              <w:t>.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45C56D2" w14:textId="59F5DE96" w:rsidR="00AD6A2D" w:rsidRPr="00CC3C55" w:rsidRDefault="008D1DED" w:rsidP="00AD6A2D">
            <w:pPr>
              <w:pStyle w:val="Tabletext"/>
            </w:pPr>
            <w:r w:rsidRPr="00CC3C55">
              <w:t>Department administered by the Minister administering Part 2</w:t>
            </w:r>
            <w:r w:rsidR="00CC3C55">
              <w:noBreakHyphen/>
            </w:r>
            <w:r w:rsidRPr="00CC3C55">
              <w:t>2A of the Act</w:t>
            </w:r>
          </w:p>
        </w:tc>
      </w:tr>
    </w:tbl>
    <w:p w14:paraId="78B5BF59" w14:textId="6CE7967D" w:rsidR="00FC3FE0" w:rsidRPr="00CC3C55" w:rsidRDefault="00FC3FE0" w:rsidP="00242B8E">
      <w:pPr>
        <w:pStyle w:val="ItemHead"/>
      </w:pPr>
      <w:proofErr w:type="gramStart"/>
      <w:r w:rsidRPr="00CC3C55">
        <w:t xml:space="preserve">8  </w:t>
      </w:r>
      <w:r w:rsidR="008B368F" w:rsidRPr="00CC3C55">
        <w:t>Section</w:t>
      </w:r>
      <w:proofErr w:type="gramEnd"/>
      <w:r w:rsidR="008B368F" w:rsidRPr="00CC3C55">
        <w:t> 4</w:t>
      </w:r>
      <w:r w:rsidR="00B765A5" w:rsidRPr="00CC3C55">
        <w:t xml:space="preserve">.5 (at the end of </w:t>
      </w:r>
      <w:r w:rsidR="000B53A7" w:rsidRPr="00CC3C55">
        <w:t xml:space="preserve">the cell at table </w:t>
      </w:r>
      <w:r w:rsidR="00795BF4" w:rsidRPr="00CC3C55">
        <w:t>item 9</w:t>
      </w:r>
      <w:r w:rsidR="000B53A7" w:rsidRPr="00CC3C55">
        <w:t xml:space="preserve">, </w:t>
      </w:r>
      <w:r w:rsidR="00B765A5" w:rsidRPr="00CC3C55">
        <w:t>column 2)</w:t>
      </w:r>
    </w:p>
    <w:p w14:paraId="6495A96B" w14:textId="3A842005" w:rsidR="00B765A5" w:rsidRPr="00CC3C55" w:rsidRDefault="00B765A5" w:rsidP="00B765A5">
      <w:pPr>
        <w:pStyle w:val="Item"/>
      </w:pPr>
      <w:r w:rsidRPr="00CC3C55">
        <w:t>Add:</w:t>
      </w:r>
    </w:p>
    <w:p w14:paraId="4D9D5C92" w14:textId="55EF7E24" w:rsidR="00B765A5" w:rsidRPr="00CC3C55" w:rsidRDefault="00B765A5" w:rsidP="00B765A5">
      <w:pPr>
        <w:pStyle w:val="notemargin"/>
      </w:pPr>
      <w:r w:rsidRPr="00CC3C55">
        <w:t>Note:</w:t>
      </w:r>
      <w:r w:rsidRPr="00CC3C55">
        <w:tab/>
        <w:t xml:space="preserve">See </w:t>
      </w:r>
      <w:r w:rsidR="00795BF4" w:rsidRPr="00CC3C55">
        <w:t>item 1</w:t>
      </w:r>
      <w:r w:rsidRPr="00CC3C55">
        <w:t xml:space="preserve"> of the table in </w:t>
      </w:r>
      <w:r w:rsidR="008B368F" w:rsidRPr="00CC3C55">
        <w:t>section 4</w:t>
      </w:r>
      <w:r w:rsidRPr="00CC3C55">
        <w:t>.</w:t>
      </w:r>
      <w:r w:rsidR="00712745" w:rsidRPr="00CC3C55">
        <w:t>7</w:t>
      </w:r>
      <w:r w:rsidRPr="00CC3C55">
        <w:t>.</w:t>
      </w:r>
    </w:p>
    <w:p w14:paraId="4C6ED7E4" w14:textId="47C2CEC7" w:rsidR="00AD6A2D" w:rsidRPr="00CC3C55" w:rsidRDefault="00B765A5" w:rsidP="00242B8E">
      <w:pPr>
        <w:pStyle w:val="ItemHead"/>
      </w:pPr>
      <w:proofErr w:type="gramStart"/>
      <w:r w:rsidRPr="00CC3C55">
        <w:t>9</w:t>
      </w:r>
      <w:r w:rsidR="00242B8E" w:rsidRPr="00CC3C55">
        <w:t xml:space="preserve">  At</w:t>
      </w:r>
      <w:proofErr w:type="gramEnd"/>
      <w:r w:rsidR="00242B8E" w:rsidRPr="00CC3C55">
        <w:t xml:space="preserve"> the end of </w:t>
      </w:r>
      <w:r w:rsidR="009F40A4" w:rsidRPr="00CC3C55">
        <w:t>Part 4</w:t>
      </w:r>
    </w:p>
    <w:p w14:paraId="08ECD05D" w14:textId="0C309F7A" w:rsidR="00242B8E" w:rsidRPr="00CC3C55" w:rsidRDefault="00242B8E" w:rsidP="00242B8E">
      <w:pPr>
        <w:pStyle w:val="Item"/>
      </w:pPr>
      <w:r w:rsidRPr="00CC3C55">
        <w:t>Add:</w:t>
      </w:r>
    </w:p>
    <w:p w14:paraId="73779408" w14:textId="78543E7D" w:rsidR="00242B8E" w:rsidRPr="00CC3C55" w:rsidRDefault="00242B8E" w:rsidP="00242B8E">
      <w:pPr>
        <w:pStyle w:val="ActHead5"/>
      </w:pPr>
      <w:bookmarkStart w:id="8" w:name="_Toc199855213"/>
      <w:proofErr w:type="gramStart"/>
      <w:r w:rsidRPr="003D4754">
        <w:rPr>
          <w:rStyle w:val="CharSectno"/>
        </w:rPr>
        <w:t>4.7</w:t>
      </w:r>
      <w:r w:rsidRPr="00CC3C55">
        <w:t xml:space="preserve">  </w:t>
      </w:r>
      <w:r w:rsidR="00F65767" w:rsidRPr="00CC3C55">
        <w:t>Substitutions</w:t>
      </w:r>
      <w:proofErr w:type="gramEnd"/>
      <w:r w:rsidR="00F65767" w:rsidRPr="00CC3C55">
        <w:t xml:space="preserve"> having effect on and after </w:t>
      </w:r>
      <w:r w:rsidR="009F40A4" w:rsidRPr="00CC3C55">
        <w:t>1 July</w:t>
      </w:r>
      <w:r w:rsidR="00F65767" w:rsidRPr="00CC3C55">
        <w:t xml:space="preserve"> 2025</w:t>
      </w:r>
      <w:bookmarkEnd w:id="8"/>
    </w:p>
    <w:p w14:paraId="48015630" w14:textId="17528D10" w:rsidR="00F65767" w:rsidRPr="00CC3C55" w:rsidRDefault="00C3200E" w:rsidP="00F65767">
      <w:pPr>
        <w:pStyle w:val="subsection"/>
      </w:pPr>
      <w:r w:rsidRPr="00CC3C55">
        <w:tab/>
      </w:r>
      <w:r w:rsidRPr="00CC3C55">
        <w:tab/>
        <w:t xml:space="preserve">The following table sets out substitutions having effect on and after </w:t>
      </w:r>
      <w:r w:rsidR="009F40A4" w:rsidRPr="00CC3C55">
        <w:t>1 July</w:t>
      </w:r>
      <w:r w:rsidRPr="00CC3C55">
        <w:t xml:space="preserve"> 2025 that affect provisions of a single Act or instrument that refer to Secretaries.</w:t>
      </w:r>
    </w:p>
    <w:p w14:paraId="47786650" w14:textId="77777777" w:rsidR="00C3200E" w:rsidRPr="00CC3C55" w:rsidRDefault="00C3200E" w:rsidP="00D24918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2533"/>
        <w:gridCol w:w="2533"/>
      </w:tblGrid>
      <w:tr w:rsidR="00C3200E" w:rsidRPr="00CC3C55" w14:paraId="4312D27A" w14:textId="77777777" w:rsidTr="00BE3DB9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0D47ED8" w14:textId="4425F101" w:rsidR="00C3200E" w:rsidRPr="00CC3C55" w:rsidRDefault="00C3200E" w:rsidP="001D6D0D">
            <w:pPr>
              <w:pStyle w:val="TableHeading"/>
            </w:pPr>
            <w:r w:rsidRPr="00CC3C55">
              <w:lastRenderedPageBreak/>
              <w:t xml:space="preserve">Substitutions having effect on and after </w:t>
            </w:r>
            <w:r w:rsidR="009F40A4" w:rsidRPr="00CC3C55">
              <w:t>1 July</w:t>
            </w:r>
            <w:r w:rsidRPr="00CC3C55">
              <w:t xml:space="preserve"> 202</w:t>
            </w:r>
            <w:r w:rsidR="00EA2BE8" w:rsidRPr="00CC3C55">
              <w:t>5</w:t>
            </w:r>
            <w:r w:rsidRPr="00CC3C55">
              <w:t xml:space="preserve">—references to </w:t>
            </w:r>
            <w:r w:rsidR="005B6F23" w:rsidRPr="00CC3C55">
              <w:t>Secretaries</w:t>
            </w:r>
            <w:r w:rsidRPr="00CC3C55">
              <w:t xml:space="preserve"> in a single Act or instrument</w:t>
            </w:r>
          </w:p>
        </w:tc>
      </w:tr>
      <w:tr w:rsidR="00C3200E" w:rsidRPr="00CC3C55" w14:paraId="71BD3C73" w14:textId="77777777" w:rsidTr="00BE3DB9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4215A07" w14:textId="77777777" w:rsidR="00C3200E" w:rsidRPr="00CC3C55" w:rsidRDefault="00C3200E" w:rsidP="001D6D0D">
            <w:pPr>
              <w:pStyle w:val="TableHeading"/>
            </w:pP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E8791DD" w14:textId="77777777" w:rsidR="00C3200E" w:rsidRPr="00CC3C55" w:rsidRDefault="00C3200E" w:rsidP="001D6D0D">
            <w:pPr>
              <w:pStyle w:val="TableHeading"/>
            </w:pPr>
            <w:r w:rsidRPr="00CC3C55">
              <w:t>Column 1</w:t>
            </w:r>
          </w:p>
          <w:p w14:paraId="41F3A486" w14:textId="77777777" w:rsidR="00C3200E" w:rsidRPr="00CC3C55" w:rsidRDefault="00C3200E" w:rsidP="001D6D0D">
            <w:pPr>
              <w:pStyle w:val="Tabletext"/>
              <w:rPr>
                <w:b/>
                <w:bCs/>
              </w:rPr>
            </w:pPr>
            <w:r w:rsidRPr="00CC3C55">
              <w:rPr>
                <w:b/>
                <w:bCs/>
              </w:rPr>
              <w:t>Affected provisions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AFB8F55" w14:textId="77777777" w:rsidR="00C3200E" w:rsidRPr="00CC3C55" w:rsidRDefault="00C3200E" w:rsidP="001D6D0D">
            <w:pPr>
              <w:pStyle w:val="TableHeading"/>
            </w:pPr>
            <w:r w:rsidRPr="00CC3C55">
              <w:t>Column 2</w:t>
            </w:r>
          </w:p>
          <w:p w14:paraId="5FB683DF" w14:textId="77777777" w:rsidR="00C3200E" w:rsidRPr="00CC3C55" w:rsidRDefault="00C3200E" w:rsidP="001D6D0D">
            <w:pPr>
              <w:pStyle w:val="Tabletext"/>
              <w:rPr>
                <w:b/>
                <w:bCs/>
              </w:rPr>
            </w:pPr>
            <w:r w:rsidRPr="00CC3C55">
              <w:rPr>
                <w:b/>
                <w:bCs/>
              </w:rPr>
              <w:t>Existing reference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7EDF39A" w14:textId="77777777" w:rsidR="00C3200E" w:rsidRPr="00CC3C55" w:rsidRDefault="00C3200E" w:rsidP="001D6D0D">
            <w:pPr>
              <w:pStyle w:val="TableHeading"/>
            </w:pPr>
            <w:r w:rsidRPr="00CC3C55">
              <w:t>Column 3</w:t>
            </w:r>
          </w:p>
          <w:p w14:paraId="7EA742DE" w14:textId="77777777" w:rsidR="00C3200E" w:rsidRPr="00CC3C55" w:rsidRDefault="00C3200E" w:rsidP="001D6D0D">
            <w:pPr>
              <w:pStyle w:val="Tabletext"/>
              <w:rPr>
                <w:b/>
                <w:bCs/>
              </w:rPr>
            </w:pPr>
            <w:r w:rsidRPr="00CC3C55">
              <w:rPr>
                <w:b/>
                <w:bCs/>
              </w:rPr>
              <w:t>Substitute reference</w:t>
            </w:r>
          </w:p>
        </w:tc>
      </w:tr>
      <w:tr w:rsidR="00C3200E" w:rsidRPr="00CC3C55" w14:paraId="33080777" w14:textId="77777777" w:rsidTr="00BE3DB9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C50716" w14:textId="77777777" w:rsidR="00C3200E" w:rsidRPr="00CC3C55" w:rsidRDefault="00C3200E" w:rsidP="001D6D0D">
            <w:pPr>
              <w:pStyle w:val="Tabletext"/>
            </w:pPr>
            <w:r w:rsidRPr="00CC3C55">
              <w:t>1</w:t>
            </w:r>
          </w:p>
        </w:tc>
        <w:tc>
          <w:tcPr>
            <w:tcW w:w="2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AD7B7C" w14:textId="6CD1BE56" w:rsidR="00C3200E" w:rsidRPr="00CC3C55" w:rsidRDefault="00972FAD" w:rsidP="001D6D0D">
            <w:pPr>
              <w:pStyle w:val="Tabletext"/>
            </w:pPr>
            <w:r w:rsidRPr="00CC3C55">
              <w:t xml:space="preserve">Each provision of the </w:t>
            </w:r>
            <w:r w:rsidRPr="00CC3C55">
              <w:rPr>
                <w:i/>
                <w:iCs/>
              </w:rPr>
              <w:t>Higher Education Support Act 2003</w:t>
            </w:r>
            <w:r w:rsidRPr="00CC3C55">
              <w:t xml:space="preserve">, or of an instrument made under that Act, that refers to the </w:t>
            </w:r>
            <w:r w:rsidR="000D4F3C" w:rsidRPr="00CC3C55">
              <w:t xml:space="preserve">Chief Executive Officer of the National Indigenous Australians Agency </w:t>
            </w:r>
            <w:r w:rsidRPr="00CC3C55">
              <w:t>in so far as the provision applies in respect of grants to higher education providers for Indigenous persons</w:t>
            </w:r>
          </w:p>
        </w:tc>
        <w:tc>
          <w:tcPr>
            <w:tcW w:w="2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F3145B" w14:textId="77777777" w:rsidR="00C3200E" w:rsidRPr="00CC3C55" w:rsidRDefault="00E87A91" w:rsidP="001D6D0D">
            <w:pPr>
              <w:pStyle w:val="Tabletext"/>
            </w:pPr>
            <w:r w:rsidRPr="00CC3C55">
              <w:t>Chief Executive Officer of the National Indigenous Australians Agency</w:t>
            </w:r>
          </w:p>
          <w:p w14:paraId="72670921" w14:textId="1000395F" w:rsidR="00EA2BE8" w:rsidRPr="00CC3C55" w:rsidRDefault="00EA2BE8" w:rsidP="00EA2BE8">
            <w:pPr>
              <w:pStyle w:val="notemargin"/>
            </w:pPr>
            <w:r w:rsidRPr="00CC3C55">
              <w:t>Note:</w:t>
            </w:r>
            <w:r w:rsidRPr="00CC3C55">
              <w:tab/>
              <w:t xml:space="preserve">See </w:t>
            </w:r>
            <w:r w:rsidR="00795BF4" w:rsidRPr="00CC3C55">
              <w:t>item 9</w:t>
            </w:r>
            <w:r w:rsidRPr="00CC3C55">
              <w:t xml:space="preserve"> of the table </w:t>
            </w:r>
            <w:r w:rsidR="009C297D" w:rsidRPr="00CC3C55">
              <w:t>in</w:t>
            </w:r>
            <w:r w:rsidRPr="00CC3C55">
              <w:t xml:space="preserve"> </w:t>
            </w:r>
            <w:r w:rsidR="008B368F" w:rsidRPr="00CC3C55">
              <w:t>section 4</w:t>
            </w:r>
            <w:r w:rsidRPr="00CC3C55">
              <w:t>.5</w:t>
            </w:r>
            <w:r w:rsidR="007D1B98" w:rsidRPr="00CC3C55">
              <w:t>.</w:t>
            </w:r>
          </w:p>
        </w:tc>
        <w:tc>
          <w:tcPr>
            <w:tcW w:w="2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D622F5" w14:textId="78AFD66B" w:rsidR="00C3200E" w:rsidRPr="00CC3C55" w:rsidRDefault="00E87A91" w:rsidP="001D6D0D">
            <w:pPr>
              <w:pStyle w:val="Tabletext"/>
            </w:pPr>
            <w:r w:rsidRPr="00CC3C55">
              <w:t>Secretary of the Department</w:t>
            </w:r>
          </w:p>
        </w:tc>
      </w:tr>
    </w:tbl>
    <w:p w14:paraId="2B219629" w14:textId="7E8D5C6A" w:rsidR="00C3200E" w:rsidRPr="00CC3C55" w:rsidRDefault="00C3200E" w:rsidP="00C67635">
      <w:pPr>
        <w:pStyle w:val="Tabletext"/>
      </w:pPr>
    </w:p>
    <w:sectPr w:rsidR="00C3200E" w:rsidRPr="00CC3C55" w:rsidSect="002117A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CF669" w14:textId="77777777" w:rsidR="00B637D5" w:rsidRDefault="00B637D5" w:rsidP="0048364F">
      <w:pPr>
        <w:spacing w:line="240" w:lineRule="auto"/>
      </w:pPr>
      <w:r>
        <w:separator/>
      </w:r>
    </w:p>
  </w:endnote>
  <w:endnote w:type="continuationSeparator" w:id="0">
    <w:p w14:paraId="4C5A43E8" w14:textId="77777777" w:rsidR="00B637D5" w:rsidRDefault="00B637D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0B25D" w14:textId="2E3BF4FD" w:rsidR="0048364F" w:rsidRPr="002117A7" w:rsidRDefault="002117A7" w:rsidP="002117A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117A7">
      <w:rPr>
        <w:i/>
        <w:sz w:val="18"/>
      </w:rPr>
      <w:t>OPC67399 -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038C0" w14:textId="77777777" w:rsidR="0048364F" w:rsidRDefault="0048364F" w:rsidP="00E97334"/>
  <w:p w14:paraId="27355511" w14:textId="1784D8A5" w:rsidR="00E97334" w:rsidRPr="002117A7" w:rsidRDefault="002117A7" w:rsidP="002117A7">
    <w:pPr>
      <w:rPr>
        <w:rFonts w:cs="Times New Roman"/>
        <w:i/>
        <w:sz w:val="18"/>
      </w:rPr>
    </w:pPr>
    <w:r w:rsidRPr="002117A7">
      <w:rPr>
        <w:rFonts w:cs="Times New Roman"/>
        <w:i/>
        <w:sz w:val="18"/>
      </w:rPr>
      <w:t>OPC67399 -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67C21" w14:textId="71437E08" w:rsidR="0048364F" w:rsidRPr="002117A7" w:rsidRDefault="002117A7" w:rsidP="002117A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117A7">
      <w:rPr>
        <w:i/>
        <w:sz w:val="18"/>
      </w:rPr>
      <w:t>OPC67399 -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B09F2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3442144D" w14:textId="77777777" w:rsidTr="003D475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C98166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7602E5" w14:textId="4C5182FC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08F9">
            <w:rPr>
              <w:i/>
              <w:sz w:val="18"/>
            </w:rPr>
            <w:t>Acts Interpretation Amendment (2025 Measures No. 1) Substituted Reference Order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59C0B0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9267C45" w14:textId="4546FBCE" w:rsidR="00A136F5" w:rsidRPr="002117A7" w:rsidRDefault="002117A7" w:rsidP="002117A7">
    <w:pPr>
      <w:rPr>
        <w:rFonts w:cs="Times New Roman"/>
        <w:i/>
        <w:sz w:val="18"/>
      </w:rPr>
    </w:pPr>
    <w:r w:rsidRPr="002117A7">
      <w:rPr>
        <w:rFonts w:cs="Times New Roman"/>
        <w:i/>
        <w:sz w:val="18"/>
      </w:rPr>
      <w:t>OPC67399 -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8DB1E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5466F2E1" w14:textId="77777777" w:rsidTr="003D475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C4AD35B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9B3283" w14:textId="160AEB0C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08F9">
            <w:rPr>
              <w:i/>
              <w:sz w:val="18"/>
            </w:rPr>
            <w:t>Acts Interpretation Amendment (2025 Measures No. 1) Substituted Reference Order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5ED8729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D3BE6D" w14:textId="4D325398" w:rsidR="00A136F5" w:rsidRPr="002117A7" w:rsidRDefault="002117A7" w:rsidP="002117A7">
    <w:pPr>
      <w:rPr>
        <w:rFonts w:cs="Times New Roman"/>
        <w:i/>
        <w:sz w:val="18"/>
      </w:rPr>
    </w:pPr>
    <w:r w:rsidRPr="002117A7">
      <w:rPr>
        <w:rFonts w:cs="Times New Roman"/>
        <w:i/>
        <w:sz w:val="18"/>
      </w:rPr>
      <w:t>OPC67399 -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F09CC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6EA360A8" w14:textId="77777777" w:rsidTr="003D475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57B405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A206A7" w14:textId="4217536C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08F9">
            <w:rPr>
              <w:i/>
              <w:sz w:val="18"/>
            </w:rPr>
            <w:t>Acts Interpretation Amendment (2025 Measures No. 1) Substituted Reference Order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E5D82F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1BA864F" w14:textId="2A43AA57" w:rsidR="00A136F5" w:rsidRPr="002117A7" w:rsidRDefault="002117A7" w:rsidP="002117A7">
    <w:pPr>
      <w:rPr>
        <w:rFonts w:cs="Times New Roman"/>
        <w:i/>
        <w:sz w:val="18"/>
      </w:rPr>
    </w:pPr>
    <w:r w:rsidRPr="002117A7">
      <w:rPr>
        <w:rFonts w:cs="Times New Roman"/>
        <w:i/>
        <w:sz w:val="18"/>
      </w:rPr>
      <w:t>OPC67399 -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9E2F5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69D2DC8A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E4C2D1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12C8D4" w14:textId="4F9FC285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08F9">
            <w:rPr>
              <w:i/>
              <w:sz w:val="18"/>
            </w:rPr>
            <w:t>Acts Interpretation Amendment (2025 Measures No. 1) Substituted Reference Order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AF656D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772D33F" w14:textId="4F36F443" w:rsidR="007A6863" w:rsidRPr="002117A7" w:rsidRDefault="002117A7" w:rsidP="002117A7">
    <w:pPr>
      <w:rPr>
        <w:rFonts w:cs="Times New Roman"/>
        <w:i/>
        <w:sz w:val="18"/>
      </w:rPr>
    </w:pPr>
    <w:r w:rsidRPr="002117A7">
      <w:rPr>
        <w:rFonts w:cs="Times New Roman"/>
        <w:i/>
        <w:sz w:val="18"/>
      </w:rPr>
      <w:t>OPC67399 -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006AC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1B15E66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1C9D40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C94C89" w14:textId="086049B1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08F9">
            <w:rPr>
              <w:i/>
              <w:sz w:val="18"/>
            </w:rPr>
            <w:t>Acts Interpretation Amendment (2025 Measures No. 1) Substituted Reference Order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89E4A8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64DF92E" w14:textId="0A4593CC" w:rsidR="00A136F5" w:rsidRPr="002117A7" w:rsidRDefault="002117A7" w:rsidP="002117A7">
    <w:pPr>
      <w:rPr>
        <w:rFonts w:cs="Times New Roman"/>
        <w:i/>
        <w:sz w:val="18"/>
      </w:rPr>
    </w:pPr>
    <w:r w:rsidRPr="002117A7">
      <w:rPr>
        <w:rFonts w:cs="Times New Roman"/>
        <w:i/>
        <w:sz w:val="18"/>
      </w:rPr>
      <w:t>OPC67399 -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79A7C" w14:textId="77777777" w:rsidR="00B637D5" w:rsidRDefault="00B637D5" w:rsidP="0048364F">
      <w:pPr>
        <w:spacing w:line="240" w:lineRule="auto"/>
      </w:pPr>
      <w:r>
        <w:separator/>
      </w:r>
    </w:p>
  </w:footnote>
  <w:footnote w:type="continuationSeparator" w:id="0">
    <w:p w14:paraId="6000B72B" w14:textId="77777777" w:rsidR="00B637D5" w:rsidRDefault="00B637D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6C5A5" w14:textId="3D2782B6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D07B7" w14:textId="6BDC6A48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534FA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29F40" w14:textId="43A0D8B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55E00" w14:textId="1C42A42B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85196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7F849" w14:textId="7CF41581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6202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62025">
      <w:rPr>
        <w:noProof/>
        <w:sz w:val="20"/>
      </w:rPr>
      <w:t>Amendments</w:t>
    </w:r>
    <w:r>
      <w:rPr>
        <w:sz w:val="20"/>
      </w:rPr>
      <w:fldChar w:fldCharType="end"/>
    </w:r>
  </w:p>
  <w:p w14:paraId="12BCBB53" w14:textId="029AABDF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D6B1878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A4DC1" w14:textId="386A9C1F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562025">
      <w:rPr>
        <w:sz w:val="20"/>
      </w:rPr>
      <w:fldChar w:fldCharType="separate"/>
    </w:r>
    <w:r w:rsidR="00562025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562025">
      <w:rPr>
        <w:b/>
        <w:sz w:val="20"/>
      </w:rPr>
      <w:fldChar w:fldCharType="separate"/>
    </w:r>
    <w:r w:rsidR="0056202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07C5D090" w14:textId="03CB84A0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ADEEA12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2658E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D5"/>
    <w:rsid w:val="00000263"/>
    <w:rsid w:val="000113BC"/>
    <w:rsid w:val="000136AF"/>
    <w:rsid w:val="00036E24"/>
    <w:rsid w:val="0004044E"/>
    <w:rsid w:val="000413AC"/>
    <w:rsid w:val="00044411"/>
    <w:rsid w:val="00046F47"/>
    <w:rsid w:val="0005120E"/>
    <w:rsid w:val="00054577"/>
    <w:rsid w:val="0005511C"/>
    <w:rsid w:val="000614BF"/>
    <w:rsid w:val="0007169C"/>
    <w:rsid w:val="00077593"/>
    <w:rsid w:val="00083F48"/>
    <w:rsid w:val="000846AF"/>
    <w:rsid w:val="000A7DF9"/>
    <w:rsid w:val="000B53A7"/>
    <w:rsid w:val="000C4597"/>
    <w:rsid w:val="000D05EF"/>
    <w:rsid w:val="000D4F3C"/>
    <w:rsid w:val="000D5485"/>
    <w:rsid w:val="000F21C1"/>
    <w:rsid w:val="000F387C"/>
    <w:rsid w:val="000F648C"/>
    <w:rsid w:val="00105D72"/>
    <w:rsid w:val="0010745C"/>
    <w:rsid w:val="00117277"/>
    <w:rsid w:val="00144791"/>
    <w:rsid w:val="00155873"/>
    <w:rsid w:val="00160BD7"/>
    <w:rsid w:val="001643C9"/>
    <w:rsid w:val="00165568"/>
    <w:rsid w:val="00166082"/>
    <w:rsid w:val="00166C2F"/>
    <w:rsid w:val="001716C9"/>
    <w:rsid w:val="001724B2"/>
    <w:rsid w:val="00175DBC"/>
    <w:rsid w:val="001827B7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117A7"/>
    <w:rsid w:val="00220A0C"/>
    <w:rsid w:val="00223E4A"/>
    <w:rsid w:val="002258BF"/>
    <w:rsid w:val="002302EA"/>
    <w:rsid w:val="00240749"/>
    <w:rsid w:val="00242B8E"/>
    <w:rsid w:val="002468D7"/>
    <w:rsid w:val="00263886"/>
    <w:rsid w:val="00274F15"/>
    <w:rsid w:val="00285CDD"/>
    <w:rsid w:val="00286E39"/>
    <w:rsid w:val="00291167"/>
    <w:rsid w:val="00297ECB"/>
    <w:rsid w:val="002C152A"/>
    <w:rsid w:val="002D043A"/>
    <w:rsid w:val="002E694C"/>
    <w:rsid w:val="002F735A"/>
    <w:rsid w:val="003039F4"/>
    <w:rsid w:val="0031713F"/>
    <w:rsid w:val="003173B2"/>
    <w:rsid w:val="00321913"/>
    <w:rsid w:val="00324EE6"/>
    <w:rsid w:val="003316DC"/>
    <w:rsid w:val="00332E0D"/>
    <w:rsid w:val="003415D3"/>
    <w:rsid w:val="00346335"/>
    <w:rsid w:val="00351468"/>
    <w:rsid w:val="00352B0F"/>
    <w:rsid w:val="003561B0"/>
    <w:rsid w:val="00356932"/>
    <w:rsid w:val="00367960"/>
    <w:rsid w:val="00397B2F"/>
    <w:rsid w:val="003A15AC"/>
    <w:rsid w:val="003A3FEA"/>
    <w:rsid w:val="003A56EB"/>
    <w:rsid w:val="003B0627"/>
    <w:rsid w:val="003B0CB5"/>
    <w:rsid w:val="003C2993"/>
    <w:rsid w:val="003C5F2B"/>
    <w:rsid w:val="003D0BFE"/>
    <w:rsid w:val="003D4754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218F"/>
    <w:rsid w:val="00456EAF"/>
    <w:rsid w:val="00460499"/>
    <w:rsid w:val="00474835"/>
    <w:rsid w:val="004819C7"/>
    <w:rsid w:val="0048364F"/>
    <w:rsid w:val="00490F2E"/>
    <w:rsid w:val="00496DB3"/>
    <w:rsid w:val="00496F97"/>
    <w:rsid w:val="004A53EA"/>
    <w:rsid w:val="004B7CA7"/>
    <w:rsid w:val="004D2B8B"/>
    <w:rsid w:val="004F1FAC"/>
    <w:rsid w:val="004F656F"/>
    <w:rsid w:val="004F676E"/>
    <w:rsid w:val="00505A16"/>
    <w:rsid w:val="005117D3"/>
    <w:rsid w:val="00514828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2510"/>
    <w:rsid w:val="00554243"/>
    <w:rsid w:val="00557C7A"/>
    <w:rsid w:val="00560679"/>
    <w:rsid w:val="00562025"/>
    <w:rsid w:val="00562A58"/>
    <w:rsid w:val="00567D22"/>
    <w:rsid w:val="00581211"/>
    <w:rsid w:val="00584811"/>
    <w:rsid w:val="00593AA6"/>
    <w:rsid w:val="00594161"/>
    <w:rsid w:val="00594512"/>
    <w:rsid w:val="00594749"/>
    <w:rsid w:val="005A482B"/>
    <w:rsid w:val="005B4067"/>
    <w:rsid w:val="005B6F23"/>
    <w:rsid w:val="005C36E0"/>
    <w:rsid w:val="005C3F41"/>
    <w:rsid w:val="005C510B"/>
    <w:rsid w:val="005D168D"/>
    <w:rsid w:val="005D5EA1"/>
    <w:rsid w:val="005E61D3"/>
    <w:rsid w:val="005F4840"/>
    <w:rsid w:val="005F7738"/>
    <w:rsid w:val="00600219"/>
    <w:rsid w:val="006074C7"/>
    <w:rsid w:val="00613EAD"/>
    <w:rsid w:val="006158AC"/>
    <w:rsid w:val="00626555"/>
    <w:rsid w:val="006342A7"/>
    <w:rsid w:val="00640402"/>
    <w:rsid w:val="00640F78"/>
    <w:rsid w:val="00646E7B"/>
    <w:rsid w:val="00655D6A"/>
    <w:rsid w:val="00656DE9"/>
    <w:rsid w:val="006725C8"/>
    <w:rsid w:val="0067566A"/>
    <w:rsid w:val="00677CC2"/>
    <w:rsid w:val="00685F42"/>
    <w:rsid w:val="006866A1"/>
    <w:rsid w:val="0069207B"/>
    <w:rsid w:val="00692A4A"/>
    <w:rsid w:val="006A4309"/>
    <w:rsid w:val="006B0E55"/>
    <w:rsid w:val="006B113F"/>
    <w:rsid w:val="006B7006"/>
    <w:rsid w:val="006C7F8C"/>
    <w:rsid w:val="006D7AB9"/>
    <w:rsid w:val="006F170F"/>
    <w:rsid w:val="00700B2C"/>
    <w:rsid w:val="007112D4"/>
    <w:rsid w:val="00712745"/>
    <w:rsid w:val="00713084"/>
    <w:rsid w:val="00720FC2"/>
    <w:rsid w:val="00731E00"/>
    <w:rsid w:val="00732E9D"/>
    <w:rsid w:val="0073491A"/>
    <w:rsid w:val="007440B7"/>
    <w:rsid w:val="007473C5"/>
    <w:rsid w:val="00747993"/>
    <w:rsid w:val="00747BB0"/>
    <w:rsid w:val="0075533D"/>
    <w:rsid w:val="007634AD"/>
    <w:rsid w:val="007715C9"/>
    <w:rsid w:val="00774EDD"/>
    <w:rsid w:val="007757EC"/>
    <w:rsid w:val="00795BF4"/>
    <w:rsid w:val="007A115D"/>
    <w:rsid w:val="007A35E6"/>
    <w:rsid w:val="007A6863"/>
    <w:rsid w:val="007B3C57"/>
    <w:rsid w:val="007D1B98"/>
    <w:rsid w:val="007D45C1"/>
    <w:rsid w:val="007E7D4A"/>
    <w:rsid w:val="007F48ED"/>
    <w:rsid w:val="007F7947"/>
    <w:rsid w:val="008008F9"/>
    <w:rsid w:val="00806379"/>
    <w:rsid w:val="008073F6"/>
    <w:rsid w:val="00812F45"/>
    <w:rsid w:val="00816A8A"/>
    <w:rsid w:val="00823B55"/>
    <w:rsid w:val="0084172C"/>
    <w:rsid w:val="00846753"/>
    <w:rsid w:val="00856A31"/>
    <w:rsid w:val="00860E5E"/>
    <w:rsid w:val="008754D0"/>
    <w:rsid w:val="00877D48"/>
    <w:rsid w:val="008816F0"/>
    <w:rsid w:val="0088345B"/>
    <w:rsid w:val="008A16A5"/>
    <w:rsid w:val="008B368F"/>
    <w:rsid w:val="008B5D42"/>
    <w:rsid w:val="008B7626"/>
    <w:rsid w:val="008C2B5D"/>
    <w:rsid w:val="008D0EE0"/>
    <w:rsid w:val="008D1DED"/>
    <w:rsid w:val="008D5B99"/>
    <w:rsid w:val="008D5DDE"/>
    <w:rsid w:val="008D7A27"/>
    <w:rsid w:val="008E4702"/>
    <w:rsid w:val="008E69AA"/>
    <w:rsid w:val="008F4F1C"/>
    <w:rsid w:val="008F5A96"/>
    <w:rsid w:val="009048BE"/>
    <w:rsid w:val="00911310"/>
    <w:rsid w:val="00922764"/>
    <w:rsid w:val="00932377"/>
    <w:rsid w:val="009408EA"/>
    <w:rsid w:val="00943102"/>
    <w:rsid w:val="0094523D"/>
    <w:rsid w:val="009559E6"/>
    <w:rsid w:val="00972FAD"/>
    <w:rsid w:val="00976A63"/>
    <w:rsid w:val="009808B6"/>
    <w:rsid w:val="00983419"/>
    <w:rsid w:val="00994821"/>
    <w:rsid w:val="009C297D"/>
    <w:rsid w:val="009C3431"/>
    <w:rsid w:val="009C4C35"/>
    <w:rsid w:val="009C5989"/>
    <w:rsid w:val="009D08DA"/>
    <w:rsid w:val="009D10AB"/>
    <w:rsid w:val="009D684E"/>
    <w:rsid w:val="009F40A4"/>
    <w:rsid w:val="00A06860"/>
    <w:rsid w:val="00A136F5"/>
    <w:rsid w:val="00A153E3"/>
    <w:rsid w:val="00A231E2"/>
    <w:rsid w:val="00A2550D"/>
    <w:rsid w:val="00A33AEC"/>
    <w:rsid w:val="00A4169B"/>
    <w:rsid w:val="00A445F2"/>
    <w:rsid w:val="00A463E2"/>
    <w:rsid w:val="00A50D55"/>
    <w:rsid w:val="00A5165B"/>
    <w:rsid w:val="00A52FDA"/>
    <w:rsid w:val="00A5374D"/>
    <w:rsid w:val="00A64912"/>
    <w:rsid w:val="00A651D2"/>
    <w:rsid w:val="00A70A74"/>
    <w:rsid w:val="00A70FB3"/>
    <w:rsid w:val="00A90EA8"/>
    <w:rsid w:val="00AA0343"/>
    <w:rsid w:val="00AA2284"/>
    <w:rsid w:val="00AA2A5C"/>
    <w:rsid w:val="00AB78E9"/>
    <w:rsid w:val="00AB7E2F"/>
    <w:rsid w:val="00AD3467"/>
    <w:rsid w:val="00AD5641"/>
    <w:rsid w:val="00AD6A2D"/>
    <w:rsid w:val="00AD7252"/>
    <w:rsid w:val="00AE0F9B"/>
    <w:rsid w:val="00AF55FF"/>
    <w:rsid w:val="00B032D8"/>
    <w:rsid w:val="00B10546"/>
    <w:rsid w:val="00B20672"/>
    <w:rsid w:val="00B33B3C"/>
    <w:rsid w:val="00B40D74"/>
    <w:rsid w:val="00B473A6"/>
    <w:rsid w:val="00B52663"/>
    <w:rsid w:val="00B56DCB"/>
    <w:rsid w:val="00B637D5"/>
    <w:rsid w:val="00B765A5"/>
    <w:rsid w:val="00B770D2"/>
    <w:rsid w:val="00B94F68"/>
    <w:rsid w:val="00BA47A3"/>
    <w:rsid w:val="00BA5026"/>
    <w:rsid w:val="00BB6E79"/>
    <w:rsid w:val="00BD0BDA"/>
    <w:rsid w:val="00BE3B31"/>
    <w:rsid w:val="00BE3DB9"/>
    <w:rsid w:val="00BE719A"/>
    <w:rsid w:val="00BE720A"/>
    <w:rsid w:val="00BF6650"/>
    <w:rsid w:val="00C067E5"/>
    <w:rsid w:val="00C07B9D"/>
    <w:rsid w:val="00C164CA"/>
    <w:rsid w:val="00C16EF1"/>
    <w:rsid w:val="00C3200E"/>
    <w:rsid w:val="00C354DD"/>
    <w:rsid w:val="00C42BF8"/>
    <w:rsid w:val="00C460AE"/>
    <w:rsid w:val="00C50043"/>
    <w:rsid w:val="00C50A0F"/>
    <w:rsid w:val="00C67635"/>
    <w:rsid w:val="00C7573B"/>
    <w:rsid w:val="00C76CF3"/>
    <w:rsid w:val="00CA4EB9"/>
    <w:rsid w:val="00CA69CB"/>
    <w:rsid w:val="00CA7844"/>
    <w:rsid w:val="00CB0DB5"/>
    <w:rsid w:val="00CB58EF"/>
    <w:rsid w:val="00CC3C55"/>
    <w:rsid w:val="00CE7D64"/>
    <w:rsid w:val="00CF0BB2"/>
    <w:rsid w:val="00CF19C8"/>
    <w:rsid w:val="00D027F5"/>
    <w:rsid w:val="00D04A6D"/>
    <w:rsid w:val="00D10B02"/>
    <w:rsid w:val="00D13441"/>
    <w:rsid w:val="00D20665"/>
    <w:rsid w:val="00D243A3"/>
    <w:rsid w:val="00D24918"/>
    <w:rsid w:val="00D3200B"/>
    <w:rsid w:val="00D33440"/>
    <w:rsid w:val="00D52EFE"/>
    <w:rsid w:val="00D5410E"/>
    <w:rsid w:val="00D56A0D"/>
    <w:rsid w:val="00D5767F"/>
    <w:rsid w:val="00D63028"/>
    <w:rsid w:val="00D63EF6"/>
    <w:rsid w:val="00D66518"/>
    <w:rsid w:val="00D70DFB"/>
    <w:rsid w:val="00D71EEA"/>
    <w:rsid w:val="00D72067"/>
    <w:rsid w:val="00D735CD"/>
    <w:rsid w:val="00D73EB7"/>
    <w:rsid w:val="00D766DF"/>
    <w:rsid w:val="00D8248A"/>
    <w:rsid w:val="00D83CA8"/>
    <w:rsid w:val="00D95891"/>
    <w:rsid w:val="00DA102A"/>
    <w:rsid w:val="00DB5CB4"/>
    <w:rsid w:val="00DC4E8C"/>
    <w:rsid w:val="00DC4F72"/>
    <w:rsid w:val="00DE149E"/>
    <w:rsid w:val="00DE7EF3"/>
    <w:rsid w:val="00E05704"/>
    <w:rsid w:val="00E12F1A"/>
    <w:rsid w:val="00E15561"/>
    <w:rsid w:val="00E21CFB"/>
    <w:rsid w:val="00E22935"/>
    <w:rsid w:val="00E54292"/>
    <w:rsid w:val="00E55ADE"/>
    <w:rsid w:val="00E5718A"/>
    <w:rsid w:val="00E60191"/>
    <w:rsid w:val="00E74DC7"/>
    <w:rsid w:val="00E76C0C"/>
    <w:rsid w:val="00E87699"/>
    <w:rsid w:val="00E87A91"/>
    <w:rsid w:val="00E92E27"/>
    <w:rsid w:val="00E9586B"/>
    <w:rsid w:val="00E97334"/>
    <w:rsid w:val="00EA0D36"/>
    <w:rsid w:val="00EA2BE8"/>
    <w:rsid w:val="00ED4928"/>
    <w:rsid w:val="00ED51B8"/>
    <w:rsid w:val="00EE3749"/>
    <w:rsid w:val="00EE448C"/>
    <w:rsid w:val="00EE6190"/>
    <w:rsid w:val="00EF2E3A"/>
    <w:rsid w:val="00EF34B7"/>
    <w:rsid w:val="00EF6402"/>
    <w:rsid w:val="00F025DF"/>
    <w:rsid w:val="00F040F7"/>
    <w:rsid w:val="00F047E2"/>
    <w:rsid w:val="00F04D57"/>
    <w:rsid w:val="00F078DC"/>
    <w:rsid w:val="00F13E86"/>
    <w:rsid w:val="00F157A8"/>
    <w:rsid w:val="00F20F06"/>
    <w:rsid w:val="00F32419"/>
    <w:rsid w:val="00F32FCB"/>
    <w:rsid w:val="00F47723"/>
    <w:rsid w:val="00F65767"/>
    <w:rsid w:val="00F6709F"/>
    <w:rsid w:val="00F677A9"/>
    <w:rsid w:val="00F723BD"/>
    <w:rsid w:val="00F732EA"/>
    <w:rsid w:val="00F84CF5"/>
    <w:rsid w:val="00F8612E"/>
    <w:rsid w:val="00FA420B"/>
    <w:rsid w:val="00FC3FE0"/>
    <w:rsid w:val="00FE0781"/>
    <w:rsid w:val="00FE68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42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4772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72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72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772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772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4772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4772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4772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4772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4772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47723"/>
  </w:style>
  <w:style w:type="paragraph" w:customStyle="1" w:styleId="OPCParaBase">
    <w:name w:val="OPCParaBase"/>
    <w:qFormat/>
    <w:rsid w:val="00F4772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4772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4772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4772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4772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4772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4772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4772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4772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4772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4772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47723"/>
  </w:style>
  <w:style w:type="paragraph" w:customStyle="1" w:styleId="Blocks">
    <w:name w:val="Blocks"/>
    <w:aliases w:val="bb"/>
    <w:basedOn w:val="OPCParaBase"/>
    <w:qFormat/>
    <w:rsid w:val="00F4772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4772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4772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47723"/>
    <w:rPr>
      <w:i/>
    </w:rPr>
  </w:style>
  <w:style w:type="paragraph" w:customStyle="1" w:styleId="BoxList">
    <w:name w:val="BoxList"/>
    <w:aliases w:val="bl"/>
    <w:basedOn w:val="BoxText"/>
    <w:qFormat/>
    <w:rsid w:val="00F4772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4772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4772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47723"/>
    <w:pPr>
      <w:ind w:left="1985" w:hanging="851"/>
    </w:pPr>
  </w:style>
  <w:style w:type="character" w:customStyle="1" w:styleId="CharAmPartNo">
    <w:name w:val="CharAmPartNo"/>
    <w:basedOn w:val="OPCCharBase"/>
    <w:qFormat/>
    <w:rsid w:val="00F47723"/>
  </w:style>
  <w:style w:type="character" w:customStyle="1" w:styleId="CharAmPartText">
    <w:name w:val="CharAmPartText"/>
    <w:basedOn w:val="OPCCharBase"/>
    <w:qFormat/>
    <w:rsid w:val="00F47723"/>
  </w:style>
  <w:style w:type="character" w:customStyle="1" w:styleId="CharAmSchNo">
    <w:name w:val="CharAmSchNo"/>
    <w:basedOn w:val="OPCCharBase"/>
    <w:qFormat/>
    <w:rsid w:val="00F47723"/>
  </w:style>
  <w:style w:type="character" w:customStyle="1" w:styleId="CharAmSchText">
    <w:name w:val="CharAmSchText"/>
    <w:basedOn w:val="OPCCharBase"/>
    <w:qFormat/>
    <w:rsid w:val="00F47723"/>
  </w:style>
  <w:style w:type="character" w:customStyle="1" w:styleId="CharBoldItalic">
    <w:name w:val="CharBoldItalic"/>
    <w:basedOn w:val="OPCCharBase"/>
    <w:uiPriority w:val="1"/>
    <w:qFormat/>
    <w:rsid w:val="00F47723"/>
    <w:rPr>
      <w:b/>
      <w:i/>
    </w:rPr>
  </w:style>
  <w:style w:type="character" w:customStyle="1" w:styleId="CharChapNo">
    <w:name w:val="CharChapNo"/>
    <w:basedOn w:val="OPCCharBase"/>
    <w:uiPriority w:val="1"/>
    <w:qFormat/>
    <w:rsid w:val="00F47723"/>
  </w:style>
  <w:style w:type="character" w:customStyle="1" w:styleId="CharChapText">
    <w:name w:val="CharChapText"/>
    <w:basedOn w:val="OPCCharBase"/>
    <w:uiPriority w:val="1"/>
    <w:qFormat/>
    <w:rsid w:val="00F47723"/>
  </w:style>
  <w:style w:type="character" w:customStyle="1" w:styleId="CharDivNo">
    <w:name w:val="CharDivNo"/>
    <w:basedOn w:val="OPCCharBase"/>
    <w:uiPriority w:val="1"/>
    <w:qFormat/>
    <w:rsid w:val="00F47723"/>
  </w:style>
  <w:style w:type="character" w:customStyle="1" w:styleId="CharDivText">
    <w:name w:val="CharDivText"/>
    <w:basedOn w:val="OPCCharBase"/>
    <w:uiPriority w:val="1"/>
    <w:qFormat/>
    <w:rsid w:val="00F47723"/>
  </w:style>
  <w:style w:type="character" w:customStyle="1" w:styleId="CharItalic">
    <w:name w:val="CharItalic"/>
    <w:basedOn w:val="OPCCharBase"/>
    <w:uiPriority w:val="1"/>
    <w:qFormat/>
    <w:rsid w:val="00F47723"/>
    <w:rPr>
      <w:i/>
    </w:rPr>
  </w:style>
  <w:style w:type="character" w:customStyle="1" w:styleId="CharPartNo">
    <w:name w:val="CharPartNo"/>
    <w:basedOn w:val="OPCCharBase"/>
    <w:uiPriority w:val="1"/>
    <w:qFormat/>
    <w:rsid w:val="00F47723"/>
  </w:style>
  <w:style w:type="character" w:customStyle="1" w:styleId="CharPartText">
    <w:name w:val="CharPartText"/>
    <w:basedOn w:val="OPCCharBase"/>
    <w:uiPriority w:val="1"/>
    <w:qFormat/>
    <w:rsid w:val="00F47723"/>
  </w:style>
  <w:style w:type="character" w:customStyle="1" w:styleId="CharSectno">
    <w:name w:val="CharSectno"/>
    <w:basedOn w:val="OPCCharBase"/>
    <w:qFormat/>
    <w:rsid w:val="00F47723"/>
  </w:style>
  <w:style w:type="character" w:customStyle="1" w:styleId="CharSubdNo">
    <w:name w:val="CharSubdNo"/>
    <w:basedOn w:val="OPCCharBase"/>
    <w:uiPriority w:val="1"/>
    <w:qFormat/>
    <w:rsid w:val="00F47723"/>
  </w:style>
  <w:style w:type="character" w:customStyle="1" w:styleId="CharSubdText">
    <w:name w:val="CharSubdText"/>
    <w:basedOn w:val="OPCCharBase"/>
    <w:uiPriority w:val="1"/>
    <w:qFormat/>
    <w:rsid w:val="00F47723"/>
  </w:style>
  <w:style w:type="paragraph" w:customStyle="1" w:styleId="CTA--">
    <w:name w:val="CTA --"/>
    <w:basedOn w:val="OPCParaBase"/>
    <w:next w:val="Normal"/>
    <w:rsid w:val="00F4772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4772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4772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4772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4772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4772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4772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4772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4772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4772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4772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4772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4772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4772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4772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4772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4772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4772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4772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4772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4772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4772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4772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4772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4772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4772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4772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4772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4772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4772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4772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4772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4772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4772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4772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4772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4772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4772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4772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4772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4772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4772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4772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4772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4772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4772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4772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4772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4772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4772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4772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4772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4772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4772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4772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4772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4772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4772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4772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4772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4772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4772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4772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4772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4772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4772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4772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4772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4772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4772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4772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4772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47723"/>
    <w:rPr>
      <w:sz w:val="16"/>
    </w:rPr>
  </w:style>
  <w:style w:type="table" w:customStyle="1" w:styleId="CFlag">
    <w:name w:val="CFlag"/>
    <w:basedOn w:val="TableNormal"/>
    <w:uiPriority w:val="99"/>
    <w:rsid w:val="00F4772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47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77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7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4772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4772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4772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4772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4772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4772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47723"/>
    <w:pPr>
      <w:spacing w:before="120"/>
    </w:pPr>
  </w:style>
  <w:style w:type="paragraph" w:customStyle="1" w:styleId="CompiledActNo">
    <w:name w:val="CompiledActNo"/>
    <w:basedOn w:val="OPCParaBase"/>
    <w:next w:val="Normal"/>
    <w:rsid w:val="00F4772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4772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4772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4772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4772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4772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4772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4772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4772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4772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4772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4772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4772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4772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4772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4772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4772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47723"/>
  </w:style>
  <w:style w:type="character" w:customStyle="1" w:styleId="CharSubPartNoCASA">
    <w:name w:val="CharSubPartNo(CASA)"/>
    <w:basedOn w:val="OPCCharBase"/>
    <w:uiPriority w:val="1"/>
    <w:rsid w:val="00F47723"/>
  </w:style>
  <w:style w:type="paragraph" w:customStyle="1" w:styleId="ENoteTTIndentHeadingSub">
    <w:name w:val="ENoteTTIndentHeadingSub"/>
    <w:aliases w:val="enTTHis"/>
    <w:basedOn w:val="OPCParaBase"/>
    <w:rsid w:val="00F4772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4772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4772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4772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4772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4772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4772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47723"/>
    <w:rPr>
      <w:sz w:val="22"/>
    </w:rPr>
  </w:style>
  <w:style w:type="paragraph" w:customStyle="1" w:styleId="SOTextNote">
    <w:name w:val="SO TextNote"/>
    <w:aliases w:val="sont"/>
    <w:basedOn w:val="SOText"/>
    <w:qFormat/>
    <w:rsid w:val="00F4772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4772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47723"/>
    <w:rPr>
      <w:sz w:val="22"/>
    </w:rPr>
  </w:style>
  <w:style w:type="paragraph" w:customStyle="1" w:styleId="FileName">
    <w:name w:val="FileName"/>
    <w:basedOn w:val="Normal"/>
    <w:rsid w:val="00F47723"/>
  </w:style>
  <w:style w:type="paragraph" w:customStyle="1" w:styleId="TableHeading">
    <w:name w:val="TableHeading"/>
    <w:aliases w:val="th"/>
    <w:basedOn w:val="OPCParaBase"/>
    <w:next w:val="Tabletext"/>
    <w:rsid w:val="00F4772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4772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4772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4772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4772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4772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4772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4772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4772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4772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4772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4772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4772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4772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47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47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772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4772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4772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4772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4772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4772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477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47723"/>
  </w:style>
  <w:style w:type="character" w:customStyle="1" w:styleId="charlegsubtitle1">
    <w:name w:val="charlegsubtitle1"/>
    <w:basedOn w:val="DefaultParagraphFont"/>
    <w:rsid w:val="00F4772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47723"/>
    <w:pPr>
      <w:ind w:left="240" w:hanging="240"/>
    </w:pPr>
  </w:style>
  <w:style w:type="paragraph" w:styleId="Index2">
    <w:name w:val="index 2"/>
    <w:basedOn w:val="Normal"/>
    <w:next w:val="Normal"/>
    <w:autoRedefine/>
    <w:rsid w:val="00F47723"/>
    <w:pPr>
      <w:ind w:left="480" w:hanging="240"/>
    </w:pPr>
  </w:style>
  <w:style w:type="paragraph" w:styleId="Index3">
    <w:name w:val="index 3"/>
    <w:basedOn w:val="Normal"/>
    <w:next w:val="Normal"/>
    <w:autoRedefine/>
    <w:rsid w:val="00F47723"/>
    <w:pPr>
      <w:ind w:left="720" w:hanging="240"/>
    </w:pPr>
  </w:style>
  <w:style w:type="paragraph" w:styleId="Index4">
    <w:name w:val="index 4"/>
    <w:basedOn w:val="Normal"/>
    <w:next w:val="Normal"/>
    <w:autoRedefine/>
    <w:rsid w:val="00F47723"/>
    <w:pPr>
      <w:ind w:left="960" w:hanging="240"/>
    </w:pPr>
  </w:style>
  <w:style w:type="paragraph" w:styleId="Index5">
    <w:name w:val="index 5"/>
    <w:basedOn w:val="Normal"/>
    <w:next w:val="Normal"/>
    <w:autoRedefine/>
    <w:rsid w:val="00F47723"/>
    <w:pPr>
      <w:ind w:left="1200" w:hanging="240"/>
    </w:pPr>
  </w:style>
  <w:style w:type="paragraph" w:styleId="Index6">
    <w:name w:val="index 6"/>
    <w:basedOn w:val="Normal"/>
    <w:next w:val="Normal"/>
    <w:autoRedefine/>
    <w:rsid w:val="00F47723"/>
    <w:pPr>
      <w:ind w:left="1440" w:hanging="240"/>
    </w:pPr>
  </w:style>
  <w:style w:type="paragraph" w:styleId="Index7">
    <w:name w:val="index 7"/>
    <w:basedOn w:val="Normal"/>
    <w:next w:val="Normal"/>
    <w:autoRedefine/>
    <w:rsid w:val="00F47723"/>
    <w:pPr>
      <w:ind w:left="1680" w:hanging="240"/>
    </w:pPr>
  </w:style>
  <w:style w:type="paragraph" w:styleId="Index8">
    <w:name w:val="index 8"/>
    <w:basedOn w:val="Normal"/>
    <w:next w:val="Normal"/>
    <w:autoRedefine/>
    <w:rsid w:val="00F47723"/>
    <w:pPr>
      <w:ind w:left="1920" w:hanging="240"/>
    </w:pPr>
  </w:style>
  <w:style w:type="paragraph" w:styleId="Index9">
    <w:name w:val="index 9"/>
    <w:basedOn w:val="Normal"/>
    <w:next w:val="Normal"/>
    <w:autoRedefine/>
    <w:rsid w:val="00F47723"/>
    <w:pPr>
      <w:ind w:left="2160" w:hanging="240"/>
    </w:pPr>
  </w:style>
  <w:style w:type="paragraph" w:styleId="NormalIndent">
    <w:name w:val="Normal Indent"/>
    <w:basedOn w:val="Normal"/>
    <w:rsid w:val="00F47723"/>
    <w:pPr>
      <w:ind w:left="720"/>
    </w:pPr>
  </w:style>
  <w:style w:type="paragraph" w:styleId="FootnoteText">
    <w:name w:val="footnote text"/>
    <w:basedOn w:val="Normal"/>
    <w:link w:val="FootnoteTextChar"/>
    <w:rsid w:val="00F4772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47723"/>
  </w:style>
  <w:style w:type="paragraph" w:styleId="CommentText">
    <w:name w:val="annotation text"/>
    <w:basedOn w:val="Normal"/>
    <w:link w:val="CommentTextChar"/>
    <w:rsid w:val="00F4772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47723"/>
  </w:style>
  <w:style w:type="paragraph" w:styleId="IndexHeading">
    <w:name w:val="index heading"/>
    <w:basedOn w:val="Normal"/>
    <w:next w:val="Index1"/>
    <w:rsid w:val="00F4772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4772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47723"/>
    <w:pPr>
      <w:ind w:left="480" w:hanging="480"/>
    </w:pPr>
  </w:style>
  <w:style w:type="paragraph" w:styleId="EnvelopeAddress">
    <w:name w:val="envelope address"/>
    <w:basedOn w:val="Normal"/>
    <w:rsid w:val="00F4772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4772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4772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47723"/>
    <w:rPr>
      <w:sz w:val="16"/>
      <w:szCs w:val="16"/>
    </w:rPr>
  </w:style>
  <w:style w:type="character" w:styleId="PageNumber">
    <w:name w:val="page number"/>
    <w:basedOn w:val="DefaultParagraphFont"/>
    <w:rsid w:val="00F47723"/>
  </w:style>
  <w:style w:type="character" w:styleId="EndnoteReference">
    <w:name w:val="endnote reference"/>
    <w:basedOn w:val="DefaultParagraphFont"/>
    <w:rsid w:val="00F47723"/>
    <w:rPr>
      <w:vertAlign w:val="superscript"/>
    </w:rPr>
  </w:style>
  <w:style w:type="paragraph" w:styleId="EndnoteText">
    <w:name w:val="endnote text"/>
    <w:basedOn w:val="Normal"/>
    <w:link w:val="EndnoteTextChar"/>
    <w:rsid w:val="00F4772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47723"/>
  </w:style>
  <w:style w:type="paragraph" w:styleId="TableofAuthorities">
    <w:name w:val="table of authorities"/>
    <w:basedOn w:val="Normal"/>
    <w:next w:val="Normal"/>
    <w:rsid w:val="00F47723"/>
    <w:pPr>
      <w:ind w:left="240" w:hanging="240"/>
    </w:pPr>
  </w:style>
  <w:style w:type="paragraph" w:styleId="MacroText">
    <w:name w:val="macro"/>
    <w:link w:val="MacroTextChar"/>
    <w:rsid w:val="00F477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4772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4772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47723"/>
    <w:pPr>
      <w:ind w:left="283" w:hanging="283"/>
    </w:pPr>
  </w:style>
  <w:style w:type="paragraph" w:styleId="ListBullet">
    <w:name w:val="List Bullet"/>
    <w:basedOn w:val="Normal"/>
    <w:autoRedefine/>
    <w:rsid w:val="00F4772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4772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47723"/>
    <w:pPr>
      <w:ind w:left="566" w:hanging="283"/>
    </w:pPr>
  </w:style>
  <w:style w:type="paragraph" w:styleId="List3">
    <w:name w:val="List 3"/>
    <w:basedOn w:val="Normal"/>
    <w:rsid w:val="00F47723"/>
    <w:pPr>
      <w:ind w:left="849" w:hanging="283"/>
    </w:pPr>
  </w:style>
  <w:style w:type="paragraph" w:styleId="List4">
    <w:name w:val="List 4"/>
    <w:basedOn w:val="Normal"/>
    <w:rsid w:val="00F47723"/>
    <w:pPr>
      <w:ind w:left="1132" w:hanging="283"/>
    </w:pPr>
  </w:style>
  <w:style w:type="paragraph" w:styleId="List5">
    <w:name w:val="List 5"/>
    <w:basedOn w:val="Normal"/>
    <w:rsid w:val="00F47723"/>
    <w:pPr>
      <w:ind w:left="1415" w:hanging="283"/>
    </w:pPr>
  </w:style>
  <w:style w:type="paragraph" w:styleId="ListBullet2">
    <w:name w:val="List Bullet 2"/>
    <w:basedOn w:val="Normal"/>
    <w:autoRedefine/>
    <w:rsid w:val="00F4772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4772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4772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4772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4772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4772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4772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4772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4772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4772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47723"/>
    <w:pPr>
      <w:ind w:left="4252"/>
    </w:pPr>
  </w:style>
  <w:style w:type="character" w:customStyle="1" w:styleId="ClosingChar">
    <w:name w:val="Closing Char"/>
    <w:basedOn w:val="DefaultParagraphFont"/>
    <w:link w:val="Closing"/>
    <w:rsid w:val="00F47723"/>
    <w:rPr>
      <w:sz w:val="22"/>
    </w:rPr>
  </w:style>
  <w:style w:type="paragraph" w:styleId="Signature">
    <w:name w:val="Signature"/>
    <w:basedOn w:val="Normal"/>
    <w:link w:val="SignatureChar"/>
    <w:rsid w:val="00F4772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47723"/>
    <w:rPr>
      <w:sz w:val="22"/>
    </w:rPr>
  </w:style>
  <w:style w:type="paragraph" w:styleId="BodyText">
    <w:name w:val="Body Text"/>
    <w:basedOn w:val="Normal"/>
    <w:link w:val="BodyTextChar"/>
    <w:rsid w:val="00F4772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47723"/>
    <w:rPr>
      <w:sz w:val="22"/>
    </w:rPr>
  </w:style>
  <w:style w:type="paragraph" w:styleId="BodyTextIndent">
    <w:name w:val="Body Text Indent"/>
    <w:basedOn w:val="Normal"/>
    <w:link w:val="BodyTextIndentChar"/>
    <w:rsid w:val="00F4772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47723"/>
    <w:rPr>
      <w:sz w:val="22"/>
    </w:rPr>
  </w:style>
  <w:style w:type="paragraph" w:styleId="ListContinue">
    <w:name w:val="List Continue"/>
    <w:basedOn w:val="Normal"/>
    <w:rsid w:val="00F47723"/>
    <w:pPr>
      <w:spacing w:after="120"/>
      <w:ind w:left="283"/>
    </w:pPr>
  </w:style>
  <w:style w:type="paragraph" w:styleId="ListContinue2">
    <w:name w:val="List Continue 2"/>
    <w:basedOn w:val="Normal"/>
    <w:rsid w:val="00F47723"/>
    <w:pPr>
      <w:spacing w:after="120"/>
      <w:ind w:left="566"/>
    </w:pPr>
  </w:style>
  <w:style w:type="paragraph" w:styleId="ListContinue3">
    <w:name w:val="List Continue 3"/>
    <w:basedOn w:val="Normal"/>
    <w:rsid w:val="00F47723"/>
    <w:pPr>
      <w:spacing w:after="120"/>
      <w:ind w:left="849"/>
    </w:pPr>
  </w:style>
  <w:style w:type="paragraph" w:styleId="ListContinue4">
    <w:name w:val="List Continue 4"/>
    <w:basedOn w:val="Normal"/>
    <w:rsid w:val="00F47723"/>
    <w:pPr>
      <w:spacing w:after="120"/>
      <w:ind w:left="1132"/>
    </w:pPr>
  </w:style>
  <w:style w:type="paragraph" w:styleId="ListContinue5">
    <w:name w:val="List Continue 5"/>
    <w:basedOn w:val="Normal"/>
    <w:rsid w:val="00F4772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477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4772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4772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4772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47723"/>
  </w:style>
  <w:style w:type="character" w:customStyle="1" w:styleId="SalutationChar">
    <w:name w:val="Salutation Char"/>
    <w:basedOn w:val="DefaultParagraphFont"/>
    <w:link w:val="Salutation"/>
    <w:rsid w:val="00F47723"/>
    <w:rPr>
      <w:sz w:val="22"/>
    </w:rPr>
  </w:style>
  <w:style w:type="paragraph" w:styleId="Date">
    <w:name w:val="Date"/>
    <w:basedOn w:val="Normal"/>
    <w:next w:val="Normal"/>
    <w:link w:val="DateChar"/>
    <w:rsid w:val="00F47723"/>
  </w:style>
  <w:style w:type="character" w:customStyle="1" w:styleId="DateChar">
    <w:name w:val="Date Char"/>
    <w:basedOn w:val="DefaultParagraphFont"/>
    <w:link w:val="Date"/>
    <w:rsid w:val="00F47723"/>
    <w:rPr>
      <w:sz w:val="22"/>
    </w:rPr>
  </w:style>
  <w:style w:type="paragraph" w:styleId="BodyTextFirstIndent">
    <w:name w:val="Body Text First Indent"/>
    <w:basedOn w:val="BodyText"/>
    <w:link w:val="BodyTextFirstIndentChar"/>
    <w:rsid w:val="00F4772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4772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4772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47723"/>
    <w:rPr>
      <w:sz w:val="22"/>
    </w:rPr>
  </w:style>
  <w:style w:type="paragraph" w:styleId="BodyText2">
    <w:name w:val="Body Text 2"/>
    <w:basedOn w:val="Normal"/>
    <w:link w:val="BodyText2Char"/>
    <w:rsid w:val="00F477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47723"/>
    <w:rPr>
      <w:sz w:val="22"/>
    </w:rPr>
  </w:style>
  <w:style w:type="paragraph" w:styleId="BodyText3">
    <w:name w:val="Body Text 3"/>
    <w:basedOn w:val="Normal"/>
    <w:link w:val="BodyText3Char"/>
    <w:rsid w:val="00F4772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4772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4772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47723"/>
    <w:rPr>
      <w:sz w:val="22"/>
    </w:rPr>
  </w:style>
  <w:style w:type="paragraph" w:styleId="BodyTextIndent3">
    <w:name w:val="Body Text Indent 3"/>
    <w:basedOn w:val="Normal"/>
    <w:link w:val="BodyTextIndent3Char"/>
    <w:rsid w:val="00F4772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47723"/>
    <w:rPr>
      <w:sz w:val="16"/>
      <w:szCs w:val="16"/>
    </w:rPr>
  </w:style>
  <w:style w:type="paragraph" w:styleId="BlockText">
    <w:name w:val="Block Text"/>
    <w:basedOn w:val="Normal"/>
    <w:rsid w:val="00F47723"/>
    <w:pPr>
      <w:spacing w:after="120"/>
      <w:ind w:left="1440" w:right="1440"/>
    </w:pPr>
  </w:style>
  <w:style w:type="character" w:styleId="Hyperlink">
    <w:name w:val="Hyperlink"/>
    <w:basedOn w:val="DefaultParagraphFont"/>
    <w:rsid w:val="00F47723"/>
    <w:rPr>
      <w:color w:val="0000FF"/>
      <w:u w:val="single"/>
    </w:rPr>
  </w:style>
  <w:style w:type="character" w:styleId="FollowedHyperlink">
    <w:name w:val="FollowedHyperlink"/>
    <w:basedOn w:val="DefaultParagraphFont"/>
    <w:rsid w:val="00F47723"/>
    <w:rPr>
      <w:color w:val="800080"/>
      <w:u w:val="single"/>
    </w:rPr>
  </w:style>
  <w:style w:type="character" w:styleId="Strong">
    <w:name w:val="Strong"/>
    <w:basedOn w:val="DefaultParagraphFont"/>
    <w:qFormat/>
    <w:rsid w:val="00F47723"/>
    <w:rPr>
      <w:b/>
      <w:bCs/>
    </w:rPr>
  </w:style>
  <w:style w:type="character" w:styleId="Emphasis">
    <w:name w:val="Emphasis"/>
    <w:basedOn w:val="DefaultParagraphFont"/>
    <w:qFormat/>
    <w:rsid w:val="00F47723"/>
    <w:rPr>
      <w:i/>
      <w:iCs/>
    </w:rPr>
  </w:style>
  <w:style w:type="paragraph" w:styleId="DocumentMap">
    <w:name w:val="Document Map"/>
    <w:basedOn w:val="Normal"/>
    <w:link w:val="DocumentMapChar"/>
    <w:rsid w:val="00F4772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4772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4772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4772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47723"/>
  </w:style>
  <w:style w:type="character" w:customStyle="1" w:styleId="E-mailSignatureChar">
    <w:name w:val="E-mail Signature Char"/>
    <w:basedOn w:val="DefaultParagraphFont"/>
    <w:link w:val="E-mailSignature"/>
    <w:rsid w:val="00F47723"/>
    <w:rPr>
      <w:sz w:val="22"/>
    </w:rPr>
  </w:style>
  <w:style w:type="paragraph" w:styleId="NormalWeb">
    <w:name w:val="Normal (Web)"/>
    <w:basedOn w:val="Normal"/>
    <w:rsid w:val="00F47723"/>
  </w:style>
  <w:style w:type="character" w:styleId="HTMLAcronym">
    <w:name w:val="HTML Acronym"/>
    <w:basedOn w:val="DefaultParagraphFont"/>
    <w:rsid w:val="00F47723"/>
  </w:style>
  <w:style w:type="paragraph" w:styleId="HTMLAddress">
    <w:name w:val="HTML Address"/>
    <w:basedOn w:val="Normal"/>
    <w:link w:val="HTMLAddressChar"/>
    <w:rsid w:val="00F4772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47723"/>
    <w:rPr>
      <w:i/>
      <w:iCs/>
      <w:sz w:val="22"/>
    </w:rPr>
  </w:style>
  <w:style w:type="character" w:styleId="HTMLCite">
    <w:name w:val="HTML Cite"/>
    <w:basedOn w:val="DefaultParagraphFont"/>
    <w:rsid w:val="00F47723"/>
    <w:rPr>
      <w:i/>
      <w:iCs/>
    </w:rPr>
  </w:style>
  <w:style w:type="character" w:styleId="HTMLCode">
    <w:name w:val="HTML Code"/>
    <w:basedOn w:val="DefaultParagraphFont"/>
    <w:rsid w:val="00F4772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47723"/>
    <w:rPr>
      <w:i/>
      <w:iCs/>
    </w:rPr>
  </w:style>
  <w:style w:type="character" w:styleId="HTMLKeyboard">
    <w:name w:val="HTML Keyboard"/>
    <w:basedOn w:val="DefaultParagraphFont"/>
    <w:rsid w:val="00F4772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4772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47723"/>
    <w:rPr>
      <w:rFonts w:ascii="Courier New" w:hAnsi="Courier New" w:cs="Courier New"/>
    </w:rPr>
  </w:style>
  <w:style w:type="character" w:styleId="HTMLSample">
    <w:name w:val="HTML Sample"/>
    <w:basedOn w:val="DefaultParagraphFont"/>
    <w:rsid w:val="00F4772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4772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4772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477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47723"/>
    <w:rPr>
      <w:b/>
      <w:bCs/>
    </w:rPr>
  </w:style>
  <w:style w:type="numbering" w:styleId="1ai">
    <w:name w:val="Outline List 1"/>
    <w:basedOn w:val="NoList"/>
    <w:rsid w:val="00F47723"/>
    <w:pPr>
      <w:numPr>
        <w:numId w:val="14"/>
      </w:numPr>
    </w:pPr>
  </w:style>
  <w:style w:type="numbering" w:styleId="111111">
    <w:name w:val="Outline List 2"/>
    <w:basedOn w:val="NoList"/>
    <w:rsid w:val="00F47723"/>
    <w:pPr>
      <w:numPr>
        <w:numId w:val="15"/>
      </w:numPr>
    </w:pPr>
  </w:style>
  <w:style w:type="numbering" w:styleId="ArticleSection">
    <w:name w:val="Outline List 3"/>
    <w:basedOn w:val="NoList"/>
    <w:rsid w:val="00F47723"/>
    <w:pPr>
      <w:numPr>
        <w:numId w:val="17"/>
      </w:numPr>
    </w:pPr>
  </w:style>
  <w:style w:type="table" w:styleId="TableSimple1">
    <w:name w:val="Table Simple 1"/>
    <w:basedOn w:val="TableNormal"/>
    <w:rsid w:val="00F4772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4772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4772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4772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4772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4772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4772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4772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4772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4772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4772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4772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4772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4772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4772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4772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4772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4772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4772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4772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4772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4772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4772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4772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4772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4772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4772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4772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4772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4772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4772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4772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4772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4772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4772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4772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4772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4772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4772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4772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4772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4772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4772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47723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F47723"/>
  </w:style>
  <w:style w:type="character" w:styleId="BookTitle">
    <w:name w:val="Book Title"/>
    <w:basedOn w:val="DefaultParagraphFont"/>
    <w:uiPriority w:val="33"/>
    <w:qFormat/>
    <w:rsid w:val="00F47723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F4772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4772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4772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4772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4772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4772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4772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4772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4772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4772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4772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4772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4772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4772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4772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4772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4772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4772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4772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4772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4772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F4772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4772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4772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4772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4772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4772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4772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F4772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4772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4772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4772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4772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4772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4772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4772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4772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4772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4772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4772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4772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4772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4772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4772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4772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4772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4772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4772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4772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4772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4772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4772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4772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4772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4772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4772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477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477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477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477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477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477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477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4772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4772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4772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4772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4772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4772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4772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4772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4772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4772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4772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4772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4772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4772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47723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F4772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72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723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F4772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4772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4772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4772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4772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4772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4772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4772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4772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4772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4772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4772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4772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4772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4772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4772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4772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4772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4772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4772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4772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4772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F4772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477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477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477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477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477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477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477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4772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4772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4772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4772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4772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4772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4772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4772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4772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4772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4772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4772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4772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4772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4772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4772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4772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4772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4772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4772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4772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4772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4772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4772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4772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4772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4772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4772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4772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4772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4772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4772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4772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4772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4772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4772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4772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4772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4772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4772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4772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4772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F4772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4772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4772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4772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4772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4772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4772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477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477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477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477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477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477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477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4772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4772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4772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4772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4772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4772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4772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4772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4772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4772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4772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4772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4772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4772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477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477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477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477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477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477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477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4772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4772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4772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4772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4772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4772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4772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477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477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477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477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477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477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477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47723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F47723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4772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47723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F47723"/>
    <w:rPr>
      <w:color w:val="808080"/>
    </w:rPr>
  </w:style>
  <w:style w:type="table" w:styleId="PlainTable1">
    <w:name w:val="Plain Table 1"/>
    <w:basedOn w:val="TableNormal"/>
    <w:uiPriority w:val="41"/>
    <w:rsid w:val="00F4772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4772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4772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4772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4772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F477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723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F47723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F4772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7723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F4772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7723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47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706d58-8dc2-4166-ac52-b547ff0589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846EFAC4CFF4F99BE6A32473B833D" ma:contentTypeVersion="9" ma:contentTypeDescription="Create a new document." ma:contentTypeScope="" ma:versionID="c094399e5b983c070f51a6d7d9a78944">
  <xsd:schema xmlns:xsd="http://www.w3.org/2001/XMLSchema" xmlns:xs="http://www.w3.org/2001/XMLSchema" xmlns:p="http://schemas.microsoft.com/office/2006/metadata/properties" xmlns:ns3="cf706d58-8dc2-4166-ac52-b547ff0589cf" targetNamespace="http://schemas.microsoft.com/office/2006/metadata/properties" ma:root="true" ma:fieldsID="ccb09c1ed7ddb3210c35535ff314278a" ns3:_="">
    <xsd:import namespace="cf706d58-8dc2-4166-ac52-b547ff0589c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06d58-8dc2-4166-ac52-b547ff0589c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ADA0B9-BDC5-49FB-91DA-F49488FA753D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f706d58-8dc2-4166-ac52-b547ff0589c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C4E756-1D2D-40EA-9F7B-0161EBAD10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39D2F1-A224-4AC0-BB64-DC7F62A3B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706d58-8dc2-4166-ac52-b547ff058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8</Pages>
  <Words>1009</Words>
  <Characters>5127</Characters>
  <Application>Microsoft Office Word</Application>
  <DocSecurity>4</DocSecurity>
  <PresentationFormat/>
  <Lines>233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2025-05-26T01:13:00Z</cp:lastPrinted>
  <dcterms:created xsi:type="dcterms:W3CDTF">2025-06-27T00:11:00Z</dcterms:created>
  <dcterms:modified xsi:type="dcterms:W3CDTF">2025-06-27T00:11:00Z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Acts Interpretation Amendment (2025 Measures No. 1) Substituted Reference Order 2025</vt:lpwstr>
  </property>
  <property fmtid="{D5CDD505-2E9C-101B-9397-08002B2CF9AE}" pid="4" name="Class">
    <vt:lpwstr>Order (without Great Seal)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OPC67399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0x01010069E846EFAC4CFF4F99BE6A32473B833D</vt:lpwstr>
  </property>
</Properties>
</file>