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B99E" w14:textId="77777777" w:rsidR="009E70BF" w:rsidRPr="00623DD6" w:rsidRDefault="009E70BF" w:rsidP="009E70BF">
      <w:pPr>
        <w:pStyle w:val="LDBodytext"/>
        <w:rPr>
          <w:sz w:val="28"/>
        </w:rPr>
      </w:pPr>
      <w:r w:rsidRPr="00623DD6">
        <w:rPr>
          <w:noProof/>
          <w:lang w:eastAsia="en-AU"/>
        </w:rPr>
        <w:drawing>
          <wp:inline distT="0" distB="0" distL="0" distR="0" wp14:anchorId="02823015" wp14:editId="1CC75C42">
            <wp:extent cx="1503328" cy="1105200"/>
            <wp:effectExtent l="0" t="0" r="1905" b="0"/>
            <wp:docPr id="1" name="Picture 1" descr="Coat of Arms of the Commonwealth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t of Arms of the Commonwealth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7C634" w14:textId="0EF45FFB" w:rsidR="009E70BF" w:rsidRPr="00623DD6" w:rsidRDefault="003B2875" w:rsidP="009E70BF">
      <w:pPr>
        <w:pStyle w:val="LDDescription"/>
      </w:pPr>
      <w:bookmarkStart w:id="0" w:name="_Hlk185345910"/>
      <w:r w:rsidRPr="003B2875">
        <w:rPr>
          <w:rFonts w:ascii="Times New Roman" w:hAnsi="Times New Roman"/>
          <w:sz w:val="40"/>
          <w:szCs w:val="20"/>
          <w:lang w:eastAsia="en-AU"/>
        </w:rPr>
        <w:t xml:space="preserve">Veterans’ </w:t>
      </w:r>
      <w:r w:rsidRPr="003A0EB0">
        <w:rPr>
          <w:rFonts w:ascii="Times New Roman" w:hAnsi="Times New Roman"/>
          <w:sz w:val="40"/>
          <w:szCs w:val="20"/>
          <w:lang w:eastAsia="en-AU"/>
        </w:rPr>
        <w:t>Entitlements (</w:t>
      </w:r>
      <w:r w:rsidR="003A0EB0" w:rsidRPr="003A0EB0">
        <w:rPr>
          <w:rFonts w:ascii="Times New Roman" w:hAnsi="Times New Roman"/>
          <w:bCs/>
          <w:sz w:val="40"/>
          <w:szCs w:val="20"/>
          <w:lang w:eastAsia="en-AU"/>
        </w:rPr>
        <w:t>Continued Fringe Benefits) Determination</w:t>
      </w:r>
      <w:r w:rsidR="001416C5">
        <w:rPr>
          <w:rFonts w:ascii="Times New Roman" w:hAnsi="Times New Roman"/>
          <w:sz w:val="40"/>
          <w:szCs w:val="20"/>
          <w:lang w:eastAsia="en-AU"/>
        </w:rPr>
        <w:t> </w:t>
      </w:r>
      <w:r w:rsidRPr="003A0EB0">
        <w:rPr>
          <w:rFonts w:ascii="Times New Roman" w:hAnsi="Times New Roman"/>
          <w:sz w:val="40"/>
          <w:szCs w:val="20"/>
          <w:lang w:eastAsia="en-AU"/>
        </w:rPr>
        <w:t>2025</w:t>
      </w:r>
    </w:p>
    <w:bookmarkEnd w:id="0"/>
    <w:p w14:paraId="539B90A1" w14:textId="77777777" w:rsidR="009E70BF" w:rsidRPr="00623DD6" w:rsidRDefault="009E70BF" w:rsidP="009E70BF">
      <w:pPr>
        <w:pStyle w:val="LDBodytext"/>
        <w:rPr>
          <w:sz w:val="22"/>
          <w:szCs w:val="20"/>
        </w:rPr>
      </w:pPr>
      <w:r w:rsidRPr="00623DD6">
        <w:rPr>
          <w:sz w:val="22"/>
          <w:szCs w:val="20"/>
        </w:rPr>
        <w:t>The Repatriation Commission makes the following instrument.</w:t>
      </w:r>
    </w:p>
    <w:p w14:paraId="1208653B" w14:textId="6EEEDE6A" w:rsidR="009E70BF" w:rsidRPr="00623DD6" w:rsidRDefault="009E70BF" w:rsidP="00D93BC7">
      <w:pPr>
        <w:pStyle w:val="LDDate"/>
        <w:tabs>
          <w:tab w:val="right" w:pos="3402"/>
        </w:tabs>
        <w:rPr>
          <w:sz w:val="22"/>
          <w:szCs w:val="22"/>
        </w:rPr>
      </w:pPr>
      <w:r w:rsidRPr="00623DD6">
        <w:rPr>
          <w:sz w:val="22"/>
          <w:szCs w:val="22"/>
        </w:rPr>
        <w:t>Dated</w:t>
      </w:r>
      <w:r w:rsidRPr="00623DD6">
        <w:rPr>
          <w:sz w:val="22"/>
          <w:szCs w:val="22"/>
        </w:rPr>
        <w:tab/>
      </w:r>
      <w:r w:rsidR="00D93BC7">
        <w:rPr>
          <w:sz w:val="22"/>
          <w:szCs w:val="22"/>
        </w:rPr>
        <w:t xml:space="preserve">19 June </w:t>
      </w:r>
      <w:r w:rsidR="003A0EB0">
        <w:rPr>
          <w:sz w:val="22"/>
          <w:szCs w:val="22"/>
        </w:rPr>
        <w:t>2025</w:t>
      </w:r>
    </w:p>
    <w:p w14:paraId="67203BC2" w14:textId="34DDD48E" w:rsidR="009E70BF" w:rsidRPr="00623DD6" w:rsidRDefault="009E70BF" w:rsidP="009E70BF">
      <w:pPr>
        <w:keepNext/>
        <w:tabs>
          <w:tab w:val="left" w:pos="3402"/>
        </w:tabs>
        <w:spacing w:before="600" w:line="300" w:lineRule="atLeast"/>
        <w:ind w:right="397"/>
        <w:rPr>
          <w:szCs w:val="22"/>
        </w:rPr>
      </w:pPr>
      <w:r w:rsidRPr="00623DD6">
        <w:rPr>
          <w:szCs w:val="22"/>
        </w:rPr>
        <w:t>The Seal of the</w:t>
      </w:r>
    </w:p>
    <w:p w14:paraId="5AA16B93" w14:textId="10CA4AF5" w:rsidR="009E70BF" w:rsidRPr="00623DD6" w:rsidRDefault="009E70BF" w:rsidP="009E70B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623DD6">
        <w:rPr>
          <w:szCs w:val="22"/>
        </w:rPr>
        <w:t>Repatriation Commission</w:t>
      </w:r>
    </w:p>
    <w:p w14:paraId="7DA8C808" w14:textId="77777777" w:rsidR="009E70BF" w:rsidRPr="00623DD6" w:rsidRDefault="009E70BF" w:rsidP="009E70B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623DD6">
        <w:rPr>
          <w:szCs w:val="22"/>
        </w:rPr>
        <w:t>was affixed to this instrument</w:t>
      </w:r>
    </w:p>
    <w:p w14:paraId="4F0ECEBF" w14:textId="0E195970" w:rsidR="009E70BF" w:rsidRPr="00623DD6" w:rsidRDefault="00EB3A7B" w:rsidP="009E70B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at the direction</w:t>
      </w:r>
      <w:r w:rsidRPr="00623DD6">
        <w:rPr>
          <w:szCs w:val="22"/>
        </w:rPr>
        <w:t xml:space="preserve"> </w:t>
      </w:r>
      <w:r w:rsidR="009E70BF" w:rsidRPr="00623DD6">
        <w:rPr>
          <w:szCs w:val="22"/>
        </w:rPr>
        <w:t>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558"/>
      </w:tblGrid>
      <w:tr w:rsidR="009E70BF" w:rsidRPr="00623DD6" w14:paraId="21168579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4856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C1A4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Mark Brewer</w:t>
            </w:r>
          </w:p>
        </w:tc>
      </w:tr>
      <w:tr w:rsidR="009E70BF" w:rsidRPr="00623DD6" w14:paraId="5845DA62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4513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ED1A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t>AM CSC and Bar</w:t>
            </w:r>
          </w:p>
        </w:tc>
      </w:tr>
      <w:tr w:rsidR="009E70BF" w:rsidRPr="00623DD6" w14:paraId="56A81DF7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7B693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President</w:t>
            </w:r>
          </w:p>
          <w:p w14:paraId="1083D822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42B4" w14:textId="5CCEC8E0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Deputy President</w:t>
            </w:r>
          </w:p>
          <w:p w14:paraId="0A96CFA2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9E70BF" w:rsidRPr="00623DD6" w14:paraId="12FF84AD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7BB4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t>Gwen Cherne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5C3E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Kahlil Fegan</w:t>
            </w:r>
          </w:p>
        </w:tc>
      </w:tr>
      <w:tr w:rsidR="009E70BF" w:rsidRPr="00623DD6" w14:paraId="3419D5DC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A5A1" w14:textId="77777777" w:rsidR="009E70BF" w:rsidRPr="00623DD6" w:rsidRDefault="009E70BF" w:rsidP="00D03A99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07F3" w14:textId="02E6F0D5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DSC AM</w:t>
            </w:r>
          </w:p>
        </w:tc>
      </w:tr>
      <w:tr w:rsidR="009E70BF" w:rsidRPr="00623DD6" w14:paraId="23072F67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37EE" w14:textId="77777777" w:rsidR="009E70BF" w:rsidRPr="00623DD6" w:rsidRDefault="009E70BF" w:rsidP="00D03A99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8B97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  <w:p w14:paraId="4B0BE96F" w14:textId="77777777" w:rsidR="009E70BF" w:rsidRPr="00623DD6" w:rsidRDefault="009E70BF" w:rsidP="00D03A99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56EAC34A" w14:textId="7D62ACBC" w:rsidR="00860953" w:rsidRDefault="00860953">
      <w:r>
        <w:br w:type="page"/>
      </w:r>
    </w:p>
    <w:bookmarkStart w:id="1" w:name="_Toc532888690" w:displacedByCustomXml="next"/>
    <w:bookmarkStart w:id="2" w:name="_Toc185406825" w:displacedByCustomXml="next"/>
    <w:bookmarkStart w:id="3" w:name="_Toc149573446" w:displacedByCustomXml="next"/>
    <w:bookmarkStart w:id="4" w:name="_Toc31201286" w:displacedByCustomXml="next"/>
    <w:sdt>
      <w:sdtPr>
        <w:rPr>
          <w:rFonts w:ascii="Times New Roman" w:eastAsiaTheme="minorHAnsi" w:hAnsi="Times New Roman" w:cstheme="minorBidi"/>
          <w:color w:val="auto"/>
          <w:sz w:val="22"/>
          <w:szCs w:val="20"/>
          <w:lang w:val="en-AU"/>
        </w:rPr>
        <w:id w:val="-2452695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9BE1007" w14:textId="7EEFAF9C" w:rsidR="00194F8C" w:rsidRPr="00F15495" w:rsidRDefault="00194F8C">
          <w:pPr>
            <w:pStyle w:val="TOCHeading"/>
            <w:rPr>
              <w:color w:val="auto"/>
            </w:rPr>
          </w:pPr>
          <w:r w:rsidRPr="00F15495">
            <w:rPr>
              <w:color w:val="auto"/>
            </w:rPr>
            <w:t>Contents</w:t>
          </w:r>
        </w:p>
        <w:p w14:paraId="42F36A9C" w14:textId="280660E5" w:rsidR="00194F8C" w:rsidRDefault="00194F8C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1C48D1">
            <w:rPr>
              <w:b/>
            </w:rPr>
            <w:t>Part 1—Preliminary</w:t>
          </w:r>
          <w:r>
            <w:rPr>
              <w:webHidden/>
            </w:rPr>
            <w:tab/>
          </w:r>
          <w:r w:rsidR="0098273C">
            <w:rPr>
              <w:webHidden/>
            </w:rPr>
            <w:t>3</w:t>
          </w:r>
        </w:p>
        <w:p w14:paraId="0F4DC74E" w14:textId="266BF3CC" w:rsidR="00194F8C" w:rsidRDefault="00194F8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1C48D1">
            <w:t>1  Name</w:t>
          </w:r>
          <w:r>
            <w:rPr>
              <w:webHidden/>
            </w:rPr>
            <w:tab/>
          </w:r>
          <w:r w:rsidR="0098273C">
            <w:rPr>
              <w:webHidden/>
            </w:rPr>
            <w:t>3</w:t>
          </w:r>
        </w:p>
        <w:p w14:paraId="35E3ACA4" w14:textId="483D2312" w:rsidR="00194F8C" w:rsidRDefault="00194F8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1C48D1">
            <w:t>2  Commencement</w:t>
          </w:r>
          <w:r>
            <w:rPr>
              <w:webHidden/>
            </w:rPr>
            <w:tab/>
          </w:r>
          <w:r w:rsidR="0098273C">
            <w:rPr>
              <w:webHidden/>
            </w:rPr>
            <w:t>3</w:t>
          </w:r>
        </w:p>
        <w:p w14:paraId="7A62D6FB" w14:textId="436C5EA6" w:rsidR="00194F8C" w:rsidRDefault="00194F8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1C48D1">
            <w:t>3  Authority</w:t>
          </w:r>
          <w:r>
            <w:rPr>
              <w:webHidden/>
            </w:rPr>
            <w:tab/>
          </w:r>
          <w:r w:rsidR="0098273C">
            <w:rPr>
              <w:webHidden/>
            </w:rPr>
            <w:t>3</w:t>
          </w:r>
        </w:p>
        <w:p w14:paraId="3CDE5F5C" w14:textId="5E0A9357" w:rsidR="00194F8C" w:rsidRDefault="00194F8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1C48D1">
            <w:t>4  Repeals</w:t>
          </w:r>
          <w:r>
            <w:rPr>
              <w:webHidden/>
            </w:rPr>
            <w:tab/>
          </w:r>
          <w:r w:rsidR="0098273C">
            <w:rPr>
              <w:webHidden/>
            </w:rPr>
            <w:t>3</w:t>
          </w:r>
        </w:p>
        <w:p w14:paraId="39FD0FC8" w14:textId="42B1B655" w:rsidR="00194F8C" w:rsidRDefault="00194F8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1C48D1">
            <w:t>5  Definitions</w:t>
          </w:r>
          <w:r>
            <w:rPr>
              <w:webHidden/>
            </w:rPr>
            <w:tab/>
          </w:r>
          <w:r w:rsidR="0098273C">
            <w:rPr>
              <w:webHidden/>
            </w:rPr>
            <w:t>3</w:t>
          </w:r>
        </w:p>
        <w:p w14:paraId="3C5350CF" w14:textId="767BAB2C" w:rsidR="00194F8C" w:rsidRDefault="00194F8C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1C48D1">
            <w:rPr>
              <w:b/>
            </w:rPr>
            <w:t>Part 2—Continued fringe benefits eligibility circumstances</w:t>
          </w:r>
          <w:r>
            <w:rPr>
              <w:webHidden/>
            </w:rPr>
            <w:tab/>
          </w:r>
          <w:r w:rsidR="0098273C">
            <w:rPr>
              <w:webHidden/>
            </w:rPr>
            <w:t>3</w:t>
          </w:r>
        </w:p>
        <w:p w14:paraId="634FF747" w14:textId="5D428ED3" w:rsidR="00194F8C" w:rsidRDefault="00194F8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1C48D1">
            <w:t>6  Continued fringe benefits eligibility circumstances</w:t>
          </w:r>
          <w:r>
            <w:rPr>
              <w:webHidden/>
            </w:rPr>
            <w:tab/>
          </w:r>
          <w:r w:rsidR="0098273C">
            <w:rPr>
              <w:webHidden/>
            </w:rPr>
            <w:t>3</w:t>
          </w:r>
        </w:p>
        <w:p w14:paraId="7B79B8C7" w14:textId="2DB8DD16" w:rsidR="00194F8C" w:rsidRDefault="001C48D1"/>
      </w:sdtContent>
    </w:sdt>
    <w:p w14:paraId="5C56DF1E" w14:textId="77777777" w:rsidR="00DC6060" w:rsidRDefault="00DC6060">
      <w:pPr>
        <w:spacing w:after="160" w:line="259" w:lineRule="auto"/>
        <w:rPr>
          <w:rStyle w:val="CharPartNo"/>
          <w:rFonts w:ascii="Times New Roman" w:eastAsiaTheme="majorEastAsia" w:hAnsi="Times New Roman" w:cs="Times New Roman"/>
          <w:b/>
          <w:bCs/>
          <w:color w:val="000000"/>
          <w:sz w:val="32"/>
          <w:szCs w:val="32"/>
        </w:rPr>
      </w:pPr>
      <w:r>
        <w:rPr>
          <w:rStyle w:val="CharPartNo"/>
          <w:rFonts w:ascii="Times New Roman" w:hAnsi="Times New Roman" w:cs="Times New Roman"/>
          <w:b/>
          <w:bCs/>
          <w:color w:val="000000"/>
          <w:sz w:val="32"/>
          <w:szCs w:val="32"/>
        </w:rPr>
        <w:br w:type="page"/>
      </w:r>
    </w:p>
    <w:p w14:paraId="227A86EC" w14:textId="0D82572C" w:rsidR="00490C5E" w:rsidRDefault="00490C5E" w:rsidP="00831640">
      <w:pPr>
        <w:pStyle w:val="Heading1"/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5" w:name="_Toc191899858"/>
      <w:r w:rsidRPr="003A0EB0">
        <w:rPr>
          <w:rStyle w:val="CharPartNo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Part 1</w:t>
      </w:r>
      <w:r w:rsidR="006F4205" w:rsidRPr="003A0EB0">
        <w:rPr>
          <w:rFonts w:ascii="Times New Roman" w:hAnsi="Times New Roman" w:cs="Times New Roman"/>
          <w:b/>
          <w:bCs/>
          <w:color w:val="auto"/>
          <w:sz w:val="32"/>
          <w:szCs w:val="32"/>
        </w:rPr>
        <w:t>—</w:t>
      </w:r>
      <w:r w:rsidRPr="003A0EB0"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  <w:t>Preliminary</w:t>
      </w:r>
      <w:bookmarkEnd w:id="5"/>
      <w:bookmarkEnd w:id="2"/>
      <w:bookmarkEnd w:id="1"/>
    </w:p>
    <w:p w14:paraId="5196D68D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85406826"/>
      <w:bookmarkStart w:id="7" w:name="_Toc191899859"/>
      <w:r w:rsidRPr="00297729">
        <w:rPr>
          <w:rFonts w:ascii="Times New Roman" w:hAnsi="Times New Roman" w:cs="Times New Roman"/>
          <w:color w:val="auto"/>
          <w:sz w:val="24"/>
          <w:szCs w:val="24"/>
        </w:rPr>
        <w:t>1  Name</w:t>
      </w:r>
      <w:bookmarkEnd w:id="6"/>
      <w:bookmarkEnd w:id="7"/>
      <w:bookmarkEnd w:id="4"/>
      <w:bookmarkEnd w:id="3"/>
    </w:p>
    <w:p w14:paraId="22B1B402" w14:textId="37A8D18B" w:rsidR="00490C5E" w:rsidRPr="00490C5E" w:rsidRDefault="002B7F6F" w:rsidP="002B7F6F">
      <w:pPr>
        <w:pStyle w:val="subsection"/>
      </w:pPr>
      <w:r>
        <w:rPr>
          <w:szCs w:val="22"/>
        </w:rPr>
        <w:tab/>
      </w:r>
      <w:r>
        <w:rPr>
          <w:szCs w:val="22"/>
        </w:rPr>
        <w:tab/>
      </w:r>
      <w:r w:rsidR="00490C5E" w:rsidRPr="00490C5E">
        <w:rPr>
          <w:szCs w:val="22"/>
        </w:rPr>
        <w:t xml:space="preserve">This </w:t>
      </w:r>
      <w:r w:rsidR="00490C5E" w:rsidRPr="002B7F6F">
        <w:t>instrument</w:t>
      </w:r>
      <w:r w:rsidR="00490C5E" w:rsidRPr="00490C5E">
        <w:rPr>
          <w:szCs w:val="22"/>
        </w:rPr>
        <w:t xml:space="preserve"> is the </w:t>
      </w:r>
      <w:r w:rsidR="003A0EB0" w:rsidRPr="003A0EB0">
        <w:rPr>
          <w:i/>
          <w:szCs w:val="22"/>
        </w:rPr>
        <w:t>Veterans’ Entitlements (Continued Fringe Benefits) Determination</w:t>
      </w:r>
      <w:r w:rsidR="000378BB">
        <w:rPr>
          <w:i/>
          <w:szCs w:val="22"/>
        </w:rPr>
        <w:t> </w:t>
      </w:r>
      <w:r w:rsidR="003A0EB0" w:rsidRPr="003A0EB0">
        <w:rPr>
          <w:i/>
          <w:szCs w:val="22"/>
        </w:rPr>
        <w:t>2025</w:t>
      </w:r>
      <w:r w:rsidR="00490C5E" w:rsidRPr="00490C5E">
        <w:rPr>
          <w:szCs w:val="22"/>
        </w:rPr>
        <w:t>.</w:t>
      </w:r>
    </w:p>
    <w:p w14:paraId="1653652E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454512514"/>
      <w:bookmarkStart w:id="9" w:name="_Toc31201287"/>
      <w:bookmarkStart w:id="10" w:name="_Toc149573447"/>
      <w:bookmarkStart w:id="11" w:name="_Toc185406827"/>
      <w:bookmarkStart w:id="12" w:name="_Toc191899860"/>
      <w:r w:rsidRPr="00297729">
        <w:rPr>
          <w:rFonts w:ascii="Times New Roman" w:hAnsi="Times New Roman" w:cs="Times New Roman"/>
          <w:color w:val="auto"/>
          <w:sz w:val="24"/>
          <w:szCs w:val="24"/>
        </w:rPr>
        <w:t>2  Commencement</w:t>
      </w:r>
      <w:bookmarkEnd w:id="8"/>
      <w:bookmarkEnd w:id="9"/>
      <w:bookmarkEnd w:id="10"/>
      <w:bookmarkEnd w:id="11"/>
      <w:bookmarkEnd w:id="12"/>
    </w:p>
    <w:p w14:paraId="1DD2E341" w14:textId="660F20B3" w:rsidR="00490C5E" w:rsidRPr="00490C5E" w:rsidRDefault="002B7F6F" w:rsidP="002B7F6F">
      <w:pPr>
        <w:pStyle w:val="subsection"/>
        <w:rPr>
          <w:iCs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490C5E" w:rsidRPr="00490C5E">
        <w:rPr>
          <w:szCs w:val="22"/>
        </w:rPr>
        <w:t>This instrument commences on the day after the day it is registered.</w:t>
      </w:r>
    </w:p>
    <w:p w14:paraId="3E64F8F3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85406828"/>
      <w:bookmarkStart w:id="14" w:name="_Toc191899861"/>
      <w:r w:rsidRPr="00297729">
        <w:rPr>
          <w:rFonts w:ascii="Times New Roman" w:hAnsi="Times New Roman" w:cs="Times New Roman"/>
          <w:color w:val="auto"/>
          <w:sz w:val="24"/>
          <w:szCs w:val="24"/>
        </w:rPr>
        <w:t>3  Authority</w:t>
      </w:r>
      <w:bookmarkEnd w:id="13"/>
      <w:bookmarkEnd w:id="14"/>
    </w:p>
    <w:p w14:paraId="42AF4EEE" w14:textId="11BA0152" w:rsidR="00490C5E" w:rsidRPr="004F638B" w:rsidRDefault="002B7F6F" w:rsidP="002B7F6F">
      <w:pPr>
        <w:pStyle w:val="subsection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490C5E" w:rsidRPr="00490C5E">
        <w:rPr>
          <w:szCs w:val="22"/>
        </w:rPr>
        <w:t xml:space="preserve">This instrument is made under </w:t>
      </w:r>
      <w:r w:rsidR="003A0EB0">
        <w:rPr>
          <w:szCs w:val="22"/>
        </w:rPr>
        <w:t>s</w:t>
      </w:r>
      <w:r w:rsidR="003A0EB0" w:rsidRPr="003A0EB0">
        <w:rPr>
          <w:szCs w:val="22"/>
        </w:rPr>
        <w:t>ubsection</w:t>
      </w:r>
      <w:r w:rsidR="000378BB">
        <w:rPr>
          <w:szCs w:val="22"/>
        </w:rPr>
        <w:t>s</w:t>
      </w:r>
      <w:r w:rsidR="003A0EB0">
        <w:rPr>
          <w:szCs w:val="22"/>
        </w:rPr>
        <w:t> </w:t>
      </w:r>
      <w:r w:rsidR="003A0EB0" w:rsidRPr="003A0EB0">
        <w:rPr>
          <w:szCs w:val="22"/>
        </w:rPr>
        <w:t>53B(1)</w:t>
      </w:r>
      <w:r w:rsidR="000378BB" w:rsidRPr="000378BB">
        <w:rPr>
          <w:szCs w:val="22"/>
        </w:rPr>
        <w:t xml:space="preserve"> </w:t>
      </w:r>
      <w:r w:rsidR="000378BB">
        <w:rPr>
          <w:szCs w:val="22"/>
        </w:rPr>
        <w:t>and</w:t>
      </w:r>
      <w:r w:rsidR="001416C5">
        <w:rPr>
          <w:szCs w:val="22"/>
        </w:rPr>
        <w:t> </w:t>
      </w:r>
      <w:r w:rsidR="000378BB">
        <w:rPr>
          <w:szCs w:val="22"/>
        </w:rPr>
        <w:t>(2)</w:t>
      </w:r>
      <w:r w:rsidR="00D072F6">
        <w:rPr>
          <w:szCs w:val="22"/>
        </w:rPr>
        <w:t xml:space="preserve"> </w:t>
      </w:r>
      <w:r w:rsidR="00603227">
        <w:rPr>
          <w:szCs w:val="22"/>
        </w:rPr>
        <w:t xml:space="preserve">of the </w:t>
      </w:r>
      <w:r w:rsidR="004F638B">
        <w:rPr>
          <w:i/>
          <w:iCs/>
          <w:szCs w:val="22"/>
        </w:rPr>
        <w:t>Veterans’ Entitlements Act</w:t>
      </w:r>
      <w:r w:rsidR="001416C5">
        <w:rPr>
          <w:i/>
          <w:iCs/>
          <w:szCs w:val="22"/>
        </w:rPr>
        <w:t> </w:t>
      </w:r>
      <w:r w:rsidR="004F638B">
        <w:rPr>
          <w:i/>
          <w:iCs/>
          <w:szCs w:val="22"/>
        </w:rPr>
        <w:t>1986</w:t>
      </w:r>
      <w:r w:rsidR="004F638B">
        <w:rPr>
          <w:szCs w:val="22"/>
        </w:rPr>
        <w:t>.</w:t>
      </w:r>
    </w:p>
    <w:p w14:paraId="5A73D355" w14:textId="0180DCEF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454781205"/>
      <w:bookmarkStart w:id="16" w:name="_Toc185406829"/>
      <w:bookmarkStart w:id="17" w:name="_Toc191899862"/>
      <w:r w:rsidRPr="005A45F5">
        <w:rPr>
          <w:rFonts w:ascii="Times New Roman" w:hAnsi="Times New Roman" w:cs="Times New Roman"/>
          <w:color w:val="auto"/>
          <w:sz w:val="24"/>
          <w:szCs w:val="24"/>
        </w:rPr>
        <w:t xml:space="preserve">4  </w:t>
      </w:r>
      <w:bookmarkEnd w:id="15"/>
      <w:r w:rsidRPr="005A45F5">
        <w:rPr>
          <w:rFonts w:ascii="Times New Roman" w:hAnsi="Times New Roman" w:cs="Times New Roman"/>
          <w:color w:val="auto"/>
          <w:sz w:val="24"/>
          <w:szCs w:val="24"/>
        </w:rPr>
        <w:t>Repeals</w:t>
      </w:r>
      <w:bookmarkEnd w:id="16"/>
      <w:bookmarkEnd w:id="17"/>
    </w:p>
    <w:p w14:paraId="287F39AC" w14:textId="0AD902A3" w:rsidR="00490C5E" w:rsidRDefault="002B7F6F" w:rsidP="002B7F6F">
      <w:pPr>
        <w:pStyle w:val="subsection"/>
        <w:rPr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 w:rsidR="005A45F5" w:rsidRPr="005A45F5">
        <w:rPr>
          <w:i/>
          <w:iCs/>
          <w:szCs w:val="22"/>
        </w:rPr>
        <w:t>Veterans' Entitlements (Continued Fringe Benefits) Determination</w:t>
      </w:r>
      <w:r w:rsidR="001416C5">
        <w:rPr>
          <w:i/>
          <w:iCs/>
          <w:szCs w:val="22"/>
        </w:rPr>
        <w:t> </w:t>
      </w:r>
      <w:r w:rsidR="005A45F5" w:rsidRPr="005A45F5">
        <w:rPr>
          <w:i/>
          <w:iCs/>
          <w:szCs w:val="22"/>
        </w:rPr>
        <w:t>2015</w:t>
      </w:r>
      <w:r w:rsidR="005A45F5" w:rsidRPr="005A45F5">
        <w:rPr>
          <w:szCs w:val="22"/>
        </w:rPr>
        <w:t xml:space="preserve"> (Instrument 2015 No.</w:t>
      </w:r>
      <w:r w:rsidR="001416C5">
        <w:rPr>
          <w:szCs w:val="22"/>
        </w:rPr>
        <w:t> </w:t>
      </w:r>
      <w:r w:rsidR="005A45F5" w:rsidRPr="005A45F5">
        <w:rPr>
          <w:szCs w:val="22"/>
        </w:rPr>
        <w:t>R24)</w:t>
      </w:r>
      <w:r w:rsidR="00490C5E" w:rsidRPr="005A45F5">
        <w:rPr>
          <w:szCs w:val="22"/>
        </w:rPr>
        <w:t xml:space="preserve"> is repealed.</w:t>
      </w:r>
    </w:p>
    <w:p w14:paraId="1F366498" w14:textId="29CECB23" w:rsidR="005A45F5" w:rsidRPr="00297729" w:rsidRDefault="005A45F5" w:rsidP="005A45F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85406830"/>
      <w:bookmarkStart w:id="19" w:name="_Toc191899863"/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A45F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>Definitions</w:t>
      </w:r>
      <w:bookmarkEnd w:id="18"/>
      <w:bookmarkEnd w:id="19"/>
    </w:p>
    <w:p w14:paraId="1F00DD28" w14:textId="77777777" w:rsidR="00490C5E" w:rsidRPr="00490C5E" w:rsidRDefault="00490C5E" w:rsidP="00490C5E">
      <w:pPr>
        <w:pStyle w:val="subsection"/>
      </w:pPr>
      <w:r w:rsidRPr="00490C5E">
        <w:tab/>
      </w:r>
      <w:r w:rsidRPr="00490C5E">
        <w:tab/>
        <w:t>In this instrument:</w:t>
      </w:r>
    </w:p>
    <w:p w14:paraId="7F31038C" w14:textId="348B1B1A" w:rsidR="00490C5E" w:rsidRDefault="00490C5E" w:rsidP="00490C5E">
      <w:pPr>
        <w:pStyle w:val="Definition"/>
      </w:pPr>
      <w:r w:rsidRPr="00490C5E">
        <w:rPr>
          <w:b/>
          <w:i/>
        </w:rPr>
        <w:t>Act</w:t>
      </w:r>
      <w:r w:rsidRPr="00490C5E">
        <w:t xml:space="preserve"> means the </w:t>
      </w:r>
      <w:r w:rsidRPr="00490C5E">
        <w:rPr>
          <w:i/>
        </w:rPr>
        <w:t>Veterans’ Entitlements Act</w:t>
      </w:r>
      <w:r w:rsidR="001416C5">
        <w:rPr>
          <w:i/>
        </w:rPr>
        <w:t> </w:t>
      </w:r>
      <w:r w:rsidRPr="00490C5E">
        <w:rPr>
          <w:i/>
        </w:rPr>
        <w:t>1986</w:t>
      </w:r>
      <w:r w:rsidRPr="00490C5E">
        <w:t>.</w:t>
      </w:r>
    </w:p>
    <w:p w14:paraId="1F9393D4" w14:textId="0CD07476" w:rsidR="00754DF0" w:rsidRPr="000A4175" w:rsidRDefault="00754DF0" w:rsidP="000A4175">
      <w:pPr>
        <w:pStyle w:val="Heading1"/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20" w:name="_Toc185406831"/>
      <w:bookmarkStart w:id="21" w:name="_Toc191899864"/>
      <w:r w:rsidRPr="000A4175"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  <w:t>Part 2—</w:t>
      </w:r>
      <w:bookmarkStart w:id="22" w:name="_Hlk185348523"/>
      <w:r w:rsidR="00B54D85" w:rsidRPr="000A4175"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  <w:t>Continued fringe benefits eligibility circumstances</w:t>
      </w:r>
      <w:bookmarkEnd w:id="20"/>
      <w:bookmarkEnd w:id="21"/>
      <w:bookmarkEnd w:id="22"/>
    </w:p>
    <w:p w14:paraId="390D1D29" w14:textId="2B5449D5" w:rsidR="00946C0A" w:rsidRPr="00B54D85" w:rsidRDefault="009F6049" w:rsidP="00C71ED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85406832"/>
      <w:bookmarkStart w:id="24" w:name="_Toc191899865"/>
      <w:bookmarkStart w:id="25" w:name="Title"/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946C0A" w:rsidRPr="00B54D8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B54D85" w:rsidRPr="00B54D85">
        <w:rPr>
          <w:rFonts w:ascii="Times New Roman" w:hAnsi="Times New Roman" w:cs="Times New Roman"/>
          <w:color w:val="auto"/>
          <w:sz w:val="24"/>
          <w:szCs w:val="24"/>
        </w:rPr>
        <w:t>Continued fringe benefits eligibility circumstances</w:t>
      </w:r>
      <w:bookmarkEnd w:id="23"/>
      <w:bookmarkEnd w:id="24"/>
    </w:p>
    <w:bookmarkEnd w:id="25"/>
    <w:p w14:paraId="4495F89F" w14:textId="5062BA9E" w:rsidR="00F56E3C" w:rsidRDefault="00A25EB8" w:rsidP="00A25EB8">
      <w:pPr>
        <w:pStyle w:val="subsection"/>
      </w:pPr>
      <w:r>
        <w:tab/>
      </w:r>
      <w:r>
        <w:tab/>
      </w:r>
      <w:r w:rsidR="009F6049">
        <w:t>F</w:t>
      </w:r>
      <w:r w:rsidR="009F6049" w:rsidRPr="00B54D85">
        <w:t>or subsection 53A(2) of the Act</w:t>
      </w:r>
      <w:r w:rsidR="009F6049">
        <w:t>,</w:t>
      </w:r>
      <w:r w:rsidR="009F6049" w:rsidRPr="00B54D85">
        <w:t xml:space="preserve"> </w:t>
      </w:r>
      <w:r w:rsidR="00F56E3C">
        <w:t xml:space="preserve">a </w:t>
      </w:r>
      <w:r w:rsidR="00F56E3C" w:rsidRPr="00B54D85">
        <w:rPr>
          <w:color w:val="000000"/>
          <w:szCs w:val="22"/>
        </w:rPr>
        <w:t>continued fringe benefits eligibility circumstance</w:t>
      </w:r>
      <w:r w:rsidR="00F56E3C">
        <w:t xml:space="preserve"> is that </w:t>
      </w:r>
      <w:r w:rsidR="00050DE8">
        <w:t xml:space="preserve">the </w:t>
      </w:r>
      <w:r w:rsidR="006D67BE">
        <w:t xml:space="preserve">Commission </w:t>
      </w:r>
      <w:r w:rsidR="005C5E76">
        <w:t>determines</w:t>
      </w:r>
      <w:r w:rsidR="006D67BE">
        <w:t xml:space="preserve"> that the </w:t>
      </w:r>
      <w:r w:rsidR="00050DE8">
        <w:t>person</w:t>
      </w:r>
      <w:r w:rsidR="00F56E3C">
        <w:t>:</w:t>
      </w:r>
    </w:p>
    <w:p w14:paraId="409145EE" w14:textId="0394D061" w:rsidR="00F56E3C" w:rsidRDefault="006D67BE" w:rsidP="001F3C44">
      <w:pPr>
        <w:pStyle w:val="subsection"/>
        <w:numPr>
          <w:ilvl w:val="0"/>
          <w:numId w:val="4"/>
        </w:numPr>
        <w:spacing w:before="120"/>
        <w:ind w:hanging="357"/>
      </w:pPr>
      <w:r>
        <w:t xml:space="preserve">has capacity to </w:t>
      </w:r>
      <w:r w:rsidR="00050DE8">
        <w:t>work for more than 8</w:t>
      </w:r>
      <w:r w:rsidR="001416C5">
        <w:t> </w:t>
      </w:r>
      <w:r w:rsidR="00050DE8">
        <w:t>hours per week</w:t>
      </w:r>
      <w:r w:rsidR="00F56E3C">
        <w:t>; and</w:t>
      </w:r>
    </w:p>
    <w:p w14:paraId="542816DC" w14:textId="591E9296" w:rsidR="00763952" w:rsidRPr="00F32C64" w:rsidRDefault="00F56E3C" w:rsidP="001F3C44">
      <w:pPr>
        <w:pStyle w:val="subsection"/>
        <w:numPr>
          <w:ilvl w:val="0"/>
          <w:numId w:val="4"/>
        </w:numPr>
        <w:spacing w:before="120"/>
        <w:ind w:hanging="357"/>
      </w:pPr>
      <w:r>
        <w:t>is likely to have that capacity</w:t>
      </w:r>
      <w:r w:rsidR="00050DE8">
        <w:t xml:space="preserve"> </w:t>
      </w:r>
      <w:r w:rsidR="006D67BE">
        <w:t>for the foreseeable future</w:t>
      </w:r>
      <w:r w:rsidR="00946C0A" w:rsidRPr="00B54D85">
        <w:t>.</w:t>
      </w:r>
    </w:p>
    <w:sectPr w:rsidR="00763952" w:rsidRPr="00F32C6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03F3" w14:textId="77777777" w:rsidR="007833B4" w:rsidRDefault="007833B4" w:rsidP="009E70BF">
      <w:pPr>
        <w:spacing w:line="240" w:lineRule="auto"/>
      </w:pPr>
      <w:r>
        <w:separator/>
      </w:r>
    </w:p>
  </w:endnote>
  <w:endnote w:type="continuationSeparator" w:id="0">
    <w:p w14:paraId="6E0CD8D8" w14:textId="77777777" w:rsidR="007833B4" w:rsidRDefault="007833B4" w:rsidP="009E7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042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71090" w14:textId="088C0CAA" w:rsidR="009E70BF" w:rsidRDefault="003A0EB0" w:rsidP="009E70BF">
        <w:pPr>
          <w:pStyle w:val="LDFooter"/>
        </w:pPr>
        <w:r w:rsidRPr="003A0EB0">
          <w:t>Veterans’ Entitlements (Continued Fringe Benefits) Determination 2025</w:t>
        </w:r>
        <w:r w:rsidR="009E70BF">
          <w:tab/>
        </w:r>
        <w:r w:rsidR="009E70BF">
          <w:tab/>
        </w:r>
        <w:r w:rsidR="009E70BF">
          <w:tab/>
        </w:r>
        <w:r w:rsidR="009E70BF">
          <w:tab/>
        </w:r>
        <w:r w:rsidR="009E70BF">
          <w:fldChar w:fldCharType="begin"/>
        </w:r>
        <w:r w:rsidR="009E70BF">
          <w:instrText xml:space="preserve"> PAGE  \* Arabic  \* MERGEFORMAT </w:instrText>
        </w:r>
        <w:r w:rsidR="009E70BF">
          <w:fldChar w:fldCharType="separate"/>
        </w:r>
        <w:r w:rsidR="009E70BF">
          <w:t>1</w:t>
        </w:r>
        <w:r w:rsidR="009E70BF">
          <w:fldChar w:fldCharType="end"/>
        </w:r>
      </w:p>
    </w:sdtContent>
  </w:sdt>
  <w:p w14:paraId="0C9A4624" w14:textId="77777777" w:rsidR="009E70BF" w:rsidRDefault="009E7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6CDF" w14:textId="77777777" w:rsidR="007833B4" w:rsidRDefault="007833B4" w:rsidP="009E70BF">
      <w:pPr>
        <w:spacing w:line="240" w:lineRule="auto"/>
      </w:pPr>
      <w:r>
        <w:separator/>
      </w:r>
    </w:p>
  </w:footnote>
  <w:footnote w:type="continuationSeparator" w:id="0">
    <w:p w14:paraId="3FBD2E96" w14:textId="77777777" w:rsidR="007833B4" w:rsidRDefault="007833B4" w:rsidP="009E70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74E3"/>
    <w:multiLevelType w:val="hybridMultilevel"/>
    <w:tmpl w:val="187EF93E"/>
    <w:lvl w:ilvl="0" w:tplc="79901D58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2C171716"/>
    <w:multiLevelType w:val="hybridMultilevel"/>
    <w:tmpl w:val="FD927C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5BA"/>
    <w:multiLevelType w:val="hybridMultilevel"/>
    <w:tmpl w:val="930477EA"/>
    <w:lvl w:ilvl="0" w:tplc="C61CDDCC">
      <w:start w:val="1"/>
      <w:numFmt w:val="decimal"/>
      <w:lvlText w:val="(%1)"/>
      <w:lvlJc w:val="left"/>
      <w:pPr>
        <w:ind w:left="1396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" w15:restartNumberingAfterBreak="0">
    <w:nsid w:val="6903769E"/>
    <w:multiLevelType w:val="hybridMultilevel"/>
    <w:tmpl w:val="BC5A42E2"/>
    <w:lvl w:ilvl="0" w:tplc="3B7A2A10">
      <w:start w:val="1"/>
      <w:numFmt w:val="lowerLetter"/>
      <w:lvlText w:val="(%1)"/>
      <w:lvlJc w:val="left"/>
      <w:pPr>
        <w:ind w:left="19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6" w:hanging="360"/>
      </w:pPr>
    </w:lvl>
    <w:lvl w:ilvl="2" w:tplc="0C09001B" w:tentative="1">
      <w:start w:val="1"/>
      <w:numFmt w:val="lowerRoman"/>
      <w:lvlText w:val="%3."/>
      <w:lvlJc w:val="right"/>
      <w:pPr>
        <w:ind w:left="3436" w:hanging="180"/>
      </w:pPr>
    </w:lvl>
    <w:lvl w:ilvl="3" w:tplc="0C09000F" w:tentative="1">
      <w:start w:val="1"/>
      <w:numFmt w:val="decimal"/>
      <w:lvlText w:val="%4."/>
      <w:lvlJc w:val="left"/>
      <w:pPr>
        <w:ind w:left="4156" w:hanging="360"/>
      </w:pPr>
    </w:lvl>
    <w:lvl w:ilvl="4" w:tplc="0C090019" w:tentative="1">
      <w:start w:val="1"/>
      <w:numFmt w:val="lowerLetter"/>
      <w:lvlText w:val="%5."/>
      <w:lvlJc w:val="left"/>
      <w:pPr>
        <w:ind w:left="4876" w:hanging="360"/>
      </w:pPr>
    </w:lvl>
    <w:lvl w:ilvl="5" w:tplc="0C09001B" w:tentative="1">
      <w:start w:val="1"/>
      <w:numFmt w:val="lowerRoman"/>
      <w:lvlText w:val="%6."/>
      <w:lvlJc w:val="right"/>
      <w:pPr>
        <w:ind w:left="5596" w:hanging="180"/>
      </w:pPr>
    </w:lvl>
    <w:lvl w:ilvl="6" w:tplc="0C09000F" w:tentative="1">
      <w:start w:val="1"/>
      <w:numFmt w:val="decimal"/>
      <w:lvlText w:val="%7."/>
      <w:lvlJc w:val="left"/>
      <w:pPr>
        <w:ind w:left="6316" w:hanging="360"/>
      </w:pPr>
    </w:lvl>
    <w:lvl w:ilvl="7" w:tplc="0C090019" w:tentative="1">
      <w:start w:val="1"/>
      <w:numFmt w:val="lowerLetter"/>
      <w:lvlText w:val="%8."/>
      <w:lvlJc w:val="left"/>
      <w:pPr>
        <w:ind w:left="7036" w:hanging="360"/>
      </w:pPr>
    </w:lvl>
    <w:lvl w:ilvl="8" w:tplc="0C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862286578">
    <w:abstractNumId w:val="1"/>
  </w:num>
  <w:num w:numId="2" w16cid:durableId="1780098108">
    <w:abstractNumId w:val="0"/>
  </w:num>
  <w:num w:numId="3" w16cid:durableId="702561242">
    <w:abstractNumId w:val="2"/>
  </w:num>
  <w:num w:numId="4" w16cid:durableId="1112362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BF"/>
    <w:rsid w:val="000273A2"/>
    <w:rsid w:val="00033402"/>
    <w:rsid w:val="000378BB"/>
    <w:rsid w:val="00046A39"/>
    <w:rsid w:val="00050DE8"/>
    <w:rsid w:val="00064BEA"/>
    <w:rsid w:val="00064C04"/>
    <w:rsid w:val="00073409"/>
    <w:rsid w:val="000910E9"/>
    <w:rsid w:val="00094695"/>
    <w:rsid w:val="000A362D"/>
    <w:rsid w:val="000A4175"/>
    <w:rsid w:val="000C3EF1"/>
    <w:rsid w:val="000D0114"/>
    <w:rsid w:val="000F0DDB"/>
    <w:rsid w:val="001002E3"/>
    <w:rsid w:val="001077F6"/>
    <w:rsid w:val="001370D2"/>
    <w:rsid w:val="001416C5"/>
    <w:rsid w:val="00141C90"/>
    <w:rsid w:val="00182A41"/>
    <w:rsid w:val="00194F8C"/>
    <w:rsid w:val="001A2D32"/>
    <w:rsid w:val="001C0331"/>
    <w:rsid w:val="001C23F2"/>
    <w:rsid w:val="001C48D1"/>
    <w:rsid w:val="001D3EA1"/>
    <w:rsid w:val="001F3C44"/>
    <w:rsid w:val="00245A97"/>
    <w:rsid w:val="0028492B"/>
    <w:rsid w:val="00297729"/>
    <w:rsid w:val="002A5C7E"/>
    <w:rsid w:val="002B2F2E"/>
    <w:rsid w:val="002B7F6F"/>
    <w:rsid w:val="002D6916"/>
    <w:rsid w:val="002E0F17"/>
    <w:rsid w:val="003107BF"/>
    <w:rsid w:val="00357C80"/>
    <w:rsid w:val="00376FDB"/>
    <w:rsid w:val="003A0EB0"/>
    <w:rsid w:val="003B0391"/>
    <w:rsid w:val="003B20EE"/>
    <w:rsid w:val="003B2875"/>
    <w:rsid w:val="003D7E01"/>
    <w:rsid w:val="003E10EB"/>
    <w:rsid w:val="003E220A"/>
    <w:rsid w:val="003E3B64"/>
    <w:rsid w:val="003F52E1"/>
    <w:rsid w:val="00423B85"/>
    <w:rsid w:val="004362A7"/>
    <w:rsid w:val="0044366D"/>
    <w:rsid w:val="00474753"/>
    <w:rsid w:val="00483EC4"/>
    <w:rsid w:val="00484893"/>
    <w:rsid w:val="00490C5E"/>
    <w:rsid w:val="004C4976"/>
    <w:rsid w:val="004C6D3B"/>
    <w:rsid w:val="004D0F7B"/>
    <w:rsid w:val="004F2CFF"/>
    <w:rsid w:val="004F638B"/>
    <w:rsid w:val="00532D37"/>
    <w:rsid w:val="00536CC8"/>
    <w:rsid w:val="00552199"/>
    <w:rsid w:val="00563908"/>
    <w:rsid w:val="00571B00"/>
    <w:rsid w:val="005756A9"/>
    <w:rsid w:val="0058174F"/>
    <w:rsid w:val="005836F8"/>
    <w:rsid w:val="005A45F5"/>
    <w:rsid w:val="005B0400"/>
    <w:rsid w:val="005C5E76"/>
    <w:rsid w:val="005E4A01"/>
    <w:rsid w:val="00603227"/>
    <w:rsid w:val="006152B0"/>
    <w:rsid w:val="006432C4"/>
    <w:rsid w:val="006522C3"/>
    <w:rsid w:val="006846EB"/>
    <w:rsid w:val="00697BB7"/>
    <w:rsid w:val="006A77CE"/>
    <w:rsid w:val="006B0FEA"/>
    <w:rsid w:val="006B2B5F"/>
    <w:rsid w:val="006B6697"/>
    <w:rsid w:val="006D67BE"/>
    <w:rsid w:val="006D7B43"/>
    <w:rsid w:val="006F4205"/>
    <w:rsid w:val="007121CB"/>
    <w:rsid w:val="00721CE0"/>
    <w:rsid w:val="00754DF0"/>
    <w:rsid w:val="00763952"/>
    <w:rsid w:val="007833B4"/>
    <w:rsid w:val="007D7CCE"/>
    <w:rsid w:val="007F0A82"/>
    <w:rsid w:val="0080392D"/>
    <w:rsid w:val="00831640"/>
    <w:rsid w:val="00860953"/>
    <w:rsid w:val="00874C6B"/>
    <w:rsid w:val="008904C0"/>
    <w:rsid w:val="00890693"/>
    <w:rsid w:val="008970DD"/>
    <w:rsid w:val="008A260F"/>
    <w:rsid w:val="008B6AE4"/>
    <w:rsid w:val="008D72A9"/>
    <w:rsid w:val="008E1BFC"/>
    <w:rsid w:val="008F1332"/>
    <w:rsid w:val="00900717"/>
    <w:rsid w:val="0091538A"/>
    <w:rsid w:val="00935119"/>
    <w:rsid w:val="00946C0A"/>
    <w:rsid w:val="0098273C"/>
    <w:rsid w:val="009A564C"/>
    <w:rsid w:val="009B0A95"/>
    <w:rsid w:val="009B3B50"/>
    <w:rsid w:val="009B44E6"/>
    <w:rsid w:val="009E64B1"/>
    <w:rsid w:val="009E70BF"/>
    <w:rsid w:val="009F6049"/>
    <w:rsid w:val="00A0463C"/>
    <w:rsid w:val="00A04DA9"/>
    <w:rsid w:val="00A25EB8"/>
    <w:rsid w:val="00A45E38"/>
    <w:rsid w:val="00A8155C"/>
    <w:rsid w:val="00A91512"/>
    <w:rsid w:val="00A95354"/>
    <w:rsid w:val="00AA02A4"/>
    <w:rsid w:val="00AA1BED"/>
    <w:rsid w:val="00AB18CD"/>
    <w:rsid w:val="00AB5A34"/>
    <w:rsid w:val="00AF0B40"/>
    <w:rsid w:val="00AF27BF"/>
    <w:rsid w:val="00AF7459"/>
    <w:rsid w:val="00B54D85"/>
    <w:rsid w:val="00B57535"/>
    <w:rsid w:val="00B678E9"/>
    <w:rsid w:val="00B93D47"/>
    <w:rsid w:val="00BB5AFF"/>
    <w:rsid w:val="00BC5BA0"/>
    <w:rsid w:val="00BD4E9E"/>
    <w:rsid w:val="00BF2765"/>
    <w:rsid w:val="00BF36BC"/>
    <w:rsid w:val="00BF492D"/>
    <w:rsid w:val="00BF5778"/>
    <w:rsid w:val="00C0002E"/>
    <w:rsid w:val="00C17F96"/>
    <w:rsid w:val="00C352C7"/>
    <w:rsid w:val="00C42649"/>
    <w:rsid w:val="00C71ED3"/>
    <w:rsid w:val="00C758B3"/>
    <w:rsid w:val="00CD4FBA"/>
    <w:rsid w:val="00CF260D"/>
    <w:rsid w:val="00D072F6"/>
    <w:rsid w:val="00D314B3"/>
    <w:rsid w:val="00D437C4"/>
    <w:rsid w:val="00D9258D"/>
    <w:rsid w:val="00D93BC7"/>
    <w:rsid w:val="00D962E5"/>
    <w:rsid w:val="00DA6EC2"/>
    <w:rsid w:val="00DB43CE"/>
    <w:rsid w:val="00DC6060"/>
    <w:rsid w:val="00DE02EA"/>
    <w:rsid w:val="00E14F5D"/>
    <w:rsid w:val="00E42391"/>
    <w:rsid w:val="00E74326"/>
    <w:rsid w:val="00E92AC3"/>
    <w:rsid w:val="00EB3A7B"/>
    <w:rsid w:val="00F14A53"/>
    <w:rsid w:val="00F15495"/>
    <w:rsid w:val="00F165E3"/>
    <w:rsid w:val="00F24B3F"/>
    <w:rsid w:val="00F32C64"/>
    <w:rsid w:val="00F36452"/>
    <w:rsid w:val="00F4535E"/>
    <w:rsid w:val="00F45EDC"/>
    <w:rsid w:val="00F56E3C"/>
    <w:rsid w:val="00FB412C"/>
    <w:rsid w:val="00FB5D0D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BE5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70BF"/>
    <w:pPr>
      <w:spacing w:after="0" w:line="260" w:lineRule="atLeast"/>
    </w:pPr>
    <w:rPr>
      <w:rFonts w:ascii="Times New Roman" w:hAnsi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7729"/>
    <w:rPr>
      <w:rFonts w:asciiTheme="majorHAnsi" w:eastAsiaTheme="majorEastAsia" w:hAnsiTheme="majorHAnsi" w:cstheme="majorBidi"/>
      <w:b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0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0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0B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0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0BF"/>
  </w:style>
  <w:style w:type="paragraph" w:styleId="Footer">
    <w:name w:val="footer"/>
    <w:basedOn w:val="Normal"/>
    <w:link w:val="FooterChar"/>
    <w:uiPriority w:val="99"/>
    <w:unhideWhenUsed/>
    <w:qFormat/>
    <w:rsid w:val="009E70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0BF"/>
  </w:style>
  <w:style w:type="character" w:customStyle="1" w:styleId="LDItal">
    <w:name w:val="LDItal"/>
    <w:basedOn w:val="DefaultParagraphFont"/>
    <w:uiPriority w:val="1"/>
    <w:rsid w:val="009E70BF"/>
    <w:rPr>
      <w:i/>
    </w:rPr>
  </w:style>
  <w:style w:type="paragraph" w:customStyle="1" w:styleId="LDFooter">
    <w:name w:val="LDFooter"/>
    <w:rsid w:val="009E70BF"/>
    <w:pPr>
      <w:pBdr>
        <w:top w:val="single" w:sz="4" w:space="1" w:color="auto"/>
      </w:pBdr>
      <w:spacing w:after="0" w:line="240" w:lineRule="auto"/>
    </w:pPr>
    <w:rPr>
      <w:rFonts w:ascii="Times New Roman" w:hAnsi="Times New Roman"/>
      <w:kern w:val="0"/>
      <w:sz w:val="18"/>
      <w:szCs w:val="16"/>
      <w14:ligatures w14:val="none"/>
    </w:rPr>
  </w:style>
  <w:style w:type="paragraph" w:customStyle="1" w:styleId="LDDescription">
    <w:name w:val="LD Description"/>
    <w:rsid w:val="009E70BF"/>
    <w:pPr>
      <w:pBdr>
        <w:bottom w:val="single" w:sz="4" w:space="3" w:color="auto"/>
      </w:pBdr>
      <w:spacing w:before="600" w:after="120" w:line="240" w:lineRule="auto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customStyle="1" w:styleId="LDBodytext">
    <w:name w:val="LDBody text"/>
    <w:link w:val="LDBodytextChar"/>
    <w:rsid w:val="009E70BF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DBodytextChar">
    <w:name w:val="LDBody text Char"/>
    <w:link w:val="LDBodytext"/>
    <w:rsid w:val="009E70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DDate">
    <w:name w:val="LDDate"/>
    <w:next w:val="Normal"/>
    <w:rsid w:val="009E70BF"/>
    <w:pPr>
      <w:tabs>
        <w:tab w:val="left" w:pos="3402"/>
      </w:tabs>
      <w:spacing w:before="24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DSecHead">
    <w:name w:val="LDSecHead"/>
    <w:next w:val="LDSec1"/>
    <w:link w:val="LDSecHeadChar"/>
    <w:rsid w:val="00490C5E"/>
    <w:pPr>
      <w:keepNext/>
      <w:tabs>
        <w:tab w:val="left" w:pos="737"/>
      </w:tabs>
      <w:spacing w:before="180" w:after="60"/>
      <w:ind w:left="737" w:hanging="737"/>
      <w:outlineLvl w:val="3"/>
    </w:pPr>
    <w:rPr>
      <w:rFonts w:ascii="Arial" w:eastAsia="Calibri" w:hAnsi="Arial" w:cs="Arial"/>
      <w:b/>
      <w:kern w:val="0"/>
      <w14:ligatures w14:val="none"/>
    </w:rPr>
  </w:style>
  <w:style w:type="character" w:customStyle="1" w:styleId="LDSecHeadChar">
    <w:name w:val="LDSecHead Char"/>
    <w:link w:val="LDSecHead"/>
    <w:locked/>
    <w:rsid w:val="00490C5E"/>
    <w:rPr>
      <w:rFonts w:ascii="Arial" w:eastAsia="Calibri" w:hAnsi="Arial" w:cs="Arial"/>
      <w:b/>
      <w:kern w:val="0"/>
      <w14:ligatures w14:val="none"/>
    </w:rPr>
  </w:style>
  <w:style w:type="paragraph" w:customStyle="1" w:styleId="LDSec1">
    <w:name w:val="LDSec(1)"/>
    <w:link w:val="LDSec1Char"/>
    <w:rsid w:val="00490C5E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DSec1Char">
    <w:name w:val="LDSec(1) Char"/>
    <w:basedOn w:val="DefaultParagraphFont"/>
    <w:link w:val="LDSec1"/>
    <w:rsid w:val="00490C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aliases w:val="ss"/>
    <w:basedOn w:val="Normal"/>
    <w:link w:val="subsectionChar"/>
    <w:rsid w:val="00490C5E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490C5E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90C5E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490C5E"/>
    <w:rPr>
      <w:rFonts w:eastAsia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490C5E"/>
    <w:pPr>
      <w:spacing w:before="122" w:line="198" w:lineRule="exact"/>
      <w:ind w:left="1985" w:hanging="851"/>
    </w:pPr>
    <w:rPr>
      <w:rFonts w:asciiTheme="minorHAnsi" w:eastAsia="Times New Roman" w:hAnsiTheme="minorHAnsi" w:cs="Times New Roman"/>
      <w:kern w:val="2"/>
      <w:sz w:val="18"/>
      <w:szCs w:val="22"/>
      <w:lang w:eastAsia="en-AU"/>
      <w14:ligatures w14:val="standardContextual"/>
    </w:rPr>
  </w:style>
  <w:style w:type="paragraph" w:customStyle="1" w:styleId="notepara">
    <w:name w:val="note(para)"/>
    <w:aliases w:val="na"/>
    <w:basedOn w:val="Normal"/>
    <w:rsid w:val="00490C5E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character" w:customStyle="1" w:styleId="CharPartNo">
    <w:name w:val="CharPartNo"/>
    <w:rsid w:val="00490C5E"/>
    <w:rPr>
      <w:rFonts w:ascii="Arial" w:hAnsi="Arial"/>
    </w:rPr>
  </w:style>
  <w:style w:type="character" w:customStyle="1" w:styleId="CharPartText">
    <w:name w:val="CharPartText"/>
    <w:rsid w:val="00490C5E"/>
    <w:rPr>
      <w:rFonts w:ascii="Arial" w:hAnsi="Arial"/>
    </w:rPr>
  </w:style>
  <w:style w:type="paragraph" w:customStyle="1" w:styleId="HP">
    <w:name w:val="HP"/>
    <w:aliases w:val="Part Heading"/>
    <w:basedOn w:val="Normal"/>
    <w:next w:val="Normal"/>
    <w:rsid w:val="00490C5E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32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F4205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04C0"/>
    <w:pPr>
      <w:tabs>
        <w:tab w:val="right" w:pos="9015"/>
      </w:tabs>
      <w:spacing w:after="100"/>
    </w:pPr>
    <w:rPr>
      <w:rFonts w:cs="Times New Roman"/>
      <w:bCs/>
      <w:noProof/>
    </w:rPr>
  </w:style>
  <w:style w:type="character" w:styleId="Hyperlink">
    <w:name w:val="Hyperlink"/>
    <w:basedOn w:val="DefaultParagraphFont"/>
    <w:uiPriority w:val="99"/>
    <w:unhideWhenUsed/>
    <w:rsid w:val="006B0FEA"/>
    <w:rPr>
      <w:b w:val="0"/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97729"/>
    <w:pPr>
      <w:tabs>
        <w:tab w:val="right" w:pos="9016"/>
      </w:tabs>
      <w:spacing w:after="100"/>
      <w:ind w:left="220"/>
    </w:pPr>
    <w:rPr>
      <w:rFonts w:cs="Times New Roman"/>
      <w:bCs/>
      <w:noProof/>
    </w:rPr>
  </w:style>
  <w:style w:type="paragraph" w:customStyle="1" w:styleId="ItemHead">
    <w:name w:val="ItemHead"/>
    <w:aliases w:val="ih"/>
    <w:basedOn w:val="Normal"/>
    <w:next w:val="Normal"/>
    <w:rsid w:val="0055219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121C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7121CB"/>
  </w:style>
  <w:style w:type="paragraph" w:customStyle="1" w:styleId="Item">
    <w:name w:val="Item"/>
    <w:aliases w:val="i"/>
    <w:basedOn w:val="Normal"/>
    <w:next w:val="ItemHead"/>
    <w:rsid w:val="007121CB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946C0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paragraphsub">
    <w:name w:val="paragraph(sub)"/>
    <w:aliases w:val="aa"/>
    <w:basedOn w:val="Normal"/>
    <w:link w:val="paragraphsubChar"/>
    <w:rsid w:val="00946C0A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946C0A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Sectionheading">
    <w:name w:val="Section heading"/>
    <w:basedOn w:val="Heading2"/>
    <w:link w:val="SectionheadingChar"/>
    <w:qFormat/>
    <w:rsid w:val="00F45EDC"/>
    <w:rPr>
      <w:rFonts w:ascii="Times New Roman" w:hAnsi="Times New Roman" w:cs="Times New Roman"/>
      <w:color w:val="auto"/>
      <w:sz w:val="24"/>
      <w:szCs w:val="24"/>
    </w:rPr>
  </w:style>
  <w:style w:type="character" w:customStyle="1" w:styleId="ActHead5Char">
    <w:name w:val="ActHead 5 Char"/>
    <w:aliases w:val="s Char"/>
    <w:basedOn w:val="DefaultParagraphFont"/>
    <w:link w:val="ActHead5"/>
    <w:rsid w:val="00A8155C"/>
    <w:rPr>
      <w:rFonts w:ascii="Times New Roman" w:eastAsia="Times New Roman" w:hAnsi="Times New Roman" w:cs="Times New Roman"/>
      <w:b/>
      <w:kern w:val="28"/>
      <w:sz w:val="24"/>
      <w:szCs w:val="20"/>
      <w:lang w:eastAsia="en-AU"/>
      <w14:ligatures w14:val="none"/>
    </w:rPr>
  </w:style>
  <w:style w:type="character" w:customStyle="1" w:styleId="SectionheadingChar">
    <w:name w:val="Section heading Char"/>
    <w:basedOn w:val="ActHead5Char"/>
    <w:link w:val="Sectionheading"/>
    <w:rsid w:val="00F45EDC"/>
    <w:rPr>
      <w:rFonts w:ascii="Times New Roman" w:eastAsiaTheme="majorEastAsia" w:hAnsi="Times New Roman" w:cs="Times New Roman"/>
      <w:b/>
      <w:kern w:val="0"/>
      <w:sz w:val="24"/>
      <w:szCs w:val="24"/>
      <w:lang w:eastAsia="en-AU"/>
      <w14:ligatures w14:val="none"/>
    </w:rPr>
  </w:style>
  <w:style w:type="paragraph" w:customStyle="1" w:styleId="Subsection0">
    <w:name w:val="Subsection"/>
    <w:basedOn w:val="subsection"/>
    <w:link w:val="SubsectionChar0"/>
    <w:qFormat/>
    <w:rsid w:val="00A8155C"/>
  </w:style>
  <w:style w:type="character" w:customStyle="1" w:styleId="SubsectionChar0">
    <w:name w:val="Subsection Char"/>
    <w:basedOn w:val="subsectionChar"/>
    <w:link w:val="Subsection0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Paragraph0">
    <w:name w:val="Paragraph"/>
    <w:basedOn w:val="paragraph"/>
    <w:link w:val="ParagraphChar0"/>
    <w:qFormat/>
    <w:rsid w:val="00A8155C"/>
  </w:style>
  <w:style w:type="character" w:customStyle="1" w:styleId="paragraphChar">
    <w:name w:val="paragraph Char"/>
    <w:aliases w:val="a Char"/>
    <w:basedOn w:val="DefaultParagraphFont"/>
    <w:link w:val="paragraph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ParagraphChar0">
    <w:name w:val="Paragraph Char"/>
    <w:basedOn w:val="paragraphChar"/>
    <w:link w:val="Paragraph0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Partheading">
    <w:name w:val="Part heading"/>
    <w:basedOn w:val="Heading1"/>
    <w:link w:val="PartheadingChar"/>
    <w:qFormat/>
    <w:rsid w:val="00A8155C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PartheadingChar">
    <w:name w:val="Part heading Char"/>
    <w:basedOn w:val="Heading1Char"/>
    <w:link w:val="Partheading"/>
    <w:rsid w:val="00A8155C"/>
    <w:rPr>
      <w:rFonts w:ascii="Times New Roman" w:eastAsiaTheme="majorEastAsia" w:hAnsi="Times New Roman" w:cs="Times New Roman"/>
      <w:b/>
      <w:bCs/>
      <w:color w:val="000000"/>
      <w:kern w:val="0"/>
      <w:sz w:val="32"/>
      <w:szCs w:val="32"/>
      <w14:ligatures w14:val="none"/>
    </w:rPr>
  </w:style>
  <w:style w:type="paragraph" w:customStyle="1" w:styleId="Subparagraph">
    <w:name w:val="Subparagraph"/>
    <w:basedOn w:val="paragraphsub"/>
    <w:link w:val="SubparagraphChar"/>
    <w:qFormat/>
    <w:rsid w:val="00A8155C"/>
  </w:style>
  <w:style w:type="character" w:customStyle="1" w:styleId="paragraphsubChar">
    <w:name w:val="paragraph(sub) Char"/>
    <w:aliases w:val="aa Char"/>
    <w:basedOn w:val="DefaultParagraphFont"/>
    <w:link w:val="paragraphsub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SubparagraphChar">
    <w:name w:val="Subparagraph Char"/>
    <w:basedOn w:val="paragraphsubChar"/>
    <w:link w:val="Subparagraph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styleId="Revision">
    <w:name w:val="Revision"/>
    <w:hidden/>
    <w:uiPriority w:val="99"/>
    <w:semiHidden/>
    <w:rsid w:val="000378BB"/>
    <w:pPr>
      <w:spacing w:after="0" w:line="240" w:lineRule="auto"/>
    </w:pPr>
    <w:rPr>
      <w:rFonts w:ascii="Times New Roman" w:hAnsi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50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DE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DE8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DE8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84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179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DE8A4-A9E4-4854-9F66-38B2D9E0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2025-06-24T23:23:00Z</dcterms:created>
  <dcterms:modified xsi:type="dcterms:W3CDTF">2025-06-24T23:58:00Z</dcterms:modified>
</cp:coreProperties>
</file>