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2230" w14:textId="4FB0A32D" w:rsidR="002573BE" w:rsidRPr="007F4ECB" w:rsidRDefault="002573BE" w:rsidP="002573BE">
      <w:pPr>
        <w:spacing w:after="0" w:line="240" w:lineRule="auto"/>
        <w:jc w:val="center"/>
        <w:rPr>
          <w:rFonts w:ascii="Times New Roman" w:hAnsi="Times New Roman" w:cs="Times New Roman"/>
          <w:b/>
          <w:caps/>
          <w:sz w:val="24"/>
          <w:szCs w:val="24"/>
          <w:u w:val="single"/>
        </w:rPr>
      </w:pPr>
      <w:r w:rsidRPr="007F4ECB">
        <w:rPr>
          <w:rFonts w:ascii="Times New Roman" w:hAnsi="Times New Roman" w:cs="Times New Roman"/>
          <w:b/>
          <w:caps/>
          <w:sz w:val="24"/>
          <w:szCs w:val="24"/>
          <w:u w:val="single"/>
        </w:rPr>
        <w:t>Explanatory Statement</w:t>
      </w:r>
    </w:p>
    <w:p w14:paraId="4BB440A3" w14:textId="77777777" w:rsidR="002573BE" w:rsidRPr="006013B6" w:rsidRDefault="002573BE" w:rsidP="002573BE">
      <w:pPr>
        <w:spacing w:after="0" w:line="240" w:lineRule="auto"/>
        <w:jc w:val="center"/>
        <w:rPr>
          <w:rFonts w:ascii="Times New Roman" w:hAnsi="Times New Roman" w:cs="Times New Roman"/>
          <w:b/>
          <w:caps/>
          <w:sz w:val="24"/>
          <w:szCs w:val="24"/>
        </w:rPr>
      </w:pPr>
    </w:p>
    <w:p w14:paraId="60CE26C3" w14:textId="534BEC15" w:rsidR="002573BE" w:rsidRPr="0075620E" w:rsidRDefault="31FA7C5F" w:rsidP="002573BE">
      <w:pPr>
        <w:spacing w:after="0" w:line="240" w:lineRule="auto"/>
        <w:jc w:val="center"/>
        <w:rPr>
          <w:rFonts w:ascii="Times New Roman" w:hAnsi="Times New Roman" w:cs="Times New Roman"/>
          <w:sz w:val="24"/>
          <w:szCs w:val="24"/>
          <w:u w:val="single"/>
        </w:rPr>
      </w:pPr>
      <w:r w:rsidRPr="007F4ECB">
        <w:rPr>
          <w:rFonts w:ascii="Times New Roman" w:hAnsi="Times New Roman" w:cs="Times New Roman"/>
          <w:sz w:val="24"/>
          <w:szCs w:val="24"/>
          <w:u w:val="single"/>
        </w:rPr>
        <w:t xml:space="preserve">Issued by </w:t>
      </w:r>
      <w:r w:rsidR="5E4363D6" w:rsidRPr="007F4ECB">
        <w:rPr>
          <w:rFonts w:ascii="Times New Roman" w:hAnsi="Times New Roman" w:cs="Times New Roman"/>
          <w:sz w:val="24"/>
          <w:szCs w:val="24"/>
          <w:u w:val="single"/>
        </w:rPr>
        <w:t>the a</w:t>
      </w:r>
      <w:r w:rsidRPr="007F4ECB">
        <w:rPr>
          <w:rFonts w:ascii="Times New Roman" w:hAnsi="Times New Roman" w:cs="Times New Roman"/>
          <w:sz w:val="24"/>
          <w:szCs w:val="24"/>
          <w:u w:val="single"/>
        </w:rPr>
        <w:t xml:space="preserve">uthority of the Minister for </w:t>
      </w:r>
      <w:r w:rsidR="692A8807" w:rsidRPr="007F4ECB">
        <w:rPr>
          <w:rFonts w:ascii="Times New Roman" w:hAnsi="Times New Roman" w:cs="Times New Roman"/>
          <w:sz w:val="24"/>
          <w:szCs w:val="24"/>
          <w:u w:val="single"/>
        </w:rPr>
        <w:t>the Environment and Water</w:t>
      </w:r>
    </w:p>
    <w:p w14:paraId="5FB1E373" w14:textId="77777777" w:rsidR="002573BE" w:rsidRPr="007F4ECB" w:rsidRDefault="002573BE" w:rsidP="002573BE">
      <w:pPr>
        <w:spacing w:after="0" w:line="240" w:lineRule="auto"/>
        <w:jc w:val="center"/>
        <w:rPr>
          <w:rFonts w:ascii="Times New Roman" w:hAnsi="Times New Roman" w:cs="Times New Roman"/>
          <w:sz w:val="24"/>
          <w:szCs w:val="24"/>
        </w:rPr>
      </w:pPr>
    </w:p>
    <w:p w14:paraId="466FA019" w14:textId="4CDD12EC" w:rsidR="002573BE" w:rsidRPr="007F4ECB" w:rsidRDefault="00C3529F" w:rsidP="002573BE">
      <w:pPr>
        <w:spacing w:after="0" w:line="240" w:lineRule="auto"/>
        <w:jc w:val="center"/>
        <w:rPr>
          <w:rFonts w:ascii="Times New Roman" w:hAnsi="Times New Roman" w:cs="Times New Roman"/>
          <w:snapToGrid w:val="0"/>
          <w:sz w:val="24"/>
          <w:szCs w:val="24"/>
        </w:rPr>
      </w:pPr>
      <w:r w:rsidRPr="001D6BCB">
        <w:rPr>
          <w:rFonts w:ascii="Times New Roman" w:hAnsi="Times New Roman" w:cs="Times New Roman"/>
          <w:i/>
          <w:snapToGrid w:val="0"/>
          <w:sz w:val="24"/>
          <w:szCs w:val="24"/>
        </w:rPr>
        <w:t xml:space="preserve">Water </w:t>
      </w:r>
      <w:r w:rsidR="002573BE" w:rsidRPr="007F4ECB">
        <w:rPr>
          <w:rFonts w:ascii="Times New Roman" w:hAnsi="Times New Roman" w:cs="Times New Roman"/>
          <w:i/>
          <w:snapToGrid w:val="0"/>
          <w:sz w:val="24"/>
          <w:szCs w:val="24"/>
        </w:rPr>
        <w:t>Act </w:t>
      </w:r>
      <w:r w:rsidR="001D6BCB">
        <w:rPr>
          <w:rFonts w:ascii="Times New Roman" w:hAnsi="Times New Roman" w:cs="Times New Roman"/>
          <w:i/>
          <w:snapToGrid w:val="0"/>
          <w:sz w:val="24"/>
          <w:szCs w:val="24"/>
        </w:rPr>
        <w:t>2007</w:t>
      </w:r>
      <w:r w:rsidR="00107471" w:rsidRPr="007F4ECB">
        <w:rPr>
          <w:rFonts w:ascii="Times New Roman" w:hAnsi="Times New Roman" w:cs="Times New Roman"/>
          <w:i/>
          <w:snapToGrid w:val="0"/>
          <w:color w:val="FF0000"/>
          <w:sz w:val="24"/>
          <w:szCs w:val="24"/>
        </w:rPr>
        <w:t xml:space="preserve"> </w:t>
      </w:r>
    </w:p>
    <w:p w14:paraId="435DB972" w14:textId="77777777" w:rsidR="002573BE" w:rsidRPr="007F4ECB" w:rsidRDefault="002573BE" w:rsidP="002573BE">
      <w:pPr>
        <w:spacing w:after="0" w:line="240" w:lineRule="auto"/>
        <w:jc w:val="center"/>
        <w:rPr>
          <w:rFonts w:ascii="Times New Roman" w:hAnsi="Times New Roman" w:cs="Times New Roman"/>
          <w:sz w:val="24"/>
          <w:szCs w:val="24"/>
        </w:rPr>
      </w:pPr>
    </w:p>
    <w:p w14:paraId="7DA0267F" w14:textId="397486E0" w:rsidR="002573BE" w:rsidRPr="0075620E" w:rsidRDefault="0075620E" w:rsidP="002573B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Water Amendment (Water Markets Intermediaries Code and Trust Accounting Framework) </w:t>
      </w:r>
      <w:r w:rsidR="002573BE" w:rsidRPr="007F4ECB">
        <w:rPr>
          <w:rFonts w:ascii="Times New Roman" w:hAnsi="Times New Roman" w:cs="Times New Roman"/>
          <w:i/>
          <w:sz w:val="24"/>
          <w:szCs w:val="24"/>
        </w:rPr>
        <w:t>Regulation</w:t>
      </w:r>
      <w:r w:rsidR="00B06B41" w:rsidRPr="007F4ECB">
        <w:rPr>
          <w:rFonts w:ascii="Times New Roman" w:hAnsi="Times New Roman" w:cs="Times New Roman"/>
          <w:i/>
          <w:sz w:val="24"/>
          <w:szCs w:val="24"/>
        </w:rPr>
        <w:t>s</w:t>
      </w:r>
      <w:r w:rsidR="002573BE" w:rsidRPr="007F4ECB">
        <w:rPr>
          <w:rFonts w:ascii="Times New Roman" w:hAnsi="Times New Roman" w:cs="Times New Roman"/>
          <w:i/>
          <w:sz w:val="24"/>
          <w:szCs w:val="24"/>
        </w:rPr>
        <w:t> 20</w:t>
      </w:r>
      <w:r>
        <w:rPr>
          <w:rFonts w:ascii="Times New Roman" w:hAnsi="Times New Roman" w:cs="Times New Roman"/>
          <w:i/>
          <w:sz w:val="24"/>
          <w:szCs w:val="24"/>
        </w:rPr>
        <w:t>25</w:t>
      </w:r>
    </w:p>
    <w:p w14:paraId="052E6AF1" w14:textId="77777777" w:rsidR="002573BE" w:rsidRPr="007F4ECB" w:rsidRDefault="002573BE" w:rsidP="002573BE">
      <w:pPr>
        <w:spacing w:after="0" w:line="240" w:lineRule="auto"/>
        <w:contextualSpacing/>
        <w:rPr>
          <w:rFonts w:ascii="Times New Roman" w:hAnsi="Times New Roman" w:cs="Times New Roman"/>
          <w:color w:val="FF0000"/>
          <w:sz w:val="24"/>
          <w:szCs w:val="24"/>
        </w:rPr>
      </w:pPr>
    </w:p>
    <w:p w14:paraId="60C95BDE" w14:textId="77777777"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r w:rsidRPr="007F4ECB">
        <w:rPr>
          <w:rFonts w:ascii="Times New Roman" w:hAnsi="Times New Roman" w:cs="Times New Roman"/>
          <w:b/>
          <w:sz w:val="24"/>
          <w:szCs w:val="24"/>
        </w:rPr>
        <w:t>Legislative Authority</w:t>
      </w:r>
    </w:p>
    <w:p w14:paraId="4341E668" w14:textId="77777777" w:rsidR="00052D3F" w:rsidRDefault="00052D3F" w:rsidP="63156A87">
      <w:pPr>
        <w:tabs>
          <w:tab w:val="left" w:pos="1701"/>
          <w:tab w:val="right" w:pos="9072"/>
        </w:tabs>
        <w:spacing w:after="0" w:line="240" w:lineRule="auto"/>
        <w:rPr>
          <w:rFonts w:ascii="Times New Roman" w:hAnsi="Times New Roman" w:cs="Times New Roman"/>
          <w:sz w:val="24"/>
          <w:szCs w:val="24"/>
        </w:rPr>
      </w:pPr>
    </w:p>
    <w:p w14:paraId="5DB5716E" w14:textId="3CB39B8F" w:rsidR="00052D3F" w:rsidRDefault="00052D3F" w:rsidP="63156A87">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256(1) of the </w:t>
      </w:r>
      <w:r w:rsidR="008C2A1A" w:rsidRPr="00225F23">
        <w:rPr>
          <w:rFonts w:ascii="Times New Roman" w:hAnsi="Times New Roman" w:cs="Times New Roman"/>
          <w:i/>
          <w:iCs/>
          <w:sz w:val="24"/>
          <w:szCs w:val="24"/>
        </w:rPr>
        <w:t>Water Act 2007</w:t>
      </w:r>
      <w:r w:rsidR="008C2A1A">
        <w:rPr>
          <w:rFonts w:ascii="Times New Roman" w:hAnsi="Times New Roman" w:cs="Times New Roman"/>
          <w:sz w:val="24"/>
          <w:szCs w:val="24"/>
        </w:rPr>
        <w:t xml:space="preserve"> (Water Act)</w:t>
      </w:r>
      <w:r>
        <w:rPr>
          <w:rFonts w:ascii="Times New Roman" w:hAnsi="Times New Roman" w:cs="Times New Roman"/>
          <w:sz w:val="24"/>
          <w:szCs w:val="24"/>
        </w:rPr>
        <w:t xml:space="preserve"> </w:t>
      </w:r>
      <w:r w:rsidR="31FA7C5F" w:rsidRPr="007F4ECB">
        <w:rPr>
          <w:rFonts w:ascii="Times New Roman" w:hAnsi="Times New Roman" w:cs="Times New Roman"/>
          <w:sz w:val="24"/>
          <w:szCs w:val="24"/>
        </w:rPr>
        <w:t>provides that the Governor</w:t>
      </w:r>
      <w:r w:rsidR="31E6A9EA" w:rsidRPr="007F4ECB">
        <w:rPr>
          <w:rFonts w:ascii="Times New Roman" w:hAnsi="Times New Roman" w:cs="Times New Roman"/>
          <w:sz w:val="24"/>
          <w:szCs w:val="24"/>
        </w:rPr>
        <w:t>-</w:t>
      </w:r>
      <w:r w:rsidR="31FA7C5F" w:rsidRPr="007F4ECB">
        <w:rPr>
          <w:rFonts w:ascii="Times New Roman" w:hAnsi="Times New Roman" w:cs="Times New Roman"/>
          <w:sz w:val="24"/>
          <w:szCs w:val="24"/>
        </w:rPr>
        <w:t>General</w:t>
      </w:r>
      <w:r w:rsidR="00225F23">
        <w:rPr>
          <w:rFonts w:ascii="Times New Roman" w:hAnsi="Times New Roman" w:cs="Times New Roman"/>
          <w:sz w:val="24"/>
          <w:szCs w:val="24"/>
        </w:rPr>
        <w:t xml:space="preserve"> may make regulations </w:t>
      </w:r>
      <w:r>
        <w:rPr>
          <w:rFonts w:ascii="Times New Roman" w:hAnsi="Times New Roman" w:cs="Times New Roman"/>
          <w:sz w:val="24"/>
          <w:szCs w:val="24"/>
        </w:rPr>
        <w:t xml:space="preserve">prescribing matters required or permitted by the Act </w:t>
      </w:r>
      <w:r w:rsidR="00D1460B">
        <w:rPr>
          <w:rFonts w:ascii="Times New Roman" w:hAnsi="Times New Roman" w:cs="Times New Roman"/>
          <w:sz w:val="24"/>
          <w:szCs w:val="24"/>
        </w:rPr>
        <w:t>to be prescribed</w:t>
      </w:r>
      <w:r w:rsidR="00053856">
        <w:rPr>
          <w:rFonts w:ascii="Times New Roman" w:hAnsi="Times New Roman" w:cs="Times New Roman"/>
          <w:sz w:val="24"/>
          <w:szCs w:val="24"/>
        </w:rPr>
        <w:t>,</w:t>
      </w:r>
      <w:r w:rsidR="00D1460B">
        <w:rPr>
          <w:rFonts w:ascii="Times New Roman" w:hAnsi="Times New Roman" w:cs="Times New Roman"/>
          <w:sz w:val="24"/>
          <w:szCs w:val="24"/>
        </w:rPr>
        <w:t xml:space="preserve"> </w:t>
      </w:r>
      <w:r>
        <w:rPr>
          <w:rFonts w:ascii="Times New Roman" w:hAnsi="Times New Roman" w:cs="Times New Roman"/>
          <w:sz w:val="24"/>
          <w:szCs w:val="24"/>
        </w:rPr>
        <w:t xml:space="preserve">or necessary or convenient to be prescribed for carrying out or giving effect to the Act.  </w:t>
      </w:r>
    </w:p>
    <w:p w14:paraId="717AAB8A" w14:textId="77777777" w:rsidR="006B0BAC" w:rsidRPr="00153D7B" w:rsidRDefault="006B0BAC" w:rsidP="63156A87">
      <w:pPr>
        <w:tabs>
          <w:tab w:val="left" w:pos="1701"/>
          <w:tab w:val="right" w:pos="9072"/>
        </w:tabs>
        <w:spacing w:after="0" w:line="240" w:lineRule="auto"/>
        <w:rPr>
          <w:rFonts w:ascii="Times New Roman" w:hAnsi="Times New Roman" w:cs="Times New Roman"/>
          <w:sz w:val="24"/>
          <w:szCs w:val="24"/>
        </w:rPr>
      </w:pPr>
    </w:p>
    <w:p w14:paraId="72CF868D" w14:textId="1A669DED" w:rsidR="006507C7" w:rsidRDefault="00DC5ED0" w:rsidP="006B0BA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B15D4D">
        <w:rPr>
          <w:rFonts w:ascii="Times New Roman" w:hAnsi="Times New Roman" w:cs="Times New Roman"/>
          <w:sz w:val="24"/>
          <w:szCs w:val="24"/>
        </w:rPr>
        <w:t>ubs</w:t>
      </w:r>
      <w:r>
        <w:rPr>
          <w:rFonts w:ascii="Times New Roman" w:hAnsi="Times New Roman" w:cs="Times New Roman"/>
          <w:sz w:val="24"/>
          <w:szCs w:val="24"/>
        </w:rPr>
        <w:t xml:space="preserve">ection </w:t>
      </w:r>
      <w:r w:rsidR="00B15D4D">
        <w:rPr>
          <w:rFonts w:ascii="Times New Roman" w:hAnsi="Times New Roman" w:cs="Times New Roman"/>
          <w:sz w:val="24"/>
          <w:szCs w:val="24"/>
        </w:rPr>
        <w:t xml:space="preserve">100G(1) </w:t>
      </w:r>
      <w:r w:rsidR="00CC5760">
        <w:rPr>
          <w:rFonts w:ascii="Times New Roman" w:hAnsi="Times New Roman" w:cs="Times New Roman"/>
          <w:sz w:val="24"/>
          <w:szCs w:val="24"/>
        </w:rPr>
        <w:t>of the Water Act</w:t>
      </w:r>
      <w:r w:rsidR="00B15D4D">
        <w:rPr>
          <w:rFonts w:ascii="Times New Roman" w:hAnsi="Times New Roman" w:cs="Times New Roman"/>
          <w:sz w:val="24"/>
          <w:szCs w:val="24"/>
        </w:rPr>
        <w:t xml:space="preserve"> provides that the </w:t>
      </w:r>
      <w:r w:rsidR="00DD06A7">
        <w:rPr>
          <w:rFonts w:ascii="Times New Roman" w:hAnsi="Times New Roman" w:cs="Times New Roman"/>
          <w:sz w:val="24"/>
          <w:szCs w:val="24"/>
        </w:rPr>
        <w:t xml:space="preserve">regulations may prescribe a code, to </w:t>
      </w:r>
      <w:r w:rsidR="009860E9">
        <w:rPr>
          <w:rFonts w:ascii="Times New Roman" w:hAnsi="Times New Roman" w:cs="Times New Roman"/>
          <w:sz w:val="24"/>
          <w:szCs w:val="24"/>
        </w:rPr>
        <w:t xml:space="preserve">be </w:t>
      </w:r>
      <w:r w:rsidR="00DD06A7">
        <w:rPr>
          <w:rFonts w:ascii="Times New Roman" w:hAnsi="Times New Roman" w:cs="Times New Roman"/>
          <w:sz w:val="24"/>
          <w:szCs w:val="24"/>
        </w:rPr>
        <w:t>know</w:t>
      </w:r>
      <w:r w:rsidR="009860E9">
        <w:rPr>
          <w:rFonts w:ascii="Times New Roman" w:hAnsi="Times New Roman" w:cs="Times New Roman"/>
          <w:sz w:val="24"/>
          <w:szCs w:val="24"/>
        </w:rPr>
        <w:t>n</w:t>
      </w:r>
      <w:r w:rsidR="00DD06A7">
        <w:rPr>
          <w:rFonts w:ascii="Times New Roman" w:hAnsi="Times New Roman" w:cs="Times New Roman"/>
          <w:sz w:val="24"/>
          <w:szCs w:val="24"/>
        </w:rPr>
        <w:t xml:space="preserve"> as the Water Markets Intermediaries Code</w:t>
      </w:r>
      <w:r w:rsidR="00E349EB">
        <w:rPr>
          <w:rFonts w:ascii="Times New Roman" w:hAnsi="Times New Roman" w:cs="Times New Roman"/>
          <w:sz w:val="24"/>
          <w:szCs w:val="24"/>
        </w:rPr>
        <w:t xml:space="preserve"> (the Code)</w:t>
      </w:r>
      <w:r w:rsidR="00DD06A7">
        <w:rPr>
          <w:rFonts w:ascii="Times New Roman" w:hAnsi="Times New Roman" w:cs="Times New Roman"/>
          <w:sz w:val="24"/>
          <w:szCs w:val="24"/>
        </w:rPr>
        <w:t>, for the purposes of regulating the conduct of eli</w:t>
      </w:r>
      <w:r w:rsidR="006507C7">
        <w:rPr>
          <w:rFonts w:ascii="Times New Roman" w:hAnsi="Times New Roman" w:cs="Times New Roman"/>
          <w:sz w:val="24"/>
          <w:szCs w:val="24"/>
        </w:rPr>
        <w:t>gible water markets intermediaries towards participants and potential participants in the water market.</w:t>
      </w:r>
    </w:p>
    <w:p w14:paraId="77666D1C" w14:textId="77777777" w:rsidR="00A778C4" w:rsidRDefault="00A778C4" w:rsidP="006B0BAC">
      <w:pPr>
        <w:tabs>
          <w:tab w:val="right" w:pos="9072"/>
        </w:tabs>
        <w:spacing w:after="0" w:line="240" w:lineRule="auto"/>
        <w:rPr>
          <w:rFonts w:ascii="Times New Roman" w:hAnsi="Times New Roman" w:cs="Times New Roman"/>
          <w:sz w:val="24"/>
          <w:szCs w:val="24"/>
        </w:rPr>
      </w:pPr>
    </w:p>
    <w:p w14:paraId="22848565" w14:textId="1809CA24" w:rsidR="00685830" w:rsidRDefault="4DB7080A" w:rsidP="006B0BAC">
      <w:pPr>
        <w:tabs>
          <w:tab w:val="right" w:pos="9072"/>
        </w:tabs>
        <w:spacing w:after="0" w:line="240" w:lineRule="auto"/>
        <w:rPr>
          <w:rFonts w:ascii="Times New Roman" w:hAnsi="Times New Roman" w:cs="Times New Roman"/>
          <w:sz w:val="24"/>
          <w:szCs w:val="24"/>
        </w:rPr>
      </w:pPr>
      <w:r w:rsidRPr="7C2F1ECB">
        <w:rPr>
          <w:rFonts w:ascii="Times New Roman" w:hAnsi="Times New Roman" w:cs="Times New Roman"/>
          <w:sz w:val="24"/>
          <w:szCs w:val="24"/>
        </w:rPr>
        <w:t>Part</w:t>
      </w:r>
      <w:r w:rsidR="5080A97B" w:rsidRPr="7C2F1ECB">
        <w:rPr>
          <w:rFonts w:ascii="Times New Roman" w:hAnsi="Times New Roman" w:cs="Times New Roman"/>
          <w:sz w:val="24"/>
          <w:szCs w:val="24"/>
        </w:rPr>
        <w:t> 5</w:t>
      </w:r>
      <w:r w:rsidR="55BDC2CC" w:rsidRPr="7C2F1ECB">
        <w:rPr>
          <w:rFonts w:ascii="Times New Roman" w:hAnsi="Times New Roman" w:cs="Times New Roman"/>
          <w:sz w:val="24"/>
          <w:szCs w:val="24"/>
        </w:rPr>
        <w:t xml:space="preserve">, Division </w:t>
      </w:r>
      <w:r w:rsidR="5080A97B" w:rsidRPr="7C2F1ECB">
        <w:rPr>
          <w:rFonts w:ascii="Times New Roman" w:hAnsi="Times New Roman" w:cs="Times New Roman"/>
          <w:sz w:val="24"/>
          <w:szCs w:val="24"/>
        </w:rPr>
        <w:t>5</w:t>
      </w:r>
      <w:r w:rsidR="253928D1" w:rsidRPr="7C2F1ECB">
        <w:rPr>
          <w:rFonts w:ascii="Times New Roman" w:hAnsi="Times New Roman" w:cs="Times New Roman"/>
          <w:sz w:val="24"/>
          <w:szCs w:val="24"/>
        </w:rPr>
        <w:t xml:space="preserve"> of the Water Act</w:t>
      </w:r>
      <w:r w:rsidR="341864B1" w:rsidRPr="7C2F1ECB">
        <w:rPr>
          <w:rFonts w:ascii="Times New Roman" w:hAnsi="Times New Roman" w:cs="Times New Roman"/>
          <w:sz w:val="24"/>
          <w:szCs w:val="24"/>
        </w:rPr>
        <w:t xml:space="preserve"> </w:t>
      </w:r>
      <w:r w:rsidR="5F3FFF1B" w:rsidRPr="7C2F1ECB">
        <w:rPr>
          <w:rFonts w:ascii="Times New Roman" w:hAnsi="Times New Roman" w:cs="Times New Roman"/>
          <w:sz w:val="24"/>
          <w:szCs w:val="24"/>
        </w:rPr>
        <w:t>creates a</w:t>
      </w:r>
      <w:r w:rsidR="3E757D7C" w:rsidRPr="7C2F1ECB">
        <w:rPr>
          <w:rFonts w:ascii="Times New Roman" w:hAnsi="Times New Roman" w:cs="Times New Roman"/>
          <w:sz w:val="24"/>
          <w:szCs w:val="24"/>
        </w:rPr>
        <w:t xml:space="preserve"> statutory trust accounting </w:t>
      </w:r>
      <w:r w:rsidR="193E958E" w:rsidRPr="7C2F1ECB">
        <w:rPr>
          <w:rFonts w:ascii="Times New Roman" w:hAnsi="Times New Roman" w:cs="Times New Roman"/>
          <w:sz w:val="24"/>
          <w:szCs w:val="24"/>
        </w:rPr>
        <w:t xml:space="preserve">(STA) </w:t>
      </w:r>
      <w:r w:rsidR="5F3FFF1B" w:rsidRPr="7C2F1ECB">
        <w:rPr>
          <w:rFonts w:ascii="Times New Roman" w:hAnsi="Times New Roman" w:cs="Times New Roman"/>
          <w:sz w:val="24"/>
          <w:szCs w:val="24"/>
        </w:rPr>
        <w:t xml:space="preserve">framework </w:t>
      </w:r>
      <w:r w:rsidR="6DCB69DF" w:rsidRPr="7C2F1ECB">
        <w:rPr>
          <w:rFonts w:ascii="Times New Roman" w:hAnsi="Times New Roman" w:cs="Times New Roman"/>
          <w:sz w:val="24"/>
          <w:szCs w:val="24"/>
        </w:rPr>
        <w:t>for</w:t>
      </w:r>
      <w:r w:rsidR="3E757D7C" w:rsidRPr="7C2F1ECB">
        <w:rPr>
          <w:rFonts w:ascii="Times New Roman" w:hAnsi="Times New Roman" w:cs="Times New Roman"/>
          <w:sz w:val="24"/>
          <w:szCs w:val="24"/>
        </w:rPr>
        <w:t xml:space="preserve"> eligible water markets intermediarie</w:t>
      </w:r>
      <w:r w:rsidR="261EF7A6" w:rsidRPr="7C2F1ECB">
        <w:rPr>
          <w:rFonts w:ascii="Times New Roman" w:hAnsi="Times New Roman" w:cs="Times New Roman"/>
          <w:sz w:val="24"/>
          <w:szCs w:val="24"/>
        </w:rPr>
        <w:t>s</w:t>
      </w:r>
      <w:r w:rsidR="0052629D">
        <w:rPr>
          <w:rFonts w:ascii="Times New Roman" w:hAnsi="Times New Roman" w:cs="Times New Roman"/>
          <w:sz w:val="24"/>
          <w:szCs w:val="24"/>
        </w:rPr>
        <w:t xml:space="preserve"> (intermediaries)</w:t>
      </w:r>
      <w:r w:rsidR="29360A1F" w:rsidRPr="7C2F1ECB">
        <w:rPr>
          <w:rFonts w:ascii="Times New Roman" w:hAnsi="Times New Roman" w:cs="Times New Roman"/>
          <w:sz w:val="24"/>
          <w:szCs w:val="24"/>
        </w:rPr>
        <w:t xml:space="preserve">. Section </w:t>
      </w:r>
      <w:r w:rsidR="078CFB87" w:rsidRPr="7C2F1ECB">
        <w:rPr>
          <w:rFonts w:ascii="Times New Roman" w:hAnsi="Times New Roman" w:cs="Times New Roman"/>
          <w:sz w:val="24"/>
          <w:szCs w:val="24"/>
        </w:rPr>
        <w:t>100Q</w:t>
      </w:r>
      <w:r w:rsidR="05EDFE02" w:rsidRPr="7C2F1ECB">
        <w:rPr>
          <w:rFonts w:ascii="Times New Roman" w:hAnsi="Times New Roman" w:cs="Times New Roman"/>
          <w:sz w:val="24"/>
          <w:szCs w:val="24"/>
        </w:rPr>
        <w:t xml:space="preserve"> </w:t>
      </w:r>
      <w:r w:rsidR="00F6618C">
        <w:rPr>
          <w:rFonts w:ascii="Times New Roman" w:hAnsi="Times New Roman" w:cs="Times New Roman"/>
          <w:sz w:val="24"/>
          <w:szCs w:val="24"/>
        </w:rPr>
        <w:t xml:space="preserve">of the Water Act </w:t>
      </w:r>
      <w:r w:rsidR="05EDFE02" w:rsidRPr="7C2F1ECB">
        <w:rPr>
          <w:rFonts w:ascii="Times New Roman" w:hAnsi="Times New Roman" w:cs="Times New Roman"/>
          <w:sz w:val="24"/>
          <w:szCs w:val="24"/>
        </w:rPr>
        <w:t xml:space="preserve">provides </w:t>
      </w:r>
      <w:r w:rsidR="711AF7A2" w:rsidRPr="7C2F1ECB">
        <w:rPr>
          <w:rFonts w:ascii="Times New Roman" w:hAnsi="Times New Roman" w:cs="Times New Roman"/>
          <w:sz w:val="24"/>
          <w:szCs w:val="24"/>
        </w:rPr>
        <w:t xml:space="preserve">that </w:t>
      </w:r>
      <w:r w:rsidR="0070035D">
        <w:rPr>
          <w:rFonts w:ascii="Times New Roman" w:hAnsi="Times New Roman" w:cs="Times New Roman"/>
          <w:sz w:val="24"/>
          <w:szCs w:val="24"/>
        </w:rPr>
        <w:t xml:space="preserve">the </w:t>
      </w:r>
      <w:r w:rsidR="711AF7A2" w:rsidRPr="7C2F1ECB">
        <w:rPr>
          <w:rFonts w:ascii="Times New Roman" w:hAnsi="Times New Roman" w:cs="Times New Roman"/>
          <w:sz w:val="24"/>
          <w:szCs w:val="24"/>
        </w:rPr>
        <w:t xml:space="preserve">regulations </w:t>
      </w:r>
      <w:r w:rsidR="74F4DF09" w:rsidRPr="7C2F1ECB">
        <w:rPr>
          <w:rFonts w:ascii="Times New Roman" w:hAnsi="Times New Roman" w:cs="Times New Roman"/>
          <w:sz w:val="24"/>
          <w:szCs w:val="24"/>
        </w:rPr>
        <w:t xml:space="preserve">may prescribe </w:t>
      </w:r>
      <w:r w:rsidR="00DD3160">
        <w:rPr>
          <w:rFonts w:ascii="Times New Roman" w:hAnsi="Times New Roman" w:cs="Times New Roman"/>
          <w:sz w:val="24"/>
          <w:szCs w:val="24"/>
        </w:rPr>
        <w:t xml:space="preserve">exceptions to the application </w:t>
      </w:r>
      <w:r w:rsidR="00446E8D">
        <w:rPr>
          <w:rFonts w:ascii="Times New Roman" w:hAnsi="Times New Roman" w:cs="Times New Roman"/>
          <w:sz w:val="24"/>
          <w:szCs w:val="24"/>
        </w:rPr>
        <w:t xml:space="preserve">of Division 5 where </w:t>
      </w:r>
      <w:r w:rsidR="00550967">
        <w:rPr>
          <w:rFonts w:ascii="Times New Roman" w:hAnsi="Times New Roman" w:cs="Times New Roman"/>
          <w:sz w:val="24"/>
          <w:szCs w:val="24"/>
        </w:rPr>
        <w:t xml:space="preserve">an intermediary </w:t>
      </w:r>
      <w:r w:rsidR="00BE7F3E">
        <w:rPr>
          <w:rFonts w:ascii="Times New Roman" w:hAnsi="Times New Roman" w:cs="Times New Roman"/>
          <w:sz w:val="24"/>
          <w:szCs w:val="24"/>
        </w:rPr>
        <w:t xml:space="preserve">maintains a trust account in accordance with a </w:t>
      </w:r>
      <w:r w:rsidR="00115B04">
        <w:rPr>
          <w:rFonts w:ascii="Times New Roman" w:hAnsi="Times New Roman" w:cs="Times New Roman"/>
          <w:sz w:val="24"/>
          <w:szCs w:val="24"/>
        </w:rPr>
        <w:t>State or Territory</w:t>
      </w:r>
      <w:r w:rsidR="00F34E67">
        <w:rPr>
          <w:rFonts w:ascii="Times New Roman" w:hAnsi="Times New Roman" w:cs="Times New Roman"/>
          <w:sz w:val="24"/>
          <w:szCs w:val="24"/>
        </w:rPr>
        <w:t xml:space="preserve"> </w:t>
      </w:r>
      <w:r w:rsidR="00735BB2">
        <w:rPr>
          <w:rFonts w:ascii="Times New Roman" w:hAnsi="Times New Roman" w:cs="Times New Roman"/>
          <w:sz w:val="24"/>
          <w:szCs w:val="24"/>
        </w:rPr>
        <w:t xml:space="preserve">law </w:t>
      </w:r>
      <w:r w:rsidR="007068EC">
        <w:rPr>
          <w:rFonts w:ascii="Times New Roman" w:hAnsi="Times New Roman" w:cs="Times New Roman"/>
          <w:sz w:val="24"/>
          <w:szCs w:val="24"/>
        </w:rPr>
        <w:t xml:space="preserve">providing for </w:t>
      </w:r>
      <w:r w:rsidR="006A5527">
        <w:rPr>
          <w:rFonts w:ascii="Times New Roman" w:hAnsi="Times New Roman" w:cs="Times New Roman"/>
          <w:sz w:val="24"/>
          <w:szCs w:val="24"/>
        </w:rPr>
        <w:t xml:space="preserve">a </w:t>
      </w:r>
      <w:r w:rsidR="00F34E67">
        <w:rPr>
          <w:rFonts w:ascii="Times New Roman" w:hAnsi="Times New Roman" w:cs="Times New Roman"/>
          <w:sz w:val="24"/>
          <w:szCs w:val="24"/>
        </w:rPr>
        <w:t>statutory trust accounting scheme</w:t>
      </w:r>
      <w:r w:rsidR="3EB77BA6" w:rsidRPr="7C2F1ECB">
        <w:rPr>
          <w:rFonts w:ascii="Times New Roman" w:hAnsi="Times New Roman" w:cs="Times New Roman"/>
          <w:sz w:val="24"/>
          <w:szCs w:val="24"/>
        </w:rPr>
        <w:t>.</w:t>
      </w:r>
      <w:r w:rsidR="008223CA" w:rsidRPr="7C2F1ECB">
        <w:rPr>
          <w:rFonts w:ascii="Times New Roman" w:hAnsi="Times New Roman" w:cs="Times New Roman"/>
          <w:sz w:val="24"/>
          <w:szCs w:val="24"/>
        </w:rPr>
        <w:t xml:space="preserve"> </w:t>
      </w:r>
      <w:r w:rsidR="5F156CBD" w:rsidRPr="7C2F1ECB">
        <w:rPr>
          <w:rFonts w:ascii="Times New Roman" w:hAnsi="Times New Roman" w:cs="Times New Roman"/>
          <w:sz w:val="24"/>
          <w:szCs w:val="24"/>
        </w:rPr>
        <w:t>Sections</w:t>
      </w:r>
      <w:r w:rsidR="3DD0049E" w:rsidRPr="7C2F1ECB">
        <w:rPr>
          <w:rFonts w:ascii="Times New Roman" w:hAnsi="Times New Roman" w:cs="Times New Roman"/>
          <w:sz w:val="24"/>
          <w:szCs w:val="24"/>
        </w:rPr>
        <w:t xml:space="preserve"> 100R and 100V provide that certain requirements relating to the maintenance of trust accounts and the preparation of trust account statements </w:t>
      </w:r>
      <w:r w:rsidR="170C6504" w:rsidRPr="7C2F1ECB">
        <w:rPr>
          <w:rFonts w:ascii="Times New Roman" w:hAnsi="Times New Roman" w:cs="Times New Roman"/>
          <w:sz w:val="24"/>
          <w:szCs w:val="24"/>
        </w:rPr>
        <w:t xml:space="preserve">and audit reports </w:t>
      </w:r>
      <w:r w:rsidR="71B229E4" w:rsidRPr="7C2F1ECB">
        <w:rPr>
          <w:rFonts w:ascii="Times New Roman" w:hAnsi="Times New Roman" w:cs="Times New Roman"/>
          <w:sz w:val="24"/>
          <w:szCs w:val="24"/>
        </w:rPr>
        <w:t xml:space="preserve">are to be </w:t>
      </w:r>
      <w:r w:rsidR="532EAB51" w:rsidRPr="7C2F1ECB">
        <w:rPr>
          <w:rFonts w:ascii="Times New Roman" w:hAnsi="Times New Roman" w:cs="Times New Roman"/>
          <w:sz w:val="24"/>
          <w:szCs w:val="24"/>
        </w:rPr>
        <w:t>specified in the Code.</w:t>
      </w:r>
    </w:p>
    <w:p w14:paraId="04BBD81D" w14:textId="77777777" w:rsidR="00545590" w:rsidRPr="007F4ECB" w:rsidRDefault="00545590" w:rsidP="002573BE">
      <w:pPr>
        <w:tabs>
          <w:tab w:val="left" w:pos="2760"/>
        </w:tabs>
        <w:spacing w:after="0" w:line="240" w:lineRule="auto"/>
        <w:rPr>
          <w:rFonts w:ascii="Times New Roman" w:hAnsi="Times New Roman" w:cs="Times New Roman"/>
          <w:color w:val="FF0000"/>
          <w:sz w:val="24"/>
          <w:szCs w:val="24"/>
        </w:rPr>
      </w:pPr>
    </w:p>
    <w:p w14:paraId="659BCD71" w14:textId="77777777" w:rsidR="002573BE" w:rsidRPr="007F4ECB" w:rsidRDefault="002573BE" w:rsidP="002573BE">
      <w:pPr>
        <w:tabs>
          <w:tab w:val="left" w:pos="1701"/>
          <w:tab w:val="right" w:pos="9072"/>
        </w:tabs>
        <w:spacing w:after="0" w:line="240" w:lineRule="auto"/>
        <w:rPr>
          <w:rFonts w:ascii="Times New Roman" w:hAnsi="Times New Roman" w:cs="Times New Roman"/>
          <w:b/>
          <w:sz w:val="24"/>
          <w:szCs w:val="24"/>
        </w:rPr>
      </w:pPr>
      <w:r w:rsidRPr="007F4ECB">
        <w:rPr>
          <w:rFonts w:ascii="Times New Roman" w:hAnsi="Times New Roman" w:cs="Times New Roman"/>
          <w:b/>
          <w:sz w:val="24"/>
          <w:szCs w:val="24"/>
        </w:rPr>
        <w:t>Purpose</w:t>
      </w:r>
    </w:p>
    <w:p w14:paraId="62B854D2" w14:textId="77777777" w:rsidR="00720826" w:rsidRDefault="00720826" w:rsidP="00A778C4">
      <w:pPr>
        <w:tabs>
          <w:tab w:val="right" w:pos="9072"/>
        </w:tabs>
        <w:spacing w:after="0" w:line="240" w:lineRule="auto"/>
        <w:rPr>
          <w:rFonts w:ascii="Times New Roman" w:hAnsi="Times New Roman" w:cs="Times New Roman"/>
          <w:color w:val="FF0000"/>
          <w:sz w:val="24"/>
          <w:szCs w:val="24"/>
        </w:rPr>
      </w:pPr>
    </w:p>
    <w:p w14:paraId="570FDACA" w14:textId="18F0A6C2" w:rsidR="00057282" w:rsidRDefault="00A778C4" w:rsidP="00A778C4">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purpose of the</w:t>
      </w:r>
      <w:r w:rsidRPr="000A793B">
        <w:t xml:space="preserve"> </w:t>
      </w:r>
      <w:r w:rsidRPr="000A793B">
        <w:rPr>
          <w:rFonts w:ascii="Times New Roman" w:hAnsi="Times New Roman" w:cs="Times New Roman"/>
          <w:i/>
          <w:iCs/>
          <w:sz w:val="24"/>
          <w:szCs w:val="24"/>
        </w:rPr>
        <w:t>Water Amendment (Water Markets Intermediaries Code and Trust Accounting Framework) Regulations 2025</w:t>
      </w:r>
      <w:r>
        <w:rPr>
          <w:rFonts w:ascii="Times New Roman" w:hAnsi="Times New Roman" w:cs="Times New Roman"/>
          <w:sz w:val="24"/>
          <w:szCs w:val="24"/>
        </w:rPr>
        <w:t xml:space="preserve"> (the Regulations) is to amend the </w:t>
      </w:r>
      <w:r w:rsidRPr="00BE0364">
        <w:rPr>
          <w:rFonts w:ascii="Times New Roman" w:hAnsi="Times New Roman" w:cs="Times New Roman"/>
          <w:i/>
          <w:iCs/>
          <w:sz w:val="24"/>
          <w:szCs w:val="24"/>
        </w:rPr>
        <w:t>Water Regulations 2008</w:t>
      </w:r>
      <w:r>
        <w:rPr>
          <w:rFonts w:ascii="Times New Roman" w:hAnsi="Times New Roman" w:cs="Times New Roman"/>
          <w:sz w:val="24"/>
          <w:szCs w:val="24"/>
        </w:rPr>
        <w:t xml:space="preserve"> by prescribing the Code and</w:t>
      </w:r>
      <w:r w:rsidR="005C6C56">
        <w:rPr>
          <w:rFonts w:ascii="Times New Roman" w:hAnsi="Times New Roman" w:cs="Times New Roman"/>
          <w:sz w:val="24"/>
          <w:szCs w:val="24"/>
        </w:rPr>
        <w:t xml:space="preserve"> prescribing </w:t>
      </w:r>
      <w:r w:rsidR="003B6488">
        <w:rPr>
          <w:rFonts w:ascii="Times New Roman" w:hAnsi="Times New Roman" w:cs="Times New Roman"/>
          <w:sz w:val="24"/>
          <w:szCs w:val="24"/>
        </w:rPr>
        <w:t xml:space="preserve">requirements </w:t>
      </w:r>
      <w:r w:rsidR="00B04C9F">
        <w:rPr>
          <w:rFonts w:ascii="Times New Roman" w:hAnsi="Times New Roman" w:cs="Times New Roman"/>
          <w:sz w:val="24"/>
          <w:szCs w:val="24"/>
        </w:rPr>
        <w:t xml:space="preserve">in relation to the STA </w:t>
      </w:r>
      <w:r w:rsidR="00B26896">
        <w:rPr>
          <w:rFonts w:ascii="Times New Roman" w:hAnsi="Times New Roman" w:cs="Times New Roman"/>
          <w:sz w:val="24"/>
          <w:szCs w:val="24"/>
        </w:rPr>
        <w:t>framework, in addition to prescribing exceptions to the application of the STA obligations for intermediaries</w:t>
      </w:r>
      <w:r w:rsidR="0052629D">
        <w:rPr>
          <w:rFonts w:ascii="Times New Roman" w:hAnsi="Times New Roman" w:cs="Times New Roman"/>
          <w:sz w:val="24"/>
          <w:szCs w:val="24"/>
        </w:rPr>
        <w:t>.</w:t>
      </w:r>
      <w:r w:rsidR="00FD6494">
        <w:rPr>
          <w:rFonts w:ascii="Times New Roman" w:hAnsi="Times New Roman" w:cs="Times New Roman"/>
          <w:sz w:val="24"/>
          <w:szCs w:val="24"/>
        </w:rPr>
        <w:t xml:space="preserve"> </w:t>
      </w:r>
      <w:r w:rsidR="00BA0BDF">
        <w:rPr>
          <w:rFonts w:ascii="Times New Roman" w:hAnsi="Times New Roman" w:cs="Times New Roman"/>
          <w:sz w:val="24"/>
          <w:szCs w:val="24"/>
        </w:rPr>
        <w:t>The purpose of the amen</w:t>
      </w:r>
      <w:r w:rsidR="00DA778F">
        <w:rPr>
          <w:rFonts w:ascii="Times New Roman" w:hAnsi="Times New Roman" w:cs="Times New Roman"/>
          <w:sz w:val="24"/>
          <w:szCs w:val="24"/>
        </w:rPr>
        <w:t>dment is to</w:t>
      </w:r>
      <w:r w:rsidR="00057282">
        <w:rPr>
          <w:rFonts w:ascii="Times New Roman" w:hAnsi="Times New Roman" w:cs="Times New Roman"/>
          <w:sz w:val="24"/>
          <w:szCs w:val="24"/>
        </w:rPr>
        <w:t>:</w:t>
      </w:r>
    </w:p>
    <w:p w14:paraId="438D339D" w14:textId="633A18BF" w:rsidR="00057282" w:rsidRPr="00A667F0" w:rsidRDefault="00057282" w:rsidP="00057282">
      <w:pPr>
        <w:pStyle w:val="ListParagraph"/>
        <w:numPr>
          <w:ilvl w:val="0"/>
          <w:numId w:val="35"/>
        </w:numPr>
        <w:tabs>
          <w:tab w:val="right" w:pos="9072"/>
        </w:tabs>
        <w:spacing w:after="0" w:line="240" w:lineRule="auto"/>
        <w:ind w:left="567"/>
        <w:rPr>
          <w:rFonts w:ascii="Times New Roman" w:hAnsi="Times New Roman" w:cs="Times New Roman"/>
          <w:sz w:val="24"/>
          <w:szCs w:val="24"/>
        </w:rPr>
      </w:pPr>
      <w:r w:rsidRPr="00A667F0">
        <w:rPr>
          <w:rFonts w:ascii="Times New Roman" w:hAnsi="Times New Roman" w:cs="Times New Roman"/>
          <w:sz w:val="24"/>
          <w:szCs w:val="24"/>
        </w:rPr>
        <w:t xml:space="preserve">improve the integrity of, and trust in, intermediaries; </w:t>
      </w:r>
    </w:p>
    <w:p w14:paraId="1B01DA04" w14:textId="77777777" w:rsidR="00057282" w:rsidRPr="00A667F0" w:rsidRDefault="00057282" w:rsidP="00057282">
      <w:pPr>
        <w:pStyle w:val="ListParagraph"/>
        <w:numPr>
          <w:ilvl w:val="0"/>
          <w:numId w:val="35"/>
        </w:numPr>
        <w:tabs>
          <w:tab w:val="right" w:pos="9072"/>
        </w:tabs>
        <w:spacing w:after="0" w:line="240" w:lineRule="auto"/>
        <w:ind w:left="567"/>
        <w:rPr>
          <w:rFonts w:ascii="Times New Roman" w:hAnsi="Times New Roman" w:cs="Times New Roman"/>
          <w:sz w:val="24"/>
          <w:szCs w:val="24"/>
        </w:rPr>
      </w:pPr>
      <w:r w:rsidRPr="00A667F0">
        <w:rPr>
          <w:rFonts w:ascii="Times New Roman" w:hAnsi="Times New Roman" w:cs="Times New Roman"/>
          <w:sz w:val="24"/>
          <w:szCs w:val="24"/>
        </w:rPr>
        <w:t xml:space="preserve">give users of those services greater protection and confidence; </w:t>
      </w:r>
    </w:p>
    <w:p w14:paraId="311585F9" w14:textId="77777777" w:rsidR="00057282" w:rsidRPr="00A667F0" w:rsidRDefault="00057282" w:rsidP="00057282">
      <w:pPr>
        <w:pStyle w:val="ListParagraph"/>
        <w:numPr>
          <w:ilvl w:val="0"/>
          <w:numId w:val="35"/>
        </w:numPr>
        <w:tabs>
          <w:tab w:val="right" w:pos="9072"/>
        </w:tabs>
        <w:spacing w:after="0" w:line="240" w:lineRule="auto"/>
        <w:ind w:left="567"/>
        <w:rPr>
          <w:rFonts w:ascii="Times New Roman" w:hAnsi="Times New Roman" w:cs="Times New Roman"/>
          <w:sz w:val="24"/>
          <w:szCs w:val="24"/>
        </w:rPr>
      </w:pPr>
      <w:r w:rsidRPr="00A667F0">
        <w:rPr>
          <w:rFonts w:ascii="Times New Roman" w:hAnsi="Times New Roman" w:cs="Times New Roman"/>
          <w:sz w:val="24"/>
          <w:szCs w:val="24"/>
        </w:rPr>
        <w:t>help increase participation in water markets; and</w:t>
      </w:r>
    </w:p>
    <w:p w14:paraId="1484777A" w14:textId="46D44109" w:rsidR="00057282" w:rsidRPr="00057282" w:rsidRDefault="00057282" w:rsidP="00A778C4">
      <w:pPr>
        <w:pStyle w:val="ListParagraph"/>
        <w:numPr>
          <w:ilvl w:val="0"/>
          <w:numId w:val="35"/>
        </w:numPr>
        <w:tabs>
          <w:tab w:val="right" w:pos="9072"/>
        </w:tabs>
        <w:spacing w:after="0" w:line="240" w:lineRule="auto"/>
        <w:ind w:left="567"/>
        <w:rPr>
          <w:rFonts w:ascii="Times New Roman" w:hAnsi="Times New Roman" w:cs="Times New Roman"/>
          <w:sz w:val="24"/>
          <w:szCs w:val="24"/>
        </w:rPr>
      </w:pPr>
      <w:r w:rsidRPr="00A667F0">
        <w:rPr>
          <w:rFonts w:ascii="Times New Roman" w:hAnsi="Times New Roman" w:cs="Times New Roman"/>
          <w:sz w:val="24"/>
          <w:szCs w:val="24"/>
        </w:rPr>
        <w:t xml:space="preserve">subject intermediaries to broadly comparable regulatory safeguards that apply to </w:t>
      </w:r>
      <w:r w:rsidR="0052629D">
        <w:rPr>
          <w:rFonts w:ascii="Times New Roman" w:hAnsi="Times New Roman" w:cs="Times New Roman"/>
          <w:sz w:val="24"/>
          <w:szCs w:val="24"/>
        </w:rPr>
        <w:t xml:space="preserve">non-water market </w:t>
      </w:r>
      <w:r w:rsidRPr="00A667F0">
        <w:rPr>
          <w:rFonts w:ascii="Times New Roman" w:hAnsi="Times New Roman" w:cs="Times New Roman"/>
          <w:sz w:val="24"/>
          <w:szCs w:val="24"/>
        </w:rPr>
        <w:t xml:space="preserve">intermediaries in other markets – such as stock and station agents, real estate agents and stockbrokers. </w:t>
      </w:r>
    </w:p>
    <w:p w14:paraId="1BF6CFF9" w14:textId="77777777" w:rsidR="002573BE" w:rsidRPr="007F4ECB" w:rsidRDefault="002573BE" w:rsidP="002573BE">
      <w:pPr>
        <w:tabs>
          <w:tab w:val="left" w:pos="1701"/>
          <w:tab w:val="right" w:pos="9072"/>
        </w:tabs>
        <w:spacing w:after="0" w:line="240" w:lineRule="auto"/>
        <w:rPr>
          <w:rFonts w:ascii="Times New Roman" w:hAnsi="Times New Roman" w:cs="Times New Roman"/>
          <w:color w:val="FF0000"/>
          <w:sz w:val="24"/>
          <w:szCs w:val="24"/>
        </w:rPr>
      </w:pPr>
    </w:p>
    <w:p w14:paraId="2B8BE3CD" w14:textId="77777777" w:rsidR="002573BE" w:rsidRPr="007F4ECB" w:rsidRDefault="002573BE" w:rsidP="002573BE">
      <w:pPr>
        <w:tabs>
          <w:tab w:val="left" w:pos="1701"/>
          <w:tab w:val="right" w:pos="9072"/>
        </w:tabs>
        <w:spacing w:after="0" w:line="240" w:lineRule="auto"/>
        <w:rPr>
          <w:rFonts w:ascii="Times New Roman" w:hAnsi="Times New Roman" w:cs="Times New Roman"/>
          <w:b/>
          <w:sz w:val="24"/>
          <w:szCs w:val="24"/>
        </w:rPr>
      </w:pPr>
      <w:r w:rsidRPr="007F4ECB">
        <w:rPr>
          <w:rFonts w:ascii="Times New Roman" w:hAnsi="Times New Roman" w:cs="Times New Roman"/>
          <w:b/>
          <w:sz w:val="24"/>
          <w:szCs w:val="24"/>
        </w:rPr>
        <w:t>Background</w:t>
      </w:r>
    </w:p>
    <w:p w14:paraId="2D604E37" w14:textId="77777777" w:rsidR="00415104" w:rsidRDefault="00415104" w:rsidP="002573BE">
      <w:pPr>
        <w:tabs>
          <w:tab w:val="right" w:pos="9072"/>
        </w:tabs>
        <w:spacing w:after="0" w:line="240" w:lineRule="auto"/>
        <w:rPr>
          <w:rFonts w:ascii="Times New Roman" w:hAnsi="Times New Roman" w:cs="Times New Roman"/>
          <w:color w:val="FF0000"/>
          <w:sz w:val="24"/>
          <w:szCs w:val="24"/>
        </w:rPr>
      </w:pPr>
    </w:p>
    <w:p w14:paraId="167C941A" w14:textId="20583CD2" w:rsidR="008C2A1A" w:rsidRDefault="008C2A1A" w:rsidP="008C2A1A">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Water Act makes provision for the management of the water resources of the Murray-Darling Basin, and for other matters of national interest in relation to water and water information, and for related purposes. </w:t>
      </w:r>
    </w:p>
    <w:p w14:paraId="48F26795" w14:textId="77777777" w:rsidR="008C2A1A" w:rsidRDefault="008C2A1A" w:rsidP="002573BE">
      <w:pPr>
        <w:tabs>
          <w:tab w:val="right" w:pos="9072"/>
        </w:tabs>
        <w:spacing w:after="0" w:line="240" w:lineRule="auto"/>
        <w:rPr>
          <w:rFonts w:ascii="Times New Roman" w:hAnsi="Times New Roman" w:cs="Times New Roman"/>
          <w:color w:val="FF0000"/>
          <w:sz w:val="24"/>
          <w:szCs w:val="24"/>
        </w:rPr>
      </w:pPr>
    </w:p>
    <w:p w14:paraId="54B5A32C" w14:textId="77777777" w:rsidR="002E781C" w:rsidRPr="002E781C" w:rsidRDefault="002E781C" w:rsidP="002E781C">
      <w:pPr>
        <w:tabs>
          <w:tab w:val="right" w:pos="9072"/>
        </w:tabs>
        <w:spacing w:after="0" w:line="240" w:lineRule="auto"/>
        <w:rPr>
          <w:rFonts w:ascii="Times New Roman" w:hAnsi="Times New Roman" w:cs="Times New Roman"/>
          <w:sz w:val="24"/>
          <w:szCs w:val="24"/>
        </w:rPr>
      </w:pPr>
      <w:r w:rsidRPr="002E781C">
        <w:rPr>
          <w:rFonts w:ascii="Times New Roman" w:hAnsi="Times New Roman" w:cs="Times New Roman"/>
          <w:sz w:val="24"/>
          <w:szCs w:val="24"/>
        </w:rPr>
        <w:t xml:space="preserve">In October 2022, the Australian Government announced its commitment to implementing the </w:t>
      </w:r>
    </w:p>
    <w:p w14:paraId="56B247B4" w14:textId="57CFD474" w:rsidR="001E3343" w:rsidRDefault="002E781C" w:rsidP="001E3343">
      <w:pPr>
        <w:tabs>
          <w:tab w:val="right" w:pos="9072"/>
        </w:tabs>
        <w:spacing w:after="0" w:line="240" w:lineRule="auto"/>
        <w:rPr>
          <w:rFonts w:ascii="Times New Roman" w:hAnsi="Times New Roman" w:cs="Times New Roman"/>
          <w:sz w:val="24"/>
          <w:szCs w:val="24"/>
        </w:rPr>
      </w:pPr>
      <w:r w:rsidRPr="002E781C">
        <w:rPr>
          <w:rFonts w:ascii="Times New Roman" w:hAnsi="Times New Roman" w:cs="Times New Roman"/>
          <w:sz w:val="24"/>
          <w:szCs w:val="24"/>
        </w:rPr>
        <w:lastRenderedPageBreak/>
        <w:t xml:space="preserve">Water Market Reform Roadmap (Roadmap) to restore transparency, integrity and confidence in Murray–Darling Basin water markets. This formed the Australian Government’s response to the 2021 </w:t>
      </w:r>
      <w:r w:rsidR="009C3B47" w:rsidRPr="00A04994">
        <w:rPr>
          <w:rFonts w:ascii="Times New Roman" w:hAnsi="Times New Roman" w:cs="Times New Roman"/>
          <w:sz w:val="24"/>
          <w:szCs w:val="24"/>
        </w:rPr>
        <w:t>Australian Competition and Consumer Commission (</w:t>
      </w:r>
      <w:r w:rsidRPr="002E781C">
        <w:rPr>
          <w:rFonts w:ascii="Times New Roman" w:hAnsi="Times New Roman" w:cs="Times New Roman"/>
          <w:sz w:val="24"/>
          <w:szCs w:val="24"/>
        </w:rPr>
        <w:t>ACCC</w:t>
      </w:r>
      <w:r w:rsidR="009C3B47" w:rsidRPr="00A04994">
        <w:rPr>
          <w:rFonts w:ascii="Times New Roman" w:hAnsi="Times New Roman" w:cs="Times New Roman"/>
          <w:sz w:val="24"/>
          <w:szCs w:val="24"/>
        </w:rPr>
        <w:t>)</w:t>
      </w:r>
      <w:r w:rsidRPr="002E781C">
        <w:rPr>
          <w:rFonts w:ascii="Times New Roman" w:hAnsi="Times New Roman" w:cs="Times New Roman"/>
          <w:sz w:val="24"/>
          <w:szCs w:val="24"/>
        </w:rPr>
        <w:t xml:space="preserve"> Murray–Darling Basin water markets inquiry – final report (the ACCC Inquiry Report).</w:t>
      </w:r>
      <w:r w:rsidR="00F132D1">
        <w:rPr>
          <w:rFonts w:ascii="Times New Roman" w:hAnsi="Times New Roman" w:cs="Times New Roman"/>
          <w:sz w:val="24"/>
          <w:szCs w:val="24"/>
        </w:rPr>
        <w:t xml:space="preserve"> The </w:t>
      </w:r>
      <w:r w:rsidR="006F32EC">
        <w:rPr>
          <w:rFonts w:ascii="Times New Roman" w:hAnsi="Times New Roman" w:cs="Times New Roman"/>
          <w:sz w:val="24"/>
          <w:szCs w:val="24"/>
        </w:rPr>
        <w:t>Roadmap</w:t>
      </w:r>
      <w:r w:rsidR="00F132D1">
        <w:rPr>
          <w:rFonts w:ascii="Times New Roman" w:hAnsi="Times New Roman" w:cs="Times New Roman"/>
          <w:sz w:val="24"/>
          <w:szCs w:val="24"/>
        </w:rPr>
        <w:t xml:space="preserve"> </w:t>
      </w:r>
      <w:r w:rsidR="005437CC">
        <w:rPr>
          <w:rFonts w:ascii="Times New Roman" w:hAnsi="Times New Roman" w:cs="Times New Roman"/>
          <w:sz w:val="24"/>
          <w:szCs w:val="24"/>
        </w:rPr>
        <w:t xml:space="preserve">recommended </w:t>
      </w:r>
      <w:r w:rsidR="008655FD">
        <w:rPr>
          <w:rFonts w:ascii="Times New Roman" w:hAnsi="Times New Roman" w:cs="Times New Roman"/>
          <w:sz w:val="24"/>
          <w:szCs w:val="24"/>
        </w:rPr>
        <w:t>an enforceable mandatory code for intermediaries be implemented, at least across the Basin,</w:t>
      </w:r>
      <w:r w:rsidR="00903AE1">
        <w:rPr>
          <w:rFonts w:ascii="Times New Roman" w:hAnsi="Times New Roman" w:cs="Times New Roman"/>
          <w:sz w:val="24"/>
          <w:szCs w:val="24"/>
        </w:rPr>
        <w:t xml:space="preserve"> applying to all tradeable water rights</w:t>
      </w:r>
      <w:r w:rsidR="00705F4C">
        <w:rPr>
          <w:rFonts w:ascii="Times New Roman" w:hAnsi="Times New Roman" w:cs="Times New Roman"/>
          <w:sz w:val="24"/>
          <w:szCs w:val="24"/>
        </w:rPr>
        <w:t xml:space="preserve"> as part of a broader </w:t>
      </w:r>
      <w:r w:rsidR="00E023F5">
        <w:rPr>
          <w:rFonts w:ascii="Times New Roman" w:hAnsi="Times New Roman" w:cs="Times New Roman"/>
          <w:sz w:val="24"/>
          <w:szCs w:val="24"/>
        </w:rPr>
        <w:t>conduct and integrity legislation package.</w:t>
      </w:r>
    </w:p>
    <w:p w14:paraId="2B16D4CE" w14:textId="77777777" w:rsidR="00113E04" w:rsidRDefault="00113E04" w:rsidP="002573BE">
      <w:pPr>
        <w:tabs>
          <w:tab w:val="right" w:pos="9072"/>
        </w:tabs>
        <w:spacing w:after="0" w:line="240" w:lineRule="auto"/>
        <w:rPr>
          <w:rFonts w:ascii="Times New Roman" w:hAnsi="Times New Roman" w:cs="Times New Roman"/>
          <w:color w:val="FF0000"/>
          <w:sz w:val="24"/>
          <w:szCs w:val="24"/>
        </w:rPr>
      </w:pPr>
    </w:p>
    <w:p w14:paraId="6123F82F" w14:textId="5B164C57" w:rsidR="008C2A1A" w:rsidRDefault="005F1F76" w:rsidP="008C2A1A">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8C2A1A">
        <w:rPr>
          <w:rFonts w:ascii="Times New Roman" w:hAnsi="Times New Roman" w:cs="Times New Roman"/>
          <w:sz w:val="24"/>
          <w:szCs w:val="24"/>
        </w:rPr>
        <w:t xml:space="preserve"> </w:t>
      </w:r>
      <w:r w:rsidR="008C2A1A">
        <w:rPr>
          <w:rFonts w:ascii="Times New Roman" w:hAnsi="Times New Roman" w:cs="Times New Roman"/>
          <w:i/>
          <w:sz w:val="24"/>
          <w:szCs w:val="24"/>
        </w:rPr>
        <w:t xml:space="preserve">Water </w:t>
      </w:r>
      <w:r w:rsidR="008C2A1A">
        <w:rPr>
          <w:rFonts w:ascii="Times New Roman" w:hAnsi="Times New Roman" w:cs="Times New Roman"/>
          <w:i/>
          <w:iCs/>
          <w:sz w:val="24"/>
          <w:szCs w:val="24"/>
        </w:rPr>
        <w:t>Amendment (Restoring Our Rivers) Act 2023</w:t>
      </w:r>
      <w:r w:rsidR="008C2A1A">
        <w:rPr>
          <w:rFonts w:ascii="Times New Roman" w:hAnsi="Times New Roman" w:cs="Times New Roman"/>
          <w:sz w:val="24"/>
          <w:szCs w:val="24"/>
        </w:rPr>
        <w:t xml:space="preserve"> (RoR Act) </w:t>
      </w:r>
      <w:r w:rsidR="00CA6B4C">
        <w:rPr>
          <w:rFonts w:ascii="Times New Roman" w:hAnsi="Times New Roman" w:cs="Times New Roman"/>
          <w:sz w:val="24"/>
          <w:szCs w:val="24"/>
        </w:rPr>
        <w:t>amended</w:t>
      </w:r>
      <w:r w:rsidR="00F4174F">
        <w:rPr>
          <w:rFonts w:ascii="Times New Roman" w:hAnsi="Times New Roman" w:cs="Times New Roman"/>
          <w:sz w:val="24"/>
          <w:szCs w:val="24"/>
        </w:rPr>
        <w:t xml:space="preserve"> the Water Act </w:t>
      </w:r>
      <w:r w:rsidR="008C2A1A">
        <w:rPr>
          <w:rFonts w:ascii="Times New Roman" w:hAnsi="Times New Roman" w:cs="Times New Roman"/>
          <w:sz w:val="24"/>
          <w:szCs w:val="24"/>
        </w:rPr>
        <w:t xml:space="preserve">to, among other things, establish a framework </w:t>
      </w:r>
      <w:r w:rsidR="006A38C4">
        <w:rPr>
          <w:rFonts w:ascii="Times New Roman" w:hAnsi="Times New Roman" w:cs="Times New Roman"/>
          <w:sz w:val="24"/>
          <w:szCs w:val="24"/>
        </w:rPr>
        <w:t xml:space="preserve">for the Code </w:t>
      </w:r>
      <w:r w:rsidR="00383A4C">
        <w:rPr>
          <w:rFonts w:ascii="Times New Roman" w:hAnsi="Times New Roman" w:cs="Times New Roman"/>
          <w:sz w:val="24"/>
          <w:szCs w:val="24"/>
        </w:rPr>
        <w:t xml:space="preserve">to </w:t>
      </w:r>
      <w:r w:rsidR="006A202D">
        <w:rPr>
          <w:rFonts w:ascii="Times New Roman" w:hAnsi="Times New Roman" w:cs="Times New Roman"/>
          <w:sz w:val="24"/>
          <w:szCs w:val="24"/>
        </w:rPr>
        <w:t>be prescribed in</w:t>
      </w:r>
      <w:r w:rsidR="008C2A1A" w:rsidRPr="00C8557E">
        <w:rPr>
          <w:rFonts w:ascii="Times New Roman" w:hAnsi="Times New Roman" w:cs="Times New Roman"/>
          <w:sz w:val="24"/>
          <w:szCs w:val="24"/>
        </w:rPr>
        <w:t xml:space="preserve"> regulations</w:t>
      </w:r>
      <w:r w:rsidR="00AA1478">
        <w:rPr>
          <w:rFonts w:ascii="Times New Roman" w:hAnsi="Times New Roman" w:cs="Times New Roman"/>
          <w:sz w:val="24"/>
          <w:szCs w:val="24"/>
        </w:rPr>
        <w:t xml:space="preserve">, as well as creating </w:t>
      </w:r>
      <w:r w:rsidR="008D5A78">
        <w:rPr>
          <w:rFonts w:ascii="Times New Roman" w:hAnsi="Times New Roman" w:cs="Times New Roman"/>
          <w:sz w:val="24"/>
          <w:szCs w:val="24"/>
        </w:rPr>
        <w:t>a</w:t>
      </w:r>
      <w:r w:rsidR="00AA1478">
        <w:rPr>
          <w:rFonts w:ascii="Times New Roman" w:hAnsi="Times New Roman" w:cs="Times New Roman"/>
          <w:sz w:val="24"/>
          <w:szCs w:val="24"/>
        </w:rPr>
        <w:t xml:space="preserve"> STA framework</w:t>
      </w:r>
      <w:r w:rsidR="00526133">
        <w:rPr>
          <w:rFonts w:ascii="Times New Roman" w:hAnsi="Times New Roman" w:cs="Times New Roman"/>
          <w:sz w:val="24"/>
          <w:szCs w:val="24"/>
        </w:rPr>
        <w:t xml:space="preserve"> for intermediaries</w:t>
      </w:r>
      <w:r w:rsidR="008C2A1A" w:rsidRPr="00C8557E">
        <w:rPr>
          <w:rFonts w:ascii="Times New Roman" w:hAnsi="Times New Roman" w:cs="Times New Roman"/>
          <w:sz w:val="24"/>
          <w:szCs w:val="24"/>
        </w:rPr>
        <w:t>.</w:t>
      </w:r>
      <w:r w:rsidR="009F1875">
        <w:rPr>
          <w:rFonts w:ascii="Times New Roman" w:hAnsi="Times New Roman" w:cs="Times New Roman"/>
          <w:sz w:val="24"/>
          <w:szCs w:val="24"/>
        </w:rPr>
        <w:t xml:space="preserve"> </w:t>
      </w:r>
    </w:p>
    <w:p w14:paraId="4DF80AF7" w14:textId="77777777" w:rsidR="002573BE" w:rsidRPr="007F4ECB" w:rsidRDefault="002573BE" w:rsidP="002573BE">
      <w:pPr>
        <w:tabs>
          <w:tab w:val="right" w:pos="9072"/>
        </w:tabs>
        <w:spacing w:after="0" w:line="240" w:lineRule="auto"/>
        <w:rPr>
          <w:rFonts w:ascii="Times New Roman" w:hAnsi="Times New Roman" w:cs="Times New Roman"/>
          <w:color w:val="FF0000"/>
          <w:sz w:val="24"/>
          <w:szCs w:val="24"/>
        </w:rPr>
      </w:pPr>
    </w:p>
    <w:p w14:paraId="69B2905D" w14:textId="1FA944F6" w:rsidR="00C95A49" w:rsidRDefault="003B6488" w:rsidP="003B6488">
      <w:pPr>
        <w:tabs>
          <w:tab w:val="right" w:pos="9072"/>
        </w:tabs>
        <w:spacing w:after="0" w:line="240" w:lineRule="auto"/>
        <w:rPr>
          <w:rFonts w:ascii="Times New Roman" w:hAnsi="Times New Roman" w:cs="Times New Roman"/>
          <w:sz w:val="24"/>
          <w:szCs w:val="24"/>
        </w:rPr>
      </w:pPr>
      <w:r w:rsidRPr="00010BAA">
        <w:rPr>
          <w:rFonts w:ascii="Times New Roman" w:hAnsi="Times New Roman" w:cs="Times New Roman"/>
          <w:sz w:val="24"/>
          <w:szCs w:val="24"/>
        </w:rPr>
        <w:t xml:space="preserve">The Code, as prescribed, </w:t>
      </w:r>
      <w:r w:rsidR="004A4C86">
        <w:rPr>
          <w:rFonts w:ascii="Times New Roman" w:hAnsi="Times New Roman" w:cs="Times New Roman"/>
          <w:sz w:val="24"/>
          <w:szCs w:val="24"/>
        </w:rPr>
        <w:t>provides</w:t>
      </w:r>
      <w:r w:rsidRPr="00010BAA">
        <w:rPr>
          <w:rFonts w:ascii="Times New Roman" w:hAnsi="Times New Roman" w:cs="Times New Roman"/>
          <w:sz w:val="24"/>
          <w:szCs w:val="24"/>
        </w:rPr>
        <w:t xml:space="preserve"> a set of rules or standards of conduct for intermediaries, including the relationship between eligible water markets intermediaries and their </w:t>
      </w:r>
      <w:r w:rsidR="00C4530F" w:rsidRPr="00010BAA">
        <w:rPr>
          <w:rFonts w:ascii="Times New Roman" w:hAnsi="Times New Roman" w:cs="Times New Roman"/>
          <w:sz w:val="24"/>
          <w:szCs w:val="24"/>
        </w:rPr>
        <w:t>c</w:t>
      </w:r>
      <w:r w:rsidR="00C4530F">
        <w:rPr>
          <w:rFonts w:ascii="Times New Roman" w:hAnsi="Times New Roman" w:cs="Times New Roman"/>
          <w:sz w:val="24"/>
          <w:szCs w:val="24"/>
        </w:rPr>
        <w:t>lient</w:t>
      </w:r>
      <w:r w:rsidR="00C4530F" w:rsidRPr="00010BAA">
        <w:rPr>
          <w:rFonts w:ascii="Times New Roman" w:hAnsi="Times New Roman" w:cs="Times New Roman"/>
          <w:sz w:val="24"/>
          <w:szCs w:val="24"/>
        </w:rPr>
        <w:t>s</w:t>
      </w:r>
      <w:r w:rsidRPr="00010BAA">
        <w:rPr>
          <w:rFonts w:ascii="Times New Roman" w:hAnsi="Times New Roman" w:cs="Times New Roman"/>
          <w:sz w:val="24"/>
          <w:szCs w:val="24"/>
        </w:rPr>
        <w:t xml:space="preserve">. </w:t>
      </w:r>
      <w:r w:rsidR="008631CC" w:rsidRPr="008631CC">
        <w:rPr>
          <w:rFonts w:ascii="Times New Roman" w:hAnsi="Times New Roman" w:cs="Times New Roman"/>
          <w:sz w:val="24"/>
          <w:szCs w:val="24"/>
        </w:rPr>
        <w:t xml:space="preserve">The ACCC </w:t>
      </w:r>
      <w:r w:rsidR="008631CC">
        <w:rPr>
          <w:rFonts w:ascii="Times New Roman" w:hAnsi="Times New Roman" w:cs="Times New Roman"/>
          <w:sz w:val="24"/>
          <w:szCs w:val="24"/>
        </w:rPr>
        <w:t>is</w:t>
      </w:r>
      <w:r w:rsidR="008631CC" w:rsidRPr="008631CC">
        <w:rPr>
          <w:rFonts w:ascii="Times New Roman" w:hAnsi="Times New Roman" w:cs="Times New Roman"/>
          <w:sz w:val="24"/>
          <w:szCs w:val="24"/>
        </w:rPr>
        <w:t xml:space="preserve"> responsible for regulating the Code, </w:t>
      </w:r>
      <w:r w:rsidR="008C65C2">
        <w:rPr>
          <w:rFonts w:ascii="Times New Roman" w:hAnsi="Times New Roman" w:cs="Times New Roman"/>
          <w:sz w:val="24"/>
          <w:szCs w:val="24"/>
        </w:rPr>
        <w:t xml:space="preserve">including </w:t>
      </w:r>
      <w:r w:rsidR="008631CC" w:rsidRPr="008631CC">
        <w:rPr>
          <w:rFonts w:ascii="Times New Roman" w:hAnsi="Times New Roman" w:cs="Times New Roman"/>
          <w:sz w:val="24"/>
          <w:szCs w:val="24"/>
        </w:rPr>
        <w:t>monitoring compliance and taking enforcement action when necessary</w:t>
      </w:r>
      <w:r w:rsidR="003D78F7">
        <w:rPr>
          <w:rFonts w:ascii="Times New Roman" w:hAnsi="Times New Roman" w:cs="Times New Roman"/>
          <w:sz w:val="24"/>
          <w:szCs w:val="24"/>
        </w:rPr>
        <w:t xml:space="preserve"> or appropriate</w:t>
      </w:r>
      <w:r w:rsidR="008631CC" w:rsidRPr="008631CC">
        <w:rPr>
          <w:rFonts w:ascii="Times New Roman" w:hAnsi="Times New Roman" w:cs="Times New Roman"/>
          <w:sz w:val="24"/>
          <w:szCs w:val="24"/>
        </w:rPr>
        <w:t>.</w:t>
      </w:r>
    </w:p>
    <w:p w14:paraId="7BC35D19" w14:textId="77777777" w:rsidR="009F1875" w:rsidRDefault="009F1875" w:rsidP="003B6488">
      <w:pPr>
        <w:tabs>
          <w:tab w:val="right" w:pos="9072"/>
        </w:tabs>
        <w:spacing w:after="0" w:line="240" w:lineRule="auto"/>
        <w:rPr>
          <w:rFonts w:ascii="Times New Roman" w:hAnsi="Times New Roman" w:cs="Times New Roman"/>
          <w:sz w:val="24"/>
          <w:szCs w:val="24"/>
        </w:rPr>
      </w:pPr>
    </w:p>
    <w:p w14:paraId="398AD7B3" w14:textId="67AEA35F" w:rsidR="009F1875" w:rsidRDefault="47776287" w:rsidP="003B6488">
      <w:pPr>
        <w:tabs>
          <w:tab w:val="right" w:pos="9072"/>
        </w:tabs>
        <w:spacing w:after="0" w:line="240" w:lineRule="auto"/>
        <w:rPr>
          <w:rFonts w:ascii="Times New Roman" w:hAnsi="Times New Roman" w:cs="Times New Roman"/>
          <w:sz w:val="24"/>
          <w:szCs w:val="24"/>
        </w:rPr>
      </w:pPr>
      <w:r w:rsidRPr="7C2F1ECB">
        <w:rPr>
          <w:rFonts w:ascii="Times New Roman" w:hAnsi="Times New Roman" w:cs="Times New Roman"/>
          <w:sz w:val="24"/>
          <w:szCs w:val="24"/>
        </w:rPr>
        <w:t xml:space="preserve">The STA framework </w:t>
      </w:r>
      <w:r w:rsidR="07B01BC1" w:rsidRPr="7C2F1ECB">
        <w:rPr>
          <w:rFonts w:ascii="Times New Roman" w:hAnsi="Times New Roman" w:cs="Times New Roman"/>
          <w:sz w:val="24"/>
          <w:szCs w:val="24"/>
        </w:rPr>
        <w:t>places obligations on intermediaries to use a trust account when they receive money on behalf of another person in the course of providing water markets intermediary services</w:t>
      </w:r>
      <w:r w:rsidR="7AA11096" w:rsidRPr="7C2F1ECB">
        <w:rPr>
          <w:rFonts w:ascii="Times New Roman" w:hAnsi="Times New Roman" w:cs="Times New Roman"/>
          <w:sz w:val="24"/>
          <w:szCs w:val="24"/>
        </w:rPr>
        <w:t>.</w:t>
      </w:r>
      <w:r w:rsidR="776B3E0D" w:rsidRPr="7C2F1ECB">
        <w:rPr>
          <w:rFonts w:ascii="Times New Roman" w:hAnsi="Times New Roman" w:cs="Times New Roman"/>
          <w:sz w:val="24"/>
          <w:szCs w:val="24"/>
        </w:rPr>
        <w:t xml:space="preserve"> </w:t>
      </w:r>
      <w:r w:rsidR="707D081C" w:rsidRPr="7C2F1ECB">
        <w:rPr>
          <w:rFonts w:ascii="Times New Roman" w:hAnsi="Times New Roman" w:cs="Times New Roman"/>
          <w:sz w:val="24"/>
          <w:szCs w:val="24"/>
        </w:rPr>
        <w:t xml:space="preserve">The </w:t>
      </w:r>
      <w:r w:rsidR="26AD4B25" w:rsidRPr="7C2F1ECB">
        <w:rPr>
          <w:rFonts w:ascii="Times New Roman" w:hAnsi="Times New Roman" w:cs="Times New Roman"/>
          <w:sz w:val="24"/>
          <w:szCs w:val="24"/>
        </w:rPr>
        <w:t xml:space="preserve">Regulations </w:t>
      </w:r>
      <w:r w:rsidR="5A9E9252" w:rsidRPr="7C2F1ECB">
        <w:rPr>
          <w:rFonts w:ascii="Times New Roman" w:hAnsi="Times New Roman" w:cs="Times New Roman"/>
          <w:sz w:val="24"/>
          <w:szCs w:val="24"/>
        </w:rPr>
        <w:t>prescribe certain requirements relating to the maintenance of trust accounts and the preparation of trust account statements</w:t>
      </w:r>
      <w:r w:rsidR="1DEB95CD" w:rsidRPr="7C2F1ECB">
        <w:rPr>
          <w:rFonts w:ascii="Times New Roman" w:hAnsi="Times New Roman" w:cs="Times New Roman"/>
          <w:sz w:val="24"/>
          <w:szCs w:val="24"/>
        </w:rPr>
        <w:t xml:space="preserve"> and audit reports</w:t>
      </w:r>
      <w:r w:rsidR="5A9E9252" w:rsidRPr="7C2F1ECB">
        <w:rPr>
          <w:rFonts w:ascii="Times New Roman" w:hAnsi="Times New Roman" w:cs="Times New Roman"/>
          <w:sz w:val="24"/>
          <w:szCs w:val="24"/>
        </w:rPr>
        <w:t xml:space="preserve">, as well as </w:t>
      </w:r>
      <w:r w:rsidR="26AD4B25" w:rsidRPr="7C2F1ECB">
        <w:rPr>
          <w:rFonts w:ascii="Times New Roman" w:hAnsi="Times New Roman" w:cs="Times New Roman"/>
          <w:sz w:val="24"/>
          <w:szCs w:val="24"/>
        </w:rPr>
        <w:t>provid</w:t>
      </w:r>
      <w:r w:rsidR="5A9E9252" w:rsidRPr="7C2F1ECB">
        <w:rPr>
          <w:rFonts w:ascii="Times New Roman" w:hAnsi="Times New Roman" w:cs="Times New Roman"/>
          <w:sz w:val="24"/>
          <w:szCs w:val="24"/>
        </w:rPr>
        <w:t>ing</w:t>
      </w:r>
      <w:r w:rsidR="26AD4B25" w:rsidRPr="7C2F1ECB">
        <w:rPr>
          <w:rFonts w:ascii="Times New Roman" w:hAnsi="Times New Roman" w:cs="Times New Roman"/>
          <w:sz w:val="24"/>
          <w:szCs w:val="24"/>
        </w:rPr>
        <w:t xml:space="preserve"> </w:t>
      </w:r>
      <w:r w:rsidR="40E378CD" w:rsidRPr="7C2F1ECB">
        <w:rPr>
          <w:rFonts w:ascii="Times New Roman" w:hAnsi="Times New Roman" w:cs="Times New Roman"/>
          <w:sz w:val="24"/>
          <w:szCs w:val="24"/>
        </w:rPr>
        <w:t>exceptions to the STA obligations</w:t>
      </w:r>
      <w:r w:rsidR="003023D4">
        <w:rPr>
          <w:rFonts w:ascii="Times New Roman" w:hAnsi="Times New Roman" w:cs="Times New Roman"/>
          <w:sz w:val="24"/>
          <w:szCs w:val="24"/>
        </w:rPr>
        <w:t xml:space="preserve"> with respect to</w:t>
      </w:r>
      <w:r w:rsidR="40E378CD" w:rsidRPr="7C2F1ECB">
        <w:rPr>
          <w:rFonts w:ascii="Times New Roman" w:hAnsi="Times New Roman" w:cs="Times New Roman"/>
          <w:sz w:val="24"/>
          <w:szCs w:val="24"/>
        </w:rPr>
        <w:t xml:space="preserve"> </w:t>
      </w:r>
      <w:r w:rsidR="006E03A9">
        <w:rPr>
          <w:rFonts w:ascii="Times New Roman" w:hAnsi="Times New Roman" w:cs="Times New Roman"/>
          <w:sz w:val="24"/>
          <w:szCs w:val="24"/>
        </w:rPr>
        <w:t xml:space="preserve">persons </w:t>
      </w:r>
      <w:r w:rsidR="00420C7E">
        <w:rPr>
          <w:rFonts w:ascii="Times New Roman" w:hAnsi="Times New Roman" w:cs="Times New Roman"/>
          <w:sz w:val="24"/>
          <w:szCs w:val="24"/>
        </w:rPr>
        <w:t xml:space="preserve">maintaining trust accounts in accordance with </w:t>
      </w:r>
      <w:r w:rsidR="5BA94C07" w:rsidRPr="7C2F1ECB">
        <w:rPr>
          <w:rFonts w:ascii="Times New Roman" w:hAnsi="Times New Roman" w:cs="Times New Roman"/>
          <w:sz w:val="24"/>
          <w:szCs w:val="24"/>
        </w:rPr>
        <w:t>certain state and territory laws</w:t>
      </w:r>
      <w:r w:rsidR="4D456404" w:rsidRPr="7C2F1ECB">
        <w:rPr>
          <w:rFonts w:ascii="Times New Roman" w:hAnsi="Times New Roman" w:cs="Times New Roman"/>
          <w:sz w:val="24"/>
          <w:szCs w:val="24"/>
        </w:rPr>
        <w:t xml:space="preserve"> to enable its effective operation in each state and territory.</w:t>
      </w:r>
    </w:p>
    <w:p w14:paraId="11449D45" w14:textId="77777777" w:rsidR="003B6488" w:rsidRPr="007F4ECB" w:rsidRDefault="003B6488" w:rsidP="002573BE">
      <w:pPr>
        <w:tabs>
          <w:tab w:val="right" w:pos="9072"/>
        </w:tabs>
        <w:spacing w:after="0" w:line="240" w:lineRule="auto"/>
        <w:rPr>
          <w:rFonts w:ascii="Times New Roman" w:hAnsi="Times New Roman" w:cs="Times New Roman"/>
          <w:color w:val="FF0000"/>
          <w:sz w:val="24"/>
          <w:szCs w:val="24"/>
        </w:rPr>
      </w:pPr>
    </w:p>
    <w:p w14:paraId="3FC9771A" w14:textId="529CA274" w:rsidR="002573BE" w:rsidRPr="007F4ECB" w:rsidRDefault="00875705" w:rsidP="002573BE">
      <w:pPr>
        <w:tabs>
          <w:tab w:val="left" w:pos="1701"/>
          <w:tab w:val="right" w:pos="9072"/>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Regulatory </w:t>
      </w:r>
      <w:r w:rsidR="002573BE" w:rsidRPr="007F4ECB">
        <w:rPr>
          <w:rFonts w:ascii="Times New Roman" w:hAnsi="Times New Roman" w:cs="Times New Roman"/>
          <w:b/>
          <w:sz w:val="24"/>
          <w:szCs w:val="24"/>
        </w:rPr>
        <w:t xml:space="preserve">Impact </w:t>
      </w:r>
    </w:p>
    <w:p w14:paraId="2AEA32A4" w14:textId="77777777" w:rsidR="007111B6" w:rsidRDefault="007111B6" w:rsidP="004A4C86">
      <w:pPr>
        <w:tabs>
          <w:tab w:val="right" w:pos="9072"/>
        </w:tabs>
        <w:spacing w:after="0" w:line="240" w:lineRule="auto"/>
        <w:rPr>
          <w:rFonts w:ascii="Times New Roman" w:hAnsi="Times New Roman" w:cs="Times New Roman"/>
          <w:sz w:val="24"/>
          <w:szCs w:val="24"/>
        </w:rPr>
      </w:pPr>
    </w:p>
    <w:p w14:paraId="4C4E7122" w14:textId="37C2423A" w:rsidR="006A574D" w:rsidRDefault="00E005B9" w:rsidP="004A4C86">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consulted with the Office of Impact Analysis (OIA) on the making of the Regulations. </w:t>
      </w:r>
      <w:r w:rsidR="00690EDE" w:rsidDel="007111B6">
        <w:rPr>
          <w:rFonts w:ascii="Times New Roman" w:hAnsi="Times New Roman" w:cs="Times New Roman"/>
          <w:sz w:val="24"/>
          <w:szCs w:val="24"/>
        </w:rPr>
        <w:t xml:space="preserve">The </w:t>
      </w:r>
      <w:r>
        <w:rPr>
          <w:rFonts w:ascii="Times New Roman" w:hAnsi="Times New Roman" w:cs="Times New Roman"/>
          <w:sz w:val="24"/>
          <w:szCs w:val="24"/>
        </w:rPr>
        <w:t>OIA</w:t>
      </w:r>
      <w:r w:rsidR="00690EDE" w:rsidRPr="00DA62EE" w:rsidDel="007111B6">
        <w:rPr>
          <w:rFonts w:ascii="Times New Roman" w:hAnsi="Times New Roman" w:cs="Times New Roman"/>
          <w:sz w:val="24"/>
          <w:szCs w:val="24"/>
        </w:rPr>
        <w:t xml:space="preserve"> </w:t>
      </w:r>
      <w:r w:rsidR="00690EDE" w:rsidDel="007111B6">
        <w:rPr>
          <w:rFonts w:ascii="Times New Roman" w:hAnsi="Times New Roman" w:cs="Times New Roman"/>
          <w:sz w:val="24"/>
          <w:szCs w:val="24"/>
        </w:rPr>
        <w:t>advised that the r</w:t>
      </w:r>
      <w:r w:rsidR="00DA62EE" w:rsidRPr="00DA62EE" w:rsidDel="007111B6">
        <w:rPr>
          <w:rFonts w:ascii="Times New Roman" w:hAnsi="Times New Roman" w:cs="Times New Roman"/>
          <w:sz w:val="24"/>
          <w:szCs w:val="24"/>
        </w:rPr>
        <w:t>egulations are largely in scope of the original Impact Analysis Equivalent (IAE) process</w:t>
      </w:r>
      <w:r w:rsidR="00AA1E5E" w:rsidDel="007111B6">
        <w:rPr>
          <w:rFonts w:ascii="Times New Roman" w:hAnsi="Times New Roman" w:cs="Times New Roman"/>
          <w:sz w:val="24"/>
          <w:szCs w:val="24"/>
        </w:rPr>
        <w:t xml:space="preserve"> </w:t>
      </w:r>
      <w:r w:rsidR="009D5D1B">
        <w:rPr>
          <w:rFonts w:ascii="Times New Roman" w:hAnsi="Times New Roman" w:cs="Times New Roman"/>
          <w:sz w:val="24"/>
          <w:szCs w:val="24"/>
        </w:rPr>
        <w:t>conducted in respect of the Roadmap</w:t>
      </w:r>
      <w:r w:rsidR="008437AE">
        <w:rPr>
          <w:rFonts w:ascii="Times New Roman" w:hAnsi="Times New Roman" w:cs="Times New Roman"/>
          <w:sz w:val="24"/>
          <w:szCs w:val="24"/>
        </w:rPr>
        <w:t xml:space="preserve">, </w:t>
      </w:r>
      <w:r w:rsidR="00AA1E5E" w:rsidDel="007111B6">
        <w:rPr>
          <w:rFonts w:ascii="Times New Roman" w:hAnsi="Times New Roman" w:cs="Times New Roman"/>
          <w:sz w:val="24"/>
          <w:szCs w:val="24"/>
        </w:rPr>
        <w:t xml:space="preserve">and </w:t>
      </w:r>
      <w:r w:rsidR="00AA1E5E" w:rsidRPr="00AA1E5E" w:rsidDel="007111B6">
        <w:rPr>
          <w:rFonts w:ascii="Times New Roman" w:hAnsi="Times New Roman" w:cs="Times New Roman"/>
          <w:sz w:val="24"/>
          <w:szCs w:val="24"/>
        </w:rPr>
        <w:t>additional analysis through an Addendum would not be required at this stage</w:t>
      </w:r>
      <w:r w:rsidR="008437AE">
        <w:rPr>
          <w:rFonts w:ascii="Times New Roman" w:hAnsi="Times New Roman" w:cs="Times New Roman"/>
          <w:sz w:val="24"/>
          <w:szCs w:val="24"/>
        </w:rPr>
        <w:t xml:space="preserve"> (OBPR22-01397)</w:t>
      </w:r>
      <w:r w:rsidR="00690EDE" w:rsidDel="007111B6">
        <w:rPr>
          <w:rFonts w:ascii="Times New Roman" w:hAnsi="Times New Roman" w:cs="Times New Roman"/>
          <w:sz w:val="24"/>
          <w:szCs w:val="24"/>
        </w:rPr>
        <w:t xml:space="preserve">. </w:t>
      </w:r>
    </w:p>
    <w:p w14:paraId="03942E1B" w14:textId="77777777" w:rsidR="00523B8D" w:rsidRPr="007F4ECB" w:rsidRDefault="00523B8D" w:rsidP="002573BE">
      <w:pPr>
        <w:tabs>
          <w:tab w:val="right" w:pos="9072"/>
        </w:tabs>
        <w:spacing w:after="0" w:line="240" w:lineRule="auto"/>
        <w:rPr>
          <w:rFonts w:ascii="Times New Roman" w:hAnsi="Times New Roman" w:cs="Times New Roman"/>
          <w:color w:val="FF0000"/>
          <w:sz w:val="24"/>
          <w:szCs w:val="24"/>
        </w:rPr>
      </w:pPr>
    </w:p>
    <w:p w14:paraId="446A2232" w14:textId="77777777"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r w:rsidRPr="007F4ECB">
        <w:rPr>
          <w:rFonts w:ascii="Times New Roman" w:hAnsi="Times New Roman" w:cs="Times New Roman"/>
          <w:b/>
          <w:sz w:val="24"/>
          <w:szCs w:val="24"/>
        </w:rPr>
        <w:t>Consultation</w:t>
      </w:r>
    </w:p>
    <w:p w14:paraId="19781F1F" w14:textId="77777777" w:rsidR="0046099F" w:rsidRDefault="0046099F" w:rsidP="002573BE">
      <w:pPr>
        <w:tabs>
          <w:tab w:val="right" w:pos="9072"/>
        </w:tabs>
        <w:spacing w:after="0" w:line="240" w:lineRule="auto"/>
        <w:rPr>
          <w:rFonts w:ascii="Times New Roman" w:hAnsi="Times New Roman" w:cs="Times New Roman"/>
          <w:color w:val="000000" w:themeColor="text1"/>
          <w:sz w:val="24"/>
          <w:szCs w:val="24"/>
        </w:rPr>
      </w:pPr>
    </w:p>
    <w:p w14:paraId="7965D066" w14:textId="77777777" w:rsidR="00D56DF4" w:rsidRDefault="002A5117" w:rsidP="002A5117">
      <w:pPr>
        <w:pStyle w:val="TBLText"/>
        <w:contextualSpacing/>
        <w:rPr>
          <w:rFonts w:ascii="Times New Roman" w:hAnsi="Times New Roman" w:cs="Times New Roman"/>
          <w:sz w:val="24"/>
          <w:szCs w:val="24"/>
        </w:rPr>
      </w:pPr>
      <w:r w:rsidRPr="001C1C91">
        <w:rPr>
          <w:rFonts w:ascii="Times New Roman" w:hAnsi="Times New Roman" w:cs="Times New Roman"/>
          <w:sz w:val="24"/>
          <w:szCs w:val="24"/>
        </w:rPr>
        <w:t>Extensive stakeholder consultations have been conducted since February 2024</w:t>
      </w:r>
      <w:r w:rsidR="00FD268C">
        <w:rPr>
          <w:rFonts w:ascii="Times New Roman" w:hAnsi="Times New Roman" w:cs="Times New Roman"/>
          <w:sz w:val="24"/>
          <w:szCs w:val="24"/>
        </w:rPr>
        <w:t>, both with key stakeholders and with the public</w:t>
      </w:r>
      <w:r w:rsidRPr="001C1C91">
        <w:rPr>
          <w:rFonts w:ascii="Times New Roman" w:hAnsi="Times New Roman" w:cs="Times New Roman"/>
          <w:sz w:val="24"/>
          <w:szCs w:val="24"/>
        </w:rPr>
        <w:t xml:space="preserve">. </w:t>
      </w:r>
    </w:p>
    <w:p w14:paraId="0C70BD24" w14:textId="77777777" w:rsidR="00D56DF4" w:rsidRDefault="00D56DF4" w:rsidP="002A5117">
      <w:pPr>
        <w:pStyle w:val="TBLText"/>
        <w:contextualSpacing/>
        <w:rPr>
          <w:rFonts w:ascii="Times New Roman" w:hAnsi="Times New Roman" w:cs="Times New Roman"/>
          <w:sz w:val="24"/>
          <w:szCs w:val="24"/>
        </w:rPr>
      </w:pPr>
    </w:p>
    <w:p w14:paraId="28AE8203" w14:textId="06440C7C" w:rsidR="00D56DF4" w:rsidRDefault="00D56DF4" w:rsidP="002A5117">
      <w:pPr>
        <w:pStyle w:val="TBLText"/>
        <w:contextualSpacing/>
        <w:rPr>
          <w:rFonts w:ascii="Times New Roman" w:hAnsi="Times New Roman" w:cs="Times New Roman"/>
          <w:sz w:val="24"/>
          <w:szCs w:val="24"/>
        </w:rPr>
      </w:pPr>
      <w:r>
        <w:rPr>
          <w:rFonts w:ascii="Times New Roman" w:hAnsi="Times New Roman" w:cs="Times New Roman"/>
          <w:sz w:val="24"/>
          <w:szCs w:val="24"/>
        </w:rPr>
        <w:t xml:space="preserve">Key stakeholders include </w:t>
      </w:r>
      <w:r w:rsidR="00D62D5B">
        <w:rPr>
          <w:rFonts w:ascii="Times New Roman" w:hAnsi="Times New Roman" w:cs="Times New Roman"/>
          <w:sz w:val="24"/>
          <w:szCs w:val="24"/>
        </w:rPr>
        <w:t xml:space="preserve">the Australian Water Brokers Association (AWBA), </w:t>
      </w:r>
      <w:r w:rsidR="00F37E96">
        <w:rPr>
          <w:rFonts w:ascii="Times New Roman" w:hAnsi="Times New Roman" w:cs="Times New Roman"/>
          <w:sz w:val="24"/>
          <w:szCs w:val="24"/>
        </w:rPr>
        <w:t xml:space="preserve">the </w:t>
      </w:r>
      <w:r w:rsidR="00D62D5B">
        <w:rPr>
          <w:rFonts w:ascii="Times New Roman" w:hAnsi="Times New Roman" w:cs="Times New Roman"/>
          <w:sz w:val="24"/>
          <w:szCs w:val="24"/>
        </w:rPr>
        <w:t>National Irrigators</w:t>
      </w:r>
      <w:r w:rsidR="00F37E96">
        <w:rPr>
          <w:rFonts w:ascii="Times New Roman" w:hAnsi="Times New Roman" w:cs="Times New Roman"/>
          <w:sz w:val="24"/>
          <w:szCs w:val="24"/>
        </w:rPr>
        <w:t>’</w:t>
      </w:r>
      <w:r w:rsidR="00D62D5B">
        <w:rPr>
          <w:rFonts w:ascii="Times New Roman" w:hAnsi="Times New Roman" w:cs="Times New Roman"/>
          <w:sz w:val="24"/>
          <w:szCs w:val="24"/>
        </w:rPr>
        <w:t xml:space="preserve"> Council</w:t>
      </w:r>
      <w:r w:rsidRPr="7C2F1ECB">
        <w:rPr>
          <w:rFonts w:ascii="Times New Roman" w:hAnsi="Times New Roman" w:cs="Times New Roman"/>
          <w:sz w:val="24"/>
          <w:szCs w:val="24"/>
        </w:rPr>
        <w:t>, Basin state authorities</w:t>
      </w:r>
      <w:r>
        <w:rPr>
          <w:rFonts w:ascii="Times New Roman" w:hAnsi="Times New Roman" w:cs="Times New Roman"/>
          <w:sz w:val="24"/>
          <w:szCs w:val="24"/>
        </w:rPr>
        <w:t xml:space="preserve"> (New South Wales, Queensland, Victoria, South Australia and the Australian Capital Territory)</w:t>
      </w:r>
      <w:r w:rsidRPr="7C2F1ECB">
        <w:rPr>
          <w:rFonts w:ascii="Times New Roman" w:hAnsi="Times New Roman" w:cs="Times New Roman"/>
          <w:sz w:val="24"/>
          <w:szCs w:val="24"/>
        </w:rPr>
        <w:t xml:space="preserve">, Commonwealth agencies, </w:t>
      </w:r>
      <w:r w:rsidR="00F37E96">
        <w:rPr>
          <w:rFonts w:ascii="Times New Roman" w:hAnsi="Times New Roman" w:cs="Times New Roman"/>
          <w:sz w:val="24"/>
          <w:szCs w:val="24"/>
        </w:rPr>
        <w:t xml:space="preserve">water </w:t>
      </w:r>
      <w:r w:rsidRPr="7C2F1ECB">
        <w:rPr>
          <w:rFonts w:ascii="Times New Roman" w:hAnsi="Times New Roman" w:cs="Times New Roman"/>
          <w:sz w:val="24"/>
          <w:szCs w:val="24"/>
        </w:rPr>
        <w:t xml:space="preserve">brokers, </w:t>
      </w:r>
      <w:r w:rsidR="00D62D5B">
        <w:rPr>
          <w:rFonts w:ascii="Times New Roman" w:hAnsi="Times New Roman" w:cs="Times New Roman"/>
          <w:sz w:val="24"/>
          <w:szCs w:val="24"/>
        </w:rPr>
        <w:t xml:space="preserve">water exchanges, </w:t>
      </w:r>
      <w:r>
        <w:rPr>
          <w:rFonts w:ascii="Times New Roman" w:hAnsi="Times New Roman" w:cs="Times New Roman"/>
          <w:sz w:val="24"/>
          <w:szCs w:val="24"/>
        </w:rPr>
        <w:t>irrigation infrastructure operators</w:t>
      </w:r>
      <w:r w:rsidR="00432FB7">
        <w:rPr>
          <w:rFonts w:ascii="Times New Roman" w:hAnsi="Times New Roman" w:cs="Times New Roman"/>
          <w:sz w:val="24"/>
          <w:szCs w:val="24"/>
        </w:rPr>
        <w:t xml:space="preserve">, peak industry bodies for </w:t>
      </w:r>
      <w:r w:rsidR="00EC0E47">
        <w:rPr>
          <w:rFonts w:ascii="Times New Roman" w:hAnsi="Times New Roman" w:cs="Times New Roman"/>
          <w:sz w:val="24"/>
          <w:szCs w:val="24"/>
        </w:rPr>
        <w:t>legal professionals, conveyancers and real estate agents</w:t>
      </w:r>
      <w:r>
        <w:rPr>
          <w:rFonts w:ascii="Times New Roman" w:hAnsi="Times New Roman" w:cs="Times New Roman"/>
          <w:sz w:val="24"/>
          <w:szCs w:val="24"/>
        </w:rPr>
        <w:t xml:space="preserve"> </w:t>
      </w:r>
      <w:r w:rsidR="00FD609F">
        <w:rPr>
          <w:rFonts w:ascii="Times New Roman" w:hAnsi="Times New Roman" w:cs="Times New Roman"/>
          <w:sz w:val="24"/>
          <w:szCs w:val="24"/>
        </w:rPr>
        <w:t>in Basin states</w:t>
      </w:r>
      <w:r>
        <w:rPr>
          <w:rFonts w:ascii="Times New Roman" w:hAnsi="Times New Roman" w:cs="Times New Roman"/>
          <w:sz w:val="24"/>
          <w:szCs w:val="24"/>
        </w:rPr>
        <w:t xml:space="preserve"> </w:t>
      </w:r>
      <w:r w:rsidRPr="7C2F1ECB">
        <w:rPr>
          <w:rFonts w:ascii="Times New Roman" w:hAnsi="Times New Roman" w:cs="Times New Roman"/>
          <w:sz w:val="24"/>
          <w:szCs w:val="24"/>
        </w:rPr>
        <w:t>and the ACCC as the enforcement agency.</w:t>
      </w:r>
    </w:p>
    <w:p w14:paraId="28AAA2A8" w14:textId="77777777" w:rsidR="00D62D5B" w:rsidRDefault="00D62D5B" w:rsidP="002A5117">
      <w:pPr>
        <w:pStyle w:val="TBLText"/>
        <w:contextualSpacing/>
        <w:rPr>
          <w:rFonts w:ascii="Times New Roman" w:hAnsi="Times New Roman" w:cs="Times New Roman"/>
          <w:sz w:val="24"/>
          <w:szCs w:val="24"/>
        </w:rPr>
      </w:pPr>
    </w:p>
    <w:p w14:paraId="5AF59FD2" w14:textId="59ABA38F" w:rsidR="00FD268C" w:rsidRDefault="002A5117" w:rsidP="002A5117">
      <w:pPr>
        <w:pStyle w:val="TBLText"/>
        <w:contextualSpacing/>
        <w:rPr>
          <w:rFonts w:ascii="Times New Roman" w:hAnsi="Times New Roman" w:cs="Times New Roman"/>
          <w:sz w:val="24"/>
          <w:szCs w:val="24"/>
        </w:rPr>
      </w:pPr>
      <w:r w:rsidRPr="001C1C91">
        <w:rPr>
          <w:rFonts w:ascii="Times New Roman" w:hAnsi="Times New Roman" w:cs="Times New Roman"/>
          <w:sz w:val="24"/>
          <w:szCs w:val="24"/>
        </w:rPr>
        <w:t xml:space="preserve">Targeted consultation seeking feedback from </w:t>
      </w:r>
      <w:r w:rsidR="00032E7A">
        <w:rPr>
          <w:rFonts w:ascii="Times New Roman" w:hAnsi="Times New Roman" w:cs="Times New Roman"/>
          <w:sz w:val="24"/>
          <w:szCs w:val="24"/>
        </w:rPr>
        <w:t xml:space="preserve">key </w:t>
      </w:r>
      <w:r w:rsidRPr="001C1C91">
        <w:rPr>
          <w:rFonts w:ascii="Times New Roman" w:hAnsi="Times New Roman" w:cs="Times New Roman"/>
          <w:sz w:val="24"/>
          <w:szCs w:val="24"/>
        </w:rPr>
        <w:t>stakeholders included</w:t>
      </w:r>
      <w:r w:rsidR="00FD268C">
        <w:rPr>
          <w:rFonts w:ascii="Times New Roman" w:hAnsi="Times New Roman" w:cs="Times New Roman"/>
          <w:sz w:val="24"/>
          <w:szCs w:val="24"/>
        </w:rPr>
        <w:t>:</w:t>
      </w:r>
    </w:p>
    <w:p w14:paraId="32B32B26" w14:textId="6126C436" w:rsidR="00FD268C" w:rsidRDefault="002A5117" w:rsidP="00FD268C">
      <w:pPr>
        <w:pStyle w:val="TBLText"/>
        <w:numPr>
          <w:ilvl w:val="0"/>
          <w:numId w:val="48"/>
        </w:numPr>
        <w:contextualSpacing/>
        <w:rPr>
          <w:rFonts w:ascii="Times New Roman" w:hAnsi="Times New Roman" w:cs="Times New Roman"/>
          <w:sz w:val="24"/>
          <w:szCs w:val="24"/>
        </w:rPr>
      </w:pPr>
      <w:r w:rsidRPr="001C1C91">
        <w:rPr>
          <w:rFonts w:ascii="Times New Roman" w:hAnsi="Times New Roman" w:cs="Times New Roman"/>
          <w:sz w:val="24"/>
          <w:szCs w:val="24"/>
        </w:rPr>
        <w:t>an Introductory Paper in February 2024</w:t>
      </w:r>
      <w:r w:rsidR="00FD268C">
        <w:rPr>
          <w:rFonts w:ascii="Times New Roman" w:hAnsi="Times New Roman" w:cs="Times New Roman"/>
          <w:sz w:val="24"/>
          <w:szCs w:val="24"/>
        </w:rPr>
        <w:t>;</w:t>
      </w:r>
    </w:p>
    <w:p w14:paraId="107113C7" w14:textId="4712911B" w:rsidR="0024772E" w:rsidRDefault="00FD268C" w:rsidP="004450E8">
      <w:pPr>
        <w:pStyle w:val="TBLText"/>
        <w:numPr>
          <w:ilvl w:val="0"/>
          <w:numId w:val="48"/>
        </w:numPr>
        <w:contextualSpacing/>
        <w:rPr>
          <w:rFonts w:ascii="Times New Roman" w:hAnsi="Times New Roman" w:cs="Times New Roman"/>
          <w:sz w:val="24"/>
          <w:szCs w:val="24"/>
        </w:rPr>
      </w:pPr>
      <w:r>
        <w:rPr>
          <w:rFonts w:ascii="Times New Roman" w:hAnsi="Times New Roman" w:cs="Times New Roman"/>
          <w:sz w:val="24"/>
          <w:szCs w:val="24"/>
        </w:rPr>
        <w:t xml:space="preserve">a </w:t>
      </w:r>
      <w:r w:rsidR="002A5117" w:rsidRPr="001C1C91">
        <w:rPr>
          <w:rFonts w:ascii="Times New Roman" w:hAnsi="Times New Roman" w:cs="Times New Roman"/>
          <w:sz w:val="24"/>
          <w:szCs w:val="24"/>
        </w:rPr>
        <w:t>Discussion Paper in May 2024</w:t>
      </w:r>
      <w:r w:rsidR="00956133">
        <w:rPr>
          <w:rFonts w:ascii="Times New Roman" w:hAnsi="Times New Roman" w:cs="Times New Roman"/>
          <w:sz w:val="24"/>
          <w:szCs w:val="24"/>
        </w:rPr>
        <w:t>,</w:t>
      </w:r>
      <w:r w:rsidR="002A5117" w:rsidRPr="001C1C91">
        <w:rPr>
          <w:rFonts w:ascii="Times New Roman" w:hAnsi="Times New Roman" w:cs="Times New Roman"/>
          <w:sz w:val="24"/>
          <w:szCs w:val="24"/>
        </w:rPr>
        <w:t xml:space="preserve"> </w:t>
      </w:r>
      <w:r w:rsidR="0007507B">
        <w:rPr>
          <w:rFonts w:ascii="Times New Roman" w:hAnsi="Times New Roman" w:cs="Times New Roman"/>
          <w:sz w:val="24"/>
          <w:szCs w:val="24"/>
        </w:rPr>
        <w:t>accompanied by online workshops for providing feedback</w:t>
      </w:r>
      <w:r w:rsidR="00956133">
        <w:rPr>
          <w:rFonts w:ascii="Times New Roman" w:hAnsi="Times New Roman" w:cs="Times New Roman"/>
          <w:sz w:val="24"/>
          <w:szCs w:val="24"/>
        </w:rPr>
        <w:t>;</w:t>
      </w:r>
      <w:r w:rsidR="0007507B">
        <w:rPr>
          <w:rFonts w:ascii="Times New Roman" w:hAnsi="Times New Roman" w:cs="Times New Roman"/>
          <w:sz w:val="24"/>
          <w:szCs w:val="24"/>
        </w:rPr>
        <w:t xml:space="preserve"> </w:t>
      </w:r>
      <w:r w:rsidR="002A5117" w:rsidRPr="001C1C91">
        <w:rPr>
          <w:rFonts w:ascii="Times New Roman" w:hAnsi="Times New Roman" w:cs="Times New Roman"/>
          <w:sz w:val="24"/>
          <w:szCs w:val="24"/>
        </w:rPr>
        <w:t xml:space="preserve">and </w:t>
      </w:r>
    </w:p>
    <w:p w14:paraId="58C7B5AD" w14:textId="145D3FD4" w:rsidR="002A5117" w:rsidRPr="0024772E" w:rsidRDefault="002A5117" w:rsidP="00364A97">
      <w:pPr>
        <w:pStyle w:val="TBLText"/>
        <w:numPr>
          <w:ilvl w:val="0"/>
          <w:numId w:val="48"/>
        </w:numPr>
        <w:contextualSpacing/>
        <w:rPr>
          <w:rFonts w:ascii="Times New Roman" w:hAnsi="Times New Roman" w:cs="Times New Roman"/>
          <w:sz w:val="24"/>
          <w:szCs w:val="24"/>
        </w:rPr>
      </w:pPr>
      <w:r w:rsidRPr="0024772E">
        <w:rPr>
          <w:rFonts w:ascii="Times New Roman" w:hAnsi="Times New Roman" w:cs="Times New Roman"/>
          <w:sz w:val="24"/>
          <w:szCs w:val="24"/>
        </w:rPr>
        <w:t xml:space="preserve">a Policy Proposal Paper in July 2024, accompanied by </w:t>
      </w:r>
      <w:r w:rsidR="0007507B">
        <w:rPr>
          <w:rFonts w:ascii="Times New Roman" w:hAnsi="Times New Roman" w:cs="Times New Roman"/>
          <w:sz w:val="24"/>
          <w:szCs w:val="24"/>
        </w:rPr>
        <w:t xml:space="preserve">an </w:t>
      </w:r>
      <w:r w:rsidRPr="0024772E">
        <w:rPr>
          <w:rFonts w:ascii="Times New Roman" w:hAnsi="Times New Roman" w:cs="Times New Roman"/>
          <w:sz w:val="24"/>
          <w:szCs w:val="24"/>
        </w:rPr>
        <w:t>online information session</w:t>
      </w:r>
      <w:r w:rsidR="0007507B">
        <w:rPr>
          <w:rFonts w:ascii="Times New Roman" w:hAnsi="Times New Roman" w:cs="Times New Roman"/>
          <w:sz w:val="24"/>
          <w:szCs w:val="24"/>
        </w:rPr>
        <w:t xml:space="preserve"> about the proposals</w:t>
      </w:r>
      <w:r w:rsidRPr="0024772E">
        <w:rPr>
          <w:rFonts w:ascii="Times New Roman" w:hAnsi="Times New Roman" w:cs="Times New Roman"/>
          <w:sz w:val="24"/>
          <w:szCs w:val="24"/>
        </w:rPr>
        <w:t>.</w:t>
      </w:r>
    </w:p>
    <w:p w14:paraId="67C41E73" w14:textId="77777777" w:rsidR="007127B7" w:rsidRDefault="007127B7" w:rsidP="007127B7">
      <w:pPr>
        <w:pStyle w:val="TBLText"/>
        <w:contextualSpacing/>
        <w:rPr>
          <w:rFonts w:ascii="Times New Roman" w:hAnsi="Times New Roman" w:cs="Times New Roman"/>
          <w:sz w:val="24"/>
          <w:szCs w:val="24"/>
        </w:rPr>
      </w:pPr>
    </w:p>
    <w:p w14:paraId="12CE5903" w14:textId="112CE5A3" w:rsidR="007127B7" w:rsidRPr="0024772E" w:rsidRDefault="007127B7" w:rsidP="00956133">
      <w:pPr>
        <w:pStyle w:val="TBLText"/>
        <w:contextualSpacing/>
        <w:rPr>
          <w:rFonts w:ascii="Times New Roman" w:hAnsi="Times New Roman" w:cs="Times New Roman"/>
          <w:sz w:val="24"/>
          <w:szCs w:val="24"/>
        </w:rPr>
      </w:pPr>
      <w:r>
        <w:rPr>
          <w:rFonts w:ascii="Times New Roman" w:hAnsi="Times New Roman" w:cs="Times New Roman"/>
          <w:sz w:val="24"/>
          <w:szCs w:val="24"/>
        </w:rPr>
        <w:t xml:space="preserve">27 submissions were received </w:t>
      </w:r>
      <w:r w:rsidR="00AD64B4">
        <w:rPr>
          <w:rFonts w:ascii="Times New Roman" w:hAnsi="Times New Roman" w:cs="Times New Roman"/>
          <w:sz w:val="24"/>
          <w:szCs w:val="24"/>
        </w:rPr>
        <w:t xml:space="preserve">in August 2024 </w:t>
      </w:r>
      <w:r>
        <w:rPr>
          <w:rFonts w:ascii="Times New Roman" w:hAnsi="Times New Roman" w:cs="Times New Roman"/>
          <w:sz w:val="24"/>
          <w:szCs w:val="24"/>
        </w:rPr>
        <w:t>in response to the P</w:t>
      </w:r>
      <w:r w:rsidR="00D165B4">
        <w:rPr>
          <w:rFonts w:ascii="Times New Roman" w:hAnsi="Times New Roman" w:cs="Times New Roman"/>
          <w:sz w:val="24"/>
          <w:szCs w:val="24"/>
        </w:rPr>
        <w:t xml:space="preserve">olicy Proposal Paper. </w:t>
      </w:r>
    </w:p>
    <w:p w14:paraId="00919614" w14:textId="77777777" w:rsidR="002A5117" w:rsidRDefault="002A5117" w:rsidP="002A5117">
      <w:pPr>
        <w:pStyle w:val="TBLText"/>
        <w:contextualSpacing/>
        <w:rPr>
          <w:rFonts w:ascii="Times New Roman" w:hAnsi="Times New Roman" w:cs="Times New Roman"/>
          <w:sz w:val="24"/>
          <w:szCs w:val="24"/>
        </w:rPr>
      </w:pPr>
    </w:p>
    <w:p w14:paraId="50733406" w14:textId="5DB0D2F2" w:rsidR="00FD268C" w:rsidRPr="001C1C91" w:rsidRDefault="00FD268C" w:rsidP="00FD268C">
      <w:pPr>
        <w:pStyle w:val="TBLText"/>
        <w:contextualSpacing/>
        <w:rPr>
          <w:rFonts w:ascii="Times New Roman" w:hAnsi="Times New Roman" w:cs="Times New Roman"/>
          <w:sz w:val="24"/>
          <w:szCs w:val="24"/>
        </w:rPr>
      </w:pPr>
      <w:r>
        <w:rPr>
          <w:rFonts w:ascii="Times New Roman" w:hAnsi="Times New Roman" w:cs="Times New Roman"/>
          <w:sz w:val="24"/>
          <w:szCs w:val="24"/>
        </w:rPr>
        <w:t>The department</w:t>
      </w:r>
      <w:r w:rsidRPr="7C2F1ECB">
        <w:rPr>
          <w:rFonts w:ascii="Times New Roman" w:hAnsi="Times New Roman" w:cs="Times New Roman"/>
          <w:sz w:val="24"/>
          <w:szCs w:val="24"/>
        </w:rPr>
        <w:t xml:space="preserve"> has also </w:t>
      </w:r>
      <w:r w:rsidR="00A550C5">
        <w:rPr>
          <w:rFonts w:ascii="Times New Roman" w:hAnsi="Times New Roman" w:cs="Times New Roman"/>
          <w:sz w:val="24"/>
          <w:szCs w:val="24"/>
        </w:rPr>
        <w:t>met</w:t>
      </w:r>
      <w:r w:rsidR="00A550C5" w:rsidRPr="7C2F1ECB">
        <w:rPr>
          <w:rFonts w:ascii="Times New Roman" w:hAnsi="Times New Roman" w:cs="Times New Roman"/>
          <w:sz w:val="24"/>
          <w:szCs w:val="24"/>
        </w:rPr>
        <w:t xml:space="preserve"> </w:t>
      </w:r>
      <w:r w:rsidRPr="7C2F1ECB">
        <w:rPr>
          <w:rFonts w:ascii="Times New Roman" w:hAnsi="Times New Roman" w:cs="Times New Roman"/>
          <w:sz w:val="24"/>
          <w:szCs w:val="24"/>
        </w:rPr>
        <w:t>individually with</w:t>
      </w:r>
      <w:r w:rsidR="00D62D5B">
        <w:rPr>
          <w:rFonts w:ascii="Times New Roman" w:hAnsi="Times New Roman" w:cs="Times New Roman"/>
          <w:sz w:val="24"/>
          <w:szCs w:val="24"/>
        </w:rPr>
        <w:t xml:space="preserve"> key stakeholders. </w:t>
      </w:r>
    </w:p>
    <w:p w14:paraId="24AA7C18" w14:textId="77777777" w:rsidR="00FD268C" w:rsidRPr="001C1C91" w:rsidRDefault="00FD268C" w:rsidP="002A5117">
      <w:pPr>
        <w:pStyle w:val="TBLText"/>
        <w:contextualSpacing/>
        <w:rPr>
          <w:rFonts w:ascii="Times New Roman" w:hAnsi="Times New Roman" w:cs="Times New Roman"/>
          <w:sz w:val="24"/>
          <w:szCs w:val="24"/>
        </w:rPr>
      </w:pPr>
    </w:p>
    <w:p w14:paraId="1ACF4B82" w14:textId="03A4CD3F" w:rsidR="00406E0A" w:rsidRDefault="00406E0A" w:rsidP="002A5117">
      <w:pPr>
        <w:pStyle w:val="TBLText"/>
        <w:contextualSpacing/>
        <w:rPr>
          <w:rFonts w:ascii="Times New Roman" w:hAnsi="Times New Roman" w:cs="Times New Roman"/>
          <w:sz w:val="24"/>
          <w:szCs w:val="24"/>
        </w:rPr>
      </w:pPr>
      <w:r>
        <w:rPr>
          <w:rFonts w:ascii="Times New Roman" w:hAnsi="Times New Roman" w:cs="Times New Roman"/>
          <w:sz w:val="24"/>
          <w:szCs w:val="24"/>
        </w:rPr>
        <w:t>The p</w:t>
      </w:r>
      <w:r w:rsidR="002A5117" w:rsidRPr="00364A97">
        <w:rPr>
          <w:rFonts w:ascii="Times New Roman" w:hAnsi="Times New Roman" w:cs="Times New Roman"/>
          <w:sz w:val="24"/>
          <w:szCs w:val="24"/>
        </w:rPr>
        <w:t xml:space="preserve">ublic consultation </w:t>
      </w:r>
      <w:r>
        <w:rPr>
          <w:rFonts w:ascii="Times New Roman" w:hAnsi="Times New Roman" w:cs="Times New Roman"/>
          <w:sz w:val="24"/>
          <w:szCs w:val="24"/>
        </w:rPr>
        <w:t xml:space="preserve">process involved: </w:t>
      </w:r>
    </w:p>
    <w:p w14:paraId="58DDC1F2" w14:textId="6462A8D3" w:rsidR="002242A9" w:rsidRDefault="002A5117" w:rsidP="00406E0A">
      <w:pPr>
        <w:pStyle w:val="TBLText"/>
        <w:numPr>
          <w:ilvl w:val="0"/>
          <w:numId w:val="47"/>
        </w:numPr>
        <w:contextualSpacing/>
        <w:rPr>
          <w:rFonts w:ascii="Times New Roman" w:hAnsi="Times New Roman" w:cs="Times New Roman"/>
          <w:sz w:val="24"/>
          <w:szCs w:val="24"/>
        </w:rPr>
      </w:pPr>
      <w:r w:rsidRPr="00364A97">
        <w:rPr>
          <w:rFonts w:ascii="Times New Roman" w:hAnsi="Times New Roman" w:cs="Times New Roman"/>
          <w:sz w:val="24"/>
          <w:szCs w:val="24"/>
        </w:rPr>
        <w:t xml:space="preserve">a </w:t>
      </w:r>
      <w:r w:rsidRPr="001C1C91">
        <w:rPr>
          <w:rFonts w:ascii="Times New Roman" w:hAnsi="Times New Roman" w:cs="Times New Roman"/>
          <w:sz w:val="24"/>
          <w:szCs w:val="24"/>
        </w:rPr>
        <w:t>Policy Position Paper in November 2024</w:t>
      </w:r>
      <w:r w:rsidR="002242A9">
        <w:rPr>
          <w:rFonts w:ascii="Times New Roman" w:hAnsi="Times New Roman" w:cs="Times New Roman"/>
          <w:sz w:val="24"/>
          <w:szCs w:val="24"/>
        </w:rPr>
        <w:t>;</w:t>
      </w:r>
    </w:p>
    <w:p w14:paraId="374C3274" w14:textId="5D04FB58" w:rsidR="00E17D06" w:rsidRDefault="002A5117" w:rsidP="00406E0A">
      <w:pPr>
        <w:pStyle w:val="TBLText"/>
        <w:numPr>
          <w:ilvl w:val="0"/>
          <w:numId w:val="47"/>
        </w:numPr>
        <w:contextualSpacing/>
        <w:rPr>
          <w:rFonts w:ascii="Times New Roman" w:hAnsi="Times New Roman" w:cs="Times New Roman"/>
          <w:sz w:val="24"/>
          <w:szCs w:val="24"/>
        </w:rPr>
      </w:pPr>
      <w:r w:rsidRPr="001C1C91">
        <w:rPr>
          <w:rFonts w:ascii="Times New Roman" w:hAnsi="Times New Roman" w:cs="Times New Roman"/>
          <w:sz w:val="24"/>
          <w:szCs w:val="24"/>
        </w:rPr>
        <w:t>an Exposure Draft of the Code</w:t>
      </w:r>
      <w:r w:rsidR="002242A9">
        <w:rPr>
          <w:rFonts w:ascii="Times New Roman" w:hAnsi="Times New Roman" w:cs="Times New Roman"/>
          <w:sz w:val="24"/>
          <w:szCs w:val="24"/>
        </w:rPr>
        <w:t xml:space="preserve"> in </w:t>
      </w:r>
      <w:r w:rsidR="003B4579">
        <w:rPr>
          <w:rFonts w:ascii="Times New Roman" w:hAnsi="Times New Roman" w:cs="Times New Roman"/>
          <w:sz w:val="24"/>
          <w:szCs w:val="24"/>
        </w:rPr>
        <w:t>March 2025</w:t>
      </w:r>
      <w:r w:rsidR="002242A9">
        <w:rPr>
          <w:rFonts w:ascii="Times New Roman" w:hAnsi="Times New Roman" w:cs="Times New Roman"/>
          <w:sz w:val="24"/>
          <w:szCs w:val="24"/>
        </w:rPr>
        <w:t>;</w:t>
      </w:r>
      <w:r w:rsidR="00E17D06">
        <w:rPr>
          <w:rFonts w:ascii="Times New Roman" w:hAnsi="Times New Roman" w:cs="Times New Roman"/>
          <w:sz w:val="24"/>
          <w:szCs w:val="24"/>
        </w:rPr>
        <w:t xml:space="preserve"> and</w:t>
      </w:r>
    </w:p>
    <w:p w14:paraId="773BC7B7" w14:textId="0607CDF7" w:rsidR="00E17D06" w:rsidRDefault="002A5117" w:rsidP="00406E0A">
      <w:pPr>
        <w:pStyle w:val="TBLText"/>
        <w:numPr>
          <w:ilvl w:val="0"/>
          <w:numId w:val="47"/>
        </w:numPr>
        <w:contextualSpacing/>
        <w:rPr>
          <w:rFonts w:ascii="Times New Roman" w:hAnsi="Times New Roman" w:cs="Times New Roman"/>
          <w:sz w:val="24"/>
          <w:szCs w:val="24"/>
        </w:rPr>
      </w:pPr>
      <w:r w:rsidRPr="001C1C91">
        <w:rPr>
          <w:rFonts w:ascii="Times New Roman" w:hAnsi="Times New Roman" w:cs="Times New Roman"/>
          <w:sz w:val="24"/>
          <w:szCs w:val="24"/>
        </w:rPr>
        <w:t>a Consultation Paper on STA exceptions and Code exemptions in March 2025.</w:t>
      </w:r>
    </w:p>
    <w:p w14:paraId="0441BFAC" w14:textId="77777777" w:rsidR="00E17D06" w:rsidRDefault="00E17D06" w:rsidP="00E17D06">
      <w:pPr>
        <w:pStyle w:val="TBLText"/>
        <w:contextualSpacing/>
        <w:rPr>
          <w:rFonts w:ascii="Times New Roman" w:hAnsi="Times New Roman" w:cs="Times New Roman"/>
          <w:sz w:val="24"/>
          <w:szCs w:val="24"/>
        </w:rPr>
      </w:pPr>
    </w:p>
    <w:p w14:paraId="264E4A9A" w14:textId="02072C76" w:rsidR="00756D68" w:rsidRPr="001C1C91" w:rsidRDefault="00C8621F" w:rsidP="002A5117">
      <w:pPr>
        <w:pStyle w:val="TBLText"/>
        <w:contextualSpacing/>
        <w:rPr>
          <w:rFonts w:ascii="Times New Roman" w:hAnsi="Times New Roman" w:cs="Times New Roman"/>
          <w:sz w:val="24"/>
          <w:szCs w:val="24"/>
        </w:rPr>
      </w:pPr>
      <w:r>
        <w:rPr>
          <w:rFonts w:ascii="Times New Roman" w:hAnsi="Times New Roman" w:cs="Times New Roman"/>
          <w:sz w:val="24"/>
          <w:szCs w:val="24"/>
        </w:rPr>
        <w:t>For each public consultation, the department invited w</w:t>
      </w:r>
      <w:r w:rsidR="002A5117" w:rsidRPr="001C1C91">
        <w:rPr>
          <w:rFonts w:ascii="Times New Roman" w:hAnsi="Times New Roman" w:cs="Times New Roman"/>
          <w:sz w:val="24"/>
          <w:szCs w:val="24"/>
        </w:rPr>
        <w:t xml:space="preserve">ritten feedback and </w:t>
      </w:r>
      <w:r>
        <w:rPr>
          <w:rFonts w:ascii="Times New Roman" w:hAnsi="Times New Roman" w:cs="Times New Roman"/>
          <w:sz w:val="24"/>
          <w:szCs w:val="24"/>
        </w:rPr>
        <w:t xml:space="preserve">held </w:t>
      </w:r>
      <w:r w:rsidR="002A5117" w:rsidRPr="001C1C91">
        <w:rPr>
          <w:rFonts w:ascii="Times New Roman" w:hAnsi="Times New Roman" w:cs="Times New Roman"/>
          <w:sz w:val="24"/>
          <w:szCs w:val="24"/>
        </w:rPr>
        <w:t xml:space="preserve">online information </w:t>
      </w:r>
      <w:r w:rsidR="00BF2DEE">
        <w:rPr>
          <w:rFonts w:ascii="Times New Roman" w:hAnsi="Times New Roman" w:cs="Times New Roman"/>
          <w:sz w:val="24"/>
          <w:szCs w:val="24"/>
        </w:rPr>
        <w:t xml:space="preserve">and Q&amp;A </w:t>
      </w:r>
      <w:r w:rsidR="002A5117" w:rsidRPr="001C1C91">
        <w:rPr>
          <w:rFonts w:ascii="Times New Roman" w:hAnsi="Times New Roman" w:cs="Times New Roman"/>
          <w:sz w:val="24"/>
          <w:szCs w:val="24"/>
        </w:rPr>
        <w:t>sessions during the consultation period</w:t>
      </w:r>
      <w:r w:rsidR="00BF2DEE">
        <w:rPr>
          <w:rFonts w:ascii="Times New Roman" w:hAnsi="Times New Roman" w:cs="Times New Roman"/>
          <w:sz w:val="24"/>
          <w:szCs w:val="24"/>
        </w:rPr>
        <w:t xml:space="preserve"> to assist stakeholders in providing feedback</w:t>
      </w:r>
      <w:r w:rsidR="002A5117" w:rsidRPr="001C1C91">
        <w:rPr>
          <w:rFonts w:ascii="Times New Roman" w:hAnsi="Times New Roman" w:cs="Times New Roman"/>
          <w:sz w:val="24"/>
          <w:szCs w:val="24"/>
        </w:rPr>
        <w:t xml:space="preserve">. </w:t>
      </w:r>
      <w:r w:rsidR="00AD64B4">
        <w:rPr>
          <w:rFonts w:ascii="Times New Roman" w:hAnsi="Times New Roman" w:cs="Times New Roman"/>
          <w:sz w:val="24"/>
          <w:szCs w:val="24"/>
        </w:rPr>
        <w:t>1</w:t>
      </w:r>
      <w:r w:rsidR="00E230DD">
        <w:rPr>
          <w:rFonts w:ascii="Times New Roman" w:hAnsi="Times New Roman" w:cs="Times New Roman"/>
          <w:sz w:val="24"/>
          <w:szCs w:val="24"/>
        </w:rPr>
        <w:t>6</w:t>
      </w:r>
      <w:r w:rsidR="00756D68">
        <w:rPr>
          <w:rFonts w:ascii="Times New Roman" w:hAnsi="Times New Roman" w:cs="Times New Roman"/>
          <w:sz w:val="24"/>
          <w:szCs w:val="24"/>
        </w:rPr>
        <w:t xml:space="preserve"> submissions were received in </w:t>
      </w:r>
      <w:r w:rsidR="00AD64B4">
        <w:rPr>
          <w:rFonts w:ascii="Times New Roman" w:hAnsi="Times New Roman" w:cs="Times New Roman"/>
          <w:sz w:val="24"/>
          <w:szCs w:val="24"/>
        </w:rPr>
        <w:t xml:space="preserve">December 2024 </w:t>
      </w:r>
      <w:r w:rsidR="00756D68">
        <w:rPr>
          <w:rFonts w:ascii="Times New Roman" w:hAnsi="Times New Roman" w:cs="Times New Roman"/>
          <w:sz w:val="24"/>
          <w:szCs w:val="24"/>
        </w:rPr>
        <w:t>in response to the Policy Position Paper</w:t>
      </w:r>
      <w:r w:rsidR="003B4579">
        <w:rPr>
          <w:rFonts w:ascii="Times New Roman" w:hAnsi="Times New Roman" w:cs="Times New Roman"/>
          <w:sz w:val="24"/>
          <w:szCs w:val="24"/>
        </w:rPr>
        <w:t>.</w:t>
      </w:r>
      <w:r w:rsidR="008525B6">
        <w:rPr>
          <w:rFonts w:ascii="Times New Roman" w:hAnsi="Times New Roman" w:cs="Times New Roman"/>
          <w:sz w:val="24"/>
          <w:szCs w:val="24"/>
        </w:rPr>
        <w:t xml:space="preserve"> </w:t>
      </w:r>
      <w:r w:rsidR="00195C7E" w:rsidRPr="002D526E">
        <w:rPr>
          <w:rFonts w:ascii="Times New Roman" w:hAnsi="Times New Roman" w:cs="Times New Roman"/>
          <w:sz w:val="24"/>
          <w:szCs w:val="24"/>
        </w:rPr>
        <w:t>17</w:t>
      </w:r>
      <w:r w:rsidR="00195C7E">
        <w:rPr>
          <w:rFonts w:ascii="Times New Roman" w:hAnsi="Times New Roman" w:cs="Times New Roman"/>
          <w:sz w:val="24"/>
          <w:szCs w:val="24"/>
        </w:rPr>
        <w:t xml:space="preserve"> submissions were received in </w:t>
      </w:r>
      <w:r w:rsidR="00AD64B4">
        <w:rPr>
          <w:rFonts w:ascii="Times New Roman" w:hAnsi="Times New Roman" w:cs="Times New Roman"/>
          <w:sz w:val="24"/>
          <w:szCs w:val="24"/>
        </w:rPr>
        <w:t xml:space="preserve">April 2025 </w:t>
      </w:r>
      <w:r w:rsidR="00195C7E">
        <w:rPr>
          <w:rFonts w:ascii="Times New Roman" w:hAnsi="Times New Roman" w:cs="Times New Roman"/>
          <w:sz w:val="24"/>
          <w:szCs w:val="24"/>
        </w:rPr>
        <w:t xml:space="preserve">in response to the Exposure Draft and </w:t>
      </w:r>
      <w:r w:rsidR="003B4579">
        <w:rPr>
          <w:rFonts w:ascii="Times New Roman" w:hAnsi="Times New Roman" w:cs="Times New Roman"/>
          <w:sz w:val="24"/>
          <w:szCs w:val="24"/>
        </w:rPr>
        <w:t xml:space="preserve">Consultation Paper. </w:t>
      </w:r>
    </w:p>
    <w:p w14:paraId="6D1AF82F" w14:textId="77777777" w:rsidR="002A5117" w:rsidRPr="001C1C91" w:rsidRDefault="002A5117" w:rsidP="002A5117">
      <w:pPr>
        <w:tabs>
          <w:tab w:val="right" w:pos="9072"/>
        </w:tabs>
        <w:spacing w:after="0" w:line="240" w:lineRule="auto"/>
        <w:rPr>
          <w:rFonts w:ascii="Times New Roman" w:hAnsi="Times New Roman" w:cs="Times New Roman"/>
          <w:color w:val="000000" w:themeColor="text1"/>
          <w:sz w:val="24"/>
          <w:szCs w:val="24"/>
        </w:rPr>
      </w:pPr>
    </w:p>
    <w:p w14:paraId="7B2B4DF1" w14:textId="792DCEA4" w:rsidR="00867088" w:rsidRPr="001C1C91" w:rsidRDefault="002D03AA" w:rsidP="002A5117">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2D03AA">
        <w:rPr>
          <w:rFonts w:ascii="Times New Roman" w:hAnsi="Times New Roman" w:cs="Times New Roman"/>
          <w:sz w:val="24"/>
          <w:szCs w:val="24"/>
        </w:rPr>
        <w:t xml:space="preserve">takeholders actively engaged in consultation by </w:t>
      </w:r>
      <w:r w:rsidR="007A72DC">
        <w:rPr>
          <w:rFonts w:ascii="Times New Roman" w:hAnsi="Times New Roman" w:cs="Times New Roman"/>
          <w:sz w:val="24"/>
          <w:szCs w:val="24"/>
        </w:rPr>
        <w:t>participating in workshops and providing written submissions in response to policy proposals and</w:t>
      </w:r>
      <w:r w:rsidRPr="002D03AA">
        <w:rPr>
          <w:rFonts w:ascii="Times New Roman" w:hAnsi="Times New Roman" w:cs="Times New Roman"/>
          <w:sz w:val="24"/>
          <w:szCs w:val="24"/>
        </w:rPr>
        <w:t xml:space="preserve"> the draft </w:t>
      </w:r>
      <w:r w:rsidR="00402F5C">
        <w:rPr>
          <w:rFonts w:ascii="Times New Roman" w:hAnsi="Times New Roman" w:cs="Times New Roman"/>
          <w:sz w:val="24"/>
          <w:szCs w:val="24"/>
        </w:rPr>
        <w:t>Regulations</w:t>
      </w:r>
      <w:r w:rsidRPr="002D03AA">
        <w:rPr>
          <w:rFonts w:ascii="Times New Roman" w:hAnsi="Times New Roman" w:cs="Times New Roman"/>
          <w:sz w:val="24"/>
          <w:szCs w:val="24"/>
        </w:rPr>
        <w:t xml:space="preserve">. Most of the feedback was supportive of the Code and the STA exceptions, however some individuals were concerned with the imposition of further regulatory burden. To address these comments, the Code obligations </w:t>
      </w:r>
      <w:r w:rsidR="00402F5C">
        <w:rPr>
          <w:rFonts w:ascii="Times New Roman" w:hAnsi="Times New Roman" w:cs="Times New Roman"/>
          <w:sz w:val="24"/>
          <w:szCs w:val="24"/>
        </w:rPr>
        <w:t>were</w:t>
      </w:r>
      <w:r w:rsidRPr="002D03AA">
        <w:rPr>
          <w:rFonts w:ascii="Times New Roman" w:hAnsi="Times New Roman" w:cs="Times New Roman"/>
          <w:sz w:val="24"/>
          <w:szCs w:val="24"/>
        </w:rPr>
        <w:t xml:space="preserve"> amended to balance accommodati</w:t>
      </w:r>
      <w:r w:rsidR="007A72DC">
        <w:rPr>
          <w:rFonts w:ascii="Times New Roman" w:hAnsi="Times New Roman" w:cs="Times New Roman"/>
          <w:sz w:val="24"/>
          <w:szCs w:val="24"/>
        </w:rPr>
        <w:t>on of</w:t>
      </w:r>
      <w:r w:rsidRPr="002D03AA">
        <w:rPr>
          <w:rFonts w:ascii="Times New Roman" w:hAnsi="Times New Roman" w:cs="Times New Roman"/>
          <w:sz w:val="24"/>
          <w:szCs w:val="24"/>
        </w:rPr>
        <w:t xml:space="preserve"> practical business operations </w:t>
      </w:r>
      <w:r w:rsidR="007A72DC">
        <w:rPr>
          <w:rFonts w:ascii="Times New Roman" w:hAnsi="Times New Roman" w:cs="Times New Roman"/>
          <w:sz w:val="24"/>
          <w:szCs w:val="24"/>
        </w:rPr>
        <w:t xml:space="preserve">with </w:t>
      </w:r>
      <w:r w:rsidRPr="002D03AA">
        <w:rPr>
          <w:rFonts w:ascii="Times New Roman" w:hAnsi="Times New Roman" w:cs="Times New Roman"/>
          <w:sz w:val="24"/>
          <w:szCs w:val="24"/>
        </w:rPr>
        <w:t>maint</w:t>
      </w:r>
      <w:r w:rsidR="007A72DC">
        <w:rPr>
          <w:rFonts w:ascii="Times New Roman" w:hAnsi="Times New Roman" w:cs="Times New Roman"/>
          <w:sz w:val="24"/>
          <w:szCs w:val="24"/>
        </w:rPr>
        <w:t>enance</w:t>
      </w:r>
      <w:r w:rsidRPr="002D03AA">
        <w:rPr>
          <w:rFonts w:ascii="Times New Roman" w:hAnsi="Times New Roman" w:cs="Times New Roman"/>
          <w:sz w:val="24"/>
          <w:szCs w:val="24"/>
        </w:rPr>
        <w:t xml:space="preserve"> </w:t>
      </w:r>
      <w:r w:rsidR="006B0026">
        <w:rPr>
          <w:rFonts w:ascii="Times New Roman" w:hAnsi="Times New Roman" w:cs="Times New Roman"/>
          <w:sz w:val="24"/>
          <w:szCs w:val="24"/>
        </w:rPr>
        <w:t xml:space="preserve">of </w:t>
      </w:r>
      <w:r w:rsidRPr="002D03AA">
        <w:rPr>
          <w:rFonts w:ascii="Times New Roman" w:hAnsi="Times New Roman" w:cs="Times New Roman"/>
          <w:sz w:val="24"/>
          <w:szCs w:val="24"/>
        </w:rPr>
        <w:t>integrity in the intermediary services used by water market participants</w:t>
      </w:r>
      <w:r w:rsidR="00D365B7">
        <w:rPr>
          <w:rFonts w:ascii="Times New Roman" w:hAnsi="Times New Roman" w:cs="Times New Roman"/>
          <w:sz w:val="24"/>
          <w:szCs w:val="24"/>
        </w:rPr>
        <w:t xml:space="preserve">. </w:t>
      </w:r>
      <w:r w:rsidR="003D507D">
        <w:rPr>
          <w:rFonts w:ascii="Times New Roman" w:hAnsi="Times New Roman" w:cs="Times New Roman"/>
          <w:sz w:val="24"/>
          <w:szCs w:val="24"/>
        </w:rPr>
        <w:t>Further, s</w:t>
      </w:r>
      <w:r w:rsidR="000A4878">
        <w:rPr>
          <w:rFonts w:ascii="Times New Roman" w:hAnsi="Times New Roman" w:cs="Times New Roman"/>
          <w:sz w:val="24"/>
          <w:szCs w:val="24"/>
        </w:rPr>
        <w:t xml:space="preserve">takeholders raised concern about </w:t>
      </w:r>
      <w:r w:rsidR="00FC688F">
        <w:rPr>
          <w:rFonts w:ascii="Times New Roman" w:hAnsi="Times New Roman" w:cs="Times New Roman"/>
          <w:sz w:val="24"/>
          <w:szCs w:val="24"/>
        </w:rPr>
        <w:t xml:space="preserve">being unable to effectively prepare between the making of the </w:t>
      </w:r>
      <w:r w:rsidR="007678FC">
        <w:rPr>
          <w:rFonts w:ascii="Times New Roman" w:hAnsi="Times New Roman" w:cs="Times New Roman"/>
          <w:sz w:val="24"/>
          <w:szCs w:val="24"/>
        </w:rPr>
        <w:t>R</w:t>
      </w:r>
      <w:r w:rsidR="00FC688F">
        <w:rPr>
          <w:rFonts w:ascii="Times New Roman" w:hAnsi="Times New Roman" w:cs="Times New Roman"/>
          <w:sz w:val="24"/>
          <w:szCs w:val="24"/>
        </w:rPr>
        <w:t xml:space="preserve">egulations and commencement on 1 July. For this reason, some Code obligations commence </w:t>
      </w:r>
      <w:r w:rsidR="0084030E">
        <w:rPr>
          <w:rFonts w:ascii="Times New Roman" w:hAnsi="Times New Roman" w:cs="Times New Roman"/>
          <w:sz w:val="24"/>
          <w:szCs w:val="24"/>
        </w:rPr>
        <w:t xml:space="preserve">on </w:t>
      </w:r>
      <w:r w:rsidR="00FC688F">
        <w:rPr>
          <w:rFonts w:ascii="Times New Roman" w:hAnsi="Times New Roman" w:cs="Times New Roman"/>
          <w:sz w:val="24"/>
          <w:szCs w:val="24"/>
        </w:rPr>
        <w:t xml:space="preserve">1 </w:t>
      </w:r>
      <w:r w:rsidR="00DB3802">
        <w:rPr>
          <w:rFonts w:ascii="Times New Roman" w:hAnsi="Times New Roman" w:cs="Times New Roman"/>
          <w:sz w:val="24"/>
          <w:szCs w:val="24"/>
        </w:rPr>
        <w:t>October</w:t>
      </w:r>
      <w:r w:rsidR="00FC688F">
        <w:rPr>
          <w:rFonts w:ascii="Times New Roman" w:hAnsi="Times New Roman" w:cs="Times New Roman"/>
          <w:sz w:val="24"/>
          <w:szCs w:val="24"/>
        </w:rPr>
        <w:t xml:space="preserve"> 2025</w:t>
      </w:r>
      <w:r w:rsidRPr="002D03AA">
        <w:rPr>
          <w:rFonts w:ascii="Times New Roman" w:hAnsi="Times New Roman" w:cs="Times New Roman"/>
          <w:sz w:val="24"/>
          <w:szCs w:val="24"/>
        </w:rPr>
        <w:t>.</w:t>
      </w:r>
      <w:r w:rsidR="002A5117" w:rsidRPr="001C1C91">
        <w:rPr>
          <w:rFonts w:ascii="Times New Roman" w:hAnsi="Times New Roman" w:cs="Times New Roman"/>
          <w:sz w:val="24"/>
          <w:szCs w:val="24"/>
        </w:rPr>
        <w:t xml:space="preserve"> </w:t>
      </w:r>
    </w:p>
    <w:p w14:paraId="7A41B28F" w14:textId="77777777" w:rsidR="00153B1C" w:rsidRDefault="00153B1C" w:rsidP="009360E9">
      <w:pPr>
        <w:tabs>
          <w:tab w:val="right" w:pos="9072"/>
        </w:tabs>
        <w:spacing w:after="0" w:line="240" w:lineRule="auto"/>
        <w:rPr>
          <w:rFonts w:ascii="Times New Roman" w:hAnsi="Times New Roman" w:cs="Times New Roman"/>
          <w:b/>
          <w:bCs/>
          <w:sz w:val="24"/>
          <w:szCs w:val="24"/>
        </w:rPr>
      </w:pPr>
    </w:p>
    <w:p w14:paraId="6C060224" w14:textId="73CD4674" w:rsidR="00153B1C" w:rsidRDefault="00153B1C" w:rsidP="009360E9">
      <w:pPr>
        <w:tabs>
          <w:tab w:val="right" w:pos="9072"/>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Incorporation by Reference</w:t>
      </w:r>
    </w:p>
    <w:p w14:paraId="54F3BBFD" w14:textId="77777777" w:rsidR="005C50EF" w:rsidRDefault="005C50EF" w:rsidP="005C50EF">
      <w:pPr>
        <w:tabs>
          <w:tab w:val="right" w:pos="9072"/>
        </w:tabs>
        <w:spacing w:after="0" w:line="240" w:lineRule="auto"/>
        <w:rPr>
          <w:rFonts w:ascii="Times New Roman" w:hAnsi="Times New Roman" w:cs="Times New Roman"/>
          <w:b/>
          <w:bCs/>
          <w:sz w:val="24"/>
          <w:szCs w:val="24"/>
        </w:rPr>
      </w:pPr>
    </w:p>
    <w:p w14:paraId="3D1C68C4" w14:textId="7EF6965F" w:rsidR="005C50EF" w:rsidRPr="00D8371A" w:rsidRDefault="005C50EF" w:rsidP="005C50EF">
      <w:pPr>
        <w:tabs>
          <w:tab w:val="right" w:pos="9072"/>
        </w:tabs>
        <w:spacing w:after="0" w:line="240" w:lineRule="auto"/>
        <w:rPr>
          <w:rFonts w:ascii="Times New Roman" w:hAnsi="Times New Roman" w:cs="Times New Roman"/>
          <w:sz w:val="24"/>
          <w:szCs w:val="24"/>
        </w:rPr>
      </w:pPr>
      <w:r w:rsidRPr="00D8371A">
        <w:rPr>
          <w:rFonts w:ascii="Times New Roman" w:hAnsi="Times New Roman" w:cs="Times New Roman"/>
          <w:sz w:val="24"/>
          <w:szCs w:val="24"/>
        </w:rPr>
        <w:t>The</w:t>
      </w:r>
      <w:r w:rsidRPr="00725D1C">
        <w:t xml:space="preserve"> </w:t>
      </w:r>
      <w:r w:rsidRPr="00725D1C">
        <w:rPr>
          <w:rFonts w:ascii="Times New Roman" w:hAnsi="Times New Roman" w:cs="Times New Roman"/>
          <w:sz w:val="24"/>
          <w:szCs w:val="24"/>
        </w:rPr>
        <w:t>Australian Auditing Standards</w:t>
      </w:r>
      <w:r>
        <w:rPr>
          <w:rFonts w:ascii="Times New Roman" w:hAnsi="Times New Roman" w:cs="Times New Roman"/>
          <w:sz w:val="24"/>
          <w:szCs w:val="24"/>
        </w:rPr>
        <w:t xml:space="preserve"> are a set of standards issued or adopted by the Auditing and Assurance Standards Board. The set of standards is incorporated by reference as it is in force from time to time. </w:t>
      </w:r>
    </w:p>
    <w:p w14:paraId="05EBFE6C" w14:textId="77777777" w:rsidR="005C50EF" w:rsidRDefault="005C50EF" w:rsidP="005C50EF">
      <w:pPr>
        <w:tabs>
          <w:tab w:val="right" w:pos="9072"/>
        </w:tabs>
        <w:spacing w:after="0" w:line="240" w:lineRule="auto"/>
        <w:rPr>
          <w:rFonts w:ascii="Times New Roman" w:hAnsi="Times New Roman" w:cs="Times New Roman"/>
          <w:sz w:val="24"/>
          <w:szCs w:val="24"/>
        </w:rPr>
      </w:pPr>
    </w:p>
    <w:p w14:paraId="498C3932" w14:textId="77777777" w:rsidR="005C50EF" w:rsidRDefault="005C50EF" w:rsidP="005C50E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100H(1) of the Water Act provides for the incorporation of material as in force or existing from time to time. </w:t>
      </w:r>
    </w:p>
    <w:p w14:paraId="237B0357" w14:textId="77777777" w:rsidR="005C50EF" w:rsidRDefault="005C50EF" w:rsidP="005C50EF">
      <w:pPr>
        <w:tabs>
          <w:tab w:val="right" w:pos="9072"/>
        </w:tabs>
        <w:spacing w:after="0" w:line="240" w:lineRule="auto"/>
        <w:rPr>
          <w:rFonts w:ascii="Times New Roman" w:hAnsi="Times New Roman" w:cs="Times New Roman"/>
          <w:sz w:val="24"/>
          <w:szCs w:val="24"/>
        </w:rPr>
      </w:pPr>
    </w:p>
    <w:p w14:paraId="3DD10E03" w14:textId="54A17E42" w:rsidR="00153B1C" w:rsidRPr="00153B1C" w:rsidRDefault="005C50EF" w:rsidP="009360E9">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set of </w:t>
      </w:r>
      <w:r w:rsidRPr="00725D1C">
        <w:rPr>
          <w:rFonts w:ascii="Times New Roman" w:hAnsi="Times New Roman" w:cs="Times New Roman"/>
          <w:sz w:val="24"/>
          <w:szCs w:val="24"/>
        </w:rPr>
        <w:t>Australian Auditing Standards</w:t>
      </w:r>
      <w:r>
        <w:rPr>
          <w:rFonts w:ascii="Times New Roman" w:hAnsi="Times New Roman" w:cs="Times New Roman"/>
          <w:sz w:val="24"/>
          <w:szCs w:val="24"/>
        </w:rPr>
        <w:t xml:space="preserve"> is freely and readily available to persons interested or affected by the Regulations online at &lt;</w:t>
      </w:r>
      <w:r w:rsidRPr="00B24CD0">
        <w:t xml:space="preserve"> </w:t>
      </w:r>
      <w:r w:rsidRPr="00B24CD0">
        <w:rPr>
          <w:rFonts w:ascii="Times New Roman" w:hAnsi="Times New Roman" w:cs="Times New Roman"/>
          <w:sz w:val="24"/>
          <w:szCs w:val="24"/>
        </w:rPr>
        <w:t>https://auasb.gov.au/standards-guidance/auasb-standards</w:t>
      </w:r>
      <w:r>
        <w:rPr>
          <w:rFonts w:ascii="Times New Roman" w:hAnsi="Times New Roman" w:cs="Times New Roman"/>
          <w:sz w:val="24"/>
          <w:szCs w:val="24"/>
        </w:rPr>
        <w:t>&gt;.</w:t>
      </w:r>
    </w:p>
    <w:p w14:paraId="2F3B0847" w14:textId="77777777" w:rsidR="00153B1C" w:rsidRDefault="00153B1C" w:rsidP="009360E9">
      <w:pPr>
        <w:tabs>
          <w:tab w:val="right" w:pos="9072"/>
        </w:tabs>
        <w:spacing w:after="0" w:line="240" w:lineRule="auto"/>
        <w:rPr>
          <w:rFonts w:ascii="Times New Roman" w:hAnsi="Times New Roman" w:cs="Times New Roman"/>
          <w:b/>
          <w:bCs/>
          <w:sz w:val="24"/>
          <w:szCs w:val="24"/>
        </w:rPr>
      </w:pPr>
    </w:p>
    <w:p w14:paraId="79B7EC90" w14:textId="699DBEE8" w:rsidR="00153B1C" w:rsidRDefault="00153B1C" w:rsidP="009360E9">
      <w:pPr>
        <w:tabs>
          <w:tab w:val="right" w:pos="9072"/>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Privacy</w:t>
      </w:r>
    </w:p>
    <w:p w14:paraId="356B63A2" w14:textId="77777777" w:rsidR="00153B1C" w:rsidRDefault="00153B1C" w:rsidP="009360E9">
      <w:pPr>
        <w:tabs>
          <w:tab w:val="right" w:pos="9072"/>
        </w:tabs>
        <w:spacing w:after="0" w:line="240" w:lineRule="auto"/>
        <w:rPr>
          <w:rFonts w:ascii="Times New Roman" w:hAnsi="Times New Roman" w:cs="Times New Roman"/>
          <w:b/>
          <w:bCs/>
          <w:sz w:val="24"/>
          <w:szCs w:val="24"/>
        </w:rPr>
      </w:pPr>
    </w:p>
    <w:p w14:paraId="7DE72E38" w14:textId="5DE030EF" w:rsidR="009F41F7" w:rsidRDefault="00010BF4" w:rsidP="009360E9">
      <w:pPr>
        <w:tabs>
          <w:tab w:val="right" w:pos="907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an intermediary or </w:t>
      </w:r>
      <w:r w:rsidR="00180656">
        <w:rPr>
          <w:rFonts w:ascii="Times New Roman" w:hAnsi="Times New Roman" w:cs="Times New Roman"/>
          <w:color w:val="000000" w:themeColor="text1"/>
          <w:sz w:val="24"/>
          <w:szCs w:val="24"/>
        </w:rPr>
        <w:t xml:space="preserve">their client </w:t>
      </w:r>
      <w:r w:rsidR="009F41F7">
        <w:rPr>
          <w:rFonts w:ascii="Times New Roman" w:hAnsi="Times New Roman" w:cs="Times New Roman"/>
          <w:color w:val="000000" w:themeColor="text1"/>
          <w:sz w:val="24"/>
          <w:szCs w:val="24"/>
        </w:rPr>
        <w:t xml:space="preserve">is a natural person, the Regulations may require the collection, use or disclosure of personal information. </w:t>
      </w:r>
    </w:p>
    <w:p w14:paraId="53F12215" w14:textId="77777777" w:rsidR="00871452" w:rsidRDefault="00871452" w:rsidP="009360E9">
      <w:pPr>
        <w:tabs>
          <w:tab w:val="right" w:pos="9072"/>
        </w:tabs>
        <w:spacing w:after="0" w:line="240" w:lineRule="auto"/>
        <w:rPr>
          <w:rFonts w:ascii="Times New Roman" w:hAnsi="Times New Roman" w:cs="Times New Roman"/>
          <w:color w:val="000000" w:themeColor="text1"/>
          <w:sz w:val="24"/>
          <w:szCs w:val="24"/>
        </w:rPr>
      </w:pPr>
    </w:p>
    <w:p w14:paraId="6288CC6C" w14:textId="4FB146C5" w:rsidR="00B814B5" w:rsidRPr="009C3467" w:rsidRDefault="00903366" w:rsidP="009C3467">
      <w:pPr>
        <w:tabs>
          <w:tab w:val="right" w:pos="907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Regulations impose</w:t>
      </w:r>
      <w:r w:rsidR="00AC2F20">
        <w:rPr>
          <w:rFonts w:ascii="Times New Roman" w:hAnsi="Times New Roman" w:cs="Times New Roman"/>
          <w:color w:val="000000" w:themeColor="text1"/>
          <w:sz w:val="24"/>
          <w:szCs w:val="24"/>
        </w:rPr>
        <w:t xml:space="preserve"> a list of</w:t>
      </w:r>
      <w:r>
        <w:rPr>
          <w:rFonts w:ascii="Times New Roman" w:hAnsi="Times New Roman" w:cs="Times New Roman"/>
          <w:color w:val="000000" w:themeColor="text1"/>
          <w:sz w:val="24"/>
          <w:szCs w:val="24"/>
        </w:rPr>
        <w:t xml:space="preserve"> record keeping requirements on intermediaries</w:t>
      </w:r>
      <w:r w:rsidR="0041723B">
        <w:rPr>
          <w:rFonts w:ascii="Times New Roman" w:hAnsi="Times New Roman" w:cs="Times New Roman"/>
          <w:color w:val="000000" w:themeColor="text1"/>
          <w:sz w:val="24"/>
          <w:szCs w:val="24"/>
        </w:rPr>
        <w:t xml:space="preserve"> in regulations 5.15 </w:t>
      </w:r>
      <w:r w:rsidR="0038382B">
        <w:rPr>
          <w:rFonts w:ascii="Times New Roman" w:hAnsi="Times New Roman" w:cs="Times New Roman"/>
          <w:color w:val="000000" w:themeColor="text1"/>
          <w:sz w:val="24"/>
          <w:szCs w:val="24"/>
        </w:rPr>
        <w:t>– 5.1</w:t>
      </w:r>
      <w:r w:rsidR="00C83E1C">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2B49BE">
        <w:rPr>
          <w:rFonts w:ascii="Times New Roman" w:hAnsi="Times New Roman" w:cs="Times New Roman"/>
          <w:color w:val="000000" w:themeColor="text1"/>
          <w:sz w:val="24"/>
          <w:szCs w:val="24"/>
        </w:rPr>
        <w:t xml:space="preserve">Some of these may require the </w:t>
      </w:r>
      <w:r w:rsidR="00C50074">
        <w:rPr>
          <w:rFonts w:ascii="Times New Roman" w:hAnsi="Times New Roman" w:cs="Times New Roman"/>
          <w:color w:val="000000" w:themeColor="text1"/>
          <w:sz w:val="24"/>
          <w:szCs w:val="24"/>
        </w:rPr>
        <w:t xml:space="preserve">collection of personal information, for example: </w:t>
      </w:r>
      <w:r w:rsidR="00F22A2F">
        <w:rPr>
          <w:rFonts w:ascii="Times New Roman" w:hAnsi="Times New Roman" w:cs="Times New Roman"/>
          <w:color w:val="000000" w:themeColor="text1"/>
          <w:sz w:val="24"/>
          <w:szCs w:val="24"/>
        </w:rPr>
        <w:t>paragraph</w:t>
      </w:r>
      <w:r w:rsidR="002C27C8">
        <w:rPr>
          <w:rFonts w:ascii="Times New Roman" w:hAnsi="Times New Roman" w:cs="Times New Roman"/>
          <w:color w:val="000000" w:themeColor="text1"/>
          <w:sz w:val="24"/>
          <w:szCs w:val="24"/>
        </w:rPr>
        <w:t xml:space="preserve"> 5.1</w:t>
      </w:r>
      <w:r w:rsidR="00B814B5">
        <w:rPr>
          <w:rFonts w:ascii="Times New Roman" w:hAnsi="Times New Roman" w:cs="Times New Roman"/>
          <w:color w:val="000000" w:themeColor="text1"/>
          <w:sz w:val="24"/>
          <w:szCs w:val="24"/>
        </w:rPr>
        <w:t>6</w:t>
      </w:r>
      <w:r w:rsidR="00F22A2F">
        <w:rPr>
          <w:rFonts w:ascii="Times New Roman" w:hAnsi="Times New Roman" w:cs="Times New Roman"/>
          <w:color w:val="000000" w:themeColor="text1"/>
          <w:sz w:val="24"/>
          <w:szCs w:val="24"/>
        </w:rPr>
        <w:t>(2)(a)</w:t>
      </w:r>
      <w:r w:rsidR="009C3467">
        <w:rPr>
          <w:rFonts w:ascii="Times New Roman" w:hAnsi="Times New Roman" w:cs="Times New Roman"/>
          <w:color w:val="000000" w:themeColor="text1"/>
          <w:sz w:val="24"/>
          <w:szCs w:val="24"/>
        </w:rPr>
        <w:t xml:space="preserve"> </w:t>
      </w:r>
      <w:r w:rsidR="00B814B5">
        <w:rPr>
          <w:rFonts w:ascii="Times New Roman" w:hAnsi="Times New Roman" w:cs="Times New Roman"/>
          <w:sz w:val="24"/>
          <w:szCs w:val="24"/>
        </w:rPr>
        <w:t>requires an intermediary to keep certain client records for a specified time period, including the client’s name, address, phone number and email address</w:t>
      </w:r>
      <w:r w:rsidR="00781E0B">
        <w:rPr>
          <w:rFonts w:ascii="Times New Roman" w:hAnsi="Times New Roman" w:cs="Times New Roman"/>
          <w:sz w:val="24"/>
          <w:szCs w:val="24"/>
        </w:rPr>
        <w:t xml:space="preserve">; and </w:t>
      </w:r>
      <w:r w:rsidR="000D411B">
        <w:rPr>
          <w:rFonts w:ascii="Times New Roman" w:hAnsi="Times New Roman" w:cs="Times New Roman"/>
          <w:sz w:val="24"/>
          <w:szCs w:val="24"/>
        </w:rPr>
        <w:t xml:space="preserve">paragraph </w:t>
      </w:r>
      <w:r w:rsidR="001155F3">
        <w:rPr>
          <w:rFonts w:ascii="Times New Roman" w:hAnsi="Times New Roman" w:cs="Times New Roman"/>
          <w:sz w:val="24"/>
          <w:szCs w:val="24"/>
        </w:rPr>
        <w:t>5.2</w:t>
      </w:r>
      <w:r w:rsidR="00C94D63">
        <w:rPr>
          <w:rFonts w:ascii="Times New Roman" w:hAnsi="Times New Roman" w:cs="Times New Roman"/>
          <w:sz w:val="24"/>
          <w:szCs w:val="24"/>
        </w:rPr>
        <w:t>3</w:t>
      </w:r>
      <w:r w:rsidR="001155F3">
        <w:rPr>
          <w:rFonts w:ascii="Times New Roman" w:hAnsi="Times New Roman" w:cs="Times New Roman"/>
          <w:sz w:val="24"/>
          <w:szCs w:val="24"/>
        </w:rPr>
        <w:t xml:space="preserve">(2)(f) requires an intermediary </w:t>
      </w:r>
      <w:r w:rsidR="00E246ED">
        <w:rPr>
          <w:rFonts w:ascii="Times New Roman" w:hAnsi="Times New Roman" w:cs="Times New Roman"/>
          <w:sz w:val="24"/>
          <w:szCs w:val="24"/>
        </w:rPr>
        <w:t xml:space="preserve">to </w:t>
      </w:r>
      <w:r w:rsidR="00CC5374">
        <w:rPr>
          <w:rFonts w:ascii="Times New Roman" w:hAnsi="Times New Roman" w:cs="Times New Roman"/>
          <w:sz w:val="24"/>
          <w:szCs w:val="24"/>
        </w:rPr>
        <w:t>collect</w:t>
      </w:r>
      <w:r w:rsidR="00EE0472">
        <w:rPr>
          <w:rFonts w:ascii="Times New Roman" w:hAnsi="Times New Roman" w:cs="Times New Roman"/>
          <w:sz w:val="24"/>
          <w:szCs w:val="24"/>
        </w:rPr>
        <w:t xml:space="preserve">, as part of a trust account statement, </w:t>
      </w:r>
      <w:r w:rsidR="003E5470">
        <w:rPr>
          <w:rFonts w:ascii="Times New Roman" w:hAnsi="Times New Roman" w:cs="Times New Roman"/>
          <w:sz w:val="24"/>
          <w:szCs w:val="24"/>
        </w:rPr>
        <w:t xml:space="preserve">a list of names </w:t>
      </w:r>
      <w:r w:rsidR="007C48C6">
        <w:rPr>
          <w:rFonts w:ascii="Times New Roman" w:hAnsi="Times New Roman" w:cs="Times New Roman"/>
          <w:sz w:val="24"/>
          <w:szCs w:val="24"/>
        </w:rPr>
        <w:t>of each person for whom the intermediary has prepared a client ledger</w:t>
      </w:r>
      <w:r w:rsidR="006E5CE9">
        <w:rPr>
          <w:rFonts w:ascii="Times New Roman" w:hAnsi="Times New Roman" w:cs="Times New Roman"/>
          <w:sz w:val="24"/>
          <w:szCs w:val="24"/>
        </w:rPr>
        <w:t xml:space="preserve">. </w:t>
      </w:r>
      <w:r w:rsidR="004E5B18">
        <w:rPr>
          <w:rFonts w:ascii="Times New Roman" w:hAnsi="Times New Roman" w:cs="Times New Roman"/>
          <w:sz w:val="24"/>
          <w:szCs w:val="24"/>
        </w:rPr>
        <w:t xml:space="preserve">Any </w:t>
      </w:r>
      <w:r w:rsidR="004E5B18">
        <w:rPr>
          <w:rFonts w:ascii="Times New Roman" w:hAnsi="Times New Roman" w:cs="Times New Roman"/>
          <w:sz w:val="24"/>
          <w:szCs w:val="24"/>
        </w:rPr>
        <w:lastRenderedPageBreak/>
        <w:t xml:space="preserve">personal information collected by </w:t>
      </w:r>
      <w:r w:rsidR="00F60859">
        <w:rPr>
          <w:rFonts w:ascii="Times New Roman" w:hAnsi="Times New Roman" w:cs="Times New Roman"/>
          <w:sz w:val="24"/>
          <w:szCs w:val="24"/>
        </w:rPr>
        <w:t xml:space="preserve">intermediaries </w:t>
      </w:r>
      <w:r w:rsidR="004E5B18">
        <w:rPr>
          <w:rFonts w:ascii="Times New Roman" w:hAnsi="Times New Roman" w:cs="Times New Roman"/>
          <w:sz w:val="24"/>
          <w:szCs w:val="24"/>
        </w:rPr>
        <w:t>is</w:t>
      </w:r>
      <w:r w:rsidR="00F60859">
        <w:rPr>
          <w:rFonts w:ascii="Times New Roman" w:hAnsi="Times New Roman" w:cs="Times New Roman"/>
          <w:sz w:val="24"/>
          <w:szCs w:val="24"/>
        </w:rPr>
        <w:t xml:space="preserve"> subject to </w:t>
      </w:r>
      <w:r w:rsidR="00920F63">
        <w:rPr>
          <w:rFonts w:ascii="Times New Roman" w:hAnsi="Times New Roman" w:cs="Times New Roman"/>
          <w:sz w:val="24"/>
          <w:szCs w:val="24"/>
        </w:rPr>
        <w:t>the confidentiality obligation in subregulation 5.03(</w:t>
      </w:r>
      <w:r w:rsidR="008C36E4">
        <w:rPr>
          <w:rFonts w:ascii="Times New Roman" w:hAnsi="Times New Roman" w:cs="Times New Roman"/>
          <w:sz w:val="24"/>
          <w:szCs w:val="24"/>
        </w:rPr>
        <w:t>6</w:t>
      </w:r>
      <w:r w:rsidR="00920F63">
        <w:rPr>
          <w:rFonts w:ascii="Times New Roman" w:hAnsi="Times New Roman" w:cs="Times New Roman"/>
          <w:sz w:val="24"/>
          <w:szCs w:val="24"/>
        </w:rPr>
        <w:t>)</w:t>
      </w:r>
      <w:r w:rsidR="00B80EBB">
        <w:rPr>
          <w:rFonts w:ascii="Times New Roman" w:hAnsi="Times New Roman" w:cs="Times New Roman"/>
          <w:sz w:val="24"/>
          <w:szCs w:val="24"/>
        </w:rPr>
        <w:t xml:space="preserve"> to prevent any unauthorised</w:t>
      </w:r>
      <w:r w:rsidR="00AE31FE">
        <w:rPr>
          <w:rFonts w:ascii="Times New Roman" w:hAnsi="Times New Roman" w:cs="Times New Roman"/>
          <w:sz w:val="24"/>
          <w:szCs w:val="24"/>
        </w:rPr>
        <w:t xml:space="preserve"> use or</w:t>
      </w:r>
      <w:r w:rsidR="00B80EBB">
        <w:rPr>
          <w:rFonts w:ascii="Times New Roman" w:hAnsi="Times New Roman" w:cs="Times New Roman"/>
          <w:sz w:val="24"/>
          <w:szCs w:val="24"/>
        </w:rPr>
        <w:t xml:space="preserve"> disclosure.</w:t>
      </w:r>
    </w:p>
    <w:p w14:paraId="7D30ECBA" w14:textId="77777777" w:rsidR="0028676D" w:rsidRDefault="0028676D" w:rsidP="009360E9">
      <w:pPr>
        <w:tabs>
          <w:tab w:val="right" w:pos="9072"/>
        </w:tabs>
        <w:spacing w:after="0" w:line="240" w:lineRule="auto"/>
        <w:rPr>
          <w:rFonts w:ascii="Times New Roman" w:hAnsi="Times New Roman" w:cs="Times New Roman"/>
          <w:color w:val="000000" w:themeColor="text1"/>
          <w:sz w:val="24"/>
          <w:szCs w:val="24"/>
        </w:rPr>
      </w:pPr>
    </w:p>
    <w:p w14:paraId="385DC755" w14:textId="73757E0D" w:rsidR="009360E9" w:rsidRDefault="6A4235AB" w:rsidP="009360E9">
      <w:pPr>
        <w:tabs>
          <w:tab w:val="right" w:pos="9072"/>
        </w:tabs>
        <w:spacing w:after="0" w:line="240" w:lineRule="auto"/>
        <w:rPr>
          <w:rFonts w:ascii="Times New Roman" w:hAnsi="Times New Roman" w:cs="Times New Roman"/>
          <w:sz w:val="24"/>
          <w:szCs w:val="24"/>
        </w:rPr>
      </w:pPr>
      <w:r w:rsidRPr="7C2F1ECB">
        <w:rPr>
          <w:rFonts w:ascii="Times New Roman" w:hAnsi="Times New Roman" w:cs="Times New Roman"/>
          <w:color w:val="000000" w:themeColor="text1"/>
          <w:sz w:val="24"/>
          <w:szCs w:val="24"/>
        </w:rPr>
        <w:t xml:space="preserve">Under section 100W of the Water Act the </w:t>
      </w:r>
      <w:r w:rsidR="38D2FDBD" w:rsidRPr="7C2F1ECB">
        <w:rPr>
          <w:rFonts w:ascii="Times New Roman" w:hAnsi="Times New Roman" w:cs="Times New Roman"/>
          <w:color w:val="000000" w:themeColor="text1"/>
          <w:sz w:val="24"/>
          <w:szCs w:val="24"/>
        </w:rPr>
        <w:t xml:space="preserve">ACCC can request </w:t>
      </w:r>
      <w:r w:rsidR="4D17D5BC" w:rsidRPr="7C2F1ECB">
        <w:rPr>
          <w:rFonts w:ascii="Times New Roman" w:hAnsi="Times New Roman" w:cs="Times New Roman"/>
          <w:color w:val="000000" w:themeColor="text1"/>
          <w:sz w:val="24"/>
          <w:szCs w:val="24"/>
        </w:rPr>
        <w:t xml:space="preserve">an intermediary to </w:t>
      </w:r>
      <w:r w:rsidR="2271C463" w:rsidRPr="7C2F1ECB">
        <w:rPr>
          <w:rFonts w:ascii="Times New Roman" w:hAnsi="Times New Roman" w:cs="Times New Roman"/>
          <w:color w:val="000000" w:themeColor="text1"/>
          <w:sz w:val="24"/>
          <w:szCs w:val="24"/>
        </w:rPr>
        <w:t>provide</w:t>
      </w:r>
      <w:r w:rsidRPr="7C2F1ECB">
        <w:rPr>
          <w:rFonts w:ascii="Times New Roman" w:hAnsi="Times New Roman" w:cs="Times New Roman"/>
          <w:color w:val="000000" w:themeColor="text1"/>
          <w:sz w:val="24"/>
          <w:szCs w:val="24"/>
        </w:rPr>
        <w:t xml:space="preserve"> a</w:t>
      </w:r>
      <w:r w:rsidR="2271C463" w:rsidRPr="7C2F1ECB">
        <w:rPr>
          <w:rFonts w:ascii="Times New Roman" w:hAnsi="Times New Roman" w:cs="Times New Roman"/>
          <w:color w:val="000000" w:themeColor="text1"/>
          <w:sz w:val="24"/>
          <w:szCs w:val="24"/>
        </w:rPr>
        <w:t xml:space="preserve"> trust account statement, trust account audit report or other </w:t>
      </w:r>
      <w:r w:rsidRPr="7C2F1ECB">
        <w:rPr>
          <w:rFonts w:ascii="Times New Roman" w:hAnsi="Times New Roman" w:cs="Times New Roman"/>
          <w:color w:val="000000" w:themeColor="text1"/>
          <w:sz w:val="24"/>
          <w:szCs w:val="24"/>
        </w:rPr>
        <w:t xml:space="preserve">related </w:t>
      </w:r>
      <w:r w:rsidR="2271C463" w:rsidRPr="7C2F1ECB">
        <w:rPr>
          <w:rFonts w:ascii="Times New Roman" w:hAnsi="Times New Roman" w:cs="Times New Roman"/>
          <w:color w:val="000000" w:themeColor="text1"/>
          <w:sz w:val="24"/>
          <w:szCs w:val="24"/>
        </w:rPr>
        <w:t>information under paragraph 100V(3)(b)</w:t>
      </w:r>
      <w:r w:rsidR="47DA0068" w:rsidRPr="7C2F1ECB">
        <w:rPr>
          <w:rFonts w:ascii="Times New Roman" w:hAnsi="Times New Roman" w:cs="Times New Roman"/>
          <w:color w:val="000000" w:themeColor="text1"/>
          <w:sz w:val="24"/>
          <w:szCs w:val="24"/>
        </w:rPr>
        <w:t xml:space="preserve">. </w:t>
      </w:r>
      <w:r w:rsidR="00992498">
        <w:rPr>
          <w:rFonts w:ascii="Times New Roman" w:hAnsi="Times New Roman" w:cs="Times New Roman"/>
          <w:color w:val="000000" w:themeColor="text1"/>
          <w:sz w:val="24"/>
          <w:szCs w:val="24"/>
        </w:rPr>
        <w:t xml:space="preserve">Additionally, under section 100ZD </w:t>
      </w:r>
      <w:r w:rsidR="0013187E">
        <w:rPr>
          <w:rFonts w:ascii="Times New Roman" w:hAnsi="Times New Roman" w:cs="Times New Roman"/>
          <w:color w:val="000000" w:themeColor="text1"/>
          <w:sz w:val="24"/>
          <w:szCs w:val="24"/>
        </w:rPr>
        <w:t>of the Water Act</w:t>
      </w:r>
      <w:r w:rsidR="009542F2">
        <w:rPr>
          <w:rFonts w:ascii="Times New Roman" w:hAnsi="Times New Roman" w:cs="Times New Roman"/>
          <w:color w:val="000000" w:themeColor="text1"/>
          <w:sz w:val="24"/>
          <w:szCs w:val="24"/>
        </w:rPr>
        <w:t xml:space="preserve"> </w:t>
      </w:r>
      <w:r w:rsidR="00940ECF">
        <w:rPr>
          <w:rFonts w:ascii="Times New Roman" w:hAnsi="Times New Roman" w:cs="Times New Roman"/>
          <w:color w:val="000000" w:themeColor="text1"/>
          <w:sz w:val="24"/>
          <w:szCs w:val="24"/>
        </w:rPr>
        <w:t>the ACCC</w:t>
      </w:r>
      <w:r w:rsidR="00FE1893">
        <w:rPr>
          <w:rFonts w:ascii="Times New Roman" w:hAnsi="Times New Roman" w:cs="Times New Roman"/>
          <w:color w:val="000000" w:themeColor="text1"/>
          <w:sz w:val="24"/>
          <w:szCs w:val="24"/>
        </w:rPr>
        <w:t xml:space="preserve"> can request an intermediary</w:t>
      </w:r>
      <w:r w:rsidR="002B7918">
        <w:rPr>
          <w:rFonts w:ascii="Times New Roman" w:hAnsi="Times New Roman" w:cs="Times New Roman"/>
          <w:color w:val="000000" w:themeColor="text1"/>
          <w:sz w:val="24"/>
          <w:szCs w:val="24"/>
        </w:rPr>
        <w:t xml:space="preserve"> to </w:t>
      </w:r>
      <w:r w:rsidR="00D677CD">
        <w:rPr>
          <w:rFonts w:ascii="Times New Roman" w:hAnsi="Times New Roman" w:cs="Times New Roman"/>
          <w:color w:val="000000" w:themeColor="text1"/>
          <w:sz w:val="24"/>
          <w:szCs w:val="24"/>
        </w:rPr>
        <w:t>provi</w:t>
      </w:r>
      <w:r w:rsidR="00B61DA0">
        <w:rPr>
          <w:rFonts w:ascii="Times New Roman" w:hAnsi="Times New Roman" w:cs="Times New Roman"/>
          <w:color w:val="000000" w:themeColor="text1"/>
          <w:sz w:val="24"/>
          <w:szCs w:val="24"/>
        </w:rPr>
        <w:t xml:space="preserve">de </w:t>
      </w:r>
      <w:r w:rsidR="002E5581">
        <w:rPr>
          <w:rFonts w:ascii="Times New Roman" w:hAnsi="Times New Roman" w:cs="Times New Roman"/>
          <w:color w:val="000000" w:themeColor="text1"/>
          <w:sz w:val="24"/>
          <w:szCs w:val="24"/>
        </w:rPr>
        <w:t>information</w:t>
      </w:r>
      <w:r w:rsidR="00DD5721">
        <w:rPr>
          <w:rFonts w:ascii="Times New Roman" w:hAnsi="Times New Roman" w:cs="Times New Roman"/>
          <w:color w:val="000000" w:themeColor="text1"/>
          <w:sz w:val="24"/>
          <w:szCs w:val="24"/>
        </w:rPr>
        <w:t xml:space="preserve"> </w:t>
      </w:r>
      <w:r w:rsidR="00E647EE">
        <w:rPr>
          <w:rFonts w:ascii="Times New Roman" w:hAnsi="Times New Roman" w:cs="Times New Roman"/>
          <w:color w:val="000000" w:themeColor="text1"/>
          <w:sz w:val="24"/>
          <w:szCs w:val="24"/>
        </w:rPr>
        <w:t xml:space="preserve">or produce documents </w:t>
      </w:r>
      <w:r w:rsidR="006C68B8">
        <w:rPr>
          <w:rFonts w:ascii="Times New Roman" w:hAnsi="Times New Roman" w:cs="Times New Roman"/>
          <w:color w:val="000000" w:themeColor="text1"/>
          <w:sz w:val="24"/>
          <w:szCs w:val="24"/>
        </w:rPr>
        <w:t>that the intermediary is required to keep, generate or publish under the Code</w:t>
      </w:r>
      <w:r w:rsidR="002E3CED">
        <w:rPr>
          <w:rFonts w:ascii="Times New Roman" w:hAnsi="Times New Roman" w:cs="Times New Roman"/>
          <w:color w:val="000000" w:themeColor="text1"/>
          <w:sz w:val="24"/>
          <w:szCs w:val="24"/>
        </w:rPr>
        <w:t xml:space="preserve">. </w:t>
      </w:r>
      <w:r w:rsidR="00934AE9">
        <w:rPr>
          <w:rFonts w:ascii="Times New Roman" w:hAnsi="Times New Roman" w:cs="Times New Roman"/>
          <w:color w:val="000000" w:themeColor="text1"/>
          <w:sz w:val="24"/>
          <w:szCs w:val="24"/>
        </w:rPr>
        <w:t xml:space="preserve">Information or documents that are </w:t>
      </w:r>
      <w:r w:rsidR="006767F5">
        <w:rPr>
          <w:rFonts w:ascii="Times New Roman" w:hAnsi="Times New Roman" w:cs="Times New Roman"/>
          <w:color w:val="000000" w:themeColor="text1"/>
          <w:sz w:val="24"/>
          <w:szCs w:val="24"/>
        </w:rPr>
        <w:t xml:space="preserve">compelled </w:t>
      </w:r>
      <w:r w:rsidR="00920F0D">
        <w:rPr>
          <w:rFonts w:ascii="Times New Roman" w:hAnsi="Times New Roman" w:cs="Times New Roman"/>
          <w:color w:val="000000" w:themeColor="text1"/>
          <w:sz w:val="24"/>
          <w:szCs w:val="24"/>
        </w:rPr>
        <w:t xml:space="preserve">by the ACCC </w:t>
      </w:r>
      <w:r w:rsidR="00E647EE">
        <w:rPr>
          <w:rFonts w:ascii="Times New Roman" w:hAnsi="Times New Roman" w:cs="Times New Roman"/>
          <w:color w:val="000000" w:themeColor="text1"/>
          <w:sz w:val="24"/>
          <w:szCs w:val="24"/>
        </w:rPr>
        <w:t>may contain</w:t>
      </w:r>
      <w:r w:rsidR="00830E2D">
        <w:rPr>
          <w:rFonts w:ascii="Times New Roman" w:hAnsi="Times New Roman" w:cs="Times New Roman"/>
          <w:color w:val="000000" w:themeColor="text1"/>
          <w:sz w:val="24"/>
          <w:szCs w:val="24"/>
        </w:rPr>
        <w:t xml:space="preserve"> personal information</w:t>
      </w:r>
      <w:r w:rsidR="00FB219B">
        <w:rPr>
          <w:rFonts w:ascii="Times New Roman" w:hAnsi="Times New Roman" w:cs="Times New Roman"/>
          <w:color w:val="000000" w:themeColor="text1"/>
          <w:sz w:val="24"/>
          <w:szCs w:val="24"/>
        </w:rPr>
        <w:t xml:space="preserve">. </w:t>
      </w:r>
      <w:r w:rsidR="5E6767CF" w:rsidRPr="7C2F1ECB">
        <w:rPr>
          <w:rFonts w:ascii="Times New Roman" w:hAnsi="Times New Roman" w:cs="Times New Roman"/>
          <w:color w:val="000000" w:themeColor="text1"/>
          <w:sz w:val="24"/>
          <w:szCs w:val="24"/>
        </w:rPr>
        <w:t xml:space="preserve">The </w:t>
      </w:r>
      <w:r w:rsidR="5E6767CF" w:rsidRPr="7C2F1ECB">
        <w:rPr>
          <w:rFonts w:ascii="Times New Roman" w:hAnsi="Times New Roman" w:cs="Times New Roman"/>
          <w:i/>
          <w:iCs/>
          <w:color w:val="000000" w:themeColor="text1"/>
          <w:sz w:val="24"/>
          <w:szCs w:val="24"/>
        </w:rPr>
        <w:t xml:space="preserve">Privacy Act 1988 </w:t>
      </w:r>
      <w:r w:rsidR="5E6767CF" w:rsidRPr="7C2F1ECB">
        <w:rPr>
          <w:rFonts w:ascii="Times New Roman" w:hAnsi="Times New Roman" w:cs="Times New Roman"/>
          <w:color w:val="000000" w:themeColor="text1"/>
          <w:sz w:val="24"/>
          <w:szCs w:val="24"/>
        </w:rPr>
        <w:t>(Privacy Act)</w:t>
      </w:r>
      <w:r w:rsidR="5E6767CF" w:rsidRPr="7C2F1ECB">
        <w:rPr>
          <w:rFonts w:ascii="Times New Roman" w:hAnsi="Times New Roman" w:cs="Times New Roman"/>
          <w:i/>
          <w:iCs/>
          <w:color w:val="000000" w:themeColor="text1"/>
          <w:sz w:val="24"/>
          <w:szCs w:val="24"/>
        </w:rPr>
        <w:t xml:space="preserve"> </w:t>
      </w:r>
      <w:r w:rsidR="5E6767CF" w:rsidRPr="7C2F1ECB">
        <w:rPr>
          <w:rFonts w:ascii="Times New Roman" w:hAnsi="Times New Roman" w:cs="Times New Roman"/>
          <w:color w:val="000000" w:themeColor="text1"/>
          <w:sz w:val="24"/>
          <w:szCs w:val="24"/>
        </w:rPr>
        <w:t>and the Australian Privacy Principles contained in Schedule 1 of the Privacy Act would apply to any personal information collected by the ACCC.</w:t>
      </w:r>
    </w:p>
    <w:p w14:paraId="651EF74D" w14:textId="77777777" w:rsidR="009360E9" w:rsidRPr="00017DE4" w:rsidRDefault="009360E9" w:rsidP="002573BE">
      <w:pPr>
        <w:tabs>
          <w:tab w:val="right" w:pos="9072"/>
        </w:tabs>
        <w:spacing w:after="0" w:line="240" w:lineRule="auto"/>
        <w:rPr>
          <w:rFonts w:ascii="Times New Roman" w:hAnsi="Times New Roman" w:cs="Times New Roman"/>
          <w:color w:val="FF0000"/>
          <w:sz w:val="24"/>
          <w:szCs w:val="24"/>
        </w:rPr>
      </w:pPr>
    </w:p>
    <w:p w14:paraId="15273017" w14:textId="171D461A" w:rsidR="00685830" w:rsidRPr="009360E9" w:rsidRDefault="002573BE" w:rsidP="009360E9">
      <w:pPr>
        <w:tabs>
          <w:tab w:val="left" w:pos="1701"/>
          <w:tab w:val="right" w:pos="9072"/>
        </w:tabs>
        <w:spacing w:after="0" w:line="240" w:lineRule="auto"/>
        <w:rPr>
          <w:rFonts w:ascii="Times New Roman" w:hAnsi="Times New Roman" w:cs="Times New Roman"/>
          <w:b/>
          <w:sz w:val="24"/>
          <w:szCs w:val="24"/>
        </w:rPr>
      </w:pPr>
      <w:r w:rsidRPr="007F4ECB">
        <w:rPr>
          <w:rFonts w:ascii="Times New Roman" w:hAnsi="Times New Roman" w:cs="Times New Roman"/>
          <w:b/>
          <w:sz w:val="24"/>
          <w:szCs w:val="24"/>
        </w:rPr>
        <w:t>Details/ Operatio</w:t>
      </w:r>
      <w:r w:rsidR="009360E9">
        <w:rPr>
          <w:rFonts w:ascii="Times New Roman" w:hAnsi="Times New Roman" w:cs="Times New Roman"/>
          <w:b/>
          <w:sz w:val="24"/>
          <w:szCs w:val="24"/>
        </w:rPr>
        <w:t>n</w:t>
      </w:r>
    </w:p>
    <w:p w14:paraId="5CBE2725" w14:textId="77777777" w:rsidR="009207A1" w:rsidRDefault="009207A1" w:rsidP="00685830">
      <w:pPr>
        <w:tabs>
          <w:tab w:val="right" w:pos="9072"/>
        </w:tabs>
        <w:spacing w:after="0" w:line="240" w:lineRule="auto"/>
        <w:rPr>
          <w:rFonts w:ascii="Times New Roman" w:hAnsi="Times New Roman" w:cs="Times New Roman"/>
          <w:sz w:val="24"/>
          <w:szCs w:val="24"/>
        </w:rPr>
      </w:pPr>
    </w:p>
    <w:p w14:paraId="11CD4F3F" w14:textId="77777777" w:rsidR="00A46019" w:rsidRPr="007F4ECB" w:rsidRDefault="00A46019" w:rsidP="00A46019">
      <w:pPr>
        <w:tabs>
          <w:tab w:val="left" w:pos="1701"/>
          <w:tab w:val="right" w:pos="9072"/>
        </w:tabs>
        <w:spacing w:after="0" w:line="240" w:lineRule="auto"/>
        <w:rPr>
          <w:rFonts w:ascii="Times New Roman" w:hAnsi="Times New Roman" w:cs="Times New Roman"/>
          <w:sz w:val="24"/>
          <w:szCs w:val="24"/>
        </w:rPr>
      </w:pPr>
      <w:r w:rsidRPr="007F4ECB">
        <w:rPr>
          <w:rFonts w:ascii="Times New Roman" w:hAnsi="Times New Roman" w:cs="Times New Roman"/>
          <w:sz w:val="24"/>
          <w:szCs w:val="24"/>
        </w:rPr>
        <w:t xml:space="preserve">The </w:t>
      </w:r>
      <w:r>
        <w:rPr>
          <w:rFonts w:ascii="Times New Roman" w:hAnsi="Times New Roman" w:cs="Times New Roman"/>
          <w:sz w:val="24"/>
          <w:szCs w:val="24"/>
        </w:rPr>
        <w:t>Regulations are</w:t>
      </w:r>
      <w:r w:rsidRPr="007F4ECB">
        <w:rPr>
          <w:rFonts w:ascii="Times New Roman" w:hAnsi="Times New Roman" w:cs="Times New Roman"/>
          <w:sz w:val="24"/>
          <w:szCs w:val="24"/>
        </w:rPr>
        <w:t xml:space="preserve"> a legislative instrument for the purposes of the </w:t>
      </w:r>
      <w:r w:rsidRPr="007F4ECB">
        <w:rPr>
          <w:rFonts w:ascii="Times New Roman" w:hAnsi="Times New Roman" w:cs="Times New Roman"/>
          <w:i/>
          <w:iCs/>
          <w:sz w:val="24"/>
          <w:szCs w:val="24"/>
        </w:rPr>
        <w:t>Legislation Act 2003</w:t>
      </w:r>
      <w:r w:rsidRPr="007F4ECB">
        <w:rPr>
          <w:rFonts w:ascii="Times New Roman" w:hAnsi="Times New Roman" w:cs="Times New Roman"/>
          <w:sz w:val="24"/>
          <w:szCs w:val="24"/>
        </w:rPr>
        <w:t>.</w:t>
      </w:r>
    </w:p>
    <w:p w14:paraId="46C1BF1B" w14:textId="77777777" w:rsidR="00A46019" w:rsidRDefault="00A46019" w:rsidP="00685830">
      <w:pPr>
        <w:tabs>
          <w:tab w:val="right" w:pos="9072"/>
        </w:tabs>
        <w:spacing w:after="0" w:line="240" w:lineRule="auto"/>
        <w:rPr>
          <w:rFonts w:ascii="Times New Roman" w:hAnsi="Times New Roman" w:cs="Times New Roman"/>
          <w:sz w:val="24"/>
          <w:szCs w:val="24"/>
        </w:rPr>
      </w:pPr>
    </w:p>
    <w:p w14:paraId="101E7385" w14:textId="798BDAF7" w:rsidR="0091470D" w:rsidRPr="00A92EC2" w:rsidRDefault="2A360278" w:rsidP="00685830">
      <w:pPr>
        <w:tabs>
          <w:tab w:val="right" w:pos="9072"/>
        </w:tabs>
        <w:spacing w:after="0" w:line="240" w:lineRule="auto"/>
        <w:rPr>
          <w:rFonts w:ascii="Times New Roman" w:hAnsi="Times New Roman" w:cs="Times New Roman"/>
          <w:sz w:val="24"/>
          <w:szCs w:val="24"/>
        </w:rPr>
      </w:pPr>
      <w:r w:rsidRPr="7C2F1ECB">
        <w:rPr>
          <w:rFonts w:ascii="Times New Roman" w:hAnsi="Times New Roman" w:cs="Times New Roman"/>
          <w:sz w:val="24"/>
          <w:szCs w:val="24"/>
        </w:rPr>
        <w:t>Details of the Regulations are set out</w:t>
      </w:r>
      <w:r w:rsidR="2D090EE0" w:rsidRPr="7C2F1ECB">
        <w:rPr>
          <w:rFonts w:ascii="Times New Roman" w:hAnsi="Times New Roman" w:cs="Times New Roman"/>
          <w:sz w:val="24"/>
          <w:szCs w:val="24"/>
        </w:rPr>
        <w:t xml:space="preserve"> in</w:t>
      </w:r>
      <w:r w:rsidRPr="7C2F1ECB">
        <w:rPr>
          <w:rFonts w:ascii="Times New Roman" w:hAnsi="Times New Roman" w:cs="Times New Roman"/>
          <w:sz w:val="24"/>
          <w:szCs w:val="24"/>
        </w:rPr>
        <w:t xml:space="preserve"> </w:t>
      </w:r>
      <w:r w:rsidR="05C974F3" w:rsidRPr="7C2F1ECB">
        <w:rPr>
          <w:rFonts w:ascii="Times New Roman" w:hAnsi="Times New Roman" w:cs="Times New Roman"/>
          <w:sz w:val="24"/>
          <w:szCs w:val="24"/>
          <w:u w:val="single"/>
        </w:rPr>
        <w:t>Attachment A</w:t>
      </w:r>
      <w:r w:rsidR="05C974F3" w:rsidRPr="7C2F1ECB">
        <w:rPr>
          <w:rFonts w:ascii="Times New Roman" w:hAnsi="Times New Roman" w:cs="Times New Roman"/>
          <w:sz w:val="24"/>
          <w:szCs w:val="24"/>
        </w:rPr>
        <w:t>.</w:t>
      </w:r>
    </w:p>
    <w:p w14:paraId="0899A549" w14:textId="77777777" w:rsidR="00045F62" w:rsidRPr="007F4ECB" w:rsidRDefault="00045F62" w:rsidP="002573BE">
      <w:pPr>
        <w:tabs>
          <w:tab w:val="left" w:pos="1701"/>
          <w:tab w:val="right" w:pos="9072"/>
        </w:tabs>
        <w:spacing w:after="0" w:line="240" w:lineRule="auto"/>
        <w:rPr>
          <w:rFonts w:ascii="Times New Roman" w:hAnsi="Times New Roman" w:cs="Times New Roman"/>
          <w:b/>
          <w:color w:val="FF0000"/>
          <w:sz w:val="24"/>
          <w:szCs w:val="24"/>
        </w:rPr>
      </w:pPr>
    </w:p>
    <w:p w14:paraId="4AE25FBA" w14:textId="20610E3D"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r w:rsidRPr="007F4ECB">
        <w:rPr>
          <w:rFonts w:ascii="Times New Roman" w:hAnsi="Times New Roman" w:cs="Times New Roman"/>
          <w:b/>
          <w:sz w:val="24"/>
          <w:szCs w:val="24"/>
        </w:rPr>
        <w:t>Other</w:t>
      </w:r>
    </w:p>
    <w:p w14:paraId="4F3DB0D6" w14:textId="77777777"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p>
    <w:p w14:paraId="0CB5DFC8" w14:textId="71A3DA17" w:rsidR="002573BE" w:rsidRPr="006C07D6" w:rsidRDefault="002573BE" w:rsidP="002573BE">
      <w:pPr>
        <w:tabs>
          <w:tab w:val="left" w:pos="1701"/>
          <w:tab w:val="right" w:pos="9072"/>
        </w:tabs>
        <w:spacing w:after="0" w:line="240" w:lineRule="auto"/>
        <w:rPr>
          <w:rFonts w:ascii="Times New Roman" w:hAnsi="Times New Roman" w:cs="Times New Roman"/>
          <w:sz w:val="24"/>
          <w:szCs w:val="24"/>
        </w:rPr>
      </w:pPr>
      <w:r w:rsidRPr="006C07D6">
        <w:rPr>
          <w:rFonts w:ascii="Times New Roman" w:hAnsi="Times New Roman" w:cs="Times New Roman"/>
          <w:sz w:val="24"/>
          <w:szCs w:val="24"/>
        </w:rPr>
        <w:t xml:space="preserve">The </w:t>
      </w:r>
      <w:r w:rsidR="006C07D6">
        <w:rPr>
          <w:rFonts w:ascii="Times New Roman" w:hAnsi="Times New Roman" w:cs="Times New Roman"/>
          <w:sz w:val="24"/>
          <w:szCs w:val="24"/>
        </w:rPr>
        <w:t>Regulations are</w:t>
      </w:r>
      <w:r w:rsidRPr="006C07D6">
        <w:rPr>
          <w:rFonts w:ascii="Times New Roman" w:hAnsi="Times New Roman" w:cs="Times New Roman"/>
          <w:sz w:val="24"/>
          <w:szCs w:val="24"/>
        </w:rPr>
        <w:t xml:space="preserve"> compatible with the human rights and freedoms recognised or declared under section 3 of the </w:t>
      </w:r>
      <w:r w:rsidRPr="006C07D6">
        <w:rPr>
          <w:rFonts w:ascii="Times New Roman" w:hAnsi="Times New Roman" w:cs="Times New Roman"/>
          <w:i/>
          <w:sz w:val="24"/>
          <w:szCs w:val="24"/>
        </w:rPr>
        <w:t>Human Rights (Parliamentary Scrutiny) Act 2011.</w:t>
      </w:r>
      <w:r w:rsidRPr="006C07D6">
        <w:rPr>
          <w:rFonts w:ascii="Times New Roman" w:hAnsi="Times New Roman" w:cs="Times New Roman"/>
          <w:sz w:val="24"/>
          <w:szCs w:val="24"/>
        </w:rPr>
        <w:t xml:space="preserve"> A full statement of compatibility is set out in </w:t>
      </w:r>
      <w:r w:rsidRPr="006C07D6">
        <w:rPr>
          <w:rFonts w:ascii="Times New Roman" w:hAnsi="Times New Roman" w:cs="Times New Roman"/>
          <w:sz w:val="24"/>
          <w:szCs w:val="24"/>
          <w:u w:val="single"/>
        </w:rPr>
        <w:t>Attachment B</w:t>
      </w:r>
      <w:r w:rsidRPr="006C07D6">
        <w:rPr>
          <w:rFonts w:ascii="Times New Roman" w:hAnsi="Times New Roman" w:cs="Times New Roman"/>
          <w:sz w:val="24"/>
          <w:szCs w:val="24"/>
        </w:rPr>
        <w:t>.</w:t>
      </w:r>
      <w:r w:rsidR="00C632F0" w:rsidRPr="006C07D6">
        <w:rPr>
          <w:rFonts w:ascii="Times New Roman" w:hAnsi="Times New Roman" w:cs="Times New Roman"/>
          <w:sz w:val="24"/>
          <w:szCs w:val="24"/>
        </w:rPr>
        <w:t xml:space="preserve"> </w:t>
      </w:r>
    </w:p>
    <w:p w14:paraId="3856AD8F" w14:textId="77777777"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p>
    <w:p w14:paraId="4EFE19CC" w14:textId="3A641C5A" w:rsidR="00F5221B" w:rsidRDefault="00F5221B">
      <w:pPr>
        <w:rPr>
          <w:rFonts w:ascii="Times New Roman" w:hAnsi="Times New Roman" w:cs="Times New Roman"/>
          <w:sz w:val="24"/>
          <w:szCs w:val="24"/>
        </w:rPr>
      </w:pPr>
      <w:r>
        <w:rPr>
          <w:rFonts w:ascii="Times New Roman" w:hAnsi="Times New Roman" w:cs="Times New Roman"/>
          <w:sz w:val="24"/>
          <w:szCs w:val="24"/>
        </w:rPr>
        <w:br w:type="page"/>
      </w:r>
    </w:p>
    <w:p w14:paraId="3CA8978B" w14:textId="488C837F" w:rsidR="63156A87" w:rsidRPr="006013B6" w:rsidRDefault="63156A87" w:rsidP="63156A87">
      <w:pPr>
        <w:pStyle w:val="Normal-em"/>
        <w:spacing w:after="0" w:line="240" w:lineRule="auto"/>
        <w:rPr>
          <w:b/>
          <w:bCs/>
          <w:caps/>
          <w:szCs w:val="24"/>
        </w:rPr>
      </w:pPr>
    </w:p>
    <w:p w14:paraId="5474A301" w14:textId="1D56B64F" w:rsidR="002573BE" w:rsidRPr="007F4ECB" w:rsidRDefault="31FA7C5F" w:rsidP="63156A87">
      <w:pPr>
        <w:pStyle w:val="Normal-em"/>
        <w:spacing w:after="0" w:line="240" w:lineRule="auto"/>
        <w:jc w:val="right"/>
        <w:rPr>
          <w:b/>
          <w:bCs/>
          <w:caps/>
          <w:szCs w:val="24"/>
          <w:u w:val="single"/>
        </w:rPr>
      </w:pPr>
      <w:r w:rsidRPr="007F4ECB">
        <w:rPr>
          <w:b/>
          <w:bCs/>
          <w:caps/>
          <w:szCs w:val="24"/>
          <w:u w:val="single"/>
        </w:rPr>
        <w:t>Attachment</w:t>
      </w:r>
      <w:r w:rsidR="3FA359FC" w:rsidRPr="007F4ECB">
        <w:rPr>
          <w:b/>
          <w:bCs/>
          <w:caps/>
          <w:szCs w:val="24"/>
          <w:u w:val="single"/>
        </w:rPr>
        <w:t xml:space="preserve"> A</w:t>
      </w:r>
    </w:p>
    <w:p w14:paraId="199E4CB6" w14:textId="77777777" w:rsidR="002573BE" w:rsidRPr="007F4ECB" w:rsidRDefault="002573BE" w:rsidP="002573BE">
      <w:pPr>
        <w:pStyle w:val="Normal-em"/>
        <w:spacing w:after="0" w:line="240" w:lineRule="auto"/>
        <w:rPr>
          <w:color w:val="auto"/>
          <w:szCs w:val="24"/>
        </w:rPr>
      </w:pPr>
    </w:p>
    <w:p w14:paraId="68F19272" w14:textId="4FAB5EA0" w:rsidR="002573BE" w:rsidRPr="000571CB" w:rsidRDefault="002573BE" w:rsidP="002573BE">
      <w:pPr>
        <w:pStyle w:val="Normal-em"/>
        <w:spacing w:after="0" w:line="240" w:lineRule="auto"/>
        <w:rPr>
          <w:b/>
          <w:i/>
          <w:color w:val="auto"/>
          <w:szCs w:val="24"/>
          <w:u w:val="single"/>
        </w:rPr>
      </w:pPr>
      <w:r w:rsidRPr="007F4ECB">
        <w:rPr>
          <w:b/>
          <w:iCs/>
          <w:color w:val="auto"/>
          <w:szCs w:val="24"/>
          <w:u w:val="single"/>
        </w:rPr>
        <w:t xml:space="preserve">Details of the </w:t>
      </w:r>
      <w:r w:rsidR="000571CB">
        <w:rPr>
          <w:b/>
          <w:i/>
          <w:color w:val="auto"/>
          <w:szCs w:val="24"/>
          <w:u w:val="single"/>
        </w:rPr>
        <w:t>Water Amendment (Water Markets Intermediaries Code and Trust Accounting Framework) Regulations 2025</w:t>
      </w:r>
      <w:r w:rsidRPr="000571CB">
        <w:rPr>
          <w:b/>
          <w:i/>
          <w:color w:val="auto"/>
          <w:szCs w:val="24"/>
          <w:u w:val="single"/>
        </w:rPr>
        <w:t xml:space="preserve"> </w:t>
      </w:r>
    </w:p>
    <w:p w14:paraId="168BFF53" w14:textId="77777777" w:rsidR="002573BE" w:rsidRPr="007F4ECB" w:rsidRDefault="002573BE" w:rsidP="002573BE">
      <w:pPr>
        <w:pStyle w:val="Normal-em"/>
        <w:spacing w:after="0" w:line="240" w:lineRule="auto"/>
        <w:rPr>
          <w:color w:val="auto"/>
          <w:szCs w:val="24"/>
        </w:rPr>
      </w:pPr>
    </w:p>
    <w:p w14:paraId="13CED9D0" w14:textId="77777777" w:rsidR="002573BE" w:rsidRPr="00AD2894" w:rsidRDefault="002573BE" w:rsidP="002573BE">
      <w:pPr>
        <w:pStyle w:val="Normal-em"/>
        <w:spacing w:after="0" w:line="240" w:lineRule="auto"/>
        <w:ind w:left="1440" w:hanging="1440"/>
        <w:rPr>
          <w:b/>
          <w:bCs/>
          <w:color w:val="auto"/>
          <w:szCs w:val="24"/>
        </w:rPr>
      </w:pPr>
      <w:r w:rsidRPr="00AD2894">
        <w:rPr>
          <w:b/>
          <w:bCs/>
          <w:color w:val="auto"/>
          <w:szCs w:val="24"/>
        </w:rPr>
        <w:t>Section 1 – Name</w:t>
      </w:r>
    </w:p>
    <w:p w14:paraId="0186BF0F" w14:textId="77777777" w:rsidR="002573BE" w:rsidRPr="007F4ECB" w:rsidRDefault="002573BE" w:rsidP="002573BE">
      <w:pPr>
        <w:pStyle w:val="Normal-em"/>
        <w:spacing w:after="0" w:line="240" w:lineRule="auto"/>
        <w:ind w:left="1440" w:hanging="1440"/>
        <w:rPr>
          <w:b/>
          <w:color w:val="auto"/>
          <w:szCs w:val="24"/>
        </w:rPr>
      </w:pPr>
    </w:p>
    <w:p w14:paraId="295C424C" w14:textId="2CE6BC0B" w:rsidR="002573BE" w:rsidRPr="007F4ECB" w:rsidRDefault="002573BE" w:rsidP="002573BE">
      <w:pPr>
        <w:pStyle w:val="Normal-em"/>
        <w:spacing w:after="0" w:line="240" w:lineRule="auto"/>
        <w:rPr>
          <w:i/>
          <w:iCs/>
          <w:color w:val="auto"/>
          <w:szCs w:val="24"/>
        </w:rPr>
      </w:pPr>
      <w:r w:rsidRPr="004B010D">
        <w:rPr>
          <w:color w:val="auto"/>
          <w:szCs w:val="24"/>
        </w:rPr>
        <w:t xml:space="preserve">This section provides that the name of the </w:t>
      </w:r>
      <w:r w:rsidR="00970F23">
        <w:rPr>
          <w:color w:val="auto"/>
          <w:szCs w:val="24"/>
        </w:rPr>
        <w:t>instrument</w:t>
      </w:r>
      <w:r w:rsidR="006A0FEB" w:rsidRPr="004B010D">
        <w:rPr>
          <w:color w:val="auto"/>
          <w:szCs w:val="24"/>
        </w:rPr>
        <w:t xml:space="preserve"> is the </w:t>
      </w:r>
      <w:r w:rsidR="004B010D" w:rsidRPr="004B010D">
        <w:rPr>
          <w:i/>
          <w:color w:val="auto"/>
          <w:szCs w:val="24"/>
        </w:rPr>
        <w:t>Water Amendment (Water Markets Intermediaries Code and Trust Accounting Framework) Regulations 2025</w:t>
      </w:r>
      <w:r w:rsidR="00FB65EB">
        <w:rPr>
          <w:i/>
          <w:color w:val="auto"/>
          <w:szCs w:val="24"/>
        </w:rPr>
        <w:t xml:space="preserve"> </w:t>
      </w:r>
      <w:r w:rsidR="00FB65EB">
        <w:rPr>
          <w:iCs/>
          <w:color w:val="auto"/>
          <w:szCs w:val="24"/>
        </w:rPr>
        <w:t>(</w:t>
      </w:r>
      <w:r w:rsidR="00BF73F2">
        <w:rPr>
          <w:iCs/>
          <w:color w:val="auto"/>
          <w:szCs w:val="24"/>
        </w:rPr>
        <w:t xml:space="preserve">Amendment </w:t>
      </w:r>
      <w:r w:rsidR="00FB65EB">
        <w:rPr>
          <w:iCs/>
          <w:color w:val="auto"/>
          <w:szCs w:val="24"/>
        </w:rPr>
        <w:t>Regulations)</w:t>
      </w:r>
      <w:r w:rsidRPr="007F4ECB">
        <w:rPr>
          <w:color w:val="auto"/>
          <w:szCs w:val="24"/>
        </w:rPr>
        <w:t>.</w:t>
      </w:r>
    </w:p>
    <w:p w14:paraId="536818A7" w14:textId="77777777" w:rsidR="002573BE" w:rsidRPr="007F4ECB" w:rsidRDefault="002573BE" w:rsidP="002573BE">
      <w:pPr>
        <w:pStyle w:val="Normal-em"/>
        <w:spacing w:after="0" w:line="240" w:lineRule="auto"/>
        <w:rPr>
          <w:color w:val="auto"/>
          <w:szCs w:val="24"/>
        </w:rPr>
      </w:pPr>
    </w:p>
    <w:p w14:paraId="5B86A91A" w14:textId="77777777" w:rsidR="002573BE" w:rsidRPr="00AD2894" w:rsidRDefault="002573BE" w:rsidP="002573BE">
      <w:pPr>
        <w:pStyle w:val="Normal-em"/>
        <w:spacing w:after="0" w:line="240" w:lineRule="auto"/>
        <w:rPr>
          <w:b/>
          <w:bCs/>
          <w:color w:val="auto"/>
          <w:szCs w:val="24"/>
        </w:rPr>
      </w:pPr>
      <w:r w:rsidRPr="00AD2894">
        <w:rPr>
          <w:b/>
          <w:bCs/>
          <w:color w:val="auto"/>
          <w:szCs w:val="24"/>
        </w:rPr>
        <w:t>Section 2 – Commencement</w:t>
      </w:r>
    </w:p>
    <w:p w14:paraId="5812384A" w14:textId="77777777" w:rsidR="002573BE" w:rsidRPr="007F4ECB" w:rsidRDefault="002573BE" w:rsidP="002573BE">
      <w:pPr>
        <w:pStyle w:val="Normal-em"/>
        <w:spacing w:after="0" w:line="240" w:lineRule="auto"/>
        <w:rPr>
          <w:color w:val="auto"/>
          <w:szCs w:val="24"/>
        </w:rPr>
      </w:pPr>
    </w:p>
    <w:p w14:paraId="4E0653A9" w14:textId="2FDAE1BE" w:rsidR="002573BE" w:rsidRPr="006013B6" w:rsidRDefault="002573BE" w:rsidP="002573BE">
      <w:pPr>
        <w:pStyle w:val="Normal-em"/>
        <w:spacing w:after="0" w:line="240" w:lineRule="auto"/>
        <w:rPr>
          <w:color w:val="auto"/>
        </w:rPr>
      </w:pPr>
      <w:r w:rsidRPr="2E863DA2">
        <w:rPr>
          <w:color w:val="auto"/>
        </w:rPr>
        <w:t xml:space="preserve">This section provides for the </w:t>
      </w:r>
      <w:r w:rsidR="00BF73F2" w:rsidRPr="2E863DA2">
        <w:rPr>
          <w:color w:val="auto"/>
        </w:rPr>
        <w:t xml:space="preserve">Amendment </w:t>
      </w:r>
      <w:r w:rsidR="004B010D" w:rsidRPr="2E863DA2">
        <w:rPr>
          <w:color w:val="auto"/>
        </w:rPr>
        <w:t>Regulations</w:t>
      </w:r>
      <w:r w:rsidRPr="2E863DA2">
        <w:rPr>
          <w:color w:val="auto"/>
        </w:rPr>
        <w:t xml:space="preserve"> to commence on </w:t>
      </w:r>
      <w:r w:rsidR="00DF03E6" w:rsidRPr="2E863DA2">
        <w:rPr>
          <w:color w:val="auto"/>
        </w:rPr>
        <w:t xml:space="preserve">1 July 2025. </w:t>
      </w:r>
      <w:r w:rsidR="00927DA4" w:rsidRPr="2E863DA2">
        <w:rPr>
          <w:color w:val="auto"/>
        </w:rPr>
        <w:t xml:space="preserve">This aligns with the commencement of </w:t>
      </w:r>
      <w:r w:rsidR="00E60E6D" w:rsidRPr="2E863DA2">
        <w:rPr>
          <w:color w:val="auto"/>
        </w:rPr>
        <w:t xml:space="preserve">Schedule 3, Part 1 of the </w:t>
      </w:r>
      <w:r w:rsidR="00263AB5" w:rsidRPr="2E863DA2">
        <w:rPr>
          <w:i/>
          <w:color w:val="auto"/>
        </w:rPr>
        <w:t>Water Amendment (Restoring Our Rivers) Act 2023</w:t>
      </w:r>
      <w:r w:rsidR="002C6889" w:rsidRPr="2E863DA2">
        <w:rPr>
          <w:color w:val="auto"/>
        </w:rPr>
        <w:t>, which inserts</w:t>
      </w:r>
      <w:r w:rsidR="00E76F04" w:rsidRPr="2E863DA2">
        <w:rPr>
          <w:color w:val="auto"/>
        </w:rPr>
        <w:t xml:space="preserve"> </w:t>
      </w:r>
      <w:r w:rsidR="1E9417C9" w:rsidRPr="408B4C3F">
        <w:rPr>
          <w:color w:val="auto"/>
        </w:rPr>
        <w:t xml:space="preserve">Part </w:t>
      </w:r>
      <w:r w:rsidR="1E9417C9" w:rsidRPr="757AC9D3">
        <w:rPr>
          <w:color w:val="auto"/>
        </w:rPr>
        <w:t xml:space="preserve">5 </w:t>
      </w:r>
      <w:r w:rsidR="1E9417C9" w:rsidRPr="27449F50">
        <w:rPr>
          <w:color w:val="auto"/>
        </w:rPr>
        <w:t>(</w:t>
      </w:r>
      <w:r w:rsidR="4BB6C6C9" w:rsidRPr="466DD658">
        <w:rPr>
          <w:color w:val="auto"/>
        </w:rPr>
        <w:t>Water Markets Intermediaries Code</w:t>
      </w:r>
      <w:r w:rsidR="008B62ED" w:rsidRPr="466DD658">
        <w:rPr>
          <w:color w:val="auto"/>
        </w:rPr>
        <w:t xml:space="preserve"> </w:t>
      </w:r>
      <w:r w:rsidR="00E76F04" w:rsidRPr="2E863DA2">
        <w:rPr>
          <w:color w:val="auto"/>
        </w:rPr>
        <w:t>and trust accounting framework</w:t>
      </w:r>
      <w:r w:rsidR="0C50C4B1" w:rsidRPr="25C24F00">
        <w:rPr>
          <w:color w:val="auto"/>
        </w:rPr>
        <w:t>)</w:t>
      </w:r>
      <w:r w:rsidR="00FB65EB" w:rsidRPr="2E863DA2">
        <w:rPr>
          <w:color w:val="auto"/>
        </w:rPr>
        <w:t xml:space="preserve"> int</w:t>
      </w:r>
      <w:r w:rsidR="001D14C9" w:rsidRPr="2E863DA2">
        <w:rPr>
          <w:color w:val="auto"/>
        </w:rPr>
        <w:t xml:space="preserve">o the </w:t>
      </w:r>
      <w:r w:rsidR="001D14C9" w:rsidRPr="2E863DA2">
        <w:rPr>
          <w:i/>
          <w:color w:val="auto"/>
        </w:rPr>
        <w:t xml:space="preserve">Water Act 2007 </w:t>
      </w:r>
      <w:r w:rsidR="001D14C9" w:rsidRPr="2E863DA2">
        <w:rPr>
          <w:color w:val="auto"/>
        </w:rPr>
        <w:t>(the Water Act)</w:t>
      </w:r>
      <w:r w:rsidR="00263AB5" w:rsidRPr="2E863DA2">
        <w:rPr>
          <w:color w:val="auto"/>
        </w:rPr>
        <w:t>.</w:t>
      </w:r>
      <w:r w:rsidR="00927DA4" w:rsidRPr="2E863DA2">
        <w:rPr>
          <w:color w:val="auto"/>
        </w:rPr>
        <w:t xml:space="preserve"> </w:t>
      </w:r>
    </w:p>
    <w:p w14:paraId="63C45FFF" w14:textId="77777777" w:rsidR="002573BE" w:rsidRPr="007F4ECB" w:rsidRDefault="002573BE" w:rsidP="002573BE">
      <w:pPr>
        <w:pStyle w:val="Normal-em"/>
        <w:spacing w:after="0" w:line="240" w:lineRule="auto"/>
        <w:rPr>
          <w:color w:val="auto"/>
          <w:szCs w:val="24"/>
        </w:rPr>
      </w:pPr>
    </w:p>
    <w:p w14:paraId="7FA39F29" w14:textId="77777777" w:rsidR="002573BE" w:rsidRPr="007949EA" w:rsidRDefault="002573BE" w:rsidP="002573BE">
      <w:pPr>
        <w:pStyle w:val="Normal-em"/>
        <w:spacing w:after="0" w:line="240" w:lineRule="auto"/>
        <w:ind w:left="1440" w:hanging="1440"/>
        <w:rPr>
          <w:b/>
          <w:bCs/>
          <w:color w:val="auto"/>
          <w:szCs w:val="24"/>
        </w:rPr>
      </w:pPr>
      <w:r w:rsidRPr="007949EA">
        <w:rPr>
          <w:b/>
          <w:bCs/>
          <w:color w:val="auto"/>
          <w:szCs w:val="24"/>
        </w:rPr>
        <w:t xml:space="preserve">Section 3 – Authority </w:t>
      </w:r>
    </w:p>
    <w:p w14:paraId="431DECD1" w14:textId="77777777" w:rsidR="002573BE" w:rsidRPr="007F4ECB" w:rsidRDefault="002573BE" w:rsidP="002573BE">
      <w:pPr>
        <w:pStyle w:val="Normal-em"/>
        <w:spacing w:after="0" w:line="240" w:lineRule="auto"/>
        <w:rPr>
          <w:color w:val="auto"/>
          <w:szCs w:val="24"/>
        </w:rPr>
      </w:pPr>
    </w:p>
    <w:p w14:paraId="6E12F0C1" w14:textId="61ACD393" w:rsidR="002573BE" w:rsidRPr="007F4ECB" w:rsidRDefault="138CEB13" w:rsidP="7C2F1ECB">
      <w:pPr>
        <w:pStyle w:val="Normal-em"/>
        <w:spacing w:after="0" w:line="240" w:lineRule="auto"/>
        <w:rPr>
          <w:color w:val="auto"/>
        </w:rPr>
      </w:pPr>
      <w:r w:rsidRPr="7C2F1ECB">
        <w:rPr>
          <w:color w:val="auto"/>
        </w:rPr>
        <w:t>This section provides that the</w:t>
      </w:r>
      <w:r w:rsidR="07CCC325" w:rsidRPr="7C2F1ECB">
        <w:rPr>
          <w:color w:val="auto"/>
        </w:rPr>
        <w:t xml:space="preserve"> </w:t>
      </w:r>
      <w:r w:rsidR="1EBB1C9E" w:rsidRPr="7C2F1ECB">
        <w:rPr>
          <w:color w:val="auto"/>
        </w:rPr>
        <w:t xml:space="preserve">Amendment </w:t>
      </w:r>
      <w:r w:rsidR="07CCC325" w:rsidRPr="7C2F1ECB">
        <w:rPr>
          <w:color w:val="auto"/>
        </w:rPr>
        <w:t>Regulations are made under the Water Act.</w:t>
      </w:r>
    </w:p>
    <w:p w14:paraId="51441AF2" w14:textId="77777777" w:rsidR="004D5EE7" w:rsidRPr="006013B6" w:rsidRDefault="004D5EE7" w:rsidP="002573BE">
      <w:pPr>
        <w:pStyle w:val="Normal-em"/>
        <w:spacing w:after="0" w:line="240" w:lineRule="auto"/>
        <w:rPr>
          <w:color w:val="auto"/>
          <w:szCs w:val="24"/>
        </w:rPr>
      </w:pPr>
    </w:p>
    <w:p w14:paraId="2805DCCC" w14:textId="79F228A9" w:rsidR="002573BE" w:rsidRPr="007949EA" w:rsidRDefault="002573BE" w:rsidP="002573BE">
      <w:pPr>
        <w:pStyle w:val="Normal-em"/>
        <w:spacing w:after="0" w:line="240" w:lineRule="auto"/>
        <w:rPr>
          <w:b/>
          <w:bCs/>
          <w:color w:val="auto"/>
          <w:szCs w:val="24"/>
        </w:rPr>
      </w:pPr>
      <w:r w:rsidRPr="007949EA">
        <w:rPr>
          <w:b/>
          <w:bCs/>
          <w:color w:val="auto"/>
          <w:szCs w:val="24"/>
        </w:rPr>
        <w:t>Section 4 – Schedule</w:t>
      </w:r>
    </w:p>
    <w:p w14:paraId="03F43A81" w14:textId="77777777" w:rsidR="002573BE" w:rsidRPr="007F4ECB" w:rsidRDefault="002573BE" w:rsidP="002573BE">
      <w:pPr>
        <w:pStyle w:val="Normal-em"/>
        <w:spacing w:after="0" w:line="240" w:lineRule="auto"/>
        <w:rPr>
          <w:color w:val="auto"/>
          <w:szCs w:val="24"/>
        </w:rPr>
      </w:pPr>
    </w:p>
    <w:p w14:paraId="4B7529C6" w14:textId="31C007C1" w:rsidR="002573BE" w:rsidRPr="007F4ECB" w:rsidRDefault="002573BE" w:rsidP="002573BE">
      <w:pPr>
        <w:pStyle w:val="Normal-em"/>
        <w:spacing w:after="0" w:line="240" w:lineRule="auto"/>
        <w:rPr>
          <w:color w:val="auto"/>
          <w:szCs w:val="24"/>
        </w:rPr>
      </w:pPr>
      <w:r w:rsidRPr="007F4ECB">
        <w:rPr>
          <w:color w:val="auto"/>
          <w:szCs w:val="24"/>
        </w:rPr>
        <w:t xml:space="preserve">This section provides that the </w:t>
      </w:r>
      <w:r w:rsidR="00217C21" w:rsidRPr="00F04DA8">
        <w:rPr>
          <w:i/>
          <w:iCs/>
          <w:color w:val="auto"/>
          <w:szCs w:val="24"/>
        </w:rPr>
        <w:t>Water Regulations 2008</w:t>
      </w:r>
      <w:r w:rsidRPr="007F4ECB">
        <w:rPr>
          <w:color w:val="auto"/>
          <w:szCs w:val="24"/>
        </w:rPr>
        <w:t xml:space="preserve"> </w:t>
      </w:r>
      <w:r w:rsidR="00BF73F2">
        <w:rPr>
          <w:color w:val="auto"/>
          <w:szCs w:val="24"/>
        </w:rPr>
        <w:t xml:space="preserve">(Water Regulations) </w:t>
      </w:r>
      <w:r w:rsidR="00F04DA8">
        <w:rPr>
          <w:color w:val="auto"/>
          <w:szCs w:val="24"/>
        </w:rPr>
        <w:t>are</w:t>
      </w:r>
      <w:r w:rsidRPr="007F4ECB">
        <w:rPr>
          <w:color w:val="auto"/>
          <w:szCs w:val="24"/>
        </w:rPr>
        <w:t xml:space="preserve"> amended as set out in </w:t>
      </w:r>
      <w:r w:rsidR="00217C21">
        <w:rPr>
          <w:color w:val="auto"/>
          <w:szCs w:val="24"/>
        </w:rPr>
        <w:t>Schedule 1.</w:t>
      </w:r>
      <w:r w:rsidR="00F249A6">
        <w:rPr>
          <w:color w:val="auto"/>
          <w:szCs w:val="24"/>
        </w:rPr>
        <w:t xml:space="preserve"> </w:t>
      </w:r>
      <w:r w:rsidR="00F249A6" w:rsidRPr="00F249A6">
        <w:rPr>
          <w:color w:val="auto"/>
          <w:szCs w:val="24"/>
        </w:rPr>
        <w:t>Each instrument that is specified in a Schedule to this instrument is amended or repealed as set out in the applicable items in the Schedule concerned, and any other item in a Schedule to this instrument has effect according to its terms</w:t>
      </w:r>
      <w:r w:rsidR="00BF73F2">
        <w:rPr>
          <w:color w:val="auto"/>
          <w:szCs w:val="24"/>
        </w:rPr>
        <w:t>.</w:t>
      </w:r>
      <w:r w:rsidR="00217C21">
        <w:rPr>
          <w:color w:val="auto"/>
          <w:szCs w:val="24"/>
        </w:rPr>
        <w:t xml:space="preserve"> </w:t>
      </w:r>
    </w:p>
    <w:p w14:paraId="68D072A2" w14:textId="77777777" w:rsidR="002573BE" w:rsidRPr="006013B6" w:rsidRDefault="002573BE" w:rsidP="002573BE">
      <w:pPr>
        <w:pStyle w:val="Normal-em"/>
        <w:spacing w:after="0" w:line="240" w:lineRule="auto"/>
        <w:rPr>
          <w:color w:val="auto"/>
          <w:szCs w:val="24"/>
        </w:rPr>
      </w:pPr>
    </w:p>
    <w:p w14:paraId="1FCAABA9" w14:textId="3E55752E" w:rsidR="002573BE" w:rsidRPr="007949EA" w:rsidRDefault="007949EA" w:rsidP="002573BE">
      <w:pPr>
        <w:pStyle w:val="Normal-em"/>
        <w:spacing w:after="0" w:line="240" w:lineRule="auto"/>
        <w:rPr>
          <w:b/>
          <w:bCs/>
          <w:color w:val="auto"/>
          <w:szCs w:val="24"/>
        </w:rPr>
      </w:pPr>
      <w:r>
        <w:rPr>
          <w:b/>
          <w:bCs/>
          <w:color w:val="auto"/>
          <w:szCs w:val="24"/>
        </w:rPr>
        <w:t>SCHEDULE 1</w:t>
      </w:r>
      <w:r w:rsidR="002573BE" w:rsidRPr="007949EA">
        <w:rPr>
          <w:b/>
          <w:bCs/>
          <w:color w:val="auto"/>
          <w:szCs w:val="24"/>
        </w:rPr>
        <w:t xml:space="preserve"> – A</w:t>
      </w:r>
      <w:r>
        <w:rPr>
          <w:b/>
          <w:bCs/>
          <w:color w:val="auto"/>
          <w:szCs w:val="24"/>
        </w:rPr>
        <w:t>MENDMENTS</w:t>
      </w:r>
    </w:p>
    <w:p w14:paraId="3D284112" w14:textId="77777777" w:rsidR="002573BE" w:rsidRDefault="002573BE" w:rsidP="002573BE">
      <w:pPr>
        <w:pStyle w:val="Normal-em"/>
        <w:spacing w:after="0" w:line="240" w:lineRule="auto"/>
        <w:rPr>
          <w:iCs/>
          <w:color w:val="auto"/>
          <w:szCs w:val="24"/>
        </w:rPr>
      </w:pPr>
    </w:p>
    <w:p w14:paraId="1A180410" w14:textId="4197695B" w:rsidR="00607EAB" w:rsidRPr="00216BE9" w:rsidRDefault="00607EAB" w:rsidP="002573BE">
      <w:pPr>
        <w:pStyle w:val="Normal-em"/>
        <w:spacing w:after="0" w:line="240" w:lineRule="auto"/>
        <w:rPr>
          <w:b/>
          <w:bCs/>
          <w:iCs/>
          <w:color w:val="auto"/>
          <w:szCs w:val="24"/>
        </w:rPr>
      </w:pPr>
      <w:r w:rsidRPr="00216BE9">
        <w:rPr>
          <w:b/>
          <w:bCs/>
          <w:iCs/>
          <w:color w:val="auto"/>
          <w:szCs w:val="24"/>
        </w:rPr>
        <w:t>Part 1 – Main Amendments</w:t>
      </w:r>
    </w:p>
    <w:p w14:paraId="7FD81995" w14:textId="77777777" w:rsidR="00607EAB" w:rsidRPr="007F4ECB" w:rsidRDefault="00607EAB" w:rsidP="002573BE">
      <w:pPr>
        <w:pStyle w:val="Normal-em"/>
        <w:spacing w:after="0" w:line="240" w:lineRule="auto"/>
        <w:rPr>
          <w:iCs/>
          <w:color w:val="auto"/>
          <w:szCs w:val="24"/>
        </w:rPr>
      </w:pPr>
    </w:p>
    <w:p w14:paraId="1BF25B38" w14:textId="01FEABB4" w:rsidR="00A2384D" w:rsidRDefault="00A2384D" w:rsidP="002573BE">
      <w:pPr>
        <w:pStyle w:val="Normal-em"/>
        <w:spacing w:after="0" w:line="240" w:lineRule="auto"/>
        <w:rPr>
          <w:b/>
          <w:i/>
          <w:iCs/>
          <w:szCs w:val="24"/>
        </w:rPr>
      </w:pPr>
      <w:r w:rsidRPr="00731FFA">
        <w:rPr>
          <w:b/>
          <w:i/>
          <w:iCs/>
          <w:szCs w:val="24"/>
        </w:rPr>
        <w:t>Water Regulations 2008</w:t>
      </w:r>
      <w:r w:rsidRPr="00731FFA">
        <w:rPr>
          <w:b/>
          <w:i/>
          <w:iCs/>
          <w:szCs w:val="24"/>
        </w:rPr>
        <w:br/>
      </w:r>
    </w:p>
    <w:p w14:paraId="7894AF99" w14:textId="72B226DC" w:rsidR="00216BE9" w:rsidRPr="005B63C7" w:rsidRDefault="00216BE9" w:rsidP="00216BE9">
      <w:pPr>
        <w:pStyle w:val="Normal-em"/>
        <w:spacing w:after="0" w:line="240" w:lineRule="auto"/>
        <w:rPr>
          <w:szCs w:val="24"/>
          <w:u w:val="single"/>
        </w:rPr>
      </w:pPr>
      <w:r w:rsidRPr="005B63C7">
        <w:rPr>
          <w:b/>
          <w:szCs w:val="24"/>
          <w:u w:val="single"/>
        </w:rPr>
        <w:t xml:space="preserve">Item </w:t>
      </w:r>
      <w:r>
        <w:rPr>
          <w:b/>
          <w:bCs/>
          <w:szCs w:val="24"/>
          <w:u w:val="single"/>
        </w:rPr>
        <w:t>1</w:t>
      </w:r>
      <w:r>
        <w:rPr>
          <w:szCs w:val="24"/>
          <w:u w:val="single"/>
        </w:rPr>
        <w:t xml:space="preserve"> </w:t>
      </w:r>
      <w:r w:rsidRPr="005B63C7">
        <w:rPr>
          <w:b/>
          <w:bCs/>
          <w:szCs w:val="24"/>
          <w:u w:val="single"/>
        </w:rPr>
        <w:t>– Subregulation 1.03</w:t>
      </w:r>
      <w:r>
        <w:rPr>
          <w:b/>
          <w:bCs/>
          <w:szCs w:val="24"/>
          <w:u w:val="single"/>
        </w:rPr>
        <w:t xml:space="preserve"> (note)</w:t>
      </w:r>
    </w:p>
    <w:p w14:paraId="73B60F94" w14:textId="24B17B11" w:rsidR="00216BE9" w:rsidRDefault="00216BE9" w:rsidP="002573BE">
      <w:pPr>
        <w:pStyle w:val="Normal-em"/>
        <w:spacing w:after="0" w:line="240" w:lineRule="auto"/>
        <w:rPr>
          <w:bCs/>
          <w:szCs w:val="24"/>
        </w:rPr>
      </w:pPr>
    </w:p>
    <w:p w14:paraId="488F4241" w14:textId="3096E06C" w:rsidR="00216BE9" w:rsidRPr="00216BE9" w:rsidRDefault="00216BE9" w:rsidP="002573BE">
      <w:pPr>
        <w:pStyle w:val="Normal-em"/>
        <w:spacing w:after="0" w:line="240" w:lineRule="auto"/>
        <w:rPr>
          <w:bCs/>
          <w:szCs w:val="24"/>
        </w:rPr>
      </w:pPr>
      <w:r>
        <w:rPr>
          <w:bCs/>
          <w:szCs w:val="24"/>
        </w:rPr>
        <w:t>This item repeals the note</w:t>
      </w:r>
      <w:r w:rsidR="003D2479">
        <w:rPr>
          <w:bCs/>
          <w:szCs w:val="24"/>
        </w:rPr>
        <w:t xml:space="preserve"> and substitutes </w:t>
      </w:r>
      <w:r w:rsidR="009377AE">
        <w:rPr>
          <w:bCs/>
          <w:szCs w:val="24"/>
        </w:rPr>
        <w:t xml:space="preserve">a new note including additional definitions relevant to </w:t>
      </w:r>
      <w:r w:rsidR="00C23902">
        <w:rPr>
          <w:bCs/>
          <w:szCs w:val="24"/>
        </w:rPr>
        <w:t>the Amendment Regulations.</w:t>
      </w:r>
    </w:p>
    <w:p w14:paraId="63D26639" w14:textId="77777777" w:rsidR="00216BE9" w:rsidRPr="00731FFA" w:rsidRDefault="00216BE9" w:rsidP="002573BE">
      <w:pPr>
        <w:pStyle w:val="Normal-em"/>
        <w:spacing w:after="0" w:line="240" w:lineRule="auto"/>
        <w:rPr>
          <w:b/>
          <w:i/>
          <w:iCs/>
          <w:szCs w:val="24"/>
        </w:rPr>
      </w:pPr>
    </w:p>
    <w:p w14:paraId="4C551EBD" w14:textId="091E663D" w:rsidR="002573BE" w:rsidRPr="005B63C7" w:rsidRDefault="002573BE" w:rsidP="002573BE">
      <w:pPr>
        <w:pStyle w:val="Normal-em"/>
        <w:spacing w:after="0" w:line="240" w:lineRule="auto"/>
        <w:rPr>
          <w:szCs w:val="24"/>
          <w:u w:val="single"/>
        </w:rPr>
      </w:pPr>
      <w:r w:rsidRPr="005B63C7">
        <w:rPr>
          <w:b/>
          <w:szCs w:val="24"/>
          <w:u w:val="single"/>
        </w:rPr>
        <w:t xml:space="preserve">Item </w:t>
      </w:r>
      <w:r w:rsidR="00216BE9" w:rsidRPr="00216BE9">
        <w:rPr>
          <w:b/>
          <w:bCs/>
          <w:szCs w:val="24"/>
          <w:u w:val="single"/>
        </w:rPr>
        <w:t>2</w:t>
      </w:r>
      <w:r w:rsidR="00216BE9">
        <w:rPr>
          <w:szCs w:val="24"/>
          <w:u w:val="single"/>
        </w:rPr>
        <w:t xml:space="preserve"> </w:t>
      </w:r>
      <w:r w:rsidR="009810AC" w:rsidRPr="005B63C7">
        <w:rPr>
          <w:b/>
          <w:bCs/>
          <w:szCs w:val="24"/>
          <w:u w:val="single"/>
        </w:rPr>
        <w:t xml:space="preserve">– </w:t>
      </w:r>
      <w:r w:rsidR="004A4598" w:rsidRPr="005B63C7">
        <w:rPr>
          <w:b/>
          <w:bCs/>
          <w:szCs w:val="24"/>
          <w:u w:val="single"/>
        </w:rPr>
        <w:t xml:space="preserve">Subregulation </w:t>
      </w:r>
      <w:r w:rsidR="00F45589" w:rsidRPr="005B63C7">
        <w:rPr>
          <w:b/>
          <w:bCs/>
          <w:szCs w:val="24"/>
          <w:u w:val="single"/>
        </w:rPr>
        <w:t>1.0</w:t>
      </w:r>
      <w:r w:rsidR="005E1DD1" w:rsidRPr="005B63C7">
        <w:rPr>
          <w:b/>
          <w:bCs/>
          <w:szCs w:val="24"/>
          <w:u w:val="single"/>
        </w:rPr>
        <w:t>3</w:t>
      </w:r>
      <w:r w:rsidR="00F249A6" w:rsidRPr="005B63C7">
        <w:rPr>
          <w:b/>
          <w:bCs/>
          <w:szCs w:val="24"/>
          <w:u w:val="single"/>
        </w:rPr>
        <w:t>(1)</w:t>
      </w:r>
    </w:p>
    <w:p w14:paraId="78891245" w14:textId="77777777" w:rsidR="002573BE" w:rsidRPr="007F4ECB" w:rsidRDefault="002573BE" w:rsidP="002573BE">
      <w:pPr>
        <w:pStyle w:val="Normal-em"/>
        <w:spacing w:after="0" w:line="240" w:lineRule="auto"/>
        <w:rPr>
          <w:szCs w:val="24"/>
        </w:rPr>
      </w:pPr>
    </w:p>
    <w:p w14:paraId="7F691144" w14:textId="0DA82B8E" w:rsidR="00275866" w:rsidRDefault="002573BE" w:rsidP="002573BE">
      <w:pPr>
        <w:pStyle w:val="Normal-em"/>
        <w:spacing w:after="0" w:line="240" w:lineRule="auto"/>
        <w:rPr>
          <w:szCs w:val="24"/>
        </w:rPr>
      </w:pPr>
      <w:r w:rsidRPr="007F4ECB">
        <w:rPr>
          <w:szCs w:val="24"/>
        </w:rPr>
        <w:t>This item inserts</w:t>
      </w:r>
      <w:r w:rsidR="00975F8B">
        <w:rPr>
          <w:szCs w:val="24"/>
        </w:rPr>
        <w:t xml:space="preserve"> </w:t>
      </w:r>
      <w:r w:rsidR="00C47DEF">
        <w:rPr>
          <w:szCs w:val="24"/>
        </w:rPr>
        <w:t xml:space="preserve">definitions of </w:t>
      </w:r>
      <w:r w:rsidR="007F59EA">
        <w:rPr>
          <w:szCs w:val="24"/>
        </w:rPr>
        <w:t>key</w:t>
      </w:r>
      <w:r w:rsidR="006506C3">
        <w:rPr>
          <w:szCs w:val="24"/>
        </w:rPr>
        <w:t xml:space="preserve"> terms used in </w:t>
      </w:r>
      <w:r w:rsidR="00975F8B">
        <w:rPr>
          <w:szCs w:val="24"/>
        </w:rPr>
        <w:t xml:space="preserve">the </w:t>
      </w:r>
      <w:r w:rsidR="00BF73F2">
        <w:rPr>
          <w:szCs w:val="24"/>
        </w:rPr>
        <w:t xml:space="preserve">Amendment </w:t>
      </w:r>
      <w:r w:rsidR="00757846">
        <w:rPr>
          <w:szCs w:val="24"/>
        </w:rPr>
        <w:t>Regulations</w:t>
      </w:r>
      <w:r w:rsidR="00787CAD">
        <w:rPr>
          <w:szCs w:val="24"/>
        </w:rPr>
        <w:t xml:space="preserve"> </w:t>
      </w:r>
      <w:r w:rsidR="001F185F">
        <w:rPr>
          <w:szCs w:val="24"/>
        </w:rPr>
        <w:t xml:space="preserve">into </w:t>
      </w:r>
      <w:r w:rsidR="0050272F">
        <w:rPr>
          <w:szCs w:val="24"/>
        </w:rPr>
        <w:t xml:space="preserve">subregulation 1.03(1) of the </w:t>
      </w:r>
      <w:r w:rsidR="007F59EA" w:rsidRPr="00BF73F2">
        <w:rPr>
          <w:bCs/>
          <w:szCs w:val="24"/>
        </w:rPr>
        <w:t>Water Regulations</w:t>
      </w:r>
      <w:r w:rsidR="00275866" w:rsidRPr="00CA4794">
        <w:rPr>
          <w:bCs/>
          <w:szCs w:val="24"/>
        </w:rPr>
        <w:t>.</w:t>
      </w:r>
    </w:p>
    <w:p w14:paraId="348EE20A" w14:textId="77777777" w:rsidR="00817359" w:rsidRDefault="00817359" w:rsidP="002573BE">
      <w:pPr>
        <w:pStyle w:val="Normal-em"/>
        <w:spacing w:after="0" w:line="240" w:lineRule="auto"/>
        <w:rPr>
          <w:szCs w:val="24"/>
        </w:rPr>
      </w:pPr>
    </w:p>
    <w:p w14:paraId="591699D1" w14:textId="32F60341" w:rsidR="00817359" w:rsidRDefault="00817359" w:rsidP="00817359">
      <w:pPr>
        <w:pStyle w:val="Normal-em"/>
        <w:spacing w:after="0" w:line="240" w:lineRule="auto"/>
        <w:rPr>
          <w:color w:val="auto"/>
        </w:rPr>
      </w:pPr>
      <w:r w:rsidRPr="5EA08B53">
        <w:rPr>
          <w:color w:val="auto"/>
        </w:rPr>
        <w:t>A new term “</w:t>
      </w:r>
      <w:r w:rsidRPr="5EA08B53">
        <w:rPr>
          <w:b/>
          <w:i/>
          <w:color w:val="auto"/>
        </w:rPr>
        <w:t>Australian ADI</w:t>
      </w:r>
      <w:r w:rsidRPr="5EA08B53">
        <w:rPr>
          <w:color w:val="auto"/>
        </w:rPr>
        <w:t xml:space="preserve">” is used in both the </w:t>
      </w:r>
      <w:r w:rsidR="51038FCE" w:rsidRPr="5EA08B53">
        <w:rPr>
          <w:color w:val="auto"/>
        </w:rPr>
        <w:t>Water Markets Intermediaries Code</w:t>
      </w:r>
      <w:r w:rsidRPr="5EA08B53">
        <w:rPr>
          <w:color w:val="auto"/>
        </w:rPr>
        <w:t xml:space="preserve"> </w:t>
      </w:r>
      <w:r w:rsidR="490415DF" w:rsidRPr="5EA08B53">
        <w:rPr>
          <w:color w:val="auto"/>
        </w:rPr>
        <w:t>(</w:t>
      </w:r>
      <w:r w:rsidR="490415DF" w:rsidRPr="788341F6">
        <w:rPr>
          <w:color w:val="auto"/>
        </w:rPr>
        <w:t xml:space="preserve">the </w:t>
      </w:r>
      <w:r w:rsidRPr="5EA08B53">
        <w:rPr>
          <w:color w:val="auto"/>
        </w:rPr>
        <w:t>Code</w:t>
      </w:r>
      <w:r w:rsidR="4DE5277F" w:rsidRPr="788341F6">
        <w:rPr>
          <w:color w:val="auto"/>
        </w:rPr>
        <w:t>)</w:t>
      </w:r>
      <w:r w:rsidRPr="5EA08B53">
        <w:rPr>
          <w:color w:val="auto"/>
        </w:rPr>
        <w:t xml:space="preserve"> and the statutory trust accounting framework. The meaning of Australian ADI has the same meaning as in section 9 of the </w:t>
      </w:r>
      <w:r w:rsidRPr="5EA08B53">
        <w:rPr>
          <w:i/>
          <w:color w:val="auto"/>
        </w:rPr>
        <w:t>Corporations Act 2001</w:t>
      </w:r>
      <w:r w:rsidRPr="5EA08B53">
        <w:rPr>
          <w:color w:val="auto"/>
        </w:rPr>
        <w:t xml:space="preserve">, which provides: </w:t>
      </w:r>
    </w:p>
    <w:p w14:paraId="5317D7B1" w14:textId="77777777" w:rsidR="00817359" w:rsidRDefault="00817359" w:rsidP="00817359">
      <w:pPr>
        <w:pStyle w:val="Normal-em"/>
        <w:spacing w:after="0" w:line="240" w:lineRule="auto"/>
        <w:rPr>
          <w:color w:val="auto"/>
          <w:szCs w:val="24"/>
        </w:rPr>
      </w:pPr>
    </w:p>
    <w:p w14:paraId="1FB4034D" w14:textId="77777777" w:rsidR="00427383" w:rsidRPr="001976FB" w:rsidRDefault="00427383" w:rsidP="00427383">
      <w:pPr>
        <w:pStyle w:val="Normal-em"/>
        <w:ind w:left="720"/>
      </w:pPr>
      <w:r w:rsidRPr="45F65A86">
        <w:rPr>
          <w:b/>
          <w:i/>
        </w:rPr>
        <w:lastRenderedPageBreak/>
        <w:t>Australian ADI</w:t>
      </w:r>
      <w:r>
        <w:t> means:</w:t>
      </w:r>
    </w:p>
    <w:p w14:paraId="57EF5D4A" w14:textId="77777777" w:rsidR="00427383" w:rsidRPr="001976FB" w:rsidRDefault="00427383" w:rsidP="00427383">
      <w:pPr>
        <w:pStyle w:val="Normal-em"/>
        <w:ind w:left="720"/>
      </w:pPr>
      <w:r>
        <w:t> (a) an ADI (authorised deposit taking institution) within the meaning of the </w:t>
      </w:r>
      <w:r w:rsidRPr="7C2F1ECB">
        <w:rPr>
          <w:i/>
          <w:iCs/>
        </w:rPr>
        <w:t>Banking Act 1959</w:t>
      </w:r>
      <w:r>
        <w:t>; and</w:t>
      </w:r>
    </w:p>
    <w:p w14:paraId="14DAC231" w14:textId="4670DB2D" w:rsidR="00427383" w:rsidRPr="001976FB" w:rsidRDefault="00427383" w:rsidP="00427383">
      <w:pPr>
        <w:pStyle w:val="Normal-em"/>
        <w:ind w:left="720"/>
      </w:pPr>
      <w:r>
        <w:t> (b) a person who carries on State banking within the meaning of paragraph 51(xiii) of the Constitution.</w:t>
      </w:r>
    </w:p>
    <w:p w14:paraId="336544F6" w14:textId="77777777" w:rsidR="00D874A4" w:rsidRDefault="00D874A4" w:rsidP="002573BE">
      <w:pPr>
        <w:pStyle w:val="Normal-em"/>
        <w:spacing w:after="0" w:line="240" w:lineRule="auto"/>
        <w:rPr>
          <w:szCs w:val="24"/>
        </w:rPr>
      </w:pPr>
    </w:p>
    <w:p w14:paraId="132F019A" w14:textId="016B10B6" w:rsidR="00E65767" w:rsidRDefault="00D874A4" w:rsidP="002573BE">
      <w:pPr>
        <w:pStyle w:val="Normal-em"/>
        <w:spacing w:after="0" w:line="240" w:lineRule="auto"/>
        <w:rPr>
          <w:szCs w:val="24"/>
        </w:rPr>
      </w:pPr>
      <w:r>
        <w:rPr>
          <w:szCs w:val="24"/>
        </w:rPr>
        <w:t>The “</w:t>
      </w:r>
      <w:r w:rsidRPr="00E65767">
        <w:rPr>
          <w:b/>
          <w:bCs/>
          <w:i/>
          <w:iCs/>
          <w:szCs w:val="24"/>
        </w:rPr>
        <w:t>financial year</w:t>
      </w:r>
      <w:r>
        <w:rPr>
          <w:szCs w:val="24"/>
        </w:rPr>
        <w:t>” of an eligible water markets intermediary has the same meaning as in subsection 100V(6) of the</w:t>
      </w:r>
      <w:r w:rsidR="00A10512">
        <w:rPr>
          <w:szCs w:val="24"/>
        </w:rPr>
        <w:t xml:space="preserve"> </w:t>
      </w:r>
      <w:r w:rsidR="00623BEE">
        <w:rPr>
          <w:szCs w:val="24"/>
        </w:rPr>
        <w:t xml:space="preserve">Water </w:t>
      </w:r>
      <w:r>
        <w:rPr>
          <w:szCs w:val="24"/>
        </w:rPr>
        <w:t>Act</w:t>
      </w:r>
      <w:r w:rsidR="00FD39F5">
        <w:rPr>
          <w:szCs w:val="24"/>
        </w:rPr>
        <w:t xml:space="preserve">, </w:t>
      </w:r>
      <w:r w:rsidR="00E65767">
        <w:rPr>
          <w:szCs w:val="24"/>
        </w:rPr>
        <w:t>which provides:</w:t>
      </w:r>
    </w:p>
    <w:p w14:paraId="4D58C638" w14:textId="77777777" w:rsidR="00E65767" w:rsidRDefault="00E65767" w:rsidP="002573BE">
      <w:pPr>
        <w:pStyle w:val="Normal-em"/>
        <w:spacing w:after="0" w:line="240" w:lineRule="auto"/>
        <w:rPr>
          <w:szCs w:val="24"/>
        </w:rPr>
      </w:pPr>
    </w:p>
    <w:p w14:paraId="4D376220" w14:textId="77777777" w:rsidR="00E65767" w:rsidRPr="00E65767" w:rsidRDefault="00E65767" w:rsidP="00E65767">
      <w:pPr>
        <w:pStyle w:val="Normal-em"/>
        <w:ind w:left="720"/>
        <w:rPr>
          <w:szCs w:val="24"/>
        </w:rPr>
      </w:pPr>
      <w:r w:rsidRPr="00E65767">
        <w:rPr>
          <w:szCs w:val="24"/>
        </w:rPr>
        <w:t xml:space="preserve">(6) A </w:t>
      </w:r>
      <w:r w:rsidRPr="00E65767">
        <w:rPr>
          <w:b/>
          <w:bCs/>
          <w:i/>
          <w:iCs/>
          <w:szCs w:val="24"/>
        </w:rPr>
        <w:t xml:space="preserve">financial year </w:t>
      </w:r>
      <w:r w:rsidRPr="00E65767">
        <w:rPr>
          <w:szCs w:val="24"/>
        </w:rPr>
        <w:t>of an eligible water markets intermediary means:</w:t>
      </w:r>
    </w:p>
    <w:p w14:paraId="60BC4741" w14:textId="77777777" w:rsidR="00E65767" w:rsidRPr="00E65767" w:rsidRDefault="00E65767" w:rsidP="00CA752C">
      <w:pPr>
        <w:pStyle w:val="Normal-em"/>
        <w:ind w:left="1440"/>
        <w:rPr>
          <w:szCs w:val="24"/>
        </w:rPr>
      </w:pPr>
      <w:r w:rsidRPr="00E65767">
        <w:rPr>
          <w:szCs w:val="24"/>
        </w:rPr>
        <w:t xml:space="preserve">(a) if the eligible water markets intermediary is a body corporate to which section 323D of the </w:t>
      </w:r>
      <w:r w:rsidRPr="00E65767">
        <w:rPr>
          <w:i/>
          <w:iCs/>
          <w:szCs w:val="24"/>
        </w:rPr>
        <w:t xml:space="preserve">Corporations Act 2001 </w:t>
      </w:r>
      <w:r w:rsidRPr="00E65767">
        <w:rPr>
          <w:szCs w:val="24"/>
        </w:rPr>
        <w:t>applies—a financial year of the body corporate (within the meaning of that section); and</w:t>
      </w:r>
    </w:p>
    <w:p w14:paraId="19146AE9" w14:textId="32067C74" w:rsidR="00E65767" w:rsidRDefault="00E65767" w:rsidP="00CA752C">
      <w:pPr>
        <w:pStyle w:val="Normal-em"/>
        <w:spacing w:after="0" w:line="240" w:lineRule="auto"/>
        <w:ind w:left="1440"/>
        <w:rPr>
          <w:szCs w:val="24"/>
        </w:rPr>
      </w:pPr>
      <w:r w:rsidRPr="00E65767">
        <w:rPr>
          <w:szCs w:val="24"/>
        </w:rPr>
        <w:t>(b) in any other case—a year ending on 30 June.</w:t>
      </w:r>
    </w:p>
    <w:p w14:paraId="346F7FAC" w14:textId="597F13AF" w:rsidR="00D874A4" w:rsidRDefault="00D874A4" w:rsidP="002573BE">
      <w:pPr>
        <w:pStyle w:val="Normal-em"/>
        <w:spacing w:after="0" w:line="240" w:lineRule="auto"/>
        <w:rPr>
          <w:szCs w:val="24"/>
        </w:rPr>
      </w:pPr>
    </w:p>
    <w:p w14:paraId="34BD8182" w14:textId="77777777" w:rsidR="00B5135C" w:rsidRDefault="00B5135C" w:rsidP="002573BE">
      <w:pPr>
        <w:pStyle w:val="Normal-em"/>
        <w:spacing w:after="0" w:line="240" w:lineRule="auto"/>
        <w:rPr>
          <w:szCs w:val="24"/>
        </w:rPr>
      </w:pPr>
    </w:p>
    <w:p w14:paraId="0963355F" w14:textId="4BB56586" w:rsidR="00CA752C" w:rsidRDefault="00ED2AAD" w:rsidP="002573BE">
      <w:pPr>
        <w:pStyle w:val="Normal-em"/>
        <w:spacing w:after="0" w:line="240" w:lineRule="auto"/>
        <w:rPr>
          <w:szCs w:val="24"/>
        </w:rPr>
      </w:pPr>
      <w:r>
        <w:rPr>
          <w:szCs w:val="24"/>
        </w:rPr>
        <w:t xml:space="preserve">The </w:t>
      </w:r>
      <w:r w:rsidR="00BA02C2">
        <w:rPr>
          <w:szCs w:val="24"/>
        </w:rPr>
        <w:t>meaning of “</w:t>
      </w:r>
      <w:r w:rsidR="00BA02C2" w:rsidRPr="00915487">
        <w:rPr>
          <w:b/>
          <w:bCs/>
          <w:i/>
          <w:iCs/>
          <w:szCs w:val="24"/>
        </w:rPr>
        <w:t>financial year</w:t>
      </w:r>
      <w:r w:rsidR="00BA02C2">
        <w:rPr>
          <w:szCs w:val="24"/>
        </w:rPr>
        <w:t>” is relevant to: s</w:t>
      </w:r>
      <w:r w:rsidR="00B4511B">
        <w:rPr>
          <w:szCs w:val="24"/>
        </w:rPr>
        <w:t xml:space="preserve">tatements about broking water accounts under </w:t>
      </w:r>
      <w:r w:rsidR="00577D11">
        <w:rPr>
          <w:szCs w:val="24"/>
        </w:rPr>
        <w:t>r</w:t>
      </w:r>
      <w:r w:rsidR="00B4511B">
        <w:rPr>
          <w:szCs w:val="24"/>
        </w:rPr>
        <w:t>egulation 5.13</w:t>
      </w:r>
      <w:r w:rsidR="00BA02C2">
        <w:rPr>
          <w:szCs w:val="24"/>
        </w:rPr>
        <w:t>;</w:t>
      </w:r>
      <w:r w:rsidR="00B228C5">
        <w:rPr>
          <w:szCs w:val="24"/>
        </w:rPr>
        <w:t xml:space="preserve"> the requirement for an intermediary to hold professional indemnity insurance </w:t>
      </w:r>
      <w:r w:rsidR="003014D3">
        <w:rPr>
          <w:szCs w:val="24"/>
        </w:rPr>
        <w:t xml:space="preserve">under </w:t>
      </w:r>
      <w:r w:rsidR="00577D11">
        <w:rPr>
          <w:szCs w:val="24"/>
        </w:rPr>
        <w:t>r</w:t>
      </w:r>
      <w:r w:rsidR="003014D3">
        <w:rPr>
          <w:szCs w:val="24"/>
        </w:rPr>
        <w:t>egulation 5.14</w:t>
      </w:r>
      <w:r w:rsidR="00BA02C2">
        <w:rPr>
          <w:szCs w:val="24"/>
        </w:rPr>
        <w:t>;</w:t>
      </w:r>
      <w:r w:rsidR="003014D3">
        <w:rPr>
          <w:szCs w:val="24"/>
        </w:rPr>
        <w:t xml:space="preserve"> the requirement to maintain client ledger accounts for statutory trust accounts </w:t>
      </w:r>
      <w:r w:rsidR="00F55436">
        <w:rPr>
          <w:szCs w:val="24"/>
        </w:rPr>
        <w:t xml:space="preserve">and </w:t>
      </w:r>
      <w:r w:rsidR="004D2146">
        <w:rPr>
          <w:szCs w:val="24"/>
        </w:rPr>
        <w:t xml:space="preserve">broking water accounts </w:t>
      </w:r>
      <w:r w:rsidR="003014D3">
        <w:rPr>
          <w:szCs w:val="24"/>
        </w:rPr>
        <w:t xml:space="preserve">under </w:t>
      </w:r>
      <w:r w:rsidR="00577D11">
        <w:rPr>
          <w:szCs w:val="24"/>
        </w:rPr>
        <w:t>r</w:t>
      </w:r>
      <w:r w:rsidR="003014D3">
        <w:rPr>
          <w:szCs w:val="24"/>
        </w:rPr>
        <w:t>egulation</w:t>
      </w:r>
      <w:r w:rsidR="004D2146">
        <w:rPr>
          <w:szCs w:val="24"/>
        </w:rPr>
        <w:t>s</w:t>
      </w:r>
      <w:r w:rsidR="003014D3">
        <w:rPr>
          <w:szCs w:val="24"/>
        </w:rPr>
        <w:t xml:space="preserve"> 5.1</w:t>
      </w:r>
      <w:r w:rsidR="00A73BC9">
        <w:rPr>
          <w:szCs w:val="24"/>
        </w:rPr>
        <w:t>8</w:t>
      </w:r>
      <w:r w:rsidR="004D2146">
        <w:rPr>
          <w:szCs w:val="24"/>
        </w:rPr>
        <w:t xml:space="preserve"> and 5.1</w:t>
      </w:r>
      <w:r w:rsidR="00A73BC9">
        <w:rPr>
          <w:szCs w:val="24"/>
        </w:rPr>
        <w:t>9</w:t>
      </w:r>
      <w:r w:rsidR="004D2146">
        <w:rPr>
          <w:szCs w:val="24"/>
        </w:rPr>
        <w:t xml:space="preserve">; </w:t>
      </w:r>
      <w:r w:rsidR="00BA02C2">
        <w:rPr>
          <w:szCs w:val="24"/>
        </w:rPr>
        <w:t xml:space="preserve">and </w:t>
      </w:r>
      <w:r w:rsidR="004D2146">
        <w:rPr>
          <w:szCs w:val="24"/>
        </w:rPr>
        <w:t xml:space="preserve">the information and </w:t>
      </w:r>
      <w:r w:rsidR="00213777">
        <w:rPr>
          <w:szCs w:val="24"/>
        </w:rPr>
        <w:t xml:space="preserve">matters </w:t>
      </w:r>
      <w:r w:rsidR="004D2146">
        <w:rPr>
          <w:szCs w:val="24"/>
        </w:rPr>
        <w:t>that must be contained in a trust account statement</w:t>
      </w:r>
      <w:r w:rsidR="00926263">
        <w:rPr>
          <w:szCs w:val="24"/>
        </w:rPr>
        <w:t>s and trust account audit reports</w:t>
      </w:r>
      <w:r w:rsidR="004D2146">
        <w:rPr>
          <w:szCs w:val="24"/>
        </w:rPr>
        <w:t xml:space="preserve"> under </w:t>
      </w:r>
      <w:r w:rsidR="00577D11">
        <w:rPr>
          <w:szCs w:val="24"/>
        </w:rPr>
        <w:t>r</w:t>
      </w:r>
      <w:r w:rsidR="004D2146">
        <w:rPr>
          <w:szCs w:val="24"/>
        </w:rPr>
        <w:t>egulation</w:t>
      </w:r>
      <w:r w:rsidR="00926263">
        <w:rPr>
          <w:szCs w:val="24"/>
        </w:rPr>
        <w:t>s</w:t>
      </w:r>
      <w:r w:rsidR="004D2146">
        <w:rPr>
          <w:szCs w:val="24"/>
        </w:rPr>
        <w:t xml:space="preserve"> 5</w:t>
      </w:r>
      <w:r w:rsidR="002A121A">
        <w:rPr>
          <w:szCs w:val="24"/>
        </w:rPr>
        <w:t>.2</w:t>
      </w:r>
      <w:r w:rsidR="00252666">
        <w:rPr>
          <w:szCs w:val="24"/>
        </w:rPr>
        <w:t>3</w:t>
      </w:r>
      <w:r w:rsidR="00926263">
        <w:rPr>
          <w:szCs w:val="24"/>
        </w:rPr>
        <w:t xml:space="preserve"> and 5.2</w:t>
      </w:r>
      <w:r w:rsidR="00252666">
        <w:rPr>
          <w:szCs w:val="24"/>
        </w:rPr>
        <w:t>4</w:t>
      </w:r>
      <w:r w:rsidR="00BA02C2">
        <w:rPr>
          <w:szCs w:val="24"/>
        </w:rPr>
        <w:t>.</w:t>
      </w:r>
    </w:p>
    <w:p w14:paraId="488FD001" w14:textId="77777777" w:rsidR="001622AD" w:rsidRDefault="001622AD" w:rsidP="002573BE">
      <w:pPr>
        <w:pStyle w:val="Normal-em"/>
        <w:spacing w:after="0" w:line="240" w:lineRule="auto"/>
        <w:rPr>
          <w:szCs w:val="24"/>
        </w:rPr>
      </w:pPr>
    </w:p>
    <w:p w14:paraId="39AA9C06" w14:textId="0DB9BE1A" w:rsidR="00D036CF" w:rsidRDefault="5171A227" w:rsidP="002573BE">
      <w:pPr>
        <w:pStyle w:val="Normal-em"/>
        <w:spacing w:after="0" w:line="240" w:lineRule="auto"/>
        <w:rPr>
          <w:szCs w:val="24"/>
        </w:rPr>
      </w:pPr>
      <w:r>
        <w:t>The term “</w:t>
      </w:r>
      <w:r w:rsidR="2E909B0F" w:rsidRPr="7C2F1ECB">
        <w:rPr>
          <w:b/>
          <w:bCs/>
          <w:i/>
          <w:iCs/>
        </w:rPr>
        <w:t>related party</w:t>
      </w:r>
      <w:r w:rsidR="2E909B0F">
        <w:t xml:space="preserve">” is relevant to </w:t>
      </w:r>
      <w:r w:rsidR="57875C38">
        <w:t>the requirement to place the interests of the client before the interests of the interm</w:t>
      </w:r>
      <w:r w:rsidR="079329B5">
        <w:t xml:space="preserve">ediary or a related party to the intermediary </w:t>
      </w:r>
      <w:r w:rsidR="135F82E2">
        <w:t xml:space="preserve">in </w:t>
      </w:r>
      <w:r w:rsidR="57875C38">
        <w:t xml:space="preserve">regulation 5.03; </w:t>
      </w:r>
      <w:r w:rsidR="079329B5">
        <w:t>where there is a conflict</w:t>
      </w:r>
      <w:r w:rsidR="359703B6">
        <w:t xml:space="preserve">ing interest </w:t>
      </w:r>
      <w:r w:rsidR="7D9583D6">
        <w:t xml:space="preserve">in eligible tradeable water rights </w:t>
      </w:r>
      <w:r w:rsidR="359703B6">
        <w:t xml:space="preserve">between the intermediary or a related party and the client in </w:t>
      </w:r>
      <w:r w:rsidR="00C528AE">
        <w:t>r</w:t>
      </w:r>
      <w:r w:rsidR="359703B6">
        <w:t>egulation 5.0</w:t>
      </w:r>
      <w:r w:rsidR="00C528AE">
        <w:t>5</w:t>
      </w:r>
      <w:r w:rsidR="7D9583D6">
        <w:t xml:space="preserve">; </w:t>
      </w:r>
      <w:r w:rsidR="0028417E">
        <w:t xml:space="preserve">where </w:t>
      </w:r>
      <w:r w:rsidR="008D3D1B">
        <w:t xml:space="preserve">the </w:t>
      </w:r>
      <w:r w:rsidR="008C193F">
        <w:t xml:space="preserve">intermediary or related party have a material personal interest </w:t>
      </w:r>
      <w:r w:rsidR="00B44961">
        <w:t xml:space="preserve">in </w:t>
      </w:r>
      <w:r w:rsidR="00462032">
        <w:t>the eligible tradeable water right</w:t>
      </w:r>
      <w:r w:rsidR="002B340B">
        <w:t xml:space="preserve"> in regulation 5.06;</w:t>
      </w:r>
      <w:r w:rsidR="00462032">
        <w:t xml:space="preserve"> </w:t>
      </w:r>
      <w:r w:rsidR="4D8D6EA3">
        <w:t xml:space="preserve">and the eligibility requirements for auditors under regulation </w:t>
      </w:r>
      <w:r w:rsidR="637EFF65">
        <w:t>5.2</w:t>
      </w:r>
      <w:r w:rsidR="009E4625">
        <w:t>5</w:t>
      </w:r>
      <w:r w:rsidR="637EFF65">
        <w:t xml:space="preserve">. </w:t>
      </w:r>
    </w:p>
    <w:p w14:paraId="326F15FF" w14:textId="692E524F" w:rsidR="00587C46" w:rsidRDefault="00587C46" w:rsidP="002573BE">
      <w:pPr>
        <w:pStyle w:val="Normal-em"/>
        <w:spacing w:after="0" w:line="240" w:lineRule="auto"/>
        <w:rPr>
          <w:color w:val="auto"/>
          <w:szCs w:val="24"/>
        </w:rPr>
      </w:pPr>
    </w:p>
    <w:p w14:paraId="7CEC875C" w14:textId="01AA2986" w:rsidR="002573BE" w:rsidRPr="00892875" w:rsidRDefault="002573BE" w:rsidP="002573BE">
      <w:pPr>
        <w:pStyle w:val="Normal-em"/>
        <w:spacing w:after="0" w:line="240" w:lineRule="auto"/>
        <w:rPr>
          <w:b/>
          <w:szCs w:val="24"/>
          <w:u w:val="single"/>
        </w:rPr>
      </w:pPr>
      <w:r w:rsidRPr="00892875">
        <w:rPr>
          <w:b/>
          <w:szCs w:val="24"/>
          <w:u w:val="single"/>
        </w:rPr>
        <w:t xml:space="preserve">Item </w:t>
      </w:r>
      <w:r w:rsidR="00C23902">
        <w:rPr>
          <w:b/>
          <w:szCs w:val="24"/>
          <w:u w:val="single"/>
        </w:rPr>
        <w:t>3</w:t>
      </w:r>
      <w:r w:rsidRPr="00892875">
        <w:rPr>
          <w:b/>
          <w:szCs w:val="24"/>
          <w:u w:val="single"/>
        </w:rPr>
        <w:t xml:space="preserve"> </w:t>
      </w:r>
      <w:r w:rsidR="00A915A5" w:rsidRPr="00892875">
        <w:rPr>
          <w:b/>
          <w:szCs w:val="24"/>
          <w:u w:val="single"/>
        </w:rPr>
        <w:t>– After Part 4</w:t>
      </w:r>
    </w:p>
    <w:p w14:paraId="1911CCFC" w14:textId="77777777" w:rsidR="002573BE" w:rsidRPr="007F4ECB" w:rsidRDefault="002573BE" w:rsidP="002573BE">
      <w:pPr>
        <w:pStyle w:val="Normal-em"/>
        <w:spacing w:after="0" w:line="240" w:lineRule="auto"/>
        <w:rPr>
          <w:b/>
          <w:szCs w:val="24"/>
        </w:rPr>
      </w:pPr>
    </w:p>
    <w:p w14:paraId="4BE4BEE3" w14:textId="76FF9F0F" w:rsidR="00CD4BE4" w:rsidRDefault="002573BE" w:rsidP="002573BE">
      <w:pPr>
        <w:pStyle w:val="Normal-em"/>
        <w:spacing w:after="0" w:line="240" w:lineRule="auto"/>
        <w:rPr>
          <w:szCs w:val="24"/>
        </w:rPr>
      </w:pPr>
      <w:r w:rsidRPr="007F4ECB">
        <w:rPr>
          <w:szCs w:val="24"/>
        </w:rPr>
        <w:t>This item inserts</w:t>
      </w:r>
      <w:r w:rsidR="009D4FEA">
        <w:rPr>
          <w:szCs w:val="24"/>
        </w:rPr>
        <w:t xml:space="preserve"> a new</w:t>
      </w:r>
      <w:r w:rsidR="00693A0C">
        <w:rPr>
          <w:szCs w:val="24"/>
        </w:rPr>
        <w:t xml:space="preserve"> heading: “</w:t>
      </w:r>
      <w:r w:rsidR="009D4FEA" w:rsidRPr="00693A0C">
        <w:rPr>
          <w:b/>
          <w:bCs/>
          <w:szCs w:val="24"/>
        </w:rPr>
        <w:t xml:space="preserve">Part 5 </w:t>
      </w:r>
      <w:r w:rsidR="00206936" w:rsidRPr="00693A0C">
        <w:rPr>
          <w:b/>
          <w:bCs/>
          <w:szCs w:val="24"/>
        </w:rPr>
        <w:t>– Water Markets Intermediaries Code and trust accounting framework</w:t>
      </w:r>
      <w:r w:rsidR="00693A0C" w:rsidRPr="00693A0C">
        <w:rPr>
          <w:b/>
          <w:bCs/>
          <w:szCs w:val="24"/>
        </w:rPr>
        <w:t>”</w:t>
      </w:r>
      <w:r w:rsidR="00206936">
        <w:rPr>
          <w:szCs w:val="24"/>
        </w:rPr>
        <w:t xml:space="preserve"> into the </w:t>
      </w:r>
      <w:r w:rsidR="00FB65EB">
        <w:rPr>
          <w:szCs w:val="24"/>
        </w:rPr>
        <w:t xml:space="preserve">Water </w:t>
      </w:r>
      <w:r w:rsidR="00206936">
        <w:rPr>
          <w:szCs w:val="24"/>
        </w:rPr>
        <w:t>Regulations</w:t>
      </w:r>
      <w:r w:rsidR="00361487">
        <w:rPr>
          <w:szCs w:val="24"/>
        </w:rPr>
        <w:t xml:space="preserve"> after Part 4. </w:t>
      </w:r>
    </w:p>
    <w:p w14:paraId="2A680532" w14:textId="77777777" w:rsidR="00CD4BE4" w:rsidRDefault="00CD4BE4" w:rsidP="002573BE">
      <w:pPr>
        <w:pStyle w:val="Normal-em"/>
        <w:spacing w:after="0" w:line="240" w:lineRule="auto"/>
        <w:rPr>
          <w:szCs w:val="24"/>
        </w:rPr>
      </w:pPr>
    </w:p>
    <w:p w14:paraId="5AF19D10" w14:textId="217BEE0C" w:rsidR="002573BE" w:rsidRDefault="00361487" w:rsidP="002573BE">
      <w:pPr>
        <w:pStyle w:val="Normal-em"/>
        <w:spacing w:after="0" w:line="240" w:lineRule="auto"/>
        <w:rPr>
          <w:szCs w:val="24"/>
        </w:rPr>
      </w:pPr>
      <w:r>
        <w:rPr>
          <w:szCs w:val="24"/>
        </w:rPr>
        <w:t xml:space="preserve">The new Part 5 has </w:t>
      </w:r>
      <w:r w:rsidR="00E50A5C">
        <w:rPr>
          <w:szCs w:val="24"/>
        </w:rPr>
        <w:t>two</w:t>
      </w:r>
      <w:r w:rsidR="00CC40D3">
        <w:rPr>
          <w:szCs w:val="24"/>
        </w:rPr>
        <w:t xml:space="preserve"> divisions:</w:t>
      </w:r>
    </w:p>
    <w:p w14:paraId="2ECA22FA" w14:textId="6171207A" w:rsidR="00CC40D3" w:rsidRDefault="4437CF6E" w:rsidP="7C2F1ECB">
      <w:pPr>
        <w:pStyle w:val="Normal-em"/>
        <w:numPr>
          <w:ilvl w:val="0"/>
          <w:numId w:val="34"/>
        </w:numPr>
        <w:spacing w:after="0" w:line="240" w:lineRule="auto"/>
        <w:rPr>
          <w:color w:val="auto"/>
        </w:rPr>
      </w:pPr>
      <w:r w:rsidRPr="7C2F1ECB">
        <w:rPr>
          <w:b/>
          <w:bCs/>
          <w:color w:val="auto"/>
        </w:rPr>
        <w:t>“</w:t>
      </w:r>
      <w:r w:rsidR="5726A473" w:rsidRPr="7C2F1ECB">
        <w:rPr>
          <w:b/>
          <w:bCs/>
          <w:color w:val="auto"/>
        </w:rPr>
        <w:t>Division 1 – Water Markets Intermediaries Code</w:t>
      </w:r>
      <w:r w:rsidRPr="7C2F1ECB">
        <w:rPr>
          <w:b/>
          <w:bCs/>
          <w:color w:val="auto"/>
        </w:rPr>
        <w:t>”</w:t>
      </w:r>
      <w:r w:rsidR="46A8B89E" w:rsidRPr="7C2F1ECB">
        <w:rPr>
          <w:color w:val="auto"/>
        </w:rPr>
        <w:t xml:space="preserve">, which prescribes the Water </w:t>
      </w:r>
      <w:r w:rsidR="009C1C2E">
        <w:rPr>
          <w:color w:val="auto"/>
        </w:rPr>
        <w:t>M</w:t>
      </w:r>
      <w:r w:rsidR="46A8B89E" w:rsidRPr="7C2F1ECB">
        <w:rPr>
          <w:color w:val="auto"/>
        </w:rPr>
        <w:t>arkets Intermediar</w:t>
      </w:r>
      <w:r w:rsidR="79BD7102" w:rsidRPr="7C2F1ECB">
        <w:rPr>
          <w:color w:val="auto"/>
        </w:rPr>
        <w:t>ies</w:t>
      </w:r>
      <w:r w:rsidR="46A8B89E" w:rsidRPr="7C2F1ECB">
        <w:rPr>
          <w:color w:val="auto"/>
        </w:rPr>
        <w:t xml:space="preserve"> Code</w:t>
      </w:r>
    </w:p>
    <w:p w14:paraId="02234D87" w14:textId="6972415D" w:rsidR="002573BE" w:rsidRPr="00EA362C" w:rsidRDefault="4437CF6E" w:rsidP="7C2F1ECB">
      <w:pPr>
        <w:pStyle w:val="Normal-em"/>
        <w:numPr>
          <w:ilvl w:val="0"/>
          <w:numId w:val="34"/>
        </w:numPr>
        <w:spacing w:after="0" w:line="240" w:lineRule="auto"/>
        <w:rPr>
          <w:color w:val="auto"/>
        </w:rPr>
      </w:pPr>
      <w:r w:rsidRPr="7C2F1ECB">
        <w:rPr>
          <w:b/>
          <w:bCs/>
          <w:color w:val="auto"/>
        </w:rPr>
        <w:t>“</w:t>
      </w:r>
      <w:r w:rsidR="5726A473" w:rsidRPr="7C2F1ECB">
        <w:rPr>
          <w:b/>
          <w:bCs/>
          <w:color w:val="auto"/>
        </w:rPr>
        <w:t xml:space="preserve">Division 2 </w:t>
      </w:r>
      <w:r w:rsidR="36D564C8" w:rsidRPr="7C2F1ECB">
        <w:rPr>
          <w:b/>
          <w:bCs/>
          <w:color w:val="auto"/>
        </w:rPr>
        <w:t>–</w:t>
      </w:r>
      <w:r w:rsidR="5726A473" w:rsidRPr="7C2F1ECB">
        <w:rPr>
          <w:b/>
          <w:bCs/>
          <w:color w:val="auto"/>
        </w:rPr>
        <w:t xml:space="preserve"> </w:t>
      </w:r>
      <w:r w:rsidR="00D16CDB" w:rsidRPr="00D16CDB">
        <w:rPr>
          <w:rStyle w:val="CharDivText"/>
          <w:rFonts w:eastAsiaTheme="majorEastAsia"/>
          <w:b/>
          <w:bCs/>
        </w:rPr>
        <w:t>Exceptions to the application of the statutory trust accounting framework</w:t>
      </w:r>
      <w:r w:rsidRPr="7C2F1ECB">
        <w:rPr>
          <w:b/>
          <w:bCs/>
          <w:color w:val="auto"/>
        </w:rPr>
        <w:t>”</w:t>
      </w:r>
      <w:r w:rsidR="3F82EC27" w:rsidRPr="7C2F1ECB">
        <w:rPr>
          <w:color w:val="auto"/>
        </w:rPr>
        <w:t>, which</w:t>
      </w:r>
      <w:r w:rsidR="00B850FD">
        <w:rPr>
          <w:color w:val="auto"/>
        </w:rPr>
        <w:t xml:space="preserve"> makes provision for and in relation to exceptions to the application of the statutory trust framework for eligible water markets intermediaries. </w:t>
      </w:r>
      <w:r w:rsidR="3F82EC27" w:rsidRPr="7C2F1ECB">
        <w:rPr>
          <w:color w:val="auto"/>
        </w:rPr>
        <w:t xml:space="preserve"> </w:t>
      </w:r>
    </w:p>
    <w:p w14:paraId="754E9895" w14:textId="77777777" w:rsidR="001B303B" w:rsidRPr="007F4ECB" w:rsidRDefault="001B303B" w:rsidP="002573BE">
      <w:pPr>
        <w:spacing w:after="0" w:line="240" w:lineRule="auto"/>
        <w:rPr>
          <w:rFonts w:ascii="Times New Roman" w:hAnsi="Times New Roman" w:cs="Times New Roman"/>
          <w:sz w:val="24"/>
          <w:szCs w:val="24"/>
        </w:rPr>
      </w:pPr>
    </w:p>
    <w:p w14:paraId="7F76D807" w14:textId="57991F70" w:rsidR="002573BE" w:rsidRPr="00E560B3" w:rsidRDefault="009E0F96" w:rsidP="002573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Division 1 - </w:t>
      </w:r>
      <w:r w:rsidR="00E10323" w:rsidRPr="00E560B3">
        <w:rPr>
          <w:rFonts w:ascii="Times New Roman" w:hAnsi="Times New Roman" w:cs="Times New Roman"/>
          <w:b/>
          <w:bCs/>
          <w:sz w:val="24"/>
          <w:szCs w:val="24"/>
        </w:rPr>
        <w:t>Water Markets Intermediaries Code</w:t>
      </w:r>
    </w:p>
    <w:p w14:paraId="77694CC1" w14:textId="77777777" w:rsidR="004112A0" w:rsidRDefault="004112A0" w:rsidP="002573BE">
      <w:pPr>
        <w:spacing w:after="0" w:line="240" w:lineRule="auto"/>
        <w:rPr>
          <w:rFonts w:ascii="Times New Roman" w:hAnsi="Times New Roman" w:cs="Times New Roman"/>
          <w:sz w:val="24"/>
          <w:szCs w:val="24"/>
        </w:rPr>
      </w:pPr>
    </w:p>
    <w:p w14:paraId="35311198" w14:textId="304FB868" w:rsidR="00FB3E0A" w:rsidRDefault="00FB3E0A"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Division 1 has </w:t>
      </w:r>
      <w:r w:rsidR="006B49B7">
        <w:rPr>
          <w:rFonts w:ascii="Times New Roman" w:hAnsi="Times New Roman" w:cs="Times New Roman"/>
          <w:sz w:val="24"/>
          <w:szCs w:val="24"/>
        </w:rPr>
        <w:t>three subdivisions:</w:t>
      </w:r>
    </w:p>
    <w:p w14:paraId="060A5B08" w14:textId="52A02544" w:rsidR="006B49B7" w:rsidRPr="00EC014B" w:rsidRDefault="00B405CF" w:rsidP="006B49B7">
      <w:pPr>
        <w:pStyle w:val="ListParagraph"/>
        <w:numPr>
          <w:ilvl w:val="0"/>
          <w:numId w:val="45"/>
        </w:numPr>
        <w:spacing w:after="0" w:line="240" w:lineRule="auto"/>
        <w:rPr>
          <w:rFonts w:ascii="Times New Roman" w:hAnsi="Times New Roman" w:cs="Times New Roman"/>
          <w:b/>
          <w:bCs/>
          <w:sz w:val="24"/>
          <w:szCs w:val="24"/>
        </w:rPr>
      </w:pPr>
      <w:r w:rsidRPr="00EC014B">
        <w:rPr>
          <w:rFonts w:ascii="Times New Roman" w:hAnsi="Times New Roman" w:cs="Times New Roman"/>
          <w:b/>
          <w:bCs/>
          <w:sz w:val="24"/>
          <w:szCs w:val="24"/>
        </w:rPr>
        <w:t>“</w:t>
      </w:r>
      <w:r w:rsidR="006B49B7" w:rsidRPr="00EC014B">
        <w:rPr>
          <w:rFonts w:ascii="Times New Roman" w:hAnsi="Times New Roman" w:cs="Times New Roman"/>
          <w:b/>
          <w:bCs/>
          <w:sz w:val="24"/>
          <w:szCs w:val="24"/>
        </w:rPr>
        <w:t xml:space="preserve">Subdivision A – </w:t>
      </w:r>
      <w:r w:rsidRPr="00EC014B">
        <w:rPr>
          <w:rFonts w:ascii="Times New Roman" w:hAnsi="Times New Roman" w:cs="Times New Roman"/>
          <w:b/>
          <w:bCs/>
          <w:sz w:val="24"/>
          <w:szCs w:val="24"/>
        </w:rPr>
        <w:t>Preliminary”</w:t>
      </w:r>
      <w:r w:rsidR="00EC014B">
        <w:rPr>
          <w:rFonts w:ascii="Times New Roman" w:hAnsi="Times New Roman" w:cs="Times New Roman"/>
          <w:sz w:val="24"/>
          <w:szCs w:val="24"/>
        </w:rPr>
        <w:t xml:space="preserve">, which </w:t>
      </w:r>
      <w:r w:rsidR="00576D9E">
        <w:rPr>
          <w:rFonts w:ascii="Times New Roman" w:hAnsi="Times New Roman" w:cs="Times New Roman"/>
          <w:sz w:val="24"/>
          <w:szCs w:val="24"/>
        </w:rPr>
        <w:t xml:space="preserve">provides the purpose </w:t>
      </w:r>
      <w:r w:rsidR="00DB4AF5">
        <w:rPr>
          <w:rFonts w:ascii="Times New Roman" w:hAnsi="Times New Roman" w:cs="Times New Roman"/>
          <w:sz w:val="24"/>
          <w:szCs w:val="24"/>
        </w:rPr>
        <w:t>of Division 1</w:t>
      </w:r>
    </w:p>
    <w:p w14:paraId="08351C40" w14:textId="71D79AAB" w:rsidR="006B49B7" w:rsidRPr="00EC014B" w:rsidRDefault="00B405CF" w:rsidP="006B49B7">
      <w:pPr>
        <w:pStyle w:val="ListParagraph"/>
        <w:numPr>
          <w:ilvl w:val="0"/>
          <w:numId w:val="45"/>
        </w:numPr>
        <w:spacing w:after="0" w:line="240" w:lineRule="auto"/>
        <w:rPr>
          <w:rFonts w:ascii="Times New Roman" w:hAnsi="Times New Roman" w:cs="Times New Roman"/>
          <w:b/>
          <w:bCs/>
          <w:sz w:val="24"/>
          <w:szCs w:val="24"/>
        </w:rPr>
      </w:pPr>
      <w:r w:rsidRPr="00EC014B">
        <w:rPr>
          <w:rFonts w:ascii="Times New Roman" w:hAnsi="Times New Roman" w:cs="Times New Roman"/>
          <w:b/>
          <w:bCs/>
          <w:sz w:val="24"/>
          <w:szCs w:val="24"/>
        </w:rPr>
        <w:lastRenderedPageBreak/>
        <w:t>“</w:t>
      </w:r>
      <w:r w:rsidR="006B49B7" w:rsidRPr="00EC014B">
        <w:rPr>
          <w:rFonts w:ascii="Times New Roman" w:hAnsi="Times New Roman" w:cs="Times New Roman"/>
          <w:b/>
          <w:bCs/>
          <w:sz w:val="24"/>
          <w:szCs w:val="24"/>
        </w:rPr>
        <w:t xml:space="preserve">Subdivision B – </w:t>
      </w:r>
      <w:r w:rsidR="009A47C1" w:rsidRPr="00EC014B">
        <w:rPr>
          <w:rFonts w:ascii="Times New Roman" w:hAnsi="Times New Roman" w:cs="Times New Roman"/>
          <w:b/>
          <w:bCs/>
          <w:sz w:val="24"/>
          <w:szCs w:val="24"/>
        </w:rPr>
        <w:t>Regulation of the conduct of eligible water markets intermediaries towards participants and potential participants in the water market</w:t>
      </w:r>
      <w:r w:rsidRPr="00EC014B">
        <w:rPr>
          <w:rFonts w:ascii="Times New Roman" w:hAnsi="Times New Roman" w:cs="Times New Roman"/>
          <w:b/>
          <w:bCs/>
          <w:sz w:val="24"/>
          <w:szCs w:val="24"/>
        </w:rPr>
        <w:t>”</w:t>
      </w:r>
      <w:r w:rsidR="00880BBE">
        <w:rPr>
          <w:rFonts w:ascii="Times New Roman" w:hAnsi="Times New Roman" w:cs="Times New Roman"/>
          <w:sz w:val="24"/>
          <w:szCs w:val="24"/>
        </w:rPr>
        <w:t xml:space="preserve">, which </w:t>
      </w:r>
      <w:r w:rsidR="00214063">
        <w:rPr>
          <w:rFonts w:ascii="Times New Roman" w:hAnsi="Times New Roman" w:cs="Times New Roman"/>
          <w:sz w:val="24"/>
          <w:szCs w:val="24"/>
        </w:rPr>
        <w:t>contains obligations eligible water markets intermediaries</w:t>
      </w:r>
      <w:r w:rsidR="004D39BC">
        <w:rPr>
          <w:rFonts w:ascii="Times New Roman" w:hAnsi="Times New Roman" w:cs="Times New Roman"/>
          <w:sz w:val="24"/>
          <w:szCs w:val="24"/>
        </w:rPr>
        <w:t xml:space="preserve"> must comply with where </w:t>
      </w:r>
      <w:r w:rsidR="003915A1">
        <w:rPr>
          <w:rFonts w:ascii="Times New Roman" w:hAnsi="Times New Roman" w:cs="Times New Roman"/>
          <w:sz w:val="24"/>
          <w:szCs w:val="24"/>
        </w:rPr>
        <w:t>the intermediary is providing, or proposing to provide, a water markets intermediary service</w:t>
      </w:r>
    </w:p>
    <w:p w14:paraId="63F479CE" w14:textId="7B675627" w:rsidR="006B49B7" w:rsidRPr="00EC014B" w:rsidRDefault="00B405CF" w:rsidP="006B49B7">
      <w:pPr>
        <w:pStyle w:val="ListParagraph"/>
        <w:numPr>
          <w:ilvl w:val="0"/>
          <w:numId w:val="45"/>
        </w:numPr>
        <w:spacing w:after="0" w:line="240" w:lineRule="auto"/>
        <w:rPr>
          <w:rFonts w:ascii="Times New Roman" w:hAnsi="Times New Roman" w:cs="Times New Roman"/>
          <w:b/>
          <w:bCs/>
          <w:sz w:val="24"/>
          <w:szCs w:val="24"/>
        </w:rPr>
      </w:pPr>
      <w:r w:rsidRPr="00EC014B">
        <w:rPr>
          <w:rFonts w:ascii="Times New Roman" w:hAnsi="Times New Roman" w:cs="Times New Roman"/>
          <w:b/>
          <w:bCs/>
          <w:sz w:val="24"/>
          <w:szCs w:val="24"/>
        </w:rPr>
        <w:t>“</w:t>
      </w:r>
      <w:r w:rsidR="006B49B7" w:rsidRPr="00EC014B">
        <w:rPr>
          <w:rFonts w:ascii="Times New Roman" w:hAnsi="Times New Roman" w:cs="Times New Roman"/>
          <w:b/>
          <w:bCs/>
          <w:sz w:val="24"/>
          <w:szCs w:val="24"/>
        </w:rPr>
        <w:t xml:space="preserve">Subdivision C – </w:t>
      </w:r>
      <w:r w:rsidR="00BC6FAB" w:rsidRPr="00EC014B">
        <w:rPr>
          <w:rFonts w:ascii="Times New Roman" w:hAnsi="Times New Roman" w:cs="Times New Roman"/>
          <w:b/>
          <w:bCs/>
          <w:sz w:val="24"/>
          <w:szCs w:val="24"/>
        </w:rPr>
        <w:t>Statutory trust accounting framework for eligible water markets intermediaries</w:t>
      </w:r>
      <w:r w:rsidRPr="00EC014B">
        <w:rPr>
          <w:rFonts w:ascii="Times New Roman" w:hAnsi="Times New Roman" w:cs="Times New Roman"/>
          <w:b/>
          <w:bCs/>
          <w:sz w:val="24"/>
          <w:szCs w:val="24"/>
        </w:rPr>
        <w:t>”</w:t>
      </w:r>
      <w:r w:rsidR="00BB2D61">
        <w:rPr>
          <w:rFonts w:ascii="Times New Roman" w:hAnsi="Times New Roman" w:cs="Times New Roman"/>
          <w:sz w:val="24"/>
          <w:szCs w:val="24"/>
        </w:rPr>
        <w:t xml:space="preserve">, which </w:t>
      </w:r>
      <w:r w:rsidR="0021044F">
        <w:rPr>
          <w:rFonts w:ascii="Times New Roman" w:hAnsi="Times New Roman" w:cs="Times New Roman"/>
          <w:sz w:val="24"/>
          <w:szCs w:val="24"/>
        </w:rPr>
        <w:t xml:space="preserve">specifies certain requirements relating to </w:t>
      </w:r>
      <w:r w:rsidR="00BD6981">
        <w:rPr>
          <w:rFonts w:ascii="Times New Roman" w:hAnsi="Times New Roman" w:cs="Times New Roman"/>
          <w:sz w:val="24"/>
          <w:szCs w:val="24"/>
        </w:rPr>
        <w:t>the statutory trust accounting framework</w:t>
      </w:r>
      <w:r w:rsidR="0030699A">
        <w:rPr>
          <w:rFonts w:ascii="Times New Roman" w:hAnsi="Times New Roman" w:cs="Times New Roman"/>
          <w:sz w:val="24"/>
          <w:szCs w:val="24"/>
        </w:rPr>
        <w:br/>
      </w:r>
    </w:p>
    <w:p w14:paraId="1E71A95F" w14:textId="275EC5B4" w:rsidR="006B49B7" w:rsidRPr="00894609" w:rsidRDefault="00894609" w:rsidP="002573BE">
      <w:pPr>
        <w:spacing w:after="0" w:line="240" w:lineRule="auto"/>
        <w:rPr>
          <w:rFonts w:ascii="Times New Roman" w:hAnsi="Times New Roman" w:cs="Times New Roman"/>
          <w:b/>
          <w:bCs/>
          <w:sz w:val="24"/>
          <w:szCs w:val="24"/>
        </w:rPr>
      </w:pPr>
      <w:r w:rsidRPr="00894609">
        <w:rPr>
          <w:rFonts w:ascii="Times New Roman" w:hAnsi="Times New Roman" w:cs="Times New Roman"/>
          <w:b/>
          <w:bCs/>
          <w:sz w:val="24"/>
          <w:szCs w:val="24"/>
        </w:rPr>
        <w:t xml:space="preserve">Subdivision A – Preliminary </w:t>
      </w:r>
    </w:p>
    <w:p w14:paraId="7B657300" w14:textId="77777777" w:rsidR="00894609" w:rsidRDefault="00894609" w:rsidP="002573BE">
      <w:pPr>
        <w:spacing w:after="0" w:line="240" w:lineRule="auto"/>
        <w:rPr>
          <w:rFonts w:ascii="Times New Roman" w:hAnsi="Times New Roman" w:cs="Times New Roman"/>
          <w:sz w:val="24"/>
          <w:szCs w:val="24"/>
        </w:rPr>
      </w:pPr>
    </w:p>
    <w:p w14:paraId="2B89BA0C" w14:textId="415EA9D0" w:rsidR="00E10323" w:rsidRPr="009E0F96" w:rsidRDefault="00AA0398" w:rsidP="002573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5.01 Purpose of this Division</w:t>
      </w:r>
    </w:p>
    <w:p w14:paraId="614A6974" w14:textId="77777777" w:rsidR="004112A0" w:rsidRDefault="004112A0" w:rsidP="002573BE">
      <w:pPr>
        <w:spacing w:after="0" w:line="240" w:lineRule="auto"/>
        <w:rPr>
          <w:rFonts w:ascii="Times New Roman" w:hAnsi="Times New Roman" w:cs="Times New Roman"/>
          <w:sz w:val="24"/>
          <w:szCs w:val="24"/>
        </w:rPr>
      </w:pPr>
    </w:p>
    <w:p w14:paraId="042B6094" w14:textId="4DB62C14" w:rsidR="00AA0398" w:rsidRDefault="0084520B"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w:t>
      </w:r>
      <w:r w:rsidR="00AA0398">
        <w:rPr>
          <w:rFonts w:ascii="Times New Roman" w:hAnsi="Times New Roman" w:cs="Times New Roman"/>
          <w:sz w:val="24"/>
          <w:szCs w:val="24"/>
        </w:rPr>
        <w:t>provides that</w:t>
      </w:r>
      <w:r w:rsidR="00824D43">
        <w:rPr>
          <w:rFonts w:ascii="Times New Roman" w:hAnsi="Times New Roman" w:cs="Times New Roman"/>
          <w:sz w:val="24"/>
          <w:szCs w:val="24"/>
        </w:rPr>
        <w:t xml:space="preserve">, </w:t>
      </w:r>
      <w:r w:rsidR="00AA0398">
        <w:rPr>
          <w:rFonts w:ascii="Times New Roman" w:hAnsi="Times New Roman" w:cs="Times New Roman"/>
          <w:sz w:val="24"/>
          <w:szCs w:val="24"/>
        </w:rPr>
        <w:t xml:space="preserve">for the purposes of subsection 100G(1) of the Act, this Division prescribes the Water Markets Intermediaries Code. </w:t>
      </w:r>
    </w:p>
    <w:p w14:paraId="0E8A42B0" w14:textId="77777777" w:rsidR="000A698A" w:rsidRDefault="000A698A" w:rsidP="002573BE">
      <w:pPr>
        <w:spacing w:after="0" w:line="240" w:lineRule="auto"/>
        <w:rPr>
          <w:rFonts w:ascii="Times New Roman" w:hAnsi="Times New Roman" w:cs="Times New Roman"/>
          <w:sz w:val="24"/>
          <w:szCs w:val="24"/>
        </w:rPr>
      </w:pPr>
    </w:p>
    <w:p w14:paraId="2A1FBE30" w14:textId="490EE82C" w:rsidR="000A698A" w:rsidRDefault="000A698A"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A364D0">
        <w:rPr>
          <w:rFonts w:ascii="Times New Roman" w:hAnsi="Times New Roman" w:cs="Times New Roman"/>
          <w:sz w:val="24"/>
          <w:szCs w:val="24"/>
        </w:rPr>
        <w:t xml:space="preserve">is regulation also provides that, </w:t>
      </w:r>
      <w:r w:rsidR="00831561">
        <w:rPr>
          <w:rFonts w:ascii="Times New Roman" w:hAnsi="Times New Roman" w:cs="Times New Roman"/>
          <w:sz w:val="24"/>
          <w:szCs w:val="24"/>
        </w:rPr>
        <w:t xml:space="preserve">for the purposes of subsections 100R(3) and </w:t>
      </w:r>
      <w:r w:rsidR="00FC2A59">
        <w:rPr>
          <w:rFonts w:ascii="Times New Roman" w:hAnsi="Times New Roman" w:cs="Times New Roman"/>
          <w:sz w:val="24"/>
          <w:szCs w:val="24"/>
        </w:rPr>
        <w:t>100V</w:t>
      </w:r>
      <w:r w:rsidR="004B7FE7">
        <w:rPr>
          <w:rFonts w:ascii="Times New Roman" w:hAnsi="Times New Roman" w:cs="Times New Roman"/>
          <w:sz w:val="24"/>
          <w:szCs w:val="24"/>
        </w:rPr>
        <w:t>(2) and (3) o</w:t>
      </w:r>
      <w:r w:rsidR="00A86020">
        <w:rPr>
          <w:rFonts w:ascii="Times New Roman" w:hAnsi="Times New Roman" w:cs="Times New Roman"/>
          <w:sz w:val="24"/>
          <w:szCs w:val="24"/>
        </w:rPr>
        <w:t>f</w:t>
      </w:r>
      <w:r w:rsidR="002C2CC7">
        <w:rPr>
          <w:rFonts w:ascii="Times New Roman" w:hAnsi="Times New Roman" w:cs="Times New Roman"/>
          <w:sz w:val="24"/>
          <w:szCs w:val="24"/>
        </w:rPr>
        <w:t xml:space="preserve"> </w:t>
      </w:r>
      <w:r w:rsidR="00165572">
        <w:rPr>
          <w:rFonts w:ascii="Times New Roman" w:hAnsi="Times New Roman" w:cs="Times New Roman"/>
          <w:sz w:val="24"/>
          <w:szCs w:val="24"/>
        </w:rPr>
        <w:t>the Ac</w:t>
      </w:r>
      <w:r w:rsidR="009A623A">
        <w:rPr>
          <w:rFonts w:ascii="Times New Roman" w:hAnsi="Times New Roman" w:cs="Times New Roman"/>
          <w:sz w:val="24"/>
          <w:szCs w:val="24"/>
        </w:rPr>
        <w:t>t, this Division prescribes matter</w:t>
      </w:r>
      <w:r w:rsidR="00FD6B44">
        <w:rPr>
          <w:rFonts w:ascii="Times New Roman" w:hAnsi="Times New Roman" w:cs="Times New Roman"/>
          <w:sz w:val="24"/>
          <w:szCs w:val="24"/>
        </w:rPr>
        <w:t>s relating to the statutory trust accounting framework for eligible water markets intermediaries established by D</w:t>
      </w:r>
      <w:r w:rsidR="00A5235B">
        <w:rPr>
          <w:rFonts w:ascii="Times New Roman" w:hAnsi="Times New Roman" w:cs="Times New Roman"/>
          <w:sz w:val="24"/>
          <w:szCs w:val="24"/>
        </w:rPr>
        <w:t>ivision 5 of Part 5 of the Act.</w:t>
      </w:r>
    </w:p>
    <w:p w14:paraId="20ACB7A3" w14:textId="77777777" w:rsidR="004112A0" w:rsidRDefault="004112A0" w:rsidP="002573BE">
      <w:pPr>
        <w:spacing w:after="0" w:line="240" w:lineRule="auto"/>
        <w:rPr>
          <w:rFonts w:ascii="Times New Roman" w:hAnsi="Times New Roman" w:cs="Times New Roman"/>
          <w:sz w:val="24"/>
          <w:szCs w:val="24"/>
        </w:rPr>
      </w:pPr>
    </w:p>
    <w:p w14:paraId="371FF68D" w14:textId="0B93894C" w:rsidR="00894609" w:rsidRPr="00B522C7" w:rsidRDefault="00894609" w:rsidP="002573BE">
      <w:pPr>
        <w:spacing w:after="0" w:line="240" w:lineRule="auto"/>
        <w:rPr>
          <w:rFonts w:ascii="Times New Roman" w:hAnsi="Times New Roman" w:cs="Times New Roman"/>
          <w:b/>
          <w:bCs/>
          <w:sz w:val="24"/>
          <w:szCs w:val="24"/>
        </w:rPr>
      </w:pPr>
      <w:r w:rsidRPr="00B522C7">
        <w:rPr>
          <w:rFonts w:ascii="Times New Roman" w:hAnsi="Times New Roman" w:cs="Times New Roman"/>
          <w:b/>
          <w:bCs/>
          <w:sz w:val="24"/>
          <w:szCs w:val="24"/>
        </w:rPr>
        <w:t xml:space="preserve">Subdivision B - </w:t>
      </w:r>
      <w:r w:rsidR="00B522C7" w:rsidRPr="00B522C7">
        <w:rPr>
          <w:rFonts w:ascii="Times New Roman" w:hAnsi="Times New Roman" w:cs="Times New Roman"/>
          <w:b/>
          <w:bCs/>
          <w:sz w:val="24"/>
          <w:szCs w:val="24"/>
        </w:rPr>
        <w:t>Regulation of the conduct of eligible water markets intermediaries towards participants and potential participants in the water market</w:t>
      </w:r>
    </w:p>
    <w:p w14:paraId="78247B74" w14:textId="77777777" w:rsidR="00894609" w:rsidRDefault="00894609" w:rsidP="002573BE">
      <w:pPr>
        <w:spacing w:after="0" w:line="240" w:lineRule="auto"/>
        <w:rPr>
          <w:rFonts w:ascii="Times New Roman" w:hAnsi="Times New Roman" w:cs="Times New Roman"/>
          <w:sz w:val="24"/>
          <w:szCs w:val="24"/>
        </w:rPr>
      </w:pPr>
    </w:p>
    <w:p w14:paraId="7CBB637E" w14:textId="7FB98E3A" w:rsidR="00AA0398" w:rsidRPr="009E0F96" w:rsidRDefault="00AA0398" w:rsidP="00AA03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5.02 Application of this </w:t>
      </w:r>
      <w:r w:rsidR="0045563C">
        <w:rPr>
          <w:rFonts w:ascii="Times New Roman" w:hAnsi="Times New Roman" w:cs="Times New Roman"/>
          <w:b/>
          <w:bCs/>
          <w:sz w:val="24"/>
          <w:szCs w:val="24"/>
        </w:rPr>
        <w:t>Subd</w:t>
      </w:r>
      <w:r>
        <w:rPr>
          <w:rFonts w:ascii="Times New Roman" w:hAnsi="Times New Roman" w:cs="Times New Roman"/>
          <w:b/>
          <w:bCs/>
          <w:sz w:val="24"/>
          <w:szCs w:val="24"/>
        </w:rPr>
        <w:t>ivision</w:t>
      </w:r>
    </w:p>
    <w:p w14:paraId="2ECCDEF5" w14:textId="77777777" w:rsidR="004112A0" w:rsidRDefault="004112A0" w:rsidP="002573BE">
      <w:pPr>
        <w:spacing w:after="0" w:line="240" w:lineRule="auto"/>
        <w:rPr>
          <w:rFonts w:ascii="Times New Roman" w:hAnsi="Times New Roman" w:cs="Times New Roman"/>
          <w:sz w:val="24"/>
          <w:szCs w:val="24"/>
        </w:rPr>
      </w:pPr>
    </w:p>
    <w:p w14:paraId="5F6AF9A6" w14:textId="47153601" w:rsidR="00856B2A" w:rsidRDefault="05BE2310" w:rsidP="002573BE">
      <w:pPr>
        <w:spacing w:after="0" w:line="240" w:lineRule="auto"/>
        <w:rPr>
          <w:rFonts w:ascii="Times New Roman" w:hAnsi="Times New Roman" w:cs="Times New Roman"/>
          <w:sz w:val="24"/>
          <w:szCs w:val="24"/>
        </w:rPr>
      </w:pPr>
      <w:r w:rsidRPr="7C2F1ECB">
        <w:rPr>
          <w:rFonts w:ascii="Times New Roman" w:hAnsi="Times New Roman" w:cs="Times New Roman"/>
          <w:sz w:val="24"/>
          <w:szCs w:val="24"/>
        </w:rPr>
        <w:t xml:space="preserve">This regulation </w:t>
      </w:r>
      <w:r w:rsidR="0F9B30EC" w:rsidRPr="7C2F1ECB">
        <w:rPr>
          <w:rFonts w:ascii="Times New Roman" w:hAnsi="Times New Roman" w:cs="Times New Roman"/>
          <w:sz w:val="24"/>
          <w:szCs w:val="24"/>
        </w:rPr>
        <w:t xml:space="preserve">applies </w:t>
      </w:r>
      <w:r w:rsidR="00B477A9">
        <w:rPr>
          <w:rFonts w:ascii="Times New Roman" w:hAnsi="Times New Roman" w:cs="Times New Roman"/>
          <w:sz w:val="24"/>
          <w:szCs w:val="24"/>
        </w:rPr>
        <w:t xml:space="preserve">this Subdivision B </w:t>
      </w:r>
      <w:r w:rsidR="5BB92E63" w:rsidRPr="7C2F1ECB">
        <w:rPr>
          <w:rFonts w:ascii="Times New Roman" w:hAnsi="Times New Roman" w:cs="Times New Roman"/>
          <w:sz w:val="24"/>
          <w:szCs w:val="24"/>
        </w:rPr>
        <w:t xml:space="preserve">to </w:t>
      </w:r>
      <w:r w:rsidR="103D6F8F" w:rsidRPr="7C2F1ECB">
        <w:rPr>
          <w:rFonts w:ascii="Times New Roman" w:hAnsi="Times New Roman" w:cs="Times New Roman"/>
          <w:sz w:val="24"/>
          <w:szCs w:val="24"/>
        </w:rPr>
        <w:t>all eligible water markets intermediaries</w:t>
      </w:r>
      <w:r w:rsidR="0BA4D5C3" w:rsidRPr="7C2F1ECB">
        <w:rPr>
          <w:rFonts w:ascii="Times New Roman" w:hAnsi="Times New Roman" w:cs="Times New Roman"/>
          <w:sz w:val="24"/>
          <w:szCs w:val="24"/>
        </w:rPr>
        <w:t xml:space="preserve"> </w:t>
      </w:r>
      <w:r w:rsidR="5A25DC58" w:rsidRPr="7C2F1ECB">
        <w:rPr>
          <w:rFonts w:ascii="Times New Roman" w:hAnsi="Times New Roman" w:cs="Times New Roman"/>
          <w:sz w:val="24"/>
          <w:szCs w:val="24"/>
        </w:rPr>
        <w:t>that provide</w:t>
      </w:r>
      <w:r w:rsidR="00146503">
        <w:rPr>
          <w:rFonts w:ascii="Times New Roman" w:hAnsi="Times New Roman" w:cs="Times New Roman"/>
          <w:sz w:val="24"/>
          <w:szCs w:val="24"/>
        </w:rPr>
        <w:t>, or propose to provide,</w:t>
      </w:r>
      <w:r w:rsidR="5A25DC58" w:rsidRPr="7C2F1ECB">
        <w:rPr>
          <w:rFonts w:ascii="Times New Roman" w:hAnsi="Times New Roman" w:cs="Times New Roman"/>
          <w:sz w:val="24"/>
          <w:szCs w:val="24"/>
        </w:rPr>
        <w:t xml:space="preserve"> a water markets intermediary service to a </w:t>
      </w:r>
      <w:r w:rsidR="00FB3CF2">
        <w:rPr>
          <w:rFonts w:ascii="Times New Roman" w:hAnsi="Times New Roman" w:cs="Times New Roman"/>
          <w:sz w:val="24"/>
          <w:szCs w:val="24"/>
        </w:rPr>
        <w:t>participant or potential participant in the water m</w:t>
      </w:r>
      <w:r w:rsidR="00084B3C">
        <w:rPr>
          <w:rFonts w:ascii="Times New Roman" w:hAnsi="Times New Roman" w:cs="Times New Roman"/>
          <w:sz w:val="24"/>
          <w:szCs w:val="24"/>
        </w:rPr>
        <w:t>a</w:t>
      </w:r>
      <w:r w:rsidR="00FB3CF2">
        <w:rPr>
          <w:rFonts w:ascii="Times New Roman" w:hAnsi="Times New Roman" w:cs="Times New Roman"/>
          <w:sz w:val="24"/>
          <w:szCs w:val="24"/>
        </w:rPr>
        <w:t>rket</w:t>
      </w:r>
      <w:r w:rsidR="5A25DC58" w:rsidRPr="7C2F1ECB">
        <w:rPr>
          <w:rFonts w:ascii="Times New Roman" w:hAnsi="Times New Roman" w:cs="Times New Roman"/>
          <w:sz w:val="24"/>
          <w:szCs w:val="24"/>
        </w:rPr>
        <w:t xml:space="preserve">, </w:t>
      </w:r>
      <w:r w:rsidR="0BA4D5C3" w:rsidRPr="7C2F1ECB">
        <w:rPr>
          <w:rFonts w:ascii="Times New Roman" w:hAnsi="Times New Roman" w:cs="Times New Roman"/>
          <w:sz w:val="24"/>
          <w:szCs w:val="24"/>
        </w:rPr>
        <w:t>su</w:t>
      </w:r>
      <w:r w:rsidR="65705758" w:rsidRPr="7C2F1ECB">
        <w:rPr>
          <w:rFonts w:ascii="Times New Roman" w:hAnsi="Times New Roman" w:cs="Times New Roman"/>
          <w:sz w:val="24"/>
          <w:szCs w:val="24"/>
        </w:rPr>
        <w:t xml:space="preserve">bject to the exceptions </w:t>
      </w:r>
      <w:r w:rsidR="22715FD7" w:rsidRPr="7C2F1ECB">
        <w:rPr>
          <w:rFonts w:ascii="Times New Roman" w:hAnsi="Times New Roman" w:cs="Times New Roman"/>
          <w:sz w:val="24"/>
          <w:szCs w:val="24"/>
        </w:rPr>
        <w:t>in subregulations (2) to (5).</w:t>
      </w:r>
    </w:p>
    <w:p w14:paraId="3ABEFCA8" w14:textId="77777777" w:rsidR="001A3B39" w:rsidRDefault="001A3B39" w:rsidP="002573BE">
      <w:pPr>
        <w:spacing w:after="0" w:line="240" w:lineRule="auto"/>
        <w:rPr>
          <w:rFonts w:ascii="Times New Roman" w:hAnsi="Times New Roman" w:cs="Times New Roman"/>
          <w:sz w:val="24"/>
          <w:szCs w:val="24"/>
        </w:rPr>
      </w:pPr>
    </w:p>
    <w:p w14:paraId="3D44B054" w14:textId="5187EC7D" w:rsidR="001A3B39" w:rsidRDefault="001A3B39" w:rsidP="002573BE">
      <w:pPr>
        <w:spacing w:after="0" w:line="240" w:lineRule="auto"/>
        <w:rPr>
          <w:rFonts w:ascii="Times New Roman" w:hAnsi="Times New Roman" w:cs="Times New Roman"/>
          <w:i/>
          <w:iCs/>
          <w:sz w:val="24"/>
          <w:szCs w:val="24"/>
        </w:rPr>
      </w:pPr>
      <w:r>
        <w:rPr>
          <w:rFonts w:ascii="Times New Roman" w:hAnsi="Times New Roman" w:cs="Times New Roman"/>
          <w:sz w:val="24"/>
          <w:szCs w:val="24"/>
        </w:rPr>
        <w:t>Sub</w:t>
      </w:r>
      <w:r w:rsidR="00D6253A">
        <w:rPr>
          <w:rFonts w:ascii="Times New Roman" w:hAnsi="Times New Roman" w:cs="Times New Roman"/>
          <w:sz w:val="24"/>
          <w:szCs w:val="24"/>
        </w:rPr>
        <w:t>regulation</w:t>
      </w:r>
      <w:r>
        <w:rPr>
          <w:rFonts w:ascii="Times New Roman" w:hAnsi="Times New Roman" w:cs="Times New Roman"/>
          <w:sz w:val="24"/>
          <w:szCs w:val="24"/>
        </w:rPr>
        <w:t xml:space="preserve"> 5.02(2) provides an exception for a water market</w:t>
      </w:r>
      <w:r w:rsidR="00D6253A">
        <w:rPr>
          <w:rFonts w:ascii="Times New Roman" w:hAnsi="Times New Roman" w:cs="Times New Roman"/>
          <w:sz w:val="24"/>
          <w:szCs w:val="24"/>
        </w:rPr>
        <w:t>s</w:t>
      </w:r>
      <w:r>
        <w:rPr>
          <w:rFonts w:ascii="Times New Roman" w:hAnsi="Times New Roman" w:cs="Times New Roman"/>
          <w:sz w:val="24"/>
          <w:szCs w:val="24"/>
        </w:rPr>
        <w:t xml:space="preserve"> intermediary service provided by a water market authority to approve, allow or register the trade or transfer of an eligible tradeable water right in exchange for a commission or fee. </w:t>
      </w:r>
      <w:r w:rsidR="00267C53">
        <w:rPr>
          <w:rFonts w:ascii="Times New Roman" w:hAnsi="Times New Roman" w:cs="Times New Roman"/>
          <w:sz w:val="24"/>
          <w:szCs w:val="24"/>
        </w:rPr>
        <w:t>W</w:t>
      </w:r>
      <w:r w:rsidR="003A6610" w:rsidRPr="001C1C91">
        <w:rPr>
          <w:rFonts w:ascii="Times New Roman" w:hAnsi="Times New Roman" w:cs="Times New Roman"/>
          <w:sz w:val="24"/>
          <w:szCs w:val="24"/>
        </w:rPr>
        <w:t>ater market authorities</w:t>
      </w:r>
      <w:r w:rsidR="00D30CE1" w:rsidRPr="001C1C91">
        <w:rPr>
          <w:rFonts w:ascii="Times New Roman" w:hAnsi="Times New Roman" w:cs="Times New Roman"/>
          <w:sz w:val="24"/>
          <w:szCs w:val="24"/>
        </w:rPr>
        <w:t xml:space="preserve">, including </w:t>
      </w:r>
      <w:r w:rsidR="00097246">
        <w:rPr>
          <w:rFonts w:ascii="Times New Roman" w:hAnsi="Times New Roman" w:cs="Times New Roman"/>
          <w:sz w:val="24"/>
          <w:szCs w:val="24"/>
        </w:rPr>
        <w:t xml:space="preserve">irrigation infrastructure operators (IIOs) </w:t>
      </w:r>
      <w:r w:rsidR="00D30CE1" w:rsidRPr="001C1C91">
        <w:rPr>
          <w:rFonts w:ascii="Times New Roman" w:hAnsi="Times New Roman" w:cs="Times New Roman"/>
          <w:sz w:val="24"/>
          <w:szCs w:val="24"/>
        </w:rPr>
        <w:t>who are water market authorities,</w:t>
      </w:r>
      <w:r w:rsidR="003A6610" w:rsidRPr="001C1C91">
        <w:rPr>
          <w:rFonts w:ascii="Times New Roman" w:hAnsi="Times New Roman" w:cs="Times New Roman"/>
          <w:sz w:val="24"/>
          <w:szCs w:val="24"/>
        </w:rPr>
        <w:t xml:space="preserve"> </w:t>
      </w:r>
      <w:r w:rsidR="00C66F08">
        <w:rPr>
          <w:rFonts w:ascii="Times New Roman" w:hAnsi="Times New Roman" w:cs="Times New Roman"/>
          <w:sz w:val="24"/>
          <w:szCs w:val="24"/>
        </w:rPr>
        <w:t>usually</w:t>
      </w:r>
      <w:r w:rsidR="00267C53">
        <w:rPr>
          <w:rFonts w:ascii="Times New Roman" w:hAnsi="Times New Roman" w:cs="Times New Roman"/>
          <w:sz w:val="24"/>
          <w:szCs w:val="24"/>
        </w:rPr>
        <w:t xml:space="preserve"> charge</w:t>
      </w:r>
      <w:r w:rsidR="00B06BCE">
        <w:rPr>
          <w:rFonts w:ascii="Times New Roman" w:hAnsi="Times New Roman" w:cs="Times New Roman"/>
          <w:sz w:val="24"/>
          <w:szCs w:val="24"/>
        </w:rPr>
        <w:t xml:space="preserve"> a fee or commission to </w:t>
      </w:r>
      <w:r w:rsidR="00644DEC" w:rsidRPr="001C1C91">
        <w:rPr>
          <w:rFonts w:ascii="Times New Roman" w:hAnsi="Times New Roman" w:cs="Times New Roman"/>
          <w:sz w:val="24"/>
          <w:szCs w:val="24"/>
        </w:rPr>
        <w:t>approv</w:t>
      </w:r>
      <w:r w:rsidR="00B06BCE">
        <w:rPr>
          <w:rFonts w:ascii="Times New Roman" w:hAnsi="Times New Roman" w:cs="Times New Roman"/>
          <w:sz w:val="24"/>
          <w:szCs w:val="24"/>
        </w:rPr>
        <w:t>e, allow or register a</w:t>
      </w:r>
      <w:r w:rsidR="00644DEC" w:rsidRPr="001C1C91">
        <w:rPr>
          <w:rFonts w:ascii="Times New Roman" w:hAnsi="Times New Roman" w:cs="Times New Roman"/>
          <w:sz w:val="24"/>
          <w:szCs w:val="24"/>
        </w:rPr>
        <w:t xml:space="preserve"> trade</w:t>
      </w:r>
      <w:r w:rsidR="00B06BCE">
        <w:rPr>
          <w:rFonts w:ascii="Times New Roman" w:hAnsi="Times New Roman" w:cs="Times New Roman"/>
          <w:sz w:val="24"/>
          <w:szCs w:val="24"/>
        </w:rPr>
        <w:t xml:space="preserve"> or transfer</w:t>
      </w:r>
      <w:r w:rsidR="00267C53">
        <w:rPr>
          <w:rFonts w:ascii="Times New Roman" w:hAnsi="Times New Roman" w:cs="Times New Roman"/>
          <w:sz w:val="24"/>
          <w:szCs w:val="24"/>
        </w:rPr>
        <w:t xml:space="preserve"> of eligible tradeable water rights</w:t>
      </w:r>
      <w:r w:rsidR="00644DEC" w:rsidRPr="001C1C91">
        <w:rPr>
          <w:rFonts w:ascii="Times New Roman" w:hAnsi="Times New Roman" w:cs="Times New Roman"/>
          <w:sz w:val="24"/>
          <w:szCs w:val="24"/>
        </w:rPr>
        <w:t>.</w:t>
      </w:r>
      <w:r w:rsidR="00267C53" w:rsidRPr="00267C53">
        <w:rPr>
          <w:rFonts w:ascii="Times New Roman" w:hAnsi="Times New Roman" w:cs="Times New Roman"/>
          <w:sz w:val="24"/>
          <w:szCs w:val="24"/>
        </w:rPr>
        <w:t xml:space="preserve"> </w:t>
      </w:r>
      <w:r w:rsidR="00267C53" w:rsidRPr="00F37150">
        <w:rPr>
          <w:rFonts w:ascii="Times New Roman" w:hAnsi="Times New Roman" w:cs="Times New Roman"/>
          <w:sz w:val="24"/>
          <w:szCs w:val="24"/>
        </w:rPr>
        <w:t>Subregulation 5.02(2) is necessary so that the Code does not apply to</w:t>
      </w:r>
      <w:r w:rsidR="00C66F08">
        <w:rPr>
          <w:rFonts w:ascii="Times New Roman" w:hAnsi="Times New Roman" w:cs="Times New Roman"/>
          <w:sz w:val="24"/>
          <w:szCs w:val="24"/>
        </w:rPr>
        <w:t xml:space="preserve"> this service. </w:t>
      </w:r>
    </w:p>
    <w:p w14:paraId="71EEDA3F" w14:textId="77777777" w:rsidR="00476610" w:rsidRDefault="00476610" w:rsidP="002573BE">
      <w:pPr>
        <w:spacing w:after="0" w:line="240" w:lineRule="auto"/>
        <w:rPr>
          <w:rFonts w:ascii="Times New Roman" w:hAnsi="Times New Roman" w:cs="Times New Roman"/>
          <w:i/>
          <w:iCs/>
          <w:sz w:val="24"/>
          <w:szCs w:val="24"/>
        </w:rPr>
      </w:pPr>
    </w:p>
    <w:p w14:paraId="183D51C6" w14:textId="45811137" w:rsidR="00E5263A" w:rsidRDefault="00FC5CF6" w:rsidP="002573BE">
      <w:pPr>
        <w:spacing w:after="0" w:line="240" w:lineRule="auto"/>
        <w:rPr>
          <w:rFonts w:ascii="Times New Roman" w:hAnsi="Times New Roman" w:cs="Times New Roman"/>
          <w:sz w:val="24"/>
          <w:szCs w:val="24"/>
        </w:rPr>
      </w:pPr>
      <w:r w:rsidRPr="00EE41DB">
        <w:rPr>
          <w:rFonts w:ascii="Times New Roman" w:hAnsi="Times New Roman" w:cs="Times New Roman"/>
          <w:sz w:val="24"/>
          <w:szCs w:val="24"/>
        </w:rPr>
        <w:t>Sub</w:t>
      </w:r>
      <w:r w:rsidR="00F523E2">
        <w:rPr>
          <w:rFonts w:ascii="Times New Roman" w:hAnsi="Times New Roman" w:cs="Times New Roman"/>
          <w:sz w:val="24"/>
          <w:szCs w:val="24"/>
        </w:rPr>
        <w:t>regulation</w:t>
      </w:r>
      <w:r w:rsidR="005B6466" w:rsidRPr="00EE41DB">
        <w:rPr>
          <w:rFonts w:ascii="Times New Roman" w:hAnsi="Times New Roman" w:cs="Times New Roman"/>
          <w:sz w:val="24"/>
          <w:szCs w:val="24"/>
        </w:rPr>
        <w:t xml:space="preserve"> </w:t>
      </w:r>
      <w:r w:rsidR="000D4543" w:rsidRPr="00EE41DB">
        <w:rPr>
          <w:rFonts w:ascii="Times New Roman" w:hAnsi="Times New Roman" w:cs="Times New Roman"/>
          <w:sz w:val="24"/>
          <w:szCs w:val="24"/>
        </w:rPr>
        <w:t>5.02(3)</w:t>
      </w:r>
      <w:r w:rsidR="00EE41DB">
        <w:rPr>
          <w:rFonts w:ascii="Times New Roman" w:hAnsi="Times New Roman" w:cs="Times New Roman"/>
          <w:sz w:val="24"/>
          <w:szCs w:val="24"/>
        </w:rPr>
        <w:t xml:space="preserve"> provides </w:t>
      </w:r>
      <w:r w:rsidR="00443DB8">
        <w:rPr>
          <w:rFonts w:ascii="Times New Roman" w:hAnsi="Times New Roman" w:cs="Times New Roman"/>
          <w:sz w:val="24"/>
          <w:szCs w:val="24"/>
        </w:rPr>
        <w:t>an exception for</w:t>
      </w:r>
      <w:r w:rsidR="00EE757A">
        <w:rPr>
          <w:rFonts w:ascii="Times New Roman" w:hAnsi="Times New Roman" w:cs="Times New Roman"/>
          <w:sz w:val="24"/>
          <w:szCs w:val="24"/>
        </w:rPr>
        <w:t xml:space="preserve"> a water markets intermediary service provided by an </w:t>
      </w:r>
      <w:r w:rsidR="009218BB">
        <w:rPr>
          <w:rFonts w:ascii="Times New Roman" w:hAnsi="Times New Roman" w:cs="Times New Roman"/>
          <w:sz w:val="24"/>
          <w:szCs w:val="24"/>
        </w:rPr>
        <w:t>IIO</w:t>
      </w:r>
      <w:r w:rsidR="000206F8">
        <w:rPr>
          <w:rFonts w:ascii="Times New Roman" w:hAnsi="Times New Roman" w:cs="Times New Roman"/>
          <w:sz w:val="24"/>
          <w:szCs w:val="24"/>
        </w:rPr>
        <w:t xml:space="preserve"> for the purpose of proc</w:t>
      </w:r>
      <w:r w:rsidR="009622EB">
        <w:rPr>
          <w:rFonts w:ascii="Times New Roman" w:hAnsi="Times New Roman" w:cs="Times New Roman"/>
          <w:sz w:val="24"/>
          <w:szCs w:val="24"/>
        </w:rPr>
        <w:t>e</w:t>
      </w:r>
      <w:r w:rsidR="00367A03">
        <w:rPr>
          <w:rFonts w:ascii="Times New Roman" w:hAnsi="Times New Roman" w:cs="Times New Roman"/>
          <w:sz w:val="24"/>
          <w:szCs w:val="24"/>
        </w:rPr>
        <w:t>ssin</w:t>
      </w:r>
      <w:r w:rsidR="003124F3">
        <w:rPr>
          <w:rFonts w:ascii="Times New Roman" w:hAnsi="Times New Roman" w:cs="Times New Roman"/>
          <w:sz w:val="24"/>
          <w:szCs w:val="24"/>
        </w:rPr>
        <w:t>g,</w:t>
      </w:r>
      <w:r w:rsidR="00AD7CF1">
        <w:rPr>
          <w:rFonts w:ascii="Times New Roman" w:hAnsi="Times New Roman" w:cs="Times New Roman"/>
          <w:sz w:val="24"/>
          <w:szCs w:val="24"/>
        </w:rPr>
        <w:t xml:space="preserve"> on behalf of a member</w:t>
      </w:r>
      <w:r w:rsidR="008B1099">
        <w:rPr>
          <w:rFonts w:ascii="Times New Roman" w:hAnsi="Times New Roman" w:cs="Times New Roman"/>
          <w:sz w:val="24"/>
          <w:szCs w:val="24"/>
        </w:rPr>
        <w:t xml:space="preserve"> of the operator, the trade or transfer of an eligible tradeable water rig</w:t>
      </w:r>
      <w:r w:rsidR="00D73111">
        <w:rPr>
          <w:rFonts w:ascii="Times New Roman" w:hAnsi="Times New Roman" w:cs="Times New Roman"/>
          <w:sz w:val="24"/>
          <w:szCs w:val="24"/>
        </w:rPr>
        <w:t>ht between the member and a person who is not a member of the operator, in exchange for a commission or fee.</w:t>
      </w:r>
      <w:r w:rsidR="002B6140">
        <w:rPr>
          <w:rFonts w:ascii="Times New Roman" w:hAnsi="Times New Roman" w:cs="Times New Roman"/>
          <w:sz w:val="24"/>
          <w:szCs w:val="24"/>
        </w:rPr>
        <w:t xml:space="preserve"> </w:t>
      </w:r>
      <w:r w:rsidR="00E5263A" w:rsidRPr="00E5263A">
        <w:rPr>
          <w:rFonts w:ascii="Times New Roman" w:hAnsi="Times New Roman" w:cs="Times New Roman"/>
          <w:sz w:val="24"/>
          <w:szCs w:val="24"/>
        </w:rPr>
        <w:t xml:space="preserve">The </w:t>
      </w:r>
      <w:r w:rsidR="00B2394E" w:rsidRPr="002E781C">
        <w:rPr>
          <w:rFonts w:ascii="Times New Roman" w:hAnsi="Times New Roman" w:cs="Times New Roman"/>
          <w:sz w:val="24"/>
          <w:szCs w:val="24"/>
        </w:rPr>
        <w:t xml:space="preserve">Water Market Reform Roadmap (Roadmap) </w:t>
      </w:r>
      <w:r w:rsidR="00E5263A">
        <w:rPr>
          <w:rFonts w:ascii="Times New Roman" w:hAnsi="Times New Roman" w:cs="Times New Roman"/>
          <w:sz w:val="24"/>
          <w:szCs w:val="24"/>
        </w:rPr>
        <w:t xml:space="preserve">recommended that the </w:t>
      </w:r>
      <w:r w:rsidR="00E5263A" w:rsidRPr="00E5263A">
        <w:rPr>
          <w:rFonts w:ascii="Times New Roman" w:hAnsi="Times New Roman" w:cs="Times New Roman"/>
          <w:sz w:val="24"/>
          <w:szCs w:val="24"/>
        </w:rPr>
        <w:t>Code should not cover customer assistance services that an IIO provides in its capacity as the statutory holder of the bulk entitlement</w:t>
      </w:r>
      <w:r w:rsidR="008309D0">
        <w:rPr>
          <w:rFonts w:ascii="Times New Roman" w:hAnsi="Times New Roman" w:cs="Times New Roman"/>
          <w:sz w:val="24"/>
          <w:szCs w:val="24"/>
        </w:rPr>
        <w:t xml:space="preserve">. As the statutory holder of the bulk entitlement, an IIO is </w:t>
      </w:r>
      <w:r w:rsidR="00F46120">
        <w:rPr>
          <w:rFonts w:ascii="Times New Roman" w:hAnsi="Times New Roman" w:cs="Times New Roman"/>
          <w:sz w:val="24"/>
          <w:szCs w:val="24"/>
        </w:rPr>
        <w:t xml:space="preserve">required to trade </w:t>
      </w:r>
      <w:r w:rsidR="00E65E83">
        <w:rPr>
          <w:rFonts w:ascii="Times New Roman" w:hAnsi="Times New Roman" w:cs="Times New Roman"/>
          <w:sz w:val="24"/>
          <w:szCs w:val="24"/>
        </w:rPr>
        <w:t xml:space="preserve">on or </w:t>
      </w:r>
      <w:r w:rsidR="00F46120">
        <w:rPr>
          <w:rFonts w:ascii="Times New Roman" w:hAnsi="Times New Roman" w:cs="Times New Roman"/>
          <w:sz w:val="24"/>
          <w:szCs w:val="24"/>
        </w:rPr>
        <w:t>off the</w:t>
      </w:r>
      <w:r w:rsidR="00126F2B">
        <w:rPr>
          <w:rFonts w:ascii="Times New Roman" w:hAnsi="Times New Roman" w:cs="Times New Roman"/>
          <w:sz w:val="24"/>
          <w:szCs w:val="24"/>
        </w:rPr>
        <w:t xml:space="preserve"> IIO’s </w:t>
      </w:r>
      <w:r w:rsidR="00563A0E">
        <w:rPr>
          <w:rFonts w:ascii="Times New Roman" w:hAnsi="Times New Roman" w:cs="Times New Roman"/>
          <w:sz w:val="24"/>
          <w:szCs w:val="24"/>
        </w:rPr>
        <w:t xml:space="preserve">water access </w:t>
      </w:r>
      <w:r w:rsidR="00E65E83">
        <w:rPr>
          <w:rFonts w:ascii="Times New Roman" w:hAnsi="Times New Roman" w:cs="Times New Roman"/>
          <w:sz w:val="24"/>
          <w:szCs w:val="24"/>
        </w:rPr>
        <w:t>entitlement</w:t>
      </w:r>
      <w:r w:rsidR="00F46120">
        <w:rPr>
          <w:rFonts w:ascii="Times New Roman" w:hAnsi="Times New Roman" w:cs="Times New Roman"/>
          <w:sz w:val="24"/>
          <w:szCs w:val="24"/>
        </w:rPr>
        <w:t xml:space="preserve"> when a member wishes to trade </w:t>
      </w:r>
      <w:r w:rsidR="00E65E83">
        <w:rPr>
          <w:rFonts w:ascii="Times New Roman" w:hAnsi="Times New Roman" w:cs="Times New Roman"/>
          <w:sz w:val="24"/>
          <w:szCs w:val="24"/>
        </w:rPr>
        <w:t xml:space="preserve">outside the network. An IIO may charge a commission or fee </w:t>
      </w:r>
      <w:r w:rsidR="004768AA">
        <w:rPr>
          <w:rFonts w:ascii="Times New Roman" w:hAnsi="Times New Roman" w:cs="Times New Roman"/>
          <w:sz w:val="24"/>
          <w:szCs w:val="24"/>
        </w:rPr>
        <w:t>for</w:t>
      </w:r>
      <w:r w:rsidR="00126F2B">
        <w:rPr>
          <w:rFonts w:ascii="Times New Roman" w:hAnsi="Times New Roman" w:cs="Times New Roman"/>
          <w:sz w:val="24"/>
          <w:szCs w:val="24"/>
        </w:rPr>
        <w:t xml:space="preserve"> this process.</w:t>
      </w:r>
      <w:r w:rsidR="00480C6B">
        <w:rPr>
          <w:rFonts w:ascii="Times New Roman" w:hAnsi="Times New Roman" w:cs="Times New Roman"/>
          <w:sz w:val="24"/>
          <w:szCs w:val="24"/>
        </w:rPr>
        <w:t xml:space="preserve"> S</w:t>
      </w:r>
      <w:r w:rsidR="0095450B">
        <w:rPr>
          <w:rFonts w:ascii="Times New Roman" w:hAnsi="Times New Roman" w:cs="Times New Roman"/>
          <w:sz w:val="24"/>
          <w:szCs w:val="24"/>
        </w:rPr>
        <w:t xml:space="preserve">ubregulation 5.02(3) </w:t>
      </w:r>
      <w:r w:rsidR="00480C6B">
        <w:rPr>
          <w:rFonts w:ascii="Times New Roman" w:hAnsi="Times New Roman" w:cs="Times New Roman"/>
          <w:sz w:val="24"/>
          <w:szCs w:val="24"/>
        </w:rPr>
        <w:t xml:space="preserve">is necessary so that the Code does not apply </w:t>
      </w:r>
      <w:r w:rsidR="4DCD3F75" w:rsidRPr="6702F3AA">
        <w:rPr>
          <w:rFonts w:ascii="Times New Roman" w:hAnsi="Times New Roman" w:cs="Times New Roman"/>
          <w:sz w:val="24"/>
          <w:szCs w:val="24"/>
        </w:rPr>
        <w:t xml:space="preserve">to </w:t>
      </w:r>
      <w:r w:rsidR="00480C6B">
        <w:rPr>
          <w:rFonts w:ascii="Times New Roman" w:hAnsi="Times New Roman" w:cs="Times New Roman"/>
          <w:sz w:val="24"/>
          <w:szCs w:val="24"/>
        </w:rPr>
        <w:t xml:space="preserve">this service. </w:t>
      </w:r>
    </w:p>
    <w:p w14:paraId="0FF4377F" w14:textId="77777777" w:rsidR="00A5283D" w:rsidRDefault="00A5283D" w:rsidP="002573BE">
      <w:pPr>
        <w:spacing w:after="0" w:line="240" w:lineRule="auto"/>
        <w:rPr>
          <w:rFonts w:ascii="Times New Roman" w:hAnsi="Times New Roman" w:cs="Times New Roman"/>
          <w:sz w:val="24"/>
          <w:szCs w:val="24"/>
        </w:rPr>
      </w:pPr>
    </w:p>
    <w:p w14:paraId="6835E703" w14:textId="2D4C1BA4" w:rsidR="00B2373C" w:rsidRPr="00EE41DB" w:rsidRDefault="00A5283D" w:rsidP="00B310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w:t>
      </w:r>
      <w:r w:rsidR="00B8048B">
        <w:rPr>
          <w:rFonts w:ascii="Times New Roman" w:hAnsi="Times New Roman" w:cs="Times New Roman"/>
          <w:sz w:val="24"/>
          <w:szCs w:val="24"/>
        </w:rPr>
        <w:t>regulation</w:t>
      </w:r>
      <w:r>
        <w:rPr>
          <w:rFonts w:ascii="Times New Roman" w:hAnsi="Times New Roman" w:cs="Times New Roman"/>
          <w:sz w:val="24"/>
          <w:szCs w:val="24"/>
        </w:rPr>
        <w:t xml:space="preserve"> 5.0</w:t>
      </w:r>
      <w:r w:rsidR="008B56F7">
        <w:rPr>
          <w:rFonts w:ascii="Times New Roman" w:hAnsi="Times New Roman" w:cs="Times New Roman"/>
          <w:sz w:val="24"/>
          <w:szCs w:val="24"/>
        </w:rPr>
        <w:t>2(4) provi</w:t>
      </w:r>
      <w:r w:rsidR="0030097E">
        <w:rPr>
          <w:rFonts w:ascii="Times New Roman" w:hAnsi="Times New Roman" w:cs="Times New Roman"/>
          <w:sz w:val="24"/>
          <w:szCs w:val="24"/>
        </w:rPr>
        <w:t>des</w:t>
      </w:r>
      <w:r w:rsidR="001B3697">
        <w:rPr>
          <w:rFonts w:ascii="Times New Roman" w:hAnsi="Times New Roman" w:cs="Times New Roman"/>
          <w:sz w:val="24"/>
          <w:szCs w:val="24"/>
        </w:rPr>
        <w:t xml:space="preserve"> </w:t>
      </w:r>
      <w:r w:rsidR="00DD157F">
        <w:rPr>
          <w:rFonts w:ascii="Times New Roman" w:hAnsi="Times New Roman" w:cs="Times New Roman"/>
          <w:sz w:val="24"/>
          <w:szCs w:val="24"/>
        </w:rPr>
        <w:t>t</w:t>
      </w:r>
      <w:r w:rsidR="009B4004">
        <w:rPr>
          <w:rFonts w:ascii="Times New Roman" w:hAnsi="Times New Roman" w:cs="Times New Roman"/>
          <w:sz w:val="24"/>
          <w:szCs w:val="24"/>
        </w:rPr>
        <w:t>hat th</w:t>
      </w:r>
      <w:r w:rsidR="00BA34AC">
        <w:rPr>
          <w:rFonts w:ascii="Times New Roman" w:hAnsi="Times New Roman" w:cs="Times New Roman"/>
          <w:sz w:val="24"/>
          <w:szCs w:val="24"/>
        </w:rPr>
        <w:t>is</w:t>
      </w:r>
      <w:r w:rsidR="009B4004">
        <w:rPr>
          <w:rFonts w:ascii="Times New Roman" w:hAnsi="Times New Roman" w:cs="Times New Roman"/>
          <w:sz w:val="24"/>
          <w:szCs w:val="24"/>
        </w:rPr>
        <w:t xml:space="preserve"> </w:t>
      </w:r>
      <w:r w:rsidR="00FB036B">
        <w:rPr>
          <w:rFonts w:ascii="Times New Roman" w:hAnsi="Times New Roman" w:cs="Times New Roman"/>
          <w:sz w:val="24"/>
          <w:szCs w:val="24"/>
        </w:rPr>
        <w:t>Subd</w:t>
      </w:r>
      <w:r w:rsidR="001B3697">
        <w:rPr>
          <w:rFonts w:ascii="Times New Roman" w:hAnsi="Times New Roman" w:cs="Times New Roman"/>
          <w:sz w:val="24"/>
          <w:szCs w:val="24"/>
        </w:rPr>
        <w:t xml:space="preserve">ivision </w:t>
      </w:r>
      <w:r w:rsidR="00BA34AC">
        <w:rPr>
          <w:rFonts w:ascii="Times New Roman" w:hAnsi="Times New Roman" w:cs="Times New Roman"/>
          <w:sz w:val="24"/>
          <w:szCs w:val="24"/>
        </w:rPr>
        <w:t xml:space="preserve">2 </w:t>
      </w:r>
      <w:r w:rsidR="37A65864" w:rsidRPr="6702F3AA">
        <w:rPr>
          <w:rFonts w:ascii="Times New Roman" w:hAnsi="Times New Roman" w:cs="Times New Roman"/>
          <w:sz w:val="24"/>
          <w:szCs w:val="24"/>
        </w:rPr>
        <w:t xml:space="preserve">only </w:t>
      </w:r>
      <w:r w:rsidR="0036118F">
        <w:rPr>
          <w:rFonts w:ascii="Times New Roman" w:hAnsi="Times New Roman" w:cs="Times New Roman"/>
          <w:sz w:val="24"/>
          <w:szCs w:val="24"/>
        </w:rPr>
        <w:t>applies</w:t>
      </w:r>
      <w:r w:rsidR="000F2FCC">
        <w:rPr>
          <w:rFonts w:ascii="Times New Roman" w:hAnsi="Times New Roman" w:cs="Times New Roman"/>
          <w:sz w:val="24"/>
          <w:szCs w:val="24"/>
        </w:rPr>
        <w:t xml:space="preserve"> in relation to a water markets intermediary service that involves the provision of a trading platform </w:t>
      </w:r>
      <w:r w:rsidR="2BC220CC" w:rsidRPr="6702F3AA">
        <w:rPr>
          <w:rFonts w:ascii="Times New Roman" w:hAnsi="Times New Roman" w:cs="Times New Roman"/>
          <w:i/>
          <w:iCs/>
          <w:sz w:val="24"/>
          <w:szCs w:val="24"/>
        </w:rPr>
        <w:t>–</w:t>
      </w:r>
      <w:r w:rsidR="21252156" w:rsidRPr="6702F3AA">
        <w:rPr>
          <w:rFonts w:ascii="Times New Roman" w:hAnsi="Times New Roman" w:cs="Times New Roman"/>
          <w:sz w:val="24"/>
          <w:szCs w:val="24"/>
        </w:rPr>
        <w:t xml:space="preserve"> </w:t>
      </w:r>
      <w:r w:rsidR="000F2FCC">
        <w:rPr>
          <w:rFonts w:ascii="Times New Roman" w:hAnsi="Times New Roman" w:cs="Times New Roman"/>
          <w:sz w:val="24"/>
          <w:szCs w:val="24"/>
        </w:rPr>
        <w:t>mentioned in paragraph (</w:t>
      </w:r>
      <w:r w:rsidR="007237E3">
        <w:rPr>
          <w:rFonts w:ascii="Times New Roman" w:hAnsi="Times New Roman" w:cs="Times New Roman"/>
          <w:sz w:val="24"/>
          <w:szCs w:val="24"/>
        </w:rPr>
        <w:t xml:space="preserve">d) of the definition of </w:t>
      </w:r>
      <w:r w:rsidR="00BF096E">
        <w:rPr>
          <w:rFonts w:ascii="Times New Roman" w:hAnsi="Times New Roman" w:cs="Times New Roman"/>
          <w:sz w:val="24"/>
          <w:szCs w:val="24"/>
        </w:rPr>
        <w:t>eligible water markets intermediar</w:t>
      </w:r>
      <w:r w:rsidR="0054624A">
        <w:rPr>
          <w:rFonts w:ascii="Times New Roman" w:hAnsi="Times New Roman" w:cs="Times New Roman"/>
          <w:sz w:val="24"/>
          <w:szCs w:val="24"/>
        </w:rPr>
        <w:t>y in subsection 4(1) of the A</w:t>
      </w:r>
      <w:r w:rsidR="00906344">
        <w:rPr>
          <w:rFonts w:ascii="Times New Roman" w:hAnsi="Times New Roman" w:cs="Times New Roman"/>
          <w:sz w:val="24"/>
          <w:szCs w:val="24"/>
        </w:rPr>
        <w:t>ct</w:t>
      </w:r>
      <w:r w:rsidR="00FC6F61" w:rsidRPr="00364A97">
        <w:rPr>
          <w:rFonts w:ascii="Times New Roman" w:hAnsi="Times New Roman" w:cs="Times New Roman"/>
          <w:sz w:val="24"/>
          <w:szCs w:val="24"/>
        </w:rPr>
        <w:t xml:space="preserve"> </w:t>
      </w:r>
      <w:r w:rsidR="00A8690D" w:rsidRPr="00364A97">
        <w:rPr>
          <w:rFonts w:ascii="Times New Roman" w:hAnsi="Times New Roman" w:cs="Times New Roman"/>
          <w:sz w:val="24"/>
          <w:szCs w:val="24"/>
        </w:rPr>
        <w:t xml:space="preserve">– </w:t>
      </w:r>
      <w:r w:rsidR="00FC6F61">
        <w:rPr>
          <w:rFonts w:ascii="Times New Roman" w:hAnsi="Times New Roman" w:cs="Times New Roman"/>
          <w:sz w:val="24"/>
          <w:szCs w:val="24"/>
        </w:rPr>
        <w:t xml:space="preserve"> </w:t>
      </w:r>
      <w:r w:rsidR="000C5C16">
        <w:rPr>
          <w:rFonts w:ascii="Times New Roman" w:hAnsi="Times New Roman" w:cs="Times New Roman"/>
          <w:sz w:val="24"/>
          <w:szCs w:val="24"/>
        </w:rPr>
        <w:t>where</w:t>
      </w:r>
      <w:r w:rsidR="00B2373C">
        <w:rPr>
          <w:rFonts w:ascii="Times New Roman" w:hAnsi="Times New Roman" w:cs="Times New Roman"/>
          <w:sz w:val="24"/>
          <w:szCs w:val="24"/>
        </w:rPr>
        <w:t xml:space="preserve"> </w:t>
      </w:r>
      <w:r w:rsidR="00B31019">
        <w:rPr>
          <w:rFonts w:ascii="Times New Roman" w:hAnsi="Times New Roman" w:cs="Times New Roman"/>
          <w:sz w:val="24"/>
          <w:szCs w:val="24"/>
        </w:rPr>
        <w:t>the trading platform is an online-enab</w:t>
      </w:r>
      <w:r w:rsidR="003F5F1E">
        <w:rPr>
          <w:rFonts w:ascii="Times New Roman" w:hAnsi="Times New Roman" w:cs="Times New Roman"/>
          <w:sz w:val="24"/>
          <w:szCs w:val="24"/>
        </w:rPr>
        <w:t>led application, website or system</w:t>
      </w:r>
      <w:r w:rsidR="000C5C16">
        <w:rPr>
          <w:rFonts w:ascii="Times New Roman" w:hAnsi="Times New Roman" w:cs="Times New Roman"/>
          <w:sz w:val="24"/>
          <w:szCs w:val="24"/>
        </w:rPr>
        <w:t xml:space="preserve"> and </w:t>
      </w:r>
      <w:r w:rsidR="006A0D7F">
        <w:rPr>
          <w:rFonts w:ascii="Times New Roman" w:hAnsi="Times New Roman" w:cs="Times New Roman"/>
          <w:sz w:val="24"/>
          <w:szCs w:val="24"/>
        </w:rPr>
        <w:t xml:space="preserve">operates in accordance with </w:t>
      </w:r>
      <w:r w:rsidR="0040290B">
        <w:rPr>
          <w:rFonts w:ascii="Times New Roman" w:hAnsi="Times New Roman" w:cs="Times New Roman"/>
          <w:sz w:val="24"/>
          <w:szCs w:val="24"/>
        </w:rPr>
        <w:t>the</w:t>
      </w:r>
      <w:r w:rsidR="006A0D7F">
        <w:rPr>
          <w:rFonts w:ascii="Times New Roman" w:hAnsi="Times New Roman" w:cs="Times New Roman"/>
          <w:sz w:val="24"/>
          <w:szCs w:val="24"/>
        </w:rPr>
        <w:t xml:space="preserve"> requirements in </w:t>
      </w:r>
      <w:r w:rsidR="0040290B">
        <w:rPr>
          <w:rFonts w:ascii="Times New Roman" w:hAnsi="Times New Roman" w:cs="Times New Roman"/>
          <w:sz w:val="24"/>
          <w:szCs w:val="24"/>
        </w:rPr>
        <w:t>paragraphs</w:t>
      </w:r>
      <w:r w:rsidR="006A0D7F">
        <w:rPr>
          <w:rFonts w:ascii="Times New Roman" w:hAnsi="Times New Roman" w:cs="Times New Roman"/>
          <w:sz w:val="24"/>
          <w:szCs w:val="24"/>
        </w:rPr>
        <w:t xml:space="preserve"> 5.02(4)(b) and (c</w:t>
      </w:r>
      <w:r w:rsidR="55507C2A" w:rsidRPr="6702F3AA">
        <w:rPr>
          <w:rFonts w:ascii="Times New Roman" w:hAnsi="Times New Roman" w:cs="Times New Roman"/>
          <w:sz w:val="24"/>
          <w:szCs w:val="24"/>
        </w:rPr>
        <w:t>)</w:t>
      </w:r>
      <w:r w:rsidR="4D19F596" w:rsidRPr="6702F3AA">
        <w:rPr>
          <w:rFonts w:ascii="Times New Roman" w:hAnsi="Times New Roman" w:cs="Times New Roman"/>
          <w:sz w:val="24"/>
          <w:szCs w:val="24"/>
        </w:rPr>
        <w:t>.</w:t>
      </w:r>
      <w:r w:rsidR="00864149" w:rsidRPr="00864149">
        <w:rPr>
          <w:rFonts w:ascii="Times New Roman" w:hAnsi="Times New Roman" w:cs="Times New Roman"/>
          <w:sz w:val="24"/>
          <w:szCs w:val="24"/>
        </w:rPr>
        <w:t xml:space="preserve"> </w:t>
      </w:r>
      <w:r w:rsidR="00732433">
        <w:rPr>
          <w:rFonts w:ascii="Times New Roman" w:hAnsi="Times New Roman" w:cs="Times New Roman"/>
          <w:sz w:val="24"/>
          <w:szCs w:val="24"/>
        </w:rPr>
        <w:t>While providing a t</w:t>
      </w:r>
      <w:r w:rsidR="00D94364">
        <w:rPr>
          <w:rFonts w:ascii="Times New Roman" w:hAnsi="Times New Roman" w:cs="Times New Roman"/>
          <w:sz w:val="24"/>
          <w:szCs w:val="24"/>
        </w:rPr>
        <w:t xml:space="preserve">rading platform is </w:t>
      </w:r>
      <w:r w:rsidR="00732433">
        <w:rPr>
          <w:rFonts w:ascii="Times New Roman" w:hAnsi="Times New Roman" w:cs="Times New Roman"/>
          <w:sz w:val="24"/>
          <w:szCs w:val="24"/>
        </w:rPr>
        <w:t xml:space="preserve">a water markets intermediary service, the term </w:t>
      </w:r>
      <w:r w:rsidR="003E6424">
        <w:rPr>
          <w:rFonts w:ascii="Times New Roman" w:hAnsi="Times New Roman" w:cs="Times New Roman"/>
          <w:sz w:val="24"/>
          <w:szCs w:val="24"/>
        </w:rPr>
        <w:t xml:space="preserve">‘trading platform’ </w:t>
      </w:r>
      <w:r w:rsidR="00732433">
        <w:rPr>
          <w:rFonts w:ascii="Times New Roman" w:hAnsi="Times New Roman" w:cs="Times New Roman"/>
          <w:sz w:val="24"/>
          <w:szCs w:val="24"/>
        </w:rPr>
        <w:t xml:space="preserve">is </w:t>
      </w:r>
      <w:r w:rsidR="00D94364">
        <w:rPr>
          <w:rFonts w:ascii="Times New Roman" w:hAnsi="Times New Roman" w:cs="Times New Roman"/>
          <w:sz w:val="24"/>
          <w:szCs w:val="24"/>
        </w:rPr>
        <w:t>not defined in the</w:t>
      </w:r>
      <w:r w:rsidR="00732433">
        <w:rPr>
          <w:rFonts w:ascii="Times New Roman" w:hAnsi="Times New Roman" w:cs="Times New Roman"/>
          <w:sz w:val="24"/>
          <w:szCs w:val="24"/>
        </w:rPr>
        <w:t xml:space="preserve"> Act</w:t>
      </w:r>
      <w:r w:rsidR="00E875BE">
        <w:rPr>
          <w:rFonts w:ascii="Times New Roman" w:hAnsi="Times New Roman" w:cs="Times New Roman"/>
          <w:sz w:val="24"/>
          <w:szCs w:val="24"/>
        </w:rPr>
        <w:t>, and this type of intermediary service is not limited to where the service is being provided for a fee or commission</w:t>
      </w:r>
      <w:r w:rsidR="00732433">
        <w:rPr>
          <w:rFonts w:ascii="Times New Roman" w:hAnsi="Times New Roman" w:cs="Times New Roman"/>
          <w:sz w:val="24"/>
          <w:szCs w:val="24"/>
        </w:rPr>
        <w:t xml:space="preserve">. The exception is necessary </w:t>
      </w:r>
      <w:r w:rsidR="005C2DA5">
        <w:rPr>
          <w:rFonts w:ascii="Times New Roman" w:hAnsi="Times New Roman" w:cs="Times New Roman"/>
          <w:sz w:val="24"/>
          <w:szCs w:val="24"/>
        </w:rPr>
        <w:t xml:space="preserve">so that the Code </w:t>
      </w:r>
      <w:r w:rsidR="004148F5">
        <w:rPr>
          <w:rFonts w:ascii="Times New Roman" w:hAnsi="Times New Roman" w:cs="Times New Roman"/>
          <w:sz w:val="24"/>
          <w:szCs w:val="24"/>
        </w:rPr>
        <w:t xml:space="preserve">does not apply to platforms </w:t>
      </w:r>
      <w:r w:rsidR="00FC2A59">
        <w:rPr>
          <w:rFonts w:ascii="Times New Roman" w:hAnsi="Times New Roman" w:cs="Times New Roman"/>
          <w:sz w:val="24"/>
          <w:szCs w:val="24"/>
        </w:rPr>
        <w:t>that merely enable another person to advertise</w:t>
      </w:r>
      <w:r w:rsidR="00E875BE">
        <w:rPr>
          <w:rFonts w:ascii="Times New Roman" w:hAnsi="Times New Roman" w:cs="Times New Roman"/>
          <w:sz w:val="24"/>
          <w:szCs w:val="24"/>
        </w:rPr>
        <w:t xml:space="preserve"> </w:t>
      </w:r>
      <w:r w:rsidR="00DD76CF">
        <w:rPr>
          <w:rFonts w:ascii="Times New Roman" w:hAnsi="Times New Roman" w:cs="Times New Roman"/>
          <w:sz w:val="24"/>
          <w:szCs w:val="24"/>
        </w:rPr>
        <w:t xml:space="preserve">eligible tradeable water rights, without </w:t>
      </w:r>
      <w:r w:rsidR="00A94EB3">
        <w:rPr>
          <w:rFonts w:ascii="Times New Roman" w:hAnsi="Times New Roman" w:cs="Times New Roman"/>
          <w:sz w:val="24"/>
          <w:szCs w:val="24"/>
        </w:rPr>
        <w:t>any matching or facilitation of trade for a fee or commission</w:t>
      </w:r>
      <w:r w:rsidR="00FC2A59">
        <w:rPr>
          <w:rFonts w:ascii="Times New Roman" w:hAnsi="Times New Roman" w:cs="Times New Roman"/>
          <w:sz w:val="24"/>
          <w:szCs w:val="24"/>
        </w:rPr>
        <w:t xml:space="preserve"> by the platform operator</w:t>
      </w:r>
      <w:r w:rsidR="00A94EB3">
        <w:rPr>
          <w:rFonts w:ascii="Times New Roman" w:hAnsi="Times New Roman" w:cs="Times New Roman"/>
          <w:sz w:val="24"/>
          <w:szCs w:val="24"/>
        </w:rPr>
        <w:t xml:space="preserve">. </w:t>
      </w:r>
      <w:r w:rsidR="0043724A">
        <w:rPr>
          <w:rFonts w:ascii="Times New Roman" w:hAnsi="Times New Roman" w:cs="Times New Roman"/>
          <w:sz w:val="24"/>
          <w:szCs w:val="24"/>
        </w:rPr>
        <w:t>This is intended to exclude such platforms as Gumtree or Facebook marketplace.</w:t>
      </w:r>
    </w:p>
    <w:p w14:paraId="7E8CC71A" w14:textId="77777777" w:rsidR="002D1553" w:rsidRDefault="002D1553" w:rsidP="00B31019">
      <w:pPr>
        <w:spacing w:after="0" w:line="240" w:lineRule="auto"/>
        <w:rPr>
          <w:rFonts w:ascii="Times New Roman" w:hAnsi="Times New Roman" w:cs="Times New Roman"/>
          <w:sz w:val="24"/>
          <w:szCs w:val="24"/>
        </w:rPr>
      </w:pPr>
    </w:p>
    <w:p w14:paraId="3441BE81" w14:textId="101BBB1A" w:rsidR="002D1553" w:rsidRPr="00B31019" w:rsidRDefault="004440C1" w:rsidP="00B31019">
      <w:pPr>
        <w:spacing w:after="0" w:line="240" w:lineRule="auto"/>
        <w:rPr>
          <w:rFonts w:ascii="Times New Roman" w:hAnsi="Times New Roman" w:cs="Times New Roman"/>
          <w:sz w:val="24"/>
          <w:szCs w:val="24"/>
        </w:rPr>
      </w:pPr>
      <w:r>
        <w:rPr>
          <w:rFonts w:ascii="Times New Roman" w:hAnsi="Times New Roman" w:cs="Times New Roman"/>
          <w:sz w:val="24"/>
          <w:szCs w:val="24"/>
        </w:rPr>
        <w:t>Sub</w:t>
      </w:r>
      <w:r w:rsidR="00F633CA">
        <w:rPr>
          <w:rFonts w:ascii="Times New Roman" w:hAnsi="Times New Roman" w:cs="Times New Roman"/>
          <w:sz w:val="24"/>
          <w:szCs w:val="24"/>
        </w:rPr>
        <w:t>regulation</w:t>
      </w:r>
      <w:r w:rsidR="002D1553">
        <w:rPr>
          <w:rFonts w:ascii="Times New Roman" w:hAnsi="Times New Roman" w:cs="Times New Roman"/>
          <w:sz w:val="24"/>
          <w:szCs w:val="24"/>
        </w:rPr>
        <w:t xml:space="preserve"> 5.02(5)</w:t>
      </w:r>
      <w:r w:rsidR="00E0642A">
        <w:rPr>
          <w:rFonts w:ascii="Times New Roman" w:hAnsi="Times New Roman" w:cs="Times New Roman"/>
          <w:sz w:val="24"/>
          <w:szCs w:val="24"/>
        </w:rPr>
        <w:t xml:space="preserve"> </w:t>
      </w:r>
      <w:r w:rsidR="004928F2">
        <w:rPr>
          <w:rFonts w:ascii="Times New Roman" w:hAnsi="Times New Roman" w:cs="Times New Roman"/>
          <w:sz w:val="24"/>
          <w:szCs w:val="24"/>
        </w:rPr>
        <w:t>provides</w:t>
      </w:r>
      <w:r w:rsidR="005F6FC8">
        <w:rPr>
          <w:rFonts w:ascii="Times New Roman" w:hAnsi="Times New Roman" w:cs="Times New Roman"/>
          <w:sz w:val="24"/>
          <w:szCs w:val="24"/>
        </w:rPr>
        <w:t xml:space="preserve"> that th</w:t>
      </w:r>
      <w:r w:rsidR="004928F2">
        <w:rPr>
          <w:rFonts w:ascii="Times New Roman" w:hAnsi="Times New Roman" w:cs="Times New Roman"/>
          <w:sz w:val="24"/>
          <w:szCs w:val="24"/>
        </w:rPr>
        <w:t>is</w:t>
      </w:r>
      <w:r w:rsidR="005F6FC8">
        <w:rPr>
          <w:rFonts w:ascii="Times New Roman" w:hAnsi="Times New Roman" w:cs="Times New Roman"/>
          <w:sz w:val="24"/>
          <w:szCs w:val="24"/>
        </w:rPr>
        <w:t xml:space="preserve"> </w:t>
      </w:r>
      <w:r w:rsidR="004928F2">
        <w:rPr>
          <w:rFonts w:ascii="Times New Roman" w:hAnsi="Times New Roman" w:cs="Times New Roman"/>
          <w:sz w:val="24"/>
          <w:szCs w:val="24"/>
        </w:rPr>
        <w:t>S</w:t>
      </w:r>
      <w:r w:rsidR="005025D1">
        <w:rPr>
          <w:rFonts w:ascii="Times New Roman" w:hAnsi="Times New Roman" w:cs="Times New Roman"/>
          <w:sz w:val="24"/>
          <w:szCs w:val="24"/>
        </w:rPr>
        <w:t>ubd</w:t>
      </w:r>
      <w:r w:rsidR="005F6FC8">
        <w:rPr>
          <w:rFonts w:ascii="Times New Roman" w:hAnsi="Times New Roman" w:cs="Times New Roman"/>
          <w:sz w:val="24"/>
          <w:szCs w:val="24"/>
        </w:rPr>
        <w:t xml:space="preserve">ivision </w:t>
      </w:r>
      <w:r w:rsidR="004928F2">
        <w:rPr>
          <w:rFonts w:ascii="Times New Roman" w:hAnsi="Times New Roman" w:cs="Times New Roman"/>
          <w:sz w:val="24"/>
          <w:szCs w:val="24"/>
        </w:rPr>
        <w:t xml:space="preserve">2 </w:t>
      </w:r>
      <w:r w:rsidR="005F6FC8">
        <w:rPr>
          <w:rFonts w:ascii="Times New Roman" w:hAnsi="Times New Roman" w:cs="Times New Roman"/>
          <w:sz w:val="24"/>
          <w:szCs w:val="24"/>
        </w:rPr>
        <w:t xml:space="preserve">does not apply </w:t>
      </w:r>
      <w:r>
        <w:rPr>
          <w:rFonts w:ascii="Times New Roman" w:hAnsi="Times New Roman" w:cs="Times New Roman"/>
          <w:sz w:val="24"/>
          <w:szCs w:val="24"/>
        </w:rPr>
        <w:t xml:space="preserve">in relation to a water markets intermediary service provided in respect of eligible tradeable water rights that automatically transfer with land. </w:t>
      </w:r>
      <w:r w:rsidR="12E8F96F" w:rsidRPr="6702F3AA">
        <w:rPr>
          <w:rFonts w:ascii="Times New Roman" w:hAnsi="Times New Roman" w:cs="Times New Roman"/>
          <w:sz w:val="24"/>
          <w:szCs w:val="24"/>
        </w:rPr>
        <w:t xml:space="preserve">Certain </w:t>
      </w:r>
      <w:r w:rsidR="0013411B" w:rsidRPr="0013411B">
        <w:rPr>
          <w:rFonts w:ascii="Times New Roman" w:hAnsi="Times New Roman" w:cs="Times New Roman"/>
          <w:sz w:val="24"/>
          <w:szCs w:val="24"/>
        </w:rPr>
        <w:t xml:space="preserve">eligible tradeable water rights are </w:t>
      </w:r>
      <w:r w:rsidR="001960FF">
        <w:rPr>
          <w:rFonts w:ascii="Times New Roman" w:hAnsi="Times New Roman" w:cs="Times New Roman"/>
          <w:sz w:val="24"/>
          <w:szCs w:val="24"/>
        </w:rPr>
        <w:t>tied</w:t>
      </w:r>
      <w:r w:rsidR="0013411B" w:rsidRPr="0013411B">
        <w:rPr>
          <w:rFonts w:ascii="Times New Roman" w:hAnsi="Times New Roman" w:cs="Times New Roman"/>
          <w:sz w:val="24"/>
          <w:szCs w:val="24"/>
        </w:rPr>
        <w:t xml:space="preserve"> to a particular parcel of land or land holding and </w:t>
      </w:r>
      <w:r w:rsidR="00BE692E">
        <w:rPr>
          <w:rFonts w:ascii="Times New Roman" w:hAnsi="Times New Roman" w:cs="Times New Roman"/>
          <w:sz w:val="24"/>
          <w:szCs w:val="24"/>
        </w:rPr>
        <w:t xml:space="preserve">automatically transfer with the land. </w:t>
      </w:r>
      <w:r w:rsidR="0852743E" w:rsidRPr="6702F3AA">
        <w:rPr>
          <w:rFonts w:ascii="Times New Roman" w:hAnsi="Times New Roman" w:cs="Times New Roman"/>
          <w:sz w:val="24"/>
          <w:szCs w:val="24"/>
        </w:rPr>
        <w:t xml:space="preserve">Subregulation 5.02(5) is necessary so that </w:t>
      </w:r>
      <w:r w:rsidR="0011285C">
        <w:rPr>
          <w:rFonts w:ascii="Times New Roman" w:hAnsi="Times New Roman" w:cs="Times New Roman"/>
          <w:sz w:val="24"/>
          <w:szCs w:val="24"/>
        </w:rPr>
        <w:t>Subdivision 2</w:t>
      </w:r>
      <w:r w:rsidR="0852743E" w:rsidRPr="6702F3AA">
        <w:rPr>
          <w:rFonts w:ascii="Times New Roman" w:hAnsi="Times New Roman" w:cs="Times New Roman"/>
          <w:sz w:val="24"/>
          <w:szCs w:val="24"/>
        </w:rPr>
        <w:t xml:space="preserve"> does not apply in </w:t>
      </w:r>
      <w:r w:rsidR="00155333">
        <w:rPr>
          <w:rFonts w:ascii="Times New Roman" w:hAnsi="Times New Roman" w:cs="Times New Roman"/>
          <w:sz w:val="24"/>
          <w:szCs w:val="24"/>
        </w:rPr>
        <w:t>a</w:t>
      </w:r>
      <w:r w:rsidR="0852743E" w:rsidRPr="6702F3AA">
        <w:rPr>
          <w:rFonts w:ascii="Times New Roman" w:hAnsi="Times New Roman" w:cs="Times New Roman"/>
          <w:sz w:val="24"/>
          <w:szCs w:val="24"/>
        </w:rPr>
        <w:t xml:space="preserve"> situation</w:t>
      </w:r>
      <w:r w:rsidRPr="6702F3AA" w:rsidDel="48DF4BE4">
        <w:rPr>
          <w:rFonts w:ascii="Times New Roman" w:hAnsi="Times New Roman" w:cs="Times New Roman"/>
          <w:sz w:val="24"/>
          <w:szCs w:val="24"/>
        </w:rPr>
        <w:t xml:space="preserve"> </w:t>
      </w:r>
      <w:r w:rsidR="07A2105E" w:rsidRPr="6702F3AA">
        <w:rPr>
          <w:rFonts w:ascii="Times New Roman" w:hAnsi="Times New Roman" w:cs="Times New Roman"/>
          <w:sz w:val="24"/>
          <w:szCs w:val="24"/>
        </w:rPr>
        <w:t>where</w:t>
      </w:r>
      <w:r w:rsidR="005425D3">
        <w:rPr>
          <w:rFonts w:ascii="Times New Roman" w:hAnsi="Times New Roman" w:cs="Times New Roman"/>
          <w:sz w:val="24"/>
          <w:szCs w:val="24"/>
        </w:rPr>
        <w:t xml:space="preserve"> there is no market </w:t>
      </w:r>
      <w:r w:rsidR="00542FE3">
        <w:rPr>
          <w:rFonts w:ascii="Times New Roman" w:hAnsi="Times New Roman" w:cs="Times New Roman"/>
          <w:sz w:val="24"/>
          <w:szCs w:val="24"/>
        </w:rPr>
        <w:t xml:space="preserve">for these rights independent of the market for the </w:t>
      </w:r>
      <w:r w:rsidR="0409D0BD" w:rsidRPr="6702F3AA">
        <w:rPr>
          <w:rFonts w:ascii="Times New Roman" w:hAnsi="Times New Roman" w:cs="Times New Roman"/>
          <w:sz w:val="24"/>
          <w:szCs w:val="24"/>
        </w:rPr>
        <w:t xml:space="preserve">real </w:t>
      </w:r>
      <w:r w:rsidR="00542FE3">
        <w:rPr>
          <w:rFonts w:ascii="Times New Roman" w:hAnsi="Times New Roman" w:cs="Times New Roman"/>
          <w:sz w:val="24"/>
          <w:szCs w:val="24"/>
        </w:rPr>
        <w:t>property.</w:t>
      </w:r>
      <w:r w:rsidR="4C492213" w:rsidRPr="6702F3AA">
        <w:rPr>
          <w:rFonts w:ascii="Times New Roman" w:hAnsi="Times New Roman" w:cs="Times New Roman"/>
          <w:sz w:val="24"/>
          <w:szCs w:val="24"/>
        </w:rPr>
        <w:t xml:space="preserve"> </w:t>
      </w:r>
    </w:p>
    <w:p w14:paraId="3D2844C7" w14:textId="77777777" w:rsidR="00907C05" w:rsidRPr="001A3B39" w:rsidRDefault="00907C05" w:rsidP="002573BE">
      <w:pPr>
        <w:spacing w:after="0" w:line="240" w:lineRule="auto"/>
        <w:rPr>
          <w:rFonts w:ascii="Times New Roman" w:hAnsi="Times New Roman" w:cs="Times New Roman"/>
          <w:i/>
          <w:iCs/>
          <w:sz w:val="24"/>
          <w:szCs w:val="24"/>
        </w:rPr>
      </w:pPr>
    </w:p>
    <w:p w14:paraId="7F3B889C" w14:textId="77777777" w:rsidR="00AF667C" w:rsidRDefault="00907C05" w:rsidP="00AF667C">
      <w:pPr>
        <w:spacing w:after="0" w:line="240" w:lineRule="auto"/>
        <w:rPr>
          <w:rFonts w:ascii="Times New Roman" w:hAnsi="Times New Roman" w:cs="Times New Roman"/>
          <w:sz w:val="24"/>
          <w:szCs w:val="24"/>
        </w:rPr>
      </w:pPr>
      <w:r w:rsidRPr="004B5284">
        <w:rPr>
          <w:rFonts w:ascii="Times New Roman" w:hAnsi="Times New Roman" w:cs="Times New Roman"/>
          <w:b/>
          <w:bCs/>
          <w:sz w:val="24"/>
          <w:szCs w:val="24"/>
        </w:rPr>
        <w:t>5.03</w:t>
      </w:r>
      <w:r w:rsidR="00E77732" w:rsidRPr="004B5284">
        <w:rPr>
          <w:rFonts w:ascii="Times New Roman" w:hAnsi="Times New Roman" w:cs="Times New Roman"/>
          <w:b/>
          <w:bCs/>
          <w:sz w:val="24"/>
          <w:szCs w:val="24"/>
        </w:rPr>
        <w:t xml:space="preserve"> General obligation</w:t>
      </w:r>
      <w:r w:rsidR="00A32BBC" w:rsidRPr="004B5284">
        <w:rPr>
          <w:rFonts w:ascii="Times New Roman" w:hAnsi="Times New Roman" w:cs="Times New Roman"/>
          <w:b/>
          <w:bCs/>
          <w:sz w:val="24"/>
          <w:szCs w:val="24"/>
        </w:rPr>
        <w:t>s</w:t>
      </w:r>
      <w:r w:rsidR="004B5284">
        <w:rPr>
          <w:rFonts w:ascii="Times New Roman" w:hAnsi="Times New Roman" w:cs="Times New Roman"/>
          <w:sz w:val="24"/>
          <w:szCs w:val="24"/>
        </w:rPr>
        <w:br/>
      </w:r>
    </w:p>
    <w:p w14:paraId="22228B15" w14:textId="38EF7AE1" w:rsidR="0010727C" w:rsidRPr="006063BA" w:rsidRDefault="0010727C" w:rsidP="00AF667C">
      <w:pPr>
        <w:spacing w:after="0" w:line="240" w:lineRule="auto"/>
        <w:rPr>
          <w:rFonts w:ascii="Times New Roman" w:hAnsi="Times New Roman" w:cs="Times New Roman"/>
          <w:i/>
          <w:sz w:val="24"/>
          <w:szCs w:val="24"/>
        </w:rPr>
      </w:pPr>
      <w:r w:rsidRPr="006063BA">
        <w:rPr>
          <w:rFonts w:ascii="Times New Roman" w:hAnsi="Times New Roman" w:cs="Times New Roman"/>
          <w:i/>
          <w:sz w:val="24"/>
          <w:szCs w:val="24"/>
        </w:rPr>
        <w:t xml:space="preserve">Requirements in relation to client interests and instructions </w:t>
      </w:r>
    </w:p>
    <w:p w14:paraId="0C01AC86" w14:textId="77777777" w:rsidR="0010727C" w:rsidRPr="006013B6" w:rsidRDefault="0010727C" w:rsidP="00AF667C">
      <w:pPr>
        <w:spacing w:after="0" w:line="240" w:lineRule="auto"/>
        <w:rPr>
          <w:rFonts w:ascii="Times New Roman" w:hAnsi="Times New Roman" w:cs="Times New Roman"/>
          <w:sz w:val="24"/>
          <w:szCs w:val="24"/>
        </w:rPr>
      </w:pPr>
    </w:p>
    <w:p w14:paraId="3EA15CFC" w14:textId="1CD27056" w:rsidR="00A32BBC" w:rsidRDefault="00C51C90"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w:t>
      </w:r>
      <w:r w:rsidR="00AF667C">
        <w:rPr>
          <w:rFonts w:ascii="Times New Roman" w:hAnsi="Times New Roman" w:cs="Times New Roman"/>
          <w:sz w:val="24"/>
          <w:szCs w:val="24"/>
        </w:rPr>
        <w:t xml:space="preserve"> </w:t>
      </w:r>
      <w:r w:rsidR="0030269E">
        <w:rPr>
          <w:rFonts w:ascii="Times New Roman" w:hAnsi="Times New Roman" w:cs="Times New Roman"/>
          <w:sz w:val="24"/>
          <w:szCs w:val="24"/>
        </w:rPr>
        <w:t>pr</w:t>
      </w:r>
      <w:r w:rsidR="00A26BFC">
        <w:rPr>
          <w:rFonts w:ascii="Times New Roman" w:hAnsi="Times New Roman" w:cs="Times New Roman"/>
          <w:sz w:val="24"/>
          <w:szCs w:val="24"/>
        </w:rPr>
        <w:t xml:space="preserve">ovides the general obligations which eligible water markets </w:t>
      </w:r>
      <w:r w:rsidR="00CF604E">
        <w:rPr>
          <w:rFonts w:ascii="Times New Roman" w:hAnsi="Times New Roman" w:cs="Times New Roman"/>
          <w:sz w:val="24"/>
          <w:szCs w:val="24"/>
        </w:rPr>
        <w:t xml:space="preserve">intermediaries </w:t>
      </w:r>
      <w:r w:rsidR="00DD3D9B">
        <w:rPr>
          <w:rFonts w:ascii="Times New Roman" w:hAnsi="Times New Roman" w:cs="Times New Roman"/>
          <w:sz w:val="24"/>
          <w:szCs w:val="24"/>
        </w:rPr>
        <w:t>mus</w:t>
      </w:r>
      <w:r w:rsidR="00355A68">
        <w:rPr>
          <w:rFonts w:ascii="Times New Roman" w:hAnsi="Times New Roman" w:cs="Times New Roman"/>
          <w:sz w:val="24"/>
          <w:szCs w:val="24"/>
        </w:rPr>
        <w:t xml:space="preserve">t oblige by under the </w:t>
      </w:r>
      <w:r w:rsidR="00262574">
        <w:rPr>
          <w:rFonts w:ascii="Times New Roman" w:hAnsi="Times New Roman" w:cs="Times New Roman"/>
          <w:sz w:val="24"/>
          <w:szCs w:val="24"/>
        </w:rPr>
        <w:t xml:space="preserve">Code </w:t>
      </w:r>
      <w:r w:rsidR="00F37B5B">
        <w:rPr>
          <w:rFonts w:ascii="Times New Roman" w:hAnsi="Times New Roman" w:cs="Times New Roman"/>
          <w:sz w:val="24"/>
          <w:szCs w:val="24"/>
        </w:rPr>
        <w:t xml:space="preserve">and </w:t>
      </w:r>
      <w:r w:rsidR="00FC297D">
        <w:rPr>
          <w:rFonts w:ascii="Times New Roman" w:hAnsi="Times New Roman" w:cs="Times New Roman"/>
          <w:sz w:val="24"/>
          <w:szCs w:val="24"/>
        </w:rPr>
        <w:t xml:space="preserve">prescribes </w:t>
      </w:r>
      <w:r w:rsidR="00F37B5B">
        <w:rPr>
          <w:rFonts w:ascii="Times New Roman" w:hAnsi="Times New Roman" w:cs="Times New Roman"/>
          <w:sz w:val="24"/>
          <w:szCs w:val="24"/>
        </w:rPr>
        <w:t xml:space="preserve">the </w:t>
      </w:r>
      <w:r w:rsidR="006B1D08">
        <w:rPr>
          <w:rFonts w:ascii="Times New Roman" w:hAnsi="Times New Roman" w:cs="Times New Roman"/>
          <w:sz w:val="24"/>
          <w:szCs w:val="24"/>
        </w:rPr>
        <w:t xml:space="preserve">maximum </w:t>
      </w:r>
      <w:r w:rsidR="00F37B5B">
        <w:rPr>
          <w:rFonts w:ascii="Times New Roman" w:hAnsi="Times New Roman" w:cs="Times New Roman"/>
          <w:sz w:val="24"/>
          <w:szCs w:val="24"/>
        </w:rPr>
        <w:t>civil penalty for failure to comply wi</w:t>
      </w:r>
      <w:r w:rsidR="00274788">
        <w:rPr>
          <w:rFonts w:ascii="Times New Roman" w:hAnsi="Times New Roman" w:cs="Times New Roman"/>
          <w:sz w:val="24"/>
          <w:szCs w:val="24"/>
        </w:rPr>
        <w:t>th the obligations</w:t>
      </w:r>
      <w:r w:rsidR="00355A68">
        <w:rPr>
          <w:rFonts w:ascii="Times New Roman" w:hAnsi="Times New Roman" w:cs="Times New Roman"/>
          <w:sz w:val="24"/>
          <w:szCs w:val="24"/>
        </w:rPr>
        <w:t>.</w:t>
      </w:r>
      <w:r w:rsidR="00B71ADB">
        <w:rPr>
          <w:rFonts w:ascii="Times New Roman" w:hAnsi="Times New Roman" w:cs="Times New Roman"/>
          <w:sz w:val="24"/>
          <w:szCs w:val="24"/>
        </w:rPr>
        <w:t xml:space="preserve"> </w:t>
      </w:r>
      <w:r w:rsidR="008E66F0">
        <w:rPr>
          <w:rFonts w:ascii="Times New Roman" w:hAnsi="Times New Roman" w:cs="Times New Roman"/>
          <w:sz w:val="24"/>
          <w:szCs w:val="24"/>
        </w:rPr>
        <w:t>Subre</w:t>
      </w:r>
      <w:r w:rsidR="005E7154">
        <w:rPr>
          <w:rFonts w:ascii="Times New Roman" w:hAnsi="Times New Roman" w:cs="Times New Roman"/>
          <w:sz w:val="24"/>
          <w:szCs w:val="24"/>
        </w:rPr>
        <w:t xml:space="preserve">gulation 5.03(1) </w:t>
      </w:r>
      <w:r w:rsidR="003975E8">
        <w:rPr>
          <w:rFonts w:ascii="Times New Roman" w:hAnsi="Times New Roman" w:cs="Times New Roman"/>
          <w:sz w:val="24"/>
          <w:szCs w:val="24"/>
        </w:rPr>
        <w:t>provides that an eligibl</w:t>
      </w:r>
      <w:r w:rsidR="00151D6F">
        <w:rPr>
          <w:rFonts w:ascii="Times New Roman" w:hAnsi="Times New Roman" w:cs="Times New Roman"/>
          <w:sz w:val="24"/>
          <w:szCs w:val="24"/>
        </w:rPr>
        <w:t>e water market</w:t>
      </w:r>
      <w:r w:rsidR="00133A40">
        <w:rPr>
          <w:rFonts w:ascii="Times New Roman" w:hAnsi="Times New Roman" w:cs="Times New Roman"/>
          <w:sz w:val="24"/>
          <w:szCs w:val="24"/>
        </w:rPr>
        <w:t>s</w:t>
      </w:r>
      <w:r w:rsidR="00151D6F">
        <w:rPr>
          <w:rFonts w:ascii="Times New Roman" w:hAnsi="Times New Roman" w:cs="Times New Roman"/>
          <w:sz w:val="24"/>
          <w:szCs w:val="24"/>
        </w:rPr>
        <w:t xml:space="preserve"> intermediary contravenes </w:t>
      </w:r>
      <w:r w:rsidR="0013451F">
        <w:rPr>
          <w:rFonts w:ascii="Times New Roman" w:hAnsi="Times New Roman" w:cs="Times New Roman"/>
          <w:sz w:val="24"/>
          <w:szCs w:val="24"/>
        </w:rPr>
        <w:t xml:space="preserve">the </w:t>
      </w:r>
      <w:r w:rsidR="00151D6F">
        <w:rPr>
          <w:rFonts w:ascii="Times New Roman" w:hAnsi="Times New Roman" w:cs="Times New Roman"/>
          <w:sz w:val="24"/>
          <w:szCs w:val="24"/>
        </w:rPr>
        <w:t>subregulation</w:t>
      </w:r>
      <w:r w:rsidR="00A433AE">
        <w:rPr>
          <w:rFonts w:ascii="Times New Roman" w:hAnsi="Times New Roman" w:cs="Times New Roman"/>
          <w:sz w:val="24"/>
          <w:szCs w:val="24"/>
        </w:rPr>
        <w:t xml:space="preserve"> </w:t>
      </w:r>
      <w:r w:rsidR="0013451F">
        <w:rPr>
          <w:rFonts w:ascii="Times New Roman" w:hAnsi="Times New Roman" w:cs="Times New Roman"/>
          <w:sz w:val="24"/>
          <w:szCs w:val="24"/>
        </w:rPr>
        <w:t xml:space="preserve">if they, in the course </w:t>
      </w:r>
      <w:r w:rsidR="00274788">
        <w:rPr>
          <w:rFonts w:ascii="Times New Roman" w:hAnsi="Times New Roman" w:cs="Times New Roman"/>
          <w:sz w:val="24"/>
          <w:szCs w:val="24"/>
        </w:rPr>
        <w:t>of</w:t>
      </w:r>
      <w:r w:rsidR="0013451F">
        <w:rPr>
          <w:rFonts w:ascii="Times New Roman" w:hAnsi="Times New Roman" w:cs="Times New Roman"/>
          <w:sz w:val="24"/>
          <w:szCs w:val="24"/>
        </w:rPr>
        <w:t xml:space="preserve"> providing a water markets intermediary service to a person (the client)</w:t>
      </w:r>
      <w:r w:rsidR="0010727C">
        <w:rPr>
          <w:rFonts w:ascii="Times New Roman" w:hAnsi="Times New Roman" w:cs="Times New Roman"/>
          <w:sz w:val="24"/>
          <w:szCs w:val="24"/>
        </w:rPr>
        <w:t>,</w:t>
      </w:r>
      <w:r w:rsidR="0013451F">
        <w:rPr>
          <w:rFonts w:ascii="Times New Roman" w:hAnsi="Times New Roman" w:cs="Times New Roman"/>
          <w:sz w:val="24"/>
          <w:szCs w:val="24"/>
        </w:rPr>
        <w:t xml:space="preserve"> fail to comply with a requirement </w:t>
      </w:r>
      <w:r w:rsidR="00800A28">
        <w:rPr>
          <w:rFonts w:ascii="Times New Roman" w:hAnsi="Times New Roman" w:cs="Times New Roman"/>
          <w:sz w:val="24"/>
          <w:szCs w:val="24"/>
        </w:rPr>
        <w:t xml:space="preserve">in subregulation (2), (3), </w:t>
      </w:r>
      <w:r w:rsidR="00425712">
        <w:rPr>
          <w:rFonts w:ascii="Times New Roman" w:hAnsi="Times New Roman" w:cs="Times New Roman"/>
          <w:sz w:val="24"/>
          <w:szCs w:val="24"/>
        </w:rPr>
        <w:t>or</w:t>
      </w:r>
      <w:r w:rsidR="00800A28">
        <w:rPr>
          <w:rFonts w:ascii="Times New Roman" w:hAnsi="Times New Roman" w:cs="Times New Roman"/>
          <w:sz w:val="24"/>
          <w:szCs w:val="24"/>
        </w:rPr>
        <w:t xml:space="preserve"> (4)</w:t>
      </w:r>
      <w:r w:rsidR="00425712">
        <w:rPr>
          <w:rFonts w:ascii="Times New Roman" w:hAnsi="Times New Roman" w:cs="Times New Roman"/>
          <w:sz w:val="24"/>
          <w:szCs w:val="24"/>
        </w:rPr>
        <w:t>.</w:t>
      </w:r>
    </w:p>
    <w:p w14:paraId="27A595D2" w14:textId="77777777" w:rsidR="004022AE" w:rsidRDefault="004022AE" w:rsidP="00AF667C">
      <w:pPr>
        <w:spacing w:after="0" w:line="240" w:lineRule="auto"/>
        <w:rPr>
          <w:rFonts w:ascii="Times New Roman" w:hAnsi="Times New Roman" w:cs="Times New Roman"/>
          <w:sz w:val="24"/>
          <w:szCs w:val="24"/>
        </w:rPr>
      </w:pPr>
    </w:p>
    <w:p w14:paraId="318D4FC3" w14:textId="6506E76C" w:rsidR="00921260" w:rsidRDefault="004022AE"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Subregulations 5.0</w:t>
      </w:r>
      <w:r w:rsidR="005F3279">
        <w:rPr>
          <w:rFonts w:ascii="Times New Roman" w:hAnsi="Times New Roman" w:cs="Times New Roman"/>
          <w:sz w:val="24"/>
          <w:szCs w:val="24"/>
        </w:rPr>
        <w:t>3(2)</w:t>
      </w:r>
      <w:r w:rsidR="00084745">
        <w:rPr>
          <w:rFonts w:ascii="Times New Roman" w:hAnsi="Times New Roman" w:cs="Times New Roman"/>
          <w:sz w:val="24"/>
          <w:szCs w:val="24"/>
        </w:rPr>
        <w:t xml:space="preserve"> to 5.0</w:t>
      </w:r>
      <w:r w:rsidR="005F3279">
        <w:rPr>
          <w:rFonts w:ascii="Times New Roman" w:hAnsi="Times New Roman" w:cs="Times New Roman"/>
          <w:sz w:val="24"/>
          <w:szCs w:val="24"/>
        </w:rPr>
        <w:t>3(</w:t>
      </w:r>
      <w:r w:rsidR="00890856">
        <w:rPr>
          <w:rFonts w:ascii="Times New Roman" w:hAnsi="Times New Roman" w:cs="Times New Roman"/>
          <w:sz w:val="24"/>
          <w:szCs w:val="24"/>
        </w:rPr>
        <w:t>4</w:t>
      </w:r>
      <w:r w:rsidR="00F90DC5">
        <w:rPr>
          <w:rFonts w:ascii="Times New Roman" w:hAnsi="Times New Roman" w:cs="Times New Roman"/>
          <w:sz w:val="24"/>
          <w:szCs w:val="24"/>
        </w:rPr>
        <w:t>)</w:t>
      </w:r>
      <w:r w:rsidR="00084745">
        <w:rPr>
          <w:rFonts w:ascii="Times New Roman" w:hAnsi="Times New Roman" w:cs="Times New Roman"/>
          <w:sz w:val="24"/>
          <w:szCs w:val="24"/>
        </w:rPr>
        <w:t xml:space="preserve"> </w:t>
      </w:r>
      <w:r w:rsidR="0014777F">
        <w:rPr>
          <w:rFonts w:ascii="Times New Roman" w:hAnsi="Times New Roman" w:cs="Times New Roman"/>
          <w:sz w:val="24"/>
          <w:szCs w:val="24"/>
        </w:rPr>
        <w:t>detail</w:t>
      </w:r>
      <w:r w:rsidR="00084745">
        <w:rPr>
          <w:rFonts w:ascii="Times New Roman" w:hAnsi="Times New Roman" w:cs="Times New Roman"/>
          <w:sz w:val="24"/>
          <w:szCs w:val="24"/>
        </w:rPr>
        <w:t xml:space="preserve"> the general obligations of the intermediar</w:t>
      </w:r>
      <w:r w:rsidR="00965D4B">
        <w:rPr>
          <w:rFonts w:ascii="Times New Roman" w:hAnsi="Times New Roman" w:cs="Times New Roman"/>
          <w:sz w:val="24"/>
          <w:szCs w:val="24"/>
        </w:rPr>
        <w:t>y</w:t>
      </w:r>
      <w:r w:rsidR="0014777F">
        <w:rPr>
          <w:rFonts w:ascii="Times New Roman" w:hAnsi="Times New Roman" w:cs="Times New Roman"/>
          <w:sz w:val="24"/>
          <w:szCs w:val="24"/>
        </w:rPr>
        <w:t xml:space="preserve"> </w:t>
      </w:r>
      <w:r w:rsidR="00314C24">
        <w:rPr>
          <w:rFonts w:ascii="Times New Roman" w:hAnsi="Times New Roman" w:cs="Times New Roman"/>
          <w:sz w:val="24"/>
          <w:szCs w:val="24"/>
        </w:rPr>
        <w:t xml:space="preserve">in the course of providing the service, </w:t>
      </w:r>
      <w:r w:rsidR="0014777F">
        <w:rPr>
          <w:rFonts w:ascii="Times New Roman" w:hAnsi="Times New Roman" w:cs="Times New Roman"/>
          <w:sz w:val="24"/>
          <w:szCs w:val="24"/>
        </w:rPr>
        <w:t>including</w:t>
      </w:r>
      <w:r w:rsidR="00965D4B">
        <w:rPr>
          <w:rFonts w:ascii="Times New Roman" w:hAnsi="Times New Roman" w:cs="Times New Roman"/>
          <w:sz w:val="24"/>
          <w:szCs w:val="24"/>
        </w:rPr>
        <w:t xml:space="preserve"> placing the interests of the client before their own (or the interests of a related party), </w:t>
      </w:r>
      <w:r w:rsidR="0014777F">
        <w:rPr>
          <w:rFonts w:ascii="Times New Roman" w:hAnsi="Times New Roman" w:cs="Times New Roman"/>
          <w:sz w:val="24"/>
          <w:szCs w:val="24"/>
        </w:rPr>
        <w:t>representing the interests of the clien</w:t>
      </w:r>
      <w:r w:rsidR="008A5CA7">
        <w:rPr>
          <w:rFonts w:ascii="Times New Roman" w:hAnsi="Times New Roman" w:cs="Times New Roman"/>
          <w:sz w:val="24"/>
          <w:szCs w:val="24"/>
        </w:rPr>
        <w:t>t</w:t>
      </w:r>
      <w:r w:rsidR="00812E08">
        <w:rPr>
          <w:rFonts w:ascii="Times New Roman" w:hAnsi="Times New Roman" w:cs="Times New Roman"/>
          <w:sz w:val="24"/>
          <w:szCs w:val="24"/>
        </w:rPr>
        <w:t xml:space="preserve"> diligently and with due care and skill</w:t>
      </w:r>
      <w:r w:rsidR="008A5CA7">
        <w:rPr>
          <w:rFonts w:ascii="Times New Roman" w:hAnsi="Times New Roman" w:cs="Times New Roman"/>
          <w:sz w:val="24"/>
          <w:szCs w:val="24"/>
        </w:rPr>
        <w:t xml:space="preserve">, </w:t>
      </w:r>
      <w:r w:rsidR="00043FA5">
        <w:rPr>
          <w:rFonts w:ascii="Times New Roman" w:hAnsi="Times New Roman" w:cs="Times New Roman"/>
          <w:sz w:val="24"/>
          <w:szCs w:val="24"/>
        </w:rPr>
        <w:t>and act</w:t>
      </w:r>
      <w:r w:rsidR="000163AE">
        <w:rPr>
          <w:rFonts w:ascii="Times New Roman" w:hAnsi="Times New Roman" w:cs="Times New Roman"/>
          <w:sz w:val="24"/>
          <w:szCs w:val="24"/>
        </w:rPr>
        <w:t>ing</w:t>
      </w:r>
      <w:r w:rsidR="00043FA5">
        <w:rPr>
          <w:rFonts w:ascii="Times New Roman" w:hAnsi="Times New Roman" w:cs="Times New Roman"/>
          <w:sz w:val="24"/>
          <w:szCs w:val="24"/>
        </w:rPr>
        <w:t xml:space="preserve"> in accordance with the lawful instructions provided by the client</w:t>
      </w:r>
      <w:r w:rsidR="005F3279">
        <w:rPr>
          <w:rFonts w:ascii="Times New Roman" w:hAnsi="Times New Roman" w:cs="Times New Roman"/>
          <w:sz w:val="24"/>
          <w:szCs w:val="24"/>
        </w:rPr>
        <w:t>.</w:t>
      </w:r>
    </w:p>
    <w:p w14:paraId="1D741F7D" w14:textId="77777777" w:rsidR="00C4786A" w:rsidRDefault="00C4786A" w:rsidP="00AF667C">
      <w:pPr>
        <w:spacing w:after="0" w:line="240" w:lineRule="auto"/>
        <w:rPr>
          <w:rFonts w:ascii="Times New Roman" w:hAnsi="Times New Roman" w:cs="Times New Roman"/>
          <w:sz w:val="24"/>
          <w:szCs w:val="24"/>
        </w:rPr>
      </w:pPr>
    </w:p>
    <w:p w14:paraId="3DB7DE78" w14:textId="3BB3B493" w:rsidR="00C4786A" w:rsidRPr="006063BA" w:rsidRDefault="00C4786A" w:rsidP="00AF667C">
      <w:pPr>
        <w:spacing w:after="0" w:line="240" w:lineRule="auto"/>
        <w:rPr>
          <w:rFonts w:ascii="Times New Roman" w:hAnsi="Times New Roman" w:cs="Times New Roman"/>
          <w:i/>
          <w:sz w:val="24"/>
          <w:szCs w:val="24"/>
        </w:rPr>
      </w:pPr>
      <w:r w:rsidRPr="006063BA">
        <w:rPr>
          <w:rFonts w:ascii="Times New Roman" w:hAnsi="Times New Roman" w:cs="Times New Roman"/>
          <w:i/>
          <w:sz w:val="24"/>
          <w:szCs w:val="24"/>
        </w:rPr>
        <w:t>Requirements in relation to confidential information</w:t>
      </w:r>
    </w:p>
    <w:p w14:paraId="2CE3DF4F" w14:textId="77777777" w:rsidR="0004037E" w:rsidRDefault="0004037E" w:rsidP="00AF667C">
      <w:pPr>
        <w:spacing w:after="0" w:line="240" w:lineRule="auto"/>
        <w:rPr>
          <w:rFonts w:ascii="Times New Roman" w:hAnsi="Times New Roman" w:cs="Times New Roman"/>
          <w:sz w:val="24"/>
          <w:szCs w:val="24"/>
        </w:rPr>
      </w:pPr>
    </w:p>
    <w:p w14:paraId="037A3B59" w14:textId="4DAF4FAC" w:rsidR="005C4A25" w:rsidRDefault="005646BB"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5.03(5)</w:t>
      </w:r>
      <w:r w:rsidR="00BA4233">
        <w:rPr>
          <w:rFonts w:ascii="Times New Roman" w:hAnsi="Times New Roman" w:cs="Times New Roman"/>
          <w:sz w:val="24"/>
          <w:szCs w:val="24"/>
        </w:rPr>
        <w:t xml:space="preserve"> </w:t>
      </w:r>
      <w:r w:rsidR="005D62CA">
        <w:rPr>
          <w:rFonts w:ascii="Times New Roman" w:hAnsi="Times New Roman" w:cs="Times New Roman"/>
          <w:sz w:val="24"/>
          <w:szCs w:val="24"/>
        </w:rPr>
        <w:t xml:space="preserve">provides that </w:t>
      </w:r>
      <w:r w:rsidR="00991BC7">
        <w:rPr>
          <w:rFonts w:ascii="Times New Roman" w:hAnsi="Times New Roman" w:cs="Times New Roman"/>
          <w:sz w:val="24"/>
          <w:szCs w:val="24"/>
        </w:rPr>
        <w:t xml:space="preserve">an eligible water markets intermediary </w:t>
      </w:r>
      <w:r w:rsidR="00CA7EE5">
        <w:rPr>
          <w:rFonts w:ascii="Times New Roman" w:hAnsi="Times New Roman" w:cs="Times New Roman"/>
          <w:sz w:val="24"/>
          <w:szCs w:val="24"/>
        </w:rPr>
        <w:t xml:space="preserve">contravenes </w:t>
      </w:r>
      <w:r w:rsidR="00CB080A">
        <w:rPr>
          <w:rFonts w:ascii="Times New Roman" w:hAnsi="Times New Roman" w:cs="Times New Roman"/>
          <w:sz w:val="24"/>
          <w:szCs w:val="24"/>
        </w:rPr>
        <w:t>this subregulation if the intermediary</w:t>
      </w:r>
      <w:r w:rsidR="00BC19BC">
        <w:rPr>
          <w:rFonts w:ascii="Times New Roman" w:hAnsi="Times New Roman" w:cs="Times New Roman"/>
          <w:sz w:val="24"/>
          <w:szCs w:val="24"/>
        </w:rPr>
        <w:t xml:space="preserve"> provides a </w:t>
      </w:r>
      <w:r w:rsidR="00FA60FB">
        <w:rPr>
          <w:rFonts w:ascii="Times New Roman" w:hAnsi="Times New Roman" w:cs="Times New Roman"/>
          <w:sz w:val="24"/>
          <w:szCs w:val="24"/>
        </w:rPr>
        <w:t xml:space="preserve">water markets intermediary service to a </w:t>
      </w:r>
      <w:r w:rsidR="00FD0A9B">
        <w:rPr>
          <w:rFonts w:ascii="Times New Roman" w:hAnsi="Times New Roman" w:cs="Times New Roman"/>
          <w:sz w:val="24"/>
          <w:szCs w:val="24"/>
        </w:rPr>
        <w:t>client or is engaged or instructed by a proposed client to provide a water markets intermediary service and fails to comply with the</w:t>
      </w:r>
      <w:r w:rsidR="006A6B5C">
        <w:rPr>
          <w:rFonts w:ascii="Times New Roman" w:hAnsi="Times New Roman" w:cs="Times New Roman"/>
          <w:sz w:val="24"/>
          <w:szCs w:val="24"/>
        </w:rPr>
        <w:t xml:space="preserve"> confidentiality</w:t>
      </w:r>
      <w:r w:rsidR="00FD0A9B">
        <w:rPr>
          <w:rFonts w:ascii="Times New Roman" w:hAnsi="Times New Roman" w:cs="Times New Roman"/>
          <w:sz w:val="24"/>
          <w:szCs w:val="24"/>
        </w:rPr>
        <w:t xml:space="preserve"> requirement</w:t>
      </w:r>
      <w:r w:rsidR="006A6B5C">
        <w:rPr>
          <w:rFonts w:ascii="Times New Roman" w:hAnsi="Times New Roman" w:cs="Times New Roman"/>
          <w:sz w:val="24"/>
          <w:szCs w:val="24"/>
        </w:rPr>
        <w:t>s</w:t>
      </w:r>
      <w:r w:rsidR="00FD0A9B">
        <w:rPr>
          <w:rFonts w:ascii="Times New Roman" w:hAnsi="Times New Roman" w:cs="Times New Roman"/>
          <w:sz w:val="24"/>
          <w:szCs w:val="24"/>
        </w:rPr>
        <w:t xml:space="preserve"> set out in subregulation 5.03(6)</w:t>
      </w:r>
      <w:r w:rsidR="006A6B5C">
        <w:rPr>
          <w:rFonts w:ascii="Times New Roman" w:hAnsi="Times New Roman" w:cs="Times New Roman"/>
          <w:sz w:val="24"/>
          <w:szCs w:val="24"/>
        </w:rPr>
        <w:t xml:space="preserve">. </w:t>
      </w:r>
    </w:p>
    <w:p w14:paraId="7576332E" w14:textId="77777777" w:rsidR="005C4A25" w:rsidRDefault="005C4A25" w:rsidP="00AF667C">
      <w:pPr>
        <w:spacing w:after="0" w:line="240" w:lineRule="auto"/>
        <w:rPr>
          <w:rFonts w:ascii="Times New Roman" w:hAnsi="Times New Roman" w:cs="Times New Roman"/>
          <w:sz w:val="24"/>
          <w:szCs w:val="24"/>
        </w:rPr>
      </w:pPr>
    </w:p>
    <w:p w14:paraId="568E4BCF" w14:textId="1DCE3147" w:rsidR="001B5185" w:rsidRPr="001B5185" w:rsidRDefault="001B5185" w:rsidP="001B5185">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1B5185">
        <w:rPr>
          <w:rFonts w:ascii="Times New Roman" w:hAnsi="Times New Roman" w:cs="Times New Roman"/>
          <w:sz w:val="24"/>
          <w:szCs w:val="24"/>
        </w:rPr>
        <w:t>eedback was received that a clear obligation on intermediaries not to misuse or disclose confidential information provided by a client would be consistent with good commercial practice and would enhance industry trust in intermediaries.</w:t>
      </w:r>
    </w:p>
    <w:p w14:paraId="15442524" w14:textId="77777777" w:rsidR="001B5185" w:rsidRDefault="001B5185" w:rsidP="00AF667C">
      <w:pPr>
        <w:spacing w:after="0" w:line="240" w:lineRule="auto"/>
        <w:rPr>
          <w:rFonts w:ascii="Times New Roman" w:hAnsi="Times New Roman" w:cs="Times New Roman"/>
          <w:sz w:val="24"/>
          <w:szCs w:val="24"/>
        </w:rPr>
      </w:pPr>
    </w:p>
    <w:p w14:paraId="6541473A" w14:textId="54E9138B" w:rsidR="00491B1C" w:rsidRPr="00491B1C" w:rsidRDefault="0004037E" w:rsidP="00491B1C">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5.03(6) provide</w:t>
      </w:r>
      <w:r w:rsidR="007A2319">
        <w:rPr>
          <w:rFonts w:ascii="Times New Roman" w:hAnsi="Times New Roman" w:cs="Times New Roman"/>
          <w:sz w:val="24"/>
          <w:szCs w:val="24"/>
        </w:rPr>
        <w:t>s</w:t>
      </w:r>
      <w:r w:rsidR="008727DF">
        <w:rPr>
          <w:rFonts w:ascii="Times New Roman" w:hAnsi="Times New Roman" w:cs="Times New Roman"/>
          <w:sz w:val="24"/>
          <w:szCs w:val="24"/>
        </w:rPr>
        <w:t xml:space="preserve"> that the </w:t>
      </w:r>
      <w:r w:rsidR="004C55BB">
        <w:rPr>
          <w:rFonts w:ascii="Times New Roman" w:hAnsi="Times New Roman" w:cs="Times New Roman"/>
          <w:sz w:val="24"/>
          <w:szCs w:val="24"/>
        </w:rPr>
        <w:t xml:space="preserve">intermediary </w:t>
      </w:r>
      <w:r w:rsidR="008837CF">
        <w:rPr>
          <w:rFonts w:ascii="Times New Roman" w:hAnsi="Times New Roman" w:cs="Times New Roman"/>
          <w:sz w:val="24"/>
          <w:szCs w:val="24"/>
        </w:rPr>
        <w:t xml:space="preserve">can only use or disclose confidential information </w:t>
      </w:r>
      <w:r w:rsidR="00504606">
        <w:rPr>
          <w:rFonts w:ascii="Times New Roman" w:hAnsi="Times New Roman" w:cs="Times New Roman"/>
          <w:sz w:val="24"/>
          <w:szCs w:val="24"/>
        </w:rPr>
        <w:t xml:space="preserve">in certain circumstances. The confidential information must be </w:t>
      </w:r>
      <w:r w:rsidR="008837CF">
        <w:rPr>
          <w:rFonts w:ascii="Times New Roman" w:hAnsi="Times New Roman" w:cs="Times New Roman"/>
          <w:sz w:val="24"/>
          <w:szCs w:val="24"/>
        </w:rPr>
        <w:t xml:space="preserve">obtained from a </w:t>
      </w:r>
      <w:r w:rsidR="008837CF">
        <w:rPr>
          <w:rFonts w:ascii="Times New Roman" w:hAnsi="Times New Roman" w:cs="Times New Roman"/>
          <w:sz w:val="24"/>
          <w:szCs w:val="24"/>
        </w:rPr>
        <w:lastRenderedPageBreak/>
        <w:t>client or proposed client</w:t>
      </w:r>
      <w:r w:rsidR="00504606">
        <w:rPr>
          <w:rFonts w:ascii="Times New Roman" w:hAnsi="Times New Roman" w:cs="Times New Roman"/>
          <w:sz w:val="24"/>
          <w:szCs w:val="24"/>
        </w:rPr>
        <w:t xml:space="preserve">, or otherwise obtained in the course of its dealings with the client or proposed client in respect of the service. </w:t>
      </w:r>
      <w:r w:rsidR="006D6F5F">
        <w:rPr>
          <w:rFonts w:ascii="Times New Roman" w:hAnsi="Times New Roman" w:cs="Times New Roman"/>
          <w:sz w:val="24"/>
          <w:szCs w:val="24"/>
        </w:rPr>
        <w:t>Once obtained, t</w:t>
      </w:r>
      <w:r w:rsidR="005C5E28">
        <w:rPr>
          <w:rFonts w:ascii="Times New Roman" w:hAnsi="Times New Roman" w:cs="Times New Roman"/>
          <w:sz w:val="24"/>
          <w:szCs w:val="24"/>
        </w:rPr>
        <w:t>he circumstances in which an intermediary can use or disclose such information are where there is authority from the client or proposed client, wh</w:t>
      </w:r>
      <w:r w:rsidR="00B86751">
        <w:rPr>
          <w:rFonts w:ascii="Times New Roman" w:hAnsi="Times New Roman" w:cs="Times New Roman"/>
          <w:sz w:val="24"/>
          <w:szCs w:val="24"/>
        </w:rPr>
        <w:t xml:space="preserve">ere the intermediary </w:t>
      </w:r>
      <w:r w:rsidR="00B165E8" w:rsidRPr="00B165E8">
        <w:rPr>
          <w:rFonts w:ascii="Times New Roman" w:hAnsi="Times New Roman" w:cs="Times New Roman"/>
          <w:sz w:val="24"/>
          <w:szCs w:val="24"/>
        </w:rPr>
        <w:t xml:space="preserve">reasonably believes that the information is relevant to a possible contravention of a provision of the </w:t>
      </w:r>
      <w:r w:rsidR="00B165E8">
        <w:rPr>
          <w:rFonts w:ascii="Times New Roman" w:hAnsi="Times New Roman" w:cs="Times New Roman"/>
          <w:sz w:val="24"/>
          <w:szCs w:val="24"/>
        </w:rPr>
        <w:t xml:space="preserve">Water </w:t>
      </w:r>
      <w:r w:rsidR="00B165E8" w:rsidRPr="00B165E8">
        <w:rPr>
          <w:rFonts w:ascii="Times New Roman" w:hAnsi="Times New Roman" w:cs="Times New Roman"/>
          <w:sz w:val="24"/>
          <w:szCs w:val="24"/>
        </w:rPr>
        <w:t xml:space="preserve">Act or a legislative instrument made under the </w:t>
      </w:r>
      <w:r w:rsidR="00B165E8">
        <w:rPr>
          <w:rFonts w:ascii="Times New Roman" w:hAnsi="Times New Roman" w:cs="Times New Roman"/>
          <w:sz w:val="24"/>
          <w:szCs w:val="24"/>
        </w:rPr>
        <w:t xml:space="preserve">Water </w:t>
      </w:r>
      <w:r w:rsidR="00B165E8" w:rsidRPr="00B165E8">
        <w:rPr>
          <w:rFonts w:ascii="Times New Roman" w:hAnsi="Times New Roman" w:cs="Times New Roman"/>
          <w:sz w:val="24"/>
          <w:szCs w:val="24"/>
        </w:rPr>
        <w:t>Act</w:t>
      </w:r>
      <w:r w:rsidR="00B165E8">
        <w:rPr>
          <w:rFonts w:ascii="Times New Roman" w:hAnsi="Times New Roman" w:cs="Times New Roman"/>
          <w:sz w:val="24"/>
          <w:szCs w:val="24"/>
        </w:rPr>
        <w:t xml:space="preserve"> and</w:t>
      </w:r>
      <w:r w:rsidR="00D07531">
        <w:rPr>
          <w:rFonts w:ascii="Times New Roman" w:hAnsi="Times New Roman" w:cs="Times New Roman"/>
          <w:sz w:val="24"/>
          <w:szCs w:val="24"/>
        </w:rPr>
        <w:t xml:space="preserve"> the use or disclosure</w:t>
      </w:r>
      <w:r w:rsidR="00B165E8">
        <w:rPr>
          <w:rFonts w:ascii="Times New Roman" w:hAnsi="Times New Roman" w:cs="Times New Roman"/>
          <w:sz w:val="24"/>
          <w:szCs w:val="24"/>
        </w:rPr>
        <w:t xml:space="preserve"> </w:t>
      </w:r>
      <w:r w:rsidR="00B165E8" w:rsidRPr="00B165E8">
        <w:rPr>
          <w:rFonts w:ascii="Times New Roman" w:hAnsi="Times New Roman" w:cs="Times New Roman"/>
          <w:sz w:val="24"/>
          <w:szCs w:val="24"/>
        </w:rPr>
        <w:t>is for the purpose of providing the information to an enforcement agency whose functions include the enforcement of the provision</w:t>
      </w:r>
      <w:r w:rsidR="00B165E8">
        <w:rPr>
          <w:rFonts w:ascii="Times New Roman" w:hAnsi="Times New Roman" w:cs="Times New Roman"/>
          <w:sz w:val="24"/>
          <w:szCs w:val="24"/>
        </w:rPr>
        <w:t xml:space="preserve">, </w:t>
      </w:r>
      <w:r w:rsidR="00B165E8" w:rsidRPr="00B165E8">
        <w:rPr>
          <w:rFonts w:ascii="Times New Roman" w:hAnsi="Times New Roman" w:cs="Times New Roman"/>
          <w:sz w:val="24"/>
          <w:szCs w:val="24"/>
        </w:rPr>
        <w:t>or</w:t>
      </w:r>
      <w:r w:rsidR="00F27D41">
        <w:rPr>
          <w:rFonts w:ascii="Times New Roman" w:hAnsi="Times New Roman" w:cs="Times New Roman"/>
          <w:sz w:val="24"/>
          <w:szCs w:val="24"/>
        </w:rPr>
        <w:t xml:space="preserve"> where the use or disclosure is otherwise required or authorised by law.</w:t>
      </w:r>
      <w:r w:rsidR="00491B1C">
        <w:rPr>
          <w:rFonts w:ascii="Times New Roman" w:hAnsi="Times New Roman" w:cs="Times New Roman"/>
          <w:sz w:val="24"/>
          <w:szCs w:val="24"/>
        </w:rPr>
        <w:t xml:space="preserve"> </w:t>
      </w:r>
      <w:r w:rsidR="00491B1C" w:rsidRPr="00491B1C">
        <w:rPr>
          <w:rFonts w:ascii="Times New Roman" w:hAnsi="Times New Roman" w:cs="Times New Roman"/>
          <w:sz w:val="24"/>
          <w:szCs w:val="24"/>
        </w:rPr>
        <w:t>Th</w:t>
      </w:r>
      <w:r w:rsidR="00491B1C">
        <w:rPr>
          <w:rFonts w:ascii="Times New Roman" w:hAnsi="Times New Roman" w:cs="Times New Roman"/>
          <w:sz w:val="24"/>
          <w:szCs w:val="24"/>
        </w:rPr>
        <w:t>is allows</w:t>
      </w:r>
      <w:r w:rsidR="00491B1C" w:rsidRPr="00491B1C">
        <w:rPr>
          <w:rFonts w:ascii="Times New Roman" w:hAnsi="Times New Roman" w:cs="Times New Roman"/>
          <w:sz w:val="24"/>
          <w:szCs w:val="24"/>
        </w:rPr>
        <w:t xml:space="preserve"> </w:t>
      </w:r>
      <w:r w:rsidR="00A66385">
        <w:rPr>
          <w:rFonts w:ascii="Times New Roman" w:hAnsi="Times New Roman" w:cs="Times New Roman"/>
          <w:sz w:val="24"/>
          <w:szCs w:val="24"/>
        </w:rPr>
        <w:t xml:space="preserve">an intermediary to </w:t>
      </w:r>
      <w:r w:rsidR="00C436EB">
        <w:rPr>
          <w:rFonts w:ascii="Times New Roman" w:hAnsi="Times New Roman" w:cs="Times New Roman"/>
          <w:sz w:val="24"/>
          <w:szCs w:val="24"/>
        </w:rPr>
        <w:t xml:space="preserve">voluntarily </w:t>
      </w:r>
      <w:r w:rsidR="00491B1C" w:rsidRPr="00491B1C">
        <w:rPr>
          <w:rFonts w:ascii="Times New Roman" w:hAnsi="Times New Roman" w:cs="Times New Roman"/>
          <w:sz w:val="24"/>
          <w:szCs w:val="24"/>
        </w:rPr>
        <w:t>disclos</w:t>
      </w:r>
      <w:r w:rsidR="00C436EB">
        <w:rPr>
          <w:rFonts w:ascii="Times New Roman" w:hAnsi="Times New Roman" w:cs="Times New Roman"/>
          <w:sz w:val="24"/>
          <w:szCs w:val="24"/>
        </w:rPr>
        <w:t>e</w:t>
      </w:r>
      <w:r w:rsidR="00491B1C" w:rsidRPr="00491B1C">
        <w:rPr>
          <w:rFonts w:ascii="Times New Roman" w:hAnsi="Times New Roman" w:cs="Times New Roman"/>
          <w:sz w:val="24"/>
          <w:szCs w:val="24"/>
        </w:rPr>
        <w:t xml:space="preserve"> information </w:t>
      </w:r>
      <w:r w:rsidR="00C436EB">
        <w:rPr>
          <w:rFonts w:ascii="Times New Roman" w:hAnsi="Times New Roman" w:cs="Times New Roman"/>
          <w:sz w:val="24"/>
          <w:szCs w:val="24"/>
        </w:rPr>
        <w:t>of potential</w:t>
      </w:r>
      <w:r w:rsidR="00491B1C" w:rsidRPr="00491B1C">
        <w:rPr>
          <w:rFonts w:ascii="Times New Roman" w:hAnsi="Times New Roman" w:cs="Times New Roman"/>
          <w:sz w:val="24"/>
          <w:szCs w:val="24"/>
        </w:rPr>
        <w:t xml:space="preserve"> suspicious market activity</w:t>
      </w:r>
      <w:r w:rsidR="00C436EB">
        <w:rPr>
          <w:rFonts w:ascii="Times New Roman" w:hAnsi="Times New Roman" w:cs="Times New Roman"/>
          <w:sz w:val="24"/>
          <w:szCs w:val="24"/>
        </w:rPr>
        <w:t xml:space="preserve">, as well as disclosure </w:t>
      </w:r>
      <w:r w:rsidR="006F2D75">
        <w:rPr>
          <w:rFonts w:ascii="Times New Roman" w:hAnsi="Times New Roman" w:cs="Times New Roman"/>
          <w:sz w:val="24"/>
          <w:szCs w:val="24"/>
        </w:rPr>
        <w:t xml:space="preserve">compelled by </w:t>
      </w:r>
      <w:r w:rsidR="00491B1C" w:rsidRPr="00491B1C">
        <w:rPr>
          <w:rFonts w:ascii="Times New Roman" w:hAnsi="Times New Roman" w:cs="Times New Roman"/>
          <w:sz w:val="24"/>
          <w:szCs w:val="24"/>
        </w:rPr>
        <w:t>the ACCC</w:t>
      </w:r>
      <w:r w:rsidR="00A328A7">
        <w:rPr>
          <w:rFonts w:ascii="Times New Roman" w:hAnsi="Times New Roman" w:cs="Times New Roman"/>
          <w:sz w:val="24"/>
          <w:szCs w:val="24"/>
        </w:rPr>
        <w:t xml:space="preserve"> or other enforcement agency</w:t>
      </w:r>
      <w:r w:rsidR="00491B1C" w:rsidRPr="00491B1C">
        <w:rPr>
          <w:rFonts w:ascii="Times New Roman" w:hAnsi="Times New Roman" w:cs="Times New Roman"/>
          <w:sz w:val="24"/>
          <w:szCs w:val="24"/>
        </w:rPr>
        <w:t>.</w:t>
      </w:r>
    </w:p>
    <w:p w14:paraId="46659060" w14:textId="77777777" w:rsidR="00AC2C23" w:rsidRDefault="00AC2C23" w:rsidP="00AF667C">
      <w:pPr>
        <w:spacing w:after="0" w:line="240" w:lineRule="auto"/>
        <w:rPr>
          <w:rFonts w:ascii="Times New Roman" w:hAnsi="Times New Roman" w:cs="Times New Roman"/>
          <w:sz w:val="24"/>
          <w:szCs w:val="24"/>
        </w:rPr>
      </w:pPr>
    </w:p>
    <w:p w14:paraId="7A217EA2" w14:textId="26288A40" w:rsidR="005F3279" w:rsidRPr="00AC2C23" w:rsidRDefault="00AC2C23" w:rsidP="00AF667C">
      <w:pPr>
        <w:spacing w:after="0" w:line="240" w:lineRule="auto"/>
        <w:rPr>
          <w:rFonts w:ascii="Times New Roman" w:hAnsi="Times New Roman" w:cs="Times New Roman"/>
          <w:i/>
          <w:sz w:val="24"/>
          <w:szCs w:val="24"/>
        </w:rPr>
      </w:pPr>
      <w:r w:rsidRPr="00AC2C23">
        <w:rPr>
          <w:rFonts w:ascii="Times New Roman" w:hAnsi="Times New Roman" w:cs="Times New Roman"/>
          <w:i/>
          <w:iCs/>
          <w:sz w:val="24"/>
          <w:szCs w:val="24"/>
        </w:rPr>
        <w:t>General requirements subject to contrary requirements in this Code</w:t>
      </w:r>
    </w:p>
    <w:p w14:paraId="3BD507C3" w14:textId="77777777" w:rsidR="00AC2C23" w:rsidRDefault="00AC2C23" w:rsidP="00AF667C">
      <w:pPr>
        <w:spacing w:after="0" w:line="240" w:lineRule="auto"/>
        <w:rPr>
          <w:rFonts w:ascii="Times New Roman" w:hAnsi="Times New Roman" w:cs="Times New Roman"/>
          <w:sz w:val="24"/>
          <w:szCs w:val="24"/>
        </w:rPr>
      </w:pPr>
    </w:p>
    <w:p w14:paraId="1CAA0F8C" w14:textId="76456D21" w:rsidR="005F3279" w:rsidRDefault="005F3279"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5.03(</w:t>
      </w:r>
      <w:r w:rsidR="0004037E">
        <w:rPr>
          <w:rFonts w:ascii="Times New Roman" w:hAnsi="Times New Roman" w:cs="Times New Roman"/>
          <w:sz w:val="24"/>
          <w:szCs w:val="24"/>
        </w:rPr>
        <w:t>7</w:t>
      </w:r>
      <w:r>
        <w:rPr>
          <w:rFonts w:ascii="Times New Roman" w:hAnsi="Times New Roman" w:cs="Times New Roman"/>
          <w:sz w:val="24"/>
          <w:szCs w:val="24"/>
        </w:rPr>
        <w:t>)</w:t>
      </w:r>
      <w:r w:rsidR="0021614D">
        <w:rPr>
          <w:rFonts w:ascii="Times New Roman" w:hAnsi="Times New Roman" w:cs="Times New Roman"/>
          <w:sz w:val="24"/>
          <w:szCs w:val="24"/>
        </w:rPr>
        <w:t xml:space="preserve"> </w:t>
      </w:r>
      <w:r w:rsidR="00144AD6">
        <w:rPr>
          <w:rFonts w:ascii="Times New Roman" w:hAnsi="Times New Roman" w:cs="Times New Roman"/>
          <w:sz w:val="24"/>
          <w:szCs w:val="24"/>
        </w:rPr>
        <w:t>provides</w:t>
      </w:r>
      <w:r w:rsidR="0021614D">
        <w:rPr>
          <w:rFonts w:ascii="Times New Roman" w:hAnsi="Times New Roman" w:cs="Times New Roman"/>
          <w:sz w:val="24"/>
          <w:szCs w:val="24"/>
        </w:rPr>
        <w:t xml:space="preserve"> that a requirement in </w:t>
      </w:r>
      <w:r w:rsidR="00550F64">
        <w:rPr>
          <w:rFonts w:ascii="Times New Roman" w:hAnsi="Times New Roman" w:cs="Times New Roman"/>
          <w:sz w:val="24"/>
          <w:szCs w:val="24"/>
        </w:rPr>
        <w:t>regulation 5.03 is subject to any contrary requirement in the Code.</w:t>
      </w:r>
      <w:r w:rsidR="00D87703">
        <w:rPr>
          <w:rFonts w:ascii="Times New Roman" w:hAnsi="Times New Roman" w:cs="Times New Roman"/>
          <w:sz w:val="24"/>
          <w:szCs w:val="24"/>
        </w:rPr>
        <w:t xml:space="preserve"> </w:t>
      </w:r>
      <w:r w:rsidR="00EE40EC">
        <w:rPr>
          <w:rFonts w:ascii="Times New Roman" w:hAnsi="Times New Roman" w:cs="Times New Roman"/>
          <w:sz w:val="24"/>
          <w:szCs w:val="24"/>
        </w:rPr>
        <w:t>The exception is intended to recognise that a</w:t>
      </w:r>
      <w:r w:rsidR="004C7379">
        <w:rPr>
          <w:rFonts w:ascii="Times New Roman" w:hAnsi="Times New Roman" w:cs="Times New Roman"/>
          <w:sz w:val="24"/>
          <w:szCs w:val="24"/>
        </w:rPr>
        <w:t>n intermediary may at times, due to law or the client’s freedom to act and instruct</w:t>
      </w:r>
      <w:r w:rsidR="00EE40EC">
        <w:rPr>
          <w:rFonts w:ascii="Times New Roman" w:hAnsi="Times New Roman" w:cs="Times New Roman"/>
          <w:sz w:val="24"/>
          <w:szCs w:val="24"/>
        </w:rPr>
        <w:t xml:space="preserve">, </w:t>
      </w:r>
      <w:r w:rsidR="00494221">
        <w:rPr>
          <w:rFonts w:ascii="Times New Roman" w:hAnsi="Times New Roman" w:cs="Times New Roman"/>
          <w:sz w:val="24"/>
          <w:szCs w:val="24"/>
        </w:rPr>
        <w:t xml:space="preserve">need to comply with other Code requirements </w:t>
      </w:r>
      <w:r w:rsidR="002D5321">
        <w:rPr>
          <w:rFonts w:ascii="Times New Roman" w:hAnsi="Times New Roman" w:cs="Times New Roman"/>
          <w:sz w:val="24"/>
          <w:szCs w:val="24"/>
        </w:rPr>
        <w:t xml:space="preserve">in a manner </w:t>
      </w:r>
      <w:r w:rsidR="000B580F" w:rsidRPr="000B580F">
        <w:rPr>
          <w:rFonts w:ascii="Times New Roman" w:hAnsi="Times New Roman" w:cs="Times New Roman"/>
          <w:sz w:val="24"/>
          <w:szCs w:val="24"/>
        </w:rPr>
        <w:t>not in accordance with professional conduct or contrary to the client’s interests</w:t>
      </w:r>
      <w:r w:rsidR="00C7513A">
        <w:rPr>
          <w:rFonts w:ascii="Times New Roman" w:hAnsi="Times New Roman" w:cs="Times New Roman"/>
          <w:sz w:val="24"/>
          <w:szCs w:val="24"/>
        </w:rPr>
        <w:t xml:space="preserve"> or instructions.</w:t>
      </w:r>
    </w:p>
    <w:p w14:paraId="624DADCE" w14:textId="77777777" w:rsidR="00921260" w:rsidRDefault="00921260" w:rsidP="00AF667C">
      <w:pPr>
        <w:spacing w:after="0" w:line="240" w:lineRule="auto"/>
        <w:rPr>
          <w:rFonts w:ascii="Times New Roman" w:hAnsi="Times New Roman" w:cs="Times New Roman"/>
          <w:sz w:val="24"/>
          <w:szCs w:val="24"/>
        </w:rPr>
      </w:pPr>
    </w:p>
    <w:p w14:paraId="015C9301" w14:textId="1B5FCA51" w:rsidR="00C61976" w:rsidRDefault="00A207E6" w:rsidP="006615D8">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6615D8">
        <w:rPr>
          <w:rFonts w:ascii="Times New Roman" w:hAnsi="Times New Roman" w:cs="Times New Roman"/>
          <w:sz w:val="24"/>
          <w:szCs w:val="24"/>
        </w:rPr>
        <w:t>he penalty amount for contravening this regulation is 400 penalty units. This is necessary and proportionate to the contravention of regulation 5.0</w:t>
      </w:r>
      <w:r w:rsidR="00CA590A">
        <w:rPr>
          <w:rFonts w:ascii="Times New Roman" w:hAnsi="Times New Roman" w:cs="Times New Roman"/>
          <w:sz w:val="24"/>
          <w:szCs w:val="24"/>
        </w:rPr>
        <w:t>3</w:t>
      </w:r>
      <w:r w:rsidR="006615D8">
        <w:rPr>
          <w:rFonts w:ascii="Times New Roman" w:hAnsi="Times New Roman" w:cs="Times New Roman"/>
          <w:sz w:val="24"/>
          <w:szCs w:val="24"/>
        </w:rPr>
        <w:t xml:space="preserve"> as compliance with the provision is an important part of the Code to ensure </w:t>
      </w:r>
      <w:r w:rsidR="00355935">
        <w:rPr>
          <w:rFonts w:ascii="Times New Roman" w:hAnsi="Times New Roman" w:cs="Times New Roman"/>
          <w:sz w:val="24"/>
          <w:szCs w:val="24"/>
        </w:rPr>
        <w:t>standards</w:t>
      </w:r>
      <w:r w:rsidR="00C61976" w:rsidRPr="00C61976">
        <w:rPr>
          <w:rFonts w:ascii="Times New Roman" w:hAnsi="Times New Roman" w:cs="Times New Roman"/>
          <w:sz w:val="24"/>
          <w:szCs w:val="24"/>
        </w:rPr>
        <w:t xml:space="preserve"> </w:t>
      </w:r>
      <w:r w:rsidR="00832FED">
        <w:rPr>
          <w:rFonts w:ascii="Times New Roman" w:hAnsi="Times New Roman" w:cs="Times New Roman"/>
          <w:sz w:val="24"/>
          <w:szCs w:val="24"/>
        </w:rPr>
        <w:t xml:space="preserve">of </w:t>
      </w:r>
      <w:r w:rsidR="00C61976" w:rsidRPr="00C61976">
        <w:rPr>
          <w:rFonts w:ascii="Times New Roman" w:hAnsi="Times New Roman" w:cs="Times New Roman"/>
          <w:sz w:val="24"/>
          <w:szCs w:val="24"/>
        </w:rPr>
        <w:t>conduct of intermediaries towards clients</w:t>
      </w:r>
      <w:r w:rsidR="00FD3ED4">
        <w:rPr>
          <w:rFonts w:ascii="Times New Roman" w:hAnsi="Times New Roman" w:cs="Times New Roman"/>
          <w:sz w:val="24"/>
          <w:szCs w:val="24"/>
        </w:rPr>
        <w:t xml:space="preserve"> are met. T</w:t>
      </w:r>
      <w:r w:rsidR="00C61976" w:rsidRPr="00C61976">
        <w:rPr>
          <w:rFonts w:ascii="Times New Roman" w:hAnsi="Times New Roman" w:cs="Times New Roman"/>
          <w:sz w:val="24"/>
          <w:szCs w:val="24"/>
        </w:rPr>
        <w:t>he high penalty is proposed to reflect that potential for harm</w:t>
      </w:r>
      <w:r w:rsidR="004526BB">
        <w:rPr>
          <w:rFonts w:ascii="Times New Roman" w:hAnsi="Times New Roman" w:cs="Times New Roman"/>
          <w:sz w:val="24"/>
          <w:szCs w:val="24"/>
        </w:rPr>
        <w:t xml:space="preserve"> </w:t>
      </w:r>
      <w:r w:rsidR="00C61976" w:rsidRPr="00C61976">
        <w:rPr>
          <w:rFonts w:ascii="Times New Roman" w:hAnsi="Times New Roman" w:cs="Times New Roman"/>
          <w:sz w:val="24"/>
          <w:szCs w:val="24"/>
        </w:rPr>
        <w:t xml:space="preserve">arising from a breach is serious, in terms of detriment to the client. There are also strong incentives to contravene if the intermediary is acting in their own interests.  </w:t>
      </w:r>
    </w:p>
    <w:p w14:paraId="66F617EB" w14:textId="77777777" w:rsidR="00530CEF" w:rsidRDefault="00530CEF" w:rsidP="00AF667C">
      <w:pPr>
        <w:spacing w:after="0" w:line="240" w:lineRule="auto"/>
        <w:rPr>
          <w:rFonts w:ascii="Times New Roman" w:hAnsi="Times New Roman" w:cs="Times New Roman"/>
          <w:sz w:val="24"/>
          <w:szCs w:val="24"/>
        </w:rPr>
      </w:pPr>
    </w:p>
    <w:p w14:paraId="004D5A46" w14:textId="3A5B0891" w:rsidR="00E23548" w:rsidRDefault="00E23548"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5.0</w:t>
      </w:r>
      <w:r>
        <w:rPr>
          <w:rFonts w:ascii="Times New Roman" w:hAnsi="Times New Roman" w:cs="Times New Roman"/>
          <w:b/>
          <w:bCs/>
          <w:sz w:val="24"/>
          <w:szCs w:val="24"/>
        </w:rPr>
        <w:t>4</w:t>
      </w:r>
      <w:r w:rsidRPr="004B5284">
        <w:rPr>
          <w:rFonts w:ascii="Times New Roman" w:hAnsi="Times New Roman" w:cs="Times New Roman"/>
          <w:b/>
          <w:bCs/>
          <w:sz w:val="24"/>
          <w:szCs w:val="24"/>
        </w:rPr>
        <w:t xml:space="preserve"> </w:t>
      </w:r>
      <w:r>
        <w:rPr>
          <w:rFonts w:ascii="Times New Roman" w:hAnsi="Times New Roman" w:cs="Times New Roman"/>
          <w:b/>
          <w:bCs/>
          <w:sz w:val="24"/>
          <w:szCs w:val="24"/>
        </w:rPr>
        <w:t>Intermediary must deal in good faith</w:t>
      </w:r>
      <w:r w:rsidRPr="004B5284">
        <w:rPr>
          <w:rFonts w:ascii="Times New Roman" w:hAnsi="Times New Roman" w:cs="Times New Roman"/>
          <w:b/>
          <w:bCs/>
          <w:sz w:val="24"/>
          <w:szCs w:val="24"/>
        </w:rPr>
        <w:t xml:space="preserve"> </w:t>
      </w:r>
    </w:p>
    <w:p w14:paraId="180F39DC" w14:textId="77777777" w:rsidR="00E23548" w:rsidRDefault="00E23548" w:rsidP="00AF667C">
      <w:pPr>
        <w:spacing w:after="0" w:line="240" w:lineRule="auto"/>
        <w:rPr>
          <w:rFonts w:ascii="Times New Roman" w:hAnsi="Times New Roman" w:cs="Times New Roman"/>
          <w:b/>
          <w:bCs/>
          <w:sz w:val="24"/>
          <w:szCs w:val="24"/>
        </w:rPr>
      </w:pPr>
    </w:p>
    <w:p w14:paraId="39267FFE" w14:textId="0F608FBA" w:rsidR="00550F64" w:rsidRDefault="008766D8" w:rsidP="00AF667C">
      <w:pPr>
        <w:spacing w:after="0" w:line="240" w:lineRule="auto"/>
        <w:rPr>
          <w:rFonts w:ascii="Times New Roman" w:hAnsi="Times New Roman" w:cs="Times New Roman"/>
          <w:sz w:val="24"/>
          <w:szCs w:val="24"/>
        </w:rPr>
      </w:pPr>
      <w:r w:rsidRPr="0087410D">
        <w:rPr>
          <w:rFonts w:ascii="Times New Roman" w:hAnsi="Times New Roman" w:cs="Times New Roman"/>
          <w:sz w:val="24"/>
          <w:szCs w:val="24"/>
        </w:rPr>
        <w:t>This regulation</w:t>
      </w:r>
      <w:r w:rsidR="00013F58" w:rsidRPr="0087410D">
        <w:rPr>
          <w:rFonts w:ascii="Times New Roman" w:hAnsi="Times New Roman" w:cs="Times New Roman"/>
          <w:sz w:val="24"/>
          <w:szCs w:val="24"/>
        </w:rPr>
        <w:t xml:space="preserve"> provides that </w:t>
      </w:r>
      <w:r w:rsidR="007733E8">
        <w:rPr>
          <w:rFonts w:ascii="Times New Roman" w:hAnsi="Times New Roman" w:cs="Times New Roman"/>
          <w:sz w:val="24"/>
          <w:szCs w:val="24"/>
        </w:rPr>
        <w:t xml:space="preserve">an </w:t>
      </w:r>
      <w:r w:rsidR="00013F58" w:rsidRPr="0087410D">
        <w:rPr>
          <w:rFonts w:ascii="Times New Roman" w:hAnsi="Times New Roman" w:cs="Times New Roman"/>
          <w:sz w:val="24"/>
          <w:szCs w:val="24"/>
        </w:rPr>
        <w:t>eligible water market intermediar</w:t>
      </w:r>
      <w:r w:rsidR="007733E8">
        <w:rPr>
          <w:rFonts w:ascii="Times New Roman" w:hAnsi="Times New Roman" w:cs="Times New Roman"/>
          <w:sz w:val="24"/>
          <w:szCs w:val="24"/>
        </w:rPr>
        <w:t>y</w:t>
      </w:r>
      <w:r w:rsidR="00013F58" w:rsidRPr="0087410D">
        <w:rPr>
          <w:rFonts w:ascii="Times New Roman" w:hAnsi="Times New Roman" w:cs="Times New Roman"/>
          <w:sz w:val="24"/>
          <w:szCs w:val="24"/>
        </w:rPr>
        <w:t xml:space="preserve"> must </w:t>
      </w:r>
      <w:r w:rsidR="00FD6F07" w:rsidRPr="0087410D">
        <w:rPr>
          <w:rFonts w:ascii="Times New Roman" w:hAnsi="Times New Roman" w:cs="Times New Roman"/>
          <w:sz w:val="24"/>
          <w:szCs w:val="24"/>
        </w:rPr>
        <w:t xml:space="preserve">deal in </w:t>
      </w:r>
      <w:r w:rsidR="00465233">
        <w:rPr>
          <w:rFonts w:ascii="Times New Roman" w:hAnsi="Times New Roman" w:cs="Times New Roman"/>
          <w:sz w:val="24"/>
          <w:szCs w:val="24"/>
        </w:rPr>
        <w:t>good</w:t>
      </w:r>
      <w:r w:rsidR="00FD6F07" w:rsidRPr="0087410D">
        <w:rPr>
          <w:rFonts w:ascii="Times New Roman" w:hAnsi="Times New Roman" w:cs="Times New Roman"/>
          <w:sz w:val="24"/>
          <w:szCs w:val="24"/>
        </w:rPr>
        <w:t xml:space="preserve"> faith and </w:t>
      </w:r>
      <w:r w:rsidR="00A950E7">
        <w:rPr>
          <w:rFonts w:ascii="Times New Roman" w:hAnsi="Times New Roman" w:cs="Times New Roman"/>
          <w:sz w:val="24"/>
          <w:szCs w:val="24"/>
        </w:rPr>
        <w:t>prescribes</w:t>
      </w:r>
      <w:r w:rsidR="00A950E7" w:rsidRPr="0087410D">
        <w:rPr>
          <w:rFonts w:ascii="Times New Roman" w:hAnsi="Times New Roman" w:cs="Times New Roman"/>
          <w:sz w:val="24"/>
          <w:szCs w:val="24"/>
        </w:rPr>
        <w:t xml:space="preserve"> </w:t>
      </w:r>
      <w:r w:rsidR="00FD6F07" w:rsidRPr="0087410D">
        <w:rPr>
          <w:rFonts w:ascii="Times New Roman" w:hAnsi="Times New Roman" w:cs="Times New Roman"/>
          <w:sz w:val="24"/>
          <w:szCs w:val="24"/>
        </w:rPr>
        <w:t xml:space="preserve">the </w:t>
      </w:r>
      <w:r w:rsidR="00A950E7">
        <w:rPr>
          <w:rFonts w:ascii="Times New Roman" w:hAnsi="Times New Roman" w:cs="Times New Roman"/>
          <w:sz w:val="24"/>
          <w:szCs w:val="24"/>
        </w:rPr>
        <w:t xml:space="preserve">maximum </w:t>
      </w:r>
      <w:r w:rsidR="00177C25" w:rsidRPr="0087410D">
        <w:rPr>
          <w:rFonts w:ascii="Times New Roman" w:hAnsi="Times New Roman" w:cs="Times New Roman"/>
          <w:sz w:val="24"/>
          <w:szCs w:val="24"/>
        </w:rPr>
        <w:t>civil penalt</w:t>
      </w:r>
      <w:r w:rsidR="00786917">
        <w:rPr>
          <w:rFonts w:ascii="Times New Roman" w:hAnsi="Times New Roman" w:cs="Times New Roman"/>
          <w:sz w:val="24"/>
          <w:szCs w:val="24"/>
        </w:rPr>
        <w:t>y</w:t>
      </w:r>
      <w:r w:rsidR="00177C25" w:rsidRPr="0087410D">
        <w:rPr>
          <w:rFonts w:ascii="Times New Roman" w:hAnsi="Times New Roman" w:cs="Times New Roman"/>
          <w:sz w:val="24"/>
          <w:szCs w:val="24"/>
        </w:rPr>
        <w:t xml:space="preserve"> for a contravention of the regulation.</w:t>
      </w:r>
      <w:r w:rsidR="0060659A">
        <w:rPr>
          <w:rFonts w:ascii="Times New Roman" w:hAnsi="Times New Roman" w:cs="Times New Roman"/>
          <w:sz w:val="24"/>
          <w:szCs w:val="24"/>
        </w:rPr>
        <w:t xml:space="preserve"> An eligible water market intermediary i</w:t>
      </w:r>
      <w:r w:rsidR="00DC0A0F">
        <w:rPr>
          <w:rFonts w:ascii="Times New Roman" w:hAnsi="Times New Roman" w:cs="Times New Roman"/>
          <w:sz w:val="24"/>
          <w:szCs w:val="24"/>
        </w:rPr>
        <w:t xml:space="preserve">s </w:t>
      </w:r>
      <w:r w:rsidR="00D56113">
        <w:rPr>
          <w:rFonts w:ascii="Times New Roman" w:hAnsi="Times New Roman" w:cs="Times New Roman"/>
          <w:sz w:val="24"/>
          <w:szCs w:val="24"/>
        </w:rPr>
        <w:t xml:space="preserve">considered to have contravened </w:t>
      </w:r>
      <w:r w:rsidR="00626640">
        <w:rPr>
          <w:rFonts w:ascii="Times New Roman" w:hAnsi="Times New Roman" w:cs="Times New Roman"/>
          <w:sz w:val="24"/>
          <w:szCs w:val="24"/>
        </w:rPr>
        <w:t>sub</w:t>
      </w:r>
      <w:r w:rsidR="00D56113">
        <w:rPr>
          <w:rFonts w:ascii="Times New Roman" w:hAnsi="Times New Roman" w:cs="Times New Roman"/>
          <w:sz w:val="24"/>
          <w:szCs w:val="24"/>
        </w:rPr>
        <w:t xml:space="preserve">regulation </w:t>
      </w:r>
      <w:r w:rsidR="00626640">
        <w:rPr>
          <w:rFonts w:ascii="Times New Roman" w:hAnsi="Times New Roman" w:cs="Times New Roman"/>
          <w:sz w:val="24"/>
          <w:szCs w:val="24"/>
        </w:rPr>
        <w:t xml:space="preserve">5.04(1) </w:t>
      </w:r>
      <w:r w:rsidR="00981218">
        <w:rPr>
          <w:rFonts w:ascii="Times New Roman" w:hAnsi="Times New Roman" w:cs="Times New Roman"/>
          <w:sz w:val="24"/>
          <w:szCs w:val="24"/>
        </w:rPr>
        <w:t xml:space="preserve">if </w:t>
      </w:r>
      <w:r w:rsidR="00A43CFB">
        <w:rPr>
          <w:rFonts w:ascii="Times New Roman" w:hAnsi="Times New Roman" w:cs="Times New Roman"/>
          <w:sz w:val="24"/>
          <w:szCs w:val="24"/>
        </w:rPr>
        <w:t>the</w:t>
      </w:r>
      <w:r w:rsidR="00626640">
        <w:rPr>
          <w:rFonts w:ascii="Times New Roman" w:hAnsi="Times New Roman" w:cs="Times New Roman"/>
          <w:sz w:val="24"/>
          <w:szCs w:val="24"/>
        </w:rPr>
        <w:t xml:space="preserve"> intermediary</w:t>
      </w:r>
      <w:r w:rsidR="00A43CFB">
        <w:rPr>
          <w:rFonts w:ascii="Times New Roman" w:hAnsi="Times New Roman" w:cs="Times New Roman"/>
          <w:sz w:val="24"/>
          <w:szCs w:val="24"/>
        </w:rPr>
        <w:t xml:space="preserve"> provide</w:t>
      </w:r>
      <w:r w:rsidR="00626640">
        <w:rPr>
          <w:rFonts w:ascii="Times New Roman" w:hAnsi="Times New Roman" w:cs="Times New Roman"/>
          <w:sz w:val="24"/>
          <w:szCs w:val="24"/>
        </w:rPr>
        <w:t>s</w:t>
      </w:r>
      <w:r w:rsidR="00A43CFB">
        <w:rPr>
          <w:rFonts w:ascii="Times New Roman" w:hAnsi="Times New Roman" w:cs="Times New Roman"/>
          <w:sz w:val="24"/>
          <w:szCs w:val="24"/>
        </w:rPr>
        <w:t xml:space="preserve"> a water markets intermediary service to a </w:t>
      </w:r>
      <w:r w:rsidR="00836F8D">
        <w:rPr>
          <w:rFonts w:ascii="Times New Roman" w:hAnsi="Times New Roman" w:cs="Times New Roman"/>
          <w:sz w:val="24"/>
          <w:szCs w:val="24"/>
        </w:rPr>
        <w:t xml:space="preserve">client or </w:t>
      </w:r>
      <w:r w:rsidR="009658D8">
        <w:rPr>
          <w:rFonts w:ascii="Times New Roman" w:hAnsi="Times New Roman" w:cs="Times New Roman"/>
          <w:sz w:val="24"/>
          <w:szCs w:val="24"/>
        </w:rPr>
        <w:t>is</w:t>
      </w:r>
      <w:r w:rsidR="00A60DF8">
        <w:rPr>
          <w:rFonts w:ascii="Times New Roman" w:hAnsi="Times New Roman" w:cs="Times New Roman"/>
          <w:sz w:val="24"/>
          <w:szCs w:val="24"/>
        </w:rPr>
        <w:t xml:space="preserve"> engaged or instructed by a </w:t>
      </w:r>
      <w:r w:rsidR="00836F8D">
        <w:rPr>
          <w:rFonts w:ascii="Times New Roman" w:hAnsi="Times New Roman" w:cs="Times New Roman"/>
          <w:sz w:val="24"/>
          <w:szCs w:val="24"/>
        </w:rPr>
        <w:t>proposed cli</w:t>
      </w:r>
      <w:r w:rsidR="00A60DF8">
        <w:rPr>
          <w:rFonts w:ascii="Times New Roman" w:hAnsi="Times New Roman" w:cs="Times New Roman"/>
          <w:sz w:val="24"/>
          <w:szCs w:val="24"/>
        </w:rPr>
        <w:t xml:space="preserve">ent to provide a water markets intermediary service and </w:t>
      </w:r>
      <w:r w:rsidR="00626640">
        <w:rPr>
          <w:rFonts w:ascii="Times New Roman" w:hAnsi="Times New Roman" w:cs="Times New Roman"/>
          <w:sz w:val="24"/>
          <w:szCs w:val="24"/>
        </w:rPr>
        <w:t xml:space="preserve">the intermediary </w:t>
      </w:r>
      <w:r w:rsidR="00A60DF8">
        <w:rPr>
          <w:rFonts w:ascii="Times New Roman" w:hAnsi="Times New Roman" w:cs="Times New Roman"/>
          <w:sz w:val="24"/>
          <w:szCs w:val="24"/>
        </w:rPr>
        <w:t>fail</w:t>
      </w:r>
      <w:r w:rsidR="00626640">
        <w:rPr>
          <w:rFonts w:ascii="Times New Roman" w:hAnsi="Times New Roman" w:cs="Times New Roman"/>
          <w:sz w:val="24"/>
          <w:szCs w:val="24"/>
        </w:rPr>
        <w:t>s</w:t>
      </w:r>
      <w:r w:rsidR="00A60DF8">
        <w:rPr>
          <w:rFonts w:ascii="Times New Roman" w:hAnsi="Times New Roman" w:cs="Times New Roman"/>
          <w:sz w:val="24"/>
          <w:szCs w:val="24"/>
        </w:rPr>
        <w:t xml:space="preserve"> to deal with the client or proposed client in good faith, within the meaning of the unwritten law from time to time.</w:t>
      </w:r>
    </w:p>
    <w:p w14:paraId="5321566C" w14:textId="77777777" w:rsidR="00927879" w:rsidRDefault="00927879" w:rsidP="00AF667C">
      <w:pPr>
        <w:spacing w:after="0" w:line="240" w:lineRule="auto"/>
        <w:rPr>
          <w:rFonts w:ascii="Times New Roman" w:hAnsi="Times New Roman" w:cs="Times New Roman"/>
          <w:sz w:val="24"/>
          <w:szCs w:val="24"/>
        </w:rPr>
      </w:pPr>
    </w:p>
    <w:p w14:paraId="526275A1" w14:textId="209A3968" w:rsidR="00927879" w:rsidRDefault="00927879"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w:t>
      </w:r>
      <w:r w:rsidR="00F924DD">
        <w:rPr>
          <w:rFonts w:ascii="Times New Roman" w:hAnsi="Times New Roman" w:cs="Times New Roman"/>
          <w:sz w:val="24"/>
          <w:szCs w:val="24"/>
        </w:rPr>
        <w:t>5.04(</w:t>
      </w:r>
      <w:r w:rsidR="41EE4A14" w:rsidRPr="6702F3AA">
        <w:rPr>
          <w:rFonts w:ascii="Times New Roman" w:hAnsi="Times New Roman" w:cs="Times New Roman"/>
          <w:sz w:val="24"/>
          <w:szCs w:val="24"/>
        </w:rPr>
        <w:t>2</w:t>
      </w:r>
      <w:r w:rsidR="004E047F">
        <w:rPr>
          <w:rFonts w:ascii="Times New Roman" w:hAnsi="Times New Roman" w:cs="Times New Roman"/>
          <w:sz w:val="24"/>
          <w:szCs w:val="24"/>
        </w:rPr>
        <w:t>)</w:t>
      </w:r>
      <w:r w:rsidR="00786917">
        <w:rPr>
          <w:rFonts w:ascii="Times New Roman" w:hAnsi="Times New Roman" w:cs="Times New Roman"/>
          <w:sz w:val="24"/>
          <w:szCs w:val="24"/>
        </w:rPr>
        <w:t xml:space="preserve"> provides ma</w:t>
      </w:r>
      <w:r w:rsidR="0073648E">
        <w:rPr>
          <w:rFonts w:ascii="Times New Roman" w:hAnsi="Times New Roman" w:cs="Times New Roman"/>
          <w:sz w:val="24"/>
          <w:szCs w:val="24"/>
        </w:rPr>
        <w:t>tters to which the court may have regard</w:t>
      </w:r>
      <w:r w:rsidR="00B85AA2">
        <w:rPr>
          <w:rFonts w:ascii="Times New Roman" w:hAnsi="Times New Roman" w:cs="Times New Roman"/>
          <w:sz w:val="24"/>
          <w:szCs w:val="24"/>
        </w:rPr>
        <w:t xml:space="preserve"> </w:t>
      </w:r>
      <w:r w:rsidR="0073648E">
        <w:rPr>
          <w:rFonts w:ascii="Times New Roman" w:hAnsi="Times New Roman" w:cs="Times New Roman"/>
          <w:sz w:val="24"/>
          <w:szCs w:val="24"/>
        </w:rPr>
        <w:t xml:space="preserve">when determining whether an intermediary has dealt with the client </w:t>
      </w:r>
      <w:r w:rsidR="00A60DF8">
        <w:rPr>
          <w:rFonts w:ascii="Times New Roman" w:hAnsi="Times New Roman" w:cs="Times New Roman"/>
          <w:sz w:val="24"/>
          <w:szCs w:val="24"/>
        </w:rPr>
        <w:t>or proposed client</w:t>
      </w:r>
      <w:r w:rsidR="0073648E">
        <w:rPr>
          <w:rFonts w:ascii="Times New Roman" w:hAnsi="Times New Roman" w:cs="Times New Roman"/>
          <w:sz w:val="24"/>
          <w:szCs w:val="24"/>
        </w:rPr>
        <w:t xml:space="preserve"> in good faith</w:t>
      </w:r>
      <w:r w:rsidR="00B85AA2">
        <w:rPr>
          <w:rFonts w:ascii="Times New Roman" w:hAnsi="Times New Roman" w:cs="Times New Roman"/>
          <w:sz w:val="24"/>
          <w:szCs w:val="24"/>
        </w:rPr>
        <w:t>. T</w:t>
      </w:r>
      <w:r w:rsidR="004367A3">
        <w:rPr>
          <w:rFonts w:ascii="Times New Roman" w:hAnsi="Times New Roman" w:cs="Times New Roman"/>
          <w:sz w:val="24"/>
          <w:szCs w:val="24"/>
        </w:rPr>
        <w:t>he list includes that a court may have regard to any other relevant matter that is not listed.</w:t>
      </w:r>
    </w:p>
    <w:p w14:paraId="026DEA06" w14:textId="77777777" w:rsidR="00786917" w:rsidRDefault="00786917" w:rsidP="00AF667C">
      <w:pPr>
        <w:spacing w:after="0" w:line="240" w:lineRule="auto"/>
        <w:rPr>
          <w:rFonts w:ascii="Times New Roman" w:hAnsi="Times New Roman" w:cs="Times New Roman"/>
          <w:sz w:val="24"/>
          <w:szCs w:val="24"/>
        </w:rPr>
      </w:pPr>
    </w:p>
    <w:p w14:paraId="5302A892" w14:textId="09D47E81" w:rsidR="00786917" w:rsidRDefault="00BD5AC7" w:rsidP="00786917">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786917">
        <w:rPr>
          <w:rFonts w:ascii="Times New Roman" w:hAnsi="Times New Roman" w:cs="Times New Roman"/>
          <w:sz w:val="24"/>
          <w:szCs w:val="24"/>
        </w:rPr>
        <w:t xml:space="preserve">he penalty amount for contravening this regulation is 400 penalty units. This is necessary and proportionate to the contravention of regulation 5.04 as compliance with the provision is an important part of the Code to ensure </w:t>
      </w:r>
      <w:r w:rsidR="00832FED">
        <w:rPr>
          <w:rFonts w:ascii="Times New Roman" w:hAnsi="Times New Roman" w:cs="Times New Roman"/>
          <w:sz w:val="24"/>
          <w:szCs w:val="24"/>
        </w:rPr>
        <w:t>standards</w:t>
      </w:r>
      <w:r w:rsidR="00832FED" w:rsidRPr="00C61976">
        <w:rPr>
          <w:rFonts w:ascii="Times New Roman" w:hAnsi="Times New Roman" w:cs="Times New Roman"/>
          <w:sz w:val="24"/>
          <w:szCs w:val="24"/>
        </w:rPr>
        <w:t xml:space="preserve"> </w:t>
      </w:r>
      <w:r w:rsidR="00832FED">
        <w:rPr>
          <w:rFonts w:ascii="Times New Roman" w:hAnsi="Times New Roman" w:cs="Times New Roman"/>
          <w:sz w:val="24"/>
          <w:szCs w:val="24"/>
        </w:rPr>
        <w:t xml:space="preserve">of </w:t>
      </w:r>
      <w:r w:rsidR="00832FED" w:rsidRPr="00C61976">
        <w:rPr>
          <w:rFonts w:ascii="Times New Roman" w:hAnsi="Times New Roman" w:cs="Times New Roman"/>
          <w:sz w:val="24"/>
          <w:szCs w:val="24"/>
        </w:rPr>
        <w:t>conduct of intermediaries towards clients</w:t>
      </w:r>
      <w:r w:rsidR="00832FED">
        <w:rPr>
          <w:rFonts w:ascii="Times New Roman" w:hAnsi="Times New Roman" w:cs="Times New Roman"/>
          <w:sz w:val="24"/>
          <w:szCs w:val="24"/>
        </w:rPr>
        <w:t xml:space="preserve"> are met.</w:t>
      </w:r>
      <w:r w:rsidR="5DF2F270" w:rsidRPr="6702F3AA">
        <w:rPr>
          <w:rFonts w:ascii="Times New Roman" w:hAnsi="Times New Roman" w:cs="Times New Roman"/>
          <w:sz w:val="24"/>
          <w:szCs w:val="24"/>
        </w:rPr>
        <w:t xml:space="preserve"> The high penalty is proposed to reflect that potential for harm arising from a breach is serious, in terms of detriment to the client.</w:t>
      </w:r>
    </w:p>
    <w:p w14:paraId="46FE582C" w14:textId="77777777" w:rsidR="00FB5E7E" w:rsidRDefault="00FB5E7E" w:rsidP="00AF667C">
      <w:pPr>
        <w:spacing w:after="0" w:line="240" w:lineRule="auto"/>
        <w:rPr>
          <w:rFonts w:ascii="Times New Roman" w:hAnsi="Times New Roman" w:cs="Times New Roman"/>
          <w:b/>
          <w:bCs/>
          <w:sz w:val="24"/>
          <w:szCs w:val="24"/>
        </w:rPr>
      </w:pPr>
    </w:p>
    <w:p w14:paraId="6B574CA1" w14:textId="692A5820" w:rsidR="00E23548"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5.0</w:t>
      </w:r>
      <w:r>
        <w:rPr>
          <w:rFonts w:ascii="Times New Roman" w:hAnsi="Times New Roman" w:cs="Times New Roman"/>
          <w:b/>
          <w:bCs/>
          <w:sz w:val="24"/>
          <w:szCs w:val="24"/>
        </w:rPr>
        <w:t>5</w:t>
      </w:r>
      <w:r w:rsidRPr="004B5284">
        <w:rPr>
          <w:rFonts w:ascii="Times New Roman" w:hAnsi="Times New Roman" w:cs="Times New Roman"/>
          <w:b/>
          <w:bCs/>
          <w:sz w:val="24"/>
          <w:szCs w:val="24"/>
        </w:rPr>
        <w:t xml:space="preserve"> </w:t>
      </w:r>
      <w:r w:rsidR="00FF2F0B">
        <w:rPr>
          <w:rFonts w:ascii="Times New Roman" w:hAnsi="Times New Roman" w:cs="Times New Roman"/>
          <w:b/>
          <w:bCs/>
          <w:sz w:val="24"/>
          <w:szCs w:val="24"/>
        </w:rPr>
        <w:t>How i</w:t>
      </w:r>
      <w:r>
        <w:rPr>
          <w:rFonts w:ascii="Times New Roman" w:hAnsi="Times New Roman" w:cs="Times New Roman"/>
          <w:b/>
          <w:bCs/>
          <w:sz w:val="24"/>
          <w:szCs w:val="24"/>
        </w:rPr>
        <w:t xml:space="preserve">ntermediary must </w:t>
      </w:r>
      <w:r w:rsidR="00EF20BB">
        <w:rPr>
          <w:rFonts w:ascii="Times New Roman" w:hAnsi="Times New Roman" w:cs="Times New Roman"/>
          <w:b/>
          <w:bCs/>
          <w:sz w:val="24"/>
          <w:szCs w:val="24"/>
        </w:rPr>
        <w:t>deal with interests that conflict with the interests of clients</w:t>
      </w:r>
    </w:p>
    <w:p w14:paraId="372B67CF" w14:textId="2A25F3C8" w:rsidR="005C16DD" w:rsidRDefault="005C16DD" w:rsidP="00AF667C">
      <w:pPr>
        <w:spacing w:after="0" w:line="240" w:lineRule="auto"/>
        <w:rPr>
          <w:rFonts w:ascii="Times New Roman" w:hAnsi="Times New Roman" w:cs="Times New Roman"/>
          <w:sz w:val="24"/>
          <w:szCs w:val="24"/>
        </w:rPr>
      </w:pPr>
    </w:p>
    <w:p w14:paraId="3C4DCAD0" w14:textId="5CDC2D8F" w:rsidR="00C630D7" w:rsidRDefault="00D74323"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 regulation provid</w:t>
      </w:r>
      <w:r w:rsidR="00F77E67">
        <w:rPr>
          <w:rFonts w:ascii="Times New Roman" w:hAnsi="Times New Roman" w:cs="Times New Roman"/>
          <w:sz w:val="24"/>
          <w:szCs w:val="24"/>
        </w:rPr>
        <w:t xml:space="preserve">es </w:t>
      </w:r>
      <w:r w:rsidR="0035531C">
        <w:rPr>
          <w:rFonts w:ascii="Times New Roman" w:hAnsi="Times New Roman" w:cs="Times New Roman"/>
          <w:sz w:val="24"/>
          <w:szCs w:val="24"/>
        </w:rPr>
        <w:t xml:space="preserve">requirements relating to how an eligible water markets intermediary discloses </w:t>
      </w:r>
      <w:r w:rsidR="006107F1">
        <w:rPr>
          <w:rFonts w:ascii="Times New Roman" w:hAnsi="Times New Roman" w:cs="Times New Roman"/>
          <w:sz w:val="24"/>
          <w:szCs w:val="24"/>
        </w:rPr>
        <w:t>conflicting interests in the provision of services. Where a</w:t>
      </w:r>
      <w:r w:rsidR="00055789">
        <w:rPr>
          <w:rFonts w:ascii="Times New Roman" w:hAnsi="Times New Roman" w:cs="Times New Roman"/>
          <w:sz w:val="24"/>
          <w:szCs w:val="24"/>
        </w:rPr>
        <w:t>n eligible water markets intermediary provides a service to a client</w:t>
      </w:r>
      <w:r w:rsidR="009F0102">
        <w:rPr>
          <w:rFonts w:ascii="Times New Roman" w:hAnsi="Times New Roman" w:cs="Times New Roman"/>
          <w:sz w:val="24"/>
          <w:szCs w:val="24"/>
        </w:rPr>
        <w:t xml:space="preserve"> </w:t>
      </w:r>
      <w:r w:rsidR="00953520">
        <w:rPr>
          <w:rFonts w:ascii="Times New Roman" w:hAnsi="Times New Roman" w:cs="Times New Roman"/>
          <w:sz w:val="24"/>
          <w:szCs w:val="24"/>
        </w:rPr>
        <w:t>or is engaged or instructed by a proposed clien</w:t>
      </w:r>
      <w:r w:rsidR="00197C4F">
        <w:rPr>
          <w:rFonts w:ascii="Times New Roman" w:hAnsi="Times New Roman" w:cs="Times New Roman"/>
          <w:sz w:val="24"/>
          <w:szCs w:val="24"/>
        </w:rPr>
        <w:t>t</w:t>
      </w:r>
      <w:r w:rsidR="00642856">
        <w:rPr>
          <w:rFonts w:ascii="Times New Roman" w:hAnsi="Times New Roman" w:cs="Times New Roman"/>
          <w:sz w:val="24"/>
          <w:szCs w:val="24"/>
        </w:rPr>
        <w:t xml:space="preserve"> to provide a water markets intermediary service,</w:t>
      </w:r>
      <w:r w:rsidR="00055789">
        <w:rPr>
          <w:rFonts w:ascii="Times New Roman" w:hAnsi="Times New Roman" w:cs="Times New Roman"/>
          <w:sz w:val="24"/>
          <w:szCs w:val="24"/>
        </w:rPr>
        <w:t xml:space="preserve"> and </w:t>
      </w:r>
      <w:r w:rsidR="00072BDE">
        <w:rPr>
          <w:rFonts w:ascii="Times New Roman" w:hAnsi="Times New Roman" w:cs="Times New Roman"/>
          <w:sz w:val="24"/>
          <w:szCs w:val="24"/>
        </w:rPr>
        <w:t>the intermediary, or a related party of the intermediary</w:t>
      </w:r>
      <w:r w:rsidR="00642856">
        <w:rPr>
          <w:rFonts w:ascii="Times New Roman" w:hAnsi="Times New Roman" w:cs="Times New Roman"/>
          <w:sz w:val="24"/>
          <w:szCs w:val="24"/>
        </w:rPr>
        <w:t xml:space="preserve">, </w:t>
      </w:r>
      <w:r w:rsidR="00055789">
        <w:rPr>
          <w:rFonts w:ascii="Times New Roman" w:hAnsi="Times New Roman" w:cs="Times New Roman"/>
          <w:sz w:val="24"/>
          <w:szCs w:val="24"/>
        </w:rPr>
        <w:t>has an in</w:t>
      </w:r>
      <w:r w:rsidR="00835738">
        <w:rPr>
          <w:rFonts w:ascii="Times New Roman" w:hAnsi="Times New Roman" w:cs="Times New Roman"/>
          <w:sz w:val="24"/>
          <w:szCs w:val="24"/>
        </w:rPr>
        <w:t xml:space="preserve">terest that conflicts with the interest of the client </w:t>
      </w:r>
      <w:r w:rsidR="00072BDE">
        <w:rPr>
          <w:rFonts w:ascii="Times New Roman" w:hAnsi="Times New Roman" w:cs="Times New Roman"/>
          <w:sz w:val="24"/>
          <w:szCs w:val="24"/>
        </w:rPr>
        <w:t xml:space="preserve">or proposed client </w:t>
      </w:r>
      <w:r w:rsidR="00835738">
        <w:rPr>
          <w:rFonts w:ascii="Times New Roman" w:hAnsi="Times New Roman" w:cs="Times New Roman"/>
          <w:sz w:val="24"/>
          <w:szCs w:val="24"/>
        </w:rPr>
        <w:t xml:space="preserve">in the provision of the </w:t>
      </w:r>
      <w:r w:rsidR="00E24318">
        <w:rPr>
          <w:rFonts w:ascii="Times New Roman" w:hAnsi="Times New Roman" w:cs="Times New Roman"/>
          <w:sz w:val="24"/>
          <w:szCs w:val="24"/>
        </w:rPr>
        <w:t>service</w:t>
      </w:r>
      <w:r w:rsidR="008F39AD">
        <w:rPr>
          <w:rFonts w:ascii="Times New Roman" w:hAnsi="Times New Roman" w:cs="Times New Roman"/>
          <w:sz w:val="24"/>
          <w:szCs w:val="24"/>
        </w:rPr>
        <w:t>, or will have such an interest as a consequence of the provision of the service</w:t>
      </w:r>
      <w:r w:rsidR="00391EBF">
        <w:rPr>
          <w:rFonts w:ascii="Times New Roman" w:hAnsi="Times New Roman" w:cs="Times New Roman"/>
          <w:sz w:val="24"/>
          <w:szCs w:val="24"/>
        </w:rPr>
        <w:t>,</w:t>
      </w:r>
      <w:r w:rsidR="00E24318">
        <w:rPr>
          <w:rFonts w:ascii="Times New Roman" w:hAnsi="Times New Roman" w:cs="Times New Roman"/>
          <w:sz w:val="24"/>
          <w:szCs w:val="24"/>
        </w:rPr>
        <w:t xml:space="preserve"> and</w:t>
      </w:r>
      <w:r w:rsidR="00835738">
        <w:rPr>
          <w:rFonts w:ascii="Times New Roman" w:hAnsi="Times New Roman" w:cs="Times New Roman"/>
          <w:sz w:val="24"/>
          <w:szCs w:val="24"/>
        </w:rPr>
        <w:t xml:space="preserve"> fails to </w:t>
      </w:r>
      <w:r w:rsidR="003C37B8">
        <w:rPr>
          <w:rFonts w:ascii="Times New Roman" w:hAnsi="Times New Roman" w:cs="Times New Roman"/>
          <w:sz w:val="24"/>
          <w:szCs w:val="24"/>
        </w:rPr>
        <w:t xml:space="preserve">disclose </w:t>
      </w:r>
      <w:r w:rsidR="00481E54">
        <w:rPr>
          <w:rFonts w:ascii="Times New Roman" w:hAnsi="Times New Roman" w:cs="Times New Roman"/>
          <w:sz w:val="24"/>
          <w:szCs w:val="24"/>
        </w:rPr>
        <w:t>the conflicting</w:t>
      </w:r>
      <w:r w:rsidR="003C37B8">
        <w:rPr>
          <w:rFonts w:ascii="Times New Roman" w:hAnsi="Times New Roman" w:cs="Times New Roman"/>
          <w:sz w:val="24"/>
          <w:szCs w:val="24"/>
        </w:rPr>
        <w:t xml:space="preserve"> interest in accordance with the requirements of subregulation </w:t>
      </w:r>
      <w:r w:rsidR="002866FC">
        <w:rPr>
          <w:rFonts w:ascii="Times New Roman" w:hAnsi="Times New Roman" w:cs="Times New Roman"/>
          <w:sz w:val="24"/>
          <w:szCs w:val="24"/>
        </w:rPr>
        <w:t>5.</w:t>
      </w:r>
      <w:r w:rsidR="002866FC" w:rsidRPr="6D2052AE">
        <w:rPr>
          <w:rFonts w:ascii="Times New Roman" w:hAnsi="Times New Roman" w:cs="Times New Roman"/>
          <w:sz w:val="24"/>
          <w:szCs w:val="24"/>
        </w:rPr>
        <w:t>05</w:t>
      </w:r>
      <w:r w:rsidR="002866FC">
        <w:rPr>
          <w:rFonts w:ascii="Times New Roman" w:hAnsi="Times New Roman" w:cs="Times New Roman"/>
          <w:sz w:val="24"/>
          <w:szCs w:val="24"/>
        </w:rPr>
        <w:t xml:space="preserve">(3) </w:t>
      </w:r>
      <w:r w:rsidR="00F63085">
        <w:rPr>
          <w:rFonts w:ascii="Times New Roman" w:hAnsi="Times New Roman" w:cs="Times New Roman"/>
          <w:sz w:val="24"/>
          <w:szCs w:val="24"/>
        </w:rPr>
        <w:t xml:space="preserve">the </w:t>
      </w:r>
      <w:r w:rsidR="00EB122D">
        <w:rPr>
          <w:rFonts w:ascii="Times New Roman" w:hAnsi="Times New Roman" w:cs="Times New Roman"/>
          <w:sz w:val="24"/>
          <w:szCs w:val="24"/>
        </w:rPr>
        <w:t xml:space="preserve">intermediary may be liable to </w:t>
      </w:r>
      <w:r w:rsidR="00523ED6">
        <w:rPr>
          <w:rFonts w:ascii="Times New Roman" w:hAnsi="Times New Roman" w:cs="Times New Roman"/>
          <w:sz w:val="24"/>
          <w:szCs w:val="24"/>
        </w:rPr>
        <w:t>a civil penalty</w:t>
      </w:r>
      <w:r w:rsidR="00E24318">
        <w:rPr>
          <w:rFonts w:ascii="Times New Roman" w:hAnsi="Times New Roman" w:cs="Times New Roman"/>
          <w:sz w:val="24"/>
          <w:szCs w:val="24"/>
        </w:rPr>
        <w:t>.</w:t>
      </w:r>
      <w:r w:rsidR="00E01C36">
        <w:rPr>
          <w:rFonts w:ascii="Times New Roman" w:hAnsi="Times New Roman" w:cs="Times New Roman"/>
          <w:sz w:val="24"/>
          <w:szCs w:val="24"/>
        </w:rPr>
        <w:t xml:space="preserve"> </w:t>
      </w:r>
    </w:p>
    <w:p w14:paraId="0DE150E4" w14:textId="77777777" w:rsidR="00C630D7" w:rsidRDefault="00C630D7" w:rsidP="00AF667C">
      <w:pPr>
        <w:spacing w:after="0" w:line="240" w:lineRule="auto"/>
        <w:rPr>
          <w:rFonts w:ascii="Times New Roman" w:hAnsi="Times New Roman" w:cs="Times New Roman"/>
          <w:sz w:val="24"/>
          <w:szCs w:val="24"/>
        </w:rPr>
      </w:pPr>
    </w:p>
    <w:p w14:paraId="13178A07" w14:textId="7D03C343" w:rsidR="00E24318" w:rsidRDefault="00C630D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5.05(2) provides that </w:t>
      </w:r>
      <w:r w:rsidR="009C6F37">
        <w:rPr>
          <w:rFonts w:ascii="Times New Roman" w:hAnsi="Times New Roman" w:cs="Times New Roman"/>
          <w:sz w:val="24"/>
          <w:szCs w:val="24"/>
        </w:rPr>
        <w:t>the intermediary</w:t>
      </w:r>
      <w:r w:rsidR="00DB6F07">
        <w:rPr>
          <w:rFonts w:ascii="Times New Roman" w:hAnsi="Times New Roman" w:cs="Times New Roman"/>
          <w:sz w:val="24"/>
          <w:szCs w:val="24"/>
        </w:rPr>
        <w:t xml:space="preserve"> or related party</w:t>
      </w:r>
      <w:r w:rsidR="009C6F37">
        <w:rPr>
          <w:rFonts w:ascii="Times New Roman" w:hAnsi="Times New Roman" w:cs="Times New Roman"/>
          <w:sz w:val="24"/>
          <w:szCs w:val="24"/>
        </w:rPr>
        <w:t xml:space="preserve"> has an interest that conflic</w:t>
      </w:r>
      <w:r w:rsidR="00440B3C">
        <w:rPr>
          <w:rFonts w:ascii="Times New Roman" w:hAnsi="Times New Roman" w:cs="Times New Roman"/>
          <w:sz w:val="24"/>
          <w:szCs w:val="24"/>
        </w:rPr>
        <w:t xml:space="preserve">ts with an interest of the client </w:t>
      </w:r>
      <w:r w:rsidR="00EC5D02">
        <w:rPr>
          <w:rFonts w:ascii="Times New Roman" w:hAnsi="Times New Roman" w:cs="Times New Roman"/>
          <w:sz w:val="24"/>
          <w:szCs w:val="24"/>
        </w:rPr>
        <w:t>or proposed client</w:t>
      </w:r>
      <w:r w:rsidR="00440B3C">
        <w:rPr>
          <w:rFonts w:ascii="Times New Roman" w:hAnsi="Times New Roman" w:cs="Times New Roman"/>
          <w:sz w:val="24"/>
          <w:szCs w:val="24"/>
        </w:rPr>
        <w:t xml:space="preserve"> </w:t>
      </w:r>
      <w:r w:rsidR="00930094">
        <w:rPr>
          <w:rFonts w:ascii="Times New Roman" w:hAnsi="Times New Roman" w:cs="Times New Roman"/>
          <w:sz w:val="24"/>
          <w:szCs w:val="24"/>
        </w:rPr>
        <w:t>where</w:t>
      </w:r>
      <w:r w:rsidR="00F22198">
        <w:rPr>
          <w:rFonts w:ascii="Times New Roman" w:hAnsi="Times New Roman" w:cs="Times New Roman"/>
          <w:sz w:val="24"/>
          <w:szCs w:val="24"/>
        </w:rPr>
        <w:t xml:space="preserve"> </w:t>
      </w:r>
      <w:r w:rsidR="00E01C36">
        <w:rPr>
          <w:rFonts w:ascii="Times New Roman" w:hAnsi="Times New Roman" w:cs="Times New Roman"/>
          <w:sz w:val="24"/>
          <w:szCs w:val="24"/>
        </w:rPr>
        <w:t>the</w:t>
      </w:r>
      <w:r w:rsidR="00F22198">
        <w:rPr>
          <w:rFonts w:ascii="Times New Roman" w:hAnsi="Times New Roman" w:cs="Times New Roman"/>
          <w:sz w:val="24"/>
          <w:szCs w:val="24"/>
        </w:rPr>
        <w:t xml:space="preserve"> intermediary</w:t>
      </w:r>
      <w:r w:rsidR="001C321D">
        <w:rPr>
          <w:rFonts w:ascii="Times New Roman" w:hAnsi="Times New Roman" w:cs="Times New Roman"/>
          <w:sz w:val="24"/>
          <w:szCs w:val="24"/>
        </w:rPr>
        <w:t xml:space="preserve"> </w:t>
      </w:r>
      <w:r w:rsidR="00DB6F07">
        <w:rPr>
          <w:rFonts w:ascii="Times New Roman" w:hAnsi="Times New Roman" w:cs="Times New Roman"/>
          <w:sz w:val="24"/>
          <w:szCs w:val="24"/>
        </w:rPr>
        <w:t xml:space="preserve">or related party </w:t>
      </w:r>
      <w:r w:rsidR="001C321D">
        <w:rPr>
          <w:rFonts w:ascii="Times New Roman" w:hAnsi="Times New Roman" w:cs="Times New Roman"/>
          <w:sz w:val="24"/>
          <w:szCs w:val="24"/>
        </w:rPr>
        <w:t xml:space="preserve">receives, or expects to receive, a commission, fee or other benefit </w:t>
      </w:r>
      <w:r w:rsidR="00E01C36">
        <w:rPr>
          <w:rFonts w:ascii="Times New Roman" w:hAnsi="Times New Roman" w:cs="Times New Roman"/>
          <w:sz w:val="24"/>
          <w:szCs w:val="24"/>
        </w:rPr>
        <w:t>from</w:t>
      </w:r>
      <w:r w:rsidR="001C321D">
        <w:rPr>
          <w:rFonts w:ascii="Times New Roman" w:hAnsi="Times New Roman" w:cs="Times New Roman"/>
          <w:sz w:val="24"/>
          <w:szCs w:val="24"/>
        </w:rPr>
        <w:t xml:space="preserve"> a person other than the client </w:t>
      </w:r>
      <w:r w:rsidR="00DB6F07">
        <w:rPr>
          <w:rFonts w:ascii="Times New Roman" w:hAnsi="Times New Roman" w:cs="Times New Roman"/>
          <w:sz w:val="24"/>
          <w:szCs w:val="24"/>
        </w:rPr>
        <w:t>or proposed client</w:t>
      </w:r>
      <w:r w:rsidR="001C321D">
        <w:rPr>
          <w:rFonts w:ascii="Times New Roman" w:hAnsi="Times New Roman" w:cs="Times New Roman"/>
          <w:sz w:val="24"/>
          <w:szCs w:val="24"/>
        </w:rPr>
        <w:t xml:space="preserve"> in relation to the provision of the service</w:t>
      </w:r>
      <w:r w:rsidR="00930094">
        <w:rPr>
          <w:rFonts w:ascii="Times New Roman" w:hAnsi="Times New Roman" w:cs="Times New Roman"/>
          <w:sz w:val="24"/>
          <w:szCs w:val="24"/>
        </w:rPr>
        <w:t>.</w:t>
      </w:r>
    </w:p>
    <w:p w14:paraId="1C20ED57" w14:textId="77777777" w:rsidR="003E7D0F" w:rsidRDefault="003E7D0F" w:rsidP="00AF667C">
      <w:pPr>
        <w:spacing w:after="0" w:line="240" w:lineRule="auto"/>
        <w:rPr>
          <w:rFonts w:ascii="Times New Roman" w:hAnsi="Times New Roman" w:cs="Times New Roman"/>
          <w:sz w:val="24"/>
          <w:szCs w:val="24"/>
        </w:rPr>
      </w:pPr>
    </w:p>
    <w:p w14:paraId="3F878A39" w14:textId="4E48213E" w:rsidR="00222293" w:rsidRDefault="00E471B9"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result of this provision is that where an intermediary </w:t>
      </w:r>
      <w:r w:rsidR="00F2575F">
        <w:rPr>
          <w:rFonts w:ascii="Times New Roman" w:hAnsi="Times New Roman" w:cs="Times New Roman"/>
          <w:sz w:val="24"/>
          <w:szCs w:val="24"/>
        </w:rPr>
        <w:t>or related party</w:t>
      </w:r>
      <w:r>
        <w:rPr>
          <w:rFonts w:ascii="Times New Roman" w:hAnsi="Times New Roman" w:cs="Times New Roman"/>
          <w:sz w:val="24"/>
          <w:szCs w:val="24"/>
        </w:rPr>
        <w:t xml:space="preserve"> has an interest that conflict</w:t>
      </w:r>
      <w:r w:rsidR="003D7A8E">
        <w:rPr>
          <w:rFonts w:ascii="Times New Roman" w:hAnsi="Times New Roman" w:cs="Times New Roman"/>
          <w:sz w:val="24"/>
          <w:szCs w:val="24"/>
        </w:rPr>
        <w:t>s</w:t>
      </w:r>
      <w:r>
        <w:rPr>
          <w:rFonts w:ascii="Times New Roman" w:hAnsi="Times New Roman" w:cs="Times New Roman"/>
          <w:sz w:val="24"/>
          <w:szCs w:val="24"/>
        </w:rPr>
        <w:t>, the intermediary must disclose t</w:t>
      </w:r>
      <w:r w:rsidR="00984DD7">
        <w:rPr>
          <w:rFonts w:ascii="Times New Roman" w:hAnsi="Times New Roman" w:cs="Times New Roman"/>
          <w:sz w:val="24"/>
          <w:szCs w:val="24"/>
        </w:rPr>
        <w:t xml:space="preserve">o the client </w:t>
      </w:r>
      <w:r w:rsidR="003D7A8E">
        <w:rPr>
          <w:rFonts w:ascii="Times New Roman" w:hAnsi="Times New Roman" w:cs="Times New Roman"/>
          <w:sz w:val="24"/>
          <w:szCs w:val="24"/>
        </w:rPr>
        <w:t>or proposed client</w:t>
      </w:r>
      <w:r w:rsidR="00984DD7">
        <w:rPr>
          <w:rFonts w:ascii="Times New Roman" w:hAnsi="Times New Roman" w:cs="Times New Roman"/>
          <w:sz w:val="24"/>
          <w:szCs w:val="24"/>
        </w:rPr>
        <w:t xml:space="preserve"> in writing, the nature </w:t>
      </w:r>
      <w:r w:rsidR="00102787">
        <w:rPr>
          <w:rFonts w:ascii="Times New Roman" w:hAnsi="Times New Roman" w:cs="Times New Roman"/>
          <w:sz w:val="24"/>
          <w:szCs w:val="24"/>
        </w:rPr>
        <w:t xml:space="preserve">of the interest </w:t>
      </w:r>
      <w:r w:rsidR="00984DD7">
        <w:rPr>
          <w:rFonts w:ascii="Times New Roman" w:hAnsi="Times New Roman" w:cs="Times New Roman"/>
          <w:sz w:val="24"/>
          <w:szCs w:val="24"/>
        </w:rPr>
        <w:t>and circumstances that give rise to the conflict</w:t>
      </w:r>
      <w:r w:rsidR="00AC18E3">
        <w:rPr>
          <w:rFonts w:ascii="Times New Roman" w:hAnsi="Times New Roman" w:cs="Times New Roman"/>
          <w:sz w:val="24"/>
          <w:szCs w:val="24"/>
        </w:rPr>
        <w:t>, prior to providing the service or otherwise as soon as practicable after the intermediary first becomes aware</w:t>
      </w:r>
      <w:r w:rsidR="0053650F">
        <w:rPr>
          <w:rFonts w:ascii="Times New Roman" w:hAnsi="Times New Roman" w:cs="Times New Roman"/>
          <w:sz w:val="24"/>
          <w:szCs w:val="24"/>
        </w:rPr>
        <w:t xml:space="preserve">. The intermediary must also request the client </w:t>
      </w:r>
      <w:r w:rsidR="00C2428E">
        <w:rPr>
          <w:rFonts w:ascii="Times New Roman" w:hAnsi="Times New Roman" w:cs="Times New Roman"/>
          <w:sz w:val="24"/>
          <w:szCs w:val="24"/>
        </w:rPr>
        <w:t>or proposed client</w:t>
      </w:r>
      <w:r w:rsidR="0053650F">
        <w:rPr>
          <w:rFonts w:ascii="Times New Roman" w:hAnsi="Times New Roman" w:cs="Times New Roman"/>
          <w:sz w:val="24"/>
          <w:szCs w:val="24"/>
        </w:rPr>
        <w:t xml:space="preserve"> to confirm, in writing, that the </w:t>
      </w:r>
      <w:r w:rsidR="00C2428E">
        <w:rPr>
          <w:rFonts w:ascii="Times New Roman" w:hAnsi="Times New Roman" w:cs="Times New Roman"/>
          <w:sz w:val="24"/>
          <w:szCs w:val="24"/>
        </w:rPr>
        <w:t>disclosure</w:t>
      </w:r>
      <w:r w:rsidR="0053650F">
        <w:rPr>
          <w:rFonts w:ascii="Times New Roman" w:hAnsi="Times New Roman" w:cs="Times New Roman"/>
          <w:sz w:val="24"/>
          <w:szCs w:val="24"/>
        </w:rPr>
        <w:t xml:space="preserve"> has </w:t>
      </w:r>
      <w:r w:rsidR="00C2428E">
        <w:rPr>
          <w:rFonts w:ascii="Times New Roman" w:hAnsi="Times New Roman" w:cs="Times New Roman"/>
          <w:sz w:val="24"/>
          <w:szCs w:val="24"/>
        </w:rPr>
        <w:t xml:space="preserve">been </w:t>
      </w:r>
      <w:r w:rsidR="0053650F">
        <w:rPr>
          <w:rFonts w:ascii="Times New Roman" w:hAnsi="Times New Roman" w:cs="Times New Roman"/>
          <w:sz w:val="24"/>
          <w:szCs w:val="24"/>
        </w:rPr>
        <w:t>received</w:t>
      </w:r>
      <w:r w:rsidR="006340DC">
        <w:rPr>
          <w:rFonts w:ascii="Times New Roman" w:hAnsi="Times New Roman" w:cs="Times New Roman"/>
          <w:sz w:val="24"/>
          <w:szCs w:val="24"/>
        </w:rPr>
        <w:t xml:space="preserve">. </w:t>
      </w:r>
      <w:r w:rsidR="00F060ED">
        <w:rPr>
          <w:rFonts w:ascii="Times New Roman" w:hAnsi="Times New Roman" w:cs="Times New Roman"/>
          <w:sz w:val="24"/>
          <w:szCs w:val="24"/>
        </w:rPr>
        <w:t xml:space="preserve">The </w:t>
      </w:r>
      <w:r w:rsidR="00220AF2">
        <w:rPr>
          <w:rFonts w:ascii="Times New Roman" w:hAnsi="Times New Roman" w:cs="Times New Roman"/>
          <w:sz w:val="24"/>
          <w:szCs w:val="24"/>
        </w:rPr>
        <w:t xml:space="preserve">regulation is </w:t>
      </w:r>
      <w:r w:rsidR="00A24FFD">
        <w:rPr>
          <w:rFonts w:ascii="Times New Roman" w:hAnsi="Times New Roman" w:cs="Times New Roman"/>
          <w:sz w:val="24"/>
          <w:szCs w:val="24"/>
        </w:rPr>
        <w:t>focused</w:t>
      </w:r>
      <w:r w:rsidR="00220AF2">
        <w:rPr>
          <w:rFonts w:ascii="Times New Roman" w:hAnsi="Times New Roman" w:cs="Times New Roman"/>
          <w:sz w:val="24"/>
          <w:szCs w:val="24"/>
        </w:rPr>
        <w:t xml:space="preserve"> </w:t>
      </w:r>
      <w:r w:rsidR="00A24FFD">
        <w:rPr>
          <w:rFonts w:ascii="Times New Roman" w:hAnsi="Times New Roman" w:cs="Times New Roman"/>
          <w:sz w:val="24"/>
          <w:szCs w:val="24"/>
        </w:rPr>
        <w:t xml:space="preserve">on </w:t>
      </w:r>
      <w:r w:rsidR="00220AF2">
        <w:rPr>
          <w:rFonts w:ascii="Times New Roman" w:hAnsi="Times New Roman" w:cs="Times New Roman"/>
          <w:sz w:val="24"/>
          <w:szCs w:val="24"/>
        </w:rPr>
        <w:t>enabl</w:t>
      </w:r>
      <w:r w:rsidR="00A24FFD">
        <w:rPr>
          <w:rFonts w:ascii="Times New Roman" w:hAnsi="Times New Roman" w:cs="Times New Roman"/>
          <w:sz w:val="24"/>
          <w:szCs w:val="24"/>
        </w:rPr>
        <w:t>ing</w:t>
      </w:r>
      <w:r w:rsidR="00220AF2">
        <w:rPr>
          <w:rFonts w:ascii="Times New Roman" w:hAnsi="Times New Roman" w:cs="Times New Roman"/>
          <w:sz w:val="24"/>
          <w:szCs w:val="24"/>
        </w:rPr>
        <w:t xml:space="preserve"> client choice through appropriate disclosure and the </w:t>
      </w:r>
      <w:r w:rsidR="00220AF2" w:rsidRPr="00220AF2">
        <w:rPr>
          <w:rFonts w:ascii="Times New Roman" w:hAnsi="Times New Roman" w:cs="Times New Roman"/>
          <w:sz w:val="24"/>
          <w:szCs w:val="24"/>
        </w:rPr>
        <w:t xml:space="preserve">professionality </w:t>
      </w:r>
      <w:r w:rsidR="00220AF2">
        <w:rPr>
          <w:rFonts w:ascii="Times New Roman" w:hAnsi="Times New Roman" w:cs="Times New Roman"/>
          <w:sz w:val="24"/>
          <w:szCs w:val="24"/>
        </w:rPr>
        <w:t xml:space="preserve">of intermediaries </w:t>
      </w:r>
      <w:r w:rsidR="001B5F57">
        <w:rPr>
          <w:rFonts w:ascii="Times New Roman" w:hAnsi="Times New Roman" w:cs="Times New Roman"/>
          <w:sz w:val="24"/>
          <w:szCs w:val="24"/>
        </w:rPr>
        <w:t>to exercise</w:t>
      </w:r>
      <w:r w:rsidR="00220AF2" w:rsidRPr="00220AF2">
        <w:rPr>
          <w:rFonts w:ascii="Times New Roman" w:hAnsi="Times New Roman" w:cs="Times New Roman"/>
          <w:sz w:val="24"/>
          <w:szCs w:val="24"/>
        </w:rPr>
        <w:t xml:space="preserve"> care and skill to represent the interests of every client</w:t>
      </w:r>
      <w:r w:rsidR="002E50E7">
        <w:rPr>
          <w:rFonts w:ascii="Times New Roman" w:hAnsi="Times New Roman" w:cs="Times New Roman"/>
          <w:sz w:val="24"/>
          <w:szCs w:val="24"/>
        </w:rPr>
        <w:t>.</w:t>
      </w:r>
    </w:p>
    <w:p w14:paraId="3B893810" w14:textId="77777777" w:rsidR="00222293" w:rsidRDefault="00222293" w:rsidP="00AF667C">
      <w:pPr>
        <w:spacing w:after="0" w:line="240" w:lineRule="auto"/>
        <w:rPr>
          <w:rFonts w:ascii="Times New Roman" w:hAnsi="Times New Roman" w:cs="Times New Roman"/>
          <w:sz w:val="24"/>
          <w:szCs w:val="24"/>
        </w:rPr>
      </w:pPr>
    </w:p>
    <w:p w14:paraId="4641F958" w14:textId="72F6C816" w:rsidR="00122959" w:rsidRDefault="00122959" w:rsidP="00122959">
      <w:pPr>
        <w:spacing w:after="0" w:line="240" w:lineRule="auto"/>
        <w:rPr>
          <w:rFonts w:ascii="Times New Roman" w:hAnsi="Times New Roman" w:cs="Times New Roman"/>
          <w:sz w:val="24"/>
          <w:szCs w:val="24"/>
        </w:rPr>
      </w:pPr>
      <w:r w:rsidRPr="74BA08DF">
        <w:rPr>
          <w:rFonts w:ascii="Times New Roman" w:hAnsi="Times New Roman" w:cs="Times New Roman"/>
          <w:sz w:val="24"/>
          <w:szCs w:val="24"/>
        </w:rPr>
        <w:t>Subregulation 5.05(3) provides that a conflict of interest disclosure must be provided in writing, specif</w:t>
      </w:r>
      <w:r w:rsidR="00E31D69">
        <w:rPr>
          <w:rFonts w:ascii="Times New Roman" w:hAnsi="Times New Roman" w:cs="Times New Roman"/>
          <w:sz w:val="24"/>
          <w:szCs w:val="24"/>
        </w:rPr>
        <w:t>y</w:t>
      </w:r>
      <w:r w:rsidRPr="74BA08DF">
        <w:rPr>
          <w:rFonts w:ascii="Times New Roman" w:hAnsi="Times New Roman" w:cs="Times New Roman"/>
          <w:sz w:val="24"/>
          <w:szCs w:val="24"/>
        </w:rPr>
        <w:t xml:space="preserve"> the nature of the interest giving rise to the conflict, be </w:t>
      </w:r>
      <w:r w:rsidR="00A15F5D">
        <w:rPr>
          <w:rFonts w:ascii="Times New Roman" w:hAnsi="Times New Roman" w:cs="Times New Roman"/>
          <w:sz w:val="24"/>
          <w:szCs w:val="24"/>
        </w:rPr>
        <w:t>made</w:t>
      </w:r>
      <w:r w:rsidRPr="74BA08DF">
        <w:rPr>
          <w:rFonts w:ascii="Times New Roman" w:hAnsi="Times New Roman" w:cs="Times New Roman"/>
          <w:sz w:val="24"/>
          <w:szCs w:val="24"/>
        </w:rPr>
        <w:t xml:space="preserve"> before a service is provided or as soon as practicable after the intermediary becomes aware of the conflict, and request that the client confirm in writing that they have received the disclosure.</w:t>
      </w:r>
    </w:p>
    <w:p w14:paraId="409CD676" w14:textId="77777777" w:rsidR="00122959" w:rsidRDefault="00122959" w:rsidP="00AF667C">
      <w:pPr>
        <w:spacing w:after="0" w:line="240" w:lineRule="auto"/>
        <w:rPr>
          <w:rFonts w:ascii="Times New Roman" w:hAnsi="Times New Roman" w:cs="Times New Roman"/>
          <w:sz w:val="24"/>
          <w:szCs w:val="24"/>
        </w:rPr>
      </w:pPr>
    </w:p>
    <w:p w14:paraId="0064119C" w14:textId="05CC9FAB" w:rsidR="003E7D0F" w:rsidRDefault="00DB3B7D"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5.05(4) provides an exception for para</w:t>
      </w:r>
      <w:r w:rsidR="006115D4">
        <w:rPr>
          <w:rFonts w:ascii="Times New Roman" w:hAnsi="Times New Roman" w:cs="Times New Roman"/>
          <w:sz w:val="24"/>
          <w:szCs w:val="24"/>
        </w:rPr>
        <w:t>graph (1)(c)</w:t>
      </w:r>
      <w:r w:rsidR="008E529A">
        <w:rPr>
          <w:rFonts w:ascii="Times New Roman" w:hAnsi="Times New Roman" w:cs="Times New Roman"/>
          <w:sz w:val="24"/>
          <w:szCs w:val="24"/>
        </w:rPr>
        <w:t xml:space="preserve">, </w:t>
      </w:r>
      <w:r w:rsidR="009C3E62">
        <w:rPr>
          <w:rFonts w:ascii="Times New Roman" w:hAnsi="Times New Roman" w:cs="Times New Roman"/>
          <w:sz w:val="24"/>
          <w:szCs w:val="24"/>
        </w:rPr>
        <w:t xml:space="preserve">meaning </w:t>
      </w:r>
      <w:r w:rsidR="008E529A">
        <w:rPr>
          <w:rFonts w:ascii="Times New Roman" w:hAnsi="Times New Roman" w:cs="Times New Roman"/>
          <w:sz w:val="24"/>
          <w:szCs w:val="24"/>
        </w:rPr>
        <w:t xml:space="preserve">the intermediary does not contravene the </w:t>
      </w:r>
      <w:r w:rsidR="00F70D87">
        <w:rPr>
          <w:rFonts w:ascii="Times New Roman" w:hAnsi="Times New Roman" w:cs="Times New Roman"/>
          <w:sz w:val="24"/>
          <w:szCs w:val="24"/>
        </w:rPr>
        <w:t xml:space="preserve">subregulation despite failing to disclose the conflicting interest. This exception applies in relation to </w:t>
      </w:r>
      <w:r w:rsidR="00CE6FEB">
        <w:rPr>
          <w:rFonts w:ascii="Times New Roman" w:hAnsi="Times New Roman" w:cs="Times New Roman"/>
          <w:sz w:val="24"/>
          <w:szCs w:val="24"/>
        </w:rPr>
        <w:t>a conflicting interest that a related party has, or will have, in the provision of service</w:t>
      </w:r>
      <w:r w:rsidR="00580FAA">
        <w:rPr>
          <w:rFonts w:ascii="Times New Roman" w:hAnsi="Times New Roman" w:cs="Times New Roman"/>
          <w:sz w:val="24"/>
          <w:szCs w:val="24"/>
        </w:rPr>
        <w:t xml:space="preserve"> if the intermediary does not or cannot be reasonably expected to know, that the related party has, or will have, the conflicting interest.</w:t>
      </w:r>
    </w:p>
    <w:p w14:paraId="76B66610" w14:textId="77777777" w:rsidR="00052A7C" w:rsidRDefault="00052A7C" w:rsidP="00AF667C">
      <w:pPr>
        <w:spacing w:after="0" w:line="240" w:lineRule="auto"/>
        <w:rPr>
          <w:rFonts w:ascii="Times New Roman" w:hAnsi="Times New Roman" w:cs="Times New Roman"/>
          <w:sz w:val="24"/>
          <w:szCs w:val="24"/>
        </w:rPr>
      </w:pPr>
    </w:p>
    <w:p w14:paraId="58D486B1" w14:textId="3C431FBD" w:rsidR="00013987" w:rsidRDefault="00BD5AC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013987">
        <w:rPr>
          <w:rFonts w:ascii="Times New Roman" w:hAnsi="Times New Roman" w:cs="Times New Roman"/>
          <w:sz w:val="24"/>
          <w:szCs w:val="24"/>
        </w:rPr>
        <w:t>he penalty amount for contravening this regulation is 400 penalty units. This is necessary and proportionate to the contravention of regulation 5.0</w:t>
      </w:r>
      <w:r w:rsidR="00C5456A">
        <w:rPr>
          <w:rFonts w:ascii="Times New Roman" w:hAnsi="Times New Roman" w:cs="Times New Roman"/>
          <w:sz w:val="24"/>
          <w:szCs w:val="24"/>
        </w:rPr>
        <w:t>5</w:t>
      </w:r>
      <w:r w:rsidR="00013987">
        <w:rPr>
          <w:rFonts w:ascii="Times New Roman" w:hAnsi="Times New Roman" w:cs="Times New Roman"/>
          <w:sz w:val="24"/>
          <w:szCs w:val="24"/>
        </w:rPr>
        <w:t xml:space="preserve"> as compliance with the provision is an important part of the Code to ensure </w:t>
      </w:r>
      <w:r w:rsidR="007E5352">
        <w:rPr>
          <w:rFonts w:ascii="Times New Roman" w:hAnsi="Times New Roman" w:cs="Times New Roman"/>
          <w:sz w:val="24"/>
          <w:szCs w:val="24"/>
        </w:rPr>
        <w:t xml:space="preserve">clients are </w:t>
      </w:r>
      <w:r w:rsidR="00567C44">
        <w:rPr>
          <w:rFonts w:ascii="Times New Roman" w:hAnsi="Times New Roman" w:cs="Times New Roman"/>
          <w:sz w:val="24"/>
          <w:szCs w:val="24"/>
        </w:rPr>
        <w:t>aware of intermediary conflicts</w:t>
      </w:r>
      <w:r w:rsidR="328E8C6A" w:rsidRPr="6702F3AA">
        <w:rPr>
          <w:rFonts w:ascii="Times New Roman" w:hAnsi="Times New Roman" w:cs="Times New Roman"/>
          <w:sz w:val="24"/>
          <w:szCs w:val="24"/>
        </w:rPr>
        <w:t xml:space="preserve"> and able to choose another intermediary to avoid the conflict</w:t>
      </w:r>
      <w:r w:rsidR="2EF33C80" w:rsidRPr="6702F3AA">
        <w:rPr>
          <w:rFonts w:ascii="Times New Roman" w:hAnsi="Times New Roman" w:cs="Times New Roman"/>
          <w:sz w:val="24"/>
          <w:szCs w:val="24"/>
        </w:rPr>
        <w:t>.</w:t>
      </w:r>
      <w:r w:rsidR="00982F79" w:rsidRPr="00982F79">
        <w:rPr>
          <w:rFonts w:ascii="Times New Roman" w:hAnsi="Times New Roman" w:cs="Times New Roman"/>
          <w:sz w:val="24"/>
          <w:szCs w:val="24"/>
        </w:rPr>
        <w:t xml:space="preserve"> If there was a failure to disclose a conflict, harm may arise because a client was operating under the assumption the intermediary was not conflicted</w:t>
      </w:r>
      <w:r w:rsidR="6F361AED" w:rsidRPr="6702F3AA">
        <w:rPr>
          <w:rFonts w:ascii="Times New Roman" w:hAnsi="Times New Roman" w:cs="Times New Roman"/>
          <w:sz w:val="24"/>
          <w:szCs w:val="24"/>
        </w:rPr>
        <w:t xml:space="preserve"> and potentially incentivised to act in their own interests.</w:t>
      </w:r>
      <w:r w:rsidR="00982F79" w:rsidRPr="00982F79">
        <w:rPr>
          <w:rFonts w:ascii="Times New Roman" w:hAnsi="Times New Roman" w:cs="Times New Roman"/>
          <w:sz w:val="24"/>
          <w:szCs w:val="24"/>
        </w:rPr>
        <w:t xml:space="preserve"> </w:t>
      </w:r>
    </w:p>
    <w:p w14:paraId="1A925D0A" w14:textId="77777777" w:rsidR="00DA328F" w:rsidRPr="00052A7C" w:rsidRDefault="00DA328F" w:rsidP="00AF667C">
      <w:pPr>
        <w:spacing w:after="0" w:line="240" w:lineRule="auto"/>
        <w:rPr>
          <w:rFonts w:ascii="Times New Roman" w:hAnsi="Times New Roman" w:cs="Times New Roman"/>
          <w:sz w:val="24"/>
          <w:szCs w:val="24"/>
        </w:rPr>
      </w:pPr>
    </w:p>
    <w:p w14:paraId="2E68BF26" w14:textId="66CFF28D" w:rsidR="005C16DD"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5.0</w:t>
      </w:r>
      <w:r>
        <w:rPr>
          <w:rFonts w:ascii="Times New Roman" w:hAnsi="Times New Roman" w:cs="Times New Roman"/>
          <w:b/>
          <w:bCs/>
          <w:sz w:val="24"/>
          <w:szCs w:val="24"/>
        </w:rPr>
        <w:t>6</w:t>
      </w:r>
      <w:r w:rsidRPr="004B5284">
        <w:rPr>
          <w:rFonts w:ascii="Times New Roman" w:hAnsi="Times New Roman" w:cs="Times New Roman"/>
          <w:b/>
          <w:bCs/>
          <w:sz w:val="24"/>
          <w:szCs w:val="24"/>
        </w:rPr>
        <w:t xml:space="preserve"> </w:t>
      </w:r>
      <w:r w:rsidR="00C3412E" w:rsidRPr="00C3412E">
        <w:rPr>
          <w:rFonts w:ascii="Times New Roman" w:hAnsi="Times New Roman" w:cs="Times New Roman"/>
          <w:b/>
          <w:bCs/>
          <w:sz w:val="24"/>
          <w:szCs w:val="24"/>
        </w:rPr>
        <w:t>How intermediary must deal with material personal interests in eligible tradeable water rights</w:t>
      </w:r>
    </w:p>
    <w:p w14:paraId="39AA47ED" w14:textId="2DC346EF" w:rsidR="005C16DD" w:rsidRDefault="005C16DD" w:rsidP="00AF667C">
      <w:pPr>
        <w:spacing w:after="0" w:line="240" w:lineRule="auto"/>
        <w:rPr>
          <w:rFonts w:ascii="Times New Roman" w:hAnsi="Times New Roman" w:cs="Times New Roman"/>
          <w:sz w:val="24"/>
          <w:szCs w:val="24"/>
        </w:rPr>
      </w:pPr>
    </w:p>
    <w:p w14:paraId="070D4F13" w14:textId="682A512A" w:rsidR="00F8172C" w:rsidRDefault="00F8172C"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w:t>
      </w:r>
      <w:r w:rsidR="00FB7909">
        <w:rPr>
          <w:rFonts w:ascii="Times New Roman" w:hAnsi="Times New Roman" w:cs="Times New Roman"/>
          <w:sz w:val="24"/>
          <w:szCs w:val="24"/>
        </w:rPr>
        <w:t xml:space="preserve">requirements relating to </w:t>
      </w:r>
      <w:r w:rsidR="00FA12B0">
        <w:rPr>
          <w:rFonts w:ascii="Times New Roman" w:hAnsi="Times New Roman" w:cs="Times New Roman"/>
          <w:sz w:val="24"/>
          <w:szCs w:val="24"/>
        </w:rPr>
        <w:t>how an eligible water mar</w:t>
      </w:r>
      <w:r w:rsidR="0005412F">
        <w:rPr>
          <w:rFonts w:ascii="Times New Roman" w:hAnsi="Times New Roman" w:cs="Times New Roman"/>
          <w:sz w:val="24"/>
          <w:szCs w:val="24"/>
        </w:rPr>
        <w:t xml:space="preserve">kets intermediary who provides a water markets intermediary service to a </w:t>
      </w:r>
      <w:r w:rsidR="00032959">
        <w:rPr>
          <w:rFonts w:ascii="Times New Roman" w:hAnsi="Times New Roman" w:cs="Times New Roman"/>
          <w:sz w:val="24"/>
          <w:szCs w:val="24"/>
        </w:rPr>
        <w:t>clie</w:t>
      </w:r>
      <w:r w:rsidR="002255C4">
        <w:rPr>
          <w:rFonts w:ascii="Times New Roman" w:hAnsi="Times New Roman" w:cs="Times New Roman"/>
          <w:sz w:val="24"/>
          <w:szCs w:val="24"/>
        </w:rPr>
        <w:t>nt or a proposed client</w:t>
      </w:r>
      <w:r w:rsidR="00EA7FC5">
        <w:rPr>
          <w:rFonts w:ascii="Times New Roman" w:hAnsi="Times New Roman" w:cs="Times New Roman"/>
          <w:sz w:val="24"/>
          <w:szCs w:val="24"/>
        </w:rPr>
        <w:t xml:space="preserve"> </w:t>
      </w:r>
      <w:r w:rsidR="00CF28A3">
        <w:rPr>
          <w:rFonts w:ascii="Times New Roman" w:hAnsi="Times New Roman" w:cs="Times New Roman"/>
          <w:sz w:val="24"/>
          <w:szCs w:val="24"/>
        </w:rPr>
        <w:t xml:space="preserve">must act where a </w:t>
      </w:r>
      <w:r w:rsidR="3B90A831" w:rsidRPr="6702F3AA">
        <w:rPr>
          <w:rFonts w:ascii="Times New Roman" w:hAnsi="Times New Roman" w:cs="Times New Roman"/>
          <w:sz w:val="24"/>
          <w:szCs w:val="24"/>
        </w:rPr>
        <w:t>material personal</w:t>
      </w:r>
      <w:r w:rsidR="00CF28A3">
        <w:rPr>
          <w:rFonts w:ascii="Times New Roman" w:hAnsi="Times New Roman" w:cs="Times New Roman"/>
          <w:sz w:val="24"/>
          <w:szCs w:val="24"/>
        </w:rPr>
        <w:t xml:space="preserve"> interest </w:t>
      </w:r>
      <w:r w:rsidR="000B7864">
        <w:rPr>
          <w:rFonts w:ascii="Times New Roman" w:hAnsi="Times New Roman" w:cs="Times New Roman"/>
          <w:sz w:val="24"/>
          <w:szCs w:val="24"/>
        </w:rPr>
        <w:t>of the interme</w:t>
      </w:r>
      <w:r w:rsidR="007F7977">
        <w:rPr>
          <w:rFonts w:ascii="Times New Roman" w:hAnsi="Times New Roman" w:cs="Times New Roman"/>
          <w:sz w:val="24"/>
          <w:szCs w:val="24"/>
        </w:rPr>
        <w:t xml:space="preserve">diary or of a related party of the intermediary </w:t>
      </w:r>
      <w:r w:rsidR="2153F3AA" w:rsidRPr="6702F3AA">
        <w:rPr>
          <w:rFonts w:ascii="Times New Roman" w:hAnsi="Times New Roman" w:cs="Times New Roman"/>
          <w:sz w:val="24"/>
          <w:szCs w:val="24"/>
        </w:rPr>
        <w:t xml:space="preserve">exists or </w:t>
      </w:r>
      <w:r w:rsidR="00CF28A3">
        <w:rPr>
          <w:rFonts w:ascii="Times New Roman" w:hAnsi="Times New Roman" w:cs="Times New Roman"/>
          <w:sz w:val="24"/>
          <w:szCs w:val="24"/>
        </w:rPr>
        <w:t>arises</w:t>
      </w:r>
      <w:r w:rsidR="00761B26">
        <w:rPr>
          <w:rFonts w:ascii="Times New Roman" w:hAnsi="Times New Roman" w:cs="Times New Roman"/>
          <w:sz w:val="24"/>
          <w:szCs w:val="24"/>
        </w:rPr>
        <w:t xml:space="preserve"> with respect to</w:t>
      </w:r>
      <w:r w:rsidR="00CF28A3">
        <w:rPr>
          <w:rFonts w:ascii="Times New Roman" w:hAnsi="Times New Roman" w:cs="Times New Roman"/>
          <w:sz w:val="24"/>
          <w:szCs w:val="24"/>
        </w:rPr>
        <w:t xml:space="preserve"> an eligible tradeable water right.</w:t>
      </w:r>
    </w:p>
    <w:p w14:paraId="4C48BF2A" w14:textId="77777777" w:rsidR="00CF28A3" w:rsidRDefault="00CF28A3" w:rsidP="00AF667C">
      <w:pPr>
        <w:spacing w:after="0" w:line="240" w:lineRule="auto"/>
        <w:rPr>
          <w:rFonts w:ascii="Times New Roman" w:hAnsi="Times New Roman" w:cs="Times New Roman"/>
          <w:sz w:val="24"/>
          <w:szCs w:val="24"/>
        </w:rPr>
      </w:pPr>
    </w:p>
    <w:p w14:paraId="63229E92" w14:textId="5799067F" w:rsidR="00CF28A3" w:rsidRDefault="000D77E5"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Where</w:t>
      </w:r>
      <w:r w:rsidR="00926DE7">
        <w:rPr>
          <w:rFonts w:ascii="Times New Roman" w:hAnsi="Times New Roman" w:cs="Times New Roman"/>
          <w:sz w:val="24"/>
          <w:szCs w:val="24"/>
        </w:rPr>
        <w:t xml:space="preserve"> </w:t>
      </w:r>
      <w:r>
        <w:rPr>
          <w:rFonts w:ascii="Times New Roman" w:hAnsi="Times New Roman" w:cs="Times New Roman"/>
          <w:sz w:val="24"/>
          <w:szCs w:val="24"/>
        </w:rPr>
        <w:t>an</w:t>
      </w:r>
      <w:r w:rsidR="00926DE7">
        <w:rPr>
          <w:rFonts w:ascii="Times New Roman" w:hAnsi="Times New Roman" w:cs="Times New Roman"/>
          <w:sz w:val="24"/>
          <w:szCs w:val="24"/>
        </w:rPr>
        <w:t xml:space="preserve"> intermediary, or a related party of </w:t>
      </w:r>
      <w:r>
        <w:rPr>
          <w:rFonts w:ascii="Times New Roman" w:hAnsi="Times New Roman" w:cs="Times New Roman"/>
          <w:sz w:val="24"/>
          <w:szCs w:val="24"/>
        </w:rPr>
        <w:t>an</w:t>
      </w:r>
      <w:r w:rsidR="00926DE7">
        <w:rPr>
          <w:rFonts w:ascii="Times New Roman" w:hAnsi="Times New Roman" w:cs="Times New Roman"/>
          <w:sz w:val="24"/>
          <w:szCs w:val="24"/>
        </w:rPr>
        <w:t xml:space="preserve"> intermediary, has a material personal interest in </w:t>
      </w:r>
      <w:r>
        <w:rPr>
          <w:rFonts w:ascii="Times New Roman" w:hAnsi="Times New Roman" w:cs="Times New Roman"/>
          <w:sz w:val="24"/>
          <w:szCs w:val="24"/>
        </w:rPr>
        <w:t>an</w:t>
      </w:r>
      <w:r w:rsidR="00926DE7">
        <w:rPr>
          <w:rFonts w:ascii="Times New Roman" w:hAnsi="Times New Roman" w:cs="Times New Roman"/>
          <w:sz w:val="24"/>
          <w:szCs w:val="24"/>
        </w:rPr>
        <w:t xml:space="preserve"> eligible tradeable water right or will have such an interest as a consequence of the provision of the service to </w:t>
      </w:r>
      <w:r>
        <w:rPr>
          <w:rFonts w:ascii="Times New Roman" w:hAnsi="Times New Roman" w:cs="Times New Roman"/>
          <w:sz w:val="24"/>
          <w:szCs w:val="24"/>
        </w:rPr>
        <w:t>a</w:t>
      </w:r>
      <w:r w:rsidR="00926DE7">
        <w:rPr>
          <w:rFonts w:ascii="Times New Roman" w:hAnsi="Times New Roman" w:cs="Times New Roman"/>
          <w:sz w:val="24"/>
          <w:szCs w:val="24"/>
        </w:rPr>
        <w:t xml:space="preserve"> client</w:t>
      </w:r>
      <w:r w:rsidR="00810762">
        <w:rPr>
          <w:rFonts w:ascii="Times New Roman" w:hAnsi="Times New Roman" w:cs="Times New Roman"/>
          <w:sz w:val="24"/>
          <w:szCs w:val="24"/>
        </w:rPr>
        <w:t xml:space="preserve"> or proposed service to a proposed client</w:t>
      </w:r>
      <w:r>
        <w:rPr>
          <w:rFonts w:ascii="Times New Roman" w:hAnsi="Times New Roman" w:cs="Times New Roman"/>
          <w:sz w:val="24"/>
          <w:szCs w:val="24"/>
        </w:rPr>
        <w:t xml:space="preserve">, a </w:t>
      </w:r>
      <w:r w:rsidR="00761B26">
        <w:rPr>
          <w:rFonts w:ascii="Times New Roman" w:hAnsi="Times New Roman" w:cs="Times New Roman"/>
          <w:sz w:val="24"/>
          <w:szCs w:val="24"/>
        </w:rPr>
        <w:t xml:space="preserve">failure by </w:t>
      </w:r>
      <w:r w:rsidR="00651879">
        <w:rPr>
          <w:rFonts w:ascii="Times New Roman" w:hAnsi="Times New Roman" w:cs="Times New Roman"/>
          <w:sz w:val="24"/>
          <w:szCs w:val="24"/>
        </w:rPr>
        <w:t xml:space="preserve">an </w:t>
      </w:r>
      <w:r w:rsidR="0028762C">
        <w:rPr>
          <w:rFonts w:ascii="Times New Roman" w:hAnsi="Times New Roman" w:cs="Times New Roman"/>
          <w:sz w:val="24"/>
          <w:szCs w:val="24"/>
        </w:rPr>
        <w:t xml:space="preserve">intermediary </w:t>
      </w:r>
      <w:r w:rsidR="00583832">
        <w:rPr>
          <w:rFonts w:ascii="Times New Roman" w:hAnsi="Times New Roman" w:cs="Times New Roman"/>
          <w:sz w:val="24"/>
          <w:szCs w:val="24"/>
        </w:rPr>
        <w:t xml:space="preserve">that is an </w:t>
      </w:r>
      <w:r w:rsidR="00346023">
        <w:rPr>
          <w:rFonts w:ascii="Times New Roman" w:hAnsi="Times New Roman" w:cs="Times New Roman"/>
          <w:sz w:val="24"/>
          <w:szCs w:val="24"/>
        </w:rPr>
        <w:t>IIO</w:t>
      </w:r>
      <w:r w:rsidR="00761B26">
        <w:rPr>
          <w:rFonts w:ascii="Times New Roman" w:hAnsi="Times New Roman" w:cs="Times New Roman"/>
          <w:sz w:val="24"/>
          <w:szCs w:val="24"/>
        </w:rPr>
        <w:t xml:space="preserve"> to comply with </w:t>
      </w:r>
      <w:r w:rsidR="005E76F9">
        <w:rPr>
          <w:rFonts w:ascii="Times New Roman" w:hAnsi="Times New Roman" w:cs="Times New Roman"/>
          <w:sz w:val="24"/>
          <w:szCs w:val="24"/>
        </w:rPr>
        <w:t>subregulation 5.06(2)</w:t>
      </w:r>
      <w:r w:rsidR="00750F20">
        <w:rPr>
          <w:rFonts w:ascii="Times New Roman" w:hAnsi="Times New Roman" w:cs="Times New Roman"/>
          <w:sz w:val="24"/>
          <w:szCs w:val="24"/>
        </w:rPr>
        <w:t xml:space="preserve">, or </w:t>
      </w:r>
      <w:r w:rsidR="006155B8">
        <w:rPr>
          <w:rFonts w:ascii="Times New Roman" w:hAnsi="Times New Roman" w:cs="Times New Roman"/>
          <w:sz w:val="24"/>
          <w:szCs w:val="24"/>
        </w:rPr>
        <w:t>a</w:t>
      </w:r>
      <w:r w:rsidR="00750F20">
        <w:rPr>
          <w:rFonts w:ascii="Times New Roman" w:hAnsi="Times New Roman" w:cs="Times New Roman"/>
          <w:sz w:val="24"/>
          <w:szCs w:val="24"/>
        </w:rPr>
        <w:t xml:space="preserve"> failure by an intermediary</w:t>
      </w:r>
      <w:r w:rsidR="00583832">
        <w:rPr>
          <w:rFonts w:ascii="Times New Roman" w:hAnsi="Times New Roman" w:cs="Times New Roman"/>
          <w:sz w:val="24"/>
          <w:szCs w:val="24"/>
        </w:rPr>
        <w:t xml:space="preserve">, </w:t>
      </w:r>
      <w:r w:rsidR="00750F20">
        <w:rPr>
          <w:rFonts w:ascii="Times New Roman" w:hAnsi="Times New Roman" w:cs="Times New Roman"/>
          <w:sz w:val="24"/>
          <w:szCs w:val="24"/>
        </w:rPr>
        <w:t xml:space="preserve">other than an </w:t>
      </w:r>
      <w:r w:rsidR="00346023">
        <w:rPr>
          <w:rFonts w:ascii="Times New Roman" w:hAnsi="Times New Roman" w:cs="Times New Roman"/>
          <w:sz w:val="24"/>
          <w:szCs w:val="24"/>
        </w:rPr>
        <w:t>IIO</w:t>
      </w:r>
      <w:r w:rsidR="00583832">
        <w:rPr>
          <w:rFonts w:ascii="Times New Roman" w:hAnsi="Times New Roman" w:cs="Times New Roman"/>
          <w:sz w:val="24"/>
          <w:szCs w:val="24"/>
        </w:rPr>
        <w:t>,</w:t>
      </w:r>
      <w:r w:rsidR="00750F20">
        <w:rPr>
          <w:rFonts w:ascii="Times New Roman" w:hAnsi="Times New Roman" w:cs="Times New Roman"/>
          <w:sz w:val="24"/>
          <w:szCs w:val="24"/>
        </w:rPr>
        <w:t xml:space="preserve"> to comply with subregulation</w:t>
      </w:r>
      <w:r w:rsidR="006155B8">
        <w:rPr>
          <w:rFonts w:ascii="Times New Roman" w:hAnsi="Times New Roman" w:cs="Times New Roman"/>
          <w:sz w:val="24"/>
          <w:szCs w:val="24"/>
        </w:rPr>
        <w:t>s</w:t>
      </w:r>
      <w:r w:rsidR="00750F20">
        <w:rPr>
          <w:rFonts w:ascii="Times New Roman" w:hAnsi="Times New Roman" w:cs="Times New Roman"/>
          <w:sz w:val="24"/>
          <w:szCs w:val="24"/>
        </w:rPr>
        <w:t xml:space="preserve"> 5.06(</w:t>
      </w:r>
      <w:r w:rsidR="008537CF">
        <w:rPr>
          <w:rFonts w:ascii="Times New Roman" w:hAnsi="Times New Roman" w:cs="Times New Roman"/>
          <w:sz w:val="24"/>
          <w:szCs w:val="24"/>
        </w:rPr>
        <w:t>3</w:t>
      </w:r>
      <w:r w:rsidR="00750F20">
        <w:rPr>
          <w:rFonts w:ascii="Times New Roman" w:hAnsi="Times New Roman" w:cs="Times New Roman"/>
          <w:sz w:val="24"/>
          <w:szCs w:val="24"/>
        </w:rPr>
        <w:t>)</w:t>
      </w:r>
      <w:r w:rsidR="006155B8">
        <w:rPr>
          <w:rFonts w:ascii="Times New Roman" w:hAnsi="Times New Roman" w:cs="Times New Roman"/>
          <w:sz w:val="24"/>
          <w:szCs w:val="24"/>
        </w:rPr>
        <w:t xml:space="preserve"> </w:t>
      </w:r>
      <w:r w:rsidR="008537CF">
        <w:rPr>
          <w:rFonts w:ascii="Times New Roman" w:hAnsi="Times New Roman" w:cs="Times New Roman"/>
          <w:sz w:val="24"/>
          <w:szCs w:val="24"/>
        </w:rPr>
        <w:t>or</w:t>
      </w:r>
      <w:r w:rsidR="006155B8">
        <w:rPr>
          <w:rFonts w:ascii="Times New Roman" w:hAnsi="Times New Roman" w:cs="Times New Roman"/>
          <w:sz w:val="24"/>
          <w:szCs w:val="24"/>
        </w:rPr>
        <w:t xml:space="preserve"> (5)</w:t>
      </w:r>
      <w:r w:rsidR="00750F20">
        <w:rPr>
          <w:rFonts w:ascii="Times New Roman" w:hAnsi="Times New Roman" w:cs="Times New Roman"/>
          <w:sz w:val="24"/>
          <w:szCs w:val="24"/>
        </w:rPr>
        <w:t xml:space="preserve"> </w:t>
      </w:r>
      <w:r w:rsidR="00FB4F0E">
        <w:rPr>
          <w:rFonts w:ascii="Times New Roman" w:hAnsi="Times New Roman" w:cs="Times New Roman"/>
          <w:sz w:val="24"/>
          <w:szCs w:val="24"/>
        </w:rPr>
        <w:t xml:space="preserve">may </w:t>
      </w:r>
      <w:r w:rsidR="006155B8">
        <w:rPr>
          <w:rFonts w:ascii="Times New Roman" w:hAnsi="Times New Roman" w:cs="Times New Roman"/>
          <w:sz w:val="24"/>
          <w:szCs w:val="24"/>
        </w:rPr>
        <w:t>result in</w:t>
      </w:r>
      <w:r w:rsidR="006F5820">
        <w:rPr>
          <w:rFonts w:ascii="Times New Roman" w:hAnsi="Times New Roman" w:cs="Times New Roman"/>
          <w:sz w:val="24"/>
          <w:szCs w:val="24"/>
        </w:rPr>
        <w:t xml:space="preserve"> </w:t>
      </w:r>
      <w:r w:rsidR="006155B8">
        <w:rPr>
          <w:rFonts w:ascii="Times New Roman" w:hAnsi="Times New Roman" w:cs="Times New Roman"/>
          <w:sz w:val="24"/>
          <w:szCs w:val="24"/>
        </w:rPr>
        <w:t>a civil penalty.</w:t>
      </w:r>
    </w:p>
    <w:p w14:paraId="21B39494" w14:textId="77777777" w:rsidR="00B83CF7" w:rsidRDefault="00B83CF7" w:rsidP="00AF667C">
      <w:pPr>
        <w:spacing w:after="0" w:line="240" w:lineRule="auto"/>
        <w:rPr>
          <w:rFonts w:ascii="Times New Roman" w:hAnsi="Times New Roman" w:cs="Times New Roman"/>
          <w:sz w:val="24"/>
          <w:szCs w:val="24"/>
        </w:rPr>
      </w:pPr>
    </w:p>
    <w:p w14:paraId="45A3E494" w14:textId="0502BA1D" w:rsidR="00F64FB7" w:rsidRDefault="00B83CF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result of this provision is that where an intermediary or </w:t>
      </w:r>
      <w:r w:rsidR="001455EC">
        <w:rPr>
          <w:rFonts w:ascii="Times New Roman" w:hAnsi="Times New Roman" w:cs="Times New Roman"/>
          <w:sz w:val="24"/>
          <w:szCs w:val="24"/>
        </w:rPr>
        <w:t xml:space="preserve">a </w:t>
      </w:r>
      <w:r>
        <w:rPr>
          <w:rFonts w:ascii="Times New Roman" w:hAnsi="Times New Roman" w:cs="Times New Roman"/>
          <w:sz w:val="24"/>
          <w:szCs w:val="24"/>
        </w:rPr>
        <w:t xml:space="preserve">related party </w:t>
      </w:r>
      <w:r w:rsidR="001455EC">
        <w:rPr>
          <w:rFonts w:ascii="Times New Roman" w:hAnsi="Times New Roman" w:cs="Times New Roman"/>
          <w:sz w:val="24"/>
          <w:szCs w:val="24"/>
        </w:rPr>
        <w:t xml:space="preserve">of the intermediary </w:t>
      </w:r>
      <w:r>
        <w:rPr>
          <w:rFonts w:ascii="Times New Roman" w:hAnsi="Times New Roman" w:cs="Times New Roman"/>
          <w:sz w:val="24"/>
          <w:szCs w:val="24"/>
        </w:rPr>
        <w:t xml:space="preserve">has a material personal interest in an eligible tradeable water right, or will have such an interest as a result of providing an intermediary service, </w:t>
      </w:r>
      <w:r w:rsidR="00184EC7">
        <w:rPr>
          <w:rFonts w:ascii="Times New Roman" w:hAnsi="Times New Roman" w:cs="Times New Roman"/>
          <w:sz w:val="24"/>
          <w:szCs w:val="24"/>
        </w:rPr>
        <w:t xml:space="preserve">the intermediary must not provide the service to the client </w:t>
      </w:r>
      <w:r w:rsidR="00043620">
        <w:rPr>
          <w:rFonts w:ascii="Times New Roman" w:hAnsi="Times New Roman" w:cs="Times New Roman"/>
          <w:sz w:val="24"/>
          <w:szCs w:val="24"/>
        </w:rPr>
        <w:t xml:space="preserve">or proposed client </w:t>
      </w:r>
      <w:r w:rsidR="00184EC7">
        <w:rPr>
          <w:rFonts w:ascii="Times New Roman" w:hAnsi="Times New Roman" w:cs="Times New Roman"/>
          <w:sz w:val="24"/>
          <w:szCs w:val="24"/>
        </w:rPr>
        <w:t>in respect of those eligible tradeable water rights and must notify the client</w:t>
      </w:r>
      <w:r w:rsidR="00466208">
        <w:rPr>
          <w:rFonts w:ascii="Times New Roman" w:hAnsi="Times New Roman" w:cs="Times New Roman"/>
          <w:sz w:val="24"/>
          <w:szCs w:val="24"/>
        </w:rPr>
        <w:t xml:space="preserve"> </w:t>
      </w:r>
      <w:r w:rsidR="00043620">
        <w:rPr>
          <w:rFonts w:ascii="Times New Roman" w:hAnsi="Times New Roman" w:cs="Times New Roman"/>
          <w:sz w:val="24"/>
          <w:szCs w:val="24"/>
        </w:rPr>
        <w:t xml:space="preserve">or proposed client </w:t>
      </w:r>
      <w:r w:rsidR="00466208">
        <w:rPr>
          <w:rFonts w:ascii="Times New Roman" w:hAnsi="Times New Roman" w:cs="Times New Roman"/>
          <w:sz w:val="24"/>
          <w:szCs w:val="24"/>
        </w:rPr>
        <w:t>as soon as practicable</w:t>
      </w:r>
      <w:r w:rsidR="008F6A0A">
        <w:rPr>
          <w:rFonts w:ascii="Times New Roman" w:hAnsi="Times New Roman" w:cs="Times New Roman"/>
          <w:sz w:val="24"/>
          <w:szCs w:val="24"/>
        </w:rPr>
        <w:t>,</w:t>
      </w:r>
      <w:r w:rsidR="00184EC7">
        <w:rPr>
          <w:rFonts w:ascii="Times New Roman" w:hAnsi="Times New Roman" w:cs="Times New Roman"/>
          <w:sz w:val="24"/>
          <w:szCs w:val="24"/>
        </w:rPr>
        <w:t xml:space="preserve"> in writing</w:t>
      </w:r>
      <w:r w:rsidR="008F6A0A">
        <w:rPr>
          <w:rFonts w:ascii="Times New Roman" w:hAnsi="Times New Roman" w:cs="Times New Roman"/>
          <w:sz w:val="24"/>
          <w:szCs w:val="24"/>
        </w:rPr>
        <w:t>,</w:t>
      </w:r>
      <w:r w:rsidR="00184EC7">
        <w:rPr>
          <w:rFonts w:ascii="Times New Roman" w:hAnsi="Times New Roman" w:cs="Times New Roman"/>
          <w:sz w:val="24"/>
          <w:szCs w:val="24"/>
        </w:rPr>
        <w:t xml:space="preserve"> that the </w:t>
      </w:r>
      <w:r w:rsidR="00D33042">
        <w:rPr>
          <w:rFonts w:ascii="Times New Roman" w:hAnsi="Times New Roman" w:cs="Times New Roman"/>
          <w:sz w:val="24"/>
          <w:szCs w:val="24"/>
        </w:rPr>
        <w:t xml:space="preserve">intermediary is prohibited from providing the service. </w:t>
      </w:r>
      <w:r w:rsidR="000D3E7E">
        <w:rPr>
          <w:rFonts w:ascii="Times New Roman" w:hAnsi="Times New Roman" w:cs="Times New Roman"/>
          <w:sz w:val="24"/>
          <w:szCs w:val="24"/>
        </w:rPr>
        <w:t xml:space="preserve">If the intermediary </w:t>
      </w:r>
      <w:r w:rsidR="00F73A3C" w:rsidRPr="00F73A3C">
        <w:rPr>
          <w:rFonts w:ascii="Times New Roman" w:hAnsi="Times New Roman" w:cs="Times New Roman"/>
          <w:sz w:val="24"/>
          <w:szCs w:val="24"/>
        </w:rPr>
        <w:t>is not aware of the interest at th</w:t>
      </w:r>
      <w:r w:rsidR="00F73A3C">
        <w:rPr>
          <w:rFonts w:ascii="Times New Roman" w:hAnsi="Times New Roman" w:cs="Times New Roman"/>
          <w:sz w:val="24"/>
          <w:szCs w:val="24"/>
        </w:rPr>
        <w:t>e time the intermediary is engaged of instructed</w:t>
      </w:r>
      <w:r w:rsidR="00F73A3C" w:rsidRPr="00F73A3C">
        <w:rPr>
          <w:rFonts w:ascii="Times New Roman" w:hAnsi="Times New Roman" w:cs="Times New Roman"/>
          <w:sz w:val="24"/>
          <w:szCs w:val="24"/>
        </w:rPr>
        <w:t xml:space="preserve">, </w:t>
      </w:r>
      <w:r w:rsidR="00906ED2">
        <w:rPr>
          <w:rFonts w:ascii="Times New Roman" w:hAnsi="Times New Roman" w:cs="Times New Roman"/>
          <w:sz w:val="24"/>
          <w:szCs w:val="24"/>
        </w:rPr>
        <w:t xml:space="preserve">the intermediary must make the notification </w:t>
      </w:r>
      <w:r w:rsidR="00F73A3C" w:rsidRPr="00F73A3C">
        <w:rPr>
          <w:rFonts w:ascii="Times New Roman" w:hAnsi="Times New Roman" w:cs="Times New Roman"/>
          <w:sz w:val="24"/>
          <w:szCs w:val="24"/>
        </w:rPr>
        <w:t>after the intermediary first becomes aware of the interest (which may be after the intermediary begins to provide the service).</w:t>
      </w:r>
    </w:p>
    <w:p w14:paraId="5FF18FF3" w14:textId="77777777" w:rsidR="00F64FB7" w:rsidRDefault="00F64FB7" w:rsidP="00AF667C">
      <w:pPr>
        <w:spacing w:after="0" w:line="240" w:lineRule="auto"/>
        <w:rPr>
          <w:rFonts w:ascii="Times New Roman" w:hAnsi="Times New Roman" w:cs="Times New Roman"/>
          <w:sz w:val="24"/>
          <w:szCs w:val="24"/>
        </w:rPr>
      </w:pPr>
    </w:p>
    <w:p w14:paraId="1CD7F143" w14:textId="249B2D6D" w:rsidR="00B83CF7" w:rsidRDefault="00AD3F7D"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the intermediary is an </w:t>
      </w:r>
      <w:r w:rsidR="00043620">
        <w:rPr>
          <w:rFonts w:ascii="Times New Roman" w:hAnsi="Times New Roman" w:cs="Times New Roman"/>
          <w:sz w:val="24"/>
          <w:szCs w:val="24"/>
        </w:rPr>
        <w:t>IIO</w:t>
      </w:r>
      <w:r>
        <w:rPr>
          <w:rFonts w:ascii="Times New Roman" w:hAnsi="Times New Roman" w:cs="Times New Roman"/>
          <w:sz w:val="24"/>
          <w:szCs w:val="24"/>
        </w:rPr>
        <w:t xml:space="preserve"> this prohibition does not apply. </w:t>
      </w:r>
      <w:r w:rsidR="003128CF">
        <w:rPr>
          <w:rFonts w:ascii="Times New Roman" w:hAnsi="Times New Roman" w:cs="Times New Roman"/>
          <w:sz w:val="24"/>
          <w:szCs w:val="24"/>
        </w:rPr>
        <w:t xml:space="preserve">This </w:t>
      </w:r>
      <w:r w:rsidR="00EB3351">
        <w:rPr>
          <w:rFonts w:ascii="Times New Roman" w:hAnsi="Times New Roman" w:cs="Times New Roman"/>
          <w:sz w:val="24"/>
          <w:szCs w:val="24"/>
        </w:rPr>
        <w:t xml:space="preserve">exception </w:t>
      </w:r>
      <w:r w:rsidR="00B636F6">
        <w:rPr>
          <w:rFonts w:ascii="Times New Roman" w:hAnsi="Times New Roman" w:cs="Times New Roman"/>
          <w:sz w:val="24"/>
          <w:szCs w:val="24"/>
        </w:rPr>
        <w:t xml:space="preserve">from the prohibition </w:t>
      </w:r>
      <w:r w:rsidR="00EB3351">
        <w:rPr>
          <w:rFonts w:ascii="Times New Roman" w:hAnsi="Times New Roman" w:cs="Times New Roman"/>
          <w:sz w:val="24"/>
          <w:szCs w:val="24"/>
        </w:rPr>
        <w:t>recognises that s</w:t>
      </w:r>
      <w:r w:rsidR="003128CF" w:rsidRPr="003128CF">
        <w:rPr>
          <w:rFonts w:ascii="Times New Roman" w:hAnsi="Times New Roman" w:cs="Times New Roman"/>
          <w:sz w:val="24"/>
          <w:szCs w:val="24"/>
        </w:rPr>
        <w:t>ome IIOs provide intermediary services in the absence of other intermediaries operating in that market (e.g. the market for internal trade between members).</w:t>
      </w:r>
      <w:r w:rsidR="00EB3351" w:rsidRPr="00E14448">
        <w:t xml:space="preserve"> </w:t>
      </w:r>
      <w:r w:rsidR="00E14448">
        <w:rPr>
          <w:rFonts w:ascii="Times New Roman" w:hAnsi="Times New Roman" w:cs="Times New Roman"/>
          <w:sz w:val="24"/>
          <w:szCs w:val="24"/>
        </w:rPr>
        <w:t xml:space="preserve">It also </w:t>
      </w:r>
      <w:r w:rsidR="00E14448" w:rsidRPr="00E14448">
        <w:rPr>
          <w:rFonts w:ascii="Times New Roman" w:hAnsi="Times New Roman" w:cs="Times New Roman"/>
          <w:sz w:val="24"/>
          <w:szCs w:val="24"/>
        </w:rPr>
        <w:t>ensure</w:t>
      </w:r>
      <w:r w:rsidR="00E14448">
        <w:rPr>
          <w:rFonts w:ascii="Times New Roman" w:hAnsi="Times New Roman" w:cs="Times New Roman"/>
          <w:sz w:val="24"/>
          <w:szCs w:val="24"/>
        </w:rPr>
        <w:t>s</w:t>
      </w:r>
      <w:r w:rsidR="00E14448" w:rsidRPr="00E14448">
        <w:rPr>
          <w:rFonts w:ascii="Times New Roman" w:hAnsi="Times New Roman" w:cs="Times New Roman"/>
          <w:sz w:val="24"/>
          <w:szCs w:val="24"/>
        </w:rPr>
        <w:t xml:space="preserve"> that IIOs can attract board members and employees and reflects that usually IIOs provide intermediary services not as their core function, but as a low-cost service to their members rather than as a commercial operation.</w:t>
      </w:r>
      <w:r w:rsidR="00EB3351">
        <w:rPr>
          <w:rFonts w:ascii="Times New Roman" w:hAnsi="Times New Roman" w:cs="Times New Roman"/>
          <w:sz w:val="24"/>
          <w:szCs w:val="24"/>
        </w:rPr>
        <w:t xml:space="preserve"> </w:t>
      </w:r>
      <w:r>
        <w:rPr>
          <w:rFonts w:ascii="Times New Roman" w:hAnsi="Times New Roman" w:cs="Times New Roman"/>
          <w:sz w:val="24"/>
          <w:szCs w:val="24"/>
        </w:rPr>
        <w:t>However,</w:t>
      </w:r>
      <w:r w:rsidR="007F1AA0">
        <w:rPr>
          <w:rFonts w:ascii="Times New Roman" w:hAnsi="Times New Roman" w:cs="Times New Roman"/>
          <w:sz w:val="24"/>
          <w:szCs w:val="24"/>
        </w:rPr>
        <w:t xml:space="preserve"> as </w:t>
      </w:r>
      <w:r w:rsidR="00B2040F">
        <w:rPr>
          <w:rFonts w:ascii="Times New Roman" w:hAnsi="Times New Roman" w:cs="Times New Roman"/>
          <w:sz w:val="24"/>
          <w:szCs w:val="24"/>
        </w:rPr>
        <w:t>provided in subregulation 5.0</w:t>
      </w:r>
      <w:r w:rsidR="00F53019">
        <w:rPr>
          <w:rFonts w:ascii="Times New Roman" w:hAnsi="Times New Roman" w:cs="Times New Roman"/>
          <w:sz w:val="24"/>
          <w:szCs w:val="24"/>
        </w:rPr>
        <w:t>6</w:t>
      </w:r>
      <w:r w:rsidR="00B2040F">
        <w:rPr>
          <w:rFonts w:ascii="Times New Roman" w:hAnsi="Times New Roman" w:cs="Times New Roman"/>
          <w:sz w:val="24"/>
          <w:szCs w:val="24"/>
        </w:rPr>
        <w:t>(</w:t>
      </w:r>
      <w:r w:rsidR="00A91082">
        <w:rPr>
          <w:rFonts w:ascii="Times New Roman" w:hAnsi="Times New Roman" w:cs="Times New Roman"/>
          <w:sz w:val="24"/>
          <w:szCs w:val="24"/>
        </w:rPr>
        <w:t>2</w:t>
      </w:r>
      <w:r w:rsidR="00F53019">
        <w:rPr>
          <w:rFonts w:ascii="Times New Roman" w:hAnsi="Times New Roman" w:cs="Times New Roman"/>
          <w:sz w:val="24"/>
          <w:szCs w:val="24"/>
        </w:rPr>
        <w:t>),</w:t>
      </w:r>
      <w:r>
        <w:rPr>
          <w:rFonts w:ascii="Times New Roman" w:hAnsi="Times New Roman" w:cs="Times New Roman"/>
          <w:sz w:val="24"/>
          <w:szCs w:val="24"/>
        </w:rPr>
        <w:t xml:space="preserve"> </w:t>
      </w:r>
      <w:r w:rsidR="002E0856">
        <w:rPr>
          <w:rFonts w:ascii="Times New Roman" w:hAnsi="Times New Roman" w:cs="Times New Roman"/>
          <w:sz w:val="24"/>
          <w:szCs w:val="24"/>
        </w:rPr>
        <w:t xml:space="preserve">an </w:t>
      </w:r>
      <w:r>
        <w:rPr>
          <w:rFonts w:ascii="Times New Roman" w:hAnsi="Times New Roman" w:cs="Times New Roman"/>
          <w:sz w:val="24"/>
          <w:szCs w:val="24"/>
        </w:rPr>
        <w:t>IIO</w:t>
      </w:r>
      <w:r w:rsidR="00043620">
        <w:rPr>
          <w:rFonts w:ascii="Times New Roman" w:hAnsi="Times New Roman" w:cs="Times New Roman"/>
          <w:sz w:val="24"/>
          <w:szCs w:val="24"/>
        </w:rPr>
        <w:t xml:space="preserve"> </w:t>
      </w:r>
      <w:r>
        <w:rPr>
          <w:rFonts w:ascii="Times New Roman" w:hAnsi="Times New Roman" w:cs="Times New Roman"/>
          <w:sz w:val="24"/>
          <w:szCs w:val="24"/>
        </w:rPr>
        <w:t>must not, in providing the service, improperly use its status, power or authority to gain</w:t>
      </w:r>
      <w:r w:rsidR="004E42DF">
        <w:rPr>
          <w:rFonts w:ascii="Times New Roman" w:hAnsi="Times New Roman" w:cs="Times New Roman"/>
          <w:sz w:val="24"/>
          <w:szCs w:val="24"/>
        </w:rPr>
        <w:t xml:space="preserve">, or seek to gain, </w:t>
      </w:r>
      <w:r>
        <w:rPr>
          <w:rFonts w:ascii="Times New Roman" w:hAnsi="Times New Roman" w:cs="Times New Roman"/>
          <w:sz w:val="24"/>
          <w:szCs w:val="24"/>
        </w:rPr>
        <w:t>an advantage for itself or a related party.</w:t>
      </w:r>
      <w:r w:rsidR="004E42DF">
        <w:rPr>
          <w:rFonts w:ascii="Times New Roman" w:hAnsi="Times New Roman" w:cs="Times New Roman"/>
          <w:sz w:val="24"/>
          <w:szCs w:val="24"/>
        </w:rPr>
        <w:t xml:space="preserve"> IIO</w:t>
      </w:r>
      <w:r w:rsidR="00043620">
        <w:rPr>
          <w:rFonts w:ascii="Times New Roman" w:hAnsi="Times New Roman" w:cs="Times New Roman"/>
          <w:sz w:val="24"/>
          <w:szCs w:val="24"/>
        </w:rPr>
        <w:t xml:space="preserve">s </w:t>
      </w:r>
      <w:r w:rsidR="004E42DF">
        <w:rPr>
          <w:rFonts w:ascii="Times New Roman" w:hAnsi="Times New Roman" w:cs="Times New Roman"/>
          <w:sz w:val="24"/>
          <w:szCs w:val="24"/>
        </w:rPr>
        <w:t xml:space="preserve">must also ensure that a related party does not </w:t>
      </w:r>
      <w:r w:rsidR="00D95EF3">
        <w:rPr>
          <w:rFonts w:ascii="Times New Roman" w:hAnsi="Times New Roman" w:cs="Times New Roman"/>
          <w:sz w:val="24"/>
          <w:szCs w:val="24"/>
        </w:rPr>
        <w:t>improperly use its status, power or authority to gain, or seek to gain, an advantage for itself or for the intermediary</w:t>
      </w:r>
      <w:r w:rsidR="000026E4">
        <w:rPr>
          <w:rFonts w:ascii="Times New Roman" w:hAnsi="Times New Roman" w:cs="Times New Roman"/>
          <w:sz w:val="24"/>
          <w:szCs w:val="24"/>
        </w:rPr>
        <w:t xml:space="preserve"> in respect of the provision of the service</w:t>
      </w:r>
      <w:r w:rsidR="00C26E4D">
        <w:rPr>
          <w:rFonts w:ascii="Times New Roman" w:hAnsi="Times New Roman" w:cs="Times New Roman"/>
          <w:sz w:val="24"/>
          <w:szCs w:val="24"/>
        </w:rPr>
        <w:t xml:space="preserve"> – </w:t>
      </w:r>
      <w:r w:rsidR="00913A2E">
        <w:rPr>
          <w:rFonts w:ascii="Times New Roman" w:hAnsi="Times New Roman" w:cs="Times New Roman"/>
          <w:sz w:val="24"/>
          <w:szCs w:val="24"/>
        </w:rPr>
        <w:t>although</w:t>
      </w:r>
      <w:r w:rsidR="007F5A53">
        <w:rPr>
          <w:rFonts w:ascii="Times New Roman" w:hAnsi="Times New Roman" w:cs="Times New Roman"/>
          <w:sz w:val="24"/>
          <w:szCs w:val="24"/>
        </w:rPr>
        <w:t>, subregulation 5.06(7) provides that</w:t>
      </w:r>
      <w:r w:rsidR="00913A2E">
        <w:rPr>
          <w:rFonts w:ascii="Times New Roman" w:hAnsi="Times New Roman" w:cs="Times New Roman"/>
          <w:sz w:val="24"/>
          <w:szCs w:val="24"/>
        </w:rPr>
        <w:t xml:space="preserve"> </w:t>
      </w:r>
      <w:r w:rsidR="008F0F0B">
        <w:rPr>
          <w:rFonts w:ascii="Times New Roman" w:hAnsi="Times New Roman" w:cs="Times New Roman"/>
          <w:sz w:val="24"/>
          <w:szCs w:val="24"/>
        </w:rPr>
        <w:t xml:space="preserve">this only applies where the intermediary knows, or can reasonably be expected to know, that the related party is </w:t>
      </w:r>
      <w:r w:rsidR="0035448A">
        <w:rPr>
          <w:rFonts w:ascii="Times New Roman" w:hAnsi="Times New Roman" w:cs="Times New Roman"/>
          <w:sz w:val="24"/>
          <w:szCs w:val="24"/>
        </w:rPr>
        <w:t>acting improperly.</w:t>
      </w:r>
    </w:p>
    <w:p w14:paraId="423516C8" w14:textId="77777777" w:rsidR="000867EE" w:rsidRDefault="000867EE" w:rsidP="00AF667C">
      <w:pPr>
        <w:spacing w:after="0" w:line="240" w:lineRule="auto"/>
        <w:rPr>
          <w:rFonts w:ascii="Times New Roman" w:hAnsi="Times New Roman" w:cs="Times New Roman"/>
          <w:sz w:val="24"/>
          <w:szCs w:val="24"/>
        </w:rPr>
      </w:pPr>
    </w:p>
    <w:p w14:paraId="46826A0D" w14:textId="161618FF" w:rsidR="000867EE" w:rsidRDefault="007B6D4D"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Paragraph 5.06(4)(a) provides that t</w:t>
      </w:r>
      <w:r w:rsidR="000867EE">
        <w:rPr>
          <w:rFonts w:ascii="Times New Roman" w:hAnsi="Times New Roman" w:cs="Times New Roman"/>
          <w:sz w:val="24"/>
          <w:szCs w:val="24"/>
        </w:rPr>
        <w:t xml:space="preserve">he prohibition will also not apply </w:t>
      </w:r>
      <w:r w:rsidR="00F6181B">
        <w:rPr>
          <w:rFonts w:ascii="Times New Roman" w:hAnsi="Times New Roman" w:cs="Times New Roman"/>
          <w:sz w:val="24"/>
          <w:szCs w:val="24"/>
        </w:rPr>
        <w:t xml:space="preserve">where </w:t>
      </w:r>
      <w:r w:rsidR="00F6181B" w:rsidRPr="00F6181B">
        <w:rPr>
          <w:rFonts w:ascii="Times New Roman" w:hAnsi="Times New Roman" w:cs="Times New Roman"/>
          <w:sz w:val="24"/>
          <w:szCs w:val="24"/>
        </w:rPr>
        <w:t>the client or proposed client is a related party of the intermediary</w:t>
      </w:r>
      <w:r w:rsidR="00914E78">
        <w:rPr>
          <w:rFonts w:ascii="Times New Roman" w:hAnsi="Times New Roman" w:cs="Times New Roman"/>
          <w:sz w:val="24"/>
          <w:szCs w:val="24"/>
        </w:rPr>
        <w:t xml:space="preserve"> and </w:t>
      </w:r>
      <w:r w:rsidR="00F6181B" w:rsidRPr="00F6181B">
        <w:rPr>
          <w:rFonts w:ascii="Times New Roman" w:hAnsi="Times New Roman" w:cs="Times New Roman"/>
          <w:sz w:val="24"/>
          <w:szCs w:val="24"/>
        </w:rPr>
        <w:t>the intermediary is not providing, or proposing to provide, water markets intermediary services in relation to the relevant eligible tradeable water right to any person other than the client or proposed client</w:t>
      </w:r>
      <w:r w:rsidR="00954CDD">
        <w:rPr>
          <w:rFonts w:ascii="Times New Roman" w:hAnsi="Times New Roman" w:cs="Times New Roman"/>
          <w:sz w:val="24"/>
          <w:szCs w:val="24"/>
        </w:rPr>
        <w:t>.</w:t>
      </w:r>
    </w:p>
    <w:p w14:paraId="0F1D292E" w14:textId="77777777" w:rsidR="00982C8F" w:rsidRDefault="00982C8F" w:rsidP="00F6181B">
      <w:pPr>
        <w:spacing w:after="0" w:line="240" w:lineRule="auto"/>
        <w:rPr>
          <w:rFonts w:ascii="Times New Roman" w:hAnsi="Times New Roman" w:cs="Times New Roman"/>
          <w:sz w:val="24"/>
          <w:szCs w:val="24"/>
        </w:rPr>
      </w:pPr>
    </w:p>
    <w:p w14:paraId="2888C1E9" w14:textId="10B74B36" w:rsidR="00982C8F" w:rsidRDefault="007B6D4D" w:rsidP="001E41D8">
      <w:pPr>
        <w:spacing w:after="0" w:line="240" w:lineRule="auto"/>
        <w:rPr>
          <w:rFonts w:ascii="Times New Roman" w:hAnsi="Times New Roman" w:cs="Times New Roman"/>
          <w:sz w:val="24"/>
          <w:szCs w:val="24"/>
        </w:rPr>
      </w:pPr>
      <w:r>
        <w:rPr>
          <w:rFonts w:ascii="Times New Roman" w:hAnsi="Times New Roman" w:cs="Times New Roman"/>
          <w:sz w:val="24"/>
          <w:szCs w:val="24"/>
        </w:rPr>
        <w:t>Paragraph 5.06</w:t>
      </w:r>
      <w:r w:rsidR="00400FD4">
        <w:rPr>
          <w:rFonts w:ascii="Times New Roman" w:hAnsi="Times New Roman" w:cs="Times New Roman"/>
          <w:sz w:val="24"/>
          <w:szCs w:val="24"/>
        </w:rPr>
        <w:t>(4)</w:t>
      </w:r>
      <w:r>
        <w:rPr>
          <w:rFonts w:ascii="Times New Roman" w:hAnsi="Times New Roman" w:cs="Times New Roman"/>
          <w:sz w:val="24"/>
          <w:szCs w:val="24"/>
        </w:rPr>
        <w:t xml:space="preserve">(b) </w:t>
      </w:r>
      <w:r w:rsidR="008D2D4D">
        <w:rPr>
          <w:rFonts w:ascii="Times New Roman" w:hAnsi="Times New Roman" w:cs="Times New Roman"/>
          <w:sz w:val="24"/>
          <w:szCs w:val="24"/>
        </w:rPr>
        <w:t>provides that t</w:t>
      </w:r>
      <w:r w:rsidR="00982C8F">
        <w:rPr>
          <w:rFonts w:ascii="Times New Roman" w:hAnsi="Times New Roman" w:cs="Times New Roman"/>
          <w:sz w:val="24"/>
          <w:szCs w:val="24"/>
        </w:rPr>
        <w:t xml:space="preserve">he prohibition will also not apply where </w:t>
      </w:r>
      <w:r w:rsidR="001E41D8" w:rsidRPr="001E41D8">
        <w:rPr>
          <w:rFonts w:ascii="Times New Roman" w:hAnsi="Times New Roman" w:cs="Times New Roman"/>
          <w:sz w:val="24"/>
          <w:szCs w:val="24"/>
        </w:rPr>
        <w:t>the service involves the live</w:t>
      </w:r>
      <w:r w:rsidR="00F06F6C">
        <w:rPr>
          <w:rFonts w:ascii="Times New Roman" w:hAnsi="Times New Roman" w:cs="Times New Roman"/>
          <w:sz w:val="24"/>
          <w:szCs w:val="24"/>
        </w:rPr>
        <w:t>-</w:t>
      </w:r>
      <w:r w:rsidR="001E41D8" w:rsidRPr="001E41D8">
        <w:rPr>
          <w:rFonts w:ascii="Times New Roman" w:hAnsi="Times New Roman" w:cs="Times New Roman"/>
          <w:sz w:val="24"/>
          <w:szCs w:val="24"/>
        </w:rPr>
        <w:t>matched trade or transfer of the relevant eligible tradeable water right</w:t>
      </w:r>
      <w:r w:rsidR="0048363D">
        <w:rPr>
          <w:rFonts w:ascii="Times New Roman" w:hAnsi="Times New Roman" w:cs="Times New Roman"/>
          <w:sz w:val="24"/>
          <w:szCs w:val="24"/>
        </w:rPr>
        <w:t xml:space="preserve">, </w:t>
      </w:r>
      <w:r w:rsidR="001E41D8" w:rsidRPr="001E41D8">
        <w:rPr>
          <w:rFonts w:ascii="Times New Roman" w:hAnsi="Times New Roman" w:cs="Times New Roman"/>
          <w:sz w:val="24"/>
          <w:szCs w:val="24"/>
        </w:rPr>
        <w:t>the client or proposed client is a related party of the intermediary</w:t>
      </w:r>
      <w:r w:rsidR="0048363D">
        <w:rPr>
          <w:rFonts w:ascii="Times New Roman" w:hAnsi="Times New Roman" w:cs="Times New Roman"/>
          <w:sz w:val="24"/>
          <w:szCs w:val="24"/>
        </w:rPr>
        <w:t xml:space="preserve">, </w:t>
      </w:r>
      <w:r w:rsidR="001E41D8" w:rsidRPr="001E41D8" w:rsidDel="00B44616">
        <w:rPr>
          <w:rFonts w:ascii="Times New Roman" w:hAnsi="Times New Roman" w:cs="Times New Roman"/>
          <w:sz w:val="24"/>
          <w:szCs w:val="24"/>
        </w:rPr>
        <w:t>a related party of the intermediary</w:t>
      </w:r>
      <w:r w:rsidR="001E41D8" w:rsidRPr="001E41D8">
        <w:rPr>
          <w:rFonts w:ascii="Times New Roman" w:hAnsi="Times New Roman" w:cs="Times New Roman"/>
          <w:sz w:val="24"/>
          <w:szCs w:val="24"/>
        </w:rPr>
        <w:t xml:space="preserve"> has, or will have, a material personal interest in the relevant eligible tradeable water right</w:t>
      </w:r>
      <w:r w:rsidR="00B44616">
        <w:rPr>
          <w:rFonts w:ascii="Times New Roman" w:hAnsi="Times New Roman" w:cs="Times New Roman"/>
          <w:sz w:val="24"/>
          <w:szCs w:val="24"/>
        </w:rPr>
        <w:t>,</w:t>
      </w:r>
      <w:r w:rsidR="002A2F83">
        <w:rPr>
          <w:rFonts w:ascii="Times New Roman" w:hAnsi="Times New Roman" w:cs="Times New Roman"/>
          <w:sz w:val="24"/>
          <w:szCs w:val="24"/>
        </w:rPr>
        <w:t xml:space="preserve"> and</w:t>
      </w:r>
      <w:r w:rsidR="003A0953">
        <w:rPr>
          <w:rFonts w:ascii="Times New Roman" w:hAnsi="Times New Roman" w:cs="Times New Roman"/>
          <w:sz w:val="24"/>
          <w:szCs w:val="24"/>
        </w:rPr>
        <w:t xml:space="preserve">  </w:t>
      </w:r>
      <w:r w:rsidR="001E41D8" w:rsidRPr="001E41D8">
        <w:rPr>
          <w:rFonts w:ascii="Times New Roman" w:hAnsi="Times New Roman" w:cs="Times New Roman"/>
          <w:sz w:val="24"/>
          <w:szCs w:val="24"/>
        </w:rPr>
        <w:t>the intermediary does not, or will not, have a material personal interest in the relevant eligible tradeable water right.</w:t>
      </w:r>
      <w:r w:rsidR="00A0743E" w:rsidRPr="00A0743E">
        <w:rPr>
          <w:rFonts w:ascii="Times New Roman" w:hAnsi="Times New Roman" w:cs="Times New Roman"/>
          <w:sz w:val="24"/>
          <w:szCs w:val="24"/>
        </w:rPr>
        <w:t xml:space="preserve"> </w:t>
      </w:r>
      <w:r w:rsidR="00FC0C2A">
        <w:rPr>
          <w:rFonts w:ascii="Times New Roman" w:hAnsi="Times New Roman" w:cs="Times New Roman"/>
          <w:sz w:val="24"/>
          <w:szCs w:val="24"/>
        </w:rPr>
        <w:t>Subregulation 5.06(5) provides that t</w:t>
      </w:r>
      <w:r w:rsidR="00EC4231">
        <w:rPr>
          <w:rFonts w:ascii="Times New Roman" w:hAnsi="Times New Roman" w:cs="Times New Roman"/>
          <w:sz w:val="24"/>
          <w:szCs w:val="24"/>
        </w:rPr>
        <w:t>he intermediary</w:t>
      </w:r>
      <w:r w:rsidR="00A0743E">
        <w:rPr>
          <w:rFonts w:ascii="Times New Roman" w:hAnsi="Times New Roman" w:cs="Times New Roman"/>
          <w:sz w:val="24"/>
          <w:szCs w:val="24"/>
        </w:rPr>
        <w:t xml:space="preserve"> must also ensure that </w:t>
      </w:r>
      <w:r w:rsidR="00C37A1C">
        <w:rPr>
          <w:rFonts w:ascii="Times New Roman" w:hAnsi="Times New Roman" w:cs="Times New Roman"/>
          <w:sz w:val="24"/>
          <w:szCs w:val="24"/>
        </w:rPr>
        <w:t>the</w:t>
      </w:r>
      <w:r w:rsidR="00A0743E">
        <w:rPr>
          <w:rFonts w:ascii="Times New Roman" w:hAnsi="Times New Roman" w:cs="Times New Roman"/>
          <w:sz w:val="24"/>
          <w:szCs w:val="24"/>
        </w:rPr>
        <w:t xml:space="preserve"> related party does not improperly use its status, power or authority to gain, or seek to gain, an advantage for itself or for the intermediary in respect of the provision of the service – although </w:t>
      </w:r>
      <w:r w:rsidR="0086066A">
        <w:rPr>
          <w:rFonts w:ascii="Times New Roman" w:hAnsi="Times New Roman" w:cs="Times New Roman"/>
          <w:sz w:val="24"/>
          <w:szCs w:val="24"/>
        </w:rPr>
        <w:t xml:space="preserve">subregulation 5.06(7) provides that </w:t>
      </w:r>
      <w:r w:rsidR="00A0743E">
        <w:rPr>
          <w:rFonts w:ascii="Times New Roman" w:hAnsi="Times New Roman" w:cs="Times New Roman"/>
          <w:sz w:val="24"/>
          <w:szCs w:val="24"/>
        </w:rPr>
        <w:t>this only applies where the intermediary knows, or can reasonably be expected to know, that the related party is acting improperly.</w:t>
      </w:r>
    </w:p>
    <w:p w14:paraId="57C5A528" w14:textId="77777777" w:rsidR="009F0912" w:rsidRDefault="009F0912" w:rsidP="001E41D8">
      <w:pPr>
        <w:spacing w:after="0" w:line="240" w:lineRule="auto"/>
        <w:rPr>
          <w:rFonts w:ascii="Times New Roman" w:hAnsi="Times New Roman" w:cs="Times New Roman"/>
          <w:sz w:val="24"/>
          <w:szCs w:val="24"/>
        </w:rPr>
      </w:pPr>
    </w:p>
    <w:p w14:paraId="164ED054" w14:textId="5487E1DC" w:rsidR="009F0912" w:rsidRDefault="008E391E" w:rsidP="001E4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Live-matching occurs where buy and sell offers </w:t>
      </w:r>
      <w:r w:rsidR="003B3B57">
        <w:rPr>
          <w:rFonts w:ascii="Times New Roman" w:hAnsi="Times New Roman" w:cs="Times New Roman"/>
          <w:sz w:val="24"/>
          <w:szCs w:val="24"/>
        </w:rPr>
        <w:t xml:space="preserve">for </w:t>
      </w:r>
      <w:r w:rsidR="0095613F">
        <w:rPr>
          <w:rFonts w:ascii="Times New Roman" w:hAnsi="Times New Roman" w:cs="Times New Roman"/>
          <w:sz w:val="24"/>
          <w:szCs w:val="24"/>
        </w:rPr>
        <w:t xml:space="preserve">the trade of eligible tradeable water rights are </w:t>
      </w:r>
      <w:r w:rsidR="00A32D21">
        <w:rPr>
          <w:rFonts w:ascii="Times New Roman" w:hAnsi="Times New Roman" w:cs="Times New Roman"/>
          <w:sz w:val="24"/>
          <w:szCs w:val="24"/>
        </w:rPr>
        <w:t xml:space="preserve">listed on a trading platform and are </w:t>
      </w:r>
      <w:r w:rsidR="00104DF0">
        <w:rPr>
          <w:rFonts w:ascii="Times New Roman" w:hAnsi="Times New Roman" w:cs="Times New Roman"/>
          <w:sz w:val="24"/>
          <w:szCs w:val="24"/>
        </w:rPr>
        <w:t xml:space="preserve">accepted or </w:t>
      </w:r>
      <w:r w:rsidR="009A7CCC">
        <w:rPr>
          <w:rFonts w:ascii="Times New Roman" w:hAnsi="Times New Roman" w:cs="Times New Roman"/>
          <w:sz w:val="24"/>
          <w:szCs w:val="24"/>
        </w:rPr>
        <w:t xml:space="preserve">matched on </w:t>
      </w:r>
      <w:r w:rsidR="00A32D21">
        <w:rPr>
          <w:rFonts w:ascii="Times New Roman" w:hAnsi="Times New Roman" w:cs="Times New Roman"/>
          <w:sz w:val="24"/>
          <w:szCs w:val="24"/>
        </w:rPr>
        <w:t>that</w:t>
      </w:r>
      <w:r w:rsidR="00975393">
        <w:rPr>
          <w:rFonts w:ascii="Times New Roman" w:hAnsi="Times New Roman" w:cs="Times New Roman"/>
          <w:sz w:val="24"/>
          <w:szCs w:val="24"/>
        </w:rPr>
        <w:t xml:space="preserve"> </w:t>
      </w:r>
      <w:r w:rsidR="009A7CCC">
        <w:rPr>
          <w:rFonts w:ascii="Times New Roman" w:hAnsi="Times New Roman" w:cs="Times New Roman"/>
          <w:sz w:val="24"/>
          <w:szCs w:val="24"/>
        </w:rPr>
        <w:t>trading platform</w:t>
      </w:r>
      <w:r w:rsidR="00640AA4" w:rsidRPr="00640AA4">
        <w:rPr>
          <w:rFonts w:ascii="Times New Roman" w:hAnsi="Times New Roman" w:cs="Times New Roman"/>
          <w:sz w:val="24"/>
          <w:szCs w:val="24"/>
        </w:rPr>
        <w:t xml:space="preserve"> </w:t>
      </w:r>
      <w:r w:rsidR="00640AA4">
        <w:rPr>
          <w:rFonts w:ascii="Times New Roman" w:hAnsi="Times New Roman" w:cs="Times New Roman"/>
          <w:sz w:val="24"/>
          <w:szCs w:val="24"/>
        </w:rPr>
        <w:t xml:space="preserve">without </w:t>
      </w:r>
      <w:r w:rsidR="00640AA4">
        <w:rPr>
          <w:rFonts w:ascii="Times New Roman" w:hAnsi="Times New Roman" w:cs="Times New Roman"/>
          <w:sz w:val="24"/>
          <w:szCs w:val="24"/>
        </w:rPr>
        <w:lastRenderedPageBreak/>
        <w:t>further negotiation</w:t>
      </w:r>
      <w:r w:rsidR="00CD62EE">
        <w:rPr>
          <w:rFonts w:ascii="Times New Roman" w:hAnsi="Times New Roman" w:cs="Times New Roman"/>
          <w:sz w:val="24"/>
          <w:szCs w:val="24"/>
        </w:rPr>
        <w:t xml:space="preserve">. </w:t>
      </w:r>
      <w:r w:rsidR="00B942F1">
        <w:rPr>
          <w:rFonts w:ascii="Times New Roman" w:hAnsi="Times New Roman" w:cs="Times New Roman"/>
          <w:sz w:val="24"/>
          <w:szCs w:val="24"/>
        </w:rPr>
        <w:t>Trading platforms providing live-matching services are sometimes referred to as ‘water exchanges’. This term is used in paragraph (d) of the definition of ‘eligible water markets intermediary’ in subsection 4(1)</w:t>
      </w:r>
      <w:r w:rsidR="00CF3520">
        <w:rPr>
          <w:rFonts w:ascii="Times New Roman" w:hAnsi="Times New Roman" w:cs="Times New Roman"/>
          <w:sz w:val="24"/>
          <w:szCs w:val="24"/>
        </w:rPr>
        <w:t xml:space="preserve"> of the Water Act</w:t>
      </w:r>
      <w:r w:rsidR="00E70B11">
        <w:rPr>
          <w:rFonts w:ascii="Times New Roman" w:hAnsi="Times New Roman" w:cs="Times New Roman"/>
          <w:sz w:val="24"/>
          <w:szCs w:val="24"/>
        </w:rPr>
        <w:t xml:space="preserve">. </w:t>
      </w:r>
    </w:p>
    <w:p w14:paraId="1F458FA7" w14:textId="50488F35" w:rsidR="00FB4BE3" w:rsidRDefault="00FB4BE3" w:rsidP="001E41D8">
      <w:pPr>
        <w:spacing w:after="0" w:line="240" w:lineRule="auto"/>
        <w:rPr>
          <w:rFonts w:ascii="Times New Roman" w:hAnsi="Times New Roman" w:cs="Times New Roman"/>
          <w:sz w:val="24"/>
          <w:szCs w:val="24"/>
        </w:rPr>
      </w:pPr>
    </w:p>
    <w:p w14:paraId="75A90254" w14:textId="3BE83B14" w:rsidR="00FB4BE3" w:rsidRPr="004C7548" w:rsidRDefault="007D0380" w:rsidP="001E4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5.06(6) provides that </w:t>
      </w:r>
      <w:r w:rsidR="00C31EBF">
        <w:rPr>
          <w:rFonts w:ascii="Times New Roman" w:hAnsi="Times New Roman" w:cs="Times New Roman"/>
          <w:sz w:val="24"/>
          <w:szCs w:val="24"/>
        </w:rPr>
        <w:t>the</w:t>
      </w:r>
      <w:r w:rsidR="00FB4BE3" w:rsidRPr="004C7548">
        <w:rPr>
          <w:rFonts w:ascii="Times New Roman" w:hAnsi="Times New Roman" w:cs="Times New Roman"/>
          <w:sz w:val="24"/>
          <w:szCs w:val="24"/>
        </w:rPr>
        <w:t xml:space="preserve"> regulation will </w:t>
      </w:r>
      <w:r w:rsidR="00DC59BE" w:rsidRPr="004C7548">
        <w:rPr>
          <w:rFonts w:ascii="Times New Roman" w:hAnsi="Times New Roman" w:cs="Times New Roman"/>
          <w:sz w:val="24"/>
          <w:szCs w:val="24"/>
        </w:rPr>
        <w:t xml:space="preserve">not </w:t>
      </w:r>
      <w:r w:rsidR="00FB4BE3" w:rsidRPr="004C7548">
        <w:rPr>
          <w:rFonts w:ascii="Times New Roman" w:hAnsi="Times New Roman" w:cs="Times New Roman"/>
          <w:sz w:val="24"/>
          <w:szCs w:val="24"/>
        </w:rPr>
        <w:t xml:space="preserve">apply </w:t>
      </w:r>
      <w:r w:rsidR="007364FB" w:rsidRPr="004C7548">
        <w:rPr>
          <w:rFonts w:ascii="Times New Roman" w:hAnsi="Times New Roman" w:cs="Times New Roman"/>
          <w:sz w:val="24"/>
          <w:szCs w:val="24"/>
        </w:rPr>
        <w:t>in relation to a material personal interest that a related party has, or will have, in the relevant eligible tradeable water right, if the intermediary does not know, or cannot be reasonably expected to know, that the related party has, or will have, the material personal interest in the relevant eligible tradeable water right.</w:t>
      </w:r>
    </w:p>
    <w:p w14:paraId="11CCD361" w14:textId="77777777" w:rsidR="0028762C" w:rsidRDefault="0028762C" w:rsidP="00AF667C">
      <w:pPr>
        <w:spacing w:after="0" w:line="240" w:lineRule="auto"/>
        <w:rPr>
          <w:rFonts w:ascii="Times New Roman" w:hAnsi="Times New Roman" w:cs="Times New Roman"/>
          <w:sz w:val="24"/>
          <w:szCs w:val="24"/>
        </w:rPr>
      </w:pPr>
    </w:p>
    <w:p w14:paraId="25E22D0D" w14:textId="4A2D99A8" w:rsidR="00567C44" w:rsidRDefault="00BD5AC7" w:rsidP="000D77E5">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0D77E5">
        <w:rPr>
          <w:rFonts w:ascii="Times New Roman" w:hAnsi="Times New Roman" w:cs="Times New Roman"/>
          <w:sz w:val="24"/>
          <w:szCs w:val="24"/>
        </w:rPr>
        <w:t xml:space="preserve">he penalty amount for contravening this regulation is </w:t>
      </w:r>
      <w:r w:rsidR="0076329C">
        <w:rPr>
          <w:rFonts w:ascii="Times New Roman" w:hAnsi="Times New Roman" w:cs="Times New Roman"/>
          <w:sz w:val="24"/>
          <w:szCs w:val="24"/>
        </w:rPr>
        <w:t>4</w:t>
      </w:r>
      <w:r w:rsidR="000D77E5">
        <w:rPr>
          <w:rFonts w:ascii="Times New Roman" w:hAnsi="Times New Roman" w:cs="Times New Roman"/>
          <w:sz w:val="24"/>
          <w:szCs w:val="24"/>
        </w:rPr>
        <w:t>00 penalty units. This is necessary and proportionate to the contravention of regulation 5.0</w:t>
      </w:r>
      <w:r w:rsidR="0076329C">
        <w:rPr>
          <w:rFonts w:ascii="Times New Roman" w:hAnsi="Times New Roman" w:cs="Times New Roman"/>
          <w:sz w:val="24"/>
          <w:szCs w:val="24"/>
        </w:rPr>
        <w:t>6</w:t>
      </w:r>
      <w:r w:rsidR="000D77E5">
        <w:rPr>
          <w:rFonts w:ascii="Times New Roman" w:hAnsi="Times New Roman" w:cs="Times New Roman"/>
          <w:sz w:val="24"/>
          <w:szCs w:val="24"/>
        </w:rPr>
        <w:t xml:space="preserve"> as compliance with the provision is an important part of the Code to ensure</w:t>
      </w:r>
      <w:r w:rsidR="000D77E5" w:rsidDel="0060783E">
        <w:rPr>
          <w:rFonts w:ascii="Times New Roman" w:hAnsi="Times New Roman" w:cs="Times New Roman"/>
          <w:sz w:val="24"/>
          <w:szCs w:val="24"/>
        </w:rPr>
        <w:t xml:space="preserve"> </w:t>
      </w:r>
      <w:r w:rsidR="2EC17305" w:rsidRPr="6702F3AA">
        <w:rPr>
          <w:rFonts w:ascii="Times New Roman" w:hAnsi="Times New Roman" w:cs="Times New Roman"/>
          <w:sz w:val="24"/>
          <w:szCs w:val="24"/>
        </w:rPr>
        <w:t xml:space="preserve">that </w:t>
      </w:r>
      <w:r w:rsidR="0060783E">
        <w:rPr>
          <w:rFonts w:ascii="Times New Roman" w:hAnsi="Times New Roman" w:cs="Times New Roman"/>
          <w:sz w:val="24"/>
          <w:szCs w:val="24"/>
        </w:rPr>
        <w:t>where interests are conflicting</w:t>
      </w:r>
      <w:r w:rsidR="00EF38D7">
        <w:rPr>
          <w:rFonts w:ascii="Times New Roman" w:hAnsi="Times New Roman" w:cs="Times New Roman"/>
          <w:sz w:val="24"/>
          <w:szCs w:val="24"/>
        </w:rPr>
        <w:t>,</w:t>
      </w:r>
      <w:r w:rsidR="2EC17305" w:rsidRPr="6702F3AA">
        <w:rPr>
          <w:rFonts w:ascii="Times New Roman" w:hAnsi="Times New Roman" w:cs="Times New Roman"/>
          <w:sz w:val="24"/>
          <w:szCs w:val="24"/>
        </w:rPr>
        <w:t xml:space="preserve"> </w:t>
      </w:r>
      <w:r w:rsidR="6EA5E2F0" w:rsidRPr="6702F3AA">
        <w:rPr>
          <w:rFonts w:ascii="Times New Roman" w:hAnsi="Times New Roman" w:cs="Times New Roman"/>
          <w:sz w:val="24"/>
          <w:szCs w:val="24"/>
        </w:rPr>
        <w:t xml:space="preserve">the </w:t>
      </w:r>
      <w:r w:rsidR="70980299" w:rsidRPr="6702F3AA">
        <w:rPr>
          <w:rFonts w:ascii="Times New Roman" w:hAnsi="Times New Roman" w:cs="Times New Roman"/>
          <w:sz w:val="24"/>
          <w:szCs w:val="24"/>
        </w:rPr>
        <w:t>services are not provided</w:t>
      </w:r>
      <w:r w:rsidR="00EF38D7">
        <w:rPr>
          <w:rFonts w:ascii="Times New Roman" w:hAnsi="Times New Roman" w:cs="Times New Roman"/>
          <w:sz w:val="24"/>
          <w:szCs w:val="24"/>
        </w:rPr>
        <w:t xml:space="preserve">. Alternatively, </w:t>
      </w:r>
      <w:r w:rsidR="7FD0B7F4" w:rsidRPr="6702F3AA">
        <w:rPr>
          <w:rFonts w:ascii="Times New Roman" w:hAnsi="Times New Roman" w:cs="Times New Roman"/>
          <w:sz w:val="24"/>
          <w:szCs w:val="24"/>
        </w:rPr>
        <w:t xml:space="preserve">where </w:t>
      </w:r>
      <w:r w:rsidR="00EF38D7">
        <w:rPr>
          <w:rFonts w:ascii="Times New Roman" w:hAnsi="Times New Roman" w:cs="Times New Roman"/>
          <w:sz w:val="24"/>
          <w:szCs w:val="24"/>
        </w:rPr>
        <w:t xml:space="preserve">this is </w:t>
      </w:r>
      <w:r w:rsidR="7FD0B7F4" w:rsidRPr="6702F3AA">
        <w:rPr>
          <w:rFonts w:ascii="Times New Roman" w:hAnsi="Times New Roman" w:cs="Times New Roman"/>
          <w:sz w:val="24"/>
          <w:szCs w:val="24"/>
        </w:rPr>
        <w:t>not practicable</w:t>
      </w:r>
      <w:r w:rsidR="00EF38D7">
        <w:rPr>
          <w:rFonts w:ascii="Times New Roman" w:hAnsi="Times New Roman" w:cs="Times New Roman"/>
          <w:sz w:val="24"/>
          <w:szCs w:val="24"/>
        </w:rPr>
        <w:t xml:space="preserve">, </w:t>
      </w:r>
      <w:r w:rsidR="007D12ED">
        <w:rPr>
          <w:rFonts w:ascii="Times New Roman" w:hAnsi="Times New Roman" w:cs="Times New Roman"/>
          <w:sz w:val="24"/>
          <w:szCs w:val="24"/>
        </w:rPr>
        <w:t>the services</w:t>
      </w:r>
      <w:r w:rsidR="443EA005" w:rsidRPr="6702F3AA">
        <w:rPr>
          <w:rFonts w:ascii="Times New Roman" w:hAnsi="Times New Roman" w:cs="Times New Roman"/>
          <w:sz w:val="24"/>
          <w:szCs w:val="24"/>
        </w:rPr>
        <w:t xml:space="preserve"> are</w:t>
      </w:r>
      <w:r w:rsidR="7FD0B7F4" w:rsidRPr="6702F3AA">
        <w:rPr>
          <w:rFonts w:ascii="Times New Roman" w:hAnsi="Times New Roman" w:cs="Times New Roman"/>
          <w:sz w:val="24"/>
          <w:szCs w:val="24"/>
        </w:rPr>
        <w:t xml:space="preserve"> subject to protections against</w:t>
      </w:r>
      <w:r w:rsidR="007D12ED">
        <w:rPr>
          <w:rFonts w:ascii="Times New Roman" w:hAnsi="Times New Roman" w:cs="Times New Roman"/>
          <w:sz w:val="24"/>
          <w:szCs w:val="24"/>
        </w:rPr>
        <w:t xml:space="preserve"> the</w:t>
      </w:r>
      <w:r w:rsidR="7FD0B7F4" w:rsidRPr="6702F3AA">
        <w:rPr>
          <w:rFonts w:ascii="Times New Roman" w:hAnsi="Times New Roman" w:cs="Times New Roman"/>
          <w:sz w:val="24"/>
          <w:szCs w:val="24"/>
        </w:rPr>
        <w:t xml:space="preserve"> improper </w:t>
      </w:r>
      <w:r w:rsidR="007D12ED">
        <w:rPr>
          <w:rFonts w:ascii="Times New Roman" w:hAnsi="Times New Roman" w:cs="Times New Roman"/>
          <w:sz w:val="24"/>
          <w:szCs w:val="24"/>
        </w:rPr>
        <w:t xml:space="preserve">use </w:t>
      </w:r>
      <w:r w:rsidR="3FDF72E4" w:rsidRPr="6702F3AA">
        <w:rPr>
          <w:rFonts w:ascii="Times New Roman" w:hAnsi="Times New Roman" w:cs="Times New Roman"/>
          <w:sz w:val="24"/>
          <w:szCs w:val="24"/>
        </w:rPr>
        <w:t xml:space="preserve">of position to obtain </w:t>
      </w:r>
      <w:r w:rsidR="007D12ED" w:rsidRPr="6702F3AA">
        <w:rPr>
          <w:rFonts w:ascii="Times New Roman" w:hAnsi="Times New Roman" w:cs="Times New Roman"/>
          <w:sz w:val="24"/>
          <w:szCs w:val="24"/>
        </w:rPr>
        <w:t>advantage,</w:t>
      </w:r>
      <w:r w:rsidR="7F708C49" w:rsidRPr="6702F3AA">
        <w:rPr>
          <w:rFonts w:ascii="Times New Roman" w:hAnsi="Times New Roman" w:cs="Times New Roman"/>
          <w:sz w:val="24"/>
          <w:szCs w:val="24"/>
        </w:rPr>
        <w:t xml:space="preserve"> </w:t>
      </w:r>
      <w:r w:rsidR="0C416181" w:rsidRPr="6702F3AA">
        <w:rPr>
          <w:rFonts w:ascii="Times New Roman" w:hAnsi="Times New Roman" w:cs="Times New Roman"/>
          <w:sz w:val="24"/>
          <w:szCs w:val="24"/>
        </w:rPr>
        <w:t>so</w:t>
      </w:r>
      <w:r w:rsidR="0060783E">
        <w:rPr>
          <w:rFonts w:ascii="Times New Roman" w:hAnsi="Times New Roman" w:cs="Times New Roman"/>
          <w:sz w:val="24"/>
          <w:szCs w:val="24"/>
        </w:rPr>
        <w:t xml:space="preserve"> clients are protected</w:t>
      </w:r>
      <w:r w:rsidR="46319134" w:rsidRPr="6702F3AA">
        <w:rPr>
          <w:rFonts w:ascii="Times New Roman" w:hAnsi="Times New Roman" w:cs="Times New Roman"/>
          <w:sz w:val="24"/>
          <w:szCs w:val="24"/>
        </w:rPr>
        <w:t>.</w:t>
      </w:r>
      <w:r w:rsidR="0BA95FA1" w:rsidRPr="6702F3AA">
        <w:rPr>
          <w:rFonts w:ascii="Times New Roman" w:hAnsi="Times New Roman" w:cs="Times New Roman"/>
          <w:sz w:val="24"/>
          <w:szCs w:val="24"/>
        </w:rPr>
        <w:t xml:space="preserve"> </w:t>
      </w:r>
      <w:r w:rsidR="007D12ED">
        <w:rPr>
          <w:rFonts w:ascii="Times New Roman" w:hAnsi="Times New Roman" w:cs="Times New Roman"/>
          <w:sz w:val="24"/>
          <w:szCs w:val="24"/>
        </w:rPr>
        <w:t>Breach of this regulation could cause s</w:t>
      </w:r>
      <w:r w:rsidR="00567C44" w:rsidRPr="00567C44">
        <w:rPr>
          <w:rFonts w:ascii="Times New Roman" w:hAnsi="Times New Roman" w:cs="Times New Roman"/>
          <w:sz w:val="24"/>
          <w:szCs w:val="24"/>
        </w:rPr>
        <w:t xml:space="preserve">erious harm to a client and </w:t>
      </w:r>
      <w:r w:rsidR="0015753E">
        <w:rPr>
          <w:rFonts w:ascii="Times New Roman" w:hAnsi="Times New Roman" w:cs="Times New Roman"/>
          <w:sz w:val="24"/>
          <w:szCs w:val="24"/>
        </w:rPr>
        <w:t xml:space="preserve">the incentive for an intermediary to commit a breach </w:t>
      </w:r>
      <w:r w:rsidR="009E3FF2">
        <w:rPr>
          <w:rFonts w:ascii="Times New Roman" w:hAnsi="Times New Roman" w:cs="Times New Roman"/>
          <w:sz w:val="24"/>
          <w:szCs w:val="24"/>
        </w:rPr>
        <w:t>is</w:t>
      </w:r>
      <w:r w:rsidR="009E3FF2" w:rsidRPr="00567C44">
        <w:rPr>
          <w:rFonts w:ascii="Times New Roman" w:hAnsi="Times New Roman" w:cs="Times New Roman"/>
          <w:sz w:val="24"/>
          <w:szCs w:val="24"/>
        </w:rPr>
        <w:t xml:space="preserve"> </w:t>
      </w:r>
      <w:r w:rsidR="00567C44" w:rsidRPr="00567C44">
        <w:rPr>
          <w:rFonts w:ascii="Times New Roman" w:hAnsi="Times New Roman" w:cs="Times New Roman"/>
          <w:sz w:val="24"/>
          <w:szCs w:val="24"/>
        </w:rPr>
        <w:t>strong</w:t>
      </w:r>
      <w:r w:rsidR="0060783E">
        <w:rPr>
          <w:rFonts w:ascii="Times New Roman" w:hAnsi="Times New Roman" w:cs="Times New Roman"/>
          <w:sz w:val="24"/>
          <w:szCs w:val="24"/>
        </w:rPr>
        <w:t xml:space="preserve"> due to the fact that</w:t>
      </w:r>
      <w:r w:rsidR="00567C44" w:rsidRPr="00567C44">
        <w:rPr>
          <w:rFonts w:ascii="Times New Roman" w:hAnsi="Times New Roman" w:cs="Times New Roman"/>
          <w:sz w:val="24"/>
          <w:szCs w:val="24"/>
        </w:rPr>
        <w:t xml:space="preserve"> an intermediary has </w:t>
      </w:r>
      <w:r w:rsidR="4F1EA7D4" w:rsidRPr="6702F3AA">
        <w:rPr>
          <w:rFonts w:ascii="Times New Roman" w:hAnsi="Times New Roman" w:cs="Times New Roman"/>
          <w:sz w:val="24"/>
          <w:szCs w:val="24"/>
        </w:rPr>
        <w:t xml:space="preserve">direct material interests that can be </w:t>
      </w:r>
      <w:r w:rsidR="2DBBA712" w:rsidRPr="6702F3AA">
        <w:rPr>
          <w:rFonts w:ascii="Times New Roman" w:hAnsi="Times New Roman" w:cs="Times New Roman"/>
          <w:sz w:val="24"/>
          <w:szCs w:val="24"/>
        </w:rPr>
        <w:t>benefited</w:t>
      </w:r>
      <w:r w:rsidR="4F1EA7D4" w:rsidRPr="6702F3AA">
        <w:rPr>
          <w:rFonts w:ascii="Times New Roman" w:hAnsi="Times New Roman" w:cs="Times New Roman"/>
          <w:sz w:val="24"/>
          <w:szCs w:val="24"/>
        </w:rPr>
        <w:t xml:space="preserve"> by their </w:t>
      </w:r>
      <w:r w:rsidR="00567C44" w:rsidRPr="00567C44">
        <w:rPr>
          <w:rFonts w:ascii="Times New Roman" w:hAnsi="Times New Roman" w:cs="Times New Roman"/>
          <w:sz w:val="24"/>
          <w:szCs w:val="24"/>
        </w:rPr>
        <w:t xml:space="preserve">unique knowledge </w:t>
      </w:r>
      <w:r w:rsidR="182A67DD" w:rsidRPr="6702F3AA">
        <w:rPr>
          <w:rFonts w:ascii="Times New Roman" w:hAnsi="Times New Roman" w:cs="Times New Roman"/>
          <w:sz w:val="24"/>
          <w:szCs w:val="24"/>
        </w:rPr>
        <w:t>of their clients</w:t>
      </w:r>
      <w:r w:rsidR="0015753E">
        <w:rPr>
          <w:rFonts w:ascii="Times New Roman" w:hAnsi="Times New Roman" w:cs="Times New Roman"/>
          <w:sz w:val="24"/>
          <w:szCs w:val="24"/>
        </w:rPr>
        <w:t xml:space="preserve"> – therefore, deterrence must </w:t>
      </w:r>
      <w:r w:rsidR="00C8624D">
        <w:rPr>
          <w:rFonts w:ascii="Times New Roman" w:hAnsi="Times New Roman" w:cs="Times New Roman"/>
          <w:sz w:val="24"/>
          <w:szCs w:val="24"/>
        </w:rPr>
        <w:t>outweigh that incentive.</w:t>
      </w:r>
    </w:p>
    <w:p w14:paraId="0A5554AD" w14:textId="77777777" w:rsidR="00F8172C" w:rsidRPr="00F8172C" w:rsidRDefault="00F8172C" w:rsidP="00AF667C">
      <w:pPr>
        <w:spacing w:after="0" w:line="240" w:lineRule="auto"/>
        <w:rPr>
          <w:rFonts w:ascii="Times New Roman" w:hAnsi="Times New Roman" w:cs="Times New Roman"/>
          <w:sz w:val="24"/>
          <w:szCs w:val="24"/>
        </w:rPr>
      </w:pPr>
    </w:p>
    <w:p w14:paraId="1EA1FCE4" w14:textId="770A8306" w:rsidR="005C16DD"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5.0</w:t>
      </w:r>
      <w:r>
        <w:rPr>
          <w:rFonts w:ascii="Times New Roman" w:hAnsi="Times New Roman" w:cs="Times New Roman"/>
          <w:b/>
          <w:bCs/>
          <w:sz w:val="24"/>
          <w:szCs w:val="24"/>
        </w:rPr>
        <w:t>7</w:t>
      </w:r>
      <w:r w:rsidRPr="004B5284">
        <w:rPr>
          <w:rFonts w:ascii="Times New Roman" w:hAnsi="Times New Roman" w:cs="Times New Roman"/>
          <w:b/>
          <w:bCs/>
          <w:sz w:val="24"/>
          <w:szCs w:val="24"/>
        </w:rPr>
        <w:t xml:space="preserve"> </w:t>
      </w:r>
      <w:r>
        <w:rPr>
          <w:rFonts w:ascii="Times New Roman" w:hAnsi="Times New Roman" w:cs="Times New Roman"/>
          <w:b/>
          <w:bCs/>
          <w:sz w:val="24"/>
          <w:szCs w:val="24"/>
        </w:rPr>
        <w:t>Intermediary must provide general information about services and obligations</w:t>
      </w:r>
    </w:p>
    <w:p w14:paraId="7A01D867" w14:textId="643F1BAE" w:rsidR="00E24220" w:rsidRDefault="00E24220" w:rsidP="00AF667C">
      <w:pPr>
        <w:spacing w:after="0" w:line="240" w:lineRule="auto"/>
        <w:rPr>
          <w:rFonts w:ascii="Times New Roman" w:hAnsi="Times New Roman" w:cs="Times New Roman"/>
          <w:sz w:val="24"/>
          <w:szCs w:val="24"/>
        </w:rPr>
      </w:pPr>
    </w:p>
    <w:p w14:paraId="318B6882" w14:textId="72C64153" w:rsidR="00D27039" w:rsidRDefault="00D27039"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that</w:t>
      </w:r>
      <w:r w:rsidR="00971C04">
        <w:rPr>
          <w:rFonts w:ascii="Times New Roman" w:hAnsi="Times New Roman" w:cs="Times New Roman"/>
          <w:sz w:val="24"/>
          <w:szCs w:val="24"/>
        </w:rPr>
        <w:t xml:space="preserve"> </w:t>
      </w:r>
      <w:r w:rsidR="00730ADD">
        <w:rPr>
          <w:rFonts w:ascii="Times New Roman" w:hAnsi="Times New Roman" w:cs="Times New Roman"/>
          <w:sz w:val="24"/>
          <w:szCs w:val="24"/>
        </w:rPr>
        <w:t xml:space="preserve">within a reasonable </w:t>
      </w:r>
      <w:r w:rsidR="00AB76F0">
        <w:rPr>
          <w:rFonts w:ascii="Times New Roman" w:hAnsi="Times New Roman" w:cs="Times New Roman"/>
          <w:sz w:val="24"/>
          <w:szCs w:val="24"/>
        </w:rPr>
        <w:t xml:space="preserve">period </w:t>
      </w:r>
      <w:r w:rsidR="00971C04">
        <w:rPr>
          <w:rFonts w:ascii="Times New Roman" w:hAnsi="Times New Roman" w:cs="Times New Roman"/>
          <w:sz w:val="24"/>
          <w:szCs w:val="24"/>
        </w:rPr>
        <w:t xml:space="preserve">before </w:t>
      </w:r>
      <w:r>
        <w:rPr>
          <w:rFonts w:ascii="Times New Roman" w:hAnsi="Times New Roman" w:cs="Times New Roman"/>
          <w:sz w:val="24"/>
          <w:szCs w:val="24"/>
        </w:rPr>
        <w:t xml:space="preserve">an eligible water markets intermediary </w:t>
      </w:r>
      <w:r w:rsidR="00600131">
        <w:rPr>
          <w:rFonts w:ascii="Times New Roman" w:hAnsi="Times New Roman" w:cs="Times New Roman"/>
          <w:sz w:val="24"/>
          <w:szCs w:val="24"/>
        </w:rPr>
        <w:t>provides a water markets intermediary service to a person, a failure to provide to that person</w:t>
      </w:r>
      <w:r w:rsidR="00FE182A">
        <w:rPr>
          <w:rFonts w:ascii="Times New Roman" w:hAnsi="Times New Roman" w:cs="Times New Roman"/>
          <w:sz w:val="24"/>
          <w:szCs w:val="24"/>
        </w:rPr>
        <w:t xml:space="preserve">, in writing, the information listed in subregulation 5.07(2) </w:t>
      </w:r>
      <w:r w:rsidR="001623F0">
        <w:rPr>
          <w:rFonts w:ascii="Times New Roman" w:hAnsi="Times New Roman" w:cs="Times New Roman"/>
          <w:sz w:val="24"/>
          <w:szCs w:val="24"/>
        </w:rPr>
        <w:t xml:space="preserve">may </w:t>
      </w:r>
      <w:r w:rsidR="00FE182A">
        <w:rPr>
          <w:rFonts w:ascii="Times New Roman" w:hAnsi="Times New Roman" w:cs="Times New Roman"/>
          <w:sz w:val="24"/>
          <w:szCs w:val="24"/>
        </w:rPr>
        <w:t xml:space="preserve">result in a civil penalty. </w:t>
      </w:r>
      <w:r w:rsidR="00E36A31">
        <w:rPr>
          <w:rFonts w:ascii="Times New Roman" w:hAnsi="Times New Roman" w:cs="Times New Roman"/>
          <w:sz w:val="24"/>
          <w:szCs w:val="24"/>
        </w:rPr>
        <w:t xml:space="preserve">Subregulation 5.07(4) provides that this penalty will not apply where the intermediary has provided the same information </w:t>
      </w:r>
      <w:r w:rsidR="00F428C2">
        <w:rPr>
          <w:rFonts w:ascii="Times New Roman" w:hAnsi="Times New Roman" w:cs="Times New Roman"/>
          <w:sz w:val="24"/>
          <w:szCs w:val="24"/>
        </w:rPr>
        <w:t xml:space="preserve">in writing </w:t>
      </w:r>
      <w:r w:rsidR="00E36A31">
        <w:rPr>
          <w:rFonts w:ascii="Times New Roman" w:hAnsi="Times New Roman" w:cs="Times New Roman"/>
          <w:sz w:val="24"/>
          <w:szCs w:val="24"/>
        </w:rPr>
        <w:t>to the person within the previous 12 months.</w:t>
      </w:r>
      <w:r w:rsidR="00B03873">
        <w:rPr>
          <w:rFonts w:ascii="Times New Roman" w:hAnsi="Times New Roman" w:cs="Times New Roman"/>
          <w:sz w:val="24"/>
          <w:szCs w:val="24"/>
        </w:rPr>
        <w:t xml:space="preserve"> </w:t>
      </w:r>
      <w:r w:rsidR="00AB32B7">
        <w:rPr>
          <w:rFonts w:ascii="Times New Roman" w:hAnsi="Times New Roman" w:cs="Times New Roman"/>
          <w:sz w:val="24"/>
          <w:szCs w:val="24"/>
        </w:rPr>
        <w:t>W</w:t>
      </w:r>
      <w:r w:rsidR="00F428C2">
        <w:rPr>
          <w:rFonts w:ascii="Times New Roman" w:hAnsi="Times New Roman" w:cs="Times New Roman"/>
          <w:sz w:val="24"/>
          <w:szCs w:val="24"/>
        </w:rPr>
        <w:t xml:space="preserve">here there is no material </w:t>
      </w:r>
      <w:r w:rsidR="00AB32B7">
        <w:rPr>
          <w:rFonts w:ascii="Times New Roman" w:hAnsi="Times New Roman" w:cs="Times New Roman"/>
          <w:sz w:val="24"/>
          <w:szCs w:val="24"/>
        </w:rPr>
        <w:t xml:space="preserve">change to the information that has previously been provided in writing in the past 12 months, this should be regarded as </w:t>
      </w:r>
      <w:r w:rsidR="00F428C2">
        <w:rPr>
          <w:rFonts w:ascii="Times New Roman" w:hAnsi="Times New Roman" w:cs="Times New Roman"/>
          <w:sz w:val="24"/>
          <w:szCs w:val="24"/>
        </w:rPr>
        <w:t>‘the same information’</w:t>
      </w:r>
      <w:r w:rsidR="00AB32B7">
        <w:rPr>
          <w:rFonts w:ascii="Times New Roman" w:hAnsi="Times New Roman" w:cs="Times New Roman"/>
          <w:sz w:val="24"/>
          <w:szCs w:val="24"/>
        </w:rPr>
        <w:t>.</w:t>
      </w:r>
    </w:p>
    <w:p w14:paraId="296A2C39" w14:textId="77777777" w:rsidR="00D27039" w:rsidRDefault="00D27039" w:rsidP="00AF667C">
      <w:pPr>
        <w:spacing w:after="0" w:line="240" w:lineRule="auto"/>
        <w:rPr>
          <w:rFonts w:ascii="Times New Roman" w:hAnsi="Times New Roman" w:cs="Times New Roman"/>
          <w:sz w:val="24"/>
          <w:szCs w:val="24"/>
        </w:rPr>
      </w:pPr>
    </w:p>
    <w:p w14:paraId="56A05CA1" w14:textId="353654DD" w:rsidR="00E36A31" w:rsidRDefault="00BD5AC7" w:rsidP="00E36A31">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E36A31">
        <w:rPr>
          <w:rFonts w:ascii="Times New Roman" w:hAnsi="Times New Roman" w:cs="Times New Roman"/>
          <w:sz w:val="24"/>
          <w:szCs w:val="24"/>
        </w:rPr>
        <w:t>he penalty amount for contravening this regulation is 200 penalty units. This is necessary and proportionate to the contravention of regulation 5.0</w:t>
      </w:r>
      <w:r w:rsidR="0078415C">
        <w:rPr>
          <w:rFonts w:ascii="Times New Roman" w:hAnsi="Times New Roman" w:cs="Times New Roman"/>
          <w:sz w:val="24"/>
          <w:szCs w:val="24"/>
        </w:rPr>
        <w:t>7</w:t>
      </w:r>
      <w:r w:rsidR="00E36A31">
        <w:rPr>
          <w:rFonts w:ascii="Times New Roman" w:hAnsi="Times New Roman" w:cs="Times New Roman"/>
          <w:sz w:val="24"/>
          <w:szCs w:val="24"/>
        </w:rPr>
        <w:t xml:space="preserve"> as compliance with the provision is an important part of the Code to ensure </w:t>
      </w:r>
      <w:r w:rsidR="00987703" w:rsidRPr="00987703">
        <w:rPr>
          <w:rFonts w:ascii="Times New Roman" w:hAnsi="Times New Roman" w:cs="Times New Roman"/>
          <w:sz w:val="24"/>
          <w:szCs w:val="24"/>
        </w:rPr>
        <w:t>client</w:t>
      </w:r>
      <w:r w:rsidR="007F4C8F">
        <w:rPr>
          <w:rFonts w:ascii="Times New Roman" w:hAnsi="Times New Roman" w:cs="Times New Roman"/>
          <w:sz w:val="24"/>
          <w:szCs w:val="24"/>
        </w:rPr>
        <w:t xml:space="preserve">s </w:t>
      </w:r>
      <w:r w:rsidR="009F0228">
        <w:rPr>
          <w:rFonts w:ascii="Times New Roman" w:hAnsi="Times New Roman" w:cs="Times New Roman"/>
          <w:sz w:val="24"/>
          <w:szCs w:val="24"/>
        </w:rPr>
        <w:t xml:space="preserve">have information to inform their choice about which intermediary to engage. </w:t>
      </w:r>
      <w:r w:rsidR="001C3099">
        <w:rPr>
          <w:rFonts w:ascii="Times New Roman" w:hAnsi="Times New Roman" w:cs="Times New Roman"/>
          <w:sz w:val="24"/>
          <w:szCs w:val="24"/>
        </w:rPr>
        <w:t xml:space="preserve">While the obligation is </w:t>
      </w:r>
      <w:r w:rsidR="00987703" w:rsidRPr="00987703">
        <w:rPr>
          <w:rFonts w:ascii="Times New Roman" w:hAnsi="Times New Roman" w:cs="Times New Roman"/>
          <w:sz w:val="24"/>
          <w:szCs w:val="24"/>
        </w:rPr>
        <w:t xml:space="preserve">largely administrative, </w:t>
      </w:r>
      <w:r w:rsidR="003C4D54">
        <w:rPr>
          <w:rFonts w:ascii="Times New Roman" w:hAnsi="Times New Roman" w:cs="Times New Roman"/>
          <w:sz w:val="24"/>
          <w:szCs w:val="24"/>
        </w:rPr>
        <w:t>this penalty amount is necessary</w:t>
      </w:r>
      <w:r w:rsidR="001C3099" w:rsidRPr="001C3099">
        <w:rPr>
          <w:rFonts w:ascii="Times New Roman" w:hAnsi="Times New Roman" w:cs="Times New Roman"/>
          <w:sz w:val="24"/>
          <w:szCs w:val="24"/>
        </w:rPr>
        <w:t xml:space="preserve"> </w:t>
      </w:r>
      <w:r w:rsidR="001C3099" w:rsidRPr="00987703">
        <w:rPr>
          <w:rFonts w:ascii="Times New Roman" w:hAnsi="Times New Roman" w:cs="Times New Roman"/>
          <w:sz w:val="24"/>
          <w:szCs w:val="24"/>
        </w:rPr>
        <w:t xml:space="preserve">to deter </w:t>
      </w:r>
      <w:r w:rsidR="001C3099">
        <w:rPr>
          <w:rFonts w:ascii="Times New Roman" w:hAnsi="Times New Roman" w:cs="Times New Roman"/>
          <w:sz w:val="24"/>
          <w:szCs w:val="24"/>
        </w:rPr>
        <w:t xml:space="preserve">an intermediary </w:t>
      </w:r>
      <w:r w:rsidR="001C3099" w:rsidRPr="00987703">
        <w:rPr>
          <w:rFonts w:ascii="Times New Roman" w:hAnsi="Times New Roman" w:cs="Times New Roman"/>
          <w:sz w:val="24"/>
          <w:szCs w:val="24"/>
        </w:rPr>
        <w:t>from not disclosing enforcement outcomes</w:t>
      </w:r>
      <w:r w:rsidR="00987703" w:rsidRPr="00987703">
        <w:rPr>
          <w:rFonts w:ascii="Times New Roman" w:hAnsi="Times New Roman" w:cs="Times New Roman"/>
          <w:sz w:val="24"/>
          <w:szCs w:val="24"/>
        </w:rPr>
        <w:t>.</w:t>
      </w:r>
      <w:r w:rsidR="00B57DED">
        <w:rPr>
          <w:rFonts w:ascii="Times New Roman" w:hAnsi="Times New Roman" w:cs="Times New Roman"/>
          <w:sz w:val="24"/>
          <w:szCs w:val="24"/>
        </w:rPr>
        <w:t xml:space="preserve"> </w:t>
      </w:r>
      <w:r w:rsidR="00134657">
        <w:rPr>
          <w:rFonts w:ascii="Times New Roman" w:hAnsi="Times New Roman" w:cs="Times New Roman"/>
          <w:sz w:val="24"/>
          <w:szCs w:val="24"/>
        </w:rPr>
        <w:t xml:space="preserve">An enforcement outcome against an intermediary may be determinative of </w:t>
      </w:r>
      <w:r w:rsidR="00766713">
        <w:rPr>
          <w:rFonts w:ascii="Times New Roman" w:hAnsi="Times New Roman" w:cs="Times New Roman"/>
          <w:sz w:val="24"/>
          <w:szCs w:val="24"/>
        </w:rPr>
        <w:t xml:space="preserve">whether to engage that intermediary. </w:t>
      </w:r>
    </w:p>
    <w:p w14:paraId="1F27D844" w14:textId="77777777" w:rsidR="00E36A31" w:rsidRPr="00E24220" w:rsidRDefault="00E36A31" w:rsidP="00AF667C">
      <w:pPr>
        <w:spacing w:after="0" w:line="240" w:lineRule="auto"/>
        <w:rPr>
          <w:rFonts w:ascii="Times New Roman" w:hAnsi="Times New Roman" w:cs="Times New Roman"/>
          <w:sz w:val="24"/>
          <w:szCs w:val="24"/>
        </w:rPr>
      </w:pPr>
    </w:p>
    <w:p w14:paraId="19B6064D" w14:textId="7FB60BCC" w:rsidR="005C16DD"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5.0</w:t>
      </w:r>
      <w:r>
        <w:rPr>
          <w:rFonts w:ascii="Times New Roman" w:hAnsi="Times New Roman" w:cs="Times New Roman"/>
          <w:b/>
          <w:bCs/>
          <w:sz w:val="24"/>
          <w:szCs w:val="24"/>
        </w:rPr>
        <w:t>8</w:t>
      </w:r>
      <w:r w:rsidRPr="004B5284">
        <w:rPr>
          <w:rFonts w:ascii="Times New Roman" w:hAnsi="Times New Roman" w:cs="Times New Roman"/>
          <w:b/>
          <w:bCs/>
          <w:sz w:val="24"/>
          <w:szCs w:val="24"/>
        </w:rPr>
        <w:t xml:space="preserve"> </w:t>
      </w:r>
      <w:r>
        <w:rPr>
          <w:rFonts w:ascii="Times New Roman" w:hAnsi="Times New Roman" w:cs="Times New Roman"/>
          <w:b/>
          <w:bCs/>
          <w:sz w:val="24"/>
          <w:szCs w:val="24"/>
        </w:rPr>
        <w:t>Intermediary must provide additional information about particular services</w:t>
      </w:r>
    </w:p>
    <w:p w14:paraId="65D39ABD" w14:textId="051DDB2A" w:rsidR="00C14A7D" w:rsidRDefault="00C14A7D" w:rsidP="00AF667C">
      <w:pPr>
        <w:spacing w:after="0" w:line="240" w:lineRule="auto"/>
        <w:rPr>
          <w:rFonts w:ascii="Times New Roman" w:hAnsi="Times New Roman" w:cs="Times New Roman"/>
          <w:sz w:val="24"/>
          <w:szCs w:val="24"/>
        </w:rPr>
      </w:pPr>
    </w:p>
    <w:p w14:paraId="075C6554" w14:textId="3AC4EF4F" w:rsidR="00C14A7D" w:rsidRDefault="00B61F90"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w:t>
      </w:r>
      <w:r w:rsidR="00C4357E">
        <w:rPr>
          <w:rFonts w:ascii="Times New Roman" w:hAnsi="Times New Roman" w:cs="Times New Roman"/>
          <w:sz w:val="24"/>
          <w:szCs w:val="24"/>
        </w:rPr>
        <w:t>that where</w:t>
      </w:r>
      <w:r>
        <w:rPr>
          <w:rFonts w:ascii="Times New Roman" w:hAnsi="Times New Roman" w:cs="Times New Roman"/>
          <w:sz w:val="24"/>
          <w:szCs w:val="24"/>
        </w:rPr>
        <w:t xml:space="preserve"> an eligible water markets intermediary provides </w:t>
      </w:r>
      <w:r w:rsidR="00A209A9">
        <w:rPr>
          <w:rFonts w:ascii="Times New Roman" w:hAnsi="Times New Roman" w:cs="Times New Roman"/>
          <w:sz w:val="24"/>
          <w:szCs w:val="24"/>
        </w:rPr>
        <w:t xml:space="preserve">a </w:t>
      </w:r>
      <w:r>
        <w:rPr>
          <w:rFonts w:ascii="Times New Roman" w:hAnsi="Times New Roman" w:cs="Times New Roman"/>
          <w:sz w:val="24"/>
          <w:szCs w:val="24"/>
        </w:rPr>
        <w:t>water markets intermediary service to a person in exchange for a commission or fee</w:t>
      </w:r>
      <w:r w:rsidR="00A209A9">
        <w:rPr>
          <w:rFonts w:ascii="Times New Roman" w:hAnsi="Times New Roman" w:cs="Times New Roman"/>
          <w:sz w:val="24"/>
          <w:szCs w:val="24"/>
        </w:rPr>
        <w:t xml:space="preserve">, a failure to provide to that person, </w:t>
      </w:r>
      <w:r w:rsidR="00F25771">
        <w:rPr>
          <w:rFonts w:ascii="Times New Roman" w:hAnsi="Times New Roman" w:cs="Times New Roman"/>
          <w:sz w:val="24"/>
          <w:szCs w:val="24"/>
        </w:rPr>
        <w:t>in writing, the information listed in subregulation (2)</w:t>
      </w:r>
      <w:r w:rsidR="00D907A7">
        <w:rPr>
          <w:rFonts w:ascii="Times New Roman" w:hAnsi="Times New Roman" w:cs="Times New Roman"/>
          <w:sz w:val="24"/>
          <w:szCs w:val="24"/>
        </w:rPr>
        <w:t xml:space="preserve"> within the time </w:t>
      </w:r>
      <w:r w:rsidR="003C2E53">
        <w:rPr>
          <w:rFonts w:ascii="Times New Roman" w:hAnsi="Times New Roman" w:cs="Times New Roman"/>
          <w:sz w:val="24"/>
          <w:szCs w:val="24"/>
        </w:rPr>
        <w:t>limit</w:t>
      </w:r>
      <w:r w:rsidR="00D907A7">
        <w:rPr>
          <w:rFonts w:ascii="Times New Roman" w:hAnsi="Times New Roman" w:cs="Times New Roman"/>
          <w:sz w:val="24"/>
          <w:szCs w:val="24"/>
        </w:rPr>
        <w:t xml:space="preserve"> specified </w:t>
      </w:r>
      <w:r w:rsidR="00D56B9D">
        <w:rPr>
          <w:rFonts w:ascii="Times New Roman" w:hAnsi="Times New Roman" w:cs="Times New Roman"/>
          <w:sz w:val="24"/>
          <w:szCs w:val="24"/>
        </w:rPr>
        <w:t>for th</w:t>
      </w:r>
      <w:r w:rsidR="00135FE1">
        <w:rPr>
          <w:rFonts w:ascii="Times New Roman" w:hAnsi="Times New Roman" w:cs="Times New Roman"/>
          <w:sz w:val="24"/>
          <w:szCs w:val="24"/>
        </w:rPr>
        <w:t>e</w:t>
      </w:r>
      <w:r w:rsidR="00D56B9D">
        <w:rPr>
          <w:rFonts w:ascii="Times New Roman" w:hAnsi="Times New Roman" w:cs="Times New Roman"/>
          <w:sz w:val="24"/>
          <w:szCs w:val="24"/>
        </w:rPr>
        <w:t xml:space="preserve"> information listed </w:t>
      </w:r>
      <w:r w:rsidR="00D907A7">
        <w:rPr>
          <w:rFonts w:ascii="Times New Roman" w:hAnsi="Times New Roman" w:cs="Times New Roman"/>
          <w:sz w:val="24"/>
          <w:szCs w:val="24"/>
        </w:rPr>
        <w:t>in subregulation (4)</w:t>
      </w:r>
      <w:r w:rsidR="00E24220">
        <w:rPr>
          <w:rFonts w:ascii="Times New Roman" w:hAnsi="Times New Roman" w:cs="Times New Roman"/>
          <w:sz w:val="24"/>
          <w:szCs w:val="24"/>
        </w:rPr>
        <w:t>,</w:t>
      </w:r>
      <w:r w:rsidR="00950BF8">
        <w:rPr>
          <w:rFonts w:ascii="Times New Roman" w:hAnsi="Times New Roman" w:cs="Times New Roman"/>
          <w:sz w:val="24"/>
          <w:szCs w:val="24"/>
        </w:rPr>
        <w:t xml:space="preserve"> </w:t>
      </w:r>
      <w:r w:rsidR="006020F9">
        <w:rPr>
          <w:rFonts w:ascii="Times New Roman" w:hAnsi="Times New Roman" w:cs="Times New Roman"/>
          <w:sz w:val="24"/>
          <w:szCs w:val="24"/>
        </w:rPr>
        <w:t>the intermediary may be liable to</w:t>
      </w:r>
      <w:r w:rsidR="00950BF8">
        <w:rPr>
          <w:rFonts w:ascii="Times New Roman" w:hAnsi="Times New Roman" w:cs="Times New Roman"/>
          <w:sz w:val="24"/>
          <w:szCs w:val="24"/>
        </w:rPr>
        <w:t xml:space="preserve"> a civil penalty.</w:t>
      </w:r>
    </w:p>
    <w:p w14:paraId="31F425A3" w14:textId="77777777" w:rsidR="0042003B" w:rsidRDefault="0042003B" w:rsidP="00AF667C">
      <w:pPr>
        <w:spacing w:after="0" w:line="240" w:lineRule="auto"/>
        <w:rPr>
          <w:rFonts w:ascii="Times New Roman" w:hAnsi="Times New Roman" w:cs="Times New Roman"/>
          <w:sz w:val="24"/>
          <w:szCs w:val="24"/>
        </w:rPr>
      </w:pPr>
    </w:p>
    <w:p w14:paraId="25033EFC" w14:textId="301D81BE" w:rsidR="0042003B" w:rsidRPr="00931F41" w:rsidRDefault="0042003B"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Other than trade or transfer outcomes, t</w:t>
      </w:r>
      <w:r w:rsidR="00971C19">
        <w:rPr>
          <w:rFonts w:ascii="Times New Roman" w:hAnsi="Times New Roman" w:cs="Times New Roman"/>
          <w:sz w:val="24"/>
          <w:szCs w:val="24"/>
        </w:rPr>
        <w:t xml:space="preserve">he information is to be provided before </w:t>
      </w:r>
      <w:r w:rsidR="00282BD8">
        <w:rPr>
          <w:rFonts w:ascii="Times New Roman" w:hAnsi="Times New Roman" w:cs="Times New Roman"/>
          <w:sz w:val="24"/>
          <w:szCs w:val="24"/>
        </w:rPr>
        <w:t>the in</w:t>
      </w:r>
      <w:r w:rsidR="00EC4875">
        <w:rPr>
          <w:rFonts w:ascii="Times New Roman" w:hAnsi="Times New Roman" w:cs="Times New Roman"/>
          <w:sz w:val="24"/>
          <w:szCs w:val="24"/>
        </w:rPr>
        <w:t>termediary begins to provide the service to the client</w:t>
      </w:r>
      <w:r w:rsidR="000B0F53">
        <w:rPr>
          <w:rFonts w:ascii="Times New Roman" w:hAnsi="Times New Roman" w:cs="Times New Roman"/>
          <w:sz w:val="24"/>
          <w:szCs w:val="24"/>
        </w:rPr>
        <w:t xml:space="preserve">, </w:t>
      </w:r>
      <w:r w:rsidR="0014382B" w:rsidRPr="00BC0862">
        <w:rPr>
          <w:rFonts w:ascii="Times New Roman" w:hAnsi="Times New Roman" w:cs="Times New Roman"/>
          <w:sz w:val="24"/>
          <w:szCs w:val="24"/>
        </w:rPr>
        <w:t xml:space="preserve">, </w:t>
      </w:r>
      <w:r w:rsidR="00650362">
        <w:rPr>
          <w:rFonts w:ascii="Times New Roman" w:hAnsi="Times New Roman" w:cs="Times New Roman"/>
          <w:sz w:val="24"/>
          <w:szCs w:val="24"/>
        </w:rPr>
        <w:t>or as soon as pract</w:t>
      </w:r>
      <w:r w:rsidR="00D643B4">
        <w:rPr>
          <w:rFonts w:ascii="Times New Roman" w:hAnsi="Times New Roman" w:cs="Times New Roman"/>
          <w:sz w:val="24"/>
          <w:szCs w:val="24"/>
        </w:rPr>
        <w:t>icable</w:t>
      </w:r>
      <w:r w:rsidR="00EA178D">
        <w:rPr>
          <w:rFonts w:ascii="Times New Roman" w:hAnsi="Times New Roman" w:cs="Times New Roman"/>
          <w:sz w:val="24"/>
          <w:szCs w:val="24"/>
        </w:rPr>
        <w:t xml:space="preserve"> after</w:t>
      </w:r>
      <w:r w:rsidR="00BC0862" w:rsidRPr="00BC0862">
        <w:rPr>
          <w:rFonts w:ascii="Times New Roman" w:hAnsi="Times New Roman" w:cs="Times New Roman"/>
          <w:sz w:val="24"/>
          <w:szCs w:val="24"/>
        </w:rPr>
        <w:t xml:space="preserve"> the intermediary becomes aware of new or changed information.</w:t>
      </w:r>
    </w:p>
    <w:p w14:paraId="5CC86672" w14:textId="77777777" w:rsidR="00B61F90" w:rsidRDefault="00B61F90" w:rsidP="00AF667C">
      <w:pPr>
        <w:spacing w:after="0" w:line="240" w:lineRule="auto"/>
        <w:rPr>
          <w:rFonts w:ascii="Times New Roman" w:hAnsi="Times New Roman" w:cs="Times New Roman"/>
          <w:sz w:val="24"/>
          <w:szCs w:val="24"/>
        </w:rPr>
      </w:pPr>
    </w:p>
    <w:p w14:paraId="48830565" w14:textId="770719E8" w:rsidR="00950BF8" w:rsidRDefault="00BD5AC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accordance with section 100J of the Act, t</w:t>
      </w:r>
      <w:r w:rsidR="00950BF8">
        <w:rPr>
          <w:rFonts w:ascii="Times New Roman" w:hAnsi="Times New Roman" w:cs="Times New Roman"/>
          <w:sz w:val="24"/>
          <w:szCs w:val="24"/>
        </w:rPr>
        <w:t>he penalty amount for contravening this regulation is 200 penalty units. This is necessary and proportionate to the contravention of regulation 5.08 as compliance with the provision is an important part of the Code to ensure</w:t>
      </w:r>
      <w:r w:rsidR="00103D51">
        <w:rPr>
          <w:rFonts w:ascii="Times New Roman" w:hAnsi="Times New Roman" w:cs="Times New Roman"/>
          <w:sz w:val="24"/>
          <w:szCs w:val="24"/>
        </w:rPr>
        <w:t xml:space="preserve"> </w:t>
      </w:r>
      <w:r w:rsidR="00DA6173">
        <w:rPr>
          <w:rFonts w:ascii="Times New Roman" w:hAnsi="Times New Roman" w:cs="Times New Roman"/>
          <w:sz w:val="24"/>
          <w:szCs w:val="24"/>
        </w:rPr>
        <w:t xml:space="preserve">that an intermediary </w:t>
      </w:r>
      <w:r w:rsidR="00D92C7F">
        <w:rPr>
          <w:rFonts w:ascii="Times New Roman" w:hAnsi="Times New Roman" w:cs="Times New Roman"/>
          <w:sz w:val="24"/>
          <w:szCs w:val="24"/>
        </w:rPr>
        <w:t>and clients have sufficient information to enable the intermediary to act on</w:t>
      </w:r>
      <w:r w:rsidR="00004001" w:rsidRPr="00004001">
        <w:rPr>
          <w:rFonts w:ascii="Times New Roman" w:hAnsi="Times New Roman" w:cs="Times New Roman"/>
          <w:sz w:val="24"/>
          <w:szCs w:val="24"/>
        </w:rPr>
        <w:t xml:space="preserve"> correct client instructions and </w:t>
      </w:r>
      <w:r w:rsidR="00E244C2">
        <w:rPr>
          <w:rFonts w:ascii="Times New Roman" w:hAnsi="Times New Roman" w:cs="Times New Roman"/>
          <w:sz w:val="24"/>
          <w:szCs w:val="24"/>
        </w:rPr>
        <w:t xml:space="preserve">that both the client and intermediary </w:t>
      </w:r>
      <w:r w:rsidR="00004001" w:rsidRPr="00004001">
        <w:rPr>
          <w:rFonts w:ascii="Times New Roman" w:hAnsi="Times New Roman" w:cs="Times New Roman"/>
          <w:sz w:val="24"/>
          <w:szCs w:val="24"/>
        </w:rPr>
        <w:t>ha</w:t>
      </w:r>
      <w:r w:rsidR="008850F0">
        <w:rPr>
          <w:rFonts w:ascii="Times New Roman" w:hAnsi="Times New Roman" w:cs="Times New Roman"/>
          <w:sz w:val="24"/>
          <w:szCs w:val="24"/>
        </w:rPr>
        <w:t>ve</w:t>
      </w:r>
      <w:r w:rsidR="00004001" w:rsidRPr="00004001">
        <w:rPr>
          <w:rFonts w:ascii="Times New Roman" w:hAnsi="Times New Roman" w:cs="Times New Roman"/>
          <w:sz w:val="24"/>
          <w:szCs w:val="24"/>
        </w:rPr>
        <w:t xml:space="preserve"> a record of these. </w:t>
      </w:r>
    </w:p>
    <w:p w14:paraId="6A769775" w14:textId="77777777" w:rsidR="00950BF8" w:rsidRPr="00C14A7D" w:rsidRDefault="00950BF8" w:rsidP="00AF667C">
      <w:pPr>
        <w:spacing w:after="0" w:line="240" w:lineRule="auto"/>
        <w:rPr>
          <w:rFonts w:ascii="Times New Roman" w:hAnsi="Times New Roman" w:cs="Times New Roman"/>
          <w:sz w:val="24"/>
          <w:szCs w:val="24"/>
        </w:rPr>
      </w:pPr>
    </w:p>
    <w:p w14:paraId="35AADEDB" w14:textId="0445E7CE" w:rsidR="005C16DD"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5.0</w:t>
      </w:r>
      <w:r>
        <w:rPr>
          <w:rFonts w:ascii="Times New Roman" w:hAnsi="Times New Roman" w:cs="Times New Roman"/>
          <w:b/>
          <w:bCs/>
          <w:sz w:val="24"/>
          <w:szCs w:val="24"/>
        </w:rPr>
        <w:t>9 Intermediary must deal with complaints</w:t>
      </w:r>
    </w:p>
    <w:p w14:paraId="3EAA92E5" w14:textId="077A4C09" w:rsidR="005C16DD" w:rsidRDefault="005C16DD" w:rsidP="00AF667C">
      <w:pPr>
        <w:spacing w:after="0" w:line="240" w:lineRule="auto"/>
        <w:rPr>
          <w:rFonts w:ascii="Times New Roman" w:hAnsi="Times New Roman" w:cs="Times New Roman"/>
          <w:sz w:val="24"/>
          <w:szCs w:val="24"/>
        </w:rPr>
      </w:pPr>
    </w:p>
    <w:p w14:paraId="63F9645D" w14:textId="6679C8D9" w:rsidR="009A5F93" w:rsidRDefault="00D871ED"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w:t>
      </w:r>
      <w:r w:rsidR="00E413EF">
        <w:rPr>
          <w:rFonts w:ascii="Times New Roman" w:hAnsi="Times New Roman" w:cs="Times New Roman"/>
          <w:sz w:val="24"/>
          <w:szCs w:val="24"/>
        </w:rPr>
        <w:t xml:space="preserve">requirements that </w:t>
      </w:r>
      <w:r w:rsidR="00CC50EC">
        <w:rPr>
          <w:rFonts w:ascii="Times New Roman" w:hAnsi="Times New Roman" w:cs="Times New Roman"/>
          <w:sz w:val="24"/>
          <w:szCs w:val="24"/>
        </w:rPr>
        <w:t xml:space="preserve">an eligible water markets intermediary </w:t>
      </w:r>
      <w:r w:rsidR="00E413EF">
        <w:rPr>
          <w:rFonts w:ascii="Times New Roman" w:hAnsi="Times New Roman" w:cs="Times New Roman"/>
          <w:sz w:val="24"/>
          <w:szCs w:val="24"/>
        </w:rPr>
        <w:t xml:space="preserve">must comply with </w:t>
      </w:r>
      <w:r w:rsidR="00227433">
        <w:rPr>
          <w:rFonts w:ascii="Times New Roman" w:hAnsi="Times New Roman" w:cs="Times New Roman"/>
          <w:sz w:val="24"/>
          <w:szCs w:val="24"/>
        </w:rPr>
        <w:t>where the intermediary provides a water markets intermediary service to a person</w:t>
      </w:r>
      <w:r w:rsidR="004A7902">
        <w:rPr>
          <w:rFonts w:ascii="Times New Roman" w:hAnsi="Times New Roman" w:cs="Times New Roman"/>
          <w:sz w:val="24"/>
          <w:szCs w:val="24"/>
        </w:rPr>
        <w:t xml:space="preserve"> (</w:t>
      </w:r>
      <w:r w:rsidR="009B4751">
        <w:rPr>
          <w:rFonts w:ascii="Times New Roman" w:hAnsi="Times New Roman" w:cs="Times New Roman"/>
          <w:sz w:val="24"/>
          <w:szCs w:val="24"/>
        </w:rPr>
        <w:t>a</w:t>
      </w:r>
      <w:r w:rsidR="004A7902">
        <w:rPr>
          <w:rFonts w:ascii="Times New Roman" w:hAnsi="Times New Roman" w:cs="Times New Roman"/>
          <w:sz w:val="24"/>
          <w:szCs w:val="24"/>
        </w:rPr>
        <w:t xml:space="preserve"> client)</w:t>
      </w:r>
      <w:r w:rsidR="00300670">
        <w:rPr>
          <w:rFonts w:ascii="Times New Roman" w:hAnsi="Times New Roman" w:cs="Times New Roman"/>
          <w:sz w:val="24"/>
          <w:szCs w:val="24"/>
        </w:rPr>
        <w:t xml:space="preserve">, </w:t>
      </w:r>
      <w:r w:rsidR="00635726">
        <w:rPr>
          <w:rFonts w:ascii="Times New Roman" w:hAnsi="Times New Roman" w:cs="Times New Roman"/>
          <w:sz w:val="24"/>
          <w:szCs w:val="24"/>
        </w:rPr>
        <w:t>or is engaged or instructed by a person</w:t>
      </w:r>
      <w:r w:rsidR="001914A1">
        <w:rPr>
          <w:rFonts w:ascii="Times New Roman" w:hAnsi="Times New Roman" w:cs="Times New Roman"/>
          <w:sz w:val="24"/>
          <w:szCs w:val="24"/>
        </w:rPr>
        <w:t xml:space="preserve"> to provide a water markets intermediary service</w:t>
      </w:r>
      <w:r w:rsidR="004A7902">
        <w:rPr>
          <w:rFonts w:ascii="Times New Roman" w:hAnsi="Times New Roman" w:cs="Times New Roman"/>
          <w:sz w:val="24"/>
          <w:szCs w:val="24"/>
        </w:rPr>
        <w:t xml:space="preserve"> (</w:t>
      </w:r>
      <w:r w:rsidR="009B4751">
        <w:rPr>
          <w:rFonts w:ascii="Times New Roman" w:hAnsi="Times New Roman" w:cs="Times New Roman"/>
          <w:sz w:val="24"/>
          <w:szCs w:val="24"/>
        </w:rPr>
        <w:t xml:space="preserve">a proposed client) </w:t>
      </w:r>
      <w:r w:rsidR="00227433">
        <w:rPr>
          <w:rFonts w:ascii="Times New Roman" w:hAnsi="Times New Roman" w:cs="Times New Roman"/>
          <w:sz w:val="24"/>
          <w:szCs w:val="24"/>
        </w:rPr>
        <w:t xml:space="preserve">and receives a </w:t>
      </w:r>
      <w:r w:rsidR="009D1729">
        <w:rPr>
          <w:rFonts w:ascii="Times New Roman" w:hAnsi="Times New Roman" w:cs="Times New Roman"/>
          <w:sz w:val="24"/>
          <w:szCs w:val="24"/>
        </w:rPr>
        <w:t>complaint</w:t>
      </w:r>
      <w:r w:rsidR="00227433">
        <w:rPr>
          <w:rFonts w:ascii="Times New Roman" w:hAnsi="Times New Roman" w:cs="Times New Roman"/>
          <w:sz w:val="24"/>
          <w:szCs w:val="24"/>
        </w:rPr>
        <w:t xml:space="preserve"> from </w:t>
      </w:r>
      <w:r w:rsidR="00460F14">
        <w:rPr>
          <w:rFonts w:ascii="Times New Roman" w:hAnsi="Times New Roman" w:cs="Times New Roman"/>
          <w:sz w:val="24"/>
          <w:szCs w:val="24"/>
        </w:rPr>
        <w:t>the</w:t>
      </w:r>
      <w:r w:rsidR="009B4751">
        <w:rPr>
          <w:rFonts w:ascii="Times New Roman" w:hAnsi="Times New Roman" w:cs="Times New Roman"/>
          <w:sz w:val="24"/>
          <w:szCs w:val="24"/>
        </w:rPr>
        <w:t xml:space="preserve"> client or proposed client </w:t>
      </w:r>
      <w:r w:rsidR="00E33C58">
        <w:rPr>
          <w:rFonts w:ascii="Times New Roman" w:hAnsi="Times New Roman" w:cs="Times New Roman"/>
          <w:sz w:val="24"/>
          <w:szCs w:val="24"/>
        </w:rPr>
        <w:t>in the course of its dealings with the client or proposed client in respect of the service</w:t>
      </w:r>
      <w:r w:rsidR="00227433">
        <w:rPr>
          <w:rFonts w:ascii="Times New Roman" w:hAnsi="Times New Roman" w:cs="Times New Roman"/>
          <w:sz w:val="24"/>
          <w:szCs w:val="24"/>
        </w:rPr>
        <w:t>.</w:t>
      </w:r>
      <w:r w:rsidR="009D1729">
        <w:rPr>
          <w:rFonts w:ascii="Times New Roman" w:hAnsi="Times New Roman" w:cs="Times New Roman"/>
          <w:sz w:val="24"/>
          <w:szCs w:val="24"/>
        </w:rPr>
        <w:t xml:space="preserve"> The requirements for dealing with such a complaint are specified in subregulation 5.09(2). </w:t>
      </w:r>
    </w:p>
    <w:p w14:paraId="5F4E8178" w14:textId="77777777" w:rsidR="00227433" w:rsidRDefault="00227433" w:rsidP="00AF667C">
      <w:pPr>
        <w:spacing w:after="0" w:line="240" w:lineRule="auto"/>
        <w:rPr>
          <w:rFonts w:ascii="Times New Roman" w:hAnsi="Times New Roman" w:cs="Times New Roman"/>
          <w:sz w:val="24"/>
          <w:szCs w:val="24"/>
        </w:rPr>
      </w:pPr>
    </w:p>
    <w:p w14:paraId="11424456" w14:textId="62CDCC2D" w:rsidR="00227433" w:rsidRDefault="009C3363" w:rsidP="00A16CDB">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5.09(3) provides that t</w:t>
      </w:r>
      <w:r w:rsidR="001D7AF8">
        <w:rPr>
          <w:rFonts w:ascii="Times New Roman" w:hAnsi="Times New Roman" w:cs="Times New Roman"/>
          <w:sz w:val="24"/>
          <w:szCs w:val="24"/>
        </w:rPr>
        <w:t xml:space="preserve">he intermediary must have a documented process for dealing with complaints </w:t>
      </w:r>
      <w:r>
        <w:rPr>
          <w:rFonts w:ascii="Times New Roman" w:hAnsi="Times New Roman" w:cs="Times New Roman"/>
          <w:sz w:val="24"/>
          <w:szCs w:val="24"/>
        </w:rPr>
        <w:t xml:space="preserve">that enables the intermediary to meet the requirements of subregulation (2). </w:t>
      </w:r>
      <w:r w:rsidR="00227433">
        <w:rPr>
          <w:rFonts w:ascii="Times New Roman" w:hAnsi="Times New Roman" w:cs="Times New Roman"/>
          <w:sz w:val="24"/>
          <w:szCs w:val="24"/>
        </w:rPr>
        <w:t xml:space="preserve">A failure by the intermediary </w:t>
      </w:r>
      <w:r w:rsidR="00894E06">
        <w:rPr>
          <w:rFonts w:ascii="Times New Roman" w:hAnsi="Times New Roman" w:cs="Times New Roman"/>
          <w:sz w:val="24"/>
          <w:szCs w:val="24"/>
        </w:rPr>
        <w:t xml:space="preserve">to comply with </w:t>
      </w:r>
      <w:r>
        <w:rPr>
          <w:rFonts w:ascii="Times New Roman" w:hAnsi="Times New Roman" w:cs="Times New Roman"/>
          <w:sz w:val="24"/>
          <w:szCs w:val="24"/>
        </w:rPr>
        <w:t xml:space="preserve">subregulation (3) or </w:t>
      </w:r>
      <w:r w:rsidR="00A16CDB">
        <w:rPr>
          <w:rFonts w:ascii="Times New Roman" w:hAnsi="Times New Roman" w:cs="Times New Roman"/>
          <w:sz w:val="24"/>
          <w:szCs w:val="24"/>
        </w:rPr>
        <w:t xml:space="preserve">a failure to comply with </w:t>
      </w:r>
      <w:r w:rsidR="00894E06">
        <w:rPr>
          <w:rFonts w:ascii="Times New Roman" w:hAnsi="Times New Roman" w:cs="Times New Roman"/>
          <w:sz w:val="24"/>
          <w:szCs w:val="24"/>
        </w:rPr>
        <w:t xml:space="preserve">a requirement listed in subregulation (2) </w:t>
      </w:r>
      <w:r w:rsidR="00A16CDB">
        <w:rPr>
          <w:rFonts w:ascii="Times New Roman" w:hAnsi="Times New Roman" w:cs="Times New Roman"/>
          <w:sz w:val="24"/>
          <w:szCs w:val="24"/>
        </w:rPr>
        <w:t xml:space="preserve">when dealing with a complaint will </w:t>
      </w:r>
      <w:r w:rsidR="003B2A28">
        <w:rPr>
          <w:rFonts w:ascii="Times New Roman" w:hAnsi="Times New Roman" w:cs="Times New Roman"/>
          <w:sz w:val="24"/>
          <w:szCs w:val="24"/>
        </w:rPr>
        <w:t xml:space="preserve">mean the intermediary may be liable to </w:t>
      </w:r>
      <w:r w:rsidR="00A16CDB">
        <w:rPr>
          <w:rFonts w:ascii="Times New Roman" w:hAnsi="Times New Roman" w:cs="Times New Roman"/>
          <w:sz w:val="24"/>
          <w:szCs w:val="24"/>
        </w:rPr>
        <w:t xml:space="preserve">a civil penalty. </w:t>
      </w:r>
    </w:p>
    <w:p w14:paraId="6024DB16" w14:textId="77777777" w:rsidR="00894E06" w:rsidRDefault="00894E06" w:rsidP="00AF667C">
      <w:pPr>
        <w:spacing w:after="0" w:line="240" w:lineRule="auto"/>
        <w:rPr>
          <w:rFonts w:ascii="Times New Roman" w:hAnsi="Times New Roman" w:cs="Times New Roman"/>
          <w:sz w:val="24"/>
          <w:szCs w:val="24"/>
        </w:rPr>
      </w:pPr>
    </w:p>
    <w:p w14:paraId="038488E0" w14:textId="00923290" w:rsidR="001F6A2C" w:rsidRDefault="00BD5AC7" w:rsidP="001F6A2C">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1F6A2C">
        <w:rPr>
          <w:rFonts w:ascii="Times New Roman" w:hAnsi="Times New Roman" w:cs="Times New Roman"/>
          <w:sz w:val="24"/>
          <w:szCs w:val="24"/>
        </w:rPr>
        <w:t xml:space="preserve">he penalty amount for contravening this regulation is 100 penalty units. This is necessary and proportionate to the contravention of regulation 5.09 as compliance with the provision is an important part of the Code to ensure </w:t>
      </w:r>
      <w:r w:rsidR="00B35D88">
        <w:rPr>
          <w:rFonts w:ascii="Times New Roman" w:hAnsi="Times New Roman" w:cs="Times New Roman"/>
          <w:sz w:val="24"/>
          <w:szCs w:val="24"/>
        </w:rPr>
        <w:t>that intermediaries follow a transparent</w:t>
      </w:r>
      <w:r w:rsidR="727B6D73" w:rsidRPr="6702F3AA">
        <w:rPr>
          <w:rFonts w:ascii="Times New Roman" w:hAnsi="Times New Roman" w:cs="Times New Roman"/>
          <w:sz w:val="24"/>
          <w:szCs w:val="24"/>
        </w:rPr>
        <w:t>,</w:t>
      </w:r>
      <w:r w:rsidR="00B35D88">
        <w:rPr>
          <w:rFonts w:ascii="Times New Roman" w:hAnsi="Times New Roman" w:cs="Times New Roman"/>
          <w:sz w:val="24"/>
          <w:szCs w:val="24"/>
        </w:rPr>
        <w:t xml:space="preserve"> fair </w:t>
      </w:r>
      <w:r w:rsidR="018A6BD3" w:rsidRPr="6702F3AA">
        <w:rPr>
          <w:rFonts w:ascii="Times New Roman" w:hAnsi="Times New Roman" w:cs="Times New Roman"/>
          <w:sz w:val="24"/>
          <w:szCs w:val="24"/>
        </w:rPr>
        <w:t xml:space="preserve">and timely </w:t>
      </w:r>
      <w:r w:rsidR="00B35D88">
        <w:rPr>
          <w:rFonts w:ascii="Times New Roman" w:hAnsi="Times New Roman" w:cs="Times New Roman"/>
          <w:sz w:val="24"/>
          <w:szCs w:val="24"/>
        </w:rPr>
        <w:t xml:space="preserve">process when complaints are received. </w:t>
      </w:r>
    </w:p>
    <w:p w14:paraId="2BF99F84" w14:textId="77777777" w:rsidR="009A5F93" w:rsidRPr="009A5F93" w:rsidRDefault="009A5F93" w:rsidP="00AF667C">
      <w:pPr>
        <w:spacing w:after="0" w:line="240" w:lineRule="auto"/>
        <w:rPr>
          <w:rFonts w:ascii="Times New Roman" w:hAnsi="Times New Roman" w:cs="Times New Roman"/>
          <w:sz w:val="24"/>
          <w:szCs w:val="24"/>
        </w:rPr>
      </w:pPr>
    </w:p>
    <w:p w14:paraId="08AE6396" w14:textId="7EA2A202" w:rsidR="005C16DD"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w:t>
      </w:r>
      <w:r>
        <w:rPr>
          <w:rFonts w:ascii="Times New Roman" w:hAnsi="Times New Roman" w:cs="Times New Roman"/>
          <w:b/>
          <w:bCs/>
          <w:sz w:val="24"/>
          <w:szCs w:val="24"/>
        </w:rPr>
        <w:t>10</w:t>
      </w:r>
      <w:r w:rsidRPr="004B5284">
        <w:rPr>
          <w:rFonts w:ascii="Times New Roman" w:hAnsi="Times New Roman" w:cs="Times New Roman"/>
          <w:b/>
          <w:bCs/>
          <w:sz w:val="24"/>
          <w:szCs w:val="24"/>
        </w:rPr>
        <w:t xml:space="preserve"> </w:t>
      </w:r>
      <w:r>
        <w:rPr>
          <w:rFonts w:ascii="Times New Roman" w:hAnsi="Times New Roman" w:cs="Times New Roman"/>
          <w:b/>
          <w:bCs/>
          <w:sz w:val="24"/>
          <w:szCs w:val="24"/>
        </w:rPr>
        <w:t>Intermediary must have authority to trade or transfer eligible tradeable water rights</w:t>
      </w:r>
    </w:p>
    <w:p w14:paraId="44E8F22C" w14:textId="39D3375B" w:rsidR="005C16DD" w:rsidRDefault="005C16DD" w:rsidP="00AF667C">
      <w:pPr>
        <w:spacing w:after="0" w:line="240" w:lineRule="auto"/>
        <w:rPr>
          <w:rFonts w:ascii="Times New Roman" w:hAnsi="Times New Roman" w:cs="Times New Roman"/>
          <w:sz w:val="24"/>
          <w:szCs w:val="24"/>
        </w:rPr>
      </w:pPr>
    </w:p>
    <w:p w14:paraId="408DD0E7" w14:textId="0CB2B403" w:rsidR="00197593" w:rsidRDefault="003B19BB"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that where an eligible water markets intermediary makes an application to a water market authority to approve, allow or register the tr</w:t>
      </w:r>
      <w:r w:rsidR="0013562F">
        <w:rPr>
          <w:rFonts w:ascii="Times New Roman" w:hAnsi="Times New Roman" w:cs="Times New Roman"/>
          <w:sz w:val="24"/>
          <w:szCs w:val="24"/>
        </w:rPr>
        <w:t xml:space="preserve">ade or transfer of an eligible tradeable water right </w:t>
      </w:r>
      <w:r w:rsidR="00553742">
        <w:rPr>
          <w:rFonts w:ascii="Times New Roman" w:hAnsi="Times New Roman" w:cs="Times New Roman"/>
          <w:sz w:val="24"/>
          <w:szCs w:val="24"/>
        </w:rPr>
        <w:t xml:space="preserve">in the course of providing water markets intermediary services, a failure to hold a written authority </w:t>
      </w:r>
      <w:r w:rsidR="00B92D27">
        <w:rPr>
          <w:rFonts w:ascii="Times New Roman" w:hAnsi="Times New Roman" w:cs="Times New Roman"/>
          <w:sz w:val="24"/>
          <w:szCs w:val="24"/>
        </w:rPr>
        <w:t>(</w:t>
      </w:r>
      <w:r w:rsidR="00553742">
        <w:rPr>
          <w:rFonts w:ascii="Times New Roman" w:hAnsi="Times New Roman" w:cs="Times New Roman"/>
          <w:sz w:val="24"/>
          <w:szCs w:val="24"/>
        </w:rPr>
        <w:t>to make the application</w:t>
      </w:r>
      <w:r w:rsidR="00B92D27">
        <w:rPr>
          <w:rFonts w:ascii="Times New Roman" w:hAnsi="Times New Roman" w:cs="Times New Roman"/>
          <w:sz w:val="24"/>
          <w:szCs w:val="24"/>
        </w:rPr>
        <w:t>)</w:t>
      </w:r>
      <w:r w:rsidR="00553742">
        <w:rPr>
          <w:rFonts w:ascii="Times New Roman" w:hAnsi="Times New Roman" w:cs="Times New Roman"/>
          <w:sz w:val="24"/>
          <w:szCs w:val="24"/>
        </w:rPr>
        <w:t xml:space="preserve"> </w:t>
      </w:r>
      <w:r w:rsidR="005828E0">
        <w:rPr>
          <w:rFonts w:ascii="Times New Roman" w:hAnsi="Times New Roman" w:cs="Times New Roman"/>
          <w:sz w:val="24"/>
          <w:szCs w:val="24"/>
        </w:rPr>
        <w:t xml:space="preserve">that meets the requirements listed in subregulation (2) </w:t>
      </w:r>
      <w:r w:rsidR="00553742">
        <w:rPr>
          <w:rFonts w:ascii="Times New Roman" w:hAnsi="Times New Roman" w:cs="Times New Roman"/>
          <w:sz w:val="24"/>
          <w:szCs w:val="24"/>
        </w:rPr>
        <w:t>from each person who</w:t>
      </w:r>
      <w:r w:rsidR="005828E0">
        <w:rPr>
          <w:rFonts w:ascii="Times New Roman" w:hAnsi="Times New Roman" w:cs="Times New Roman"/>
          <w:sz w:val="24"/>
          <w:szCs w:val="24"/>
        </w:rPr>
        <w:t xml:space="preserve"> holds a legal or equitable interest in the water right </w:t>
      </w:r>
      <w:r w:rsidR="00B92D27">
        <w:rPr>
          <w:rFonts w:ascii="Times New Roman" w:hAnsi="Times New Roman" w:cs="Times New Roman"/>
          <w:sz w:val="24"/>
          <w:szCs w:val="24"/>
        </w:rPr>
        <w:t xml:space="preserve">proposed to be traded or transferred by the application </w:t>
      </w:r>
      <w:r w:rsidR="005E51DC">
        <w:rPr>
          <w:rFonts w:ascii="Times New Roman" w:hAnsi="Times New Roman" w:cs="Times New Roman"/>
          <w:sz w:val="24"/>
          <w:szCs w:val="24"/>
        </w:rPr>
        <w:t xml:space="preserve">may </w:t>
      </w:r>
      <w:r w:rsidR="00B92D27">
        <w:rPr>
          <w:rFonts w:ascii="Times New Roman" w:hAnsi="Times New Roman" w:cs="Times New Roman"/>
          <w:sz w:val="24"/>
          <w:szCs w:val="24"/>
        </w:rPr>
        <w:t>result in a civil penalty.</w:t>
      </w:r>
      <w:r w:rsidR="002E51C3">
        <w:rPr>
          <w:rFonts w:ascii="Times New Roman" w:hAnsi="Times New Roman" w:cs="Times New Roman"/>
          <w:sz w:val="24"/>
          <w:szCs w:val="24"/>
        </w:rPr>
        <w:t xml:space="preserve"> This obligation does not apply to irrigation infrastructure operators.</w:t>
      </w:r>
    </w:p>
    <w:p w14:paraId="0D2CEC6A" w14:textId="7A0EEEF2" w:rsidR="00B92D27" w:rsidRDefault="00B92D27" w:rsidP="00AF667C">
      <w:pPr>
        <w:spacing w:after="0" w:line="240" w:lineRule="auto"/>
        <w:rPr>
          <w:rFonts w:ascii="Times New Roman" w:hAnsi="Times New Roman" w:cs="Times New Roman"/>
          <w:sz w:val="24"/>
          <w:szCs w:val="24"/>
        </w:rPr>
      </w:pPr>
    </w:p>
    <w:p w14:paraId="7EFCBD47" w14:textId="2564DCF2" w:rsidR="000C24BC" w:rsidRDefault="00BD5AC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9A5F93">
        <w:rPr>
          <w:rFonts w:ascii="Times New Roman" w:hAnsi="Times New Roman" w:cs="Times New Roman"/>
          <w:sz w:val="24"/>
          <w:szCs w:val="24"/>
        </w:rPr>
        <w:t xml:space="preserve">he penalty amount for contravening this regulation is 400 penalty units. This is necessary and proportionate to the contravention of regulation 5.10 as compliance with the provision is an important part of the Code to ensure </w:t>
      </w:r>
      <w:r w:rsidR="009D777D">
        <w:rPr>
          <w:rFonts w:ascii="Times New Roman" w:hAnsi="Times New Roman" w:cs="Times New Roman"/>
          <w:sz w:val="24"/>
          <w:szCs w:val="24"/>
        </w:rPr>
        <w:t>t</w:t>
      </w:r>
      <w:r w:rsidR="00E76FA8">
        <w:rPr>
          <w:rFonts w:ascii="Times New Roman" w:hAnsi="Times New Roman" w:cs="Times New Roman"/>
          <w:sz w:val="24"/>
          <w:szCs w:val="24"/>
        </w:rPr>
        <w:t xml:space="preserve">rades are not unauthorised. </w:t>
      </w:r>
      <w:r w:rsidR="009D777D" w:rsidDel="00FF6EC9">
        <w:rPr>
          <w:rFonts w:ascii="Times New Roman" w:hAnsi="Times New Roman" w:cs="Times New Roman"/>
          <w:sz w:val="24"/>
          <w:szCs w:val="24"/>
        </w:rPr>
        <w:t>There is s</w:t>
      </w:r>
      <w:r w:rsidR="000C24BC" w:rsidRPr="000C24BC" w:rsidDel="00FF6EC9">
        <w:rPr>
          <w:rFonts w:ascii="Times New Roman" w:hAnsi="Times New Roman" w:cs="Times New Roman"/>
          <w:sz w:val="24"/>
          <w:szCs w:val="24"/>
        </w:rPr>
        <w:t xml:space="preserve">erious potential for harm if </w:t>
      </w:r>
      <w:r w:rsidR="009D777D" w:rsidDel="00FF6EC9">
        <w:rPr>
          <w:rFonts w:ascii="Times New Roman" w:hAnsi="Times New Roman" w:cs="Times New Roman"/>
          <w:sz w:val="24"/>
          <w:szCs w:val="24"/>
        </w:rPr>
        <w:t xml:space="preserve">an </w:t>
      </w:r>
      <w:r w:rsidR="000C24BC" w:rsidRPr="000C24BC" w:rsidDel="00FF6EC9">
        <w:rPr>
          <w:rFonts w:ascii="Times New Roman" w:hAnsi="Times New Roman" w:cs="Times New Roman"/>
          <w:sz w:val="24"/>
          <w:szCs w:val="24"/>
        </w:rPr>
        <w:t xml:space="preserve">authority </w:t>
      </w:r>
      <w:r w:rsidR="061C9538" w:rsidRPr="6702F3AA" w:rsidDel="00FF6EC9">
        <w:rPr>
          <w:rFonts w:ascii="Times New Roman" w:hAnsi="Times New Roman" w:cs="Times New Roman"/>
          <w:sz w:val="24"/>
          <w:szCs w:val="24"/>
        </w:rPr>
        <w:t>from all</w:t>
      </w:r>
      <w:r w:rsidR="00211716">
        <w:rPr>
          <w:rFonts w:ascii="Times New Roman" w:hAnsi="Times New Roman" w:cs="Times New Roman"/>
          <w:sz w:val="24"/>
          <w:szCs w:val="24"/>
        </w:rPr>
        <w:t xml:space="preserve"> </w:t>
      </w:r>
      <w:r w:rsidR="061C9538" w:rsidRPr="6702F3AA" w:rsidDel="00FF6EC9">
        <w:rPr>
          <w:rFonts w:ascii="Times New Roman" w:hAnsi="Times New Roman" w:cs="Times New Roman"/>
          <w:sz w:val="24"/>
          <w:szCs w:val="24"/>
        </w:rPr>
        <w:t xml:space="preserve">relevant parties </w:t>
      </w:r>
      <w:r w:rsidR="009D777D" w:rsidDel="00FF6EC9">
        <w:rPr>
          <w:rFonts w:ascii="Times New Roman" w:hAnsi="Times New Roman" w:cs="Times New Roman"/>
          <w:sz w:val="24"/>
          <w:szCs w:val="24"/>
        </w:rPr>
        <w:t xml:space="preserve">is </w:t>
      </w:r>
      <w:r w:rsidR="000C24BC" w:rsidRPr="000C24BC" w:rsidDel="00FF6EC9">
        <w:rPr>
          <w:rFonts w:ascii="Times New Roman" w:hAnsi="Times New Roman" w:cs="Times New Roman"/>
          <w:sz w:val="24"/>
          <w:szCs w:val="24"/>
        </w:rPr>
        <w:t xml:space="preserve">not held when submitting trades, </w:t>
      </w:r>
      <w:r w:rsidR="009D777D" w:rsidDel="00FF6EC9">
        <w:rPr>
          <w:rFonts w:ascii="Times New Roman" w:hAnsi="Times New Roman" w:cs="Times New Roman"/>
          <w:sz w:val="24"/>
          <w:szCs w:val="24"/>
        </w:rPr>
        <w:t xml:space="preserve">and this has been </w:t>
      </w:r>
      <w:r w:rsidR="000C24BC" w:rsidRPr="000C24BC" w:rsidDel="00FF6EC9">
        <w:rPr>
          <w:rFonts w:ascii="Times New Roman" w:hAnsi="Times New Roman" w:cs="Times New Roman"/>
          <w:sz w:val="24"/>
          <w:szCs w:val="24"/>
        </w:rPr>
        <w:t>noted by</w:t>
      </w:r>
      <w:r w:rsidR="009D777D" w:rsidDel="00FF6EC9">
        <w:rPr>
          <w:rFonts w:ascii="Times New Roman" w:hAnsi="Times New Roman" w:cs="Times New Roman"/>
          <w:sz w:val="24"/>
          <w:szCs w:val="24"/>
        </w:rPr>
        <w:t xml:space="preserve"> the</w:t>
      </w:r>
      <w:r w:rsidR="000C24BC" w:rsidRPr="000C24BC" w:rsidDel="00FF6EC9">
        <w:rPr>
          <w:rFonts w:ascii="Times New Roman" w:hAnsi="Times New Roman" w:cs="Times New Roman"/>
          <w:sz w:val="24"/>
          <w:szCs w:val="24"/>
        </w:rPr>
        <w:t xml:space="preserve"> industry association</w:t>
      </w:r>
      <w:r w:rsidR="009A6DC2" w:rsidDel="00FF6EC9">
        <w:rPr>
          <w:rFonts w:ascii="Times New Roman" w:hAnsi="Times New Roman" w:cs="Times New Roman"/>
          <w:sz w:val="24"/>
          <w:szCs w:val="24"/>
        </w:rPr>
        <w:t xml:space="preserve">. </w:t>
      </w:r>
      <w:r w:rsidR="457E7208" w:rsidRPr="6702F3AA" w:rsidDel="00FF6EC9">
        <w:rPr>
          <w:rFonts w:ascii="Times New Roman" w:hAnsi="Times New Roman" w:cs="Times New Roman"/>
          <w:sz w:val="24"/>
          <w:szCs w:val="24"/>
        </w:rPr>
        <w:t>W</w:t>
      </w:r>
      <w:r w:rsidR="1BE8CFA3" w:rsidRPr="6702F3AA" w:rsidDel="00FF6EC9">
        <w:rPr>
          <w:rFonts w:ascii="Times New Roman" w:hAnsi="Times New Roman" w:cs="Times New Roman"/>
          <w:sz w:val="24"/>
          <w:szCs w:val="24"/>
        </w:rPr>
        <w:t>ater</w:t>
      </w:r>
      <w:r w:rsidR="0048791B" w:rsidDel="00FF6EC9">
        <w:rPr>
          <w:rFonts w:ascii="Times New Roman" w:hAnsi="Times New Roman" w:cs="Times New Roman"/>
          <w:sz w:val="24"/>
          <w:szCs w:val="24"/>
        </w:rPr>
        <w:t xml:space="preserve"> market authorities </w:t>
      </w:r>
      <w:r w:rsidR="000C24BC" w:rsidRPr="000C24BC" w:rsidDel="00FF6EC9">
        <w:rPr>
          <w:rFonts w:ascii="Times New Roman" w:hAnsi="Times New Roman" w:cs="Times New Roman"/>
          <w:sz w:val="24"/>
          <w:szCs w:val="24"/>
        </w:rPr>
        <w:t xml:space="preserve">have </w:t>
      </w:r>
      <w:r w:rsidR="00EB2183" w:rsidDel="00FF6EC9">
        <w:rPr>
          <w:rFonts w:ascii="Times New Roman" w:hAnsi="Times New Roman" w:cs="Times New Roman"/>
          <w:sz w:val="24"/>
          <w:szCs w:val="24"/>
        </w:rPr>
        <w:t xml:space="preserve">the </w:t>
      </w:r>
      <w:r w:rsidR="000C24BC" w:rsidRPr="000C24BC" w:rsidDel="00FF6EC9">
        <w:rPr>
          <w:rFonts w:ascii="Times New Roman" w:hAnsi="Times New Roman" w:cs="Times New Roman"/>
          <w:sz w:val="24"/>
          <w:szCs w:val="24"/>
        </w:rPr>
        <w:t xml:space="preserve">ultimate ability to verify and control </w:t>
      </w:r>
      <w:r w:rsidR="0048791B" w:rsidDel="00FF6EC9">
        <w:rPr>
          <w:rFonts w:ascii="Times New Roman" w:hAnsi="Times New Roman" w:cs="Times New Roman"/>
          <w:sz w:val="24"/>
          <w:szCs w:val="24"/>
        </w:rPr>
        <w:t xml:space="preserve">authorities </w:t>
      </w:r>
      <w:r w:rsidR="000C24BC" w:rsidRPr="000C24BC" w:rsidDel="00FF6EC9">
        <w:rPr>
          <w:rFonts w:ascii="Times New Roman" w:hAnsi="Times New Roman" w:cs="Times New Roman"/>
          <w:sz w:val="24"/>
          <w:szCs w:val="24"/>
        </w:rPr>
        <w:t xml:space="preserve">as the handler of </w:t>
      </w:r>
      <w:r w:rsidR="0048791B" w:rsidDel="00FF6EC9">
        <w:rPr>
          <w:rFonts w:ascii="Times New Roman" w:hAnsi="Times New Roman" w:cs="Times New Roman"/>
          <w:sz w:val="24"/>
          <w:szCs w:val="24"/>
        </w:rPr>
        <w:t>trade</w:t>
      </w:r>
      <w:r w:rsidR="000C24BC" w:rsidRPr="000C24BC" w:rsidDel="00FF6EC9">
        <w:rPr>
          <w:rFonts w:ascii="Times New Roman" w:hAnsi="Times New Roman" w:cs="Times New Roman"/>
          <w:sz w:val="24"/>
          <w:szCs w:val="24"/>
        </w:rPr>
        <w:t xml:space="preserve"> application</w:t>
      </w:r>
      <w:r w:rsidR="0048791B" w:rsidDel="00FF6EC9">
        <w:rPr>
          <w:rFonts w:ascii="Times New Roman" w:hAnsi="Times New Roman" w:cs="Times New Roman"/>
          <w:sz w:val="24"/>
          <w:szCs w:val="24"/>
        </w:rPr>
        <w:t>s</w:t>
      </w:r>
      <w:r w:rsidR="000C24BC" w:rsidRPr="000C24BC" w:rsidDel="00FF6EC9">
        <w:rPr>
          <w:rFonts w:ascii="Times New Roman" w:hAnsi="Times New Roman" w:cs="Times New Roman"/>
          <w:sz w:val="24"/>
          <w:szCs w:val="24"/>
        </w:rPr>
        <w:t xml:space="preserve">. </w:t>
      </w:r>
      <w:r w:rsidR="145B780A" w:rsidRPr="6702F3AA" w:rsidDel="00FF6EC9">
        <w:rPr>
          <w:rFonts w:ascii="Times New Roman" w:hAnsi="Times New Roman" w:cs="Times New Roman"/>
          <w:sz w:val="24"/>
          <w:szCs w:val="24"/>
        </w:rPr>
        <w:t>However, the efficiency and integrity of</w:t>
      </w:r>
      <w:r w:rsidR="000916AB" w:rsidDel="00FF6EC9">
        <w:rPr>
          <w:rFonts w:ascii="Times New Roman" w:hAnsi="Times New Roman" w:cs="Times New Roman"/>
          <w:sz w:val="24"/>
          <w:szCs w:val="24"/>
        </w:rPr>
        <w:t xml:space="preserve"> trade </w:t>
      </w:r>
      <w:r w:rsidR="2F4FD004" w:rsidRPr="6702F3AA" w:rsidDel="00FF6EC9">
        <w:rPr>
          <w:rFonts w:ascii="Times New Roman" w:hAnsi="Times New Roman" w:cs="Times New Roman"/>
          <w:sz w:val="24"/>
          <w:szCs w:val="24"/>
        </w:rPr>
        <w:t>application</w:t>
      </w:r>
      <w:r w:rsidR="6EAE755F" w:rsidRPr="6702F3AA" w:rsidDel="00FF6EC9">
        <w:rPr>
          <w:rFonts w:ascii="Times New Roman" w:hAnsi="Times New Roman" w:cs="Times New Roman"/>
          <w:sz w:val="24"/>
          <w:szCs w:val="24"/>
        </w:rPr>
        <w:t xml:space="preserve"> processe</w:t>
      </w:r>
      <w:r w:rsidR="2F4FD004" w:rsidRPr="6702F3AA" w:rsidDel="00FF6EC9">
        <w:rPr>
          <w:rFonts w:ascii="Times New Roman" w:hAnsi="Times New Roman" w:cs="Times New Roman"/>
          <w:sz w:val="24"/>
          <w:szCs w:val="24"/>
        </w:rPr>
        <w:t>s</w:t>
      </w:r>
      <w:r w:rsidR="000916AB" w:rsidDel="00FF6EC9">
        <w:rPr>
          <w:rFonts w:ascii="Times New Roman" w:hAnsi="Times New Roman" w:cs="Times New Roman"/>
          <w:sz w:val="24"/>
          <w:szCs w:val="24"/>
        </w:rPr>
        <w:t xml:space="preserve"> </w:t>
      </w:r>
      <w:r w:rsidR="000C24BC" w:rsidRPr="000C24BC" w:rsidDel="00FF6EC9">
        <w:rPr>
          <w:rFonts w:ascii="Times New Roman" w:hAnsi="Times New Roman" w:cs="Times New Roman"/>
          <w:sz w:val="24"/>
          <w:szCs w:val="24"/>
        </w:rPr>
        <w:t xml:space="preserve">will increase </w:t>
      </w:r>
      <w:r w:rsidR="0797DDBF" w:rsidRPr="6702F3AA" w:rsidDel="00FF6EC9">
        <w:rPr>
          <w:rFonts w:ascii="Times New Roman" w:hAnsi="Times New Roman" w:cs="Times New Roman"/>
          <w:sz w:val="24"/>
          <w:szCs w:val="24"/>
        </w:rPr>
        <w:t xml:space="preserve">if there is </w:t>
      </w:r>
      <w:r w:rsidR="000C24BC" w:rsidRPr="000C24BC" w:rsidDel="00FF6EC9">
        <w:rPr>
          <w:rFonts w:ascii="Times New Roman" w:hAnsi="Times New Roman" w:cs="Times New Roman"/>
          <w:sz w:val="24"/>
          <w:szCs w:val="24"/>
        </w:rPr>
        <w:t>confidence that intermediaries are appropriately authorised.</w:t>
      </w:r>
    </w:p>
    <w:p w14:paraId="16318F39" w14:textId="77777777" w:rsidR="00197593" w:rsidRPr="00197593" w:rsidRDefault="00197593" w:rsidP="00AF667C">
      <w:pPr>
        <w:spacing w:after="0" w:line="240" w:lineRule="auto"/>
        <w:rPr>
          <w:rFonts w:ascii="Times New Roman" w:hAnsi="Times New Roman" w:cs="Times New Roman"/>
          <w:sz w:val="24"/>
          <w:szCs w:val="24"/>
        </w:rPr>
      </w:pPr>
    </w:p>
    <w:p w14:paraId="7705A5A8" w14:textId="4DF3CC85" w:rsidR="005C16DD" w:rsidRDefault="005C16DD"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w:t>
      </w:r>
      <w:r>
        <w:rPr>
          <w:rFonts w:ascii="Times New Roman" w:hAnsi="Times New Roman" w:cs="Times New Roman"/>
          <w:b/>
          <w:bCs/>
          <w:sz w:val="24"/>
          <w:szCs w:val="24"/>
        </w:rPr>
        <w:t>11</w:t>
      </w:r>
      <w:r w:rsidRPr="004B5284">
        <w:rPr>
          <w:rFonts w:ascii="Times New Roman" w:hAnsi="Times New Roman" w:cs="Times New Roman"/>
          <w:b/>
          <w:bCs/>
          <w:sz w:val="24"/>
          <w:szCs w:val="24"/>
        </w:rPr>
        <w:t xml:space="preserve"> </w:t>
      </w:r>
      <w:r>
        <w:rPr>
          <w:rFonts w:ascii="Times New Roman" w:hAnsi="Times New Roman" w:cs="Times New Roman"/>
          <w:b/>
          <w:bCs/>
          <w:sz w:val="24"/>
          <w:szCs w:val="24"/>
        </w:rPr>
        <w:t xml:space="preserve">Intermediary must have authority </w:t>
      </w:r>
      <w:r w:rsidR="00074E3A">
        <w:rPr>
          <w:rFonts w:ascii="Times New Roman" w:hAnsi="Times New Roman" w:cs="Times New Roman"/>
          <w:b/>
          <w:bCs/>
          <w:sz w:val="24"/>
          <w:szCs w:val="24"/>
        </w:rPr>
        <w:t>to</w:t>
      </w:r>
      <w:r w:rsidR="00606003">
        <w:rPr>
          <w:rFonts w:ascii="Times New Roman" w:hAnsi="Times New Roman" w:cs="Times New Roman"/>
          <w:b/>
          <w:bCs/>
          <w:sz w:val="24"/>
          <w:szCs w:val="24"/>
        </w:rPr>
        <w:t xml:space="preserve"> act as an agent </w:t>
      </w:r>
    </w:p>
    <w:p w14:paraId="3AD4F724" w14:textId="6E0D7D05" w:rsidR="00606003" w:rsidRDefault="00606003" w:rsidP="00AF667C">
      <w:pPr>
        <w:spacing w:after="0" w:line="240" w:lineRule="auto"/>
        <w:rPr>
          <w:rFonts w:ascii="Times New Roman" w:hAnsi="Times New Roman" w:cs="Times New Roman"/>
          <w:sz w:val="24"/>
          <w:szCs w:val="24"/>
        </w:rPr>
      </w:pPr>
    </w:p>
    <w:p w14:paraId="7B8121D9" w14:textId="3A3741F4" w:rsidR="00E669D4" w:rsidRPr="00E669D4" w:rsidRDefault="00E62271"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that </w:t>
      </w:r>
      <w:r w:rsidR="00E669D4">
        <w:rPr>
          <w:rFonts w:ascii="Times New Roman" w:hAnsi="Times New Roman" w:cs="Times New Roman"/>
          <w:sz w:val="24"/>
          <w:szCs w:val="24"/>
        </w:rPr>
        <w:t xml:space="preserve">where </w:t>
      </w:r>
      <w:r>
        <w:rPr>
          <w:rFonts w:ascii="Times New Roman" w:hAnsi="Times New Roman" w:cs="Times New Roman"/>
          <w:sz w:val="24"/>
          <w:szCs w:val="24"/>
        </w:rPr>
        <w:t xml:space="preserve">an eligible water markets intermediary </w:t>
      </w:r>
      <w:r w:rsidR="000F6243">
        <w:rPr>
          <w:rFonts w:ascii="Times New Roman" w:hAnsi="Times New Roman" w:cs="Times New Roman"/>
          <w:sz w:val="24"/>
          <w:szCs w:val="24"/>
        </w:rPr>
        <w:t xml:space="preserve">acts as an agent on behalf of a person who the intermediary </w:t>
      </w:r>
      <w:r w:rsidR="004426FE">
        <w:rPr>
          <w:rFonts w:ascii="Times New Roman" w:hAnsi="Times New Roman" w:cs="Times New Roman"/>
          <w:sz w:val="24"/>
          <w:szCs w:val="24"/>
        </w:rPr>
        <w:t xml:space="preserve">is providing water markets intermediary services to, </w:t>
      </w:r>
      <w:r w:rsidR="00785CB9">
        <w:rPr>
          <w:rFonts w:ascii="Times New Roman" w:hAnsi="Times New Roman" w:cs="Times New Roman"/>
          <w:sz w:val="24"/>
          <w:szCs w:val="24"/>
        </w:rPr>
        <w:t xml:space="preserve">a </w:t>
      </w:r>
      <w:r w:rsidR="00785CB9">
        <w:rPr>
          <w:rFonts w:ascii="Times New Roman" w:hAnsi="Times New Roman" w:cs="Times New Roman"/>
          <w:sz w:val="24"/>
          <w:szCs w:val="24"/>
        </w:rPr>
        <w:lastRenderedPageBreak/>
        <w:t>failure by the intermediary to hold a written authority from that person t</w:t>
      </w:r>
      <w:r w:rsidR="004F221C">
        <w:rPr>
          <w:rFonts w:ascii="Times New Roman" w:hAnsi="Times New Roman" w:cs="Times New Roman"/>
          <w:sz w:val="24"/>
          <w:szCs w:val="24"/>
        </w:rPr>
        <w:t xml:space="preserve">o act as their agent and that </w:t>
      </w:r>
      <w:r w:rsidR="00785CB9">
        <w:rPr>
          <w:rFonts w:ascii="Times New Roman" w:hAnsi="Times New Roman" w:cs="Times New Roman"/>
          <w:sz w:val="24"/>
          <w:szCs w:val="24"/>
        </w:rPr>
        <w:t xml:space="preserve">meets the requirements </w:t>
      </w:r>
      <w:r w:rsidR="00D57B63">
        <w:rPr>
          <w:rFonts w:ascii="Times New Roman" w:hAnsi="Times New Roman" w:cs="Times New Roman"/>
          <w:sz w:val="24"/>
          <w:szCs w:val="24"/>
        </w:rPr>
        <w:t>listed i</w:t>
      </w:r>
      <w:r w:rsidR="00785CB9">
        <w:rPr>
          <w:rFonts w:ascii="Times New Roman" w:hAnsi="Times New Roman" w:cs="Times New Roman"/>
          <w:sz w:val="24"/>
          <w:szCs w:val="24"/>
        </w:rPr>
        <w:t xml:space="preserve">n subregulation 5.11(2) will </w:t>
      </w:r>
      <w:r w:rsidR="00D9620F">
        <w:rPr>
          <w:rFonts w:ascii="Times New Roman" w:hAnsi="Times New Roman" w:cs="Times New Roman"/>
          <w:sz w:val="24"/>
          <w:szCs w:val="24"/>
        </w:rPr>
        <w:t>mean the intermediary may be liable to</w:t>
      </w:r>
      <w:r w:rsidR="00785CB9">
        <w:rPr>
          <w:rFonts w:ascii="Times New Roman" w:hAnsi="Times New Roman" w:cs="Times New Roman"/>
          <w:sz w:val="24"/>
          <w:szCs w:val="24"/>
        </w:rPr>
        <w:t xml:space="preserve"> a civil penalty.</w:t>
      </w:r>
    </w:p>
    <w:p w14:paraId="45CF8B7B" w14:textId="77777777" w:rsidR="00D57B63" w:rsidRDefault="00D57B63" w:rsidP="00D57B63">
      <w:pPr>
        <w:spacing w:after="0" w:line="240" w:lineRule="auto"/>
        <w:rPr>
          <w:rFonts w:ascii="Times New Roman" w:hAnsi="Times New Roman" w:cs="Times New Roman"/>
          <w:sz w:val="24"/>
          <w:szCs w:val="24"/>
        </w:rPr>
      </w:pPr>
    </w:p>
    <w:p w14:paraId="5F8337A4" w14:textId="691B1880" w:rsidR="00AA4358" w:rsidRDefault="00BD5AC7" w:rsidP="00D57B63">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D57B63">
        <w:rPr>
          <w:rFonts w:ascii="Times New Roman" w:hAnsi="Times New Roman" w:cs="Times New Roman"/>
          <w:sz w:val="24"/>
          <w:szCs w:val="24"/>
        </w:rPr>
        <w:t xml:space="preserve">he penalty amount for contravening this regulation is 400 penalty units. This is necessary and proportionate to the contravention of regulation 5.11 as compliance with the provision is an important part of the Code to ensure </w:t>
      </w:r>
      <w:r w:rsidR="00562CBF">
        <w:rPr>
          <w:rFonts w:ascii="Times New Roman" w:hAnsi="Times New Roman" w:cs="Times New Roman"/>
          <w:sz w:val="24"/>
          <w:szCs w:val="24"/>
        </w:rPr>
        <w:t xml:space="preserve">clients </w:t>
      </w:r>
      <w:r w:rsidR="000A602A">
        <w:rPr>
          <w:rFonts w:ascii="Times New Roman" w:hAnsi="Times New Roman" w:cs="Times New Roman"/>
          <w:sz w:val="24"/>
          <w:szCs w:val="24"/>
        </w:rPr>
        <w:t>have certainty about their</w:t>
      </w:r>
      <w:r w:rsidR="00583123" w:rsidRPr="00583123">
        <w:rPr>
          <w:rFonts w:ascii="Times New Roman" w:hAnsi="Times New Roman" w:cs="Times New Roman"/>
          <w:sz w:val="24"/>
          <w:szCs w:val="24"/>
        </w:rPr>
        <w:t xml:space="preserve"> relationship </w:t>
      </w:r>
      <w:r w:rsidR="00562CBF">
        <w:rPr>
          <w:rFonts w:ascii="Times New Roman" w:hAnsi="Times New Roman" w:cs="Times New Roman"/>
          <w:sz w:val="24"/>
          <w:szCs w:val="24"/>
        </w:rPr>
        <w:t xml:space="preserve">with their intermediary </w:t>
      </w:r>
      <w:r w:rsidR="04E847D4" w:rsidRPr="6702F3AA">
        <w:rPr>
          <w:rFonts w:ascii="Times New Roman" w:hAnsi="Times New Roman" w:cs="Times New Roman"/>
          <w:sz w:val="24"/>
          <w:szCs w:val="24"/>
        </w:rPr>
        <w:t>and the actions the intermediary may take on their behalf</w:t>
      </w:r>
      <w:r w:rsidR="08C51FD7" w:rsidRPr="6702F3AA">
        <w:rPr>
          <w:rFonts w:ascii="Times New Roman" w:hAnsi="Times New Roman" w:cs="Times New Roman"/>
          <w:sz w:val="24"/>
          <w:szCs w:val="24"/>
        </w:rPr>
        <w:t>.</w:t>
      </w:r>
      <w:r w:rsidR="00562CBF">
        <w:rPr>
          <w:rFonts w:ascii="Times New Roman" w:hAnsi="Times New Roman" w:cs="Times New Roman"/>
          <w:sz w:val="24"/>
          <w:szCs w:val="24"/>
        </w:rPr>
        <w:t xml:space="preserve"> </w:t>
      </w:r>
    </w:p>
    <w:p w14:paraId="7300AB8B" w14:textId="77777777" w:rsidR="00D423D6" w:rsidRPr="00D423D6" w:rsidRDefault="00D423D6" w:rsidP="00AF667C">
      <w:pPr>
        <w:spacing w:after="0" w:line="240" w:lineRule="auto"/>
        <w:rPr>
          <w:rFonts w:ascii="Times New Roman" w:hAnsi="Times New Roman" w:cs="Times New Roman"/>
          <w:sz w:val="24"/>
          <w:szCs w:val="24"/>
        </w:rPr>
      </w:pPr>
    </w:p>
    <w:p w14:paraId="5B6194DC" w14:textId="330653F8" w:rsidR="00606003" w:rsidRDefault="00606003"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w:t>
      </w:r>
      <w:r>
        <w:rPr>
          <w:rFonts w:ascii="Times New Roman" w:hAnsi="Times New Roman" w:cs="Times New Roman"/>
          <w:b/>
          <w:bCs/>
          <w:sz w:val="24"/>
          <w:szCs w:val="24"/>
        </w:rPr>
        <w:t>12</w:t>
      </w:r>
      <w:r w:rsidRPr="004B5284">
        <w:rPr>
          <w:rFonts w:ascii="Times New Roman" w:hAnsi="Times New Roman" w:cs="Times New Roman"/>
          <w:b/>
          <w:bCs/>
          <w:sz w:val="24"/>
          <w:szCs w:val="24"/>
        </w:rPr>
        <w:t xml:space="preserve"> </w:t>
      </w:r>
      <w:r w:rsidR="005361F0">
        <w:rPr>
          <w:rFonts w:ascii="Times New Roman" w:hAnsi="Times New Roman" w:cs="Times New Roman"/>
          <w:b/>
          <w:bCs/>
          <w:sz w:val="24"/>
          <w:szCs w:val="24"/>
        </w:rPr>
        <w:t>Intermediary must maintain broking water accounts</w:t>
      </w:r>
    </w:p>
    <w:p w14:paraId="0D90CC97" w14:textId="404F6BEB" w:rsidR="005361F0" w:rsidRDefault="005361F0" w:rsidP="00AF667C">
      <w:pPr>
        <w:spacing w:after="0" w:line="240" w:lineRule="auto"/>
        <w:rPr>
          <w:rFonts w:ascii="Times New Roman" w:hAnsi="Times New Roman" w:cs="Times New Roman"/>
          <w:sz w:val="24"/>
          <w:szCs w:val="24"/>
        </w:rPr>
      </w:pPr>
    </w:p>
    <w:p w14:paraId="0D0227EF" w14:textId="087AA515" w:rsidR="002E1F1A" w:rsidRDefault="00A305A4" w:rsidP="008A1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w:t>
      </w:r>
      <w:r w:rsidR="00077157">
        <w:rPr>
          <w:rFonts w:ascii="Times New Roman" w:hAnsi="Times New Roman" w:cs="Times New Roman"/>
          <w:sz w:val="24"/>
          <w:szCs w:val="24"/>
        </w:rPr>
        <w:t xml:space="preserve">that a failure by an </w:t>
      </w:r>
      <w:r w:rsidR="00D57CF7">
        <w:rPr>
          <w:rFonts w:ascii="Times New Roman" w:hAnsi="Times New Roman" w:cs="Times New Roman"/>
          <w:sz w:val="24"/>
          <w:szCs w:val="24"/>
        </w:rPr>
        <w:t>eligible water markets intermediar</w:t>
      </w:r>
      <w:r w:rsidR="00077157">
        <w:rPr>
          <w:rFonts w:ascii="Times New Roman" w:hAnsi="Times New Roman" w:cs="Times New Roman"/>
          <w:sz w:val="24"/>
          <w:szCs w:val="24"/>
        </w:rPr>
        <w:t>y</w:t>
      </w:r>
      <w:r w:rsidR="002E1F1A">
        <w:rPr>
          <w:rFonts w:ascii="Times New Roman" w:hAnsi="Times New Roman" w:cs="Times New Roman"/>
          <w:sz w:val="24"/>
          <w:szCs w:val="24"/>
        </w:rPr>
        <w:t xml:space="preserve"> to</w:t>
      </w:r>
      <w:r w:rsidR="00BD5C4F">
        <w:rPr>
          <w:rFonts w:ascii="Times New Roman" w:hAnsi="Times New Roman" w:cs="Times New Roman"/>
          <w:sz w:val="24"/>
          <w:szCs w:val="24"/>
        </w:rPr>
        <w:t xml:space="preserve"> </w:t>
      </w:r>
      <w:r w:rsidR="00077157">
        <w:rPr>
          <w:rFonts w:ascii="Times New Roman" w:hAnsi="Times New Roman" w:cs="Times New Roman"/>
          <w:sz w:val="24"/>
          <w:szCs w:val="24"/>
        </w:rPr>
        <w:t xml:space="preserve">maintain </w:t>
      </w:r>
      <w:r w:rsidR="00F21A5C">
        <w:rPr>
          <w:rFonts w:ascii="Times New Roman" w:hAnsi="Times New Roman" w:cs="Times New Roman"/>
          <w:sz w:val="24"/>
          <w:szCs w:val="24"/>
        </w:rPr>
        <w:t>or</w:t>
      </w:r>
      <w:r w:rsidR="000B603C">
        <w:rPr>
          <w:rFonts w:ascii="Times New Roman" w:hAnsi="Times New Roman" w:cs="Times New Roman"/>
          <w:sz w:val="24"/>
          <w:szCs w:val="24"/>
        </w:rPr>
        <w:t xml:space="preserve"> deal with </w:t>
      </w:r>
      <w:r w:rsidR="00077157">
        <w:rPr>
          <w:rFonts w:ascii="Times New Roman" w:hAnsi="Times New Roman" w:cs="Times New Roman"/>
          <w:sz w:val="24"/>
          <w:szCs w:val="24"/>
        </w:rPr>
        <w:t>one or more</w:t>
      </w:r>
      <w:r w:rsidR="007E434F">
        <w:rPr>
          <w:rFonts w:ascii="Times New Roman" w:hAnsi="Times New Roman" w:cs="Times New Roman"/>
          <w:sz w:val="24"/>
          <w:szCs w:val="24"/>
        </w:rPr>
        <w:t xml:space="preserve"> broking</w:t>
      </w:r>
      <w:r w:rsidR="00077157">
        <w:rPr>
          <w:rFonts w:ascii="Times New Roman" w:hAnsi="Times New Roman" w:cs="Times New Roman"/>
          <w:sz w:val="24"/>
          <w:szCs w:val="24"/>
        </w:rPr>
        <w:t xml:space="preserve"> water accounts</w:t>
      </w:r>
      <w:r w:rsidR="002303FE">
        <w:rPr>
          <w:rFonts w:ascii="Times New Roman" w:hAnsi="Times New Roman" w:cs="Times New Roman"/>
          <w:sz w:val="24"/>
          <w:szCs w:val="24"/>
        </w:rPr>
        <w:t>,</w:t>
      </w:r>
      <w:r w:rsidR="00077157">
        <w:rPr>
          <w:rFonts w:ascii="Times New Roman" w:hAnsi="Times New Roman" w:cs="Times New Roman"/>
          <w:sz w:val="24"/>
          <w:szCs w:val="24"/>
        </w:rPr>
        <w:t xml:space="preserve"> </w:t>
      </w:r>
      <w:r w:rsidR="002303FE">
        <w:rPr>
          <w:rFonts w:ascii="Times New Roman" w:hAnsi="Times New Roman" w:cs="Times New Roman"/>
          <w:sz w:val="24"/>
          <w:szCs w:val="24"/>
        </w:rPr>
        <w:t xml:space="preserve">in accordance with the regulation, </w:t>
      </w:r>
      <w:r w:rsidR="00BD5C4F">
        <w:rPr>
          <w:rFonts w:ascii="Times New Roman" w:hAnsi="Times New Roman" w:cs="Times New Roman"/>
          <w:sz w:val="24"/>
          <w:szCs w:val="24"/>
        </w:rPr>
        <w:t xml:space="preserve">when holding eligible tradeable water rights on behalf of a </w:t>
      </w:r>
      <w:r w:rsidR="00E51243">
        <w:rPr>
          <w:rFonts w:ascii="Times New Roman" w:hAnsi="Times New Roman" w:cs="Times New Roman"/>
          <w:sz w:val="24"/>
          <w:szCs w:val="24"/>
        </w:rPr>
        <w:t xml:space="preserve">client (the </w:t>
      </w:r>
      <w:r w:rsidR="00E51243">
        <w:rPr>
          <w:rFonts w:ascii="Times New Roman" w:hAnsi="Times New Roman" w:cs="Times New Roman"/>
          <w:i/>
          <w:iCs/>
          <w:sz w:val="24"/>
          <w:szCs w:val="24"/>
        </w:rPr>
        <w:t xml:space="preserve">client </w:t>
      </w:r>
      <w:r w:rsidR="00E51243">
        <w:rPr>
          <w:rFonts w:ascii="Times New Roman" w:hAnsi="Times New Roman" w:cs="Times New Roman"/>
          <w:sz w:val="24"/>
          <w:szCs w:val="24"/>
        </w:rPr>
        <w:t>is the person the intermediary is providing water markets intermediary services to</w:t>
      </w:r>
      <w:r w:rsidR="002E1F1A">
        <w:rPr>
          <w:rFonts w:ascii="Times New Roman" w:hAnsi="Times New Roman" w:cs="Times New Roman"/>
          <w:sz w:val="24"/>
          <w:szCs w:val="24"/>
        </w:rPr>
        <w:t xml:space="preserve">) </w:t>
      </w:r>
      <w:r w:rsidR="00E029FC">
        <w:rPr>
          <w:rFonts w:ascii="Times New Roman" w:hAnsi="Times New Roman" w:cs="Times New Roman"/>
          <w:sz w:val="24"/>
          <w:szCs w:val="24"/>
        </w:rPr>
        <w:t xml:space="preserve">may </w:t>
      </w:r>
      <w:r w:rsidR="005E6B10">
        <w:rPr>
          <w:rFonts w:ascii="Times New Roman" w:hAnsi="Times New Roman" w:cs="Times New Roman"/>
          <w:sz w:val="24"/>
          <w:szCs w:val="24"/>
        </w:rPr>
        <w:t>result in a civil penalty.</w:t>
      </w:r>
      <w:r w:rsidR="002E1F1A">
        <w:rPr>
          <w:rFonts w:ascii="Times New Roman" w:hAnsi="Times New Roman" w:cs="Times New Roman"/>
          <w:sz w:val="24"/>
          <w:szCs w:val="24"/>
        </w:rPr>
        <w:t xml:space="preserve"> This obligation does not apply to irrigation infrastructure operators.</w:t>
      </w:r>
    </w:p>
    <w:p w14:paraId="24CB22CA" w14:textId="77777777" w:rsidR="00BE6AD2" w:rsidRDefault="00BE6AD2" w:rsidP="008A149B">
      <w:pPr>
        <w:spacing w:after="0" w:line="240" w:lineRule="auto"/>
        <w:rPr>
          <w:rFonts w:ascii="Times New Roman" w:hAnsi="Times New Roman" w:cs="Times New Roman"/>
          <w:sz w:val="24"/>
          <w:szCs w:val="24"/>
        </w:rPr>
      </w:pPr>
    </w:p>
    <w:p w14:paraId="0D93D71E" w14:textId="21A14D38" w:rsidR="00BE6AD2" w:rsidRDefault="00825B5B" w:rsidP="008A149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95E45">
        <w:rPr>
          <w:rFonts w:ascii="Times New Roman" w:hAnsi="Times New Roman" w:cs="Times New Roman"/>
          <w:sz w:val="24"/>
          <w:szCs w:val="24"/>
        </w:rPr>
        <w:t xml:space="preserve"> broking water account must be maintained with an agency of a State or an irrigation infrastructure operator</w:t>
      </w:r>
      <w:r>
        <w:rPr>
          <w:rFonts w:ascii="Times New Roman" w:hAnsi="Times New Roman" w:cs="Times New Roman"/>
          <w:sz w:val="24"/>
          <w:szCs w:val="24"/>
        </w:rPr>
        <w:t xml:space="preserve"> and </w:t>
      </w:r>
      <w:r w:rsidR="00E918F9">
        <w:rPr>
          <w:rFonts w:ascii="Times New Roman" w:hAnsi="Times New Roman" w:cs="Times New Roman"/>
          <w:sz w:val="24"/>
          <w:szCs w:val="24"/>
        </w:rPr>
        <w:t xml:space="preserve">an intermediary must transfer </w:t>
      </w:r>
      <w:r w:rsidR="003C6C45">
        <w:rPr>
          <w:rFonts w:ascii="Times New Roman" w:hAnsi="Times New Roman" w:cs="Times New Roman"/>
          <w:sz w:val="24"/>
          <w:szCs w:val="24"/>
        </w:rPr>
        <w:t xml:space="preserve">eligible tradeable </w:t>
      </w:r>
      <w:r w:rsidR="00E918F9">
        <w:rPr>
          <w:rFonts w:ascii="Times New Roman" w:hAnsi="Times New Roman" w:cs="Times New Roman"/>
          <w:sz w:val="24"/>
          <w:szCs w:val="24"/>
        </w:rPr>
        <w:t xml:space="preserve">water rights into </w:t>
      </w:r>
      <w:r>
        <w:rPr>
          <w:rFonts w:ascii="Times New Roman" w:hAnsi="Times New Roman" w:cs="Times New Roman"/>
          <w:sz w:val="24"/>
          <w:szCs w:val="24"/>
        </w:rPr>
        <w:t xml:space="preserve">the </w:t>
      </w:r>
      <w:r w:rsidR="007E434F">
        <w:rPr>
          <w:rFonts w:ascii="Times New Roman" w:hAnsi="Times New Roman" w:cs="Times New Roman"/>
          <w:sz w:val="24"/>
          <w:szCs w:val="24"/>
        </w:rPr>
        <w:t>account as soon as practicable after they are receive</w:t>
      </w:r>
      <w:r w:rsidR="0054642D">
        <w:rPr>
          <w:rFonts w:ascii="Times New Roman" w:hAnsi="Times New Roman" w:cs="Times New Roman"/>
          <w:sz w:val="24"/>
          <w:szCs w:val="24"/>
        </w:rPr>
        <w:t>d</w:t>
      </w:r>
      <w:r w:rsidR="003C6C45">
        <w:rPr>
          <w:rFonts w:ascii="Times New Roman" w:hAnsi="Times New Roman" w:cs="Times New Roman"/>
          <w:sz w:val="24"/>
          <w:szCs w:val="24"/>
        </w:rPr>
        <w:t xml:space="preserve"> from a client</w:t>
      </w:r>
      <w:r>
        <w:rPr>
          <w:rFonts w:ascii="Times New Roman" w:hAnsi="Times New Roman" w:cs="Times New Roman"/>
          <w:sz w:val="24"/>
          <w:szCs w:val="24"/>
        </w:rPr>
        <w:t xml:space="preserve">. The </w:t>
      </w:r>
      <w:r w:rsidR="00D95E45">
        <w:rPr>
          <w:rFonts w:ascii="Times New Roman" w:hAnsi="Times New Roman" w:cs="Times New Roman"/>
          <w:sz w:val="24"/>
          <w:szCs w:val="24"/>
        </w:rPr>
        <w:t xml:space="preserve">intermediary must </w:t>
      </w:r>
      <w:r>
        <w:rPr>
          <w:rFonts w:ascii="Times New Roman" w:hAnsi="Times New Roman" w:cs="Times New Roman"/>
          <w:sz w:val="24"/>
          <w:szCs w:val="24"/>
        </w:rPr>
        <w:t xml:space="preserve">also </w:t>
      </w:r>
      <w:r w:rsidR="00D95E45">
        <w:rPr>
          <w:rFonts w:ascii="Times New Roman" w:hAnsi="Times New Roman" w:cs="Times New Roman"/>
          <w:sz w:val="24"/>
          <w:szCs w:val="24"/>
        </w:rPr>
        <w:t xml:space="preserve">notify the ACCC </w:t>
      </w:r>
      <w:r w:rsidR="00F21A5C">
        <w:rPr>
          <w:rFonts w:ascii="Times New Roman" w:hAnsi="Times New Roman" w:cs="Times New Roman"/>
          <w:sz w:val="24"/>
          <w:szCs w:val="24"/>
        </w:rPr>
        <w:t xml:space="preserve">in writing </w:t>
      </w:r>
      <w:r w:rsidR="00D95E45">
        <w:rPr>
          <w:rFonts w:ascii="Times New Roman" w:hAnsi="Times New Roman" w:cs="Times New Roman"/>
          <w:sz w:val="24"/>
          <w:szCs w:val="24"/>
        </w:rPr>
        <w:t xml:space="preserve">that the intermediary is maintaining the account </w:t>
      </w:r>
      <w:r w:rsidR="0054642D">
        <w:rPr>
          <w:rFonts w:ascii="Times New Roman" w:hAnsi="Times New Roman" w:cs="Times New Roman"/>
          <w:sz w:val="24"/>
          <w:szCs w:val="24"/>
        </w:rPr>
        <w:t xml:space="preserve">within 3 months from the date the </w:t>
      </w:r>
      <w:r w:rsidR="009D0AA3">
        <w:rPr>
          <w:rFonts w:ascii="Times New Roman" w:hAnsi="Times New Roman" w:cs="Times New Roman"/>
          <w:sz w:val="24"/>
          <w:szCs w:val="24"/>
        </w:rPr>
        <w:t xml:space="preserve">obligation </w:t>
      </w:r>
      <w:r w:rsidR="00BA3245">
        <w:rPr>
          <w:rFonts w:ascii="Times New Roman" w:hAnsi="Times New Roman" w:cs="Times New Roman"/>
          <w:sz w:val="24"/>
          <w:szCs w:val="24"/>
        </w:rPr>
        <w:t xml:space="preserve">on the intermediary </w:t>
      </w:r>
      <w:r w:rsidR="009D0AA3">
        <w:rPr>
          <w:rFonts w:ascii="Times New Roman" w:hAnsi="Times New Roman" w:cs="Times New Roman"/>
          <w:sz w:val="24"/>
          <w:szCs w:val="24"/>
        </w:rPr>
        <w:t xml:space="preserve">arose to </w:t>
      </w:r>
      <w:r w:rsidR="00936231">
        <w:rPr>
          <w:rFonts w:ascii="Times New Roman" w:hAnsi="Times New Roman" w:cs="Times New Roman"/>
          <w:sz w:val="24"/>
          <w:szCs w:val="24"/>
        </w:rPr>
        <w:t>maintain the broking water account</w:t>
      </w:r>
      <w:r w:rsidR="00D95E45">
        <w:rPr>
          <w:rFonts w:ascii="Times New Roman" w:hAnsi="Times New Roman" w:cs="Times New Roman"/>
          <w:sz w:val="24"/>
          <w:szCs w:val="24"/>
        </w:rPr>
        <w:t>.</w:t>
      </w:r>
    </w:p>
    <w:p w14:paraId="48F54BF3" w14:textId="77777777" w:rsidR="004930D8" w:rsidRDefault="004930D8" w:rsidP="008A149B">
      <w:pPr>
        <w:spacing w:after="0" w:line="240" w:lineRule="auto"/>
        <w:rPr>
          <w:rFonts w:ascii="Times New Roman" w:hAnsi="Times New Roman" w:cs="Times New Roman"/>
          <w:sz w:val="24"/>
          <w:szCs w:val="24"/>
        </w:rPr>
      </w:pPr>
    </w:p>
    <w:p w14:paraId="2408706C" w14:textId="6EA4FA25" w:rsidR="004930D8" w:rsidRDefault="004930D8" w:rsidP="008A1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Subregulations 5.12(5) and (6) provide requirements </w:t>
      </w:r>
      <w:r w:rsidR="00EA738C">
        <w:rPr>
          <w:rFonts w:ascii="Times New Roman" w:hAnsi="Times New Roman" w:cs="Times New Roman"/>
          <w:sz w:val="24"/>
          <w:szCs w:val="24"/>
        </w:rPr>
        <w:t>for transferring eligible tradeable water rights in and out of broking water accounts.</w:t>
      </w:r>
      <w:r w:rsidR="00E91B85">
        <w:rPr>
          <w:rFonts w:ascii="Times New Roman" w:hAnsi="Times New Roman" w:cs="Times New Roman"/>
          <w:sz w:val="24"/>
          <w:szCs w:val="24"/>
        </w:rPr>
        <w:t xml:space="preserve"> The requirements operate to avoid the comingling of the intermediar</w:t>
      </w:r>
      <w:r w:rsidR="009466B0">
        <w:rPr>
          <w:rFonts w:ascii="Times New Roman" w:hAnsi="Times New Roman" w:cs="Times New Roman"/>
          <w:sz w:val="24"/>
          <w:szCs w:val="24"/>
        </w:rPr>
        <w:t>y’s</w:t>
      </w:r>
      <w:r w:rsidR="00E91B85">
        <w:rPr>
          <w:rFonts w:ascii="Times New Roman" w:hAnsi="Times New Roman" w:cs="Times New Roman"/>
          <w:sz w:val="24"/>
          <w:szCs w:val="24"/>
        </w:rPr>
        <w:t xml:space="preserve"> personal water </w:t>
      </w:r>
      <w:r w:rsidR="0041386C">
        <w:rPr>
          <w:rFonts w:ascii="Times New Roman" w:hAnsi="Times New Roman" w:cs="Times New Roman"/>
          <w:sz w:val="24"/>
          <w:szCs w:val="24"/>
        </w:rPr>
        <w:t xml:space="preserve">rights with those of clients and, with </w:t>
      </w:r>
      <w:r w:rsidR="00451F0C">
        <w:rPr>
          <w:rFonts w:ascii="Times New Roman" w:hAnsi="Times New Roman" w:cs="Times New Roman"/>
          <w:sz w:val="24"/>
          <w:szCs w:val="24"/>
        </w:rPr>
        <w:t xml:space="preserve">regulation 5.13, </w:t>
      </w:r>
      <w:r w:rsidR="001F082E">
        <w:rPr>
          <w:rFonts w:ascii="Times New Roman" w:hAnsi="Times New Roman" w:cs="Times New Roman"/>
          <w:sz w:val="24"/>
          <w:szCs w:val="24"/>
        </w:rPr>
        <w:t xml:space="preserve">enhance transparency </w:t>
      </w:r>
      <w:r w:rsidR="00344B9C">
        <w:rPr>
          <w:rFonts w:ascii="Times New Roman" w:hAnsi="Times New Roman" w:cs="Times New Roman"/>
          <w:sz w:val="24"/>
          <w:szCs w:val="24"/>
        </w:rPr>
        <w:t xml:space="preserve">for clients and the ACCC </w:t>
      </w:r>
      <w:r w:rsidR="001F082E">
        <w:rPr>
          <w:rFonts w:ascii="Times New Roman" w:hAnsi="Times New Roman" w:cs="Times New Roman"/>
          <w:sz w:val="24"/>
          <w:szCs w:val="24"/>
        </w:rPr>
        <w:t>of water broking accounts.</w:t>
      </w:r>
    </w:p>
    <w:p w14:paraId="201C90FF" w14:textId="77777777" w:rsidR="007E19A7" w:rsidRDefault="007E19A7" w:rsidP="008A149B">
      <w:pPr>
        <w:spacing w:after="0" w:line="240" w:lineRule="auto"/>
        <w:rPr>
          <w:rFonts w:ascii="Times New Roman" w:hAnsi="Times New Roman" w:cs="Times New Roman"/>
          <w:sz w:val="24"/>
          <w:szCs w:val="24"/>
        </w:rPr>
      </w:pPr>
    </w:p>
    <w:p w14:paraId="3545F9DF" w14:textId="027863F9" w:rsidR="007E19A7" w:rsidRDefault="00732157" w:rsidP="008A149B">
      <w:pPr>
        <w:spacing w:after="0" w:line="240" w:lineRule="auto"/>
        <w:rPr>
          <w:rFonts w:ascii="Times New Roman" w:hAnsi="Times New Roman" w:cs="Times New Roman"/>
          <w:sz w:val="24"/>
          <w:szCs w:val="24"/>
        </w:rPr>
      </w:pPr>
      <w:r>
        <w:rPr>
          <w:rFonts w:ascii="Times New Roman" w:hAnsi="Times New Roman" w:cs="Times New Roman"/>
          <w:sz w:val="24"/>
          <w:szCs w:val="24"/>
        </w:rPr>
        <w:t>As a result of m</w:t>
      </w:r>
      <w:r w:rsidR="007E19A7">
        <w:rPr>
          <w:rFonts w:ascii="Times New Roman" w:hAnsi="Times New Roman" w:cs="Times New Roman"/>
          <w:sz w:val="24"/>
          <w:szCs w:val="24"/>
        </w:rPr>
        <w:t>in</w:t>
      </w:r>
      <w:r w:rsidR="00EA53CC">
        <w:rPr>
          <w:rFonts w:ascii="Times New Roman" w:hAnsi="Times New Roman" w:cs="Times New Roman"/>
          <w:sz w:val="24"/>
          <w:szCs w:val="24"/>
        </w:rPr>
        <w:t xml:space="preserve">imum tradeable volumes and rounding </w:t>
      </w:r>
      <w:r w:rsidR="00E42E32" w:rsidRPr="00E42E32">
        <w:rPr>
          <w:rFonts w:ascii="Times New Roman" w:hAnsi="Times New Roman" w:cs="Times New Roman"/>
          <w:sz w:val="24"/>
          <w:szCs w:val="24"/>
        </w:rPr>
        <w:t xml:space="preserve">it </w:t>
      </w:r>
      <w:r w:rsidR="00E42E32">
        <w:rPr>
          <w:rFonts w:ascii="Times New Roman" w:hAnsi="Times New Roman" w:cs="Times New Roman"/>
          <w:sz w:val="24"/>
          <w:szCs w:val="24"/>
        </w:rPr>
        <w:t>i</w:t>
      </w:r>
      <w:r w:rsidR="00E42E32" w:rsidRPr="00E42E32">
        <w:rPr>
          <w:rFonts w:ascii="Times New Roman" w:hAnsi="Times New Roman" w:cs="Times New Roman"/>
          <w:sz w:val="24"/>
          <w:szCs w:val="24"/>
        </w:rPr>
        <w:t>s not always possible to transfer the exact amount out of a broking water account</w:t>
      </w:r>
      <w:r w:rsidR="00E42E32">
        <w:rPr>
          <w:rFonts w:ascii="Times New Roman" w:hAnsi="Times New Roman" w:cs="Times New Roman"/>
          <w:sz w:val="24"/>
          <w:szCs w:val="24"/>
        </w:rPr>
        <w:t xml:space="preserve">. </w:t>
      </w:r>
      <w:r w:rsidR="00D51055">
        <w:rPr>
          <w:rFonts w:ascii="Times New Roman" w:hAnsi="Times New Roman" w:cs="Times New Roman"/>
          <w:sz w:val="24"/>
          <w:szCs w:val="24"/>
        </w:rPr>
        <w:t>Subregulation</w:t>
      </w:r>
      <w:r w:rsidR="00DA7484">
        <w:rPr>
          <w:rFonts w:ascii="Times New Roman" w:hAnsi="Times New Roman" w:cs="Times New Roman"/>
          <w:sz w:val="24"/>
          <w:szCs w:val="24"/>
        </w:rPr>
        <w:t>s 5.12(5)(</w:t>
      </w:r>
      <w:r w:rsidR="00116F6F">
        <w:rPr>
          <w:rFonts w:ascii="Times New Roman" w:hAnsi="Times New Roman" w:cs="Times New Roman"/>
          <w:sz w:val="24"/>
          <w:szCs w:val="24"/>
        </w:rPr>
        <w:t>c</w:t>
      </w:r>
      <w:r w:rsidR="00DA7484">
        <w:rPr>
          <w:rFonts w:ascii="Times New Roman" w:hAnsi="Times New Roman" w:cs="Times New Roman"/>
          <w:sz w:val="24"/>
          <w:szCs w:val="24"/>
        </w:rPr>
        <w:t xml:space="preserve">) and </w:t>
      </w:r>
      <w:r w:rsidR="005F453D">
        <w:rPr>
          <w:rFonts w:ascii="Times New Roman" w:hAnsi="Times New Roman" w:cs="Times New Roman"/>
          <w:sz w:val="24"/>
          <w:szCs w:val="24"/>
        </w:rPr>
        <w:t>5.12(</w:t>
      </w:r>
      <w:r w:rsidR="00A96AA6">
        <w:rPr>
          <w:rFonts w:ascii="Times New Roman" w:hAnsi="Times New Roman" w:cs="Times New Roman"/>
          <w:sz w:val="24"/>
          <w:szCs w:val="24"/>
        </w:rPr>
        <w:t>6</w:t>
      </w:r>
      <w:r w:rsidR="00DA7484">
        <w:rPr>
          <w:rFonts w:ascii="Times New Roman" w:hAnsi="Times New Roman" w:cs="Times New Roman"/>
          <w:sz w:val="24"/>
          <w:szCs w:val="24"/>
        </w:rPr>
        <w:t xml:space="preserve">) </w:t>
      </w:r>
      <w:r w:rsidR="00F85E39">
        <w:rPr>
          <w:rFonts w:ascii="Times New Roman" w:hAnsi="Times New Roman" w:cs="Times New Roman"/>
          <w:sz w:val="24"/>
          <w:szCs w:val="24"/>
        </w:rPr>
        <w:t xml:space="preserve">permit an intermediary to </w:t>
      </w:r>
      <w:r w:rsidR="00D87BCA">
        <w:rPr>
          <w:rFonts w:ascii="Times New Roman" w:hAnsi="Times New Roman" w:cs="Times New Roman"/>
          <w:sz w:val="24"/>
          <w:szCs w:val="24"/>
        </w:rPr>
        <w:t xml:space="preserve">deal with remaining </w:t>
      </w:r>
      <w:r w:rsidR="000C394C">
        <w:rPr>
          <w:rFonts w:ascii="Times New Roman" w:hAnsi="Times New Roman" w:cs="Times New Roman"/>
          <w:sz w:val="24"/>
          <w:szCs w:val="24"/>
        </w:rPr>
        <w:t xml:space="preserve">accumulated </w:t>
      </w:r>
      <w:r w:rsidR="00D87BCA">
        <w:rPr>
          <w:rFonts w:ascii="Times New Roman" w:hAnsi="Times New Roman" w:cs="Times New Roman"/>
          <w:sz w:val="24"/>
          <w:szCs w:val="24"/>
        </w:rPr>
        <w:t>amounts</w:t>
      </w:r>
      <w:r w:rsidR="00C376D9">
        <w:rPr>
          <w:rFonts w:ascii="Times New Roman" w:hAnsi="Times New Roman" w:cs="Times New Roman"/>
          <w:sz w:val="24"/>
          <w:szCs w:val="24"/>
        </w:rPr>
        <w:t>. D</w:t>
      </w:r>
      <w:r w:rsidR="00C95DAA">
        <w:rPr>
          <w:rFonts w:ascii="Times New Roman" w:hAnsi="Times New Roman" w:cs="Times New Roman"/>
          <w:sz w:val="24"/>
          <w:szCs w:val="24"/>
        </w:rPr>
        <w:t xml:space="preserve">isclosure </w:t>
      </w:r>
      <w:r w:rsidR="00C376D9">
        <w:rPr>
          <w:rFonts w:ascii="Times New Roman" w:hAnsi="Times New Roman" w:cs="Times New Roman"/>
          <w:sz w:val="24"/>
          <w:szCs w:val="24"/>
        </w:rPr>
        <w:t xml:space="preserve">is required </w:t>
      </w:r>
      <w:r w:rsidR="004E1DD8">
        <w:rPr>
          <w:rFonts w:ascii="Times New Roman" w:hAnsi="Times New Roman" w:cs="Times New Roman"/>
          <w:sz w:val="24"/>
          <w:szCs w:val="24"/>
        </w:rPr>
        <w:t xml:space="preserve">as part of the broking water account statement under </w:t>
      </w:r>
      <w:r w:rsidR="006B0EAB">
        <w:rPr>
          <w:rFonts w:ascii="Times New Roman" w:hAnsi="Times New Roman" w:cs="Times New Roman"/>
          <w:sz w:val="24"/>
          <w:szCs w:val="24"/>
        </w:rPr>
        <w:t>subregulation 5.13(</w:t>
      </w:r>
      <w:r w:rsidR="00E5138B">
        <w:rPr>
          <w:rFonts w:ascii="Times New Roman" w:hAnsi="Times New Roman" w:cs="Times New Roman"/>
          <w:sz w:val="24"/>
          <w:szCs w:val="24"/>
        </w:rPr>
        <w:t>3</w:t>
      </w:r>
      <w:r w:rsidR="006B0EAB">
        <w:rPr>
          <w:rFonts w:ascii="Times New Roman" w:hAnsi="Times New Roman" w:cs="Times New Roman"/>
          <w:sz w:val="24"/>
          <w:szCs w:val="24"/>
        </w:rPr>
        <w:t>)(f)</w:t>
      </w:r>
      <w:r w:rsidR="00CC36ED">
        <w:rPr>
          <w:rFonts w:ascii="Times New Roman" w:hAnsi="Times New Roman" w:cs="Times New Roman"/>
          <w:sz w:val="24"/>
          <w:szCs w:val="24"/>
        </w:rPr>
        <w:t>,</w:t>
      </w:r>
      <w:r w:rsidR="006B0EAB">
        <w:rPr>
          <w:rFonts w:ascii="Times New Roman" w:hAnsi="Times New Roman" w:cs="Times New Roman"/>
          <w:sz w:val="24"/>
          <w:szCs w:val="24"/>
        </w:rPr>
        <w:t xml:space="preserve"> </w:t>
      </w:r>
      <w:r w:rsidR="006C0E25">
        <w:rPr>
          <w:rFonts w:ascii="Times New Roman" w:hAnsi="Times New Roman" w:cs="Times New Roman"/>
          <w:sz w:val="24"/>
          <w:szCs w:val="24"/>
        </w:rPr>
        <w:t xml:space="preserve">including </w:t>
      </w:r>
      <w:r w:rsidR="00CC4F63">
        <w:rPr>
          <w:rFonts w:ascii="Times New Roman" w:hAnsi="Times New Roman" w:cs="Times New Roman"/>
          <w:sz w:val="24"/>
          <w:szCs w:val="24"/>
        </w:rPr>
        <w:t xml:space="preserve">if </w:t>
      </w:r>
      <w:r w:rsidR="00446175">
        <w:rPr>
          <w:rFonts w:ascii="Times New Roman" w:hAnsi="Times New Roman" w:cs="Times New Roman"/>
          <w:sz w:val="24"/>
          <w:szCs w:val="24"/>
        </w:rPr>
        <w:t xml:space="preserve">it </w:t>
      </w:r>
      <w:r w:rsidR="00F72FE8">
        <w:rPr>
          <w:rFonts w:ascii="Times New Roman" w:hAnsi="Times New Roman" w:cs="Times New Roman"/>
          <w:sz w:val="24"/>
          <w:szCs w:val="24"/>
        </w:rPr>
        <w:t xml:space="preserve">was </w:t>
      </w:r>
      <w:r w:rsidR="00446175">
        <w:rPr>
          <w:rFonts w:ascii="Times New Roman" w:hAnsi="Times New Roman" w:cs="Times New Roman"/>
          <w:sz w:val="24"/>
          <w:szCs w:val="24"/>
        </w:rPr>
        <w:t xml:space="preserve">in accordance with </w:t>
      </w:r>
      <w:r w:rsidR="00EE1EBC">
        <w:rPr>
          <w:rFonts w:ascii="Times New Roman" w:hAnsi="Times New Roman" w:cs="Times New Roman"/>
          <w:sz w:val="24"/>
          <w:szCs w:val="24"/>
        </w:rPr>
        <w:t>information provided to the client under 5.07(2)(f).</w:t>
      </w:r>
    </w:p>
    <w:p w14:paraId="0EC2FA55" w14:textId="77777777" w:rsidR="00D57B63" w:rsidRDefault="00D57B63" w:rsidP="00EA738C">
      <w:pPr>
        <w:spacing w:after="0" w:line="240" w:lineRule="auto"/>
        <w:rPr>
          <w:rFonts w:ascii="Times New Roman" w:hAnsi="Times New Roman" w:cs="Times New Roman"/>
          <w:sz w:val="24"/>
          <w:szCs w:val="24"/>
        </w:rPr>
      </w:pPr>
    </w:p>
    <w:p w14:paraId="13429843" w14:textId="543C4DB5" w:rsidR="00EA738C" w:rsidRDefault="00BD5AC7" w:rsidP="00EA738C">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EA738C">
        <w:rPr>
          <w:rFonts w:ascii="Times New Roman" w:hAnsi="Times New Roman" w:cs="Times New Roman"/>
          <w:sz w:val="24"/>
          <w:szCs w:val="24"/>
        </w:rPr>
        <w:t>he penalty amount for contravening this regulation is 400 penalty units. This is necessary and proportionate to the contravention of regulation 5.1</w:t>
      </w:r>
      <w:r w:rsidR="00D57B63">
        <w:rPr>
          <w:rFonts w:ascii="Times New Roman" w:hAnsi="Times New Roman" w:cs="Times New Roman"/>
          <w:sz w:val="24"/>
          <w:szCs w:val="24"/>
        </w:rPr>
        <w:t>2</w:t>
      </w:r>
      <w:r w:rsidR="00EA738C">
        <w:rPr>
          <w:rFonts w:ascii="Times New Roman" w:hAnsi="Times New Roman" w:cs="Times New Roman"/>
          <w:sz w:val="24"/>
          <w:szCs w:val="24"/>
        </w:rPr>
        <w:t xml:space="preserve"> as compliance with the provision is an important part of the Code to ensure </w:t>
      </w:r>
      <w:r w:rsidR="006445D4">
        <w:rPr>
          <w:rFonts w:ascii="Times New Roman" w:hAnsi="Times New Roman" w:cs="Times New Roman"/>
          <w:sz w:val="24"/>
          <w:szCs w:val="24"/>
        </w:rPr>
        <w:t xml:space="preserve">that client water rights held by an intermediary are </w:t>
      </w:r>
      <w:r w:rsidR="00597236">
        <w:rPr>
          <w:rFonts w:ascii="Times New Roman" w:hAnsi="Times New Roman" w:cs="Times New Roman"/>
          <w:sz w:val="24"/>
          <w:szCs w:val="24"/>
        </w:rPr>
        <w:t>held separately</w:t>
      </w:r>
      <w:r w:rsidR="00D738F7">
        <w:rPr>
          <w:rFonts w:ascii="Times New Roman" w:hAnsi="Times New Roman" w:cs="Times New Roman"/>
          <w:sz w:val="24"/>
          <w:szCs w:val="24"/>
        </w:rPr>
        <w:t xml:space="preserve"> to any </w:t>
      </w:r>
      <w:r w:rsidR="00A322B0">
        <w:rPr>
          <w:rFonts w:ascii="Times New Roman" w:hAnsi="Times New Roman" w:cs="Times New Roman"/>
          <w:sz w:val="24"/>
          <w:szCs w:val="24"/>
        </w:rPr>
        <w:t xml:space="preserve">personal water </w:t>
      </w:r>
      <w:r w:rsidR="00D738F7">
        <w:rPr>
          <w:rFonts w:ascii="Times New Roman" w:hAnsi="Times New Roman" w:cs="Times New Roman"/>
          <w:sz w:val="24"/>
          <w:szCs w:val="24"/>
        </w:rPr>
        <w:t xml:space="preserve">rights held by the intermediary, and </w:t>
      </w:r>
      <w:r w:rsidR="00CD4826">
        <w:rPr>
          <w:rFonts w:ascii="Times New Roman" w:hAnsi="Times New Roman" w:cs="Times New Roman"/>
          <w:sz w:val="24"/>
          <w:szCs w:val="24"/>
        </w:rPr>
        <w:t xml:space="preserve">that </w:t>
      </w:r>
      <w:r w:rsidR="00D738F7">
        <w:rPr>
          <w:rFonts w:ascii="Times New Roman" w:hAnsi="Times New Roman" w:cs="Times New Roman"/>
          <w:sz w:val="24"/>
          <w:szCs w:val="24"/>
        </w:rPr>
        <w:t xml:space="preserve">any transfers out of </w:t>
      </w:r>
      <w:r w:rsidR="00CD4826">
        <w:rPr>
          <w:rFonts w:ascii="Times New Roman" w:hAnsi="Times New Roman" w:cs="Times New Roman"/>
          <w:sz w:val="24"/>
          <w:szCs w:val="24"/>
        </w:rPr>
        <w:t>brok</w:t>
      </w:r>
      <w:r w:rsidR="005008EC">
        <w:rPr>
          <w:rFonts w:ascii="Times New Roman" w:hAnsi="Times New Roman" w:cs="Times New Roman"/>
          <w:sz w:val="24"/>
          <w:szCs w:val="24"/>
        </w:rPr>
        <w:t>ing water</w:t>
      </w:r>
      <w:r w:rsidR="00D738F7">
        <w:rPr>
          <w:rFonts w:ascii="Times New Roman" w:hAnsi="Times New Roman" w:cs="Times New Roman"/>
          <w:sz w:val="24"/>
          <w:szCs w:val="24"/>
        </w:rPr>
        <w:t xml:space="preserve"> accounts are </w:t>
      </w:r>
      <w:r w:rsidR="00E12032">
        <w:rPr>
          <w:rFonts w:ascii="Times New Roman" w:hAnsi="Times New Roman" w:cs="Times New Roman"/>
          <w:sz w:val="24"/>
          <w:szCs w:val="24"/>
        </w:rPr>
        <w:t>appropriate</w:t>
      </w:r>
      <w:r w:rsidR="006445D4">
        <w:rPr>
          <w:rFonts w:ascii="Times New Roman" w:hAnsi="Times New Roman" w:cs="Times New Roman"/>
          <w:sz w:val="24"/>
          <w:szCs w:val="24"/>
        </w:rPr>
        <w:t xml:space="preserve">. </w:t>
      </w:r>
    </w:p>
    <w:p w14:paraId="4E8A99FC" w14:textId="77777777" w:rsidR="00985545" w:rsidRPr="00985545" w:rsidRDefault="00985545" w:rsidP="00AF667C">
      <w:pPr>
        <w:spacing w:after="0" w:line="240" w:lineRule="auto"/>
        <w:rPr>
          <w:rFonts w:ascii="Times New Roman" w:hAnsi="Times New Roman" w:cs="Times New Roman"/>
          <w:sz w:val="24"/>
          <w:szCs w:val="24"/>
        </w:rPr>
      </w:pPr>
    </w:p>
    <w:p w14:paraId="785CAB68" w14:textId="6D8D0BAC" w:rsidR="005361F0" w:rsidRDefault="005361F0" w:rsidP="00AF667C">
      <w:pPr>
        <w:spacing w:after="0" w:line="240" w:lineRule="auto"/>
        <w:rPr>
          <w:rFonts w:ascii="Times New Roman" w:hAnsi="Times New Roman" w:cs="Times New Roman"/>
          <w:b/>
          <w:bCs/>
          <w:sz w:val="24"/>
          <w:szCs w:val="24"/>
        </w:rPr>
      </w:pPr>
      <w:r w:rsidRPr="004B5284">
        <w:rPr>
          <w:rFonts w:ascii="Times New Roman" w:hAnsi="Times New Roman" w:cs="Times New Roman"/>
          <w:b/>
          <w:bCs/>
          <w:sz w:val="24"/>
          <w:szCs w:val="24"/>
        </w:rPr>
        <w:t>5.</w:t>
      </w:r>
      <w:r>
        <w:rPr>
          <w:rFonts w:ascii="Times New Roman" w:hAnsi="Times New Roman" w:cs="Times New Roman"/>
          <w:b/>
          <w:bCs/>
          <w:sz w:val="24"/>
          <w:szCs w:val="24"/>
        </w:rPr>
        <w:t>1</w:t>
      </w:r>
      <w:r w:rsidRPr="004B5284">
        <w:rPr>
          <w:rFonts w:ascii="Times New Roman" w:hAnsi="Times New Roman" w:cs="Times New Roman"/>
          <w:b/>
          <w:bCs/>
          <w:sz w:val="24"/>
          <w:szCs w:val="24"/>
        </w:rPr>
        <w:t xml:space="preserve">3 </w:t>
      </w:r>
      <w:r>
        <w:rPr>
          <w:rFonts w:ascii="Times New Roman" w:hAnsi="Times New Roman" w:cs="Times New Roman"/>
          <w:b/>
          <w:bCs/>
          <w:sz w:val="24"/>
          <w:szCs w:val="24"/>
        </w:rPr>
        <w:t>Intermediary must prepare statements about broking water accounts</w:t>
      </w:r>
    </w:p>
    <w:p w14:paraId="0EB819BA" w14:textId="0A69E223" w:rsidR="005361F0" w:rsidRDefault="005361F0" w:rsidP="00AF667C">
      <w:pPr>
        <w:spacing w:after="0" w:line="240" w:lineRule="auto"/>
        <w:rPr>
          <w:rFonts w:ascii="Times New Roman" w:hAnsi="Times New Roman" w:cs="Times New Roman"/>
          <w:sz w:val="24"/>
          <w:szCs w:val="24"/>
        </w:rPr>
      </w:pPr>
    </w:p>
    <w:p w14:paraId="1416A7BB" w14:textId="709C2ACB" w:rsidR="00816768" w:rsidRDefault="00816768"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that</w:t>
      </w:r>
      <w:r w:rsidR="0004463A">
        <w:rPr>
          <w:rFonts w:ascii="Times New Roman" w:hAnsi="Times New Roman" w:cs="Times New Roman"/>
          <w:sz w:val="24"/>
          <w:szCs w:val="24"/>
        </w:rPr>
        <w:t xml:space="preserve">, where an eligible water markets intermediary is required </w:t>
      </w:r>
      <w:r w:rsidR="00A931FE">
        <w:rPr>
          <w:rFonts w:ascii="Times New Roman" w:hAnsi="Times New Roman" w:cs="Times New Roman"/>
          <w:sz w:val="24"/>
          <w:szCs w:val="24"/>
        </w:rPr>
        <w:t xml:space="preserve">by regulation 5.12 </w:t>
      </w:r>
      <w:r w:rsidR="0004463A">
        <w:rPr>
          <w:rFonts w:ascii="Times New Roman" w:hAnsi="Times New Roman" w:cs="Times New Roman"/>
          <w:sz w:val="24"/>
          <w:szCs w:val="24"/>
        </w:rPr>
        <w:t>to maintain a broking water account</w:t>
      </w:r>
      <w:r w:rsidR="00A931FE">
        <w:rPr>
          <w:rFonts w:ascii="Times New Roman" w:hAnsi="Times New Roman" w:cs="Times New Roman"/>
          <w:sz w:val="24"/>
          <w:szCs w:val="24"/>
        </w:rPr>
        <w:t>,</w:t>
      </w:r>
      <w:r>
        <w:rPr>
          <w:rFonts w:ascii="Times New Roman" w:hAnsi="Times New Roman" w:cs="Times New Roman"/>
          <w:sz w:val="24"/>
          <w:szCs w:val="24"/>
        </w:rPr>
        <w:t xml:space="preserve"> a failure by </w:t>
      </w:r>
      <w:r w:rsidR="00A931FE">
        <w:rPr>
          <w:rFonts w:ascii="Times New Roman" w:hAnsi="Times New Roman" w:cs="Times New Roman"/>
          <w:sz w:val="24"/>
          <w:szCs w:val="24"/>
        </w:rPr>
        <w:t xml:space="preserve">an </w:t>
      </w:r>
      <w:r>
        <w:rPr>
          <w:rFonts w:ascii="Times New Roman" w:hAnsi="Times New Roman" w:cs="Times New Roman"/>
          <w:sz w:val="24"/>
          <w:szCs w:val="24"/>
        </w:rPr>
        <w:t xml:space="preserve">intermediary </w:t>
      </w:r>
      <w:r w:rsidR="00755FD8">
        <w:rPr>
          <w:rFonts w:ascii="Times New Roman" w:hAnsi="Times New Roman" w:cs="Times New Roman"/>
          <w:sz w:val="24"/>
          <w:szCs w:val="24"/>
        </w:rPr>
        <w:t>to</w:t>
      </w:r>
      <w:r w:rsidR="002D15EC">
        <w:rPr>
          <w:rFonts w:ascii="Times New Roman" w:hAnsi="Times New Roman" w:cs="Times New Roman"/>
          <w:sz w:val="24"/>
          <w:szCs w:val="24"/>
        </w:rPr>
        <w:t xml:space="preserve"> prepare a </w:t>
      </w:r>
      <w:r w:rsidR="0004463A">
        <w:rPr>
          <w:rFonts w:ascii="Times New Roman" w:hAnsi="Times New Roman" w:cs="Times New Roman"/>
          <w:sz w:val="24"/>
          <w:szCs w:val="24"/>
        </w:rPr>
        <w:t>statement</w:t>
      </w:r>
      <w:r w:rsidR="00336877">
        <w:rPr>
          <w:rFonts w:ascii="Times New Roman" w:hAnsi="Times New Roman" w:cs="Times New Roman"/>
          <w:sz w:val="24"/>
          <w:szCs w:val="24"/>
        </w:rPr>
        <w:t xml:space="preserve"> for that account that complies with the requirements in subregulation 5.13(2)</w:t>
      </w:r>
      <w:r w:rsidR="00C4392B">
        <w:rPr>
          <w:rFonts w:ascii="Times New Roman" w:hAnsi="Times New Roman" w:cs="Times New Roman"/>
          <w:sz w:val="24"/>
          <w:szCs w:val="24"/>
        </w:rPr>
        <w:t xml:space="preserve"> </w:t>
      </w:r>
      <w:r w:rsidR="0004463A">
        <w:rPr>
          <w:rFonts w:ascii="Times New Roman" w:hAnsi="Times New Roman" w:cs="Times New Roman"/>
          <w:sz w:val="24"/>
          <w:szCs w:val="24"/>
        </w:rPr>
        <w:t>for each financial year of the intermediary</w:t>
      </w:r>
      <w:r w:rsidR="00651B7B">
        <w:rPr>
          <w:rFonts w:ascii="Times New Roman" w:hAnsi="Times New Roman" w:cs="Times New Roman"/>
          <w:sz w:val="24"/>
          <w:szCs w:val="24"/>
        </w:rPr>
        <w:t xml:space="preserve"> </w:t>
      </w:r>
      <w:r w:rsidR="00636F0B">
        <w:rPr>
          <w:rFonts w:ascii="Times New Roman" w:hAnsi="Times New Roman" w:cs="Times New Roman"/>
          <w:sz w:val="24"/>
          <w:szCs w:val="24"/>
        </w:rPr>
        <w:t xml:space="preserve">may </w:t>
      </w:r>
      <w:r w:rsidR="00E75BEB">
        <w:rPr>
          <w:rFonts w:ascii="Times New Roman" w:hAnsi="Times New Roman" w:cs="Times New Roman"/>
          <w:sz w:val="24"/>
          <w:szCs w:val="24"/>
        </w:rPr>
        <w:t>result in a civil penalty.</w:t>
      </w:r>
    </w:p>
    <w:p w14:paraId="2648E5FA" w14:textId="25A56D16" w:rsidR="0039067A" w:rsidRDefault="0039067A" w:rsidP="00AF667C">
      <w:pPr>
        <w:spacing w:after="0" w:line="240" w:lineRule="auto"/>
        <w:rPr>
          <w:rFonts w:ascii="Times New Roman" w:hAnsi="Times New Roman" w:cs="Times New Roman"/>
          <w:sz w:val="24"/>
          <w:szCs w:val="24"/>
        </w:rPr>
      </w:pPr>
    </w:p>
    <w:p w14:paraId="4733B678" w14:textId="6796488E" w:rsidR="00E75BEB" w:rsidRDefault="00BD5AC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accordance with section 100J of the Act, t</w:t>
      </w:r>
      <w:r w:rsidR="00E75BEB">
        <w:rPr>
          <w:rFonts w:ascii="Times New Roman" w:hAnsi="Times New Roman" w:cs="Times New Roman"/>
          <w:sz w:val="24"/>
          <w:szCs w:val="24"/>
        </w:rPr>
        <w:t>he penalty amount for contravening this regulation is 400 penalty units. This is necessary and proportionate to the contravention of regulation 5.13 as compliance with the provision is an important part of the Code to ensure</w:t>
      </w:r>
      <w:r w:rsidR="00597236" w:rsidRPr="00597236">
        <w:rPr>
          <w:rFonts w:ascii="Times New Roman" w:hAnsi="Times New Roman" w:cs="Times New Roman"/>
          <w:sz w:val="24"/>
          <w:szCs w:val="24"/>
        </w:rPr>
        <w:t xml:space="preserve"> </w:t>
      </w:r>
      <w:r w:rsidR="00597236">
        <w:rPr>
          <w:rFonts w:ascii="Times New Roman" w:hAnsi="Times New Roman" w:cs="Times New Roman"/>
          <w:sz w:val="24"/>
          <w:szCs w:val="24"/>
        </w:rPr>
        <w:t>that client water rights held by an intermediary are adequately accounted for</w:t>
      </w:r>
      <w:r w:rsidR="48538022" w:rsidRPr="6702F3AA">
        <w:rPr>
          <w:rFonts w:ascii="Times New Roman" w:hAnsi="Times New Roman" w:cs="Times New Roman"/>
          <w:sz w:val="24"/>
          <w:szCs w:val="24"/>
        </w:rPr>
        <w:t xml:space="preserve"> and </w:t>
      </w:r>
      <w:r w:rsidR="137D714B" w:rsidRPr="6702F3AA">
        <w:rPr>
          <w:rFonts w:ascii="Times New Roman" w:hAnsi="Times New Roman" w:cs="Times New Roman"/>
          <w:sz w:val="24"/>
          <w:szCs w:val="24"/>
        </w:rPr>
        <w:t>certain deal</w:t>
      </w:r>
      <w:r w:rsidR="1FEADD58" w:rsidRPr="6702F3AA">
        <w:rPr>
          <w:rFonts w:ascii="Times New Roman" w:hAnsi="Times New Roman" w:cs="Times New Roman"/>
          <w:sz w:val="24"/>
          <w:szCs w:val="24"/>
        </w:rPr>
        <w:t>ings occurred</w:t>
      </w:r>
      <w:r w:rsidR="137D714B" w:rsidRPr="6702F3AA">
        <w:rPr>
          <w:rFonts w:ascii="Times New Roman" w:hAnsi="Times New Roman" w:cs="Times New Roman"/>
          <w:sz w:val="24"/>
          <w:szCs w:val="24"/>
        </w:rPr>
        <w:t xml:space="preserve"> in the manner </w:t>
      </w:r>
      <w:r w:rsidR="1875D356" w:rsidRPr="6702F3AA">
        <w:rPr>
          <w:rFonts w:ascii="Times New Roman" w:hAnsi="Times New Roman" w:cs="Times New Roman"/>
          <w:sz w:val="24"/>
          <w:szCs w:val="24"/>
        </w:rPr>
        <w:t>the client expected</w:t>
      </w:r>
      <w:r w:rsidR="4B3DB1D2" w:rsidRPr="6702F3AA">
        <w:rPr>
          <w:rFonts w:ascii="Times New Roman" w:hAnsi="Times New Roman" w:cs="Times New Roman"/>
          <w:sz w:val="24"/>
          <w:szCs w:val="24"/>
        </w:rPr>
        <w:t>.</w:t>
      </w:r>
    </w:p>
    <w:p w14:paraId="6A13A16F" w14:textId="77777777" w:rsidR="00813BB3" w:rsidRPr="0039067A" w:rsidRDefault="00813BB3" w:rsidP="00813BB3">
      <w:pPr>
        <w:spacing w:after="0" w:line="240" w:lineRule="auto"/>
        <w:rPr>
          <w:rFonts w:ascii="Times New Roman" w:hAnsi="Times New Roman" w:cs="Times New Roman"/>
          <w:sz w:val="24"/>
          <w:szCs w:val="24"/>
        </w:rPr>
      </w:pPr>
    </w:p>
    <w:p w14:paraId="1EA745A5" w14:textId="1BAD0399" w:rsidR="005361F0" w:rsidRDefault="005361F0" w:rsidP="00AF66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5.14 Intermediary must hold professional indemnity insurance</w:t>
      </w:r>
    </w:p>
    <w:p w14:paraId="74930201" w14:textId="3F2195D9" w:rsidR="005361F0" w:rsidRDefault="005361F0" w:rsidP="00AF667C">
      <w:pPr>
        <w:spacing w:after="0" w:line="240" w:lineRule="auto"/>
        <w:rPr>
          <w:rFonts w:ascii="Times New Roman" w:hAnsi="Times New Roman" w:cs="Times New Roman"/>
          <w:sz w:val="24"/>
          <w:szCs w:val="24"/>
        </w:rPr>
      </w:pPr>
    </w:p>
    <w:p w14:paraId="3FC0A677" w14:textId="05BCB159" w:rsidR="0028414D" w:rsidRDefault="008F3AC9"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that a failure by </w:t>
      </w:r>
      <w:r w:rsidR="00FE292D">
        <w:rPr>
          <w:rFonts w:ascii="Times New Roman" w:hAnsi="Times New Roman" w:cs="Times New Roman"/>
          <w:sz w:val="24"/>
          <w:szCs w:val="24"/>
        </w:rPr>
        <w:t>an</w:t>
      </w:r>
      <w:r>
        <w:rPr>
          <w:rFonts w:ascii="Times New Roman" w:hAnsi="Times New Roman" w:cs="Times New Roman"/>
          <w:sz w:val="24"/>
          <w:szCs w:val="24"/>
        </w:rPr>
        <w:t xml:space="preserve"> eligible water markets intermediary to</w:t>
      </w:r>
      <w:r w:rsidR="00401974">
        <w:rPr>
          <w:rFonts w:ascii="Times New Roman" w:hAnsi="Times New Roman" w:cs="Times New Roman"/>
          <w:sz w:val="24"/>
          <w:szCs w:val="24"/>
        </w:rPr>
        <w:t xml:space="preserve">, </w:t>
      </w:r>
      <w:r w:rsidR="0057288A">
        <w:rPr>
          <w:rFonts w:ascii="Times New Roman" w:hAnsi="Times New Roman" w:cs="Times New Roman"/>
          <w:sz w:val="24"/>
          <w:szCs w:val="24"/>
        </w:rPr>
        <w:t xml:space="preserve">while </w:t>
      </w:r>
      <w:r w:rsidR="00401974">
        <w:rPr>
          <w:rFonts w:ascii="Times New Roman" w:hAnsi="Times New Roman" w:cs="Times New Roman"/>
          <w:sz w:val="24"/>
          <w:szCs w:val="24"/>
        </w:rPr>
        <w:t>providing a</w:t>
      </w:r>
      <w:r w:rsidR="001B37D6">
        <w:rPr>
          <w:rFonts w:ascii="Times New Roman" w:hAnsi="Times New Roman" w:cs="Times New Roman"/>
          <w:sz w:val="24"/>
          <w:szCs w:val="24"/>
        </w:rPr>
        <w:t xml:space="preserve"> water markets</w:t>
      </w:r>
      <w:r w:rsidR="00401974">
        <w:rPr>
          <w:rFonts w:ascii="Times New Roman" w:hAnsi="Times New Roman" w:cs="Times New Roman"/>
          <w:sz w:val="24"/>
          <w:szCs w:val="24"/>
        </w:rPr>
        <w:t xml:space="preserve"> intermediary service,</w:t>
      </w:r>
      <w:r>
        <w:rPr>
          <w:rFonts w:ascii="Times New Roman" w:hAnsi="Times New Roman" w:cs="Times New Roman"/>
          <w:sz w:val="24"/>
          <w:szCs w:val="24"/>
        </w:rPr>
        <w:t xml:space="preserve"> hold professional indemnity insurance that covers the provision of the water markets intermediary service </w:t>
      </w:r>
      <w:r w:rsidR="00B32904">
        <w:rPr>
          <w:rFonts w:ascii="Times New Roman" w:hAnsi="Times New Roman" w:cs="Times New Roman"/>
          <w:sz w:val="24"/>
          <w:szCs w:val="24"/>
        </w:rPr>
        <w:t xml:space="preserve">and that complies with the requirements in this regulation </w:t>
      </w:r>
      <w:r w:rsidR="009A5795">
        <w:rPr>
          <w:rFonts w:ascii="Times New Roman" w:hAnsi="Times New Roman" w:cs="Times New Roman"/>
          <w:sz w:val="24"/>
          <w:szCs w:val="24"/>
        </w:rPr>
        <w:t xml:space="preserve">may </w:t>
      </w:r>
      <w:r w:rsidR="00B32904">
        <w:rPr>
          <w:rFonts w:ascii="Times New Roman" w:hAnsi="Times New Roman" w:cs="Times New Roman"/>
          <w:sz w:val="24"/>
          <w:szCs w:val="24"/>
        </w:rPr>
        <w:t>result in a civil penalty.</w:t>
      </w:r>
    </w:p>
    <w:p w14:paraId="3BA4E8F8" w14:textId="77777777" w:rsidR="00B32904" w:rsidRDefault="00B32904" w:rsidP="00AF667C">
      <w:pPr>
        <w:spacing w:after="0" w:line="240" w:lineRule="auto"/>
        <w:rPr>
          <w:rFonts w:ascii="Times New Roman" w:hAnsi="Times New Roman" w:cs="Times New Roman"/>
          <w:sz w:val="24"/>
          <w:szCs w:val="24"/>
        </w:rPr>
      </w:pPr>
    </w:p>
    <w:p w14:paraId="1F490B74" w14:textId="14AFF3ED" w:rsidR="00F64739" w:rsidRDefault="00001643" w:rsidP="000C6C5D">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5.14(2) provides that t</w:t>
      </w:r>
      <w:r w:rsidR="000C6C5D" w:rsidRPr="000C6C5D">
        <w:rPr>
          <w:rFonts w:ascii="Times New Roman" w:hAnsi="Times New Roman" w:cs="Times New Roman"/>
          <w:sz w:val="24"/>
          <w:szCs w:val="24"/>
        </w:rPr>
        <w:t xml:space="preserve">he insurance must be a minimum of $5 million for any one claim </w:t>
      </w:r>
      <w:r w:rsidR="00F37017">
        <w:rPr>
          <w:rFonts w:ascii="Times New Roman" w:hAnsi="Times New Roman" w:cs="Times New Roman"/>
          <w:sz w:val="24"/>
          <w:szCs w:val="24"/>
        </w:rPr>
        <w:t>and</w:t>
      </w:r>
      <w:r w:rsidR="00F37017" w:rsidRPr="000C6C5D">
        <w:rPr>
          <w:rFonts w:ascii="Times New Roman" w:hAnsi="Times New Roman" w:cs="Times New Roman"/>
          <w:sz w:val="24"/>
          <w:szCs w:val="24"/>
        </w:rPr>
        <w:t xml:space="preserve"> </w:t>
      </w:r>
      <w:r w:rsidR="000C6C5D" w:rsidRPr="000C6C5D">
        <w:rPr>
          <w:rFonts w:ascii="Times New Roman" w:hAnsi="Times New Roman" w:cs="Times New Roman"/>
          <w:sz w:val="24"/>
          <w:szCs w:val="24"/>
        </w:rPr>
        <w:t>$10 million in the annual aggregate</w:t>
      </w:r>
      <w:r w:rsidR="00CF2D2B">
        <w:rPr>
          <w:rFonts w:ascii="Times New Roman" w:hAnsi="Times New Roman" w:cs="Times New Roman"/>
          <w:sz w:val="24"/>
          <w:szCs w:val="24"/>
        </w:rPr>
        <w:t xml:space="preserve">, or, both of at least $5 million for any one claim and in the annual aggregate in addition to </w:t>
      </w:r>
      <w:r w:rsidR="008E00D2">
        <w:rPr>
          <w:rFonts w:ascii="Times New Roman" w:hAnsi="Times New Roman" w:cs="Times New Roman"/>
          <w:sz w:val="24"/>
          <w:szCs w:val="24"/>
        </w:rPr>
        <w:t>including an automatic right o</w:t>
      </w:r>
      <w:r w:rsidR="00667232">
        <w:rPr>
          <w:rFonts w:ascii="Times New Roman" w:hAnsi="Times New Roman" w:cs="Times New Roman"/>
          <w:sz w:val="24"/>
          <w:szCs w:val="24"/>
        </w:rPr>
        <w:t>f</w:t>
      </w:r>
      <w:r w:rsidR="008E00D2">
        <w:rPr>
          <w:rFonts w:ascii="Times New Roman" w:hAnsi="Times New Roman" w:cs="Times New Roman"/>
          <w:sz w:val="24"/>
          <w:szCs w:val="24"/>
        </w:rPr>
        <w:t xml:space="preserve"> reinstatement of the annual aggregate.</w:t>
      </w:r>
      <w:r w:rsidR="00A77F19">
        <w:rPr>
          <w:rFonts w:ascii="Times New Roman" w:hAnsi="Times New Roman" w:cs="Times New Roman"/>
          <w:sz w:val="24"/>
          <w:szCs w:val="24"/>
        </w:rPr>
        <w:t xml:space="preserve"> Th</w:t>
      </w:r>
      <w:r w:rsidR="00297782">
        <w:rPr>
          <w:rFonts w:ascii="Times New Roman" w:hAnsi="Times New Roman" w:cs="Times New Roman"/>
          <w:sz w:val="24"/>
          <w:szCs w:val="24"/>
        </w:rPr>
        <w:t xml:space="preserve">e subregulation provides intermediaries with </w:t>
      </w:r>
      <w:r w:rsidR="00E9570A">
        <w:rPr>
          <w:rFonts w:ascii="Times New Roman" w:hAnsi="Times New Roman" w:cs="Times New Roman"/>
          <w:sz w:val="24"/>
          <w:szCs w:val="24"/>
        </w:rPr>
        <w:t xml:space="preserve">options for </w:t>
      </w:r>
      <w:r w:rsidR="00332ACD">
        <w:rPr>
          <w:rFonts w:ascii="Times New Roman" w:hAnsi="Times New Roman" w:cs="Times New Roman"/>
          <w:sz w:val="24"/>
          <w:szCs w:val="24"/>
        </w:rPr>
        <w:t xml:space="preserve">insurance </w:t>
      </w:r>
      <w:r w:rsidR="00E9570A">
        <w:rPr>
          <w:rFonts w:ascii="Times New Roman" w:hAnsi="Times New Roman" w:cs="Times New Roman"/>
          <w:sz w:val="24"/>
          <w:szCs w:val="24"/>
        </w:rPr>
        <w:t>policy structure that</w:t>
      </w:r>
      <w:r w:rsidR="00A77F19">
        <w:rPr>
          <w:rFonts w:ascii="Times New Roman" w:hAnsi="Times New Roman" w:cs="Times New Roman"/>
          <w:sz w:val="24"/>
          <w:szCs w:val="24"/>
        </w:rPr>
        <w:t xml:space="preserve"> ensure </w:t>
      </w:r>
      <w:r w:rsidR="00E9570A">
        <w:rPr>
          <w:rFonts w:ascii="Times New Roman" w:hAnsi="Times New Roman" w:cs="Times New Roman"/>
          <w:sz w:val="24"/>
          <w:szCs w:val="24"/>
        </w:rPr>
        <w:t>the</w:t>
      </w:r>
      <w:r w:rsidR="00A77F19">
        <w:rPr>
          <w:rFonts w:ascii="Times New Roman" w:hAnsi="Times New Roman" w:cs="Times New Roman"/>
          <w:sz w:val="24"/>
          <w:szCs w:val="24"/>
        </w:rPr>
        <w:t xml:space="preserve"> policy is able to cover at least </w:t>
      </w:r>
      <w:r w:rsidR="00BF71F8">
        <w:rPr>
          <w:rFonts w:ascii="Times New Roman" w:hAnsi="Times New Roman" w:cs="Times New Roman"/>
          <w:sz w:val="24"/>
          <w:szCs w:val="24"/>
        </w:rPr>
        <w:t>two claims a</w:t>
      </w:r>
      <w:r w:rsidR="00A11854">
        <w:rPr>
          <w:rFonts w:ascii="Times New Roman" w:hAnsi="Times New Roman" w:cs="Times New Roman"/>
          <w:sz w:val="24"/>
          <w:szCs w:val="24"/>
        </w:rPr>
        <w:t xml:space="preserve">t the maximum amount </w:t>
      </w:r>
      <w:r w:rsidR="00CD0B8F">
        <w:rPr>
          <w:rFonts w:ascii="Times New Roman" w:hAnsi="Times New Roman" w:cs="Times New Roman"/>
          <w:sz w:val="24"/>
          <w:szCs w:val="24"/>
        </w:rPr>
        <w:t>in any one policy year</w:t>
      </w:r>
      <w:r w:rsidR="00F5258F">
        <w:rPr>
          <w:rFonts w:ascii="Times New Roman" w:hAnsi="Times New Roman" w:cs="Times New Roman"/>
          <w:sz w:val="24"/>
          <w:szCs w:val="24"/>
        </w:rPr>
        <w:t>.</w:t>
      </w:r>
    </w:p>
    <w:p w14:paraId="4FC01CDF" w14:textId="77777777" w:rsidR="00F64739" w:rsidRDefault="00F64739" w:rsidP="000C6C5D">
      <w:pPr>
        <w:spacing w:after="0" w:line="240" w:lineRule="auto"/>
        <w:rPr>
          <w:rFonts w:ascii="Times New Roman" w:hAnsi="Times New Roman" w:cs="Times New Roman"/>
          <w:sz w:val="24"/>
          <w:szCs w:val="24"/>
        </w:rPr>
      </w:pPr>
    </w:p>
    <w:p w14:paraId="18E7C941" w14:textId="441C2EF1" w:rsidR="001452FC" w:rsidRDefault="00634AF2" w:rsidP="000C6C5D">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5.14(</w:t>
      </w:r>
      <w:r w:rsidR="001C0A95">
        <w:rPr>
          <w:rFonts w:ascii="Times New Roman" w:hAnsi="Times New Roman" w:cs="Times New Roman"/>
          <w:sz w:val="24"/>
          <w:szCs w:val="24"/>
        </w:rPr>
        <w:t>3</w:t>
      </w:r>
      <w:r>
        <w:rPr>
          <w:rFonts w:ascii="Times New Roman" w:hAnsi="Times New Roman" w:cs="Times New Roman"/>
          <w:sz w:val="24"/>
          <w:szCs w:val="24"/>
        </w:rPr>
        <w:t xml:space="preserve">) read </w:t>
      </w:r>
      <w:r w:rsidR="001C0A95">
        <w:rPr>
          <w:rFonts w:ascii="Times New Roman" w:hAnsi="Times New Roman" w:cs="Times New Roman"/>
          <w:sz w:val="24"/>
          <w:szCs w:val="24"/>
        </w:rPr>
        <w:t xml:space="preserve">together </w:t>
      </w:r>
      <w:r>
        <w:rPr>
          <w:rFonts w:ascii="Times New Roman" w:hAnsi="Times New Roman" w:cs="Times New Roman"/>
          <w:sz w:val="24"/>
          <w:szCs w:val="24"/>
        </w:rPr>
        <w:t>with subregulation (</w:t>
      </w:r>
      <w:r w:rsidR="001C0A95">
        <w:rPr>
          <w:rFonts w:ascii="Times New Roman" w:hAnsi="Times New Roman" w:cs="Times New Roman"/>
          <w:sz w:val="24"/>
          <w:szCs w:val="24"/>
        </w:rPr>
        <w:t>5</w:t>
      </w:r>
      <w:r>
        <w:rPr>
          <w:rFonts w:ascii="Times New Roman" w:hAnsi="Times New Roman" w:cs="Times New Roman"/>
          <w:sz w:val="24"/>
          <w:szCs w:val="24"/>
        </w:rPr>
        <w:t>)</w:t>
      </w:r>
      <w:r w:rsidR="001C0A95">
        <w:rPr>
          <w:rFonts w:ascii="Times New Roman" w:hAnsi="Times New Roman" w:cs="Times New Roman"/>
          <w:sz w:val="24"/>
          <w:szCs w:val="24"/>
        </w:rPr>
        <w:t xml:space="preserve"> provides that where </w:t>
      </w:r>
      <w:r w:rsidR="00FF0F1C">
        <w:rPr>
          <w:rFonts w:ascii="Times New Roman" w:hAnsi="Times New Roman" w:cs="Times New Roman"/>
          <w:sz w:val="24"/>
          <w:szCs w:val="24"/>
        </w:rPr>
        <w:t xml:space="preserve">an </w:t>
      </w:r>
      <w:r w:rsidR="001C0A95">
        <w:rPr>
          <w:rFonts w:ascii="Times New Roman" w:hAnsi="Times New Roman" w:cs="Times New Roman"/>
          <w:sz w:val="24"/>
          <w:szCs w:val="24"/>
        </w:rPr>
        <w:t xml:space="preserve">irrigation infrastructure operator </w:t>
      </w:r>
      <w:r w:rsidR="00F53C83">
        <w:rPr>
          <w:rFonts w:ascii="Times New Roman" w:hAnsi="Times New Roman" w:cs="Times New Roman"/>
          <w:sz w:val="24"/>
          <w:szCs w:val="24"/>
        </w:rPr>
        <w:t xml:space="preserve">(IIO) </w:t>
      </w:r>
      <w:r w:rsidR="00FF0F1C">
        <w:rPr>
          <w:rFonts w:ascii="Times New Roman" w:hAnsi="Times New Roman" w:cs="Times New Roman"/>
          <w:sz w:val="24"/>
          <w:szCs w:val="24"/>
        </w:rPr>
        <w:t xml:space="preserve">has </w:t>
      </w:r>
      <w:r w:rsidR="702EBF0B" w:rsidRPr="6702F3AA">
        <w:rPr>
          <w:rFonts w:ascii="Times New Roman" w:hAnsi="Times New Roman" w:cs="Times New Roman"/>
          <w:sz w:val="24"/>
          <w:szCs w:val="24"/>
        </w:rPr>
        <w:t xml:space="preserve">provided water markets intermediary services for eligible tradeable water rights with a total value of trades and transfers </w:t>
      </w:r>
      <w:r w:rsidR="18628A48" w:rsidRPr="6702F3AA">
        <w:rPr>
          <w:rFonts w:ascii="Times New Roman" w:hAnsi="Times New Roman" w:cs="Times New Roman"/>
          <w:sz w:val="24"/>
          <w:szCs w:val="24"/>
        </w:rPr>
        <w:t xml:space="preserve">(excluding commissions and fees for these services) </w:t>
      </w:r>
      <w:r w:rsidR="702EBF0B" w:rsidRPr="6702F3AA">
        <w:rPr>
          <w:rFonts w:ascii="Times New Roman" w:hAnsi="Times New Roman" w:cs="Times New Roman"/>
          <w:sz w:val="24"/>
          <w:szCs w:val="24"/>
        </w:rPr>
        <w:t xml:space="preserve">less than </w:t>
      </w:r>
      <w:r w:rsidR="002D673C">
        <w:rPr>
          <w:rFonts w:ascii="Times New Roman" w:hAnsi="Times New Roman" w:cs="Times New Roman"/>
          <w:sz w:val="24"/>
          <w:szCs w:val="24"/>
        </w:rPr>
        <w:t>an average yearly sum of $5 million (</w:t>
      </w:r>
      <w:r w:rsidR="005B3907">
        <w:rPr>
          <w:rFonts w:ascii="Times New Roman" w:hAnsi="Times New Roman" w:cs="Times New Roman"/>
          <w:sz w:val="24"/>
          <w:szCs w:val="24"/>
        </w:rPr>
        <w:t xml:space="preserve">averaged </w:t>
      </w:r>
      <w:r w:rsidR="0076471A">
        <w:rPr>
          <w:rFonts w:ascii="Times New Roman" w:hAnsi="Times New Roman" w:cs="Times New Roman"/>
          <w:sz w:val="24"/>
          <w:szCs w:val="24"/>
        </w:rPr>
        <w:t>over the previous 3 financial years)</w:t>
      </w:r>
      <w:r w:rsidR="000271BD">
        <w:rPr>
          <w:rFonts w:ascii="Times New Roman" w:hAnsi="Times New Roman" w:cs="Times New Roman"/>
          <w:sz w:val="24"/>
          <w:szCs w:val="24"/>
        </w:rPr>
        <w:t xml:space="preserve">, then </w:t>
      </w:r>
      <w:r w:rsidR="00F53C83">
        <w:rPr>
          <w:rFonts w:ascii="Times New Roman" w:hAnsi="Times New Roman" w:cs="Times New Roman"/>
          <w:sz w:val="24"/>
          <w:szCs w:val="24"/>
        </w:rPr>
        <w:t xml:space="preserve">the IIO must obtain </w:t>
      </w:r>
      <w:r w:rsidR="00A143EB">
        <w:rPr>
          <w:rFonts w:ascii="Times New Roman" w:hAnsi="Times New Roman" w:cs="Times New Roman"/>
          <w:sz w:val="24"/>
          <w:szCs w:val="24"/>
        </w:rPr>
        <w:t xml:space="preserve">an </w:t>
      </w:r>
      <w:r w:rsidR="00E449E5">
        <w:rPr>
          <w:rFonts w:ascii="Times New Roman" w:hAnsi="Times New Roman" w:cs="Times New Roman"/>
          <w:sz w:val="24"/>
          <w:szCs w:val="24"/>
        </w:rPr>
        <w:t xml:space="preserve">adequate and appropriate insurance amount to cover the liabilities that may arise in </w:t>
      </w:r>
      <w:r w:rsidR="00A143EB">
        <w:rPr>
          <w:rFonts w:ascii="Times New Roman" w:hAnsi="Times New Roman" w:cs="Times New Roman"/>
          <w:sz w:val="24"/>
          <w:szCs w:val="24"/>
        </w:rPr>
        <w:t xml:space="preserve">the </w:t>
      </w:r>
      <w:r w:rsidR="003131F9">
        <w:rPr>
          <w:rFonts w:ascii="Times New Roman" w:hAnsi="Times New Roman" w:cs="Times New Roman"/>
          <w:sz w:val="24"/>
          <w:szCs w:val="24"/>
        </w:rPr>
        <w:t xml:space="preserve">course of the </w:t>
      </w:r>
      <w:r w:rsidR="00A143EB">
        <w:rPr>
          <w:rFonts w:ascii="Times New Roman" w:hAnsi="Times New Roman" w:cs="Times New Roman"/>
          <w:sz w:val="24"/>
          <w:szCs w:val="24"/>
        </w:rPr>
        <w:t xml:space="preserve">IIO providing its water markets intermediary services. </w:t>
      </w:r>
    </w:p>
    <w:p w14:paraId="29485EF4" w14:textId="77777777" w:rsidR="001452FC" w:rsidRDefault="001452FC" w:rsidP="000C6C5D">
      <w:pPr>
        <w:spacing w:after="0" w:line="240" w:lineRule="auto"/>
        <w:rPr>
          <w:rFonts w:ascii="Times New Roman" w:hAnsi="Times New Roman" w:cs="Times New Roman"/>
          <w:sz w:val="24"/>
          <w:szCs w:val="24"/>
        </w:rPr>
      </w:pPr>
    </w:p>
    <w:p w14:paraId="449EA990" w14:textId="6DC7979E" w:rsidR="00634AF2" w:rsidRPr="006013B6" w:rsidRDefault="00A143EB" w:rsidP="000C6C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5.14(4) lists </w:t>
      </w:r>
      <w:r w:rsidR="00B44286">
        <w:rPr>
          <w:rFonts w:ascii="Times New Roman" w:hAnsi="Times New Roman" w:cs="Times New Roman"/>
          <w:sz w:val="24"/>
          <w:szCs w:val="24"/>
        </w:rPr>
        <w:t xml:space="preserve">factors that are relevant to determining whether or not an insured amount is </w:t>
      </w:r>
      <w:r w:rsidR="00B44286" w:rsidRPr="00B44286">
        <w:rPr>
          <w:rFonts w:ascii="Times New Roman" w:hAnsi="Times New Roman" w:cs="Times New Roman"/>
          <w:i/>
          <w:iCs/>
          <w:sz w:val="24"/>
          <w:szCs w:val="24"/>
        </w:rPr>
        <w:t>adequate and appropriate</w:t>
      </w:r>
      <w:r w:rsidR="00B44286">
        <w:rPr>
          <w:rFonts w:ascii="Times New Roman" w:hAnsi="Times New Roman" w:cs="Times New Roman"/>
          <w:i/>
          <w:iCs/>
          <w:sz w:val="24"/>
          <w:szCs w:val="24"/>
        </w:rPr>
        <w:t>.</w:t>
      </w:r>
      <w:r w:rsidR="008E21CA">
        <w:rPr>
          <w:rFonts w:ascii="Times New Roman" w:hAnsi="Times New Roman" w:cs="Times New Roman"/>
          <w:i/>
          <w:iCs/>
          <w:sz w:val="24"/>
          <w:szCs w:val="24"/>
        </w:rPr>
        <w:t xml:space="preserve"> </w:t>
      </w:r>
      <w:r w:rsidR="00741BA4" w:rsidRPr="0029308B">
        <w:rPr>
          <w:rFonts w:ascii="Times New Roman" w:hAnsi="Times New Roman" w:cs="Times New Roman"/>
          <w:sz w:val="24"/>
          <w:szCs w:val="24"/>
        </w:rPr>
        <w:t xml:space="preserve">What is an ‘adequate and appropriate’ amount of cover may differ from one </w:t>
      </w:r>
      <w:r w:rsidR="00861D5F" w:rsidRPr="0029308B">
        <w:rPr>
          <w:rFonts w:ascii="Times New Roman" w:hAnsi="Times New Roman" w:cs="Times New Roman"/>
          <w:sz w:val="24"/>
          <w:szCs w:val="24"/>
        </w:rPr>
        <w:t>intermediary</w:t>
      </w:r>
      <w:r w:rsidR="00741BA4" w:rsidRPr="0029308B">
        <w:rPr>
          <w:rFonts w:ascii="Times New Roman" w:hAnsi="Times New Roman" w:cs="Times New Roman"/>
          <w:sz w:val="24"/>
          <w:szCs w:val="24"/>
        </w:rPr>
        <w:t xml:space="preserve"> to the next dep</w:t>
      </w:r>
      <w:r w:rsidR="00861D5F" w:rsidRPr="0029308B">
        <w:rPr>
          <w:rFonts w:ascii="Times New Roman" w:hAnsi="Times New Roman" w:cs="Times New Roman"/>
          <w:sz w:val="24"/>
          <w:szCs w:val="24"/>
        </w:rPr>
        <w:t xml:space="preserve">ending on the intermediary’s </w:t>
      </w:r>
      <w:r w:rsidR="00741BA4" w:rsidRPr="0029308B">
        <w:rPr>
          <w:rFonts w:ascii="Times New Roman" w:hAnsi="Times New Roman" w:cs="Times New Roman"/>
          <w:sz w:val="24"/>
          <w:szCs w:val="24"/>
        </w:rPr>
        <w:t>business and circumstances</w:t>
      </w:r>
      <w:r w:rsidR="00861D5F" w:rsidRPr="0029308B">
        <w:rPr>
          <w:rFonts w:ascii="Times New Roman" w:hAnsi="Times New Roman" w:cs="Times New Roman"/>
          <w:sz w:val="24"/>
          <w:szCs w:val="24"/>
        </w:rPr>
        <w:t>.</w:t>
      </w:r>
      <w:r w:rsidR="00C06AE3">
        <w:rPr>
          <w:rFonts w:ascii="Times New Roman" w:hAnsi="Times New Roman" w:cs="Times New Roman"/>
          <w:sz w:val="24"/>
          <w:szCs w:val="24"/>
        </w:rPr>
        <w:t xml:space="preserve"> </w:t>
      </w:r>
      <w:r w:rsidR="00367877">
        <w:rPr>
          <w:rFonts w:ascii="Times New Roman" w:hAnsi="Times New Roman" w:cs="Times New Roman"/>
          <w:sz w:val="24"/>
          <w:szCs w:val="24"/>
        </w:rPr>
        <w:t xml:space="preserve">The intermediary must make a reasonable </w:t>
      </w:r>
      <w:r w:rsidR="00767CFB">
        <w:rPr>
          <w:rFonts w:ascii="Times New Roman" w:hAnsi="Times New Roman" w:cs="Times New Roman"/>
          <w:sz w:val="24"/>
          <w:szCs w:val="24"/>
        </w:rPr>
        <w:t xml:space="preserve">and rational </w:t>
      </w:r>
      <w:r w:rsidR="00367877">
        <w:rPr>
          <w:rFonts w:ascii="Times New Roman" w:hAnsi="Times New Roman" w:cs="Times New Roman"/>
          <w:sz w:val="24"/>
          <w:szCs w:val="24"/>
        </w:rPr>
        <w:t>assessment</w:t>
      </w:r>
      <w:r w:rsidR="007833CE">
        <w:rPr>
          <w:rFonts w:ascii="Times New Roman" w:hAnsi="Times New Roman" w:cs="Times New Roman"/>
          <w:sz w:val="24"/>
          <w:szCs w:val="24"/>
        </w:rPr>
        <w:t xml:space="preserve"> </w:t>
      </w:r>
      <w:r w:rsidR="00767CFB">
        <w:rPr>
          <w:rFonts w:ascii="Times New Roman" w:hAnsi="Times New Roman" w:cs="Times New Roman"/>
          <w:sz w:val="24"/>
          <w:szCs w:val="24"/>
        </w:rPr>
        <w:t xml:space="preserve">of what amount </w:t>
      </w:r>
      <w:r w:rsidR="005D5F62">
        <w:rPr>
          <w:rFonts w:ascii="Times New Roman" w:hAnsi="Times New Roman" w:cs="Times New Roman"/>
          <w:sz w:val="24"/>
          <w:szCs w:val="24"/>
        </w:rPr>
        <w:t xml:space="preserve">of coverage </w:t>
      </w:r>
      <w:r w:rsidR="00767CFB">
        <w:rPr>
          <w:rFonts w:ascii="Times New Roman" w:hAnsi="Times New Roman" w:cs="Times New Roman"/>
          <w:sz w:val="24"/>
          <w:szCs w:val="24"/>
        </w:rPr>
        <w:t xml:space="preserve">is adequate and appropriate </w:t>
      </w:r>
      <w:r w:rsidR="005D5F62">
        <w:rPr>
          <w:rFonts w:ascii="Times New Roman" w:hAnsi="Times New Roman" w:cs="Times New Roman"/>
          <w:sz w:val="24"/>
          <w:szCs w:val="24"/>
        </w:rPr>
        <w:t xml:space="preserve">to </w:t>
      </w:r>
      <w:r w:rsidR="00696F06">
        <w:rPr>
          <w:rFonts w:ascii="Times New Roman" w:hAnsi="Times New Roman" w:cs="Times New Roman"/>
          <w:sz w:val="24"/>
          <w:szCs w:val="24"/>
        </w:rPr>
        <w:t>cover</w:t>
      </w:r>
      <w:r w:rsidR="00C06AE3" w:rsidRPr="00C06AE3">
        <w:rPr>
          <w:rFonts w:ascii="Times New Roman" w:hAnsi="Times New Roman" w:cs="Times New Roman"/>
          <w:sz w:val="24"/>
          <w:szCs w:val="24"/>
        </w:rPr>
        <w:t xml:space="preserve"> potential </w:t>
      </w:r>
      <w:r w:rsidR="00C777FA">
        <w:rPr>
          <w:rFonts w:ascii="Times New Roman" w:hAnsi="Times New Roman" w:cs="Times New Roman"/>
          <w:sz w:val="24"/>
          <w:szCs w:val="24"/>
        </w:rPr>
        <w:t>claims</w:t>
      </w:r>
      <w:r w:rsidR="00C06AE3" w:rsidRPr="00C06AE3">
        <w:rPr>
          <w:rFonts w:ascii="Times New Roman" w:hAnsi="Times New Roman" w:cs="Times New Roman"/>
          <w:sz w:val="24"/>
          <w:szCs w:val="24"/>
        </w:rPr>
        <w:t>, while match</w:t>
      </w:r>
      <w:r w:rsidR="00C777FA">
        <w:rPr>
          <w:rFonts w:ascii="Times New Roman" w:hAnsi="Times New Roman" w:cs="Times New Roman"/>
          <w:sz w:val="24"/>
          <w:szCs w:val="24"/>
        </w:rPr>
        <w:t>ing</w:t>
      </w:r>
      <w:r w:rsidR="00C06AE3" w:rsidRPr="00C06AE3">
        <w:rPr>
          <w:rFonts w:ascii="Times New Roman" w:hAnsi="Times New Roman" w:cs="Times New Roman"/>
          <w:sz w:val="24"/>
          <w:szCs w:val="24"/>
        </w:rPr>
        <w:t xml:space="preserve"> the coverage to the specific risks and </w:t>
      </w:r>
      <w:r w:rsidR="000B1ED3">
        <w:rPr>
          <w:rFonts w:ascii="Times New Roman" w:hAnsi="Times New Roman" w:cs="Times New Roman"/>
          <w:sz w:val="24"/>
          <w:szCs w:val="24"/>
        </w:rPr>
        <w:t>exposures</w:t>
      </w:r>
      <w:r w:rsidR="00C06AE3" w:rsidRPr="00C06AE3">
        <w:rPr>
          <w:rFonts w:ascii="Times New Roman" w:hAnsi="Times New Roman" w:cs="Times New Roman"/>
          <w:sz w:val="24"/>
          <w:szCs w:val="24"/>
        </w:rPr>
        <w:t xml:space="preserve"> of the in</w:t>
      </w:r>
      <w:r w:rsidR="00C777FA">
        <w:rPr>
          <w:rFonts w:ascii="Times New Roman" w:hAnsi="Times New Roman" w:cs="Times New Roman"/>
          <w:sz w:val="24"/>
          <w:szCs w:val="24"/>
        </w:rPr>
        <w:t>termediary.</w:t>
      </w:r>
      <w:r w:rsidR="001F0BFF">
        <w:rPr>
          <w:rFonts w:ascii="Times New Roman" w:hAnsi="Times New Roman" w:cs="Times New Roman"/>
          <w:sz w:val="24"/>
          <w:szCs w:val="24"/>
        </w:rPr>
        <w:t xml:space="preserve"> The factors in subregulation 5.14(4) are included to assist an intermediary with this assessment</w:t>
      </w:r>
      <w:r w:rsidR="00C73CA4">
        <w:rPr>
          <w:rFonts w:ascii="Times New Roman" w:hAnsi="Times New Roman" w:cs="Times New Roman"/>
          <w:sz w:val="24"/>
          <w:szCs w:val="24"/>
        </w:rPr>
        <w:t xml:space="preserve">, and </w:t>
      </w:r>
      <w:r w:rsidR="00790912">
        <w:rPr>
          <w:rFonts w:ascii="Times New Roman" w:hAnsi="Times New Roman" w:cs="Times New Roman"/>
          <w:sz w:val="24"/>
          <w:szCs w:val="24"/>
        </w:rPr>
        <w:t xml:space="preserve">to </w:t>
      </w:r>
      <w:r w:rsidR="000B1ED3">
        <w:rPr>
          <w:rFonts w:ascii="Times New Roman" w:hAnsi="Times New Roman" w:cs="Times New Roman"/>
          <w:sz w:val="24"/>
          <w:szCs w:val="24"/>
        </w:rPr>
        <w:t xml:space="preserve">guide consideration of </w:t>
      </w:r>
      <w:r w:rsidR="00C73CA4">
        <w:rPr>
          <w:rFonts w:ascii="Times New Roman" w:hAnsi="Times New Roman" w:cs="Times New Roman"/>
          <w:sz w:val="24"/>
          <w:szCs w:val="24"/>
        </w:rPr>
        <w:t>adequa</w:t>
      </w:r>
      <w:r w:rsidR="000B1ED3">
        <w:rPr>
          <w:rFonts w:ascii="Times New Roman" w:hAnsi="Times New Roman" w:cs="Times New Roman"/>
          <w:sz w:val="24"/>
          <w:szCs w:val="24"/>
        </w:rPr>
        <w:t>cy</w:t>
      </w:r>
      <w:r w:rsidR="00C73CA4">
        <w:rPr>
          <w:rFonts w:ascii="Times New Roman" w:hAnsi="Times New Roman" w:cs="Times New Roman"/>
          <w:sz w:val="24"/>
          <w:szCs w:val="24"/>
        </w:rPr>
        <w:t xml:space="preserve"> and appropriate</w:t>
      </w:r>
      <w:r w:rsidR="000B1ED3">
        <w:rPr>
          <w:rFonts w:ascii="Times New Roman" w:hAnsi="Times New Roman" w:cs="Times New Roman"/>
          <w:sz w:val="24"/>
          <w:szCs w:val="24"/>
        </w:rPr>
        <w:t>ness for compliance and enforcement</w:t>
      </w:r>
      <w:r w:rsidR="00C73CA4">
        <w:rPr>
          <w:rFonts w:ascii="Times New Roman" w:hAnsi="Times New Roman" w:cs="Times New Roman"/>
          <w:sz w:val="24"/>
          <w:szCs w:val="24"/>
        </w:rPr>
        <w:t xml:space="preserve">. </w:t>
      </w:r>
    </w:p>
    <w:p w14:paraId="77B1DB7C" w14:textId="77777777" w:rsidR="008E00D2" w:rsidRDefault="008E00D2" w:rsidP="000C6C5D">
      <w:pPr>
        <w:spacing w:after="0" w:line="240" w:lineRule="auto"/>
        <w:rPr>
          <w:rFonts w:ascii="Times New Roman" w:hAnsi="Times New Roman" w:cs="Times New Roman"/>
          <w:sz w:val="24"/>
          <w:szCs w:val="24"/>
        </w:rPr>
      </w:pPr>
    </w:p>
    <w:p w14:paraId="5BE99379" w14:textId="17BA07BE" w:rsidR="008E21CA" w:rsidRDefault="00BD5AC7" w:rsidP="008E21CA">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8E21CA">
        <w:rPr>
          <w:rFonts w:ascii="Times New Roman" w:hAnsi="Times New Roman" w:cs="Times New Roman"/>
          <w:sz w:val="24"/>
          <w:szCs w:val="24"/>
        </w:rPr>
        <w:t xml:space="preserve">he penalty amount </w:t>
      </w:r>
      <w:r w:rsidR="0039067A">
        <w:rPr>
          <w:rFonts w:ascii="Times New Roman" w:hAnsi="Times New Roman" w:cs="Times New Roman"/>
          <w:sz w:val="24"/>
          <w:szCs w:val="24"/>
        </w:rPr>
        <w:t xml:space="preserve">for contravening this regulation </w:t>
      </w:r>
      <w:r w:rsidR="008E21CA">
        <w:rPr>
          <w:rFonts w:ascii="Times New Roman" w:hAnsi="Times New Roman" w:cs="Times New Roman"/>
          <w:sz w:val="24"/>
          <w:szCs w:val="24"/>
        </w:rPr>
        <w:t xml:space="preserve">is 400 penalty units. This is necessary and proportionate to the contravention of regulation 5.14 as compliance with the provision is an important part of the Code to ensure </w:t>
      </w:r>
      <w:r w:rsidR="007E652F">
        <w:rPr>
          <w:rFonts w:ascii="Times New Roman" w:hAnsi="Times New Roman" w:cs="Times New Roman"/>
          <w:sz w:val="24"/>
          <w:szCs w:val="24"/>
        </w:rPr>
        <w:t>that intermediaries obtain appropriate insurance</w:t>
      </w:r>
      <w:r w:rsidR="00561616">
        <w:rPr>
          <w:rFonts w:ascii="Times New Roman" w:hAnsi="Times New Roman" w:cs="Times New Roman"/>
          <w:sz w:val="24"/>
          <w:szCs w:val="24"/>
        </w:rPr>
        <w:t xml:space="preserve"> </w:t>
      </w:r>
      <w:r w:rsidR="25C6DBF2" w:rsidRPr="6702F3AA">
        <w:rPr>
          <w:rFonts w:ascii="Times New Roman" w:hAnsi="Times New Roman" w:cs="Times New Roman"/>
          <w:sz w:val="24"/>
          <w:szCs w:val="24"/>
        </w:rPr>
        <w:t>to cover</w:t>
      </w:r>
      <w:r w:rsidR="410351EC" w:rsidRPr="6702F3AA">
        <w:rPr>
          <w:rFonts w:ascii="Times New Roman" w:hAnsi="Times New Roman" w:cs="Times New Roman"/>
          <w:sz w:val="24"/>
          <w:szCs w:val="24"/>
        </w:rPr>
        <w:t xml:space="preserve"> potential</w:t>
      </w:r>
      <w:r w:rsidR="25C6DBF2" w:rsidRPr="6702F3AA">
        <w:rPr>
          <w:rFonts w:ascii="Times New Roman" w:hAnsi="Times New Roman" w:cs="Times New Roman"/>
          <w:sz w:val="24"/>
          <w:szCs w:val="24"/>
        </w:rPr>
        <w:t xml:space="preserve"> liability for client loss or damage arising from the intermediary’s services </w:t>
      </w:r>
      <w:r w:rsidR="00561616">
        <w:rPr>
          <w:rFonts w:ascii="Times New Roman" w:hAnsi="Times New Roman" w:cs="Times New Roman"/>
          <w:sz w:val="24"/>
          <w:szCs w:val="24"/>
        </w:rPr>
        <w:t>and to deter an intermediary from avoiding the cost of the insurance.</w:t>
      </w:r>
    </w:p>
    <w:p w14:paraId="24DA3A67" w14:textId="77777777" w:rsidR="0028414D" w:rsidRPr="0028414D" w:rsidRDefault="0028414D" w:rsidP="00AF667C">
      <w:pPr>
        <w:spacing w:after="0" w:line="240" w:lineRule="auto"/>
        <w:rPr>
          <w:rFonts w:ascii="Times New Roman" w:hAnsi="Times New Roman" w:cs="Times New Roman"/>
          <w:sz w:val="24"/>
          <w:szCs w:val="24"/>
        </w:rPr>
      </w:pPr>
    </w:p>
    <w:p w14:paraId="70E9C70B" w14:textId="383CB602" w:rsidR="005361F0" w:rsidRDefault="005361F0" w:rsidP="00AF66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5.15 Intermediary must comply </w:t>
      </w:r>
      <w:r w:rsidR="00046AFF">
        <w:rPr>
          <w:rFonts w:ascii="Times New Roman" w:hAnsi="Times New Roman" w:cs="Times New Roman"/>
          <w:b/>
          <w:bCs/>
          <w:sz w:val="24"/>
          <w:szCs w:val="24"/>
        </w:rPr>
        <w:t>with record-keeping requirements</w:t>
      </w:r>
    </w:p>
    <w:p w14:paraId="7819362A" w14:textId="272470CB" w:rsidR="00F24B02" w:rsidRDefault="00F24B02" w:rsidP="00AF667C">
      <w:pPr>
        <w:spacing w:after="0" w:line="240" w:lineRule="auto"/>
        <w:rPr>
          <w:rFonts w:ascii="Times New Roman" w:hAnsi="Times New Roman" w:cs="Times New Roman"/>
          <w:sz w:val="24"/>
          <w:szCs w:val="24"/>
        </w:rPr>
      </w:pPr>
    </w:p>
    <w:p w14:paraId="13970485" w14:textId="6C37EDDB" w:rsidR="002F50C2" w:rsidRDefault="002F50C2"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that </w:t>
      </w:r>
      <w:r w:rsidR="004278D9">
        <w:rPr>
          <w:rFonts w:ascii="Times New Roman" w:hAnsi="Times New Roman" w:cs="Times New Roman"/>
          <w:sz w:val="24"/>
          <w:szCs w:val="24"/>
        </w:rPr>
        <w:t xml:space="preserve">a failure by </w:t>
      </w:r>
      <w:r w:rsidR="00FE292D">
        <w:rPr>
          <w:rFonts w:ascii="Times New Roman" w:hAnsi="Times New Roman" w:cs="Times New Roman"/>
          <w:sz w:val="24"/>
          <w:szCs w:val="24"/>
        </w:rPr>
        <w:t>an</w:t>
      </w:r>
      <w:r>
        <w:rPr>
          <w:rFonts w:ascii="Times New Roman" w:hAnsi="Times New Roman" w:cs="Times New Roman"/>
          <w:sz w:val="24"/>
          <w:szCs w:val="24"/>
        </w:rPr>
        <w:t xml:space="preserve"> eligible water markets</w:t>
      </w:r>
      <w:r w:rsidRPr="002F50C2">
        <w:rPr>
          <w:rFonts w:ascii="Times New Roman" w:hAnsi="Times New Roman" w:cs="Times New Roman"/>
          <w:sz w:val="24"/>
          <w:szCs w:val="24"/>
        </w:rPr>
        <w:t xml:space="preserve"> intermediary </w:t>
      </w:r>
      <w:r w:rsidR="004278D9">
        <w:rPr>
          <w:rFonts w:ascii="Times New Roman" w:hAnsi="Times New Roman" w:cs="Times New Roman"/>
          <w:sz w:val="24"/>
          <w:szCs w:val="24"/>
        </w:rPr>
        <w:t>to</w:t>
      </w:r>
      <w:r w:rsidRPr="002F50C2">
        <w:rPr>
          <w:rFonts w:ascii="Times New Roman" w:hAnsi="Times New Roman" w:cs="Times New Roman"/>
          <w:sz w:val="24"/>
          <w:szCs w:val="24"/>
        </w:rPr>
        <w:t xml:space="preserve"> keep a </w:t>
      </w:r>
      <w:r w:rsidR="001819EF">
        <w:rPr>
          <w:rFonts w:ascii="Times New Roman" w:hAnsi="Times New Roman" w:cs="Times New Roman"/>
          <w:sz w:val="24"/>
          <w:szCs w:val="24"/>
        </w:rPr>
        <w:t xml:space="preserve">record </w:t>
      </w:r>
      <w:r w:rsidR="00B73402">
        <w:rPr>
          <w:rFonts w:ascii="Times New Roman" w:hAnsi="Times New Roman" w:cs="Times New Roman"/>
          <w:sz w:val="24"/>
          <w:szCs w:val="24"/>
        </w:rPr>
        <w:t>specified in</w:t>
      </w:r>
      <w:r w:rsidR="00E81220">
        <w:rPr>
          <w:rFonts w:ascii="Times New Roman" w:hAnsi="Times New Roman" w:cs="Times New Roman"/>
          <w:sz w:val="24"/>
          <w:szCs w:val="24"/>
        </w:rPr>
        <w:t xml:space="preserve"> subregulation</w:t>
      </w:r>
      <w:r w:rsidR="00B73402">
        <w:rPr>
          <w:rFonts w:ascii="Times New Roman" w:hAnsi="Times New Roman" w:cs="Times New Roman"/>
          <w:sz w:val="24"/>
          <w:szCs w:val="24"/>
        </w:rPr>
        <w:t xml:space="preserve"> 5.15(2)</w:t>
      </w:r>
      <w:r w:rsidR="00E81220">
        <w:rPr>
          <w:rFonts w:ascii="Times New Roman" w:hAnsi="Times New Roman" w:cs="Times New Roman"/>
          <w:sz w:val="24"/>
          <w:szCs w:val="24"/>
        </w:rPr>
        <w:t xml:space="preserve"> </w:t>
      </w:r>
      <w:r w:rsidRPr="002F50C2">
        <w:rPr>
          <w:rFonts w:ascii="Times New Roman" w:hAnsi="Times New Roman" w:cs="Times New Roman"/>
          <w:sz w:val="24"/>
          <w:szCs w:val="24"/>
        </w:rPr>
        <w:t>for a 6-year period from the day the record was given to</w:t>
      </w:r>
      <w:r w:rsidR="0028414D">
        <w:rPr>
          <w:rFonts w:ascii="Times New Roman" w:hAnsi="Times New Roman" w:cs="Times New Roman"/>
          <w:sz w:val="24"/>
          <w:szCs w:val="24"/>
        </w:rPr>
        <w:t>,</w:t>
      </w:r>
      <w:r w:rsidRPr="002F50C2">
        <w:rPr>
          <w:rFonts w:ascii="Times New Roman" w:hAnsi="Times New Roman" w:cs="Times New Roman"/>
          <w:sz w:val="24"/>
          <w:szCs w:val="24"/>
        </w:rPr>
        <w:t xml:space="preserve"> or </w:t>
      </w:r>
      <w:r w:rsidR="0071645C">
        <w:rPr>
          <w:rFonts w:ascii="Times New Roman" w:hAnsi="Times New Roman" w:cs="Times New Roman"/>
          <w:sz w:val="24"/>
          <w:szCs w:val="24"/>
        </w:rPr>
        <w:t>prepared</w:t>
      </w:r>
      <w:r w:rsidRPr="002F50C2">
        <w:rPr>
          <w:rFonts w:ascii="Times New Roman" w:hAnsi="Times New Roman" w:cs="Times New Roman"/>
          <w:sz w:val="24"/>
          <w:szCs w:val="24"/>
        </w:rPr>
        <w:t xml:space="preserve"> by</w:t>
      </w:r>
      <w:r w:rsidR="0028414D">
        <w:rPr>
          <w:rFonts w:ascii="Times New Roman" w:hAnsi="Times New Roman" w:cs="Times New Roman"/>
          <w:sz w:val="24"/>
          <w:szCs w:val="24"/>
        </w:rPr>
        <w:t>,</w:t>
      </w:r>
      <w:r w:rsidRPr="002F50C2">
        <w:rPr>
          <w:rFonts w:ascii="Times New Roman" w:hAnsi="Times New Roman" w:cs="Times New Roman"/>
          <w:sz w:val="24"/>
          <w:szCs w:val="24"/>
        </w:rPr>
        <w:t xml:space="preserve"> the intermediary</w:t>
      </w:r>
      <w:r w:rsidR="0028414D">
        <w:rPr>
          <w:rFonts w:ascii="Times New Roman" w:hAnsi="Times New Roman" w:cs="Times New Roman"/>
          <w:sz w:val="24"/>
          <w:szCs w:val="24"/>
        </w:rPr>
        <w:t xml:space="preserve">, </w:t>
      </w:r>
      <w:r w:rsidR="009E34B8">
        <w:rPr>
          <w:rFonts w:ascii="Times New Roman" w:hAnsi="Times New Roman" w:cs="Times New Roman"/>
          <w:sz w:val="24"/>
          <w:szCs w:val="24"/>
        </w:rPr>
        <w:t xml:space="preserve">may </w:t>
      </w:r>
      <w:r w:rsidR="0028414D">
        <w:rPr>
          <w:rFonts w:ascii="Times New Roman" w:hAnsi="Times New Roman" w:cs="Times New Roman"/>
          <w:sz w:val="24"/>
          <w:szCs w:val="24"/>
        </w:rPr>
        <w:t>result in a civil penalty.</w:t>
      </w:r>
      <w:r w:rsidR="00380B17">
        <w:rPr>
          <w:rFonts w:ascii="Times New Roman" w:hAnsi="Times New Roman" w:cs="Times New Roman"/>
          <w:sz w:val="24"/>
          <w:szCs w:val="24"/>
        </w:rPr>
        <w:t xml:space="preserve"> The 6-year period </w:t>
      </w:r>
      <w:r w:rsidR="00AD5B78">
        <w:rPr>
          <w:rFonts w:ascii="Times New Roman" w:hAnsi="Times New Roman" w:cs="Times New Roman"/>
          <w:sz w:val="24"/>
          <w:szCs w:val="24"/>
        </w:rPr>
        <w:t xml:space="preserve">aligns </w:t>
      </w:r>
      <w:r w:rsidR="00C47452">
        <w:rPr>
          <w:rFonts w:ascii="Times New Roman" w:hAnsi="Times New Roman" w:cs="Times New Roman"/>
          <w:sz w:val="24"/>
          <w:szCs w:val="24"/>
        </w:rPr>
        <w:t>with t</w:t>
      </w:r>
      <w:r w:rsidR="00304BCF">
        <w:rPr>
          <w:rFonts w:ascii="Times New Roman" w:hAnsi="Times New Roman" w:cs="Times New Roman"/>
          <w:sz w:val="24"/>
          <w:szCs w:val="24"/>
        </w:rPr>
        <w:t>he periods relevant to the enforcement provisions in the Water Act.</w:t>
      </w:r>
    </w:p>
    <w:p w14:paraId="30AB318E" w14:textId="77777777" w:rsidR="0028414D" w:rsidRDefault="0028414D" w:rsidP="00AF667C">
      <w:pPr>
        <w:spacing w:after="0" w:line="240" w:lineRule="auto"/>
        <w:rPr>
          <w:rFonts w:ascii="Times New Roman" w:hAnsi="Times New Roman" w:cs="Times New Roman"/>
          <w:sz w:val="24"/>
          <w:szCs w:val="24"/>
        </w:rPr>
      </w:pPr>
    </w:p>
    <w:p w14:paraId="730BF65A" w14:textId="7DC0F09B" w:rsidR="00BE5844" w:rsidRDefault="00BD5AC7" w:rsidP="00BE5844">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28414D">
        <w:rPr>
          <w:rFonts w:ascii="Times New Roman" w:hAnsi="Times New Roman" w:cs="Times New Roman"/>
          <w:sz w:val="24"/>
          <w:szCs w:val="24"/>
        </w:rPr>
        <w:t xml:space="preserve">he penalty amount is 200 penalty units. This is necessary and proportionate to the contravention of regulation 5.15 as compliance with the provision is an important part of the Code to ensure </w:t>
      </w:r>
      <w:r w:rsidR="00BE5844">
        <w:rPr>
          <w:rFonts w:ascii="Times New Roman" w:hAnsi="Times New Roman" w:cs="Times New Roman"/>
          <w:sz w:val="24"/>
          <w:szCs w:val="24"/>
        </w:rPr>
        <w:t>the ACCC is able to undertake</w:t>
      </w:r>
      <w:r w:rsidR="00BE5844" w:rsidRPr="001B6C07">
        <w:rPr>
          <w:rFonts w:ascii="Times New Roman" w:hAnsi="Times New Roman" w:cs="Times New Roman"/>
          <w:sz w:val="24"/>
          <w:szCs w:val="24"/>
        </w:rPr>
        <w:t xml:space="preserve"> compliance monitoring for other Code </w:t>
      </w:r>
      <w:r w:rsidR="001A7844">
        <w:rPr>
          <w:rFonts w:ascii="Times New Roman" w:hAnsi="Times New Roman" w:cs="Times New Roman"/>
          <w:sz w:val="24"/>
          <w:szCs w:val="24"/>
        </w:rPr>
        <w:t xml:space="preserve">and statutory trust accounting </w:t>
      </w:r>
      <w:r w:rsidR="00BE5844" w:rsidRPr="001B6C07">
        <w:rPr>
          <w:rFonts w:ascii="Times New Roman" w:hAnsi="Times New Roman" w:cs="Times New Roman"/>
          <w:sz w:val="24"/>
          <w:szCs w:val="24"/>
        </w:rPr>
        <w:t>obligations</w:t>
      </w:r>
      <w:r w:rsidR="00BE5844">
        <w:rPr>
          <w:rFonts w:ascii="Times New Roman" w:hAnsi="Times New Roman" w:cs="Times New Roman"/>
          <w:sz w:val="24"/>
          <w:szCs w:val="24"/>
        </w:rPr>
        <w:t>. The penalty is necessary to ensure intermediaries are appropriately deterred from non-compliance with record-keeping requirements</w:t>
      </w:r>
      <w:r w:rsidR="004C6004">
        <w:rPr>
          <w:rFonts w:ascii="Times New Roman" w:hAnsi="Times New Roman" w:cs="Times New Roman"/>
          <w:sz w:val="24"/>
          <w:szCs w:val="24"/>
        </w:rPr>
        <w:t>.</w:t>
      </w:r>
    </w:p>
    <w:p w14:paraId="5BE924F8" w14:textId="77777777" w:rsidR="002F50C2" w:rsidRPr="002F50C2" w:rsidRDefault="002F50C2" w:rsidP="00AF667C">
      <w:pPr>
        <w:spacing w:after="0" w:line="240" w:lineRule="auto"/>
        <w:rPr>
          <w:rFonts w:ascii="Times New Roman" w:hAnsi="Times New Roman" w:cs="Times New Roman"/>
          <w:sz w:val="24"/>
          <w:szCs w:val="24"/>
        </w:rPr>
      </w:pPr>
    </w:p>
    <w:p w14:paraId="39BE523F" w14:textId="09906BFD" w:rsidR="00046AFF" w:rsidRDefault="00046AFF" w:rsidP="00AF66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5.16 Intermediary must comply with requirements for holding client </w:t>
      </w:r>
      <w:r w:rsidR="2E89DAA3" w:rsidRPr="33955EA3">
        <w:rPr>
          <w:rFonts w:ascii="Times New Roman" w:hAnsi="Times New Roman" w:cs="Times New Roman"/>
          <w:b/>
          <w:bCs/>
          <w:sz w:val="24"/>
          <w:szCs w:val="24"/>
        </w:rPr>
        <w:t xml:space="preserve">and proposed client </w:t>
      </w:r>
      <w:r>
        <w:rPr>
          <w:rFonts w:ascii="Times New Roman" w:hAnsi="Times New Roman" w:cs="Times New Roman"/>
          <w:b/>
          <w:bCs/>
          <w:sz w:val="24"/>
          <w:szCs w:val="24"/>
        </w:rPr>
        <w:t>records</w:t>
      </w:r>
    </w:p>
    <w:p w14:paraId="6C85A091" w14:textId="72356122" w:rsidR="00046AFF" w:rsidRDefault="00046AFF" w:rsidP="00AF667C">
      <w:pPr>
        <w:spacing w:after="0" w:line="240" w:lineRule="auto"/>
        <w:rPr>
          <w:rFonts w:ascii="Times New Roman" w:hAnsi="Times New Roman" w:cs="Times New Roman"/>
          <w:sz w:val="24"/>
          <w:szCs w:val="24"/>
        </w:rPr>
      </w:pPr>
    </w:p>
    <w:p w14:paraId="324E22B3" w14:textId="0841A5FA" w:rsidR="009A78E6" w:rsidRDefault="00FF2AD0"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imposes record keeping obligations on eligible water markets intermediaries where the intermediary provides a water markets intermediary service to a person</w:t>
      </w:r>
      <w:r w:rsidR="009A78E6">
        <w:rPr>
          <w:rFonts w:ascii="Times New Roman" w:hAnsi="Times New Roman" w:cs="Times New Roman"/>
          <w:sz w:val="24"/>
          <w:szCs w:val="24"/>
        </w:rPr>
        <w:t xml:space="preserve"> (the </w:t>
      </w:r>
      <w:r w:rsidR="009A78E6">
        <w:rPr>
          <w:rFonts w:ascii="Times New Roman" w:hAnsi="Times New Roman" w:cs="Times New Roman"/>
          <w:i/>
          <w:iCs/>
          <w:sz w:val="24"/>
          <w:szCs w:val="24"/>
        </w:rPr>
        <w:t xml:space="preserve">client </w:t>
      </w:r>
      <w:r w:rsidR="009A78E6">
        <w:rPr>
          <w:rFonts w:ascii="Times New Roman" w:hAnsi="Times New Roman" w:cs="Times New Roman"/>
          <w:sz w:val="24"/>
          <w:szCs w:val="24"/>
        </w:rPr>
        <w:t>for the purposes of the provision).</w:t>
      </w:r>
      <w:r w:rsidR="41C87ECD" w:rsidRPr="6AD21907">
        <w:rPr>
          <w:rFonts w:ascii="Times New Roman" w:hAnsi="Times New Roman" w:cs="Times New Roman"/>
          <w:sz w:val="24"/>
          <w:szCs w:val="24"/>
        </w:rPr>
        <w:t xml:space="preserve"> </w:t>
      </w:r>
      <w:r w:rsidR="41C87ECD" w:rsidRPr="02B2FE85">
        <w:rPr>
          <w:rFonts w:ascii="Times New Roman" w:hAnsi="Times New Roman" w:cs="Times New Roman"/>
          <w:sz w:val="24"/>
          <w:szCs w:val="24"/>
        </w:rPr>
        <w:t xml:space="preserve">This </w:t>
      </w:r>
      <w:r w:rsidR="41C87ECD" w:rsidRPr="66EFBDB6">
        <w:rPr>
          <w:rFonts w:ascii="Times New Roman" w:hAnsi="Times New Roman" w:cs="Times New Roman"/>
          <w:sz w:val="24"/>
          <w:szCs w:val="24"/>
        </w:rPr>
        <w:t xml:space="preserve">subregulation also </w:t>
      </w:r>
      <w:r w:rsidR="41C87ECD" w:rsidRPr="3B93370D">
        <w:rPr>
          <w:rFonts w:ascii="Times New Roman" w:hAnsi="Times New Roman" w:cs="Times New Roman"/>
          <w:sz w:val="24"/>
          <w:szCs w:val="24"/>
        </w:rPr>
        <w:t xml:space="preserve">imposes record keeping </w:t>
      </w:r>
      <w:r w:rsidR="41C87ECD" w:rsidRPr="58F05249">
        <w:rPr>
          <w:rFonts w:ascii="Times New Roman" w:hAnsi="Times New Roman" w:cs="Times New Roman"/>
          <w:sz w:val="24"/>
          <w:szCs w:val="24"/>
        </w:rPr>
        <w:t>obligations</w:t>
      </w:r>
      <w:r w:rsidR="41C87ECD" w:rsidRPr="23296642">
        <w:rPr>
          <w:rFonts w:ascii="Times New Roman" w:hAnsi="Times New Roman" w:cs="Times New Roman"/>
          <w:sz w:val="24"/>
          <w:szCs w:val="24"/>
        </w:rPr>
        <w:t xml:space="preserve"> </w:t>
      </w:r>
      <w:r w:rsidR="41C87ECD" w:rsidRPr="693EA8FD">
        <w:rPr>
          <w:rFonts w:ascii="Times New Roman" w:hAnsi="Times New Roman" w:cs="Times New Roman"/>
          <w:sz w:val="24"/>
          <w:szCs w:val="24"/>
        </w:rPr>
        <w:t>on</w:t>
      </w:r>
      <w:r w:rsidR="41C87ECD" w:rsidRPr="6653BB65">
        <w:rPr>
          <w:rFonts w:ascii="Times New Roman" w:hAnsi="Times New Roman" w:cs="Times New Roman"/>
          <w:sz w:val="24"/>
          <w:szCs w:val="24"/>
        </w:rPr>
        <w:t xml:space="preserve"> eligible water markets </w:t>
      </w:r>
      <w:r w:rsidR="41C87ECD" w:rsidRPr="3CA81AC6">
        <w:rPr>
          <w:rFonts w:ascii="Times New Roman" w:hAnsi="Times New Roman" w:cs="Times New Roman"/>
          <w:sz w:val="24"/>
          <w:szCs w:val="24"/>
        </w:rPr>
        <w:t>intermediaries where</w:t>
      </w:r>
      <w:r w:rsidR="41C87ECD" w:rsidRPr="3FE130A1">
        <w:rPr>
          <w:rFonts w:ascii="Times New Roman" w:hAnsi="Times New Roman" w:cs="Times New Roman"/>
          <w:sz w:val="24"/>
          <w:szCs w:val="24"/>
        </w:rPr>
        <w:t xml:space="preserve"> </w:t>
      </w:r>
      <w:r w:rsidR="7E9DE79E" w:rsidRPr="1653815F">
        <w:rPr>
          <w:rFonts w:ascii="Times New Roman" w:hAnsi="Times New Roman" w:cs="Times New Roman"/>
          <w:sz w:val="24"/>
          <w:szCs w:val="24"/>
        </w:rPr>
        <w:t>they are</w:t>
      </w:r>
      <w:r w:rsidR="7E9DE79E" w:rsidRPr="460FAC1F">
        <w:rPr>
          <w:rFonts w:ascii="Times New Roman" w:hAnsi="Times New Roman" w:cs="Times New Roman"/>
          <w:sz w:val="24"/>
          <w:szCs w:val="24"/>
        </w:rPr>
        <w:t xml:space="preserve"> </w:t>
      </w:r>
      <w:r w:rsidR="7E9DE79E" w:rsidRPr="65278228">
        <w:rPr>
          <w:rFonts w:ascii="Times New Roman" w:hAnsi="Times New Roman" w:cs="Times New Roman"/>
          <w:sz w:val="24"/>
          <w:szCs w:val="24"/>
        </w:rPr>
        <w:t xml:space="preserve">instructed </w:t>
      </w:r>
      <w:r w:rsidR="7E9DE79E" w:rsidRPr="5BF0DD52">
        <w:rPr>
          <w:rFonts w:ascii="Times New Roman" w:hAnsi="Times New Roman" w:cs="Times New Roman"/>
          <w:sz w:val="24"/>
          <w:szCs w:val="24"/>
        </w:rPr>
        <w:t xml:space="preserve">or engaged to </w:t>
      </w:r>
      <w:r w:rsidR="7E9DE79E" w:rsidRPr="0735F05D">
        <w:rPr>
          <w:rFonts w:ascii="Times New Roman" w:hAnsi="Times New Roman" w:cs="Times New Roman"/>
          <w:sz w:val="24"/>
          <w:szCs w:val="24"/>
        </w:rPr>
        <w:t xml:space="preserve">provide </w:t>
      </w:r>
      <w:r w:rsidR="41C87ECD" w:rsidRPr="4D951AC5">
        <w:rPr>
          <w:rFonts w:ascii="Times New Roman" w:hAnsi="Times New Roman" w:cs="Times New Roman"/>
          <w:sz w:val="24"/>
          <w:szCs w:val="24"/>
        </w:rPr>
        <w:t xml:space="preserve">a water markets intermediary service </w:t>
      </w:r>
      <w:r w:rsidR="0D34F8CA" w:rsidRPr="4289D956">
        <w:rPr>
          <w:rFonts w:ascii="Times New Roman" w:hAnsi="Times New Roman" w:cs="Times New Roman"/>
          <w:sz w:val="24"/>
          <w:szCs w:val="24"/>
        </w:rPr>
        <w:t xml:space="preserve">to a person </w:t>
      </w:r>
      <w:r w:rsidR="0D34F8CA" w:rsidRPr="3C535A2B">
        <w:rPr>
          <w:rFonts w:ascii="Times New Roman" w:hAnsi="Times New Roman" w:cs="Times New Roman"/>
          <w:sz w:val="24"/>
          <w:szCs w:val="24"/>
        </w:rPr>
        <w:t>(</w:t>
      </w:r>
      <w:r w:rsidR="0D34F8CA" w:rsidRPr="005B6F18">
        <w:rPr>
          <w:rFonts w:ascii="Times New Roman" w:hAnsi="Times New Roman" w:cs="Times New Roman"/>
          <w:i/>
          <w:sz w:val="24"/>
          <w:szCs w:val="24"/>
        </w:rPr>
        <w:t>the proposed client</w:t>
      </w:r>
      <w:r w:rsidR="0D34F8CA" w:rsidRPr="088C2FBE">
        <w:rPr>
          <w:rFonts w:ascii="Times New Roman" w:hAnsi="Times New Roman" w:cs="Times New Roman"/>
          <w:i/>
          <w:iCs/>
          <w:sz w:val="24"/>
          <w:szCs w:val="24"/>
        </w:rPr>
        <w:t xml:space="preserve"> </w:t>
      </w:r>
      <w:r w:rsidR="0D34F8CA" w:rsidRPr="088C2FBE">
        <w:rPr>
          <w:rFonts w:ascii="Times New Roman" w:hAnsi="Times New Roman" w:cs="Times New Roman"/>
          <w:sz w:val="24"/>
          <w:szCs w:val="24"/>
        </w:rPr>
        <w:t xml:space="preserve">for the </w:t>
      </w:r>
      <w:r w:rsidR="0D34F8CA" w:rsidRPr="177CAFD8">
        <w:rPr>
          <w:rFonts w:ascii="Times New Roman" w:hAnsi="Times New Roman" w:cs="Times New Roman"/>
          <w:sz w:val="24"/>
          <w:szCs w:val="24"/>
        </w:rPr>
        <w:t xml:space="preserve">purposes of this </w:t>
      </w:r>
      <w:r w:rsidR="0D34F8CA" w:rsidRPr="63D5E99E">
        <w:rPr>
          <w:rFonts w:ascii="Times New Roman" w:hAnsi="Times New Roman" w:cs="Times New Roman"/>
          <w:sz w:val="24"/>
          <w:szCs w:val="24"/>
        </w:rPr>
        <w:t>provision</w:t>
      </w:r>
      <w:r w:rsidR="60AD7116" w:rsidRPr="2DEA737B">
        <w:rPr>
          <w:rFonts w:ascii="Times New Roman" w:hAnsi="Times New Roman" w:cs="Times New Roman"/>
          <w:sz w:val="24"/>
          <w:szCs w:val="24"/>
        </w:rPr>
        <w:t xml:space="preserve">). </w:t>
      </w:r>
    </w:p>
    <w:p w14:paraId="662B1FFE" w14:textId="77777777" w:rsidR="009A78E6" w:rsidRDefault="009A78E6" w:rsidP="00AF667C">
      <w:pPr>
        <w:spacing w:after="0" w:line="240" w:lineRule="auto"/>
        <w:rPr>
          <w:rFonts w:ascii="Times New Roman" w:hAnsi="Times New Roman" w:cs="Times New Roman"/>
          <w:sz w:val="24"/>
          <w:szCs w:val="24"/>
        </w:rPr>
      </w:pPr>
    </w:p>
    <w:p w14:paraId="72E6C769" w14:textId="598913CD" w:rsidR="000F291A" w:rsidRDefault="00E97383"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5.16(1) provides that </w:t>
      </w:r>
      <w:r w:rsidR="005D47F3">
        <w:rPr>
          <w:rFonts w:ascii="Times New Roman" w:hAnsi="Times New Roman" w:cs="Times New Roman"/>
          <w:sz w:val="24"/>
          <w:szCs w:val="24"/>
        </w:rPr>
        <w:t>a failure</w:t>
      </w:r>
      <w:r w:rsidR="00D30B57">
        <w:rPr>
          <w:rFonts w:ascii="Times New Roman" w:hAnsi="Times New Roman" w:cs="Times New Roman"/>
          <w:sz w:val="24"/>
          <w:szCs w:val="24"/>
        </w:rPr>
        <w:t xml:space="preserve"> by an eligible water markets intermediary </w:t>
      </w:r>
      <w:r w:rsidR="000F291A">
        <w:rPr>
          <w:rFonts w:ascii="Times New Roman" w:hAnsi="Times New Roman" w:cs="Times New Roman"/>
          <w:sz w:val="24"/>
          <w:szCs w:val="24"/>
        </w:rPr>
        <w:t xml:space="preserve">to keep </w:t>
      </w:r>
      <w:r w:rsidR="00262F9E">
        <w:rPr>
          <w:rFonts w:ascii="Times New Roman" w:hAnsi="Times New Roman" w:cs="Times New Roman"/>
          <w:sz w:val="24"/>
          <w:szCs w:val="24"/>
        </w:rPr>
        <w:t xml:space="preserve">the </w:t>
      </w:r>
      <w:r w:rsidR="000F291A">
        <w:rPr>
          <w:rFonts w:ascii="Times New Roman" w:hAnsi="Times New Roman" w:cs="Times New Roman"/>
          <w:sz w:val="24"/>
          <w:szCs w:val="24"/>
        </w:rPr>
        <w:t xml:space="preserve">records </w:t>
      </w:r>
      <w:r w:rsidR="49F2EDCF" w:rsidRPr="71A2E903">
        <w:rPr>
          <w:rFonts w:ascii="Times New Roman" w:hAnsi="Times New Roman" w:cs="Times New Roman"/>
          <w:sz w:val="24"/>
          <w:szCs w:val="24"/>
        </w:rPr>
        <w:t xml:space="preserve">for clients or proposed clients </w:t>
      </w:r>
      <w:r w:rsidR="000F291A">
        <w:rPr>
          <w:rFonts w:ascii="Times New Roman" w:hAnsi="Times New Roman" w:cs="Times New Roman"/>
          <w:sz w:val="24"/>
          <w:szCs w:val="24"/>
        </w:rPr>
        <w:t xml:space="preserve">listed in subregulation 5.16(2) </w:t>
      </w:r>
      <w:r w:rsidR="1BAB3524" w:rsidRPr="6CD02F5E">
        <w:rPr>
          <w:rFonts w:ascii="Times New Roman" w:hAnsi="Times New Roman" w:cs="Times New Roman"/>
          <w:sz w:val="24"/>
          <w:szCs w:val="24"/>
        </w:rPr>
        <w:t>or 5.16(4)</w:t>
      </w:r>
      <w:r w:rsidR="000F291A" w:rsidRPr="6CD02F5E">
        <w:rPr>
          <w:rFonts w:ascii="Times New Roman" w:hAnsi="Times New Roman" w:cs="Times New Roman"/>
          <w:sz w:val="24"/>
          <w:szCs w:val="24"/>
        </w:rPr>
        <w:t xml:space="preserve"> </w:t>
      </w:r>
      <w:r w:rsidR="000F291A">
        <w:rPr>
          <w:rFonts w:ascii="Times New Roman" w:hAnsi="Times New Roman" w:cs="Times New Roman"/>
          <w:sz w:val="24"/>
          <w:szCs w:val="24"/>
        </w:rPr>
        <w:t xml:space="preserve">for </w:t>
      </w:r>
      <w:r w:rsidR="00D82DEB">
        <w:rPr>
          <w:rFonts w:ascii="Times New Roman" w:hAnsi="Times New Roman" w:cs="Times New Roman"/>
          <w:sz w:val="24"/>
          <w:szCs w:val="24"/>
        </w:rPr>
        <w:t>a period of 6 years (beginning on the day the record was given to, or created by, the intermediary)</w:t>
      </w:r>
      <w:r w:rsidR="00C13BE1">
        <w:rPr>
          <w:rFonts w:ascii="Times New Roman" w:hAnsi="Times New Roman" w:cs="Times New Roman"/>
          <w:sz w:val="24"/>
          <w:szCs w:val="24"/>
        </w:rPr>
        <w:t xml:space="preserve"> </w:t>
      </w:r>
      <w:r w:rsidR="00A362D9">
        <w:rPr>
          <w:rFonts w:ascii="Times New Roman" w:hAnsi="Times New Roman" w:cs="Times New Roman"/>
          <w:sz w:val="24"/>
          <w:szCs w:val="24"/>
        </w:rPr>
        <w:t xml:space="preserve">may </w:t>
      </w:r>
      <w:r w:rsidR="00C13BE1">
        <w:rPr>
          <w:rFonts w:ascii="Times New Roman" w:hAnsi="Times New Roman" w:cs="Times New Roman"/>
          <w:sz w:val="24"/>
          <w:szCs w:val="24"/>
        </w:rPr>
        <w:t>result in a civil penalty.</w:t>
      </w:r>
    </w:p>
    <w:p w14:paraId="40A449F3" w14:textId="77777777" w:rsidR="00C13BE1" w:rsidRDefault="00C13BE1" w:rsidP="00AF667C">
      <w:pPr>
        <w:spacing w:after="0" w:line="240" w:lineRule="auto"/>
        <w:rPr>
          <w:rFonts w:ascii="Times New Roman" w:hAnsi="Times New Roman" w:cs="Times New Roman"/>
          <w:sz w:val="24"/>
          <w:szCs w:val="24"/>
        </w:rPr>
      </w:pPr>
    </w:p>
    <w:p w14:paraId="404C94C7" w14:textId="7AC99136" w:rsidR="00EF0165" w:rsidRDefault="00EF0165" w:rsidP="00EF0165">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5.16(3) provides that paragraph 5.1</w:t>
      </w:r>
      <w:r w:rsidR="00C224D4">
        <w:rPr>
          <w:rFonts w:ascii="Times New Roman" w:hAnsi="Times New Roman" w:cs="Times New Roman"/>
          <w:sz w:val="24"/>
          <w:szCs w:val="24"/>
        </w:rPr>
        <w:t>6</w:t>
      </w:r>
      <w:r>
        <w:rPr>
          <w:rFonts w:ascii="Times New Roman" w:hAnsi="Times New Roman" w:cs="Times New Roman"/>
          <w:sz w:val="24"/>
          <w:szCs w:val="24"/>
        </w:rPr>
        <w:t>(2)(</w:t>
      </w:r>
      <w:r w:rsidR="005614AC">
        <w:rPr>
          <w:rFonts w:ascii="Times New Roman" w:hAnsi="Times New Roman" w:cs="Times New Roman"/>
          <w:sz w:val="24"/>
          <w:szCs w:val="24"/>
        </w:rPr>
        <w:t>l</w:t>
      </w:r>
      <w:r>
        <w:rPr>
          <w:rFonts w:ascii="Times New Roman" w:hAnsi="Times New Roman" w:cs="Times New Roman"/>
          <w:sz w:val="24"/>
          <w:szCs w:val="24"/>
        </w:rPr>
        <w:t>) does not apply to a record that the intermediary is required to give to the Bureau of Meteorology under Part 7A of the Act.</w:t>
      </w:r>
    </w:p>
    <w:p w14:paraId="768DE6F4" w14:textId="77777777" w:rsidR="00EF0165" w:rsidRDefault="00EF0165" w:rsidP="00AF667C">
      <w:pPr>
        <w:spacing w:after="0" w:line="240" w:lineRule="auto"/>
        <w:rPr>
          <w:rFonts w:ascii="Times New Roman" w:hAnsi="Times New Roman" w:cs="Times New Roman"/>
          <w:sz w:val="24"/>
          <w:szCs w:val="24"/>
        </w:rPr>
      </w:pPr>
    </w:p>
    <w:p w14:paraId="35DFAFB2" w14:textId="14BAD24E" w:rsidR="00D13D78" w:rsidRDefault="00BD5AC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C13BE1">
        <w:rPr>
          <w:rFonts w:ascii="Times New Roman" w:hAnsi="Times New Roman" w:cs="Times New Roman"/>
          <w:sz w:val="24"/>
          <w:szCs w:val="24"/>
        </w:rPr>
        <w:t>he penalty amount is 200 penalty units.</w:t>
      </w:r>
      <w:r w:rsidR="001D001C">
        <w:rPr>
          <w:rFonts w:ascii="Times New Roman" w:hAnsi="Times New Roman" w:cs="Times New Roman"/>
          <w:sz w:val="24"/>
          <w:szCs w:val="24"/>
        </w:rPr>
        <w:t xml:space="preserve"> This is necessary and proportionate to the contravention of regulation 5.16 as compliance with the provision is an important part of the Code to ensure </w:t>
      </w:r>
      <w:r w:rsidR="00305A78">
        <w:rPr>
          <w:rFonts w:ascii="Times New Roman" w:hAnsi="Times New Roman" w:cs="Times New Roman"/>
          <w:sz w:val="24"/>
          <w:szCs w:val="24"/>
        </w:rPr>
        <w:t>the ACCC is able to undertake</w:t>
      </w:r>
      <w:r w:rsidR="00305A78" w:rsidRPr="001B6C07">
        <w:rPr>
          <w:rFonts w:ascii="Times New Roman" w:hAnsi="Times New Roman" w:cs="Times New Roman"/>
          <w:sz w:val="24"/>
          <w:szCs w:val="24"/>
        </w:rPr>
        <w:t xml:space="preserve"> compliance monitoring for other Code obligations</w:t>
      </w:r>
      <w:r w:rsidR="00305A78">
        <w:rPr>
          <w:rFonts w:ascii="Times New Roman" w:hAnsi="Times New Roman" w:cs="Times New Roman"/>
          <w:sz w:val="24"/>
          <w:szCs w:val="24"/>
        </w:rPr>
        <w:t xml:space="preserve">. </w:t>
      </w:r>
      <w:r w:rsidR="005E4055">
        <w:rPr>
          <w:rFonts w:ascii="Times New Roman" w:hAnsi="Times New Roman" w:cs="Times New Roman"/>
          <w:sz w:val="24"/>
          <w:szCs w:val="24"/>
        </w:rPr>
        <w:t xml:space="preserve">The penalty is necessary to ensure </w:t>
      </w:r>
      <w:r w:rsidR="00F7587B">
        <w:rPr>
          <w:rFonts w:ascii="Times New Roman" w:hAnsi="Times New Roman" w:cs="Times New Roman"/>
          <w:sz w:val="24"/>
          <w:szCs w:val="24"/>
        </w:rPr>
        <w:t xml:space="preserve">intermediaries are </w:t>
      </w:r>
      <w:r w:rsidR="005E4055">
        <w:rPr>
          <w:rFonts w:ascii="Times New Roman" w:hAnsi="Times New Roman" w:cs="Times New Roman"/>
          <w:sz w:val="24"/>
          <w:szCs w:val="24"/>
        </w:rPr>
        <w:t>appropriate</w:t>
      </w:r>
      <w:r w:rsidR="00F7587B">
        <w:rPr>
          <w:rFonts w:ascii="Times New Roman" w:hAnsi="Times New Roman" w:cs="Times New Roman"/>
          <w:sz w:val="24"/>
          <w:szCs w:val="24"/>
        </w:rPr>
        <w:t>ly deterred from non-compliance with record-keeping requirements</w:t>
      </w:r>
      <w:r w:rsidR="00A47868">
        <w:rPr>
          <w:rFonts w:ascii="Times New Roman" w:hAnsi="Times New Roman" w:cs="Times New Roman"/>
          <w:sz w:val="24"/>
          <w:szCs w:val="24"/>
        </w:rPr>
        <w:t>.</w:t>
      </w:r>
    </w:p>
    <w:p w14:paraId="434F9974" w14:textId="605E5D82" w:rsidR="1FAED834" w:rsidRDefault="1FAED834" w:rsidP="1FAED834">
      <w:pPr>
        <w:spacing w:after="0" w:line="240" w:lineRule="auto"/>
        <w:rPr>
          <w:rFonts w:ascii="Times New Roman" w:hAnsi="Times New Roman" w:cs="Times New Roman"/>
          <w:sz w:val="24"/>
          <w:szCs w:val="24"/>
        </w:rPr>
      </w:pPr>
    </w:p>
    <w:p w14:paraId="5BE07BCE" w14:textId="10811F8F" w:rsidR="08B5C431" w:rsidRDefault="08B5C431" w:rsidP="5F454AFB">
      <w:pPr>
        <w:spacing w:after="0" w:line="240" w:lineRule="auto"/>
        <w:rPr>
          <w:rFonts w:ascii="Times New Roman" w:hAnsi="Times New Roman" w:cs="Times New Roman"/>
          <w:b/>
          <w:bCs/>
          <w:sz w:val="24"/>
          <w:szCs w:val="24"/>
        </w:rPr>
      </w:pPr>
      <w:r w:rsidRPr="503E83B7">
        <w:rPr>
          <w:rFonts w:ascii="Times New Roman" w:hAnsi="Times New Roman" w:cs="Times New Roman"/>
          <w:b/>
          <w:bCs/>
          <w:sz w:val="24"/>
          <w:szCs w:val="24"/>
        </w:rPr>
        <w:t xml:space="preserve">5.17 Intermediary must </w:t>
      </w:r>
      <w:r w:rsidRPr="7C5DADDB">
        <w:rPr>
          <w:rFonts w:ascii="Times New Roman" w:hAnsi="Times New Roman" w:cs="Times New Roman"/>
          <w:b/>
          <w:bCs/>
          <w:sz w:val="24"/>
          <w:szCs w:val="24"/>
        </w:rPr>
        <w:t xml:space="preserve">comply with requirements </w:t>
      </w:r>
      <w:r w:rsidRPr="199F76F1">
        <w:rPr>
          <w:rFonts w:ascii="Times New Roman" w:hAnsi="Times New Roman" w:cs="Times New Roman"/>
          <w:b/>
          <w:bCs/>
          <w:sz w:val="24"/>
          <w:szCs w:val="24"/>
        </w:rPr>
        <w:t xml:space="preserve">for </w:t>
      </w:r>
      <w:r w:rsidRPr="595885B7">
        <w:rPr>
          <w:rFonts w:ascii="Times New Roman" w:hAnsi="Times New Roman" w:cs="Times New Roman"/>
          <w:b/>
          <w:bCs/>
          <w:sz w:val="24"/>
          <w:szCs w:val="24"/>
        </w:rPr>
        <w:t>holding trust account records</w:t>
      </w:r>
    </w:p>
    <w:p w14:paraId="0AD0344E" w14:textId="278424DF" w:rsidR="1E5296EE" w:rsidRDefault="1E5296EE" w:rsidP="1E5296EE">
      <w:pPr>
        <w:spacing w:after="0" w:line="240" w:lineRule="auto"/>
        <w:rPr>
          <w:rFonts w:ascii="Times New Roman" w:hAnsi="Times New Roman" w:cs="Times New Roman"/>
          <w:b/>
          <w:bCs/>
          <w:sz w:val="24"/>
          <w:szCs w:val="24"/>
        </w:rPr>
      </w:pPr>
    </w:p>
    <w:p w14:paraId="5F6C90CF" w14:textId="1C91A77F" w:rsidR="15CA9989" w:rsidRDefault="52A60671" w:rsidP="15CA9989">
      <w:pPr>
        <w:spacing w:after="0" w:line="240" w:lineRule="auto"/>
        <w:rPr>
          <w:rFonts w:ascii="Times New Roman" w:hAnsi="Times New Roman" w:cs="Times New Roman"/>
          <w:sz w:val="24"/>
          <w:szCs w:val="24"/>
        </w:rPr>
      </w:pPr>
      <w:r w:rsidRPr="005B6F18">
        <w:rPr>
          <w:rFonts w:ascii="Times New Roman" w:hAnsi="Times New Roman" w:cs="Times New Roman"/>
          <w:sz w:val="24"/>
          <w:szCs w:val="24"/>
        </w:rPr>
        <w:t>This regulation</w:t>
      </w:r>
      <w:r w:rsidR="693C7403" w:rsidRPr="005B6F18">
        <w:rPr>
          <w:rFonts w:ascii="Times New Roman" w:hAnsi="Times New Roman" w:cs="Times New Roman"/>
          <w:sz w:val="24"/>
          <w:szCs w:val="24"/>
        </w:rPr>
        <w:t xml:space="preserve"> imposes obligations </w:t>
      </w:r>
      <w:r w:rsidR="0EA75508" w:rsidRPr="005B6F18">
        <w:rPr>
          <w:rFonts w:ascii="Times New Roman" w:hAnsi="Times New Roman" w:cs="Times New Roman"/>
          <w:sz w:val="24"/>
          <w:szCs w:val="24"/>
        </w:rPr>
        <w:t xml:space="preserve">on an eligible water markets intermediary required to maintain a trust account in accordance with Division 5 of Part 5 of the Act </w:t>
      </w:r>
      <w:r w:rsidR="616423B9" w:rsidRPr="005B6F18">
        <w:rPr>
          <w:rFonts w:ascii="Times New Roman" w:hAnsi="Times New Roman" w:cs="Times New Roman"/>
          <w:sz w:val="24"/>
          <w:szCs w:val="24"/>
        </w:rPr>
        <w:t>to keep records mentioned in subregulation (2)</w:t>
      </w:r>
      <w:r w:rsidR="616423B9" w:rsidRPr="4E3A63BC">
        <w:rPr>
          <w:rFonts w:ascii="Times New Roman" w:hAnsi="Times New Roman" w:cs="Times New Roman"/>
          <w:sz w:val="24"/>
          <w:szCs w:val="24"/>
        </w:rPr>
        <w:t xml:space="preserve"> for the period of time </w:t>
      </w:r>
      <w:r w:rsidR="71344838" w:rsidRPr="4E3A63BC">
        <w:rPr>
          <w:rFonts w:ascii="Times New Roman" w:hAnsi="Times New Roman" w:cs="Times New Roman"/>
          <w:sz w:val="24"/>
          <w:szCs w:val="24"/>
        </w:rPr>
        <w:t>mentioned in subregulation (3)</w:t>
      </w:r>
      <w:r w:rsidR="616423B9" w:rsidRPr="005B6F18">
        <w:rPr>
          <w:rFonts w:ascii="Times New Roman" w:hAnsi="Times New Roman" w:cs="Times New Roman"/>
          <w:sz w:val="24"/>
          <w:szCs w:val="24"/>
        </w:rPr>
        <w:t xml:space="preserve">. </w:t>
      </w:r>
      <w:r w:rsidR="616423B9" w:rsidRPr="08E1BF6A">
        <w:rPr>
          <w:rFonts w:ascii="Times New Roman" w:hAnsi="Times New Roman" w:cs="Times New Roman"/>
          <w:sz w:val="24"/>
          <w:szCs w:val="24"/>
        </w:rPr>
        <w:t>Th</w:t>
      </w:r>
      <w:r w:rsidR="1B6ECA05" w:rsidRPr="08E1BF6A">
        <w:rPr>
          <w:rFonts w:ascii="Times New Roman" w:hAnsi="Times New Roman" w:cs="Times New Roman"/>
          <w:sz w:val="24"/>
          <w:szCs w:val="24"/>
        </w:rPr>
        <w:t>is period is for 6 years (beginning the day the record was given to, or created by, the intermediary</w:t>
      </w:r>
      <w:r w:rsidR="003152CC">
        <w:rPr>
          <w:rFonts w:ascii="Times New Roman" w:hAnsi="Times New Roman" w:cs="Times New Roman"/>
          <w:sz w:val="24"/>
          <w:szCs w:val="24"/>
        </w:rPr>
        <w:t>)</w:t>
      </w:r>
      <w:r w:rsidR="1B6ECA05" w:rsidRPr="08E1BF6A">
        <w:rPr>
          <w:rFonts w:ascii="Times New Roman" w:hAnsi="Times New Roman" w:cs="Times New Roman"/>
          <w:sz w:val="24"/>
          <w:szCs w:val="24"/>
        </w:rPr>
        <w:t xml:space="preserve">. </w:t>
      </w:r>
    </w:p>
    <w:p w14:paraId="568C6C9C" w14:textId="77777777" w:rsidR="003A23A6" w:rsidRPr="005B6F18" w:rsidRDefault="003A23A6" w:rsidP="15CA9989">
      <w:pPr>
        <w:spacing w:after="0" w:line="240" w:lineRule="auto"/>
        <w:rPr>
          <w:rFonts w:ascii="Times New Roman" w:hAnsi="Times New Roman" w:cs="Times New Roman"/>
          <w:sz w:val="24"/>
          <w:szCs w:val="24"/>
        </w:rPr>
      </w:pPr>
    </w:p>
    <w:p w14:paraId="4B0C3460" w14:textId="43A48396" w:rsidR="003A23A6" w:rsidRPr="005B6F18" w:rsidRDefault="6FE2EE4F" w:rsidP="6726AB0D">
      <w:pPr>
        <w:spacing w:after="0" w:line="240" w:lineRule="auto"/>
        <w:rPr>
          <w:rFonts w:ascii="Times New Roman" w:hAnsi="Times New Roman" w:cs="Times New Roman"/>
          <w:sz w:val="24"/>
          <w:szCs w:val="24"/>
        </w:rPr>
      </w:pPr>
      <w:r w:rsidRPr="6C2C8023">
        <w:rPr>
          <w:rFonts w:ascii="Times New Roman" w:hAnsi="Times New Roman" w:cs="Times New Roman"/>
          <w:sz w:val="24"/>
          <w:szCs w:val="24"/>
        </w:rPr>
        <w:t xml:space="preserve">A failure to keep the records mentioned in subregulation (2) </w:t>
      </w:r>
      <w:r w:rsidR="008A5BCF">
        <w:rPr>
          <w:rFonts w:ascii="Times New Roman" w:hAnsi="Times New Roman" w:cs="Times New Roman"/>
          <w:sz w:val="24"/>
          <w:szCs w:val="24"/>
        </w:rPr>
        <w:t xml:space="preserve">may result </w:t>
      </w:r>
      <w:r w:rsidR="00B251B1">
        <w:rPr>
          <w:rFonts w:ascii="Times New Roman" w:hAnsi="Times New Roman" w:cs="Times New Roman"/>
          <w:sz w:val="24"/>
          <w:szCs w:val="24"/>
        </w:rPr>
        <w:t>in the intermediary being liable to a civil penalty. The civil penalty amount is</w:t>
      </w:r>
      <w:r w:rsidRPr="6C2C8023">
        <w:rPr>
          <w:rFonts w:ascii="Times New Roman" w:hAnsi="Times New Roman" w:cs="Times New Roman"/>
          <w:sz w:val="24"/>
          <w:szCs w:val="24"/>
        </w:rPr>
        <w:t xml:space="preserve"> 200 penalty units. </w:t>
      </w:r>
      <w:r w:rsidRPr="4D44AFFE">
        <w:rPr>
          <w:rFonts w:ascii="Times New Roman" w:hAnsi="Times New Roman" w:cs="Times New Roman"/>
          <w:sz w:val="24"/>
          <w:szCs w:val="24"/>
        </w:rPr>
        <w:t xml:space="preserve">As is the case with other record keeping requirements in </w:t>
      </w:r>
      <w:r w:rsidR="00B251B1">
        <w:rPr>
          <w:rFonts w:ascii="Times New Roman" w:hAnsi="Times New Roman" w:cs="Times New Roman"/>
          <w:sz w:val="24"/>
          <w:szCs w:val="24"/>
        </w:rPr>
        <w:t>r</w:t>
      </w:r>
      <w:r w:rsidRPr="4D44AFFE">
        <w:rPr>
          <w:rFonts w:ascii="Times New Roman" w:hAnsi="Times New Roman" w:cs="Times New Roman"/>
          <w:sz w:val="24"/>
          <w:szCs w:val="24"/>
        </w:rPr>
        <w:t>egulation</w:t>
      </w:r>
      <w:r w:rsidR="00E53CD4">
        <w:rPr>
          <w:rFonts w:ascii="Times New Roman" w:hAnsi="Times New Roman" w:cs="Times New Roman"/>
          <w:sz w:val="24"/>
          <w:szCs w:val="24"/>
        </w:rPr>
        <w:t>s</w:t>
      </w:r>
      <w:r w:rsidRPr="4D44AFFE">
        <w:rPr>
          <w:rFonts w:ascii="Times New Roman" w:hAnsi="Times New Roman" w:cs="Times New Roman"/>
          <w:sz w:val="24"/>
          <w:szCs w:val="24"/>
        </w:rPr>
        <w:t xml:space="preserve"> 5.15</w:t>
      </w:r>
      <w:r w:rsidR="00E53CD4">
        <w:rPr>
          <w:rFonts w:ascii="Times New Roman" w:hAnsi="Times New Roman" w:cs="Times New Roman"/>
          <w:sz w:val="24"/>
          <w:szCs w:val="24"/>
        </w:rPr>
        <w:t xml:space="preserve"> and 5.16</w:t>
      </w:r>
      <w:r w:rsidRPr="4D44AFFE">
        <w:rPr>
          <w:rFonts w:ascii="Times New Roman" w:hAnsi="Times New Roman" w:cs="Times New Roman"/>
          <w:sz w:val="24"/>
          <w:szCs w:val="24"/>
        </w:rPr>
        <w:t xml:space="preserve">, </w:t>
      </w:r>
      <w:r w:rsidR="5E198239" w:rsidRPr="73F72802">
        <w:rPr>
          <w:rFonts w:ascii="Times New Roman" w:hAnsi="Times New Roman" w:cs="Times New Roman"/>
          <w:sz w:val="24"/>
          <w:szCs w:val="24"/>
        </w:rPr>
        <w:t>t</w:t>
      </w:r>
      <w:r w:rsidRPr="73F72802">
        <w:rPr>
          <w:rFonts w:ascii="Times New Roman" w:hAnsi="Times New Roman" w:cs="Times New Roman"/>
          <w:sz w:val="24"/>
          <w:szCs w:val="24"/>
        </w:rPr>
        <w:t xml:space="preserve">his </w:t>
      </w:r>
      <w:r w:rsidR="1023C864" w:rsidRPr="73F72802">
        <w:rPr>
          <w:rFonts w:ascii="Times New Roman" w:hAnsi="Times New Roman" w:cs="Times New Roman"/>
          <w:sz w:val="24"/>
          <w:szCs w:val="24"/>
        </w:rPr>
        <w:t>penalty</w:t>
      </w:r>
      <w:r w:rsidRPr="4D44AFFE">
        <w:rPr>
          <w:rFonts w:ascii="Times New Roman" w:hAnsi="Times New Roman" w:cs="Times New Roman"/>
          <w:sz w:val="24"/>
          <w:szCs w:val="24"/>
        </w:rPr>
        <w:t xml:space="preserve"> is necessary and proportionate to the contravention of regulation 5.1</w:t>
      </w:r>
      <w:r w:rsidR="00E53CD4">
        <w:rPr>
          <w:rFonts w:ascii="Times New Roman" w:hAnsi="Times New Roman" w:cs="Times New Roman"/>
          <w:sz w:val="24"/>
          <w:szCs w:val="24"/>
        </w:rPr>
        <w:t>7</w:t>
      </w:r>
      <w:r w:rsidRPr="4D44AFFE">
        <w:rPr>
          <w:rFonts w:ascii="Times New Roman" w:hAnsi="Times New Roman" w:cs="Times New Roman"/>
          <w:sz w:val="24"/>
          <w:szCs w:val="24"/>
        </w:rPr>
        <w:t xml:space="preserve"> as compliance with the provision is an important part of the Code to ensure the ACCC is able to undertake compliance monitoring for Code </w:t>
      </w:r>
      <w:r w:rsidR="001A0F5F">
        <w:rPr>
          <w:rFonts w:ascii="Times New Roman" w:hAnsi="Times New Roman" w:cs="Times New Roman"/>
          <w:sz w:val="24"/>
          <w:szCs w:val="24"/>
        </w:rPr>
        <w:t>and statutory trust</w:t>
      </w:r>
      <w:r w:rsidR="00AA6403">
        <w:rPr>
          <w:rFonts w:ascii="Times New Roman" w:hAnsi="Times New Roman" w:cs="Times New Roman"/>
          <w:sz w:val="24"/>
          <w:szCs w:val="24"/>
        </w:rPr>
        <w:t xml:space="preserve"> accounting</w:t>
      </w:r>
      <w:r w:rsidRPr="4D44AFFE">
        <w:rPr>
          <w:rFonts w:ascii="Times New Roman" w:hAnsi="Times New Roman" w:cs="Times New Roman"/>
          <w:sz w:val="24"/>
          <w:szCs w:val="24"/>
        </w:rPr>
        <w:t xml:space="preserve"> obligations</w:t>
      </w:r>
      <w:r w:rsidR="7550D103" w:rsidRPr="73F72802">
        <w:rPr>
          <w:rFonts w:ascii="Times New Roman" w:hAnsi="Times New Roman" w:cs="Times New Roman"/>
          <w:sz w:val="24"/>
          <w:szCs w:val="24"/>
        </w:rPr>
        <w:t xml:space="preserve">. </w:t>
      </w:r>
      <w:r w:rsidR="00382A09">
        <w:rPr>
          <w:rFonts w:ascii="Times New Roman" w:hAnsi="Times New Roman" w:cs="Times New Roman"/>
          <w:sz w:val="24"/>
          <w:szCs w:val="24"/>
        </w:rPr>
        <w:t>The penalty is necessary to ensure intermediaries are appropriately deterred from non-compliance with record-keeping requirements.</w:t>
      </w:r>
    </w:p>
    <w:p w14:paraId="47706B5E" w14:textId="13E1D084" w:rsidR="00E97383" w:rsidRPr="00E97383" w:rsidRDefault="00E97383" w:rsidP="00AF667C">
      <w:pPr>
        <w:spacing w:after="0" w:line="240" w:lineRule="auto"/>
        <w:rPr>
          <w:rFonts w:ascii="Times New Roman" w:hAnsi="Times New Roman" w:cs="Times New Roman"/>
          <w:sz w:val="24"/>
          <w:szCs w:val="24"/>
        </w:rPr>
      </w:pPr>
    </w:p>
    <w:p w14:paraId="5A0B4024" w14:textId="62E47B7A" w:rsidR="00046AFF" w:rsidRDefault="00046AFF" w:rsidP="00AF66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Pr="36888358">
        <w:rPr>
          <w:rFonts w:ascii="Times New Roman" w:hAnsi="Times New Roman" w:cs="Times New Roman"/>
          <w:b/>
          <w:bCs/>
          <w:sz w:val="24"/>
          <w:szCs w:val="24"/>
        </w:rPr>
        <w:t>1</w:t>
      </w:r>
      <w:r w:rsidR="737B6ED7" w:rsidRPr="36888358">
        <w:rPr>
          <w:rFonts w:ascii="Times New Roman" w:hAnsi="Times New Roman" w:cs="Times New Roman"/>
          <w:b/>
          <w:bCs/>
          <w:sz w:val="24"/>
          <w:szCs w:val="24"/>
        </w:rPr>
        <w:t>8</w:t>
      </w:r>
      <w:r>
        <w:rPr>
          <w:rFonts w:ascii="Times New Roman" w:hAnsi="Times New Roman" w:cs="Times New Roman"/>
          <w:b/>
          <w:bCs/>
          <w:sz w:val="24"/>
          <w:szCs w:val="24"/>
        </w:rPr>
        <w:t xml:space="preserve"> </w:t>
      </w:r>
      <w:r w:rsidR="0038497E">
        <w:rPr>
          <w:rFonts w:ascii="Times New Roman" w:hAnsi="Times New Roman" w:cs="Times New Roman"/>
          <w:b/>
          <w:bCs/>
          <w:sz w:val="24"/>
          <w:szCs w:val="24"/>
        </w:rPr>
        <w:t>Intermediary must maintain client ledgers for statutory trust accounts</w:t>
      </w:r>
    </w:p>
    <w:p w14:paraId="56674DDB" w14:textId="3E4C5B1E" w:rsidR="00FD6990" w:rsidRDefault="00FD6990" w:rsidP="00AF667C">
      <w:pPr>
        <w:spacing w:after="0" w:line="240" w:lineRule="auto"/>
        <w:rPr>
          <w:rFonts w:ascii="Times New Roman" w:hAnsi="Times New Roman" w:cs="Times New Roman"/>
          <w:sz w:val="24"/>
          <w:szCs w:val="24"/>
        </w:rPr>
      </w:pPr>
    </w:p>
    <w:p w14:paraId="3368FB29" w14:textId="0504FE84" w:rsidR="00FD6990" w:rsidRDefault="00BA0F61"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that where an eligible water markets intermediary is required to maintain a</w:t>
      </w:r>
      <w:r w:rsidR="009D4442">
        <w:rPr>
          <w:rFonts w:ascii="Times New Roman" w:hAnsi="Times New Roman" w:cs="Times New Roman"/>
          <w:sz w:val="24"/>
          <w:szCs w:val="24"/>
        </w:rPr>
        <w:t xml:space="preserve"> trust account in accordance with section 100R of the Act </w:t>
      </w:r>
      <w:r w:rsidR="00FB76D2">
        <w:rPr>
          <w:rFonts w:ascii="Times New Roman" w:hAnsi="Times New Roman" w:cs="Times New Roman"/>
          <w:sz w:val="24"/>
          <w:szCs w:val="24"/>
        </w:rPr>
        <w:t xml:space="preserve">in respect of money received on behalf of a person </w:t>
      </w:r>
      <w:r w:rsidR="00C20098">
        <w:rPr>
          <w:rFonts w:ascii="Times New Roman" w:hAnsi="Times New Roman" w:cs="Times New Roman"/>
          <w:sz w:val="24"/>
          <w:szCs w:val="24"/>
        </w:rPr>
        <w:t xml:space="preserve">(the </w:t>
      </w:r>
      <w:r w:rsidR="00C20098">
        <w:rPr>
          <w:rFonts w:ascii="Times New Roman" w:hAnsi="Times New Roman" w:cs="Times New Roman"/>
          <w:i/>
          <w:iCs/>
          <w:sz w:val="24"/>
          <w:szCs w:val="24"/>
        </w:rPr>
        <w:t>client</w:t>
      </w:r>
      <w:r w:rsidR="00C20098">
        <w:rPr>
          <w:rFonts w:ascii="Times New Roman" w:hAnsi="Times New Roman" w:cs="Times New Roman"/>
          <w:sz w:val="24"/>
          <w:szCs w:val="24"/>
        </w:rPr>
        <w:t xml:space="preserve"> for the purposes of the provision) in </w:t>
      </w:r>
      <w:r w:rsidR="007D6196">
        <w:rPr>
          <w:rFonts w:ascii="Times New Roman" w:hAnsi="Times New Roman" w:cs="Times New Roman"/>
          <w:sz w:val="24"/>
          <w:szCs w:val="24"/>
        </w:rPr>
        <w:t>the course of providing water markets intermediary servic</w:t>
      </w:r>
      <w:r w:rsidR="00F9717B">
        <w:rPr>
          <w:rFonts w:ascii="Times New Roman" w:hAnsi="Times New Roman" w:cs="Times New Roman"/>
          <w:sz w:val="24"/>
          <w:szCs w:val="24"/>
        </w:rPr>
        <w:t>es during a financial year for the intermediary</w:t>
      </w:r>
      <w:r w:rsidR="00274C58">
        <w:rPr>
          <w:rFonts w:ascii="Times New Roman" w:hAnsi="Times New Roman" w:cs="Times New Roman"/>
          <w:sz w:val="24"/>
          <w:szCs w:val="24"/>
        </w:rPr>
        <w:t>, a failure by the intermediary to maintain and keep a ledger (in respect of the money held in the account on behalf of the client during the financial year</w:t>
      </w:r>
      <w:r w:rsidR="007943A4">
        <w:rPr>
          <w:rFonts w:ascii="Times New Roman" w:hAnsi="Times New Roman" w:cs="Times New Roman"/>
          <w:sz w:val="24"/>
          <w:szCs w:val="24"/>
        </w:rPr>
        <w:t xml:space="preserve">) in accordance with </w:t>
      </w:r>
      <w:r w:rsidR="0062332B">
        <w:rPr>
          <w:rFonts w:ascii="Times New Roman" w:hAnsi="Times New Roman" w:cs="Times New Roman"/>
          <w:sz w:val="24"/>
          <w:szCs w:val="24"/>
        </w:rPr>
        <w:t>subregulation 5.1</w:t>
      </w:r>
      <w:r w:rsidR="002C6352">
        <w:rPr>
          <w:rFonts w:ascii="Times New Roman" w:hAnsi="Times New Roman" w:cs="Times New Roman"/>
          <w:sz w:val="24"/>
          <w:szCs w:val="24"/>
        </w:rPr>
        <w:t>8</w:t>
      </w:r>
      <w:r w:rsidR="0062332B">
        <w:rPr>
          <w:rFonts w:ascii="Times New Roman" w:hAnsi="Times New Roman" w:cs="Times New Roman"/>
          <w:sz w:val="24"/>
          <w:szCs w:val="24"/>
        </w:rPr>
        <w:t>(2)</w:t>
      </w:r>
      <w:r w:rsidR="001D4FD7">
        <w:rPr>
          <w:rFonts w:ascii="Times New Roman" w:hAnsi="Times New Roman" w:cs="Times New Roman"/>
          <w:sz w:val="24"/>
          <w:szCs w:val="24"/>
        </w:rPr>
        <w:t xml:space="preserve"> will </w:t>
      </w:r>
      <w:r w:rsidR="00DE5310">
        <w:rPr>
          <w:rFonts w:ascii="Times New Roman" w:hAnsi="Times New Roman" w:cs="Times New Roman"/>
          <w:sz w:val="24"/>
          <w:szCs w:val="24"/>
        </w:rPr>
        <w:t>mean the intermediary may be liable to</w:t>
      </w:r>
      <w:r w:rsidR="001D4FD7">
        <w:rPr>
          <w:rFonts w:ascii="Times New Roman" w:hAnsi="Times New Roman" w:cs="Times New Roman"/>
          <w:sz w:val="24"/>
          <w:szCs w:val="24"/>
        </w:rPr>
        <w:t xml:space="preserve"> a civil penalty (subparagraph 5.1</w:t>
      </w:r>
      <w:r w:rsidR="002C6352">
        <w:rPr>
          <w:rFonts w:ascii="Times New Roman" w:hAnsi="Times New Roman" w:cs="Times New Roman"/>
          <w:sz w:val="24"/>
          <w:szCs w:val="24"/>
        </w:rPr>
        <w:t>8</w:t>
      </w:r>
      <w:r w:rsidR="001D4FD7">
        <w:rPr>
          <w:rFonts w:ascii="Times New Roman" w:hAnsi="Times New Roman" w:cs="Times New Roman"/>
          <w:sz w:val="24"/>
          <w:szCs w:val="24"/>
        </w:rPr>
        <w:t>(1)(b)(i)). Subregulation 5.1</w:t>
      </w:r>
      <w:r w:rsidR="002C6352">
        <w:rPr>
          <w:rFonts w:ascii="Times New Roman" w:hAnsi="Times New Roman" w:cs="Times New Roman"/>
          <w:sz w:val="24"/>
          <w:szCs w:val="24"/>
        </w:rPr>
        <w:t>8</w:t>
      </w:r>
      <w:r w:rsidR="001D4FD7">
        <w:rPr>
          <w:rFonts w:ascii="Times New Roman" w:hAnsi="Times New Roman" w:cs="Times New Roman"/>
          <w:sz w:val="24"/>
          <w:szCs w:val="24"/>
        </w:rPr>
        <w:t xml:space="preserve">(2) contains a list of information and records that </w:t>
      </w:r>
      <w:r w:rsidR="0021326D">
        <w:rPr>
          <w:rFonts w:ascii="Times New Roman" w:hAnsi="Times New Roman" w:cs="Times New Roman"/>
          <w:sz w:val="24"/>
          <w:szCs w:val="24"/>
        </w:rPr>
        <w:t>must be included in the ledger.</w:t>
      </w:r>
    </w:p>
    <w:p w14:paraId="77A5D6DD" w14:textId="77777777" w:rsidR="00B26317" w:rsidRDefault="00B26317" w:rsidP="00AF667C">
      <w:pPr>
        <w:spacing w:after="0" w:line="240" w:lineRule="auto"/>
        <w:rPr>
          <w:rFonts w:ascii="Times New Roman" w:hAnsi="Times New Roman" w:cs="Times New Roman"/>
          <w:sz w:val="24"/>
          <w:szCs w:val="24"/>
        </w:rPr>
      </w:pPr>
    </w:p>
    <w:p w14:paraId="5D707A31" w14:textId="67ADAEAE" w:rsidR="00B26317" w:rsidRDefault="00B2631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A failure by the intermediary to give the client</w:t>
      </w:r>
      <w:r w:rsidR="00073158">
        <w:rPr>
          <w:rFonts w:ascii="Times New Roman" w:hAnsi="Times New Roman" w:cs="Times New Roman"/>
          <w:sz w:val="24"/>
          <w:szCs w:val="24"/>
        </w:rPr>
        <w:t xml:space="preserve"> a statement from the ledger within 5 business days of receiving a request by the client for the statement will also </w:t>
      </w:r>
      <w:r w:rsidR="00BC3403">
        <w:rPr>
          <w:rFonts w:ascii="Times New Roman" w:hAnsi="Times New Roman" w:cs="Times New Roman"/>
          <w:sz w:val="24"/>
          <w:szCs w:val="24"/>
        </w:rPr>
        <w:t xml:space="preserve">mean the intermediary may be liable to </w:t>
      </w:r>
      <w:r w:rsidR="00073158">
        <w:rPr>
          <w:rFonts w:ascii="Times New Roman" w:hAnsi="Times New Roman" w:cs="Times New Roman"/>
          <w:sz w:val="24"/>
          <w:szCs w:val="24"/>
        </w:rPr>
        <w:t>a civil penalty (subparagraph 5.1</w:t>
      </w:r>
      <w:r w:rsidR="00BC3403">
        <w:rPr>
          <w:rFonts w:ascii="Times New Roman" w:hAnsi="Times New Roman" w:cs="Times New Roman"/>
          <w:sz w:val="24"/>
          <w:szCs w:val="24"/>
        </w:rPr>
        <w:t>8</w:t>
      </w:r>
      <w:r w:rsidR="00073158">
        <w:rPr>
          <w:rFonts w:ascii="Times New Roman" w:hAnsi="Times New Roman" w:cs="Times New Roman"/>
          <w:sz w:val="24"/>
          <w:szCs w:val="24"/>
        </w:rPr>
        <w:t>(1)(b)ii)).</w:t>
      </w:r>
    </w:p>
    <w:p w14:paraId="751A506A" w14:textId="21D4BA7B" w:rsidR="007C2A25" w:rsidRDefault="00073158" w:rsidP="007C2A25">
      <w:pPr>
        <w:spacing w:after="0" w:line="240" w:lineRule="auto"/>
        <w:rPr>
          <w:rFonts w:ascii="Times New Roman" w:hAnsi="Times New Roman" w:cs="Times New Roman"/>
          <w:sz w:val="24"/>
          <w:szCs w:val="24"/>
        </w:rPr>
      </w:pPr>
      <w:r>
        <w:br/>
      </w:r>
      <w:r w:rsidR="00BD5AC7">
        <w:rPr>
          <w:rFonts w:ascii="Times New Roman" w:hAnsi="Times New Roman" w:cs="Times New Roman"/>
          <w:sz w:val="24"/>
          <w:szCs w:val="24"/>
        </w:rPr>
        <w:t>In accordance with section 100J of the Act, t</w:t>
      </w:r>
      <w:r>
        <w:rPr>
          <w:rFonts w:ascii="Times New Roman" w:hAnsi="Times New Roman" w:cs="Times New Roman"/>
          <w:sz w:val="24"/>
          <w:szCs w:val="24"/>
        </w:rPr>
        <w:t>he penalty amount is the same for each provision – 200 penalty units.</w:t>
      </w:r>
      <w:r w:rsidR="007C2A25" w:rsidRPr="007C2A25">
        <w:rPr>
          <w:rFonts w:ascii="Times New Roman" w:hAnsi="Times New Roman" w:cs="Times New Roman"/>
          <w:sz w:val="24"/>
          <w:szCs w:val="24"/>
        </w:rPr>
        <w:t xml:space="preserve"> </w:t>
      </w:r>
      <w:r w:rsidR="007C2A25">
        <w:rPr>
          <w:rFonts w:ascii="Times New Roman" w:hAnsi="Times New Roman" w:cs="Times New Roman"/>
          <w:sz w:val="24"/>
          <w:szCs w:val="24"/>
        </w:rPr>
        <w:t>This is necessary and proportionate to the contravention of regulation 5.1</w:t>
      </w:r>
      <w:r w:rsidR="00884065">
        <w:rPr>
          <w:rFonts w:ascii="Times New Roman" w:hAnsi="Times New Roman" w:cs="Times New Roman"/>
          <w:sz w:val="24"/>
          <w:szCs w:val="24"/>
        </w:rPr>
        <w:t>8</w:t>
      </w:r>
      <w:r w:rsidR="007C2A25">
        <w:rPr>
          <w:rFonts w:ascii="Times New Roman" w:hAnsi="Times New Roman" w:cs="Times New Roman"/>
          <w:sz w:val="24"/>
          <w:szCs w:val="24"/>
        </w:rPr>
        <w:t xml:space="preserve"> as compliance with the provision is an important part of the Code to ensure </w:t>
      </w:r>
      <w:r w:rsidR="00305A78" w:rsidRPr="00305A78">
        <w:rPr>
          <w:rFonts w:ascii="Times New Roman" w:hAnsi="Times New Roman" w:cs="Times New Roman"/>
          <w:sz w:val="24"/>
          <w:szCs w:val="24"/>
        </w:rPr>
        <w:t>clients</w:t>
      </w:r>
      <w:r w:rsidR="00240499">
        <w:rPr>
          <w:rFonts w:ascii="Times New Roman" w:hAnsi="Times New Roman" w:cs="Times New Roman"/>
          <w:sz w:val="24"/>
          <w:szCs w:val="24"/>
        </w:rPr>
        <w:t xml:space="preserve">’ money is </w:t>
      </w:r>
      <w:r w:rsidR="60086B0C" w:rsidRPr="6702F3AA">
        <w:rPr>
          <w:rFonts w:ascii="Times New Roman" w:hAnsi="Times New Roman" w:cs="Times New Roman"/>
          <w:sz w:val="24"/>
          <w:szCs w:val="24"/>
        </w:rPr>
        <w:t>appropriate</w:t>
      </w:r>
      <w:r w:rsidR="6B7D59B4" w:rsidRPr="6702F3AA">
        <w:rPr>
          <w:rFonts w:ascii="Times New Roman" w:hAnsi="Times New Roman" w:cs="Times New Roman"/>
          <w:sz w:val="24"/>
          <w:szCs w:val="24"/>
        </w:rPr>
        <w:t>ly</w:t>
      </w:r>
      <w:r w:rsidR="00240499">
        <w:rPr>
          <w:rFonts w:ascii="Times New Roman" w:hAnsi="Times New Roman" w:cs="Times New Roman"/>
          <w:sz w:val="24"/>
          <w:szCs w:val="24"/>
        </w:rPr>
        <w:t xml:space="preserve"> accounted for and</w:t>
      </w:r>
      <w:r w:rsidR="006B0050">
        <w:rPr>
          <w:rFonts w:ascii="Times New Roman" w:hAnsi="Times New Roman" w:cs="Times New Roman"/>
          <w:sz w:val="24"/>
          <w:szCs w:val="24"/>
        </w:rPr>
        <w:t xml:space="preserve"> </w:t>
      </w:r>
      <w:r w:rsidR="4402E322" w:rsidRPr="6702F3AA">
        <w:rPr>
          <w:rFonts w:ascii="Times New Roman" w:hAnsi="Times New Roman" w:cs="Times New Roman"/>
          <w:sz w:val="24"/>
          <w:szCs w:val="24"/>
        </w:rPr>
        <w:t xml:space="preserve">its handling </w:t>
      </w:r>
      <w:r w:rsidR="006B0050">
        <w:rPr>
          <w:rFonts w:ascii="Times New Roman" w:hAnsi="Times New Roman" w:cs="Times New Roman"/>
          <w:sz w:val="24"/>
          <w:szCs w:val="24"/>
        </w:rPr>
        <w:t>can be</w:t>
      </w:r>
      <w:r w:rsidR="00240499">
        <w:rPr>
          <w:rFonts w:ascii="Times New Roman" w:hAnsi="Times New Roman" w:cs="Times New Roman"/>
          <w:sz w:val="24"/>
          <w:szCs w:val="24"/>
        </w:rPr>
        <w:t xml:space="preserve"> </w:t>
      </w:r>
      <w:r w:rsidR="006B0050">
        <w:rPr>
          <w:rFonts w:ascii="Times New Roman" w:hAnsi="Times New Roman" w:cs="Times New Roman"/>
          <w:sz w:val="24"/>
          <w:szCs w:val="24"/>
        </w:rPr>
        <w:t xml:space="preserve">made transparent for </w:t>
      </w:r>
      <w:r w:rsidR="00240499">
        <w:rPr>
          <w:rFonts w:ascii="Times New Roman" w:hAnsi="Times New Roman" w:cs="Times New Roman"/>
          <w:sz w:val="24"/>
          <w:szCs w:val="24"/>
        </w:rPr>
        <w:t>clients</w:t>
      </w:r>
      <w:r w:rsidR="006B0050">
        <w:rPr>
          <w:rFonts w:ascii="Times New Roman" w:hAnsi="Times New Roman" w:cs="Times New Roman"/>
          <w:sz w:val="24"/>
          <w:szCs w:val="24"/>
        </w:rPr>
        <w:t>.</w:t>
      </w:r>
    </w:p>
    <w:p w14:paraId="4AD5A21B" w14:textId="77777777" w:rsidR="0061536B" w:rsidRDefault="0061536B" w:rsidP="00AF667C">
      <w:pPr>
        <w:spacing w:after="0" w:line="240" w:lineRule="auto"/>
        <w:rPr>
          <w:rFonts w:ascii="Times New Roman" w:hAnsi="Times New Roman" w:cs="Times New Roman"/>
          <w:sz w:val="24"/>
          <w:szCs w:val="24"/>
        </w:rPr>
      </w:pPr>
    </w:p>
    <w:p w14:paraId="48D129AB" w14:textId="0095E996" w:rsidR="0061536B" w:rsidRPr="00C20098" w:rsidRDefault="0061536B"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provision, when read together with section 100R of the Water Act, operates to ensure that </w:t>
      </w:r>
      <w:r w:rsidR="00AA7235">
        <w:rPr>
          <w:rFonts w:ascii="Times New Roman" w:hAnsi="Times New Roman" w:cs="Times New Roman"/>
          <w:sz w:val="24"/>
          <w:szCs w:val="24"/>
        </w:rPr>
        <w:t>intermediaries</w:t>
      </w:r>
      <w:r w:rsidR="00C41459">
        <w:rPr>
          <w:rFonts w:ascii="Times New Roman" w:hAnsi="Times New Roman" w:cs="Times New Roman"/>
          <w:sz w:val="24"/>
          <w:szCs w:val="24"/>
        </w:rPr>
        <w:t xml:space="preserve"> </w:t>
      </w:r>
      <w:r w:rsidR="00AA7235">
        <w:rPr>
          <w:rFonts w:ascii="Times New Roman" w:hAnsi="Times New Roman" w:cs="Times New Roman"/>
          <w:sz w:val="24"/>
          <w:szCs w:val="24"/>
        </w:rPr>
        <w:t xml:space="preserve">maintain </w:t>
      </w:r>
      <w:r w:rsidR="00BB2D83">
        <w:rPr>
          <w:rFonts w:ascii="Times New Roman" w:hAnsi="Times New Roman" w:cs="Times New Roman"/>
          <w:sz w:val="24"/>
          <w:szCs w:val="24"/>
        </w:rPr>
        <w:t xml:space="preserve">(as required) </w:t>
      </w:r>
      <w:r w:rsidR="00FA0423">
        <w:rPr>
          <w:rFonts w:ascii="Times New Roman" w:hAnsi="Times New Roman" w:cs="Times New Roman"/>
          <w:sz w:val="24"/>
          <w:szCs w:val="24"/>
        </w:rPr>
        <w:t xml:space="preserve">an </w:t>
      </w:r>
      <w:r w:rsidR="00AA7235">
        <w:rPr>
          <w:rFonts w:ascii="Times New Roman" w:hAnsi="Times New Roman" w:cs="Times New Roman"/>
          <w:sz w:val="24"/>
          <w:szCs w:val="24"/>
        </w:rPr>
        <w:t xml:space="preserve">appropriate </w:t>
      </w:r>
      <w:r w:rsidR="003107E0">
        <w:rPr>
          <w:rFonts w:ascii="Times New Roman" w:hAnsi="Times New Roman" w:cs="Times New Roman"/>
          <w:sz w:val="24"/>
          <w:szCs w:val="24"/>
        </w:rPr>
        <w:t>trust account</w:t>
      </w:r>
      <w:r w:rsidR="00654FFD">
        <w:rPr>
          <w:rFonts w:ascii="Times New Roman" w:hAnsi="Times New Roman" w:cs="Times New Roman"/>
          <w:sz w:val="24"/>
          <w:szCs w:val="24"/>
        </w:rPr>
        <w:t xml:space="preserve"> or accounts</w:t>
      </w:r>
      <w:r w:rsidR="0061121C">
        <w:rPr>
          <w:rFonts w:ascii="Times New Roman" w:hAnsi="Times New Roman" w:cs="Times New Roman"/>
          <w:sz w:val="24"/>
          <w:szCs w:val="24"/>
        </w:rPr>
        <w:t xml:space="preserve"> </w:t>
      </w:r>
      <w:r w:rsidR="001209E8" w:rsidRPr="00BB2D83">
        <w:rPr>
          <w:rFonts w:ascii="Times New Roman" w:hAnsi="Times New Roman" w:cs="Times New Roman"/>
          <w:sz w:val="24"/>
          <w:szCs w:val="24"/>
        </w:rPr>
        <w:t xml:space="preserve">with </w:t>
      </w:r>
      <w:r w:rsidR="009B384D" w:rsidRPr="00BB2D83">
        <w:rPr>
          <w:rFonts w:ascii="Times New Roman" w:hAnsi="Times New Roman" w:cs="Times New Roman"/>
          <w:sz w:val="24"/>
          <w:szCs w:val="24"/>
        </w:rPr>
        <w:t>an Australian ADI</w:t>
      </w:r>
      <w:r w:rsidR="00BB2D83">
        <w:rPr>
          <w:rFonts w:ascii="Times New Roman" w:hAnsi="Times New Roman" w:cs="Times New Roman"/>
          <w:sz w:val="24"/>
          <w:szCs w:val="24"/>
        </w:rPr>
        <w:t>,</w:t>
      </w:r>
      <w:r w:rsidR="005409EA">
        <w:rPr>
          <w:rFonts w:ascii="Times New Roman" w:hAnsi="Times New Roman" w:cs="Times New Roman"/>
          <w:sz w:val="24"/>
          <w:szCs w:val="24"/>
        </w:rPr>
        <w:t xml:space="preserve"> and</w:t>
      </w:r>
      <w:r w:rsidR="00FA0423">
        <w:rPr>
          <w:rFonts w:ascii="Times New Roman" w:hAnsi="Times New Roman" w:cs="Times New Roman"/>
          <w:sz w:val="24"/>
          <w:szCs w:val="24"/>
        </w:rPr>
        <w:t xml:space="preserve"> maintain and keep an appropriate ledger for </w:t>
      </w:r>
      <w:r w:rsidR="00887E8E">
        <w:rPr>
          <w:rFonts w:ascii="Times New Roman" w:hAnsi="Times New Roman" w:cs="Times New Roman"/>
          <w:sz w:val="24"/>
          <w:szCs w:val="24"/>
        </w:rPr>
        <w:t xml:space="preserve">each </w:t>
      </w:r>
      <w:r w:rsidR="0084315B">
        <w:rPr>
          <w:rFonts w:ascii="Times New Roman" w:hAnsi="Times New Roman" w:cs="Times New Roman"/>
          <w:sz w:val="24"/>
          <w:szCs w:val="24"/>
        </w:rPr>
        <w:t xml:space="preserve">client that has had money held in </w:t>
      </w:r>
      <w:r w:rsidR="00D8039D">
        <w:rPr>
          <w:rFonts w:ascii="Times New Roman" w:hAnsi="Times New Roman" w:cs="Times New Roman"/>
          <w:sz w:val="24"/>
          <w:szCs w:val="24"/>
        </w:rPr>
        <w:t>a</w:t>
      </w:r>
      <w:r w:rsidR="0084315B">
        <w:rPr>
          <w:rFonts w:ascii="Times New Roman" w:hAnsi="Times New Roman" w:cs="Times New Roman"/>
          <w:sz w:val="24"/>
          <w:szCs w:val="24"/>
        </w:rPr>
        <w:t xml:space="preserve"> </w:t>
      </w:r>
      <w:r w:rsidR="00BE3B9F">
        <w:rPr>
          <w:rFonts w:ascii="Times New Roman" w:hAnsi="Times New Roman" w:cs="Times New Roman"/>
          <w:sz w:val="24"/>
          <w:szCs w:val="24"/>
        </w:rPr>
        <w:t>statutory</w:t>
      </w:r>
      <w:r w:rsidR="005409EA">
        <w:rPr>
          <w:rFonts w:ascii="Times New Roman" w:hAnsi="Times New Roman" w:cs="Times New Roman"/>
          <w:sz w:val="24"/>
          <w:szCs w:val="24"/>
        </w:rPr>
        <w:t xml:space="preserve"> trust account</w:t>
      </w:r>
      <w:r w:rsidR="00654FFD">
        <w:rPr>
          <w:rFonts w:ascii="Times New Roman" w:hAnsi="Times New Roman" w:cs="Times New Roman"/>
          <w:sz w:val="24"/>
          <w:szCs w:val="24"/>
        </w:rPr>
        <w:t xml:space="preserve">. The provision </w:t>
      </w:r>
      <w:r w:rsidR="00DB0A8F">
        <w:rPr>
          <w:rFonts w:ascii="Times New Roman" w:hAnsi="Times New Roman" w:cs="Times New Roman"/>
          <w:sz w:val="24"/>
          <w:szCs w:val="24"/>
        </w:rPr>
        <w:t xml:space="preserve">also </w:t>
      </w:r>
      <w:r w:rsidR="00654FFD">
        <w:rPr>
          <w:rFonts w:ascii="Times New Roman" w:hAnsi="Times New Roman" w:cs="Times New Roman"/>
          <w:sz w:val="24"/>
          <w:szCs w:val="24"/>
        </w:rPr>
        <w:t>ensures the</w:t>
      </w:r>
      <w:r w:rsidR="000230AE">
        <w:rPr>
          <w:rFonts w:ascii="Times New Roman" w:hAnsi="Times New Roman" w:cs="Times New Roman"/>
          <w:sz w:val="24"/>
          <w:szCs w:val="24"/>
        </w:rPr>
        <w:t xml:space="preserve"> client is able to access a statement </w:t>
      </w:r>
      <w:r w:rsidR="00311B0E">
        <w:rPr>
          <w:rFonts w:ascii="Times New Roman" w:hAnsi="Times New Roman" w:cs="Times New Roman"/>
          <w:sz w:val="24"/>
          <w:szCs w:val="24"/>
        </w:rPr>
        <w:t xml:space="preserve">from </w:t>
      </w:r>
      <w:r w:rsidR="00654FFD">
        <w:rPr>
          <w:rFonts w:ascii="Times New Roman" w:hAnsi="Times New Roman" w:cs="Times New Roman"/>
          <w:sz w:val="24"/>
          <w:szCs w:val="24"/>
        </w:rPr>
        <w:t xml:space="preserve">the ledger </w:t>
      </w:r>
      <w:r w:rsidR="000230AE">
        <w:rPr>
          <w:rFonts w:ascii="Times New Roman" w:hAnsi="Times New Roman" w:cs="Times New Roman"/>
          <w:sz w:val="24"/>
          <w:szCs w:val="24"/>
        </w:rPr>
        <w:t>in a timely manner.</w:t>
      </w:r>
    </w:p>
    <w:p w14:paraId="6212C9EC" w14:textId="77777777" w:rsidR="00FD6990" w:rsidRPr="00FD6990" w:rsidRDefault="00FD6990" w:rsidP="00AF667C">
      <w:pPr>
        <w:spacing w:after="0" w:line="240" w:lineRule="auto"/>
        <w:rPr>
          <w:rFonts w:ascii="Times New Roman" w:hAnsi="Times New Roman" w:cs="Times New Roman"/>
          <w:sz w:val="24"/>
          <w:szCs w:val="24"/>
        </w:rPr>
      </w:pPr>
    </w:p>
    <w:p w14:paraId="16C70E19" w14:textId="7BC4C227" w:rsidR="0038497E" w:rsidRDefault="0038497E" w:rsidP="00AF66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Pr="008AC10C">
        <w:rPr>
          <w:rFonts w:ascii="Times New Roman" w:hAnsi="Times New Roman" w:cs="Times New Roman"/>
          <w:b/>
          <w:bCs/>
          <w:sz w:val="24"/>
          <w:szCs w:val="24"/>
        </w:rPr>
        <w:t>1</w:t>
      </w:r>
      <w:r w:rsidR="7837D47F" w:rsidRPr="008AC10C">
        <w:rPr>
          <w:rFonts w:ascii="Times New Roman" w:hAnsi="Times New Roman" w:cs="Times New Roman"/>
          <w:b/>
          <w:bCs/>
          <w:sz w:val="24"/>
          <w:szCs w:val="24"/>
        </w:rPr>
        <w:t>9</w:t>
      </w:r>
      <w:r w:rsidR="003D0633">
        <w:rPr>
          <w:rFonts w:ascii="Times New Roman" w:hAnsi="Times New Roman" w:cs="Times New Roman"/>
          <w:b/>
          <w:bCs/>
          <w:sz w:val="24"/>
          <w:szCs w:val="24"/>
        </w:rPr>
        <w:t xml:space="preserve"> </w:t>
      </w:r>
      <w:r>
        <w:rPr>
          <w:rFonts w:ascii="Times New Roman" w:hAnsi="Times New Roman" w:cs="Times New Roman"/>
          <w:b/>
          <w:bCs/>
          <w:sz w:val="24"/>
          <w:szCs w:val="24"/>
        </w:rPr>
        <w:t>Intermediary must</w:t>
      </w:r>
      <w:r w:rsidR="006C160E">
        <w:rPr>
          <w:rFonts w:ascii="Times New Roman" w:hAnsi="Times New Roman" w:cs="Times New Roman"/>
          <w:b/>
          <w:bCs/>
          <w:sz w:val="24"/>
          <w:szCs w:val="24"/>
        </w:rPr>
        <w:t xml:space="preserve"> maintain client ledgers for broking water accounts</w:t>
      </w:r>
    </w:p>
    <w:p w14:paraId="6E0E681C" w14:textId="0421369B" w:rsidR="006C160E" w:rsidRDefault="006C160E" w:rsidP="00AF667C">
      <w:pPr>
        <w:spacing w:after="0" w:line="240" w:lineRule="auto"/>
        <w:rPr>
          <w:rFonts w:ascii="Times New Roman" w:hAnsi="Times New Roman" w:cs="Times New Roman"/>
          <w:sz w:val="24"/>
          <w:szCs w:val="24"/>
        </w:rPr>
      </w:pPr>
    </w:p>
    <w:p w14:paraId="5A2F05FE" w14:textId="6E5DC26D" w:rsidR="00FB76D3" w:rsidRDefault="00DD5480"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w:t>
      </w:r>
      <w:r w:rsidR="00914240">
        <w:rPr>
          <w:rFonts w:ascii="Times New Roman" w:hAnsi="Times New Roman" w:cs="Times New Roman"/>
          <w:sz w:val="24"/>
          <w:szCs w:val="24"/>
        </w:rPr>
        <w:t>t</w:t>
      </w:r>
      <w:r w:rsidR="00D220EE">
        <w:rPr>
          <w:rFonts w:ascii="Times New Roman" w:hAnsi="Times New Roman" w:cs="Times New Roman"/>
          <w:sz w:val="24"/>
          <w:szCs w:val="24"/>
        </w:rPr>
        <w:t xml:space="preserve"> </w:t>
      </w:r>
      <w:r w:rsidR="00AA4689">
        <w:rPr>
          <w:rFonts w:ascii="Times New Roman" w:hAnsi="Times New Roman" w:cs="Times New Roman"/>
          <w:sz w:val="24"/>
          <w:szCs w:val="24"/>
        </w:rPr>
        <w:t>where</w:t>
      </w:r>
      <w:r w:rsidR="004069EE">
        <w:rPr>
          <w:rFonts w:ascii="Times New Roman" w:hAnsi="Times New Roman" w:cs="Times New Roman"/>
          <w:sz w:val="24"/>
          <w:szCs w:val="24"/>
        </w:rPr>
        <w:t xml:space="preserve"> an</w:t>
      </w:r>
      <w:r w:rsidR="00914240">
        <w:rPr>
          <w:rFonts w:ascii="Times New Roman" w:hAnsi="Times New Roman" w:cs="Times New Roman"/>
          <w:sz w:val="24"/>
          <w:szCs w:val="24"/>
        </w:rPr>
        <w:t xml:space="preserve"> eligible water markets intermediary </w:t>
      </w:r>
      <w:r w:rsidR="00D220EE">
        <w:rPr>
          <w:rFonts w:ascii="Times New Roman" w:hAnsi="Times New Roman" w:cs="Times New Roman"/>
          <w:sz w:val="24"/>
          <w:szCs w:val="24"/>
        </w:rPr>
        <w:t>is required t</w:t>
      </w:r>
      <w:r w:rsidR="004069EE">
        <w:rPr>
          <w:rFonts w:ascii="Times New Roman" w:hAnsi="Times New Roman" w:cs="Times New Roman"/>
          <w:sz w:val="24"/>
          <w:szCs w:val="24"/>
        </w:rPr>
        <w:t>o</w:t>
      </w:r>
      <w:r w:rsidR="00A61366">
        <w:rPr>
          <w:rFonts w:ascii="Times New Roman" w:hAnsi="Times New Roman" w:cs="Times New Roman"/>
          <w:sz w:val="24"/>
          <w:szCs w:val="24"/>
        </w:rPr>
        <w:t xml:space="preserve"> </w:t>
      </w:r>
      <w:r w:rsidR="00E32AD6">
        <w:rPr>
          <w:rFonts w:ascii="Times New Roman" w:hAnsi="Times New Roman" w:cs="Times New Roman"/>
          <w:sz w:val="24"/>
          <w:szCs w:val="24"/>
        </w:rPr>
        <w:t xml:space="preserve">maintain a broking water account in accordance with regulation 5.12 </w:t>
      </w:r>
      <w:r w:rsidR="005A43D6">
        <w:rPr>
          <w:rFonts w:ascii="Times New Roman" w:hAnsi="Times New Roman" w:cs="Times New Roman"/>
          <w:sz w:val="24"/>
          <w:szCs w:val="24"/>
        </w:rPr>
        <w:t xml:space="preserve">for the purpose </w:t>
      </w:r>
      <w:r w:rsidR="00D220EE">
        <w:rPr>
          <w:rFonts w:ascii="Times New Roman" w:hAnsi="Times New Roman" w:cs="Times New Roman"/>
          <w:sz w:val="24"/>
          <w:szCs w:val="24"/>
        </w:rPr>
        <w:t>of holding eligible tradeable water rights on behalf of a client</w:t>
      </w:r>
      <w:r w:rsidR="00967E1D">
        <w:rPr>
          <w:rFonts w:ascii="Times New Roman" w:hAnsi="Times New Roman" w:cs="Times New Roman"/>
          <w:sz w:val="24"/>
          <w:szCs w:val="24"/>
        </w:rPr>
        <w:t>, a failure by the intermediar</w:t>
      </w:r>
      <w:r w:rsidR="00981CC4">
        <w:rPr>
          <w:rFonts w:ascii="Times New Roman" w:hAnsi="Times New Roman" w:cs="Times New Roman"/>
          <w:sz w:val="24"/>
          <w:szCs w:val="24"/>
        </w:rPr>
        <w:t xml:space="preserve">y to maintain and keep a ledger </w:t>
      </w:r>
      <w:r w:rsidR="007F1AAD">
        <w:rPr>
          <w:rFonts w:ascii="Times New Roman" w:hAnsi="Times New Roman" w:cs="Times New Roman"/>
          <w:sz w:val="24"/>
          <w:szCs w:val="24"/>
        </w:rPr>
        <w:t>(</w:t>
      </w:r>
      <w:r w:rsidR="00981CC4">
        <w:rPr>
          <w:rFonts w:ascii="Times New Roman" w:hAnsi="Times New Roman" w:cs="Times New Roman"/>
          <w:sz w:val="24"/>
          <w:szCs w:val="24"/>
        </w:rPr>
        <w:t xml:space="preserve">in respect of the water rights </w:t>
      </w:r>
      <w:r w:rsidR="002845E5">
        <w:rPr>
          <w:rFonts w:ascii="Times New Roman" w:hAnsi="Times New Roman" w:cs="Times New Roman"/>
          <w:sz w:val="24"/>
          <w:szCs w:val="24"/>
        </w:rPr>
        <w:t>held in the account on behalf of the client during the financial year for the intermediary</w:t>
      </w:r>
      <w:r w:rsidR="007F1AAD">
        <w:rPr>
          <w:rFonts w:ascii="Times New Roman" w:hAnsi="Times New Roman" w:cs="Times New Roman"/>
          <w:sz w:val="24"/>
          <w:szCs w:val="24"/>
        </w:rPr>
        <w:t>)</w:t>
      </w:r>
      <w:r w:rsidR="002845E5">
        <w:rPr>
          <w:rFonts w:ascii="Times New Roman" w:hAnsi="Times New Roman" w:cs="Times New Roman"/>
          <w:sz w:val="24"/>
          <w:szCs w:val="24"/>
        </w:rPr>
        <w:t xml:space="preserve"> </w:t>
      </w:r>
      <w:r w:rsidR="00D94CFD">
        <w:rPr>
          <w:rFonts w:ascii="Times New Roman" w:hAnsi="Times New Roman" w:cs="Times New Roman"/>
          <w:sz w:val="24"/>
          <w:szCs w:val="24"/>
        </w:rPr>
        <w:t>in accordance with the requirements in subregulation 5.1</w:t>
      </w:r>
      <w:r w:rsidR="00331193">
        <w:rPr>
          <w:rFonts w:ascii="Times New Roman" w:hAnsi="Times New Roman" w:cs="Times New Roman"/>
          <w:sz w:val="24"/>
          <w:szCs w:val="24"/>
        </w:rPr>
        <w:t>9</w:t>
      </w:r>
      <w:r w:rsidR="00D94CFD">
        <w:rPr>
          <w:rFonts w:ascii="Times New Roman" w:hAnsi="Times New Roman" w:cs="Times New Roman"/>
          <w:sz w:val="24"/>
          <w:szCs w:val="24"/>
        </w:rPr>
        <w:t xml:space="preserve">(2) </w:t>
      </w:r>
      <w:r w:rsidR="002065D0">
        <w:rPr>
          <w:rFonts w:ascii="Times New Roman" w:hAnsi="Times New Roman" w:cs="Times New Roman"/>
          <w:sz w:val="24"/>
          <w:szCs w:val="24"/>
        </w:rPr>
        <w:t xml:space="preserve">will </w:t>
      </w:r>
      <w:r w:rsidR="00331193">
        <w:rPr>
          <w:rFonts w:ascii="Times New Roman" w:hAnsi="Times New Roman" w:cs="Times New Roman"/>
          <w:sz w:val="24"/>
          <w:szCs w:val="24"/>
        </w:rPr>
        <w:t>mean the intermediary may be liable to</w:t>
      </w:r>
      <w:r w:rsidR="002065D0">
        <w:rPr>
          <w:rFonts w:ascii="Times New Roman" w:hAnsi="Times New Roman" w:cs="Times New Roman"/>
          <w:sz w:val="24"/>
          <w:szCs w:val="24"/>
        </w:rPr>
        <w:t xml:space="preserve"> a civil penalty</w:t>
      </w:r>
      <w:r w:rsidR="005251FD">
        <w:rPr>
          <w:rFonts w:ascii="Times New Roman" w:hAnsi="Times New Roman" w:cs="Times New Roman"/>
          <w:sz w:val="24"/>
          <w:szCs w:val="24"/>
        </w:rPr>
        <w:t xml:space="preserve"> (subparagraph 5.1</w:t>
      </w:r>
      <w:r w:rsidR="00331193">
        <w:rPr>
          <w:rFonts w:ascii="Times New Roman" w:hAnsi="Times New Roman" w:cs="Times New Roman"/>
          <w:sz w:val="24"/>
          <w:szCs w:val="24"/>
        </w:rPr>
        <w:t>9</w:t>
      </w:r>
      <w:r w:rsidR="005251FD">
        <w:rPr>
          <w:rFonts w:ascii="Times New Roman" w:hAnsi="Times New Roman" w:cs="Times New Roman"/>
          <w:sz w:val="24"/>
          <w:szCs w:val="24"/>
        </w:rPr>
        <w:t>(1)(b)(i)).</w:t>
      </w:r>
      <w:r w:rsidR="00594DE5">
        <w:rPr>
          <w:rFonts w:ascii="Times New Roman" w:hAnsi="Times New Roman" w:cs="Times New Roman"/>
          <w:sz w:val="24"/>
          <w:szCs w:val="24"/>
        </w:rPr>
        <w:t xml:space="preserve"> </w:t>
      </w:r>
      <w:r w:rsidR="00A415FB">
        <w:rPr>
          <w:rFonts w:ascii="Times New Roman" w:hAnsi="Times New Roman" w:cs="Times New Roman"/>
          <w:sz w:val="24"/>
          <w:szCs w:val="24"/>
        </w:rPr>
        <w:t>Subregulation 5.1</w:t>
      </w:r>
      <w:r w:rsidR="00331193">
        <w:rPr>
          <w:rFonts w:ascii="Times New Roman" w:hAnsi="Times New Roman" w:cs="Times New Roman"/>
          <w:sz w:val="24"/>
          <w:szCs w:val="24"/>
        </w:rPr>
        <w:t>9</w:t>
      </w:r>
      <w:r w:rsidR="00A415FB">
        <w:rPr>
          <w:rFonts w:ascii="Times New Roman" w:hAnsi="Times New Roman" w:cs="Times New Roman"/>
          <w:sz w:val="24"/>
          <w:szCs w:val="24"/>
        </w:rPr>
        <w:t xml:space="preserve">(2) </w:t>
      </w:r>
      <w:r w:rsidR="0003557C">
        <w:rPr>
          <w:rFonts w:ascii="Times New Roman" w:hAnsi="Times New Roman" w:cs="Times New Roman"/>
          <w:sz w:val="24"/>
          <w:szCs w:val="24"/>
        </w:rPr>
        <w:t>contains a list of information that must be included in the ledger.</w:t>
      </w:r>
    </w:p>
    <w:p w14:paraId="13449CA0" w14:textId="77777777" w:rsidR="00D73B44" w:rsidRDefault="00D73B44" w:rsidP="00AF667C">
      <w:pPr>
        <w:spacing w:after="0" w:line="240" w:lineRule="auto"/>
        <w:rPr>
          <w:rFonts w:ascii="Times New Roman" w:hAnsi="Times New Roman" w:cs="Times New Roman"/>
          <w:sz w:val="24"/>
          <w:szCs w:val="24"/>
        </w:rPr>
      </w:pPr>
    </w:p>
    <w:p w14:paraId="15127BEA" w14:textId="69CC8509" w:rsidR="00D73B44" w:rsidRDefault="00D73B44"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failure by the intermediary to give the client a statement from </w:t>
      </w:r>
      <w:r w:rsidR="0003557C">
        <w:rPr>
          <w:rFonts w:ascii="Times New Roman" w:hAnsi="Times New Roman" w:cs="Times New Roman"/>
          <w:sz w:val="24"/>
          <w:szCs w:val="24"/>
        </w:rPr>
        <w:t>the ledger</w:t>
      </w:r>
      <w:r>
        <w:rPr>
          <w:rFonts w:ascii="Times New Roman" w:hAnsi="Times New Roman" w:cs="Times New Roman"/>
          <w:sz w:val="24"/>
          <w:szCs w:val="24"/>
        </w:rPr>
        <w:t xml:space="preserve"> </w:t>
      </w:r>
      <w:r w:rsidR="005C7E85">
        <w:rPr>
          <w:rFonts w:ascii="Times New Roman" w:hAnsi="Times New Roman" w:cs="Times New Roman"/>
          <w:sz w:val="24"/>
          <w:szCs w:val="24"/>
        </w:rPr>
        <w:t xml:space="preserve">within 5 business days </w:t>
      </w:r>
      <w:r w:rsidR="00C731BA">
        <w:rPr>
          <w:rFonts w:ascii="Times New Roman" w:hAnsi="Times New Roman" w:cs="Times New Roman"/>
          <w:sz w:val="24"/>
          <w:szCs w:val="24"/>
        </w:rPr>
        <w:t>of re</w:t>
      </w:r>
      <w:r w:rsidR="002C7D81">
        <w:rPr>
          <w:rFonts w:ascii="Times New Roman" w:hAnsi="Times New Roman" w:cs="Times New Roman"/>
          <w:sz w:val="24"/>
          <w:szCs w:val="24"/>
        </w:rPr>
        <w:t xml:space="preserve">ceiving a request </w:t>
      </w:r>
      <w:r w:rsidR="00F31AE3">
        <w:rPr>
          <w:rFonts w:ascii="Times New Roman" w:hAnsi="Times New Roman" w:cs="Times New Roman"/>
          <w:sz w:val="24"/>
          <w:szCs w:val="24"/>
        </w:rPr>
        <w:t xml:space="preserve">by the client for the statement will also </w:t>
      </w:r>
      <w:r w:rsidR="00331193">
        <w:rPr>
          <w:rFonts w:ascii="Times New Roman" w:hAnsi="Times New Roman" w:cs="Times New Roman"/>
          <w:sz w:val="24"/>
          <w:szCs w:val="24"/>
        </w:rPr>
        <w:t xml:space="preserve">mean the intermediary </w:t>
      </w:r>
      <w:r w:rsidR="007777CC">
        <w:rPr>
          <w:rFonts w:ascii="Times New Roman" w:hAnsi="Times New Roman" w:cs="Times New Roman"/>
          <w:sz w:val="24"/>
          <w:szCs w:val="24"/>
        </w:rPr>
        <w:t>may be liable to</w:t>
      </w:r>
      <w:r w:rsidR="00F31AE3">
        <w:rPr>
          <w:rFonts w:ascii="Times New Roman" w:hAnsi="Times New Roman" w:cs="Times New Roman"/>
          <w:sz w:val="24"/>
          <w:szCs w:val="24"/>
        </w:rPr>
        <w:t xml:space="preserve"> a civil penalty</w:t>
      </w:r>
      <w:r w:rsidR="0096668F">
        <w:rPr>
          <w:rFonts w:ascii="Times New Roman" w:hAnsi="Times New Roman" w:cs="Times New Roman"/>
          <w:sz w:val="24"/>
          <w:szCs w:val="24"/>
        </w:rPr>
        <w:t xml:space="preserve"> (subparagraph 5.1</w:t>
      </w:r>
      <w:r w:rsidR="007777CC">
        <w:rPr>
          <w:rFonts w:ascii="Times New Roman" w:hAnsi="Times New Roman" w:cs="Times New Roman"/>
          <w:sz w:val="24"/>
          <w:szCs w:val="24"/>
        </w:rPr>
        <w:t>9</w:t>
      </w:r>
      <w:r w:rsidR="0096668F">
        <w:rPr>
          <w:rFonts w:ascii="Times New Roman" w:hAnsi="Times New Roman" w:cs="Times New Roman"/>
          <w:sz w:val="24"/>
          <w:szCs w:val="24"/>
        </w:rPr>
        <w:t>(1)(b)(ii)).</w:t>
      </w:r>
    </w:p>
    <w:p w14:paraId="410911E7" w14:textId="77777777" w:rsidR="0096668F" w:rsidRDefault="0096668F" w:rsidP="00AF667C">
      <w:pPr>
        <w:spacing w:after="0" w:line="240" w:lineRule="auto"/>
        <w:rPr>
          <w:rFonts w:ascii="Times New Roman" w:hAnsi="Times New Roman" w:cs="Times New Roman"/>
          <w:sz w:val="24"/>
          <w:szCs w:val="24"/>
        </w:rPr>
      </w:pPr>
    </w:p>
    <w:p w14:paraId="77FF952C" w14:textId="7902CFE1" w:rsidR="0096668F" w:rsidRDefault="00BD5AC7"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section 100J of the Act, t</w:t>
      </w:r>
      <w:r w:rsidR="0096668F">
        <w:rPr>
          <w:rFonts w:ascii="Times New Roman" w:hAnsi="Times New Roman" w:cs="Times New Roman"/>
          <w:sz w:val="24"/>
          <w:szCs w:val="24"/>
        </w:rPr>
        <w:t xml:space="preserve">he </w:t>
      </w:r>
      <w:r w:rsidR="003C08BA">
        <w:rPr>
          <w:rFonts w:ascii="Times New Roman" w:hAnsi="Times New Roman" w:cs="Times New Roman"/>
          <w:sz w:val="24"/>
          <w:szCs w:val="24"/>
        </w:rPr>
        <w:t>penalty amount</w:t>
      </w:r>
      <w:r w:rsidR="0096668F">
        <w:rPr>
          <w:rFonts w:ascii="Times New Roman" w:hAnsi="Times New Roman" w:cs="Times New Roman"/>
          <w:sz w:val="24"/>
          <w:szCs w:val="24"/>
        </w:rPr>
        <w:t xml:space="preserve"> is the same for </w:t>
      </w:r>
      <w:r w:rsidR="0021373C">
        <w:rPr>
          <w:rFonts w:ascii="Times New Roman" w:hAnsi="Times New Roman" w:cs="Times New Roman"/>
          <w:sz w:val="24"/>
          <w:szCs w:val="24"/>
        </w:rPr>
        <w:t>each</w:t>
      </w:r>
      <w:r w:rsidR="0096668F">
        <w:rPr>
          <w:rFonts w:ascii="Times New Roman" w:hAnsi="Times New Roman" w:cs="Times New Roman"/>
          <w:sz w:val="24"/>
          <w:szCs w:val="24"/>
        </w:rPr>
        <w:t xml:space="preserve"> </w:t>
      </w:r>
      <w:r w:rsidR="003C08BA">
        <w:rPr>
          <w:rFonts w:ascii="Times New Roman" w:hAnsi="Times New Roman" w:cs="Times New Roman"/>
          <w:sz w:val="24"/>
          <w:szCs w:val="24"/>
        </w:rPr>
        <w:t>provision</w:t>
      </w:r>
      <w:r w:rsidR="007030CA">
        <w:rPr>
          <w:rFonts w:ascii="Times New Roman" w:hAnsi="Times New Roman" w:cs="Times New Roman"/>
          <w:sz w:val="24"/>
          <w:szCs w:val="24"/>
        </w:rPr>
        <w:t xml:space="preserve"> – 200 penalty units. </w:t>
      </w:r>
      <w:r w:rsidR="00913A4A">
        <w:rPr>
          <w:rFonts w:ascii="Times New Roman" w:hAnsi="Times New Roman" w:cs="Times New Roman"/>
          <w:sz w:val="24"/>
          <w:szCs w:val="24"/>
        </w:rPr>
        <w:t>This is necessary and proportionate to the contravention of regulation 5.1</w:t>
      </w:r>
      <w:r w:rsidR="00B73774">
        <w:rPr>
          <w:rFonts w:ascii="Times New Roman" w:hAnsi="Times New Roman" w:cs="Times New Roman"/>
          <w:sz w:val="24"/>
          <w:szCs w:val="24"/>
        </w:rPr>
        <w:t>9</w:t>
      </w:r>
      <w:r w:rsidR="00913A4A">
        <w:rPr>
          <w:rFonts w:ascii="Times New Roman" w:hAnsi="Times New Roman" w:cs="Times New Roman"/>
          <w:sz w:val="24"/>
          <w:szCs w:val="24"/>
        </w:rPr>
        <w:t xml:space="preserve"> as compliance with the provision is an important part of the Code to ensure</w:t>
      </w:r>
      <w:r w:rsidR="009F4030">
        <w:rPr>
          <w:rFonts w:ascii="Times New Roman" w:hAnsi="Times New Roman" w:cs="Times New Roman"/>
          <w:sz w:val="24"/>
          <w:szCs w:val="24"/>
        </w:rPr>
        <w:t xml:space="preserve"> </w:t>
      </w:r>
      <w:r w:rsidR="006B0050" w:rsidRPr="00305A78">
        <w:rPr>
          <w:rFonts w:ascii="Times New Roman" w:hAnsi="Times New Roman" w:cs="Times New Roman"/>
          <w:sz w:val="24"/>
          <w:szCs w:val="24"/>
        </w:rPr>
        <w:t>clients</w:t>
      </w:r>
      <w:r w:rsidR="006B0050">
        <w:rPr>
          <w:rFonts w:ascii="Times New Roman" w:hAnsi="Times New Roman" w:cs="Times New Roman"/>
          <w:sz w:val="24"/>
          <w:szCs w:val="24"/>
        </w:rPr>
        <w:t xml:space="preserve">’ water rights are </w:t>
      </w:r>
      <w:r w:rsidR="0E983B0D" w:rsidRPr="6702F3AA">
        <w:rPr>
          <w:rFonts w:ascii="Times New Roman" w:hAnsi="Times New Roman" w:cs="Times New Roman"/>
          <w:sz w:val="24"/>
          <w:szCs w:val="24"/>
        </w:rPr>
        <w:t>appropriate</w:t>
      </w:r>
      <w:r w:rsidR="60DEDBD0" w:rsidRPr="6702F3AA">
        <w:rPr>
          <w:rFonts w:ascii="Times New Roman" w:hAnsi="Times New Roman" w:cs="Times New Roman"/>
          <w:sz w:val="24"/>
          <w:szCs w:val="24"/>
        </w:rPr>
        <w:t>ly</w:t>
      </w:r>
      <w:r w:rsidR="006B0050">
        <w:rPr>
          <w:rFonts w:ascii="Times New Roman" w:hAnsi="Times New Roman" w:cs="Times New Roman"/>
          <w:sz w:val="24"/>
          <w:szCs w:val="24"/>
        </w:rPr>
        <w:t xml:space="preserve"> accounted for and </w:t>
      </w:r>
      <w:r w:rsidR="2B7A7255" w:rsidRPr="6702F3AA">
        <w:rPr>
          <w:rFonts w:ascii="Times New Roman" w:hAnsi="Times New Roman" w:cs="Times New Roman"/>
          <w:sz w:val="24"/>
          <w:szCs w:val="24"/>
        </w:rPr>
        <w:t xml:space="preserve">their handling </w:t>
      </w:r>
      <w:r w:rsidR="006B0050">
        <w:rPr>
          <w:rFonts w:ascii="Times New Roman" w:hAnsi="Times New Roman" w:cs="Times New Roman"/>
          <w:sz w:val="24"/>
          <w:szCs w:val="24"/>
        </w:rPr>
        <w:t>can be made transparent for clients.</w:t>
      </w:r>
    </w:p>
    <w:p w14:paraId="4B837DBC" w14:textId="77777777" w:rsidR="00FB76D3" w:rsidRDefault="00FB76D3" w:rsidP="00AF667C">
      <w:pPr>
        <w:spacing w:after="0" w:line="240" w:lineRule="auto"/>
        <w:rPr>
          <w:rFonts w:ascii="Times New Roman" w:hAnsi="Times New Roman" w:cs="Times New Roman"/>
          <w:sz w:val="24"/>
          <w:szCs w:val="24"/>
        </w:rPr>
      </w:pPr>
    </w:p>
    <w:p w14:paraId="420C7AB1" w14:textId="0C43BAB9" w:rsidR="00654FFD" w:rsidRDefault="00654FFD" w:rsidP="00AF6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provision, when read together with regulation 5.12, </w:t>
      </w:r>
      <w:r w:rsidR="005A384F">
        <w:rPr>
          <w:rFonts w:ascii="Times New Roman" w:hAnsi="Times New Roman" w:cs="Times New Roman"/>
          <w:sz w:val="24"/>
          <w:szCs w:val="24"/>
        </w:rPr>
        <w:t xml:space="preserve">operates to ensure that </w:t>
      </w:r>
      <w:r w:rsidR="0003637B">
        <w:rPr>
          <w:rFonts w:ascii="Times New Roman" w:hAnsi="Times New Roman" w:cs="Times New Roman"/>
          <w:sz w:val="24"/>
          <w:szCs w:val="24"/>
        </w:rPr>
        <w:t>intermediaries</w:t>
      </w:r>
      <w:r w:rsidR="00F94DB9">
        <w:rPr>
          <w:rFonts w:ascii="Times New Roman" w:hAnsi="Times New Roman" w:cs="Times New Roman"/>
          <w:sz w:val="24"/>
          <w:szCs w:val="24"/>
        </w:rPr>
        <w:t xml:space="preserve"> </w:t>
      </w:r>
      <w:r w:rsidR="00D7251F">
        <w:rPr>
          <w:rFonts w:ascii="Times New Roman" w:hAnsi="Times New Roman" w:cs="Times New Roman"/>
          <w:sz w:val="24"/>
          <w:szCs w:val="24"/>
        </w:rPr>
        <w:t>maintain</w:t>
      </w:r>
      <w:r w:rsidR="006E4A7D">
        <w:rPr>
          <w:rFonts w:ascii="Times New Roman" w:hAnsi="Times New Roman" w:cs="Times New Roman"/>
          <w:sz w:val="24"/>
          <w:szCs w:val="24"/>
        </w:rPr>
        <w:t xml:space="preserve"> </w:t>
      </w:r>
      <w:r w:rsidR="00BB2D83">
        <w:rPr>
          <w:rFonts w:ascii="Times New Roman" w:hAnsi="Times New Roman" w:cs="Times New Roman"/>
          <w:sz w:val="24"/>
          <w:szCs w:val="24"/>
        </w:rPr>
        <w:t xml:space="preserve">(as required) </w:t>
      </w:r>
      <w:r w:rsidR="00037C73">
        <w:rPr>
          <w:rFonts w:ascii="Times New Roman" w:hAnsi="Times New Roman" w:cs="Times New Roman"/>
          <w:sz w:val="24"/>
          <w:szCs w:val="24"/>
        </w:rPr>
        <w:t xml:space="preserve">an </w:t>
      </w:r>
      <w:r w:rsidR="0066290F">
        <w:rPr>
          <w:rFonts w:ascii="Times New Roman" w:hAnsi="Times New Roman" w:cs="Times New Roman"/>
          <w:sz w:val="24"/>
          <w:szCs w:val="24"/>
        </w:rPr>
        <w:t>appropriate broking water account</w:t>
      </w:r>
      <w:r w:rsidR="00037C73">
        <w:rPr>
          <w:rFonts w:ascii="Times New Roman" w:hAnsi="Times New Roman" w:cs="Times New Roman"/>
          <w:sz w:val="24"/>
          <w:szCs w:val="24"/>
        </w:rPr>
        <w:t xml:space="preserve"> or accounts</w:t>
      </w:r>
      <w:r w:rsidR="004B770E">
        <w:rPr>
          <w:rFonts w:ascii="Times New Roman" w:hAnsi="Times New Roman" w:cs="Times New Roman"/>
          <w:sz w:val="24"/>
          <w:szCs w:val="24"/>
        </w:rPr>
        <w:t xml:space="preserve"> for holding clients’ eligible tradeable water rights</w:t>
      </w:r>
      <w:r w:rsidR="00037C73">
        <w:rPr>
          <w:rFonts w:ascii="Times New Roman" w:hAnsi="Times New Roman" w:cs="Times New Roman"/>
          <w:sz w:val="24"/>
          <w:szCs w:val="24"/>
        </w:rPr>
        <w:t xml:space="preserve">, </w:t>
      </w:r>
      <w:r w:rsidR="00583ED5">
        <w:rPr>
          <w:rFonts w:ascii="Times New Roman" w:hAnsi="Times New Roman" w:cs="Times New Roman"/>
          <w:sz w:val="24"/>
          <w:szCs w:val="24"/>
        </w:rPr>
        <w:t xml:space="preserve">and </w:t>
      </w:r>
      <w:r w:rsidR="004B770E">
        <w:rPr>
          <w:rFonts w:ascii="Times New Roman" w:hAnsi="Times New Roman" w:cs="Times New Roman"/>
          <w:sz w:val="24"/>
          <w:szCs w:val="24"/>
        </w:rPr>
        <w:t xml:space="preserve">maintain and keep an appropriate ledger for each client </w:t>
      </w:r>
      <w:r w:rsidR="00583ED5">
        <w:rPr>
          <w:rFonts w:ascii="Times New Roman" w:hAnsi="Times New Roman" w:cs="Times New Roman"/>
          <w:sz w:val="24"/>
          <w:szCs w:val="24"/>
        </w:rPr>
        <w:lastRenderedPageBreak/>
        <w:t xml:space="preserve">that </w:t>
      </w:r>
      <w:r w:rsidR="004B770E">
        <w:rPr>
          <w:rFonts w:ascii="Times New Roman" w:hAnsi="Times New Roman" w:cs="Times New Roman"/>
          <w:sz w:val="24"/>
          <w:szCs w:val="24"/>
        </w:rPr>
        <w:t xml:space="preserve">has had water rights held in </w:t>
      </w:r>
      <w:r w:rsidR="00D8039D">
        <w:rPr>
          <w:rFonts w:ascii="Times New Roman" w:hAnsi="Times New Roman" w:cs="Times New Roman"/>
          <w:sz w:val="24"/>
          <w:szCs w:val="24"/>
        </w:rPr>
        <w:t>a</w:t>
      </w:r>
      <w:r w:rsidR="00B849EB">
        <w:rPr>
          <w:rFonts w:ascii="Times New Roman" w:hAnsi="Times New Roman" w:cs="Times New Roman"/>
          <w:sz w:val="24"/>
          <w:szCs w:val="24"/>
        </w:rPr>
        <w:t xml:space="preserve"> broking water account</w:t>
      </w:r>
      <w:r w:rsidR="006217DE">
        <w:rPr>
          <w:rFonts w:ascii="Times New Roman" w:hAnsi="Times New Roman" w:cs="Times New Roman"/>
          <w:sz w:val="24"/>
          <w:szCs w:val="24"/>
        </w:rPr>
        <w:t>.</w:t>
      </w:r>
      <w:r w:rsidR="006217DE" w:rsidRPr="006217DE">
        <w:rPr>
          <w:rFonts w:ascii="Times New Roman" w:hAnsi="Times New Roman" w:cs="Times New Roman"/>
          <w:sz w:val="24"/>
          <w:szCs w:val="24"/>
        </w:rPr>
        <w:t xml:space="preserve"> </w:t>
      </w:r>
      <w:r w:rsidR="006217DE">
        <w:rPr>
          <w:rFonts w:ascii="Times New Roman" w:hAnsi="Times New Roman" w:cs="Times New Roman"/>
          <w:sz w:val="24"/>
          <w:szCs w:val="24"/>
        </w:rPr>
        <w:t>The provision also ensures the client is able to access a statement from the ledger in a timely manner.</w:t>
      </w:r>
    </w:p>
    <w:p w14:paraId="04CE91DB" w14:textId="77777777" w:rsidR="0003637B" w:rsidRPr="00FB76D3" w:rsidRDefault="0003637B" w:rsidP="00AF667C">
      <w:pPr>
        <w:spacing w:after="0" w:line="240" w:lineRule="auto"/>
        <w:rPr>
          <w:rFonts w:ascii="Times New Roman" w:hAnsi="Times New Roman" w:cs="Times New Roman"/>
          <w:sz w:val="24"/>
          <w:szCs w:val="24"/>
        </w:rPr>
      </w:pPr>
    </w:p>
    <w:p w14:paraId="22931E8D" w14:textId="1D5F0953" w:rsidR="006C160E" w:rsidRPr="007F4ECB" w:rsidRDefault="006C160E" w:rsidP="00AF667C">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4E6D799D" w:rsidRPr="78F94DD8">
        <w:rPr>
          <w:rFonts w:ascii="Times New Roman" w:hAnsi="Times New Roman" w:cs="Times New Roman"/>
          <w:b/>
          <w:bCs/>
          <w:sz w:val="24"/>
          <w:szCs w:val="24"/>
        </w:rPr>
        <w:t>20</w:t>
      </w:r>
      <w:r>
        <w:rPr>
          <w:rFonts w:ascii="Times New Roman" w:hAnsi="Times New Roman" w:cs="Times New Roman"/>
          <w:b/>
          <w:bCs/>
          <w:sz w:val="24"/>
          <w:szCs w:val="24"/>
        </w:rPr>
        <w:t xml:space="preserve"> Exemption by Minister</w:t>
      </w:r>
    </w:p>
    <w:p w14:paraId="08B5CB67" w14:textId="1A73CF6C" w:rsidR="006C160E" w:rsidRPr="00D11EDD" w:rsidRDefault="006C160E" w:rsidP="002573BE">
      <w:pPr>
        <w:spacing w:after="0" w:line="240" w:lineRule="auto"/>
        <w:rPr>
          <w:rFonts w:ascii="Times New Roman" w:hAnsi="Times New Roman" w:cs="Times New Roman"/>
          <w:sz w:val="24"/>
          <w:szCs w:val="24"/>
        </w:rPr>
      </w:pPr>
    </w:p>
    <w:p w14:paraId="7F5A1B2C" w14:textId="77777777" w:rsidR="00FB79B8" w:rsidRPr="00D11EDD" w:rsidRDefault="008A7749" w:rsidP="002573BE">
      <w:pPr>
        <w:spacing w:after="0" w:line="240" w:lineRule="auto"/>
        <w:rPr>
          <w:rFonts w:ascii="Times New Roman" w:hAnsi="Times New Roman" w:cs="Times New Roman"/>
          <w:sz w:val="24"/>
          <w:szCs w:val="24"/>
        </w:rPr>
      </w:pPr>
      <w:r w:rsidRPr="00D11EDD">
        <w:rPr>
          <w:rFonts w:ascii="Times New Roman" w:hAnsi="Times New Roman" w:cs="Times New Roman"/>
          <w:sz w:val="24"/>
          <w:szCs w:val="24"/>
        </w:rPr>
        <w:t xml:space="preserve">This regulation provides that the </w:t>
      </w:r>
      <w:r w:rsidR="00D371B6" w:rsidRPr="00D11EDD">
        <w:rPr>
          <w:rFonts w:ascii="Times New Roman" w:hAnsi="Times New Roman" w:cs="Times New Roman"/>
          <w:sz w:val="24"/>
          <w:szCs w:val="24"/>
        </w:rPr>
        <w:t xml:space="preserve">Minister may exempt an eligible water markets intermediary from </w:t>
      </w:r>
      <w:r w:rsidR="00347D68" w:rsidRPr="00D11EDD">
        <w:rPr>
          <w:rFonts w:ascii="Times New Roman" w:hAnsi="Times New Roman" w:cs="Times New Roman"/>
          <w:sz w:val="24"/>
          <w:szCs w:val="24"/>
        </w:rPr>
        <w:t xml:space="preserve">the </w:t>
      </w:r>
      <w:r w:rsidR="00BD6CCE" w:rsidRPr="00D11EDD">
        <w:rPr>
          <w:rFonts w:ascii="Times New Roman" w:hAnsi="Times New Roman" w:cs="Times New Roman"/>
          <w:sz w:val="24"/>
          <w:szCs w:val="24"/>
        </w:rPr>
        <w:t>Code or from specified provisions of the Code</w:t>
      </w:r>
      <w:r w:rsidR="00A03D2D" w:rsidRPr="00D11EDD">
        <w:rPr>
          <w:rFonts w:ascii="Times New Roman" w:hAnsi="Times New Roman" w:cs="Times New Roman"/>
          <w:sz w:val="24"/>
          <w:szCs w:val="24"/>
        </w:rPr>
        <w:t xml:space="preserve">. </w:t>
      </w:r>
    </w:p>
    <w:p w14:paraId="02E928C2" w14:textId="77777777" w:rsidR="00FB79B8" w:rsidRPr="00D11EDD" w:rsidRDefault="00FB79B8" w:rsidP="002573BE">
      <w:pPr>
        <w:spacing w:after="0" w:line="240" w:lineRule="auto"/>
        <w:rPr>
          <w:rFonts w:ascii="Times New Roman" w:hAnsi="Times New Roman" w:cs="Times New Roman"/>
          <w:sz w:val="24"/>
          <w:szCs w:val="24"/>
        </w:rPr>
      </w:pPr>
    </w:p>
    <w:p w14:paraId="780BAA6A" w14:textId="0E2A853F" w:rsidR="005E3E33" w:rsidRPr="00D11EDD" w:rsidRDefault="005E3E33" w:rsidP="005E3E33">
      <w:pPr>
        <w:spacing w:after="0" w:line="240" w:lineRule="auto"/>
        <w:rPr>
          <w:rFonts w:ascii="Times New Roman" w:hAnsi="Times New Roman" w:cs="Times New Roman"/>
          <w:sz w:val="24"/>
          <w:szCs w:val="24"/>
        </w:rPr>
      </w:pPr>
      <w:r w:rsidRPr="00D11EDD">
        <w:rPr>
          <w:rFonts w:ascii="Times New Roman" w:hAnsi="Times New Roman" w:cs="Times New Roman"/>
          <w:sz w:val="24"/>
          <w:szCs w:val="24"/>
        </w:rPr>
        <w:t>Such an exemption needs to be made by legislative instrument, and in determining whether to make an exemption the Minister must consider the matters in subregulation 5.</w:t>
      </w:r>
      <w:r w:rsidR="00A8192A" w:rsidRPr="00D11EDD">
        <w:rPr>
          <w:rFonts w:ascii="Times New Roman" w:hAnsi="Times New Roman" w:cs="Times New Roman"/>
          <w:sz w:val="24"/>
          <w:szCs w:val="24"/>
        </w:rPr>
        <w:t>20</w:t>
      </w:r>
      <w:r w:rsidRPr="00D11EDD">
        <w:rPr>
          <w:rFonts w:ascii="Times New Roman" w:hAnsi="Times New Roman" w:cs="Times New Roman"/>
          <w:sz w:val="24"/>
          <w:szCs w:val="24"/>
        </w:rPr>
        <w:t>(2)</w:t>
      </w:r>
      <w:r w:rsidR="00FC0382">
        <w:rPr>
          <w:rFonts w:ascii="Times New Roman" w:hAnsi="Times New Roman" w:cs="Times New Roman"/>
          <w:sz w:val="24"/>
          <w:szCs w:val="24"/>
        </w:rPr>
        <w:t>.</w:t>
      </w:r>
    </w:p>
    <w:p w14:paraId="437554F5" w14:textId="77777777" w:rsidR="005E3E33" w:rsidRPr="00D11EDD" w:rsidRDefault="005E3E33" w:rsidP="005E3E33">
      <w:pPr>
        <w:spacing w:after="0" w:line="240" w:lineRule="auto"/>
        <w:rPr>
          <w:rFonts w:ascii="Times New Roman" w:hAnsi="Times New Roman" w:cs="Times New Roman"/>
          <w:sz w:val="24"/>
          <w:szCs w:val="24"/>
        </w:rPr>
      </w:pPr>
    </w:p>
    <w:p w14:paraId="76BE7895" w14:textId="7E0CD4D0" w:rsidR="002F03C5" w:rsidRPr="00D11EDD" w:rsidRDefault="00C60F52" w:rsidP="002573BE">
      <w:pPr>
        <w:spacing w:after="0" w:line="240" w:lineRule="auto"/>
        <w:rPr>
          <w:rFonts w:ascii="Times New Roman" w:hAnsi="Times New Roman" w:cs="Times New Roman"/>
          <w:sz w:val="24"/>
          <w:szCs w:val="24"/>
        </w:rPr>
      </w:pPr>
      <w:r w:rsidRPr="00D11EDD">
        <w:rPr>
          <w:rFonts w:ascii="Times New Roman" w:hAnsi="Times New Roman" w:cs="Times New Roman"/>
          <w:sz w:val="24"/>
          <w:szCs w:val="24"/>
        </w:rPr>
        <w:t>Th</w:t>
      </w:r>
      <w:r w:rsidR="00B16C26" w:rsidRPr="00D11EDD">
        <w:rPr>
          <w:rFonts w:ascii="Times New Roman" w:hAnsi="Times New Roman" w:cs="Times New Roman"/>
          <w:sz w:val="24"/>
          <w:szCs w:val="24"/>
        </w:rPr>
        <w:t>e list in subregulation 5.</w:t>
      </w:r>
      <w:r w:rsidR="00A8192A" w:rsidRPr="00D11EDD">
        <w:rPr>
          <w:rFonts w:ascii="Times New Roman" w:hAnsi="Times New Roman" w:cs="Times New Roman"/>
          <w:sz w:val="24"/>
          <w:szCs w:val="24"/>
        </w:rPr>
        <w:t>20</w:t>
      </w:r>
      <w:r w:rsidR="00B16C26" w:rsidRPr="00D11EDD">
        <w:rPr>
          <w:rFonts w:ascii="Times New Roman" w:hAnsi="Times New Roman" w:cs="Times New Roman"/>
          <w:sz w:val="24"/>
          <w:szCs w:val="24"/>
        </w:rPr>
        <w:t>(2) does not limit the matters the Minister may consider.</w:t>
      </w:r>
    </w:p>
    <w:p w14:paraId="6EE8A6D7" w14:textId="77777777" w:rsidR="00566BE8" w:rsidRPr="00D11EDD" w:rsidRDefault="00566BE8" w:rsidP="002573BE">
      <w:pPr>
        <w:spacing w:after="0" w:line="240" w:lineRule="auto"/>
        <w:rPr>
          <w:rFonts w:ascii="Times New Roman" w:hAnsi="Times New Roman" w:cs="Times New Roman"/>
          <w:sz w:val="24"/>
          <w:szCs w:val="24"/>
        </w:rPr>
      </w:pPr>
    </w:p>
    <w:p w14:paraId="73D1CE6F" w14:textId="2B0ADDFB" w:rsidR="00D942A8" w:rsidRPr="00D11EDD" w:rsidRDefault="00D942A8" w:rsidP="002573BE">
      <w:pPr>
        <w:spacing w:after="0" w:line="240" w:lineRule="auto"/>
        <w:rPr>
          <w:rFonts w:ascii="Times New Roman" w:hAnsi="Times New Roman" w:cs="Times New Roman"/>
          <w:b/>
          <w:bCs/>
          <w:sz w:val="24"/>
          <w:szCs w:val="24"/>
        </w:rPr>
      </w:pPr>
      <w:r w:rsidRPr="00D11EDD">
        <w:rPr>
          <w:rFonts w:ascii="Times New Roman" w:hAnsi="Times New Roman" w:cs="Times New Roman"/>
          <w:b/>
          <w:bCs/>
          <w:sz w:val="24"/>
          <w:szCs w:val="24"/>
        </w:rPr>
        <w:t>5.2</w:t>
      </w:r>
      <w:r w:rsidR="003F18F7" w:rsidRPr="00D11EDD">
        <w:rPr>
          <w:rFonts w:ascii="Times New Roman" w:hAnsi="Times New Roman" w:cs="Times New Roman"/>
          <w:b/>
          <w:bCs/>
          <w:sz w:val="24"/>
          <w:szCs w:val="24"/>
        </w:rPr>
        <w:t>1</w:t>
      </w:r>
      <w:r w:rsidRPr="00D11EDD">
        <w:rPr>
          <w:rFonts w:ascii="Times New Roman" w:hAnsi="Times New Roman" w:cs="Times New Roman"/>
          <w:b/>
          <w:bCs/>
          <w:sz w:val="24"/>
          <w:szCs w:val="24"/>
        </w:rPr>
        <w:t xml:space="preserve"> Review of operation of this Code</w:t>
      </w:r>
    </w:p>
    <w:p w14:paraId="0A493F00" w14:textId="77777777" w:rsidR="00D942A8" w:rsidRPr="00D11EDD" w:rsidRDefault="00D942A8" w:rsidP="002573BE">
      <w:pPr>
        <w:spacing w:after="0" w:line="240" w:lineRule="auto"/>
        <w:rPr>
          <w:rFonts w:ascii="Times New Roman" w:hAnsi="Times New Roman" w:cs="Times New Roman"/>
          <w:sz w:val="24"/>
          <w:szCs w:val="24"/>
        </w:rPr>
      </w:pPr>
    </w:p>
    <w:p w14:paraId="73CF6B4D" w14:textId="7BEDEAB6" w:rsidR="00D01D4E" w:rsidRDefault="00361F49" w:rsidP="002573BE">
      <w:pPr>
        <w:spacing w:after="0" w:line="240" w:lineRule="auto"/>
        <w:rPr>
          <w:rFonts w:ascii="Times New Roman" w:hAnsi="Times New Roman" w:cs="Times New Roman"/>
          <w:sz w:val="24"/>
          <w:szCs w:val="24"/>
        </w:rPr>
      </w:pPr>
      <w:r w:rsidRPr="00D11EDD">
        <w:rPr>
          <w:rFonts w:ascii="Times New Roman" w:hAnsi="Times New Roman" w:cs="Times New Roman"/>
          <w:sz w:val="24"/>
          <w:szCs w:val="24"/>
        </w:rPr>
        <w:t>This regulation provides that the Secretary</w:t>
      </w:r>
      <w:r>
        <w:rPr>
          <w:rFonts w:ascii="Times New Roman" w:hAnsi="Times New Roman" w:cs="Times New Roman"/>
          <w:sz w:val="24"/>
          <w:szCs w:val="24"/>
        </w:rPr>
        <w:t xml:space="preserve"> must cause a review </w:t>
      </w:r>
      <w:r w:rsidR="0028162B">
        <w:rPr>
          <w:rFonts w:ascii="Times New Roman" w:hAnsi="Times New Roman" w:cs="Times New Roman"/>
          <w:sz w:val="24"/>
          <w:szCs w:val="24"/>
        </w:rPr>
        <w:t xml:space="preserve">to be conducted in relation to </w:t>
      </w:r>
      <w:r w:rsidR="00925AEC">
        <w:rPr>
          <w:rFonts w:ascii="Times New Roman" w:hAnsi="Times New Roman" w:cs="Times New Roman"/>
          <w:sz w:val="24"/>
          <w:szCs w:val="24"/>
        </w:rPr>
        <w:t>the Code</w:t>
      </w:r>
      <w:r w:rsidR="00834FAC">
        <w:rPr>
          <w:rFonts w:ascii="Times New Roman" w:hAnsi="Times New Roman" w:cs="Times New Roman"/>
          <w:sz w:val="24"/>
          <w:szCs w:val="24"/>
        </w:rPr>
        <w:t xml:space="preserve">. </w:t>
      </w:r>
      <w:r w:rsidR="00CE52D9">
        <w:rPr>
          <w:rFonts w:ascii="Times New Roman" w:hAnsi="Times New Roman" w:cs="Times New Roman"/>
          <w:sz w:val="24"/>
          <w:szCs w:val="24"/>
        </w:rPr>
        <w:t>The re</w:t>
      </w:r>
      <w:r w:rsidR="00544EDE">
        <w:rPr>
          <w:rFonts w:ascii="Times New Roman" w:hAnsi="Times New Roman" w:cs="Times New Roman"/>
          <w:sz w:val="24"/>
          <w:szCs w:val="24"/>
        </w:rPr>
        <w:t xml:space="preserve">view must assess </w:t>
      </w:r>
      <w:r w:rsidR="00F24C0C">
        <w:rPr>
          <w:rFonts w:ascii="Times New Roman" w:hAnsi="Times New Roman" w:cs="Times New Roman"/>
          <w:sz w:val="24"/>
          <w:szCs w:val="24"/>
        </w:rPr>
        <w:t>the Code’s</w:t>
      </w:r>
      <w:r w:rsidR="00544EDE">
        <w:rPr>
          <w:rFonts w:ascii="Times New Roman" w:hAnsi="Times New Roman" w:cs="Times New Roman"/>
          <w:sz w:val="24"/>
          <w:szCs w:val="24"/>
        </w:rPr>
        <w:t xml:space="preserve"> operation and the activities under, or in relation to, the Code during</w:t>
      </w:r>
      <w:r w:rsidR="00C02355">
        <w:rPr>
          <w:rFonts w:ascii="Times New Roman" w:hAnsi="Times New Roman" w:cs="Times New Roman"/>
          <w:sz w:val="24"/>
          <w:szCs w:val="24"/>
        </w:rPr>
        <w:t xml:space="preserve"> the 3-year period commencing on 1 July 2025.</w:t>
      </w:r>
      <w:r w:rsidR="00FC5070">
        <w:rPr>
          <w:rFonts w:ascii="Times New Roman" w:hAnsi="Times New Roman" w:cs="Times New Roman"/>
          <w:sz w:val="24"/>
          <w:szCs w:val="24"/>
        </w:rPr>
        <w:t xml:space="preserve"> The </w:t>
      </w:r>
      <w:r w:rsidR="009C5B08">
        <w:rPr>
          <w:rFonts w:ascii="Times New Roman" w:hAnsi="Times New Roman" w:cs="Times New Roman"/>
          <w:sz w:val="24"/>
          <w:szCs w:val="24"/>
        </w:rPr>
        <w:t xml:space="preserve">Minister must receive a written report in relation to the review </w:t>
      </w:r>
      <w:r w:rsidR="00266390">
        <w:rPr>
          <w:rFonts w:ascii="Times New Roman" w:hAnsi="Times New Roman" w:cs="Times New Roman"/>
          <w:sz w:val="24"/>
          <w:szCs w:val="24"/>
        </w:rPr>
        <w:t>on or before 31 December 2028</w:t>
      </w:r>
      <w:r w:rsidR="00BE512A">
        <w:rPr>
          <w:rFonts w:ascii="Times New Roman" w:hAnsi="Times New Roman" w:cs="Times New Roman"/>
          <w:sz w:val="24"/>
          <w:szCs w:val="24"/>
        </w:rPr>
        <w:t xml:space="preserve"> and the Minister must </w:t>
      </w:r>
      <w:r w:rsidR="00AE0CAA">
        <w:rPr>
          <w:rFonts w:ascii="Times New Roman" w:hAnsi="Times New Roman" w:cs="Times New Roman"/>
          <w:sz w:val="24"/>
          <w:szCs w:val="24"/>
        </w:rPr>
        <w:t>cause a copy of the report to be table</w:t>
      </w:r>
      <w:r w:rsidR="00A2565C">
        <w:rPr>
          <w:rFonts w:ascii="Times New Roman" w:hAnsi="Times New Roman" w:cs="Times New Roman"/>
          <w:sz w:val="24"/>
          <w:szCs w:val="24"/>
        </w:rPr>
        <w:t>d in each House of Parliament</w:t>
      </w:r>
      <w:r w:rsidR="00EA2809">
        <w:rPr>
          <w:rFonts w:ascii="Times New Roman" w:hAnsi="Times New Roman" w:cs="Times New Roman"/>
          <w:sz w:val="24"/>
          <w:szCs w:val="24"/>
        </w:rPr>
        <w:t xml:space="preserve">. The copy of the report must be tabled </w:t>
      </w:r>
      <w:r w:rsidR="00A2565C">
        <w:rPr>
          <w:rFonts w:ascii="Times New Roman" w:hAnsi="Times New Roman" w:cs="Times New Roman"/>
          <w:sz w:val="24"/>
          <w:szCs w:val="24"/>
        </w:rPr>
        <w:t>within 15 sitting days of that House</w:t>
      </w:r>
      <w:r w:rsidR="00EB3AC6">
        <w:rPr>
          <w:rFonts w:ascii="Times New Roman" w:hAnsi="Times New Roman" w:cs="Times New Roman"/>
          <w:sz w:val="24"/>
          <w:szCs w:val="24"/>
        </w:rPr>
        <w:t xml:space="preserve"> after the Minister receives the report</w:t>
      </w:r>
      <w:r w:rsidR="008B5C48">
        <w:rPr>
          <w:rFonts w:ascii="Times New Roman" w:hAnsi="Times New Roman" w:cs="Times New Roman"/>
          <w:sz w:val="24"/>
          <w:szCs w:val="24"/>
        </w:rPr>
        <w:t>.</w:t>
      </w:r>
      <w:r w:rsidR="00407731">
        <w:rPr>
          <w:rFonts w:ascii="Times New Roman" w:hAnsi="Times New Roman" w:cs="Times New Roman"/>
          <w:sz w:val="24"/>
          <w:szCs w:val="24"/>
        </w:rPr>
        <w:t xml:space="preserve"> </w:t>
      </w:r>
    </w:p>
    <w:p w14:paraId="348E206E" w14:textId="77777777" w:rsidR="00D01D4E" w:rsidRDefault="00D01D4E" w:rsidP="002573BE">
      <w:pPr>
        <w:spacing w:after="0" w:line="240" w:lineRule="auto"/>
        <w:rPr>
          <w:rFonts w:ascii="Times New Roman" w:hAnsi="Times New Roman" w:cs="Times New Roman"/>
          <w:sz w:val="24"/>
          <w:szCs w:val="24"/>
        </w:rPr>
      </w:pPr>
    </w:p>
    <w:p w14:paraId="5E4F2C6B" w14:textId="2C7B8656" w:rsidR="00D942A8" w:rsidRDefault="008F5D33"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causing </w:t>
      </w:r>
      <w:r w:rsidR="00300510">
        <w:rPr>
          <w:rFonts w:ascii="Times New Roman" w:hAnsi="Times New Roman" w:cs="Times New Roman"/>
          <w:sz w:val="24"/>
          <w:szCs w:val="24"/>
        </w:rPr>
        <w:t>a</w:t>
      </w:r>
      <w:r>
        <w:rPr>
          <w:rFonts w:ascii="Times New Roman" w:hAnsi="Times New Roman" w:cs="Times New Roman"/>
          <w:sz w:val="24"/>
          <w:szCs w:val="24"/>
        </w:rPr>
        <w:t xml:space="preserve"> </w:t>
      </w:r>
      <w:r w:rsidR="002E4B94">
        <w:rPr>
          <w:rFonts w:ascii="Times New Roman" w:hAnsi="Times New Roman" w:cs="Times New Roman"/>
          <w:sz w:val="24"/>
          <w:szCs w:val="24"/>
        </w:rPr>
        <w:t xml:space="preserve">copy of the </w:t>
      </w:r>
      <w:r>
        <w:rPr>
          <w:rFonts w:ascii="Times New Roman" w:hAnsi="Times New Roman" w:cs="Times New Roman"/>
          <w:sz w:val="24"/>
          <w:szCs w:val="24"/>
        </w:rPr>
        <w:t xml:space="preserve">report to be tabled, the Minister may redact information </w:t>
      </w:r>
      <w:r w:rsidR="002E4B94">
        <w:rPr>
          <w:rFonts w:ascii="Times New Roman" w:hAnsi="Times New Roman" w:cs="Times New Roman"/>
          <w:sz w:val="24"/>
          <w:szCs w:val="24"/>
        </w:rPr>
        <w:t xml:space="preserve">from the report if the Minister is satisfied </w:t>
      </w:r>
      <w:r w:rsidR="00D01D4E">
        <w:rPr>
          <w:rFonts w:ascii="Times New Roman" w:hAnsi="Times New Roman" w:cs="Times New Roman"/>
          <w:sz w:val="24"/>
          <w:szCs w:val="24"/>
        </w:rPr>
        <w:t>of paragraph 5.2</w:t>
      </w:r>
      <w:r w:rsidR="000F30BB">
        <w:rPr>
          <w:rFonts w:ascii="Times New Roman" w:hAnsi="Times New Roman" w:cs="Times New Roman"/>
          <w:sz w:val="24"/>
          <w:szCs w:val="24"/>
        </w:rPr>
        <w:t>1</w:t>
      </w:r>
      <w:r w:rsidR="00D01D4E">
        <w:rPr>
          <w:rFonts w:ascii="Times New Roman" w:hAnsi="Times New Roman" w:cs="Times New Roman"/>
          <w:sz w:val="24"/>
          <w:szCs w:val="24"/>
        </w:rPr>
        <w:t>(5)(a) or (b) – that is, that the information is personal information, or that the release of the information would, or could reasonably be expected to</w:t>
      </w:r>
      <w:r w:rsidR="001B2D82">
        <w:rPr>
          <w:rFonts w:ascii="Times New Roman" w:hAnsi="Times New Roman" w:cs="Times New Roman"/>
          <w:sz w:val="24"/>
          <w:szCs w:val="24"/>
        </w:rPr>
        <w:t>: divu</w:t>
      </w:r>
      <w:r w:rsidR="006A770D">
        <w:rPr>
          <w:rFonts w:ascii="Times New Roman" w:hAnsi="Times New Roman" w:cs="Times New Roman"/>
          <w:sz w:val="24"/>
          <w:szCs w:val="24"/>
        </w:rPr>
        <w:t xml:space="preserve">lge </w:t>
      </w:r>
      <w:r w:rsidR="009B2DDA">
        <w:rPr>
          <w:rFonts w:ascii="Times New Roman" w:hAnsi="Times New Roman" w:cs="Times New Roman"/>
          <w:sz w:val="24"/>
          <w:szCs w:val="24"/>
        </w:rPr>
        <w:t xml:space="preserve">confidential or commercially sensitive information; </w:t>
      </w:r>
      <w:r w:rsidR="008D3DA6">
        <w:rPr>
          <w:rFonts w:ascii="Times New Roman" w:hAnsi="Times New Roman" w:cs="Times New Roman"/>
          <w:sz w:val="24"/>
          <w:szCs w:val="24"/>
        </w:rPr>
        <w:t xml:space="preserve">cause damage to the security, defence, or international relations of the Commonwealth; or </w:t>
      </w:r>
      <w:r w:rsidR="00300510">
        <w:rPr>
          <w:rFonts w:ascii="Times New Roman" w:hAnsi="Times New Roman" w:cs="Times New Roman"/>
          <w:sz w:val="24"/>
          <w:szCs w:val="24"/>
        </w:rPr>
        <w:t>cause damage to relations between the Commonwealth and a State or Territory.</w:t>
      </w:r>
    </w:p>
    <w:p w14:paraId="384F9911" w14:textId="77777777" w:rsidR="00D942A8" w:rsidRDefault="00D942A8" w:rsidP="002573BE">
      <w:pPr>
        <w:spacing w:after="0" w:line="240" w:lineRule="auto"/>
        <w:rPr>
          <w:rFonts w:ascii="Times New Roman" w:hAnsi="Times New Roman" w:cs="Times New Roman"/>
          <w:sz w:val="24"/>
          <w:szCs w:val="24"/>
        </w:rPr>
      </w:pPr>
    </w:p>
    <w:p w14:paraId="4B088BD7" w14:textId="533AA6E1" w:rsidR="00D942A8" w:rsidRPr="00790B4C" w:rsidRDefault="00D942A8" w:rsidP="002573BE">
      <w:pPr>
        <w:spacing w:after="0" w:line="240" w:lineRule="auto"/>
        <w:rPr>
          <w:rFonts w:ascii="Times New Roman" w:hAnsi="Times New Roman" w:cs="Times New Roman"/>
          <w:b/>
          <w:bCs/>
          <w:sz w:val="24"/>
          <w:szCs w:val="24"/>
        </w:rPr>
      </w:pPr>
      <w:r w:rsidRPr="00790B4C">
        <w:rPr>
          <w:rFonts w:ascii="Times New Roman" w:hAnsi="Times New Roman" w:cs="Times New Roman"/>
          <w:b/>
          <w:bCs/>
          <w:sz w:val="24"/>
          <w:szCs w:val="24"/>
        </w:rPr>
        <w:t xml:space="preserve">Subdivision C - </w:t>
      </w:r>
      <w:r w:rsidR="00790B4C" w:rsidRPr="00790B4C">
        <w:rPr>
          <w:rFonts w:ascii="Times New Roman" w:hAnsi="Times New Roman" w:cs="Times New Roman"/>
          <w:b/>
          <w:bCs/>
          <w:sz w:val="24"/>
          <w:szCs w:val="24"/>
        </w:rPr>
        <w:t>Statutory trust accounting framework for eligible water markets intermediaries</w:t>
      </w:r>
    </w:p>
    <w:p w14:paraId="2234A8FD" w14:textId="77777777" w:rsidR="006C160E" w:rsidRDefault="006C160E" w:rsidP="006C160E">
      <w:pPr>
        <w:spacing w:after="0" w:line="240" w:lineRule="auto"/>
        <w:rPr>
          <w:rFonts w:ascii="Times New Roman" w:hAnsi="Times New Roman" w:cs="Times New Roman"/>
          <w:b/>
          <w:bCs/>
          <w:sz w:val="24"/>
          <w:szCs w:val="24"/>
        </w:rPr>
      </w:pPr>
    </w:p>
    <w:p w14:paraId="162EF5FB" w14:textId="19DD6BD5" w:rsidR="006C160E" w:rsidRDefault="006C160E" w:rsidP="006C16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E04DC3">
        <w:rPr>
          <w:rFonts w:ascii="Times New Roman" w:hAnsi="Times New Roman" w:cs="Times New Roman"/>
          <w:b/>
          <w:bCs/>
          <w:sz w:val="24"/>
          <w:szCs w:val="24"/>
        </w:rPr>
        <w:t>2</w:t>
      </w:r>
      <w:r>
        <w:rPr>
          <w:rFonts w:ascii="Times New Roman" w:hAnsi="Times New Roman" w:cs="Times New Roman"/>
          <w:b/>
          <w:bCs/>
          <w:sz w:val="24"/>
          <w:szCs w:val="24"/>
        </w:rPr>
        <w:t xml:space="preserve"> Designation of trust accounts</w:t>
      </w:r>
    </w:p>
    <w:p w14:paraId="4365522E" w14:textId="6EA9EE81" w:rsidR="000C5427" w:rsidRDefault="000C5427" w:rsidP="006C160E">
      <w:pPr>
        <w:spacing w:after="0" w:line="240" w:lineRule="auto"/>
        <w:rPr>
          <w:rFonts w:ascii="Times New Roman" w:hAnsi="Times New Roman" w:cs="Times New Roman"/>
          <w:sz w:val="24"/>
          <w:szCs w:val="24"/>
        </w:rPr>
      </w:pPr>
    </w:p>
    <w:p w14:paraId="4370D868" w14:textId="3F50C85D" w:rsidR="00775F08" w:rsidRDefault="001159CC" w:rsidP="006C160E">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w:t>
      </w:r>
      <w:r w:rsidR="002E1FA2">
        <w:rPr>
          <w:rFonts w:ascii="Times New Roman" w:hAnsi="Times New Roman" w:cs="Times New Roman"/>
          <w:sz w:val="24"/>
          <w:szCs w:val="24"/>
        </w:rPr>
        <w:t xml:space="preserve"> </w:t>
      </w:r>
      <w:r w:rsidR="00FF4C9B">
        <w:rPr>
          <w:rFonts w:ascii="Times New Roman" w:hAnsi="Times New Roman" w:cs="Times New Roman"/>
          <w:sz w:val="24"/>
          <w:szCs w:val="24"/>
        </w:rPr>
        <w:t>provides that</w:t>
      </w:r>
      <w:r w:rsidR="00F87840">
        <w:rPr>
          <w:rFonts w:ascii="Times New Roman" w:hAnsi="Times New Roman" w:cs="Times New Roman"/>
          <w:sz w:val="24"/>
          <w:szCs w:val="24"/>
        </w:rPr>
        <w:t xml:space="preserve">, for </w:t>
      </w:r>
      <w:r w:rsidR="00F96C57">
        <w:rPr>
          <w:rFonts w:ascii="Times New Roman" w:hAnsi="Times New Roman" w:cs="Times New Roman"/>
          <w:sz w:val="24"/>
          <w:szCs w:val="24"/>
        </w:rPr>
        <w:t>trust account</w:t>
      </w:r>
      <w:r w:rsidR="00313FC7">
        <w:rPr>
          <w:rFonts w:ascii="Times New Roman" w:hAnsi="Times New Roman" w:cs="Times New Roman"/>
          <w:sz w:val="24"/>
          <w:szCs w:val="24"/>
        </w:rPr>
        <w:t>s which are required to be maintained</w:t>
      </w:r>
      <w:r w:rsidR="00601B9E">
        <w:rPr>
          <w:rFonts w:ascii="Times New Roman" w:hAnsi="Times New Roman" w:cs="Times New Roman"/>
          <w:sz w:val="24"/>
          <w:szCs w:val="24"/>
        </w:rPr>
        <w:t xml:space="preserve"> by an eligible water markets intermediary</w:t>
      </w:r>
      <w:r w:rsidR="00313FC7">
        <w:rPr>
          <w:rFonts w:ascii="Times New Roman" w:hAnsi="Times New Roman" w:cs="Times New Roman"/>
          <w:sz w:val="24"/>
          <w:szCs w:val="24"/>
        </w:rPr>
        <w:t xml:space="preserve"> under subsection 100R of the Water Act</w:t>
      </w:r>
      <w:r w:rsidR="00F87840">
        <w:rPr>
          <w:rFonts w:ascii="Times New Roman" w:hAnsi="Times New Roman" w:cs="Times New Roman"/>
          <w:sz w:val="24"/>
          <w:szCs w:val="24"/>
        </w:rPr>
        <w:t xml:space="preserve">, </w:t>
      </w:r>
      <w:r w:rsidR="007A1EA8">
        <w:rPr>
          <w:rFonts w:ascii="Times New Roman" w:hAnsi="Times New Roman" w:cs="Times New Roman"/>
          <w:sz w:val="24"/>
          <w:szCs w:val="24"/>
        </w:rPr>
        <w:t xml:space="preserve">the name of the trust account </w:t>
      </w:r>
      <w:r w:rsidR="005E4A2B">
        <w:rPr>
          <w:rFonts w:ascii="Times New Roman" w:hAnsi="Times New Roman" w:cs="Times New Roman"/>
          <w:sz w:val="24"/>
          <w:szCs w:val="24"/>
        </w:rPr>
        <w:t xml:space="preserve">must include </w:t>
      </w:r>
      <w:r w:rsidR="0042186B">
        <w:rPr>
          <w:rFonts w:ascii="Times New Roman" w:hAnsi="Times New Roman" w:cs="Times New Roman"/>
          <w:sz w:val="24"/>
          <w:szCs w:val="24"/>
        </w:rPr>
        <w:t>the words “water market trust account”</w:t>
      </w:r>
      <w:r w:rsidR="00B91DE5">
        <w:rPr>
          <w:rFonts w:ascii="Times New Roman" w:hAnsi="Times New Roman" w:cs="Times New Roman"/>
          <w:sz w:val="24"/>
          <w:szCs w:val="24"/>
        </w:rPr>
        <w:t xml:space="preserve"> </w:t>
      </w:r>
      <w:r w:rsidR="43391D1F" w:rsidRPr="6702F3AA">
        <w:rPr>
          <w:rFonts w:ascii="Times New Roman" w:hAnsi="Times New Roman" w:cs="Times New Roman"/>
          <w:sz w:val="24"/>
          <w:szCs w:val="24"/>
        </w:rPr>
        <w:t>or “water markets trust account”</w:t>
      </w:r>
      <w:r w:rsidR="606FA52F" w:rsidRPr="6702F3AA">
        <w:rPr>
          <w:rFonts w:ascii="Times New Roman" w:hAnsi="Times New Roman" w:cs="Times New Roman"/>
          <w:sz w:val="24"/>
          <w:szCs w:val="24"/>
        </w:rPr>
        <w:t xml:space="preserve"> </w:t>
      </w:r>
      <w:r w:rsidR="00B91DE5">
        <w:rPr>
          <w:rFonts w:ascii="Times New Roman" w:hAnsi="Times New Roman" w:cs="Times New Roman"/>
          <w:sz w:val="24"/>
          <w:szCs w:val="24"/>
        </w:rPr>
        <w:t xml:space="preserve">and either the </w:t>
      </w:r>
      <w:r w:rsidR="000323DB">
        <w:rPr>
          <w:rFonts w:ascii="Times New Roman" w:hAnsi="Times New Roman" w:cs="Times New Roman"/>
          <w:sz w:val="24"/>
          <w:szCs w:val="24"/>
        </w:rPr>
        <w:t xml:space="preserve">legal name of the intermediary or, subject to subregulation (3), </w:t>
      </w:r>
      <w:r w:rsidR="00A15DBD">
        <w:rPr>
          <w:rFonts w:ascii="Times New Roman" w:hAnsi="Times New Roman" w:cs="Times New Roman"/>
          <w:sz w:val="24"/>
          <w:szCs w:val="24"/>
        </w:rPr>
        <w:t>a registered business name of the intermediary</w:t>
      </w:r>
      <w:r w:rsidR="0042186B">
        <w:rPr>
          <w:rFonts w:ascii="Times New Roman" w:hAnsi="Times New Roman" w:cs="Times New Roman"/>
          <w:sz w:val="24"/>
          <w:szCs w:val="24"/>
        </w:rPr>
        <w:t>.</w:t>
      </w:r>
    </w:p>
    <w:p w14:paraId="3684B135" w14:textId="77777777" w:rsidR="00E53707" w:rsidRDefault="00E53707" w:rsidP="006C160E">
      <w:pPr>
        <w:spacing w:after="0" w:line="240" w:lineRule="auto"/>
        <w:rPr>
          <w:rFonts w:ascii="Times New Roman" w:hAnsi="Times New Roman" w:cs="Times New Roman"/>
          <w:sz w:val="24"/>
          <w:szCs w:val="24"/>
        </w:rPr>
      </w:pPr>
    </w:p>
    <w:p w14:paraId="576BF2A1" w14:textId="45E2087E" w:rsidR="00E53707" w:rsidRPr="000C5427" w:rsidRDefault="00A1179E" w:rsidP="006C160E">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5.2</w:t>
      </w:r>
      <w:r w:rsidR="00021840">
        <w:rPr>
          <w:rFonts w:ascii="Times New Roman" w:hAnsi="Times New Roman" w:cs="Times New Roman"/>
          <w:sz w:val="24"/>
          <w:szCs w:val="24"/>
        </w:rPr>
        <w:t>2</w:t>
      </w:r>
      <w:r>
        <w:rPr>
          <w:rFonts w:ascii="Times New Roman" w:hAnsi="Times New Roman" w:cs="Times New Roman"/>
          <w:sz w:val="24"/>
          <w:szCs w:val="24"/>
        </w:rPr>
        <w:t xml:space="preserve">(3) provides that </w:t>
      </w:r>
      <w:r w:rsidR="005520E3">
        <w:rPr>
          <w:rFonts w:ascii="Times New Roman" w:hAnsi="Times New Roman" w:cs="Times New Roman"/>
          <w:sz w:val="24"/>
          <w:szCs w:val="24"/>
        </w:rPr>
        <w:t xml:space="preserve">a registered business name of the intermediary </w:t>
      </w:r>
      <w:r w:rsidR="0095288A">
        <w:rPr>
          <w:rFonts w:ascii="Times New Roman" w:hAnsi="Times New Roman" w:cs="Times New Roman"/>
          <w:sz w:val="24"/>
          <w:szCs w:val="24"/>
        </w:rPr>
        <w:t xml:space="preserve">cannot </w:t>
      </w:r>
      <w:r w:rsidR="005520E3">
        <w:rPr>
          <w:rFonts w:ascii="Times New Roman" w:hAnsi="Times New Roman" w:cs="Times New Roman"/>
          <w:sz w:val="24"/>
          <w:szCs w:val="24"/>
        </w:rPr>
        <w:t xml:space="preserve">be </w:t>
      </w:r>
      <w:r w:rsidR="00822829">
        <w:rPr>
          <w:rFonts w:ascii="Times New Roman" w:hAnsi="Times New Roman" w:cs="Times New Roman"/>
          <w:sz w:val="24"/>
          <w:szCs w:val="24"/>
        </w:rPr>
        <w:t xml:space="preserve">used </w:t>
      </w:r>
      <w:r w:rsidR="007009A1">
        <w:rPr>
          <w:rFonts w:ascii="Times New Roman" w:hAnsi="Times New Roman" w:cs="Times New Roman"/>
          <w:sz w:val="24"/>
          <w:szCs w:val="24"/>
        </w:rPr>
        <w:t xml:space="preserve">if </w:t>
      </w:r>
      <w:r w:rsidR="00EB39B9">
        <w:rPr>
          <w:rFonts w:ascii="Times New Roman" w:hAnsi="Times New Roman" w:cs="Times New Roman"/>
          <w:sz w:val="24"/>
          <w:szCs w:val="24"/>
        </w:rPr>
        <w:t xml:space="preserve">the </w:t>
      </w:r>
      <w:r w:rsidR="006C5795">
        <w:rPr>
          <w:rFonts w:ascii="Times New Roman" w:hAnsi="Times New Roman" w:cs="Times New Roman"/>
          <w:sz w:val="24"/>
          <w:szCs w:val="24"/>
        </w:rPr>
        <w:t xml:space="preserve">registered business </w:t>
      </w:r>
      <w:r w:rsidR="00EB39B9">
        <w:rPr>
          <w:rFonts w:ascii="Times New Roman" w:hAnsi="Times New Roman" w:cs="Times New Roman"/>
          <w:sz w:val="24"/>
          <w:szCs w:val="24"/>
        </w:rPr>
        <w:t>name</w:t>
      </w:r>
      <w:r w:rsidR="007009A1">
        <w:rPr>
          <w:rFonts w:ascii="Times New Roman" w:hAnsi="Times New Roman" w:cs="Times New Roman"/>
          <w:sz w:val="24"/>
          <w:szCs w:val="24"/>
        </w:rPr>
        <w:t xml:space="preserve"> is </w:t>
      </w:r>
      <w:r w:rsidR="0095288A">
        <w:rPr>
          <w:rFonts w:ascii="Times New Roman" w:hAnsi="Times New Roman" w:cs="Times New Roman"/>
          <w:sz w:val="24"/>
          <w:szCs w:val="24"/>
        </w:rPr>
        <w:t xml:space="preserve">not </w:t>
      </w:r>
      <w:r w:rsidR="007009A1">
        <w:rPr>
          <w:rFonts w:ascii="Times New Roman" w:hAnsi="Times New Roman" w:cs="Times New Roman"/>
          <w:sz w:val="24"/>
          <w:szCs w:val="24"/>
        </w:rPr>
        <w:t xml:space="preserve">used in connection with the provision </w:t>
      </w:r>
      <w:r w:rsidR="00B6284B">
        <w:rPr>
          <w:rFonts w:ascii="Times New Roman" w:hAnsi="Times New Roman" w:cs="Times New Roman"/>
          <w:sz w:val="24"/>
          <w:szCs w:val="24"/>
        </w:rPr>
        <w:t>by the intermediary of water market</w:t>
      </w:r>
      <w:r w:rsidR="00CB0759">
        <w:rPr>
          <w:rFonts w:ascii="Times New Roman" w:hAnsi="Times New Roman" w:cs="Times New Roman"/>
          <w:sz w:val="24"/>
          <w:szCs w:val="24"/>
        </w:rPr>
        <w:t>s</w:t>
      </w:r>
      <w:r w:rsidR="00B6284B">
        <w:rPr>
          <w:rFonts w:ascii="Times New Roman" w:hAnsi="Times New Roman" w:cs="Times New Roman"/>
          <w:sz w:val="24"/>
          <w:szCs w:val="24"/>
        </w:rPr>
        <w:t xml:space="preserve"> intermediary services</w:t>
      </w:r>
      <w:r w:rsidR="00B26804">
        <w:rPr>
          <w:rFonts w:ascii="Times New Roman" w:hAnsi="Times New Roman" w:cs="Times New Roman"/>
          <w:sz w:val="24"/>
          <w:szCs w:val="24"/>
        </w:rPr>
        <w:t xml:space="preserve"> </w:t>
      </w:r>
      <w:r w:rsidR="0095288A">
        <w:rPr>
          <w:rFonts w:ascii="Times New Roman" w:hAnsi="Times New Roman" w:cs="Times New Roman"/>
          <w:sz w:val="24"/>
          <w:szCs w:val="24"/>
        </w:rPr>
        <w:t>or</w:t>
      </w:r>
      <w:r w:rsidR="00B26804">
        <w:rPr>
          <w:rFonts w:ascii="Times New Roman" w:hAnsi="Times New Roman" w:cs="Times New Roman"/>
          <w:sz w:val="24"/>
          <w:szCs w:val="24"/>
        </w:rPr>
        <w:t xml:space="preserve"> </w:t>
      </w:r>
      <w:r w:rsidR="0059038D">
        <w:rPr>
          <w:rFonts w:ascii="Times New Roman" w:hAnsi="Times New Roman" w:cs="Times New Roman"/>
          <w:sz w:val="24"/>
          <w:szCs w:val="24"/>
        </w:rPr>
        <w:t>if the</w:t>
      </w:r>
      <w:r w:rsidR="006C5795">
        <w:rPr>
          <w:rFonts w:ascii="Times New Roman" w:hAnsi="Times New Roman" w:cs="Times New Roman"/>
          <w:sz w:val="24"/>
          <w:szCs w:val="24"/>
        </w:rPr>
        <w:t xml:space="preserve"> registered business name</w:t>
      </w:r>
      <w:r w:rsidR="0059038D">
        <w:rPr>
          <w:rFonts w:ascii="Times New Roman" w:hAnsi="Times New Roman" w:cs="Times New Roman"/>
          <w:sz w:val="24"/>
          <w:szCs w:val="24"/>
        </w:rPr>
        <w:t xml:space="preserve"> </w:t>
      </w:r>
      <w:r w:rsidR="008D08A9">
        <w:rPr>
          <w:rFonts w:ascii="Times New Roman" w:hAnsi="Times New Roman" w:cs="Times New Roman"/>
          <w:sz w:val="24"/>
          <w:szCs w:val="24"/>
        </w:rPr>
        <w:t xml:space="preserve">is not permitted to be included in the name of the account by the Australian ADI that maintains the trust account. </w:t>
      </w:r>
    </w:p>
    <w:p w14:paraId="43E46E8D" w14:textId="77777777" w:rsidR="000C5427" w:rsidRDefault="000C5427" w:rsidP="006C160E">
      <w:pPr>
        <w:spacing w:after="0" w:line="240" w:lineRule="auto"/>
        <w:rPr>
          <w:rFonts w:ascii="Times New Roman" w:hAnsi="Times New Roman" w:cs="Times New Roman"/>
          <w:b/>
          <w:bCs/>
          <w:sz w:val="24"/>
          <w:szCs w:val="24"/>
        </w:rPr>
      </w:pPr>
    </w:p>
    <w:p w14:paraId="1EBCE478" w14:textId="39274445" w:rsidR="006C160E" w:rsidRDefault="006C160E" w:rsidP="006C16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021840">
        <w:rPr>
          <w:rFonts w:ascii="Times New Roman" w:hAnsi="Times New Roman" w:cs="Times New Roman"/>
          <w:b/>
          <w:bCs/>
          <w:sz w:val="24"/>
          <w:szCs w:val="24"/>
        </w:rPr>
        <w:t>3</w:t>
      </w:r>
      <w:r>
        <w:rPr>
          <w:rFonts w:ascii="Times New Roman" w:hAnsi="Times New Roman" w:cs="Times New Roman"/>
          <w:b/>
          <w:bCs/>
          <w:sz w:val="24"/>
          <w:szCs w:val="24"/>
        </w:rPr>
        <w:t xml:space="preserve"> Trust account statements</w:t>
      </w:r>
      <w:r w:rsidR="00E35E96">
        <w:rPr>
          <w:rFonts w:ascii="Times New Roman" w:hAnsi="Times New Roman" w:cs="Times New Roman"/>
          <w:b/>
          <w:bCs/>
          <w:sz w:val="24"/>
          <w:szCs w:val="24"/>
        </w:rPr>
        <w:t xml:space="preserve"> – information and </w:t>
      </w:r>
      <w:r w:rsidR="00790B4C">
        <w:rPr>
          <w:rFonts w:ascii="Times New Roman" w:hAnsi="Times New Roman" w:cs="Times New Roman"/>
          <w:b/>
          <w:bCs/>
          <w:sz w:val="24"/>
          <w:szCs w:val="24"/>
        </w:rPr>
        <w:t>matters</w:t>
      </w:r>
    </w:p>
    <w:p w14:paraId="4395DA04" w14:textId="77777777" w:rsidR="001407F2" w:rsidRDefault="001407F2" w:rsidP="006C160E">
      <w:pPr>
        <w:spacing w:after="0" w:line="240" w:lineRule="auto"/>
        <w:rPr>
          <w:rFonts w:ascii="Times New Roman" w:hAnsi="Times New Roman" w:cs="Times New Roman"/>
          <w:b/>
          <w:bCs/>
          <w:sz w:val="24"/>
          <w:szCs w:val="24"/>
        </w:rPr>
      </w:pPr>
    </w:p>
    <w:p w14:paraId="0DF37E78" w14:textId="3272DD0A" w:rsidR="006D6800" w:rsidRDefault="00913784" w:rsidP="006C16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regulation provides that, for the purposes of paragraph 100V(2)(b) of the Water Act, </w:t>
      </w:r>
      <w:r w:rsidR="0027755E">
        <w:rPr>
          <w:rFonts w:ascii="Times New Roman" w:hAnsi="Times New Roman" w:cs="Times New Roman"/>
          <w:sz w:val="24"/>
          <w:szCs w:val="24"/>
        </w:rPr>
        <w:t>the</w:t>
      </w:r>
      <w:r w:rsidR="008C3E11">
        <w:rPr>
          <w:rFonts w:ascii="Times New Roman" w:hAnsi="Times New Roman" w:cs="Times New Roman"/>
          <w:sz w:val="24"/>
          <w:szCs w:val="24"/>
        </w:rPr>
        <w:t xml:space="preserve"> information and matters listed in subregulation 5.2</w:t>
      </w:r>
      <w:r w:rsidR="00126228">
        <w:rPr>
          <w:rFonts w:ascii="Times New Roman" w:hAnsi="Times New Roman" w:cs="Times New Roman"/>
          <w:sz w:val="24"/>
          <w:szCs w:val="24"/>
        </w:rPr>
        <w:t>3</w:t>
      </w:r>
      <w:r w:rsidR="008C3E11">
        <w:rPr>
          <w:rFonts w:ascii="Times New Roman" w:hAnsi="Times New Roman" w:cs="Times New Roman"/>
          <w:sz w:val="24"/>
          <w:szCs w:val="24"/>
        </w:rPr>
        <w:t xml:space="preserve">(2) must be contained </w:t>
      </w:r>
      <w:r w:rsidR="0027755E">
        <w:rPr>
          <w:rFonts w:ascii="Times New Roman" w:hAnsi="Times New Roman" w:cs="Times New Roman"/>
          <w:sz w:val="24"/>
          <w:szCs w:val="24"/>
        </w:rPr>
        <w:t xml:space="preserve">in a trust account statement prepared in relation to a trust account </w:t>
      </w:r>
      <w:r w:rsidR="002D3BAA">
        <w:rPr>
          <w:rFonts w:ascii="Times New Roman" w:hAnsi="Times New Roman" w:cs="Times New Roman"/>
          <w:sz w:val="24"/>
          <w:szCs w:val="24"/>
        </w:rPr>
        <w:t xml:space="preserve">that is </w:t>
      </w:r>
      <w:r w:rsidR="0027755E">
        <w:rPr>
          <w:rFonts w:ascii="Times New Roman" w:hAnsi="Times New Roman" w:cs="Times New Roman"/>
          <w:sz w:val="24"/>
          <w:szCs w:val="24"/>
        </w:rPr>
        <w:t>maintained by an eligible water markets intermediary under section 100R of the Water Act.</w:t>
      </w:r>
    </w:p>
    <w:p w14:paraId="14E72505" w14:textId="77777777" w:rsidR="0027755E" w:rsidRDefault="0027755E" w:rsidP="006C160E">
      <w:pPr>
        <w:spacing w:after="0" w:line="240" w:lineRule="auto"/>
        <w:rPr>
          <w:rFonts w:ascii="Times New Roman" w:hAnsi="Times New Roman" w:cs="Times New Roman"/>
          <w:sz w:val="24"/>
          <w:szCs w:val="24"/>
        </w:rPr>
      </w:pPr>
    </w:p>
    <w:p w14:paraId="1BAB6276" w14:textId="7B969787" w:rsidR="0027755E" w:rsidRPr="006D6800" w:rsidRDefault="0005540C" w:rsidP="006C160E">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5.2</w:t>
      </w:r>
      <w:r w:rsidR="00126228">
        <w:rPr>
          <w:rFonts w:ascii="Times New Roman" w:hAnsi="Times New Roman" w:cs="Times New Roman"/>
          <w:sz w:val="24"/>
          <w:szCs w:val="24"/>
        </w:rPr>
        <w:t>3</w:t>
      </w:r>
      <w:r>
        <w:rPr>
          <w:rFonts w:ascii="Times New Roman" w:hAnsi="Times New Roman" w:cs="Times New Roman"/>
          <w:sz w:val="24"/>
          <w:szCs w:val="24"/>
        </w:rPr>
        <w:t>(3) provides that</w:t>
      </w:r>
      <w:r w:rsidR="00DD01FA">
        <w:rPr>
          <w:rFonts w:ascii="Times New Roman" w:hAnsi="Times New Roman" w:cs="Times New Roman"/>
          <w:sz w:val="24"/>
          <w:szCs w:val="24"/>
        </w:rPr>
        <w:t xml:space="preserve"> if the trust account is maintained </w:t>
      </w:r>
      <w:r w:rsidR="002268C8">
        <w:rPr>
          <w:rFonts w:ascii="Times New Roman" w:hAnsi="Times New Roman" w:cs="Times New Roman"/>
          <w:sz w:val="24"/>
          <w:szCs w:val="24"/>
        </w:rPr>
        <w:t xml:space="preserve">by the Australian ADI </w:t>
      </w:r>
      <w:r w:rsidR="00DD01FA">
        <w:rPr>
          <w:rFonts w:ascii="Times New Roman" w:hAnsi="Times New Roman" w:cs="Times New Roman"/>
          <w:sz w:val="24"/>
          <w:szCs w:val="24"/>
        </w:rPr>
        <w:t>in separate branches</w:t>
      </w:r>
      <w:r w:rsidR="002268C8">
        <w:rPr>
          <w:rFonts w:ascii="Times New Roman" w:hAnsi="Times New Roman" w:cs="Times New Roman"/>
          <w:sz w:val="24"/>
          <w:szCs w:val="24"/>
        </w:rPr>
        <w:t>, different trust account statements may be prepared in relation to the trust account maintained in the separate branches.</w:t>
      </w:r>
    </w:p>
    <w:p w14:paraId="3F5A0E94" w14:textId="77777777" w:rsidR="006D6800" w:rsidRDefault="006D6800" w:rsidP="006C160E">
      <w:pPr>
        <w:spacing w:after="0" w:line="240" w:lineRule="auto"/>
        <w:rPr>
          <w:rFonts w:ascii="Times New Roman" w:hAnsi="Times New Roman" w:cs="Times New Roman"/>
          <w:b/>
          <w:bCs/>
          <w:sz w:val="24"/>
          <w:szCs w:val="24"/>
        </w:rPr>
      </w:pPr>
    </w:p>
    <w:p w14:paraId="5A3AC6E2" w14:textId="74B37E00" w:rsidR="001F12A5" w:rsidRPr="003C75B6" w:rsidRDefault="001F12A5" w:rsidP="001F12A5">
      <w:pPr>
        <w:spacing w:after="0" w:line="240" w:lineRule="auto"/>
        <w:rPr>
          <w:rFonts w:ascii="Times New Roman" w:hAnsi="Times New Roman" w:cs="Times New Roman"/>
          <w:sz w:val="24"/>
          <w:szCs w:val="24"/>
        </w:rPr>
      </w:pPr>
      <w:r w:rsidRPr="003C75B6">
        <w:rPr>
          <w:rFonts w:ascii="Times New Roman" w:hAnsi="Times New Roman" w:cs="Times New Roman"/>
          <w:sz w:val="24"/>
          <w:szCs w:val="24"/>
        </w:rPr>
        <w:t>The provision</w:t>
      </w:r>
      <w:r>
        <w:rPr>
          <w:rFonts w:ascii="Times New Roman" w:hAnsi="Times New Roman" w:cs="Times New Roman"/>
          <w:sz w:val="24"/>
          <w:szCs w:val="24"/>
        </w:rPr>
        <w:t>, when read together with section 100V of the Water Act,</w:t>
      </w:r>
      <w:r w:rsidRPr="003C75B6">
        <w:rPr>
          <w:rFonts w:ascii="Times New Roman" w:hAnsi="Times New Roman" w:cs="Times New Roman"/>
          <w:sz w:val="24"/>
          <w:szCs w:val="24"/>
        </w:rPr>
        <w:t xml:space="preserve"> operates to </w:t>
      </w:r>
      <w:r>
        <w:rPr>
          <w:rFonts w:ascii="Times New Roman" w:hAnsi="Times New Roman" w:cs="Times New Roman"/>
          <w:sz w:val="24"/>
          <w:szCs w:val="24"/>
        </w:rPr>
        <w:t xml:space="preserve">ensure the </w:t>
      </w:r>
      <w:r w:rsidRPr="003C75B6">
        <w:rPr>
          <w:rFonts w:ascii="Times New Roman" w:hAnsi="Times New Roman" w:cs="Times New Roman"/>
          <w:sz w:val="24"/>
          <w:szCs w:val="24"/>
        </w:rPr>
        <w:t>intermediary</w:t>
      </w:r>
      <w:r>
        <w:rPr>
          <w:rFonts w:ascii="Times New Roman" w:hAnsi="Times New Roman" w:cs="Times New Roman"/>
          <w:sz w:val="24"/>
          <w:szCs w:val="24"/>
        </w:rPr>
        <w:t xml:space="preserve"> prepares a trust account statement it declares is true and correct that </w:t>
      </w:r>
      <w:r w:rsidRPr="003C75B6">
        <w:rPr>
          <w:rFonts w:ascii="Times New Roman" w:hAnsi="Times New Roman" w:cs="Times New Roman"/>
          <w:sz w:val="24"/>
          <w:szCs w:val="24"/>
        </w:rPr>
        <w:t>summar</w:t>
      </w:r>
      <w:r>
        <w:rPr>
          <w:rFonts w:ascii="Times New Roman" w:hAnsi="Times New Roman" w:cs="Times New Roman"/>
          <w:sz w:val="24"/>
          <w:szCs w:val="24"/>
        </w:rPr>
        <w:t>ises</w:t>
      </w:r>
      <w:r w:rsidRPr="003C75B6">
        <w:rPr>
          <w:rFonts w:ascii="Times New Roman" w:hAnsi="Times New Roman" w:cs="Times New Roman"/>
          <w:sz w:val="24"/>
          <w:szCs w:val="24"/>
        </w:rPr>
        <w:t xml:space="preserve"> the account details, balances, </w:t>
      </w:r>
      <w:r>
        <w:rPr>
          <w:rFonts w:ascii="Times New Roman" w:hAnsi="Times New Roman" w:cs="Times New Roman"/>
          <w:sz w:val="24"/>
          <w:szCs w:val="24"/>
        </w:rPr>
        <w:t xml:space="preserve">and </w:t>
      </w:r>
      <w:r w:rsidRPr="003C75B6">
        <w:rPr>
          <w:rFonts w:ascii="Times New Roman" w:hAnsi="Times New Roman" w:cs="Times New Roman"/>
          <w:sz w:val="24"/>
          <w:szCs w:val="24"/>
        </w:rPr>
        <w:t>transactions for a statutory trust account and all related client ledgers</w:t>
      </w:r>
      <w:r>
        <w:rPr>
          <w:rFonts w:ascii="Times New Roman" w:hAnsi="Times New Roman" w:cs="Times New Roman"/>
          <w:sz w:val="24"/>
          <w:szCs w:val="24"/>
        </w:rPr>
        <w:t>, and provides a reconciliation between all these</w:t>
      </w:r>
      <w:r w:rsidRPr="003C75B6">
        <w:rPr>
          <w:rFonts w:ascii="Times New Roman" w:hAnsi="Times New Roman" w:cs="Times New Roman"/>
          <w:sz w:val="24"/>
          <w:szCs w:val="24"/>
        </w:rPr>
        <w:t>.</w:t>
      </w:r>
    </w:p>
    <w:p w14:paraId="78419B5F" w14:textId="77777777" w:rsidR="001F12A5" w:rsidRDefault="001F12A5" w:rsidP="006C160E">
      <w:pPr>
        <w:spacing w:after="0" w:line="240" w:lineRule="auto"/>
        <w:rPr>
          <w:rFonts w:ascii="Times New Roman" w:hAnsi="Times New Roman" w:cs="Times New Roman"/>
          <w:b/>
          <w:bCs/>
          <w:sz w:val="24"/>
          <w:szCs w:val="24"/>
        </w:rPr>
      </w:pPr>
    </w:p>
    <w:p w14:paraId="1110FF2C" w14:textId="5B402082" w:rsidR="00CA5EEF" w:rsidRDefault="00E35E96" w:rsidP="006C16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086F2B">
        <w:rPr>
          <w:rFonts w:ascii="Times New Roman" w:hAnsi="Times New Roman" w:cs="Times New Roman"/>
          <w:b/>
          <w:bCs/>
          <w:sz w:val="24"/>
          <w:szCs w:val="24"/>
        </w:rPr>
        <w:t>4</w:t>
      </w:r>
      <w:r w:rsidR="009A791C">
        <w:rPr>
          <w:rFonts w:ascii="Times New Roman" w:hAnsi="Times New Roman" w:cs="Times New Roman"/>
          <w:b/>
          <w:bCs/>
          <w:sz w:val="24"/>
          <w:szCs w:val="24"/>
        </w:rPr>
        <w:t xml:space="preserve"> Trust account audit reports – information and</w:t>
      </w:r>
      <w:r w:rsidR="00790B4C">
        <w:rPr>
          <w:rFonts w:ascii="Times New Roman" w:hAnsi="Times New Roman" w:cs="Times New Roman"/>
          <w:b/>
          <w:bCs/>
          <w:sz w:val="24"/>
          <w:szCs w:val="24"/>
        </w:rPr>
        <w:t xml:space="preserve"> matters</w:t>
      </w:r>
    </w:p>
    <w:p w14:paraId="432F4D74" w14:textId="0342D2A8" w:rsidR="009A791C" w:rsidRDefault="009A791C" w:rsidP="006C160E">
      <w:pPr>
        <w:spacing w:after="0" w:line="240" w:lineRule="auto"/>
        <w:rPr>
          <w:rFonts w:ascii="Times New Roman" w:hAnsi="Times New Roman" w:cs="Times New Roman"/>
          <w:sz w:val="24"/>
          <w:szCs w:val="24"/>
        </w:rPr>
      </w:pPr>
    </w:p>
    <w:p w14:paraId="2ADA00EF" w14:textId="462C0ED7" w:rsidR="001C3D56" w:rsidRDefault="000F7D99" w:rsidP="006C16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that, for the purposes of paragraph 100V(2)(b) of the Water Act, </w:t>
      </w:r>
      <w:r w:rsidR="00ED43CF">
        <w:rPr>
          <w:rFonts w:ascii="Times New Roman" w:hAnsi="Times New Roman" w:cs="Times New Roman"/>
          <w:sz w:val="24"/>
          <w:szCs w:val="24"/>
        </w:rPr>
        <w:t xml:space="preserve">the information and matters listed </w:t>
      </w:r>
      <w:r w:rsidR="00010767">
        <w:rPr>
          <w:rFonts w:ascii="Times New Roman" w:hAnsi="Times New Roman" w:cs="Times New Roman"/>
          <w:sz w:val="24"/>
          <w:szCs w:val="24"/>
        </w:rPr>
        <w:t>in subregulation 5.2</w:t>
      </w:r>
      <w:r w:rsidR="00086F2B">
        <w:rPr>
          <w:rFonts w:ascii="Times New Roman" w:hAnsi="Times New Roman" w:cs="Times New Roman"/>
          <w:sz w:val="24"/>
          <w:szCs w:val="24"/>
        </w:rPr>
        <w:t>4</w:t>
      </w:r>
      <w:r w:rsidR="00010767">
        <w:rPr>
          <w:rFonts w:ascii="Times New Roman" w:hAnsi="Times New Roman" w:cs="Times New Roman"/>
          <w:sz w:val="24"/>
          <w:szCs w:val="24"/>
        </w:rPr>
        <w:t xml:space="preserve">(2) must be contained in a trust account audit report that is prepared </w:t>
      </w:r>
      <w:r w:rsidR="00D64D23">
        <w:rPr>
          <w:rFonts w:ascii="Times New Roman" w:hAnsi="Times New Roman" w:cs="Times New Roman"/>
          <w:sz w:val="24"/>
          <w:szCs w:val="24"/>
        </w:rPr>
        <w:t xml:space="preserve">by an auditor </w:t>
      </w:r>
      <w:r w:rsidR="00010767">
        <w:rPr>
          <w:rFonts w:ascii="Times New Roman" w:hAnsi="Times New Roman" w:cs="Times New Roman"/>
          <w:sz w:val="24"/>
          <w:szCs w:val="24"/>
        </w:rPr>
        <w:t>for a financial year in relation to the trust accounts maintained by an eligible water markets intermediary</w:t>
      </w:r>
      <w:r w:rsidR="00091254">
        <w:rPr>
          <w:rFonts w:ascii="Times New Roman" w:hAnsi="Times New Roman" w:cs="Times New Roman"/>
          <w:sz w:val="24"/>
          <w:szCs w:val="24"/>
        </w:rPr>
        <w:t>.</w:t>
      </w:r>
    </w:p>
    <w:p w14:paraId="62ABC7BD" w14:textId="77777777" w:rsidR="00A304D2" w:rsidRDefault="00A304D2" w:rsidP="006C160E">
      <w:pPr>
        <w:spacing w:after="0" w:line="240" w:lineRule="auto"/>
        <w:rPr>
          <w:rFonts w:ascii="Times New Roman" w:hAnsi="Times New Roman" w:cs="Times New Roman"/>
          <w:sz w:val="24"/>
          <w:szCs w:val="24"/>
        </w:rPr>
      </w:pPr>
    </w:p>
    <w:p w14:paraId="6B43BF5A" w14:textId="2342325D" w:rsidR="001F12A5" w:rsidRPr="001F12A5" w:rsidRDefault="001F12A5" w:rsidP="001F12A5">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Pr="001F12A5">
        <w:rPr>
          <w:rFonts w:ascii="Times New Roman" w:hAnsi="Times New Roman" w:cs="Times New Roman"/>
          <w:sz w:val="24"/>
          <w:szCs w:val="24"/>
        </w:rPr>
        <w:t xml:space="preserve"> auditor is expected to conduct </w:t>
      </w:r>
      <w:r>
        <w:rPr>
          <w:rFonts w:ascii="Times New Roman" w:hAnsi="Times New Roman" w:cs="Times New Roman"/>
          <w:sz w:val="24"/>
          <w:szCs w:val="24"/>
        </w:rPr>
        <w:t>an</w:t>
      </w:r>
      <w:r w:rsidRPr="001F12A5">
        <w:rPr>
          <w:rFonts w:ascii="Times New Roman" w:hAnsi="Times New Roman" w:cs="Times New Roman"/>
          <w:sz w:val="24"/>
          <w:szCs w:val="24"/>
        </w:rPr>
        <w:t xml:space="preserve"> audit in accordance with Australian Auditing Standards. </w:t>
      </w:r>
      <w:r w:rsidR="00B6427D" w:rsidRPr="003C75B6">
        <w:rPr>
          <w:rFonts w:ascii="Times New Roman" w:hAnsi="Times New Roman" w:cs="Times New Roman"/>
          <w:sz w:val="24"/>
          <w:szCs w:val="24"/>
        </w:rPr>
        <w:t xml:space="preserve">The intermediary as the responsible party to the assurance engagement is the preparer of the </w:t>
      </w:r>
      <w:r w:rsidR="000313E7">
        <w:rPr>
          <w:rFonts w:ascii="Times New Roman" w:hAnsi="Times New Roman" w:cs="Times New Roman"/>
          <w:sz w:val="24"/>
          <w:szCs w:val="24"/>
        </w:rPr>
        <w:t>trust account statements</w:t>
      </w:r>
      <w:r w:rsidR="00B6427D" w:rsidRPr="003C75B6">
        <w:rPr>
          <w:rFonts w:ascii="Times New Roman" w:hAnsi="Times New Roman" w:cs="Times New Roman"/>
          <w:sz w:val="24"/>
          <w:szCs w:val="24"/>
        </w:rPr>
        <w:t xml:space="preserve"> and supporting evidence. </w:t>
      </w:r>
      <w:r w:rsidRPr="001F12A5">
        <w:rPr>
          <w:rFonts w:ascii="Times New Roman" w:hAnsi="Times New Roman" w:cs="Times New Roman"/>
          <w:sz w:val="24"/>
          <w:szCs w:val="24"/>
        </w:rPr>
        <w:t xml:space="preserve">The auditor’s objectives are to obtain reasonable assurance about whether the </w:t>
      </w:r>
      <w:r w:rsidR="00217BFA">
        <w:rPr>
          <w:rFonts w:ascii="Times New Roman" w:hAnsi="Times New Roman" w:cs="Times New Roman"/>
          <w:sz w:val="24"/>
          <w:szCs w:val="24"/>
        </w:rPr>
        <w:t>trust account statements</w:t>
      </w:r>
      <w:r w:rsidRPr="001F12A5">
        <w:rPr>
          <w:rFonts w:ascii="Times New Roman" w:hAnsi="Times New Roman" w:cs="Times New Roman"/>
          <w:sz w:val="24"/>
          <w:szCs w:val="24"/>
        </w:rPr>
        <w:t xml:space="preserve"> and relevant other historical financial information as a whole </w:t>
      </w:r>
      <w:r w:rsidR="00D77F50">
        <w:rPr>
          <w:rFonts w:ascii="Times New Roman" w:hAnsi="Times New Roman" w:cs="Times New Roman"/>
          <w:sz w:val="24"/>
          <w:szCs w:val="24"/>
        </w:rPr>
        <w:t>are</w:t>
      </w:r>
      <w:r w:rsidRPr="001F12A5">
        <w:rPr>
          <w:rFonts w:ascii="Times New Roman" w:hAnsi="Times New Roman" w:cs="Times New Roman"/>
          <w:sz w:val="24"/>
          <w:szCs w:val="24"/>
        </w:rPr>
        <w:t xml:space="preserve"> free from material misstatement, whether due to fraud or error, and to issue an auditor’s report that includes their opinion. The auditor may express an opinion on a range of matters related to Code and Act requirements such as internal controls, and related party relationships and transactions. </w:t>
      </w:r>
      <w:r w:rsidR="008064F7">
        <w:rPr>
          <w:rFonts w:ascii="Times New Roman" w:hAnsi="Times New Roman" w:cs="Times New Roman"/>
          <w:sz w:val="24"/>
          <w:szCs w:val="24"/>
        </w:rPr>
        <w:t>T</w:t>
      </w:r>
      <w:r w:rsidRPr="001F12A5">
        <w:rPr>
          <w:rFonts w:ascii="Times New Roman" w:hAnsi="Times New Roman" w:cs="Times New Roman"/>
          <w:sz w:val="24"/>
          <w:szCs w:val="24"/>
        </w:rPr>
        <w:t>he auditor is not responsible for preventing non-compliance and cannot be expected to detect non-compliance with all laws and regulations.</w:t>
      </w:r>
    </w:p>
    <w:p w14:paraId="2110CAC5" w14:textId="0833203B" w:rsidR="001F12A5" w:rsidRPr="001F12A5" w:rsidRDefault="001F12A5" w:rsidP="001F12A5">
      <w:pPr>
        <w:spacing w:after="0" w:line="240" w:lineRule="auto"/>
        <w:rPr>
          <w:rFonts w:ascii="Times New Roman" w:hAnsi="Times New Roman" w:cs="Times New Roman"/>
          <w:sz w:val="24"/>
          <w:szCs w:val="24"/>
        </w:rPr>
      </w:pPr>
    </w:p>
    <w:p w14:paraId="1C3FB0C6" w14:textId="044BE95A" w:rsidR="001F12A5" w:rsidRPr="001F12A5" w:rsidRDefault="001F12A5" w:rsidP="001F12A5">
      <w:pPr>
        <w:spacing w:after="0" w:line="240" w:lineRule="auto"/>
        <w:rPr>
          <w:rFonts w:ascii="Times New Roman" w:hAnsi="Times New Roman" w:cs="Times New Roman"/>
          <w:sz w:val="24"/>
          <w:szCs w:val="24"/>
        </w:rPr>
      </w:pPr>
      <w:r w:rsidRPr="001F12A5">
        <w:rPr>
          <w:rFonts w:ascii="Times New Roman" w:hAnsi="Times New Roman" w:cs="Times New Roman"/>
          <w:sz w:val="24"/>
          <w:szCs w:val="24"/>
        </w:rPr>
        <w:t xml:space="preserve">The reasonable assurance expected from an audit is a high level of assurance, but is not a guarantee that an audit conducted in accordance with the Australian Auditing Standards will always detect a material misstatement when it exists. In considering the materiality of misstatements </w:t>
      </w:r>
      <w:r>
        <w:rPr>
          <w:rFonts w:ascii="Times New Roman" w:hAnsi="Times New Roman" w:cs="Times New Roman"/>
          <w:sz w:val="24"/>
          <w:szCs w:val="24"/>
        </w:rPr>
        <w:t>an</w:t>
      </w:r>
      <w:r w:rsidRPr="001F12A5">
        <w:rPr>
          <w:rFonts w:ascii="Times New Roman" w:hAnsi="Times New Roman" w:cs="Times New Roman"/>
          <w:sz w:val="24"/>
          <w:szCs w:val="24"/>
        </w:rPr>
        <w:t xml:space="preserve"> auditor would be expected to have regard to subsection 100G(1) of the Act that expresses the Code as being for the purposes of regulating the conduct of eligible water markets intermediaries towards participants and potential participants in the water market.</w:t>
      </w:r>
    </w:p>
    <w:p w14:paraId="526D612A" w14:textId="28683ABD" w:rsidR="001F12A5" w:rsidRPr="001F12A5" w:rsidRDefault="001F12A5" w:rsidP="001F12A5">
      <w:pPr>
        <w:spacing w:after="0" w:line="240" w:lineRule="auto"/>
        <w:rPr>
          <w:rFonts w:ascii="Times New Roman" w:hAnsi="Times New Roman" w:cs="Times New Roman"/>
          <w:sz w:val="24"/>
          <w:szCs w:val="24"/>
        </w:rPr>
      </w:pPr>
    </w:p>
    <w:p w14:paraId="49355BCD" w14:textId="22351A4A" w:rsidR="001F12A5" w:rsidRPr="001F12A5" w:rsidRDefault="001F12A5" w:rsidP="001F12A5">
      <w:pPr>
        <w:spacing w:after="0" w:line="240" w:lineRule="auto"/>
        <w:rPr>
          <w:rFonts w:ascii="Times New Roman" w:hAnsi="Times New Roman" w:cs="Times New Roman"/>
          <w:sz w:val="24"/>
          <w:szCs w:val="24"/>
        </w:rPr>
      </w:pPr>
      <w:r w:rsidRPr="001F12A5">
        <w:rPr>
          <w:rFonts w:ascii="Times New Roman" w:hAnsi="Times New Roman" w:cs="Times New Roman"/>
          <w:sz w:val="24"/>
          <w:szCs w:val="24"/>
        </w:rPr>
        <w:t>Auditors need to be aware that due to application provisions in Division</w:t>
      </w:r>
      <w:r>
        <w:rPr>
          <w:rFonts w:ascii="Times New Roman" w:hAnsi="Times New Roman" w:cs="Times New Roman"/>
          <w:sz w:val="24"/>
          <w:szCs w:val="24"/>
        </w:rPr>
        <w:t> </w:t>
      </w:r>
      <w:r w:rsidRPr="001F12A5">
        <w:rPr>
          <w:rFonts w:ascii="Times New Roman" w:hAnsi="Times New Roman" w:cs="Times New Roman"/>
          <w:sz w:val="24"/>
          <w:szCs w:val="24"/>
        </w:rPr>
        <w:t>12.1 certain requirements of th</w:t>
      </w:r>
      <w:r w:rsidR="005F0BCC">
        <w:rPr>
          <w:rFonts w:ascii="Times New Roman" w:hAnsi="Times New Roman" w:cs="Times New Roman"/>
          <w:sz w:val="24"/>
          <w:szCs w:val="24"/>
        </w:rPr>
        <w:t>e</w:t>
      </w:r>
      <w:r w:rsidRPr="001F12A5">
        <w:rPr>
          <w:rFonts w:ascii="Times New Roman" w:hAnsi="Times New Roman" w:cs="Times New Roman"/>
          <w:sz w:val="24"/>
          <w:szCs w:val="24"/>
        </w:rPr>
        <w:t xml:space="preserve"> Code will commence from 1</w:t>
      </w:r>
      <w:r>
        <w:rPr>
          <w:rFonts w:ascii="Times New Roman" w:hAnsi="Times New Roman" w:cs="Times New Roman"/>
          <w:sz w:val="24"/>
          <w:szCs w:val="24"/>
        </w:rPr>
        <w:t> </w:t>
      </w:r>
      <w:r w:rsidRPr="001F12A5">
        <w:rPr>
          <w:rFonts w:ascii="Times New Roman" w:hAnsi="Times New Roman" w:cs="Times New Roman"/>
          <w:sz w:val="24"/>
          <w:szCs w:val="24"/>
        </w:rPr>
        <w:t>July</w:t>
      </w:r>
      <w:r>
        <w:rPr>
          <w:rFonts w:ascii="Times New Roman" w:hAnsi="Times New Roman" w:cs="Times New Roman"/>
          <w:sz w:val="24"/>
          <w:szCs w:val="24"/>
        </w:rPr>
        <w:t> </w:t>
      </w:r>
      <w:r w:rsidRPr="001F12A5">
        <w:rPr>
          <w:rFonts w:ascii="Times New Roman" w:hAnsi="Times New Roman" w:cs="Times New Roman"/>
          <w:sz w:val="24"/>
          <w:szCs w:val="24"/>
        </w:rPr>
        <w:t>2025 and others from 1</w:t>
      </w:r>
      <w:r>
        <w:rPr>
          <w:rFonts w:ascii="Times New Roman" w:hAnsi="Times New Roman" w:cs="Times New Roman"/>
          <w:sz w:val="24"/>
          <w:szCs w:val="24"/>
        </w:rPr>
        <w:t> </w:t>
      </w:r>
      <w:r w:rsidRPr="001F12A5">
        <w:rPr>
          <w:rFonts w:ascii="Times New Roman" w:hAnsi="Times New Roman" w:cs="Times New Roman"/>
          <w:sz w:val="24"/>
          <w:szCs w:val="24"/>
        </w:rPr>
        <w:t>October</w:t>
      </w:r>
      <w:r>
        <w:rPr>
          <w:rFonts w:ascii="Times New Roman" w:hAnsi="Times New Roman" w:cs="Times New Roman"/>
          <w:sz w:val="24"/>
          <w:szCs w:val="24"/>
        </w:rPr>
        <w:t> </w:t>
      </w:r>
      <w:r w:rsidRPr="001F12A5">
        <w:rPr>
          <w:rFonts w:ascii="Times New Roman" w:hAnsi="Times New Roman" w:cs="Times New Roman"/>
          <w:sz w:val="24"/>
          <w:szCs w:val="24"/>
        </w:rPr>
        <w:t>2025.</w:t>
      </w:r>
    </w:p>
    <w:p w14:paraId="4C25EE56" w14:textId="77777777" w:rsidR="001C3D56" w:rsidRPr="001C3D56" w:rsidRDefault="001C3D56" w:rsidP="006C160E">
      <w:pPr>
        <w:spacing w:after="0" w:line="240" w:lineRule="auto"/>
        <w:rPr>
          <w:rFonts w:ascii="Times New Roman" w:hAnsi="Times New Roman" w:cs="Times New Roman"/>
          <w:sz w:val="24"/>
          <w:szCs w:val="24"/>
        </w:rPr>
      </w:pPr>
    </w:p>
    <w:p w14:paraId="3CAA8A0F" w14:textId="44929F83" w:rsidR="00E35E96" w:rsidRDefault="009A791C" w:rsidP="006C16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DD76C4">
        <w:rPr>
          <w:rFonts w:ascii="Times New Roman" w:hAnsi="Times New Roman" w:cs="Times New Roman"/>
          <w:b/>
          <w:bCs/>
          <w:sz w:val="24"/>
          <w:szCs w:val="24"/>
        </w:rPr>
        <w:t>5</w:t>
      </w:r>
      <w:r>
        <w:rPr>
          <w:rFonts w:ascii="Times New Roman" w:hAnsi="Times New Roman" w:cs="Times New Roman"/>
          <w:b/>
          <w:bCs/>
          <w:sz w:val="24"/>
          <w:szCs w:val="24"/>
        </w:rPr>
        <w:t xml:space="preserve"> </w:t>
      </w:r>
      <w:r w:rsidR="00E35E96">
        <w:rPr>
          <w:rFonts w:ascii="Times New Roman" w:hAnsi="Times New Roman" w:cs="Times New Roman"/>
          <w:b/>
          <w:bCs/>
          <w:sz w:val="24"/>
          <w:szCs w:val="24"/>
        </w:rPr>
        <w:t>Trust account</w:t>
      </w:r>
      <w:r w:rsidR="007F6F3B">
        <w:rPr>
          <w:rFonts w:ascii="Times New Roman" w:hAnsi="Times New Roman" w:cs="Times New Roman"/>
          <w:b/>
          <w:bCs/>
          <w:sz w:val="24"/>
          <w:szCs w:val="24"/>
        </w:rPr>
        <w:t xml:space="preserve"> audit reports – eligibility requirements for auditors</w:t>
      </w:r>
    </w:p>
    <w:p w14:paraId="26CF202E" w14:textId="128F92AA" w:rsidR="006C160E" w:rsidRDefault="006C160E" w:rsidP="002573BE">
      <w:pPr>
        <w:spacing w:after="0" w:line="240" w:lineRule="auto"/>
        <w:rPr>
          <w:rFonts w:ascii="Times New Roman" w:hAnsi="Times New Roman" w:cs="Times New Roman"/>
          <w:sz w:val="24"/>
          <w:szCs w:val="24"/>
        </w:rPr>
      </w:pPr>
    </w:p>
    <w:p w14:paraId="20991C51" w14:textId="6675877B" w:rsidR="0071458F" w:rsidRDefault="0071458F"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provides that, for the purposes of paragraph 100V(3)(a) of the Act, </w:t>
      </w:r>
      <w:r w:rsidR="00E1653C">
        <w:rPr>
          <w:rFonts w:ascii="Times New Roman" w:hAnsi="Times New Roman" w:cs="Times New Roman"/>
          <w:sz w:val="24"/>
          <w:szCs w:val="24"/>
        </w:rPr>
        <w:t>a</w:t>
      </w:r>
      <w:r w:rsidR="004F3E1D">
        <w:rPr>
          <w:rFonts w:ascii="Times New Roman" w:hAnsi="Times New Roman" w:cs="Times New Roman"/>
          <w:sz w:val="24"/>
          <w:szCs w:val="24"/>
        </w:rPr>
        <w:t xml:space="preserve"> trust account audit report </w:t>
      </w:r>
      <w:r w:rsidR="0047579F">
        <w:rPr>
          <w:rFonts w:ascii="Times New Roman" w:hAnsi="Times New Roman" w:cs="Times New Roman"/>
          <w:sz w:val="24"/>
          <w:szCs w:val="24"/>
        </w:rPr>
        <w:t xml:space="preserve">prepared for an eligible water markets intermediary must be prepared by a person </w:t>
      </w:r>
      <w:r w:rsidR="00EF6B24">
        <w:rPr>
          <w:rFonts w:ascii="Times New Roman" w:hAnsi="Times New Roman" w:cs="Times New Roman"/>
          <w:sz w:val="24"/>
          <w:szCs w:val="24"/>
        </w:rPr>
        <w:t>who satisfies the eligibility requirements in subregulation 5.2</w:t>
      </w:r>
      <w:r w:rsidR="007F46BE">
        <w:rPr>
          <w:rFonts w:ascii="Times New Roman" w:hAnsi="Times New Roman" w:cs="Times New Roman"/>
          <w:sz w:val="24"/>
          <w:szCs w:val="24"/>
        </w:rPr>
        <w:t>5</w:t>
      </w:r>
      <w:r w:rsidR="00EF6B24">
        <w:rPr>
          <w:rFonts w:ascii="Times New Roman" w:hAnsi="Times New Roman" w:cs="Times New Roman"/>
          <w:sz w:val="24"/>
          <w:szCs w:val="24"/>
        </w:rPr>
        <w:t>(2)</w:t>
      </w:r>
      <w:r w:rsidR="00A47602">
        <w:rPr>
          <w:rFonts w:ascii="Times New Roman" w:hAnsi="Times New Roman" w:cs="Times New Roman"/>
          <w:sz w:val="24"/>
          <w:szCs w:val="24"/>
        </w:rPr>
        <w:t>. A</w:t>
      </w:r>
      <w:r w:rsidR="004A313B">
        <w:rPr>
          <w:rFonts w:ascii="Times New Roman" w:hAnsi="Times New Roman" w:cs="Times New Roman"/>
          <w:sz w:val="24"/>
          <w:szCs w:val="24"/>
        </w:rPr>
        <w:t xml:space="preserve"> person need only meet one of the criteria listed in subregulation 5.2</w:t>
      </w:r>
      <w:r w:rsidR="00002ECE">
        <w:rPr>
          <w:rFonts w:ascii="Times New Roman" w:hAnsi="Times New Roman" w:cs="Times New Roman"/>
          <w:sz w:val="24"/>
          <w:szCs w:val="24"/>
        </w:rPr>
        <w:t>5</w:t>
      </w:r>
      <w:r w:rsidR="004A313B">
        <w:rPr>
          <w:rFonts w:ascii="Times New Roman" w:hAnsi="Times New Roman" w:cs="Times New Roman"/>
          <w:sz w:val="24"/>
          <w:szCs w:val="24"/>
        </w:rPr>
        <w:t>(2)</w:t>
      </w:r>
      <w:r w:rsidR="00A47602">
        <w:rPr>
          <w:rFonts w:ascii="Times New Roman" w:hAnsi="Times New Roman" w:cs="Times New Roman"/>
          <w:sz w:val="24"/>
          <w:szCs w:val="24"/>
        </w:rPr>
        <w:t xml:space="preserve"> – h</w:t>
      </w:r>
      <w:r w:rsidR="00384E8F">
        <w:rPr>
          <w:rFonts w:ascii="Times New Roman" w:hAnsi="Times New Roman" w:cs="Times New Roman"/>
          <w:sz w:val="24"/>
          <w:szCs w:val="24"/>
        </w:rPr>
        <w:t xml:space="preserve">owever, </w:t>
      </w:r>
      <w:r w:rsidR="00466C1A">
        <w:rPr>
          <w:rFonts w:ascii="Times New Roman" w:hAnsi="Times New Roman" w:cs="Times New Roman"/>
          <w:sz w:val="24"/>
          <w:szCs w:val="24"/>
        </w:rPr>
        <w:t xml:space="preserve">if </w:t>
      </w:r>
      <w:r w:rsidR="007323A1">
        <w:rPr>
          <w:rFonts w:ascii="Times New Roman" w:hAnsi="Times New Roman" w:cs="Times New Roman"/>
          <w:sz w:val="24"/>
          <w:szCs w:val="24"/>
        </w:rPr>
        <w:t xml:space="preserve">a person meets </w:t>
      </w:r>
      <w:r w:rsidR="00E01A50">
        <w:rPr>
          <w:rFonts w:ascii="Times New Roman" w:hAnsi="Times New Roman" w:cs="Times New Roman"/>
          <w:sz w:val="24"/>
          <w:szCs w:val="24"/>
        </w:rPr>
        <w:t>one of the criteria listed in subregulation 5.2</w:t>
      </w:r>
      <w:r w:rsidR="00002ECE">
        <w:rPr>
          <w:rFonts w:ascii="Times New Roman" w:hAnsi="Times New Roman" w:cs="Times New Roman"/>
          <w:sz w:val="24"/>
          <w:szCs w:val="24"/>
        </w:rPr>
        <w:t>5</w:t>
      </w:r>
      <w:r w:rsidR="00E01A50">
        <w:rPr>
          <w:rFonts w:ascii="Times New Roman" w:hAnsi="Times New Roman" w:cs="Times New Roman"/>
          <w:sz w:val="24"/>
          <w:szCs w:val="24"/>
        </w:rPr>
        <w:t>(3) then they are not eligible</w:t>
      </w:r>
      <w:r w:rsidR="00E024B0">
        <w:rPr>
          <w:rFonts w:ascii="Times New Roman" w:hAnsi="Times New Roman" w:cs="Times New Roman"/>
          <w:sz w:val="24"/>
          <w:szCs w:val="24"/>
        </w:rPr>
        <w:t xml:space="preserve"> to prepare a trust account audit report </w:t>
      </w:r>
      <w:r w:rsidR="00085E0B">
        <w:rPr>
          <w:rFonts w:ascii="Times New Roman" w:hAnsi="Times New Roman" w:cs="Times New Roman"/>
          <w:sz w:val="24"/>
          <w:szCs w:val="24"/>
        </w:rPr>
        <w:t>for that intermediary.</w:t>
      </w:r>
    </w:p>
    <w:p w14:paraId="5C133E67" w14:textId="77777777" w:rsidR="00295196" w:rsidRDefault="00295196" w:rsidP="002573BE">
      <w:pPr>
        <w:spacing w:after="0" w:line="240" w:lineRule="auto"/>
        <w:rPr>
          <w:rFonts w:ascii="Times New Roman" w:hAnsi="Times New Roman" w:cs="Times New Roman"/>
          <w:sz w:val="24"/>
          <w:szCs w:val="24"/>
        </w:rPr>
      </w:pPr>
    </w:p>
    <w:p w14:paraId="6D33D92F" w14:textId="25340692" w:rsidR="00295196" w:rsidRPr="0071458F" w:rsidRDefault="00700E70"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295196">
        <w:rPr>
          <w:rFonts w:ascii="Times New Roman" w:hAnsi="Times New Roman" w:cs="Times New Roman"/>
          <w:sz w:val="24"/>
          <w:szCs w:val="24"/>
        </w:rPr>
        <w:t>ubregulation 5.2</w:t>
      </w:r>
      <w:r w:rsidR="00002ECE">
        <w:rPr>
          <w:rFonts w:ascii="Times New Roman" w:hAnsi="Times New Roman" w:cs="Times New Roman"/>
          <w:sz w:val="24"/>
          <w:szCs w:val="24"/>
        </w:rPr>
        <w:t>5</w:t>
      </w:r>
      <w:r w:rsidR="00295196">
        <w:rPr>
          <w:rFonts w:ascii="Times New Roman" w:hAnsi="Times New Roman" w:cs="Times New Roman"/>
          <w:sz w:val="24"/>
          <w:szCs w:val="24"/>
        </w:rPr>
        <w:t xml:space="preserve">(3) provides that </w:t>
      </w:r>
      <w:r w:rsidR="00796C87">
        <w:rPr>
          <w:rFonts w:ascii="Times New Roman" w:hAnsi="Times New Roman" w:cs="Times New Roman"/>
          <w:sz w:val="24"/>
          <w:szCs w:val="24"/>
        </w:rPr>
        <w:t xml:space="preserve">a person cannot prepare a trust account audit report </w:t>
      </w:r>
      <w:r w:rsidR="00497363">
        <w:rPr>
          <w:rFonts w:ascii="Times New Roman" w:hAnsi="Times New Roman" w:cs="Times New Roman"/>
          <w:sz w:val="24"/>
          <w:szCs w:val="24"/>
        </w:rPr>
        <w:t xml:space="preserve">for an </w:t>
      </w:r>
      <w:r w:rsidR="00E75FB9">
        <w:rPr>
          <w:rFonts w:ascii="Times New Roman" w:hAnsi="Times New Roman" w:cs="Times New Roman"/>
          <w:sz w:val="24"/>
          <w:szCs w:val="24"/>
        </w:rPr>
        <w:t xml:space="preserve">eligible </w:t>
      </w:r>
      <w:r w:rsidR="00C2153E">
        <w:rPr>
          <w:rFonts w:ascii="Times New Roman" w:hAnsi="Times New Roman" w:cs="Times New Roman"/>
          <w:sz w:val="24"/>
          <w:szCs w:val="24"/>
        </w:rPr>
        <w:t>water markets intermediary where the person is a related party of the intermediary or an employee, director or partner of an entity that has, or has had in the previous three years, a contractual relationship with the intermediary</w:t>
      </w:r>
      <w:r w:rsidR="009C785F">
        <w:rPr>
          <w:rFonts w:ascii="Times New Roman" w:hAnsi="Times New Roman" w:cs="Times New Roman"/>
          <w:sz w:val="24"/>
          <w:szCs w:val="24"/>
        </w:rPr>
        <w:t>, other than in relation to the provision of auditing services.</w:t>
      </w:r>
    </w:p>
    <w:p w14:paraId="56133DF0" w14:textId="77777777" w:rsidR="00325FCC" w:rsidRDefault="00325FCC" w:rsidP="002573BE">
      <w:pPr>
        <w:spacing w:after="0" w:line="240" w:lineRule="auto"/>
        <w:rPr>
          <w:rFonts w:ascii="Times New Roman" w:hAnsi="Times New Roman" w:cs="Times New Roman"/>
          <w:sz w:val="24"/>
          <w:szCs w:val="24"/>
        </w:rPr>
      </w:pPr>
    </w:p>
    <w:p w14:paraId="7661B94E" w14:textId="669F8D4E" w:rsidR="00325FCC" w:rsidRPr="00E560B3" w:rsidRDefault="00325FCC" w:rsidP="00325FC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Division 2 - </w:t>
      </w:r>
      <w:r w:rsidR="004846A3" w:rsidRPr="004846A3">
        <w:rPr>
          <w:rFonts w:ascii="Times New Roman" w:hAnsi="Times New Roman" w:cs="Times New Roman"/>
          <w:b/>
          <w:bCs/>
          <w:sz w:val="24"/>
          <w:szCs w:val="24"/>
        </w:rPr>
        <w:t>Exceptions to the application of the statutory trust accounting framework</w:t>
      </w:r>
    </w:p>
    <w:p w14:paraId="7A084CA3" w14:textId="77777777" w:rsidR="00325FCC" w:rsidRDefault="00325FCC" w:rsidP="002573BE">
      <w:pPr>
        <w:spacing w:after="0" w:line="240" w:lineRule="auto"/>
        <w:rPr>
          <w:rFonts w:ascii="Times New Roman" w:hAnsi="Times New Roman" w:cs="Times New Roman"/>
          <w:sz w:val="24"/>
          <w:szCs w:val="24"/>
        </w:rPr>
      </w:pPr>
    </w:p>
    <w:p w14:paraId="6574BC4F" w14:textId="57ECD984" w:rsidR="004846A3" w:rsidRPr="00A66CC2" w:rsidRDefault="00B12063" w:rsidP="002573BE">
      <w:pPr>
        <w:spacing w:after="0" w:line="240" w:lineRule="auto"/>
        <w:rPr>
          <w:rFonts w:ascii="Times New Roman" w:hAnsi="Times New Roman" w:cs="Times New Roman"/>
          <w:b/>
          <w:bCs/>
          <w:sz w:val="24"/>
          <w:szCs w:val="24"/>
        </w:rPr>
      </w:pPr>
      <w:r w:rsidRPr="00A66CC2">
        <w:rPr>
          <w:rFonts w:ascii="Times New Roman" w:hAnsi="Times New Roman" w:cs="Times New Roman"/>
          <w:b/>
          <w:bCs/>
          <w:sz w:val="24"/>
          <w:szCs w:val="24"/>
        </w:rPr>
        <w:t>5.2</w:t>
      </w:r>
      <w:r w:rsidR="00002ECE">
        <w:rPr>
          <w:rFonts w:ascii="Times New Roman" w:hAnsi="Times New Roman" w:cs="Times New Roman"/>
          <w:b/>
          <w:bCs/>
          <w:sz w:val="24"/>
          <w:szCs w:val="24"/>
        </w:rPr>
        <w:t>6</w:t>
      </w:r>
      <w:r w:rsidRPr="00A66CC2">
        <w:rPr>
          <w:rFonts w:ascii="Times New Roman" w:hAnsi="Times New Roman" w:cs="Times New Roman"/>
          <w:b/>
          <w:bCs/>
          <w:sz w:val="24"/>
          <w:szCs w:val="24"/>
        </w:rPr>
        <w:t xml:space="preserve"> </w:t>
      </w:r>
      <w:r w:rsidR="000B329F" w:rsidRPr="00A66CC2">
        <w:rPr>
          <w:rFonts w:ascii="Times New Roman" w:hAnsi="Times New Roman" w:cs="Times New Roman"/>
          <w:b/>
          <w:bCs/>
          <w:sz w:val="24"/>
          <w:szCs w:val="24"/>
        </w:rPr>
        <w:t>Purpose of this Division</w:t>
      </w:r>
    </w:p>
    <w:p w14:paraId="39E03094" w14:textId="77777777" w:rsidR="000B329F" w:rsidRDefault="000B329F" w:rsidP="002573BE">
      <w:pPr>
        <w:spacing w:after="0" w:line="240" w:lineRule="auto"/>
        <w:rPr>
          <w:rFonts w:ascii="Times New Roman" w:hAnsi="Times New Roman" w:cs="Times New Roman"/>
          <w:sz w:val="24"/>
          <w:szCs w:val="24"/>
        </w:rPr>
      </w:pPr>
    </w:p>
    <w:p w14:paraId="647C79B5" w14:textId="1DC44214" w:rsidR="0084520B" w:rsidRDefault="0084520B" w:rsidP="0084520B">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that</w:t>
      </w:r>
      <w:r w:rsidR="00EC2677">
        <w:rPr>
          <w:rFonts w:ascii="Times New Roman" w:hAnsi="Times New Roman" w:cs="Times New Roman"/>
          <w:sz w:val="24"/>
          <w:szCs w:val="24"/>
        </w:rPr>
        <w:t>,</w:t>
      </w:r>
      <w:r w:rsidR="00FB5B0C" w:rsidRPr="00FB5B0C">
        <w:t xml:space="preserve"> </w:t>
      </w:r>
      <w:r w:rsidR="00FB5B0C" w:rsidRPr="00FB5B0C">
        <w:rPr>
          <w:rFonts w:ascii="Times New Roman" w:hAnsi="Times New Roman" w:cs="Times New Roman"/>
          <w:sz w:val="24"/>
          <w:szCs w:val="24"/>
        </w:rPr>
        <w:tab/>
      </w:r>
      <w:r w:rsidR="00FB5B0C">
        <w:rPr>
          <w:rFonts w:ascii="Times New Roman" w:hAnsi="Times New Roman" w:cs="Times New Roman"/>
          <w:sz w:val="24"/>
          <w:szCs w:val="24"/>
        </w:rPr>
        <w:t>f</w:t>
      </w:r>
      <w:r w:rsidR="00FB5B0C" w:rsidRPr="00FB5B0C">
        <w:rPr>
          <w:rFonts w:ascii="Times New Roman" w:hAnsi="Times New Roman" w:cs="Times New Roman"/>
          <w:sz w:val="24"/>
          <w:szCs w:val="24"/>
        </w:rPr>
        <w:t>or the purposes of section 100Q of the Act</w:t>
      </w:r>
      <w:r w:rsidR="00FB5B0C">
        <w:rPr>
          <w:rFonts w:ascii="Times New Roman" w:hAnsi="Times New Roman" w:cs="Times New Roman"/>
          <w:sz w:val="24"/>
          <w:szCs w:val="24"/>
        </w:rPr>
        <w:t>,</w:t>
      </w:r>
      <w:r>
        <w:rPr>
          <w:rFonts w:ascii="Times New Roman" w:hAnsi="Times New Roman" w:cs="Times New Roman"/>
          <w:sz w:val="24"/>
          <w:szCs w:val="24"/>
        </w:rPr>
        <w:t xml:space="preserve"> this Division 2</w:t>
      </w:r>
      <w:r w:rsidR="00E700A5">
        <w:rPr>
          <w:rFonts w:ascii="Times New Roman" w:hAnsi="Times New Roman" w:cs="Times New Roman"/>
          <w:sz w:val="24"/>
          <w:szCs w:val="24"/>
        </w:rPr>
        <w:t xml:space="preserve"> makes provision for and in relation to exceptions to the application of the </w:t>
      </w:r>
      <w:r w:rsidR="001F6B19">
        <w:rPr>
          <w:rFonts w:ascii="Times New Roman" w:hAnsi="Times New Roman" w:cs="Times New Roman"/>
          <w:sz w:val="24"/>
          <w:szCs w:val="24"/>
        </w:rPr>
        <w:t xml:space="preserve">statutory trust accounting </w:t>
      </w:r>
      <w:r w:rsidR="00E700A5">
        <w:rPr>
          <w:rFonts w:ascii="Times New Roman" w:hAnsi="Times New Roman" w:cs="Times New Roman"/>
          <w:sz w:val="24"/>
          <w:szCs w:val="24"/>
        </w:rPr>
        <w:t>framework for eligible water markets intermediaries</w:t>
      </w:r>
      <w:r w:rsidR="009A262A">
        <w:rPr>
          <w:rFonts w:ascii="Times New Roman" w:hAnsi="Times New Roman" w:cs="Times New Roman"/>
          <w:sz w:val="24"/>
          <w:szCs w:val="24"/>
        </w:rPr>
        <w:t xml:space="preserve"> that is found in </w:t>
      </w:r>
      <w:r w:rsidR="000D54A2">
        <w:rPr>
          <w:rFonts w:ascii="Times New Roman" w:hAnsi="Times New Roman" w:cs="Times New Roman"/>
          <w:sz w:val="24"/>
          <w:szCs w:val="24"/>
        </w:rPr>
        <w:t>Division 5 of Part 5 of the Act.</w:t>
      </w:r>
    </w:p>
    <w:p w14:paraId="39DF0C68" w14:textId="77777777" w:rsidR="00A66CC2" w:rsidRDefault="00A66CC2" w:rsidP="002573BE">
      <w:pPr>
        <w:spacing w:after="0" w:line="240" w:lineRule="auto"/>
        <w:rPr>
          <w:rFonts w:ascii="Times New Roman" w:hAnsi="Times New Roman" w:cs="Times New Roman"/>
          <w:sz w:val="24"/>
          <w:szCs w:val="24"/>
        </w:rPr>
      </w:pPr>
    </w:p>
    <w:p w14:paraId="46F2EF61" w14:textId="1D41B6F3" w:rsidR="000B329F" w:rsidRPr="00A66CC2" w:rsidRDefault="004A094A" w:rsidP="002573BE">
      <w:pPr>
        <w:spacing w:after="0" w:line="240" w:lineRule="auto"/>
        <w:rPr>
          <w:rFonts w:ascii="Times New Roman" w:hAnsi="Times New Roman" w:cs="Times New Roman"/>
          <w:b/>
          <w:bCs/>
          <w:sz w:val="24"/>
          <w:szCs w:val="24"/>
        </w:rPr>
      </w:pPr>
      <w:r w:rsidRPr="00A66CC2">
        <w:rPr>
          <w:rFonts w:ascii="Times New Roman" w:hAnsi="Times New Roman" w:cs="Times New Roman"/>
          <w:b/>
          <w:bCs/>
          <w:sz w:val="24"/>
          <w:szCs w:val="24"/>
        </w:rPr>
        <w:t>5.2</w:t>
      </w:r>
      <w:r w:rsidR="00F37669">
        <w:rPr>
          <w:rFonts w:ascii="Times New Roman" w:hAnsi="Times New Roman" w:cs="Times New Roman"/>
          <w:b/>
          <w:bCs/>
          <w:sz w:val="24"/>
          <w:szCs w:val="24"/>
        </w:rPr>
        <w:t>7</w:t>
      </w:r>
      <w:r w:rsidRPr="00A66CC2">
        <w:rPr>
          <w:rFonts w:ascii="Times New Roman" w:hAnsi="Times New Roman" w:cs="Times New Roman"/>
          <w:b/>
          <w:bCs/>
          <w:sz w:val="24"/>
          <w:szCs w:val="24"/>
        </w:rPr>
        <w:t xml:space="preserve"> Exception to the application of the statutory trust framework</w:t>
      </w:r>
    </w:p>
    <w:p w14:paraId="6BCC1C35" w14:textId="77777777" w:rsidR="004A094A" w:rsidRDefault="004A094A" w:rsidP="002573BE">
      <w:pPr>
        <w:spacing w:after="0" w:line="240" w:lineRule="auto"/>
        <w:rPr>
          <w:rFonts w:ascii="Times New Roman" w:hAnsi="Times New Roman" w:cs="Times New Roman"/>
          <w:sz w:val="24"/>
          <w:szCs w:val="24"/>
        </w:rPr>
      </w:pPr>
    </w:p>
    <w:p w14:paraId="427FDDB8" w14:textId="7152519C" w:rsidR="004A094A" w:rsidRDefault="00B5418E"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 provides that</w:t>
      </w:r>
      <w:r w:rsidR="001E432A">
        <w:rPr>
          <w:rFonts w:ascii="Times New Roman" w:hAnsi="Times New Roman" w:cs="Times New Roman"/>
          <w:sz w:val="24"/>
          <w:szCs w:val="24"/>
        </w:rPr>
        <w:t>, f</w:t>
      </w:r>
      <w:r w:rsidR="001E432A" w:rsidRPr="001E432A">
        <w:rPr>
          <w:rFonts w:ascii="Times New Roman" w:hAnsi="Times New Roman" w:cs="Times New Roman"/>
          <w:sz w:val="24"/>
          <w:szCs w:val="24"/>
        </w:rPr>
        <w:t>or the purposes of paragraph 100Q(1)(c) of the Act</w:t>
      </w:r>
      <w:r w:rsidR="001E432A">
        <w:rPr>
          <w:rFonts w:ascii="Times New Roman" w:hAnsi="Times New Roman" w:cs="Times New Roman"/>
          <w:sz w:val="24"/>
          <w:szCs w:val="24"/>
        </w:rPr>
        <w:t>,</w:t>
      </w:r>
      <w:r>
        <w:rPr>
          <w:rFonts w:ascii="Times New Roman" w:hAnsi="Times New Roman" w:cs="Times New Roman"/>
          <w:sz w:val="24"/>
          <w:szCs w:val="24"/>
        </w:rPr>
        <w:t xml:space="preserve"> </w:t>
      </w:r>
      <w:r w:rsidR="001E5727">
        <w:rPr>
          <w:rFonts w:ascii="Times New Roman" w:hAnsi="Times New Roman" w:cs="Times New Roman"/>
          <w:sz w:val="24"/>
          <w:szCs w:val="24"/>
        </w:rPr>
        <w:t>Division 5 of Part 5 of the Act (</w:t>
      </w:r>
      <w:r w:rsidR="009A262A" w:rsidRPr="009A262A">
        <w:rPr>
          <w:rFonts w:ascii="Times New Roman" w:hAnsi="Times New Roman" w:cs="Times New Roman"/>
          <w:sz w:val="24"/>
          <w:szCs w:val="24"/>
        </w:rPr>
        <w:t>Statutory trust accounting framework for eligible water markets intermediaries</w:t>
      </w:r>
      <w:r w:rsidR="009A262A">
        <w:rPr>
          <w:rFonts w:ascii="Times New Roman" w:hAnsi="Times New Roman" w:cs="Times New Roman"/>
          <w:sz w:val="24"/>
          <w:szCs w:val="24"/>
        </w:rPr>
        <w:t>)</w:t>
      </w:r>
      <w:r w:rsidR="00F24B27">
        <w:rPr>
          <w:rFonts w:ascii="Times New Roman" w:hAnsi="Times New Roman" w:cs="Times New Roman"/>
          <w:sz w:val="24"/>
          <w:szCs w:val="24"/>
        </w:rPr>
        <w:t xml:space="preserve"> does not apply </w:t>
      </w:r>
      <w:r w:rsidR="00CC7312">
        <w:rPr>
          <w:rFonts w:ascii="Times New Roman" w:hAnsi="Times New Roman" w:cs="Times New Roman"/>
          <w:sz w:val="24"/>
          <w:szCs w:val="24"/>
        </w:rPr>
        <w:t xml:space="preserve">in relation to </w:t>
      </w:r>
      <w:r w:rsidR="005706B5">
        <w:rPr>
          <w:rFonts w:ascii="Times New Roman" w:hAnsi="Times New Roman" w:cs="Times New Roman"/>
          <w:sz w:val="24"/>
          <w:szCs w:val="24"/>
        </w:rPr>
        <w:t xml:space="preserve">specified </w:t>
      </w:r>
      <w:r w:rsidR="00175696">
        <w:rPr>
          <w:rFonts w:ascii="Times New Roman" w:hAnsi="Times New Roman" w:cs="Times New Roman"/>
          <w:sz w:val="24"/>
          <w:szCs w:val="24"/>
        </w:rPr>
        <w:t>classes</w:t>
      </w:r>
      <w:r w:rsidR="002A4912">
        <w:rPr>
          <w:rFonts w:ascii="Times New Roman" w:hAnsi="Times New Roman" w:cs="Times New Roman"/>
          <w:sz w:val="24"/>
          <w:szCs w:val="24"/>
        </w:rPr>
        <w:t xml:space="preserve"> of eligible water markets intermediaries</w:t>
      </w:r>
      <w:r w:rsidR="00C800E4">
        <w:rPr>
          <w:rFonts w:ascii="Times New Roman" w:hAnsi="Times New Roman" w:cs="Times New Roman"/>
          <w:sz w:val="24"/>
          <w:szCs w:val="24"/>
        </w:rPr>
        <w:t xml:space="preserve"> </w:t>
      </w:r>
      <w:r w:rsidR="00262315">
        <w:rPr>
          <w:rFonts w:ascii="Times New Roman" w:hAnsi="Times New Roman" w:cs="Times New Roman"/>
          <w:sz w:val="24"/>
          <w:szCs w:val="24"/>
        </w:rPr>
        <w:t xml:space="preserve">when </w:t>
      </w:r>
      <w:r w:rsidR="00C800E4">
        <w:rPr>
          <w:rFonts w:ascii="Times New Roman" w:hAnsi="Times New Roman" w:cs="Times New Roman"/>
          <w:sz w:val="24"/>
          <w:szCs w:val="24"/>
        </w:rPr>
        <w:t>th</w:t>
      </w:r>
      <w:r w:rsidR="00EB24C3">
        <w:rPr>
          <w:rFonts w:ascii="Times New Roman" w:hAnsi="Times New Roman" w:cs="Times New Roman"/>
          <w:sz w:val="24"/>
          <w:szCs w:val="24"/>
        </w:rPr>
        <w:t>ose</w:t>
      </w:r>
      <w:r w:rsidR="00C800E4">
        <w:rPr>
          <w:rFonts w:ascii="Times New Roman" w:hAnsi="Times New Roman" w:cs="Times New Roman"/>
          <w:sz w:val="24"/>
          <w:szCs w:val="24"/>
        </w:rPr>
        <w:t xml:space="preserve"> intermediar</w:t>
      </w:r>
      <w:r w:rsidR="00EB24C3">
        <w:rPr>
          <w:rFonts w:ascii="Times New Roman" w:hAnsi="Times New Roman" w:cs="Times New Roman"/>
          <w:sz w:val="24"/>
          <w:szCs w:val="24"/>
        </w:rPr>
        <w:t>ies</w:t>
      </w:r>
      <w:r w:rsidR="00C800E4">
        <w:rPr>
          <w:rFonts w:ascii="Times New Roman" w:hAnsi="Times New Roman" w:cs="Times New Roman"/>
          <w:sz w:val="24"/>
          <w:szCs w:val="24"/>
        </w:rPr>
        <w:t xml:space="preserve"> maintain</w:t>
      </w:r>
      <w:r w:rsidR="00EB24C3">
        <w:rPr>
          <w:rFonts w:ascii="Times New Roman" w:hAnsi="Times New Roman" w:cs="Times New Roman"/>
          <w:sz w:val="24"/>
          <w:szCs w:val="24"/>
        </w:rPr>
        <w:t xml:space="preserve"> </w:t>
      </w:r>
      <w:r w:rsidR="00C800E4">
        <w:rPr>
          <w:rFonts w:ascii="Times New Roman" w:hAnsi="Times New Roman" w:cs="Times New Roman"/>
          <w:sz w:val="24"/>
          <w:szCs w:val="24"/>
        </w:rPr>
        <w:t xml:space="preserve">a trust account in accordance with specified </w:t>
      </w:r>
      <w:r w:rsidR="00AD5F2A">
        <w:rPr>
          <w:rFonts w:ascii="Times New Roman" w:hAnsi="Times New Roman" w:cs="Times New Roman"/>
          <w:sz w:val="24"/>
          <w:szCs w:val="24"/>
        </w:rPr>
        <w:t>State or Territory laws.</w:t>
      </w:r>
    </w:p>
    <w:p w14:paraId="538406CB" w14:textId="77777777" w:rsidR="004C10FA" w:rsidRDefault="004C10FA" w:rsidP="002573BE">
      <w:pPr>
        <w:spacing w:after="0" w:line="240" w:lineRule="auto"/>
        <w:rPr>
          <w:rFonts w:ascii="Times New Roman" w:hAnsi="Times New Roman" w:cs="Times New Roman"/>
          <w:sz w:val="24"/>
          <w:szCs w:val="24"/>
        </w:rPr>
      </w:pPr>
    </w:p>
    <w:p w14:paraId="6A137FF7" w14:textId="082009A6" w:rsidR="004C10FA" w:rsidRDefault="004C10FA"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specified classes of eligible water markets intermediaries </w:t>
      </w:r>
      <w:r w:rsidR="001A23E5">
        <w:rPr>
          <w:rFonts w:ascii="Times New Roman" w:hAnsi="Times New Roman" w:cs="Times New Roman"/>
          <w:sz w:val="24"/>
          <w:szCs w:val="24"/>
        </w:rPr>
        <w:t xml:space="preserve">that may be </w:t>
      </w:r>
      <w:r w:rsidR="00345EC1">
        <w:rPr>
          <w:rFonts w:ascii="Times New Roman" w:hAnsi="Times New Roman" w:cs="Times New Roman"/>
          <w:sz w:val="24"/>
          <w:szCs w:val="24"/>
        </w:rPr>
        <w:t xml:space="preserve">excepted </w:t>
      </w:r>
      <w:r w:rsidR="006D7AE9">
        <w:rPr>
          <w:rFonts w:ascii="Times New Roman" w:hAnsi="Times New Roman" w:cs="Times New Roman"/>
          <w:sz w:val="24"/>
          <w:szCs w:val="24"/>
        </w:rPr>
        <w:t>from Division 5 of Part 5 of the Act</w:t>
      </w:r>
      <w:r w:rsidR="001A23E5">
        <w:rPr>
          <w:rFonts w:ascii="Times New Roman" w:hAnsi="Times New Roman" w:cs="Times New Roman"/>
          <w:sz w:val="24"/>
          <w:szCs w:val="24"/>
        </w:rPr>
        <w:t xml:space="preserve"> are </w:t>
      </w:r>
      <w:r w:rsidR="007213F2">
        <w:rPr>
          <w:rFonts w:ascii="Times New Roman" w:hAnsi="Times New Roman" w:cs="Times New Roman"/>
          <w:sz w:val="24"/>
          <w:szCs w:val="24"/>
        </w:rPr>
        <w:t>provided for in regulation 5.2</w:t>
      </w:r>
      <w:r w:rsidR="00F37669">
        <w:rPr>
          <w:rFonts w:ascii="Times New Roman" w:hAnsi="Times New Roman" w:cs="Times New Roman"/>
          <w:sz w:val="24"/>
          <w:szCs w:val="24"/>
        </w:rPr>
        <w:t>8</w:t>
      </w:r>
      <w:r w:rsidR="007213F2">
        <w:rPr>
          <w:rFonts w:ascii="Times New Roman" w:hAnsi="Times New Roman" w:cs="Times New Roman"/>
          <w:sz w:val="24"/>
          <w:szCs w:val="24"/>
        </w:rPr>
        <w:t xml:space="preserve">, and the </w:t>
      </w:r>
      <w:r w:rsidR="00CB26C4">
        <w:rPr>
          <w:rFonts w:ascii="Times New Roman" w:hAnsi="Times New Roman" w:cs="Times New Roman"/>
          <w:sz w:val="24"/>
          <w:szCs w:val="24"/>
        </w:rPr>
        <w:t xml:space="preserve">State or Territory laws that </w:t>
      </w:r>
      <w:r w:rsidR="00BC46A4">
        <w:rPr>
          <w:rFonts w:ascii="Times New Roman" w:hAnsi="Times New Roman" w:cs="Times New Roman"/>
          <w:sz w:val="24"/>
          <w:szCs w:val="24"/>
        </w:rPr>
        <w:t xml:space="preserve">such intermediaries may </w:t>
      </w:r>
      <w:r w:rsidR="00EB24C3">
        <w:rPr>
          <w:rFonts w:ascii="Times New Roman" w:hAnsi="Times New Roman" w:cs="Times New Roman"/>
          <w:sz w:val="24"/>
          <w:szCs w:val="24"/>
        </w:rPr>
        <w:t>maintain a trust account in accordance with are provided for in regulation 5.2</w:t>
      </w:r>
      <w:r w:rsidR="00F37669">
        <w:rPr>
          <w:rFonts w:ascii="Times New Roman" w:hAnsi="Times New Roman" w:cs="Times New Roman"/>
          <w:sz w:val="24"/>
          <w:szCs w:val="24"/>
        </w:rPr>
        <w:t>9</w:t>
      </w:r>
      <w:r w:rsidR="00EB24C3">
        <w:rPr>
          <w:rFonts w:ascii="Times New Roman" w:hAnsi="Times New Roman" w:cs="Times New Roman"/>
          <w:sz w:val="24"/>
          <w:szCs w:val="24"/>
        </w:rPr>
        <w:t>.</w:t>
      </w:r>
    </w:p>
    <w:p w14:paraId="13D2C65A" w14:textId="77777777" w:rsidR="004A094A" w:rsidRDefault="004A094A" w:rsidP="002573BE">
      <w:pPr>
        <w:spacing w:after="0" w:line="240" w:lineRule="auto"/>
        <w:rPr>
          <w:rFonts w:ascii="Times New Roman" w:hAnsi="Times New Roman" w:cs="Times New Roman"/>
          <w:sz w:val="24"/>
          <w:szCs w:val="24"/>
        </w:rPr>
      </w:pPr>
    </w:p>
    <w:p w14:paraId="4BBB5B3C" w14:textId="2EBF35A3" w:rsidR="00E05D62" w:rsidRPr="00A66CC2" w:rsidRDefault="00E05D62" w:rsidP="002573BE">
      <w:pPr>
        <w:spacing w:after="0" w:line="240" w:lineRule="auto"/>
        <w:rPr>
          <w:rFonts w:ascii="Times New Roman" w:hAnsi="Times New Roman" w:cs="Times New Roman"/>
          <w:b/>
          <w:bCs/>
          <w:sz w:val="24"/>
          <w:szCs w:val="24"/>
        </w:rPr>
      </w:pPr>
      <w:r w:rsidRPr="00A66CC2">
        <w:rPr>
          <w:rFonts w:ascii="Times New Roman" w:hAnsi="Times New Roman" w:cs="Times New Roman"/>
          <w:b/>
          <w:bCs/>
          <w:sz w:val="24"/>
          <w:szCs w:val="24"/>
        </w:rPr>
        <w:t>5.2</w:t>
      </w:r>
      <w:r w:rsidR="00F37669">
        <w:rPr>
          <w:rFonts w:ascii="Times New Roman" w:hAnsi="Times New Roman" w:cs="Times New Roman"/>
          <w:b/>
          <w:bCs/>
          <w:sz w:val="24"/>
          <w:szCs w:val="24"/>
        </w:rPr>
        <w:t>8</w:t>
      </w:r>
      <w:r w:rsidRPr="00A66CC2">
        <w:rPr>
          <w:rFonts w:ascii="Times New Roman" w:hAnsi="Times New Roman" w:cs="Times New Roman"/>
          <w:b/>
          <w:bCs/>
          <w:sz w:val="24"/>
          <w:szCs w:val="24"/>
        </w:rPr>
        <w:t xml:space="preserve"> Specified class of eligible water market intermediaries </w:t>
      </w:r>
    </w:p>
    <w:p w14:paraId="4429A818" w14:textId="77777777" w:rsidR="00E05D62" w:rsidRDefault="00E05D62" w:rsidP="002573BE">
      <w:pPr>
        <w:spacing w:after="0" w:line="240" w:lineRule="auto"/>
        <w:rPr>
          <w:rFonts w:ascii="Times New Roman" w:hAnsi="Times New Roman" w:cs="Times New Roman"/>
          <w:sz w:val="24"/>
          <w:szCs w:val="24"/>
        </w:rPr>
      </w:pPr>
    </w:p>
    <w:p w14:paraId="3D6F3112" w14:textId="501ED82E" w:rsidR="0045679C" w:rsidRDefault="00610B3B"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610B3B">
        <w:rPr>
          <w:rFonts w:ascii="Times New Roman" w:hAnsi="Times New Roman" w:cs="Times New Roman"/>
          <w:sz w:val="24"/>
          <w:szCs w:val="24"/>
        </w:rPr>
        <w:t>or the purposes of paragraph 100Q(1)(c) of the Act</w:t>
      </w:r>
      <w:r>
        <w:rPr>
          <w:rFonts w:ascii="Times New Roman" w:hAnsi="Times New Roman" w:cs="Times New Roman"/>
          <w:sz w:val="24"/>
          <w:szCs w:val="24"/>
        </w:rPr>
        <w:t>, t</w:t>
      </w:r>
      <w:r w:rsidR="00B03C7B">
        <w:rPr>
          <w:rFonts w:ascii="Times New Roman" w:hAnsi="Times New Roman" w:cs="Times New Roman"/>
          <w:sz w:val="24"/>
          <w:szCs w:val="24"/>
        </w:rPr>
        <w:t xml:space="preserve">his regulation provides two </w:t>
      </w:r>
      <w:r w:rsidR="007E1623">
        <w:rPr>
          <w:rFonts w:ascii="Times New Roman" w:hAnsi="Times New Roman" w:cs="Times New Roman"/>
          <w:sz w:val="24"/>
          <w:szCs w:val="24"/>
        </w:rPr>
        <w:t xml:space="preserve">criteria that must be met in order </w:t>
      </w:r>
      <w:r w:rsidR="00A8093B">
        <w:rPr>
          <w:rFonts w:ascii="Times New Roman" w:hAnsi="Times New Roman" w:cs="Times New Roman"/>
          <w:sz w:val="24"/>
          <w:szCs w:val="24"/>
        </w:rPr>
        <w:t xml:space="preserve">for an </w:t>
      </w:r>
      <w:r w:rsidR="007E1623">
        <w:rPr>
          <w:rFonts w:ascii="Times New Roman" w:hAnsi="Times New Roman" w:cs="Times New Roman"/>
          <w:sz w:val="24"/>
          <w:szCs w:val="24"/>
        </w:rPr>
        <w:t>eligible water markets intermediar</w:t>
      </w:r>
      <w:r w:rsidR="00A8093B">
        <w:rPr>
          <w:rFonts w:ascii="Times New Roman" w:hAnsi="Times New Roman" w:cs="Times New Roman"/>
          <w:sz w:val="24"/>
          <w:szCs w:val="24"/>
        </w:rPr>
        <w:t xml:space="preserve">y to </w:t>
      </w:r>
      <w:r w:rsidR="0045679C">
        <w:rPr>
          <w:rFonts w:ascii="Times New Roman" w:hAnsi="Times New Roman" w:cs="Times New Roman"/>
          <w:sz w:val="24"/>
          <w:szCs w:val="24"/>
        </w:rPr>
        <w:t xml:space="preserve">qualify for </w:t>
      </w:r>
      <w:r w:rsidR="00A8093B">
        <w:rPr>
          <w:rFonts w:ascii="Times New Roman" w:hAnsi="Times New Roman" w:cs="Times New Roman"/>
          <w:sz w:val="24"/>
          <w:szCs w:val="24"/>
        </w:rPr>
        <w:t>the specified class.</w:t>
      </w:r>
      <w:r w:rsidR="0045679C">
        <w:rPr>
          <w:rFonts w:ascii="Times New Roman" w:hAnsi="Times New Roman" w:cs="Times New Roman"/>
          <w:sz w:val="24"/>
          <w:szCs w:val="24"/>
        </w:rPr>
        <w:t xml:space="preserve"> </w:t>
      </w:r>
    </w:p>
    <w:p w14:paraId="035E2791" w14:textId="77777777" w:rsidR="0045679C" w:rsidRDefault="0045679C" w:rsidP="002573BE">
      <w:pPr>
        <w:spacing w:after="0" w:line="240" w:lineRule="auto"/>
        <w:rPr>
          <w:rFonts w:ascii="Times New Roman" w:hAnsi="Times New Roman" w:cs="Times New Roman"/>
          <w:sz w:val="24"/>
          <w:szCs w:val="24"/>
        </w:rPr>
      </w:pPr>
    </w:p>
    <w:p w14:paraId="5454592A" w14:textId="57F4ADDA" w:rsidR="00E05D62" w:rsidRDefault="0045679C"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The first, as subregulation 5.2</w:t>
      </w:r>
      <w:r w:rsidR="00684256">
        <w:rPr>
          <w:rFonts w:ascii="Times New Roman" w:hAnsi="Times New Roman" w:cs="Times New Roman"/>
          <w:sz w:val="24"/>
          <w:szCs w:val="24"/>
        </w:rPr>
        <w:t>8</w:t>
      </w:r>
      <w:r>
        <w:rPr>
          <w:rFonts w:ascii="Times New Roman" w:hAnsi="Times New Roman" w:cs="Times New Roman"/>
          <w:sz w:val="24"/>
          <w:szCs w:val="24"/>
        </w:rPr>
        <w:t xml:space="preserve">(2) provides, is that the intermediary must be </w:t>
      </w:r>
      <w:r w:rsidR="004B0367">
        <w:rPr>
          <w:rFonts w:ascii="Times New Roman" w:hAnsi="Times New Roman" w:cs="Times New Roman"/>
          <w:sz w:val="24"/>
          <w:szCs w:val="24"/>
        </w:rPr>
        <w:t xml:space="preserve">enrolled as a legal practitioner of a federal court of the Supreme Court of a State or Territory, or, </w:t>
      </w:r>
      <w:r w:rsidR="006F2D0E">
        <w:rPr>
          <w:rFonts w:ascii="Times New Roman" w:hAnsi="Times New Roman" w:cs="Times New Roman"/>
          <w:sz w:val="24"/>
          <w:szCs w:val="24"/>
        </w:rPr>
        <w:t xml:space="preserve">the intermediary </w:t>
      </w:r>
      <w:r w:rsidR="002773EE">
        <w:rPr>
          <w:rFonts w:ascii="Times New Roman" w:hAnsi="Times New Roman" w:cs="Times New Roman"/>
          <w:sz w:val="24"/>
          <w:szCs w:val="24"/>
        </w:rPr>
        <w:t xml:space="preserve">must be licensed or registered under a State or Territory law as a real estate agent or conveyancer. </w:t>
      </w:r>
    </w:p>
    <w:p w14:paraId="5EB970A0" w14:textId="77777777" w:rsidR="006B013D" w:rsidRDefault="006B013D" w:rsidP="002573BE">
      <w:pPr>
        <w:spacing w:after="0" w:line="240" w:lineRule="auto"/>
        <w:rPr>
          <w:rFonts w:ascii="Times New Roman" w:hAnsi="Times New Roman" w:cs="Times New Roman"/>
          <w:sz w:val="24"/>
          <w:szCs w:val="24"/>
        </w:rPr>
      </w:pPr>
    </w:p>
    <w:p w14:paraId="51227A7E" w14:textId="5A9EDF72" w:rsidR="006B013D" w:rsidRDefault="006B013D"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The second, as subregulation 5.2</w:t>
      </w:r>
      <w:r w:rsidR="00684256">
        <w:rPr>
          <w:rFonts w:ascii="Times New Roman" w:hAnsi="Times New Roman" w:cs="Times New Roman"/>
          <w:sz w:val="24"/>
          <w:szCs w:val="24"/>
        </w:rPr>
        <w:t>8</w:t>
      </w:r>
      <w:r>
        <w:rPr>
          <w:rFonts w:ascii="Times New Roman" w:hAnsi="Times New Roman" w:cs="Times New Roman"/>
          <w:sz w:val="24"/>
          <w:szCs w:val="24"/>
        </w:rPr>
        <w:t xml:space="preserve">(3) provides, is that </w:t>
      </w:r>
      <w:r w:rsidR="002F5265">
        <w:rPr>
          <w:rFonts w:ascii="Times New Roman" w:hAnsi="Times New Roman" w:cs="Times New Roman"/>
          <w:sz w:val="24"/>
          <w:szCs w:val="24"/>
        </w:rPr>
        <w:t>the intermediary</w:t>
      </w:r>
      <w:r w:rsidR="005E3EAC">
        <w:rPr>
          <w:rFonts w:ascii="Times New Roman" w:hAnsi="Times New Roman" w:cs="Times New Roman"/>
          <w:sz w:val="24"/>
          <w:szCs w:val="24"/>
        </w:rPr>
        <w:t xml:space="preserve">, during the period </w:t>
      </w:r>
      <w:r w:rsidR="00C17444">
        <w:rPr>
          <w:rFonts w:ascii="Times New Roman" w:hAnsi="Times New Roman" w:cs="Times New Roman"/>
          <w:sz w:val="24"/>
          <w:szCs w:val="24"/>
        </w:rPr>
        <w:t xml:space="preserve">when the intermediary </w:t>
      </w:r>
      <w:r w:rsidR="00BD6A47">
        <w:rPr>
          <w:rFonts w:ascii="Times New Roman" w:hAnsi="Times New Roman" w:cs="Times New Roman"/>
          <w:sz w:val="24"/>
          <w:szCs w:val="24"/>
        </w:rPr>
        <w:t xml:space="preserve">maintains a trust account in accordance </w:t>
      </w:r>
      <w:r w:rsidR="00B006DA">
        <w:rPr>
          <w:rFonts w:ascii="Times New Roman" w:hAnsi="Times New Roman" w:cs="Times New Roman"/>
          <w:sz w:val="24"/>
          <w:szCs w:val="24"/>
        </w:rPr>
        <w:t xml:space="preserve">with a State or Territory law </w:t>
      </w:r>
      <w:r w:rsidR="007547EF">
        <w:rPr>
          <w:rFonts w:ascii="Times New Roman" w:hAnsi="Times New Roman" w:cs="Times New Roman"/>
          <w:sz w:val="24"/>
          <w:szCs w:val="24"/>
        </w:rPr>
        <w:t xml:space="preserve">listed in </w:t>
      </w:r>
      <w:r w:rsidR="00F06AEC">
        <w:rPr>
          <w:rFonts w:ascii="Times New Roman" w:hAnsi="Times New Roman" w:cs="Times New Roman"/>
          <w:sz w:val="24"/>
          <w:szCs w:val="24"/>
        </w:rPr>
        <w:t>regulation 5.2</w:t>
      </w:r>
      <w:r w:rsidR="00BF6AC0">
        <w:rPr>
          <w:rFonts w:ascii="Times New Roman" w:hAnsi="Times New Roman" w:cs="Times New Roman"/>
          <w:sz w:val="24"/>
          <w:szCs w:val="24"/>
        </w:rPr>
        <w:t>9</w:t>
      </w:r>
      <w:r w:rsidR="00F06AEC">
        <w:rPr>
          <w:rFonts w:ascii="Times New Roman" w:hAnsi="Times New Roman" w:cs="Times New Roman"/>
          <w:sz w:val="24"/>
          <w:szCs w:val="24"/>
        </w:rPr>
        <w:t>, i</w:t>
      </w:r>
      <w:r w:rsidR="00171F31">
        <w:rPr>
          <w:rFonts w:ascii="Times New Roman" w:hAnsi="Times New Roman" w:cs="Times New Roman"/>
          <w:sz w:val="24"/>
          <w:szCs w:val="24"/>
        </w:rPr>
        <w:t>s required by a law of the State or Territory to pay to the credit of the trust account any money received on behalf of another person in the course of providing water markets intermediary services</w:t>
      </w:r>
      <w:r w:rsidR="00F06AEC">
        <w:rPr>
          <w:rFonts w:ascii="Times New Roman" w:hAnsi="Times New Roman" w:cs="Times New Roman"/>
          <w:sz w:val="24"/>
          <w:szCs w:val="24"/>
        </w:rPr>
        <w:t>.</w:t>
      </w:r>
      <w:r w:rsidR="00DA0468">
        <w:rPr>
          <w:rFonts w:ascii="Times New Roman" w:hAnsi="Times New Roman" w:cs="Times New Roman"/>
          <w:sz w:val="24"/>
          <w:szCs w:val="24"/>
        </w:rPr>
        <w:t xml:space="preserve"> Su</w:t>
      </w:r>
      <w:r w:rsidR="00296957">
        <w:rPr>
          <w:rFonts w:ascii="Times New Roman" w:hAnsi="Times New Roman" w:cs="Times New Roman"/>
          <w:sz w:val="24"/>
          <w:szCs w:val="24"/>
        </w:rPr>
        <w:t xml:space="preserve">bregulation 5.28(3) operates to ensure that </w:t>
      </w:r>
      <w:r w:rsidR="0065671B">
        <w:rPr>
          <w:rFonts w:ascii="Times New Roman" w:hAnsi="Times New Roman" w:cs="Times New Roman"/>
          <w:sz w:val="24"/>
          <w:szCs w:val="24"/>
        </w:rPr>
        <w:t xml:space="preserve">an intermediary </w:t>
      </w:r>
      <w:r w:rsidR="008B72B1">
        <w:rPr>
          <w:rFonts w:ascii="Times New Roman" w:hAnsi="Times New Roman" w:cs="Times New Roman"/>
          <w:sz w:val="24"/>
          <w:szCs w:val="24"/>
        </w:rPr>
        <w:t xml:space="preserve">who receives </w:t>
      </w:r>
      <w:r w:rsidR="006C66DA">
        <w:rPr>
          <w:rFonts w:ascii="Times New Roman" w:hAnsi="Times New Roman" w:cs="Times New Roman"/>
          <w:sz w:val="24"/>
          <w:szCs w:val="24"/>
        </w:rPr>
        <w:t>money</w:t>
      </w:r>
      <w:r w:rsidR="008B72B1">
        <w:rPr>
          <w:rFonts w:ascii="Times New Roman" w:hAnsi="Times New Roman" w:cs="Times New Roman"/>
          <w:sz w:val="24"/>
          <w:szCs w:val="24"/>
        </w:rPr>
        <w:t xml:space="preserve"> on behalf of another person in the course of providing water markets intermediary services </w:t>
      </w:r>
      <w:r w:rsidR="0065671B">
        <w:rPr>
          <w:rFonts w:ascii="Times New Roman" w:hAnsi="Times New Roman" w:cs="Times New Roman"/>
          <w:sz w:val="24"/>
          <w:szCs w:val="24"/>
        </w:rPr>
        <w:t xml:space="preserve">is </w:t>
      </w:r>
      <w:r w:rsidR="007D3141">
        <w:rPr>
          <w:rFonts w:ascii="Times New Roman" w:hAnsi="Times New Roman" w:cs="Times New Roman"/>
          <w:sz w:val="24"/>
          <w:szCs w:val="24"/>
        </w:rPr>
        <w:t xml:space="preserve">excepted from </w:t>
      </w:r>
      <w:r w:rsidR="00705D56">
        <w:rPr>
          <w:rFonts w:ascii="Times New Roman" w:hAnsi="Times New Roman" w:cs="Times New Roman"/>
          <w:sz w:val="24"/>
          <w:szCs w:val="24"/>
        </w:rPr>
        <w:t xml:space="preserve">Division 5 of Part 5 of the Act </w:t>
      </w:r>
      <w:r w:rsidR="0065671B">
        <w:rPr>
          <w:rFonts w:ascii="Times New Roman" w:hAnsi="Times New Roman" w:cs="Times New Roman"/>
          <w:sz w:val="24"/>
          <w:szCs w:val="24"/>
        </w:rPr>
        <w:t xml:space="preserve">where </w:t>
      </w:r>
      <w:r w:rsidR="00555492">
        <w:rPr>
          <w:rFonts w:ascii="Times New Roman" w:hAnsi="Times New Roman" w:cs="Times New Roman"/>
          <w:sz w:val="24"/>
          <w:szCs w:val="24"/>
        </w:rPr>
        <w:t xml:space="preserve">they are </w:t>
      </w:r>
      <w:r w:rsidR="00634C5D">
        <w:rPr>
          <w:rFonts w:ascii="Times New Roman" w:hAnsi="Times New Roman" w:cs="Times New Roman"/>
          <w:sz w:val="24"/>
          <w:szCs w:val="24"/>
        </w:rPr>
        <w:t xml:space="preserve">already </w:t>
      </w:r>
      <w:r w:rsidR="0065671B">
        <w:rPr>
          <w:rFonts w:ascii="Times New Roman" w:hAnsi="Times New Roman" w:cs="Times New Roman"/>
          <w:sz w:val="24"/>
          <w:szCs w:val="24"/>
        </w:rPr>
        <w:t xml:space="preserve">required to pay </w:t>
      </w:r>
      <w:r w:rsidR="006C66DA">
        <w:rPr>
          <w:rFonts w:ascii="Times New Roman" w:hAnsi="Times New Roman" w:cs="Times New Roman"/>
          <w:sz w:val="24"/>
          <w:szCs w:val="24"/>
        </w:rPr>
        <w:t xml:space="preserve">such </w:t>
      </w:r>
      <w:r w:rsidR="0065671B">
        <w:rPr>
          <w:rFonts w:ascii="Times New Roman" w:hAnsi="Times New Roman" w:cs="Times New Roman"/>
          <w:sz w:val="24"/>
          <w:szCs w:val="24"/>
        </w:rPr>
        <w:t xml:space="preserve">money </w:t>
      </w:r>
      <w:r w:rsidR="00555492">
        <w:rPr>
          <w:rFonts w:ascii="Times New Roman" w:hAnsi="Times New Roman" w:cs="Times New Roman"/>
          <w:sz w:val="24"/>
          <w:szCs w:val="24"/>
        </w:rPr>
        <w:t xml:space="preserve">into </w:t>
      </w:r>
      <w:r w:rsidR="00C67FF2">
        <w:rPr>
          <w:rFonts w:ascii="Times New Roman" w:hAnsi="Times New Roman" w:cs="Times New Roman"/>
          <w:sz w:val="24"/>
          <w:szCs w:val="24"/>
        </w:rPr>
        <w:t xml:space="preserve">a </w:t>
      </w:r>
      <w:r w:rsidR="00D53D2C">
        <w:rPr>
          <w:rFonts w:ascii="Times New Roman" w:hAnsi="Times New Roman" w:cs="Times New Roman"/>
          <w:sz w:val="24"/>
          <w:szCs w:val="24"/>
        </w:rPr>
        <w:t xml:space="preserve">trust account </w:t>
      </w:r>
      <w:r w:rsidR="00923D6A">
        <w:rPr>
          <w:rFonts w:ascii="Times New Roman" w:hAnsi="Times New Roman" w:cs="Times New Roman"/>
          <w:sz w:val="24"/>
          <w:szCs w:val="24"/>
        </w:rPr>
        <w:t xml:space="preserve">by a law of </w:t>
      </w:r>
      <w:r w:rsidR="009A313D">
        <w:rPr>
          <w:rFonts w:ascii="Times New Roman" w:hAnsi="Times New Roman" w:cs="Times New Roman"/>
          <w:sz w:val="24"/>
          <w:szCs w:val="24"/>
        </w:rPr>
        <w:t>a</w:t>
      </w:r>
      <w:r w:rsidR="00923D6A">
        <w:rPr>
          <w:rFonts w:ascii="Times New Roman" w:hAnsi="Times New Roman" w:cs="Times New Roman"/>
          <w:sz w:val="24"/>
          <w:szCs w:val="24"/>
        </w:rPr>
        <w:t xml:space="preserve"> State or Territory.</w:t>
      </w:r>
    </w:p>
    <w:p w14:paraId="474CBF6B" w14:textId="77777777" w:rsidR="00A66CC2" w:rsidRDefault="00A66CC2" w:rsidP="002573BE">
      <w:pPr>
        <w:spacing w:after="0" w:line="240" w:lineRule="auto"/>
        <w:rPr>
          <w:rFonts w:ascii="Times New Roman" w:hAnsi="Times New Roman" w:cs="Times New Roman"/>
          <w:sz w:val="24"/>
          <w:szCs w:val="24"/>
        </w:rPr>
      </w:pPr>
    </w:p>
    <w:p w14:paraId="0CC616C8" w14:textId="29ED9158" w:rsidR="00E05D62" w:rsidRPr="00A66CC2" w:rsidRDefault="00CA4156" w:rsidP="002573BE">
      <w:pPr>
        <w:spacing w:after="0" w:line="240" w:lineRule="auto"/>
        <w:rPr>
          <w:rFonts w:ascii="Times New Roman" w:hAnsi="Times New Roman" w:cs="Times New Roman"/>
          <w:b/>
          <w:bCs/>
          <w:sz w:val="24"/>
          <w:szCs w:val="24"/>
        </w:rPr>
      </w:pPr>
      <w:r w:rsidRPr="00A66CC2">
        <w:rPr>
          <w:rFonts w:ascii="Times New Roman" w:hAnsi="Times New Roman" w:cs="Times New Roman"/>
          <w:b/>
          <w:bCs/>
          <w:sz w:val="24"/>
          <w:szCs w:val="24"/>
        </w:rPr>
        <w:lastRenderedPageBreak/>
        <w:t>5.2</w:t>
      </w:r>
      <w:r w:rsidR="00BF6AC0">
        <w:rPr>
          <w:rFonts w:ascii="Times New Roman" w:hAnsi="Times New Roman" w:cs="Times New Roman"/>
          <w:b/>
          <w:bCs/>
          <w:sz w:val="24"/>
          <w:szCs w:val="24"/>
        </w:rPr>
        <w:t>9</w:t>
      </w:r>
      <w:r w:rsidRPr="00A66CC2">
        <w:rPr>
          <w:rFonts w:ascii="Times New Roman" w:hAnsi="Times New Roman" w:cs="Times New Roman"/>
          <w:b/>
          <w:bCs/>
          <w:sz w:val="24"/>
          <w:szCs w:val="24"/>
        </w:rPr>
        <w:t xml:space="preserve"> Prescribed State and Territory laws</w:t>
      </w:r>
    </w:p>
    <w:p w14:paraId="10E6C566" w14:textId="77777777" w:rsidR="00A66CC2" w:rsidRDefault="00A66CC2" w:rsidP="002573BE">
      <w:pPr>
        <w:spacing w:after="0" w:line="240" w:lineRule="auto"/>
        <w:rPr>
          <w:rFonts w:ascii="Times New Roman" w:hAnsi="Times New Roman" w:cs="Times New Roman"/>
          <w:sz w:val="24"/>
          <w:szCs w:val="24"/>
        </w:rPr>
      </w:pPr>
    </w:p>
    <w:p w14:paraId="54D66973" w14:textId="52BC9ACF" w:rsidR="00A66CC2" w:rsidRDefault="00292CD3"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regulation </w:t>
      </w:r>
      <w:r w:rsidR="00DF3436">
        <w:rPr>
          <w:rFonts w:ascii="Times New Roman" w:hAnsi="Times New Roman" w:cs="Times New Roman"/>
          <w:sz w:val="24"/>
          <w:szCs w:val="24"/>
        </w:rPr>
        <w:t>prescribes a list of State and Territory laws for the purposes of 100Q(1)(b) of the Act</w:t>
      </w:r>
      <w:r w:rsidR="00025E99">
        <w:rPr>
          <w:rFonts w:ascii="Times New Roman" w:hAnsi="Times New Roman" w:cs="Times New Roman"/>
          <w:sz w:val="24"/>
          <w:szCs w:val="24"/>
        </w:rPr>
        <w:t>. The prescribed State and Territory laws</w:t>
      </w:r>
      <w:r w:rsidR="00CF5F5D">
        <w:rPr>
          <w:rFonts w:ascii="Times New Roman" w:hAnsi="Times New Roman" w:cs="Times New Roman"/>
          <w:sz w:val="24"/>
          <w:szCs w:val="24"/>
        </w:rPr>
        <w:t xml:space="preserve"> make provision for a statutory trust account</w:t>
      </w:r>
      <w:r w:rsidR="005D78F0">
        <w:rPr>
          <w:rFonts w:ascii="Times New Roman" w:hAnsi="Times New Roman" w:cs="Times New Roman"/>
          <w:sz w:val="24"/>
          <w:szCs w:val="24"/>
        </w:rPr>
        <w:t>ing scheme</w:t>
      </w:r>
      <w:r w:rsidR="002F0C64">
        <w:rPr>
          <w:rFonts w:ascii="Times New Roman" w:hAnsi="Times New Roman" w:cs="Times New Roman"/>
          <w:sz w:val="24"/>
          <w:szCs w:val="24"/>
        </w:rPr>
        <w:t>. Where the specified class of eligible water markets intermediaries</w:t>
      </w:r>
      <w:r w:rsidR="00850F0F">
        <w:rPr>
          <w:rFonts w:ascii="Times New Roman" w:hAnsi="Times New Roman" w:cs="Times New Roman"/>
          <w:sz w:val="24"/>
          <w:szCs w:val="24"/>
        </w:rPr>
        <w:t xml:space="preserve"> </w:t>
      </w:r>
      <w:r w:rsidR="006A5323">
        <w:rPr>
          <w:rFonts w:ascii="Times New Roman" w:hAnsi="Times New Roman" w:cs="Times New Roman"/>
          <w:sz w:val="24"/>
          <w:szCs w:val="24"/>
        </w:rPr>
        <w:t>maintains a statutory trust accounting scheme in accordance with a prescribed law, Division 5 of Part 5 of the Act does not apply.</w:t>
      </w:r>
    </w:p>
    <w:p w14:paraId="7A127C9A" w14:textId="77777777" w:rsidR="00292CD3" w:rsidRDefault="00292CD3" w:rsidP="002573BE">
      <w:pPr>
        <w:spacing w:after="0" w:line="240" w:lineRule="auto"/>
        <w:rPr>
          <w:rFonts w:ascii="Times New Roman" w:hAnsi="Times New Roman" w:cs="Times New Roman"/>
          <w:sz w:val="24"/>
          <w:szCs w:val="24"/>
        </w:rPr>
      </w:pPr>
    </w:p>
    <w:p w14:paraId="37E8EF94" w14:textId="19EDA461" w:rsidR="00A66CC2" w:rsidRDefault="00A66CC2" w:rsidP="002573BE">
      <w:pPr>
        <w:spacing w:after="0" w:line="240" w:lineRule="auto"/>
        <w:rPr>
          <w:rFonts w:ascii="Times New Roman" w:hAnsi="Times New Roman" w:cs="Times New Roman"/>
          <w:b/>
          <w:bCs/>
          <w:sz w:val="24"/>
          <w:szCs w:val="24"/>
        </w:rPr>
      </w:pPr>
      <w:r w:rsidRPr="00A66CC2">
        <w:rPr>
          <w:rFonts w:ascii="Times New Roman" w:hAnsi="Times New Roman" w:cs="Times New Roman"/>
          <w:b/>
          <w:bCs/>
          <w:sz w:val="24"/>
          <w:szCs w:val="24"/>
        </w:rPr>
        <w:t>5.</w:t>
      </w:r>
      <w:r w:rsidR="00BF6AC0">
        <w:rPr>
          <w:rFonts w:ascii="Times New Roman" w:hAnsi="Times New Roman" w:cs="Times New Roman"/>
          <w:b/>
          <w:bCs/>
          <w:sz w:val="24"/>
          <w:szCs w:val="24"/>
        </w:rPr>
        <w:t>30</w:t>
      </w:r>
      <w:r w:rsidRPr="00A66CC2">
        <w:rPr>
          <w:rFonts w:ascii="Times New Roman" w:hAnsi="Times New Roman" w:cs="Times New Roman"/>
          <w:b/>
          <w:bCs/>
          <w:sz w:val="24"/>
          <w:szCs w:val="24"/>
        </w:rPr>
        <w:t xml:space="preserve"> Matters Minister must have regard to before State or Territory laws are prescribed</w:t>
      </w:r>
    </w:p>
    <w:p w14:paraId="36D0A909" w14:textId="77777777" w:rsidR="001214D6" w:rsidRDefault="001214D6" w:rsidP="002573BE">
      <w:pPr>
        <w:spacing w:after="0" w:line="240" w:lineRule="auto"/>
        <w:rPr>
          <w:rFonts w:ascii="Times New Roman" w:hAnsi="Times New Roman" w:cs="Times New Roman"/>
          <w:sz w:val="24"/>
          <w:szCs w:val="24"/>
        </w:rPr>
      </w:pPr>
    </w:p>
    <w:p w14:paraId="680766FB" w14:textId="4CC7D4AF" w:rsidR="00A66CC2" w:rsidRDefault="00737F59"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Section 100Q(2) of the Act provides that</w:t>
      </w:r>
      <w:r w:rsidR="002173C5">
        <w:rPr>
          <w:rFonts w:ascii="Times New Roman" w:hAnsi="Times New Roman" w:cs="Times New Roman"/>
          <w:sz w:val="24"/>
          <w:szCs w:val="24"/>
        </w:rPr>
        <w:t xml:space="preserve">, </w:t>
      </w:r>
      <w:r w:rsidR="008C3357">
        <w:rPr>
          <w:rFonts w:ascii="Times New Roman" w:hAnsi="Times New Roman" w:cs="Times New Roman"/>
          <w:sz w:val="24"/>
          <w:szCs w:val="24"/>
        </w:rPr>
        <w:t>before</w:t>
      </w:r>
      <w:r w:rsidR="00112921">
        <w:rPr>
          <w:rFonts w:ascii="Times New Roman" w:hAnsi="Times New Roman" w:cs="Times New Roman"/>
          <w:sz w:val="24"/>
          <w:szCs w:val="24"/>
        </w:rPr>
        <w:t xml:space="preserve"> a law </w:t>
      </w:r>
      <w:r w:rsidR="008C3357">
        <w:rPr>
          <w:rFonts w:ascii="Times New Roman" w:hAnsi="Times New Roman" w:cs="Times New Roman"/>
          <w:sz w:val="24"/>
          <w:szCs w:val="24"/>
        </w:rPr>
        <w:t>can be</w:t>
      </w:r>
      <w:r w:rsidR="00112921">
        <w:rPr>
          <w:rFonts w:ascii="Times New Roman" w:hAnsi="Times New Roman" w:cs="Times New Roman"/>
          <w:sz w:val="24"/>
          <w:szCs w:val="24"/>
        </w:rPr>
        <w:t xml:space="preserve"> prescribed </w:t>
      </w:r>
      <w:r w:rsidR="008C3357">
        <w:rPr>
          <w:rFonts w:ascii="Times New Roman" w:hAnsi="Times New Roman" w:cs="Times New Roman"/>
          <w:sz w:val="24"/>
          <w:szCs w:val="24"/>
        </w:rPr>
        <w:t xml:space="preserve">for the purposes of 100Q(1)(b) </w:t>
      </w:r>
      <w:r w:rsidR="006801B3">
        <w:rPr>
          <w:rFonts w:ascii="Times New Roman" w:hAnsi="Times New Roman" w:cs="Times New Roman"/>
          <w:sz w:val="24"/>
          <w:szCs w:val="24"/>
        </w:rPr>
        <w:t>(</w:t>
      </w:r>
      <w:r w:rsidR="00112921">
        <w:rPr>
          <w:rFonts w:ascii="Times New Roman" w:hAnsi="Times New Roman" w:cs="Times New Roman"/>
          <w:sz w:val="24"/>
          <w:szCs w:val="24"/>
        </w:rPr>
        <w:t xml:space="preserve">in </w:t>
      </w:r>
      <w:r w:rsidR="008C3357">
        <w:rPr>
          <w:rFonts w:ascii="Times New Roman" w:hAnsi="Times New Roman" w:cs="Times New Roman"/>
          <w:sz w:val="24"/>
          <w:szCs w:val="24"/>
        </w:rPr>
        <w:t xml:space="preserve">regulation </w:t>
      </w:r>
      <w:r w:rsidR="00112921">
        <w:rPr>
          <w:rFonts w:ascii="Times New Roman" w:hAnsi="Times New Roman" w:cs="Times New Roman"/>
          <w:sz w:val="24"/>
          <w:szCs w:val="24"/>
        </w:rPr>
        <w:t>5.2</w:t>
      </w:r>
      <w:r w:rsidR="00BF6AC0">
        <w:rPr>
          <w:rFonts w:ascii="Times New Roman" w:hAnsi="Times New Roman" w:cs="Times New Roman"/>
          <w:sz w:val="24"/>
          <w:szCs w:val="24"/>
        </w:rPr>
        <w:t>9</w:t>
      </w:r>
      <w:r w:rsidR="006801B3">
        <w:rPr>
          <w:rFonts w:ascii="Times New Roman" w:hAnsi="Times New Roman" w:cs="Times New Roman"/>
          <w:sz w:val="24"/>
          <w:szCs w:val="24"/>
        </w:rPr>
        <w:t>)</w:t>
      </w:r>
      <w:r w:rsidR="00112921">
        <w:rPr>
          <w:rFonts w:ascii="Times New Roman" w:hAnsi="Times New Roman" w:cs="Times New Roman"/>
          <w:sz w:val="24"/>
          <w:szCs w:val="24"/>
        </w:rPr>
        <w:t>,</w:t>
      </w:r>
      <w:r>
        <w:rPr>
          <w:rFonts w:ascii="Times New Roman" w:hAnsi="Times New Roman" w:cs="Times New Roman"/>
          <w:sz w:val="24"/>
          <w:szCs w:val="24"/>
        </w:rPr>
        <w:t xml:space="preserve"> </w:t>
      </w:r>
      <w:r w:rsidR="00745EEF">
        <w:rPr>
          <w:rFonts w:ascii="Times New Roman" w:hAnsi="Times New Roman" w:cs="Times New Roman"/>
          <w:sz w:val="24"/>
          <w:szCs w:val="24"/>
        </w:rPr>
        <w:t>t</w:t>
      </w:r>
      <w:r w:rsidR="00745EEF" w:rsidRPr="00745EEF">
        <w:rPr>
          <w:rFonts w:ascii="Times New Roman" w:hAnsi="Times New Roman" w:cs="Times New Roman"/>
          <w:sz w:val="24"/>
          <w:szCs w:val="24"/>
        </w:rPr>
        <w:t>he Minister must be satisfied that the statutory trust accounting scheme</w:t>
      </w:r>
      <w:r w:rsidR="001D272F">
        <w:rPr>
          <w:rFonts w:ascii="Times New Roman" w:hAnsi="Times New Roman" w:cs="Times New Roman"/>
          <w:sz w:val="24"/>
          <w:szCs w:val="24"/>
        </w:rPr>
        <w:t xml:space="preserve"> for which the law makes provision </w:t>
      </w:r>
      <w:r w:rsidR="00745EEF" w:rsidRPr="00745EEF">
        <w:rPr>
          <w:rFonts w:ascii="Times New Roman" w:hAnsi="Times New Roman" w:cs="Times New Roman"/>
          <w:sz w:val="24"/>
          <w:szCs w:val="24"/>
        </w:rPr>
        <w:t xml:space="preserve">is equivalent in substance to the statutory trust accounting framework established under </w:t>
      </w:r>
      <w:r w:rsidR="00EE1CF3">
        <w:rPr>
          <w:rFonts w:ascii="Times New Roman" w:hAnsi="Times New Roman" w:cs="Times New Roman"/>
          <w:sz w:val="24"/>
          <w:szCs w:val="24"/>
        </w:rPr>
        <w:t>Division 5 of Part 5 of the Act.</w:t>
      </w:r>
    </w:p>
    <w:p w14:paraId="17284E32" w14:textId="77777777" w:rsidR="00A66CC2" w:rsidRDefault="00A66CC2" w:rsidP="002573BE">
      <w:pPr>
        <w:spacing w:after="0" w:line="240" w:lineRule="auto"/>
        <w:rPr>
          <w:rFonts w:ascii="Times New Roman" w:hAnsi="Times New Roman" w:cs="Times New Roman"/>
          <w:sz w:val="24"/>
          <w:szCs w:val="24"/>
        </w:rPr>
      </w:pPr>
    </w:p>
    <w:p w14:paraId="57C454EB" w14:textId="2E1BEBA9" w:rsidR="001D71EA" w:rsidRDefault="0077108F"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Section 100Q(3) of the Act provides that, w</w:t>
      </w:r>
      <w:r w:rsidR="007C4589">
        <w:rPr>
          <w:rFonts w:ascii="Times New Roman" w:hAnsi="Times New Roman" w:cs="Times New Roman"/>
          <w:sz w:val="24"/>
          <w:szCs w:val="24"/>
        </w:rPr>
        <w:t>hen the Minister is determining whether or not he or she is</w:t>
      </w:r>
      <w:r w:rsidR="008931E4">
        <w:rPr>
          <w:rFonts w:ascii="Times New Roman" w:hAnsi="Times New Roman" w:cs="Times New Roman"/>
          <w:sz w:val="24"/>
          <w:szCs w:val="24"/>
        </w:rPr>
        <w:t xml:space="preserve"> satisfied of this, the Minister must</w:t>
      </w:r>
      <w:r w:rsidR="007C4589">
        <w:rPr>
          <w:rFonts w:ascii="Times New Roman" w:hAnsi="Times New Roman" w:cs="Times New Roman"/>
          <w:sz w:val="24"/>
          <w:szCs w:val="24"/>
        </w:rPr>
        <w:t xml:space="preserve"> </w:t>
      </w:r>
      <w:r w:rsidR="001D71EA">
        <w:rPr>
          <w:rFonts w:ascii="Times New Roman" w:hAnsi="Times New Roman" w:cs="Times New Roman"/>
          <w:sz w:val="24"/>
          <w:szCs w:val="24"/>
        </w:rPr>
        <w:t xml:space="preserve">have regard to </w:t>
      </w:r>
      <w:r w:rsidR="00062521">
        <w:rPr>
          <w:rFonts w:ascii="Times New Roman" w:hAnsi="Times New Roman" w:cs="Times New Roman"/>
          <w:sz w:val="24"/>
          <w:szCs w:val="24"/>
        </w:rPr>
        <w:t xml:space="preserve">prescribed </w:t>
      </w:r>
      <w:r w:rsidR="001D71EA">
        <w:rPr>
          <w:rFonts w:ascii="Times New Roman" w:hAnsi="Times New Roman" w:cs="Times New Roman"/>
          <w:sz w:val="24"/>
          <w:szCs w:val="24"/>
        </w:rPr>
        <w:t>matters</w:t>
      </w:r>
      <w:r w:rsidR="00062521">
        <w:rPr>
          <w:rFonts w:ascii="Times New Roman" w:hAnsi="Times New Roman" w:cs="Times New Roman"/>
          <w:sz w:val="24"/>
          <w:szCs w:val="24"/>
        </w:rPr>
        <w:t>, which are provided</w:t>
      </w:r>
      <w:r w:rsidR="001D71EA">
        <w:rPr>
          <w:rFonts w:ascii="Times New Roman" w:hAnsi="Times New Roman" w:cs="Times New Roman"/>
          <w:sz w:val="24"/>
          <w:szCs w:val="24"/>
        </w:rPr>
        <w:t xml:space="preserve"> </w:t>
      </w:r>
      <w:r w:rsidR="007C4589">
        <w:rPr>
          <w:rFonts w:ascii="Times New Roman" w:hAnsi="Times New Roman" w:cs="Times New Roman"/>
          <w:sz w:val="24"/>
          <w:szCs w:val="24"/>
        </w:rPr>
        <w:t>in this regulation 5.</w:t>
      </w:r>
      <w:r w:rsidR="00BF6AC0">
        <w:rPr>
          <w:rFonts w:ascii="Times New Roman" w:hAnsi="Times New Roman" w:cs="Times New Roman"/>
          <w:sz w:val="24"/>
          <w:szCs w:val="24"/>
        </w:rPr>
        <w:t>30</w:t>
      </w:r>
      <w:r w:rsidR="00E32EA6">
        <w:rPr>
          <w:rFonts w:ascii="Times New Roman" w:hAnsi="Times New Roman" w:cs="Times New Roman"/>
          <w:sz w:val="24"/>
          <w:szCs w:val="24"/>
        </w:rPr>
        <w:t>.</w:t>
      </w:r>
      <w:r w:rsidR="000E5B77">
        <w:rPr>
          <w:rFonts w:ascii="Times New Roman" w:hAnsi="Times New Roman" w:cs="Times New Roman"/>
          <w:sz w:val="24"/>
          <w:szCs w:val="24"/>
        </w:rPr>
        <w:t xml:space="preserve"> </w:t>
      </w:r>
    </w:p>
    <w:p w14:paraId="4782EA7F" w14:textId="77777777" w:rsidR="00CE4103" w:rsidRDefault="00CE4103" w:rsidP="002573BE">
      <w:pPr>
        <w:spacing w:after="0" w:line="240" w:lineRule="auto"/>
        <w:rPr>
          <w:rFonts w:ascii="Times New Roman" w:hAnsi="Times New Roman" w:cs="Times New Roman"/>
          <w:sz w:val="24"/>
          <w:szCs w:val="24"/>
        </w:rPr>
      </w:pPr>
    </w:p>
    <w:p w14:paraId="4C9553BE" w14:textId="6D8C50B9" w:rsidR="00CE4103" w:rsidRDefault="00813245"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provision operates to </w:t>
      </w:r>
      <w:r w:rsidR="002A2D9E">
        <w:rPr>
          <w:rFonts w:ascii="Times New Roman" w:hAnsi="Times New Roman" w:cs="Times New Roman"/>
          <w:sz w:val="24"/>
          <w:szCs w:val="24"/>
        </w:rPr>
        <w:t>ensure</w:t>
      </w:r>
      <w:r>
        <w:rPr>
          <w:rFonts w:ascii="Times New Roman" w:hAnsi="Times New Roman" w:cs="Times New Roman"/>
          <w:sz w:val="24"/>
          <w:szCs w:val="24"/>
        </w:rPr>
        <w:t xml:space="preserve"> clients of </w:t>
      </w:r>
      <w:r w:rsidR="00AC4C2D">
        <w:rPr>
          <w:rFonts w:ascii="Times New Roman" w:hAnsi="Times New Roman" w:cs="Times New Roman"/>
          <w:sz w:val="24"/>
          <w:szCs w:val="24"/>
        </w:rPr>
        <w:t xml:space="preserve">excepted </w:t>
      </w:r>
      <w:r>
        <w:rPr>
          <w:rFonts w:ascii="Times New Roman" w:hAnsi="Times New Roman" w:cs="Times New Roman"/>
          <w:sz w:val="24"/>
          <w:szCs w:val="24"/>
        </w:rPr>
        <w:t>water market intermediar</w:t>
      </w:r>
      <w:r w:rsidR="00AC4C2D">
        <w:rPr>
          <w:rFonts w:ascii="Times New Roman" w:hAnsi="Times New Roman" w:cs="Times New Roman"/>
          <w:sz w:val="24"/>
          <w:szCs w:val="24"/>
        </w:rPr>
        <w:t>ies</w:t>
      </w:r>
      <w:r>
        <w:rPr>
          <w:rFonts w:ascii="Times New Roman" w:hAnsi="Times New Roman" w:cs="Times New Roman"/>
          <w:sz w:val="24"/>
          <w:szCs w:val="24"/>
        </w:rPr>
        <w:t xml:space="preserve"> </w:t>
      </w:r>
      <w:r w:rsidR="002A2D9E">
        <w:rPr>
          <w:rFonts w:ascii="Times New Roman" w:hAnsi="Times New Roman" w:cs="Times New Roman"/>
          <w:sz w:val="24"/>
          <w:szCs w:val="24"/>
        </w:rPr>
        <w:t xml:space="preserve">are being provided </w:t>
      </w:r>
      <w:r>
        <w:rPr>
          <w:rFonts w:ascii="Times New Roman" w:hAnsi="Times New Roman" w:cs="Times New Roman"/>
          <w:sz w:val="24"/>
          <w:szCs w:val="24"/>
        </w:rPr>
        <w:t>with similar level</w:t>
      </w:r>
      <w:r w:rsidR="00AC4C2D">
        <w:rPr>
          <w:rFonts w:ascii="Times New Roman" w:hAnsi="Times New Roman" w:cs="Times New Roman"/>
          <w:sz w:val="24"/>
          <w:szCs w:val="24"/>
        </w:rPr>
        <w:t>s</w:t>
      </w:r>
      <w:r>
        <w:rPr>
          <w:rFonts w:ascii="Times New Roman" w:hAnsi="Times New Roman" w:cs="Times New Roman"/>
          <w:sz w:val="24"/>
          <w:szCs w:val="24"/>
        </w:rPr>
        <w:t xml:space="preserve"> of protection of money</w:t>
      </w:r>
      <w:r w:rsidR="00DF202A">
        <w:rPr>
          <w:rFonts w:ascii="Times New Roman" w:hAnsi="Times New Roman" w:cs="Times New Roman"/>
          <w:sz w:val="24"/>
          <w:szCs w:val="24"/>
        </w:rPr>
        <w:t>.</w:t>
      </w:r>
      <w:r>
        <w:rPr>
          <w:rFonts w:ascii="Times New Roman" w:hAnsi="Times New Roman" w:cs="Times New Roman"/>
          <w:sz w:val="24"/>
          <w:szCs w:val="24"/>
        </w:rPr>
        <w:t xml:space="preserve"> </w:t>
      </w:r>
      <w:r w:rsidR="00CE4103">
        <w:rPr>
          <w:rFonts w:ascii="Times New Roman" w:hAnsi="Times New Roman" w:cs="Times New Roman"/>
          <w:sz w:val="24"/>
          <w:szCs w:val="24"/>
        </w:rPr>
        <w:t xml:space="preserve">The </w:t>
      </w:r>
      <w:r w:rsidR="007520D7">
        <w:rPr>
          <w:rFonts w:ascii="Times New Roman" w:hAnsi="Times New Roman" w:cs="Times New Roman"/>
          <w:sz w:val="24"/>
          <w:szCs w:val="24"/>
        </w:rPr>
        <w:t xml:space="preserve">matters listed ensure </w:t>
      </w:r>
      <w:r w:rsidR="00C0764B">
        <w:rPr>
          <w:rFonts w:ascii="Times New Roman" w:hAnsi="Times New Roman" w:cs="Times New Roman"/>
          <w:sz w:val="24"/>
          <w:szCs w:val="24"/>
        </w:rPr>
        <w:t xml:space="preserve">that when considering the equivalency of </w:t>
      </w:r>
      <w:r w:rsidR="007B4184">
        <w:rPr>
          <w:rFonts w:ascii="Times New Roman" w:hAnsi="Times New Roman" w:cs="Times New Roman"/>
          <w:sz w:val="24"/>
          <w:szCs w:val="24"/>
        </w:rPr>
        <w:t xml:space="preserve">a statutory trust accounting framework </w:t>
      </w:r>
      <w:r w:rsidR="007520D7">
        <w:rPr>
          <w:rFonts w:ascii="Times New Roman" w:hAnsi="Times New Roman" w:cs="Times New Roman"/>
          <w:sz w:val="24"/>
          <w:szCs w:val="24"/>
        </w:rPr>
        <w:t xml:space="preserve">the Minister has regard to </w:t>
      </w:r>
      <w:r w:rsidR="007B4184">
        <w:rPr>
          <w:rFonts w:ascii="Times New Roman" w:hAnsi="Times New Roman" w:cs="Times New Roman"/>
          <w:sz w:val="24"/>
          <w:szCs w:val="24"/>
        </w:rPr>
        <w:t xml:space="preserve">requirements for </w:t>
      </w:r>
      <w:r w:rsidR="007520D7">
        <w:rPr>
          <w:rFonts w:ascii="Times New Roman" w:hAnsi="Times New Roman" w:cs="Times New Roman"/>
          <w:sz w:val="24"/>
          <w:szCs w:val="24"/>
        </w:rPr>
        <w:t>audit</w:t>
      </w:r>
      <w:r w:rsidR="00331335">
        <w:rPr>
          <w:rFonts w:ascii="Times New Roman" w:hAnsi="Times New Roman" w:cs="Times New Roman"/>
          <w:sz w:val="24"/>
          <w:szCs w:val="24"/>
        </w:rPr>
        <w:t xml:space="preserve"> and other external examination</w:t>
      </w:r>
      <w:r w:rsidR="00413B46">
        <w:rPr>
          <w:rFonts w:ascii="Times New Roman" w:hAnsi="Times New Roman" w:cs="Times New Roman"/>
          <w:sz w:val="24"/>
          <w:szCs w:val="24"/>
        </w:rPr>
        <w:t>;</w:t>
      </w:r>
      <w:r w:rsidR="007520D7">
        <w:rPr>
          <w:rFonts w:ascii="Times New Roman" w:hAnsi="Times New Roman" w:cs="Times New Roman"/>
          <w:sz w:val="24"/>
          <w:szCs w:val="24"/>
        </w:rPr>
        <w:t xml:space="preserve"> accounting</w:t>
      </w:r>
      <w:r w:rsidR="004D568B">
        <w:rPr>
          <w:rFonts w:ascii="Times New Roman" w:hAnsi="Times New Roman" w:cs="Times New Roman"/>
          <w:sz w:val="24"/>
          <w:szCs w:val="24"/>
        </w:rPr>
        <w:t xml:space="preserve"> record keeping</w:t>
      </w:r>
      <w:r w:rsidR="00413B46">
        <w:rPr>
          <w:rFonts w:ascii="Times New Roman" w:hAnsi="Times New Roman" w:cs="Times New Roman"/>
          <w:sz w:val="24"/>
          <w:szCs w:val="24"/>
        </w:rPr>
        <w:t>;</w:t>
      </w:r>
      <w:r w:rsidR="004D568B">
        <w:rPr>
          <w:rFonts w:ascii="Times New Roman" w:hAnsi="Times New Roman" w:cs="Times New Roman"/>
          <w:sz w:val="24"/>
          <w:szCs w:val="24"/>
        </w:rPr>
        <w:t xml:space="preserve"> </w:t>
      </w:r>
      <w:r w:rsidR="00413B46">
        <w:rPr>
          <w:rFonts w:ascii="Times New Roman" w:hAnsi="Times New Roman" w:cs="Times New Roman"/>
          <w:sz w:val="24"/>
          <w:szCs w:val="24"/>
        </w:rPr>
        <w:t xml:space="preserve">protection, </w:t>
      </w:r>
      <w:r w:rsidR="004D568B">
        <w:rPr>
          <w:rFonts w:ascii="Times New Roman" w:hAnsi="Times New Roman" w:cs="Times New Roman"/>
          <w:sz w:val="24"/>
          <w:szCs w:val="24"/>
        </w:rPr>
        <w:t xml:space="preserve">deposit and </w:t>
      </w:r>
      <w:r w:rsidR="00413B46">
        <w:rPr>
          <w:rFonts w:ascii="Times New Roman" w:hAnsi="Times New Roman" w:cs="Times New Roman"/>
          <w:sz w:val="24"/>
          <w:szCs w:val="24"/>
        </w:rPr>
        <w:t xml:space="preserve">withdrawal </w:t>
      </w:r>
      <w:r w:rsidR="004D568B">
        <w:rPr>
          <w:rFonts w:ascii="Times New Roman" w:hAnsi="Times New Roman" w:cs="Times New Roman"/>
          <w:sz w:val="24"/>
          <w:szCs w:val="24"/>
        </w:rPr>
        <w:t>of funds</w:t>
      </w:r>
      <w:r w:rsidR="00413B46">
        <w:rPr>
          <w:rFonts w:ascii="Times New Roman" w:hAnsi="Times New Roman" w:cs="Times New Roman"/>
          <w:sz w:val="24"/>
          <w:szCs w:val="24"/>
        </w:rPr>
        <w:t xml:space="preserve">; </w:t>
      </w:r>
      <w:r w:rsidR="00F94B07">
        <w:rPr>
          <w:rFonts w:ascii="Times New Roman" w:hAnsi="Times New Roman" w:cs="Times New Roman"/>
          <w:sz w:val="24"/>
          <w:szCs w:val="24"/>
        </w:rPr>
        <w:t>and the consequences for contravention</w:t>
      </w:r>
      <w:r w:rsidR="00177DE7">
        <w:rPr>
          <w:rFonts w:ascii="Times New Roman" w:hAnsi="Times New Roman" w:cs="Times New Roman"/>
          <w:sz w:val="24"/>
          <w:szCs w:val="24"/>
        </w:rPr>
        <w:t>.</w:t>
      </w:r>
    </w:p>
    <w:p w14:paraId="31F0A319" w14:textId="77777777" w:rsidR="001D71EA" w:rsidRDefault="001D71EA" w:rsidP="002573BE">
      <w:pPr>
        <w:spacing w:after="0" w:line="240" w:lineRule="auto"/>
        <w:rPr>
          <w:rFonts w:ascii="Times New Roman" w:hAnsi="Times New Roman" w:cs="Times New Roman"/>
          <w:sz w:val="24"/>
          <w:szCs w:val="24"/>
        </w:rPr>
      </w:pPr>
    </w:p>
    <w:p w14:paraId="2D80A809" w14:textId="275AE2A9" w:rsidR="00F87F3B" w:rsidRPr="00AF47B0" w:rsidRDefault="00F87F3B" w:rsidP="00F87F3B">
      <w:pPr>
        <w:pStyle w:val="Normal-em"/>
        <w:spacing w:after="0" w:line="240" w:lineRule="auto"/>
        <w:rPr>
          <w:b/>
          <w:bCs/>
          <w:iCs/>
          <w:color w:val="auto"/>
          <w:szCs w:val="24"/>
        </w:rPr>
      </w:pPr>
      <w:r w:rsidRPr="00AF47B0">
        <w:rPr>
          <w:b/>
          <w:bCs/>
          <w:iCs/>
          <w:color w:val="auto"/>
          <w:szCs w:val="24"/>
        </w:rPr>
        <w:t xml:space="preserve">Part 2 – </w:t>
      </w:r>
      <w:r w:rsidR="00AF47B0" w:rsidRPr="00AF47B0">
        <w:rPr>
          <w:b/>
          <w:bCs/>
          <w:iCs/>
          <w:color w:val="auto"/>
          <w:szCs w:val="24"/>
        </w:rPr>
        <w:t>Application provisions</w:t>
      </w:r>
    </w:p>
    <w:p w14:paraId="69CDA112" w14:textId="77777777" w:rsidR="00AF47B0" w:rsidRPr="00AF47B0" w:rsidRDefault="00AF47B0" w:rsidP="00F87F3B">
      <w:pPr>
        <w:pStyle w:val="Normal-em"/>
        <w:spacing w:after="0" w:line="240" w:lineRule="auto"/>
        <w:rPr>
          <w:iCs/>
          <w:color w:val="auto"/>
          <w:szCs w:val="24"/>
        </w:rPr>
      </w:pPr>
    </w:p>
    <w:p w14:paraId="09188DC3" w14:textId="77777777" w:rsidR="00AF47B0" w:rsidRDefault="00F87F3B" w:rsidP="00F87F3B">
      <w:pPr>
        <w:spacing w:after="0" w:line="240" w:lineRule="auto"/>
        <w:rPr>
          <w:rFonts w:ascii="Times New Roman" w:hAnsi="Times New Roman" w:cs="Times New Roman"/>
          <w:b/>
          <w:i/>
          <w:iCs/>
          <w:sz w:val="24"/>
          <w:szCs w:val="24"/>
        </w:rPr>
      </w:pPr>
      <w:r w:rsidRPr="00AF47B0">
        <w:rPr>
          <w:rFonts w:ascii="Times New Roman" w:hAnsi="Times New Roman" w:cs="Times New Roman"/>
          <w:b/>
          <w:i/>
          <w:iCs/>
          <w:sz w:val="24"/>
          <w:szCs w:val="24"/>
        </w:rPr>
        <w:t>Water Regulations 2008</w:t>
      </w:r>
    </w:p>
    <w:p w14:paraId="37B40E51" w14:textId="7ACA275F" w:rsidR="00AF47B0" w:rsidRDefault="00AF47B0" w:rsidP="00F87F3B">
      <w:pPr>
        <w:spacing w:after="0" w:line="240" w:lineRule="auto"/>
        <w:rPr>
          <w:rFonts w:ascii="Times New Roman" w:hAnsi="Times New Roman" w:cs="Times New Roman"/>
          <w:bCs/>
          <w:sz w:val="24"/>
          <w:szCs w:val="24"/>
        </w:rPr>
      </w:pPr>
    </w:p>
    <w:p w14:paraId="403A4D17" w14:textId="77777777" w:rsidR="00271CED" w:rsidRDefault="009E2C0A" w:rsidP="00F87F3B">
      <w:pPr>
        <w:spacing w:after="0" w:line="240" w:lineRule="auto"/>
        <w:rPr>
          <w:rFonts w:ascii="Times New Roman" w:hAnsi="Times New Roman" w:cs="Times New Roman"/>
          <w:b/>
          <w:sz w:val="24"/>
          <w:szCs w:val="24"/>
          <w:u w:val="single"/>
        </w:rPr>
      </w:pPr>
      <w:r w:rsidRPr="00271CED">
        <w:rPr>
          <w:rFonts w:ascii="Times New Roman" w:hAnsi="Times New Roman" w:cs="Times New Roman"/>
          <w:b/>
          <w:sz w:val="24"/>
          <w:szCs w:val="24"/>
          <w:u w:val="single"/>
        </w:rPr>
        <w:t xml:space="preserve">Item </w:t>
      </w:r>
      <w:r w:rsidR="00271CED" w:rsidRPr="00271CED">
        <w:rPr>
          <w:rFonts w:ascii="Times New Roman" w:hAnsi="Times New Roman" w:cs="Times New Roman"/>
          <w:b/>
          <w:sz w:val="24"/>
          <w:szCs w:val="24"/>
          <w:u w:val="single"/>
        </w:rPr>
        <w:t>4</w:t>
      </w:r>
      <w:r w:rsidRPr="00271CED">
        <w:rPr>
          <w:rFonts w:ascii="Times New Roman" w:hAnsi="Times New Roman" w:cs="Times New Roman"/>
          <w:b/>
          <w:sz w:val="24"/>
          <w:szCs w:val="24"/>
          <w:u w:val="single"/>
        </w:rPr>
        <w:t xml:space="preserve"> – After Part </w:t>
      </w:r>
      <w:r w:rsidR="00271CED" w:rsidRPr="00271CED">
        <w:rPr>
          <w:rFonts w:ascii="Times New Roman" w:hAnsi="Times New Roman" w:cs="Times New Roman"/>
          <w:b/>
          <w:sz w:val="24"/>
          <w:szCs w:val="24"/>
          <w:u w:val="single"/>
        </w:rPr>
        <w:t>11A</w:t>
      </w:r>
    </w:p>
    <w:p w14:paraId="0E513106" w14:textId="77777777" w:rsidR="00271CED" w:rsidRDefault="00271CED" w:rsidP="00F87F3B">
      <w:pPr>
        <w:spacing w:after="0" w:line="240" w:lineRule="auto"/>
        <w:rPr>
          <w:rFonts w:ascii="Times New Roman" w:hAnsi="Times New Roman" w:cs="Times New Roman"/>
          <w:bCs/>
          <w:sz w:val="24"/>
          <w:szCs w:val="24"/>
        </w:rPr>
      </w:pPr>
    </w:p>
    <w:p w14:paraId="643124EA" w14:textId="2507E582" w:rsidR="00824D85" w:rsidRDefault="00824D85" w:rsidP="00F87F3B">
      <w:pPr>
        <w:spacing w:after="0" w:line="240" w:lineRule="auto"/>
        <w:rPr>
          <w:rFonts w:ascii="Times New Roman" w:hAnsi="Times New Roman" w:cs="Times New Roman"/>
          <w:bCs/>
          <w:sz w:val="24"/>
          <w:szCs w:val="24"/>
        </w:rPr>
      </w:pPr>
      <w:r>
        <w:rPr>
          <w:rFonts w:ascii="Times New Roman" w:hAnsi="Times New Roman" w:cs="Times New Roman"/>
          <w:bCs/>
          <w:sz w:val="24"/>
          <w:szCs w:val="24"/>
        </w:rPr>
        <w:t>This item inserts a new heading: “</w:t>
      </w:r>
      <w:r w:rsidR="00880675" w:rsidRPr="00880675">
        <w:rPr>
          <w:rFonts w:ascii="Times New Roman" w:hAnsi="Times New Roman" w:cs="Times New Roman"/>
          <w:bCs/>
          <w:sz w:val="24"/>
          <w:szCs w:val="24"/>
        </w:rPr>
        <w:t>Part 12—Application, transitional and savings provisions</w:t>
      </w:r>
      <w:r w:rsidR="00880675">
        <w:rPr>
          <w:rFonts w:ascii="Times New Roman" w:hAnsi="Times New Roman" w:cs="Times New Roman"/>
          <w:bCs/>
          <w:sz w:val="24"/>
          <w:szCs w:val="24"/>
        </w:rPr>
        <w:t>” into the Water Regulations after Part 11A.</w:t>
      </w:r>
    </w:p>
    <w:p w14:paraId="60814790" w14:textId="77777777" w:rsidR="00880675" w:rsidRDefault="00880675" w:rsidP="00F87F3B">
      <w:pPr>
        <w:spacing w:after="0" w:line="240" w:lineRule="auto"/>
        <w:rPr>
          <w:rFonts w:ascii="Times New Roman" w:hAnsi="Times New Roman" w:cs="Times New Roman"/>
          <w:bCs/>
          <w:sz w:val="24"/>
          <w:szCs w:val="24"/>
        </w:rPr>
      </w:pPr>
    </w:p>
    <w:p w14:paraId="7588DB36" w14:textId="405BB0E9" w:rsidR="00727A0B" w:rsidRPr="00531FC0" w:rsidRDefault="00727A0B" w:rsidP="00F87F3B">
      <w:pPr>
        <w:spacing w:after="0" w:line="240" w:lineRule="auto"/>
        <w:rPr>
          <w:rFonts w:ascii="Times New Roman" w:hAnsi="Times New Roman" w:cs="Times New Roman"/>
          <w:b/>
          <w:sz w:val="24"/>
          <w:szCs w:val="24"/>
        </w:rPr>
      </w:pPr>
      <w:r w:rsidRPr="00531FC0">
        <w:rPr>
          <w:rFonts w:ascii="Times New Roman" w:hAnsi="Times New Roman" w:cs="Times New Roman"/>
          <w:b/>
          <w:sz w:val="24"/>
          <w:szCs w:val="24"/>
        </w:rPr>
        <w:t xml:space="preserve">Division 12.1 </w:t>
      </w:r>
      <w:r w:rsidR="00531FC0" w:rsidRPr="00531FC0">
        <w:rPr>
          <w:rFonts w:ascii="Times New Roman" w:hAnsi="Times New Roman" w:cs="Times New Roman"/>
          <w:b/>
          <w:sz w:val="24"/>
          <w:szCs w:val="24"/>
        </w:rPr>
        <w:t>– Amendments made by the Water Amendment (Water Markets Intermediaries and Trust Accounting Framework) Regulations 2025</w:t>
      </w:r>
    </w:p>
    <w:p w14:paraId="56F0B30B" w14:textId="77777777" w:rsidR="00531FC0" w:rsidRDefault="00531FC0" w:rsidP="00F87F3B">
      <w:pPr>
        <w:spacing w:after="0" w:line="240" w:lineRule="auto"/>
        <w:rPr>
          <w:rFonts w:ascii="Times New Roman" w:hAnsi="Times New Roman" w:cs="Times New Roman"/>
          <w:bCs/>
          <w:sz w:val="24"/>
          <w:szCs w:val="24"/>
        </w:rPr>
      </w:pPr>
    </w:p>
    <w:p w14:paraId="61339017" w14:textId="418F1B24" w:rsidR="00531FC0" w:rsidRDefault="00531FC0" w:rsidP="00F87F3B">
      <w:pPr>
        <w:spacing w:after="0" w:line="240" w:lineRule="auto"/>
        <w:rPr>
          <w:rFonts w:ascii="Times New Roman" w:hAnsi="Times New Roman" w:cs="Times New Roman"/>
          <w:bCs/>
          <w:sz w:val="24"/>
          <w:szCs w:val="24"/>
        </w:rPr>
      </w:pPr>
      <w:r>
        <w:rPr>
          <w:rFonts w:ascii="Times New Roman" w:hAnsi="Times New Roman" w:cs="Times New Roman"/>
          <w:bCs/>
          <w:sz w:val="24"/>
          <w:szCs w:val="24"/>
        </w:rPr>
        <w:t>Th</w:t>
      </w:r>
      <w:r w:rsidR="001A1D3C">
        <w:rPr>
          <w:rFonts w:ascii="Times New Roman" w:hAnsi="Times New Roman" w:cs="Times New Roman"/>
          <w:bCs/>
          <w:sz w:val="24"/>
          <w:szCs w:val="24"/>
        </w:rPr>
        <w:t xml:space="preserve">e transitional provisions for the Amendment Regulations are included in Division 12.1. </w:t>
      </w:r>
    </w:p>
    <w:p w14:paraId="493974DE" w14:textId="77777777" w:rsidR="00054D90" w:rsidRDefault="00054D90" w:rsidP="00F87F3B">
      <w:pPr>
        <w:spacing w:after="0" w:line="240" w:lineRule="auto"/>
        <w:rPr>
          <w:rFonts w:ascii="Times New Roman" w:hAnsi="Times New Roman" w:cs="Times New Roman"/>
          <w:bCs/>
          <w:sz w:val="24"/>
          <w:szCs w:val="24"/>
        </w:rPr>
      </w:pPr>
    </w:p>
    <w:p w14:paraId="7DEA93B8" w14:textId="6BB1FF3B" w:rsidR="00E30AAC" w:rsidRPr="00A9425E" w:rsidRDefault="00E30AAC" w:rsidP="00F87F3B">
      <w:pPr>
        <w:spacing w:after="0" w:line="240" w:lineRule="auto"/>
        <w:rPr>
          <w:rFonts w:ascii="Times New Roman" w:hAnsi="Times New Roman" w:cs="Times New Roman"/>
          <w:b/>
          <w:sz w:val="24"/>
          <w:szCs w:val="24"/>
        </w:rPr>
      </w:pPr>
      <w:r w:rsidRPr="00A9425E">
        <w:rPr>
          <w:rFonts w:ascii="Times New Roman" w:hAnsi="Times New Roman" w:cs="Times New Roman"/>
          <w:b/>
          <w:sz w:val="24"/>
          <w:szCs w:val="24"/>
        </w:rPr>
        <w:t>12.01 Definitions for this Division</w:t>
      </w:r>
    </w:p>
    <w:p w14:paraId="19A3660A" w14:textId="042F86A2" w:rsidR="00A9425E" w:rsidRDefault="00A9425E" w:rsidP="00F87F3B">
      <w:pPr>
        <w:spacing w:after="0" w:line="240" w:lineRule="auto"/>
        <w:rPr>
          <w:rFonts w:ascii="Times New Roman" w:hAnsi="Times New Roman" w:cs="Times New Roman"/>
          <w:bCs/>
          <w:sz w:val="24"/>
          <w:szCs w:val="24"/>
        </w:rPr>
      </w:pPr>
    </w:p>
    <w:p w14:paraId="04858AB9" w14:textId="4A58435D" w:rsidR="00A9425E" w:rsidRPr="009D21BC" w:rsidRDefault="00A9425E" w:rsidP="00F87F3B">
      <w:pPr>
        <w:spacing w:after="0" w:line="240" w:lineRule="auto"/>
        <w:rPr>
          <w:rFonts w:ascii="Times New Roman" w:hAnsi="Times New Roman" w:cs="Times New Roman"/>
          <w:bCs/>
          <w:sz w:val="24"/>
          <w:szCs w:val="24"/>
        </w:rPr>
      </w:pPr>
      <w:r w:rsidRPr="009D21BC">
        <w:rPr>
          <w:rFonts w:ascii="Times New Roman" w:hAnsi="Times New Roman" w:cs="Times New Roman"/>
          <w:bCs/>
          <w:sz w:val="24"/>
          <w:szCs w:val="24"/>
        </w:rPr>
        <w:t xml:space="preserve">This regulation provides that </w:t>
      </w:r>
      <w:r w:rsidR="0050296F" w:rsidRPr="009D21BC">
        <w:rPr>
          <w:rFonts w:ascii="Times New Roman" w:hAnsi="Times New Roman" w:cs="Times New Roman"/>
          <w:bCs/>
          <w:sz w:val="24"/>
          <w:szCs w:val="24"/>
        </w:rPr>
        <w:t xml:space="preserve">the term </w:t>
      </w:r>
      <w:r w:rsidR="0050296F" w:rsidRPr="009D21BC">
        <w:rPr>
          <w:rFonts w:ascii="Times New Roman" w:hAnsi="Times New Roman" w:cs="Times New Roman"/>
          <w:b/>
          <w:i/>
          <w:iCs/>
          <w:sz w:val="24"/>
          <w:szCs w:val="24"/>
        </w:rPr>
        <w:t>“amend</w:t>
      </w:r>
      <w:r w:rsidR="00C6539A">
        <w:rPr>
          <w:rFonts w:ascii="Times New Roman" w:hAnsi="Times New Roman" w:cs="Times New Roman"/>
          <w:b/>
          <w:i/>
          <w:iCs/>
          <w:sz w:val="24"/>
          <w:szCs w:val="24"/>
        </w:rPr>
        <w:t>ing</w:t>
      </w:r>
      <w:r w:rsidR="0050296F" w:rsidRPr="009D21BC">
        <w:rPr>
          <w:rFonts w:ascii="Times New Roman" w:hAnsi="Times New Roman" w:cs="Times New Roman"/>
          <w:b/>
          <w:i/>
          <w:iCs/>
          <w:sz w:val="24"/>
          <w:szCs w:val="24"/>
        </w:rPr>
        <w:t xml:space="preserve"> instrument”</w:t>
      </w:r>
      <w:r w:rsidR="0050296F" w:rsidRPr="009D21BC">
        <w:rPr>
          <w:rFonts w:ascii="Times New Roman" w:hAnsi="Times New Roman" w:cs="Times New Roman"/>
          <w:bCs/>
          <w:sz w:val="24"/>
          <w:szCs w:val="24"/>
        </w:rPr>
        <w:t xml:space="preserve"> that is used in this Division 12.1 </w:t>
      </w:r>
      <w:r w:rsidR="009D21BC" w:rsidRPr="009D21BC">
        <w:rPr>
          <w:rFonts w:ascii="Times New Roman" w:hAnsi="Times New Roman" w:cs="Times New Roman"/>
          <w:bCs/>
          <w:sz w:val="24"/>
          <w:szCs w:val="24"/>
        </w:rPr>
        <w:t>means th</w:t>
      </w:r>
      <w:r w:rsidR="00EE1BF8">
        <w:rPr>
          <w:rFonts w:ascii="Times New Roman" w:hAnsi="Times New Roman" w:cs="Times New Roman"/>
          <w:bCs/>
          <w:sz w:val="24"/>
          <w:szCs w:val="24"/>
        </w:rPr>
        <w:t>e Amendment Regulations.</w:t>
      </w:r>
    </w:p>
    <w:p w14:paraId="5CF5D3AE" w14:textId="77777777" w:rsidR="00A9425E" w:rsidRDefault="00A9425E" w:rsidP="00F87F3B">
      <w:pPr>
        <w:spacing w:after="0" w:line="240" w:lineRule="auto"/>
        <w:rPr>
          <w:rFonts w:ascii="Times New Roman" w:hAnsi="Times New Roman" w:cs="Times New Roman"/>
          <w:bCs/>
          <w:sz w:val="24"/>
          <w:szCs w:val="24"/>
        </w:rPr>
      </w:pPr>
    </w:p>
    <w:p w14:paraId="4E483198" w14:textId="2790A3CE" w:rsidR="00E30AAC" w:rsidRPr="00A9425E" w:rsidRDefault="00E30AAC" w:rsidP="00F87F3B">
      <w:pPr>
        <w:spacing w:after="0" w:line="240" w:lineRule="auto"/>
        <w:rPr>
          <w:rFonts w:ascii="Times New Roman" w:hAnsi="Times New Roman" w:cs="Times New Roman"/>
          <w:b/>
          <w:sz w:val="24"/>
          <w:szCs w:val="24"/>
        </w:rPr>
      </w:pPr>
      <w:r w:rsidRPr="00A9425E">
        <w:rPr>
          <w:rFonts w:ascii="Times New Roman" w:hAnsi="Times New Roman" w:cs="Times New Roman"/>
          <w:b/>
          <w:sz w:val="24"/>
          <w:szCs w:val="24"/>
        </w:rPr>
        <w:t>12.02 Application of Code obligations</w:t>
      </w:r>
    </w:p>
    <w:p w14:paraId="7D65B674" w14:textId="77777777" w:rsidR="00A9425E" w:rsidRDefault="00A9425E" w:rsidP="00E30AAC">
      <w:pPr>
        <w:spacing w:after="0" w:line="240" w:lineRule="auto"/>
        <w:rPr>
          <w:rFonts w:ascii="Times New Roman" w:hAnsi="Times New Roman" w:cs="Times New Roman"/>
          <w:b/>
          <w:sz w:val="24"/>
          <w:szCs w:val="24"/>
        </w:rPr>
      </w:pPr>
    </w:p>
    <w:p w14:paraId="4CA57D06" w14:textId="70FBD218" w:rsidR="0047762D" w:rsidRDefault="00FB38C8" w:rsidP="00E30AAC">
      <w:pPr>
        <w:spacing w:after="0" w:line="240" w:lineRule="auto"/>
        <w:rPr>
          <w:rFonts w:ascii="Times New Roman" w:hAnsi="Times New Roman" w:cs="Times New Roman"/>
          <w:bCs/>
          <w:sz w:val="24"/>
          <w:szCs w:val="24"/>
        </w:rPr>
      </w:pPr>
      <w:r>
        <w:rPr>
          <w:rFonts w:ascii="Times New Roman" w:hAnsi="Times New Roman" w:cs="Times New Roman"/>
          <w:bCs/>
          <w:sz w:val="24"/>
          <w:szCs w:val="24"/>
        </w:rPr>
        <w:t>This regulatio</w:t>
      </w:r>
      <w:r w:rsidR="0047762D">
        <w:rPr>
          <w:rFonts w:ascii="Times New Roman" w:hAnsi="Times New Roman" w:cs="Times New Roman"/>
          <w:bCs/>
          <w:sz w:val="24"/>
          <w:szCs w:val="24"/>
        </w:rPr>
        <w:t xml:space="preserve">n provides that </w:t>
      </w:r>
      <w:r w:rsidR="00672BBE">
        <w:rPr>
          <w:rFonts w:ascii="Times New Roman" w:hAnsi="Times New Roman" w:cs="Times New Roman"/>
          <w:bCs/>
          <w:sz w:val="24"/>
          <w:szCs w:val="24"/>
        </w:rPr>
        <w:t xml:space="preserve">some </w:t>
      </w:r>
      <w:r w:rsidR="002A1C7A">
        <w:rPr>
          <w:rFonts w:ascii="Times New Roman" w:hAnsi="Times New Roman" w:cs="Times New Roman"/>
          <w:bCs/>
          <w:sz w:val="24"/>
          <w:szCs w:val="24"/>
        </w:rPr>
        <w:t>provisions in the Amendment Regulations</w:t>
      </w:r>
      <w:r w:rsidR="0047762D">
        <w:rPr>
          <w:rFonts w:ascii="Times New Roman" w:hAnsi="Times New Roman" w:cs="Times New Roman"/>
          <w:bCs/>
          <w:sz w:val="24"/>
          <w:szCs w:val="24"/>
        </w:rPr>
        <w:t xml:space="preserve"> apply from 1 July 2025</w:t>
      </w:r>
      <w:r w:rsidR="00672BBE">
        <w:rPr>
          <w:rFonts w:ascii="Times New Roman" w:hAnsi="Times New Roman" w:cs="Times New Roman"/>
          <w:bCs/>
          <w:sz w:val="24"/>
          <w:szCs w:val="24"/>
        </w:rPr>
        <w:t>, and others</w:t>
      </w:r>
      <w:r w:rsidR="0047762D">
        <w:rPr>
          <w:rFonts w:ascii="Times New Roman" w:hAnsi="Times New Roman" w:cs="Times New Roman"/>
          <w:bCs/>
          <w:sz w:val="24"/>
          <w:szCs w:val="24"/>
        </w:rPr>
        <w:t xml:space="preserve"> apply from 1 October 2025</w:t>
      </w:r>
      <w:r w:rsidR="00B15280">
        <w:rPr>
          <w:rFonts w:ascii="Times New Roman" w:hAnsi="Times New Roman" w:cs="Times New Roman"/>
          <w:bCs/>
          <w:sz w:val="24"/>
          <w:szCs w:val="24"/>
        </w:rPr>
        <w:t xml:space="preserve">. Regulation </w:t>
      </w:r>
      <w:r w:rsidR="002A1C7A">
        <w:rPr>
          <w:rFonts w:ascii="Times New Roman" w:hAnsi="Times New Roman" w:cs="Times New Roman"/>
          <w:bCs/>
          <w:sz w:val="24"/>
          <w:szCs w:val="24"/>
        </w:rPr>
        <w:t>12.02 also provides</w:t>
      </w:r>
      <w:r w:rsidR="0047762D">
        <w:rPr>
          <w:rFonts w:ascii="Times New Roman" w:hAnsi="Times New Roman" w:cs="Times New Roman"/>
          <w:bCs/>
          <w:sz w:val="24"/>
          <w:szCs w:val="24"/>
        </w:rPr>
        <w:t xml:space="preserve"> </w:t>
      </w:r>
      <w:r w:rsidR="005C1208">
        <w:rPr>
          <w:rFonts w:ascii="Times New Roman" w:hAnsi="Times New Roman" w:cs="Times New Roman"/>
          <w:bCs/>
          <w:sz w:val="24"/>
          <w:szCs w:val="24"/>
        </w:rPr>
        <w:t>clarification on the application of references to financial years</w:t>
      </w:r>
      <w:r w:rsidR="002A1C7A">
        <w:rPr>
          <w:rFonts w:ascii="Times New Roman" w:hAnsi="Times New Roman" w:cs="Times New Roman"/>
          <w:bCs/>
          <w:sz w:val="24"/>
          <w:szCs w:val="24"/>
        </w:rPr>
        <w:t xml:space="preserve"> in those provisions</w:t>
      </w:r>
      <w:r w:rsidR="005C1208">
        <w:rPr>
          <w:rFonts w:ascii="Times New Roman" w:hAnsi="Times New Roman" w:cs="Times New Roman"/>
          <w:bCs/>
          <w:sz w:val="24"/>
          <w:szCs w:val="24"/>
        </w:rPr>
        <w:t>.</w:t>
      </w:r>
    </w:p>
    <w:p w14:paraId="619DF349" w14:textId="77777777" w:rsidR="005C1208" w:rsidRDefault="005C1208" w:rsidP="00E30AAC">
      <w:pPr>
        <w:spacing w:after="0" w:line="240" w:lineRule="auto"/>
        <w:rPr>
          <w:rFonts w:ascii="Times New Roman" w:hAnsi="Times New Roman" w:cs="Times New Roman"/>
          <w:bCs/>
          <w:sz w:val="24"/>
          <w:szCs w:val="24"/>
        </w:rPr>
      </w:pPr>
    </w:p>
    <w:p w14:paraId="2BB499B2" w14:textId="75C25689" w:rsidR="000E23BE" w:rsidRDefault="00AD0528" w:rsidP="00E30AAC">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Subregulation 12.02(1) provides that</w:t>
      </w:r>
      <w:r w:rsidR="00C16CB3">
        <w:rPr>
          <w:rFonts w:ascii="Times New Roman" w:hAnsi="Times New Roman" w:cs="Times New Roman"/>
          <w:bCs/>
          <w:sz w:val="24"/>
          <w:szCs w:val="24"/>
        </w:rPr>
        <w:t xml:space="preserve">, </w:t>
      </w:r>
      <w:r w:rsidR="00402E6B">
        <w:rPr>
          <w:rFonts w:ascii="Times New Roman" w:hAnsi="Times New Roman" w:cs="Times New Roman"/>
          <w:bCs/>
          <w:sz w:val="24"/>
          <w:szCs w:val="24"/>
        </w:rPr>
        <w:t xml:space="preserve">where an engagement is entered into or instructions are received on or after 1 July 2025 in respect of an eligible water markets intermediary service, or </w:t>
      </w:r>
      <w:r w:rsidR="00C16CB3">
        <w:rPr>
          <w:rFonts w:ascii="Times New Roman" w:hAnsi="Times New Roman" w:cs="Times New Roman"/>
          <w:bCs/>
          <w:sz w:val="24"/>
          <w:szCs w:val="24"/>
        </w:rPr>
        <w:t xml:space="preserve">where </w:t>
      </w:r>
      <w:r w:rsidR="00E20F5C">
        <w:rPr>
          <w:rFonts w:ascii="Times New Roman" w:hAnsi="Times New Roman" w:cs="Times New Roman"/>
          <w:bCs/>
          <w:sz w:val="24"/>
          <w:szCs w:val="24"/>
        </w:rPr>
        <w:t xml:space="preserve">an </w:t>
      </w:r>
      <w:r w:rsidR="00897606">
        <w:rPr>
          <w:rFonts w:ascii="Times New Roman" w:hAnsi="Times New Roman" w:cs="Times New Roman"/>
          <w:bCs/>
          <w:sz w:val="24"/>
          <w:szCs w:val="24"/>
        </w:rPr>
        <w:t xml:space="preserve">eligible water markets intermediary service is provided </w:t>
      </w:r>
      <w:r w:rsidR="00140ED2">
        <w:rPr>
          <w:rFonts w:ascii="Times New Roman" w:hAnsi="Times New Roman" w:cs="Times New Roman"/>
          <w:bCs/>
          <w:sz w:val="24"/>
          <w:szCs w:val="24"/>
        </w:rPr>
        <w:t xml:space="preserve">to a person </w:t>
      </w:r>
      <w:r w:rsidR="009467DA">
        <w:rPr>
          <w:rFonts w:ascii="Times New Roman" w:hAnsi="Times New Roman" w:cs="Times New Roman"/>
          <w:bCs/>
          <w:sz w:val="24"/>
          <w:szCs w:val="24"/>
        </w:rPr>
        <w:t>on or after 1 July 2025,</w:t>
      </w:r>
      <w:r w:rsidR="0053268F">
        <w:rPr>
          <w:rFonts w:ascii="Times New Roman" w:hAnsi="Times New Roman" w:cs="Times New Roman"/>
          <w:bCs/>
          <w:sz w:val="24"/>
          <w:szCs w:val="24"/>
        </w:rPr>
        <w:t xml:space="preserve"> </w:t>
      </w:r>
      <w:r w:rsidR="00AE1535">
        <w:rPr>
          <w:rFonts w:ascii="Times New Roman" w:hAnsi="Times New Roman" w:cs="Times New Roman"/>
          <w:bCs/>
          <w:sz w:val="24"/>
          <w:szCs w:val="24"/>
        </w:rPr>
        <w:t>regulations 5.03 – 5.06 (inclusive)</w:t>
      </w:r>
      <w:r w:rsidR="008E2E99">
        <w:rPr>
          <w:rFonts w:ascii="Times New Roman" w:hAnsi="Times New Roman" w:cs="Times New Roman"/>
          <w:bCs/>
          <w:sz w:val="24"/>
          <w:szCs w:val="24"/>
        </w:rPr>
        <w:t xml:space="preserve"> </w:t>
      </w:r>
      <w:r w:rsidR="00307ACC">
        <w:rPr>
          <w:rFonts w:ascii="Times New Roman" w:hAnsi="Times New Roman" w:cs="Times New Roman"/>
          <w:bCs/>
          <w:sz w:val="24"/>
          <w:szCs w:val="24"/>
        </w:rPr>
        <w:t xml:space="preserve">and regulation </w:t>
      </w:r>
      <w:r w:rsidR="00C202B0">
        <w:rPr>
          <w:rFonts w:ascii="Times New Roman" w:hAnsi="Times New Roman" w:cs="Times New Roman"/>
          <w:bCs/>
          <w:sz w:val="24"/>
          <w:szCs w:val="24"/>
        </w:rPr>
        <w:t xml:space="preserve">5.17 </w:t>
      </w:r>
      <w:r w:rsidR="008E2E99">
        <w:rPr>
          <w:rFonts w:ascii="Times New Roman" w:hAnsi="Times New Roman" w:cs="Times New Roman"/>
          <w:bCs/>
          <w:sz w:val="24"/>
          <w:szCs w:val="24"/>
        </w:rPr>
        <w:t>will</w:t>
      </w:r>
      <w:r w:rsidR="00AE1535">
        <w:rPr>
          <w:rFonts w:ascii="Times New Roman" w:hAnsi="Times New Roman" w:cs="Times New Roman"/>
          <w:bCs/>
          <w:sz w:val="24"/>
          <w:szCs w:val="24"/>
        </w:rPr>
        <w:t xml:space="preserve"> </w:t>
      </w:r>
      <w:r w:rsidR="008E2E99">
        <w:rPr>
          <w:rFonts w:ascii="Times New Roman" w:hAnsi="Times New Roman" w:cs="Times New Roman"/>
          <w:bCs/>
          <w:sz w:val="24"/>
          <w:szCs w:val="24"/>
        </w:rPr>
        <w:t>apply.</w:t>
      </w:r>
    </w:p>
    <w:p w14:paraId="4E494A66" w14:textId="77777777" w:rsidR="00402E6B" w:rsidRDefault="00402E6B" w:rsidP="00E30AAC">
      <w:pPr>
        <w:spacing w:after="0" w:line="240" w:lineRule="auto"/>
        <w:rPr>
          <w:rFonts w:ascii="Times New Roman" w:hAnsi="Times New Roman" w:cs="Times New Roman"/>
          <w:bCs/>
          <w:sz w:val="24"/>
          <w:szCs w:val="24"/>
        </w:rPr>
      </w:pPr>
    </w:p>
    <w:p w14:paraId="30199093" w14:textId="4349E24E" w:rsidR="00505705" w:rsidRDefault="00402E6B" w:rsidP="00505705">
      <w:pPr>
        <w:spacing w:after="0" w:line="240" w:lineRule="auto"/>
        <w:rPr>
          <w:rFonts w:ascii="Times New Roman" w:hAnsi="Times New Roman" w:cs="Times New Roman"/>
          <w:bCs/>
          <w:sz w:val="24"/>
          <w:szCs w:val="24"/>
        </w:rPr>
      </w:pPr>
      <w:r>
        <w:rPr>
          <w:rFonts w:ascii="Times New Roman" w:hAnsi="Times New Roman" w:cs="Times New Roman"/>
          <w:bCs/>
          <w:sz w:val="24"/>
          <w:szCs w:val="24"/>
        </w:rPr>
        <w:t>Subregulation 12.02(2) provides that</w:t>
      </w:r>
      <w:r w:rsidR="00505705">
        <w:rPr>
          <w:rFonts w:ascii="Times New Roman" w:hAnsi="Times New Roman" w:cs="Times New Roman"/>
          <w:bCs/>
          <w:sz w:val="24"/>
          <w:szCs w:val="24"/>
        </w:rPr>
        <w:t>, where an engagement is entered into or instructions are received on or after 1 October 2025 in respect of an eligible water markets intermediary service, or where an eligible water markets intermediary service is provided to a person on or after 1 October 2025, regulations 5.0</w:t>
      </w:r>
      <w:r w:rsidR="002831B7">
        <w:rPr>
          <w:rFonts w:ascii="Times New Roman" w:hAnsi="Times New Roman" w:cs="Times New Roman"/>
          <w:bCs/>
          <w:sz w:val="24"/>
          <w:szCs w:val="24"/>
        </w:rPr>
        <w:t>7</w:t>
      </w:r>
      <w:r w:rsidR="00505705">
        <w:rPr>
          <w:rFonts w:ascii="Times New Roman" w:hAnsi="Times New Roman" w:cs="Times New Roman"/>
          <w:bCs/>
          <w:sz w:val="24"/>
          <w:szCs w:val="24"/>
        </w:rPr>
        <w:t xml:space="preserve"> </w:t>
      </w:r>
      <w:bookmarkStart w:id="0" w:name="_Hlk199885610"/>
      <w:r w:rsidR="00505705">
        <w:rPr>
          <w:rFonts w:ascii="Times New Roman" w:hAnsi="Times New Roman" w:cs="Times New Roman"/>
          <w:bCs/>
          <w:sz w:val="24"/>
          <w:szCs w:val="24"/>
        </w:rPr>
        <w:t>– 5.</w:t>
      </w:r>
      <w:r w:rsidR="002831B7">
        <w:rPr>
          <w:rFonts w:ascii="Times New Roman" w:hAnsi="Times New Roman" w:cs="Times New Roman"/>
          <w:bCs/>
          <w:sz w:val="24"/>
          <w:szCs w:val="24"/>
        </w:rPr>
        <w:t>1</w:t>
      </w:r>
      <w:r w:rsidR="00801CB0">
        <w:rPr>
          <w:rFonts w:ascii="Times New Roman" w:hAnsi="Times New Roman" w:cs="Times New Roman"/>
          <w:bCs/>
          <w:sz w:val="24"/>
          <w:szCs w:val="24"/>
        </w:rPr>
        <w:t>6 (inclusive) and regulations 5.18 and 5.19</w:t>
      </w:r>
      <w:r w:rsidR="00505705">
        <w:rPr>
          <w:rFonts w:ascii="Times New Roman" w:hAnsi="Times New Roman" w:cs="Times New Roman"/>
          <w:bCs/>
          <w:sz w:val="24"/>
          <w:szCs w:val="24"/>
        </w:rPr>
        <w:t xml:space="preserve"> </w:t>
      </w:r>
      <w:bookmarkEnd w:id="0"/>
      <w:r w:rsidR="00505705">
        <w:rPr>
          <w:rFonts w:ascii="Times New Roman" w:hAnsi="Times New Roman" w:cs="Times New Roman"/>
          <w:bCs/>
          <w:sz w:val="24"/>
          <w:szCs w:val="24"/>
        </w:rPr>
        <w:t>will apply.</w:t>
      </w:r>
      <w:r w:rsidR="00801CB0">
        <w:rPr>
          <w:rFonts w:ascii="Times New Roman" w:hAnsi="Times New Roman" w:cs="Times New Roman"/>
          <w:bCs/>
          <w:sz w:val="24"/>
          <w:szCs w:val="24"/>
        </w:rPr>
        <w:t xml:space="preserve"> These provisions apply in addition to the provisions that commenced on 1 July 2025.</w:t>
      </w:r>
    </w:p>
    <w:p w14:paraId="3CC7AD7C" w14:textId="77777777" w:rsidR="002831B7" w:rsidRDefault="002831B7" w:rsidP="00505705">
      <w:pPr>
        <w:spacing w:after="0" w:line="240" w:lineRule="auto"/>
        <w:rPr>
          <w:rFonts w:ascii="Times New Roman" w:hAnsi="Times New Roman" w:cs="Times New Roman"/>
          <w:bCs/>
          <w:sz w:val="24"/>
          <w:szCs w:val="24"/>
        </w:rPr>
      </w:pPr>
    </w:p>
    <w:p w14:paraId="0BE1240C" w14:textId="6B114641" w:rsidR="002831B7" w:rsidRPr="00FA30B7" w:rsidRDefault="002831B7" w:rsidP="0050570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Subregulation 12.02(3) provides </w:t>
      </w:r>
      <w:r w:rsidRPr="00FA30B7">
        <w:rPr>
          <w:rFonts w:ascii="Times New Roman" w:hAnsi="Times New Roman" w:cs="Times New Roman"/>
          <w:bCs/>
          <w:sz w:val="24"/>
          <w:szCs w:val="24"/>
        </w:rPr>
        <w:t>that</w:t>
      </w:r>
      <w:r w:rsidR="00BB09F4" w:rsidRPr="00FA30B7">
        <w:rPr>
          <w:rFonts w:ascii="Times New Roman" w:hAnsi="Times New Roman" w:cs="Times New Roman"/>
          <w:bCs/>
          <w:sz w:val="24"/>
          <w:szCs w:val="24"/>
        </w:rPr>
        <w:t xml:space="preserve"> for regulations</w:t>
      </w:r>
      <w:r w:rsidR="00B822F2" w:rsidRPr="00FA30B7">
        <w:rPr>
          <w:rFonts w:ascii="Times New Roman" w:hAnsi="Times New Roman" w:cs="Times New Roman"/>
          <w:bCs/>
          <w:sz w:val="24"/>
          <w:szCs w:val="24"/>
        </w:rPr>
        <w:t xml:space="preserve"> 5.13, 5.14</w:t>
      </w:r>
      <w:r w:rsidR="006E7BB0" w:rsidRPr="00FA30B7">
        <w:rPr>
          <w:rFonts w:ascii="Times New Roman" w:hAnsi="Times New Roman" w:cs="Times New Roman"/>
          <w:bCs/>
          <w:sz w:val="24"/>
          <w:szCs w:val="24"/>
        </w:rPr>
        <w:t>, 5.18 and 5.19</w:t>
      </w:r>
      <w:r w:rsidR="009A189F" w:rsidRPr="00FA30B7">
        <w:rPr>
          <w:rFonts w:ascii="Times New Roman" w:hAnsi="Times New Roman" w:cs="Times New Roman"/>
          <w:bCs/>
          <w:sz w:val="24"/>
          <w:szCs w:val="24"/>
        </w:rPr>
        <w:t xml:space="preserve">, a reference to the term ‘financial year’ </w:t>
      </w:r>
      <w:r w:rsidR="00757EE0" w:rsidRPr="00FA30B7">
        <w:rPr>
          <w:rFonts w:ascii="Times New Roman" w:hAnsi="Times New Roman" w:cs="Times New Roman"/>
          <w:bCs/>
          <w:sz w:val="24"/>
          <w:szCs w:val="24"/>
        </w:rPr>
        <w:t>is taken to be a reference to a financial year beginning on or after 1 July 2025.</w:t>
      </w:r>
      <w:r w:rsidR="00B12A25" w:rsidRPr="00FA30B7">
        <w:rPr>
          <w:rFonts w:ascii="Times New Roman" w:hAnsi="Times New Roman" w:cs="Times New Roman"/>
          <w:bCs/>
          <w:sz w:val="24"/>
          <w:szCs w:val="24"/>
        </w:rPr>
        <w:t xml:space="preserve"> </w:t>
      </w:r>
      <w:r w:rsidR="00F742AD" w:rsidRPr="00FA30B7">
        <w:rPr>
          <w:rFonts w:ascii="Times New Roman" w:hAnsi="Times New Roman" w:cs="Times New Roman"/>
          <w:bCs/>
          <w:sz w:val="24"/>
          <w:szCs w:val="24"/>
        </w:rPr>
        <w:t>This ensures that these provisions do not apply to a partial financial year that was in progress as at 1 July 2025 when the Code commenced.</w:t>
      </w:r>
    </w:p>
    <w:p w14:paraId="7DE79D8A" w14:textId="77777777" w:rsidR="007F6947" w:rsidRPr="00FA30B7" w:rsidRDefault="007F6947" w:rsidP="00505705">
      <w:pPr>
        <w:spacing w:after="0" w:line="240" w:lineRule="auto"/>
        <w:rPr>
          <w:rFonts w:ascii="Times New Roman" w:hAnsi="Times New Roman" w:cs="Times New Roman"/>
          <w:bCs/>
          <w:sz w:val="24"/>
          <w:szCs w:val="24"/>
        </w:rPr>
      </w:pPr>
    </w:p>
    <w:p w14:paraId="7A1D92AF" w14:textId="5E223E04" w:rsidR="0044007F" w:rsidRPr="00FA30B7" w:rsidRDefault="0044007F" w:rsidP="00505705">
      <w:pPr>
        <w:spacing w:after="0" w:line="240" w:lineRule="auto"/>
        <w:rPr>
          <w:rFonts w:ascii="Times New Roman" w:hAnsi="Times New Roman" w:cs="Times New Roman"/>
          <w:bCs/>
          <w:sz w:val="24"/>
          <w:szCs w:val="24"/>
        </w:rPr>
      </w:pPr>
      <w:r w:rsidRPr="00FA30B7">
        <w:rPr>
          <w:rFonts w:ascii="Times New Roman" w:hAnsi="Times New Roman" w:cs="Times New Roman"/>
          <w:bCs/>
          <w:sz w:val="24"/>
          <w:szCs w:val="24"/>
        </w:rPr>
        <w:t>Subregulation 12.0</w:t>
      </w:r>
      <w:r w:rsidR="00BF1D3C" w:rsidRPr="00FA30B7">
        <w:rPr>
          <w:rFonts w:ascii="Times New Roman" w:hAnsi="Times New Roman" w:cs="Times New Roman"/>
          <w:bCs/>
          <w:sz w:val="24"/>
          <w:szCs w:val="24"/>
        </w:rPr>
        <w:t xml:space="preserve">2(4) </w:t>
      </w:r>
      <w:r w:rsidR="00BF1D3C" w:rsidRPr="005B6F18">
        <w:rPr>
          <w:rFonts w:ascii="Times New Roman" w:hAnsi="Times New Roman" w:cs="Times New Roman"/>
          <w:bCs/>
          <w:sz w:val="24"/>
          <w:szCs w:val="24"/>
        </w:rPr>
        <w:t>provides that</w:t>
      </w:r>
      <w:r w:rsidR="00FA30B7" w:rsidRPr="00FA30B7">
        <w:rPr>
          <w:rFonts w:ascii="Times New Roman" w:hAnsi="Times New Roman" w:cs="Times New Roman"/>
          <w:bCs/>
          <w:sz w:val="24"/>
          <w:szCs w:val="24"/>
        </w:rPr>
        <w:t xml:space="preserve"> </w:t>
      </w:r>
      <w:r w:rsidR="00BA5FE0">
        <w:rPr>
          <w:rFonts w:ascii="Times New Roman" w:hAnsi="Times New Roman" w:cs="Times New Roman"/>
          <w:bCs/>
          <w:sz w:val="24"/>
          <w:szCs w:val="24"/>
        </w:rPr>
        <w:t>if a financial year for the intermediary begins on a day during the 3-month period beginning on 1 July 2025</w:t>
      </w:r>
      <w:r w:rsidR="00101202">
        <w:rPr>
          <w:rFonts w:ascii="Times New Roman" w:hAnsi="Times New Roman" w:cs="Times New Roman"/>
          <w:bCs/>
          <w:sz w:val="24"/>
          <w:szCs w:val="24"/>
        </w:rPr>
        <w:t xml:space="preserve">, then a requirement in paragraph 5.13(1)(b), </w:t>
      </w:r>
      <w:r w:rsidR="002A40E8">
        <w:rPr>
          <w:rFonts w:ascii="Times New Roman" w:hAnsi="Times New Roman" w:cs="Times New Roman"/>
          <w:bCs/>
          <w:sz w:val="24"/>
          <w:szCs w:val="24"/>
        </w:rPr>
        <w:t>5.18(1)(b), or 5.19(1)(b) to prepare a statement or ledger that contains information in respect of the financial year does not apply to that part of the financial year that occurs during that 3-month period.</w:t>
      </w:r>
      <w:r w:rsidR="00716E7B">
        <w:rPr>
          <w:rFonts w:ascii="Times New Roman" w:hAnsi="Times New Roman" w:cs="Times New Roman"/>
          <w:bCs/>
          <w:sz w:val="24"/>
          <w:szCs w:val="24"/>
        </w:rPr>
        <w:t xml:space="preserve"> In addition, a reference in paragraph 5.13(3)(d) to the opening balance of an account during the financial year is taken to be a reference to the opening balance of the account on 1 October 2025. </w:t>
      </w:r>
      <w:r w:rsidR="00EA11CD" w:rsidRPr="00FA30B7">
        <w:rPr>
          <w:rFonts w:ascii="Times New Roman" w:hAnsi="Times New Roman" w:cs="Times New Roman"/>
          <w:bCs/>
          <w:sz w:val="24"/>
          <w:szCs w:val="24"/>
        </w:rPr>
        <w:t xml:space="preserve">This </w:t>
      </w:r>
      <w:r w:rsidR="00CE7939" w:rsidRPr="00FA30B7">
        <w:rPr>
          <w:rFonts w:ascii="Times New Roman" w:hAnsi="Times New Roman" w:cs="Times New Roman"/>
          <w:bCs/>
          <w:sz w:val="24"/>
          <w:szCs w:val="24"/>
        </w:rPr>
        <w:t xml:space="preserve">provides </w:t>
      </w:r>
      <w:r w:rsidR="005E26D8" w:rsidRPr="00FA30B7">
        <w:rPr>
          <w:rFonts w:ascii="Times New Roman" w:hAnsi="Times New Roman" w:cs="Times New Roman"/>
          <w:bCs/>
          <w:sz w:val="24"/>
          <w:szCs w:val="24"/>
        </w:rPr>
        <w:t xml:space="preserve">for the keeping of a client ledger </w:t>
      </w:r>
      <w:r w:rsidR="00042BB4" w:rsidRPr="00FA30B7">
        <w:rPr>
          <w:rFonts w:ascii="Times New Roman" w:hAnsi="Times New Roman" w:cs="Times New Roman"/>
          <w:bCs/>
          <w:sz w:val="24"/>
          <w:szCs w:val="24"/>
        </w:rPr>
        <w:t xml:space="preserve">in relation to a statutory trust account </w:t>
      </w:r>
      <w:r w:rsidR="00504524" w:rsidRPr="00FA30B7">
        <w:rPr>
          <w:rFonts w:ascii="Times New Roman" w:hAnsi="Times New Roman" w:cs="Times New Roman"/>
          <w:bCs/>
          <w:sz w:val="24"/>
          <w:szCs w:val="24"/>
        </w:rPr>
        <w:t>to commence at 1 October 2025</w:t>
      </w:r>
      <w:r w:rsidR="0042558C" w:rsidRPr="00FA30B7">
        <w:rPr>
          <w:rFonts w:ascii="Times New Roman" w:hAnsi="Times New Roman" w:cs="Times New Roman"/>
          <w:bCs/>
          <w:sz w:val="24"/>
          <w:szCs w:val="24"/>
        </w:rPr>
        <w:t>,</w:t>
      </w:r>
      <w:r w:rsidR="00504524" w:rsidRPr="00FA30B7">
        <w:rPr>
          <w:rFonts w:ascii="Times New Roman" w:hAnsi="Times New Roman" w:cs="Times New Roman"/>
          <w:bCs/>
          <w:sz w:val="24"/>
          <w:szCs w:val="24"/>
        </w:rPr>
        <w:t xml:space="preserve"> with no requirement to </w:t>
      </w:r>
      <w:r w:rsidR="000A0413" w:rsidRPr="00FA30B7">
        <w:rPr>
          <w:rFonts w:ascii="Times New Roman" w:hAnsi="Times New Roman" w:cs="Times New Roman"/>
          <w:bCs/>
          <w:sz w:val="24"/>
          <w:szCs w:val="24"/>
        </w:rPr>
        <w:t xml:space="preserve">include </w:t>
      </w:r>
      <w:r w:rsidR="00E75C15" w:rsidRPr="00FA30B7">
        <w:rPr>
          <w:rFonts w:ascii="Times New Roman" w:hAnsi="Times New Roman" w:cs="Times New Roman"/>
          <w:bCs/>
          <w:sz w:val="24"/>
          <w:szCs w:val="24"/>
        </w:rPr>
        <w:t xml:space="preserve">client </w:t>
      </w:r>
      <w:r w:rsidR="000A0413" w:rsidRPr="00FA30B7">
        <w:rPr>
          <w:rFonts w:ascii="Times New Roman" w:hAnsi="Times New Roman" w:cs="Times New Roman"/>
          <w:bCs/>
          <w:sz w:val="24"/>
          <w:szCs w:val="24"/>
        </w:rPr>
        <w:t xml:space="preserve">transactions on the </w:t>
      </w:r>
      <w:r w:rsidR="0042558C" w:rsidRPr="00FA30B7">
        <w:rPr>
          <w:rFonts w:ascii="Times New Roman" w:hAnsi="Times New Roman" w:cs="Times New Roman"/>
          <w:bCs/>
          <w:sz w:val="24"/>
          <w:szCs w:val="24"/>
        </w:rPr>
        <w:t xml:space="preserve">statutory trust account </w:t>
      </w:r>
      <w:r w:rsidR="00E75C15" w:rsidRPr="00FA30B7">
        <w:rPr>
          <w:rFonts w:ascii="Times New Roman" w:hAnsi="Times New Roman" w:cs="Times New Roman"/>
          <w:bCs/>
          <w:sz w:val="24"/>
          <w:szCs w:val="24"/>
        </w:rPr>
        <w:t>from</w:t>
      </w:r>
      <w:r w:rsidR="0042558C" w:rsidRPr="00FA30B7">
        <w:rPr>
          <w:rFonts w:ascii="Times New Roman" w:hAnsi="Times New Roman" w:cs="Times New Roman"/>
          <w:bCs/>
          <w:sz w:val="24"/>
          <w:szCs w:val="24"/>
        </w:rPr>
        <w:t xml:space="preserve"> the preceding 3 months.</w:t>
      </w:r>
      <w:r w:rsidR="00E75C15" w:rsidRPr="00FA30B7">
        <w:rPr>
          <w:rFonts w:ascii="Times New Roman" w:hAnsi="Times New Roman" w:cs="Times New Roman"/>
          <w:bCs/>
          <w:sz w:val="24"/>
          <w:szCs w:val="24"/>
        </w:rPr>
        <w:t xml:space="preserve"> It also e</w:t>
      </w:r>
      <w:r w:rsidR="00EA11CD" w:rsidRPr="00FA30B7">
        <w:rPr>
          <w:rFonts w:ascii="Times New Roman" w:hAnsi="Times New Roman" w:cs="Times New Roman"/>
          <w:bCs/>
          <w:sz w:val="24"/>
          <w:szCs w:val="24"/>
        </w:rPr>
        <w:t xml:space="preserve">nsures that </w:t>
      </w:r>
      <w:r w:rsidR="004E6A58" w:rsidRPr="00FA30B7">
        <w:rPr>
          <w:rFonts w:ascii="Times New Roman" w:hAnsi="Times New Roman" w:cs="Times New Roman"/>
          <w:bCs/>
          <w:sz w:val="24"/>
          <w:szCs w:val="24"/>
        </w:rPr>
        <w:t xml:space="preserve">the requirements to prepare broking water </w:t>
      </w:r>
      <w:r w:rsidR="00BF227B" w:rsidRPr="00FA30B7">
        <w:rPr>
          <w:rFonts w:ascii="Times New Roman" w:hAnsi="Times New Roman" w:cs="Times New Roman"/>
          <w:bCs/>
          <w:sz w:val="24"/>
          <w:szCs w:val="24"/>
        </w:rPr>
        <w:t xml:space="preserve">account </w:t>
      </w:r>
      <w:r w:rsidR="004E6A58" w:rsidRPr="00FA30B7">
        <w:rPr>
          <w:rFonts w:ascii="Times New Roman" w:hAnsi="Times New Roman" w:cs="Times New Roman"/>
          <w:bCs/>
          <w:sz w:val="24"/>
          <w:szCs w:val="24"/>
        </w:rPr>
        <w:t xml:space="preserve">statements </w:t>
      </w:r>
      <w:r w:rsidR="00E75C15" w:rsidRPr="00FA30B7">
        <w:rPr>
          <w:rFonts w:ascii="Times New Roman" w:hAnsi="Times New Roman" w:cs="Times New Roman"/>
          <w:bCs/>
          <w:sz w:val="24"/>
          <w:szCs w:val="24"/>
        </w:rPr>
        <w:t xml:space="preserve">and </w:t>
      </w:r>
      <w:r w:rsidR="00BF227B" w:rsidRPr="00FA30B7">
        <w:rPr>
          <w:rFonts w:ascii="Times New Roman" w:hAnsi="Times New Roman" w:cs="Times New Roman"/>
          <w:bCs/>
          <w:sz w:val="24"/>
          <w:szCs w:val="24"/>
        </w:rPr>
        <w:t xml:space="preserve">associated </w:t>
      </w:r>
      <w:r w:rsidR="00E75C15" w:rsidRPr="00FA30B7">
        <w:rPr>
          <w:rFonts w:ascii="Times New Roman" w:hAnsi="Times New Roman" w:cs="Times New Roman"/>
          <w:bCs/>
          <w:sz w:val="24"/>
          <w:szCs w:val="24"/>
        </w:rPr>
        <w:t>client ledgers</w:t>
      </w:r>
      <w:r w:rsidR="00BF227B" w:rsidRPr="00FA30B7">
        <w:rPr>
          <w:rFonts w:ascii="Times New Roman" w:hAnsi="Times New Roman" w:cs="Times New Roman"/>
          <w:bCs/>
          <w:sz w:val="24"/>
          <w:szCs w:val="24"/>
        </w:rPr>
        <w:t xml:space="preserve"> are aligned with the commencement of the requirement </w:t>
      </w:r>
      <w:r w:rsidR="00DE7C78" w:rsidRPr="00FA30B7">
        <w:rPr>
          <w:rFonts w:ascii="Times New Roman" w:hAnsi="Times New Roman" w:cs="Times New Roman"/>
          <w:bCs/>
          <w:sz w:val="24"/>
          <w:szCs w:val="24"/>
        </w:rPr>
        <w:t>to maintain and use broking water accounts in regulation 5.12.</w:t>
      </w:r>
    </w:p>
    <w:p w14:paraId="5A96F06E" w14:textId="5FCC34D6" w:rsidR="00402E6B" w:rsidRDefault="00402E6B" w:rsidP="00E30AAC">
      <w:pPr>
        <w:spacing w:after="0" w:line="240" w:lineRule="auto"/>
        <w:rPr>
          <w:rFonts w:ascii="Times New Roman" w:hAnsi="Times New Roman" w:cs="Times New Roman"/>
          <w:bCs/>
          <w:sz w:val="24"/>
          <w:szCs w:val="24"/>
        </w:rPr>
      </w:pPr>
    </w:p>
    <w:p w14:paraId="50E3B5F0" w14:textId="3BDBE9FD" w:rsidR="003526F6" w:rsidRPr="003526F6" w:rsidRDefault="00D45626" w:rsidP="003526F6">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purpose of delaying commencement of some provisions until 1 October 2025 was due to f</w:t>
      </w:r>
      <w:r w:rsidR="003526F6" w:rsidRPr="003526F6">
        <w:rPr>
          <w:rFonts w:ascii="Times New Roman" w:hAnsi="Times New Roman" w:cs="Times New Roman"/>
          <w:bCs/>
          <w:sz w:val="24"/>
          <w:szCs w:val="24"/>
        </w:rPr>
        <w:t xml:space="preserve">eedback received </w:t>
      </w:r>
      <w:r w:rsidR="00C2413A">
        <w:rPr>
          <w:rFonts w:ascii="Times New Roman" w:hAnsi="Times New Roman" w:cs="Times New Roman"/>
          <w:bCs/>
          <w:sz w:val="24"/>
          <w:szCs w:val="24"/>
        </w:rPr>
        <w:t xml:space="preserve">from industry stakeholders </w:t>
      </w:r>
      <w:r w:rsidR="003526F6" w:rsidRPr="003526F6">
        <w:rPr>
          <w:rFonts w:ascii="Times New Roman" w:hAnsi="Times New Roman" w:cs="Times New Roman"/>
          <w:bCs/>
          <w:sz w:val="24"/>
          <w:szCs w:val="24"/>
        </w:rPr>
        <w:t xml:space="preserve">which expressed concern around the intended commencement date </w:t>
      </w:r>
      <w:r w:rsidR="00C2413A">
        <w:rPr>
          <w:rFonts w:ascii="Times New Roman" w:hAnsi="Times New Roman" w:cs="Times New Roman"/>
          <w:bCs/>
          <w:sz w:val="24"/>
          <w:szCs w:val="24"/>
        </w:rPr>
        <w:t xml:space="preserve">of 1 July 2025 </w:t>
      </w:r>
      <w:r w:rsidR="003526F6" w:rsidRPr="003526F6">
        <w:rPr>
          <w:rFonts w:ascii="Times New Roman" w:hAnsi="Times New Roman" w:cs="Times New Roman"/>
          <w:bCs/>
          <w:sz w:val="24"/>
          <w:szCs w:val="24"/>
        </w:rPr>
        <w:t xml:space="preserve">following closely after the final regulations were </w:t>
      </w:r>
      <w:r w:rsidR="00C2413A">
        <w:rPr>
          <w:rFonts w:ascii="Times New Roman" w:hAnsi="Times New Roman" w:cs="Times New Roman"/>
          <w:bCs/>
          <w:sz w:val="24"/>
          <w:szCs w:val="24"/>
        </w:rPr>
        <w:t xml:space="preserve">proposed </w:t>
      </w:r>
      <w:r w:rsidR="003526F6" w:rsidRPr="003526F6">
        <w:rPr>
          <w:rFonts w:ascii="Times New Roman" w:hAnsi="Times New Roman" w:cs="Times New Roman"/>
          <w:bCs/>
          <w:sz w:val="24"/>
          <w:szCs w:val="24"/>
        </w:rPr>
        <w:t>to be made. Stakeholders requested that commencement be delayed to allow intermediaries time to:</w:t>
      </w:r>
    </w:p>
    <w:p w14:paraId="4AC79A32" w14:textId="314C172D" w:rsidR="003526F6" w:rsidRPr="005B6F18" w:rsidRDefault="003526F6" w:rsidP="005B6F18">
      <w:pPr>
        <w:pStyle w:val="ListParagraph"/>
        <w:numPr>
          <w:ilvl w:val="0"/>
          <w:numId w:val="50"/>
        </w:numPr>
        <w:spacing w:after="0" w:line="240" w:lineRule="auto"/>
        <w:ind w:left="851"/>
        <w:rPr>
          <w:rFonts w:ascii="Times New Roman" w:hAnsi="Times New Roman" w:cs="Times New Roman"/>
          <w:bCs/>
          <w:sz w:val="24"/>
          <w:szCs w:val="24"/>
        </w:rPr>
      </w:pPr>
      <w:r w:rsidRPr="005B6F18">
        <w:rPr>
          <w:rFonts w:ascii="Times New Roman" w:hAnsi="Times New Roman" w:cs="Times New Roman"/>
          <w:bCs/>
          <w:sz w:val="24"/>
          <w:szCs w:val="24"/>
        </w:rPr>
        <w:t>Uplift their systems to be compliant with the Code and statutory trust accounting (STA) framework;</w:t>
      </w:r>
    </w:p>
    <w:p w14:paraId="66734595" w14:textId="4F21ED44" w:rsidR="003526F6" w:rsidRPr="005B6F18" w:rsidRDefault="003526F6" w:rsidP="005B6F18">
      <w:pPr>
        <w:pStyle w:val="ListParagraph"/>
        <w:numPr>
          <w:ilvl w:val="0"/>
          <w:numId w:val="50"/>
        </w:numPr>
        <w:spacing w:after="0" w:line="240" w:lineRule="auto"/>
        <w:ind w:left="851"/>
        <w:rPr>
          <w:rFonts w:ascii="Times New Roman" w:hAnsi="Times New Roman" w:cs="Times New Roman"/>
          <w:bCs/>
          <w:sz w:val="24"/>
          <w:szCs w:val="24"/>
        </w:rPr>
      </w:pPr>
      <w:r w:rsidRPr="005B6F18">
        <w:rPr>
          <w:rFonts w:ascii="Times New Roman" w:hAnsi="Times New Roman" w:cs="Times New Roman"/>
          <w:bCs/>
          <w:sz w:val="24"/>
          <w:szCs w:val="24"/>
        </w:rPr>
        <w:t>Obtain legal advice and engage auditors, noting that these professionals need a final copy of the regulations before they can provide such advice or services;</w:t>
      </w:r>
    </w:p>
    <w:p w14:paraId="6F4141AA" w14:textId="63983453" w:rsidR="003526F6" w:rsidRPr="005B6F18" w:rsidRDefault="003526F6" w:rsidP="005B6F18">
      <w:pPr>
        <w:pStyle w:val="ListParagraph"/>
        <w:numPr>
          <w:ilvl w:val="0"/>
          <w:numId w:val="50"/>
        </w:numPr>
        <w:spacing w:after="0" w:line="240" w:lineRule="auto"/>
        <w:ind w:left="851"/>
        <w:rPr>
          <w:rFonts w:ascii="Times New Roman" w:hAnsi="Times New Roman" w:cs="Times New Roman"/>
          <w:bCs/>
          <w:sz w:val="24"/>
          <w:szCs w:val="24"/>
        </w:rPr>
      </w:pPr>
      <w:r w:rsidRPr="005B6F18">
        <w:rPr>
          <w:rFonts w:ascii="Times New Roman" w:hAnsi="Times New Roman" w:cs="Times New Roman"/>
          <w:bCs/>
          <w:sz w:val="24"/>
          <w:szCs w:val="24"/>
        </w:rPr>
        <w:t>Adjust their processes, procedures and forms to be compliant with the Code and STA framework;</w:t>
      </w:r>
      <w:r w:rsidR="00A97A1E">
        <w:rPr>
          <w:rFonts w:ascii="Times New Roman" w:hAnsi="Times New Roman" w:cs="Times New Roman"/>
          <w:bCs/>
          <w:sz w:val="24"/>
          <w:szCs w:val="24"/>
        </w:rPr>
        <w:t xml:space="preserve"> and</w:t>
      </w:r>
    </w:p>
    <w:p w14:paraId="3580FD1C" w14:textId="611C4032" w:rsidR="003526F6" w:rsidRPr="005B6F18" w:rsidRDefault="003526F6" w:rsidP="005B6F18">
      <w:pPr>
        <w:pStyle w:val="ListParagraph"/>
        <w:numPr>
          <w:ilvl w:val="0"/>
          <w:numId w:val="50"/>
        </w:numPr>
        <w:spacing w:after="0" w:line="240" w:lineRule="auto"/>
        <w:ind w:left="851"/>
        <w:rPr>
          <w:rFonts w:ascii="Times New Roman" w:hAnsi="Times New Roman" w:cs="Times New Roman"/>
          <w:bCs/>
          <w:sz w:val="24"/>
          <w:szCs w:val="24"/>
        </w:rPr>
      </w:pPr>
      <w:r w:rsidRPr="005B6F18">
        <w:rPr>
          <w:rFonts w:ascii="Times New Roman" w:hAnsi="Times New Roman" w:cs="Times New Roman"/>
          <w:bCs/>
          <w:sz w:val="24"/>
          <w:szCs w:val="24"/>
        </w:rPr>
        <w:t>Train staff in any new systems, processes and procedures.</w:t>
      </w:r>
    </w:p>
    <w:p w14:paraId="112DE714" w14:textId="77777777" w:rsidR="00C2413A" w:rsidRDefault="00C2413A" w:rsidP="003526F6">
      <w:pPr>
        <w:spacing w:after="0" w:line="240" w:lineRule="auto"/>
        <w:rPr>
          <w:rFonts w:ascii="Times New Roman" w:hAnsi="Times New Roman" w:cs="Times New Roman"/>
          <w:bCs/>
          <w:sz w:val="24"/>
          <w:szCs w:val="24"/>
        </w:rPr>
      </w:pPr>
    </w:p>
    <w:p w14:paraId="307AF9CF" w14:textId="02770516" w:rsidR="003526F6" w:rsidRDefault="003526F6" w:rsidP="003526F6">
      <w:pPr>
        <w:spacing w:after="0" w:line="240" w:lineRule="auto"/>
        <w:rPr>
          <w:rFonts w:ascii="Times New Roman" w:hAnsi="Times New Roman" w:cs="Times New Roman"/>
          <w:bCs/>
          <w:sz w:val="24"/>
          <w:szCs w:val="24"/>
        </w:rPr>
      </w:pPr>
      <w:r w:rsidRPr="003526F6">
        <w:rPr>
          <w:rFonts w:ascii="Times New Roman" w:hAnsi="Times New Roman" w:cs="Times New Roman"/>
          <w:bCs/>
          <w:sz w:val="24"/>
          <w:szCs w:val="24"/>
        </w:rPr>
        <w:t xml:space="preserve">In response to feedback, the </w:t>
      </w:r>
      <w:r w:rsidR="0005220A">
        <w:rPr>
          <w:rFonts w:ascii="Times New Roman" w:hAnsi="Times New Roman" w:cs="Times New Roman"/>
          <w:bCs/>
          <w:sz w:val="24"/>
          <w:szCs w:val="24"/>
        </w:rPr>
        <w:t>Australian Government decided to</w:t>
      </w:r>
      <w:r w:rsidRPr="003526F6">
        <w:rPr>
          <w:rFonts w:ascii="Times New Roman" w:hAnsi="Times New Roman" w:cs="Times New Roman"/>
          <w:bCs/>
          <w:sz w:val="24"/>
          <w:szCs w:val="24"/>
        </w:rPr>
        <w:t xml:space="preserve"> delay commencement until 1 October 2025 for those detailed provisions which require time to prepare for implementation, such as record-keeping and client ledgers</w:t>
      </w:r>
      <w:r w:rsidR="00541E36">
        <w:rPr>
          <w:rFonts w:ascii="Times New Roman" w:hAnsi="Times New Roman" w:cs="Times New Roman"/>
          <w:bCs/>
          <w:sz w:val="24"/>
          <w:szCs w:val="24"/>
        </w:rPr>
        <w:t>,</w:t>
      </w:r>
      <w:r w:rsidR="00B1062A">
        <w:rPr>
          <w:rFonts w:ascii="Times New Roman" w:hAnsi="Times New Roman" w:cs="Times New Roman"/>
          <w:bCs/>
          <w:sz w:val="24"/>
          <w:szCs w:val="24"/>
        </w:rPr>
        <w:t xml:space="preserve"> and that th</w:t>
      </w:r>
      <w:r w:rsidRPr="003526F6">
        <w:rPr>
          <w:rFonts w:ascii="Times New Roman" w:hAnsi="Times New Roman" w:cs="Times New Roman"/>
          <w:bCs/>
          <w:sz w:val="24"/>
          <w:szCs w:val="24"/>
        </w:rPr>
        <w:t xml:space="preserve">e principled Code obligations, such as acting in good faith and dealing with conflicts of interest, </w:t>
      </w:r>
      <w:r w:rsidR="00571C67">
        <w:rPr>
          <w:rFonts w:ascii="Times New Roman" w:hAnsi="Times New Roman" w:cs="Times New Roman"/>
          <w:bCs/>
          <w:sz w:val="24"/>
          <w:szCs w:val="24"/>
        </w:rPr>
        <w:t xml:space="preserve">and provisions supporting the STA framework, </w:t>
      </w:r>
      <w:r w:rsidRPr="003526F6">
        <w:rPr>
          <w:rFonts w:ascii="Times New Roman" w:hAnsi="Times New Roman" w:cs="Times New Roman"/>
          <w:bCs/>
          <w:sz w:val="24"/>
          <w:szCs w:val="24"/>
        </w:rPr>
        <w:t>w</w:t>
      </w:r>
      <w:r w:rsidR="00B1062A">
        <w:rPr>
          <w:rFonts w:ascii="Times New Roman" w:hAnsi="Times New Roman" w:cs="Times New Roman"/>
          <w:bCs/>
          <w:sz w:val="24"/>
          <w:szCs w:val="24"/>
        </w:rPr>
        <w:t xml:space="preserve">ould </w:t>
      </w:r>
      <w:r w:rsidRPr="003526F6">
        <w:rPr>
          <w:rFonts w:ascii="Times New Roman" w:hAnsi="Times New Roman" w:cs="Times New Roman"/>
          <w:bCs/>
          <w:sz w:val="24"/>
          <w:szCs w:val="24"/>
        </w:rPr>
        <w:t xml:space="preserve">remain with a commencement date of 1 July 2025. </w:t>
      </w:r>
    </w:p>
    <w:p w14:paraId="48092237" w14:textId="77777777" w:rsidR="00B1062A" w:rsidRPr="003526F6" w:rsidRDefault="00B1062A" w:rsidP="003526F6">
      <w:pPr>
        <w:spacing w:after="0" w:line="240" w:lineRule="auto"/>
        <w:rPr>
          <w:rFonts w:ascii="Times New Roman" w:hAnsi="Times New Roman" w:cs="Times New Roman"/>
          <w:bCs/>
          <w:sz w:val="24"/>
          <w:szCs w:val="24"/>
        </w:rPr>
      </w:pPr>
    </w:p>
    <w:p w14:paraId="44A48737" w14:textId="499E6D34" w:rsidR="00A9425E" w:rsidRDefault="003526F6" w:rsidP="003526F6">
      <w:pPr>
        <w:spacing w:after="0" w:line="240" w:lineRule="auto"/>
        <w:rPr>
          <w:rFonts w:ascii="Times New Roman" w:hAnsi="Times New Roman" w:cs="Times New Roman"/>
          <w:bCs/>
          <w:sz w:val="24"/>
          <w:szCs w:val="24"/>
        </w:rPr>
      </w:pPr>
      <w:r w:rsidRPr="003526F6">
        <w:rPr>
          <w:rFonts w:ascii="Times New Roman" w:hAnsi="Times New Roman" w:cs="Times New Roman"/>
          <w:bCs/>
          <w:sz w:val="24"/>
          <w:szCs w:val="24"/>
        </w:rPr>
        <w:lastRenderedPageBreak/>
        <w:t>Phasing commencement ensure</w:t>
      </w:r>
      <w:r w:rsidR="00B1062A">
        <w:rPr>
          <w:rFonts w:ascii="Times New Roman" w:hAnsi="Times New Roman" w:cs="Times New Roman"/>
          <w:bCs/>
          <w:sz w:val="24"/>
          <w:szCs w:val="24"/>
        </w:rPr>
        <w:t>s</w:t>
      </w:r>
      <w:r w:rsidRPr="003526F6">
        <w:rPr>
          <w:rFonts w:ascii="Times New Roman" w:hAnsi="Times New Roman" w:cs="Times New Roman"/>
          <w:bCs/>
          <w:sz w:val="24"/>
          <w:szCs w:val="24"/>
        </w:rPr>
        <w:t xml:space="preserve"> </w:t>
      </w:r>
      <w:r w:rsidR="00B1062A">
        <w:rPr>
          <w:rFonts w:ascii="Times New Roman" w:hAnsi="Times New Roman" w:cs="Times New Roman"/>
          <w:bCs/>
          <w:sz w:val="24"/>
          <w:szCs w:val="24"/>
        </w:rPr>
        <w:t>water market participants</w:t>
      </w:r>
      <w:r w:rsidRPr="003526F6">
        <w:rPr>
          <w:rFonts w:ascii="Times New Roman" w:hAnsi="Times New Roman" w:cs="Times New Roman"/>
          <w:bCs/>
          <w:sz w:val="24"/>
          <w:szCs w:val="24"/>
        </w:rPr>
        <w:t xml:space="preserve"> have protections in place from 1 July 2025, while giving intermediaries the time they need to prepare to be compliant with the more detailed obligations.</w:t>
      </w:r>
    </w:p>
    <w:p w14:paraId="7E71A987" w14:textId="0CCB0E3E" w:rsidR="002573BE" w:rsidRPr="006013B6" w:rsidRDefault="002573BE" w:rsidP="00824D85">
      <w:pPr>
        <w:spacing w:after="0" w:line="240" w:lineRule="auto"/>
        <w:rPr>
          <w:rFonts w:ascii="Times New Roman" w:hAnsi="Times New Roman" w:cs="Times New Roman"/>
          <w:b/>
          <w:sz w:val="24"/>
          <w:szCs w:val="24"/>
        </w:rPr>
      </w:pPr>
      <w:r w:rsidRPr="006013B6">
        <w:rPr>
          <w:rFonts w:ascii="Times New Roman" w:hAnsi="Times New Roman" w:cs="Times New Roman"/>
          <w:b/>
          <w:sz w:val="24"/>
          <w:szCs w:val="24"/>
        </w:rPr>
        <w:br w:type="page"/>
      </w:r>
    </w:p>
    <w:p w14:paraId="2A315062" w14:textId="0ED51130" w:rsidR="2490220F" w:rsidRPr="007F4ECB" w:rsidRDefault="2490220F" w:rsidP="63156A87">
      <w:pPr>
        <w:pStyle w:val="Normal-em"/>
        <w:spacing w:after="0" w:line="240" w:lineRule="auto"/>
        <w:jc w:val="right"/>
        <w:rPr>
          <w:b/>
          <w:bCs/>
          <w:color w:val="auto"/>
          <w:szCs w:val="24"/>
          <w:u w:val="single"/>
        </w:rPr>
      </w:pPr>
      <w:r w:rsidRPr="007F4ECB">
        <w:rPr>
          <w:b/>
          <w:bCs/>
          <w:color w:val="auto"/>
          <w:szCs w:val="24"/>
          <w:u w:val="single"/>
        </w:rPr>
        <w:lastRenderedPageBreak/>
        <w:t>ATTACHMENT B</w:t>
      </w:r>
    </w:p>
    <w:p w14:paraId="3CBF4766" w14:textId="4A5039A8" w:rsidR="63156A87" w:rsidRPr="007F4ECB" w:rsidRDefault="63156A87" w:rsidP="63156A87">
      <w:pPr>
        <w:pStyle w:val="Normal-em"/>
        <w:spacing w:after="0" w:line="240" w:lineRule="auto"/>
        <w:jc w:val="center"/>
        <w:rPr>
          <w:i/>
          <w:iCs/>
          <w:color w:val="FF0000"/>
          <w:szCs w:val="24"/>
        </w:rPr>
      </w:pPr>
    </w:p>
    <w:p w14:paraId="2BE7CE54" w14:textId="77777777" w:rsidR="002573BE" w:rsidRPr="007F4ECB" w:rsidRDefault="002573BE" w:rsidP="002573BE">
      <w:pPr>
        <w:spacing w:after="0" w:line="240" w:lineRule="auto"/>
        <w:rPr>
          <w:rFonts w:ascii="Times New Roman" w:hAnsi="Times New Roman" w:cs="Times New Roman"/>
          <w:sz w:val="24"/>
          <w:szCs w:val="24"/>
        </w:rPr>
      </w:pPr>
    </w:p>
    <w:p w14:paraId="76E33D49" w14:textId="77777777" w:rsidR="002573BE" w:rsidRPr="007F4ECB" w:rsidRDefault="002573BE" w:rsidP="002573BE">
      <w:pPr>
        <w:spacing w:after="0" w:line="240" w:lineRule="auto"/>
        <w:jc w:val="center"/>
        <w:rPr>
          <w:rFonts w:ascii="Times New Roman" w:hAnsi="Times New Roman" w:cs="Times New Roman"/>
          <w:b/>
          <w:sz w:val="24"/>
          <w:szCs w:val="24"/>
        </w:rPr>
      </w:pPr>
      <w:r w:rsidRPr="007F4ECB">
        <w:rPr>
          <w:rFonts w:ascii="Times New Roman" w:hAnsi="Times New Roman" w:cs="Times New Roman"/>
          <w:b/>
          <w:sz w:val="24"/>
          <w:szCs w:val="24"/>
        </w:rPr>
        <w:t>Statement of Compatibility with Human Rights</w:t>
      </w:r>
    </w:p>
    <w:p w14:paraId="06B31262" w14:textId="77777777" w:rsidR="002573BE" w:rsidRPr="007F4ECB" w:rsidRDefault="002573BE" w:rsidP="002573BE">
      <w:pPr>
        <w:spacing w:after="0" w:line="240" w:lineRule="auto"/>
        <w:jc w:val="center"/>
        <w:rPr>
          <w:rFonts w:ascii="Times New Roman" w:hAnsi="Times New Roman" w:cs="Times New Roman"/>
          <w:b/>
          <w:sz w:val="24"/>
          <w:szCs w:val="24"/>
        </w:rPr>
      </w:pPr>
    </w:p>
    <w:p w14:paraId="1ED4ECA1" w14:textId="77777777" w:rsidR="002573BE" w:rsidRPr="007F4ECB" w:rsidRDefault="002573BE" w:rsidP="002573BE">
      <w:pPr>
        <w:spacing w:after="0" w:line="240" w:lineRule="auto"/>
        <w:jc w:val="center"/>
        <w:rPr>
          <w:rFonts w:ascii="Times New Roman" w:hAnsi="Times New Roman" w:cs="Times New Roman"/>
          <w:sz w:val="24"/>
          <w:szCs w:val="24"/>
        </w:rPr>
      </w:pPr>
      <w:r w:rsidRPr="007F4ECB">
        <w:rPr>
          <w:rFonts w:ascii="Times New Roman" w:hAnsi="Times New Roman" w:cs="Times New Roman"/>
          <w:i/>
          <w:sz w:val="24"/>
          <w:szCs w:val="24"/>
        </w:rPr>
        <w:t>Prepared in accordance with Part 3 of the Human Rights (Parliamentary Scrutiny) Act 2011</w:t>
      </w:r>
    </w:p>
    <w:p w14:paraId="6986AAB6" w14:textId="77777777" w:rsidR="002573BE" w:rsidRPr="007F4ECB" w:rsidRDefault="002573BE" w:rsidP="002573BE">
      <w:pPr>
        <w:spacing w:after="0" w:line="240" w:lineRule="auto"/>
        <w:jc w:val="center"/>
        <w:rPr>
          <w:rFonts w:ascii="Times New Roman" w:hAnsi="Times New Roman" w:cs="Times New Roman"/>
          <w:sz w:val="24"/>
          <w:szCs w:val="24"/>
        </w:rPr>
      </w:pPr>
    </w:p>
    <w:p w14:paraId="0D3F9BC7" w14:textId="5857704A" w:rsidR="002573BE" w:rsidRDefault="00BB2014" w:rsidP="002573BE">
      <w:pPr>
        <w:spacing w:after="0" w:line="240" w:lineRule="auto"/>
        <w:jc w:val="center"/>
        <w:rPr>
          <w:rFonts w:ascii="Times New Roman" w:hAnsi="Times New Roman" w:cs="Times New Roman"/>
          <w:b/>
          <w:sz w:val="24"/>
          <w:szCs w:val="24"/>
        </w:rPr>
      </w:pPr>
      <w:r w:rsidRPr="00BB2014">
        <w:rPr>
          <w:rFonts w:ascii="Times New Roman" w:hAnsi="Times New Roman" w:cs="Times New Roman"/>
          <w:b/>
          <w:sz w:val="24"/>
          <w:szCs w:val="24"/>
        </w:rPr>
        <w:t>Water Amendment (Water Markets Intermediaries Code and Trust Accounting Framework) Regulations 2025</w:t>
      </w:r>
    </w:p>
    <w:p w14:paraId="029E99AB" w14:textId="77777777" w:rsidR="005A70B1" w:rsidRPr="00BB2014" w:rsidRDefault="005A70B1" w:rsidP="002573BE">
      <w:pPr>
        <w:spacing w:after="0" w:line="240" w:lineRule="auto"/>
        <w:jc w:val="center"/>
        <w:rPr>
          <w:rFonts w:ascii="Times New Roman" w:hAnsi="Times New Roman" w:cs="Times New Roman"/>
          <w:sz w:val="24"/>
          <w:szCs w:val="24"/>
        </w:rPr>
      </w:pPr>
    </w:p>
    <w:p w14:paraId="5C47DBF6" w14:textId="0251C737" w:rsidR="002573BE" w:rsidRPr="00022A50" w:rsidRDefault="002573BE" w:rsidP="00022A50">
      <w:pPr>
        <w:spacing w:before="120" w:line="240" w:lineRule="auto"/>
        <w:rPr>
          <w:rFonts w:ascii="Times New Roman" w:eastAsiaTheme="minorHAnsi" w:hAnsi="Times New Roman"/>
          <w:sz w:val="24"/>
          <w:szCs w:val="24"/>
        </w:rPr>
      </w:pPr>
      <w:r w:rsidRPr="00022A50">
        <w:rPr>
          <w:rFonts w:ascii="Times New Roman" w:eastAsiaTheme="minorHAnsi" w:hAnsi="Times New Roman"/>
          <w:sz w:val="24"/>
          <w:szCs w:val="24"/>
        </w:rPr>
        <w:t>This</w:t>
      </w:r>
      <w:r w:rsidR="00E15FBA" w:rsidRPr="00022A50">
        <w:rPr>
          <w:rFonts w:ascii="Times New Roman" w:eastAsiaTheme="minorHAnsi" w:hAnsi="Times New Roman"/>
          <w:sz w:val="24"/>
          <w:szCs w:val="24"/>
        </w:rPr>
        <w:t xml:space="preserve"> </w:t>
      </w:r>
      <w:r w:rsidRPr="00022A50">
        <w:rPr>
          <w:rFonts w:ascii="Times New Roman" w:eastAsiaTheme="minorHAnsi" w:hAnsi="Times New Roman"/>
          <w:sz w:val="24"/>
          <w:szCs w:val="24"/>
        </w:rPr>
        <w:t xml:space="preserve">Legislative Instrument is compatible with the human rights and freedoms recognised or declared in the international instruments listed in section 3 of the </w:t>
      </w:r>
      <w:r w:rsidRPr="001A1975">
        <w:rPr>
          <w:rFonts w:ascii="Times New Roman" w:eastAsiaTheme="minorHAnsi" w:hAnsi="Times New Roman"/>
          <w:i/>
          <w:sz w:val="24"/>
          <w:szCs w:val="24"/>
        </w:rPr>
        <w:t>Human Rights (Parliamentary Scrutiny) Act 2011</w:t>
      </w:r>
      <w:r w:rsidRPr="00022A50">
        <w:rPr>
          <w:rFonts w:ascii="Times New Roman" w:eastAsiaTheme="minorHAnsi" w:hAnsi="Times New Roman"/>
          <w:sz w:val="24"/>
          <w:szCs w:val="24"/>
        </w:rPr>
        <w:t>.</w:t>
      </w:r>
    </w:p>
    <w:p w14:paraId="4BCE4ED3" w14:textId="77777777" w:rsidR="002573BE" w:rsidRPr="007F4ECB" w:rsidRDefault="002573BE" w:rsidP="002573BE">
      <w:pPr>
        <w:spacing w:after="0" w:line="240" w:lineRule="auto"/>
        <w:rPr>
          <w:rFonts w:ascii="Times New Roman" w:hAnsi="Times New Roman" w:cs="Times New Roman"/>
          <w:sz w:val="24"/>
          <w:szCs w:val="24"/>
        </w:rPr>
      </w:pPr>
    </w:p>
    <w:p w14:paraId="18CB5EEB" w14:textId="31B24B2C" w:rsidR="002573BE" w:rsidRPr="0002633A" w:rsidRDefault="002573BE" w:rsidP="0002633A">
      <w:pPr>
        <w:spacing w:after="0" w:line="240" w:lineRule="auto"/>
        <w:jc w:val="both"/>
        <w:rPr>
          <w:rFonts w:ascii="Times New Roman" w:hAnsi="Times New Roman" w:cs="Times New Roman"/>
          <w:b/>
          <w:sz w:val="24"/>
          <w:szCs w:val="24"/>
        </w:rPr>
      </w:pPr>
      <w:r w:rsidRPr="007F4ECB">
        <w:rPr>
          <w:rFonts w:ascii="Times New Roman" w:hAnsi="Times New Roman" w:cs="Times New Roman"/>
          <w:b/>
          <w:sz w:val="24"/>
          <w:szCs w:val="24"/>
        </w:rPr>
        <w:t>Overview of the</w:t>
      </w:r>
      <w:r w:rsidR="00C12854">
        <w:rPr>
          <w:rFonts w:ascii="Times New Roman" w:hAnsi="Times New Roman" w:cs="Times New Roman"/>
          <w:b/>
          <w:sz w:val="24"/>
          <w:szCs w:val="24"/>
        </w:rPr>
        <w:t xml:space="preserve"> </w:t>
      </w:r>
      <w:r w:rsidRPr="007F4ECB">
        <w:rPr>
          <w:rFonts w:ascii="Times New Roman" w:hAnsi="Times New Roman" w:cs="Times New Roman"/>
          <w:b/>
          <w:sz w:val="24"/>
          <w:szCs w:val="24"/>
        </w:rPr>
        <w:t>Legislative Instrument</w:t>
      </w:r>
    </w:p>
    <w:p w14:paraId="7A5B1BBA" w14:textId="36D763D4" w:rsidR="00552ACB" w:rsidRPr="00564324" w:rsidRDefault="00B62730" w:rsidP="00564324">
      <w:pPr>
        <w:spacing w:before="120" w:line="240" w:lineRule="auto"/>
        <w:rPr>
          <w:rFonts w:ascii="Times New Roman" w:eastAsiaTheme="minorHAnsi" w:hAnsi="Times New Roman"/>
          <w:sz w:val="24"/>
          <w:szCs w:val="24"/>
        </w:rPr>
      </w:pPr>
      <w:r w:rsidRPr="00EE4464">
        <w:rPr>
          <w:rFonts w:ascii="Times New Roman" w:eastAsiaTheme="minorHAnsi" w:hAnsi="Times New Roman"/>
          <w:sz w:val="24"/>
          <w:szCs w:val="24"/>
        </w:rPr>
        <w:t xml:space="preserve">The purpose of </w:t>
      </w:r>
      <w:r w:rsidR="00116DA3">
        <w:rPr>
          <w:rFonts w:ascii="Times New Roman" w:eastAsiaTheme="minorHAnsi" w:hAnsi="Times New Roman"/>
          <w:sz w:val="24"/>
          <w:szCs w:val="24"/>
        </w:rPr>
        <w:t>the</w:t>
      </w:r>
      <w:r w:rsidRPr="00EE4464">
        <w:rPr>
          <w:rFonts w:ascii="Times New Roman" w:eastAsiaTheme="minorHAnsi" w:hAnsi="Times New Roman"/>
          <w:sz w:val="24"/>
          <w:szCs w:val="24"/>
        </w:rPr>
        <w:t xml:space="preserve"> </w:t>
      </w:r>
      <w:r w:rsidR="0002633A" w:rsidRPr="0002633A">
        <w:rPr>
          <w:rFonts w:ascii="Times New Roman" w:eastAsiaTheme="minorHAnsi" w:hAnsi="Times New Roman"/>
          <w:i/>
          <w:iCs/>
          <w:sz w:val="24"/>
          <w:szCs w:val="24"/>
        </w:rPr>
        <w:t>Water Amendment (Water Markets Intermediaries Code and Trust Accounting Framework) Regulations 2025</w:t>
      </w:r>
      <w:r w:rsidR="0002633A">
        <w:rPr>
          <w:rFonts w:ascii="Times New Roman" w:eastAsiaTheme="minorHAnsi" w:hAnsi="Times New Roman"/>
          <w:i/>
          <w:iCs/>
          <w:sz w:val="24"/>
          <w:szCs w:val="24"/>
        </w:rPr>
        <w:t xml:space="preserve"> </w:t>
      </w:r>
      <w:r w:rsidR="0002633A">
        <w:rPr>
          <w:rFonts w:ascii="Times New Roman" w:eastAsiaTheme="minorHAnsi" w:hAnsi="Times New Roman"/>
          <w:sz w:val="24"/>
          <w:szCs w:val="24"/>
        </w:rPr>
        <w:t>(Amendment Regulations)</w:t>
      </w:r>
      <w:r w:rsidR="0002633A">
        <w:rPr>
          <w:rFonts w:ascii="Times New Roman" w:eastAsiaTheme="minorHAnsi" w:hAnsi="Times New Roman"/>
          <w:i/>
          <w:iCs/>
          <w:sz w:val="24"/>
          <w:szCs w:val="24"/>
        </w:rPr>
        <w:t xml:space="preserve"> </w:t>
      </w:r>
      <w:r w:rsidRPr="0002633A">
        <w:rPr>
          <w:rFonts w:ascii="Times New Roman" w:eastAsiaTheme="minorHAnsi" w:hAnsi="Times New Roman"/>
          <w:sz w:val="24"/>
          <w:szCs w:val="24"/>
        </w:rPr>
        <w:t>is</w:t>
      </w:r>
      <w:r w:rsidRPr="00EE4464">
        <w:rPr>
          <w:rFonts w:ascii="Times New Roman" w:eastAsiaTheme="minorHAnsi" w:hAnsi="Times New Roman"/>
          <w:sz w:val="24"/>
          <w:szCs w:val="24"/>
        </w:rPr>
        <w:t xml:space="preserve"> to </w:t>
      </w:r>
      <w:r w:rsidR="00AE6074">
        <w:rPr>
          <w:rFonts w:ascii="Times New Roman" w:eastAsiaTheme="minorHAnsi" w:hAnsi="Times New Roman"/>
          <w:sz w:val="24"/>
          <w:szCs w:val="24"/>
        </w:rPr>
        <w:t>a</w:t>
      </w:r>
      <w:r w:rsidRPr="00EE4464">
        <w:rPr>
          <w:rFonts w:ascii="Times New Roman" w:eastAsiaTheme="minorHAnsi" w:hAnsi="Times New Roman"/>
          <w:sz w:val="24"/>
          <w:szCs w:val="24"/>
        </w:rPr>
        <w:t xml:space="preserve">mend the </w:t>
      </w:r>
      <w:r w:rsidR="00552ACB" w:rsidRPr="00527A00">
        <w:rPr>
          <w:rFonts w:ascii="Times New Roman" w:eastAsiaTheme="minorHAnsi" w:hAnsi="Times New Roman"/>
          <w:i/>
          <w:sz w:val="24"/>
          <w:szCs w:val="24"/>
        </w:rPr>
        <w:t>Water Regulations 2008</w:t>
      </w:r>
      <w:r w:rsidR="00552ACB" w:rsidRPr="00EE4464">
        <w:rPr>
          <w:rFonts w:ascii="Times New Roman" w:eastAsiaTheme="minorHAnsi" w:hAnsi="Times New Roman"/>
          <w:sz w:val="24"/>
          <w:szCs w:val="24"/>
        </w:rPr>
        <w:t xml:space="preserve"> by prescribing the Code and prescribing requirements for exceptions to the application of the STA obligations for water markets intermediaries. The purpose of the </w:t>
      </w:r>
      <w:r w:rsidR="0002633A">
        <w:rPr>
          <w:rFonts w:ascii="Times New Roman" w:eastAsiaTheme="minorHAnsi" w:hAnsi="Times New Roman"/>
          <w:sz w:val="24"/>
          <w:szCs w:val="24"/>
        </w:rPr>
        <w:t>Amendment Regulations</w:t>
      </w:r>
      <w:r w:rsidR="00552ACB" w:rsidRPr="00EE4464">
        <w:rPr>
          <w:rFonts w:ascii="Times New Roman" w:eastAsiaTheme="minorHAnsi" w:hAnsi="Times New Roman"/>
          <w:sz w:val="24"/>
          <w:szCs w:val="24"/>
        </w:rPr>
        <w:t xml:space="preserve"> is to:</w:t>
      </w:r>
    </w:p>
    <w:p w14:paraId="27968CC7" w14:textId="77777777" w:rsidR="00552ACB" w:rsidRPr="00564324" w:rsidRDefault="00552ACB" w:rsidP="00B54B28">
      <w:pPr>
        <w:pStyle w:val="ListParagraph"/>
        <w:numPr>
          <w:ilvl w:val="0"/>
          <w:numId w:val="35"/>
        </w:numPr>
        <w:spacing w:before="120" w:line="240" w:lineRule="auto"/>
        <w:ind w:left="1080"/>
        <w:rPr>
          <w:rFonts w:ascii="Times New Roman" w:eastAsiaTheme="minorHAnsi" w:hAnsi="Times New Roman"/>
          <w:sz w:val="24"/>
          <w:szCs w:val="24"/>
        </w:rPr>
      </w:pPr>
      <w:r w:rsidRPr="00564324">
        <w:rPr>
          <w:rFonts w:ascii="Times New Roman" w:eastAsiaTheme="minorHAnsi" w:hAnsi="Times New Roman"/>
          <w:sz w:val="24"/>
          <w:szCs w:val="24"/>
        </w:rPr>
        <w:t xml:space="preserve">improve the integrity of, and trust in, water markets intermediaries; </w:t>
      </w:r>
    </w:p>
    <w:p w14:paraId="55A37865" w14:textId="77777777" w:rsidR="00552ACB" w:rsidRPr="00564324" w:rsidRDefault="00552ACB" w:rsidP="00B54B28">
      <w:pPr>
        <w:pStyle w:val="ListParagraph"/>
        <w:numPr>
          <w:ilvl w:val="0"/>
          <w:numId w:val="35"/>
        </w:numPr>
        <w:spacing w:before="120" w:line="240" w:lineRule="auto"/>
        <w:ind w:left="1080"/>
        <w:rPr>
          <w:rFonts w:ascii="Times New Roman" w:eastAsiaTheme="minorHAnsi" w:hAnsi="Times New Roman"/>
          <w:sz w:val="24"/>
          <w:szCs w:val="24"/>
        </w:rPr>
      </w:pPr>
      <w:r w:rsidRPr="00564324">
        <w:rPr>
          <w:rFonts w:ascii="Times New Roman" w:eastAsiaTheme="minorHAnsi" w:hAnsi="Times New Roman"/>
          <w:sz w:val="24"/>
          <w:szCs w:val="24"/>
        </w:rPr>
        <w:t xml:space="preserve">give users of those services greater protection and confidence; </w:t>
      </w:r>
    </w:p>
    <w:p w14:paraId="7B4EAD2E" w14:textId="77777777" w:rsidR="00552ACB" w:rsidRPr="00564324" w:rsidRDefault="00552ACB" w:rsidP="00B54B28">
      <w:pPr>
        <w:pStyle w:val="ListParagraph"/>
        <w:numPr>
          <w:ilvl w:val="0"/>
          <w:numId w:val="35"/>
        </w:numPr>
        <w:spacing w:before="120" w:line="240" w:lineRule="auto"/>
        <w:ind w:left="1080"/>
        <w:rPr>
          <w:rFonts w:ascii="Times New Roman" w:eastAsiaTheme="minorHAnsi" w:hAnsi="Times New Roman"/>
          <w:sz w:val="24"/>
          <w:szCs w:val="24"/>
        </w:rPr>
      </w:pPr>
      <w:r w:rsidRPr="00564324">
        <w:rPr>
          <w:rFonts w:ascii="Times New Roman" w:eastAsiaTheme="minorHAnsi" w:hAnsi="Times New Roman"/>
          <w:sz w:val="24"/>
          <w:szCs w:val="24"/>
        </w:rPr>
        <w:t>help increase participation in water markets; and</w:t>
      </w:r>
    </w:p>
    <w:p w14:paraId="1456AC88" w14:textId="52BA1E89" w:rsidR="00552ACB" w:rsidRPr="00564324" w:rsidRDefault="00552ACB" w:rsidP="00B54B28">
      <w:pPr>
        <w:pStyle w:val="ListParagraph"/>
        <w:numPr>
          <w:ilvl w:val="0"/>
          <w:numId w:val="35"/>
        </w:numPr>
        <w:spacing w:before="120" w:line="240" w:lineRule="auto"/>
        <w:ind w:left="1080"/>
        <w:rPr>
          <w:rFonts w:ascii="Times New Roman" w:eastAsiaTheme="minorHAnsi" w:hAnsi="Times New Roman"/>
          <w:sz w:val="24"/>
          <w:szCs w:val="24"/>
        </w:rPr>
      </w:pPr>
      <w:r w:rsidRPr="00564324">
        <w:rPr>
          <w:rFonts w:ascii="Times New Roman" w:eastAsiaTheme="minorHAnsi" w:hAnsi="Times New Roman"/>
          <w:sz w:val="24"/>
          <w:szCs w:val="24"/>
        </w:rPr>
        <w:t xml:space="preserve">subject water markets intermediaries to broadly comparable regulatory safeguards that apply to </w:t>
      </w:r>
      <w:r w:rsidR="001B0A83">
        <w:rPr>
          <w:rFonts w:ascii="Times New Roman" w:eastAsiaTheme="minorHAnsi" w:hAnsi="Times New Roman"/>
          <w:sz w:val="24"/>
          <w:szCs w:val="24"/>
        </w:rPr>
        <w:t xml:space="preserve">non-water markets </w:t>
      </w:r>
      <w:r w:rsidRPr="00564324">
        <w:rPr>
          <w:rFonts w:ascii="Times New Roman" w:eastAsiaTheme="minorHAnsi" w:hAnsi="Times New Roman"/>
          <w:sz w:val="24"/>
          <w:szCs w:val="24"/>
        </w:rPr>
        <w:t xml:space="preserve">intermediaries in other markets – such as stock and station agents, real estate agents and stockbrokers. </w:t>
      </w:r>
    </w:p>
    <w:p w14:paraId="555BB267" w14:textId="77777777" w:rsidR="002573BE" w:rsidRPr="007F4ECB" w:rsidRDefault="002573BE" w:rsidP="002573BE">
      <w:pPr>
        <w:spacing w:after="0" w:line="240" w:lineRule="auto"/>
        <w:rPr>
          <w:rFonts w:ascii="Times New Roman" w:hAnsi="Times New Roman" w:cs="Times New Roman"/>
          <w:sz w:val="24"/>
          <w:szCs w:val="24"/>
        </w:rPr>
      </w:pPr>
    </w:p>
    <w:p w14:paraId="39D7EE50" w14:textId="77777777" w:rsidR="002573BE" w:rsidRPr="007F4ECB" w:rsidRDefault="002573BE" w:rsidP="002573BE">
      <w:pPr>
        <w:spacing w:after="0" w:line="240" w:lineRule="auto"/>
        <w:jc w:val="both"/>
        <w:rPr>
          <w:rFonts w:ascii="Times New Roman" w:hAnsi="Times New Roman" w:cs="Times New Roman"/>
          <w:b/>
          <w:sz w:val="24"/>
          <w:szCs w:val="24"/>
        </w:rPr>
      </w:pPr>
      <w:r w:rsidRPr="007F4ECB">
        <w:rPr>
          <w:rFonts w:ascii="Times New Roman" w:hAnsi="Times New Roman" w:cs="Times New Roman"/>
          <w:b/>
          <w:sz w:val="24"/>
          <w:szCs w:val="24"/>
        </w:rPr>
        <w:t>Human rights implications</w:t>
      </w:r>
    </w:p>
    <w:p w14:paraId="773B0C05" w14:textId="77777777" w:rsidR="00AD7122" w:rsidRDefault="00AD7122" w:rsidP="002573BE">
      <w:pPr>
        <w:spacing w:after="0" w:line="240" w:lineRule="auto"/>
        <w:rPr>
          <w:rFonts w:ascii="Times New Roman" w:hAnsi="Times New Roman" w:cs="Times New Roman"/>
          <w:sz w:val="24"/>
          <w:szCs w:val="24"/>
        </w:rPr>
      </w:pPr>
    </w:p>
    <w:p w14:paraId="1A2381DD" w14:textId="723E39BE" w:rsidR="00621586" w:rsidRDefault="0002633A" w:rsidP="002573BE">
      <w:pPr>
        <w:spacing w:after="0" w:line="240" w:lineRule="auto"/>
        <w:rPr>
          <w:rFonts w:ascii="Times New Roman" w:hAnsi="Times New Roman" w:cs="Times New Roman"/>
          <w:sz w:val="24"/>
          <w:szCs w:val="24"/>
        </w:rPr>
      </w:pPr>
      <w:r>
        <w:rPr>
          <w:rFonts w:ascii="Times New Roman" w:hAnsi="Times New Roman" w:cs="Times New Roman"/>
          <w:sz w:val="24"/>
          <w:szCs w:val="24"/>
        </w:rPr>
        <w:t>The Amendment Regulations engage the following rights:</w:t>
      </w:r>
    </w:p>
    <w:p w14:paraId="74448828" w14:textId="77777777" w:rsidR="0006688C" w:rsidRDefault="0006688C" w:rsidP="002573BE">
      <w:pPr>
        <w:spacing w:after="0" w:line="240" w:lineRule="auto"/>
        <w:rPr>
          <w:rFonts w:ascii="Times New Roman" w:hAnsi="Times New Roman" w:cs="Times New Roman"/>
          <w:sz w:val="24"/>
          <w:szCs w:val="24"/>
        </w:rPr>
      </w:pPr>
    </w:p>
    <w:p w14:paraId="426E0676" w14:textId="18B4400F" w:rsidR="00621586" w:rsidRDefault="00621586" w:rsidP="00621586">
      <w:pPr>
        <w:pStyle w:val="ListParagraph"/>
        <w:numPr>
          <w:ilvl w:val="0"/>
          <w:numId w:val="40"/>
        </w:numPr>
        <w:spacing w:after="0" w:line="240" w:lineRule="auto"/>
        <w:rPr>
          <w:rFonts w:ascii="Times New Roman" w:hAnsi="Times New Roman" w:cs="Times New Roman"/>
          <w:sz w:val="24"/>
          <w:szCs w:val="24"/>
        </w:rPr>
      </w:pPr>
      <w:r w:rsidRPr="00621586">
        <w:rPr>
          <w:rFonts w:ascii="Times New Roman" w:hAnsi="Times New Roman" w:cs="Times New Roman"/>
          <w:sz w:val="24"/>
          <w:szCs w:val="24"/>
        </w:rPr>
        <w:t>the right to a fair trial and equality before the courts under Article 14(1) of the International Covenant on Civil and Political Rights (the ICCP</w:t>
      </w:r>
      <w:r w:rsidR="0006688C">
        <w:rPr>
          <w:rFonts w:ascii="Times New Roman" w:hAnsi="Times New Roman" w:cs="Times New Roman"/>
          <w:sz w:val="24"/>
          <w:szCs w:val="24"/>
        </w:rPr>
        <w:t>R</w:t>
      </w:r>
      <w:r w:rsidRPr="00621586">
        <w:rPr>
          <w:rFonts w:ascii="Times New Roman" w:hAnsi="Times New Roman" w:cs="Times New Roman"/>
          <w:sz w:val="24"/>
          <w:szCs w:val="24"/>
        </w:rPr>
        <w:t>);</w:t>
      </w:r>
    </w:p>
    <w:p w14:paraId="1A7908D0" w14:textId="77777777" w:rsidR="0006688C" w:rsidRPr="00621586" w:rsidRDefault="0006688C" w:rsidP="0006688C">
      <w:pPr>
        <w:pStyle w:val="ListParagraph"/>
        <w:spacing w:after="0" w:line="240" w:lineRule="auto"/>
        <w:rPr>
          <w:rFonts w:ascii="Times New Roman" w:hAnsi="Times New Roman" w:cs="Times New Roman"/>
          <w:sz w:val="24"/>
          <w:szCs w:val="24"/>
        </w:rPr>
      </w:pPr>
    </w:p>
    <w:p w14:paraId="3A9960B5" w14:textId="22C1C8FE" w:rsidR="0002633A" w:rsidRPr="0002633A" w:rsidRDefault="00621586" w:rsidP="0002633A">
      <w:pPr>
        <w:pStyle w:val="ListParagraph"/>
        <w:numPr>
          <w:ilvl w:val="0"/>
          <w:numId w:val="40"/>
        </w:numPr>
        <w:spacing w:after="0" w:line="240" w:lineRule="auto"/>
        <w:rPr>
          <w:rFonts w:ascii="Times New Roman" w:hAnsi="Times New Roman" w:cs="Times New Roman"/>
          <w:sz w:val="24"/>
          <w:szCs w:val="24"/>
        </w:rPr>
      </w:pPr>
      <w:r w:rsidRPr="00621586">
        <w:rPr>
          <w:rFonts w:ascii="Times New Roman" w:hAnsi="Times New Roman" w:cs="Times New Roman"/>
          <w:sz w:val="24"/>
          <w:szCs w:val="24"/>
        </w:rPr>
        <w:t>the right to privacy and reputation under Article 17 of the ICCPR;</w:t>
      </w:r>
    </w:p>
    <w:p w14:paraId="0847B6F3" w14:textId="77777777" w:rsidR="004E15E0" w:rsidRDefault="004E15E0" w:rsidP="004E15E0">
      <w:pPr>
        <w:spacing w:after="0" w:line="240" w:lineRule="auto"/>
        <w:rPr>
          <w:rFonts w:ascii="Times New Roman" w:hAnsi="Times New Roman" w:cs="Times New Roman"/>
          <w:sz w:val="24"/>
          <w:szCs w:val="24"/>
        </w:rPr>
      </w:pPr>
    </w:p>
    <w:p w14:paraId="797A8A2A" w14:textId="1FA24B74" w:rsidR="00C42E8F" w:rsidRDefault="00C42E8F" w:rsidP="004E15E0">
      <w:pPr>
        <w:spacing w:after="0" w:line="240" w:lineRule="auto"/>
        <w:rPr>
          <w:rFonts w:ascii="Times New Roman" w:hAnsi="Times New Roman" w:cs="Times New Roman"/>
          <w:sz w:val="24"/>
          <w:szCs w:val="24"/>
          <w:u w:val="single"/>
        </w:rPr>
      </w:pPr>
      <w:r w:rsidRPr="00C42E8F">
        <w:rPr>
          <w:rFonts w:ascii="Times New Roman" w:hAnsi="Times New Roman" w:cs="Times New Roman"/>
          <w:sz w:val="24"/>
          <w:szCs w:val="24"/>
          <w:u w:val="single"/>
        </w:rPr>
        <w:t>Right to a fair trial and equality before the courts</w:t>
      </w:r>
    </w:p>
    <w:p w14:paraId="1AA38474" w14:textId="77777777" w:rsidR="00C42E8F" w:rsidRPr="00C42E8F" w:rsidRDefault="00C42E8F" w:rsidP="004E15E0">
      <w:pPr>
        <w:spacing w:after="0" w:line="240" w:lineRule="auto"/>
        <w:rPr>
          <w:rFonts w:ascii="Times New Roman" w:hAnsi="Times New Roman" w:cs="Times New Roman"/>
          <w:sz w:val="24"/>
          <w:szCs w:val="24"/>
        </w:rPr>
      </w:pPr>
    </w:p>
    <w:p w14:paraId="78B8DB8D" w14:textId="6D135B54" w:rsidR="00C42E8F" w:rsidRDefault="00C42E8F" w:rsidP="004E15E0">
      <w:pPr>
        <w:spacing w:after="0" w:line="240" w:lineRule="auto"/>
        <w:rPr>
          <w:rFonts w:ascii="Times New Roman" w:hAnsi="Times New Roman" w:cs="Times New Roman"/>
          <w:sz w:val="24"/>
          <w:szCs w:val="24"/>
        </w:rPr>
      </w:pPr>
      <w:r w:rsidRPr="00C42E8F">
        <w:rPr>
          <w:rFonts w:ascii="Times New Roman" w:hAnsi="Times New Roman" w:cs="Times New Roman"/>
          <w:sz w:val="24"/>
          <w:szCs w:val="24"/>
        </w:rPr>
        <w:t>Article 14(1) of the ICCPR provides the right to a fair hearing and equality before the courts. The right applies to criminal and civil proceedings and in cases before both courts and tribunals and provides that, in the determination of any criminal charge against a person, or of their rights and obligations in a suit of law, everyone shall be entitled to a fair and public hearing by a competent, independent and impartial tribunal established by law (Article 14(5)).</w:t>
      </w:r>
    </w:p>
    <w:p w14:paraId="4574B58B" w14:textId="77777777" w:rsidR="00C42E8F" w:rsidRDefault="00C42E8F" w:rsidP="004E15E0">
      <w:pPr>
        <w:spacing w:after="0" w:line="240" w:lineRule="auto"/>
        <w:rPr>
          <w:rFonts w:ascii="Times New Roman" w:hAnsi="Times New Roman" w:cs="Times New Roman"/>
          <w:sz w:val="24"/>
          <w:szCs w:val="24"/>
        </w:rPr>
      </w:pPr>
    </w:p>
    <w:p w14:paraId="110B3F07" w14:textId="77777777" w:rsidR="000C4498" w:rsidRPr="000C4498" w:rsidRDefault="00C42E8F" w:rsidP="000C44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Civil penalty provisions may engage criminal process rights </w:t>
      </w:r>
      <w:r w:rsidR="000C4498" w:rsidRPr="000C4498">
        <w:rPr>
          <w:rFonts w:ascii="Times New Roman" w:hAnsi="Times New Roman" w:cs="Times New Roman"/>
          <w:sz w:val="24"/>
          <w:szCs w:val="24"/>
        </w:rPr>
        <w:t xml:space="preserve">under Articles 14 and 15 of the </w:t>
      </w:r>
    </w:p>
    <w:p w14:paraId="777DB200" w14:textId="77777777" w:rsidR="000C4498" w:rsidRPr="000C4498" w:rsidRDefault="000C4498" w:rsidP="000C4498">
      <w:pPr>
        <w:spacing w:after="0" w:line="240" w:lineRule="auto"/>
        <w:rPr>
          <w:rFonts w:ascii="Times New Roman" w:hAnsi="Times New Roman" w:cs="Times New Roman"/>
          <w:sz w:val="24"/>
          <w:szCs w:val="24"/>
        </w:rPr>
      </w:pPr>
      <w:r w:rsidRPr="000C4498">
        <w:rPr>
          <w:rFonts w:ascii="Times New Roman" w:hAnsi="Times New Roman" w:cs="Times New Roman"/>
          <w:sz w:val="24"/>
          <w:szCs w:val="24"/>
        </w:rPr>
        <w:t xml:space="preserve">ICCPR, regardless of the distinction between criminal and civil penalties in domestic law. </w:t>
      </w:r>
    </w:p>
    <w:p w14:paraId="2C22AEA0" w14:textId="77777777" w:rsidR="000C4498" w:rsidRPr="000C4498" w:rsidRDefault="000C4498" w:rsidP="000C4498">
      <w:pPr>
        <w:spacing w:after="0" w:line="240" w:lineRule="auto"/>
        <w:rPr>
          <w:rFonts w:ascii="Times New Roman" w:hAnsi="Times New Roman" w:cs="Times New Roman"/>
          <w:sz w:val="24"/>
          <w:szCs w:val="24"/>
        </w:rPr>
      </w:pPr>
      <w:r w:rsidRPr="000C4498">
        <w:rPr>
          <w:rFonts w:ascii="Times New Roman" w:hAnsi="Times New Roman" w:cs="Times New Roman"/>
          <w:sz w:val="24"/>
          <w:szCs w:val="24"/>
        </w:rPr>
        <w:t xml:space="preserve">When a provision imposes a civil penalty, an assessment is required as to whether it amounts </w:t>
      </w:r>
    </w:p>
    <w:p w14:paraId="4991F715" w14:textId="77777777" w:rsidR="000C4498" w:rsidRPr="000C4498" w:rsidRDefault="000C4498" w:rsidP="000C4498">
      <w:pPr>
        <w:spacing w:after="0" w:line="240" w:lineRule="auto"/>
        <w:rPr>
          <w:rFonts w:ascii="Times New Roman" w:hAnsi="Times New Roman" w:cs="Times New Roman"/>
          <w:sz w:val="24"/>
          <w:szCs w:val="24"/>
        </w:rPr>
      </w:pPr>
      <w:r w:rsidRPr="000C4498">
        <w:rPr>
          <w:rFonts w:ascii="Times New Roman" w:hAnsi="Times New Roman" w:cs="Times New Roman"/>
          <w:sz w:val="24"/>
          <w:szCs w:val="24"/>
        </w:rPr>
        <w:t xml:space="preserve">to a criminal penalty for the purposes of the ICCPR, so that an assessment can be made as to </w:t>
      </w:r>
    </w:p>
    <w:p w14:paraId="7FC0BAFD" w14:textId="77777777" w:rsidR="000C4498" w:rsidRPr="000C4498" w:rsidRDefault="000C4498" w:rsidP="000C4498">
      <w:pPr>
        <w:spacing w:after="0" w:line="240" w:lineRule="auto"/>
        <w:rPr>
          <w:rFonts w:ascii="Times New Roman" w:hAnsi="Times New Roman" w:cs="Times New Roman"/>
          <w:sz w:val="24"/>
          <w:szCs w:val="24"/>
        </w:rPr>
      </w:pPr>
      <w:r w:rsidRPr="000C4498">
        <w:rPr>
          <w:rFonts w:ascii="Times New Roman" w:hAnsi="Times New Roman" w:cs="Times New Roman"/>
          <w:sz w:val="24"/>
          <w:szCs w:val="24"/>
        </w:rPr>
        <w:lastRenderedPageBreak/>
        <w:t xml:space="preserve">whether the provision is consistent with the requirements of the ICCPR. Determining whether </w:t>
      </w:r>
    </w:p>
    <w:p w14:paraId="1FD27E5D" w14:textId="77777777" w:rsidR="000C4498" w:rsidRPr="000C4498" w:rsidRDefault="000C4498" w:rsidP="000C4498">
      <w:pPr>
        <w:spacing w:after="0" w:line="240" w:lineRule="auto"/>
        <w:rPr>
          <w:rFonts w:ascii="Times New Roman" w:hAnsi="Times New Roman" w:cs="Times New Roman"/>
          <w:sz w:val="24"/>
          <w:szCs w:val="24"/>
        </w:rPr>
      </w:pPr>
      <w:r w:rsidRPr="000C4498">
        <w:rPr>
          <w:rFonts w:ascii="Times New Roman" w:hAnsi="Times New Roman" w:cs="Times New Roman"/>
          <w:sz w:val="24"/>
          <w:szCs w:val="24"/>
        </w:rPr>
        <w:t xml:space="preserve">penalties could be considered criminal under international human rights law requires </w:t>
      </w:r>
    </w:p>
    <w:p w14:paraId="341D590E" w14:textId="36181877" w:rsidR="00C42E8F" w:rsidRDefault="000C4498" w:rsidP="000C4498">
      <w:pPr>
        <w:spacing w:after="0" w:line="240" w:lineRule="auto"/>
        <w:rPr>
          <w:rFonts w:ascii="Times New Roman" w:hAnsi="Times New Roman" w:cs="Times New Roman"/>
          <w:sz w:val="24"/>
          <w:szCs w:val="24"/>
        </w:rPr>
      </w:pPr>
      <w:r w:rsidRPr="000C4498">
        <w:rPr>
          <w:rFonts w:ascii="Times New Roman" w:hAnsi="Times New Roman" w:cs="Times New Roman"/>
          <w:sz w:val="24"/>
          <w:szCs w:val="24"/>
        </w:rPr>
        <w:t>consideration of the classification of the penalty provisions under Australian domestic law, the nature and purpose of the penalties, and the severity of the penalties</w:t>
      </w:r>
    </w:p>
    <w:p w14:paraId="31B25BD5" w14:textId="77777777" w:rsidR="00C42E8F" w:rsidRDefault="00C42E8F" w:rsidP="004E15E0">
      <w:pPr>
        <w:spacing w:after="0" w:line="240" w:lineRule="auto"/>
        <w:rPr>
          <w:rFonts w:ascii="Times New Roman" w:hAnsi="Times New Roman" w:cs="Times New Roman"/>
          <w:sz w:val="24"/>
          <w:szCs w:val="24"/>
        </w:rPr>
      </w:pPr>
    </w:p>
    <w:p w14:paraId="5D6CE00B" w14:textId="5D1B7CF8" w:rsidR="00E01E5C" w:rsidRDefault="00E01E5C" w:rsidP="004E15E0">
      <w:pPr>
        <w:spacing w:after="0" w:line="240" w:lineRule="auto"/>
        <w:rPr>
          <w:rFonts w:ascii="Times New Roman" w:hAnsi="Times New Roman" w:cs="Times New Roman"/>
          <w:sz w:val="24"/>
          <w:szCs w:val="24"/>
        </w:rPr>
      </w:pPr>
      <w:r w:rsidRPr="00E01E5C">
        <w:rPr>
          <w:rFonts w:ascii="Times New Roman" w:hAnsi="Times New Roman" w:cs="Times New Roman"/>
          <w:sz w:val="24"/>
          <w:szCs w:val="24"/>
        </w:rPr>
        <w:t xml:space="preserve">The Amendment Regulations expressly classify </w:t>
      </w:r>
      <w:r w:rsidR="00F24AA6">
        <w:rPr>
          <w:rFonts w:ascii="Times New Roman" w:hAnsi="Times New Roman" w:cs="Times New Roman"/>
          <w:sz w:val="24"/>
          <w:szCs w:val="24"/>
        </w:rPr>
        <w:t>each penalty under the Water Market Intermediaries Code (the Code) as a</w:t>
      </w:r>
      <w:r w:rsidRPr="00E01E5C">
        <w:rPr>
          <w:rFonts w:ascii="Times New Roman" w:hAnsi="Times New Roman" w:cs="Times New Roman"/>
          <w:sz w:val="24"/>
          <w:szCs w:val="24"/>
        </w:rPr>
        <w:t xml:space="preserve"> civil penalt</w:t>
      </w:r>
      <w:r w:rsidR="00F24AA6">
        <w:rPr>
          <w:rFonts w:ascii="Times New Roman" w:hAnsi="Times New Roman" w:cs="Times New Roman"/>
          <w:sz w:val="24"/>
          <w:szCs w:val="24"/>
        </w:rPr>
        <w:t>y</w:t>
      </w:r>
      <w:r w:rsidRPr="00E01E5C">
        <w:rPr>
          <w:rFonts w:ascii="Times New Roman" w:hAnsi="Times New Roman" w:cs="Times New Roman"/>
          <w:sz w:val="24"/>
          <w:szCs w:val="24"/>
        </w:rPr>
        <w:t>.</w:t>
      </w:r>
      <w:r w:rsidR="00DE31A4" w:rsidRPr="00DE31A4">
        <w:t xml:space="preserve"> </w:t>
      </w:r>
      <w:r w:rsidR="00DE31A4" w:rsidRPr="00DE31A4">
        <w:rPr>
          <w:rFonts w:ascii="Times New Roman" w:hAnsi="Times New Roman" w:cs="Times New Roman"/>
          <w:sz w:val="24"/>
          <w:szCs w:val="24"/>
        </w:rPr>
        <w:t>The provisions</w:t>
      </w:r>
      <w:r w:rsidR="00F24AA6">
        <w:rPr>
          <w:rFonts w:ascii="Times New Roman" w:hAnsi="Times New Roman" w:cs="Times New Roman"/>
          <w:sz w:val="24"/>
          <w:szCs w:val="24"/>
        </w:rPr>
        <w:t xml:space="preserve"> of the Code</w:t>
      </w:r>
      <w:r w:rsidR="00DE31A4" w:rsidRPr="00DE31A4">
        <w:rPr>
          <w:rFonts w:ascii="Times New Roman" w:hAnsi="Times New Roman" w:cs="Times New Roman"/>
          <w:sz w:val="24"/>
          <w:szCs w:val="24"/>
        </w:rPr>
        <w:t xml:space="preserve"> create solely pecuniary penalties in the form of a debt payable to the</w:t>
      </w:r>
      <w:r w:rsidR="00DE31A4">
        <w:rPr>
          <w:rFonts w:ascii="Times New Roman" w:hAnsi="Times New Roman" w:cs="Times New Roman"/>
          <w:sz w:val="24"/>
          <w:szCs w:val="24"/>
        </w:rPr>
        <w:t xml:space="preserve"> </w:t>
      </w:r>
      <w:r w:rsidR="00DE31A4" w:rsidRPr="00DE31A4">
        <w:rPr>
          <w:rFonts w:ascii="Times New Roman" w:hAnsi="Times New Roman" w:cs="Times New Roman"/>
          <w:sz w:val="24"/>
          <w:szCs w:val="24"/>
        </w:rPr>
        <w:t xml:space="preserve">Commonwealth. The purpose of these penalties </w:t>
      </w:r>
      <w:r w:rsidR="00CC2D82">
        <w:rPr>
          <w:rFonts w:ascii="Times New Roman" w:hAnsi="Times New Roman" w:cs="Times New Roman"/>
          <w:sz w:val="24"/>
          <w:szCs w:val="24"/>
        </w:rPr>
        <w:t>is</w:t>
      </w:r>
      <w:r w:rsidR="00DE31A4" w:rsidRPr="00DE31A4">
        <w:rPr>
          <w:rFonts w:ascii="Times New Roman" w:hAnsi="Times New Roman" w:cs="Times New Roman"/>
          <w:sz w:val="24"/>
          <w:szCs w:val="24"/>
        </w:rPr>
        <w:t xml:space="preserve"> </w:t>
      </w:r>
      <w:r w:rsidR="00170E2D">
        <w:rPr>
          <w:rFonts w:ascii="Times New Roman" w:hAnsi="Times New Roman" w:cs="Times New Roman"/>
          <w:sz w:val="24"/>
          <w:szCs w:val="24"/>
        </w:rPr>
        <w:t>to ensure compliance and enforcement with the Code</w:t>
      </w:r>
      <w:r w:rsidR="00096758">
        <w:rPr>
          <w:rFonts w:ascii="Times New Roman" w:hAnsi="Times New Roman" w:cs="Times New Roman"/>
          <w:sz w:val="24"/>
          <w:szCs w:val="24"/>
        </w:rPr>
        <w:t xml:space="preserve"> and </w:t>
      </w:r>
      <w:r w:rsidR="00AA09ED">
        <w:rPr>
          <w:rFonts w:ascii="Times New Roman" w:hAnsi="Times New Roman" w:cs="Times New Roman"/>
          <w:sz w:val="24"/>
          <w:szCs w:val="24"/>
        </w:rPr>
        <w:t xml:space="preserve">promote the integrity </w:t>
      </w:r>
      <w:r w:rsidR="00E43D0E">
        <w:rPr>
          <w:rFonts w:ascii="Times New Roman" w:hAnsi="Times New Roman" w:cs="Times New Roman"/>
          <w:sz w:val="24"/>
          <w:szCs w:val="24"/>
        </w:rPr>
        <w:t>of, and trust in, water markets intermediaries</w:t>
      </w:r>
      <w:r w:rsidR="00DE31A4" w:rsidRPr="00DE31A4">
        <w:rPr>
          <w:rFonts w:ascii="Times New Roman" w:hAnsi="Times New Roman" w:cs="Times New Roman"/>
          <w:sz w:val="24"/>
          <w:szCs w:val="24"/>
        </w:rPr>
        <w:t>.</w:t>
      </w:r>
      <w:r w:rsidR="00395972" w:rsidRPr="00395972">
        <w:t xml:space="preserve"> </w:t>
      </w:r>
      <w:r w:rsidR="00395972" w:rsidRPr="00395972">
        <w:rPr>
          <w:rFonts w:ascii="Times New Roman" w:hAnsi="Times New Roman" w:cs="Times New Roman"/>
          <w:sz w:val="24"/>
          <w:szCs w:val="24"/>
        </w:rPr>
        <w:t>The civil penalty provisions do not impose criminal liability, and a finding by a court that they have been contravened would not lead to the creation of a criminal record. The civil penalties would only apply to</w:t>
      </w:r>
      <w:r w:rsidR="00395972">
        <w:rPr>
          <w:rFonts w:ascii="Times New Roman" w:hAnsi="Times New Roman" w:cs="Times New Roman"/>
          <w:sz w:val="24"/>
          <w:szCs w:val="24"/>
        </w:rPr>
        <w:t xml:space="preserve"> </w:t>
      </w:r>
      <w:r w:rsidR="00BF0627">
        <w:rPr>
          <w:rFonts w:ascii="Times New Roman" w:hAnsi="Times New Roman" w:cs="Times New Roman"/>
          <w:sz w:val="24"/>
          <w:szCs w:val="24"/>
        </w:rPr>
        <w:t xml:space="preserve">eligible </w:t>
      </w:r>
      <w:r w:rsidR="00395972">
        <w:rPr>
          <w:rFonts w:ascii="Times New Roman" w:hAnsi="Times New Roman" w:cs="Times New Roman"/>
          <w:sz w:val="24"/>
          <w:szCs w:val="24"/>
        </w:rPr>
        <w:t>water market</w:t>
      </w:r>
      <w:r w:rsidR="008B56D5">
        <w:rPr>
          <w:rFonts w:ascii="Times New Roman" w:hAnsi="Times New Roman" w:cs="Times New Roman"/>
          <w:sz w:val="24"/>
          <w:szCs w:val="24"/>
        </w:rPr>
        <w:t>s</w:t>
      </w:r>
      <w:r w:rsidR="00395972">
        <w:rPr>
          <w:rFonts w:ascii="Times New Roman" w:hAnsi="Times New Roman" w:cs="Times New Roman"/>
          <w:sz w:val="24"/>
          <w:szCs w:val="24"/>
        </w:rPr>
        <w:t xml:space="preserve"> intermediaries </w:t>
      </w:r>
      <w:r w:rsidR="00851C03">
        <w:rPr>
          <w:rFonts w:ascii="Times New Roman" w:hAnsi="Times New Roman" w:cs="Times New Roman"/>
          <w:sz w:val="24"/>
          <w:szCs w:val="24"/>
        </w:rPr>
        <w:t xml:space="preserve">(within the definition of </w:t>
      </w:r>
      <w:r w:rsidR="00EB1C21" w:rsidRPr="00707596">
        <w:rPr>
          <w:rFonts w:ascii="Times New Roman" w:hAnsi="Times New Roman" w:cs="Times New Roman"/>
          <w:i/>
          <w:iCs/>
          <w:sz w:val="24"/>
          <w:szCs w:val="24"/>
        </w:rPr>
        <w:t>eligible water markets intermediary</w:t>
      </w:r>
      <w:r w:rsidR="00EB1C21">
        <w:rPr>
          <w:rFonts w:ascii="Times New Roman" w:hAnsi="Times New Roman" w:cs="Times New Roman"/>
          <w:sz w:val="24"/>
          <w:szCs w:val="24"/>
        </w:rPr>
        <w:t xml:space="preserve"> in subsection 4(1) of the Water Act) </w:t>
      </w:r>
      <w:r w:rsidR="00361B36">
        <w:rPr>
          <w:rFonts w:ascii="Times New Roman" w:hAnsi="Times New Roman" w:cs="Times New Roman"/>
          <w:sz w:val="24"/>
          <w:szCs w:val="24"/>
        </w:rPr>
        <w:t xml:space="preserve">that </w:t>
      </w:r>
      <w:r w:rsidR="00FA7FEA">
        <w:rPr>
          <w:rFonts w:ascii="Times New Roman" w:hAnsi="Times New Roman" w:cs="Times New Roman"/>
          <w:sz w:val="24"/>
          <w:szCs w:val="24"/>
        </w:rPr>
        <w:t>provide a water markets intermediary service to a person</w:t>
      </w:r>
      <w:r w:rsidR="00707596">
        <w:rPr>
          <w:rFonts w:ascii="Times New Roman" w:hAnsi="Times New Roman" w:cs="Times New Roman"/>
          <w:sz w:val="24"/>
          <w:szCs w:val="24"/>
        </w:rPr>
        <w:t xml:space="preserve"> in accordance with </w:t>
      </w:r>
      <w:r w:rsidR="003A7B68">
        <w:rPr>
          <w:rFonts w:ascii="Times New Roman" w:hAnsi="Times New Roman" w:cs="Times New Roman"/>
          <w:sz w:val="24"/>
          <w:szCs w:val="24"/>
        </w:rPr>
        <w:t>regulation 5.02 of the Amendment</w:t>
      </w:r>
      <w:r w:rsidR="00707596">
        <w:rPr>
          <w:rFonts w:ascii="Times New Roman" w:hAnsi="Times New Roman" w:cs="Times New Roman"/>
          <w:sz w:val="24"/>
          <w:szCs w:val="24"/>
        </w:rPr>
        <w:t xml:space="preserve"> Regulations</w:t>
      </w:r>
      <w:r w:rsidR="00FB0DB1">
        <w:rPr>
          <w:rFonts w:ascii="Times New Roman" w:hAnsi="Times New Roman" w:cs="Times New Roman"/>
          <w:sz w:val="24"/>
          <w:szCs w:val="24"/>
        </w:rPr>
        <w:t xml:space="preserve"> – the civil penalties do </w:t>
      </w:r>
      <w:r w:rsidR="00395972">
        <w:rPr>
          <w:rFonts w:ascii="Times New Roman" w:hAnsi="Times New Roman" w:cs="Times New Roman"/>
          <w:sz w:val="24"/>
          <w:szCs w:val="24"/>
        </w:rPr>
        <w:t xml:space="preserve">not </w:t>
      </w:r>
      <w:r w:rsidR="00FB0DB1">
        <w:rPr>
          <w:rFonts w:ascii="Times New Roman" w:hAnsi="Times New Roman" w:cs="Times New Roman"/>
          <w:sz w:val="24"/>
          <w:szCs w:val="24"/>
        </w:rPr>
        <w:t xml:space="preserve">apply to </w:t>
      </w:r>
      <w:r w:rsidR="00395972">
        <w:rPr>
          <w:rFonts w:ascii="Times New Roman" w:hAnsi="Times New Roman" w:cs="Times New Roman"/>
          <w:sz w:val="24"/>
          <w:szCs w:val="24"/>
        </w:rPr>
        <w:t xml:space="preserve">the general public. </w:t>
      </w:r>
      <w:r w:rsidR="002553AB" w:rsidRPr="002553AB">
        <w:rPr>
          <w:rFonts w:ascii="Times New Roman" w:hAnsi="Times New Roman" w:cs="Times New Roman"/>
          <w:sz w:val="24"/>
          <w:szCs w:val="24"/>
        </w:rPr>
        <w:t>These factors all suggest that the civil penalties imposed by the Amendment Regulations are civil rather than criminal in nature. As such, they would not engage criminal process rights provided for by Articles 14 and 15 of the ICCPR.</w:t>
      </w:r>
    </w:p>
    <w:p w14:paraId="4759714A" w14:textId="77777777" w:rsidR="00E01E5C" w:rsidRDefault="00E01E5C" w:rsidP="004E15E0">
      <w:pPr>
        <w:spacing w:after="0" w:line="240" w:lineRule="auto"/>
        <w:rPr>
          <w:rFonts w:ascii="Times New Roman" w:hAnsi="Times New Roman" w:cs="Times New Roman"/>
          <w:sz w:val="24"/>
          <w:szCs w:val="24"/>
        </w:rPr>
      </w:pPr>
    </w:p>
    <w:p w14:paraId="17EC903A" w14:textId="06205F4B" w:rsidR="009A4C05" w:rsidRDefault="009A4C05" w:rsidP="004E15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Regulations incorporate </w:t>
      </w:r>
      <w:r w:rsidR="00AD2B5A">
        <w:rPr>
          <w:rFonts w:ascii="Times New Roman" w:hAnsi="Times New Roman" w:cs="Times New Roman"/>
          <w:sz w:val="24"/>
          <w:szCs w:val="24"/>
        </w:rPr>
        <w:t xml:space="preserve">sixteen new civil penalty provisions into the Water Regulations </w:t>
      </w:r>
      <w:r w:rsidR="00C7011B">
        <w:rPr>
          <w:rFonts w:ascii="Times New Roman" w:hAnsi="Times New Roman" w:cs="Times New Roman"/>
          <w:sz w:val="24"/>
          <w:szCs w:val="24"/>
        </w:rPr>
        <w:t>where a person has contravened certain requirements. The new civil penalty provisions are contained within the Code (</w:t>
      </w:r>
      <w:r w:rsidR="00FE0556">
        <w:rPr>
          <w:rFonts w:ascii="Times New Roman" w:hAnsi="Times New Roman" w:cs="Times New Roman"/>
          <w:sz w:val="24"/>
          <w:szCs w:val="24"/>
        </w:rPr>
        <w:t xml:space="preserve">the new </w:t>
      </w:r>
      <w:r w:rsidR="00C7011B">
        <w:rPr>
          <w:rFonts w:ascii="Times New Roman" w:hAnsi="Times New Roman" w:cs="Times New Roman"/>
          <w:sz w:val="24"/>
          <w:szCs w:val="24"/>
        </w:rPr>
        <w:t xml:space="preserve">Part </w:t>
      </w:r>
      <w:r w:rsidR="00FE0556">
        <w:rPr>
          <w:rFonts w:ascii="Times New Roman" w:hAnsi="Times New Roman" w:cs="Times New Roman"/>
          <w:sz w:val="24"/>
          <w:szCs w:val="24"/>
        </w:rPr>
        <w:t>5, Division 1).</w:t>
      </w:r>
    </w:p>
    <w:p w14:paraId="5D1BB423" w14:textId="77777777" w:rsidR="00E01E5C" w:rsidRDefault="00E01E5C" w:rsidP="004E15E0">
      <w:pPr>
        <w:spacing w:after="0" w:line="240" w:lineRule="auto"/>
        <w:rPr>
          <w:rFonts w:ascii="Times New Roman" w:hAnsi="Times New Roman" w:cs="Times New Roman"/>
          <w:sz w:val="24"/>
          <w:szCs w:val="24"/>
        </w:rPr>
      </w:pPr>
    </w:p>
    <w:p w14:paraId="544A5E54" w14:textId="6FBC61BF" w:rsidR="002F6FB9" w:rsidRPr="002F6FB9" w:rsidRDefault="002F6FB9" w:rsidP="002F6FB9">
      <w:pPr>
        <w:spacing w:after="0" w:line="240" w:lineRule="auto"/>
        <w:rPr>
          <w:rFonts w:ascii="Times New Roman" w:hAnsi="Times New Roman" w:cs="Times New Roman"/>
          <w:sz w:val="24"/>
          <w:szCs w:val="24"/>
        </w:rPr>
      </w:pPr>
      <w:r w:rsidRPr="002F6FB9">
        <w:rPr>
          <w:rFonts w:ascii="Times New Roman" w:hAnsi="Times New Roman" w:cs="Times New Roman"/>
          <w:sz w:val="24"/>
          <w:szCs w:val="24"/>
        </w:rPr>
        <w:t xml:space="preserve">Considering the matters discussed above, the civil penalties in the Amendment Regulations are necessary and reasonable as they balance the integrity of the </w:t>
      </w:r>
      <w:r w:rsidR="00C37991">
        <w:rPr>
          <w:rFonts w:ascii="Times New Roman" w:hAnsi="Times New Roman" w:cs="Times New Roman"/>
          <w:sz w:val="24"/>
          <w:szCs w:val="24"/>
        </w:rPr>
        <w:t xml:space="preserve">Code and </w:t>
      </w:r>
      <w:r w:rsidRPr="002F6FB9">
        <w:rPr>
          <w:rFonts w:ascii="Times New Roman" w:hAnsi="Times New Roman" w:cs="Times New Roman"/>
          <w:sz w:val="24"/>
          <w:szCs w:val="24"/>
        </w:rPr>
        <w:t xml:space="preserve">the need for </w:t>
      </w:r>
    </w:p>
    <w:p w14:paraId="0EAFB8C2" w14:textId="31D1B8FF" w:rsidR="002F6FB9" w:rsidRDefault="002F6FB9" w:rsidP="002F6FB9">
      <w:pPr>
        <w:spacing w:after="0" w:line="240" w:lineRule="auto"/>
        <w:rPr>
          <w:rFonts w:ascii="Times New Roman" w:hAnsi="Times New Roman" w:cs="Times New Roman"/>
          <w:sz w:val="24"/>
          <w:szCs w:val="24"/>
        </w:rPr>
      </w:pPr>
      <w:r w:rsidRPr="002F6FB9">
        <w:rPr>
          <w:rFonts w:ascii="Times New Roman" w:hAnsi="Times New Roman" w:cs="Times New Roman"/>
          <w:sz w:val="24"/>
          <w:szCs w:val="24"/>
        </w:rPr>
        <w:t>compliance and enforcement with right under the ICCP</w:t>
      </w:r>
      <w:r>
        <w:rPr>
          <w:rFonts w:ascii="Times New Roman" w:hAnsi="Times New Roman" w:cs="Times New Roman"/>
          <w:sz w:val="24"/>
          <w:szCs w:val="24"/>
        </w:rPr>
        <w:t>R.</w:t>
      </w:r>
      <w:r w:rsidR="00053428">
        <w:rPr>
          <w:rFonts w:ascii="Times New Roman" w:hAnsi="Times New Roman" w:cs="Times New Roman"/>
          <w:sz w:val="24"/>
          <w:szCs w:val="24"/>
        </w:rPr>
        <w:t xml:space="preserve"> </w:t>
      </w:r>
      <w:r w:rsidR="005C48AD">
        <w:rPr>
          <w:rFonts w:ascii="Times New Roman" w:hAnsi="Times New Roman" w:cs="Times New Roman"/>
          <w:sz w:val="24"/>
          <w:szCs w:val="24"/>
        </w:rPr>
        <w:t>The Amendment Regulations are compatible with the right to a fair hearing provided for by Article 14 of the ICCPR because, to the extent that it engages those rights, it does not unduly limit them.</w:t>
      </w:r>
    </w:p>
    <w:p w14:paraId="691C19B9" w14:textId="77777777" w:rsidR="002F6FB9" w:rsidRDefault="002F6FB9" w:rsidP="002F6FB9">
      <w:pPr>
        <w:spacing w:after="0" w:line="240" w:lineRule="auto"/>
        <w:rPr>
          <w:rFonts w:ascii="Times New Roman" w:hAnsi="Times New Roman" w:cs="Times New Roman"/>
          <w:sz w:val="24"/>
          <w:szCs w:val="24"/>
        </w:rPr>
      </w:pPr>
    </w:p>
    <w:p w14:paraId="5A24C0B7" w14:textId="1A904383" w:rsidR="00DA50B1" w:rsidRPr="003830D6" w:rsidRDefault="003830D6" w:rsidP="002F6FB9">
      <w:pPr>
        <w:spacing w:after="0" w:line="240" w:lineRule="auto"/>
        <w:rPr>
          <w:rFonts w:ascii="Times New Roman" w:hAnsi="Times New Roman" w:cs="Times New Roman"/>
          <w:sz w:val="24"/>
          <w:szCs w:val="24"/>
          <w:u w:val="single"/>
        </w:rPr>
      </w:pPr>
      <w:r w:rsidRPr="003830D6">
        <w:rPr>
          <w:rFonts w:ascii="Times New Roman" w:hAnsi="Times New Roman" w:cs="Times New Roman"/>
          <w:sz w:val="24"/>
          <w:szCs w:val="24"/>
          <w:u w:val="single"/>
        </w:rPr>
        <w:t>Right to privacy and reputation</w:t>
      </w:r>
    </w:p>
    <w:p w14:paraId="5E9D5236" w14:textId="3FD320C9" w:rsidR="003830D6" w:rsidRDefault="003830D6" w:rsidP="002F6FB9">
      <w:pPr>
        <w:spacing w:after="0" w:line="240" w:lineRule="auto"/>
        <w:rPr>
          <w:rFonts w:ascii="Times New Roman" w:hAnsi="Times New Roman" w:cs="Times New Roman"/>
          <w:sz w:val="24"/>
          <w:szCs w:val="24"/>
        </w:rPr>
      </w:pPr>
    </w:p>
    <w:p w14:paraId="381A6948" w14:textId="0574AB0B" w:rsidR="003830D6" w:rsidRDefault="003830D6" w:rsidP="002F6FB9">
      <w:pPr>
        <w:spacing w:after="0" w:line="240" w:lineRule="auto"/>
        <w:rPr>
          <w:rFonts w:ascii="Times New Roman" w:hAnsi="Times New Roman" w:cs="Times New Roman"/>
          <w:sz w:val="24"/>
          <w:szCs w:val="24"/>
        </w:rPr>
      </w:pPr>
      <w:r w:rsidRPr="003830D6">
        <w:rPr>
          <w:rFonts w:ascii="Times New Roman" w:hAnsi="Times New Roman" w:cs="Times New Roman"/>
          <w:sz w:val="24"/>
          <w:szCs w:val="24"/>
        </w:rPr>
        <w:t>Article 17 of the ICCPR prohibits arbitrary or unlawful interference with an individual’s privacy, family, home, or correspondence, as well as attacks on their honour or reputation. The right to privacy can be limited to achieve a legitimate objective where the limitations are lawful and not arbitrary. For an interference with the right to privacy to be permissible, the interference must be authorised by law, be for a reason consistent with the ICCPR, and be reasonable in the circumstances. The UNHRC has interpreted the requirement of ‘reasonableness’ to imply that any interference with privacy must be proportional to the end sought and be necessary in the circumstances of any given case.</w:t>
      </w:r>
    </w:p>
    <w:p w14:paraId="45531CB6" w14:textId="77777777" w:rsidR="003830D6" w:rsidRDefault="003830D6" w:rsidP="002F6FB9">
      <w:pPr>
        <w:spacing w:after="0" w:line="240" w:lineRule="auto"/>
        <w:rPr>
          <w:rFonts w:ascii="Times New Roman" w:hAnsi="Times New Roman" w:cs="Times New Roman"/>
          <w:sz w:val="24"/>
          <w:szCs w:val="24"/>
        </w:rPr>
      </w:pPr>
    </w:p>
    <w:p w14:paraId="18B6A56C" w14:textId="006E8C15" w:rsidR="003830D6" w:rsidRDefault="00B90B53" w:rsidP="002F6FB9">
      <w:pPr>
        <w:spacing w:after="0" w:line="240" w:lineRule="auto"/>
        <w:rPr>
          <w:rFonts w:ascii="Times New Roman" w:hAnsi="Times New Roman" w:cs="Times New Roman"/>
          <w:sz w:val="24"/>
          <w:szCs w:val="24"/>
        </w:rPr>
      </w:pPr>
      <w:r w:rsidRPr="00B90B53">
        <w:rPr>
          <w:rFonts w:ascii="Times New Roman" w:hAnsi="Times New Roman" w:cs="Times New Roman"/>
          <w:sz w:val="24"/>
          <w:szCs w:val="24"/>
        </w:rPr>
        <w:t>The UNHRC has not defined ‘privacy’, but it is generally understood to comprise of a freedom from unwanted and unreasonable intrusions into activities that society recognises as falling within the sphere of individual autonomy. The collection and sharing of information (public or otherwise) may be considered to engage and offend the right to privac</w:t>
      </w:r>
      <w:r>
        <w:rPr>
          <w:rFonts w:ascii="Times New Roman" w:hAnsi="Times New Roman" w:cs="Times New Roman"/>
          <w:sz w:val="24"/>
          <w:szCs w:val="24"/>
        </w:rPr>
        <w:t>y.</w:t>
      </w:r>
    </w:p>
    <w:p w14:paraId="300E770E" w14:textId="77777777" w:rsidR="00B90B53" w:rsidRDefault="00B90B53" w:rsidP="002F6FB9">
      <w:pPr>
        <w:spacing w:after="0" w:line="240" w:lineRule="auto"/>
        <w:rPr>
          <w:rFonts w:ascii="Times New Roman" w:hAnsi="Times New Roman" w:cs="Times New Roman"/>
          <w:sz w:val="24"/>
          <w:szCs w:val="24"/>
        </w:rPr>
      </w:pPr>
    </w:p>
    <w:p w14:paraId="4235AE3B" w14:textId="2FC33799" w:rsidR="0039133A" w:rsidRPr="001A225B" w:rsidRDefault="00D95FB9" w:rsidP="001A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Personal information may be required to be collected, used or disclosed where an eligible water markets intermediary, or their client, is a natural person. </w:t>
      </w:r>
      <w:r w:rsidR="006F6C19">
        <w:rPr>
          <w:rFonts w:ascii="Times New Roman" w:hAnsi="Times New Roman" w:cs="Times New Roman"/>
          <w:sz w:val="24"/>
          <w:szCs w:val="24"/>
        </w:rPr>
        <w:t>For example, t</w:t>
      </w:r>
      <w:r w:rsidR="00FD2FCE">
        <w:rPr>
          <w:rFonts w:ascii="Times New Roman" w:hAnsi="Times New Roman" w:cs="Times New Roman"/>
          <w:sz w:val="24"/>
          <w:szCs w:val="24"/>
        </w:rPr>
        <w:t xml:space="preserve">he new regulation 5.16 requires an eligible water markets intermediary to keep certain </w:t>
      </w:r>
      <w:r w:rsidR="00B054B9">
        <w:rPr>
          <w:rFonts w:ascii="Times New Roman" w:hAnsi="Times New Roman" w:cs="Times New Roman"/>
          <w:sz w:val="24"/>
          <w:szCs w:val="24"/>
        </w:rPr>
        <w:t>client records for a specified time period, including the client’s name, address, phone number and email address.</w:t>
      </w:r>
      <w:r w:rsidR="006A40EA">
        <w:rPr>
          <w:rFonts w:ascii="Times New Roman" w:hAnsi="Times New Roman" w:cs="Times New Roman"/>
          <w:sz w:val="24"/>
          <w:szCs w:val="24"/>
        </w:rPr>
        <w:t xml:space="preserve"> </w:t>
      </w:r>
      <w:r w:rsidR="0039133A">
        <w:rPr>
          <w:rFonts w:ascii="Times New Roman" w:hAnsi="Times New Roman" w:cs="Times New Roman"/>
          <w:sz w:val="24"/>
          <w:szCs w:val="24"/>
        </w:rPr>
        <w:t xml:space="preserve">Any personal information collected by eligible water markets intermediaries is </w:t>
      </w:r>
      <w:r w:rsidR="0039133A">
        <w:rPr>
          <w:rFonts w:ascii="Times New Roman" w:hAnsi="Times New Roman" w:cs="Times New Roman"/>
          <w:sz w:val="24"/>
          <w:szCs w:val="24"/>
        </w:rPr>
        <w:lastRenderedPageBreak/>
        <w:t>subject to the confidentiality obligation in subregulation 5.03(</w:t>
      </w:r>
      <w:r w:rsidR="001A225B">
        <w:rPr>
          <w:rFonts w:ascii="Times New Roman" w:hAnsi="Times New Roman" w:cs="Times New Roman"/>
          <w:sz w:val="24"/>
          <w:szCs w:val="24"/>
        </w:rPr>
        <w:t>6</w:t>
      </w:r>
      <w:r w:rsidR="0039133A">
        <w:rPr>
          <w:rFonts w:ascii="Times New Roman" w:hAnsi="Times New Roman" w:cs="Times New Roman"/>
          <w:sz w:val="24"/>
          <w:szCs w:val="24"/>
        </w:rPr>
        <w:t>) to prevent any unauthorised use or disclosure.</w:t>
      </w:r>
    </w:p>
    <w:p w14:paraId="360F92D5" w14:textId="77777777" w:rsidR="00E70FD8" w:rsidRDefault="00E70FD8" w:rsidP="002F6FB9">
      <w:pPr>
        <w:spacing w:after="0" w:line="240" w:lineRule="auto"/>
        <w:rPr>
          <w:rFonts w:ascii="Times New Roman" w:hAnsi="Times New Roman" w:cs="Times New Roman"/>
          <w:sz w:val="24"/>
          <w:szCs w:val="24"/>
        </w:rPr>
      </w:pPr>
    </w:p>
    <w:p w14:paraId="66177F6E" w14:textId="37C413A9" w:rsidR="00A335E2" w:rsidRDefault="008554CC" w:rsidP="002F6FB9">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Section 100W of the Water Act provides that t</w:t>
      </w:r>
      <w:r w:rsidR="00E218F5">
        <w:rPr>
          <w:rFonts w:ascii="Times New Roman" w:hAnsi="Times New Roman" w:cs="Times New Roman"/>
          <w:sz w:val="24"/>
          <w:szCs w:val="24"/>
        </w:rPr>
        <w:t xml:space="preserve">he ACCC </w:t>
      </w:r>
      <w:r>
        <w:rPr>
          <w:rFonts w:ascii="Times New Roman" w:hAnsi="Times New Roman" w:cs="Times New Roman"/>
          <w:sz w:val="24"/>
          <w:szCs w:val="24"/>
        </w:rPr>
        <w:t xml:space="preserve">may </w:t>
      </w:r>
      <w:r w:rsidR="00E218F5">
        <w:rPr>
          <w:rFonts w:ascii="Times New Roman" w:hAnsi="Times New Roman" w:cs="Times New Roman"/>
          <w:sz w:val="24"/>
          <w:szCs w:val="24"/>
        </w:rPr>
        <w:t xml:space="preserve">request </w:t>
      </w:r>
      <w:r>
        <w:rPr>
          <w:rFonts w:ascii="Times New Roman" w:hAnsi="Times New Roman" w:cs="Times New Roman"/>
          <w:sz w:val="24"/>
          <w:szCs w:val="24"/>
        </w:rPr>
        <w:t>a trust account statement or trust account audit report (or any information or documents required to accompany the audit report under paragraph 100V(3)(b)</w:t>
      </w:r>
      <w:r w:rsidR="009C3467">
        <w:rPr>
          <w:rFonts w:ascii="Times New Roman" w:hAnsi="Times New Roman" w:cs="Times New Roman"/>
          <w:sz w:val="24"/>
          <w:szCs w:val="24"/>
        </w:rPr>
        <w:t>)</w:t>
      </w:r>
      <w:r>
        <w:rPr>
          <w:rFonts w:ascii="Times New Roman" w:hAnsi="Times New Roman" w:cs="Times New Roman"/>
          <w:sz w:val="24"/>
          <w:szCs w:val="24"/>
        </w:rPr>
        <w:t xml:space="preserve">. </w:t>
      </w:r>
      <w:r w:rsidR="00A335E2">
        <w:rPr>
          <w:rFonts w:ascii="Times New Roman" w:hAnsi="Times New Roman" w:cs="Times New Roman"/>
          <w:color w:val="000000" w:themeColor="text1"/>
          <w:sz w:val="24"/>
          <w:szCs w:val="24"/>
        </w:rPr>
        <w:t>Additionally, under section 100ZD of the Water Act the ACCC can request an eligible water markets intermediary to provide information or produce documents that the intermediary is required to keep, generate or publish under the Code. Information or documents that are compelled by the ACCC may contain personal information.</w:t>
      </w:r>
    </w:p>
    <w:p w14:paraId="5BE08552" w14:textId="77777777" w:rsidR="00A335E2" w:rsidRDefault="00A335E2" w:rsidP="002F6FB9">
      <w:pPr>
        <w:spacing w:after="0" w:line="240" w:lineRule="auto"/>
        <w:rPr>
          <w:rFonts w:ascii="Times New Roman" w:hAnsi="Times New Roman" w:cs="Times New Roman"/>
          <w:sz w:val="24"/>
          <w:szCs w:val="24"/>
        </w:rPr>
      </w:pPr>
    </w:p>
    <w:p w14:paraId="46ABCBC5" w14:textId="3E3A8545" w:rsidR="00B24B3F" w:rsidRDefault="009366C3" w:rsidP="002F6FB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24B3F" w:rsidRPr="00B24B3F">
        <w:rPr>
          <w:rFonts w:ascii="Times New Roman" w:hAnsi="Times New Roman" w:cs="Times New Roman"/>
          <w:sz w:val="24"/>
          <w:szCs w:val="24"/>
        </w:rPr>
        <w:t xml:space="preserve">o the extent the </w:t>
      </w:r>
      <w:r w:rsidR="00B24B3F">
        <w:rPr>
          <w:rFonts w:ascii="Times New Roman" w:hAnsi="Times New Roman" w:cs="Times New Roman"/>
          <w:sz w:val="24"/>
          <w:szCs w:val="24"/>
        </w:rPr>
        <w:t>ACCC</w:t>
      </w:r>
      <w:r w:rsidR="00B24B3F" w:rsidRPr="00B24B3F">
        <w:rPr>
          <w:rFonts w:ascii="Times New Roman" w:hAnsi="Times New Roman" w:cs="Times New Roman"/>
          <w:sz w:val="24"/>
          <w:szCs w:val="24"/>
        </w:rPr>
        <w:t xml:space="preserve"> obtains personal information</w:t>
      </w:r>
      <w:r w:rsidR="008C3BA8">
        <w:rPr>
          <w:rFonts w:ascii="Times New Roman" w:hAnsi="Times New Roman" w:cs="Times New Roman"/>
          <w:sz w:val="24"/>
          <w:szCs w:val="24"/>
        </w:rPr>
        <w:t xml:space="preserve"> in its role as regulator of the Code</w:t>
      </w:r>
      <w:r w:rsidR="00B24B3F" w:rsidRPr="00B24B3F">
        <w:rPr>
          <w:rFonts w:ascii="Times New Roman" w:hAnsi="Times New Roman" w:cs="Times New Roman"/>
          <w:sz w:val="24"/>
          <w:szCs w:val="24"/>
        </w:rPr>
        <w:t xml:space="preserve">, it would be done so in accordance with the conditions set out in the </w:t>
      </w:r>
      <w:r w:rsidR="00B24B3F" w:rsidRPr="008C3BA8">
        <w:rPr>
          <w:rFonts w:ascii="Times New Roman" w:hAnsi="Times New Roman" w:cs="Times New Roman"/>
          <w:i/>
          <w:iCs/>
          <w:sz w:val="24"/>
          <w:szCs w:val="24"/>
        </w:rPr>
        <w:t>Privacy Act</w:t>
      </w:r>
      <w:r w:rsidR="00B24B3F" w:rsidRPr="00B24B3F">
        <w:rPr>
          <w:rFonts w:ascii="Times New Roman" w:hAnsi="Times New Roman" w:cs="Times New Roman"/>
          <w:sz w:val="24"/>
          <w:szCs w:val="24"/>
        </w:rPr>
        <w:t xml:space="preserve"> </w:t>
      </w:r>
      <w:r w:rsidR="008C3BA8">
        <w:rPr>
          <w:rFonts w:ascii="Times New Roman" w:hAnsi="Times New Roman" w:cs="Times New Roman"/>
          <w:i/>
          <w:iCs/>
          <w:sz w:val="24"/>
          <w:szCs w:val="24"/>
        </w:rPr>
        <w:t xml:space="preserve">1988 </w:t>
      </w:r>
      <w:r w:rsidR="008C3BA8">
        <w:rPr>
          <w:rFonts w:ascii="Times New Roman" w:hAnsi="Times New Roman" w:cs="Times New Roman"/>
          <w:sz w:val="24"/>
          <w:szCs w:val="24"/>
        </w:rPr>
        <w:t>(Privacy Act)</w:t>
      </w:r>
      <w:r w:rsidR="008C3BA8">
        <w:rPr>
          <w:rFonts w:ascii="Times New Roman" w:hAnsi="Times New Roman" w:cs="Times New Roman"/>
          <w:i/>
          <w:iCs/>
          <w:sz w:val="24"/>
          <w:szCs w:val="24"/>
        </w:rPr>
        <w:t xml:space="preserve"> </w:t>
      </w:r>
      <w:r w:rsidR="008C3BA8">
        <w:rPr>
          <w:rFonts w:ascii="Times New Roman" w:hAnsi="Times New Roman" w:cs="Times New Roman"/>
          <w:sz w:val="24"/>
          <w:szCs w:val="24"/>
        </w:rPr>
        <w:t xml:space="preserve">and the Australian Privacy Principles contained in Schedule 1 of the Privacy Act, </w:t>
      </w:r>
      <w:r w:rsidR="00B24B3F" w:rsidRPr="00B24B3F">
        <w:rPr>
          <w:rFonts w:ascii="Times New Roman" w:hAnsi="Times New Roman" w:cs="Times New Roman"/>
          <w:sz w:val="24"/>
          <w:szCs w:val="24"/>
        </w:rPr>
        <w:t xml:space="preserve">and for the reasonable and legitimate objectives of </w:t>
      </w:r>
      <w:r>
        <w:rPr>
          <w:rFonts w:ascii="Times New Roman" w:hAnsi="Times New Roman" w:cs="Times New Roman"/>
          <w:sz w:val="24"/>
          <w:szCs w:val="24"/>
        </w:rPr>
        <w:t>regulating the Code and the statutory trust accounting framework.</w:t>
      </w:r>
      <w:r w:rsidR="00B24B3F" w:rsidRPr="00B24B3F">
        <w:rPr>
          <w:rFonts w:ascii="Times New Roman" w:hAnsi="Times New Roman" w:cs="Times New Roman"/>
          <w:sz w:val="24"/>
          <w:szCs w:val="24"/>
        </w:rPr>
        <w:t xml:space="preserve"> Participation in </w:t>
      </w:r>
      <w:r w:rsidR="00B24B3F">
        <w:rPr>
          <w:rFonts w:ascii="Times New Roman" w:hAnsi="Times New Roman" w:cs="Times New Roman"/>
          <w:sz w:val="24"/>
          <w:szCs w:val="24"/>
        </w:rPr>
        <w:t xml:space="preserve">water markets </w:t>
      </w:r>
      <w:r w:rsidR="00B24B3F" w:rsidRPr="00B24B3F">
        <w:rPr>
          <w:rFonts w:ascii="Times New Roman" w:hAnsi="Times New Roman" w:cs="Times New Roman"/>
          <w:sz w:val="24"/>
          <w:szCs w:val="24"/>
        </w:rPr>
        <w:t xml:space="preserve">is voluntary and therefore, any </w:t>
      </w:r>
      <w:r>
        <w:rPr>
          <w:rFonts w:ascii="Times New Roman" w:hAnsi="Times New Roman" w:cs="Times New Roman"/>
          <w:sz w:val="24"/>
          <w:szCs w:val="24"/>
        </w:rPr>
        <w:t>disclosure</w:t>
      </w:r>
      <w:r w:rsidR="00B24B3F" w:rsidRPr="00B24B3F">
        <w:rPr>
          <w:rFonts w:ascii="Times New Roman" w:hAnsi="Times New Roman" w:cs="Times New Roman"/>
          <w:sz w:val="24"/>
          <w:szCs w:val="24"/>
        </w:rPr>
        <w:t xml:space="preserve"> of personal information will be in relation to persons who have agreed to interact with </w:t>
      </w:r>
      <w:r w:rsidR="00B24B3F">
        <w:rPr>
          <w:rFonts w:ascii="Times New Roman" w:hAnsi="Times New Roman" w:cs="Times New Roman"/>
          <w:sz w:val="24"/>
          <w:szCs w:val="24"/>
        </w:rPr>
        <w:t>water markets</w:t>
      </w:r>
      <w:r w:rsidR="00B24B3F" w:rsidRPr="00B24B3F">
        <w:rPr>
          <w:rFonts w:ascii="Times New Roman" w:hAnsi="Times New Roman" w:cs="Times New Roman"/>
          <w:sz w:val="24"/>
          <w:szCs w:val="24"/>
        </w:rPr>
        <w:t>. Accordingly, the Regulations are compatible with the right to privacy and reputation provided for by Article 17 of the ICCPR</w:t>
      </w:r>
    </w:p>
    <w:p w14:paraId="3BA223F4" w14:textId="77777777" w:rsidR="001A225B" w:rsidRPr="004E15E0" w:rsidRDefault="001A225B" w:rsidP="002F6FB9">
      <w:pPr>
        <w:spacing w:after="0" w:line="240" w:lineRule="auto"/>
        <w:rPr>
          <w:rFonts w:ascii="Times New Roman" w:hAnsi="Times New Roman" w:cs="Times New Roman"/>
          <w:sz w:val="24"/>
          <w:szCs w:val="24"/>
        </w:rPr>
      </w:pPr>
    </w:p>
    <w:p w14:paraId="34A7D3C1" w14:textId="77777777" w:rsidR="002573BE" w:rsidRPr="007F4ECB" w:rsidRDefault="002573BE" w:rsidP="002573BE">
      <w:pPr>
        <w:spacing w:after="0" w:line="240" w:lineRule="auto"/>
        <w:jc w:val="both"/>
        <w:rPr>
          <w:rFonts w:ascii="Times New Roman" w:hAnsi="Times New Roman" w:cs="Times New Roman"/>
          <w:b/>
          <w:sz w:val="24"/>
          <w:szCs w:val="24"/>
        </w:rPr>
      </w:pPr>
      <w:r w:rsidRPr="007F4ECB">
        <w:rPr>
          <w:rFonts w:ascii="Times New Roman" w:hAnsi="Times New Roman" w:cs="Times New Roman"/>
          <w:b/>
          <w:sz w:val="24"/>
          <w:szCs w:val="24"/>
        </w:rPr>
        <w:t>Conclusion</w:t>
      </w:r>
    </w:p>
    <w:p w14:paraId="25736889" w14:textId="77777777" w:rsidR="002573BE" w:rsidRPr="007F4ECB" w:rsidRDefault="002573BE" w:rsidP="002573BE">
      <w:pPr>
        <w:spacing w:after="0" w:line="240" w:lineRule="auto"/>
        <w:jc w:val="both"/>
        <w:rPr>
          <w:rFonts w:ascii="Times New Roman" w:hAnsi="Times New Roman" w:cs="Times New Roman"/>
          <w:b/>
          <w:sz w:val="24"/>
          <w:szCs w:val="24"/>
        </w:rPr>
      </w:pPr>
    </w:p>
    <w:p w14:paraId="6ACE424A" w14:textId="3172B2D6" w:rsidR="00E751F8" w:rsidRPr="00E751F8" w:rsidRDefault="00E751F8" w:rsidP="00E751F8">
      <w:pPr>
        <w:spacing w:after="0" w:line="240" w:lineRule="auto"/>
        <w:rPr>
          <w:rFonts w:ascii="Times New Roman" w:hAnsi="Times New Roman" w:cs="Times New Roman"/>
          <w:sz w:val="24"/>
          <w:szCs w:val="24"/>
        </w:rPr>
      </w:pPr>
      <w:r w:rsidRPr="00E751F8">
        <w:rPr>
          <w:rFonts w:ascii="Times New Roman" w:hAnsi="Times New Roman" w:cs="Times New Roman"/>
          <w:sz w:val="24"/>
          <w:szCs w:val="24"/>
        </w:rPr>
        <w:t xml:space="preserve">The Amendment Regulations are compatible with human rights because to the extent that they may limit human rights, those limitations are reasonable, necessary, and proportionate to the </w:t>
      </w:r>
    </w:p>
    <w:p w14:paraId="18B6D4E8" w14:textId="05D1F0DF" w:rsidR="002573BE" w:rsidRPr="007F4ECB" w:rsidRDefault="00E751F8" w:rsidP="00E751F8">
      <w:pPr>
        <w:spacing w:after="0" w:line="240" w:lineRule="auto"/>
        <w:rPr>
          <w:rFonts w:ascii="Times New Roman" w:hAnsi="Times New Roman" w:cs="Times New Roman"/>
          <w:sz w:val="24"/>
          <w:szCs w:val="24"/>
        </w:rPr>
      </w:pPr>
      <w:r w:rsidRPr="00E751F8">
        <w:rPr>
          <w:rFonts w:ascii="Times New Roman" w:hAnsi="Times New Roman" w:cs="Times New Roman"/>
          <w:sz w:val="24"/>
          <w:szCs w:val="24"/>
        </w:rPr>
        <w:t>legitimate goals of the Amendment Regulations.</w:t>
      </w:r>
    </w:p>
    <w:p w14:paraId="01292CE4" w14:textId="77777777" w:rsidR="000441BF" w:rsidRDefault="000441BF" w:rsidP="002573BE">
      <w:pPr>
        <w:spacing w:after="0" w:line="240" w:lineRule="auto"/>
        <w:rPr>
          <w:rFonts w:ascii="Times New Roman" w:hAnsi="Times New Roman" w:cs="Times New Roman"/>
          <w:sz w:val="24"/>
          <w:szCs w:val="24"/>
        </w:rPr>
      </w:pPr>
    </w:p>
    <w:p w14:paraId="10F72A20" w14:textId="77777777" w:rsidR="000441BF" w:rsidRPr="007F4ECB" w:rsidRDefault="000441BF" w:rsidP="002573BE">
      <w:pPr>
        <w:spacing w:after="0" w:line="240" w:lineRule="auto"/>
        <w:rPr>
          <w:rFonts w:ascii="Times New Roman" w:hAnsi="Times New Roman" w:cs="Times New Roman"/>
          <w:sz w:val="24"/>
          <w:szCs w:val="24"/>
        </w:rPr>
      </w:pPr>
    </w:p>
    <w:p w14:paraId="4C6A8EF5" w14:textId="17F3563C" w:rsidR="002573BE" w:rsidRDefault="002573BE" w:rsidP="63156A87">
      <w:pPr>
        <w:spacing w:after="0" w:line="240" w:lineRule="auto"/>
        <w:rPr>
          <w:rFonts w:ascii="Times New Roman" w:hAnsi="Times New Roman" w:cs="Times New Roman"/>
          <w:sz w:val="24"/>
          <w:szCs w:val="24"/>
        </w:rPr>
      </w:pPr>
    </w:p>
    <w:p w14:paraId="49F7D365" w14:textId="77777777" w:rsidR="00E96F48" w:rsidRPr="007F4ECB" w:rsidRDefault="00E96F48" w:rsidP="63156A87">
      <w:pPr>
        <w:spacing w:after="0" w:line="240" w:lineRule="auto"/>
        <w:rPr>
          <w:rFonts w:ascii="Times New Roman" w:hAnsi="Times New Roman" w:cs="Times New Roman"/>
          <w:sz w:val="24"/>
          <w:szCs w:val="24"/>
        </w:rPr>
      </w:pPr>
    </w:p>
    <w:p w14:paraId="5D71138D" w14:textId="77777777" w:rsidR="002573BE" w:rsidRPr="007F4ECB" w:rsidRDefault="002573BE" w:rsidP="002573BE">
      <w:pPr>
        <w:spacing w:after="0" w:line="240" w:lineRule="auto"/>
        <w:jc w:val="center"/>
        <w:rPr>
          <w:rFonts w:ascii="Times New Roman" w:hAnsi="Times New Roman" w:cs="Times New Roman"/>
          <w:b/>
          <w:bCs/>
          <w:color w:val="FF0000"/>
          <w:sz w:val="24"/>
          <w:szCs w:val="24"/>
        </w:rPr>
      </w:pPr>
    </w:p>
    <w:p w14:paraId="4BC53014" w14:textId="57BF7491" w:rsidR="002573BE" w:rsidRPr="007F4ECB" w:rsidRDefault="00394AEB" w:rsidP="002573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Senator t</w:t>
      </w:r>
      <w:r w:rsidR="31FA7C5F" w:rsidRPr="007F4ECB">
        <w:rPr>
          <w:rFonts w:ascii="Times New Roman" w:hAnsi="Times New Roman" w:cs="Times New Roman"/>
          <w:b/>
          <w:bCs/>
          <w:sz w:val="24"/>
          <w:szCs w:val="24"/>
        </w:rPr>
        <w:t xml:space="preserve">he Hon. </w:t>
      </w:r>
      <w:r w:rsidR="00810CDB">
        <w:rPr>
          <w:rFonts w:ascii="Times New Roman" w:hAnsi="Times New Roman" w:cs="Times New Roman"/>
          <w:b/>
          <w:bCs/>
          <w:sz w:val="24"/>
          <w:szCs w:val="24"/>
        </w:rPr>
        <w:t>Murray Watt</w:t>
      </w:r>
    </w:p>
    <w:p w14:paraId="54DD9591" w14:textId="22F9F0A3" w:rsidR="002573BE" w:rsidRPr="007F4ECB" w:rsidRDefault="31FA7C5F" w:rsidP="63156A87">
      <w:pPr>
        <w:spacing w:after="0" w:line="240" w:lineRule="auto"/>
        <w:jc w:val="center"/>
        <w:rPr>
          <w:rFonts w:ascii="Times New Roman" w:hAnsi="Times New Roman" w:cs="Times New Roman"/>
          <w:b/>
          <w:bCs/>
          <w:sz w:val="24"/>
          <w:szCs w:val="24"/>
        </w:rPr>
      </w:pPr>
      <w:r w:rsidRPr="007F4ECB">
        <w:rPr>
          <w:rFonts w:ascii="Times New Roman" w:hAnsi="Times New Roman" w:cs="Times New Roman"/>
          <w:b/>
          <w:bCs/>
          <w:sz w:val="24"/>
          <w:szCs w:val="24"/>
        </w:rPr>
        <w:t xml:space="preserve">Minister for </w:t>
      </w:r>
      <w:r w:rsidR="5B361249" w:rsidRPr="007F4ECB">
        <w:rPr>
          <w:rFonts w:ascii="Times New Roman" w:hAnsi="Times New Roman" w:cs="Times New Roman"/>
          <w:b/>
          <w:bCs/>
          <w:sz w:val="24"/>
          <w:szCs w:val="24"/>
        </w:rPr>
        <w:t>the Environment and Water</w:t>
      </w:r>
    </w:p>
    <w:p w14:paraId="1FFE9235" w14:textId="523DC1BA" w:rsidR="00FA26FF" w:rsidRPr="002573BE" w:rsidRDefault="00FA26FF" w:rsidP="002573BE"/>
    <w:sectPr w:rsidR="00FA26FF" w:rsidRPr="002573BE" w:rsidSect="00EF7FD4">
      <w:headerReference w:type="even" r:id="rId11"/>
      <w:footerReference w:type="even"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1352" w14:textId="77777777" w:rsidR="00132B82" w:rsidRDefault="00132B82" w:rsidP="00151C54">
      <w:r>
        <w:separator/>
      </w:r>
    </w:p>
  </w:endnote>
  <w:endnote w:type="continuationSeparator" w:id="0">
    <w:p w14:paraId="64A3D064" w14:textId="77777777" w:rsidR="00132B82" w:rsidRDefault="00132B82" w:rsidP="00151C54">
      <w:r>
        <w:continuationSeparator/>
      </w:r>
    </w:p>
  </w:endnote>
  <w:endnote w:type="continuationNotice" w:id="1">
    <w:p w14:paraId="3F2762FF" w14:textId="77777777" w:rsidR="00132B82" w:rsidRDefault="00132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087" w14:textId="0A00DEB2" w:rsidR="00697805" w:rsidRDefault="00697805">
    <w:pPr>
      <w:pStyle w:val="Footer"/>
    </w:pPr>
    <w:r>
      <w:rPr>
        <w:noProof/>
      </w:rPr>
      <mc:AlternateContent>
        <mc:Choice Requires="wps">
          <w:drawing>
            <wp:anchor distT="0" distB="0" distL="0" distR="0" simplePos="0" relativeHeight="251658244" behindDoc="0" locked="0" layoutInCell="1" allowOverlap="1" wp14:anchorId="5E6C187F" wp14:editId="73F4A510">
              <wp:simplePos x="635" y="635"/>
              <wp:positionH relativeFrom="page">
                <wp:align>center</wp:align>
              </wp:positionH>
              <wp:positionV relativeFrom="page">
                <wp:align>bottom</wp:align>
              </wp:positionV>
              <wp:extent cx="2133600" cy="390525"/>
              <wp:effectExtent l="0" t="0" r="0" b="0"/>
              <wp:wrapNone/>
              <wp:docPr id="12" name="Text Box 12"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C187F" id="_x0000_t202" coordsize="21600,21600" o:spt="202" path="m,l,21600r21600,l21600,xe">
              <v:stroke joinstyle="miter"/>
              <v:path gradientshapeok="t" o:connecttype="rect"/>
            </v:shapetype>
            <v:shape id="Text Box 12" o:spid="_x0000_s1027" type="#_x0000_t202" alt="OFFICIAL: Sensitive Legal-Privilege" style="position:absolute;margin-left:0;margin-top:0;width:168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" filled="f" stroked="f">
              <v:textbox style="mso-fit-shape-to-text:t" inset="0,0,0,15pt">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82EC" w14:textId="77777777" w:rsidR="00132B82" w:rsidRDefault="00132B82" w:rsidP="00151C54">
      <w:r>
        <w:separator/>
      </w:r>
    </w:p>
  </w:footnote>
  <w:footnote w:type="continuationSeparator" w:id="0">
    <w:p w14:paraId="3F06095D" w14:textId="77777777" w:rsidR="00132B82" w:rsidRDefault="00132B82" w:rsidP="00151C54">
      <w:r>
        <w:continuationSeparator/>
      </w:r>
    </w:p>
  </w:footnote>
  <w:footnote w:type="continuationNotice" w:id="1">
    <w:p w14:paraId="15E6D87D" w14:textId="77777777" w:rsidR="00132B82" w:rsidRDefault="00132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1474" w14:textId="5EBB40DF" w:rsidR="00697805" w:rsidRDefault="00697805">
    <w:pPr>
      <w:pStyle w:val="Header"/>
    </w:pPr>
    <w:r>
      <w:rPr>
        <w:noProof/>
      </w:rPr>
      <mc:AlternateContent>
        <mc:Choice Requires="wps">
          <w:drawing>
            <wp:anchor distT="0" distB="0" distL="0" distR="0" simplePos="0" relativeHeight="251658241" behindDoc="0" locked="0" layoutInCell="1" allowOverlap="1" wp14:anchorId="50B49CC1" wp14:editId="03A469FC">
              <wp:simplePos x="635" y="635"/>
              <wp:positionH relativeFrom="page">
                <wp:align>center</wp:align>
              </wp:positionH>
              <wp:positionV relativeFrom="page">
                <wp:align>top</wp:align>
              </wp:positionV>
              <wp:extent cx="2133600" cy="390525"/>
              <wp:effectExtent l="0" t="0" r="0" b="9525"/>
              <wp:wrapNone/>
              <wp:docPr id="6" name="Text Box 6"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9CC1" id="_x0000_t202" coordsize="21600,21600" o:spt="202" path="m,l,21600r21600,l21600,xe">
              <v:stroke joinstyle="miter"/>
              <v:path gradientshapeok="t" o:connecttype="rect"/>
            </v:shapetype>
            <v:shape id="Text Box 6" o:spid="_x0000_s1026" type="#_x0000_t202" alt="OFFICIAL: Sensitive Legal-Privilege" style="position:absolute;margin-left:0;margin-top:0;width:168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" filled="f" stroked="f">
              <v:textbox style="mso-fit-shape-to-text:t" inset="0,15pt,0,0">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733A3"/>
    <w:multiLevelType w:val="hybridMultilevel"/>
    <w:tmpl w:val="70C49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D27658"/>
    <w:multiLevelType w:val="hybridMultilevel"/>
    <w:tmpl w:val="A5AA0272"/>
    <w:lvl w:ilvl="0" w:tplc="9918A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012B5"/>
    <w:multiLevelType w:val="hybridMultilevel"/>
    <w:tmpl w:val="1FEC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3C3121"/>
    <w:multiLevelType w:val="hybridMultilevel"/>
    <w:tmpl w:val="21761E84"/>
    <w:lvl w:ilvl="0" w:tplc="A016E6B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053AF6"/>
    <w:multiLevelType w:val="hybridMultilevel"/>
    <w:tmpl w:val="E1D68466"/>
    <w:lvl w:ilvl="0" w:tplc="0C090003">
      <w:start w:val="1"/>
      <w:numFmt w:val="bullet"/>
      <w:lvlText w:val="o"/>
      <w:lvlJc w:val="left"/>
      <w:pPr>
        <w:ind w:left="643" w:hanging="360"/>
      </w:pPr>
      <w:rPr>
        <w:rFonts w:ascii="Courier New" w:hAnsi="Courier New" w:cs="Courier New" w:hint="default"/>
      </w:rPr>
    </w:lvl>
    <w:lvl w:ilvl="1" w:tplc="AED6BCBA">
      <w:numFmt w:val="bullet"/>
      <w:lvlText w:val="-"/>
      <w:lvlJc w:val="left"/>
      <w:pPr>
        <w:ind w:left="2160" w:hanging="360"/>
      </w:pPr>
      <w:rPr>
        <w:rFonts w:ascii="Times New Roman" w:eastAsiaTheme="minorEastAsia"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1579F"/>
    <w:multiLevelType w:val="hybridMultilevel"/>
    <w:tmpl w:val="483A3EC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15:restartNumberingAfterBreak="0">
    <w:nsid w:val="18152497"/>
    <w:multiLevelType w:val="multilevel"/>
    <w:tmpl w:val="D80A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9C1A1F"/>
    <w:multiLevelType w:val="hybridMultilevel"/>
    <w:tmpl w:val="EF5EB1C6"/>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785"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5736068"/>
    <w:multiLevelType w:val="hybridMultilevel"/>
    <w:tmpl w:val="93743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3D4E19"/>
    <w:multiLevelType w:val="hybridMultilevel"/>
    <w:tmpl w:val="B548F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EF1365"/>
    <w:multiLevelType w:val="hybridMultilevel"/>
    <w:tmpl w:val="7EA890EA"/>
    <w:lvl w:ilvl="0" w:tplc="E60C140C">
      <w:start w:val="1"/>
      <w:numFmt w:val="lowerLetter"/>
      <w:lvlText w:val="%1)"/>
      <w:lvlJc w:val="left"/>
      <w:pPr>
        <w:ind w:left="720" w:hanging="360"/>
      </w:pPr>
    </w:lvl>
    <w:lvl w:ilvl="1" w:tplc="8572E9C6">
      <w:start w:val="1"/>
      <w:numFmt w:val="lowerLetter"/>
      <w:lvlText w:val="%2)"/>
      <w:lvlJc w:val="left"/>
      <w:pPr>
        <w:ind w:left="720" w:hanging="360"/>
      </w:pPr>
    </w:lvl>
    <w:lvl w:ilvl="2" w:tplc="DF4CF3BE">
      <w:start w:val="1"/>
      <w:numFmt w:val="lowerLetter"/>
      <w:lvlText w:val="%3)"/>
      <w:lvlJc w:val="left"/>
      <w:pPr>
        <w:ind w:left="720" w:hanging="360"/>
      </w:pPr>
    </w:lvl>
    <w:lvl w:ilvl="3" w:tplc="5E78B210">
      <w:start w:val="1"/>
      <w:numFmt w:val="lowerLetter"/>
      <w:lvlText w:val="%4)"/>
      <w:lvlJc w:val="left"/>
      <w:pPr>
        <w:ind w:left="720" w:hanging="360"/>
      </w:pPr>
    </w:lvl>
    <w:lvl w:ilvl="4" w:tplc="A0F4580C">
      <w:start w:val="1"/>
      <w:numFmt w:val="lowerLetter"/>
      <w:lvlText w:val="%5)"/>
      <w:lvlJc w:val="left"/>
      <w:pPr>
        <w:ind w:left="720" w:hanging="360"/>
      </w:pPr>
    </w:lvl>
    <w:lvl w:ilvl="5" w:tplc="53E0275A">
      <w:start w:val="1"/>
      <w:numFmt w:val="lowerLetter"/>
      <w:lvlText w:val="%6)"/>
      <w:lvlJc w:val="left"/>
      <w:pPr>
        <w:ind w:left="720" w:hanging="360"/>
      </w:pPr>
    </w:lvl>
    <w:lvl w:ilvl="6" w:tplc="EC86563A">
      <w:start w:val="1"/>
      <w:numFmt w:val="lowerLetter"/>
      <w:lvlText w:val="%7)"/>
      <w:lvlJc w:val="left"/>
      <w:pPr>
        <w:ind w:left="720" w:hanging="360"/>
      </w:pPr>
    </w:lvl>
    <w:lvl w:ilvl="7" w:tplc="6E02CB8A">
      <w:start w:val="1"/>
      <w:numFmt w:val="lowerLetter"/>
      <w:lvlText w:val="%8)"/>
      <w:lvlJc w:val="left"/>
      <w:pPr>
        <w:ind w:left="720" w:hanging="360"/>
      </w:pPr>
    </w:lvl>
    <w:lvl w:ilvl="8" w:tplc="19FAF7F2">
      <w:start w:val="1"/>
      <w:numFmt w:val="lowerLetter"/>
      <w:lvlText w:val="%9)"/>
      <w:lvlJc w:val="left"/>
      <w:pPr>
        <w:ind w:left="720" w:hanging="360"/>
      </w:pPr>
    </w:lvl>
  </w:abstractNum>
  <w:abstractNum w:abstractNumId="17" w15:restartNumberingAfterBreak="0">
    <w:nsid w:val="2D444092"/>
    <w:multiLevelType w:val="hybridMultilevel"/>
    <w:tmpl w:val="D61EF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6A6E6E"/>
    <w:multiLevelType w:val="hybridMultilevel"/>
    <w:tmpl w:val="7514FA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EFA69B3"/>
    <w:multiLevelType w:val="hybridMultilevel"/>
    <w:tmpl w:val="A32EAC66"/>
    <w:lvl w:ilvl="0" w:tplc="75AA8C3E">
      <w:start w:val="1"/>
      <w:numFmt w:val="lowerLetter"/>
      <w:lvlText w:val="%1)"/>
      <w:lvlJc w:val="left"/>
      <w:pPr>
        <w:ind w:left="720" w:hanging="360"/>
      </w:pPr>
    </w:lvl>
    <w:lvl w:ilvl="1" w:tplc="B0FAD64E">
      <w:start w:val="1"/>
      <w:numFmt w:val="lowerLetter"/>
      <w:lvlText w:val="%2)"/>
      <w:lvlJc w:val="left"/>
      <w:pPr>
        <w:ind w:left="720" w:hanging="360"/>
      </w:pPr>
    </w:lvl>
    <w:lvl w:ilvl="2" w:tplc="0DF6F6EC">
      <w:start w:val="1"/>
      <w:numFmt w:val="lowerLetter"/>
      <w:lvlText w:val="%3)"/>
      <w:lvlJc w:val="left"/>
      <w:pPr>
        <w:ind w:left="720" w:hanging="360"/>
      </w:pPr>
    </w:lvl>
    <w:lvl w:ilvl="3" w:tplc="3FA2774A">
      <w:start w:val="1"/>
      <w:numFmt w:val="lowerLetter"/>
      <w:lvlText w:val="%4)"/>
      <w:lvlJc w:val="left"/>
      <w:pPr>
        <w:ind w:left="720" w:hanging="360"/>
      </w:pPr>
    </w:lvl>
    <w:lvl w:ilvl="4" w:tplc="C1AEA124">
      <w:start w:val="1"/>
      <w:numFmt w:val="lowerLetter"/>
      <w:lvlText w:val="%5)"/>
      <w:lvlJc w:val="left"/>
      <w:pPr>
        <w:ind w:left="720" w:hanging="360"/>
      </w:pPr>
    </w:lvl>
    <w:lvl w:ilvl="5" w:tplc="86921C32">
      <w:start w:val="1"/>
      <w:numFmt w:val="lowerLetter"/>
      <w:lvlText w:val="%6)"/>
      <w:lvlJc w:val="left"/>
      <w:pPr>
        <w:ind w:left="720" w:hanging="360"/>
      </w:pPr>
    </w:lvl>
    <w:lvl w:ilvl="6" w:tplc="172C31AC">
      <w:start w:val="1"/>
      <w:numFmt w:val="lowerLetter"/>
      <w:lvlText w:val="%7)"/>
      <w:lvlJc w:val="left"/>
      <w:pPr>
        <w:ind w:left="720" w:hanging="360"/>
      </w:pPr>
    </w:lvl>
    <w:lvl w:ilvl="7" w:tplc="DCBA799A">
      <w:start w:val="1"/>
      <w:numFmt w:val="lowerLetter"/>
      <w:lvlText w:val="%8)"/>
      <w:lvlJc w:val="left"/>
      <w:pPr>
        <w:ind w:left="720" w:hanging="360"/>
      </w:pPr>
    </w:lvl>
    <w:lvl w:ilvl="8" w:tplc="938A94C0">
      <w:start w:val="1"/>
      <w:numFmt w:val="lowerLetter"/>
      <w:lvlText w:val="%9)"/>
      <w:lvlJc w:val="left"/>
      <w:pPr>
        <w:ind w:left="720" w:hanging="360"/>
      </w:pPr>
    </w:lvl>
  </w:abstractNum>
  <w:abstractNum w:abstractNumId="2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0266EA"/>
    <w:multiLevelType w:val="hybridMultilevel"/>
    <w:tmpl w:val="E8C0A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5A52B8A"/>
    <w:multiLevelType w:val="hybridMultilevel"/>
    <w:tmpl w:val="2F508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5" w15:restartNumberingAfterBreak="0">
    <w:nsid w:val="38E90862"/>
    <w:multiLevelType w:val="hybridMultilevel"/>
    <w:tmpl w:val="1FC2BCAE"/>
    <w:lvl w:ilvl="0" w:tplc="2280D80E">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7" w15:restartNumberingAfterBreak="0">
    <w:nsid w:val="3FAB4F25"/>
    <w:multiLevelType w:val="hybridMultilevel"/>
    <w:tmpl w:val="170EEF9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C090001">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1B02C67"/>
    <w:multiLevelType w:val="hybridMultilevel"/>
    <w:tmpl w:val="BC86E6B8"/>
    <w:lvl w:ilvl="0" w:tplc="0C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37FC1"/>
    <w:multiLevelType w:val="hybridMultilevel"/>
    <w:tmpl w:val="C106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A037844"/>
    <w:multiLevelType w:val="hybridMultilevel"/>
    <w:tmpl w:val="3CD65A3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5" w15:restartNumberingAfterBreak="0">
    <w:nsid w:val="5B1324F8"/>
    <w:multiLevelType w:val="hybridMultilevel"/>
    <w:tmpl w:val="E3AE2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713095"/>
    <w:multiLevelType w:val="hybridMultilevel"/>
    <w:tmpl w:val="20B084A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7" w15:restartNumberingAfterBreak="0">
    <w:nsid w:val="5EC90301"/>
    <w:multiLevelType w:val="hybridMultilevel"/>
    <w:tmpl w:val="5ADAB032"/>
    <w:lvl w:ilvl="0" w:tplc="9130770A">
      <w:numFmt w:val="bullet"/>
      <w:lvlText w:val="•"/>
      <w:lvlJc w:val="left"/>
      <w:pPr>
        <w:ind w:left="1080" w:hanging="72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7635A7"/>
    <w:multiLevelType w:val="hybridMultilevel"/>
    <w:tmpl w:val="E7401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40" w15:restartNumberingAfterBreak="0">
    <w:nsid w:val="64EA3AD7"/>
    <w:multiLevelType w:val="hybridMultilevel"/>
    <w:tmpl w:val="EF3C7A54"/>
    <w:lvl w:ilvl="0" w:tplc="7206F224">
      <w:start w:val="1"/>
      <w:numFmt w:val="lowerLetter"/>
      <w:lvlText w:val="%1)"/>
      <w:lvlJc w:val="left"/>
      <w:pPr>
        <w:ind w:left="720" w:hanging="360"/>
      </w:pPr>
    </w:lvl>
    <w:lvl w:ilvl="1" w:tplc="E2080DB0">
      <w:start w:val="1"/>
      <w:numFmt w:val="lowerLetter"/>
      <w:lvlText w:val="%2)"/>
      <w:lvlJc w:val="left"/>
      <w:pPr>
        <w:ind w:left="720" w:hanging="360"/>
      </w:pPr>
    </w:lvl>
    <w:lvl w:ilvl="2" w:tplc="78664092">
      <w:start w:val="1"/>
      <w:numFmt w:val="lowerLetter"/>
      <w:lvlText w:val="%3)"/>
      <w:lvlJc w:val="left"/>
      <w:pPr>
        <w:ind w:left="720" w:hanging="360"/>
      </w:pPr>
    </w:lvl>
    <w:lvl w:ilvl="3" w:tplc="9198F106">
      <w:start w:val="1"/>
      <w:numFmt w:val="lowerLetter"/>
      <w:lvlText w:val="%4)"/>
      <w:lvlJc w:val="left"/>
      <w:pPr>
        <w:ind w:left="720" w:hanging="360"/>
      </w:pPr>
    </w:lvl>
    <w:lvl w:ilvl="4" w:tplc="12CA4736">
      <w:start w:val="1"/>
      <w:numFmt w:val="lowerLetter"/>
      <w:lvlText w:val="%5)"/>
      <w:lvlJc w:val="left"/>
      <w:pPr>
        <w:ind w:left="720" w:hanging="360"/>
      </w:pPr>
    </w:lvl>
    <w:lvl w:ilvl="5" w:tplc="4448CDE6">
      <w:start w:val="1"/>
      <w:numFmt w:val="lowerLetter"/>
      <w:lvlText w:val="%6)"/>
      <w:lvlJc w:val="left"/>
      <w:pPr>
        <w:ind w:left="720" w:hanging="360"/>
      </w:pPr>
    </w:lvl>
    <w:lvl w:ilvl="6" w:tplc="743829F4">
      <w:start w:val="1"/>
      <w:numFmt w:val="lowerLetter"/>
      <w:lvlText w:val="%7)"/>
      <w:lvlJc w:val="left"/>
      <w:pPr>
        <w:ind w:left="720" w:hanging="360"/>
      </w:pPr>
    </w:lvl>
    <w:lvl w:ilvl="7" w:tplc="C97E91A2">
      <w:start w:val="1"/>
      <w:numFmt w:val="lowerLetter"/>
      <w:lvlText w:val="%8)"/>
      <w:lvlJc w:val="left"/>
      <w:pPr>
        <w:ind w:left="720" w:hanging="360"/>
      </w:pPr>
    </w:lvl>
    <w:lvl w:ilvl="8" w:tplc="784A1310">
      <w:start w:val="1"/>
      <w:numFmt w:val="lowerLetter"/>
      <w:lvlText w:val="%9)"/>
      <w:lvlJc w:val="left"/>
      <w:pPr>
        <w:ind w:left="720" w:hanging="360"/>
      </w:pPr>
    </w:lvl>
  </w:abstractNum>
  <w:abstractNum w:abstractNumId="41"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87726F"/>
    <w:multiLevelType w:val="hybridMultilevel"/>
    <w:tmpl w:val="C3B0D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362156"/>
    <w:multiLevelType w:val="hybridMultilevel"/>
    <w:tmpl w:val="51F81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8202BF"/>
    <w:multiLevelType w:val="hybridMultilevel"/>
    <w:tmpl w:val="15FA7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FE0144"/>
    <w:multiLevelType w:val="multilevel"/>
    <w:tmpl w:val="8FBEF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2844AD"/>
    <w:multiLevelType w:val="hybridMultilevel"/>
    <w:tmpl w:val="B106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799225606">
    <w:abstractNumId w:val="24"/>
  </w:num>
  <w:num w:numId="2" w16cid:durableId="1627470143">
    <w:abstractNumId w:val="48"/>
  </w:num>
  <w:num w:numId="3" w16cid:durableId="761606056">
    <w:abstractNumId w:val="30"/>
  </w:num>
  <w:num w:numId="4" w16cid:durableId="189882612">
    <w:abstractNumId w:val="8"/>
  </w:num>
  <w:num w:numId="5" w16cid:durableId="1862355559">
    <w:abstractNumId w:val="2"/>
  </w:num>
  <w:num w:numId="6" w16cid:durableId="1047531947">
    <w:abstractNumId w:val="22"/>
  </w:num>
  <w:num w:numId="7" w16cid:durableId="276647780">
    <w:abstractNumId w:val="3"/>
  </w:num>
  <w:num w:numId="8" w16cid:durableId="1667056330">
    <w:abstractNumId w:val="10"/>
  </w:num>
  <w:num w:numId="9" w16cid:durableId="1112826541">
    <w:abstractNumId w:val="20"/>
  </w:num>
  <w:num w:numId="10" w16cid:durableId="728311839">
    <w:abstractNumId w:val="33"/>
  </w:num>
  <w:num w:numId="11" w16cid:durableId="2089419877">
    <w:abstractNumId w:val="41"/>
  </w:num>
  <w:num w:numId="12" w16cid:durableId="1340616887">
    <w:abstractNumId w:val="26"/>
  </w:num>
  <w:num w:numId="13" w16cid:durableId="540433661">
    <w:abstractNumId w:val="26"/>
    <w:lvlOverride w:ilvl="0">
      <w:startOverride w:val="1"/>
    </w:lvlOverride>
  </w:num>
  <w:num w:numId="14" w16cid:durableId="2033218283">
    <w:abstractNumId w:val="0"/>
  </w:num>
  <w:num w:numId="15" w16cid:durableId="1251156809">
    <w:abstractNumId w:val="32"/>
  </w:num>
  <w:num w:numId="16" w16cid:durableId="1215195378">
    <w:abstractNumId w:val="45"/>
  </w:num>
  <w:num w:numId="17" w16cid:durableId="530147635">
    <w:abstractNumId w:val="31"/>
  </w:num>
  <w:num w:numId="18" w16cid:durableId="1002782926">
    <w:abstractNumId w:val="28"/>
  </w:num>
  <w:num w:numId="19" w16cid:durableId="197475456">
    <w:abstractNumId w:val="9"/>
  </w:num>
  <w:num w:numId="20" w16cid:durableId="914558481">
    <w:abstractNumId w:val="6"/>
  </w:num>
  <w:num w:numId="21" w16cid:durableId="6805500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5809">
    <w:abstractNumId w:val="25"/>
  </w:num>
  <w:num w:numId="23" w16cid:durableId="330718681">
    <w:abstractNumId w:val="27"/>
  </w:num>
  <w:num w:numId="24" w16cid:durableId="1019089377">
    <w:abstractNumId w:val="5"/>
  </w:num>
  <w:num w:numId="25" w16cid:durableId="727800964">
    <w:abstractNumId w:val="43"/>
  </w:num>
  <w:num w:numId="26" w16cid:durableId="231351600">
    <w:abstractNumId w:val="35"/>
  </w:num>
  <w:num w:numId="27" w16cid:durableId="604460530">
    <w:abstractNumId w:val="12"/>
  </w:num>
  <w:num w:numId="28" w16cid:durableId="1786390014">
    <w:abstractNumId w:val="46"/>
  </w:num>
  <w:num w:numId="29" w16cid:durableId="1781989754">
    <w:abstractNumId w:val="34"/>
  </w:num>
  <w:num w:numId="30" w16cid:durableId="1473595527">
    <w:abstractNumId w:val="11"/>
  </w:num>
  <w:num w:numId="31" w16cid:durableId="2130706506">
    <w:abstractNumId w:val="29"/>
  </w:num>
  <w:num w:numId="32" w16cid:durableId="1457065176">
    <w:abstractNumId w:val="13"/>
  </w:num>
  <w:num w:numId="33" w16cid:durableId="520438273">
    <w:abstractNumId w:val="38"/>
  </w:num>
  <w:num w:numId="34" w16cid:durableId="786971087">
    <w:abstractNumId w:val="47"/>
  </w:num>
  <w:num w:numId="35" w16cid:durableId="347678015">
    <w:abstractNumId w:val="18"/>
  </w:num>
  <w:num w:numId="36" w16cid:durableId="1124468901">
    <w:abstractNumId w:val="7"/>
  </w:num>
  <w:num w:numId="37" w16cid:durableId="1353149335">
    <w:abstractNumId w:val="40"/>
  </w:num>
  <w:num w:numId="38" w16cid:durableId="2136829780">
    <w:abstractNumId w:val="19"/>
  </w:num>
  <w:num w:numId="39" w16cid:durableId="1084841706">
    <w:abstractNumId w:val="16"/>
  </w:num>
  <w:num w:numId="40" w16cid:durableId="1237941093">
    <w:abstractNumId w:val="14"/>
  </w:num>
  <w:num w:numId="41" w16cid:durableId="1379741521">
    <w:abstractNumId w:val="42"/>
  </w:num>
  <w:num w:numId="42" w16cid:durableId="540477903">
    <w:abstractNumId w:val="4"/>
  </w:num>
  <w:num w:numId="43" w16cid:durableId="11686261">
    <w:abstractNumId w:val="23"/>
  </w:num>
  <w:num w:numId="44" w16cid:durableId="511334154">
    <w:abstractNumId w:val="44"/>
  </w:num>
  <w:num w:numId="45" w16cid:durableId="992104904">
    <w:abstractNumId w:val="21"/>
  </w:num>
  <w:num w:numId="46" w16cid:durableId="555044562">
    <w:abstractNumId w:val="1"/>
  </w:num>
  <w:num w:numId="47" w16cid:durableId="319388230">
    <w:abstractNumId w:val="15"/>
  </w:num>
  <w:num w:numId="48" w16cid:durableId="538469815">
    <w:abstractNumId w:val="36"/>
  </w:num>
  <w:num w:numId="49" w16cid:durableId="1219130026">
    <w:abstractNumId w:val="17"/>
  </w:num>
  <w:num w:numId="50" w16cid:durableId="852706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1FF"/>
    <w:rsid w:val="00001643"/>
    <w:rsid w:val="00001F80"/>
    <w:rsid w:val="000026E4"/>
    <w:rsid w:val="00002ECE"/>
    <w:rsid w:val="00003F63"/>
    <w:rsid w:val="00004001"/>
    <w:rsid w:val="0000418B"/>
    <w:rsid w:val="0000571A"/>
    <w:rsid w:val="0000658D"/>
    <w:rsid w:val="00006618"/>
    <w:rsid w:val="00006D53"/>
    <w:rsid w:val="0000727A"/>
    <w:rsid w:val="00007B66"/>
    <w:rsid w:val="00007D03"/>
    <w:rsid w:val="00007DD5"/>
    <w:rsid w:val="00010767"/>
    <w:rsid w:val="00010BAA"/>
    <w:rsid w:val="00010BF4"/>
    <w:rsid w:val="000125C6"/>
    <w:rsid w:val="00012E91"/>
    <w:rsid w:val="0001300B"/>
    <w:rsid w:val="00013482"/>
    <w:rsid w:val="00013987"/>
    <w:rsid w:val="00013A5D"/>
    <w:rsid w:val="00013E8E"/>
    <w:rsid w:val="00013F58"/>
    <w:rsid w:val="00014675"/>
    <w:rsid w:val="0001481C"/>
    <w:rsid w:val="00014BB8"/>
    <w:rsid w:val="000160D4"/>
    <w:rsid w:val="000163AE"/>
    <w:rsid w:val="00017182"/>
    <w:rsid w:val="00017DE4"/>
    <w:rsid w:val="00020471"/>
    <w:rsid w:val="000204E4"/>
    <w:rsid w:val="000206F8"/>
    <w:rsid w:val="0002104E"/>
    <w:rsid w:val="00021840"/>
    <w:rsid w:val="00021A8F"/>
    <w:rsid w:val="00021C59"/>
    <w:rsid w:val="000223C5"/>
    <w:rsid w:val="000224BF"/>
    <w:rsid w:val="000226D3"/>
    <w:rsid w:val="00022A50"/>
    <w:rsid w:val="00022CDC"/>
    <w:rsid w:val="00022CE2"/>
    <w:rsid w:val="000230AE"/>
    <w:rsid w:val="00023278"/>
    <w:rsid w:val="00023BF3"/>
    <w:rsid w:val="00024884"/>
    <w:rsid w:val="000249BD"/>
    <w:rsid w:val="00024C72"/>
    <w:rsid w:val="00024C9A"/>
    <w:rsid w:val="00024CD3"/>
    <w:rsid w:val="00025DC9"/>
    <w:rsid w:val="00025E15"/>
    <w:rsid w:val="00025E99"/>
    <w:rsid w:val="00025F35"/>
    <w:rsid w:val="000262AA"/>
    <w:rsid w:val="0002633A"/>
    <w:rsid w:val="00026D0B"/>
    <w:rsid w:val="000271BD"/>
    <w:rsid w:val="00027206"/>
    <w:rsid w:val="00027490"/>
    <w:rsid w:val="00027AC7"/>
    <w:rsid w:val="00027BDF"/>
    <w:rsid w:val="00030440"/>
    <w:rsid w:val="00030EC2"/>
    <w:rsid w:val="00030F31"/>
    <w:rsid w:val="000313E7"/>
    <w:rsid w:val="0003181D"/>
    <w:rsid w:val="000323DB"/>
    <w:rsid w:val="00032959"/>
    <w:rsid w:val="00032E35"/>
    <w:rsid w:val="00032E7A"/>
    <w:rsid w:val="000334C1"/>
    <w:rsid w:val="0003365A"/>
    <w:rsid w:val="0003385E"/>
    <w:rsid w:val="0003557C"/>
    <w:rsid w:val="0003557F"/>
    <w:rsid w:val="00035636"/>
    <w:rsid w:val="00035B6D"/>
    <w:rsid w:val="00035E5E"/>
    <w:rsid w:val="000361EA"/>
    <w:rsid w:val="0003637B"/>
    <w:rsid w:val="000364B4"/>
    <w:rsid w:val="00036963"/>
    <w:rsid w:val="00037203"/>
    <w:rsid w:val="00037BAE"/>
    <w:rsid w:val="00037C73"/>
    <w:rsid w:val="00037CAE"/>
    <w:rsid w:val="000402C8"/>
    <w:rsid w:val="0004037E"/>
    <w:rsid w:val="00040594"/>
    <w:rsid w:val="00040D13"/>
    <w:rsid w:val="00040F9E"/>
    <w:rsid w:val="000415D2"/>
    <w:rsid w:val="000418FA"/>
    <w:rsid w:val="00041ABE"/>
    <w:rsid w:val="000424AB"/>
    <w:rsid w:val="0004258A"/>
    <w:rsid w:val="00042BB4"/>
    <w:rsid w:val="00042F87"/>
    <w:rsid w:val="00043254"/>
    <w:rsid w:val="00043620"/>
    <w:rsid w:val="00043B0C"/>
    <w:rsid w:val="00043C82"/>
    <w:rsid w:val="00043FA5"/>
    <w:rsid w:val="000441BF"/>
    <w:rsid w:val="0004463A"/>
    <w:rsid w:val="000446E3"/>
    <w:rsid w:val="000450B9"/>
    <w:rsid w:val="000453BF"/>
    <w:rsid w:val="000457AF"/>
    <w:rsid w:val="00045F62"/>
    <w:rsid w:val="00046AFF"/>
    <w:rsid w:val="00047DC7"/>
    <w:rsid w:val="0005005C"/>
    <w:rsid w:val="000503F4"/>
    <w:rsid w:val="000505FB"/>
    <w:rsid w:val="000506EE"/>
    <w:rsid w:val="000507B5"/>
    <w:rsid w:val="00050AFF"/>
    <w:rsid w:val="00051522"/>
    <w:rsid w:val="00051682"/>
    <w:rsid w:val="0005220A"/>
    <w:rsid w:val="000528F5"/>
    <w:rsid w:val="00052A7C"/>
    <w:rsid w:val="00052AC7"/>
    <w:rsid w:val="00052D3F"/>
    <w:rsid w:val="000531D9"/>
    <w:rsid w:val="00053354"/>
    <w:rsid w:val="00053428"/>
    <w:rsid w:val="00053856"/>
    <w:rsid w:val="000538BB"/>
    <w:rsid w:val="00053ACC"/>
    <w:rsid w:val="0005412F"/>
    <w:rsid w:val="00054613"/>
    <w:rsid w:val="0005481E"/>
    <w:rsid w:val="00054D90"/>
    <w:rsid w:val="0005540C"/>
    <w:rsid w:val="00055445"/>
    <w:rsid w:val="00055789"/>
    <w:rsid w:val="0005684D"/>
    <w:rsid w:val="00056994"/>
    <w:rsid w:val="00056B0B"/>
    <w:rsid w:val="00056B22"/>
    <w:rsid w:val="000571CB"/>
    <w:rsid w:val="00057282"/>
    <w:rsid w:val="00057DB7"/>
    <w:rsid w:val="00057E46"/>
    <w:rsid w:val="00061125"/>
    <w:rsid w:val="00061358"/>
    <w:rsid w:val="0006138C"/>
    <w:rsid w:val="000613FE"/>
    <w:rsid w:val="000615E8"/>
    <w:rsid w:val="00061726"/>
    <w:rsid w:val="00062521"/>
    <w:rsid w:val="000629B8"/>
    <w:rsid w:val="00062BA7"/>
    <w:rsid w:val="00062E2B"/>
    <w:rsid w:val="00062EFA"/>
    <w:rsid w:val="0006390E"/>
    <w:rsid w:val="000645AB"/>
    <w:rsid w:val="0006474B"/>
    <w:rsid w:val="00064C78"/>
    <w:rsid w:val="00064FFB"/>
    <w:rsid w:val="00065E0B"/>
    <w:rsid w:val="0006688C"/>
    <w:rsid w:val="00066AE0"/>
    <w:rsid w:val="000671C2"/>
    <w:rsid w:val="00071B33"/>
    <w:rsid w:val="00071DA4"/>
    <w:rsid w:val="0007284F"/>
    <w:rsid w:val="00072B58"/>
    <w:rsid w:val="00072BDE"/>
    <w:rsid w:val="00072D03"/>
    <w:rsid w:val="00073158"/>
    <w:rsid w:val="000731BD"/>
    <w:rsid w:val="0007399D"/>
    <w:rsid w:val="00074CCF"/>
    <w:rsid w:val="00074E3A"/>
    <w:rsid w:val="0007507B"/>
    <w:rsid w:val="000764CC"/>
    <w:rsid w:val="000764CD"/>
    <w:rsid w:val="00077157"/>
    <w:rsid w:val="00077E13"/>
    <w:rsid w:val="000810B0"/>
    <w:rsid w:val="0008152E"/>
    <w:rsid w:val="00081FEE"/>
    <w:rsid w:val="000825A3"/>
    <w:rsid w:val="00082730"/>
    <w:rsid w:val="00082E64"/>
    <w:rsid w:val="00082FF6"/>
    <w:rsid w:val="000834E1"/>
    <w:rsid w:val="00084373"/>
    <w:rsid w:val="0008450C"/>
    <w:rsid w:val="00084745"/>
    <w:rsid w:val="00084B3C"/>
    <w:rsid w:val="00084F29"/>
    <w:rsid w:val="00085596"/>
    <w:rsid w:val="000858FA"/>
    <w:rsid w:val="00085E0B"/>
    <w:rsid w:val="000864A8"/>
    <w:rsid w:val="000867EE"/>
    <w:rsid w:val="00086F12"/>
    <w:rsid w:val="00086F2B"/>
    <w:rsid w:val="0008732D"/>
    <w:rsid w:val="00087544"/>
    <w:rsid w:val="00090568"/>
    <w:rsid w:val="0009082C"/>
    <w:rsid w:val="0009096A"/>
    <w:rsid w:val="00091254"/>
    <w:rsid w:val="000916AB"/>
    <w:rsid w:val="00091B88"/>
    <w:rsid w:val="00092363"/>
    <w:rsid w:val="00092374"/>
    <w:rsid w:val="00092A6C"/>
    <w:rsid w:val="00092AA2"/>
    <w:rsid w:val="00092F2C"/>
    <w:rsid w:val="00093074"/>
    <w:rsid w:val="000941E1"/>
    <w:rsid w:val="00095B5F"/>
    <w:rsid w:val="000962BA"/>
    <w:rsid w:val="00096524"/>
    <w:rsid w:val="00096758"/>
    <w:rsid w:val="00096DBA"/>
    <w:rsid w:val="00096EAF"/>
    <w:rsid w:val="00096EC7"/>
    <w:rsid w:val="00096F51"/>
    <w:rsid w:val="00097246"/>
    <w:rsid w:val="000974E7"/>
    <w:rsid w:val="000976DB"/>
    <w:rsid w:val="00097714"/>
    <w:rsid w:val="000A0413"/>
    <w:rsid w:val="000A1732"/>
    <w:rsid w:val="000A2B81"/>
    <w:rsid w:val="000A4878"/>
    <w:rsid w:val="000A4DF8"/>
    <w:rsid w:val="000A52A2"/>
    <w:rsid w:val="000A54DB"/>
    <w:rsid w:val="000A5945"/>
    <w:rsid w:val="000A5B3B"/>
    <w:rsid w:val="000A5F3D"/>
    <w:rsid w:val="000A602A"/>
    <w:rsid w:val="000A65F6"/>
    <w:rsid w:val="000A698A"/>
    <w:rsid w:val="000A6D13"/>
    <w:rsid w:val="000A73F4"/>
    <w:rsid w:val="000A793B"/>
    <w:rsid w:val="000A7B90"/>
    <w:rsid w:val="000B03B5"/>
    <w:rsid w:val="000B0F53"/>
    <w:rsid w:val="000B129E"/>
    <w:rsid w:val="000B153F"/>
    <w:rsid w:val="000B1781"/>
    <w:rsid w:val="000B1ED3"/>
    <w:rsid w:val="000B2761"/>
    <w:rsid w:val="000B304D"/>
    <w:rsid w:val="000B329F"/>
    <w:rsid w:val="000B3A44"/>
    <w:rsid w:val="000B41CB"/>
    <w:rsid w:val="000B4E80"/>
    <w:rsid w:val="000B5606"/>
    <w:rsid w:val="000B5650"/>
    <w:rsid w:val="000B580F"/>
    <w:rsid w:val="000B5885"/>
    <w:rsid w:val="000B603C"/>
    <w:rsid w:val="000B6863"/>
    <w:rsid w:val="000B68D4"/>
    <w:rsid w:val="000B6BB1"/>
    <w:rsid w:val="000B6E92"/>
    <w:rsid w:val="000B768C"/>
    <w:rsid w:val="000B7864"/>
    <w:rsid w:val="000C0857"/>
    <w:rsid w:val="000C0D3A"/>
    <w:rsid w:val="000C108D"/>
    <w:rsid w:val="000C12DA"/>
    <w:rsid w:val="000C13AE"/>
    <w:rsid w:val="000C24BC"/>
    <w:rsid w:val="000C319B"/>
    <w:rsid w:val="000C3529"/>
    <w:rsid w:val="000C3693"/>
    <w:rsid w:val="000C394C"/>
    <w:rsid w:val="000C3C73"/>
    <w:rsid w:val="000C4158"/>
    <w:rsid w:val="000C43E2"/>
    <w:rsid w:val="000C4498"/>
    <w:rsid w:val="000C4B66"/>
    <w:rsid w:val="000C4E4B"/>
    <w:rsid w:val="000C4FCC"/>
    <w:rsid w:val="000C532F"/>
    <w:rsid w:val="000C5427"/>
    <w:rsid w:val="000C592E"/>
    <w:rsid w:val="000C5C16"/>
    <w:rsid w:val="000C6C5D"/>
    <w:rsid w:val="000C6CA8"/>
    <w:rsid w:val="000C7AD5"/>
    <w:rsid w:val="000D021A"/>
    <w:rsid w:val="000D0772"/>
    <w:rsid w:val="000D07B5"/>
    <w:rsid w:val="000D0CE0"/>
    <w:rsid w:val="000D15F9"/>
    <w:rsid w:val="000D1FED"/>
    <w:rsid w:val="000D20A4"/>
    <w:rsid w:val="000D2E5A"/>
    <w:rsid w:val="000D326B"/>
    <w:rsid w:val="000D3E7E"/>
    <w:rsid w:val="000D4037"/>
    <w:rsid w:val="000D411B"/>
    <w:rsid w:val="000D43FB"/>
    <w:rsid w:val="000D4543"/>
    <w:rsid w:val="000D493C"/>
    <w:rsid w:val="000D4A06"/>
    <w:rsid w:val="000D4A0A"/>
    <w:rsid w:val="000D4D6A"/>
    <w:rsid w:val="000D51E3"/>
    <w:rsid w:val="000D54A2"/>
    <w:rsid w:val="000D638C"/>
    <w:rsid w:val="000D6E7B"/>
    <w:rsid w:val="000D6F96"/>
    <w:rsid w:val="000D766F"/>
    <w:rsid w:val="000D77E5"/>
    <w:rsid w:val="000D78D6"/>
    <w:rsid w:val="000E017E"/>
    <w:rsid w:val="000E05E2"/>
    <w:rsid w:val="000E09A5"/>
    <w:rsid w:val="000E21A6"/>
    <w:rsid w:val="000E22E4"/>
    <w:rsid w:val="000E23BE"/>
    <w:rsid w:val="000E34E4"/>
    <w:rsid w:val="000E37D8"/>
    <w:rsid w:val="000E3935"/>
    <w:rsid w:val="000E39E2"/>
    <w:rsid w:val="000E4007"/>
    <w:rsid w:val="000E4FC3"/>
    <w:rsid w:val="000E5051"/>
    <w:rsid w:val="000E5854"/>
    <w:rsid w:val="000E5A1F"/>
    <w:rsid w:val="000E5B77"/>
    <w:rsid w:val="000E5F5F"/>
    <w:rsid w:val="000E6710"/>
    <w:rsid w:val="000E7E2D"/>
    <w:rsid w:val="000F08F2"/>
    <w:rsid w:val="000F0A8D"/>
    <w:rsid w:val="000F16EE"/>
    <w:rsid w:val="000F291A"/>
    <w:rsid w:val="000F2FCC"/>
    <w:rsid w:val="000F30BB"/>
    <w:rsid w:val="000F379D"/>
    <w:rsid w:val="000F3963"/>
    <w:rsid w:val="000F3DF3"/>
    <w:rsid w:val="000F3EA9"/>
    <w:rsid w:val="000F43C9"/>
    <w:rsid w:val="000F48FA"/>
    <w:rsid w:val="000F49E6"/>
    <w:rsid w:val="000F507F"/>
    <w:rsid w:val="000F5147"/>
    <w:rsid w:val="000F6067"/>
    <w:rsid w:val="000F6243"/>
    <w:rsid w:val="000F6255"/>
    <w:rsid w:val="000F68CB"/>
    <w:rsid w:val="000F6940"/>
    <w:rsid w:val="000F6AFE"/>
    <w:rsid w:val="000F7305"/>
    <w:rsid w:val="000F7A72"/>
    <w:rsid w:val="000F7D35"/>
    <w:rsid w:val="000F7D99"/>
    <w:rsid w:val="001008B9"/>
    <w:rsid w:val="00100929"/>
    <w:rsid w:val="00100E42"/>
    <w:rsid w:val="00101202"/>
    <w:rsid w:val="0010151D"/>
    <w:rsid w:val="001018F7"/>
    <w:rsid w:val="00101E2A"/>
    <w:rsid w:val="00101EAE"/>
    <w:rsid w:val="00102163"/>
    <w:rsid w:val="001024EA"/>
    <w:rsid w:val="00102787"/>
    <w:rsid w:val="00102B5B"/>
    <w:rsid w:val="00102E5A"/>
    <w:rsid w:val="00103D51"/>
    <w:rsid w:val="0010488D"/>
    <w:rsid w:val="00104DF0"/>
    <w:rsid w:val="00106135"/>
    <w:rsid w:val="001068ED"/>
    <w:rsid w:val="00106D83"/>
    <w:rsid w:val="00106F77"/>
    <w:rsid w:val="0010727C"/>
    <w:rsid w:val="00107471"/>
    <w:rsid w:val="00107E94"/>
    <w:rsid w:val="00110FD0"/>
    <w:rsid w:val="0011104B"/>
    <w:rsid w:val="00111F0D"/>
    <w:rsid w:val="001125D9"/>
    <w:rsid w:val="0011285C"/>
    <w:rsid w:val="00112921"/>
    <w:rsid w:val="00112F9C"/>
    <w:rsid w:val="00113216"/>
    <w:rsid w:val="0011332C"/>
    <w:rsid w:val="001133A3"/>
    <w:rsid w:val="00113B1C"/>
    <w:rsid w:val="00113C4E"/>
    <w:rsid w:val="00113E04"/>
    <w:rsid w:val="00115350"/>
    <w:rsid w:val="001154DE"/>
    <w:rsid w:val="00115586"/>
    <w:rsid w:val="001155F3"/>
    <w:rsid w:val="001157D6"/>
    <w:rsid w:val="001159CC"/>
    <w:rsid w:val="00115AC6"/>
    <w:rsid w:val="00115B04"/>
    <w:rsid w:val="00115D0E"/>
    <w:rsid w:val="001165AD"/>
    <w:rsid w:val="00116DA3"/>
    <w:rsid w:val="00116DC3"/>
    <w:rsid w:val="00116F6F"/>
    <w:rsid w:val="0012062A"/>
    <w:rsid w:val="0012072D"/>
    <w:rsid w:val="001209E8"/>
    <w:rsid w:val="001214D6"/>
    <w:rsid w:val="001222CB"/>
    <w:rsid w:val="00122959"/>
    <w:rsid w:val="00123736"/>
    <w:rsid w:val="00123773"/>
    <w:rsid w:val="0012382D"/>
    <w:rsid w:val="00123FC0"/>
    <w:rsid w:val="00124996"/>
    <w:rsid w:val="00125295"/>
    <w:rsid w:val="00125579"/>
    <w:rsid w:val="00125639"/>
    <w:rsid w:val="00125D45"/>
    <w:rsid w:val="00126228"/>
    <w:rsid w:val="0012622B"/>
    <w:rsid w:val="00126CCE"/>
    <w:rsid w:val="00126F2B"/>
    <w:rsid w:val="0012717F"/>
    <w:rsid w:val="00127498"/>
    <w:rsid w:val="0012775E"/>
    <w:rsid w:val="00127A7C"/>
    <w:rsid w:val="00130820"/>
    <w:rsid w:val="001310C7"/>
    <w:rsid w:val="001314C1"/>
    <w:rsid w:val="00131689"/>
    <w:rsid w:val="0013187E"/>
    <w:rsid w:val="00132A3E"/>
    <w:rsid w:val="00132AA3"/>
    <w:rsid w:val="00132B82"/>
    <w:rsid w:val="00132BDC"/>
    <w:rsid w:val="001333D4"/>
    <w:rsid w:val="00133570"/>
    <w:rsid w:val="00133A40"/>
    <w:rsid w:val="00133F33"/>
    <w:rsid w:val="0013411B"/>
    <w:rsid w:val="0013442B"/>
    <w:rsid w:val="001344D0"/>
    <w:rsid w:val="0013451F"/>
    <w:rsid w:val="00134657"/>
    <w:rsid w:val="00135072"/>
    <w:rsid w:val="00135410"/>
    <w:rsid w:val="0013562F"/>
    <w:rsid w:val="00135FE1"/>
    <w:rsid w:val="00136632"/>
    <w:rsid w:val="001372D1"/>
    <w:rsid w:val="001400EE"/>
    <w:rsid w:val="0014025B"/>
    <w:rsid w:val="001407F2"/>
    <w:rsid w:val="00140ADC"/>
    <w:rsid w:val="00140C05"/>
    <w:rsid w:val="00140ED2"/>
    <w:rsid w:val="00141410"/>
    <w:rsid w:val="00141A0E"/>
    <w:rsid w:val="00141A8C"/>
    <w:rsid w:val="00141CA1"/>
    <w:rsid w:val="00141E68"/>
    <w:rsid w:val="0014382B"/>
    <w:rsid w:val="00143C73"/>
    <w:rsid w:val="00143CDE"/>
    <w:rsid w:val="001444AA"/>
    <w:rsid w:val="00144AD6"/>
    <w:rsid w:val="00144D8A"/>
    <w:rsid w:val="001452FC"/>
    <w:rsid w:val="001455EC"/>
    <w:rsid w:val="00146503"/>
    <w:rsid w:val="00146C8F"/>
    <w:rsid w:val="00146E24"/>
    <w:rsid w:val="00147152"/>
    <w:rsid w:val="0014777F"/>
    <w:rsid w:val="00147B64"/>
    <w:rsid w:val="00150072"/>
    <w:rsid w:val="001508A2"/>
    <w:rsid w:val="00150BF3"/>
    <w:rsid w:val="00150F10"/>
    <w:rsid w:val="00150F75"/>
    <w:rsid w:val="00150FA0"/>
    <w:rsid w:val="00151C54"/>
    <w:rsid w:val="00151D6F"/>
    <w:rsid w:val="00152106"/>
    <w:rsid w:val="00152805"/>
    <w:rsid w:val="00153032"/>
    <w:rsid w:val="0015332F"/>
    <w:rsid w:val="00153895"/>
    <w:rsid w:val="00153B1C"/>
    <w:rsid w:val="00153D7B"/>
    <w:rsid w:val="00155159"/>
    <w:rsid w:val="00155333"/>
    <w:rsid w:val="00155409"/>
    <w:rsid w:val="001555BC"/>
    <w:rsid w:val="001564D3"/>
    <w:rsid w:val="00156C5E"/>
    <w:rsid w:val="0015753E"/>
    <w:rsid w:val="0015788C"/>
    <w:rsid w:val="00157E26"/>
    <w:rsid w:val="00160C7A"/>
    <w:rsid w:val="00160CA4"/>
    <w:rsid w:val="001612FC"/>
    <w:rsid w:val="001617BE"/>
    <w:rsid w:val="001619F8"/>
    <w:rsid w:val="00161CE2"/>
    <w:rsid w:val="00161E2E"/>
    <w:rsid w:val="001622AD"/>
    <w:rsid w:val="001623F0"/>
    <w:rsid w:val="00162D17"/>
    <w:rsid w:val="00162E49"/>
    <w:rsid w:val="001639BA"/>
    <w:rsid w:val="001644DA"/>
    <w:rsid w:val="00165195"/>
    <w:rsid w:val="0016540A"/>
    <w:rsid w:val="00165572"/>
    <w:rsid w:val="0016560B"/>
    <w:rsid w:val="001669D6"/>
    <w:rsid w:val="00166BCA"/>
    <w:rsid w:val="00167737"/>
    <w:rsid w:val="001677B5"/>
    <w:rsid w:val="00170E2D"/>
    <w:rsid w:val="00171494"/>
    <w:rsid w:val="00171836"/>
    <w:rsid w:val="0017188C"/>
    <w:rsid w:val="00171F31"/>
    <w:rsid w:val="001728D8"/>
    <w:rsid w:val="00172E9B"/>
    <w:rsid w:val="001746B7"/>
    <w:rsid w:val="00174D9A"/>
    <w:rsid w:val="001752BF"/>
    <w:rsid w:val="00175443"/>
    <w:rsid w:val="00175522"/>
    <w:rsid w:val="00175696"/>
    <w:rsid w:val="00175BD8"/>
    <w:rsid w:val="00176A10"/>
    <w:rsid w:val="00176A37"/>
    <w:rsid w:val="00176F36"/>
    <w:rsid w:val="00177013"/>
    <w:rsid w:val="00177426"/>
    <w:rsid w:val="00177C25"/>
    <w:rsid w:val="00177D79"/>
    <w:rsid w:val="00177DE7"/>
    <w:rsid w:val="00177F72"/>
    <w:rsid w:val="00180656"/>
    <w:rsid w:val="00180862"/>
    <w:rsid w:val="00180DEF"/>
    <w:rsid w:val="00180F06"/>
    <w:rsid w:val="001813AC"/>
    <w:rsid w:val="001819EF"/>
    <w:rsid w:val="00181D06"/>
    <w:rsid w:val="00181F20"/>
    <w:rsid w:val="0018228A"/>
    <w:rsid w:val="0018240F"/>
    <w:rsid w:val="00182B3A"/>
    <w:rsid w:val="00182D82"/>
    <w:rsid w:val="001835E5"/>
    <w:rsid w:val="00183DA6"/>
    <w:rsid w:val="00184C0F"/>
    <w:rsid w:val="00184C38"/>
    <w:rsid w:val="00184E1E"/>
    <w:rsid w:val="00184EC7"/>
    <w:rsid w:val="001855A5"/>
    <w:rsid w:val="00185A0D"/>
    <w:rsid w:val="00185F70"/>
    <w:rsid w:val="001860ED"/>
    <w:rsid w:val="001867C4"/>
    <w:rsid w:val="0018767D"/>
    <w:rsid w:val="00187E01"/>
    <w:rsid w:val="001914A1"/>
    <w:rsid w:val="00191AC1"/>
    <w:rsid w:val="00192543"/>
    <w:rsid w:val="001928E3"/>
    <w:rsid w:val="00192A13"/>
    <w:rsid w:val="00192B34"/>
    <w:rsid w:val="00192B7C"/>
    <w:rsid w:val="00192C1B"/>
    <w:rsid w:val="00193615"/>
    <w:rsid w:val="00193939"/>
    <w:rsid w:val="00193E6E"/>
    <w:rsid w:val="00194C64"/>
    <w:rsid w:val="0019589F"/>
    <w:rsid w:val="00195C7E"/>
    <w:rsid w:val="00195D04"/>
    <w:rsid w:val="00195D0F"/>
    <w:rsid w:val="00195FFE"/>
    <w:rsid w:val="001960FF"/>
    <w:rsid w:val="00196A49"/>
    <w:rsid w:val="00196A58"/>
    <w:rsid w:val="00196A96"/>
    <w:rsid w:val="00196FFC"/>
    <w:rsid w:val="00197593"/>
    <w:rsid w:val="001976C5"/>
    <w:rsid w:val="001976FB"/>
    <w:rsid w:val="001978D9"/>
    <w:rsid w:val="00197C4F"/>
    <w:rsid w:val="001A0856"/>
    <w:rsid w:val="001A0F5F"/>
    <w:rsid w:val="001A11B1"/>
    <w:rsid w:val="001A1975"/>
    <w:rsid w:val="001A1AE0"/>
    <w:rsid w:val="001A1D3C"/>
    <w:rsid w:val="001A1FDA"/>
    <w:rsid w:val="001A225B"/>
    <w:rsid w:val="001A23E5"/>
    <w:rsid w:val="001A2C35"/>
    <w:rsid w:val="001A32CF"/>
    <w:rsid w:val="001A3B39"/>
    <w:rsid w:val="001A4C69"/>
    <w:rsid w:val="001A4F96"/>
    <w:rsid w:val="001A56A0"/>
    <w:rsid w:val="001A574B"/>
    <w:rsid w:val="001A5CE3"/>
    <w:rsid w:val="001A5D12"/>
    <w:rsid w:val="001A5F95"/>
    <w:rsid w:val="001A6136"/>
    <w:rsid w:val="001A63EF"/>
    <w:rsid w:val="001A654D"/>
    <w:rsid w:val="001A689E"/>
    <w:rsid w:val="001A7844"/>
    <w:rsid w:val="001A79F8"/>
    <w:rsid w:val="001A7FE1"/>
    <w:rsid w:val="001B01D9"/>
    <w:rsid w:val="001B01DE"/>
    <w:rsid w:val="001B035F"/>
    <w:rsid w:val="001B0A83"/>
    <w:rsid w:val="001B0CA2"/>
    <w:rsid w:val="001B1314"/>
    <w:rsid w:val="001B1816"/>
    <w:rsid w:val="001B269F"/>
    <w:rsid w:val="001B2D82"/>
    <w:rsid w:val="001B303B"/>
    <w:rsid w:val="001B3697"/>
    <w:rsid w:val="001B3701"/>
    <w:rsid w:val="001B37D6"/>
    <w:rsid w:val="001B482D"/>
    <w:rsid w:val="001B4D5B"/>
    <w:rsid w:val="001B4E5A"/>
    <w:rsid w:val="001B5185"/>
    <w:rsid w:val="001B551A"/>
    <w:rsid w:val="001B5533"/>
    <w:rsid w:val="001B55EB"/>
    <w:rsid w:val="001B5A24"/>
    <w:rsid w:val="001B5F57"/>
    <w:rsid w:val="001B6C07"/>
    <w:rsid w:val="001B7080"/>
    <w:rsid w:val="001B718D"/>
    <w:rsid w:val="001B74D5"/>
    <w:rsid w:val="001B7C04"/>
    <w:rsid w:val="001C0210"/>
    <w:rsid w:val="001C0223"/>
    <w:rsid w:val="001C0728"/>
    <w:rsid w:val="001C09FB"/>
    <w:rsid w:val="001C0A6F"/>
    <w:rsid w:val="001C0A95"/>
    <w:rsid w:val="001C0C8E"/>
    <w:rsid w:val="001C0FE9"/>
    <w:rsid w:val="001C15B4"/>
    <w:rsid w:val="001C1891"/>
    <w:rsid w:val="001C1C91"/>
    <w:rsid w:val="001C1D2B"/>
    <w:rsid w:val="001C1D82"/>
    <w:rsid w:val="001C23CD"/>
    <w:rsid w:val="001C26DA"/>
    <w:rsid w:val="001C2BEB"/>
    <w:rsid w:val="001C3099"/>
    <w:rsid w:val="001C321D"/>
    <w:rsid w:val="001C32AD"/>
    <w:rsid w:val="001C3A27"/>
    <w:rsid w:val="001C3C25"/>
    <w:rsid w:val="001C3D56"/>
    <w:rsid w:val="001C3FCE"/>
    <w:rsid w:val="001C4566"/>
    <w:rsid w:val="001C480F"/>
    <w:rsid w:val="001C508D"/>
    <w:rsid w:val="001C5F77"/>
    <w:rsid w:val="001C70D3"/>
    <w:rsid w:val="001C7210"/>
    <w:rsid w:val="001C7736"/>
    <w:rsid w:val="001C7FC8"/>
    <w:rsid w:val="001D001C"/>
    <w:rsid w:val="001D006D"/>
    <w:rsid w:val="001D0C4D"/>
    <w:rsid w:val="001D121A"/>
    <w:rsid w:val="001D1309"/>
    <w:rsid w:val="001D14C9"/>
    <w:rsid w:val="001D19A0"/>
    <w:rsid w:val="001D272F"/>
    <w:rsid w:val="001D3F0B"/>
    <w:rsid w:val="001D41CC"/>
    <w:rsid w:val="001D46BE"/>
    <w:rsid w:val="001D4FD7"/>
    <w:rsid w:val="001D500E"/>
    <w:rsid w:val="001D5697"/>
    <w:rsid w:val="001D5ABE"/>
    <w:rsid w:val="001D5C3B"/>
    <w:rsid w:val="001D5F06"/>
    <w:rsid w:val="001D66D0"/>
    <w:rsid w:val="001D690E"/>
    <w:rsid w:val="001D6BCB"/>
    <w:rsid w:val="001D71EA"/>
    <w:rsid w:val="001D7672"/>
    <w:rsid w:val="001D7AF8"/>
    <w:rsid w:val="001E0321"/>
    <w:rsid w:val="001E0CAE"/>
    <w:rsid w:val="001E0D9E"/>
    <w:rsid w:val="001E1A14"/>
    <w:rsid w:val="001E3343"/>
    <w:rsid w:val="001E3499"/>
    <w:rsid w:val="001E3E4C"/>
    <w:rsid w:val="001E41D8"/>
    <w:rsid w:val="001E432A"/>
    <w:rsid w:val="001E4C31"/>
    <w:rsid w:val="001E5727"/>
    <w:rsid w:val="001E6727"/>
    <w:rsid w:val="001E6AB9"/>
    <w:rsid w:val="001E7002"/>
    <w:rsid w:val="001E7233"/>
    <w:rsid w:val="001F082E"/>
    <w:rsid w:val="001F0BFF"/>
    <w:rsid w:val="001F12A5"/>
    <w:rsid w:val="001F12DB"/>
    <w:rsid w:val="001F1825"/>
    <w:rsid w:val="001F185F"/>
    <w:rsid w:val="001F1A44"/>
    <w:rsid w:val="001F1FAF"/>
    <w:rsid w:val="001F20FE"/>
    <w:rsid w:val="001F27C1"/>
    <w:rsid w:val="001F3585"/>
    <w:rsid w:val="001F4481"/>
    <w:rsid w:val="001F47AF"/>
    <w:rsid w:val="001F5A48"/>
    <w:rsid w:val="001F6963"/>
    <w:rsid w:val="001F6A2C"/>
    <w:rsid w:val="001F6B19"/>
    <w:rsid w:val="001F6EFF"/>
    <w:rsid w:val="001F7987"/>
    <w:rsid w:val="0020014B"/>
    <w:rsid w:val="00200B31"/>
    <w:rsid w:val="00200C91"/>
    <w:rsid w:val="00200FC4"/>
    <w:rsid w:val="00201395"/>
    <w:rsid w:val="00201A78"/>
    <w:rsid w:val="00201EBE"/>
    <w:rsid w:val="00202BEA"/>
    <w:rsid w:val="002032FF"/>
    <w:rsid w:val="00203AAB"/>
    <w:rsid w:val="00204439"/>
    <w:rsid w:val="002046B8"/>
    <w:rsid w:val="0020470A"/>
    <w:rsid w:val="002053BB"/>
    <w:rsid w:val="002055F5"/>
    <w:rsid w:val="00205BCD"/>
    <w:rsid w:val="002062D2"/>
    <w:rsid w:val="002065D0"/>
    <w:rsid w:val="00206936"/>
    <w:rsid w:val="0020734A"/>
    <w:rsid w:val="002074AA"/>
    <w:rsid w:val="00207E73"/>
    <w:rsid w:val="00210447"/>
    <w:rsid w:val="0021044F"/>
    <w:rsid w:val="00210A89"/>
    <w:rsid w:val="00210DA3"/>
    <w:rsid w:val="00210E56"/>
    <w:rsid w:val="00211716"/>
    <w:rsid w:val="00211997"/>
    <w:rsid w:val="00211AF0"/>
    <w:rsid w:val="0021204D"/>
    <w:rsid w:val="002124A6"/>
    <w:rsid w:val="0021299D"/>
    <w:rsid w:val="00212CF7"/>
    <w:rsid w:val="0021326D"/>
    <w:rsid w:val="0021373C"/>
    <w:rsid w:val="00213777"/>
    <w:rsid w:val="00214063"/>
    <w:rsid w:val="00214D8B"/>
    <w:rsid w:val="00215322"/>
    <w:rsid w:val="00215FDE"/>
    <w:rsid w:val="0021614D"/>
    <w:rsid w:val="002169EB"/>
    <w:rsid w:val="00216BE9"/>
    <w:rsid w:val="00216F6D"/>
    <w:rsid w:val="002173C5"/>
    <w:rsid w:val="00217512"/>
    <w:rsid w:val="002176CC"/>
    <w:rsid w:val="00217BFA"/>
    <w:rsid w:val="00217C21"/>
    <w:rsid w:val="00217D04"/>
    <w:rsid w:val="002207CB"/>
    <w:rsid w:val="00220A40"/>
    <w:rsid w:val="00220AF2"/>
    <w:rsid w:val="00220EB5"/>
    <w:rsid w:val="00221044"/>
    <w:rsid w:val="00221312"/>
    <w:rsid w:val="00221663"/>
    <w:rsid w:val="0022167F"/>
    <w:rsid w:val="002219A4"/>
    <w:rsid w:val="00222293"/>
    <w:rsid w:val="00223DA0"/>
    <w:rsid w:val="002242A9"/>
    <w:rsid w:val="00224D28"/>
    <w:rsid w:val="002255C4"/>
    <w:rsid w:val="0022560E"/>
    <w:rsid w:val="00225C8B"/>
    <w:rsid w:val="00225E76"/>
    <w:rsid w:val="00225F23"/>
    <w:rsid w:val="002268C8"/>
    <w:rsid w:val="00227433"/>
    <w:rsid w:val="002275AF"/>
    <w:rsid w:val="00227D0E"/>
    <w:rsid w:val="002303FE"/>
    <w:rsid w:val="00230692"/>
    <w:rsid w:val="00230710"/>
    <w:rsid w:val="00230AF7"/>
    <w:rsid w:val="00230FB4"/>
    <w:rsid w:val="0023192E"/>
    <w:rsid w:val="002319FF"/>
    <w:rsid w:val="00231DC4"/>
    <w:rsid w:val="00231E40"/>
    <w:rsid w:val="00232239"/>
    <w:rsid w:val="002329BB"/>
    <w:rsid w:val="00233209"/>
    <w:rsid w:val="00234586"/>
    <w:rsid w:val="00235E56"/>
    <w:rsid w:val="002360A8"/>
    <w:rsid w:val="002360AB"/>
    <w:rsid w:val="00236244"/>
    <w:rsid w:val="00236A55"/>
    <w:rsid w:val="00236DDA"/>
    <w:rsid w:val="00236F1A"/>
    <w:rsid w:val="00237244"/>
    <w:rsid w:val="002378AB"/>
    <w:rsid w:val="00237E1A"/>
    <w:rsid w:val="00237E71"/>
    <w:rsid w:val="0024023A"/>
    <w:rsid w:val="00240499"/>
    <w:rsid w:val="00240698"/>
    <w:rsid w:val="0024069D"/>
    <w:rsid w:val="00240B20"/>
    <w:rsid w:val="00240C12"/>
    <w:rsid w:val="00241941"/>
    <w:rsid w:val="00241FD1"/>
    <w:rsid w:val="00242B1B"/>
    <w:rsid w:val="00242EF8"/>
    <w:rsid w:val="00243774"/>
    <w:rsid w:val="00243E43"/>
    <w:rsid w:val="002452C5"/>
    <w:rsid w:val="0024567D"/>
    <w:rsid w:val="00245ED4"/>
    <w:rsid w:val="0024642D"/>
    <w:rsid w:val="00246D85"/>
    <w:rsid w:val="00246FB3"/>
    <w:rsid w:val="002472EF"/>
    <w:rsid w:val="0024772E"/>
    <w:rsid w:val="002478B5"/>
    <w:rsid w:val="00250640"/>
    <w:rsid w:val="00250AAF"/>
    <w:rsid w:val="00251C1B"/>
    <w:rsid w:val="0025262B"/>
    <w:rsid w:val="00252666"/>
    <w:rsid w:val="00253431"/>
    <w:rsid w:val="00253780"/>
    <w:rsid w:val="00253865"/>
    <w:rsid w:val="00253C88"/>
    <w:rsid w:val="00254DD7"/>
    <w:rsid w:val="002553AB"/>
    <w:rsid w:val="00255F82"/>
    <w:rsid w:val="00256017"/>
    <w:rsid w:val="002560CA"/>
    <w:rsid w:val="0025610D"/>
    <w:rsid w:val="002561E5"/>
    <w:rsid w:val="002561EE"/>
    <w:rsid w:val="002566E0"/>
    <w:rsid w:val="002573BE"/>
    <w:rsid w:val="00257579"/>
    <w:rsid w:val="002576B6"/>
    <w:rsid w:val="002602D2"/>
    <w:rsid w:val="002603BC"/>
    <w:rsid w:val="00260C80"/>
    <w:rsid w:val="002611C3"/>
    <w:rsid w:val="002612FF"/>
    <w:rsid w:val="00261401"/>
    <w:rsid w:val="00261410"/>
    <w:rsid w:val="0026177D"/>
    <w:rsid w:val="00262315"/>
    <w:rsid w:val="00262574"/>
    <w:rsid w:val="002627A0"/>
    <w:rsid w:val="00262F9E"/>
    <w:rsid w:val="002635DB"/>
    <w:rsid w:val="00263AB5"/>
    <w:rsid w:val="00263C3F"/>
    <w:rsid w:val="00264A12"/>
    <w:rsid w:val="0026513D"/>
    <w:rsid w:val="002655CE"/>
    <w:rsid w:val="00265757"/>
    <w:rsid w:val="00265D6B"/>
    <w:rsid w:val="00266390"/>
    <w:rsid w:val="0026681A"/>
    <w:rsid w:val="0026702B"/>
    <w:rsid w:val="002674B1"/>
    <w:rsid w:val="002675B0"/>
    <w:rsid w:val="00267633"/>
    <w:rsid w:val="00267A98"/>
    <w:rsid w:val="00267C53"/>
    <w:rsid w:val="0027073D"/>
    <w:rsid w:val="00270920"/>
    <w:rsid w:val="00270CC2"/>
    <w:rsid w:val="002714C5"/>
    <w:rsid w:val="00271C2E"/>
    <w:rsid w:val="00271CAA"/>
    <w:rsid w:val="00271CED"/>
    <w:rsid w:val="00272A4C"/>
    <w:rsid w:val="00272D63"/>
    <w:rsid w:val="0027352C"/>
    <w:rsid w:val="002737B5"/>
    <w:rsid w:val="0027387C"/>
    <w:rsid w:val="00273C11"/>
    <w:rsid w:val="00273C88"/>
    <w:rsid w:val="0027431A"/>
    <w:rsid w:val="00274566"/>
    <w:rsid w:val="00274788"/>
    <w:rsid w:val="00274A55"/>
    <w:rsid w:val="00274C58"/>
    <w:rsid w:val="00274FBC"/>
    <w:rsid w:val="002750B0"/>
    <w:rsid w:val="00275234"/>
    <w:rsid w:val="00275866"/>
    <w:rsid w:val="00275A02"/>
    <w:rsid w:val="00276223"/>
    <w:rsid w:val="00276532"/>
    <w:rsid w:val="00276BF4"/>
    <w:rsid w:val="00276FCD"/>
    <w:rsid w:val="002773EE"/>
    <w:rsid w:val="0027755E"/>
    <w:rsid w:val="002778FC"/>
    <w:rsid w:val="00277CC2"/>
    <w:rsid w:val="002809B6"/>
    <w:rsid w:val="0028105E"/>
    <w:rsid w:val="00281329"/>
    <w:rsid w:val="0028162B"/>
    <w:rsid w:val="00281660"/>
    <w:rsid w:val="00281D03"/>
    <w:rsid w:val="002820AA"/>
    <w:rsid w:val="002825C8"/>
    <w:rsid w:val="00282A15"/>
    <w:rsid w:val="00282BD8"/>
    <w:rsid w:val="00283151"/>
    <w:rsid w:val="002831B7"/>
    <w:rsid w:val="00283C2B"/>
    <w:rsid w:val="00283C3F"/>
    <w:rsid w:val="0028414D"/>
    <w:rsid w:val="0028417E"/>
    <w:rsid w:val="002845E5"/>
    <w:rsid w:val="00284EA5"/>
    <w:rsid w:val="00285112"/>
    <w:rsid w:val="0028518F"/>
    <w:rsid w:val="002854AF"/>
    <w:rsid w:val="00285619"/>
    <w:rsid w:val="00286033"/>
    <w:rsid w:val="00286374"/>
    <w:rsid w:val="002866FC"/>
    <w:rsid w:val="0028676D"/>
    <w:rsid w:val="00286A64"/>
    <w:rsid w:val="00286AFC"/>
    <w:rsid w:val="00286C47"/>
    <w:rsid w:val="00286EE2"/>
    <w:rsid w:val="002870E1"/>
    <w:rsid w:val="0028762C"/>
    <w:rsid w:val="00287A88"/>
    <w:rsid w:val="00287F36"/>
    <w:rsid w:val="002905A1"/>
    <w:rsid w:val="00290CB8"/>
    <w:rsid w:val="00291629"/>
    <w:rsid w:val="00291D09"/>
    <w:rsid w:val="002922D1"/>
    <w:rsid w:val="00292657"/>
    <w:rsid w:val="00292CD3"/>
    <w:rsid w:val="00292D3D"/>
    <w:rsid w:val="0029308B"/>
    <w:rsid w:val="0029399D"/>
    <w:rsid w:val="00293D77"/>
    <w:rsid w:val="002941AB"/>
    <w:rsid w:val="00295099"/>
    <w:rsid w:val="00295196"/>
    <w:rsid w:val="002951B1"/>
    <w:rsid w:val="00295490"/>
    <w:rsid w:val="00295DD9"/>
    <w:rsid w:val="00295EAB"/>
    <w:rsid w:val="00296957"/>
    <w:rsid w:val="00296F46"/>
    <w:rsid w:val="0029727D"/>
    <w:rsid w:val="00297782"/>
    <w:rsid w:val="00297AD8"/>
    <w:rsid w:val="002A0074"/>
    <w:rsid w:val="002A0593"/>
    <w:rsid w:val="002A0750"/>
    <w:rsid w:val="002A0968"/>
    <w:rsid w:val="002A0EA1"/>
    <w:rsid w:val="002A121A"/>
    <w:rsid w:val="002A160B"/>
    <w:rsid w:val="002A1C7A"/>
    <w:rsid w:val="002A1CEC"/>
    <w:rsid w:val="002A1F83"/>
    <w:rsid w:val="002A202E"/>
    <w:rsid w:val="002A24E7"/>
    <w:rsid w:val="002A2D9E"/>
    <w:rsid w:val="002A2F83"/>
    <w:rsid w:val="002A3468"/>
    <w:rsid w:val="002A3C63"/>
    <w:rsid w:val="002A3E9E"/>
    <w:rsid w:val="002A40E8"/>
    <w:rsid w:val="002A4241"/>
    <w:rsid w:val="002A4912"/>
    <w:rsid w:val="002A49E3"/>
    <w:rsid w:val="002A4EBE"/>
    <w:rsid w:val="002A500B"/>
    <w:rsid w:val="002A5117"/>
    <w:rsid w:val="002A5133"/>
    <w:rsid w:val="002A5690"/>
    <w:rsid w:val="002A65B0"/>
    <w:rsid w:val="002A662B"/>
    <w:rsid w:val="002A6E4F"/>
    <w:rsid w:val="002A6FED"/>
    <w:rsid w:val="002B0265"/>
    <w:rsid w:val="002B032F"/>
    <w:rsid w:val="002B1046"/>
    <w:rsid w:val="002B10DB"/>
    <w:rsid w:val="002B1B2B"/>
    <w:rsid w:val="002B1B95"/>
    <w:rsid w:val="002B1DB3"/>
    <w:rsid w:val="002B2B54"/>
    <w:rsid w:val="002B340B"/>
    <w:rsid w:val="002B4698"/>
    <w:rsid w:val="002B49BE"/>
    <w:rsid w:val="002B5316"/>
    <w:rsid w:val="002B5D7D"/>
    <w:rsid w:val="002B6140"/>
    <w:rsid w:val="002B625D"/>
    <w:rsid w:val="002B655C"/>
    <w:rsid w:val="002B65C4"/>
    <w:rsid w:val="002B6721"/>
    <w:rsid w:val="002B6A0E"/>
    <w:rsid w:val="002B6ED7"/>
    <w:rsid w:val="002B7144"/>
    <w:rsid w:val="002B7223"/>
    <w:rsid w:val="002B73B4"/>
    <w:rsid w:val="002B7918"/>
    <w:rsid w:val="002B7A6D"/>
    <w:rsid w:val="002C0160"/>
    <w:rsid w:val="002C0ED7"/>
    <w:rsid w:val="002C177A"/>
    <w:rsid w:val="002C17A5"/>
    <w:rsid w:val="002C1805"/>
    <w:rsid w:val="002C1B28"/>
    <w:rsid w:val="002C1CE8"/>
    <w:rsid w:val="002C27C8"/>
    <w:rsid w:val="002C2CC7"/>
    <w:rsid w:val="002C3916"/>
    <w:rsid w:val="002C3ED9"/>
    <w:rsid w:val="002C42E8"/>
    <w:rsid w:val="002C437A"/>
    <w:rsid w:val="002C531B"/>
    <w:rsid w:val="002C6105"/>
    <w:rsid w:val="002C6309"/>
    <w:rsid w:val="002C6325"/>
    <w:rsid w:val="002C6352"/>
    <w:rsid w:val="002C64CA"/>
    <w:rsid w:val="002C6889"/>
    <w:rsid w:val="002C7D81"/>
    <w:rsid w:val="002D03AA"/>
    <w:rsid w:val="002D0AD7"/>
    <w:rsid w:val="002D0E12"/>
    <w:rsid w:val="002D0EC3"/>
    <w:rsid w:val="002D0F29"/>
    <w:rsid w:val="002D1062"/>
    <w:rsid w:val="002D109E"/>
    <w:rsid w:val="002D1553"/>
    <w:rsid w:val="002D15EC"/>
    <w:rsid w:val="002D17BD"/>
    <w:rsid w:val="002D2430"/>
    <w:rsid w:val="002D2972"/>
    <w:rsid w:val="002D29F0"/>
    <w:rsid w:val="002D2DD4"/>
    <w:rsid w:val="002D31F3"/>
    <w:rsid w:val="002D3BAA"/>
    <w:rsid w:val="002D3CE5"/>
    <w:rsid w:val="002D3EC6"/>
    <w:rsid w:val="002D41BA"/>
    <w:rsid w:val="002D4BEE"/>
    <w:rsid w:val="002D4E1B"/>
    <w:rsid w:val="002D4E81"/>
    <w:rsid w:val="002D526E"/>
    <w:rsid w:val="002D5321"/>
    <w:rsid w:val="002D5740"/>
    <w:rsid w:val="002D5EFA"/>
    <w:rsid w:val="002D60C3"/>
    <w:rsid w:val="002D673C"/>
    <w:rsid w:val="002D679A"/>
    <w:rsid w:val="002D6B3B"/>
    <w:rsid w:val="002D6D52"/>
    <w:rsid w:val="002D6FF5"/>
    <w:rsid w:val="002D7732"/>
    <w:rsid w:val="002D783B"/>
    <w:rsid w:val="002D7BD3"/>
    <w:rsid w:val="002D7D38"/>
    <w:rsid w:val="002E01FA"/>
    <w:rsid w:val="002E0856"/>
    <w:rsid w:val="002E1C54"/>
    <w:rsid w:val="002E1F12"/>
    <w:rsid w:val="002E1F1A"/>
    <w:rsid w:val="002E1FA2"/>
    <w:rsid w:val="002E2C6A"/>
    <w:rsid w:val="002E393C"/>
    <w:rsid w:val="002E3CED"/>
    <w:rsid w:val="002E3E9F"/>
    <w:rsid w:val="002E4347"/>
    <w:rsid w:val="002E46A1"/>
    <w:rsid w:val="002E4B94"/>
    <w:rsid w:val="002E50E7"/>
    <w:rsid w:val="002E51C3"/>
    <w:rsid w:val="002E5581"/>
    <w:rsid w:val="002E6D91"/>
    <w:rsid w:val="002E7451"/>
    <w:rsid w:val="002E781C"/>
    <w:rsid w:val="002F03C5"/>
    <w:rsid w:val="002F0C64"/>
    <w:rsid w:val="002F2391"/>
    <w:rsid w:val="002F27AC"/>
    <w:rsid w:val="002F2F4C"/>
    <w:rsid w:val="002F30E0"/>
    <w:rsid w:val="002F38FB"/>
    <w:rsid w:val="002F3A92"/>
    <w:rsid w:val="002F3EEE"/>
    <w:rsid w:val="002F3FDF"/>
    <w:rsid w:val="002F4692"/>
    <w:rsid w:val="002F48EA"/>
    <w:rsid w:val="002F50C2"/>
    <w:rsid w:val="002F5265"/>
    <w:rsid w:val="002F5CC7"/>
    <w:rsid w:val="002F6FB9"/>
    <w:rsid w:val="002F72C1"/>
    <w:rsid w:val="003001C0"/>
    <w:rsid w:val="0030029F"/>
    <w:rsid w:val="00300510"/>
    <w:rsid w:val="00300670"/>
    <w:rsid w:val="003007B6"/>
    <w:rsid w:val="0030097E"/>
    <w:rsid w:val="00300C3E"/>
    <w:rsid w:val="003010A7"/>
    <w:rsid w:val="003014D3"/>
    <w:rsid w:val="003015AF"/>
    <w:rsid w:val="003019C2"/>
    <w:rsid w:val="0030200D"/>
    <w:rsid w:val="003023D4"/>
    <w:rsid w:val="00302579"/>
    <w:rsid w:val="0030269E"/>
    <w:rsid w:val="00302D4A"/>
    <w:rsid w:val="00303253"/>
    <w:rsid w:val="003037AB"/>
    <w:rsid w:val="00304BCF"/>
    <w:rsid w:val="003051E7"/>
    <w:rsid w:val="00305688"/>
    <w:rsid w:val="00305A78"/>
    <w:rsid w:val="00305B38"/>
    <w:rsid w:val="003063A2"/>
    <w:rsid w:val="003063E5"/>
    <w:rsid w:val="00306401"/>
    <w:rsid w:val="00306470"/>
    <w:rsid w:val="003064B1"/>
    <w:rsid w:val="0030699A"/>
    <w:rsid w:val="003069A1"/>
    <w:rsid w:val="0030769D"/>
    <w:rsid w:val="00307ACC"/>
    <w:rsid w:val="003107E0"/>
    <w:rsid w:val="00310FB0"/>
    <w:rsid w:val="00311A69"/>
    <w:rsid w:val="00311B0E"/>
    <w:rsid w:val="003124F3"/>
    <w:rsid w:val="003128CF"/>
    <w:rsid w:val="00312F3F"/>
    <w:rsid w:val="003131F9"/>
    <w:rsid w:val="00313E34"/>
    <w:rsid w:val="00313FC7"/>
    <w:rsid w:val="0031419F"/>
    <w:rsid w:val="003145F0"/>
    <w:rsid w:val="00314B12"/>
    <w:rsid w:val="00314C24"/>
    <w:rsid w:val="003152CC"/>
    <w:rsid w:val="00315777"/>
    <w:rsid w:val="003160DB"/>
    <w:rsid w:val="003161E6"/>
    <w:rsid w:val="003173FE"/>
    <w:rsid w:val="0031743B"/>
    <w:rsid w:val="00317AA7"/>
    <w:rsid w:val="003206B4"/>
    <w:rsid w:val="003206C7"/>
    <w:rsid w:val="00320B79"/>
    <w:rsid w:val="00320D05"/>
    <w:rsid w:val="003212B5"/>
    <w:rsid w:val="00321384"/>
    <w:rsid w:val="0032149E"/>
    <w:rsid w:val="00321545"/>
    <w:rsid w:val="003226E8"/>
    <w:rsid w:val="003228F6"/>
    <w:rsid w:val="00322E88"/>
    <w:rsid w:val="003232C4"/>
    <w:rsid w:val="00323B0E"/>
    <w:rsid w:val="00323CA9"/>
    <w:rsid w:val="003240E5"/>
    <w:rsid w:val="003249ED"/>
    <w:rsid w:val="00324B65"/>
    <w:rsid w:val="00324BB0"/>
    <w:rsid w:val="00324E8A"/>
    <w:rsid w:val="003255C0"/>
    <w:rsid w:val="00325FCC"/>
    <w:rsid w:val="0032625A"/>
    <w:rsid w:val="003265F4"/>
    <w:rsid w:val="0032692A"/>
    <w:rsid w:val="0032696D"/>
    <w:rsid w:val="00326A09"/>
    <w:rsid w:val="00326B37"/>
    <w:rsid w:val="00326DF6"/>
    <w:rsid w:val="00330333"/>
    <w:rsid w:val="0033111F"/>
    <w:rsid w:val="00331193"/>
    <w:rsid w:val="00331335"/>
    <w:rsid w:val="00331CA8"/>
    <w:rsid w:val="00331EFE"/>
    <w:rsid w:val="00332871"/>
    <w:rsid w:val="00332ACD"/>
    <w:rsid w:val="00332D87"/>
    <w:rsid w:val="00332E09"/>
    <w:rsid w:val="00333232"/>
    <w:rsid w:val="003338D2"/>
    <w:rsid w:val="00335334"/>
    <w:rsid w:val="00336207"/>
    <w:rsid w:val="003366EA"/>
    <w:rsid w:val="00336877"/>
    <w:rsid w:val="00336AF1"/>
    <w:rsid w:val="003376BA"/>
    <w:rsid w:val="00337E5A"/>
    <w:rsid w:val="00340D33"/>
    <w:rsid w:val="00341378"/>
    <w:rsid w:val="003418A2"/>
    <w:rsid w:val="00341987"/>
    <w:rsid w:val="00342491"/>
    <w:rsid w:val="003424D6"/>
    <w:rsid w:val="00342B72"/>
    <w:rsid w:val="00343540"/>
    <w:rsid w:val="00343660"/>
    <w:rsid w:val="00344767"/>
    <w:rsid w:val="00344B9C"/>
    <w:rsid w:val="00345857"/>
    <w:rsid w:val="003458B5"/>
    <w:rsid w:val="00345EC1"/>
    <w:rsid w:val="00346023"/>
    <w:rsid w:val="0034613E"/>
    <w:rsid w:val="003470B8"/>
    <w:rsid w:val="00347749"/>
    <w:rsid w:val="00347D68"/>
    <w:rsid w:val="00347EB3"/>
    <w:rsid w:val="0035005C"/>
    <w:rsid w:val="00351478"/>
    <w:rsid w:val="0035149C"/>
    <w:rsid w:val="003519AD"/>
    <w:rsid w:val="003519BA"/>
    <w:rsid w:val="00351AD1"/>
    <w:rsid w:val="00352110"/>
    <w:rsid w:val="00352397"/>
    <w:rsid w:val="003526F6"/>
    <w:rsid w:val="00352875"/>
    <w:rsid w:val="00352A8C"/>
    <w:rsid w:val="00352ACC"/>
    <w:rsid w:val="00353EAD"/>
    <w:rsid w:val="0035423B"/>
    <w:rsid w:val="0035448A"/>
    <w:rsid w:val="00354682"/>
    <w:rsid w:val="003549BF"/>
    <w:rsid w:val="00354A3F"/>
    <w:rsid w:val="00354C9F"/>
    <w:rsid w:val="0035531C"/>
    <w:rsid w:val="00355935"/>
    <w:rsid w:val="003559E8"/>
    <w:rsid w:val="00355A68"/>
    <w:rsid w:val="00355EEC"/>
    <w:rsid w:val="003565C1"/>
    <w:rsid w:val="00356721"/>
    <w:rsid w:val="00356AD6"/>
    <w:rsid w:val="003570F7"/>
    <w:rsid w:val="00360067"/>
    <w:rsid w:val="00360087"/>
    <w:rsid w:val="00360ADC"/>
    <w:rsid w:val="0036118F"/>
    <w:rsid w:val="00361487"/>
    <w:rsid w:val="00361B36"/>
    <w:rsid w:val="00361F49"/>
    <w:rsid w:val="00361FA3"/>
    <w:rsid w:val="00362B89"/>
    <w:rsid w:val="00363233"/>
    <w:rsid w:val="00363347"/>
    <w:rsid w:val="003638F5"/>
    <w:rsid w:val="0036435C"/>
    <w:rsid w:val="003643E2"/>
    <w:rsid w:val="003644D9"/>
    <w:rsid w:val="003645C6"/>
    <w:rsid w:val="003647C4"/>
    <w:rsid w:val="00364A97"/>
    <w:rsid w:val="00364B51"/>
    <w:rsid w:val="00364CEB"/>
    <w:rsid w:val="00365B39"/>
    <w:rsid w:val="00366ABC"/>
    <w:rsid w:val="00367877"/>
    <w:rsid w:val="00367A03"/>
    <w:rsid w:val="00367A04"/>
    <w:rsid w:val="00370271"/>
    <w:rsid w:val="00370E3E"/>
    <w:rsid w:val="003710C0"/>
    <w:rsid w:val="00371C1A"/>
    <w:rsid w:val="003720A2"/>
    <w:rsid w:val="00372328"/>
    <w:rsid w:val="00372AD1"/>
    <w:rsid w:val="003730AC"/>
    <w:rsid w:val="0037311E"/>
    <w:rsid w:val="00373145"/>
    <w:rsid w:val="00373CC7"/>
    <w:rsid w:val="00374324"/>
    <w:rsid w:val="0037615E"/>
    <w:rsid w:val="003767E4"/>
    <w:rsid w:val="00377300"/>
    <w:rsid w:val="003777D8"/>
    <w:rsid w:val="00377944"/>
    <w:rsid w:val="00377ADB"/>
    <w:rsid w:val="003805B2"/>
    <w:rsid w:val="00380B17"/>
    <w:rsid w:val="00380C2D"/>
    <w:rsid w:val="00380D7B"/>
    <w:rsid w:val="0038145F"/>
    <w:rsid w:val="00381522"/>
    <w:rsid w:val="0038167F"/>
    <w:rsid w:val="003817C2"/>
    <w:rsid w:val="003817EC"/>
    <w:rsid w:val="003819A0"/>
    <w:rsid w:val="003824F6"/>
    <w:rsid w:val="0038288F"/>
    <w:rsid w:val="00382925"/>
    <w:rsid w:val="00382A09"/>
    <w:rsid w:val="00382ABB"/>
    <w:rsid w:val="00382C02"/>
    <w:rsid w:val="00382F56"/>
    <w:rsid w:val="003830D6"/>
    <w:rsid w:val="0038382B"/>
    <w:rsid w:val="00383A4C"/>
    <w:rsid w:val="00384006"/>
    <w:rsid w:val="00384362"/>
    <w:rsid w:val="0038497E"/>
    <w:rsid w:val="00384DB5"/>
    <w:rsid w:val="00384E8F"/>
    <w:rsid w:val="0038518D"/>
    <w:rsid w:val="003853F4"/>
    <w:rsid w:val="003869BF"/>
    <w:rsid w:val="00386B00"/>
    <w:rsid w:val="003879D1"/>
    <w:rsid w:val="00387A57"/>
    <w:rsid w:val="00387B76"/>
    <w:rsid w:val="0039067A"/>
    <w:rsid w:val="00390ACC"/>
    <w:rsid w:val="00390CCA"/>
    <w:rsid w:val="0039127F"/>
    <w:rsid w:val="0039133A"/>
    <w:rsid w:val="003913C3"/>
    <w:rsid w:val="003915A1"/>
    <w:rsid w:val="00391A49"/>
    <w:rsid w:val="00391EBF"/>
    <w:rsid w:val="00391FAB"/>
    <w:rsid w:val="0039295B"/>
    <w:rsid w:val="00392B7F"/>
    <w:rsid w:val="00392E70"/>
    <w:rsid w:val="003931D0"/>
    <w:rsid w:val="00393731"/>
    <w:rsid w:val="00393B13"/>
    <w:rsid w:val="00393BDA"/>
    <w:rsid w:val="00393BF9"/>
    <w:rsid w:val="00393DF7"/>
    <w:rsid w:val="0039430E"/>
    <w:rsid w:val="00394313"/>
    <w:rsid w:val="00394AEB"/>
    <w:rsid w:val="00394F93"/>
    <w:rsid w:val="0039585D"/>
    <w:rsid w:val="00395972"/>
    <w:rsid w:val="00395B82"/>
    <w:rsid w:val="00395D7E"/>
    <w:rsid w:val="00396102"/>
    <w:rsid w:val="0039634C"/>
    <w:rsid w:val="00396AED"/>
    <w:rsid w:val="00396C98"/>
    <w:rsid w:val="003975E8"/>
    <w:rsid w:val="003976DD"/>
    <w:rsid w:val="003A0953"/>
    <w:rsid w:val="003A1030"/>
    <w:rsid w:val="003A1329"/>
    <w:rsid w:val="003A1E65"/>
    <w:rsid w:val="003A1ED5"/>
    <w:rsid w:val="003A23A6"/>
    <w:rsid w:val="003A2479"/>
    <w:rsid w:val="003A269F"/>
    <w:rsid w:val="003A2923"/>
    <w:rsid w:val="003A2B40"/>
    <w:rsid w:val="003A2FD0"/>
    <w:rsid w:val="003A308B"/>
    <w:rsid w:val="003A33BA"/>
    <w:rsid w:val="003A362E"/>
    <w:rsid w:val="003A3837"/>
    <w:rsid w:val="003A3A60"/>
    <w:rsid w:val="003A4B9A"/>
    <w:rsid w:val="003A5095"/>
    <w:rsid w:val="003A60A2"/>
    <w:rsid w:val="003A6109"/>
    <w:rsid w:val="003A6610"/>
    <w:rsid w:val="003A6DF0"/>
    <w:rsid w:val="003A718C"/>
    <w:rsid w:val="003A7960"/>
    <w:rsid w:val="003A7B68"/>
    <w:rsid w:val="003A7CAB"/>
    <w:rsid w:val="003B0EC7"/>
    <w:rsid w:val="003B1712"/>
    <w:rsid w:val="003B18EF"/>
    <w:rsid w:val="003B19BB"/>
    <w:rsid w:val="003B1D55"/>
    <w:rsid w:val="003B1DCA"/>
    <w:rsid w:val="003B29B3"/>
    <w:rsid w:val="003B29E7"/>
    <w:rsid w:val="003B2A28"/>
    <w:rsid w:val="003B2C2D"/>
    <w:rsid w:val="003B2C40"/>
    <w:rsid w:val="003B2C9E"/>
    <w:rsid w:val="003B329B"/>
    <w:rsid w:val="003B36F9"/>
    <w:rsid w:val="003B3B57"/>
    <w:rsid w:val="003B3EFD"/>
    <w:rsid w:val="003B3FD6"/>
    <w:rsid w:val="003B4579"/>
    <w:rsid w:val="003B530E"/>
    <w:rsid w:val="003B6488"/>
    <w:rsid w:val="003B6928"/>
    <w:rsid w:val="003B6A82"/>
    <w:rsid w:val="003B6CDA"/>
    <w:rsid w:val="003B7638"/>
    <w:rsid w:val="003C00D9"/>
    <w:rsid w:val="003C08BA"/>
    <w:rsid w:val="003C0C22"/>
    <w:rsid w:val="003C1974"/>
    <w:rsid w:val="003C1B1A"/>
    <w:rsid w:val="003C2A08"/>
    <w:rsid w:val="003C2D35"/>
    <w:rsid w:val="003C2D89"/>
    <w:rsid w:val="003C2E53"/>
    <w:rsid w:val="003C3012"/>
    <w:rsid w:val="003C37B8"/>
    <w:rsid w:val="003C3F0E"/>
    <w:rsid w:val="003C470C"/>
    <w:rsid w:val="003C4A56"/>
    <w:rsid w:val="003C4D54"/>
    <w:rsid w:val="003C6667"/>
    <w:rsid w:val="003C6B31"/>
    <w:rsid w:val="003C6C45"/>
    <w:rsid w:val="003C6EB1"/>
    <w:rsid w:val="003C6EC5"/>
    <w:rsid w:val="003C6EF0"/>
    <w:rsid w:val="003C7279"/>
    <w:rsid w:val="003C75B6"/>
    <w:rsid w:val="003C7647"/>
    <w:rsid w:val="003D058F"/>
    <w:rsid w:val="003D0633"/>
    <w:rsid w:val="003D0BF8"/>
    <w:rsid w:val="003D2394"/>
    <w:rsid w:val="003D2479"/>
    <w:rsid w:val="003D2C3F"/>
    <w:rsid w:val="003D346C"/>
    <w:rsid w:val="003D352E"/>
    <w:rsid w:val="003D35CA"/>
    <w:rsid w:val="003D38B1"/>
    <w:rsid w:val="003D4608"/>
    <w:rsid w:val="003D507D"/>
    <w:rsid w:val="003D530A"/>
    <w:rsid w:val="003D5480"/>
    <w:rsid w:val="003D57F7"/>
    <w:rsid w:val="003D5EDF"/>
    <w:rsid w:val="003D5F7B"/>
    <w:rsid w:val="003D6934"/>
    <w:rsid w:val="003D6D6F"/>
    <w:rsid w:val="003D6D84"/>
    <w:rsid w:val="003D78F7"/>
    <w:rsid w:val="003D7A8E"/>
    <w:rsid w:val="003E00CC"/>
    <w:rsid w:val="003E0467"/>
    <w:rsid w:val="003E070A"/>
    <w:rsid w:val="003E0906"/>
    <w:rsid w:val="003E0C6B"/>
    <w:rsid w:val="003E19E2"/>
    <w:rsid w:val="003E2EC3"/>
    <w:rsid w:val="003E31BF"/>
    <w:rsid w:val="003E3FCF"/>
    <w:rsid w:val="003E4FFA"/>
    <w:rsid w:val="003E5470"/>
    <w:rsid w:val="003E59E8"/>
    <w:rsid w:val="003E5CA0"/>
    <w:rsid w:val="003E61CA"/>
    <w:rsid w:val="003E6424"/>
    <w:rsid w:val="003E6D40"/>
    <w:rsid w:val="003E7619"/>
    <w:rsid w:val="003E7CB0"/>
    <w:rsid w:val="003E7D0F"/>
    <w:rsid w:val="003F01EE"/>
    <w:rsid w:val="003F09D8"/>
    <w:rsid w:val="003F0CF5"/>
    <w:rsid w:val="003F0F41"/>
    <w:rsid w:val="003F18F7"/>
    <w:rsid w:val="003F1A85"/>
    <w:rsid w:val="003F2917"/>
    <w:rsid w:val="003F2B62"/>
    <w:rsid w:val="003F2FF8"/>
    <w:rsid w:val="003F377A"/>
    <w:rsid w:val="003F39A9"/>
    <w:rsid w:val="003F4050"/>
    <w:rsid w:val="003F565B"/>
    <w:rsid w:val="003F5F1E"/>
    <w:rsid w:val="003F6742"/>
    <w:rsid w:val="003F6F83"/>
    <w:rsid w:val="003F75BE"/>
    <w:rsid w:val="003F76B5"/>
    <w:rsid w:val="003F7943"/>
    <w:rsid w:val="0040067E"/>
    <w:rsid w:val="00400FA2"/>
    <w:rsid w:val="00400FD4"/>
    <w:rsid w:val="00401974"/>
    <w:rsid w:val="0040198F"/>
    <w:rsid w:val="004019C8"/>
    <w:rsid w:val="004020A4"/>
    <w:rsid w:val="004022AE"/>
    <w:rsid w:val="00402399"/>
    <w:rsid w:val="004023C7"/>
    <w:rsid w:val="004025AF"/>
    <w:rsid w:val="004025B5"/>
    <w:rsid w:val="0040265B"/>
    <w:rsid w:val="0040290B"/>
    <w:rsid w:val="00402E6B"/>
    <w:rsid w:val="00402F5C"/>
    <w:rsid w:val="00402F72"/>
    <w:rsid w:val="00402FBA"/>
    <w:rsid w:val="004038D3"/>
    <w:rsid w:val="00403E33"/>
    <w:rsid w:val="0040407F"/>
    <w:rsid w:val="004044EF"/>
    <w:rsid w:val="004046C6"/>
    <w:rsid w:val="004046CF"/>
    <w:rsid w:val="004046E2"/>
    <w:rsid w:val="00404A3C"/>
    <w:rsid w:val="0040519E"/>
    <w:rsid w:val="00405422"/>
    <w:rsid w:val="004057AD"/>
    <w:rsid w:val="004060A4"/>
    <w:rsid w:val="004060BA"/>
    <w:rsid w:val="004069EE"/>
    <w:rsid w:val="00406A60"/>
    <w:rsid w:val="00406E0A"/>
    <w:rsid w:val="00406F1E"/>
    <w:rsid w:val="0040710F"/>
    <w:rsid w:val="004075A8"/>
    <w:rsid w:val="0040763F"/>
    <w:rsid w:val="00407697"/>
    <w:rsid w:val="00407731"/>
    <w:rsid w:val="0041046C"/>
    <w:rsid w:val="0041054D"/>
    <w:rsid w:val="00410A41"/>
    <w:rsid w:val="004111C8"/>
    <w:rsid w:val="004112A0"/>
    <w:rsid w:val="004114B8"/>
    <w:rsid w:val="00411DF4"/>
    <w:rsid w:val="00411FE3"/>
    <w:rsid w:val="0041267B"/>
    <w:rsid w:val="0041386C"/>
    <w:rsid w:val="00413A50"/>
    <w:rsid w:val="00413B46"/>
    <w:rsid w:val="00414334"/>
    <w:rsid w:val="004148F5"/>
    <w:rsid w:val="00414D3A"/>
    <w:rsid w:val="00415104"/>
    <w:rsid w:val="00415B41"/>
    <w:rsid w:val="00415E35"/>
    <w:rsid w:val="0041603B"/>
    <w:rsid w:val="00416073"/>
    <w:rsid w:val="004168D4"/>
    <w:rsid w:val="00416EC4"/>
    <w:rsid w:val="00416EE9"/>
    <w:rsid w:val="0041723B"/>
    <w:rsid w:val="00417341"/>
    <w:rsid w:val="004174C1"/>
    <w:rsid w:val="00417598"/>
    <w:rsid w:val="0041797E"/>
    <w:rsid w:val="0042003B"/>
    <w:rsid w:val="004202C1"/>
    <w:rsid w:val="00420C7E"/>
    <w:rsid w:val="004211AA"/>
    <w:rsid w:val="004213E8"/>
    <w:rsid w:val="004215F6"/>
    <w:rsid w:val="0042178B"/>
    <w:rsid w:val="0042186B"/>
    <w:rsid w:val="00421971"/>
    <w:rsid w:val="00421B71"/>
    <w:rsid w:val="004220EA"/>
    <w:rsid w:val="004223EC"/>
    <w:rsid w:val="00422715"/>
    <w:rsid w:val="004227CE"/>
    <w:rsid w:val="0042330F"/>
    <w:rsid w:val="0042533C"/>
    <w:rsid w:val="0042558C"/>
    <w:rsid w:val="00425712"/>
    <w:rsid w:val="00425C6B"/>
    <w:rsid w:val="004269D6"/>
    <w:rsid w:val="00426EB8"/>
    <w:rsid w:val="00426FB6"/>
    <w:rsid w:val="004271E2"/>
    <w:rsid w:val="00427383"/>
    <w:rsid w:val="004275CF"/>
    <w:rsid w:val="004278D9"/>
    <w:rsid w:val="004278DC"/>
    <w:rsid w:val="00430D62"/>
    <w:rsid w:val="00432FB7"/>
    <w:rsid w:val="004343FF"/>
    <w:rsid w:val="004362DD"/>
    <w:rsid w:val="004363EB"/>
    <w:rsid w:val="004364E2"/>
    <w:rsid w:val="004367A3"/>
    <w:rsid w:val="00436FFB"/>
    <w:rsid w:val="0043708A"/>
    <w:rsid w:val="0043724A"/>
    <w:rsid w:val="00437325"/>
    <w:rsid w:val="0044007F"/>
    <w:rsid w:val="0044015B"/>
    <w:rsid w:val="00440957"/>
    <w:rsid w:val="00440B3C"/>
    <w:rsid w:val="00440C3B"/>
    <w:rsid w:val="00440DC0"/>
    <w:rsid w:val="00441124"/>
    <w:rsid w:val="0044122B"/>
    <w:rsid w:val="004415A8"/>
    <w:rsid w:val="0044167A"/>
    <w:rsid w:val="00441821"/>
    <w:rsid w:val="004420AE"/>
    <w:rsid w:val="004426FE"/>
    <w:rsid w:val="00442785"/>
    <w:rsid w:val="00442885"/>
    <w:rsid w:val="00442B79"/>
    <w:rsid w:val="0044356A"/>
    <w:rsid w:val="00443DB8"/>
    <w:rsid w:val="00443EA7"/>
    <w:rsid w:val="00443F2D"/>
    <w:rsid w:val="004440C1"/>
    <w:rsid w:val="0044429F"/>
    <w:rsid w:val="00444394"/>
    <w:rsid w:val="004446D8"/>
    <w:rsid w:val="004449FB"/>
    <w:rsid w:val="00444DAB"/>
    <w:rsid w:val="004450E8"/>
    <w:rsid w:val="00446175"/>
    <w:rsid w:val="00446E8D"/>
    <w:rsid w:val="00447013"/>
    <w:rsid w:val="00447101"/>
    <w:rsid w:val="00447380"/>
    <w:rsid w:val="00447617"/>
    <w:rsid w:val="00450058"/>
    <w:rsid w:val="004507C1"/>
    <w:rsid w:val="00450C35"/>
    <w:rsid w:val="004510B9"/>
    <w:rsid w:val="00451130"/>
    <w:rsid w:val="004511C8"/>
    <w:rsid w:val="0045127D"/>
    <w:rsid w:val="004516E0"/>
    <w:rsid w:val="00451B61"/>
    <w:rsid w:val="00451F0C"/>
    <w:rsid w:val="00451FD3"/>
    <w:rsid w:val="004526BB"/>
    <w:rsid w:val="00452B11"/>
    <w:rsid w:val="00453BBA"/>
    <w:rsid w:val="00453DA5"/>
    <w:rsid w:val="00454BB4"/>
    <w:rsid w:val="00455054"/>
    <w:rsid w:val="0045563C"/>
    <w:rsid w:val="004556BF"/>
    <w:rsid w:val="004562EC"/>
    <w:rsid w:val="004565E0"/>
    <w:rsid w:val="0045679C"/>
    <w:rsid w:val="0046004B"/>
    <w:rsid w:val="004607C8"/>
    <w:rsid w:val="004608A0"/>
    <w:rsid w:val="0046099F"/>
    <w:rsid w:val="00460F14"/>
    <w:rsid w:val="00461420"/>
    <w:rsid w:val="0046186F"/>
    <w:rsid w:val="00461900"/>
    <w:rsid w:val="00461ABE"/>
    <w:rsid w:val="00461BAB"/>
    <w:rsid w:val="00461D55"/>
    <w:rsid w:val="00462032"/>
    <w:rsid w:val="00462384"/>
    <w:rsid w:val="004626CC"/>
    <w:rsid w:val="00462A11"/>
    <w:rsid w:val="004632AB"/>
    <w:rsid w:val="00463B48"/>
    <w:rsid w:val="00464395"/>
    <w:rsid w:val="00465233"/>
    <w:rsid w:val="0046557B"/>
    <w:rsid w:val="004657C9"/>
    <w:rsid w:val="00466208"/>
    <w:rsid w:val="00466762"/>
    <w:rsid w:val="0046691D"/>
    <w:rsid w:val="00466C1A"/>
    <w:rsid w:val="00466CEB"/>
    <w:rsid w:val="00466DB8"/>
    <w:rsid w:val="00467246"/>
    <w:rsid w:val="004675CC"/>
    <w:rsid w:val="00467F15"/>
    <w:rsid w:val="00470627"/>
    <w:rsid w:val="0047075C"/>
    <w:rsid w:val="00470AE8"/>
    <w:rsid w:val="00470CC4"/>
    <w:rsid w:val="00471409"/>
    <w:rsid w:val="00471577"/>
    <w:rsid w:val="00471B85"/>
    <w:rsid w:val="00471C42"/>
    <w:rsid w:val="00471E14"/>
    <w:rsid w:val="004729BA"/>
    <w:rsid w:val="004731FB"/>
    <w:rsid w:val="00473339"/>
    <w:rsid w:val="00473D5D"/>
    <w:rsid w:val="0047494F"/>
    <w:rsid w:val="00474A36"/>
    <w:rsid w:val="00475253"/>
    <w:rsid w:val="0047579F"/>
    <w:rsid w:val="00475B1C"/>
    <w:rsid w:val="00475E86"/>
    <w:rsid w:val="00476610"/>
    <w:rsid w:val="0047664C"/>
    <w:rsid w:val="00476740"/>
    <w:rsid w:val="004768AA"/>
    <w:rsid w:val="00476C0B"/>
    <w:rsid w:val="0047762D"/>
    <w:rsid w:val="00477EA3"/>
    <w:rsid w:val="00480880"/>
    <w:rsid w:val="00480C0A"/>
    <w:rsid w:val="00480C6B"/>
    <w:rsid w:val="00481104"/>
    <w:rsid w:val="00481B28"/>
    <w:rsid w:val="00481E54"/>
    <w:rsid w:val="00481F94"/>
    <w:rsid w:val="004830BB"/>
    <w:rsid w:val="004831E4"/>
    <w:rsid w:val="004832C3"/>
    <w:rsid w:val="0048363D"/>
    <w:rsid w:val="004836EE"/>
    <w:rsid w:val="0048387E"/>
    <w:rsid w:val="00483A51"/>
    <w:rsid w:val="00483B66"/>
    <w:rsid w:val="00483CF0"/>
    <w:rsid w:val="00483DA2"/>
    <w:rsid w:val="00483E6F"/>
    <w:rsid w:val="00483FDB"/>
    <w:rsid w:val="004846A3"/>
    <w:rsid w:val="00484E79"/>
    <w:rsid w:val="0048546C"/>
    <w:rsid w:val="00485633"/>
    <w:rsid w:val="00485C1E"/>
    <w:rsid w:val="004861BB"/>
    <w:rsid w:val="00486AEB"/>
    <w:rsid w:val="004871A4"/>
    <w:rsid w:val="00487330"/>
    <w:rsid w:val="004875AA"/>
    <w:rsid w:val="0048791B"/>
    <w:rsid w:val="00490AFE"/>
    <w:rsid w:val="004914D9"/>
    <w:rsid w:val="004915C8"/>
    <w:rsid w:val="00491A93"/>
    <w:rsid w:val="00491AF9"/>
    <w:rsid w:val="00491B1C"/>
    <w:rsid w:val="00491CAA"/>
    <w:rsid w:val="00491CDB"/>
    <w:rsid w:val="00491E6F"/>
    <w:rsid w:val="00492205"/>
    <w:rsid w:val="0049272B"/>
    <w:rsid w:val="004928F2"/>
    <w:rsid w:val="004929D1"/>
    <w:rsid w:val="00492B28"/>
    <w:rsid w:val="00492C08"/>
    <w:rsid w:val="00492E68"/>
    <w:rsid w:val="004930D8"/>
    <w:rsid w:val="0049399C"/>
    <w:rsid w:val="00493B15"/>
    <w:rsid w:val="004940F6"/>
    <w:rsid w:val="00494221"/>
    <w:rsid w:val="00494A90"/>
    <w:rsid w:val="00494F64"/>
    <w:rsid w:val="00495DE3"/>
    <w:rsid w:val="004966A0"/>
    <w:rsid w:val="00496711"/>
    <w:rsid w:val="00496847"/>
    <w:rsid w:val="00497363"/>
    <w:rsid w:val="004977AF"/>
    <w:rsid w:val="00497916"/>
    <w:rsid w:val="004A0583"/>
    <w:rsid w:val="004A06D3"/>
    <w:rsid w:val="004A094A"/>
    <w:rsid w:val="004A0DE0"/>
    <w:rsid w:val="004A0F3D"/>
    <w:rsid w:val="004A17B1"/>
    <w:rsid w:val="004A2452"/>
    <w:rsid w:val="004A298E"/>
    <w:rsid w:val="004A313B"/>
    <w:rsid w:val="004A347B"/>
    <w:rsid w:val="004A381C"/>
    <w:rsid w:val="004A3A20"/>
    <w:rsid w:val="004A3A83"/>
    <w:rsid w:val="004A3AF2"/>
    <w:rsid w:val="004A3CF7"/>
    <w:rsid w:val="004A4598"/>
    <w:rsid w:val="004A49BC"/>
    <w:rsid w:val="004A4AD7"/>
    <w:rsid w:val="004A4C86"/>
    <w:rsid w:val="004A4DF7"/>
    <w:rsid w:val="004A5151"/>
    <w:rsid w:val="004A6A0B"/>
    <w:rsid w:val="004A73E9"/>
    <w:rsid w:val="004A7462"/>
    <w:rsid w:val="004A7902"/>
    <w:rsid w:val="004A79DC"/>
    <w:rsid w:val="004A7C33"/>
    <w:rsid w:val="004B010D"/>
    <w:rsid w:val="004B034D"/>
    <w:rsid w:val="004B0367"/>
    <w:rsid w:val="004B0766"/>
    <w:rsid w:val="004B0BF5"/>
    <w:rsid w:val="004B0DD7"/>
    <w:rsid w:val="004B14D6"/>
    <w:rsid w:val="004B1838"/>
    <w:rsid w:val="004B1E95"/>
    <w:rsid w:val="004B2291"/>
    <w:rsid w:val="004B277D"/>
    <w:rsid w:val="004B317D"/>
    <w:rsid w:val="004B3F00"/>
    <w:rsid w:val="004B4AEB"/>
    <w:rsid w:val="004B5284"/>
    <w:rsid w:val="004B558E"/>
    <w:rsid w:val="004B5C38"/>
    <w:rsid w:val="004B5CC2"/>
    <w:rsid w:val="004B6470"/>
    <w:rsid w:val="004B65C4"/>
    <w:rsid w:val="004B6947"/>
    <w:rsid w:val="004B69C8"/>
    <w:rsid w:val="004B770E"/>
    <w:rsid w:val="004B7856"/>
    <w:rsid w:val="004B7FE7"/>
    <w:rsid w:val="004C0638"/>
    <w:rsid w:val="004C0683"/>
    <w:rsid w:val="004C095E"/>
    <w:rsid w:val="004C0B6B"/>
    <w:rsid w:val="004C0FCD"/>
    <w:rsid w:val="004C10FA"/>
    <w:rsid w:val="004C276E"/>
    <w:rsid w:val="004C2BC2"/>
    <w:rsid w:val="004C3103"/>
    <w:rsid w:val="004C361E"/>
    <w:rsid w:val="004C3833"/>
    <w:rsid w:val="004C394D"/>
    <w:rsid w:val="004C4A75"/>
    <w:rsid w:val="004C4CCD"/>
    <w:rsid w:val="004C5515"/>
    <w:rsid w:val="004C55BB"/>
    <w:rsid w:val="004C5892"/>
    <w:rsid w:val="004C6004"/>
    <w:rsid w:val="004C6AA2"/>
    <w:rsid w:val="004C6CE9"/>
    <w:rsid w:val="004C6D11"/>
    <w:rsid w:val="004C72AD"/>
    <w:rsid w:val="004C7379"/>
    <w:rsid w:val="004C7548"/>
    <w:rsid w:val="004C7A1D"/>
    <w:rsid w:val="004D0300"/>
    <w:rsid w:val="004D099D"/>
    <w:rsid w:val="004D0B4F"/>
    <w:rsid w:val="004D0C41"/>
    <w:rsid w:val="004D0C85"/>
    <w:rsid w:val="004D1075"/>
    <w:rsid w:val="004D110C"/>
    <w:rsid w:val="004D1371"/>
    <w:rsid w:val="004D2146"/>
    <w:rsid w:val="004D257B"/>
    <w:rsid w:val="004D30DB"/>
    <w:rsid w:val="004D39BC"/>
    <w:rsid w:val="004D47A4"/>
    <w:rsid w:val="004D4AAE"/>
    <w:rsid w:val="004D568B"/>
    <w:rsid w:val="004D5D38"/>
    <w:rsid w:val="004D5EE7"/>
    <w:rsid w:val="004D5FA1"/>
    <w:rsid w:val="004D612F"/>
    <w:rsid w:val="004D6A4A"/>
    <w:rsid w:val="004D7296"/>
    <w:rsid w:val="004E02AE"/>
    <w:rsid w:val="004E03E7"/>
    <w:rsid w:val="004E047F"/>
    <w:rsid w:val="004E05F4"/>
    <w:rsid w:val="004E096D"/>
    <w:rsid w:val="004E10F1"/>
    <w:rsid w:val="004E15E0"/>
    <w:rsid w:val="004E1DD8"/>
    <w:rsid w:val="004E2C64"/>
    <w:rsid w:val="004E321B"/>
    <w:rsid w:val="004E35FC"/>
    <w:rsid w:val="004E3A75"/>
    <w:rsid w:val="004E3D0A"/>
    <w:rsid w:val="004E3E20"/>
    <w:rsid w:val="004E42DF"/>
    <w:rsid w:val="004E53AB"/>
    <w:rsid w:val="004E54ED"/>
    <w:rsid w:val="004E5B18"/>
    <w:rsid w:val="004E5E21"/>
    <w:rsid w:val="004E629D"/>
    <w:rsid w:val="004E6468"/>
    <w:rsid w:val="004E6A58"/>
    <w:rsid w:val="004E6BA5"/>
    <w:rsid w:val="004E6FA8"/>
    <w:rsid w:val="004E72EE"/>
    <w:rsid w:val="004E7A3F"/>
    <w:rsid w:val="004E7AC5"/>
    <w:rsid w:val="004F07A9"/>
    <w:rsid w:val="004F0EFD"/>
    <w:rsid w:val="004F156A"/>
    <w:rsid w:val="004F1718"/>
    <w:rsid w:val="004F221C"/>
    <w:rsid w:val="004F2C10"/>
    <w:rsid w:val="004F3397"/>
    <w:rsid w:val="004F350D"/>
    <w:rsid w:val="004F3E1D"/>
    <w:rsid w:val="004F3F8A"/>
    <w:rsid w:val="004F4078"/>
    <w:rsid w:val="004F416A"/>
    <w:rsid w:val="004F5425"/>
    <w:rsid w:val="004F5601"/>
    <w:rsid w:val="004F5B5B"/>
    <w:rsid w:val="004F5CE9"/>
    <w:rsid w:val="004F6ADC"/>
    <w:rsid w:val="004F72A5"/>
    <w:rsid w:val="004F7AA0"/>
    <w:rsid w:val="004F7C34"/>
    <w:rsid w:val="004F7C66"/>
    <w:rsid w:val="005008EC"/>
    <w:rsid w:val="00500B00"/>
    <w:rsid w:val="005025D1"/>
    <w:rsid w:val="00502621"/>
    <w:rsid w:val="0050272F"/>
    <w:rsid w:val="0050279C"/>
    <w:rsid w:val="0050296F"/>
    <w:rsid w:val="00502D20"/>
    <w:rsid w:val="005030C0"/>
    <w:rsid w:val="00503904"/>
    <w:rsid w:val="0050410A"/>
    <w:rsid w:val="0050433B"/>
    <w:rsid w:val="00504524"/>
    <w:rsid w:val="00504606"/>
    <w:rsid w:val="005053D5"/>
    <w:rsid w:val="00505705"/>
    <w:rsid w:val="00505744"/>
    <w:rsid w:val="00505A8C"/>
    <w:rsid w:val="00505E88"/>
    <w:rsid w:val="00506182"/>
    <w:rsid w:val="0050635B"/>
    <w:rsid w:val="00506FB9"/>
    <w:rsid w:val="00507C10"/>
    <w:rsid w:val="00507DCB"/>
    <w:rsid w:val="005103EC"/>
    <w:rsid w:val="00510727"/>
    <w:rsid w:val="005107F7"/>
    <w:rsid w:val="00511C78"/>
    <w:rsid w:val="0051208F"/>
    <w:rsid w:val="005121E3"/>
    <w:rsid w:val="00512DA4"/>
    <w:rsid w:val="00512FB7"/>
    <w:rsid w:val="00513543"/>
    <w:rsid w:val="00514677"/>
    <w:rsid w:val="00514A28"/>
    <w:rsid w:val="005157A7"/>
    <w:rsid w:val="00515CE3"/>
    <w:rsid w:val="00515FC5"/>
    <w:rsid w:val="00516A5A"/>
    <w:rsid w:val="00517C9B"/>
    <w:rsid w:val="00520E3D"/>
    <w:rsid w:val="0052157D"/>
    <w:rsid w:val="00521926"/>
    <w:rsid w:val="0052232F"/>
    <w:rsid w:val="00523B8D"/>
    <w:rsid w:val="00523ED6"/>
    <w:rsid w:val="00524522"/>
    <w:rsid w:val="00524548"/>
    <w:rsid w:val="00524932"/>
    <w:rsid w:val="005251FD"/>
    <w:rsid w:val="005259E6"/>
    <w:rsid w:val="00526133"/>
    <w:rsid w:val="0052629D"/>
    <w:rsid w:val="005268C9"/>
    <w:rsid w:val="005272DF"/>
    <w:rsid w:val="005277CB"/>
    <w:rsid w:val="00527928"/>
    <w:rsid w:val="0052793A"/>
    <w:rsid w:val="00527A00"/>
    <w:rsid w:val="005303B9"/>
    <w:rsid w:val="005308AE"/>
    <w:rsid w:val="0053099C"/>
    <w:rsid w:val="00530AEF"/>
    <w:rsid w:val="00530CEF"/>
    <w:rsid w:val="0053142A"/>
    <w:rsid w:val="00531EEE"/>
    <w:rsid w:val="00531FC0"/>
    <w:rsid w:val="005321B9"/>
    <w:rsid w:val="0053268F"/>
    <w:rsid w:val="00532951"/>
    <w:rsid w:val="00532F65"/>
    <w:rsid w:val="00532F81"/>
    <w:rsid w:val="0053396C"/>
    <w:rsid w:val="00534420"/>
    <w:rsid w:val="00534641"/>
    <w:rsid w:val="00534D5C"/>
    <w:rsid w:val="0053524D"/>
    <w:rsid w:val="00535587"/>
    <w:rsid w:val="00535AFA"/>
    <w:rsid w:val="00535C7E"/>
    <w:rsid w:val="005361F0"/>
    <w:rsid w:val="0053650F"/>
    <w:rsid w:val="00536985"/>
    <w:rsid w:val="005369EC"/>
    <w:rsid w:val="00536FCC"/>
    <w:rsid w:val="00537732"/>
    <w:rsid w:val="005404D2"/>
    <w:rsid w:val="005409EA"/>
    <w:rsid w:val="00541224"/>
    <w:rsid w:val="00541E36"/>
    <w:rsid w:val="00541F7F"/>
    <w:rsid w:val="00541FAF"/>
    <w:rsid w:val="005425D3"/>
    <w:rsid w:val="00542FE3"/>
    <w:rsid w:val="005430E7"/>
    <w:rsid w:val="00543544"/>
    <w:rsid w:val="005437CC"/>
    <w:rsid w:val="00543F39"/>
    <w:rsid w:val="005440D7"/>
    <w:rsid w:val="00544102"/>
    <w:rsid w:val="005448DB"/>
    <w:rsid w:val="00544EC4"/>
    <w:rsid w:val="00544EDE"/>
    <w:rsid w:val="00545590"/>
    <w:rsid w:val="005460F2"/>
    <w:rsid w:val="005461E5"/>
    <w:rsid w:val="00546237"/>
    <w:rsid w:val="0054624A"/>
    <w:rsid w:val="0054642D"/>
    <w:rsid w:val="0054653E"/>
    <w:rsid w:val="00546E04"/>
    <w:rsid w:val="00546EE5"/>
    <w:rsid w:val="00547055"/>
    <w:rsid w:val="0054718F"/>
    <w:rsid w:val="005476CC"/>
    <w:rsid w:val="00547846"/>
    <w:rsid w:val="00547928"/>
    <w:rsid w:val="005504C3"/>
    <w:rsid w:val="005505AB"/>
    <w:rsid w:val="00550967"/>
    <w:rsid w:val="0055099C"/>
    <w:rsid w:val="00550F64"/>
    <w:rsid w:val="00551397"/>
    <w:rsid w:val="005513F2"/>
    <w:rsid w:val="005515DE"/>
    <w:rsid w:val="00551923"/>
    <w:rsid w:val="005520E3"/>
    <w:rsid w:val="00552ACB"/>
    <w:rsid w:val="00552B2D"/>
    <w:rsid w:val="00552DB4"/>
    <w:rsid w:val="00552E88"/>
    <w:rsid w:val="00553742"/>
    <w:rsid w:val="00554886"/>
    <w:rsid w:val="00554D3E"/>
    <w:rsid w:val="00555492"/>
    <w:rsid w:val="00555C1C"/>
    <w:rsid w:val="00556AFF"/>
    <w:rsid w:val="00556FAD"/>
    <w:rsid w:val="00557056"/>
    <w:rsid w:val="00557B40"/>
    <w:rsid w:val="00557F57"/>
    <w:rsid w:val="005605BC"/>
    <w:rsid w:val="00560841"/>
    <w:rsid w:val="00560CBF"/>
    <w:rsid w:val="00560FC6"/>
    <w:rsid w:val="00560FE4"/>
    <w:rsid w:val="005614AC"/>
    <w:rsid w:val="00561616"/>
    <w:rsid w:val="00561877"/>
    <w:rsid w:val="00561D52"/>
    <w:rsid w:val="00561DBC"/>
    <w:rsid w:val="00561ED4"/>
    <w:rsid w:val="00562435"/>
    <w:rsid w:val="00562B3C"/>
    <w:rsid w:val="00562C19"/>
    <w:rsid w:val="00562CBF"/>
    <w:rsid w:val="00562FDF"/>
    <w:rsid w:val="00563036"/>
    <w:rsid w:val="0056375D"/>
    <w:rsid w:val="00563A0E"/>
    <w:rsid w:val="00564324"/>
    <w:rsid w:val="0056438F"/>
    <w:rsid w:val="005646BB"/>
    <w:rsid w:val="005647AF"/>
    <w:rsid w:val="005654B4"/>
    <w:rsid w:val="00565B5E"/>
    <w:rsid w:val="0056618F"/>
    <w:rsid w:val="005664BC"/>
    <w:rsid w:val="00566534"/>
    <w:rsid w:val="005668BB"/>
    <w:rsid w:val="00566AD3"/>
    <w:rsid w:val="00566BE8"/>
    <w:rsid w:val="00566C08"/>
    <w:rsid w:val="00566CF9"/>
    <w:rsid w:val="00566F91"/>
    <w:rsid w:val="00567062"/>
    <w:rsid w:val="00567146"/>
    <w:rsid w:val="00567224"/>
    <w:rsid w:val="00567C44"/>
    <w:rsid w:val="00570482"/>
    <w:rsid w:val="005706B5"/>
    <w:rsid w:val="00570BB8"/>
    <w:rsid w:val="00570F90"/>
    <w:rsid w:val="0057109D"/>
    <w:rsid w:val="005714B8"/>
    <w:rsid w:val="005715D3"/>
    <w:rsid w:val="00571930"/>
    <w:rsid w:val="00571C67"/>
    <w:rsid w:val="00572369"/>
    <w:rsid w:val="0057288A"/>
    <w:rsid w:val="00572C90"/>
    <w:rsid w:val="005730B0"/>
    <w:rsid w:val="00573AEA"/>
    <w:rsid w:val="00575BE0"/>
    <w:rsid w:val="00576185"/>
    <w:rsid w:val="0057642A"/>
    <w:rsid w:val="005766ED"/>
    <w:rsid w:val="00576D9E"/>
    <w:rsid w:val="005772EA"/>
    <w:rsid w:val="00577D11"/>
    <w:rsid w:val="00577E9E"/>
    <w:rsid w:val="005804E2"/>
    <w:rsid w:val="005805F9"/>
    <w:rsid w:val="0058088E"/>
    <w:rsid w:val="0058095C"/>
    <w:rsid w:val="00580F08"/>
    <w:rsid w:val="00580FAA"/>
    <w:rsid w:val="00581375"/>
    <w:rsid w:val="00581958"/>
    <w:rsid w:val="00581FD8"/>
    <w:rsid w:val="005828E0"/>
    <w:rsid w:val="00582E28"/>
    <w:rsid w:val="00583123"/>
    <w:rsid w:val="00583483"/>
    <w:rsid w:val="0058370A"/>
    <w:rsid w:val="00583832"/>
    <w:rsid w:val="00583BEC"/>
    <w:rsid w:val="00583D5B"/>
    <w:rsid w:val="00583E50"/>
    <w:rsid w:val="00583ED5"/>
    <w:rsid w:val="005852F9"/>
    <w:rsid w:val="00586679"/>
    <w:rsid w:val="00586FFF"/>
    <w:rsid w:val="00587C46"/>
    <w:rsid w:val="00587EB9"/>
    <w:rsid w:val="005902E8"/>
    <w:rsid w:val="0059038D"/>
    <w:rsid w:val="00590B16"/>
    <w:rsid w:val="005915B7"/>
    <w:rsid w:val="0059305A"/>
    <w:rsid w:val="00593600"/>
    <w:rsid w:val="00593BE7"/>
    <w:rsid w:val="00593BF8"/>
    <w:rsid w:val="0059422F"/>
    <w:rsid w:val="00594DE5"/>
    <w:rsid w:val="00595BF6"/>
    <w:rsid w:val="00596625"/>
    <w:rsid w:val="00596B0D"/>
    <w:rsid w:val="00597236"/>
    <w:rsid w:val="005977E7"/>
    <w:rsid w:val="005979EC"/>
    <w:rsid w:val="00597EE5"/>
    <w:rsid w:val="005A0AB8"/>
    <w:rsid w:val="005A11C3"/>
    <w:rsid w:val="005A1D70"/>
    <w:rsid w:val="005A1F51"/>
    <w:rsid w:val="005A1FAB"/>
    <w:rsid w:val="005A2E05"/>
    <w:rsid w:val="005A2E1D"/>
    <w:rsid w:val="005A35DD"/>
    <w:rsid w:val="005A382A"/>
    <w:rsid w:val="005A384F"/>
    <w:rsid w:val="005A3A56"/>
    <w:rsid w:val="005A3F8B"/>
    <w:rsid w:val="005A43D6"/>
    <w:rsid w:val="005A47FA"/>
    <w:rsid w:val="005A48BC"/>
    <w:rsid w:val="005A4CC8"/>
    <w:rsid w:val="005A5C4F"/>
    <w:rsid w:val="005A70B1"/>
    <w:rsid w:val="005A7450"/>
    <w:rsid w:val="005A7A37"/>
    <w:rsid w:val="005B00E8"/>
    <w:rsid w:val="005B0205"/>
    <w:rsid w:val="005B089A"/>
    <w:rsid w:val="005B344A"/>
    <w:rsid w:val="005B3907"/>
    <w:rsid w:val="005B3B7B"/>
    <w:rsid w:val="005B4A5B"/>
    <w:rsid w:val="005B4D87"/>
    <w:rsid w:val="005B5A93"/>
    <w:rsid w:val="005B5CFC"/>
    <w:rsid w:val="005B6082"/>
    <w:rsid w:val="005B63C7"/>
    <w:rsid w:val="005B6466"/>
    <w:rsid w:val="005B68B2"/>
    <w:rsid w:val="005B6A70"/>
    <w:rsid w:val="005B6B4A"/>
    <w:rsid w:val="005B6B55"/>
    <w:rsid w:val="005B6D78"/>
    <w:rsid w:val="005B6D9C"/>
    <w:rsid w:val="005B6E12"/>
    <w:rsid w:val="005B6F18"/>
    <w:rsid w:val="005B7015"/>
    <w:rsid w:val="005B759C"/>
    <w:rsid w:val="005B7DEE"/>
    <w:rsid w:val="005C1208"/>
    <w:rsid w:val="005C16DD"/>
    <w:rsid w:val="005C1AC3"/>
    <w:rsid w:val="005C1ED5"/>
    <w:rsid w:val="005C214C"/>
    <w:rsid w:val="005C21EF"/>
    <w:rsid w:val="005C299A"/>
    <w:rsid w:val="005C2DA5"/>
    <w:rsid w:val="005C3359"/>
    <w:rsid w:val="005C356B"/>
    <w:rsid w:val="005C3B3F"/>
    <w:rsid w:val="005C41D9"/>
    <w:rsid w:val="005C44E1"/>
    <w:rsid w:val="005C4764"/>
    <w:rsid w:val="005C48AD"/>
    <w:rsid w:val="005C4A25"/>
    <w:rsid w:val="005C50EF"/>
    <w:rsid w:val="005C5657"/>
    <w:rsid w:val="005C5892"/>
    <w:rsid w:val="005C5E28"/>
    <w:rsid w:val="005C5F2C"/>
    <w:rsid w:val="005C617F"/>
    <w:rsid w:val="005C64A5"/>
    <w:rsid w:val="005C68D8"/>
    <w:rsid w:val="005C6C56"/>
    <w:rsid w:val="005C70B6"/>
    <w:rsid w:val="005C7106"/>
    <w:rsid w:val="005C717A"/>
    <w:rsid w:val="005C7337"/>
    <w:rsid w:val="005C73F4"/>
    <w:rsid w:val="005C775B"/>
    <w:rsid w:val="005C7C14"/>
    <w:rsid w:val="005C7E85"/>
    <w:rsid w:val="005D0081"/>
    <w:rsid w:val="005D069C"/>
    <w:rsid w:val="005D151F"/>
    <w:rsid w:val="005D15A2"/>
    <w:rsid w:val="005D1893"/>
    <w:rsid w:val="005D1ABF"/>
    <w:rsid w:val="005D2651"/>
    <w:rsid w:val="005D26DE"/>
    <w:rsid w:val="005D2AC9"/>
    <w:rsid w:val="005D33B7"/>
    <w:rsid w:val="005D37C6"/>
    <w:rsid w:val="005D3AC0"/>
    <w:rsid w:val="005D3B12"/>
    <w:rsid w:val="005D3D84"/>
    <w:rsid w:val="005D4352"/>
    <w:rsid w:val="005D4711"/>
    <w:rsid w:val="005D47F3"/>
    <w:rsid w:val="005D483B"/>
    <w:rsid w:val="005D493B"/>
    <w:rsid w:val="005D4B98"/>
    <w:rsid w:val="005D4D9E"/>
    <w:rsid w:val="005D512A"/>
    <w:rsid w:val="005D53EF"/>
    <w:rsid w:val="005D5F62"/>
    <w:rsid w:val="005D61FB"/>
    <w:rsid w:val="005D62CA"/>
    <w:rsid w:val="005D6514"/>
    <w:rsid w:val="005D6C61"/>
    <w:rsid w:val="005D6E6C"/>
    <w:rsid w:val="005D786C"/>
    <w:rsid w:val="005D78F0"/>
    <w:rsid w:val="005E0483"/>
    <w:rsid w:val="005E0D56"/>
    <w:rsid w:val="005E0E92"/>
    <w:rsid w:val="005E0EF8"/>
    <w:rsid w:val="005E1DD1"/>
    <w:rsid w:val="005E228E"/>
    <w:rsid w:val="005E237C"/>
    <w:rsid w:val="005E26D8"/>
    <w:rsid w:val="005E2CAD"/>
    <w:rsid w:val="005E2D5F"/>
    <w:rsid w:val="005E3272"/>
    <w:rsid w:val="005E3596"/>
    <w:rsid w:val="005E3D4B"/>
    <w:rsid w:val="005E3E33"/>
    <w:rsid w:val="005E3EAC"/>
    <w:rsid w:val="005E4055"/>
    <w:rsid w:val="005E4A2B"/>
    <w:rsid w:val="005E51DC"/>
    <w:rsid w:val="005E53AA"/>
    <w:rsid w:val="005E5A0A"/>
    <w:rsid w:val="005E6072"/>
    <w:rsid w:val="005E6B10"/>
    <w:rsid w:val="005E6CA5"/>
    <w:rsid w:val="005E7011"/>
    <w:rsid w:val="005E7154"/>
    <w:rsid w:val="005E76F9"/>
    <w:rsid w:val="005E7804"/>
    <w:rsid w:val="005F003F"/>
    <w:rsid w:val="005F0BCC"/>
    <w:rsid w:val="005F1090"/>
    <w:rsid w:val="005F1B9A"/>
    <w:rsid w:val="005F1C4E"/>
    <w:rsid w:val="005F1F76"/>
    <w:rsid w:val="005F2F4E"/>
    <w:rsid w:val="005F31C3"/>
    <w:rsid w:val="005F3279"/>
    <w:rsid w:val="005F37EC"/>
    <w:rsid w:val="005F42F5"/>
    <w:rsid w:val="005F453D"/>
    <w:rsid w:val="005F4B46"/>
    <w:rsid w:val="005F51FC"/>
    <w:rsid w:val="005F66F2"/>
    <w:rsid w:val="005F6FC8"/>
    <w:rsid w:val="005F7089"/>
    <w:rsid w:val="005F77E6"/>
    <w:rsid w:val="005F7848"/>
    <w:rsid w:val="00600131"/>
    <w:rsid w:val="0060091D"/>
    <w:rsid w:val="00600BC7"/>
    <w:rsid w:val="006013B6"/>
    <w:rsid w:val="00601B69"/>
    <w:rsid w:val="00601B9E"/>
    <w:rsid w:val="00601DE5"/>
    <w:rsid w:val="00601E90"/>
    <w:rsid w:val="006020F9"/>
    <w:rsid w:val="00602172"/>
    <w:rsid w:val="006022C4"/>
    <w:rsid w:val="00603A56"/>
    <w:rsid w:val="00603A99"/>
    <w:rsid w:val="00605655"/>
    <w:rsid w:val="00605730"/>
    <w:rsid w:val="00606003"/>
    <w:rsid w:val="006060D1"/>
    <w:rsid w:val="006063BA"/>
    <w:rsid w:val="0060659A"/>
    <w:rsid w:val="00606787"/>
    <w:rsid w:val="00606D1B"/>
    <w:rsid w:val="00607095"/>
    <w:rsid w:val="0060783E"/>
    <w:rsid w:val="00607D6F"/>
    <w:rsid w:val="00607EAB"/>
    <w:rsid w:val="0061000C"/>
    <w:rsid w:val="006107F1"/>
    <w:rsid w:val="00610890"/>
    <w:rsid w:val="00610B3B"/>
    <w:rsid w:val="00610CF0"/>
    <w:rsid w:val="0061121C"/>
    <w:rsid w:val="006113EF"/>
    <w:rsid w:val="0061145C"/>
    <w:rsid w:val="006114FA"/>
    <w:rsid w:val="006115D4"/>
    <w:rsid w:val="0061197D"/>
    <w:rsid w:val="00611C96"/>
    <w:rsid w:val="00612014"/>
    <w:rsid w:val="0061341F"/>
    <w:rsid w:val="006139B2"/>
    <w:rsid w:val="00615302"/>
    <w:rsid w:val="0061536B"/>
    <w:rsid w:val="00615534"/>
    <w:rsid w:val="006155B8"/>
    <w:rsid w:val="006155C0"/>
    <w:rsid w:val="00616455"/>
    <w:rsid w:val="00616547"/>
    <w:rsid w:val="006168F9"/>
    <w:rsid w:val="00616DD8"/>
    <w:rsid w:val="00617E48"/>
    <w:rsid w:val="00620225"/>
    <w:rsid w:val="00620834"/>
    <w:rsid w:val="0062098E"/>
    <w:rsid w:val="00621104"/>
    <w:rsid w:val="00621586"/>
    <w:rsid w:val="00621758"/>
    <w:rsid w:val="006217A8"/>
    <w:rsid w:val="006217DE"/>
    <w:rsid w:val="00621CCB"/>
    <w:rsid w:val="00621D0C"/>
    <w:rsid w:val="00622048"/>
    <w:rsid w:val="00622F2E"/>
    <w:rsid w:val="0062332B"/>
    <w:rsid w:val="0062336E"/>
    <w:rsid w:val="00623878"/>
    <w:rsid w:val="00623BEE"/>
    <w:rsid w:val="00624066"/>
    <w:rsid w:val="006245DF"/>
    <w:rsid w:val="00624CD1"/>
    <w:rsid w:val="006258BB"/>
    <w:rsid w:val="00625931"/>
    <w:rsid w:val="00625C97"/>
    <w:rsid w:val="00626640"/>
    <w:rsid w:val="006270D9"/>
    <w:rsid w:val="00627368"/>
    <w:rsid w:val="0062763F"/>
    <w:rsid w:val="00627D75"/>
    <w:rsid w:val="00630119"/>
    <w:rsid w:val="00630843"/>
    <w:rsid w:val="00630F44"/>
    <w:rsid w:val="006315C7"/>
    <w:rsid w:val="006323B5"/>
    <w:rsid w:val="0063246B"/>
    <w:rsid w:val="006324D9"/>
    <w:rsid w:val="006327D8"/>
    <w:rsid w:val="006329D6"/>
    <w:rsid w:val="00633370"/>
    <w:rsid w:val="00633472"/>
    <w:rsid w:val="006340DC"/>
    <w:rsid w:val="00634230"/>
    <w:rsid w:val="00634458"/>
    <w:rsid w:val="00634AF2"/>
    <w:rsid w:val="00634C5D"/>
    <w:rsid w:val="006356F8"/>
    <w:rsid w:val="00635726"/>
    <w:rsid w:val="00636212"/>
    <w:rsid w:val="006365F0"/>
    <w:rsid w:val="0063671C"/>
    <w:rsid w:val="00636F0B"/>
    <w:rsid w:val="00637184"/>
    <w:rsid w:val="00637728"/>
    <w:rsid w:val="00637DFC"/>
    <w:rsid w:val="00637F1E"/>
    <w:rsid w:val="006400BC"/>
    <w:rsid w:val="00640A1B"/>
    <w:rsid w:val="00640AA4"/>
    <w:rsid w:val="00640CD1"/>
    <w:rsid w:val="00640D67"/>
    <w:rsid w:val="00641369"/>
    <w:rsid w:val="0064179C"/>
    <w:rsid w:val="00641AE2"/>
    <w:rsid w:val="00641C59"/>
    <w:rsid w:val="0064205F"/>
    <w:rsid w:val="00642856"/>
    <w:rsid w:val="0064302E"/>
    <w:rsid w:val="00643B06"/>
    <w:rsid w:val="006445D4"/>
    <w:rsid w:val="006445E2"/>
    <w:rsid w:val="00644D14"/>
    <w:rsid w:val="00644DEC"/>
    <w:rsid w:val="00645553"/>
    <w:rsid w:val="00645A67"/>
    <w:rsid w:val="00645B2B"/>
    <w:rsid w:val="00645B80"/>
    <w:rsid w:val="00645EE2"/>
    <w:rsid w:val="00646305"/>
    <w:rsid w:val="00646F25"/>
    <w:rsid w:val="0064717A"/>
    <w:rsid w:val="0064772B"/>
    <w:rsid w:val="00647CD5"/>
    <w:rsid w:val="00650332"/>
    <w:rsid w:val="00650362"/>
    <w:rsid w:val="00650394"/>
    <w:rsid w:val="00650566"/>
    <w:rsid w:val="006505A2"/>
    <w:rsid w:val="006505C9"/>
    <w:rsid w:val="006506C3"/>
    <w:rsid w:val="006507C7"/>
    <w:rsid w:val="00650809"/>
    <w:rsid w:val="00650840"/>
    <w:rsid w:val="00650DF0"/>
    <w:rsid w:val="006516BD"/>
    <w:rsid w:val="00651869"/>
    <w:rsid w:val="00651879"/>
    <w:rsid w:val="00651B0C"/>
    <w:rsid w:val="00651B7B"/>
    <w:rsid w:val="00651E44"/>
    <w:rsid w:val="00652426"/>
    <w:rsid w:val="00652A1D"/>
    <w:rsid w:val="006533F7"/>
    <w:rsid w:val="00653C86"/>
    <w:rsid w:val="00654B06"/>
    <w:rsid w:val="00654FFD"/>
    <w:rsid w:val="006553D3"/>
    <w:rsid w:val="00655584"/>
    <w:rsid w:val="00655D12"/>
    <w:rsid w:val="00655FFB"/>
    <w:rsid w:val="006560EA"/>
    <w:rsid w:val="0065629B"/>
    <w:rsid w:val="0065630F"/>
    <w:rsid w:val="00656637"/>
    <w:rsid w:val="0065671B"/>
    <w:rsid w:val="00656E66"/>
    <w:rsid w:val="0065788A"/>
    <w:rsid w:val="00657C0D"/>
    <w:rsid w:val="0066118A"/>
    <w:rsid w:val="00661388"/>
    <w:rsid w:val="006615D8"/>
    <w:rsid w:val="0066290F"/>
    <w:rsid w:val="00662F47"/>
    <w:rsid w:val="006639DD"/>
    <w:rsid w:val="00663E6A"/>
    <w:rsid w:val="00664000"/>
    <w:rsid w:val="00664861"/>
    <w:rsid w:val="00664D1D"/>
    <w:rsid w:val="006662AD"/>
    <w:rsid w:val="00666A34"/>
    <w:rsid w:val="00666BC0"/>
    <w:rsid w:val="00667232"/>
    <w:rsid w:val="00667B7F"/>
    <w:rsid w:val="0067016C"/>
    <w:rsid w:val="00670550"/>
    <w:rsid w:val="00670D7F"/>
    <w:rsid w:val="00670E8E"/>
    <w:rsid w:val="0067136B"/>
    <w:rsid w:val="00671472"/>
    <w:rsid w:val="006725F6"/>
    <w:rsid w:val="00672923"/>
    <w:rsid w:val="00672BBE"/>
    <w:rsid w:val="00672EDA"/>
    <w:rsid w:val="006732D5"/>
    <w:rsid w:val="0067332F"/>
    <w:rsid w:val="00673C8D"/>
    <w:rsid w:val="006746F6"/>
    <w:rsid w:val="006757F4"/>
    <w:rsid w:val="00676065"/>
    <w:rsid w:val="006767F5"/>
    <w:rsid w:val="006771C9"/>
    <w:rsid w:val="006778F8"/>
    <w:rsid w:val="006801B3"/>
    <w:rsid w:val="0068048B"/>
    <w:rsid w:val="00680AA8"/>
    <w:rsid w:val="00681086"/>
    <w:rsid w:val="0068159E"/>
    <w:rsid w:val="006819A2"/>
    <w:rsid w:val="00681FEE"/>
    <w:rsid w:val="00682497"/>
    <w:rsid w:val="00682B09"/>
    <w:rsid w:val="00682FA3"/>
    <w:rsid w:val="0068355B"/>
    <w:rsid w:val="0068383C"/>
    <w:rsid w:val="00684256"/>
    <w:rsid w:val="006849BB"/>
    <w:rsid w:val="00684D0B"/>
    <w:rsid w:val="00685830"/>
    <w:rsid w:val="00686823"/>
    <w:rsid w:val="00686DFF"/>
    <w:rsid w:val="00686E24"/>
    <w:rsid w:val="00690055"/>
    <w:rsid w:val="00690E49"/>
    <w:rsid w:val="00690EDE"/>
    <w:rsid w:val="00691237"/>
    <w:rsid w:val="00691E45"/>
    <w:rsid w:val="0069218F"/>
    <w:rsid w:val="006927D8"/>
    <w:rsid w:val="006932DA"/>
    <w:rsid w:val="00693A0C"/>
    <w:rsid w:val="00694352"/>
    <w:rsid w:val="006952CE"/>
    <w:rsid w:val="00695AAC"/>
    <w:rsid w:val="00695B70"/>
    <w:rsid w:val="006962D4"/>
    <w:rsid w:val="00696A88"/>
    <w:rsid w:val="00696F06"/>
    <w:rsid w:val="00697103"/>
    <w:rsid w:val="0069750D"/>
    <w:rsid w:val="006975F9"/>
    <w:rsid w:val="00697805"/>
    <w:rsid w:val="00697B12"/>
    <w:rsid w:val="006A041B"/>
    <w:rsid w:val="006A0D7F"/>
    <w:rsid w:val="006A0FEB"/>
    <w:rsid w:val="006A138D"/>
    <w:rsid w:val="006A18C4"/>
    <w:rsid w:val="006A1ACB"/>
    <w:rsid w:val="006A1E0D"/>
    <w:rsid w:val="006A202D"/>
    <w:rsid w:val="006A253A"/>
    <w:rsid w:val="006A2678"/>
    <w:rsid w:val="006A2DE9"/>
    <w:rsid w:val="006A2E41"/>
    <w:rsid w:val="006A31A1"/>
    <w:rsid w:val="006A320D"/>
    <w:rsid w:val="006A3217"/>
    <w:rsid w:val="006A32A9"/>
    <w:rsid w:val="006A34E9"/>
    <w:rsid w:val="006A37F2"/>
    <w:rsid w:val="006A38C4"/>
    <w:rsid w:val="006A3B76"/>
    <w:rsid w:val="006A3C44"/>
    <w:rsid w:val="006A3D9E"/>
    <w:rsid w:val="006A3E01"/>
    <w:rsid w:val="006A4023"/>
    <w:rsid w:val="006A40EA"/>
    <w:rsid w:val="006A4199"/>
    <w:rsid w:val="006A4864"/>
    <w:rsid w:val="006A48F1"/>
    <w:rsid w:val="006A4A9C"/>
    <w:rsid w:val="006A4B41"/>
    <w:rsid w:val="006A4CF3"/>
    <w:rsid w:val="006A5323"/>
    <w:rsid w:val="006A5527"/>
    <w:rsid w:val="006A574D"/>
    <w:rsid w:val="006A5C79"/>
    <w:rsid w:val="006A6044"/>
    <w:rsid w:val="006A6456"/>
    <w:rsid w:val="006A6935"/>
    <w:rsid w:val="006A6B5C"/>
    <w:rsid w:val="006A6C13"/>
    <w:rsid w:val="006A7446"/>
    <w:rsid w:val="006A770D"/>
    <w:rsid w:val="006B0022"/>
    <w:rsid w:val="006B0026"/>
    <w:rsid w:val="006B0050"/>
    <w:rsid w:val="006B013D"/>
    <w:rsid w:val="006B02EB"/>
    <w:rsid w:val="006B0BAC"/>
    <w:rsid w:val="006B0EAB"/>
    <w:rsid w:val="006B0FC2"/>
    <w:rsid w:val="006B1166"/>
    <w:rsid w:val="006B1211"/>
    <w:rsid w:val="006B1279"/>
    <w:rsid w:val="006B15E5"/>
    <w:rsid w:val="006B18AB"/>
    <w:rsid w:val="006B1AF3"/>
    <w:rsid w:val="006B1BEA"/>
    <w:rsid w:val="006B1C40"/>
    <w:rsid w:val="006B1D08"/>
    <w:rsid w:val="006B2B63"/>
    <w:rsid w:val="006B2CAF"/>
    <w:rsid w:val="006B2D67"/>
    <w:rsid w:val="006B2E88"/>
    <w:rsid w:val="006B2EA9"/>
    <w:rsid w:val="006B3A10"/>
    <w:rsid w:val="006B43A2"/>
    <w:rsid w:val="006B49B7"/>
    <w:rsid w:val="006B4EAA"/>
    <w:rsid w:val="006B599C"/>
    <w:rsid w:val="006B5A41"/>
    <w:rsid w:val="006B63A9"/>
    <w:rsid w:val="006B6CAB"/>
    <w:rsid w:val="006B7365"/>
    <w:rsid w:val="006C0234"/>
    <w:rsid w:val="006C07D6"/>
    <w:rsid w:val="006C0AD9"/>
    <w:rsid w:val="006C0E25"/>
    <w:rsid w:val="006C0E7A"/>
    <w:rsid w:val="006C160E"/>
    <w:rsid w:val="006C1EFC"/>
    <w:rsid w:val="006C2A8D"/>
    <w:rsid w:val="006C320E"/>
    <w:rsid w:val="006C466A"/>
    <w:rsid w:val="006C4924"/>
    <w:rsid w:val="006C4B3C"/>
    <w:rsid w:val="006C5546"/>
    <w:rsid w:val="006C5795"/>
    <w:rsid w:val="006C5E13"/>
    <w:rsid w:val="006C66DA"/>
    <w:rsid w:val="006C68B8"/>
    <w:rsid w:val="006C7D0F"/>
    <w:rsid w:val="006C7D52"/>
    <w:rsid w:val="006D0213"/>
    <w:rsid w:val="006D03E1"/>
    <w:rsid w:val="006D041E"/>
    <w:rsid w:val="006D0882"/>
    <w:rsid w:val="006D0BB6"/>
    <w:rsid w:val="006D11D1"/>
    <w:rsid w:val="006D1A5D"/>
    <w:rsid w:val="006D2878"/>
    <w:rsid w:val="006D39F0"/>
    <w:rsid w:val="006D44B1"/>
    <w:rsid w:val="006D46DC"/>
    <w:rsid w:val="006D4B52"/>
    <w:rsid w:val="006D5BA5"/>
    <w:rsid w:val="006D5C75"/>
    <w:rsid w:val="006D6322"/>
    <w:rsid w:val="006D653F"/>
    <w:rsid w:val="006D6745"/>
    <w:rsid w:val="006D6800"/>
    <w:rsid w:val="006D6B97"/>
    <w:rsid w:val="006D6F5F"/>
    <w:rsid w:val="006D7AE9"/>
    <w:rsid w:val="006E03A9"/>
    <w:rsid w:val="006E0B29"/>
    <w:rsid w:val="006E0C84"/>
    <w:rsid w:val="006E1742"/>
    <w:rsid w:val="006E27DF"/>
    <w:rsid w:val="006E282A"/>
    <w:rsid w:val="006E2928"/>
    <w:rsid w:val="006E29D8"/>
    <w:rsid w:val="006E3103"/>
    <w:rsid w:val="006E3409"/>
    <w:rsid w:val="006E3C99"/>
    <w:rsid w:val="006E3E01"/>
    <w:rsid w:val="006E3E6F"/>
    <w:rsid w:val="006E4761"/>
    <w:rsid w:val="006E4A7D"/>
    <w:rsid w:val="006E54EE"/>
    <w:rsid w:val="006E5944"/>
    <w:rsid w:val="006E5CE9"/>
    <w:rsid w:val="006E6178"/>
    <w:rsid w:val="006E6750"/>
    <w:rsid w:val="006E70EF"/>
    <w:rsid w:val="006E782F"/>
    <w:rsid w:val="006E7BB0"/>
    <w:rsid w:val="006F1134"/>
    <w:rsid w:val="006F1BD4"/>
    <w:rsid w:val="006F22CB"/>
    <w:rsid w:val="006F27D5"/>
    <w:rsid w:val="006F2A40"/>
    <w:rsid w:val="006F2B0C"/>
    <w:rsid w:val="006F2C57"/>
    <w:rsid w:val="006F2D0E"/>
    <w:rsid w:val="006F2D3B"/>
    <w:rsid w:val="006F2D75"/>
    <w:rsid w:val="006F32EC"/>
    <w:rsid w:val="006F3CB7"/>
    <w:rsid w:val="006F5820"/>
    <w:rsid w:val="006F59B8"/>
    <w:rsid w:val="006F5F9A"/>
    <w:rsid w:val="006F6C19"/>
    <w:rsid w:val="006F6D89"/>
    <w:rsid w:val="006F7411"/>
    <w:rsid w:val="0070035D"/>
    <w:rsid w:val="007009A1"/>
    <w:rsid w:val="007009B2"/>
    <w:rsid w:val="00700E70"/>
    <w:rsid w:val="00700F36"/>
    <w:rsid w:val="00700F91"/>
    <w:rsid w:val="00701733"/>
    <w:rsid w:val="00701C34"/>
    <w:rsid w:val="007030CA"/>
    <w:rsid w:val="00703456"/>
    <w:rsid w:val="00703D68"/>
    <w:rsid w:val="0070459B"/>
    <w:rsid w:val="007048A0"/>
    <w:rsid w:val="00704BB1"/>
    <w:rsid w:val="00705679"/>
    <w:rsid w:val="00705D56"/>
    <w:rsid w:val="00705D5B"/>
    <w:rsid w:val="00705F4C"/>
    <w:rsid w:val="007068EC"/>
    <w:rsid w:val="007070D7"/>
    <w:rsid w:val="0070715F"/>
    <w:rsid w:val="00707269"/>
    <w:rsid w:val="00707596"/>
    <w:rsid w:val="007079B9"/>
    <w:rsid w:val="00707C55"/>
    <w:rsid w:val="00707DEA"/>
    <w:rsid w:val="0071028A"/>
    <w:rsid w:val="00710DFB"/>
    <w:rsid w:val="007111B6"/>
    <w:rsid w:val="007116BD"/>
    <w:rsid w:val="00711BF3"/>
    <w:rsid w:val="007127B7"/>
    <w:rsid w:val="00712FEF"/>
    <w:rsid w:val="007133C4"/>
    <w:rsid w:val="0071416C"/>
    <w:rsid w:val="0071458F"/>
    <w:rsid w:val="00714E5C"/>
    <w:rsid w:val="0071524C"/>
    <w:rsid w:val="007157CA"/>
    <w:rsid w:val="00715887"/>
    <w:rsid w:val="00715D71"/>
    <w:rsid w:val="007160C0"/>
    <w:rsid w:val="0071645C"/>
    <w:rsid w:val="00716640"/>
    <w:rsid w:val="0071685D"/>
    <w:rsid w:val="00716CD5"/>
    <w:rsid w:val="00716E7B"/>
    <w:rsid w:val="007178C1"/>
    <w:rsid w:val="00720530"/>
    <w:rsid w:val="00720826"/>
    <w:rsid w:val="00720AEC"/>
    <w:rsid w:val="00720CDD"/>
    <w:rsid w:val="00720DCA"/>
    <w:rsid w:val="0072118F"/>
    <w:rsid w:val="007213F2"/>
    <w:rsid w:val="007215FA"/>
    <w:rsid w:val="00722019"/>
    <w:rsid w:val="00722806"/>
    <w:rsid w:val="007229FD"/>
    <w:rsid w:val="00722D29"/>
    <w:rsid w:val="00722F89"/>
    <w:rsid w:val="0072351B"/>
    <w:rsid w:val="00723658"/>
    <w:rsid w:val="007237E3"/>
    <w:rsid w:val="00723C2E"/>
    <w:rsid w:val="00723E0F"/>
    <w:rsid w:val="007243EC"/>
    <w:rsid w:val="00724B39"/>
    <w:rsid w:val="007252C2"/>
    <w:rsid w:val="00725963"/>
    <w:rsid w:val="00725C2F"/>
    <w:rsid w:val="00725DC1"/>
    <w:rsid w:val="00725E53"/>
    <w:rsid w:val="007261E3"/>
    <w:rsid w:val="00726589"/>
    <w:rsid w:val="00726AA9"/>
    <w:rsid w:val="00727400"/>
    <w:rsid w:val="00727978"/>
    <w:rsid w:val="00727A0B"/>
    <w:rsid w:val="00727B4F"/>
    <w:rsid w:val="007309EE"/>
    <w:rsid w:val="00730ADD"/>
    <w:rsid w:val="00730DC1"/>
    <w:rsid w:val="00731D2D"/>
    <w:rsid w:val="00731FFA"/>
    <w:rsid w:val="00732157"/>
    <w:rsid w:val="007323A1"/>
    <w:rsid w:val="00732433"/>
    <w:rsid w:val="007325A0"/>
    <w:rsid w:val="00732664"/>
    <w:rsid w:val="007328E2"/>
    <w:rsid w:val="00732B42"/>
    <w:rsid w:val="00732CC2"/>
    <w:rsid w:val="00732F80"/>
    <w:rsid w:val="00734BCB"/>
    <w:rsid w:val="00735152"/>
    <w:rsid w:val="007357AB"/>
    <w:rsid w:val="00735BB2"/>
    <w:rsid w:val="00735CDE"/>
    <w:rsid w:val="007360BC"/>
    <w:rsid w:val="00736140"/>
    <w:rsid w:val="007362FF"/>
    <w:rsid w:val="0073648E"/>
    <w:rsid w:val="007364FB"/>
    <w:rsid w:val="007366F4"/>
    <w:rsid w:val="00737979"/>
    <w:rsid w:val="00737A57"/>
    <w:rsid w:val="00737B8E"/>
    <w:rsid w:val="00737F59"/>
    <w:rsid w:val="007405E6"/>
    <w:rsid w:val="007406AE"/>
    <w:rsid w:val="00741BA4"/>
    <w:rsid w:val="0074203E"/>
    <w:rsid w:val="007425BF"/>
    <w:rsid w:val="00742AA6"/>
    <w:rsid w:val="00742D52"/>
    <w:rsid w:val="00743046"/>
    <w:rsid w:val="00744684"/>
    <w:rsid w:val="00744F57"/>
    <w:rsid w:val="00745259"/>
    <w:rsid w:val="00745BFD"/>
    <w:rsid w:val="00745CA7"/>
    <w:rsid w:val="00745EEF"/>
    <w:rsid w:val="0074603B"/>
    <w:rsid w:val="007465D8"/>
    <w:rsid w:val="00746BFE"/>
    <w:rsid w:val="007473C8"/>
    <w:rsid w:val="007475D0"/>
    <w:rsid w:val="007504D2"/>
    <w:rsid w:val="007505CC"/>
    <w:rsid w:val="007505F8"/>
    <w:rsid w:val="00750617"/>
    <w:rsid w:val="00750A65"/>
    <w:rsid w:val="00750F20"/>
    <w:rsid w:val="00751115"/>
    <w:rsid w:val="00751847"/>
    <w:rsid w:val="007519E8"/>
    <w:rsid w:val="00751A63"/>
    <w:rsid w:val="00751E3E"/>
    <w:rsid w:val="007520D7"/>
    <w:rsid w:val="007524DD"/>
    <w:rsid w:val="00752F1E"/>
    <w:rsid w:val="0075308A"/>
    <w:rsid w:val="00753254"/>
    <w:rsid w:val="00753752"/>
    <w:rsid w:val="00753EC6"/>
    <w:rsid w:val="007545CA"/>
    <w:rsid w:val="007547EF"/>
    <w:rsid w:val="00754C35"/>
    <w:rsid w:val="00755F94"/>
    <w:rsid w:val="00755FD8"/>
    <w:rsid w:val="0075620E"/>
    <w:rsid w:val="007566B1"/>
    <w:rsid w:val="007566FA"/>
    <w:rsid w:val="00756815"/>
    <w:rsid w:val="00756D68"/>
    <w:rsid w:val="00757497"/>
    <w:rsid w:val="007577C1"/>
    <w:rsid w:val="00757846"/>
    <w:rsid w:val="00757EE0"/>
    <w:rsid w:val="00760849"/>
    <w:rsid w:val="00761862"/>
    <w:rsid w:val="00761B26"/>
    <w:rsid w:val="0076216A"/>
    <w:rsid w:val="00762287"/>
    <w:rsid w:val="00762CB9"/>
    <w:rsid w:val="0076329C"/>
    <w:rsid w:val="00763E53"/>
    <w:rsid w:val="0076471A"/>
    <w:rsid w:val="007648FB"/>
    <w:rsid w:val="0076577F"/>
    <w:rsid w:val="00766011"/>
    <w:rsid w:val="00766462"/>
    <w:rsid w:val="0076670A"/>
    <w:rsid w:val="00766713"/>
    <w:rsid w:val="00766AE2"/>
    <w:rsid w:val="00767639"/>
    <w:rsid w:val="007678FC"/>
    <w:rsid w:val="00767CFB"/>
    <w:rsid w:val="00767D95"/>
    <w:rsid w:val="00767F28"/>
    <w:rsid w:val="0077108F"/>
    <w:rsid w:val="007710CB"/>
    <w:rsid w:val="00771314"/>
    <w:rsid w:val="00771B71"/>
    <w:rsid w:val="00771B89"/>
    <w:rsid w:val="0077278E"/>
    <w:rsid w:val="0077291A"/>
    <w:rsid w:val="0077328C"/>
    <w:rsid w:val="007733E8"/>
    <w:rsid w:val="007736EA"/>
    <w:rsid w:val="00774121"/>
    <w:rsid w:val="0077462C"/>
    <w:rsid w:val="00774C8F"/>
    <w:rsid w:val="00775095"/>
    <w:rsid w:val="007750A8"/>
    <w:rsid w:val="00775696"/>
    <w:rsid w:val="00775A22"/>
    <w:rsid w:val="00775C73"/>
    <w:rsid w:val="00775EE3"/>
    <w:rsid w:val="00775F08"/>
    <w:rsid w:val="00775F75"/>
    <w:rsid w:val="00776376"/>
    <w:rsid w:val="00776720"/>
    <w:rsid w:val="00776AE6"/>
    <w:rsid w:val="00776B6B"/>
    <w:rsid w:val="0077754A"/>
    <w:rsid w:val="007777CC"/>
    <w:rsid w:val="00777985"/>
    <w:rsid w:val="00777EE8"/>
    <w:rsid w:val="00780B27"/>
    <w:rsid w:val="00780CAF"/>
    <w:rsid w:val="007813B1"/>
    <w:rsid w:val="007813F7"/>
    <w:rsid w:val="00781493"/>
    <w:rsid w:val="00781570"/>
    <w:rsid w:val="00781573"/>
    <w:rsid w:val="00781AF5"/>
    <w:rsid w:val="00781C3C"/>
    <w:rsid w:val="00781E0B"/>
    <w:rsid w:val="0078223A"/>
    <w:rsid w:val="00782350"/>
    <w:rsid w:val="00782C00"/>
    <w:rsid w:val="00782C09"/>
    <w:rsid w:val="00783119"/>
    <w:rsid w:val="007833CE"/>
    <w:rsid w:val="00783437"/>
    <w:rsid w:val="00783B98"/>
    <w:rsid w:val="00783E32"/>
    <w:rsid w:val="0078415C"/>
    <w:rsid w:val="00784976"/>
    <w:rsid w:val="007851A7"/>
    <w:rsid w:val="00785329"/>
    <w:rsid w:val="0078537B"/>
    <w:rsid w:val="007853CB"/>
    <w:rsid w:val="00785B12"/>
    <w:rsid w:val="00785CB9"/>
    <w:rsid w:val="00786250"/>
    <w:rsid w:val="00786917"/>
    <w:rsid w:val="00786AF2"/>
    <w:rsid w:val="00786D3D"/>
    <w:rsid w:val="00787720"/>
    <w:rsid w:val="00787A44"/>
    <w:rsid w:val="00787CAD"/>
    <w:rsid w:val="00787E2E"/>
    <w:rsid w:val="00790295"/>
    <w:rsid w:val="00790912"/>
    <w:rsid w:val="00790940"/>
    <w:rsid w:val="00790B4C"/>
    <w:rsid w:val="00790BD1"/>
    <w:rsid w:val="00791385"/>
    <w:rsid w:val="007919AC"/>
    <w:rsid w:val="00792492"/>
    <w:rsid w:val="0079250F"/>
    <w:rsid w:val="007926AB"/>
    <w:rsid w:val="0079287E"/>
    <w:rsid w:val="007936F6"/>
    <w:rsid w:val="007938BA"/>
    <w:rsid w:val="007943A4"/>
    <w:rsid w:val="007949EA"/>
    <w:rsid w:val="00794F9C"/>
    <w:rsid w:val="00795706"/>
    <w:rsid w:val="007960D8"/>
    <w:rsid w:val="007962E9"/>
    <w:rsid w:val="007962F0"/>
    <w:rsid w:val="007963AF"/>
    <w:rsid w:val="00796864"/>
    <w:rsid w:val="007969AD"/>
    <w:rsid w:val="00796C87"/>
    <w:rsid w:val="00797B1F"/>
    <w:rsid w:val="007A0674"/>
    <w:rsid w:val="007A089E"/>
    <w:rsid w:val="007A0CC0"/>
    <w:rsid w:val="007A0EA2"/>
    <w:rsid w:val="007A0F66"/>
    <w:rsid w:val="007A1EA8"/>
    <w:rsid w:val="007A2319"/>
    <w:rsid w:val="007A2585"/>
    <w:rsid w:val="007A2AED"/>
    <w:rsid w:val="007A2E46"/>
    <w:rsid w:val="007A3637"/>
    <w:rsid w:val="007A428E"/>
    <w:rsid w:val="007A4CEF"/>
    <w:rsid w:val="007A582D"/>
    <w:rsid w:val="007A58AA"/>
    <w:rsid w:val="007A5990"/>
    <w:rsid w:val="007A5A14"/>
    <w:rsid w:val="007A60A5"/>
    <w:rsid w:val="007A642B"/>
    <w:rsid w:val="007A6BFB"/>
    <w:rsid w:val="007A6E26"/>
    <w:rsid w:val="007A72DC"/>
    <w:rsid w:val="007A74A9"/>
    <w:rsid w:val="007A7720"/>
    <w:rsid w:val="007A7ED4"/>
    <w:rsid w:val="007B052D"/>
    <w:rsid w:val="007B055E"/>
    <w:rsid w:val="007B0E68"/>
    <w:rsid w:val="007B0EBF"/>
    <w:rsid w:val="007B20C9"/>
    <w:rsid w:val="007B2FA4"/>
    <w:rsid w:val="007B3362"/>
    <w:rsid w:val="007B3835"/>
    <w:rsid w:val="007B3A47"/>
    <w:rsid w:val="007B3C0B"/>
    <w:rsid w:val="007B3C56"/>
    <w:rsid w:val="007B4184"/>
    <w:rsid w:val="007B4328"/>
    <w:rsid w:val="007B4397"/>
    <w:rsid w:val="007B4650"/>
    <w:rsid w:val="007B54D9"/>
    <w:rsid w:val="007B5685"/>
    <w:rsid w:val="007B56D5"/>
    <w:rsid w:val="007B5732"/>
    <w:rsid w:val="007B58F0"/>
    <w:rsid w:val="007B6269"/>
    <w:rsid w:val="007B6650"/>
    <w:rsid w:val="007B6969"/>
    <w:rsid w:val="007B6D4D"/>
    <w:rsid w:val="007B75F6"/>
    <w:rsid w:val="007B7659"/>
    <w:rsid w:val="007B7EBB"/>
    <w:rsid w:val="007C0D0E"/>
    <w:rsid w:val="007C10B5"/>
    <w:rsid w:val="007C16EA"/>
    <w:rsid w:val="007C1E6A"/>
    <w:rsid w:val="007C1F35"/>
    <w:rsid w:val="007C232B"/>
    <w:rsid w:val="007C29A6"/>
    <w:rsid w:val="007C29B7"/>
    <w:rsid w:val="007C2A25"/>
    <w:rsid w:val="007C2D9D"/>
    <w:rsid w:val="007C2FD4"/>
    <w:rsid w:val="007C338E"/>
    <w:rsid w:val="007C3727"/>
    <w:rsid w:val="007C39D4"/>
    <w:rsid w:val="007C3EF2"/>
    <w:rsid w:val="007C40F1"/>
    <w:rsid w:val="007C4589"/>
    <w:rsid w:val="007C45D8"/>
    <w:rsid w:val="007C48C6"/>
    <w:rsid w:val="007C4C77"/>
    <w:rsid w:val="007C51C0"/>
    <w:rsid w:val="007C5414"/>
    <w:rsid w:val="007C54DA"/>
    <w:rsid w:val="007C5C95"/>
    <w:rsid w:val="007C5FF5"/>
    <w:rsid w:val="007C6204"/>
    <w:rsid w:val="007C711F"/>
    <w:rsid w:val="007D0380"/>
    <w:rsid w:val="007D12ED"/>
    <w:rsid w:val="007D1BFF"/>
    <w:rsid w:val="007D1DEA"/>
    <w:rsid w:val="007D23B9"/>
    <w:rsid w:val="007D3141"/>
    <w:rsid w:val="007D320B"/>
    <w:rsid w:val="007D392A"/>
    <w:rsid w:val="007D3E79"/>
    <w:rsid w:val="007D40F6"/>
    <w:rsid w:val="007D50B1"/>
    <w:rsid w:val="007D5D58"/>
    <w:rsid w:val="007D6196"/>
    <w:rsid w:val="007D61FF"/>
    <w:rsid w:val="007D65AB"/>
    <w:rsid w:val="007D6A0B"/>
    <w:rsid w:val="007D6C4D"/>
    <w:rsid w:val="007D6F10"/>
    <w:rsid w:val="007D74B4"/>
    <w:rsid w:val="007E00CA"/>
    <w:rsid w:val="007E06CE"/>
    <w:rsid w:val="007E1163"/>
    <w:rsid w:val="007E1319"/>
    <w:rsid w:val="007E1623"/>
    <w:rsid w:val="007E19A7"/>
    <w:rsid w:val="007E227D"/>
    <w:rsid w:val="007E2A03"/>
    <w:rsid w:val="007E2C4B"/>
    <w:rsid w:val="007E2D37"/>
    <w:rsid w:val="007E3992"/>
    <w:rsid w:val="007E3CF3"/>
    <w:rsid w:val="007E3DD3"/>
    <w:rsid w:val="007E3EC4"/>
    <w:rsid w:val="007E3EE7"/>
    <w:rsid w:val="007E434F"/>
    <w:rsid w:val="007E4384"/>
    <w:rsid w:val="007E4635"/>
    <w:rsid w:val="007E47F9"/>
    <w:rsid w:val="007E4E97"/>
    <w:rsid w:val="007E5352"/>
    <w:rsid w:val="007E5706"/>
    <w:rsid w:val="007E5A26"/>
    <w:rsid w:val="007E652F"/>
    <w:rsid w:val="007E6C9B"/>
    <w:rsid w:val="007E6D3F"/>
    <w:rsid w:val="007E762F"/>
    <w:rsid w:val="007E7689"/>
    <w:rsid w:val="007E77A9"/>
    <w:rsid w:val="007E7948"/>
    <w:rsid w:val="007E7FC1"/>
    <w:rsid w:val="007F0B19"/>
    <w:rsid w:val="007F0EA0"/>
    <w:rsid w:val="007F1AA0"/>
    <w:rsid w:val="007F1AAD"/>
    <w:rsid w:val="007F2166"/>
    <w:rsid w:val="007F21BF"/>
    <w:rsid w:val="007F27BF"/>
    <w:rsid w:val="007F3127"/>
    <w:rsid w:val="007F3DE8"/>
    <w:rsid w:val="007F4006"/>
    <w:rsid w:val="007F46BE"/>
    <w:rsid w:val="007F4846"/>
    <w:rsid w:val="007F4C8F"/>
    <w:rsid w:val="007F4ECB"/>
    <w:rsid w:val="007F5608"/>
    <w:rsid w:val="007F5629"/>
    <w:rsid w:val="007F59EA"/>
    <w:rsid w:val="007F5A53"/>
    <w:rsid w:val="007F5AA0"/>
    <w:rsid w:val="007F5FDA"/>
    <w:rsid w:val="007F6947"/>
    <w:rsid w:val="007F6B2C"/>
    <w:rsid w:val="007F6B6C"/>
    <w:rsid w:val="007F6F3B"/>
    <w:rsid w:val="007F6FA4"/>
    <w:rsid w:val="007F737B"/>
    <w:rsid w:val="007F7547"/>
    <w:rsid w:val="007F7977"/>
    <w:rsid w:val="007FB18C"/>
    <w:rsid w:val="008000B4"/>
    <w:rsid w:val="00800A28"/>
    <w:rsid w:val="0080107B"/>
    <w:rsid w:val="008011B6"/>
    <w:rsid w:val="00801CB0"/>
    <w:rsid w:val="00801DA3"/>
    <w:rsid w:val="008029DC"/>
    <w:rsid w:val="00803065"/>
    <w:rsid w:val="0080345E"/>
    <w:rsid w:val="0080372C"/>
    <w:rsid w:val="008049F7"/>
    <w:rsid w:val="00805AB7"/>
    <w:rsid w:val="008062CD"/>
    <w:rsid w:val="008064EA"/>
    <w:rsid w:val="008064F7"/>
    <w:rsid w:val="008069A7"/>
    <w:rsid w:val="008073C3"/>
    <w:rsid w:val="0080776E"/>
    <w:rsid w:val="00807B30"/>
    <w:rsid w:val="00807C41"/>
    <w:rsid w:val="00810364"/>
    <w:rsid w:val="00810762"/>
    <w:rsid w:val="00810CDB"/>
    <w:rsid w:val="00810D00"/>
    <w:rsid w:val="00810FB6"/>
    <w:rsid w:val="008110C8"/>
    <w:rsid w:val="00811213"/>
    <w:rsid w:val="00812572"/>
    <w:rsid w:val="008128DA"/>
    <w:rsid w:val="00812938"/>
    <w:rsid w:val="00812E08"/>
    <w:rsid w:val="00813245"/>
    <w:rsid w:val="008133C4"/>
    <w:rsid w:val="0081352F"/>
    <w:rsid w:val="008137E3"/>
    <w:rsid w:val="00813B12"/>
    <w:rsid w:val="00813BB3"/>
    <w:rsid w:val="00813C24"/>
    <w:rsid w:val="00813DEE"/>
    <w:rsid w:val="008140CE"/>
    <w:rsid w:val="00814293"/>
    <w:rsid w:val="00814783"/>
    <w:rsid w:val="00814F9D"/>
    <w:rsid w:val="00815AC1"/>
    <w:rsid w:val="0081622A"/>
    <w:rsid w:val="00816768"/>
    <w:rsid w:val="00816948"/>
    <w:rsid w:val="00816BD0"/>
    <w:rsid w:val="00817254"/>
    <w:rsid w:val="008172B0"/>
    <w:rsid w:val="00817359"/>
    <w:rsid w:val="0081753D"/>
    <w:rsid w:val="00817E2A"/>
    <w:rsid w:val="008202D4"/>
    <w:rsid w:val="008202DB"/>
    <w:rsid w:val="00821076"/>
    <w:rsid w:val="00821633"/>
    <w:rsid w:val="008223CA"/>
    <w:rsid w:val="008224BE"/>
    <w:rsid w:val="00822829"/>
    <w:rsid w:val="00822C83"/>
    <w:rsid w:val="00823204"/>
    <w:rsid w:val="00824066"/>
    <w:rsid w:val="008249D0"/>
    <w:rsid w:val="00824D43"/>
    <w:rsid w:val="00824D85"/>
    <w:rsid w:val="0082572E"/>
    <w:rsid w:val="00825B5B"/>
    <w:rsid w:val="0082666B"/>
    <w:rsid w:val="00826710"/>
    <w:rsid w:val="0082696F"/>
    <w:rsid w:val="0082710A"/>
    <w:rsid w:val="008271D0"/>
    <w:rsid w:val="00827839"/>
    <w:rsid w:val="00827D1E"/>
    <w:rsid w:val="00827E17"/>
    <w:rsid w:val="008300B9"/>
    <w:rsid w:val="00830833"/>
    <w:rsid w:val="008309D0"/>
    <w:rsid w:val="00830E2D"/>
    <w:rsid w:val="00831101"/>
    <w:rsid w:val="00831561"/>
    <w:rsid w:val="008329EA"/>
    <w:rsid w:val="00832FED"/>
    <w:rsid w:val="00833830"/>
    <w:rsid w:val="008339AB"/>
    <w:rsid w:val="00833AE1"/>
    <w:rsid w:val="0083411F"/>
    <w:rsid w:val="00834FAC"/>
    <w:rsid w:val="00834FE0"/>
    <w:rsid w:val="00835738"/>
    <w:rsid w:val="00836F8D"/>
    <w:rsid w:val="00837529"/>
    <w:rsid w:val="00837728"/>
    <w:rsid w:val="0084030E"/>
    <w:rsid w:val="008404F8"/>
    <w:rsid w:val="008408D3"/>
    <w:rsid w:val="00840C67"/>
    <w:rsid w:val="00840DB9"/>
    <w:rsid w:val="00841053"/>
    <w:rsid w:val="008414F3"/>
    <w:rsid w:val="008419DA"/>
    <w:rsid w:val="0084315B"/>
    <w:rsid w:val="008435A3"/>
    <w:rsid w:val="008437AE"/>
    <w:rsid w:val="00843B57"/>
    <w:rsid w:val="00844A1B"/>
    <w:rsid w:val="00844A8F"/>
    <w:rsid w:val="0084520B"/>
    <w:rsid w:val="00845849"/>
    <w:rsid w:val="0084635E"/>
    <w:rsid w:val="008464A6"/>
    <w:rsid w:val="008468E5"/>
    <w:rsid w:val="00846F6D"/>
    <w:rsid w:val="008474B2"/>
    <w:rsid w:val="00847E2D"/>
    <w:rsid w:val="0085040A"/>
    <w:rsid w:val="0085099C"/>
    <w:rsid w:val="00850D06"/>
    <w:rsid w:val="00850F0F"/>
    <w:rsid w:val="0085100D"/>
    <w:rsid w:val="008515F7"/>
    <w:rsid w:val="00851C03"/>
    <w:rsid w:val="00852413"/>
    <w:rsid w:val="00852415"/>
    <w:rsid w:val="008525B6"/>
    <w:rsid w:val="0085278F"/>
    <w:rsid w:val="0085307C"/>
    <w:rsid w:val="0085311B"/>
    <w:rsid w:val="008537CF"/>
    <w:rsid w:val="00854408"/>
    <w:rsid w:val="00854B19"/>
    <w:rsid w:val="00854F9E"/>
    <w:rsid w:val="008554CC"/>
    <w:rsid w:val="008557B9"/>
    <w:rsid w:val="00855E28"/>
    <w:rsid w:val="00856427"/>
    <w:rsid w:val="00856B2A"/>
    <w:rsid w:val="00857459"/>
    <w:rsid w:val="00857C3B"/>
    <w:rsid w:val="00857D1A"/>
    <w:rsid w:val="0086066A"/>
    <w:rsid w:val="00860A80"/>
    <w:rsid w:val="00861490"/>
    <w:rsid w:val="00861BD5"/>
    <w:rsid w:val="00861D5F"/>
    <w:rsid w:val="008628B3"/>
    <w:rsid w:val="0086297D"/>
    <w:rsid w:val="00862AF7"/>
    <w:rsid w:val="00862B79"/>
    <w:rsid w:val="008631CC"/>
    <w:rsid w:val="00863ECB"/>
    <w:rsid w:val="00864149"/>
    <w:rsid w:val="008655FD"/>
    <w:rsid w:val="0086575F"/>
    <w:rsid w:val="00865F43"/>
    <w:rsid w:val="00865F89"/>
    <w:rsid w:val="00867088"/>
    <w:rsid w:val="00867D9C"/>
    <w:rsid w:val="00870516"/>
    <w:rsid w:val="00871452"/>
    <w:rsid w:val="0087193B"/>
    <w:rsid w:val="00871B21"/>
    <w:rsid w:val="008727DF"/>
    <w:rsid w:val="00873EDC"/>
    <w:rsid w:val="0087410D"/>
    <w:rsid w:val="00875705"/>
    <w:rsid w:val="00875EF8"/>
    <w:rsid w:val="00875F96"/>
    <w:rsid w:val="00876091"/>
    <w:rsid w:val="008766D8"/>
    <w:rsid w:val="0087692E"/>
    <w:rsid w:val="008769D6"/>
    <w:rsid w:val="00876FA8"/>
    <w:rsid w:val="008770E1"/>
    <w:rsid w:val="00877AAA"/>
    <w:rsid w:val="00877C5B"/>
    <w:rsid w:val="00877E32"/>
    <w:rsid w:val="00880354"/>
    <w:rsid w:val="00880675"/>
    <w:rsid w:val="00880B00"/>
    <w:rsid w:val="00880BBE"/>
    <w:rsid w:val="00881018"/>
    <w:rsid w:val="0088102A"/>
    <w:rsid w:val="00881879"/>
    <w:rsid w:val="00881ADC"/>
    <w:rsid w:val="00881BCA"/>
    <w:rsid w:val="00881D65"/>
    <w:rsid w:val="008829CB"/>
    <w:rsid w:val="00882A46"/>
    <w:rsid w:val="008837CF"/>
    <w:rsid w:val="0088391A"/>
    <w:rsid w:val="00883BF4"/>
    <w:rsid w:val="00884065"/>
    <w:rsid w:val="00884201"/>
    <w:rsid w:val="00884592"/>
    <w:rsid w:val="008845EF"/>
    <w:rsid w:val="00884ACC"/>
    <w:rsid w:val="00884D7E"/>
    <w:rsid w:val="008850A6"/>
    <w:rsid w:val="008850F0"/>
    <w:rsid w:val="00885446"/>
    <w:rsid w:val="00885C73"/>
    <w:rsid w:val="00885CEF"/>
    <w:rsid w:val="00886601"/>
    <w:rsid w:val="0088683D"/>
    <w:rsid w:val="00887248"/>
    <w:rsid w:val="00887662"/>
    <w:rsid w:val="0088771F"/>
    <w:rsid w:val="008878D0"/>
    <w:rsid w:val="00887E8E"/>
    <w:rsid w:val="00887F4C"/>
    <w:rsid w:val="00890783"/>
    <w:rsid w:val="008907FC"/>
    <w:rsid w:val="00890856"/>
    <w:rsid w:val="00890E74"/>
    <w:rsid w:val="00890FD4"/>
    <w:rsid w:val="008913BE"/>
    <w:rsid w:val="008916B0"/>
    <w:rsid w:val="00892875"/>
    <w:rsid w:val="008931E4"/>
    <w:rsid w:val="00893F48"/>
    <w:rsid w:val="0089437D"/>
    <w:rsid w:val="00894609"/>
    <w:rsid w:val="00894B8D"/>
    <w:rsid w:val="00894E06"/>
    <w:rsid w:val="00895361"/>
    <w:rsid w:val="008959D0"/>
    <w:rsid w:val="00896EBE"/>
    <w:rsid w:val="00897606"/>
    <w:rsid w:val="0089780D"/>
    <w:rsid w:val="00897F6D"/>
    <w:rsid w:val="008A04AD"/>
    <w:rsid w:val="008A11B4"/>
    <w:rsid w:val="008A149B"/>
    <w:rsid w:val="008A1725"/>
    <w:rsid w:val="008A1C3D"/>
    <w:rsid w:val="008A211B"/>
    <w:rsid w:val="008A2574"/>
    <w:rsid w:val="008A2A76"/>
    <w:rsid w:val="008A2EF0"/>
    <w:rsid w:val="008A2F0C"/>
    <w:rsid w:val="008A3876"/>
    <w:rsid w:val="008A3FAB"/>
    <w:rsid w:val="008A5BCF"/>
    <w:rsid w:val="008A5CA7"/>
    <w:rsid w:val="008A6839"/>
    <w:rsid w:val="008A7749"/>
    <w:rsid w:val="008A7B2A"/>
    <w:rsid w:val="008AC10C"/>
    <w:rsid w:val="008B02CF"/>
    <w:rsid w:val="008B05AD"/>
    <w:rsid w:val="008B0812"/>
    <w:rsid w:val="008B0E82"/>
    <w:rsid w:val="008B1099"/>
    <w:rsid w:val="008B1109"/>
    <w:rsid w:val="008B1F97"/>
    <w:rsid w:val="008B2B2C"/>
    <w:rsid w:val="008B343D"/>
    <w:rsid w:val="008B370D"/>
    <w:rsid w:val="008B5594"/>
    <w:rsid w:val="008B56D5"/>
    <w:rsid w:val="008B56F7"/>
    <w:rsid w:val="008B5A88"/>
    <w:rsid w:val="008B5C48"/>
    <w:rsid w:val="008B62A6"/>
    <w:rsid w:val="008B62ED"/>
    <w:rsid w:val="008B6466"/>
    <w:rsid w:val="008B6B48"/>
    <w:rsid w:val="008B72B1"/>
    <w:rsid w:val="008B730B"/>
    <w:rsid w:val="008B73F3"/>
    <w:rsid w:val="008B7AB5"/>
    <w:rsid w:val="008B7DDA"/>
    <w:rsid w:val="008C0686"/>
    <w:rsid w:val="008C094A"/>
    <w:rsid w:val="008C0DD3"/>
    <w:rsid w:val="008C115B"/>
    <w:rsid w:val="008C11D6"/>
    <w:rsid w:val="008C14DD"/>
    <w:rsid w:val="008C193F"/>
    <w:rsid w:val="008C1C7B"/>
    <w:rsid w:val="008C2156"/>
    <w:rsid w:val="008C29DB"/>
    <w:rsid w:val="008C2A1A"/>
    <w:rsid w:val="008C3357"/>
    <w:rsid w:val="008C36E4"/>
    <w:rsid w:val="008C3837"/>
    <w:rsid w:val="008C3BA8"/>
    <w:rsid w:val="008C3C2E"/>
    <w:rsid w:val="008C3E11"/>
    <w:rsid w:val="008C3F1D"/>
    <w:rsid w:val="008C482C"/>
    <w:rsid w:val="008C5CCE"/>
    <w:rsid w:val="008C6240"/>
    <w:rsid w:val="008C641E"/>
    <w:rsid w:val="008C65C2"/>
    <w:rsid w:val="008C6D16"/>
    <w:rsid w:val="008C6D89"/>
    <w:rsid w:val="008C720D"/>
    <w:rsid w:val="008C7452"/>
    <w:rsid w:val="008D0166"/>
    <w:rsid w:val="008D02CB"/>
    <w:rsid w:val="008D05BB"/>
    <w:rsid w:val="008D08A9"/>
    <w:rsid w:val="008D0C57"/>
    <w:rsid w:val="008D1040"/>
    <w:rsid w:val="008D14CD"/>
    <w:rsid w:val="008D25CA"/>
    <w:rsid w:val="008D29F0"/>
    <w:rsid w:val="008D2AEE"/>
    <w:rsid w:val="008D2D30"/>
    <w:rsid w:val="008D2D4D"/>
    <w:rsid w:val="008D2E15"/>
    <w:rsid w:val="008D2F2D"/>
    <w:rsid w:val="008D30BE"/>
    <w:rsid w:val="008D31D4"/>
    <w:rsid w:val="008D345B"/>
    <w:rsid w:val="008D3D1B"/>
    <w:rsid w:val="008D3DA6"/>
    <w:rsid w:val="008D4378"/>
    <w:rsid w:val="008D4595"/>
    <w:rsid w:val="008D5057"/>
    <w:rsid w:val="008D50FE"/>
    <w:rsid w:val="008D5741"/>
    <w:rsid w:val="008D5A78"/>
    <w:rsid w:val="008D5DF2"/>
    <w:rsid w:val="008D5ECF"/>
    <w:rsid w:val="008D74E5"/>
    <w:rsid w:val="008D76EC"/>
    <w:rsid w:val="008E00D2"/>
    <w:rsid w:val="008E06FD"/>
    <w:rsid w:val="008E09BE"/>
    <w:rsid w:val="008E0D43"/>
    <w:rsid w:val="008E0F8B"/>
    <w:rsid w:val="008E1FEF"/>
    <w:rsid w:val="008E21CA"/>
    <w:rsid w:val="008E224D"/>
    <w:rsid w:val="008E2D58"/>
    <w:rsid w:val="008E2E99"/>
    <w:rsid w:val="008E2EED"/>
    <w:rsid w:val="008E30A8"/>
    <w:rsid w:val="008E391E"/>
    <w:rsid w:val="008E3AB6"/>
    <w:rsid w:val="008E433D"/>
    <w:rsid w:val="008E49A1"/>
    <w:rsid w:val="008E503B"/>
    <w:rsid w:val="008E529A"/>
    <w:rsid w:val="008E5339"/>
    <w:rsid w:val="008E5856"/>
    <w:rsid w:val="008E5BAE"/>
    <w:rsid w:val="008E66F0"/>
    <w:rsid w:val="008E6982"/>
    <w:rsid w:val="008E70FB"/>
    <w:rsid w:val="008E7AA4"/>
    <w:rsid w:val="008F075D"/>
    <w:rsid w:val="008F0976"/>
    <w:rsid w:val="008F0F0B"/>
    <w:rsid w:val="008F1FD4"/>
    <w:rsid w:val="008F33D2"/>
    <w:rsid w:val="008F3458"/>
    <w:rsid w:val="008F39AD"/>
    <w:rsid w:val="008F3AC9"/>
    <w:rsid w:val="008F3BE2"/>
    <w:rsid w:val="008F5D33"/>
    <w:rsid w:val="008F5D67"/>
    <w:rsid w:val="008F6259"/>
    <w:rsid w:val="008F6A0A"/>
    <w:rsid w:val="008F6C66"/>
    <w:rsid w:val="008F6E38"/>
    <w:rsid w:val="008F7761"/>
    <w:rsid w:val="009015DB"/>
    <w:rsid w:val="00901A9F"/>
    <w:rsid w:val="009028C5"/>
    <w:rsid w:val="009029B5"/>
    <w:rsid w:val="00903366"/>
    <w:rsid w:val="00903424"/>
    <w:rsid w:val="0090352F"/>
    <w:rsid w:val="00903AE1"/>
    <w:rsid w:val="009045A7"/>
    <w:rsid w:val="009055D9"/>
    <w:rsid w:val="0090578E"/>
    <w:rsid w:val="00906344"/>
    <w:rsid w:val="00906D38"/>
    <w:rsid w:val="00906ED2"/>
    <w:rsid w:val="00906F54"/>
    <w:rsid w:val="009077A0"/>
    <w:rsid w:val="00907B89"/>
    <w:rsid w:val="00907BE3"/>
    <w:rsid w:val="00907C05"/>
    <w:rsid w:val="00907D5D"/>
    <w:rsid w:val="00907E67"/>
    <w:rsid w:val="00910026"/>
    <w:rsid w:val="0091109F"/>
    <w:rsid w:val="009114A8"/>
    <w:rsid w:val="00911C8D"/>
    <w:rsid w:val="0091348F"/>
    <w:rsid w:val="00913784"/>
    <w:rsid w:val="0091388E"/>
    <w:rsid w:val="00913941"/>
    <w:rsid w:val="00913A2E"/>
    <w:rsid w:val="00913A4A"/>
    <w:rsid w:val="00914240"/>
    <w:rsid w:val="009146B3"/>
    <w:rsid w:val="0091470D"/>
    <w:rsid w:val="00914895"/>
    <w:rsid w:val="009148F7"/>
    <w:rsid w:val="00914C8E"/>
    <w:rsid w:val="00914E0D"/>
    <w:rsid w:val="00914E78"/>
    <w:rsid w:val="009152CA"/>
    <w:rsid w:val="00915400"/>
    <w:rsid w:val="00915487"/>
    <w:rsid w:val="009156ED"/>
    <w:rsid w:val="009169E5"/>
    <w:rsid w:val="009172C5"/>
    <w:rsid w:val="00917D27"/>
    <w:rsid w:val="00917D82"/>
    <w:rsid w:val="009207A1"/>
    <w:rsid w:val="00920D98"/>
    <w:rsid w:val="00920F0D"/>
    <w:rsid w:val="00920F63"/>
    <w:rsid w:val="00921260"/>
    <w:rsid w:val="009213E2"/>
    <w:rsid w:val="009218BB"/>
    <w:rsid w:val="00921C57"/>
    <w:rsid w:val="00921CF7"/>
    <w:rsid w:val="00921D8D"/>
    <w:rsid w:val="00922C40"/>
    <w:rsid w:val="00922DA2"/>
    <w:rsid w:val="00923329"/>
    <w:rsid w:val="00923CE5"/>
    <w:rsid w:val="00923D6A"/>
    <w:rsid w:val="00924332"/>
    <w:rsid w:val="0092497A"/>
    <w:rsid w:val="009252BE"/>
    <w:rsid w:val="009252F6"/>
    <w:rsid w:val="00925AEC"/>
    <w:rsid w:val="00925E77"/>
    <w:rsid w:val="00926263"/>
    <w:rsid w:val="00926DE7"/>
    <w:rsid w:val="00926E07"/>
    <w:rsid w:val="009274FF"/>
    <w:rsid w:val="00927879"/>
    <w:rsid w:val="00927A3A"/>
    <w:rsid w:val="00927DA4"/>
    <w:rsid w:val="00930045"/>
    <w:rsid w:val="00930094"/>
    <w:rsid w:val="00930126"/>
    <w:rsid w:val="00930B75"/>
    <w:rsid w:val="00931261"/>
    <w:rsid w:val="00931A1B"/>
    <w:rsid w:val="00931DC8"/>
    <w:rsid w:val="00931F41"/>
    <w:rsid w:val="00932071"/>
    <w:rsid w:val="009321F8"/>
    <w:rsid w:val="00932649"/>
    <w:rsid w:val="009327F9"/>
    <w:rsid w:val="0093284D"/>
    <w:rsid w:val="009330F8"/>
    <w:rsid w:val="00934AE9"/>
    <w:rsid w:val="009356E6"/>
    <w:rsid w:val="00935BA5"/>
    <w:rsid w:val="009360E9"/>
    <w:rsid w:val="00936231"/>
    <w:rsid w:val="009366C3"/>
    <w:rsid w:val="00936A04"/>
    <w:rsid w:val="009377AE"/>
    <w:rsid w:val="00940C5D"/>
    <w:rsid w:val="00940ECF"/>
    <w:rsid w:val="009411F9"/>
    <w:rsid w:val="00942053"/>
    <w:rsid w:val="00943227"/>
    <w:rsid w:val="009437BF"/>
    <w:rsid w:val="00944658"/>
    <w:rsid w:val="009448A8"/>
    <w:rsid w:val="00944D32"/>
    <w:rsid w:val="009466B0"/>
    <w:rsid w:val="009467DA"/>
    <w:rsid w:val="009467EF"/>
    <w:rsid w:val="009468E4"/>
    <w:rsid w:val="00946CF5"/>
    <w:rsid w:val="00946D49"/>
    <w:rsid w:val="009477A3"/>
    <w:rsid w:val="00947C0B"/>
    <w:rsid w:val="00947F63"/>
    <w:rsid w:val="00950596"/>
    <w:rsid w:val="00950BF8"/>
    <w:rsid w:val="0095102C"/>
    <w:rsid w:val="009511A0"/>
    <w:rsid w:val="00952107"/>
    <w:rsid w:val="0095241C"/>
    <w:rsid w:val="0095288A"/>
    <w:rsid w:val="009528EC"/>
    <w:rsid w:val="00952C62"/>
    <w:rsid w:val="0095307C"/>
    <w:rsid w:val="00953520"/>
    <w:rsid w:val="009542F2"/>
    <w:rsid w:val="0095450B"/>
    <w:rsid w:val="00954779"/>
    <w:rsid w:val="00954CDD"/>
    <w:rsid w:val="00954FB1"/>
    <w:rsid w:val="00955393"/>
    <w:rsid w:val="0095590D"/>
    <w:rsid w:val="00956089"/>
    <w:rsid w:val="00956133"/>
    <w:rsid w:val="0095613F"/>
    <w:rsid w:val="0095617E"/>
    <w:rsid w:val="00956488"/>
    <w:rsid w:val="0095678D"/>
    <w:rsid w:val="00956CC5"/>
    <w:rsid w:val="00956DB3"/>
    <w:rsid w:val="00957793"/>
    <w:rsid w:val="00957845"/>
    <w:rsid w:val="00957ED9"/>
    <w:rsid w:val="00960459"/>
    <w:rsid w:val="00960C7A"/>
    <w:rsid w:val="00960DEF"/>
    <w:rsid w:val="009614BE"/>
    <w:rsid w:val="009614DF"/>
    <w:rsid w:val="00961BD3"/>
    <w:rsid w:val="00961FB9"/>
    <w:rsid w:val="009622EB"/>
    <w:rsid w:val="009622FD"/>
    <w:rsid w:val="00962B32"/>
    <w:rsid w:val="009642DF"/>
    <w:rsid w:val="00964C8B"/>
    <w:rsid w:val="00965679"/>
    <w:rsid w:val="009657E3"/>
    <w:rsid w:val="009657F4"/>
    <w:rsid w:val="009658D8"/>
    <w:rsid w:val="00965D4B"/>
    <w:rsid w:val="0096615D"/>
    <w:rsid w:val="0096668F"/>
    <w:rsid w:val="0096777D"/>
    <w:rsid w:val="00967987"/>
    <w:rsid w:val="00967E1D"/>
    <w:rsid w:val="00970249"/>
    <w:rsid w:val="00970F23"/>
    <w:rsid w:val="009710F9"/>
    <w:rsid w:val="00971622"/>
    <w:rsid w:val="00971C04"/>
    <w:rsid w:val="00971C19"/>
    <w:rsid w:val="00972122"/>
    <w:rsid w:val="00972334"/>
    <w:rsid w:val="009726CD"/>
    <w:rsid w:val="00972980"/>
    <w:rsid w:val="00973468"/>
    <w:rsid w:val="00974183"/>
    <w:rsid w:val="00974B2A"/>
    <w:rsid w:val="00975393"/>
    <w:rsid w:val="00975401"/>
    <w:rsid w:val="00975F8B"/>
    <w:rsid w:val="00976A99"/>
    <w:rsid w:val="00976D36"/>
    <w:rsid w:val="0097712D"/>
    <w:rsid w:val="00977D27"/>
    <w:rsid w:val="00977F65"/>
    <w:rsid w:val="00980E95"/>
    <w:rsid w:val="009810AC"/>
    <w:rsid w:val="00981218"/>
    <w:rsid w:val="009819DE"/>
    <w:rsid w:val="00981A27"/>
    <w:rsid w:val="00981CC4"/>
    <w:rsid w:val="00982989"/>
    <w:rsid w:val="00982C8F"/>
    <w:rsid w:val="00982F79"/>
    <w:rsid w:val="00984734"/>
    <w:rsid w:val="009849F1"/>
    <w:rsid w:val="00984DD7"/>
    <w:rsid w:val="00985211"/>
    <w:rsid w:val="00985545"/>
    <w:rsid w:val="00985782"/>
    <w:rsid w:val="00985918"/>
    <w:rsid w:val="00985E44"/>
    <w:rsid w:val="00985FB0"/>
    <w:rsid w:val="009860E9"/>
    <w:rsid w:val="0098613B"/>
    <w:rsid w:val="00986556"/>
    <w:rsid w:val="009865A5"/>
    <w:rsid w:val="00987703"/>
    <w:rsid w:val="00987E0C"/>
    <w:rsid w:val="0099064C"/>
    <w:rsid w:val="009908D6"/>
    <w:rsid w:val="009910CD"/>
    <w:rsid w:val="00991BC7"/>
    <w:rsid w:val="0099203E"/>
    <w:rsid w:val="0099216C"/>
    <w:rsid w:val="00992498"/>
    <w:rsid w:val="00992814"/>
    <w:rsid w:val="00992CFF"/>
    <w:rsid w:val="00992DA4"/>
    <w:rsid w:val="00993CAC"/>
    <w:rsid w:val="00993F8F"/>
    <w:rsid w:val="00994CB9"/>
    <w:rsid w:val="00994D54"/>
    <w:rsid w:val="00994D59"/>
    <w:rsid w:val="00994E27"/>
    <w:rsid w:val="00995520"/>
    <w:rsid w:val="00995D93"/>
    <w:rsid w:val="009962E3"/>
    <w:rsid w:val="00996AB1"/>
    <w:rsid w:val="00996B03"/>
    <w:rsid w:val="009973C7"/>
    <w:rsid w:val="00997865"/>
    <w:rsid w:val="009A0934"/>
    <w:rsid w:val="009A0E28"/>
    <w:rsid w:val="009A11A2"/>
    <w:rsid w:val="009A189F"/>
    <w:rsid w:val="009A1C51"/>
    <w:rsid w:val="009A262A"/>
    <w:rsid w:val="009A273C"/>
    <w:rsid w:val="009A2BCB"/>
    <w:rsid w:val="009A2F1E"/>
    <w:rsid w:val="009A313D"/>
    <w:rsid w:val="009A34F9"/>
    <w:rsid w:val="009A38F6"/>
    <w:rsid w:val="009A3CE2"/>
    <w:rsid w:val="009A3D4A"/>
    <w:rsid w:val="009A43EF"/>
    <w:rsid w:val="009A4580"/>
    <w:rsid w:val="009A47C1"/>
    <w:rsid w:val="009A48A5"/>
    <w:rsid w:val="009A4C05"/>
    <w:rsid w:val="009A5015"/>
    <w:rsid w:val="009A53D5"/>
    <w:rsid w:val="009A5795"/>
    <w:rsid w:val="009A5F93"/>
    <w:rsid w:val="009A622C"/>
    <w:rsid w:val="009A623A"/>
    <w:rsid w:val="009A65A8"/>
    <w:rsid w:val="009A68EB"/>
    <w:rsid w:val="009A6CDA"/>
    <w:rsid w:val="009A6DA1"/>
    <w:rsid w:val="009A6DC2"/>
    <w:rsid w:val="009A748C"/>
    <w:rsid w:val="009A7673"/>
    <w:rsid w:val="009A7814"/>
    <w:rsid w:val="009A7896"/>
    <w:rsid w:val="009A78E6"/>
    <w:rsid w:val="009A791C"/>
    <w:rsid w:val="009A7CCC"/>
    <w:rsid w:val="009A7CD3"/>
    <w:rsid w:val="009B1C22"/>
    <w:rsid w:val="009B221E"/>
    <w:rsid w:val="009B254A"/>
    <w:rsid w:val="009B26C1"/>
    <w:rsid w:val="009B2DDA"/>
    <w:rsid w:val="009B325C"/>
    <w:rsid w:val="009B37F1"/>
    <w:rsid w:val="009B384D"/>
    <w:rsid w:val="009B3BDE"/>
    <w:rsid w:val="009B4004"/>
    <w:rsid w:val="009B42D2"/>
    <w:rsid w:val="009B4751"/>
    <w:rsid w:val="009B50FC"/>
    <w:rsid w:val="009B5B2C"/>
    <w:rsid w:val="009B5DC4"/>
    <w:rsid w:val="009B66F8"/>
    <w:rsid w:val="009C078A"/>
    <w:rsid w:val="009C0B50"/>
    <w:rsid w:val="009C0CCA"/>
    <w:rsid w:val="009C1429"/>
    <w:rsid w:val="009C16B3"/>
    <w:rsid w:val="009C1C2E"/>
    <w:rsid w:val="009C26C2"/>
    <w:rsid w:val="009C2A38"/>
    <w:rsid w:val="009C3363"/>
    <w:rsid w:val="009C3467"/>
    <w:rsid w:val="009C3B47"/>
    <w:rsid w:val="009C3E62"/>
    <w:rsid w:val="009C46CC"/>
    <w:rsid w:val="009C47E8"/>
    <w:rsid w:val="009C4ECF"/>
    <w:rsid w:val="009C51F2"/>
    <w:rsid w:val="009C5B08"/>
    <w:rsid w:val="009C5C99"/>
    <w:rsid w:val="009C6F37"/>
    <w:rsid w:val="009C785F"/>
    <w:rsid w:val="009C7BE2"/>
    <w:rsid w:val="009D0AA3"/>
    <w:rsid w:val="009D0C38"/>
    <w:rsid w:val="009D0E44"/>
    <w:rsid w:val="009D1041"/>
    <w:rsid w:val="009D1552"/>
    <w:rsid w:val="009D1729"/>
    <w:rsid w:val="009D190A"/>
    <w:rsid w:val="009D19F6"/>
    <w:rsid w:val="009D1D48"/>
    <w:rsid w:val="009D21BC"/>
    <w:rsid w:val="009D2421"/>
    <w:rsid w:val="009D242E"/>
    <w:rsid w:val="009D25A4"/>
    <w:rsid w:val="009D31BF"/>
    <w:rsid w:val="009D3CA9"/>
    <w:rsid w:val="009D4018"/>
    <w:rsid w:val="009D4442"/>
    <w:rsid w:val="009D4C1D"/>
    <w:rsid w:val="009D4FEA"/>
    <w:rsid w:val="009D5427"/>
    <w:rsid w:val="009D54D7"/>
    <w:rsid w:val="009D5505"/>
    <w:rsid w:val="009D5D1B"/>
    <w:rsid w:val="009D6D9A"/>
    <w:rsid w:val="009D72A1"/>
    <w:rsid w:val="009D73FF"/>
    <w:rsid w:val="009D777D"/>
    <w:rsid w:val="009D79FD"/>
    <w:rsid w:val="009D7A2D"/>
    <w:rsid w:val="009D7A54"/>
    <w:rsid w:val="009E024D"/>
    <w:rsid w:val="009E08C5"/>
    <w:rsid w:val="009E0F96"/>
    <w:rsid w:val="009E12C6"/>
    <w:rsid w:val="009E2245"/>
    <w:rsid w:val="009E25BA"/>
    <w:rsid w:val="009E2613"/>
    <w:rsid w:val="009E28E0"/>
    <w:rsid w:val="009E2B93"/>
    <w:rsid w:val="009E2C0A"/>
    <w:rsid w:val="009E2F0F"/>
    <w:rsid w:val="009E2F2A"/>
    <w:rsid w:val="009E3364"/>
    <w:rsid w:val="009E33E6"/>
    <w:rsid w:val="009E34B8"/>
    <w:rsid w:val="009E3FF2"/>
    <w:rsid w:val="009E4625"/>
    <w:rsid w:val="009E4B12"/>
    <w:rsid w:val="009E4BAA"/>
    <w:rsid w:val="009E579D"/>
    <w:rsid w:val="009E5C76"/>
    <w:rsid w:val="009E61C5"/>
    <w:rsid w:val="009E6398"/>
    <w:rsid w:val="009F0102"/>
    <w:rsid w:val="009F0228"/>
    <w:rsid w:val="009F0912"/>
    <w:rsid w:val="009F111E"/>
    <w:rsid w:val="009F14C2"/>
    <w:rsid w:val="009F1875"/>
    <w:rsid w:val="009F1B8A"/>
    <w:rsid w:val="009F1D7A"/>
    <w:rsid w:val="009F1E9D"/>
    <w:rsid w:val="009F21CE"/>
    <w:rsid w:val="009F24CE"/>
    <w:rsid w:val="009F2DA0"/>
    <w:rsid w:val="009F2EFE"/>
    <w:rsid w:val="009F301D"/>
    <w:rsid w:val="009F333F"/>
    <w:rsid w:val="009F38BA"/>
    <w:rsid w:val="009F3E10"/>
    <w:rsid w:val="009F4030"/>
    <w:rsid w:val="009F41F7"/>
    <w:rsid w:val="009F43A8"/>
    <w:rsid w:val="009F4756"/>
    <w:rsid w:val="009F595B"/>
    <w:rsid w:val="009F6865"/>
    <w:rsid w:val="009F6CE6"/>
    <w:rsid w:val="009F7C16"/>
    <w:rsid w:val="009F7CFE"/>
    <w:rsid w:val="00A00646"/>
    <w:rsid w:val="00A00A2D"/>
    <w:rsid w:val="00A00C0A"/>
    <w:rsid w:val="00A00F1E"/>
    <w:rsid w:val="00A012C6"/>
    <w:rsid w:val="00A01523"/>
    <w:rsid w:val="00A01E9E"/>
    <w:rsid w:val="00A02430"/>
    <w:rsid w:val="00A027DC"/>
    <w:rsid w:val="00A02E46"/>
    <w:rsid w:val="00A02ECD"/>
    <w:rsid w:val="00A03D2D"/>
    <w:rsid w:val="00A03DED"/>
    <w:rsid w:val="00A04994"/>
    <w:rsid w:val="00A0743E"/>
    <w:rsid w:val="00A07CB1"/>
    <w:rsid w:val="00A10512"/>
    <w:rsid w:val="00A10996"/>
    <w:rsid w:val="00A10D86"/>
    <w:rsid w:val="00A10F71"/>
    <w:rsid w:val="00A112A6"/>
    <w:rsid w:val="00A1133B"/>
    <w:rsid w:val="00A1179E"/>
    <w:rsid w:val="00A11854"/>
    <w:rsid w:val="00A11890"/>
    <w:rsid w:val="00A11954"/>
    <w:rsid w:val="00A12CC4"/>
    <w:rsid w:val="00A136BD"/>
    <w:rsid w:val="00A143EB"/>
    <w:rsid w:val="00A15345"/>
    <w:rsid w:val="00A15886"/>
    <w:rsid w:val="00A15C0A"/>
    <w:rsid w:val="00A15D29"/>
    <w:rsid w:val="00A15DBD"/>
    <w:rsid w:val="00A15F5D"/>
    <w:rsid w:val="00A16064"/>
    <w:rsid w:val="00A160F6"/>
    <w:rsid w:val="00A16CDB"/>
    <w:rsid w:val="00A170C8"/>
    <w:rsid w:val="00A17695"/>
    <w:rsid w:val="00A17DB8"/>
    <w:rsid w:val="00A20009"/>
    <w:rsid w:val="00A207E6"/>
    <w:rsid w:val="00A209A9"/>
    <w:rsid w:val="00A20F90"/>
    <w:rsid w:val="00A2141C"/>
    <w:rsid w:val="00A22C1E"/>
    <w:rsid w:val="00A2317A"/>
    <w:rsid w:val="00A231F4"/>
    <w:rsid w:val="00A2384D"/>
    <w:rsid w:val="00A239DC"/>
    <w:rsid w:val="00A24FFD"/>
    <w:rsid w:val="00A2565C"/>
    <w:rsid w:val="00A257BE"/>
    <w:rsid w:val="00A259B5"/>
    <w:rsid w:val="00A26BFC"/>
    <w:rsid w:val="00A2724F"/>
    <w:rsid w:val="00A27BDA"/>
    <w:rsid w:val="00A304D2"/>
    <w:rsid w:val="00A305A4"/>
    <w:rsid w:val="00A322B0"/>
    <w:rsid w:val="00A32825"/>
    <w:rsid w:val="00A328A7"/>
    <w:rsid w:val="00A32BBC"/>
    <w:rsid w:val="00A32D21"/>
    <w:rsid w:val="00A33329"/>
    <w:rsid w:val="00A3354D"/>
    <w:rsid w:val="00A335E2"/>
    <w:rsid w:val="00A33A62"/>
    <w:rsid w:val="00A33EAB"/>
    <w:rsid w:val="00A34265"/>
    <w:rsid w:val="00A3506D"/>
    <w:rsid w:val="00A351C1"/>
    <w:rsid w:val="00A35256"/>
    <w:rsid w:val="00A35335"/>
    <w:rsid w:val="00A35670"/>
    <w:rsid w:val="00A362D9"/>
    <w:rsid w:val="00A364D0"/>
    <w:rsid w:val="00A36E2B"/>
    <w:rsid w:val="00A37006"/>
    <w:rsid w:val="00A3710D"/>
    <w:rsid w:val="00A371DF"/>
    <w:rsid w:val="00A375EE"/>
    <w:rsid w:val="00A37854"/>
    <w:rsid w:val="00A379B2"/>
    <w:rsid w:val="00A37A20"/>
    <w:rsid w:val="00A37D7B"/>
    <w:rsid w:val="00A37FDF"/>
    <w:rsid w:val="00A4089F"/>
    <w:rsid w:val="00A40992"/>
    <w:rsid w:val="00A40DB7"/>
    <w:rsid w:val="00A411AF"/>
    <w:rsid w:val="00A4152C"/>
    <w:rsid w:val="00A415AD"/>
    <w:rsid w:val="00A415FB"/>
    <w:rsid w:val="00A426C7"/>
    <w:rsid w:val="00A42C22"/>
    <w:rsid w:val="00A42C99"/>
    <w:rsid w:val="00A42E16"/>
    <w:rsid w:val="00A433AE"/>
    <w:rsid w:val="00A43B9D"/>
    <w:rsid w:val="00A43CFB"/>
    <w:rsid w:val="00A440DE"/>
    <w:rsid w:val="00A441E9"/>
    <w:rsid w:val="00A4492D"/>
    <w:rsid w:val="00A44EE7"/>
    <w:rsid w:val="00A45317"/>
    <w:rsid w:val="00A454DA"/>
    <w:rsid w:val="00A45651"/>
    <w:rsid w:val="00A46019"/>
    <w:rsid w:val="00A473E7"/>
    <w:rsid w:val="00A47602"/>
    <w:rsid w:val="00A47868"/>
    <w:rsid w:val="00A47BB5"/>
    <w:rsid w:val="00A47C98"/>
    <w:rsid w:val="00A47DFE"/>
    <w:rsid w:val="00A50268"/>
    <w:rsid w:val="00A50C4B"/>
    <w:rsid w:val="00A5105A"/>
    <w:rsid w:val="00A51156"/>
    <w:rsid w:val="00A5235B"/>
    <w:rsid w:val="00A5283D"/>
    <w:rsid w:val="00A52DF9"/>
    <w:rsid w:val="00A5370C"/>
    <w:rsid w:val="00A544F6"/>
    <w:rsid w:val="00A550C5"/>
    <w:rsid w:val="00A5515F"/>
    <w:rsid w:val="00A55329"/>
    <w:rsid w:val="00A55C67"/>
    <w:rsid w:val="00A55CEB"/>
    <w:rsid w:val="00A55D00"/>
    <w:rsid w:val="00A56240"/>
    <w:rsid w:val="00A56570"/>
    <w:rsid w:val="00A56BDB"/>
    <w:rsid w:val="00A57181"/>
    <w:rsid w:val="00A574E1"/>
    <w:rsid w:val="00A57515"/>
    <w:rsid w:val="00A576E0"/>
    <w:rsid w:val="00A601F0"/>
    <w:rsid w:val="00A602DB"/>
    <w:rsid w:val="00A6031C"/>
    <w:rsid w:val="00A60DF8"/>
    <w:rsid w:val="00A610B9"/>
    <w:rsid w:val="00A610E2"/>
    <w:rsid w:val="00A61366"/>
    <w:rsid w:val="00A615F9"/>
    <w:rsid w:val="00A61759"/>
    <w:rsid w:val="00A61946"/>
    <w:rsid w:val="00A62830"/>
    <w:rsid w:val="00A629BA"/>
    <w:rsid w:val="00A63372"/>
    <w:rsid w:val="00A63671"/>
    <w:rsid w:val="00A63FD8"/>
    <w:rsid w:val="00A6433A"/>
    <w:rsid w:val="00A64D3C"/>
    <w:rsid w:val="00A6627C"/>
    <w:rsid w:val="00A66385"/>
    <w:rsid w:val="00A667F0"/>
    <w:rsid w:val="00A66CC2"/>
    <w:rsid w:val="00A67B7A"/>
    <w:rsid w:val="00A67F24"/>
    <w:rsid w:val="00A67F58"/>
    <w:rsid w:val="00A67F5A"/>
    <w:rsid w:val="00A706A2"/>
    <w:rsid w:val="00A70C1B"/>
    <w:rsid w:val="00A71892"/>
    <w:rsid w:val="00A72A6A"/>
    <w:rsid w:val="00A73BC9"/>
    <w:rsid w:val="00A754FB"/>
    <w:rsid w:val="00A75E44"/>
    <w:rsid w:val="00A76360"/>
    <w:rsid w:val="00A7636E"/>
    <w:rsid w:val="00A763CD"/>
    <w:rsid w:val="00A76716"/>
    <w:rsid w:val="00A76B21"/>
    <w:rsid w:val="00A76B4A"/>
    <w:rsid w:val="00A77235"/>
    <w:rsid w:val="00A77504"/>
    <w:rsid w:val="00A778C4"/>
    <w:rsid w:val="00A77F19"/>
    <w:rsid w:val="00A806A9"/>
    <w:rsid w:val="00A8093B"/>
    <w:rsid w:val="00A80986"/>
    <w:rsid w:val="00A80DED"/>
    <w:rsid w:val="00A8192A"/>
    <w:rsid w:val="00A820D8"/>
    <w:rsid w:val="00A82219"/>
    <w:rsid w:val="00A82376"/>
    <w:rsid w:val="00A82E04"/>
    <w:rsid w:val="00A83148"/>
    <w:rsid w:val="00A8441B"/>
    <w:rsid w:val="00A8461D"/>
    <w:rsid w:val="00A84BC9"/>
    <w:rsid w:val="00A84E72"/>
    <w:rsid w:val="00A85085"/>
    <w:rsid w:val="00A86020"/>
    <w:rsid w:val="00A86540"/>
    <w:rsid w:val="00A86673"/>
    <w:rsid w:val="00A86855"/>
    <w:rsid w:val="00A8690D"/>
    <w:rsid w:val="00A869FD"/>
    <w:rsid w:val="00A86F9C"/>
    <w:rsid w:val="00A906B1"/>
    <w:rsid w:val="00A91082"/>
    <w:rsid w:val="00A915A5"/>
    <w:rsid w:val="00A91776"/>
    <w:rsid w:val="00A92545"/>
    <w:rsid w:val="00A92843"/>
    <w:rsid w:val="00A92EC2"/>
    <w:rsid w:val="00A92EDB"/>
    <w:rsid w:val="00A930B8"/>
    <w:rsid w:val="00A931FE"/>
    <w:rsid w:val="00A93292"/>
    <w:rsid w:val="00A93603"/>
    <w:rsid w:val="00A93B9B"/>
    <w:rsid w:val="00A9425E"/>
    <w:rsid w:val="00A9461E"/>
    <w:rsid w:val="00A9485B"/>
    <w:rsid w:val="00A948E9"/>
    <w:rsid w:val="00A94E60"/>
    <w:rsid w:val="00A94EB3"/>
    <w:rsid w:val="00A950E7"/>
    <w:rsid w:val="00A95782"/>
    <w:rsid w:val="00A95EBB"/>
    <w:rsid w:val="00A96284"/>
    <w:rsid w:val="00A962A4"/>
    <w:rsid w:val="00A9692E"/>
    <w:rsid w:val="00A96AA6"/>
    <w:rsid w:val="00A97A1E"/>
    <w:rsid w:val="00A97BFF"/>
    <w:rsid w:val="00AA0398"/>
    <w:rsid w:val="00AA09ED"/>
    <w:rsid w:val="00AA0DE3"/>
    <w:rsid w:val="00AA0E78"/>
    <w:rsid w:val="00AA112B"/>
    <w:rsid w:val="00AA1478"/>
    <w:rsid w:val="00AA15F3"/>
    <w:rsid w:val="00AA1E5E"/>
    <w:rsid w:val="00AA2C9C"/>
    <w:rsid w:val="00AA32AD"/>
    <w:rsid w:val="00AA3773"/>
    <w:rsid w:val="00AA3D78"/>
    <w:rsid w:val="00AA4358"/>
    <w:rsid w:val="00AA4689"/>
    <w:rsid w:val="00AA54D6"/>
    <w:rsid w:val="00AA5815"/>
    <w:rsid w:val="00AA5FB1"/>
    <w:rsid w:val="00AA6403"/>
    <w:rsid w:val="00AA6DAD"/>
    <w:rsid w:val="00AA7235"/>
    <w:rsid w:val="00AA763A"/>
    <w:rsid w:val="00AA76D2"/>
    <w:rsid w:val="00AB09E3"/>
    <w:rsid w:val="00AB13A2"/>
    <w:rsid w:val="00AB15F7"/>
    <w:rsid w:val="00AB24D4"/>
    <w:rsid w:val="00AB2D5E"/>
    <w:rsid w:val="00AB2E67"/>
    <w:rsid w:val="00AB2F0C"/>
    <w:rsid w:val="00AB32B7"/>
    <w:rsid w:val="00AB3B66"/>
    <w:rsid w:val="00AB3F96"/>
    <w:rsid w:val="00AB41FE"/>
    <w:rsid w:val="00AB5280"/>
    <w:rsid w:val="00AB5440"/>
    <w:rsid w:val="00AB56DA"/>
    <w:rsid w:val="00AB5DFA"/>
    <w:rsid w:val="00AB5FBA"/>
    <w:rsid w:val="00AB5FF5"/>
    <w:rsid w:val="00AB6610"/>
    <w:rsid w:val="00AB76F0"/>
    <w:rsid w:val="00AC011B"/>
    <w:rsid w:val="00AC08B5"/>
    <w:rsid w:val="00AC0913"/>
    <w:rsid w:val="00AC18E3"/>
    <w:rsid w:val="00AC25FB"/>
    <w:rsid w:val="00AC2B56"/>
    <w:rsid w:val="00AC2C23"/>
    <w:rsid w:val="00AC2D9F"/>
    <w:rsid w:val="00AC2F20"/>
    <w:rsid w:val="00AC33E0"/>
    <w:rsid w:val="00AC39FD"/>
    <w:rsid w:val="00AC3E7C"/>
    <w:rsid w:val="00AC43B8"/>
    <w:rsid w:val="00AC4C2D"/>
    <w:rsid w:val="00AC51EB"/>
    <w:rsid w:val="00AC53A6"/>
    <w:rsid w:val="00AC54A7"/>
    <w:rsid w:val="00AC5728"/>
    <w:rsid w:val="00AC6422"/>
    <w:rsid w:val="00AC687A"/>
    <w:rsid w:val="00AC6914"/>
    <w:rsid w:val="00AC6FB7"/>
    <w:rsid w:val="00AC73EE"/>
    <w:rsid w:val="00AC7C8F"/>
    <w:rsid w:val="00AD0444"/>
    <w:rsid w:val="00AD0528"/>
    <w:rsid w:val="00AD15B7"/>
    <w:rsid w:val="00AD1A5A"/>
    <w:rsid w:val="00AD1C50"/>
    <w:rsid w:val="00AD23FF"/>
    <w:rsid w:val="00AD27EA"/>
    <w:rsid w:val="00AD2894"/>
    <w:rsid w:val="00AD2B5A"/>
    <w:rsid w:val="00AD3212"/>
    <w:rsid w:val="00AD3CC5"/>
    <w:rsid w:val="00AD3EE5"/>
    <w:rsid w:val="00AD3F7D"/>
    <w:rsid w:val="00AD4432"/>
    <w:rsid w:val="00AD57CA"/>
    <w:rsid w:val="00AD5B78"/>
    <w:rsid w:val="00AD5C51"/>
    <w:rsid w:val="00AD5F2A"/>
    <w:rsid w:val="00AD61BC"/>
    <w:rsid w:val="00AD64B4"/>
    <w:rsid w:val="00AD6A7F"/>
    <w:rsid w:val="00AD6C54"/>
    <w:rsid w:val="00AD7122"/>
    <w:rsid w:val="00AD754F"/>
    <w:rsid w:val="00AD791C"/>
    <w:rsid w:val="00AD7CF1"/>
    <w:rsid w:val="00AD7D79"/>
    <w:rsid w:val="00AD7F70"/>
    <w:rsid w:val="00AE0446"/>
    <w:rsid w:val="00AE0AF6"/>
    <w:rsid w:val="00AE0CAA"/>
    <w:rsid w:val="00AE0D24"/>
    <w:rsid w:val="00AE1535"/>
    <w:rsid w:val="00AE1B9A"/>
    <w:rsid w:val="00AE1C79"/>
    <w:rsid w:val="00AE28B4"/>
    <w:rsid w:val="00AE2C2F"/>
    <w:rsid w:val="00AE2F10"/>
    <w:rsid w:val="00AE2F3E"/>
    <w:rsid w:val="00AE31FE"/>
    <w:rsid w:val="00AE3F07"/>
    <w:rsid w:val="00AE443C"/>
    <w:rsid w:val="00AE4A57"/>
    <w:rsid w:val="00AE4ABA"/>
    <w:rsid w:val="00AE4E9A"/>
    <w:rsid w:val="00AE54C9"/>
    <w:rsid w:val="00AE5794"/>
    <w:rsid w:val="00AE6074"/>
    <w:rsid w:val="00AE68A0"/>
    <w:rsid w:val="00AF04F7"/>
    <w:rsid w:val="00AF073A"/>
    <w:rsid w:val="00AF07AB"/>
    <w:rsid w:val="00AF2439"/>
    <w:rsid w:val="00AF2853"/>
    <w:rsid w:val="00AF29A9"/>
    <w:rsid w:val="00AF2EE6"/>
    <w:rsid w:val="00AF36B7"/>
    <w:rsid w:val="00AF39F4"/>
    <w:rsid w:val="00AF3CD1"/>
    <w:rsid w:val="00AF4327"/>
    <w:rsid w:val="00AF47B0"/>
    <w:rsid w:val="00AF495F"/>
    <w:rsid w:val="00AF49BE"/>
    <w:rsid w:val="00AF555B"/>
    <w:rsid w:val="00AF55E0"/>
    <w:rsid w:val="00AF5A65"/>
    <w:rsid w:val="00AF610F"/>
    <w:rsid w:val="00AF667C"/>
    <w:rsid w:val="00AF68AD"/>
    <w:rsid w:val="00AF6EB8"/>
    <w:rsid w:val="00AF7695"/>
    <w:rsid w:val="00AF7CDB"/>
    <w:rsid w:val="00B006DA"/>
    <w:rsid w:val="00B010FC"/>
    <w:rsid w:val="00B0168A"/>
    <w:rsid w:val="00B0185E"/>
    <w:rsid w:val="00B01AB4"/>
    <w:rsid w:val="00B0207C"/>
    <w:rsid w:val="00B02231"/>
    <w:rsid w:val="00B022B5"/>
    <w:rsid w:val="00B030B7"/>
    <w:rsid w:val="00B034EF"/>
    <w:rsid w:val="00B03873"/>
    <w:rsid w:val="00B03C7B"/>
    <w:rsid w:val="00B03DD3"/>
    <w:rsid w:val="00B03DDE"/>
    <w:rsid w:val="00B04179"/>
    <w:rsid w:val="00B04AF4"/>
    <w:rsid w:val="00B04BCF"/>
    <w:rsid w:val="00B04C9F"/>
    <w:rsid w:val="00B04CEA"/>
    <w:rsid w:val="00B04F6E"/>
    <w:rsid w:val="00B054B9"/>
    <w:rsid w:val="00B05509"/>
    <w:rsid w:val="00B05856"/>
    <w:rsid w:val="00B06B41"/>
    <w:rsid w:val="00B06BCE"/>
    <w:rsid w:val="00B070CB"/>
    <w:rsid w:val="00B07717"/>
    <w:rsid w:val="00B07C43"/>
    <w:rsid w:val="00B10445"/>
    <w:rsid w:val="00B1062A"/>
    <w:rsid w:val="00B10CA0"/>
    <w:rsid w:val="00B10E4E"/>
    <w:rsid w:val="00B11013"/>
    <w:rsid w:val="00B11766"/>
    <w:rsid w:val="00B11E68"/>
    <w:rsid w:val="00B1200B"/>
    <w:rsid w:val="00B12063"/>
    <w:rsid w:val="00B123EF"/>
    <w:rsid w:val="00B12A25"/>
    <w:rsid w:val="00B12A52"/>
    <w:rsid w:val="00B13F12"/>
    <w:rsid w:val="00B14E4D"/>
    <w:rsid w:val="00B15280"/>
    <w:rsid w:val="00B15D4D"/>
    <w:rsid w:val="00B1657F"/>
    <w:rsid w:val="00B165E8"/>
    <w:rsid w:val="00B16C26"/>
    <w:rsid w:val="00B16D9E"/>
    <w:rsid w:val="00B17019"/>
    <w:rsid w:val="00B17134"/>
    <w:rsid w:val="00B17280"/>
    <w:rsid w:val="00B17A2D"/>
    <w:rsid w:val="00B2004E"/>
    <w:rsid w:val="00B2027A"/>
    <w:rsid w:val="00B2040F"/>
    <w:rsid w:val="00B204FB"/>
    <w:rsid w:val="00B20EBE"/>
    <w:rsid w:val="00B21A53"/>
    <w:rsid w:val="00B21AC8"/>
    <w:rsid w:val="00B21FCD"/>
    <w:rsid w:val="00B22026"/>
    <w:rsid w:val="00B228C5"/>
    <w:rsid w:val="00B234F9"/>
    <w:rsid w:val="00B2365A"/>
    <w:rsid w:val="00B23670"/>
    <w:rsid w:val="00B2373C"/>
    <w:rsid w:val="00B2394E"/>
    <w:rsid w:val="00B24B3F"/>
    <w:rsid w:val="00B251B1"/>
    <w:rsid w:val="00B253F3"/>
    <w:rsid w:val="00B2550B"/>
    <w:rsid w:val="00B25B57"/>
    <w:rsid w:val="00B25C2E"/>
    <w:rsid w:val="00B25CEE"/>
    <w:rsid w:val="00B26317"/>
    <w:rsid w:val="00B26804"/>
    <w:rsid w:val="00B2688F"/>
    <w:rsid w:val="00B26896"/>
    <w:rsid w:val="00B26C7F"/>
    <w:rsid w:val="00B272CF"/>
    <w:rsid w:val="00B3056A"/>
    <w:rsid w:val="00B30B80"/>
    <w:rsid w:val="00B31019"/>
    <w:rsid w:val="00B31F90"/>
    <w:rsid w:val="00B32361"/>
    <w:rsid w:val="00B32904"/>
    <w:rsid w:val="00B33113"/>
    <w:rsid w:val="00B331EF"/>
    <w:rsid w:val="00B33442"/>
    <w:rsid w:val="00B337A6"/>
    <w:rsid w:val="00B33970"/>
    <w:rsid w:val="00B33987"/>
    <w:rsid w:val="00B33A4D"/>
    <w:rsid w:val="00B33E59"/>
    <w:rsid w:val="00B34001"/>
    <w:rsid w:val="00B346DD"/>
    <w:rsid w:val="00B35447"/>
    <w:rsid w:val="00B35896"/>
    <w:rsid w:val="00B35D88"/>
    <w:rsid w:val="00B371E5"/>
    <w:rsid w:val="00B378E8"/>
    <w:rsid w:val="00B3791C"/>
    <w:rsid w:val="00B379EA"/>
    <w:rsid w:val="00B37AB7"/>
    <w:rsid w:val="00B37F20"/>
    <w:rsid w:val="00B37FDD"/>
    <w:rsid w:val="00B405CF"/>
    <w:rsid w:val="00B40D07"/>
    <w:rsid w:val="00B41294"/>
    <w:rsid w:val="00B41A59"/>
    <w:rsid w:val="00B427E2"/>
    <w:rsid w:val="00B42FFF"/>
    <w:rsid w:val="00B43516"/>
    <w:rsid w:val="00B44286"/>
    <w:rsid w:val="00B44616"/>
    <w:rsid w:val="00B4471C"/>
    <w:rsid w:val="00B44961"/>
    <w:rsid w:val="00B44D66"/>
    <w:rsid w:val="00B4511B"/>
    <w:rsid w:val="00B452D1"/>
    <w:rsid w:val="00B4545D"/>
    <w:rsid w:val="00B46118"/>
    <w:rsid w:val="00B4634E"/>
    <w:rsid w:val="00B4670D"/>
    <w:rsid w:val="00B46EBF"/>
    <w:rsid w:val="00B477A9"/>
    <w:rsid w:val="00B47D81"/>
    <w:rsid w:val="00B47F80"/>
    <w:rsid w:val="00B501DF"/>
    <w:rsid w:val="00B50940"/>
    <w:rsid w:val="00B5135C"/>
    <w:rsid w:val="00B51B8E"/>
    <w:rsid w:val="00B522C7"/>
    <w:rsid w:val="00B52328"/>
    <w:rsid w:val="00B524B4"/>
    <w:rsid w:val="00B526E0"/>
    <w:rsid w:val="00B52831"/>
    <w:rsid w:val="00B528CB"/>
    <w:rsid w:val="00B52C14"/>
    <w:rsid w:val="00B52FB2"/>
    <w:rsid w:val="00B530EC"/>
    <w:rsid w:val="00B53318"/>
    <w:rsid w:val="00B53415"/>
    <w:rsid w:val="00B53A26"/>
    <w:rsid w:val="00B5418E"/>
    <w:rsid w:val="00B542CF"/>
    <w:rsid w:val="00B543DD"/>
    <w:rsid w:val="00B54B28"/>
    <w:rsid w:val="00B54F3C"/>
    <w:rsid w:val="00B55438"/>
    <w:rsid w:val="00B557A9"/>
    <w:rsid w:val="00B55C52"/>
    <w:rsid w:val="00B57443"/>
    <w:rsid w:val="00B5772B"/>
    <w:rsid w:val="00B577C1"/>
    <w:rsid w:val="00B57DED"/>
    <w:rsid w:val="00B57F89"/>
    <w:rsid w:val="00B602A9"/>
    <w:rsid w:val="00B61DA0"/>
    <w:rsid w:val="00B61F5E"/>
    <w:rsid w:val="00B61F90"/>
    <w:rsid w:val="00B62730"/>
    <w:rsid w:val="00B6284B"/>
    <w:rsid w:val="00B62C94"/>
    <w:rsid w:val="00B63654"/>
    <w:rsid w:val="00B636F6"/>
    <w:rsid w:val="00B639F6"/>
    <w:rsid w:val="00B64183"/>
    <w:rsid w:val="00B6427D"/>
    <w:rsid w:val="00B648E4"/>
    <w:rsid w:val="00B64E01"/>
    <w:rsid w:val="00B65B75"/>
    <w:rsid w:val="00B65C14"/>
    <w:rsid w:val="00B669ED"/>
    <w:rsid w:val="00B66AAD"/>
    <w:rsid w:val="00B66DFF"/>
    <w:rsid w:val="00B66EB7"/>
    <w:rsid w:val="00B67626"/>
    <w:rsid w:val="00B677C8"/>
    <w:rsid w:val="00B71369"/>
    <w:rsid w:val="00B716BB"/>
    <w:rsid w:val="00B71ADB"/>
    <w:rsid w:val="00B72101"/>
    <w:rsid w:val="00B73402"/>
    <w:rsid w:val="00B73627"/>
    <w:rsid w:val="00B73697"/>
    <w:rsid w:val="00B73761"/>
    <w:rsid w:val="00B73774"/>
    <w:rsid w:val="00B74532"/>
    <w:rsid w:val="00B74FC6"/>
    <w:rsid w:val="00B750C6"/>
    <w:rsid w:val="00B751CF"/>
    <w:rsid w:val="00B75D1D"/>
    <w:rsid w:val="00B760DD"/>
    <w:rsid w:val="00B7644B"/>
    <w:rsid w:val="00B765EE"/>
    <w:rsid w:val="00B76E5B"/>
    <w:rsid w:val="00B77673"/>
    <w:rsid w:val="00B7795C"/>
    <w:rsid w:val="00B779C3"/>
    <w:rsid w:val="00B77C2F"/>
    <w:rsid w:val="00B77C44"/>
    <w:rsid w:val="00B80289"/>
    <w:rsid w:val="00B8048B"/>
    <w:rsid w:val="00B807A5"/>
    <w:rsid w:val="00B80A1E"/>
    <w:rsid w:val="00B80DF3"/>
    <w:rsid w:val="00B80EBB"/>
    <w:rsid w:val="00B814B5"/>
    <w:rsid w:val="00B81B93"/>
    <w:rsid w:val="00B81E37"/>
    <w:rsid w:val="00B82060"/>
    <w:rsid w:val="00B822F2"/>
    <w:rsid w:val="00B8260E"/>
    <w:rsid w:val="00B82A39"/>
    <w:rsid w:val="00B82C38"/>
    <w:rsid w:val="00B82E21"/>
    <w:rsid w:val="00B83B0A"/>
    <w:rsid w:val="00B83B8F"/>
    <w:rsid w:val="00B83CF7"/>
    <w:rsid w:val="00B83F64"/>
    <w:rsid w:val="00B83FC8"/>
    <w:rsid w:val="00B8413C"/>
    <w:rsid w:val="00B84238"/>
    <w:rsid w:val="00B843A1"/>
    <w:rsid w:val="00B8440A"/>
    <w:rsid w:val="00B84626"/>
    <w:rsid w:val="00B849EB"/>
    <w:rsid w:val="00B850FD"/>
    <w:rsid w:val="00B85954"/>
    <w:rsid w:val="00B85AA2"/>
    <w:rsid w:val="00B85F27"/>
    <w:rsid w:val="00B862C3"/>
    <w:rsid w:val="00B86751"/>
    <w:rsid w:val="00B87E21"/>
    <w:rsid w:val="00B909C4"/>
    <w:rsid w:val="00B90B53"/>
    <w:rsid w:val="00B919FA"/>
    <w:rsid w:val="00B91DE5"/>
    <w:rsid w:val="00B92101"/>
    <w:rsid w:val="00B92185"/>
    <w:rsid w:val="00B92245"/>
    <w:rsid w:val="00B92827"/>
    <w:rsid w:val="00B92D27"/>
    <w:rsid w:val="00B92D97"/>
    <w:rsid w:val="00B93151"/>
    <w:rsid w:val="00B938F5"/>
    <w:rsid w:val="00B93BD0"/>
    <w:rsid w:val="00B942F1"/>
    <w:rsid w:val="00B947F3"/>
    <w:rsid w:val="00B9566B"/>
    <w:rsid w:val="00B96101"/>
    <w:rsid w:val="00B964AE"/>
    <w:rsid w:val="00B9674E"/>
    <w:rsid w:val="00B977FE"/>
    <w:rsid w:val="00BA02C2"/>
    <w:rsid w:val="00BA04EF"/>
    <w:rsid w:val="00BA0802"/>
    <w:rsid w:val="00BA0B39"/>
    <w:rsid w:val="00BA0BDF"/>
    <w:rsid w:val="00BA0F61"/>
    <w:rsid w:val="00BA154B"/>
    <w:rsid w:val="00BA16CC"/>
    <w:rsid w:val="00BA2339"/>
    <w:rsid w:val="00BA2DF5"/>
    <w:rsid w:val="00BA2FEE"/>
    <w:rsid w:val="00BA3168"/>
    <w:rsid w:val="00BA3245"/>
    <w:rsid w:val="00BA34AC"/>
    <w:rsid w:val="00BA4233"/>
    <w:rsid w:val="00BA446C"/>
    <w:rsid w:val="00BA44E5"/>
    <w:rsid w:val="00BA453B"/>
    <w:rsid w:val="00BA4B38"/>
    <w:rsid w:val="00BA5FE0"/>
    <w:rsid w:val="00BA6B9F"/>
    <w:rsid w:val="00BA6BB7"/>
    <w:rsid w:val="00BA75EC"/>
    <w:rsid w:val="00BB00A7"/>
    <w:rsid w:val="00BB02BC"/>
    <w:rsid w:val="00BB09F4"/>
    <w:rsid w:val="00BB0F68"/>
    <w:rsid w:val="00BB11F8"/>
    <w:rsid w:val="00BB1841"/>
    <w:rsid w:val="00BB1CE4"/>
    <w:rsid w:val="00BB2014"/>
    <w:rsid w:val="00BB25C5"/>
    <w:rsid w:val="00BB29E0"/>
    <w:rsid w:val="00BB2D61"/>
    <w:rsid w:val="00BB2D83"/>
    <w:rsid w:val="00BB4A31"/>
    <w:rsid w:val="00BB4AD3"/>
    <w:rsid w:val="00BB4CD3"/>
    <w:rsid w:val="00BB50A0"/>
    <w:rsid w:val="00BB53BF"/>
    <w:rsid w:val="00BB5D14"/>
    <w:rsid w:val="00BB7041"/>
    <w:rsid w:val="00BB7982"/>
    <w:rsid w:val="00BB7D98"/>
    <w:rsid w:val="00BC04FA"/>
    <w:rsid w:val="00BC0862"/>
    <w:rsid w:val="00BC12A9"/>
    <w:rsid w:val="00BC184C"/>
    <w:rsid w:val="00BC1918"/>
    <w:rsid w:val="00BC19BC"/>
    <w:rsid w:val="00BC1B7B"/>
    <w:rsid w:val="00BC255A"/>
    <w:rsid w:val="00BC2DC2"/>
    <w:rsid w:val="00BC3354"/>
    <w:rsid w:val="00BC3403"/>
    <w:rsid w:val="00BC35F4"/>
    <w:rsid w:val="00BC38E4"/>
    <w:rsid w:val="00BC38FA"/>
    <w:rsid w:val="00BC4284"/>
    <w:rsid w:val="00BC46A4"/>
    <w:rsid w:val="00BC4DB5"/>
    <w:rsid w:val="00BC526C"/>
    <w:rsid w:val="00BC5D74"/>
    <w:rsid w:val="00BC5EFE"/>
    <w:rsid w:val="00BC652E"/>
    <w:rsid w:val="00BC6995"/>
    <w:rsid w:val="00BC6B2F"/>
    <w:rsid w:val="00BC6B4C"/>
    <w:rsid w:val="00BC6FAB"/>
    <w:rsid w:val="00BC73A2"/>
    <w:rsid w:val="00BC7E99"/>
    <w:rsid w:val="00BD0DE0"/>
    <w:rsid w:val="00BD1980"/>
    <w:rsid w:val="00BD1A3D"/>
    <w:rsid w:val="00BD1C50"/>
    <w:rsid w:val="00BD2D04"/>
    <w:rsid w:val="00BD3374"/>
    <w:rsid w:val="00BD34E3"/>
    <w:rsid w:val="00BD3594"/>
    <w:rsid w:val="00BD3657"/>
    <w:rsid w:val="00BD395D"/>
    <w:rsid w:val="00BD41E2"/>
    <w:rsid w:val="00BD4EEE"/>
    <w:rsid w:val="00BD4F74"/>
    <w:rsid w:val="00BD4FA8"/>
    <w:rsid w:val="00BD5508"/>
    <w:rsid w:val="00BD5AC7"/>
    <w:rsid w:val="00BD5ADE"/>
    <w:rsid w:val="00BD5C4F"/>
    <w:rsid w:val="00BD5FDA"/>
    <w:rsid w:val="00BD610D"/>
    <w:rsid w:val="00BD6981"/>
    <w:rsid w:val="00BD69AB"/>
    <w:rsid w:val="00BD6A47"/>
    <w:rsid w:val="00BD6CCE"/>
    <w:rsid w:val="00BD760F"/>
    <w:rsid w:val="00BD7698"/>
    <w:rsid w:val="00BE0364"/>
    <w:rsid w:val="00BE0BEB"/>
    <w:rsid w:val="00BE0D2E"/>
    <w:rsid w:val="00BE0F6D"/>
    <w:rsid w:val="00BE129B"/>
    <w:rsid w:val="00BE17F0"/>
    <w:rsid w:val="00BE1FC9"/>
    <w:rsid w:val="00BE263A"/>
    <w:rsid w:val="00BE263C"/>
    <w:rsid w:val="00BE2B91"/>
    <w:rsid w:val="00BE2D3A"/>
    <w:rsid w:val="00BE2F39"/>
    <w:rsid w:val="00BE360B"/>
    <w:rsid w:val="00BE3B9F"/>
    <w:rsid w:val="00BE3C45"/>
    <w:rsid w:val="00BE4255"/>
    <w:rsid w:val="00BE42D4"/>
    <w:rsid w:val="00BE460D"/>
    <w:rsid w:val="00BE474F"/>
    <w:rsid w:val="00BE512A"/>
    <w:rsid w:val="00BE5142"/>
    <w:rsid w:val="00BE53F6"/>
    <w:rsid w:val="00BE5844"/>
    <w:rsid w:val="00BE6861"/>
    <w:rsid w:val="00BE692E"/>
    <w:rsid w:val="00BE6950"/>
    <w:rsid w:val="00BE69AE"/>
    <w:rsid w:val="00BE69F7"/>
    <w:rsid w:val="00BE6AD2"/>
    <w:rsid w:val="00BE6B2F"/>
    <w:rsid w:val="00BE6BF6"/>
    <w:rsid w:val="00BE6E40"/>
    <w:rsid w:val="00BE732F"/>
    <w:rsid w:val="00BE778F"/>
    <w:rsid w:val="00BE7CAB"/>
    <w:rsid w:val="00BE7F3E"/>
    <w:rsid w:val="00BF01F7"/>
    <w:rsid w:val="00BF0627"/>
    <w:rsid w:val="00BF096E"/>
    <w:rsid w:val="00BF12AA"/>
    <w:rsid w:val="00BF1764"/>
    <w:rsid w:val="00BF1D3C"/>
    <w:rsid w:val="00BF2171"/>
    <w:rsid w:val="00BF227B"/>
    <w:rsid w:val="00BF2294"/>
    <w:rsid w:val="00BF23BD"/>
    <w:rsid w:val="00BF250A"/>
    <w:rsid w:val="00BF2DEE"/>
    <w:rsid w:val="00BF37B1"/>
    <w:rsid w:val="00BF3B47"/>
    <w:rsid w:val="00BF3DE7"/>
    <w:rsid w:val="00BF4523"/>
    <w:rsid w:val="00BF46A1"/>
    <w:rsid w:val="00BF48D2"/>
    <w:rsid w:val="00BF6AC0"/>
    <w:rsid w:val="00BF6DCD"/>
    <w:rsid w:val="00BF6EB9"/>
    <w:rsid w:val="00BF71F8"/>
    <w:rsid w:val="00BF73D1"/>
    <w:rsid w:val="00BF73F2"/>
    <w:rsid w:val="00C01218"/>
    <w:rsid w:val="00C019E3"/>
    <w:rsid w:val="00C01A27"/>
    <w:rsid w:val="00C01F46"/>
    <w:rsid w:val="00C0208C"/>
    <w:rsid w:val="00C02355"/>
    <w:rsid w:val="00C0239E"/>
    <w:rsid w:val="00C02C1C"/>
    <w:rsid w:val="00C02DF3"/>
    <w:rsid w:val="00C03085"/>
    <w:rsid w:val="00C042E2"/>
    <w:rsid w:val="00C046A8"/>
    <w:rsid w:val="00C0510E"/>
    <w:rsid w:val="00C053AE"/>
    <w:rsid w:val="00C05A6E"/>
    <w:rsid w:val="00C06AE3"/>
    <w:rsid w:val="00C06C39"/>
    <w:rsid w:val="00C06F04"/>
    <w:rsid w:val="00C06F49"/>
    <w:rsid w:val="00C07265"/>
    <w:rsid w:val="00C0764B"/>
    <w:rsid w:val="00C07D3F"/>
    <w:rsid w:val="00C11389"/>
    <w:rsid w:val="00C1154F"/>
    <w:rsid w:val="00C118A7"/>
    <w:rsid w:val="00C1198F"/>
    <w:rsid w:val="00C11BA3"/>
    <w:rsid w:val="00C120A8"/>
    <w:rsid w:val="00C127D5"/>
    <w:rsid w:val="00C1284E"/>
    <w:rsid w:val="00C12854"/>
    <w:rsid w:val="00C13A29"/>
    <w:rsid w:val="00C13BE1"/>
    <w:rsid w:val="00C14232"/>
    <w:rsid w:val="00C142FA"/>
    <w:rsid w:val="00C14435"/>
    <w:rsid w:val="00C14669"/>
    <w:rsid w:val="00C147A2"/>
    <w:rsid w:val="00C14A7D"/>
    <w:rsid w:val="00C14A97"/>
    <w:rsid w:val="00C15319"/>
    <w:rsid w:val="00C154F5"/>
    <w:rsid w:val="00C16135"/>
    <w:rsid w:val="00C164D2"/>
    <w:rsid w:val="00C16749"/>
    <w:rsid w:val="00C16AC1"/>
    <w:rsid w:val="00C16BAA"/>
    <w:rsid w:val="00C16CB3"/>
    <w:rsid w:val="00C16D3B"/>
    <w:rsid w:val="00C1724D"/>
    <w:rsid w:val="00C17444"/>
    <w:rsid w:val="00C17C8B"/>
    <w:rsid w:val="00C17C98"/>
    <w:rsid w:val="00C2005C"/>
    <w:rsid w:val="00C20098"/>
    <w:rsid w:val="00C202B0"/>
    <w:rsid w:val="00C2044E"/>
    <w:rsid w:val="00C207AE"/>
    <w:rsid w:val="00C20990"/>
    <w:rsid w:val="00C20DE5"/>
    <w:rsid w:val="00C20EE0"/>
    <w:rsid w:val="00C21061"/>
    <w:rsid w:val="00C2153E"/>
    <w:rsid w:val="00C21766"/>
    <w:rsid w:val="00C21C16"/>
    <w:rsid w:val="00C224D4"/>
    <w:rsid w:val="00C23158"/>
    <w:rsid w:val="00C2350E"/>
    <w:rsid w:val="00C23902"/>
    <w:rsid w:val="00C23DA2"/>
    <w:rsid w:val="00C2413A"/>
    <w:rsid w:val="00C2428E"/>
    <w:rsid w:val="00C248CC"/>
    <w:rsid w:val="00C24D8A"/>
    <w:rsid w:val="00C25303"/>
    <w:rsid w:val="00C26A96"/>
    <w:rsid w:val="00C26CB1"/>
    <w:rsid w:val="00C26E4D"/>
    <w:rsid w:val="00C27C2E"/>
    <w:rsid w:val="00C31085"/>
    <w:rsid w:val="00C3169D"/>
    <w:rsid w:val="00C319F7"/>
    <w:rsid w:val="00C31EBF"/>
    <w:rsid w:val="00C320DC"/>
    <w:rsid w:val="00C32115"/>
    <w:rsid w:val="00C32241"/>
    <w:rsid w:val="00C32367"/>
    <w:rsid w:val="00C324DE"/>
    <w:rsid w:val="00C33506"/>
    <w:rsid w:val="00C33668"/>
    <w:rsid w:val="00C33EEA"/>
    <w:rsid w:val="00C3412E"/>
    <w:rsid w:val="00C34AA4"/>
    <w:rsid w:val="00C34C80"/>
    <w:rsid w:val="00C35112"/>
    <w:rsid w:val="00C35263"/>
    <w:rsid w:val="00C3529F"/>
    <w:rsid w:val="00C352E9"/>
    <w:rsid w:val="00C35924"/>
    <w:rsid w:val="00C36087"/>
    <w:rsid w:val="00C3652A"/>
    <w:rsid w:val="00C366F1"/>
    <w:rsid w:val="00C36CC7"/>
    <w:rsid w:val="00C372DC"/>
    <w:rsid w:val="00C376D9"/>
    <w:rsid w:val="00C37991"/>
    <w:rsid w:val="00C37A1C"/>
    <w:rsid w:val="00C40279"/>
    <w:rsid w:val="00C406F6"/>
    <w:rsid w:val="00C40851"/>
    <w:rsid w:val="00C41459"/>
    <w:rsid w:val="00C418D8"/>
    <w:rsid w:val="00C41CC8"/>
    <w:rsid w:val="00C42846"/>
    <w:rsid w:val="00C42A4C"/>
    <w:rsid w:val="00C42E8F"/>
    <w:rsid w:val="00C42FCE"/>
    <w:rsid w:val="00C431EA"/>
    <w:rsid w:val="00C433FB"/>
    <w:rsid w:val="00C4357E"/>
    <w:rsid w:val="00C436EB"/>
    <w:rsid w:val="00C437CA"/>
    <w:rsid w:val="00C4392B"/>
    <w:rsid w:val="00C440C4"/>
    <w:rsid w:val="00C448F7"/>
    <w:rsid w:val="00C44A85"/>
    <w:rsid w:val="00C44B4E"/>
    <w:rsid w:val="00C44E6E"/>
    <w:rsid w:val="00C45120"/>
    <w:rsid w:val="00C4530F"/>
    <w:rsid w:val="00C45655"/>
    <w:rsid w:val="00C4623B"/>
    <w:rsid w:val="00C46326"/>
    <w:rsid w:val="00C463C2"/>
    <w:rsid w:val="00C4645E"/>
    <w:rsid w:val="00C46B38"/>
    <w:rsid w:val="00C47452"/>
    <w:rsid w:val="00C4786A"/>
    <w:rsid w:val="00C47DEF"/>
    <w:rsid w:val="00C50074"/>
    <w:rsid w:val="00C50572"/>
    <w:rsid w:val="00C51B8C"/>
    <w:rsid w:val="00C51C90"/>
    <w:rsid w:val="00C51F65"/>
    <w:rsid w:val="00C51FB7"/>
    <w:rsid w:val="00C51FD6"/>
    <w:rsid w:val="00C5253F"/>
    <w:rsid w:val="00C528AE"/>
    <w:rsid w:val="00C52989"/>
    <w:rsid w:val="00C52CC5"/>
    <w:rsid w:val="00C52CEF"/>
    <w:rsid w:val="00C53563"/>
    <w:rsid w:val="00C53A8B"/>
    <w:rsid w:val="00C53EF4"/>
    <w:rsid w:val="00C53FF0"/>
    <w:rsid w:val="00C541F7"/>
    <w:rsid w:val="00C5456A"/>
    <w:rsid w:val="00C54880"/>
    <w:rsid w:val="00C54BF3"/>
    <w:rsid w:val="00C5585E"/>
    <w:rsid w:val="00C55BA8"/>
    <w:rsid w:val="00C57334"/>
    <w:rsid w:val="00C5747F"/>
    <w:rsid w:val="00C600FA"/>
    <w:rsid w:val="00C6050D"/>
    <w:rsid w:val="00C60AAA"/>
    <w:rsid w:val="00C60AD5"/>
    <w:rsid w:val="00C60D38"/>
    <w:rsid w:val="00C60F52"/>
    <w:rsid w:val="00C6110C"/>
    <w:rsid w:val="00C61976"/>
    <w:rsid w:val="00C61C06"/>
    <w:rsid w:val="00C62527"/>
    <w:rsid w:val="00C6267F"/>
    <w:rsid w:val="00C627EE"/>
    <w:rsid w:val="00C630D7"/>
    <w:rsid w:val="00C6316A"/>
    <w:rsid w:val="00C632F0"/>
    <w:rsid w:val="00C639DB"/>
    <w:rsid w:val="00C63A50"/>
    <w:rsid w:val="00C6460D"/>
    <w:rsid w:val="00C64720"/>
    <w:rsid w:val="00C6539A"/>
    <w:rsid w:val="00C656B9"/>
    <w:rsid w:val="00C6662F"/>
    <w:rsid w:val="00C66F08"/>
    <w:rsid w:val="00C66F91"/>
    <w:rsid w:val="00C67403"/>
    <w:rsid w:val="00C6744B"/>
    <w:rsid w:val="00C675D6"/>
    <w:rsid w:val="00C67FF2"/>
    <w:rsid w:val="00C70085"/>
    <w:rsid w:val="00C7011B"/>
    <w:rsid w:val="00C709C4"/>
    <w:rsid w:val="00C7185A"/>
    <w:rsid w:val="00C71A5A"/>
    <w:rsid w:val="00C72274"/>
    <w:rsid w:val="00C727D5"/>
    <w:rsid w:val="00C72961"/>
    <w:rsid w:val="00C72D0B"/>
    <w:rsid w:val="00C731BA"/>
    <w:rsid w:val="00C73564"/>
    <w:rsid w:val="00C739D3"/>
    <w:rsid w:val="00C73CA4"/>
    <w:rsid w:val="00C73EBA"/>
    <w:rsid w:val="00C7513A"/>
    <w:rsid w:val="00C75590"/>
    <w:rsid w:val="00C75654"/>
    <w:rsid w:val="00C75BD9"/>
    <w:rsid w:val="00C764D2"/>
    <w:rsid w:val="00C76BA4"/>
    <w:rsid w:val="00C76DC9"/>
    <w:rsid w:val="00C777FA"/>
    <w:rsid w:val="00C800E4"/>
    <w:rsid w:val="00C80C79"/>
    <w:rsid w:val="00C812ED"/>
    <w:rsid w:val="00C81402"/>
    <w:rsid w:val="00C82DD0"/>
    <w:rsid w:val="00C82E83"/>
    <w:rsid w:val="00C835CF"/>
    <w:rsid w:val="00C83E1C"/>
    <w:rsid w:val="00C852E0"/>
    <w:rsid w:val="00C8557E"/>
    <w:rsid w:val="00C859DF"/>
    <w:rsid w:val="00C85F0C"/>
    <w:rsid w:val="00C8621F"/>
    <w:rsid w:val="00C8624D"/>
    <w:rsid w:val="00C86ED7"/>
    <w:rsid w:val="00C875EE"/>
    <w:rsid w:val="00C903DF"/>
    <w:rsid w:val="00C90637"/>
    <w:rsid w:val="00C9069C"/>
    <w:rsid w:val="00C90C65"/>
    <w:rsid w:val="00C9111C"/>
    <w:rsid w:val="00C91EAB"/>
    <w:rsid w:val="00C926AB"/>
    <w:rsid w:val="00C92C96"/>
    <w:rsid w:val="00C9330A"/>
    <w:rsid w:val="00C93636"/>
    <w:rsid w:val="00C9369D"/>
    <w:rsid w:val="00C9474A"/>
    <w:rsid w:val="00C94D63"/>
    <w:rsid w:val="00C95945"/>
    <w:rsid w:val="00C9597C"/>
    <w:rsid w:val="00C95A49"/>
    <w:rsid w:val="00C95DAA"/>
    <w:rsid w:val="00C95EC0"/>
    <w:rsid w:val="00C96B98"/>
    <w:rsid w:val="00C97A1D"/>
    <w:rsid w:val="00CA0FC3"/>
    <w:rsid w:val="00CA1148"/>
    <w:rsid w:val="00CA1C6E"/>
    <w:rsid w:val="00CA2EFC"/>
    <w:rsid w:val="00CA333B"/>
    <w:rsid w:val="00CA3397"/>
    <w:rsid w:val="00CA36BC"/>
    <w:rsid w:val="00CA37AB"/>
    <w:rsid w:val="00CA3D7C"/>
    <w:rsid w:val="00CA3DEB"/>
    <w:rsid w:val="00CA4156"/>
    <w:rsid w:val="00CA45F3"/>
    <w:rsid w:val="00CA4794"/>
    <w:rsid w:val="00CA4ECA"/>
    <w:rsid w:val="00CA5264"/>
    <w:rsid w:val="00CA57BE"/>
    <w:rsid w:val="00CA590A"/>
    <w:rsid w:val="00CA5DF2"/>
    <w:rsid w:val="00CA5EEF"/>
    <w:rsid w:val="00CA617D"/>
    <w:rsid w:val="00CA6B4C"/>
    <w:rsid w:val="00CA6CA5"/>
    <w:rsid w:val="00CA6F6B"/>
    <w:rsid w:val="00CA752C"/>
    <w:rsid w:val="00CA7554"/>
    <w:rsid w:val="00CA7862"/>
    <w:rsid w:val="00CA7EE5"/>
    <w:rsid w:val="00CB0211"/>
    <w:rsid w:val="00CB0302"/>
    <w:rsid w:val="00CB0759"/>
    <w:rsid w:val="00CB080A"/>
    <w:rsid w:val="00CB16DB"/>
    <w:rsid w:val="00CB1CE6"/>
    <w:rsid w:val="00CB207A"/>
    <w:rsid w:val="00CB2402"/>
    <w:rsid w:val="00CB2623"/>
    <w:rsid w:val="00CB26C4"/>
    <w:rsid w:val="00CB26E2"/>
    <w:rsid w:val="00CB34D2"/>
    <w:rsid w:val="00CB3661"/>
    <w:rsid w:val="00CB3FAB"/>
    <w:rsid w:val="00CB4600"/>
    <w:rsid w:val="00CB5801"/>
    <w:rsid w:val="00CB5929"/>
    <w:rsid w:val="00CB5E6B"/>
    <w:rsid w:val="00CB68E5"/>
    <w:rsid w:val="00CB7324"/>
    <w:rsid w:val="00CB7FD7"/>
    <w:rsid w:val="00CC0E8C"/>
    <w:rsid w:val="00CC13F6"/>
    <w:rsid w:val="00CC1B6F"/>
    <w:rsid w:val="00CC211F"/>
    <w:rsid w:val="00CC2584"/>
    <w:rsid w:val="00CC2ABB"/>
    <w:rsid w:val="00CC2B98"/>
    <w:rsid w:val="00CC2D82"/>
    <w:rsid w:val="00CC2FFB"/>
    <w:rsid w:val="00CC34B8"/>
    <w:rsid w:val="00CC36ED"/>
    <w:rsid w:val="00CC40D3"/>
    <w:rsid w:val="00CC47D4"/>
    <w:rsid w:val="00CC4F63"/>
    <w:rsid w:val="00CC50EC"/>
    <w:rsid w:val="00CC5374"/>
    <w:rsid w:val="00CC5760"/>
    <w:rsid w:val="00CC620D"/>
    <w:rsid w:val="00CC6552"/>
    <w:rsid w:val="00CC676E"/>
    <w:rsid w:val="00CC6A27"/>
    <w:rsid w:val="00CC6D7F"/>
    <w:rsid w:val="00CC7312"/>
    <w:rsid w:val="00CC7A26"/>
    <w:rsid w:val="00CC7B14"/>
    <w:rsid w:val="00CD01C8"/>
    <w:rsid w:val="00CD0A86"/>
    <w:rsid w:val="00CD0B8F"/>
    <w:rsid w:val="00CD10DD"/>
    <w:rsid w:val="00CD1A6A"/>
    <w:rsid w:val="00CD2150"/>
    <w:rsid w:val="00CD2173"/>
    <w:rsid w:val="00CD22D4"/>
    <w:rsid w:val="00CD3650"/>
    <w:rsid w:val="00CD39DF"/>
    <w:rsid w:val="00CD41E6"/>
    <w:rsid w:val="00CD4826"/>
    <w:rsid w:val="00CD4BE4"/>
    <w:rsid w:val="00CD4EE0"/>
    <w:rsid w:val="00CD5417"/>
    <w:rsid w:val="00CD5615"/>
    <w:rsid w:val="00CD5792"/>
    <w:rsid w:val="00CD62EE"/>
    <w:rsid w:val="00CD643C"/>
    <w:rsid w:val="00CD686D"/>
    <w:rsid w:val="00CD7150"/>
    <w:rsid w:val="00CD768B"/>
    <w:rsid w:val="00CD7E65"/>
    <w:rsid w:val="00CE228C"/>
    <w:rsid w:val="00CE28C9"/>
    <w:rsid w:val="00CE2A2F"/>
    <w:rsid w:val="00CE2ECC"/>
    <w:rsid w:val="00CE35D8"/>
    <w:rsid w:val="00CE38B5"/>
    <w:rsid w:val="00CE3E4E"/>
    <w:rsid w:val="00CE4103"/>
    <w:rsid w:val="00CE43C0"/>
    <w:rsid w:val="00CE4457"/>
    <w:rsid w:val="00CE468D"/>
    <w:rsid w:val="00CE471F"/>
    <w:rsid w:val="00CE52D9"/>
    <w:rsid w:val="00CE58DF"/>
    <w:rsid w:val="00CE5C42"/>
    <w:rsid w:val="00CE5FBC"/>
    <w:rsid w:val="00CE69ED"/>
    <w:rsid w:val="00CE6F7B"/>
    <w:rsid w:val="00CE6FEB"/>
    <w:rsid w:val="00CE7196"/>
    <w:rsid w:val="00CE72E2"/>
    <w:rsid w:val="00CE73AE"/>
    <w:rsid w:val="00CE767C"/>
    <w:rsid w:val="00CE7815"/>
    <w:rsid w:val="00CE791B"/>
    <w:rsid w:val="00CE7939"/>
    <w:rsid w:val="00CE7B49"/>
    <w:rsid w:val="00CE7E28"/>
    <w:rsid w:val="00CF0877"/>
    <w:rsid w:val="00CF08C3"/>
    <w:rsid w:val="00CF0BBC"/>
    <w:rsid w:val="00CF1245"/>
    <w:rsid w:val="00CF1486"/>
    <w:rsid w:val="00CF1767"/>
    <w:rsid w:val="00CF180C"/>
    <w:rsid w:val="00CF1943"/>
    <w:rsid w:val="00CF1E27"/>
    <w:rsid w:val="00CF2006"/>
    <w:rsid w:val="00CF22B1"/>
    <w:rsid w:val="00CF28A3"/>
    <w:rsid w:val="00CF2A90"/>
    <w:rsid w:val="00CF2B38"/>
    <w:rsid w:val="00CF2D2B"/>
    <w:rsid w:val="00CF2F66"/>
    <w:rsid w:val="00CF3520"/>
    <w:rsid w:val="00CF3CBC"/>
    <w:rsid w:val="00CF3D17"/>
    <w:rsid w:val="00CF4079"/>
    <w:rsid w:val="00CF42EA"/>
    <w:rsid w:val="00CF455B"/>
    <w:rsid w:val="00CF511D"/>
    <w:rsid w:val="00CF5F5D"/>
    <w:rsid w:val="00CF604E"/>
    <w:rsid w:val="00CF6929"/>
    <w:rsid w:val="00CF6931"/>
    <w:rsid w:val="00CF6E8B"/>
    <w:rsid w:val="00CF7161"/>
    <w:rsid w:val="00D005E3"/>
    <w:rsid w:val="00D00D7E"/>
    <w:rsid w:val="00D01746"/>
    <w:rsid w:val="00D01C98"/>
    <w:rsid w:val="00D01D4E"/>
    <w:rsid w:val="00D01E68"/>
    <w:rsid w:val="00D020C3"/>
    <w:rsid w:val="00D021D9"/>
    <w:rsid w:val="00D02DAB"/>
    <w:rsid w:val="00D02E82"/>
    <w:rsid w:val="00D03160"/>
    <w:rsid w:val="00D036CF"/>
    <w:rsid w:val="00D03708"/>
    <w:rsid w:val="00D037DB"/>
    <w:rsid w:val="00D03A59"/>
    <w:rsid w:val="00D03E6A"/>
    <w:rsid w:val="00D04B0E"/>
    <w:rsid w:val="00D0550D"/>
    <w:rsid w:val="00D059D8"/>
    <w:rsid w:val="00D05DD6"/>
    <w:rsid w:val="00D0654F"/>
    <w:rsid w:val="00D06B2D"/>
    <w:rsid w:val="00D07531"/>
    <w:rsid w:val="00D07690"/>
    <w:rsid w:val="00D076DD"/>
    <w:rsid w:val="00D07947"/>
    <w:rsid w:val="00D10934"/>
    <w:rsid w:val="00D10FB4"/>
    <w:rsid w:val="00D1198C"/>
    <w:rsid w:val="00D11C95"/>
    <w:rsid w:val="00D11CDF"/>
    <w:rsid w:val="00D11EDD"/>
    <w:rsid w:val="00D11FDF"/>
    <w:rsid w:val="00D121A6"/>
    <w:rsid w:val="00D127E1"/>
    <w:rsid w:val="00D12DDF"/>
    <w:rsid w:val="00D13065"/>
    <w:rsid w:val="00D130F1"/>
    <w:rsid w:val="00D13252"/>
    <w:rsid w:val="00D1375B"/>
    <w:rsid w:val="00D13837"/>
    <w:rsid w:val="00D13D78"/>
    <w:rsid w:val="00D13F9E"/>
    <w:rsid w:val="00D14113"/>
    <w:rsid w:val="00D1460B"/>
    <w:rsid w:val="00D14877"/>
    <w:rsid w:val="00D14B49"/>
    <w:rsid w:val="00D154C1"/>
    <w:rsid w:val="00D15DB6"/>
    <w:rsid w:val="00D1624B"/>
    <w:rsid w:val="00D165B4"/>
    <w:rsid w:val="00D16B6E"/>
    <w:rsid w:val="00D16CDB"/>
    <w:rsid w:val="00D1780E"/>
    <w:rsid w:val="00D20737"/>
    <w:rsid w:val="00D20DAC"/>
    <w:rsid w:val="00D20E74"/>
    <w:rsid w:val="00D20EB8"/>
    <w:rsid w:val="00D21528"/>
    <w:rsid w:val="00D21FD1"/>
    <w:rsid w:val="00D220EE"/>
    <w:rsid w:val="00D2299A"/>
    <w:rsid w:val="00D22E94"/>
    <w:rsid w:val="00D22E95"/>
    <w:rsid w:val="00D23015"/>
    <w:rsid w:val="00D23C5E"/>
    <w:rsid w:val="00D240C9"/>
    <w:rsid w:val="00D246D9"/>
    <w:rsid w:val="00D24CD6"/>
    <w:rsid w:val="00D250F6"/>
    <w:rsid w:val="00D253EF"/>
    <w:rsid w:val="00D25A37"/>
    <w:rsid w:val="00D263A5"/>
    <w:rsid w:val="00D2695D"/>
    <w:rsid w:val="00D26D75"/>
    <w:rsid w:val="00D27039"/>
    <w:rsid w:val="00D273D6"/>
    <w:rsid w:val="00D2761A"/>
    <w:rsid w:val="00D27C2B"/>
    <w:rsid w:val="00D303C0"/>
    <w:rsid w:val="00D30A08"/>
    <w:rsid w:val="00D30B57"/>
    <w:rsid w:val="00D30CE1"/>
    <w:rsid w:val="00D30DC2"/>
    <w:rsid w:val="00D321DF"/>
    <w:rsid w:val="00D322C0"/>
    <w:rsid w:val="00D32886"/>
    <w:rsid w:val="00D33042"/>
    <w:rsid w:val="00D33122"/>
    <w:rsid w:val="00D33346"/>
    <w:rsid w:val="00D34004"/>
    <w:rsid w:val="00D342D4"/>
    <w:rsid w:val="00D3449C"/>
    <w:rsid w:val="00D345B8"/>
    <w:rsid w:val="00D34CCB"/>
    <w:rsid w:val="00D35E01"/>
    <w:rsid w:val="00D365B7"/>
    <w:rsid w:val="00D371B6"/>
    <w:rsid w:val="00D371CC"/>
    <w:rsid w:val="00D37AD0"/>
    <w:rsid w:val="00D37ECC"/>
    <w:rsid w:val="00D40796"/>
    <w:rsid w:val="00D408DA"/>
    <w:rsid w:val="00D40BA8"/>
    <w:rsid w:val="00D40D31"/>
    <w:rsid w:val="00D41092"/>
    <w:rsid w:val="00D416B5"/>
    <w:rsid w:val="00D41F0D"/>
    <w:rsid w:val="00D423D6"/>
    <w:rsid w:val="00D43348"/>
    <w:rsid w:val="00D43813"/>
    <w:rsid w:val="00D43C7C"/>
    <w:rsid w:val="00D43FFF"/>
    <w:rsid w:val="00D440FD"/>
    <w:rsid w:val="00D4524F"/>
    <w:rsid w:val="00D45626"/>
    <w:rsid w:val="00D4569A"/>
    <w:rsid w:val="00D456A2"/>
    <w:rsid w:val="00D45D98"/>
    <w:rsid w:val="00D45E13"/>
    <w:rsid w:val="00D46707"/>
    <w:rsid w:val="00D46A44"/>
    <w:rsid w:val="00D46A45"/>
    <w:rsid w:val="00D47E24"/>
    <w:rsid w:val="00D47EC3"/>
    <w:rsid w:val="00D47FB9"/>
    <w:rsid w:val="00D503A9"/>
    <w:rsid w:val="00D503B3"/>
    <w:rsid w:val="00D50780"/>
    <w:rsid w:val="00D51055"/>
    <w:rsid w:val="00D52769"/>
    <w:rsid w:val="00D5328B"/>
    <w:rsid w:val="00D5337E"/>
    <w:rsid w:val="00D5352B"/>
    <w:rsid w:val="00D53B9F"/>
    <w:rsid w:val="00D53D2C"/>
    <w:rsid w:val="00D53D72"/>
    <w:rsid w:val="00D54291"/>
    <w:rsid w:val="00D54720"/>
    <w:rsid w:val="00D54E18"/>
    <w:rsid w:val="00D55137"/>
    <w:rsid w:val="00D555A5"/>
    <w:rsid w:val="00D557BA"/>
    <w:rsid w:val="00D56113"/>
    <w:rsid w:val="00D56B9D"/>
    <w:rsid w:val="00D56DF4"/>
    <w:rsid w:val="00D573AD"/>
    <w:rsid w:val="00D573E1"/>
    <w:rsid w:val="00D57B63"/>
    <w:rsid w:val="00D57CF7"/>
    <w:rsid w:val="00D57E69"/>
    <w:rsid w:val="00D60045"/>
    <w:rsid w:val="00D6253A"/>
    <w:rsid w:val="00D62D5B"/>
    <w:rsid w:val="00D6436B"/>
    <w:rsid w:val="00D643B4"/>
    <w:rsid w:val="00D6464A"/>
    <w:rsid w:val="00D649A5"/>
    <w:rsid w:val="00D64D23"/>
    <w:rsid w:val="00D652A9"/>
    <w:rsid w:val="00D656B8"/>
    <w:rsid w:val="00D67088"/>
    <w:rsid w:val="00D677CD"/>
    <w:rsid w:val="00D6793F"/>
    <w:rsid w:val="00D67C52"/>
    <w:rsid w:val="00D70F10"/>
    <w:rsid w:val="00D7186D"/>
    <w:rsid w:val="00D71E16"/>
    <w:rsid w:val="00D72312"/>
    <w:rsid w:val="00D7251F"/>
    <w:rsid w:val="00D7265A"/>
    <w:rsid w:val="00D726A3"/>
    <w:rsid w:val="00D72EFA"/>
    <w:rsid w:val="00D73111"/>
    <w:rsid w:val="00D738F7"/>
    <w:rsid w:val="00D73B44"/>
    <w:rsid w:val="00D73DF9"/>
    <w:rsid w:val="00D74323"/>
    <w:rsid w:val="00D74CE6"/>
    <w:rsid w:val="00D74D6F"/>
    <w:rsid w:val="00D76702"/>
    <w:rsid w:val="00D77427"/>
    <w:rsid w:val="00D77F50"/>
    <w:rsid w:val="00D802C9"/>
    <w:rsid w:val="00D802FA"/>
    <w:rsid w:val="00D8039D"/>
    <w:rsid w:val="00D818BB"/>
    <w:rsid w:val="00D81F35"/>
    <w:rsid w:val="00D82B86"/>
    <w:rsid w:val="00D82DEB"/>
    <w:rsid w:val="00D82EB8"/>
    <w:rsid w:val="00D83B01"/>
    <w:rsid w:val="00D84DB0"/>
    <w:rsid w:val="00D85153"/>
    <w:rsid w:val="00D85CE9"/>
    <w:rsid w:val="00D863CA"/>
    <w:rsid w:val="00D866FA"/>
    <w:rsid w:val="00D86D15"/>
    <w:rsid w:val="00D871ED"/>
    <w:rsid w:val="00D872D4"/>
    <w:rsid w:val="00D874A4"/>
    <w:rsid w:val="00D87703"/>
    <w:rsid w:val="00D879E7"/>
    <w:rsid w:val="00D87BCA"/>
    <w:rsid w:val="00D902CF"/>
    <w:rsid w:val="00D903A6"/>
    <w:rsid w:val="00D90779"/>
    <w:rsid w:val="00D907A7"/>
    <w:rsid w:val="00D90A0F"/>
    <w:rsid w:val="00D913AF"/>
    <w:rsid w:val="00D91896"/>
    <w:rsid w:val="00D9210D"/>
    <w:rsid w:val="00D92C7F"/>
    <w:rsid w:val="00D92ECB"/>
    <w:rsid w:val="00D93608"/>
    <w:rsid w:val="00D936A9"/>
    <w:rsid w:val="00D93772"/>
    <w:rsid w:val="00D93E42"/>
    <w:rsid w:val="00D942A8"/>
    <w:rsid w:val="00D94364"/>
    <w:rsid w:val="00D943B4"/>
    <w:rsid w:val="00D94CFD"/>
    <w:rsid w:val="00D9529F"/>
    <w:rsid w:val="00D95531"/>
    <w:rsid w:val="00D95937"/>
    <w:rsid w:val="00D95CA9"/>
    <w:rsid w:val="00D95E45"/>
    <w:rsid w:val="00D95EF3"/>
    <w:rsid w:val="00D95FB9"/>
    <w:rsid w:val="00D961DB"/>
    <w:rsid w:val="00D9620F"/>
    <w:rsid w:val="00D963CD"/>
    <w:rsid w:val="00D96443"/>
    <w:rsid w:val="00D9679C"/>
    <w:rsid w:val="00D96B76"/>
    <w:rsid w:val="00D96BDC"/>
    <w:rsid w:val="00D96C65"/>
    <w:rsid w:val="00D96E43"/>
    <w:rsid w:val="00D977BD"/>
    <w:rsid w:val="00DA0468"/>
    <w:rsid w:val="00DA0B9C"/>
    <w:rsid w:val="00DA13FE"/>
    <w:rsid w:val="00DA1934"/>
    <w:rsid w:val="00DA2413"/>
    <w:rsid w:val="00DA2671"/>
    <w:rsid w:val="00DA26DD"/>
    <w:rsid w:val="00DA2B2F"/>
    <w:rsid w:val="00DA328F"/>
    <w:rsid w:val="00DA34F5"/>
    <w:rsid w:val="00DA3B76"/>
    <w:rsid w:val="00DA4050"/>
    <w:rsid w:val="00DA464D"/>
    <w:rsid w:val="00DA46C1"/>
    <w:rsid w:val="00DA50B1"/>
    <w:rsid w:val="00DA6173"/>
    <w:rsid w:val="00DA62EE"/>
    <w:rsid w:val="00DA6802"/>
    <w:rsid w:val="00DA6FEB"/>
    <w:rsid w:val="00DA7484"/>
    <w:rsid w:val="00DA7773"/>
    <w:rsid w:val="00DA778F"/>
    <w:rsid w:val="00DA780E"/>
    <w:rsid w:val="00DA7B13"/>
    <w:rsid w:val="00DA7DCE"/>
    <w:rsid w:val="00DA7E75"/>
    <w:rsid w:val="00DA7FE4"/>
    <w:rsid w:val="00DB0150"/>
    <w:rsid w:val="00DB033D"/>
    <w:rsid w:val="00DB040D"/>
    <w:rsid w:val="00DB0A8F"/>
    <w:rsid w:val="00DB0B03"/>
    <w:rsid w:val="00DB15F2"/>
    <w:rsid w:val="00DB181F"/>
    <w:rsid w:val="00DB279C"/>
    <w:rsid w:val="00DB304A"/>
    <w:rsid w:val="00DB3802"/>
    <w:rsid w:val="00DB3B7D"/>
    <w:rsid w:val="00DB3E30"/>
    <w:rsid w:val="00DB40F8"/>
    <w:rsid w:val="00DB46FF"/>
    <w:rsid w:val="00DB4776"/>
    <w:rsid w:val="00DB4AF5"/>
    <w:rsid w:val="00DB508B"/>
    <w:rsid w:val="00DB5539"/>
    <w:rsid w:val="00DB573E"/>
    <w:rsid w:val="00DB5C58"/>
    <w:rsid w:val="00DB621F"/>
    <w:rsid w:val="00DB640A"/>
    <w:rsid w:val="00DB6F07"/>
    <w:rsid w:val="00DB75A7"/>
    <w:rsid w:val="00DB7D93"/>
    <w:rsid w:val="00DB7F7A"/>
    <w:rsid w:val="00DC049C"/>
    <w:rsid w:val="00DC0840"/>
    <w:rsid w:val="00DC0A0F"/>
    <w:rsid w:val="00DC223F"/>
    <w:rsid w:val="00DC23FD"/>
    <w:rsid w:val="00DC2A1B"/>
    <w:rsid w:val="00DC3841"/>
    <w:rsid w:val="00DC3DBD"/>
    <w:rsid w:val="00DC404D"/>
    <w:rsid w:val="00DC4DFC"/>
    <w:rsid w:val="00DC595D"/>
    <w:rsid w:val="00DC5962"/>
    <w:rsid w:val="00DC59BE"/>
    <w:rsid w:val="00DC5ED0"/>
    <w:rsid w:val="00DC6963"/>
    <w:rsid w:val="00DC6D8C"/>
    <w:rsid w:val="00DC6F5C"/>
    <w:rsid w:val="00DD01FA"/>
    <w:rsid w:val="00DD05E6"/>
    <w:rsid w:val="00DD06A7"/>
    <w:rsid w:val="00DD1293"/>
    <w:rsid w:val="00DD1406"/>
    <w:rsid w:val="00DD157F"/>
    <w:rsid w:val="00DD1852"/>
    <w:rsid w:val="00DD2450"/>
    <w:rsid w:val="00DD2794"/>
    <w:rsid w:val="00DD2816"/>
    <w:rsid w:val="00DD2C31"/>
    <w:rsid w:val="00DD3160"/>
    <w:rsid w:val="00DD344D"/>
    <w:rsid w:val="00DD3B1C"/>
    <w:rsid w:val="00DD3D9B"/>
    <w:rsid w:val="00DD42A8"/>
    <w:rsid w:val="00DD4B1B"/>
    <w:rsid w:val="00DD4F84"/>
    <w:rsid w:val="00DD5480"/>
    <w:rsid w:val="00DD5508"/>
    <w:rsid w:val="00DD5721"/>
    <w:rsid w:val="00DD6278"/>
    <w:rsid w:val="00DD63C5"/>
    <w:rsid w:val="00DD6BAF"/>
    <w:rsid w:val="00DD72AB"/>
    <w:rsid w:val="00DD76C4"/>
    <w:rsid w:val="00DD76CF"/>
    <w:rsid w:val="00DD7CCC"/>
    <w:rsid w:val="00DE0E4A"/>
    <w:rsid w:val="00DE12CA"/>
    <w:rsid w:val="00DE2036"/>
    <w:rsid w:val="00DE2764"/>
    <w:rsid w:val="00DE3188"/>
    <w:rsid w:val="00DE31A4"/>
    <w:rsid w:val="00DE5310"/>
    <w:rsid w:val="00DE6B9D"/>
    <w:rsid w:val="00DE7B27"/>
    <w:rsid w:val="00DE7C78"/>
    <w:rsid w:val="00DF0000"/>
    <w:rsid w:val="00DF0009"/>
    <w:rsid w:val="00DF0076"/>
    <w:rsid w:val="00DF024B"/>
    <w:rsid w:val="00DF03B1"/>
    <w:rsid w:val="00DF03E6"/>
    <w:rsid w:val="00DF07FC"/>
    <w:rsid w:val="00DF0BE6"/>
    <w:rsid w:val="00DF0D97"/>
    <w:rsid w:val="00DF1027"/>
    <w:rsid w:val="00DF1381"/>
    <w:rsid w:val="00DF1E08"/>
    <w:rsid w:val="00DF202A"/>
    <w:rsid w:val="00DF244B"/>
    <w:rsid w:val="00DF2AA5"/>
    <w:rsid w:val="00DF2B9B"/>
    <w:rsid w:val="00DF3436"/>
    <w:rsid w:val="00DF3F6E"/>
    <w:rsid w:val="00DF404F"/>
    <w:rsid w:val="00DF44FA"/>
    <w:rsid w:val="00DF485C"/>
    <w:rsid w:val="00DF5680"/>
    <w:rsid w:val="00DF61C4"/>
    <w:rsid w:val="00DF6F96"/>
    <w:rsid w:val="00DF733C"/>
    <w:rsid w:val="00DF77EC"/>
    <w:rsid w:val="00DF7D5A"/>
    <w:rsid w:val="00E00338"/>
    <w:rsid w:val="00E005B9"/>
    <w:rsid w:val="00E00E13"/>
    <w:rsid w:val="00E01050"/>
    <w:rsid w:val="00E0178B"/>
    <w:rsid w:val="00E01A50"/>
    <w:rsid w:val="00E01C36"/>
    <w:rsid w:val="00E01E5C"/>
    <w:rsid w:val="00E023F5"/>
    <w:rsid w:val="00E024B0"/>
    <w:rsid w:val="00E026D2"/>
    <w:rsid w:val="00E029FC"/>
    <w:rsid w:val="00E0339D"/>
    <w:rsid w:val="00E03569"/>
    <w:rsid w:val="00E04DC3"/>
    <w:rsid w:val="00E05787"/>
    <w:rsid w:val="00E05D62"/>
    <w:rsid w:val="00E06132"/>
    <w:rsid w:val="00E0642A"/>
    <w:rsid w:val="00E064FA"/>
    <w:rsid w:val="00E06537"/>
    <w:rsid w:val="00E1021B"/>
    <w:rsid w:val="00E10323"/>
    <w:rsid w:val="00E106C9"/>
    <w:rsid w:val="00E1149A"/>
    <w:rsid w:val="00E117BC"/>
    <w:rsid w:val="00E12032"/>
    <w:rsid w:val="00E12593"/>
    <w:rsid w:val="00E1318C"/>
    <w:rsid w:val="00E133BF"/>
    <w:rsid w:val="00E13ACB"/>
    <w:rsid w:val="00E13BD5"/>
    <w:rsid w:val="00E13F85"/>
    <w:rsid w:val="00E14088"/>
    <w:rsid w:val="00E14448"/>
    <w:rsid w:val="00E149A7"/>
    <w:rsid w:val="00E14B41"/>
    <w:rsid w:val="00E14D3E"/>
    <w:rsid w:val="00E154BB"/>
    <w:rsid w:val="00E15961"/>
    <w:rsid w:val="00E15E2F"/>
    <w:rsid w:val="00E15FBA"/>
    <w:rsid w:val="00E1653C"/>
    <w:rsid w:val="00E16CD8"/>
    <w:rsid w:val="00E17481"/>
    <w:rsid w:val="00E176CD"/>
    <w:rsid w:val="00E17A7C"/>
    <w:rsid w:val="00E17D06"/>
    <w:rsid w:val="00E20F5C"/>
    <w:rsid w:val="00E21222"/>
    <w:rsid w:val="00E218F5"/>
    <w:rsid w:val="00E21B75"/>
    <w:rsid w:val="00E2257A"/>
    <w:rsid w:val="00E22CC1"/>
    <w:rsid w:val="00E23087"/>
    <w:rsid w:val="00E230DD"/>
    <w:rsid w:val="00E23548"/>
    <w:rsid w:val="00E2397E"/>
    <w:rsid w:val="00E24220"/>
    <w:rsid w:val="00E24318"/>
    <w:rsid w:val="00E244C2"/>
    <w:rsid w:val="00E246ED"/>
    <w:rsid w:val="00E249C1"/>
    <w:rsid w:val="00E25DCE"/>
    <w:rsid w:val="00E25FA6"/>
    <w:rsid w:val="00E268BD"/>
    <w:rsid w:val="00E26C45"/>
    <w:rsid w:val="00E27310"/>
    <w:rsid w:val="00E27A26"/>
    <w:rsid w:val="00E3031A"/>
    <w:rsid w:val="00E30AAC"/>
    <w:rsid w:val="00E31D69"/>
    <w:rsid w:val="00E3221D"/>
    <w:rsid w:val="00E3273E"/>
    <w:rsid w:val="00E32AD6"/>
    <w:rsid w:val="00E32EA6"/>
    <w:rsid w:val="00E336DF"/>
    <w:rsid w:val="00E33C58"/>
    <w:rsid w:val="00E33F4D"/>
    <w:rsid w:val="00E34976"/>
    <w:rsid w:val="00E349EB"/>
    <w:rsid w:val="00E35204"/>
    <w:rsid w:val="00E35C7F"/>
    <w:rsid w:val="00E35E96"/>
    <w:rsid w:val="00E36A31"/>
    <w:rsid w:val="00E36A54"/>
    <w:rsid w:val="00E36DCB"/>
    <w:rsid w:val="00E374CE"/>
    <w:rsid w:val="00E37C3E"/>
    <w:rsid w:val="00E37F93"/>
    <w:rsid w:val="00E405BD"/>
    <w:rsid w:val="00E413EF"/>
    <w:rsid w:val="00E4164B"/>
    <w:rsid w:val="00E418A6"/>
    <w:rsid w:val="00E41D62"/>
    <w:rsid w:val="00E422A6"/>
    <w:rsid w:val="00E422DF"/>
    <w:rsid w:val="00E42CC1"/>
    <w:rsid w:val="00E42E32"/>
    <w:rsid w:val="00E433F3"/>
    <w:rsid w:val="00E4342D"/>
    <w:rsid w:val="00E43D0E"/>
    <w:rsid w:val="00E4412F"/>
    <w:rsid w:val="00E449E5"/>
    <w:rsid w:val="00E44B42"/>
    <w:rsid w:val="00E44D15"/>
    <w:rsid w:val="00E45039"/>
    <w:rsid w:val="00E45313"/>
    <w:rsid w:val="00E45573"/>
    <w:rsid w:val="00E46F42"/>
    <w:rsid w:val="00E471B9"/>
    <w:rsid w:val="00E47A38"/>
    <w:rsid w:val="00E50A5C"/>
    <w:rsid w:val="00E510A0"/>
    <w:rsid w:val="00E51243"/>
    <w:rsid w:val="00E5138B"/>
    <w:rsid w:val="00E519CF"/>
    <w:rsid w:val="00E519D6"/>
    <w:rsid w:val="00E51A4C"/>
    <w:rsid w:val="00E5263A"/>
    <w:rsid w:val="00E53707"/>
    <w:rsid w:val="00E53A15"/>
    <w:rsid w:val="00E53CD4"/>
    <w:rsid w:val="00E547D6"/>
    <w:rsid w:val="00E54DF4"/>
    <w:rsid w:val="00E552D3"/>
    <w:rsid w:val="00E553C5"/>
    <w:rsid w:val="00E554D0"/>
    <w:rsid w:val="00E555F7"/>
    <w:rsid w:val="00E558B1"/>
    <w:rsid w:val="00E55B3C"/>
    <w:rsid w:val="00E55B7F"/>
    <w:rsid w:val="00E55D03"/>
    <w:rsid w:val="00E55EF9"/>
    <w:rsid w:val="00E560B3"/>
    <w:rsid w:val="00E56170"/>
    <w:rsid w:val="00E57D49"/>
    <w:rsid w:val="00E57D7B"/>
    <w:rsid w:val="00E60908"/>
    <w:rsid w:val="00E60983"/>
    <w:rsid w:val="00E60B27"/>
    <w:rsid w:val="00E60E6D"/>
    <w:rsid w:val="00E618B6"/>
    <w:rsid w:val="00E6213D"/>
    <w:rsid w:val="00E62271"/>
    <w:rsid w:val="00E62856"/>
    <w:rsid w:val="00E62B6F"/>
    <w:rsid w:val="00E630CE"/>
    <w:rsid w:val="00E635F2"/>
    <w:rsid w:val="00E641D4"/>
    <w:rsid w:val="00E64230"/>
    <w:rsid w:val="00E64300"/>
    <w:rsid w:val="00E64587"/>
    <w:rsid w:val="00E645DD"/>
    <w:rsid w:val="00E647EE"/>
    <w:rsid w:val="00E6492C"/>
    <w:rsid w:val="00E64A26"/>
    <w:rsid w:val="00E64BA5"/>
    <w:rsid w:val="00E64E39"/>
    <w:rsid w:val="00E6573C"/>
    <w:rsid w:val="00E65767"/>
    <w:rsid w:val="00E659EC"/>
    <w:rsid w:val="00E65E83"/>
    <w:rsid w:val="00E6614B"/>
    <w:rsid w:val="00E664FF"/>
    <w:rsid w:val="00E6681E"/>
    <w:rsid w:val="00E669D4"/>
    <w:rsid w:val="00E66B59"/>
    <w:rsid w:val="00E675F5"/>
    <w:rsid w:val="00E6770B"/>
    <w:rsid w:val="00E700A5"/>
    <w:rsid w:val="00E70274"/>
    <w:rsid w:val="00E70B11"/>
    <w:rsid w:val="00E70FD8"/>
    <w:rsid w:val="00E71188"/>
    <w:rsid w:val="00E71626"/>
    <w:rsid w:val="00E716AC"/>
    <w:rsid w:val="00E71B0A"/>
    <w:rsid w:val="00E71E59"/>
    <w:rsid w:val="00E725B2"/>
    <w:rsid w:val="00E72ABC"/>
    <w:rsid w:val="00E72EE9"/>
    <w:rsid w:val="00E731F8"/>
    <w:rsid w:val="00E73356"/>
    <w:rsid w:val="00E73578"/>
    <w:rsid w:val="00E7387C"/>
    <w:rsid w:val="00E738DC"/>
    <w:rsid w:val="00E741E9"/>
    <w:rsid w:val="00E746A2"/>
    <w:rsid w:val="00E74818"/>
    <w:rsid w:val="00E751F8"/>
    <w:rsid w:val="00E7567B"/>
    <w:rsid w:val="00E75BEB"/>
    <w:rsid w:val="00E75C15"/>
    <w:rsid w:val="00E75FB9"/>
    <w:rsid w:val="00E76AB5"/>
    <w:rsid w:val="00E76F04"/>
    <w:rsid w:val="00E76FA8"/>
    <w:rsid w:val="00E7748A"/>
    <w:rsid w:val="00E77732"/>
    <w:rsid w:val="00E777F8"/>
    <w:rsid w:val="00E81220"/>
    <w:rsid w:val="00E814C3"/>
    <w:rsid w:val="00E81FD0"/>
    <w:rsid w:val="00E82207"/>
    <w:rsid w:val="00E82A1F"/>
    <w:rsid w:val="00E82B98"/>
    <w:rsid w:val="00E83C4E"/>
    <w:rsid w:val="00E84577"/>
    <w:rsid w:val="00E85064"/>
    <w:rsid w:val="00E85620"/>
    <w:rsid w:val="00E856E0"/>
    <w:rsid w:val="00E85D39"/>
    <w:rsid w:val="00E8604F"/>
    <w:rsid w:val="00E866D6"/>
    <w:rsid w:val="00E875BE"/>
    <w:rsid w:val="00E87E41"/>
    <w:rsid w:val="00E9088E"/>
    <w:rsid w:val="00E91547"/>
    <w:rsid w:val="00E91792"/>
    <w:rsid w:val="00E918F9"/>
    <w:rsid w:val="00E91B85"/>
    <w:rsid w:val="00E91BF5"/>
    <w:rsid w:val="00E91FE2"/>
    <w:rsid w:val="00E922D3"/>
    <w:rsid w:val="00E92DE3"/>
    <w:rsid w:val="00E93088"/>
    <w:rsid w:val="00E932A9"/>
    <w:rsid w:val="00E944CC"/>
    <w:rsid w:val="00E94C00"/>
    <w:rsid w:val="00E95249"/>
    <w:rsid w:val="00E95530"/>
    <w:rsid w:val="00E95627"/>
    <w:rsid w:val="00E95689"/>
    <w:rsid w:val="00E9570A"/>
    <w:rsid w:val="00E9571B"/>
    <w:rsid w:val="00E957BB"/>
    <w:rsid w:val="00E95DD9"/>
    <w:rsid w:val="00E963EF"/>
    <w:rsid w:val="00E96F48"/>
    <w:rsid w:val="00E97383"/>
    <w:rsid w:val="00E97535"/>
    <w:rsid w:val="00EA0062"/>
    <w:rsid w:val="00EA0529"/>
    <w:rsid w:val="00EA052B"/>
    <w:rsid w:val="00EA07BC"/>
    <w:rsid w:val="00EA11CD"/>
    <w:rsid w:val="00EA12D8"/>
    <w:rsid w:val="00EA178D"/>
    <w:rsid w:val="00EA1C80"/>
    <w:rsid w:val="00EA2112"/>
    <w:rsid w:val="00EA230C"/>
    <w:rsid w:val="00EA259A"/>
    <w:rsid w:val="00EA27CE"/>
    <w:rsid w:val="00EA2809"/>
    <w:rsid w:val="00EA362C"/>
    <w:rsid w:val="00EA3A86"/>
    <w:rsid w:val="00EA3AB0"/>
    <w:rsid w:val="00EA4814"/>
    <w:rsid w:val="00EA484C"/>
    <w:rsid w:val="00EA4971"/>
    <w:rsid w:val="00EA4BDF"/>
    <w:rsid w:val="00EA4BE6"/>
    <w:rsid w:val="00EA4ECB"/>
    <w:rsid w:val="00EA4F34"/>
    <w:rsid w:val="00EA5124"/>
    <w:rsid w:val="00EA53CC"/>
    <w:rsid w:val="00EA55BA"/>
    <w:rsid w:val="00EA648D"/>
    <w:rsid w:val="00EA6B50"/>
    <w:rsid w:val="00EA6BA7"/>
    <w:rsid w:val="00EA6C94"/>
    <w:rsid w:val="00EA735A"/>
    <w:rsid w:val="00EA738C"/>
    <w:rsid w:val="00EA7474"/>
    <w:rsid w:val="00EA7BEB"/>
    <w:rsid w:val="00EA7FC5"/>
    <w:rsid w:val="00EB0607"/>
    <w:rsid w:val="00EB06C8"/>
    <w:rsid w:val="00EB122D"/>
    <w:rsid w:val="00EB1270"/>
    <w:rsid w:val="00EB1C21"/>
    <w:rsid w:val="00EB2183"/>
    <w:rsid w:val="00EB24C3"/>
    <w:rsid w:val="00EB2CE3"/>
    <w:rsid w:val="00EB2DAE"/>
    <w:rsid w:val="00EB2FEC"/>
    <w:rsid w:val="00EB3351"/>
    <w:rsid w:val="00EB37AF"/>
    <w:rsid w:val="00EB3923"/>
    <w:rsid w:val="00EB3955"/>
    <w:rsid w:val="00EB39B9"/>
    <w:rsid w:val="00EB39C0"/>
    <w:rsid w:val="00EB3A32"/>
    <w:rsid w:val="00EB3AC6"/>
    <w:rsid w:val="00EB4846"/>
    <w:rsid w:val="00EB4935"/>
    <w:rsid w:val="00EB4BF0"/>
    <w:rsid w:val="00EB4CA0"/>
    <w:rsid w:val="00EB4E0B"/>
    <w:rsid w:val="00EB510B"/>
    <w:rsid w:val="00EB5157"/>
    <w:rsid w:val="00EB580D"/>
    <w:rsid w:val="00EB5BCA"/>
    <w:rsid w:val="00EB678D"/>
    <w:rsid w:val="00EB6F75"/>
    <w:rsid w:val="00EB7A29"/>
    <w:rsid w:val="00EC014B"/>
    <w:rsid w:val="00EC03E6"/>
    <w:rsid w:val="00EC067A"/>
    <w:rsid w:val="00EC075E"/>
    <w:rsid w:val="00EC0E47"/>
    <w:rsid w:val="00EC0F86"/>
    <w:rsid w:val="00EC255A"/>
    <w:rsid w:val="00EC2677"/>
    <w:rsid w:val="00EC26DD"/>
    <w:rsid w:val="00EC2B1D"/>
    <w:rsid w:val="00EC4231"/>
    <w:rsid w:val="00EC4875"/>
    <w:rsid w:val="00EC48A8"/>
    <w:rsid w:val="00EC4AD6"/>
    <w:rsid w:val="00EC4B5F"/>
    <w:rsid w:val="00EC4C9A"/>
    <w:rsid w:val="00EC5693"/>
    <w:rsid w:val="00EC59E6"/>
    <w:rsid w:val="00EC5D02"/>
    <w:rsid w:val="00EC63E3"/>
    <w:rsid w:val="00EC67F2"/>
    <w:rsid w:val="00EC699D"/>
    <w:rsid w:val="00EC7013"/>
    <w:rsid w:val="00EC72A0"/>
    <w:rsid w:val="00EC7361"/>
    <w:rsid w:val="00EC73EE"/>
    <w:rsid w:val="00EC772D"/>
    <w:rsid w:val="00EC7A5D"/>
    <w:rsid w:val="00EC7C7B"/>
    <w:rsid w:val="00ED03F0"/>
    <w:rsid w:val="00ED07C6"/>
    <w:rsid w:val="00ED098E"/>
    <w:rsid w:val="00ED0A10"/>
    <w:rsid w:val="00ED0CFC"/>
    <w:rsid w:val="00ED0D0A"/>
    <w:rsid w:val="00ED0D49"/>
    <w:rsid w:val="00ED19AC"/>
    <w:rsid w:val="00ED1BA5"/>
    <w:rsid w:val="00ED2221"/>
    <w:rsid w:val="00ED2571"/>
    <w:rsid w:val="00ED25C9"/>
    <w:rsid w:val="00ED2785"/>
    <w:rsid w:val="00ED2A52"/>
    <w:rsid w:val="00ED2AAD"/>
    <w:rsid w:val="00ED2E0B"/>
    <w:rsid w:val="00ED2F8F"/>
    <w:rsid w:val="00ED30C0"/>
    <w:rsid w:val="00ED3C7C"/>
    <w:rsid w:val="00ED43CF"/>
    <w:rsid w:val="00ED444D"/>
    <w:rsid w:val="00ED45FB"/>
    <w:rsid w:val="00ED510F"/>
    <w:rsid w:val="00ED63F2"/>
    <w:rsid w:val="00ED6419"/>
    <w:rsid w:val="00ED6A81"/>
    <w:rsid w:val="00ED6F95"/>
    <w:rsid w:val="00ED770C"/>
    <w:rsid w:val="00ED7A21"/>
    <w:rsid w:val="00ED7F99"/>
    <w:rsid w:val="00EE02C9"/>
    <w:rsid w:val="00EE0472"/>
    <w:rsid w:val="00EE0A3F"/>
    <w:rsid w:val="00EE0D5F"/>
    <w:rsid w:val="00EE127A"/>
    <w:rsid w:val="00EE1BCF"/>
    <w:rsid w:val="00EE1BF8"/>
    <w:rsid w:val="00EE1CF3"/>
    <w:rsid w:val="00EE1EBC"/>
    <w:rsid w:val="00EE30FD"/>
    <w:rsid w:val="00EE3378"/>
    <w:rsid w:val="00EE3C10"/>
    <w:rsid w:val="00EE3E5E"/>
    <w:rsid w:val="00EE40EC"/>
    <w:rsid w:val="00EE41DB"/>
    <w:rsid w:val="00EE42CB"/>
    <w:rsid w:val="00EE4377"/>
    <w:rsid w:val="00EE4464"/>
    <w:rsid w:val="00EE4B80"/>
    <w:rsid w:val="00EE4E21"/>
    <w:rsid w:val="00EE603A"/>
    <w:rsid w:val="00EE6703"/>
    <w:rsid w:val="00EE757A"/>
    <w:rsid w:val="00EE7756"/>
    <w:rsid w:val="00EF0093"/>
    <w:rsid w:val="00EF0165"/>
    <w:rsid w:val="00EF0B15"/>
    <w:rsid w:val="00EF13A8"/>
    <w:rsid w:val="00EF1BBD"/>
    <w:rsid w:val="00EF20BB"/>
    <w:rsid w:val="00EF2709"/>
    <w:rsid w:val="00EF29BF"/>
    <w:rsid w:val="00EF2E9C"/>
    <w:rsid w:val="00EF38D7"/>
    <w:rsid w:val="00EF3C47"/>
    <w:rsid w:val="00EF4020"/>
    <w:rsid w:val="00EF44FE"/>
    <w:rsid w:val="00EF522B"/>
    <w:rsid w:val="00EF53C1"/>
    <w:rsid w:val="00EF6462"/>
    <w:rsid w:val="00EF6B24"/>
    <w:rsid w:val="00EF70DB"/>
    <w:rsid w:val="00EF75C2"/>
    <w:rsid w:val="00EF790E"/>
    <w:rsid w:val="00EF7FD4"/>
    <w:rsid w:val="00F00428"/>
    <w:rsid w:val="00F00646"/>
    <w:rsid w:val="00F00DA1"/>
    <w:rsid w:val="00F00DC9"/>
    <w:rsid w:val="00F00F6C"/>
    <w:rsid w:val="00F01127"/>
    <w:rsid w:val="00F0122E"/>
    <w:rsid w:val="00F01621"/>
    <w:rsid w:val="00F01888"/>
    <w:rsid w:val="00F0191C"/>
    <w:rsid w:val="00F01A34"/>
    <w:rsid w:val="00F02112"/>
    <w:rsid w:val="00F028BE"/>
    <w:rsid w:val="00F02BA1"/>
    <w:rsid w:val="00F02E17"/>
    <w:rsid w:val="00F02F75"/>
    <w:rsid w:val="00F03BF5"/>
    <w:rsid w:val="00F03F49"/>
    <w:rsid w:val="00F04994"/>
    <w:rsid w:val="00F04DA8"/>
    <w:rsid w:val="00F04F85"/>
    <w:rsid w:val="00F05550"/>
    <w:rsid w:val="00F060ED"/>
    <w:rsid w:val="00F061DA"/>
    <w:rsid w:val="00F06AEC"/>
    <w:rsid w:val="00F06F6C"/>
    <w:rsid w:val="00F06FDD"/>
    <w:rsid w:val="00F07174"/>
    <w:rsid w:val="00F07D0F"/>
    <w:rsid w:val="00F07F4B"/>
    <w:rsid w:val="00F1126D"/>
    <w:rsid w:val="00F11B2A"/>
    <w:rsid w:val="00F11BB3"/>
    <w:rsid w:val="00F12365"/>
    <w:rsid w:val="00F1248E"/>
    <w:rsid w:val="00F1317B"/>
    <w:rsid w:val="00F132D1"/>
    <w:rsid w:val="00F13742"/>
    <w:rsid w:val="00F13EB6"/>
    <w:rsid w:val="00F141CD"/>
    <w:rsid w:val="00F14325"/>
    <w:rsid w:val="00F14DEF"/>
    <w:rsid w:val="00F14EF0"/>
    <w:rsid w:val="00F16223"/>
    <w:rsid w:val="00F1705E"/>
    <w:rsid w:val="00F172E0"/>
    <w:rsid w:val="00F1794D"/>
    <w:rsid w:val="00F17A13"/>
    <w:rsid w:val="00F212EF"/>
    <w:rsid w:val="00F2135E"/>
    <w:rsid w:val="00F21677"/>
    <w:rsid w:val="00F21A5C"/>
    <w:rsid w:val="00F21F76"/>
    <w:rsid w:val="00F22166"/>
    <w:rsid w:val="00F22198"/>
    <w:rsid w:val="00F22811"/>
    <w:rsid w:val="00F22951"/>
    <w:rsid w:val="00F22A2F"/>
    <w:rsid w:val="00F22A66"/>
    <w:rsid w:val="00F237DE"/>
    <w:rsid w:val="00F246AE"/>
    <w:rsid w:val="00F24729"/>
    <w:rsid w:val="00F249A6"/>
    <w:rsid w:val="00F24AA6"/>
    <w:rsid w:val="00F24B02"/>
    <w:rsid w:val="00F24B27"/>
    <w:rsid w:val="00F24C0C"/>
    <w:rsid w:val="00F255BE"/>
    <w:rsid w:val="00F2575F"/>
    <w:rsid w:val="00F25771"/>
    <w:rsid w:val="00F25D69"/>
    <w:rsid w:val="00F26007"/>
    <w:rsid w:val="00F27631"/>
    <w:rsid w:val="00F276A8"/>
    <w:rsid w:val="00F27D41"/>
    <w:rsid w:val="00F31007"/>
    <w:rsid w:val="00F312E5"/>
    <w:rsid w:val="00F3173D"/>
    <w:rsid w:val="00F31AE3"/>
    <w:rsid w:val="00F31FCD"/>
    <w:rsid w:val="00F32835"/>
    <w:rsid w:val="00F33C7B"/>
    <w:rsid w:val="00F33F5D"/>
    <w:rsid w:val="00F342AB"/>
    <w:rsid w:val="00F34456"/>
    <w:rsid w:val="00F34606"/>
    <w:rsid w:val="00F34B49"/>
    <w:rsid w:val="00F34C88"/>
    <w:rsid w:val="00F34E67"/>
    <w:rsid w:val="00F365B6"/>
    <w:rsid w:val="00F36D6B"/>
    <w:rsid w:val="00F37017"/>
    <w:rsid w:val="00F374AA"/>
    <w:rsid w:val="00F37669"/>
    <w:rsid w:val="00F37B5B"/>
    <w:rsid w:val="00F37E96"/>
    <w:rsid w:val="00F37EE6"/>
    <w:rsid w:val="00F40519"/>
    <w:rsid w:val="00F41448"/>
    <w:rsid w:val="00F41736"/>
    <w:rsid w:val="00F4174F"/>
    <w:rsid w:val="00F41AEE"/>
    <w:rsid w:val="00F42127"/>
    <w:rsid w:val="00F4229D"/>
    <w:rsid w:val="00F4286A"/>
    <w:rsid w:val="00F428C2"/>
    <w:rsid w:val="00F45589"/>
    <w:rsid w:val="00F45624"/>
    <w:rsid w:val="00F46120"/>
    <w:rsid w:val="00F467E4"/>
    <w:rsid w:val="00F50554"/>
    <w:rsid w:val="00F50744"/>
    <w:rsid w:val="00F50BDC"/>
    <w:rsid w:val="00F51E92"/>
    <w:rsid w:val="00F5221B"/>
    <w:rsid w:val="00F523E2"/>
    <w:rsid w:val="00F5258F"/>
    <w:rsid w:val="00F52A70"/>
    <w:rsid w:val="00F52A71"/>
    <w:rsid w:val="00F53019"/>
    <w:rsid w:val="00F53061"/>
    <w:rsid w:val="00F53860"/>
    <w:rsid w:val="00F53C83"/>
    <w:rsid w:val="00F54199"/>
    <w:rsid w:val="00F549BD"/>
    <w:rsid w:val="00F55231"/>
    <w:rsid w:val="00F55429"/>
    <w:rsid w:val="00F55436"/>
    <w:rsid w:val="00F55A61"/>
    <w:rsid w:val="00F55B23"/>
    <w:rsid w:val="00F55B59"/>
    <w:rsid w:val="00F60556"/>
    <w:rsid w:val="00F60647"/>
    <w:rsid w:val="00F60859"/>
    <w:rsid w:val="00F60F37"/>
    <w:rsid w:val="00F615A3"/>
    <w:rsid w:val="00F6181B"/>
    <w:rsid w:val="00F619F2"/>
    <w:rsid w:val="00F61A9E"/>
    <w:rsid w:val="00F62E81"/>
    <w:rsid w:val="00F63085"/>
    <w:rsid w:val="00F633CA"/>
    <w:rsid w:val="00F64072"/>
    <w:rsid w:val="00F640B6"/>
    <w:rsid w:val="00F64739"/>
    <w:rsid w:val="00F64FB7"/>
    <w:rsid w:val="00F65255"/>
    <w:rsid w:val="00F65BE9"/>
    <w:rsid w:val="00F65C54"/>
    <w:rsid w:val="00F65C5A"/>
    <w:rsid w:val="00F66132"/>
    <w:rsid w:val="00F6618C"/>
    <w:rsid w:val="00F66388"/>
    <w:rsid w:val="00F676E3"/>
    <w:rsid w:val="00F70D87"/>
    <w:rsid w:val="00F70F65"/>
    <w:rsid w:val="00F71079"/>
    <w:rsid w:val="00F710A8"/>
    <w:rsid w:val="00F714AB"/>
    <w:rsid w:val="00F7228B"/>
    <w:rsid w:val="00F7251E"/>
    <w:rsid w:val="00F72590"/>
    <w:rsid w:val="00F725BE"/>
    <w:rsid w:val="00F72861"/>
    <w:rsid w:val="00F72C4E"/>
    <w:rsid w:val="00F72E15"/>
    <w:rsid w:val="00F72E57"/>
    <w:rsid w:val="00F72FE8"/>
    <w:rsid w:val="00F73A3C"/>
    <w:rsid w:val="00F73C5C"/>
    <w:rsid w:val="00F742AD"/>
    <w:rsid w:val="00F74541"/>
    <w:rsid w:val="00F74D2E"/>
    <w:rsid w:val="00F74F57"/>
    <w:rsid w:val="00F7587B"/>
    <w:rsid w:val="00F75FBA"/>
    <w:rsid w:val="00F764DB"/>
    <w:rsid w:val="00F77107"/>
    <w:rsid w:val="00F77DE8"/>
    <w:rsid w:val="00F77E67"/>
    <w:rsid w:val="00F80469"/>
    <w:rsid w:val="00F80602"/>
    <w:rsid w:val="00F80E9F"/>
    <w:rsid w:val="00F8122A"/>
    <w:rsid w:val="00F8172C"/>
    <w:rsid w:val="00F823DC"/>
    <w:rsid w:val="00F8256C"/>
    <w:rsid w:val="00F82C0D"/>
    <w:rsid w:val="00F8337B"/>
    <w:rsid w:val="00F84070"/>
    <w:rsid w:val="00F84D48"/>
    <w:rsid w:val="00F8565A"/>
    <w:rsid w:val="00F85855"/>
    <w:rsid w:val="00F85E39"/>
    <w:rsid w:val="00F8609B"/>
    <w:rsid w:val="00F86855"/>
    <w:rsid w:val="00F86C94"/>
    <w:rsid w:val="00F872F7"/>
    <w:rsid w:val="00F87840"/>
    <w:rsid w:val="00F878C7"/>
    <w:rsid w:val="00F87B05"/>
    <w:rsid w:val="00F87CB8"/>
    <w:rsid w:val="00F87F3B"/>
    <w:rsid w:val="00F9062A"/>
    <w:rsid w:val="00F90DC5"/>
    <w:rsid w:val="00F90F14"/>
    <w:rsid w:val="00F91105"/>
    <w:rsid w:val="00F91785"/>
    <w:rsid w:val="00F92038"/>
    <w:rsid w:val="00F924DD"/>
    <w:rsid w:val="00F92615"/>
    <w:rsid w:val="00F9306C"/>
    <w:rsid w:val="00F93278"/>
    <w:rsid w:val="00F94105"/>
    <w:rsid w:val="00F94B07"/>
    <w:rsid w:val="00F94DB9"/>
    <w:rsid w:val="00F950D7"/>
    <w:rsid w:val="00F953D9"/>
    <w:rsid w:val="00F954B9"/>
    <w:rsid w:val="00F95723"/>
    <w:rsid w:val="00F9578A"/>
    <w:rsid w:val="00F959E6"/>
    <w:rsid w:val="00F95C0E"/>
    <w:rsid w:val="00F96226"/>
    <w:rsid w:val="00F96429"/>
    <w:rsid w:val="00F965B9"/>
    <w:rsid w:val="00F96C57"/>
    <w:rsid w:val="00F97036"/>
    <w:rsid w:val="00F9717B"/>
    <w:rsid w:val="00F97450"/>
    <w:rsid w:val="00FA0280"/>
    <w:rsid w:val="00FA0423"/>
    <w:rsid w:val="00FA0A2D"/>
    <w:rsid w:val="00FA0F85"/>
    <w:rsid w:val="00FA1023"/>
    <w:rsid w:val="00FA12B0"/>
    <w:rsid w:val="00FA170B"/>
    <w:rsid w:val="00FA1F43"/>
    <w:rsid w:val="00FA229E"/>
    <w:rsid w:val="00FA26FF"/>
    <w:rsid w:val="00FA2BFC"/>
    <w:rsid w:val="00FA30B7"/>
    <w:rsid w:val="00FA389E"/>
    <w:rsid w:val="00FA3FFA"/>
    <w:rsid w:val="00FA4C49"/>
    <w:rsid w:val="00FA4D02"/>
    <w:rsid w:val="00FA57C8"/>
    <w:rsid w:val="00FA60FB"/>
    <w:rsid w:val="00FA614C"/>
    <w:rsid w:val="00FA65D3"/>
    <w:rsid w:val="00FA6741"/>
    <w:rsid w:val="00FA6F88"/>
    <w:rsid w:val="00FA777B"/>
    <w:rsid w:val="00FA77BF"/>
    <w:rsid w:val="00FA79B1"/>
    <w:rsid w:val="00FA7BBB"/>
    <w:rsid w:val="00FA7C84"/>
    <w:rsid w:val="00FA7FEA"/>
    <w:rsid w:val="00FB036B"/>
    <w:rsid w:val="00FB0AC8"/>
    <w:rsid w:val="00FB0CE8"/>
    <w:rsid w:val="00FB0DB1"/>
    <w:rsid w:val="00FB0FE4"/>
    <w:rsid w:val="00FB18CE"/>
    <w:rsid w:val="00FB219B"/>
    <w:rsid w:val="00FB2405"/>
    <w:rsid w:val="00FB2B0D"/>
    <w:rsid w:val="00FB38C8"/>
    <w:rsid w:val="00FB3C69"/>
    <w:rsid w:val="00FB3CF2"/>
    <w:rsid w:val="00FB3E0A"/>
    <w:rsid w:val="00FB407B"/>
    <w:rsid w:val="00FB440D"/>
    <w:rsid w:val="00FB469D"/>
    <w:rsid w:val="00FB4B41"/>
    <w:rsid w:val="00FB4BE3"/>
    <w:rsid w:val="00FB4D2E"/>
    <w:rsid w:val="00FB4F0E"/>
    <w:rsid w:val="00FB56BE"/>
    <w:rsid w:val="00FB57E3"/>
    <w:rsid w:val="00FB5B0C"/>
    <w:rsid w:val="00FB5E7E"/>
    <w:rsid w:val="00FB65EB"/>
    <w:rsid w:val="00FB7150"/>
    <w:rsid w:val="00FB76D2"/>
    <w:rsid w:val="00FB76D3"/>
    <w:rsid w:val="00FB7909"/>
    <w:rsid w:val="00FB79B8"/>
    <w:rsid w:val="00FB7CBF"/>
    <w:rsid w:val="00FC0294"/>
    <w:rsid w:val="00FC0382"/>
    <w:rsid w:val="00FC0544"/>
    <w:rsid w:val="00FC0C2A"/>
    <w:rsid w:val="00FC124E"/>
    <w:rsid w:val="00FC1BC2"/>
    <w:rsid w:val="00FC2723"/>
    <w:rsid w:val="00FC297D"/>
    <w:rsid w:val="00FC2A59"/>
    <w:rsid w:val="00FC2C0C"/>
    <w:rsid w:val="00FC325D"/>
    <w:rsid w:val="00FC4CAC"/>
    <w:rsid w:val="00FC4D9C"/>
    <w:rsid w:val="00FC4EF9"/>
    <w:rsid w:val="00FC5070"/>
    <w:rsid w:val="00FC5CF6"/>
    <w:rsid w:val="00FC5D7A"/>
    <w:rsid w:val="00FC6102"/>
    <w:rsid w:val="00FC653B"/>
    <w:rsid w:val="00FC682E"/>
    <w:rsid w:val="00FC688F"/>
    <w:rsid w:val="00FC693D"/>
    <w:rsid w:val="00FC6F61"/>
    <w:rsid w:val="00FC78F2"/>
    <w:rsid w:val="00FC7D35"/>
    <w:rsid w:val="00FD0480"/>
    <w:rsid w:val="00FD06F9"/>
    <w:rsid w:val="00FD0A9B"/>
    <w:rsid w:val="00FD21B2"/>
    <w:rsid w:val="00FD267A"/>
    <w:rsid w:val="00FD268C"/>
    <w:rsid w:val="00FD29A5"/>
    <w:rsid w:val="00FD2AA9"/>
    <w:rsid w:val="00FD2FCE"/>
    <w:rsid w:val="00FD36DD"/>
    <w:rsid w:val="00FD38FA"/>
    <w:rsid w:val="00FD39F5"/>
    <w:rsid w:val="00FD3ED0"/>
    <w:rsid w:val="00FD3ED4"/>
    <w:rsid w:val="00FD4239"/>
    <w:rsid w:val="00FD4887"/>
    <w:rsid w:val="00FD53BE"/>
    <w:rsid w:val="00FD593D"/>
    <w:rsid w:val="00FD5B65"/>
    <w:rsid w:val="00FD5DB7"/>
    <w:rsid w:val="00FD5EDE"/>
    <w:rsid w:val="00FD609F"/>
    <w:rsid w:val="00FD6494"/>
    <w:rsid w:val="00FD6990"/>
    <w:rsid w:val="00FD6B44"/>
    <w:rsid w:val="00FD6F07"/>
    <w:rsid w:val="00FD7114"/>
    <w:rsid w:val="00FD748E"/>
    <w:rsid w:val="00FD7B39"/>
    <w:rsid w:val="00FE002E"/>
    <w:rsid w:val="00FE0192"/>
    <w:rsid w:val="00FE03ED"/>
    <w:rsid w:val="00FE0556"/>
    <w:rsid w:val="00FE07F1"/>
    <w:rsid w:val="00FE182A"/>
    <w:rsid w:val="00FE1860"/>
    <w:rsid w:val="00FE1893"/>
    <w:rsid w:val="00FE196A"/>
    <w:rsid w:val="00FE24F5"/>
    <w:rsid w:val="00FE28FD"/>
    <w:rsid w:val="00FE292D"/>
    <w:rsid w:val="00FE3321"/>
    <w:rsid w:val="00FE3CC2"/>
    <w:rsid w:val="00FE3EE0"/>
    <w:rsid w:val="00FE4D40"/>
    <w:rsid w:val="00FE596F"/>
    <w:rsid w:val="00FE69CD"/>
    <w:rsid w:val="00FE7A8E"/>
    <w:rsid w:val="00FE7ACB"/>
    <w:rsid w:val="00FE7B2D"/>
    <w:rsid w:val="00FE7D4E"/>
    <w:rsid w:val="00FE7FA0"/>
    <w:rsid w:val="00FF0139"/>
    <w:rsid w:val="00FF0547"/>
    <w:rsid w:val="00FF0BB0"/>
    <w:rsid w:val="00FF0BD6"/>
    <w:rsid w:val="00FF0E3B"/>
    <w:rsid w:val="00FF0F1C"/>
    <w:rsid w:val="00FF1A5A"/>
    <w:rsid w:val="00FF246C"/>
    <w:rsid w:val="00FF2AD0"/>
    <w:rsid w:val="00FF2F0B"/>
    <w:rsid w:val="00FF3ABF"/>
    <w:rsid w:val="00FF47BB"/>
    <w:rsid w:val="00FF4BE0"/>
    <w:rsid w:val="00FF4C9B"/>
    <w:rsid w:val="00FF4CA8"/>
    <w:rsid w:val="00FF5320"/>
    <w:rsid w:val="00FF549F"/>
    <w:rsid w:val="00FF55FC"/>
    <w:rsid w:val="00FF570B"/>
    <w:rsid w:val="00FF61C5"/>
    <w:rsid w:val="00FF670E"/>
    <w:rsid w:val="00FF6EC9"/>
    <w:rsid w:val="00FF6EF9"/>
    <w:rsid w:val="00FF6F52"/>
    <w:rsid w:val="00FF785C"/>
    <w:rsid w:val="0124013B"/>
    <w:rsid w:val="018A6BD3"/>
    <w:rsid w:val="01A11D47"/>
    <w:rsid w:val="01A46FB2"/>
    <w:rsid w:val="01C0C845"/>
    <w:rsid w:val="01CE2B0D"/>
    <w:rsid w:val="01E34BF8"/>
    <w:rsid w:val="01FD8827"/>
    <w:rsid w:val="0228AE7C"/>
    <w:rsid w:val="02308573"/>
    <w:rsid w:val="0277168A"/>
    <w:rsid w:val="02B2FE85"/>
    <w:rsid w:val="02B51709"/>
    <w:rsid w:val="02B9C098"/>
    <w:rsid w:val="02CFC5C5"/>
    <w:rsid w:val="0335E4EF"/>
    <w:rsid w:val="038DDAB1"/>
    <w:rsid w:val="03B15E3A"/>
    <w:rsid w:val="03B96B75"/>
    <w:rsid w:val="03BC9655"/>
    <w:rsid w:val="0409D0BD"/>
    <w:rsid w:val="040FFD43"/>
    <w:rsid w:val="0452A8CD"/>
    <w:rsid w:val="04708B8D"/>
    <w:rsid w:val="0498CDEC"/>
    <w:rsid w:val="0499E3CA"/>
    <w:rsid w:val="04D9E3A1"/>
    <w:rsid w:val="04E847D4"/>
    <w:rsid w:val="05018AAC"/>
    <w:rsid w:val="052AFAFA"/>
    <w:rsid w:val="05BE2310"/>
    <w:rsid w:val="05C974F3"/>
    <w:rsid w:val="05E72AE7"/>
    <w:rsid w:val="05EDFE02"/>
    <w:rsid w:val="05F99BCC"/>
    <w:rsid w:val="061C9538"/>
    <w:rsid w:val="06236F27"/>
    <w:rsid w:val="06825618"/>
    <w:rsid w:val="06E20CE1"/>
    <w:rsid w:val="0710310E"/>
    <w:rsid w:val="071C048D"/>
    <w:rsid w:val="0735F05D"/>
    <w:rsid w:val="0739ABC0"/>
    <w:rsid w:val="073EE58E"/>
    <w:rsid w:val="07542B58"/>
    <w:rsid w:val="075DCE7A"/>
    <w:rsid w:val="078CFB87"/>
    <w:rsid w:val="079329B5"/>
    <w:rsid w:val="0795D6F2"/>
    <w:rsid w:val="0797DDBF"/>
    <w:rsid w:val="07997D6C"/>
    <w:rsid w:val="07A2105E"/>
    <w:rsid w:val="07B01BC1"/>
    <w:rsid w:val="07CCC325"/>
    <w:rsid w:val="07DFF203"/>
    <w:rsid w:val="0852743E"/>
    <w:rsid w:val="0854EB96"/>
    <w:rsid w:val="08616C78"/>
    <w:rsid w:val="0886122F"/>
    <w:rsid w:val="088C2FBE"/>
    <w:rsid w:val="08A57D88"/>
    <w:rsid w:val="08AFE5A3"/>
    <w:rsid w:val="08B1BDD4"/>
    <w:rsid w:val="08B5C431"/>
    <w:rsid w:val="08C51FD7"/>
    <w:rsid w:val="08E1BF6A"/>
    <w:rsid w:val="08E2B3E2"/>
    <w:rsid w:val="09042201"/>
    <w:rsid w:val="0906B307"/>
    <w:rsid w:val="090A6EB0"/>
    <w:rsid w:val="09657EF3"/>
    <w:rsid w:val="09961850"/>
    <w:rsid w:val="0A032157"/>
    <w:rsid w:val="0AC76B33"/>
    <w:rsid w:val="0AF18392"/>
    <w:rsid w:val="0B3DE2C9"/>
    <w:rsid w:val="0B4550D1"/>
    <w:rsid w:val="0B73ADA3"/>
    <w:rsid w:val="0BA4D5C3"/>
    <w:rsid w:val="0BA95FA1"/>
    <w:rsid w:val="0BBCEC0C"/>
    <w:rsid w:val="0BC31A90"/>
    <w:rsid w:val="0BE6FEDE"/>
    <w:rsid w:val="0C35DC68"/>
    <w:rsid w:val="0C416181"/>
    <w:rsid w:val="0C42704A"/>
    <w:rsid w:val="0C50C4B1"/>
    <w:rsid w:val="0C61A4A2"/>
    <w:rsid w:val="0C79212F"/>
    <w:rsid w:val="0C884D9A"/>
    <w:rsid w:val="0CE77CD2"/>
    <w:rsid w:val="0CF37C14"/>
    <w:rsid w:val="0D34F8CA"/>
    <w:rsid w:val="0D46A4BC"/>
    <w:rsid w:val="0D7B43D3"/>
    <w:rsid w:val="0D82029C"/>
    <w:rsid w:val="0D88114A"/>
    <w:rsid w:val="0DB7F720"/>
    <w:rsid w:val="0DDF636B"/>
    <w:rsid w:val="0DE8CAFE"/>
    <w:rsid w:val="0E65936D"/>
    <w:rsid w:val="0E973A56"/>
    <w:rsid w:val="0E983B0D"/>
    <w:rsid w:val="0EA75508"/>
    <w:rsid w:val="0ECB89CE"/>
    <w:rsid w:val="0EDC802E"/>
    <w:rsid w:val="0EF09F93"/>
    <w:rsid w:val="0EF96F62"/>
    <w:rsid w:val="0F27A380"/>
    <w:rsid w:val="0F3079FD"/>
    <w:rsid w:val="0F6FFF59"/>
    <w:rsid w:val="0F72DB60"/>
    <w:rsid w:val="0F9B30EC"/>
    <w:rsid w:val="0FD6E43E"/>
    <w:rsid w:val="0FF3D986"/>
    <w:rsid w:val="1009AA0F"/>
    <w:rsid w:val="101C5AD7"/>
    <w:rsid w:val="101C5FB4"/>
    <w:rsid w:val="1023C864"/>
    <w:rsid w:val="103D6F8F"/>
    <w:rsid w:val="107885BF"/>
    <w:rsid w:val="10A73996"/>
    <w:rsid w:val="10C91332"/>
    <w:rsid w:val="10E6837D"/>
    <w:rsid w:val="10E8E1AD"/>
    <w:rsid w:val="110B991A"/>
    <w:rsid w:val="115008E6"/>
    <w:rsid w:val="11678714"/>
    <w:rsid w:val="116DFA74"/>
    <w:rsid w:val="117569CB"/>
    <w:rsid w:val="11A9DA65"/>
    <w:rsid w:val="11D16C6E"/>
    <w:rsid w:val="12636CFE"/>
    <w:rsid w:val="126C2D23"/>
    <w:rsid w:val="12C4C8E5"/>
    <w:rsid w:val="12DE18A0"/>
    <w:rsid w:val="12E8F96F"/>
    <w:rsid w:val="12EAC5E5"/>
    <w:rsid w:val="1316FF26"/>
    <w:rsid w:val="131816E3"/>
    <w:rsid w:val="134EAD0E"/>
    <w:rsid w:val="13511938"/>
    <w:rsid w:val="13517BD6"/>
    <w:rsid w:val="135F82E2"/>
    <w:rsid w:val="137CCCED"/>
    <w:rsid w:val="137D714B"/>
    <w:rsid w:val="1389764B"/>
    <w:rsid w:val="138CEB13"/>
    <w:rsid w:val="13B64B43"/>
    <w:rsid w:val="1421F145"/>
    <w:rsid w:val="145B780A"/>
    <w:rsid w:val="14629EC0"/>
    <w:rsid w:val="14864A1C"/>
    <w:rsid w:val="15CA9989"/>
    <w:rsid w:val="15F17CB3"/>
    <w:rsid w:val="160170A8"/>
    <w:rsid w:val="16083ED1"/>
    <w:rsid w:val="164B7CF9"/>
    <w:rsid w:val="1653815F"/>
    <w:rsid w:val="16C660C8"/>
    <w:rsid w:val="16E68322"/>
    <w:rsid w:val="170C6504"/>
    <w:rsid w:val="171F18F4"/>
    <w:rsid w:val="173BFA05"/>
    <w:rsid w:val="17433FB7"/>
    <w:rsid w:val="177CAFD8"/>
    <w:rsid w:val="178F5FD8"/>
    <w:rsid w:val="179FA5E8"/>
    <w:rsid w:val="17C6B66D"/>
    <w:rsid w:val="17D73B8D"/>
    <w:rsid w:val="17ED32DF"/>
    <w:rsid w:val="17EF3709"/>
    <w:rsid w:val="17F4F748"/>
    <w:rsid w:val="1810FFE0"/>
    <w:rsid w:val="1828D857"/>
    <w:rsid w:val="182A67DD"/>
    <w:rsid w:val="1835361F"/>
    <w:rsid w:val="1847ED19"/>
    <w:rsid w:val="18628A48"/>
    <w:rsid w:val="1875D356"/>
    <w:rsid w:val="188322AA"/>
    <w:rsid w:val="188CDA95"/>
    <w:rsid w:val="18B0DFB6"/>
    <w:rsid w:val="193E958E"/>
    <w:rsid w:val="199F76F1"/>
    <w:rsid w:val="19ADBDA4"/>
    <w:rsid w:val="1A5B4601"/>
    <w:rsid w:val="1AE65770"/>
    <w:rsid w:val="1B14AAA0"/>
    <w:rsid w:val="1B2B28D4"/>
    <w:rsid w:val="1B6ECA05"/>
    <w:rsid w:val="1BAB3524"/>
    <w:rsid w:val="1BE8CFA3"/>
    <w:rsid w:val="1BECDCBA"/>
    <w:rsid w:val="1C150F37"/>
    <w:rsid w:val="1C2D5180"/>
    <w:rsid w:val="1C5DE3FE"/>
    <w:rsid w:val="1C633346"/>
    <w:rsid w:val="1C86E2A2"/>
    <w:rsid w:val="1CB73F6F"/>
    <w:rsid w:val="1CCC4FE4"/>
    <w:rsid w:val="1D30B5A7"/>
    <w:rsid w:val="1D443B1A"/>
    <w:rsid w:val="1DA1A9EC"/>
    <w:rsid w:val="1DAEBAC5"/>
    <w:rsid w:val="1DBB0F3E"/>
    <w:rsid w:val="1DEB95CD"/>
    <w:rsid w:val="1DF2B21C"/>
    <w:rsid w:val="1E02C700"/>
    <w:rsid w:val="1E5296EE"/>
    <w:rsid w:val="1E7CF6E8"/>
    <w:rsid w:val="1E8B94B7"/>
    <w:rsid w:val="1E9417C9"/>
    <w:rsid w:val="1EB0682F"/>
    <w:rsid w:val="1EBB1C9E"/>
    <w:rsid w:val="1F40FF0E"/>
    <w:rsid w:val="1F87CC3F"/>
    <w:rsid w:val="1F97FC9C"/>
    <w:rsid w:val="1FAED834"/>
    <w:rsid w:val="1FEADD58"/>
    <w:rsid w:val="20124FC5"/>
    <w:rsid w:val="202C295F"/>
    <w:rsid w:val="2043968F"/>
    <w:rsid w:val="208A44EA"/>
    <w:rsid w:val="208B482D"/>
    <w:rsid w:val="20981A5F"/>
    <w:rsid w:val="20F04439"/>
    <w:rsid w:val="21252156"/>
    <w:rsid w:val="21356B3D"/>
    <w:rsid w:val="2150922B"/>
    <w:rsid w:val="2153F3AA"/>
    <w:rsid w:val="2178ACD1"/>
    <w:rsid w:val="21A8E3F3"/>
    <w:rsid w:val="21DF74FA"/>
    <w:rsid w:val="21E6BEA0"/>
    <w:rsid w:val="2247B97D"/>
    <w:rsid w:val="226F148F"/>
    <w:rsid w:val="22715FD7"/>
    <w:rsid w:val="2271C463"/>
    <w:rsid w:val="22957B35"/>
    <w:rsid w:val="23296642"/>
    <w:rsid w:val="23379E66"/>
    <w:rsid w:val="234543D8"/>
    <w:rsid w:val="23FBA7E1"/>
    <w:rsid w:val="2439C337"/>
    <w:rsid w:val="2440FEFF"/>
    <w:rsid w:val="2467F953"/>
    <w:rsid w:val="24757550"/>
    <w:rsid w:val="2490220F"/>
    <w:rsid w:val="24C4F7D7"/>
    <w:rsid w:val="253928D1"/>
    <w:rsid w:val="254517A3"/>
    <w:rsid w:val="25668044"/>
    <w:rsid w:val="25930B50"/>
    <w:rsid w:val="25C24F00"/>
    <w:rsid w:val="25C6DBF2"/>
    <w:rsid w:val="25D7E71D"/>
    <w:rsid w:val="25EDF320"/>
    <w:rsid w:val="261EF7A6"/>
    <w:rsid w:val="26546EFA"/>
    <w:rsid w:val="26AD4B25"/>
    <w:rsid w:val="26AE8BE1"/>
    <w:rsid w:val="26BEF908"/>
    <w:rsid w:val="26C6144E"/>
    <w:rsid w:val="27081851"/>
    <w:rsid w:val="2729C26F"/>
    <w:rsid w:val="27449F50"/>
    <w:rsid w:val="2762E0FB"/>
    <w:rsid w:val="2773E57A"/>
    <w:rsid w:val="27B645BD"/>
    <w:rsid w:val="27E20302"/>
    <w:rsid w:val="27F31CEE"/>
    <w:rsid w:val="286E4DA5"/>
    <w:rsid w:val="287C290A"/>
    <w:rsid w:val="2886858E"/>
    <w:rsid w:val="28CC8A13"/>
    <w:rsid w:val="28DEE3F8"/>
    <w:rsid w:val="2928A121"/>
    <w:rsid w:val="29360A1F"/>
    <w:rsid w:val="2A12023F"/>
    <w:rsid w:val="2A22A173"/>
    <w:rsid w:val="2A360278"/>
    <w:rsid w:val="2A53719B"/>
    <w:rsid w:val="2A652C85"/>
    <w:rsid w:val="2AB7BC85"/>
    <w:rsid w:val="2ACD77FA"/>
    <w:rsid w:val="2B11EC87"/>
    <w:rsid w:val="2B41DD76"/>
    <w:rsid w:val="2B7A7255"/>
    <w:rsid w:val="2B921A95"/>
    <w:rsid w:val="2BC220CC"/>
    <w:rsid w:val="2BF325AD"/>
    <w:rsid w:val="2C17F8E9"/>
    <w:rsid w:val="2C1F0F90"/>
    <w:rsid w:val="2C243163"/>
    <w:rsid w:val="2C30BFC4"/>
    <w:rsid w:val="2C82E527"/>
    <w:rsid w:val="2CA8D04C"/>
    <w:rsid w:val="2D090EE0"/>
    <w:rsid w:val="2D81BE41"/>
    <w:rsid w:val="2DBBA712"/>
    <w:rsid w:val="2DEA737B"/>
    <w:rsid w:val="2E06A55E"/>
    <w:rsid w:val="2E2BAE12"/>
    <w:rsid w:val="2E4EE192"/>
    <w:rsid w:val="2E4F657B"/>
    <w:rsid w:val="2E863DA2"/>
    <w:rsid w:val="2E89DAA3"/>
    <w:rsid w:val="2E909B0F"/>
    <w:rsid w:val="2EADC8B5"/>
    <w:rsid w:val="2EC17305"/>
    <w:rsid w:val="2EEBF4BE"/>
    <w:rsid w:val="2EF33C80"/>
    <w:rsid w:val="2F49D10A"/>
    <w:rsid w:val="2F4FD004"/>
    <w:rsid w:val="2F55D946"/>
    <w:rsid w:val="2F75EE1F"/>
    <w:rsid w:val="2F9B12E0"/>
    <w:rsid w:val="2F9D7E71"/>
    <w:rsid w:val="2FA92761"/>
    <w:rsid w:val="3017C799"/>
    <w:rsid w:val="3024534A"/>
    <w:rsid w:val="30A493AC"/>
    <w:rsid w:val="315C0652"/>
    <w:rsid w:val="31B0C732"/>
    <w:rsid w:val="31D7C297"/>
    <w:rsid w:val="31E6A9EA"/>
    <w:rsid w:val="31EA6EB2"/>
    <w:rsid w:val="31FA7C5F"/>
    <w:rsid w:val="32742AE5"/>
    <w:rsid w:val="32888424"/>
    <w:rsid w:val="328E8C6A"/>
    <w:rsid w:val="32C888D7"/>
    <w:rsid w:val="32DB9DE1"/>
    <w:rsid w:val="332A6E44"/>
    <w:rsid w:val="33602267"/>
    <w:rsid w:val="33955EA3"/>
    <w:rsid w:val="33B9E5E9"/>
    <w:rsid w:val="33EBB65E"/>
    <w:rsid w:val="341864B1"/>
    <w:rsid w:val="3421354C"/>
    <w:rsid w:val="343B4CC6"/>
    <w:rsid w:val="34599173"/>
    <w:rsid w:val="3492B797"/>
    <w:rsid w:val="34C2E7BE"/>
    <w:rsid w:val="34D78B88"/>
    <w:rsid w:val="34DD7EC0"/>
    <w:rsid w:val="3505B974"/>
    <w:rsid w:val="3536C87B"/>
    <w:rsid w:val="3547BDD3"/>
    <w:rsid w:val="359703B6"/>
    <w:rsid w:val="36096E5C"/>
    <w:rsid w:val="3616E122"/>
    <w:rsid w:val="362134BE"/>
    <w:rsid w:val="36444725"/>
    <w:rsid w:val="364F609E"/>
    <w:rsid w:val="36888358"/>
    <w:rsid w:val="36BD011C"/>
    <w:rsid w:val="36D564C8"/>
    <w:rsid w:val="370D7303"/>
    <w:rsid w:val="371DAFC4"/>
    <w:rsid w:val="37A65864"/>
    <w:rsid w:val="387F76F1"/>
    <w:rsid w:val="388796E1"/>
    <w:rsid w:val="38AA840D"/>
    <w:rsid w:val="38CFA6F1"/>
    <w:rsid w:val="38D2FDBD"/>
    <w:rsid w:val="38E6E9C1"/>
    <w:rsid w:val="39571091"/>
    <w:rsid w:val="3973B0E0"/>
    <w:rsid w:val="39946D00"/>
    <w:rsid w:val="3999F73C"/>
    <w:rsid w:val="39ADB98D"/>
    <w:rsid w:val="39AFD213"/>
    <w:rsid w:val="39C17618"/>
    <w:rsid w:val="39F76FE6"/>
    <w:rsid w:val="3A43BEF7"/>
    <w:rsid w:val="3B2FE33D"/>
    <w:rsid w:val="3B90A831"/>
    <w:rsid w:val="3B93370D"/>
    <w:rsid w:val="3BB9F82B"/>
    <w:rsid w:val="3BDCFD4D"/>
    <w:rsid w:val="3BDFBA83"/>
    <w:rsid w:val="3C535A2B"/>
    <w:rsid w:val="3C61ADE4"/>
    <w:rsid w:val="3C70DBE3"/>
    <w:rsid w:val="3C715ED9"/>
    <w:rsid w:val="3C8DC3EC"/>
    <w:rsid w:val="3CA81AC6"/>
    <w:rsid w:val="3CB03C6F"/>
    <w:rsid w:val="3DB0A5FD"/>
    <w:rsid w:val="3DCD0A30"/>
    <w:rsid w:val="3DD0049E"/>
    <w:rsid w:val="3E16031A"/>
    <w:rsid w:val="3E472A59"/>
    <w:rsid w:val="3E5F428B"/>
    <w:rsid w:val="3E757D7C"/>
    <w:rsid w:val="3E92422A"/>
    <w:rsid w:val="3E9390D2"/>
    <w:rsid w:val="3E940D76"/>
    <w:rsid w:val="3EB77BA6"/>
    <w:rsid w:val="3EC1DE6E"/>
    <w:rsid w:val="3ED858D4"/>
    <w:rsid w:val="3EF08993"/>
    <w:rsid w:val="3F53EF3C"/>
    <w:rsid w:val="3F7BE7FE"/>
    <w:rsid w:val="3F82EC27"/>
    <w:rsid w:val="3FA359FC"/>
    <w:rsid w:val="3FD66C5F"/>
    <w:rsid w:val="3FDF72E4"/>
    <w:rsid w:val="3FE130A1"/>
    <w:rsid w:val="4003D758"/>
    <w:rsid w:val="4037F6A3"/>
    <w:rsid w:val="404BDFE7"/>
    <w:rsid w:val="40774620"/>
    <w:rsid w:val="408B4C3F"/>
    <w:rsid w:val="408C74D1"/>
    <w:rsid w:val="40937B57"/>
    <w:rsid w:val="40B7A1E2"/>
    <w:rsid w:val="40D941CA"/>
    <w:rsid w:val="40E378CD"/>
    <w:rsid w:val="410351EC"/>
    <w:rsid w:val="41047C0C"/>
    <w:rsid w:val="41203BF6"/>
    <w:rsid w:val="41227381"/>
    <w:rsid w:val="4128DF6E"/>
    <w:rsid w:val="41424DEB"/>
    <w:rsid w:val="416B9A55"/>
    <w:rsid w:val="41ABF156"/>
    <w:rsid w:val="41C87ECD"/>
    <w:rsid w:val="41CFDD8E"/>
    <w:rsid w:val="41DF6ACD"/>
    <w:rsid w:val="41E1D58D"/>
    <w:rsid w:val="41EE4A14"/>
    <w:rsid w:val="41F18211"/>
    <w:rsid w:val="42122F2B"/>
    <w:rsid w:val="426857DB"/>
    <w:rsid w:val="4289D956"/>
    <w:rsid w:val="428D429B"/>
    <w:rsid w:val="42A1EE15"/>
    <w:rsid w:val="42B1548B"/>
    <w:rsid w:val="42BB1031"/>
    <w:rsid w:val="42D9B7A3"/>
    <w:rsid w:val="432EB873"/>
    <w:rsid w:val="43391D1F"/>
    <w:rsid w:val="433BAEED"/>
    <w:rsid w:val="43499C2B"/>
    <w:rsid w:val="43707D0E"/>
    <w:rsid w:val="43AD067A"/>
    <w:rsid w:val="4402E322"/>
    <w:rsid w:val="4404A37F"/>
    <w:rsid w:val="4428E685"/>
    <w:rsid w:val="442E79E0"/>
    <w:rsid w:val="4437CF6E"/>
    <w:rsid w:val="443EA005"/>
    <w:rsid w:val="44600EE5"/>
    <w:rsid w:val="4464C6EA"/>
    <w:rsid w:val="4464C863"/>
    <w:rsid w:val="44778A12"/>
    <w:rsid w:val="44C600BA"/>
    <w:rsid w:val="4503C494"/>
    <w:rsid w:val="45522920"/>
    <w:rsid w:val="4556D8A9"/>
    <w:rsid w:val="457E7208"/>
    <w:rsid w:val="45BA7902"/>
    <w:rsid w:val="45BC1061"/>
    <w:rsid w:val="45E2A412"/>
    <w:rsid w:val="45E8172E"/>
    <w:rsid w:val="4609E2E6"/>
    <w:rsid w:val="460FAC1F"/>
    <w:rsid w:val="46319134"/>
    <w:rsid w:val="466DD658"/>
    <w:rsid w:val="467ACD48"/>
    <w:rsid w:val="469D5743"/>
    <w:rsid w:val="46A8B89E"/>
    <w:rsid w:val="46DE33C5"/>
    <w:rsid w:val="46F1F12C"/>
    <w:rsid w:val="473FCAC7"/>
    <w:rsid w:val="474E8B00"/>
    <w:rsid w:val="476FE0EC"/>
    <w:rsid w:val="47776287"/>
    <w:rsid w:val="47852495"/>
    <w:rsid w:val="47DA0068"/>
    <w:rsid w:val="47DB24F3"/>
    <w:rsid w:val="481D0D7C"/>
    <w:rsid w:val="48253CD9"/>
    <w:rsid w:val="482863E8"/>
    <w:rsid w:val="48538022"/>
    <w:rsid w:val="486076EF"/>
    <w:rsid w:val="4898ADAF"/>
    <w:rsid w:val="48A06C71"/>
    <w:rsid w:val="48DF4BE4"/>
    <w:rsid w:val="490415DF"/>
    <w:rsid w:val="490F2A46"/>
    <w:rsid w:val="49109BE6"/>
    <w:rsid w:val="492AE66F"/>
    <w:rsid w:val="49317EBC"/>
    <w:rsid w:val="49568A26"/>
    <w:rsid w:val="49918A8A"/>
    <w:rsid w:val="49F2EDCF"/>
    <w:rsid w:val="49F76AA3"/>
    <w:rsid w:val="49FD8027"/>
    <w:rsid w:val="4A3721A9"/>
    <w:rsid w:val="4AA72ECC"/>
    <w:rsid w:val="4AB19E6C"/>
    <w:rsid w:val="4AEF2B22"/>
    <w:rsid w:val="4AEFDF10"/>
    <w:rsid w:val="4B13AD09"/>
    <w:rsid w:val="4B1F7522"/>
    <w:rsid w:val="4B35396D"/>
    <w:rsid w:val="4B369A24"/>
    <w:rsid w:val="4B3DB1D2"/>
    <w:rsid w:val="4B6A8A83"/>
    <w:rsid w:val="4B74499A"/>
    <w:rsid w:val="4B9E829B"/>
    <w:rsid w:val="4BB6C6C9"/>
    <w:rsid w:val="4C492213"/>
    <w:rsid w:val="4C940C0E"/>
    <w:rsid w:val="4C9753DE"/>
    <w:rsid w:val="4D17D5BC"/>
    <w:rsid w:val="4D19F596"/>
    <w:rsid w:val="4D44AFFE"/>
    <w:rsid w:val="4D456404"/>
    <w:rsid w:val="4D517D73"/>
    <w:rsid w:val="4D6E6D1C"/>
    <w:rsid w:val="4D8D6EA3"/>
    <w:rsid w:val="4D951AC5"/>
    <w:rsid w:val="4DB7080A"/>
    <w:rsid w:val="4DCD3F75"/>
    <w:rsid w:val="4DE5277F"/>
    <w:rsid w:val="4DF5F762"/>
    <w:rsid w:val="4DFF6B3B"/>
    <w:rsid w:val="4E1D47A9"/>
    <w:rsid w:val="4E2F6661"/>
    <w:rsid w:val="4E3A63BC"/>
    <w:rsid w:val="4E6D799D"/>
    <w:rsid w:val="4E878BD1"/>
    <w:rsid w:val="4E9CCB07"/>
    <w:rsid w:val="4EADDA47"/>
    <w:rsid w:val="4EBF2DFE"/>
    <w:rsid w:val="4F1EA7D4"/>
    <w:rsid w:val="4F22A9C3"/>
    <w:rsid w:val="4FC43A21"/>
    <w:rsid w:val="4FFCB392"/>
    <w:rsid w:val="501C0C0E"/>
    <w:rsid w:val="50303E97"/>
    <w:rsid w:val="50360A19"/>
    <w:rsid w:val="503E83B7"/>
    <w:rsid w:val="5080A97B"/>
    <w:rsid w:val="508DEC3E"/>
    <w:rsid w:val="50928DDE"/>
    <w:rsid w:val="50B05CB3"/>
    <w:rsid w:val="50F04C1C"/>
    <w:rsid w:val="51038FCE"/>
    <w:rsid w:val="5125AFBF"/>
    <w:rsid w:val="514C4F73"/>
    <w:rsid w:val="5171A227"/>
    <w:rsid w:val="51821891"/>
    <w:rsid w:val="519AAAB1"/>
    <w:rsid w:val="519CCA9F"/>
    <w:rsid w:val="51C82F77"/>
    <w:rsid w:val="520FDD2A"/>
    <w:rsid w:val="522A2DF0"/>
    <w:rsid w:val="52A60671"/>
    <w:rsid w:val="5303C171"/>
    <w:rsid w:val="532EAB51"/>
    <w:rsid w:val="533E0F26"/>
    <w:rsid w:val="536F0930"/>
    <w:rsid w:val="5373BCCE"/>
    <w:rsid w:val="54006814"/>
    <w:rsid w:val="542302DA"/>
    <w:rsid w:val="54429FC2"/>
    <w:rsid w:val="547B5B9F"/>
    <w:rsid w:val="548B74C7"/>
    <w:rsid w:val="553AB47A"/>
    <w:rsid w:val="55507C2A"/>
    <w:rsid w:val="55661723"/>
    <w:rsid w:val="559220FB"/>
    <w:rsid w:val="559AD0B0"/>
    <w:rsid w:val="55BDC2CC"/>
    <w:rsid w:val="55C33666"/>
    <w:rsid w:val="55EBF5F2"/>
    <w:rsid w:val="560C335C"/>
    <w:rsid w:val="5619894A"/>
    <w:rsid w:val="5628A601"/>
    <w:rsid w:val="5635D154"/>
    <w:rsid w:val="56EEC88C"/>
    <w:rsid w:val="5726A473"/>
    <w:rsid w:val="57875A84"/>
    <w:rsid w:val="57875C38"/>
    <w:rsid w:val="57A2F22E"/>
    <w:rsid w:val="57A409E5"/>
    <w:rsid w:val="57E04A11"/>
    <w:rsid w:val="57E68375"/>
    <w:rsid w:val="58C7F7B7"/>
    <w:rsid w:val="58F05249"/>
    <w:rsid w:val="593CB5E0"/>
    <w:rsid w:val="5957936B"/>
    <w:rsid w:val="595885B7"/>
    <w:rsid w:val="5958F33B"/>
    <w:rsid w:val="5986BBBD"/>
    <w:rsid w:val="599A468B"/>
    <w:rsid w:val="59C07644"/>
    <w:rsid w:val="59E4CD54"/>
    <w:rsid w:val="5A25DC58"/>
    <w:rsid w:val="5A27542B"/>
    <w:rsid w:val="5A80BFB9"/>
    <w:rsid w:val="5A950D9B"/>
    <w:rsid w:val="5A979F2C"/>
    <w:rsid w:val="5A9E9252"/>
    <w:rsid w:val="5B1A4BF0"/>
    <w:rsid w:val="5B361249"/>
    <w:rsid w:val="5B6ACBF0"/>
    <w:rsid w:val="5B7C9DEC"/>
    <w:rsid w:val="5B8606C3"/>
    <w:rsid w:val="5B94FB37"/>
    <w:rsid w:val="5BA94C07"/>
    <w:rsid w:val="5BB92E63"/>
    <w:rsid w:val="5BC4BF73"/>
    <w:rsid w:val="5BF0DD52"/>
    <w:rsid w:val="5C1CFF74"/>
    <w:rsid w:val="5C562267"/>
    <w:rsid w:val="5CA6C17D"/>
    <w:rsid w:val="5CC0FEC9"/>
    <w:rsid w:val="5CC9A8DE"/>
    <w:rsid w:val="5CF77C71"/>
    <w:rsid w:val="5D64EB11"/>
    <w:rsid w:val="5D76B591"/>
    <w:rsid w:val="5D8080E7"/>
    <w:rsid w:val="5DE65B69"/>
    <w:rsid w:val="5DF2F270"/>
    <w:rsid w:val="5E1558CD"/>
    <w:rsid w:val="5E18B3C0"/>
    <w:rsid w:val="5E198239"/>
    <w:rsid w:val="5E4363D6"/>
    <w:rsid w:val="5E6767CF"/>
    <w:rsid w:val="5EA08B53"/>
    <w:rsid w:val="5EDDCC4A"/>
    <w:rsid w:val="5F04CFB7"/>
    <w:rsid w:val="5F156CBD"/>
    <w:rsid w:val="5F3CF9FC"/>
    <w:rsid w:val="5F3FFF1B"/>
    <w:rsid w:val="5F454AFB"/>
    <w:rsid w:val="5F4D2556"/>
    <w:rsid w:val="5F5CEF67"/>
    <w:rsid w:val="5FE4E38C"/>
    <w:rsid w:val="60086B0C"/>
    <w:rsid w:val="601C9571"/>
    <w:rsid w:val="60245627"/>
    <w:rsid w:val="60260296"/>
    <w:rsid w:val="604BF3B5"/>
    <w:rsid w:val="6063347D"/>
    <w:rsid w:val="606FA52F"/>
    <w:rsid w:val="6094AE57"/>
    <w:rsid w:val="60968A4E"/>
    <w:rsid w:val="60AD7116"/>
    <w:rsid w:val="60DEDBD0"/>
    <w:rsid w:val="60E264E0"/>
    <w:rsid w:val="6111E97B"/>
    <w:rsid w:val="616423B9"/>
    <w:rsid w:val="61F26889"/>
    <w:rsid w:val="6232F058"/>
    <w:rsid w:val="62450091"/>
    <w:rsid w:val="62694077"/>
    <w:rsid w:val="628A5DAA"/>
    <w:rsid w:val="6299E3CD"/>
    <w:rsid w:val="62C5BE58"/>
    <w:rsid w:val="62EE6C31"/>
    <w:rsid w:val="63127387"/>
    <w:rsid w:val="63156A87"/>
    <w:rsid w:val="631F59C6"/>
    <w:rsid w:val="63286D04"/>
    <w:rsid w:val="633B3D0D"/>
    <w:rsid w:val="634D8185"/>
    <w:rsid w:val="634F2F45"/>
    <w:rsid w:val="6364DF2E"/>
    <w:rsid w:val="637EFF65"/>
    <w:rsid w:val="6398ADC4"/>
    <w:rsid w:val="63D5E99E"/>
    <w:rsid w:val="6498149A"/>
    <w:rsid w:val="64B8E1CA"/>
    <w:rsid w:val="64C0D8BC"/>
    <w:rsid w:val="64CDBA08"/>
    <w:rsid w:val="6517EB51"/>
    <w:rsid w:val="6524D123"/>
    <w:rsid w:val="65278228"/>
    <w:rsid w:val="6532BE4C"/>
    <w:rsid w:val="6553A9D6"/>
    <w:rsid w:val="65705758"/>
    <w:rsid w:val="65A9924C"/>
    <w:rsid w:val="65BEEC12"/>
    <w:rsid w:val="6653BB65"/>
    <w:rsid w:val="668B1FCD"/>
    <w:rsid w:val="66D9E63E"/>
    <w:rsid w:val="66E08108"/>
    <w:rsid w:val="66ED3404"/>
    <w:rsid w:val="66EFBDB6"/>
    <w:rsid w:val="6702F3AA"/>
    <w:rsid w:val="6726AB0D"/>
    <w:rsid w:val="67274AC5"/>
    <w:rsid w:val="67449F79"/>
    <w:rsid w:val="675204C3"/>
    <w:rsid w:val="67DF2356"/>
    <w:rsid w:val="6848564C"/>
    <w:rsid w:val="6853819A"/>
    <w:rsid w:val="689223FC"/>
    <w:rsid w:val="68FAC514"/>
    <w:rsid w:val="692A8807"/>
    <w:rsid w:val="693C7403"/>
    <w:rsid w:val="693EA8FD"/>
    <w:rsid w:val="6989ADFE"/>
    <w:rsid w:val="698AF928"/>
    <w:rsid w:val="69A6F891"/>
    <w:rsid w:val="69BF2D36"/>
    <w:rsid w:val="6A066BE5"/>
    <w:rsid w:val="6A1D706C"/>
    <w:rsid w:val="6A4235AB"/>
    <w:rsid w:val="6A6F21AD"/>
    <w:rsid w:val="6AB3FDCE"/>
    <w:rsid w:val="6AD21907"/>
    <w:rsid w:val="6B75BF76"/>
    <w:rsid w:val="6B7D59B4"/>
    <w:rsid w:val="6B9A4282"/>
    <w:rsid w:val="6C208F24"/>
    <w:rsid w:val="6C25017F"/>
    <w:rsid w:val="6C2C8023"/>
    <w:rsid w:val="6C3E9BC2"/>
    <w:rsid w:val="6C8586B1"/>
    <w:rsid w:val="6C9EE7A5"/>
    <w:rsid w:val="6CD02F5E"/>
    <w:rsid w:val="6DC36112"/>
    <w:rsid w:val="6DCB69DF"/>
    <w:rsid w:val="6DD81531"/>
    <w:rsid w:val="6DDA766F"/>
    <w:rsid w:val="6E2698FD"/>
    <w:rsid w:val="6EA5E2F0"/>
    <w:rsid w:val="6EAE755F"/>
    <w:rsid w:val="6F1E41D0"/>
    <w:rsid w:val="6F361AED"/>
    <w:rsid w:val="6F5B144A"/>
    <w:rsid w:val="6FC6452E"/>
    <w:rsid w:val="6FCF0765"/>
    <w:rsid w:val="6FD4BFD4"/>
    <w:rsid w:val="6FE2EE4F"/>
    <w:rsid w:val="70104FD3"/>
    <w:rsid w:val="702EBF0B"/>
    <w:rsid w:val="707D081C"/>
    <w:rsid w:val="708D31D3"/>
    <w:rsid w:val="70980299"/>
    <w:rsid w:val="70995B3B"/>
    <w:rsid w:val="70AEAA44"/>
    <w:rsid w:val="70BEEFA2"/>
    <w:rsid w:val="711AF7A2"/>
    <w:rsid w:val="71344838"/>
    <w:rsid w:val="716B6203"/>
    <w:rsid w:val="71A2E903"/>
    <w:rsid w:val="71B229E4"/>
    <w:rsid w:val="71B31CEA"/>
    <w:rsid w:val="71D17DF5"/>
    <w:rsid w:val="721F2E9E"/>
    <w:rsid w:val="724F3E89"/>
    <w:rsid w:val="727B6D73"/>
    <w:rsid w:val="72B11442"/>
    <w:rsid w:val="73009BBA"/>
    <w:rsid w:val="736C222B"/>
    <w:rsid w:val="737B6ED7"/>
    <w:rsid w:val="738A8B01"/>
    <w:rsid w:val="73F72802"/>
    <w:rsid w:val="7427FDD6"/>
    <w:rsid w:val="748F7A68"/>
    <w:rsid w:val="749DA11C"/>
    <w:rsid w:val="74F4DF09"/>
    <w:rsid w:val="7550D103"/>
    <w:rsid w:val="756E06E7"/>
    <w:rsid w:val="757AC9D3"/>
    <w:rsid w:val="75B051DB"/>
    <w:rsid w:val="76952E51"/>
    <w:rsid w:val="76C869E0"/>
    <w:rsid w:val="76D33694"/>
    <w:rsid w:val="76E9B65B"/>
    <w:rsid w:val="7710665F"/>
    <w:rsid w:val="773BC9B2"/>
    <w:rsid w:val="776B3E0D"/>
    <w:rsid w:val="7778E65B"/>
    <w:rsid w:val="779C02D8"/>
    <w:rsid w:val="77B6EA69"/>
    <w:rsid w:val="77D82655"/>
    <w:rsid w:val="77E4D059"/>
    <w:rsid w:val="7837D47F"/>
    <w:rsid w:val="785E0FBF"/>
    <w:rsid w:val="788341F6"/>
    <w:rsid w:val="788A1C01"/>
    <w:rsid w:val="78B16318"/>
    <w:rsid w:val="78B62C77"/>
    <w:rsid w:val="78F94DD8"/>
    <w:rsid w:val="79B4CB43"/>
    <w:rsid w:val="79BD7102"/>
    <w:rsid w:val="79E2E5AD"/>
    <w:rsid w:val="7AA11096"/>
    <w:rsid w:val="7AA31EC5"/>
    <w:rsid w:val="7AA66C46"/>
    <w:rsid w:val="7AB6F083"/>
    <w:rsid w:val="7AC8C041"/>
    <w:rsid w:val="7B0D9695"/>
    <w:rsid w:val="7B14E21A"/>
    <w:rsid w:val="7B25742D"/>
    <w:rsid w:val="7B972AA3"/>
    <w:rsid w:val="7B9C8550"/>
    <w:rsid w:val="7BE5D9A5"/>
    <w:rsid w:val="7C0BD7FC"/>
    <w:rsid w:val="7C2F1ECB"/>
    <w:rsid w:val="7C33E27C"/>
    <w:rsid w:val="7C3840CC"/>
    <w:rsid w:val="7C55F195"/>
    <w:rsid w:val="7C5DADDB"/>
    <w:rsid w:val="7C8394A8"/>
    <w:rsid w:val="7CD057EC"/>
    <w:rsid w:val="7CD4E8E5"/>
    <w:rsid w:val="7CFAEBCD"/>
    <w:rsid w:val="7D0194B2"/>
    <w:rsid w:val="7D4C7B1F"/>
    <w:rsid w:val="7D51054A"/>
    <w:rsid w:val="7D7B67D0"/>
    <w:rsid w:val="7D7C6DF6"/>
    <w:rsid w:val="7D9583D6"/>
    <w:rsid w:val="7DD444AA"/>
    <w:rsid w:val="7DD761AD"/>
    <w:rsid w:val="7E190A43"/>
    <w:rsid w:val="7E61DC41"/>
    <w:rsid w:val="7E9DE79E"/>
    <w:rsid w:val="7ED995BE"/>
    <w:rsid w:val="7F1E6286"/>
    <w:rsid w:val="7F708C49"/>
    <w:rsid w:val="7FA167E0"/>
    <w:rsid w:val="7FD0B7F4"/>
    <w:rsid w:val="7FDCABCF"/>
    <w:rsid w:val="7FE482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C1F8D82C-594E-468C-83A7-FC6B1CD1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UnresolvedMention">
    <w:name w:val="Unresolved Mention"/>
    <w:basedOn w:val="DefaultParagraphFont"/>
    <w:uiPriority w:val="99"/>
    <w:semiHidden/>
    <w:unhideWhenUsed/>
    <w:rsid w:val="00176A37"/>
    <w:rPr>
      <w:color w:val="605E5C"/>
      <w:shd w:val="clear" w:color="auto" w:fill="E1DFDD"/>
    </w:rPr>
  </w:style>
  <w:style w:type="paragraph" w:customStyle="1" w:styleId="tabletext">
    <w:name w:val="tabletext"/>
    <w:basedOn w:val="Normal"/>
    <w:rsid w:val="00045F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rsid w:val="005548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54886"/>
  </w:style>
  <w:style w:type="character" w:customStyle="1" w:styleId="eop">
    <w:name w:val="eop"/>
    <w:basedOn w:val="DefaultParagraphFont"/>
    <w:rsid w:val="00554886"/>
  </w:style>
  <w:style w:type="paragraph" w:customStyle="1" w:styleId="TBLText">
    <w:name w:val="TBL Text"/>
    <w:basedOn w:val="Normal"/>
    <w:uiPriority w:val="9"/>
    <w:qFormat/>
    <w:rsid w:val="0046099F"/>
    <w:pPr>
      <w:spacing w:after="0" w:line="240" w:lineRule="auto"/>
    </w:pPr>
    <w:rPr>
      <w:sz w:val="18"/>
      <w:szCs w:val="18"/>
    </w:rPr>
  </w:style>
  <w:style w:type="character" w:styleId="Mention">
    <w:name w:val="Mention"/>
    <w:basedOn w:val="DefaultParagraphFont"/>
    <w:uiPriority w:val="99"/>
    <w:unhideWhenUsed/>
    <w:rsid w:val="00D73DF9"/>
    <w:rPr>
      <w:color w:val="2B579A"/>
      <w:shd w:val="clear" w:color="auto" w:fill="E1DFDD"/>
    </w:rPr>
  </w:style>
  <w:style w:type="character" w:customStyle="1" w:styleId="CharDivText">
    <w:name w:val="CharDivText"/>
    <w:basedOn w:val="DefaultParagraphFont"/>
    <w:uiPriority w:val="1"/>
    <w:qFormat/>
    <w:rsid w:val="00D1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2612">
      <w:bodyDiv w:val="1"/>
      <w:marLeft w:val="0"/>
      <w:marRight w:val="0"/>
      <w:marTop w:val="0"/>
      <w:marBottom w:val="0"/>
      <w:divBdr>
        <w:top w:val="none" w:sz="0" w:space="0" w:color="auto"/>
        <w:left w:val="none" w:sz="0" w:space="0" w:color="auto"/>
        <w:bottom w:val="none" w:sz="0" w:space="0" w:color="auto"/>
        <w:right w:val="none" w:sz="0" w:space="0" w:color="auto"/>
      </w:divBdr>
    </w:div>
    <w:div w:id="151414109">
      <w:bodyDiv w:val="1"/>
      <w:marLeft w:val="0"/>
      <w:marRight w:val="0"/>
      <w:marTop w:val="0"/>
      <w:marBottom w:val="0"/>
      <w:divBdr>
        <w:top w:val="none" w:sz="0" w:space="0" w:color="auto"/>
        <w:left w:val="none" w:sz="0" w:space="0" w:color="auto"/>
        <w:bottom w:val="none" w:sz="0" w:space="0" w:color="auto"/>
        <w:right w:val="none" w:sz="0" w:space="0" w:color="auto"/>
      </w:divBdr>
    </w:div>
    <w:div w:id="166945146">
      <w:bodyDiv w:val="1"/>
      <w:marLeft w:val="0"/>
      <w:marRight w:val="0"/>
      <w:marTop w:val="0"/>
      <w:marBottom w:val="0"/>
      <w:divBdr>
        <w:top w:val="none" w:sz="0" w:space="0" w:color="auto"/>
        <w:left w:val="none" w:sz="0" w:space="0" w:color="auto"/>
        <w:bottom w:val="none" w:sz="0" w:space="0" w:color="auto"/>
        <w:right w:val="none" w:sz="0" w:space="0" w:color="auto"/>
      </w:divBdr>
    </w:div>
    <w:div w:id="328564268">
      <w:bodyDiv w:val="1"/>
      <w:marLeft w:val="0"/>
      <w:marRight w:val="0"/>
      <w:marTop w:val="0"/>
      <w:marBottom w:val="0"/>
      <w:divBdr>
        <w:top w:val="none" w:sz="0" w:space="0" w:color="auto"/>
        <w:left w:val="none" w:sz="0" w:space="0" w:color="auto"/>
        <w:bottom w:val="none" w:sz="0" w:space="0" w:color="auto"/>
        <w:right w:val="none" w:sz="0" w:space="0" w:color="auto"/>
      </w:divBdr>
    </w:div>
    <w:div w:id="546571461">
      <w:bodyDiv w:val="1"/>
      <w:marLeft w:val="0"/>
      <w:marRight w:val="0"/>
      <w:marTop w:val="0"/>
      <w:marBottom w:val="0"/>
      <w:divBdr>
        <w:top w:val="none" w:sz="0" w:space="0" w:color="auto"/>
        <w:left w:val="none" w:sz="0" w:space="0" w:color="auto"/>
        <w:bottom w:val="none" w:sz="0" w:space="0" w:color="auto"/>
        <w:right w:val="none" w:sz="0" w:space="0" w:color="auto"/>
      </w:divBdr>
    </w:div>
    <w:div w:id="735862571">
      <w:bodyDiv w:val="1"/>
      <w:marLeft w:val="0"/>
      <w:marRight w:val="0"/>
      <w:marTop w:val="0"/>
      <w:marBottom w:val="0"/>
      <w:divBdr>
        <w:top w:val="none" w:sz="0" w:space="0" w:color="auto"/>
        <w:left w:val="none" w:sz="0" w:space="0" w:color="auto"/>
        <w:bottom w:val="none" w:sz="0" w:space="0" w:color="auto"/>
        <w:right w:val="none" w:sz="0" w:space="0" w:color="auto"/>
      </w:divBdr>
      <w:divsChild>
        <w:div w:id="403262177">
          <w:marLeft w:val="0"/>
          <w:marRight w:val="0"/>
          <w:marTop w:val="0"/>
          <w:marBottom w:val="0"/>
          <w:divBdr>
            <w:top w:val="none" w:sz="0" w:space="0" w:color="auto"/>
            <w:left w:val="none" w:sz="0" w:space="0" w:color="auto"/>
            <w:bottom w:val="none" w:sz="0" w:space="0" w:color="auto"/>
            <w:right w:val="none" w:sz="0" w:space="0" w:color="auto"/>
          </w:divBdr>
        </w:div>
        <w:div w:id="614408902">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sChild>
    </w:div>
    <w:div w:id="846407395">
      <w:bodyDiv w:val="1"/>
      <w:marLeft w:val="0"/>
      <w:marRight w:val="0"/>
      <w:marTop w:val="0"/>
      <w:marBottom w:val="0"/>
      <w:divBdr>
        <w:top w:val="none" w:sz="0" w:space="0" w:color="auto"/>
        <w:left w:val="none" w:sz="0" w:space="0" w:color="auto"/>
        <w:bottom w:val="none" w:sz="0" w:space="0" w:color="auto"/>
        <w:right w:val="none" w:sz="0" w:space="0" w:color="auto"/>
      </w:divBdr>
    </w:div>
    <w:div w:id="926621226">
      <w:bodyDiv w:val="1"/>
      <w:marLeft w:val="0"/>
      <w:marRight w:val="0"/>
      <w:marTop w:val="0"/>
      <w:marBottom w:val="0"/>
      <w:divBdr>
        <w:top w:val="none" w:sz="0" w:space="0" w:color="auto"/>
        <w:left w:val="none" w:sz="0" w:space="0" w:color="auto"/>
        <w:bottom w:val="none" w:sz="0" w:space="0" w:color="auto"/>
        <w:right w:val="none" w:sz="0" w:space="0" w:color="auto"/>
      </w:divBdr>
    </w:div>
    <w:div w:id="1006980865">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29142224">
      <w:bodyDiv w:val="1"/>
      <w:marLeft w:val="0"/>
      <w:marRight w:val="0"/>
      <w:marTop w:val="0"/>
      <w:marBottom w:val="0"/>
      <w:divBdr>
        <w:top w:val="none" w:sz="0" w:space="0" w:color="auto"/>
        <w:left w:val="none" w:sz="0" w:space="0" w:color="auto"/>
        <w:bottom w:val="none" w:sz="0" w:space="0" w:color="auto"/>
        <w:right w:val="none" w:sz="0" w:space="0" w:color="auto"/>
      </w:divBdr>
    </w:div>
    <w:div w:id="1033772389">
      <w:bodyDiv w:val="1"/>
      <w:marLeft w:val="0"/>
      <w:marRight w:val="0"/>
      <w:marTop w:val="0"/>
      <w:marBottom w:val="0"/>
      <w:divBdr>
        <w:top w:val="none" w:sz="0" w:space="0" w:color="auto"/>
        <w:left w:val="none" w:sz="0" w:space="0" w:color="auto"/>
        <w:bottom w:val="none" w:sz="0" w:space="0" w:color="auto"/>
        <w:right w:val="none" w:sz="0" w:space="0" w:color="auto"/>
      </w:divBdr>
      <w:divsChild>
        <w:div w:id="287592324">
          <w:marLeft w:val="0"/>
          <w:marRight w:val="0"/>
          <w:marTop w:val="0"/>
          <w:marBottom w:val="0"/>
          <w:divBdr>
            <w:top w:val="none" w:sz="0" w:space="0" w:color="auto"/>
            <w:left w:val="none" w:sz="0" w:space="0" w:color="auto"/>
            <w:bottom w:val="none" w:sz="0" w:space="0" w:color="auto"/>
            <w:right w:val="none" w:sz="0" w:space="0" w:color="auto"/>
          </w:divBdr>
        </w:div>
        <w:div w:id="638077927">
          <w:marLeft w:val="0"/>
          <w:marRight w:val="0"/>
          <w:marTop w:val="0"/>
          <w:marBottom w:val="0"/>
          <w:divBdr>
            <w:top w:val="none" w:sz="0" w:space="0" w:color="auto"/>
            <w:left w:val="none" w:sz="0" w:space="0" w:color="auto"/>
            <w:bottom w:val="none" w:sz="0" w:space="0" w:color="auto"/>
            <w:right w:val="none" w:sz="0" w:space="0" w:color="auto"/>
          </w:divBdr>
        </w:div>
        <w:div w:id="1938250076">
          <w:marLeft w:val="0"/>
          <w:marRight w:val="0"/>
          <w:marTop w:val="0"/>
          <w:marBottom w:val="0"/>
          <w:divBdr>
            <w:top w:val="none" w:sz="0" w:space="0" w:color="auto"/>
            <w:left w:val="none" w:sz="0" w:space="0" w:color="auto"/>
            <w:bottom w:val="none" w:sz="0" w:space="0" w:color="auto"/>
            <w:right w:val="none" w:sz="0" w:space="0" w:color="auto"/>
          </w:divBdr>
        </w:div>
      </w:divsChild>
    </w:div>
    <w:div w:id="1083726209">
      <w:bodyDiv w:val="1"/>
      <w:marLeft w:val="0"/>
      <w:marRight w:val="0"/>
      <w:marTop w:val="0"/>
      <w:marBottom w:val="0"/>
      <w:divBdr>
        <w:top w:val="none" w:sz="0" w:space="0" w:color="auto"/>
        <w:left w:val="none" w:sz="0" w:space="0" w:color="auto"/>
        <w:bottom w:val="none" w:sz="0" w:space="0" w:color="auto"/>
        <w:right w:val="none" w:sz="0" w:space="0" w:color="auto"/>
      </w:divBdr>
    </w:div>
    <w:div w:id="1162966239">
      <w:bodyDiv w:val="1"/>
      <w:marLeft w:val="0"/>
      <w:marRight w:val="0"/>
      <w:marTop w:val="0"/>
      <w:marBottom w:val="0"/>
      <w:divBdr>
        <w:top w:val="none" w:sz="0" w:space="0" w:color="auto"/>
        <w:left w:val="none" w:sz="0" w:space="0" w:color="auto"/>
        <w:bottom w:val="none" w:sz="0" w:space="0" w:color="auto"/>
        <w:right w:val="none" w:sz="0" w:space="0" w:color="auto"/>
      </w:divBdr>
      <w:divsChild>
        <w:div w:id="672027756">
          <w:marLeft w:val="0"/>
          <w:marRight w:val="0"/>
          <w:marTop w:val="0"/>
          <w:marBottom w:val="0"/>
          <w:divBdr>
            <w:top w:val="none" w:sz="0" w:space="0" w:color="auto"/>
            <w:left w:val="none" w:sz="0" w:space="0" w:color="auto"/>
            <w:bottom w:val="none" w:sz="0" w:space="0" w:color="auto"/>
            <w:right w:val="none" w:sz="0" w:space="0" w:color="auto"/>
          </w:divBdr>
        </w:div>
        <w:div w:id="1325744921">
          <w:marLeft w:val="0"/>
          <w:marRight w:val="0"/>
          <w:marTop w:val="0"/>
          <w:marBottom w:val="0"/>
          <w:divBdr>
            <w:top w:val="none" w:sz="0" w:space="0" w:color="auto"/>
            <w:left w:val="none" w:sz="0" w:space="0" w:color="auto"/>
            <w:bottom w:val="none" w:sz="0" w:space="0" w:color="auto"/>
            <w:right w:val="none" w:sz="0" w:space="0" w:color="auto"/>
          </w:divBdr>
        </w:div>
        <w:div w:id="1383097329">
          <w:marLeft w:val="0"/>
          <w:marRight w:val="0"/>
          <w:marTop w:val="0"/>
          <w:marBottom w:val="0"/>
          <w:divBdr>
            <w:top w:val="none" w:sz="0" w:space="0" w:color="auto"/>
            <w:left w:val="none" w:sz="0" w:space="0" w:color="auto"/>
            <w:bottom w:val="none" w:sz="0" w:space="0" w:color="auto"/>
            <w:right w:val="none" w:sz="0" w:space="0" w:color="auto"/>
          </w:divBdr>
        </w:div>
      </w:divsChild>
    </w:div>
    <w:div w:id="1224023936">
      <w:bodyDiv w:val="1"/>
      <w:marLeft w:val="0"/>
      <w:marRight w:val="0"/>
      <w:marTop w:val="0"/>
      <w:marBottom w:val="0"/>
      <w:divBdr>
        <w:top w:val="none" w:sz="0" w:space="0" w:color="auto"/>
        <w:left w:val="none" w:sz="0" w:space="0" w:color="auto"/>
        <w:bottom w:val="none" w:sz="0" w:space="0" w:color="auto"/>
        <w:right w:val="none" w:sz="0" w:space="0" w:color="auto"/>
      </w:divBdr>
      <w:divsChild>
        <w:div w:id="38290642">
          <w:marLeft w:val="0"/>
          <w:marRight w:val="0"/>
          <w:marTop w:val="0"/>
          <w:marBottom w:val="0"/>
          <w:divBdr>
            <w:top w:val="none" w:sz="0" w:space="0" w:color="auto"/>
            <w:left w:val="none" w:sz="0" w:space="0" w:color="auto"/>
            <w:bottom w:val="none" w:sz="0" w:space="0" w:color="auto"/>
            <w:right w:val="none" w:sz="0" w:space="0" w:color="auto"/>
          </w:divBdr>
        </w:div>
        <w:div w:id="153032342">
          <w:marLeft w:val="0"/>
          <w:marRight w:val="0"/>
          <w:marTop w:val="0"/>
          <w:marBottom w:val="0"/>
          <w:divBdr>
            <w:top w:val="none" w:sz="0" w:space="0" w:color="auto"/>
            <w:left w:val="none" w:sz="0" w:space="0" w:color="auto"/>
            <w:bottom w:val="none" w:sz="0" w:space="0" w:color="auto"/>
            <w:right w:val="none" w:sz="0" w:space="0" w:color="auto"/>
          </w:divBdr>
        </w:div>
        <w:div w:id="413743828">
          <w:marLeft w:val="0"/>
          <w:marRight w:val="0"/>
          <w:marTop w:val="0"/>
          <w:marBottom w:val="0"/>
          <w:divBdr>
            <w:top w:val="none" w:sz="0" w:space="0" w:color="auto"/>
            <w:left w:val="none" w:sz="0" w:space="0" w:color="auto"/>
            <w:bottom w:val="none" w:sz="0" w:space="0" w:color="auto"/>
            <w:right w:val="none" w:sz="0" w:space="0" w:color="auto"/>
          </w:divBdr>
        </w:div>
        <w:div w:id="444665478">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0"/>
          <w:marBottom w:val="0"/>
          <w:divBdr>
            <w:top w:val="none" w:sz="0" w:space="0" w:color="auto"/>
            <w:left w:val="none" w:sz="0" w:space="0" w:color="auto"/>
            <w:bottom w:val="none" w:sz="0" w:space="0" w:color="auto"/>
            <w:right w:val="none" w:sz="0" w:space="0" w:color="auto"/>
          </w:divBdr>
        </w:div>
        <w:div w:id="866605873">
          <w:marLeft w:val="0"/>
          <w:marRight w:val="0"/>
          <w:marTop w:val="0"/>
          <w:marBottom w:val="0"/>
          <w:divBdr>
            <w:top w:val="none" w:sz="0" w:space="0" w:color="auto"/>
            <w:left w:val="none" w:sz="0" w:space="0" w:color="auto"/>
            <w:bottom w:val="none" w:sz="0" w:space="0" w:color="auto"/>
            <w:right w:val="none" w:sz="0" w:space="0" w:color="auto"/>
          </w:divBdr>
        </w:div>
        <w:div w:id="975573848">
          <w:marLeft w:val="0"/>
          <w:marRight w:val="0"/>
          <w:marTop w:val="0"/>
          <w:marBottom w:val="0"/>
          <w:divBdr>
            <w:top w:val="none" w:sz="0" w:space="0" w:color="auto"/>
            <w:left w:val="none" w:sz="0" w:space="0" w:color="auto"/>
            <w:bottom w:val="none" w:sz="0" w:space="0" w:color="auto"/>
            <w:right w:val="none" w:sz="0" w:space="0" w:color="auto"/>
          </w:divBdr>
        </w:div>
        <w:div w:id="1227112577">
          <w:marLeft w:val="0"/>
          <w:marRight w:val="0"/>
          <w:marTop w:val="0"/>
          <w:marBottom w:val="0"/>
          <w:divBdr>
            <w:top w:val="none" w:sz="0" w:space="0" w:color="auto"/>
            <w:left w:val="none" w:sz="0" w:space="0" w:color="auto"/>
            <w:bottom w:val="none" w:sz="0" w:space="0" w:color="auto"/>
            <w:right w:val="none" w:sz="0" w:space="0" w:color="auto"/>
          </w:divBdr>
        </w:div>
        <w:div w:id="1362824996">
          <w:marLeft w:val="0"/>
          <w:marRight w:val="0"/>
          <w:marTop w:val="0"/>
          <w:marBottom w:val="0"/>
          <w:divBdr>
            <w:top w:val="none" w:sz="0" w:space="0" w:color="auto"/>
            <w:left w:val="none" w:sz="0" w:space="0" w:color="auto"/>
            <w:bottom w:val="none" w:sz="0" w:space="0" w:color="auto"/>
            <w:right w:val="none" w:sz="0" w:space="0" w:color="auto"/>
          </w:divBdr>
        </w:div>
        <w:div w:id="1523126314">
          <w:marLeft w:val="0"/>
          <w:marRight w:val="0"/>
          <w:marTop w:val="0"/>
          <w:marBottom w:val="0"/>
          <w:divBdr>
            <w:top w:val="none" w:sz="0" w:space="0" w:color="auto"/>
            <w:left w:val="none" w:sz="0" w:space="0" w:color="auto"/>
            <w:bottom w:val="none" w:sz="0" w:space="0" w:color="auto"/>
            <w:right w:val="none" w:sz="0" w:space="0" w:color="auto"/>
          </w:divBdr>
        </w:div>
        <w:div w:id="1763717853">
          <w:marLeft w:val="0"/>
          <w:marRight w:val="0"/>
          <w:marTop w:val="0"/>
          <w:marBottom w:val="0"/>
          <w:divBdr>
            <w:top w:val="none" w:sz="0" w:space="0" w:color="auto"/>
            <w:left w:val="none" w:sz="0" w:space="0" w:color="auto"/>
            <w:bottom w:val="none" w:sz="0" w:space="0" w:color="auto"/>
            <w:right w:val="none" w:sz="0" w:space="0" w:color="auto"/>
          </w:divBdr>
        </w:div>
        <w:div w:id="1984307162">
          <w:marLeft w:val="0"/>
          <w:marRight w:val="0"/>
          <w:marTop w:val="0"/>
          <w:marBottom w:val="0"/>
          <w:divBdr>
            <w:top w:val="none" w:sz="0" w:space="0" w:color="auto"/>
            <w:left w:val="none" w:sz="0" w:space="0" w:color="auto"/>
            <w:bottom w:val="none" w:sz="0" w:space="0" w:color="auto"/>
            <w:right w:val="none" w:sz="0" w:space="0" w:color="auto"/>
          </w:divBdr>
        </w:div>
        <w:div w:id="2109694298">
          <w:marLeft w:val="0"/>
          <w:marRight w:val="0"/>
          <w:marTop w:val="0"/>
          <w:marBottom w:val="0"/>
          <w:divBdr>
            <w:top w:val="none" w:sz="0" w:space="0" w:color="auto"/>
            <w:left w:val="none" w:sz="0" w:space="0" w:color="auto"/>
            <w:bottom w:val="none" w:sz="0" w:space="0" w:color="auto"/>
            <w:right w:val="none" w:sz="0" w:space="0" w:color="auto"/>
          </w:divBdr>
        </w:div>
        <w:div w:id="2121795101">
          <w:marLeft w:val="0"/>
          <w:marRight w:val="0"/>
          <w:marTop w:val="0"/>
          <w:marBottom w:val="0"/>
          <w:divBdr>
            <w:top w:val="none" w:sz="0" w:space="0" w:color="auto"/>
            <w:left w:val="none" w:sz="0" w:space="0" w:color="auto"/>
            <w:bottom w:val="none" w:sz="0" w:space="0" w:color="auto"/>
            <w:right w:val="none" w:sz="0" w:space="0" w:color="auto"/>
          </w:divBdr>
        </w:div>
      </w:divsChild>
    </w:div>
    <w:div w:id="1235699167">
      <w:bodyDiv w:val="1"/>
      <w:marLeft w:val="0"/>
      <w:marRight w:val="0"/>
      <w:marTop w:val="0"/>
      <w:marBottom w:val="0"/>
      <w:divBdr>
        <w:top w:val="none" w:sz="0" w:space="0" w:color="auto"/>
        <w:left w:val="none" w:sz="0" w:space="0" w:color="auto"/>
        <w:bottom w:val="none" w:sz="0" w:space="0" w:color="auto"/>
        <w:right w:val="none" w:sz="0" w:space="0" w:color="auto"/>
      </w:divBdr>
    </w:div>
    <w:div w:id="1283489256">
      <w:bodyDiv w:val="1"/>
      <w:marLeft w:val="0"/>
      <w:marRight w:val="0"/>
      <w:marTop w:val="0"/>
      <w:marBottom w:val="0"/>
      <w:divBdr>
        <w:top w:val="none" w:sz="0" w:space="0" w:color="auto"/>
        <w:left w:val="none" w:sz="0" w:space="0" w:color="auto"/>
        <w:bottom w:val="none" w:sz="0" w:space="0" w:color="auto"/>
        <w:right w:val="none" w:sz="0" w:space="0" w:color="auto"/>
      </w:divBdr>
    </w:div>
    <w:div w:id="1352294205">
      <w:bodyDiv w:val="1"/>
      <w:marLeft w:val="0"/>
      <w:marRight w:val="0"/>
      <w:marTop w:val="0"/>
      <w:marBottom w:val="0"/>
      <w:divBdr>
        <w:top w:val="none" w:sz="0" w:space="0" w:color="auto"/>
        <w:left w:val="none" w:sz="0" w:space="0" w:color="auto"/>
        <w:bottom w:val="none" w:sz="0" w:space="0" w:color="auto"/>
        <w:right w:val="none" w:sz="0" w:space="0" w:color="auto"/>
      </w:divBdr>
      <w:divsChild>
        <w:div w:id="7370585">
          <w:marLeft w:val="0"/>
          <w:marRight w:val="0"/>
          <w:marTop w:val="0"/>
          <w:marBottom w:val="0"/>
          <w:divBdr>
            <w:top w:val="none" w:sz="0" w:space="0" w:color="auto"/>
            <w:left w:val="none" w:sz="0" w:space="0" w:color="auto"/>
            <w:bottom w:val="none" w:sz="0" w:space="0" w:color="auto"/>
            <w:right w:val="none" w:sz="0" w:space="0" w:color="auto"/>
          </w:divBdr>
        </w:div>
        <w:div w:id="9109873">
          <w:marLeft w:val="0"/>
          <w:marRight w:val="0"/>
          <w:marTop w:val="0"/>
          <w:marBottom w:val="0"/>
          <w:divBdr>
            <w:top w:val="none" w:sz="0" w:space="0" w:color="auto"/>
            <w:left w:val="none" w:sz="0" w:space="0" w:color="auto"/>
            <w:bottom w:val="none" w:sz="0" w:space="0" w:color="auto"/>
            <w:right w:val="none" w:sz="0" w:space="0" w:color="auto"/>
          </w:divBdr>
        </w:div>
        <w:div w:id="337774543">
          <w:marLeft w:val="0"/>
          <w:marRight w:val="0"/>
          <w:marTop w:val="0"/>
          <w:marBottom w:val="0"/>
          <w:divBdr>
            <w:top w:val="none" w:sz="0" w:space="0" w:color="auto"/>
            <w:left w:val="none" w:sz="0" w:space="0" w:color="auto"/>
            <w:bottom w:val="none" w:sz="0" w:space="0" w:color="auto"/>
            <w:right w:val="none" w:sz="0" w:space="0" w:color="auto"/>
          </w:divBdr>
        </w:div>
        <w:div w:id="429473358">
          <w:marLeft w:val="0"/>
          <w:marRight w:val="0"/>
          <w:marTop w:val="0"/>
          <w:marBottom w:val="0"/>
          <w:divBdr>
            <w:top w:val="none" w:sz="0" w:space="0" w:color="auto"/>
            <w:left w:val="none" w:sz="0" w:space="0" w:color="auto"/>
            <w:bottom w:val="none" w:sz="0" w:space="0" w:color="auto"/>
            <w:right w:val="none" w:sz="0" w:space="0" w:color="auto"/>
          </w:divBdr>
        </w:div>
        <w:div w:id="714621919">
          <w:marLeft w:val="0"/>
          <w:marRight w:val="0"/>
          <w:marTop w:val="0"/>
          <w:marBottom w:val="0"/>
          <w:divBdr>
            <w:top w:val="none" w:sz="0" w:space="0" w:color="auto"/>
            <w:left w:val="none" w:sz="0" w:space="0" w:color="auto"/>
            <w:bottom w:val="none" w:sz="0" w:space="0" w:color="auto"/>
            <w:right w:val="none" w:sz="0" w:space="0" w:color="auto"/>
          </w:divBdr>
        </w:div>
        <w:div w:id="1150293700">
          <w:marLeft w:val="0"/>
          <w:marRight w:val="0"/>
          <w:marTop w:val="0"/>
          <w:marBottom w:val="0"/>
          <w:divBdr>
            <w:top w:val="none" w:sz="0" w:space="0" w:color="auto"/>
            <w:left w:val="none" w:sz="0" w:space="0" w:color="auto"/>
            <w:bottom w:val="none" w:sz="0" w:space="0" w:color="auto"/>
            <w:right w:val="none" w:sz="0" w:space="0" w:color="auto"/>
          </w:divBdr>
        </w:div>
        <w:div w:id="1173033784">
          <w:marLeft w:val="0"/>
          <w:marRight w:val="0"/>
          <w:marTop w:val="0"/>
          <w:marBottom w:val="0"/>
          <w:divBdr>
            <w:top w:val="none" w:sz="0" w:space="0" w:color="auto"/>
            <w:left w:val="none" w:sz="0" w:space="0" w:color="auto"/>
            <w:bottom w:val="none" w:sz="0" w:space="0" w:color="auto"/>
            <w:right w:val="none" w:sz="0" w:space="0" w:color="auto"/>
          </w:divBdr>
        </w:div>
        <w:div w:id="1227839629">
          <w:marLeft w:val="0"/>
          <w:marRight w:val="0"/>
          <w:marTop w:val="0"/>
          <w:marBottom w:val="0"/>
          <w:divBdr>
            <w:top w:val="none" w:sz="0" w:space="0" w:color="auto"/>
            <w:left w:val="none" w:sz="0" w:space="0" w:color="auto"/>
            <w:bottom w:val="none" w:sz="0" w:space="0" w:color="auto"/>
            <w:right w:val="none" w:sz="0" w:space="0" w:color="auto"/>
          </w:divBdr>
        </w:div>
        <w:div w:id="1321351922">
          <w:marLeft w:val="0"/>
          <w:marRight w:val="0"/>
          <w:marTop w:val="0"/>
          <w:marBottom w:val="0"/>
          <w:divBdr>
            <w:top w:val="none" w:sz="0" w:space="0" w:color="auto"/>
            <w:left w:val="none" w:sz="0" w:space="0" w:color="auto"/>
            <w:bottom w:val="none" w:sz="0" w:space="0" w:color="auto"/>
            <w:right w:val="none" w:sz="0" w:space="0" w:color="auto"/>
          </w:divBdr>
        </w:div>
        <w:div w:id="1342782842">
          <w:marLeft w:val="0"/>
          <w:marRight w:val="0"/>
          <w:marTop w:val="0"/>
          <w:marBottom w:val="0"/>
          <w:divBdr>
            <w:top w:val="none" w:sz="0" w:space="0" w:color="auto"/>
            <w:left w:val="none" w:sz="0" w:space="0" w:color="auto"/>
            <w:bottom w:val="none" w:sz="0" w:space="0" w:color="auto"/>
            <w:right w:val="none" w:sz="0" w:space="0" w:color="auto"/>
          </w:divBdr>
        </w:div>
        <w:div w:id="1369379993">
          <w:marLeft w:val="0"/>
          <w:marRight w:val="0"/>
          <w:marTop w:val="0"/>
          <w:marBottom w:val="0"/>
          <w:divBdr>
            <w:top w:val="none" w:sz="0" w:space="0" w:color="auto"/>
            <w:left w:val="none" w:sz="0" w:space="0" w:color="auto"/>
            <w:bottom w:val="none" w:sz="0" w:space="0" w:color="auto"/>
            <w:right w:val="none" w:sz="0" w:space="0" w:color="auto"/>
          </w:divBdr>
        </w:div>
        <w:div w:id="1373070397">
          <w:marLeft w:val="0"/>
          <w:marRight w:val="0"/>
          <w:marTop w:val="0"/>
          <w:marBottom w:val="0"/>
          <w:divBdr>
            <w:top w:val="none" w:sz="0" w:space="0" w:color="auto"/>
            <w:left w:val="none" w:sz="0" w:space="0" w:color="auto"/>
            <w:bottom w:val="none" w:sz="0" w:space="0" w:color="auto"/>
            <w:right w:val="none" w:sz="0" w:space="0" w:color="auto"/>
          </w:divBdr>
        </w:div>
        <w:div w:id="1523779506">
          <w:marLeft w:val="0"/>
          <w:marRight w:val="0"/>
          <w:marTop w:val="0"/>
          <w:marBottom w:val="0"/>
          <w:divBdr>
            <w:top w:val="none" w:sz="0" w:space="0" w:color="auto"/>
            <w:left w:val="none" w:sz="0" w:space="0" w:color="auto"/>
            <w:bottom w:val="none" w:sz="0" w:space="0" w:color="auto"/>
            <w:right w:val="none" w:sz="0" w:space="0" w:color="auto"/>
          </w:divBdr>
        </w:div>
        <w:div w:id="1530223475">
          <w:marLeft w:val="0"/>
          <w:marRight w:val="0"/>
          <w:marTop w:val="0"/>
          <w:marBottom w:val="0"/>
          <w:divBdr>
            <w:top w:val="none" w:sz="0" w:space="0" w:color="auto"/>
            <w:left w:val="none" w:sz="0" w:space="0" w:color="auto"/>
            <w:bottom w:val="none" w:sz="0" w:space="0" w:color="auto"/>
            <w:right w:val="none" w:sz="0" w:space="0" w:color="auto"/>
          </w:divBdr>
        </w:div>
        <w:div w:id="2016028740">
          <w:marLeft w:val="0"/>
          <w:marRight w:val="0"/>
          <w:marTop w:val="0"/>
          <w:marBottom w:val="0"/>
          <w:divBdr>
            <w:top w:val="none" w:sz="0" w:space="0" w:color="auto"/>
            <w:left w:val="none" w:sz="0" w:space="0" w:color="auto"/>
            <w:bottom w:val="none" w:sz="0" w:space="0" w:color="auto"/>
            <w:right w:val="none" w:sz="0" w:space="0" w:color="auto"/>
          </w:divBdr>
        </w:div>
      </w:divsChild>
    </w:div>
    <w:div w:id="1423257174">
      <w:bodyDiv w:val="1"/>
      <w:marLeft w:val="0"/>
      <w:marRight w:val="0"/>
      <w:marTop w:val="0"/>
      <w:marBottom w:val="0"/>
      <w:divBdr>
        <w:top w:val="none" w:sz="0" w:space="0" w:color="auto"/>
        <w:left w:val="none" w:sz="0" w:space="0" w:color="auto"/>
        <w:bottom w:val="none" w:sz="0" w:space="0" w:color="auto"/>
        <w:right w:val="none" w:sz="0" w:space="0" w:color="auto"/>
      </w:divBdr>
      <w:divsChild>
        <w:div w:id="105541141">
          <w:marLeft w:val="0"/>
          <w:marRight w:val="0"/>
          <w:marTop w:val="0"/>
          <w:marBottom w:val="0"/>
          <w:divBdr>
            <w:top w:val="none" w:sz="0" w:space="0" w:color="auto"/>
            <w:left w:val="none" w:sz="0" w:space="0" w:color="auto"/>
            <w:bottom w:val="none" w:sz="0" w:space="0" w:color="auto"/>
            <w:right w:val="none" w:sz="0" w:space="0" w:color="auto"/>
          </w:divBdr>
        </w:div>
        <w:div w:id="144323315">
          <w:marLeft w:val="0"/>
          <w:marRight w:val="0"/>
          <w:marTop w:val="0"/>
          <w:marBottom w:val="0"/>
          <w:divBdr>
            <w:top w:val="none" w:sz="0" w:space="0" w:color="auto"/>
            <w:left w:val="none" w:sz="0" w:space="0" w:color="auto"/>
            <w:bottom w:val="none" w:sz="0" w:space="0" w:color="auto"/>
            <w:right w:val="none" w:sz="0" w:space="0" w:color="auto"/>
          </w:divBdr>
        </w:div>
        <w:div w:id="173417807">
          <w:marLeft w:val="0"/>
          <w:marRight w:val="0"/>
          <w:marTop w:val="0"/>
          <w:marBottom w:val="0"/>
          <w:divBdr>
            <w:top w:val="none" w:sz="0" w:space="0" w:color="auto"/>
            <w:left w:val="none" w:sz="0" w:space="0" w:color="auto"/>
            <w:bottom w:val="none" w:sz="0" w:space="0" w:color="auto"/>
            <w:right w:val="none" w:sz="0" w:space="0" w:color="auto"/>
          </w:divBdr>
        </w:div>
        <w:div w:id="326520585">
          <w:marLeft w:val="0"/>
          <w:marRight w:val="0"/>
          <w:marTop w:val="0"/>
          <w:marBottom w:val="0"/>
          <w:divBdr>
            <w:top w:val="none" w:sz="0" w:space="0" w:color="auto"/>
            <w:left w:val="none" w:sz="0" w:space="0" w:color="auto"/>
            <w:bottom w:val="none" w:sz="0" w:space="0" w:color="auto"/>
            <w:right w:val="none" w:sz="0" w:space="0" w:color="auto"/>
          </w:divBdr>
        </w:div>
        <w:div w:id="431508482">
          <w:marLeft w:val="0"/>
          <w:marRight w:val="0"/>
          <w:marTop w:val="0"/>
          <w:marBottom w:val="0"/>
          <w:divBdr>
            <w:top w:val="none" w:sz="0" w:space="0" w:color="auto"/>
            <w:left w:val="none" w:sz="0" w:space="0" w:color="auto"/>
            <w:bottom w:val="none" w:sz="0" w:space="0" w:color="auto"/>
            <w:right w:val="none" w:sz="0" w:space="0" w:color="auto"/>
          </w:divBdr>
        </w:div>
        <w:div w:id="683016435">
          <w:marLeft w:val="0"/>
          <w:marRight w:val="0"/>
          <w:marTop w:val="0"/>
          <w:marBottom w:val="0"/>
          <w:divBdr>
            <w:top w:val="none" w:sz="0" w:space="0" w:color="auto"/>
            <w:left w:val="none" w:sz="0" w:space="0" w:color="auto"/>
            <w:bottom w:val="none" w:sz="0" w:space="0" w:color="auto"/>
            <w:right w:val="none" w:sz="0" w:space="0" w:color="auto"/>
          </w:divBdr>
        </w:div>
        <w:div w:id="747583475">
          <w:marLeft w:val="0"/>
          <w:marRight w:val="0"/>
          <w:marTop w:val="0"/>
          <w:marBottom w:val="0"/>
          <w:divBdr>
            <w:top w:val="none" w:sz="0" w:space="0" w:color="auto"/>
            <w:left w:val="none" w:sz="0" w:space="0" w:color="auto"/>
            <w:bottom w:val="none" w:sz="0" w:space="0" w:color="auto"/>
            <w:right w:val="none" w:sz="0" w:space="0" w:color="auto"/>
          </w:divBdr>
        </w:div>
        <w:div w:id="1136216529">
          <w:marLeft w:val="0"/>
          <w:marRight w:val="0"/>
          <w:marTop w:val="0"/>
          <w:marBottom w:val="0"/>
          <w:divBdr>
            <w:top w:val="none" w:sz="0" w:space="0" w:color="auto"/>
            <w:left w:val="none" w:sz="0" w:space="0" w:color="auto"/>
            <w:bottom w:val="none" w:sz="0" w:space="0" w:color="auto"/>
            <w:right w:val="none" w:sz="0" w:space="0" w:color="auto"/>
          </w:divBdr>
        </w:div>
        <w:div w:id="1226331327">
          <w:marLeft w:val="0"/>
          <w:marRight w:val="0"/>
          <w:marTop w:val="0"/>
          <w:marBottom w:val="0"/>
          <w:divBdr>
            <w:top w:val="none" w:sz="0" w:space="0" w:color="auto"/>
            <w:left w:val="none" w:sz="0" w:space="0" w:color="auto"/>
            <w:bottom w:val="none" w:sz="0" w:space="0" w:color="auto"/>
            <w:right w:val="none" w:sz="0" w:space="0" w:color="auto"/>
          </w:divBdr>
        </w:div>
        <w:div w:id="1249343766">
          <w:marLeft w:val="0"/>
          <w:marRight w:val="0"/>
          <w:marTop w:val="0"/>
          <w:marBottom w:val="0"/>
          <w:divBdr>
            <w:top w:val="none" w:sz="0" w:space="0" w:color="auto"/>
            <w:left w:val="none" w:sz="0" w:space="0" w:color="auto"/>
            <w:bottom w:val="none" w:sz="0" w:space="0" w:color="auto"/>
            <w:right w:val="none" w:sz="0" w:space="0" w:color="auto"/>
          </w:divBdr>
        </w:div>
        <w:div w:id="1491555265">
          <w:marLeft w:val="0"/>
          <w:marRight w:val="0"/>
          <w:marTop w:val="0"/>
          <w:marBottom w:val="0"/>
          <w:divBdr>
            <w:top w:val="none" w:sz="0" w:space="0" w:color="auto"/>
            <w:left w:val="none" w:sz="0" w:space="0" w:color="auto"/>
            <w:bottom w:val="none" w:sz="0" w:space="0" w:color="auto"/>
            <w:right w:val="none" w:sz="0" w:space="0" w:color="auto"/>
          </w:divBdr>
        </w:div>
        <w:div w:id="1649169996">
          <w:marLeft w:val="0"/>
          <w:marRight w:val="0"/>
          <w:marTop w:val="0"/>
          <w:marBottom w:val="0"/>
          <w:divBdr>
            <w:top w:val="none" w:sz="0" w:space="0" w:color="auto"/>
            <w:left w:val="none" w:sz="0" w:space="0" w:color="auto"/>
            <w:bottom w:val="none" w:sz="0" w:space="0" w:color="auto"/>
            <w:right w:val="none" w:sz="0" w:space="0" w:color="auto"/>
          </w:divBdr>
        </w:div>
        <w:div w:id="1680499169">
          <w:marLeft w:val="0"/>
          <w:marRight w:val="0"/>
          <w:marTop w:val="0"/>
          <w:marBottom w:val="0"/>
          <w:divBdr>
            <w:top w:val="none" w:sz="0" w:space="0" w:color="auto"/>
            <w:left w:val="none" w:sz="0" w:space="0" w:color="auto"/>
            <w:bottom w:val="none" w:sz="0" w:space="0" w:color="auto"/>
            <w:right w:val="none" w:sz="0" w:space="0" w:color="auto"/>
          </w:divBdr>
        </w:div>
        <w:div w:id="1753042688">
          <w:marLeft w:val="0"/>
          <w:marRight w:val="0"/>
          <w:marTop w:val="0"/>
          <w:marBottom w:val="0"/>
          <w:divBdr>
            <w:top w:val="none" w:sz="0" w:space="0" w:color="auto"/>
            <w:left w:val="none" w:sz="0" w:space="0" w:color="auto"/>
            <w:bottom w:val="none" w:sz="0" w:space="0" w:color="auto"/>
            <w:right w:val="none" w:sz="0" w:space="0" w:color="auto"/>
          </w:divBdr>
        </w:div>
        <w:div w:id="1855457593">
          <w:marLeft w:val="0"/>
          <w:marRight w:val="0"/>
          <w:marTop w:val="0"/>
          <w:marBottom w:val="0"/>
          <w:divBdr>
            <w:top w:val="none" w:sz="0" w:space="0" w:color="auto"/>
            <w:left w:val="none" w:sz="0" w:space="0" w:color="auto"/>
            <w:bottom w:val="none" w:sz="0" w:space="0" w:color="auto"/>
            <w:right w:val="none" w:sz="0" w:space="0" w:color="auto"/>
          </w:divBdr>
        </w:div>
      </w:divsChild>
    </w:div>
    <w:div w:id="1456026039">
      <w:bodyDiv w:val="1"/>
      <w:marLeft w:val="0"/>
      <w:marRight w:val="0"/>
      <w:marTop w:val="0"/>
      <w:marBottom w:val="0"/>
      <w:divBdr>
        <w:top w:val="none" w:sz="0" w:space="0" w:color="auto"/>
        <w:left w:val="none" w:sz="0" w:space="0" w:color="auto"/>
        <w:bottom w:val="none" w:sz="0" w:space="0" w:color="auto"/>
        <w:right w:val="none" w:sz="0" w:space="0" w:color="auto"/>
      </w:divBdr>
    </w:div>
    <w:div w:id="1465583981">
      <w:bodyDiv w:val="1"/>
      <w:marLeft w:val="0"/>
      <w:marRight w:val="0"/>
      <w:marTop w:val="0"/>
      <w:marBottom w:val="0"/>
      <w:divBdr>
        <w:top w:val="none" w:sz="0" w:space="0" w:color="auto"/>
        <w:left w:val="none" w:sz="0" w:space="0" w:color="auto"/>
        <w:bottom w:val="none" w:sz="0" w:space="0" w:color="auto"/>
        <w:right w:val="none" w:sz="0" w:space="0" w:color="auto"/>
      </w:divBdr>
    </w:div>
    <w:div w:id="1514686945">
      <w:bodyDiv w:val="1"/>
      <w:marLeft w:val="0"/>
      <w:marRight w:val="0"/>
      <w:marTop w:val="0"/>
      <w:marBottom w:val="0"/>
      <w:divBdr>
        <w:top w:val="none" w:sz="0" w:space="0" w:color="auto"/>
        <w:left w:val="none" w:sz="0" w:space="0" w:color="auto"/>
        <w:bottom w:val="none" w:sz="0" w:space="0" w:color="auto"/>
        <w:right w:val="none" w:sz="0" w:space="0" w:color="auto"/>
      </w:divBdr>
      <w:divsChild>
        <w:div w:id="231475243">
          <w:marLeft w:val="0"/>
          <w:marRight w:val="0"/>
          <w:marTop w:val="0"/>
          <w:marBottom w:val="0"/>
          <w:divBdr>
            <w:top w:val="none" w:sz="0" w:space="0" w:color="auto"/>
            <w:left w:val="none" w:sz="0" w:space="0" w:color="auto"/>
            <w:bottom w:val="none" w:sz="0" w:space="0" w:color="auto"/>
            <w:right w:val="none" w:sz="0" w:space="0" w:color="auto"/>
          </w:divBdr>
        </w:div>
        <w:div w:id="698626233">
          <w:marLeft w:val="0"/>
          <w:marRight w:val="0"/>
          <w:marTop w:val="0"/>
          <w:marBottom w:val="0"/>
          <w:divBdr>
            <w:top w:val="none" w:sz="0" w:space="0" w:color="auto"/>
            <w:left w:val="none" w:sz="0" w:space="0" w:color="auto"/>
            <w:bottom w:val="none" w:sz="0" w:space="0" w:color="auto"/>
            <w:right w:val="none" w:sz="0" w:space="0" w:color="auto"/>
          </w:divBdr>
        </w:div>
        <w:div w:id="773209173">
          <w:marLeft w:val="0"/>
          <w:marRight w:val="0"/>
          <w:marTop w:val="0"/>
          <w:marBottom w:val="0"/>
          <w:divBdr>
            <w:top w:val="none" w:sz="0" w:space="0" w:color="auto"/>
            <w:left w:val="none" w:sz="0" w:space="0" w:color="auto"/>
            <w:bottom w:val="none" w:sz="0" w:space="0" w:color="auto"/>
            <w:right w:val="none" w:sz="0" w:space="0" w:color="auto"/>
          </w:divBdr>
        </w:div>
        <w:div w:id="919103150">
          <w:marLeft w:val="0"/>
          <w:marRight w:val="0"/>
          <w:marTop w:val="0"/>
          <w:marBottom w:val="0"/>
          <w:divBdr>
            <w:top w:val="none" w:sz="0" w:space="0" w:color="auto"/>
            <w:left w:val="none" w:sz="0" w:space="0" w:color="auto"/>
            <w:bottom w:val="none" w:sz="0" w:space="0" w:color="auto"/>
            <w:right w:val="none" w:sz="0" w:space="0" w:color="auto"/>
          </w:divBdr>
        </w:div>
        <w:div w:id="987828110">
          <w:marLeft w:val="0"/>
          <w:marRight w:val="0"/>
          <w:marTop w:val="0"/>
          <w:marBottom w:val="0"/>
          <w:divBdr>
            <w:top w:val="none" w:sz="0" w:space="0" w:color="auto"/>
            <w:left w:val="none" w:sz="0" w:space="0" w:color="auto"/>
            <w:bottom w:val="none" w:sz="0" w:space="0" w:color="auto"/>
            <w:right w:val="none" w:sz="0" w:space="0" w:color="auto"/>
          </w:divBdr>
        </w:div>
        <w:div w:id="1277056183">
          <w:marLeft w:val="0"/>
          <w:marRight w:val="0"/>
          <w:marTop w:val="0"/>
          <w:marBottom w:val="0"/>
          <w:divBdr>
            <w:top w:val="none" w:sz="0" w:space="0" w:color="auto"/>
            <w:left w:val="none" w:sz="0" w:space="0" w:color="auto"/>
            <w:bottom w:val="none" w:sz="0" w:space="0" w:color="auto"/>
            <w:right w:val="none" w:sz="0" w:space="0" w:color="auto"/>
          </w:divBdr>
        </w:div>
        <w:div w:id="1397584643">
          <w:marLeft w:val="0"/>
          <w:marRight w:val="0"/>
          <w:marTop w:val="0"/>
          <w:marBottom w:val="0"/>
          <w:divBdr>
            <w:top w:val="none" w:sz="0" w:space="0" w:color="auto"/>
            <w:left w:val="none" w:sz="0" w:space="0" w:color="auto"/>
            <w:bottom w:val="none" w:sz="0" w:space="0" w:color="auto"/>
            <w:right w:val="none" w:sz="0" w:space="0" w:color="auto"/>
          </w:divBdr>
        </w:div>
        <w:div w:id="1412774581">
          <w:marLeft w:val="0"/>
          <w:marRight w:val="0"/>
          <w:marTop w:val="0"/>
          <w:marBottom w:val="0"/>
          <w:divBdr>
            <w:top w:val="none" w:sz="0" w:space="0" w:color="auto"/>
            <w:left w:val="none" w:sz="0" w:space="0" w:color="auto"/>
            <w:bottom w:val="none" w:sz="0" w:space="0" w:color="auto"/>
            <w:right w:val="none" w:sz="0" w:space="0" w:color="auto"/>
          </w:divBdr>
        </w:div>
        <w:div w:id="1446734631">
          <w:marLeft w:val="0"/>
          <w:marRight w:val="0"/>
          <w:marTop w:val="0"/>
          <w:marBottom w:val="0"/>
          <w:divBdr>
            <w:top w:val="none" w:sz="0" w:space="0" w:color="auto"/>
            <w:left w:val="none" w:sz="0" w:space="0" w:color="auto"/>
            <w:bottom w:val="none" w:sz="0" w:space="0" w:color="auto"/>
            <w:right w:val="none" w:sz="0" w:space="0" w:color="auto"/>
          </w:divBdr>
        </w:div>
        <w:div w:id="1683628961">
          <w:marLeft w:val="0"/>
          <w:marRight w:val="0"/>
          <w:marTop w:val="0"/>
          <w:marBottom w:val="0"/>
          <w:divBdr>
            <w:top w:val="none" w:sz="0" w:space="0" w:color="auto"/>
            <w:left w:val="none" w:sz="0" w:space="0" w:color="auto"/>
            <w:bottom w:val="none" w:sz="0" w:space="0" w:color="auto"/>
            <w:right w:val="none" w:sz="0" w:space="0" w:color="auto"/>
          </w:divBdr>
        </w:div>
        <w:div w:id="1811094825">
          <w:marLeft w:val="0"/>
          <w:marRight w:val="0"/>
          <w:marTop w:val="0"/>
          <w:marBottom w:val="0"/>
          <w:divBdr>
            <w:top w:val="none" w:sz="0" w:space="0" w:color="auto"/>
            <w:left w:val="none" w:sz="0" w:space="0" w:color="auto"/>
            <w:bottom w:val="none" w:sz="0" w:space="0" w:color="auto"/>
            <w:right w:val="none" w:sz="0" w:space="0" w:color="auto"/>
          </w:divBdr>
        </w:div>
        <w:div w:id="1917586763">
          <w:marLeft w:val="0"/>
          <w:marRight w:val="0"/>
          <w:marTop w:val="0"/>
          <w:marBottom w:val="0"/>
          <w:divBdr>
            <w:top w:val="none" w:sz="0" w:space="0" w:color="auto"/>
            <w:left w:val="none" w:sz="0" w:space="0" w:color="auto"/>
            <w:bottom w:val="none" w:sz="0" w:space="0" w:color="auto"/>
            <w:right w:val="none" w:sz="0" w:space="0" w:color="auto"/>
          </w:divBdr>
        </w:div>
        <w:div w:id="1958296915">
          <w:marLeft w:val="0"/>
          <w:marRight w:val="0"/>
          <w:marTop w:val="0"/>
          <w:marBottom w:val="0"/>
          <w:divBdr>
            <w:top w:val="none" w:sz="0" w:space="0" w:color="auto"/>
            <w:left w:val="none" w:sz="0" w:space="0" w:color="auto"/>
            <w:bottom w:val="none" w:sz="0" w:space="0" w:color="auto"/>
            <w:right w:val="none" w:sz="0" w:space="0" w:color="auto"/>
          </w:divBdr>
        </w:div>
        <w:div w:id="2124491995">
          <w:marLeft w:val="0"/>
          <w:marRight w:val="0"/>
          <w:marTop w:val="0"/>
          <w:marBottom w:val="0"/>
          <w:divBdr>
            <w:top w:val="none" w:sz="0" w:space="0" w:color="auto"/>
            <w:left w:val="none" w:sz="0" w:space="0" w:color="auto"/>
            <w:bottom w:val="none" w:sz="0" w:space="0" w:color="auto"/>
            <w:right w:val="none" w:sz="0" w:space="0" w:color="auto"/>
          </w:divBdr>
        </w:div>
      </w:divsChild>
    </w:div>
    <w:div w:id="1573346433">
      <w:bodyDiv w:val="1"/>
      <w:marLeft w:val="0"/>
      <w:marRight w:val="0"/>
      <w:marTop w:val="0"/>
      <w:marBottom w:val="0"/>
      <w:divBdr>
        <w:top w:val="none" w:sz="0" w:space="0" w:color="auto"/>
        <w:left w:val="none" w:sz="0" w:space="0" w:color="auto"/>
        <w:bottom w:val="none" w:sz="0" w:space="0" w:color="auto"/>
        <w:right w:val="none" w:sz="0" w:space="0" w:color="auto"/>
      </w:divBdr>
    </w:div>
    <w:div w:id="1773741749">
      <w:bodyDiv w:val="1"/>
      <w:marLeft w:val="0"/>
      <w:marRight w:val="0"/>
      <w:marTop w:val="0"/>
      <w:marBottom w:val="0"/>
      <w:divBdr>
        <w:top w:val="none" w:sz="0" w:space="0" w:color="auto"/>
        <w:left w:val="none" w:sz="0" w:space="0" w:color="auto"/>
        <w:bottom w:val="none" w:sz="0" w:space="0" w:color="auto"/>
        <w:right w:val="none" w:sz="0" w:space="0" w:color="auto"/>
      </w:divBdr>
    </w:div>
    <w:div w:id="1820073782">
      <w:bodyDiv w:val="1"/>
      <w:marLeft w:val="0"/>
      <w:marRight w:val="0"/>
      <w:marTop w:val="0"/>
      <w:marBottom w:val="0"/>
      <w:divBdr>
        <w:top w:val="none" w:sz="0" w:space="0" w:color="auto"/>
        <w:left w:val="none" w:sz="0" w:space="0" w:color="auto"/>
        <w:bottom w:val="none" w:sz="0" w:space="0" w:color="auto"/>
        <w:right w:val="none" w:sz="0" w:space="0" w:color="auto"/>
      </w:divBdr>
    </w:div>
    <w:div w:id="1844078756">
      <w:bodyDiv w:val="1"/>
      <w:marLeft w:val="0"/>
      <w:marRight w:val="0"/>
      <w:marTop w:val="0"/>
      <w:marBottom w:val="0"/>
      <w:divBdr>
        <w:top w:val="none" w:sz="0" w:space="0" w:color="auto"/>
        <w:left w:val="none" w:sz="0" w:space="0" w:color="auto"/>
        <w:bottom w:val="none" w:sz="0" w:space="0" w:color="auto"/>
        <w:right w:val="none" w:sz="0" w:space="0" w:color="auto"/>
      </w:divBdr>
    </w:div>
    <w:div w:id="1922062222">
      <w:bodyDiv w:val="1"/>
      <w:marLeft w:val="0"/>
      <w:marRight w:val="0"/>
      <w:marTop w:val="0"/>
      <w:marBottom w:val="0"/>
      <w:divBdr>
        <w:top w:val="none" w:sz="0" w:space="0" w:color="auto"/>
        <w:left w:val="none" w:sz="0" w:space="0" w:color="auto"/>
        <w:bottom w:val="none" w:sz="0" w:space="0" w:color="auto"/>
        <w:right w:val="none" w:sz="0" w:space="0" w:color="auto"/>
      </w:divBdr>
      <w:divsChild>
        <w:div w:id="14616393">
          <w:marLeft w:val="0"/>
          <w:marRight w:val="0"/>
          <w:marTop w:val="0"/>
          <w:marBottom w:val="0"/>
          <w:divBdr>
            <w:top w:val="none" w:sz="0" w:space="0" w:color="auto"/>
            <w:left w:val="none" w:sz="0" w:space="0" w:color="auto"/>
            <w:bottom w:val="none" w:sz="0" w:space="0" w:color="auto"/>
            <w:right w:val="none" w:sz="0" w:space="0" w:color="auto"/>
          </w:divBdr>
        </w:div>
        <w:div w:id="1883706376">
          <w:marLeft w:val="0"/>
          <w:marRight w:val="0"/>
          <w:marTop w:val="0"/>
          <w:marBottom w:val="0"/>
          <w:divBdr>
            <w:top w:val="none" w:sz="0" w:space="0" w:color="auto"/>
            <w:left w:val="none" w:sz="0" w:space="0" w:color="auto"/>
            <w:bottom w:val="none" w:sz="0" w:space="0" w:color="auto"/>
            <w:right w:val="none" w:sz="0" w:space="0" w:color="auto"/>
          </w:divBdr>
        </w:div>
        <w:div w:id="1920016816">
          <w:marLeft w:val="0"/>
          <w:marRight w:val="0"/>
          <w:marTop w:val="0"/>
          <w:marBottom w:val="0"/>
          <w:divBdr>
            <w:top w:val="none" w:sz="0" w:space="0" w:color="auto"/>
            <w:left w:val="none" w:sz="0" w:space="0" w:color="auto"/>
            <w:bottom w:val="none" w:sz="0" w:space="0" w:color="auto"/>
            <w:right w:val="none" w:sz="0" w:space="0" w:color="auto"/>
          </w:divBdr>
        </w:div>
      </w:divsChild>
    </w:div>
    <w:div w:id="1931346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7c97fcbf82c3ae4ae43698d0b63fd4b8">
  <xsd:schema xmlns:xsd="http://www.w3.org/2001/XMLSchema" xmlns:xs="http://www.w3.org/2001/XMLSchema" xmlns:p="http://schemas.microsoft.com/office/2006/metadata/properties" xmlns:ns1="http://schemas.microsoft.com/sharepoint/v3" xmlns:ns2="faa728ad-f6f7-45f7-9bfa-680f39ae2815" xmlns:ns3="28699d96-231d-483f-8406-f80ed7573ccd" xmlns:ns4="d81c2681-db7b-4a56-9abd-a3238a78f6b2" xmlns:ns5="a95247a4-6a6b-40fb-87b6-0fb2f012c536" targetNamespace="http://schemas.microsoft.com/office/2006/metadata/properties" ma:root="true" ma:fieldsID="1fe02bcb5167fcc56009e0f2069b7b15" ns1:_="" ns2:_="" ns3:_="" ns4:_="" ns5:_="">
    <xsd:import namespace="http://schemas.microsoft.com/sharepoint/v3"/>
    <xsd:import namespace="faa728ad-f6f7-45f7-9bfa-680f39ae2815"/>
    <xsd:import namespace="28699d96-231d-483f-8406-f80ed7573cc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4:lcf76f155ced4ddcb4097134ff3c332f" minOccurs="0"/>
                <xsd:element ref="ns5:TaxCatchAll"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728ad-f6f7-45f7-9bfa-680f39ae2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9d96-231d-483f-8406-f80ed7573c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Status" ma:index="28" nillable="true" ma:displayName="Status" ma:default="Distributed" ma:description="Items circulated to Workshop of 3 April 2025"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17943871-45ff-48fa-9ffc-12b6227e5e39}"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d81c2681-db7b-4a56-9abd-a3238a78f6b2">Distributed</Status>
    <_ip_UnifiedCompliancePolicyProperties xmlns="http://schemas.microsoft.com/sharepoint/v3" xsi:nil="true"/>
    <lcf76f155ced4ddcb4097134ff3c332f xmlns="d81c2681-db7b-4a56-9abd-a3238a78f6b2">
      <Terms xmlns="http://schemas.microsoft.com/office/infopath/2007/PartnerControls"/>
    </lcf76f155ced4ddcb4097134ff3c332f>
    <_Flow_SignoffStatus xmlns="faa728ad-f6f7-45f7-9bfa-680f39ae2815" xsi:nil="true"/>
    <TaxCatchAll xmlns="a95247a4-6a6b-40fb-87b6-0fb2f012c536"/>
  </documentManagement>
</p:properties>
</file>

<file path=customXml/itemProps1.xml><?xml version="1.0" encoding="utf-8"?>
<ds:datastoreItem xmlns:ds="http://schemas.openxmlformats.org/officeDocument/2006/customXml" ds:itemID="{E3163803-931D-4F9E-A627-C8C626E4E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728ad-f6f7-45f7-9bfa-680f39ae2815"/>
    <ds:schemaRef ds:uri="28699d96-231d-483f-8406-f80ed7573cc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3.xml><?xml version="1.0" encoding="utf-8"?>
<ds:datastoreItem xmlns:ds="http://schemas.openxmlformats.org/officeDocument/2006/customXml" ds:itemID="{95FB3D5C-A23C-4793-A06F-5C618485BC13}">
  <ds:schemaRefs>
    <ds:schemaRef ds:uri="http://schemas.microsoft.com/sharepoint/v3/contenttype/forms"/>
  </ds:schemaRefs>
</ds:datastoreItem>
</file>

<file path=customXml/itemProps4.xml><?xml version="1.0" encoding="utf-8"?>
<ds:datastoreItem xmlns:ds="http://schemas.openxmlformats.org/officeDocument/2006/customXml" ds:itemID="{AFFE9F61-AE24-4AFB-9460-F472018D9A4F}">
  <ds:schemaRefs>
    <ds:schemaRef ds:uri="http://schemas.microsoft.com/office/2006/metadata/properties"/>
    <ds:schemaRef ds:uri="http://schemas.microsoft.com/office/infopath/2007/PartnerControls"/>
    <ds:schemaRef ds:uri="http://schemas.microsoft.com/sharepoint/v3"/>
    <ds:schemaRef ds:uri="d81c2681-db7b-4a56-9abd-a3238a78f6b2"/>
    <ds:schemaRef ds:uri="faa728ad-f6f7-45f7-9bfa-680f39ae2815"/>
    <ds:schemaRef ds:uri="a95247a4-6a6b-40fb-87b6-0fb2f012c536"/>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11142</Words>
  <Characters>63515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Tim DICKSON</cp:lastModifiedBy>
  <cp:revision>3</cp:revision>
  <cp:lastPrinted>2020-02-17T01:53:00Z</cp:lastPrinted>
  <dcterms:created xsi:type="dcterms:W3CDTF">2025-06-23T05:17:00Z</dcterms:created>
  <dcterms:modified xsi:type="dcterms:W3CDTF">2025-06-25T07:41:00Z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ClassificationContentMarkingHeaderShapeIds">
    <vt:lpwstr>2,3,4,5,6,7</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 Legal-Privilege</vt:lpwstr>
  </property>
  <property fmtid="{D5CDD505-2E9C-101B-9397-08002B2CF9AE}" pid="6" name="ClassificationContentMarkingFooterShapeIds">
    <vt:lpwstr>8,9,a,b,c,d</vt:lpwstr>
  </property>
  <property fmtid="{D5CDD505-2E9C-101B-9397-08002B2CF9AE}" pid="7" name="ClassificationContentMarkingFooterFontProps">
    <vt:lpwstr>#ff0000,12,Calibri</vt:lpwstr>
  </property>
  <property fmtid="{D5CDD505-2E9C-101B-9397-08002B2CF9AE}" pid="8" name="ClassificationContentMarkingFooterText">
    <vt:lpwstr>OFFICIAL: Sensitive Legal-Privilege</vt:lpwstr>
  </property>
  <property fmtid="{D5CDD505-2E9C-101B-9397-08002B2CF9AE}" pid="9" name="Allocatedto">
    <vt:lpwstr/>
  </property>
  <property fmtid="{D5CDD505-2E9C-101B-9397-08002B2CF9AE}" pid="10" name="MediaServiceImageTags">
    <vt:lpwstr/>
  </property>
</Properties>
</file>