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18D5" w14:textId="3AC9310E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8D8E296" wp14:editId="6966095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392DF" w14:textId="77777777" w:rsidR="005E317F" w:rsidRDefault="005E317F" w:rsidP="005E317F">
      <w:pPr>
        <w:rPr>
          <w:sz w:val="19"/>
        </w:rPr>
      </w:pPr>
    </w:p>
    <w:p w14:paraId="5FB82480" w14:textId="77777777" w:rsidR="00FB0470" w:rsidRPr="00E500D4" w:rsidRDefault="00FB0470" w:rsidP="00FB0470">
      <w:pPr>
        <w:pStyle w:val="ShortT"/>
      </w:pPr>
      <w:r w:rsidRPr="000B6794">
        <w:t>Data Availability and Transparency Amendment (No. 1) Code 2025</w:t>
      </w:r>
    </w:p>
    <w:p w14:paraId="365D300C" w14:textId="4CEF54C8" w:rsidR="00FB0470" w:rsidRPr="00DA182D" w:rsidRDefault="00FB0470" w:rsidP="00FB0470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 xml:space="preserve">Gayle Milnes, National Data Commissioner, make the following </w:t>
      </w:r>
      <w:r w:rsidR="00FC6433" w:rsidRPr="0081050C">
        <w:rPr>
          <w:szCs w:val="22"/>
        </w:rPr>
        <w:t>instrument</w:t>
      </w:r>
      <w:r w:rsidRPr="0081050C">
        <w:rPr>
          <w:szCs w:val="22"/>
        </w:rPr>
        <w:t>.</w:t>
      </w:r>
    </w:p>
    <w:p w14:paraId="20015599" w14:textId="1E9934DC" w:rsidR="005A7C4D" w:rsidRDefault="00FB0470" w:rsidP="00FB0470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5A7C4D">
        <w:rPr>
          <w:szCs w:val="22"/>
        </w:rPr>
        <w:t>16 June 2025</w:t>
      </w:r>
      <w:r w:rsidRPr="00001A63">
        <w:rPr>
          <w:szCs w:val="22"/>
        </w:rPr>
        <w:tab/>
      </w:r>
      <w:r>
        <w:rPr>
          <w:szCs w:val="22"/>
        </w:rPr>
        <w:tab/>
      </w:r>
    </w:p>
    <w:p w14:paraId="71EFB468" w14:textId="684BD5AC" w:rsidR="005A7C4D" w:rsidRDefault="00FB0470" w:rsidP="005A7C4D">
      <w:pPr>
        <w:keepNext/>
        <w:spacing w:before="300" w:line="240" w:lineRule="atLeast"/>
        <w:ind w:right="397"/>
        <w:jc w:val="both"/>
        <w:rPr>
          <w:szCs w:val="22"/>
        </w:rPr>
      </w:pPr>
      <w:r w:rsidRPr="00001A63">
        <w:rPr>
          <w:szCs w:val="22"/>
        </w:rPr>
        <w:tab/>
      </w:r>
    </w:p>
    <w:p w14:paraId="47816EC8" w14:textId="77777777" w:rsidR="005A7C4D" w:rsidRDefault="005A7C4D" w:rsidP="005A7C4D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651BD16D" w14:textId="7CC5B36E" w:rsidR="00FB0470" w:rsidRPr="005A7C4D" w:rsidRDefault="00FB0470" w:rsidP="005A7C4D">
      <w:pPr>
        <w:keepNext/>
        <w:spacing w:before="300" w:line="240" w:lineRule="atLeast"/>
        <w:ind w:right="397"/>
        <w:jc w:val="both"/>
        <w:rPr>
          <w:szCs w:val="22"/>
        </w:rPr>
      </w:pPr>
      <w:r w:rsidRPr="00C90A09">
        <w:rPr>
          <w:szCs w:val="22"/>
        </w:rPr>
        <w:t xml:space="preserve">Gayle Milnes </w:t>
      </w:r>
    </w:p>
    <w:p w14:paraId="773E26A0" w14:textId="77777777" w:rsidR="00FB0470" w:rsidRPr="000D3FB9" w:rsidRDefault="00FB0470" w:rsidP="00FB0470">
      <w:pPr>
        <w:pStyle w:val="SignCoverPageEnd"/>
        <w:ind w:right="91"/>
        <w:rPr>
          <w:sz w:val="22"/>
        </w:rPr>
      </w:pPr>
      <w:r>
        <w:rPr>
          <w:sz w:val="22"/>
        </w:rPr>
        <w:t>National Data Commissioner</w:t>
      </w:r>
    </w:p>
    <w:p w14:paraId="265CB4C6" w14:textId="77777777" w:rsidR="00FB0470" w:rsidRDefault="00FB0470" w:rsidP="00FB0470"/>
    <w:p w14:paraId="1D8C41FB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6A33586" w14:textId="77777777" w:rsidR="00FB0470" w:rsidRDefault="00FB0470" w:rsidP="00FB0470">
      <w:pPr>
        <w:outlineLvl w:val="0"/>
        <w:rPr>
          <w:sz w:val="36"/>
        </w:rPr>
      </w:pPr>
      <w:r w:rsidRPr="002F7368">
        <w:rPr>
          <w:sz w:val="36"/>
        </w:rPr>
        <w:lastRenderedPageBreak/>
        <w:t>Contents</w:t>
      </w:r>
    </w:p>
    <w:bookmarkStart w:id="0" w:name="BKCheck15B_2"/>
    <w:bookmarkEnd w:id="0"/>
    <w:p w14:paraId="721DE4AA" w14:textId="765836CC" w:rsidR="006D672D" w:rsidRDefault="00FB047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6D672D">
        <w:rPr>
          <w:noProof/>
        </w:rPr>
        <w:t>1  Name</w:t>
      </w:r>
      <w:r w:rsidR="006D672D">
        <w:rPr>
          <w:noProof/>
        </w:rPr>
        <w:tab/>
      </w:r>
      <w:r w:rsidR="006D672D">
        <w:rPr>
          <w:noProof/>
        </w:rPr>
        <w:fldChar w:fldCharType="begin"/>
      </w:r>
      <w:r w:rsidR="006D672D">
        <w:rPr>
          <w:noProof/>
        </w:rPr>
        <w:instrText xml:space="preserve"> PAGEREF _Toc201215266 \h </w:instrText>
      </w:r>
      <w:r w:rsidR="006D672D">
        <w:rPr>
          <w:noProof/>
        </w:rPr>
      </w:r>
      <w:r w:rsidR="006D672D">
        <w:rPr>
          <w:noProof/>
        </w:rPr>
        <w:fldChar w:fldCharType="separate"/>
      </w:r>
      <w:r w:rsidR="00B0753F">
        <w:rPr>
          <w:noProof/>
        </w:rPr>
        <w:t>1</w:t>
      </w:r>
      <w:r w:rsidR="006D672D">
        <w:rPr>
          <w:noProof/>
        </w:rPr>
        <w:fldChar w:fldCharType="end"/>
      </w:r>
    </w:p>
    <w:p w14:paraId="7FDA2FE9" w14:textId="4343E6A4" w:rsidR="006D672D" w:rsidRDefault="006D672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 xml:space="preserve">2 </w:t>
      </w:r>
      <w:r w:rsidR="007B43E3">
        <w:rPr>
          <w:noProof/>
        </w:rPr>
        <w:t xml:space="preserve"> </w:t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_Toc201215267 \h </w:instrText>
      </w:r>
      <w:r>
        <w:rPr>
          <w:noProof/>
        </w:rPr>
      </w:r>
      <w:r>
        <w:rPr>
          <w:noProof/>
        </w:rPr>
        <w:fldChar w:fldCharType="separate"/>
      </w:r>
      <w:r w:rsidR="00B0753F">
        <w:rPr>
          <w:noProof/>
        </w:rPr>
        <w:t>1</w:t>
      </w:r>
      <w:r>
        <w:rPr>
          <w:noProof/>
        </w:rPr>
        <w:fldChar w:fldCharType="end"/>
      </w:r>
    </w:p>
    <w:p w14:paraId="706CFC0C" w14:textId="1279989B" w:rsidR="006D672D" w:rsidRDefault="006D672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_Toc201215268 \h </w:instrText>
      </w:r>
      <w:r>
        <w:rPr>
          <w:noProof/>
        </w:rPr>
      </w:r>
      <w:r>
        <w:rPr>
          <w:noProof/>
        </w:rPr>
        <w:fldChar w:fldCharType="separate"/>
      </w:r>
      <w:r w:rsidR="00B0753F">
        <w:rPr>
          <w:noProof/>
        </w:rPr>
        <w:t>1</w:t>
      </w:r>
      <w:r>
        <w:rPr>
          <w:noProof/>
        </w:rPr>
        <w:fldChar w:fldCharType="end"/>
      </w:r>
    </w:p>
    <w:p w14:paraId="200E42AF" w14:textId="7A9AC740" w:rsidR="006D672D" w:rsidRDefault="006D672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_Toc201215269 \h </w:instrText>
      </w:r>
      <w:r>
        <w:rPr>
          <w:noProof/>
        </w:rPr>
      </w:r>
      <w:r>
        <w:rPr>
          <w:noProof/>
        </w:rPr>
        <w:fldChar w:fldCharType="separate"/>
      </w:r>
      <w:r w:rsidR="00B0753F">
        <w:rPr>
          <w:noProof/>
        </w:rPr>
        <w:t>1</w:t>
      </w:r>
      <w:r>
        <w:rPr>
          <w:noProof/>
        </w:rPr>
        <w:fldChar w:fldCharType="end"/>
      </w:r>
    </w:p>
    <w:p w14:paraId="5E2103D2" w14:textId="4BEC87F5" w:rsidR="006D672D" w:rsidRDefault="006D672D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_Toc201215270 \h </w:instrText>
      </w:r>
      <w:r>
        <w:rPr>
          <w:noProof/>
        </w:rPr>
      </w:r>
      <w:r>
        <w:rPr>
          <w:noProof/>
        </w:rPr>
        <w:fldChar w:fldCharType="separate"/>
      </w:r>
      <w:r w:rsidR="00B0753F">
        <w:rPr>
          <w:noProof/>
        </w:rPr>
        <w:t>2</w:t>
      </w:r>
      <w:r>
        <w:rPr>
          <w:noProof/>
        </w:rPr>
        <w:fldChar w:fldCharType="end"/>
      </w:r>
    </w:p>
    <w:p w14:paraId="339C7DBC" w14:textId="4C9C22E4" w:rsidR="006D672D" w:rsidRDefault="006D672D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1—Data sharing agreements</w:t>
      </w:r>
      <w:r>
        <w:rPr>
          <w:noProof/>
        </w:rPr>
        <w:tab/>
      </w:r>
      <w:r w:rsidRPr="002F34B8">
        <w:rPr>
          <w:noProof/>
          <w:sz w:val="20"/>
          <w:szCs w:val="16"/>
        </w:rPr>
        <w:fldChar w:fldCharType="begin"/>
      </w:r>
      <w:r w:rsidRPr="002F34B8">
        <w:rPr>
          <w:noProof/>
          <w:sz w:val="20"/>
          <w:szCs w:val="16"/>
        </w:rPr>
        <w:instrText xml:space="preserve"> PAGEREF _Toc201215271 \h </w:instrText>
      </w:r>
      <w:r w:rsidRPr="002F34B8">
        <w:rPr>
          <w:noProof/>
          <w:sz w:val="20"/>
          <w:szCs w:val="16"/>
        </w:rPr>
      </w:r>
      <w:r w:rsidRPr="002F34B8">
        <w:rPr>
          <w:noProof/>
          <w:sz w:val="20"/>
          <w:szCs w:val="16"/>
        </w:rPr>
        <w:fldChar w:fldCharType="separate"/>
      </w:r>
      <w:r w:rsidR="00B0753F">
        <w:rPr>
          <w:noProof/>
          <w:sz w:val="20"/>
          <w:szCs w:val="16"/>
        </w:rPr>
        <w:t>2</w:t>
      </w:r>
      <w:r w:rsidRPr="002F34B8">
        <w:rPr>
          <w:noProof/>
          <w:sz w:val="20"/>
          <w:szCs w:val="16"/>
        </w:rPr>
        <w:fldChar w:fldCharType="end"/>
      </w:r>
    </w:p>
    <w:p w14:paraId="15906519" w14:textId="401BF0F0" w:rsidR="006D672D" w:rsidRDefault="006D672D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Data Availability and Transparency Code 2022</w:t>
      </w:r>
      <w:r>
        <w:rPr>
          <w:noProof/>
        </w:rPr>
        <w:tab/>
      </w:r>
      <w:r w:rsidRPr="002F34B8">
        <w:rPr>
          <w:i w:val="0"/>
          <w:iCs/>
          <w:noProof/>
        </w:rPr>
        <w:fldChar w:fldCharType="begin"/>
      </w:r>
      <w:r w:rsidRPr="002F34B8">
        <w:rPr>
          <w:i w:val="0"/>
          <w:iCs/>
          <w:noProof/>
        </w:rPr>
        <w:instrText xml:space="preserve"> PAGEREF _Toc201215272 \h </w:instrText>
      </w:r>
      <w:r w:rsidRPr="002F34B8">
        <w:rPr>
          <w:i w:val="0"/>
          <w:iCs/>
          <w:noProof/>
        </w:rPr>
      </w:r>
      <w:r w:rsidRPr="002F34B8">
        <w:rPr>
          <w:i w:val="0"/>
          <w:iCs/>
          <w:noProof/>
        </w:rPr>
        <w:fldChar w:fldCharType="separate"/>
      </w:r>
      <w:r w:rsidR="00B0753F">
        <w:rPr>
          <w:i w:val="0"/>
          <w:iCs/>
          <w:noProof/>
        </w:rPr>
        <w:t>2</w:t>
      </w:r>
      <w:r w:rsidRPr="002F34B8">
        <w:rPr>
          <w:i w:val="0"/>
          <w:iCs/>
          <w:noProof/>
        </w:rPr>
        <w:fldChar w:fldCharType="end"/>
      </w:r>
    </w:p>
    <w:p w14:paraId="478A3901" w14:textId="42A147B0" w:rsidR="006D672D" w:rsidRDefault="006D672D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2—Application provisions</w:t>
      </w:r>
      <w:r>
        <w:rPr>
          <w:noProof/>
        </w:rPr>
        <w:tab/>
      </w:r>
      <w:r w:rsidRPr="002F34B8">
        <w:rPr>
          <w:noProof/>
          <w:sz w:val="20"/>
          <w:szCs w:val="16"/>
        </w:rPr>
        <w:fldChar w:fldCharType="begin"/>
      </w:r>
      <w:r w:rsidRPr="002F34B8">
        <w:rPr>
          <w:noProof/>
          <w:sz w:val="20"/>
          <w:szCs w:val="16"/>
        </w:rPr>
        <w:instrText xml:space="preserve"> PAGEREF _Toc201215274 \h </w:instrText>
      </w:r>
      <w:r w:rsidRPr="002F34B8">
        <w:rPr>
          <w:noProof/>
          <w:sz w:val="20"/>
          <w:szCs w:val="16"/>
        </w:rPr>
      </w:r>
      <w:r w:rsidRPr="002F34B8">
        <w:rPr>
          <w:noProof/>
          <w:sz w:val="20"/>
          <w:szCs w:val="16"/>
        </w:rPr>
        <w:fldChar w:fldCharType="separate"/>
      </w:r>
      <w:r w:rsidR="00B0753F">
        <w:rPr>
          <w:noProof/>
          <w:sz w:val="20"/>
          <w:szCs w:val="16"/>
        </w:rPr>
        <w:t>4</w:t>
      </w:r>
      <w:r w:rsidRPr="002F34B8">
        <w:rPr>
          <w:noProof/>
          <w:sz w:val="20"/>
          <w:szCs w:val="16"/>
        </w:rPr>
        <w:fldChar w:fldCharType="end"/>
      </w:r>
    </w:p>
    <w:p w14:paraId="1CB9C41E" w14:textId="2496075B" w:rsidR="006D672D" w:rsidRDefault="006D672D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Data Availability and Transparency Code 2022</w:t>
      </w:r>
      <w:r>
        <w:rPr>
          <w:noProof/>
        </w:rPr>
        <w:tab/>
      </w:r>
      <w:r w:rsidRPr="002F34B8">
        <w:rPr>
          <w:i w:val="0"/>
          <w:iCs/>
          <w:noProof/>
        </w:rPr>
        <w:fldChar w:fldCharType="begin"/>
      </w:r>
      <w:r w:rsidRPr="002F34B8">
        <w:rPr>
          <w:i w:val="0"/>
          <w:iCs/>
          <w:noProof/>
        </w:rPr>
        <w:instrText xml:space="preserve"> PAGEREF _Toc201215275 \h </w:instrText>
      </w:r>
      <w:r w:rsidRPr="002F34B8">
        <w:rPr>
          <w:i w:val="0"/>
          <w:iCs/>
          <w:noProof/>
        </w:rPr>
      </w:r>
      <w:r w:rsidRPr="002F34B8">
        <w:rPr>
          <w:i w:val="0"/>
          <w:iCs/>
          <w:noProof/>
        </w:rPr>
        <w:fldChar w:fldCharType="separate"/>
      </w:r>
      <w:r w:rsidR="00B0753F">
        <w:rPr>
          <w:i w:val="0"/>
          <w:iCs/>
          <w:noProof/>
        </w:rPr>
        <w:t>4</w:t>
      </w:r>
      <w:r w:rsidRPr="002F34B8">
        <w:rPr>
          <w:i w:val="0"/>
          <w:iCs/>
          <w:noProof/>
        </w:rPr>
        <w:fldChar w:fldCharType="end"/>
      </w:r>
    </w:p>
    <w:p w14:paraId="677B8505" w14:textId="1DA563D4" w:rsidR="00FB0470" w:rsidRDefault="00FB0470" w:rsidP="00094954">
      <w:pPr>
        <w:pStyle w:val="TOC7"/>
      </w:pPr>
      <w:r w:rsidRPr="005E317F">
        <w:rPr>
          <w:sz w:val="20"/>
        </w:rPr>
        <w:fldChar w:fldCharType="end"/>
      </w:r>
    </w:p>
    <w:p w14:paraId="08AAEF4E" w14:textId="77777777" w:rsidR="00FB0470" w:rsidRDefault="00FB0470" w:rsidP="00FB0470"/>
    <w:p w14:paraId="109D4383" w14:textId="77777777" w:rsidR="00B20990" w:rsidRDefault="00B20990" w:rsidP="00B20990">
      <w:pPr>
        <w:sectPr w:rsidR="00B20990" w:rsidSect="005D061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D42E0D6" w14:textId="77777777" w:rsidR="00FB0470" w:rsidRPr="009C2562" w:rsidRDefault="00FB0470" w:rsidP="0081050C">
      <w:pPr>
        <w:pStyle w:val="ActHead5"/>
      </w:pPr>
      <w:bookmarkStart w:id="1" w:name="_Toc201215266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59B833D4" w14:textId="77777777" w:rsidR="00FB0470" w:rsidRDefault="00FB0470" w:rsidP="00FB0470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Pr="00616B1A">
        <w:rPr>
          <w:i/>
          <w:noProof/>
        </w:rPr>
        <w:t xml:space="preserve">Data Availability and Transparency </w:t>
      </w:r>
      <w:r>
        <w:rPr>
          <w:i/>
          <w:noProof/>
        </w:rPr>
        <w:t xml:space="preserve">Amendment (No. 1) </w:t>
      </w:r>
      <w:r w:rsidRPr="00616B1A">
        <w:rPr>
          <w:i/>
          <w:noProof/>
        </w:rPr>
        <w:t>Code 202</w:t>
      </w:r>
      <w:r>
        <w:rPr>
          <w:i/>
          <w:noProof/>
        </w:rPr>
        <w:t>5</w:t>
      </w:r>
      <w:r w:rsidRPr="009C2562">
        <w:t>.</w:t>
      </w:r>
    </w:p>
    <w:p w14:paraId="4A762EA4" w14:textId="789C6933" w:rsidR="005B5566" w:rsidRDefault="005B5566" w:rsidP="005B5566">
      <w:pPr>
        <w:pStyle w:val="ActHead5"/>
      </w:pPr>
      <w:bookmarkStart w:id="3" w:name="_Toc201215267"/>
      <w:proofErr w:type="gramStart"/>
      <w:r>
        <w:t xml:space="preserve">2 </w:t>
      </w:r>
      <w:r w:rsidR="003924C4">
        <w:t xml:space="preserve"> </w:t>
      </w:r>
      <w:r>
        <w:t>Commencement</w:t>
      </w:r>
      <w:bookmarkEnd w:id="3"/>
      <w:proofErr w:type="gramEnd"/>
    </w:p>
    <w:p w14:paraId="237B617C" w14:textId="58E3471F" w:rsidR="009A4DE5" w:rsidRPr="00616B1A" w:rsidRDefault="73396CDD" w:rsidP="009A4DE5">
      <w:pPr>
        <w:pStyle w:val="subsection"/>
        <w:numPr>
          <w:ilvl w:val="0"/>
          <w:numId w:val="22"/>
        </w:numPr>
      </w:pPr>
      <w:r w:rsidRPr="00616B1A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422CD3C" w14:textId="77777777" w:rsidR="00FB0470" w:rsidRPr="00616B1A" w:rsidRDefault="00FB0470" w:rsidP="00FB047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B0470" w:rsidRPr="00616B1A" w14:paraId="5220809B" w14:textId="77777777" w:rsidTr="005D061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6284660" w14:textId="77777777" w:rsidR="00FB0470" w:rsidRPr="00616B1A" w:rsidRDefault="00FB0470" w:rsidP="005D061A">
            <w:pPr>
              <w:pStyle w:val="TableHeading"/>
            </w:pPr>
            <w:r w:rsidRPr="00616B1A">
              <w:t>Commencement information</w:t>
            </w:r>
          </w:p>
        </w:tc>
      </w:tr>
      <w:tr w:rsidR="00FB0470" w:rsidRPr="00616B1A" w14:paraId="1EF681BA" w14:textId="77777777" w:rsidTr="005D061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3F288D5" w14:textId="77777777" w:rsidR="00FB0470" w:rsidRPr="00616B1A" w:rsidRDefault="00FB0470" w:rsidP="005D061A">
            <w:pPr>
              <w:pStyle w:val="TableHeading"/>
            </w:pPr>
            <w:r w:rsidRPr="00616B1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783B01" w14:textId="77777777" w:rsidR="00FB0470" w:rsidRPr="00616B1A" w:rsidRDefault="00FB0470" w:rsidP="005D061A">
            <w:pPr>
              <w:pStyle w:val="TableHeading"/>
            </w:pPr>
            <w:r w:rsidRPr="00616B1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17C7739" w14:textId="5CA8C42B" w:rsidR="00FB0470" w:rsidRPr="00616B1A" w:rsidRDefault="009A4DE5" w:rsidP="005D061A">
            <w:pPr>
              <w:pStyle w:val="TableHeading"/>
            </w:pPr>
            <w:r>
              <w:t xml:space="preserve">Column 3 </w:t>
            </w:r>
          </w:p>
        </w:tc>
      </w:tr>
      <w:tr w:rsidR="00FB0470" w:rsidRPr="00616B1A" w14:paraId="4A8BDD28" w14:textId="77777777" w:rsidTr="005D061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DB8300" w14:textId="77777777" w:rsidR="00FB0470" w:rsidRPr="00616B1A" w:rsidRDefault="00FB0470" w:rsidP="005D061A">
            <w:pPr>
              <w:pStyle w:val="TableHeading"/>
            </w:pPr>
            <w:r w:rsidRPr="00616B1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3D98D1" w14:textId="77777777" w:rsidR="00FB0470" w:rsidRPr="00616B1A" w:rsidRDefault="00FB0470" w:rsidP="005D061A">
            <w:pPr>
              <w:pStyle w:val="TableHeading"/>
            </w:pPr>
            <w:r w:rsidRPr="00616B1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F1C44E6" w14:textId="2E04A60D" w:rsidR="00FB0470" w:rsidRPr="00616B1A" w:rsidRDefault="00FB0470" w:rsidP="005D061A">
            <w:pPr>
              <w:pStyle w:val="TableHeading"/>
            </w:pPr>
            <w:r w:rsidRPr="00616B1A">
              <w:t>Date/Details</w:t>
            </w:r>
          </w:p>
        </w:tc>
      </w:tr>
      <w:tr w:rsidR="00FB0470" w:rsidRPr="00616B1A" w14:paraId="428C9414" w14:textId="77777777" w:rsidTr="005D061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B02ACF" w14:textId="77777777" w:rsidR="00FB0470" w:rsidRPr="00616B1A" w:rsidRDefault="00FB0470" w:rsidP="005D061A">
            <w:pPr>
              <w:pStyle w:val="Tabletext"/>
            </w:pPr>
            <w:r w:rsidRPr="00616B1A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B673AE3" w14:textId="3587F97A" w:rsidR="00FB0470" w:rsidRPr="00616B1A" w:rsidRDefault="00FB0470" w:rsidP="005D061A">
            <w:pPr>
              <w:pStyle w:val="Tabletext"/>
            </w:pPr>
            <w:r w:rsidRPr="00616B1A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4B01AF" w14:textId="77777777" w:rsidR="00FB0470" w:rsidRPr="00616B1A" w:rsidRDefault="00FB0470" w:rsidP="005D061A">
            <w:pPr>
              <w:pStyle w:val="Tabletext"/>
            </w:pPr>
          </w:p>
        </w:tc>
      </w:tr>
    </w:tbl>
    <w:p w14:paraId="2619A6B3" w14:textId="77777777" w:rsidR="00FB0470" w:rsidRPr="00616B1A" w:rsidRDefault="00FB0470" w:rsidP="00FB0470">
      <w:pPr>
        <w:pStyle w:val="notetext"/>
      </w:pPr>
      <w:r w:rsidRPr="00616B1A">
        <w:rPr>
          <w:snapToGrid w:val="0"/>
          <w:lang w:eastAsia="en-US"/>
        </w:rPr>
        <w:t>Note:</w:t>
      </w:r>
      <w:r w:rsidRPr="00616B1A">
        <w:rPr>
          <w:snapToGrid w:val="0"/>
          <w:lang w:eastAsia="en-US"/>
        </w:rPr>
        <w:tab/>
        <w:t>This table relates only to the provisions of this instrument</w:t>
      </w:r>
      <w:r w:rsidRPr="00616B1A">
        <w:t xml:space="preserve"> </w:t>
      </w:r>
      <w:r w:rsidRPr="00616B1A">
        <w:rPr>
          <w:snapToGrid w:val="0"/>
          <w:lang w:eastAsia="en-US"/>
        </w:rPr>
        <w:t>as originally made. It will not be amended to deal with any later amendments of this instrument.</w:t>
      </w:r>
    </w:p>
    <w:p w14:paraId="411CD5ED" w14:textId="40FC5C62" w:rsidR="00FB0470" w:rsidRPr="00AE6C00" w:rsidRDefault="00FB0470" w:rsidP="009A4DE5">
      <w:pPr>
        <w:pStyle w:val="subsection"/>
        <w:numPr>
          <w:ilvl w:val="0"/>
          <w:numId w:val="22"/>
        </w:numPr>
        <w:rPr>
          <w:szCs w:val="22"/>
        </w:rPr>
      </w:pPr>
      <w:r w:rsidRPr="00AE6C00">
        <w:rPr>
          <w:szCs w:val="22"/>
        </w:rPr>
        <w:t xml:space="preserve">Any information in column 3 of the table is not part of this instrument. </w:t>
      </w:r>
      <w:r w:rsidRPr="009A4DE5">
        <w:t>Information</w:t>
      </w:r>
      <w:r w:rsidRPr="00AE6C00">
        <w:rPr>
          <w:szCs w:val="22"/>
        </w:rPr>
        <w:t xml:space="preserve"> may be inserted in this column, or information in it may be edited, in any published version of this instrument.</w:t>
      </w:r>
    </w:p>
    <w:p w14:paraId="0A47C815" w14:textId="77777777" w:rsidR="00FB0470" w:rsidRPr="009C2562" w:rsidRDefault="00FB0470" w:rsidP="00FB0470">
      <w:pPr>
        <w:pStyle w:val="ActHead5"/>
      </w:pPr>
      <w:bookmarkStart w:id="4" w:name="_Toc201215268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7ED37F14" w14:textId="77777777" w:rsidR="00FB0470" w:rsidRPr="009C2562" w:rsidRDefault="00FB0470" w:rsidP="00FB0470">
      <w:pPr>
        <w:pStyle w:val="subsection"/>
      </w:pPr>
      <w:r w:rsidRPr="009C2562">
        <w:tab/>
      </w:r>
      <w:r w:rsidRPr="009C2562">
        <w:tab/>
      </w:r>
      <w:r w:rsidRPr="00E66C5E">
        <w:t xml:space="preserve">This instrument is made under section 126 of the </w:t>
      </w:r>
      <w:r w:rsidRPr="00E66C5E">
        <w:rPr>
          <w:i/>
          <w:iCs/>
        </w:rPr>
        <w:t>Data Availability and Transparency Act 2022</w:t>
      </w:r>
      <w:r w:rsidRPr="009C2562">
        <w:t>.</w:t>
      </w:r>
    </w:p>
    <w:p w14:paraId="12BF1DFA" w14:textId="77777777" w:rsidR="00FB0470" w:rsidRPr="006065DA" w:rsidRDefault="00FB0470" w:rsidP="00FB0470">
      <w:pPr>
        <w:pStyle w:val="ActHead5"/>
      </w:pPr>
      <w:bookmarkStart w:id="5" w:name="_Toc201215269"/>
      <w:r w:rsidRPr="006065DA">
        <w:t>4  Schedules</w:t>
      </w:r>
      <w:bookmarkEnd w:id="5"/>
    </w:p>
    <w:p w14:paraId="3EE8CD8B" w14:textId="2045DE0B" w:rsidR="005E317F" w:rsidRDefault="007608AB" w:rsidP="00FB0470">
      <w:pPr>
        <w:pStyle w:val="subsection"/>
      </w:pPr>
      <w:r>
        <w:tab/>
      </w:r>
      <w:r>
        <w:tab/>
      </w:r>
      <w:r w:rsidR="00FB0470">
        <w:t>Each instrument that is specified in a Schedule to this instrument is amended or repealed as set out in the applicable items in the Schedule concerned, and any other item in a Schedule to this instrument has effect according to its term</w:t>
      </w:r>
      <w:r w:rsidR="008C7A71">
        <w:t>s</w:t>
      </w:r>
      <w:r w:rsidR="005E317F">
        <w:t>.</w:t>
      </w:r>
    </w:p>
    <w:p w14:paraId="05E8DE0B" w14:textId="77777777" w:rsidR="00FB0470" w:rsidRDefault="00FB0470" w:rsidP="00FB0470">
      <w:pPr>
        <w:pStyle w:val="ActHead6"/>
        <w:pageBreakBefore/>
      </w:pPr>
      <w:bookmarkStart w:id="6" w:name="_Toc478567694"/>
      <w:bookmarkStart w:id="7" w:name="_Toc201215270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519B09F6" w14:textId="77777777" w:rsidR="00FB0470" w:rsidRPr="00DF5770" w:rsidRDefault="00FB0470" w:rsidP="00FB0470">
      <w:pPr>
        <w:pStyle w:val="ActHead7"/>
      </w:pPr>
      <w:bookmarkStart w:id="8" w:name="_Toc50380915"/>
      <w:bookmarkStart w:id="9" w:name="_Toc193711250"/>
      <w:bookmarkStart w:id="10" w:name="_Toc201215271"/>
      <w:r w:rsidRPr="00F20538">
        <w:rPr>
          <w:rStyle w:val="CharAmPartNo"/>
        </w:rPr>
        <w:t>Part 1</w:t>
      </w:r>
      <w:r w:rsidRPr="00DF5770">
        <w:t>—</w:t>
      </w:r>
      <w:bookmarkEnd w:id="8"/>
      <w:r>
        <w:rPr>
          <w:rStyle w:val="CharAmPartText"/>
        </w:rPr>
        <w:t>Data sharing agreements</w:t>
      </w:r>
      <w:bookmarkEnd w:id="9"/>
      <w:bookmarkEnd w:id="10"/>
    </w:p>
    <w:p w14:paraId="43DA0486" w14:textId="77777777" w:rsidR="00FB0470" w:rsidRDefault="00FB0470" w:rsidP="00FB0470">
      <w:pPr>
        <w:pStyle w:val="ActHead9"/>
      </w:pPr>
      <w:bookmarkStart w:id="11" w:name="_Toc193711251"/>
      <w:bookmarkStart w:id="12" w:name="_Toc201215272"/>
      <w:r>
        <w:t>Data Availability and Transparency Code 2022</w:t>
      </w:r>
      <w:bookmarkEnd w:id="11"/>
      <w:bookmarkEnd w:id="12"/>
    </w:p>
    <w:p w14:paraId="1DEC6093" w14:textId="77777777" w:rsidR="00FB0470" w:rsidRDefault="00FB0470" w:rsidP="00FB0470">
      <w:pPr>
        <w:pStyle w:val="ItemHead"/>
      </w:pPr>
      <w:r>
        <w:t>1  Section 4 (note)</w:t>
      </w:r>
    </w:p>
    <w:p w14:paraId="10419D5B" w14:textId="77777777" w:rsidR="00FB0470" w:rsidRDefault="00FB0470" w:rsidP="00FB0470">
      <w:pPr>
        <w:pStyle w:val="Item"/>
      </w:pPr>
      <w:r>
        <w:t>Repeal paragraph (p) of the note, substitute:</w:t>
      </w:r>
    </w:p>
    <w:p w14:paraId="403E5725" w14:textId="77777777" w:rsidR="00FB0470" w:rsidRPr="00661A63" w:rsidRDefault="00FB0470" w:rsidP="00FB0470">
      <w:pPr>
        <w:pStyle w:val="notepara"/>
      </w:pPr>
      <w:r w:rsidRPr="00661A63">
        <w:t>(p)</w:t>
      </w:r>
      <w:r w:rsidRPr="00661A63">
        <w:tab/>
        <w:t>public sector data;</w:t>
      </w:r>
    </w:p>
    <w:p w14:paraId="32A1EAED" w14:textId="77777777" w:rsidR="00FB0470" w:rsidRPr="00661A63" w:rsidRDefault="00FB0470" w:rsidP="00FB0470">
      <w:pPr>
        <w:pStyle w:val="notepara"/>
      </w:pPr>
      <w:r w:rsidRPr="00661A63">
        <w:t xml:space="preserve">(q) </w:t>
      </w:r>
      <w:r w:rsidRPr="00661A63">
        <w:tab/>
        <w:t>registered</w:t>
      </w:r>
      <w:r>
        <w:t>;</w:t>
      </w:r>
      <w:r w:rsidRPr="00661A63">
        <w:tab/>
      </w:r>
    </w:p>
    <w:p w14:paraId="08BE60B1" w14:textId="77777777" w:rsidR="00FB0470" w:rsidRPr="00661A63" w:rsidRDefault="00FB0470" w:rsidP="00FB0470">
      <w:pPr>
        <w:pStyle w:val="notepara"/>
      </w:pPr>
      <w:r w:rsidRPr="00661A63">
        <w:t>(r)</w:t>
      </w:r>
      <w:r w:rsidRPr="00661A63">
        <w:tab/>
        <w:t>share</w:t>
      </w:r>
      <w:r>
        <w:t>;</w:t>
      </w:r>
    </w:p>
    <w:p w14:paraId="0A900A92" w14:textId="77777777" w:rsidR="00FB0470" w:rsidRPr="00661A63" w:rsidRDefault="00FB0470" w:rsidP="00FB0470">
      <w:pPr>
        <w:pStyle w:val="notepara"/>
      </w:pPr>
      <w:r w:rsidRPr="00661A63">
        <w:t>(s)</w:t>
      </w:r>
      <w:r w:rsidRPr="00661A63">
        <w:tab/>
        <w:t>source data</w:t>
      </w:r>
      <w:r>
        <w:t>;</w:t>
      </w:r>
    </w:p>
    <w:p w14:paraId="52F23338" w14:textId="77777777" w:rsidR="00FB0470" w:rsidRPr="00661A63" w:rsidRDefault="00FB0470" w:rsidP="00FB0470">
      <w:pPr>
        <w:pStyle w:val="notepara"/>
      </w:pPr>
      <w:r w:rsidRPr="00661A63">
        <w:t xml:space="preserve">(t) </w:t>
      </w:r>
      <w:r w:rsidRPr="00661A63">
        <w:tab/>
        <w:t>State body;</w:t>
      </w:r>
    </w:p>
    <w:p w14:paraId="30A3BD51" w14:textId="77777777" w:rsidR="00FB0470" w:rsidRPr="00661A63" w:rsidRDefault="00FB0470" w:rsidP="00FB0470">
      <w:pPr>
        <w:pStyle w:val="notepara"/>
      </w:pPr>
      <w:r w:rsidRPr="00661A63">
        <w:t>(u)</w:t>
      </w:r>
      <w:r w:rsidRPr="00661A63">
        <w:tab/>
        <w:t>Territory body;</w:t>
      </w:r>
    </w:p>
    <w:p w14:paraId="14A29B54" w14:textId="77777777" w:rsidR="00FB0470" w:rsidRPr="00661A63" w:rsidRDefault="00FB0470" w:rsidP="00FB0470">
      <w:pPr>
        <w:pStyle w:val="notepara"/>
      </w:pPr>
      <w:r w:rsidRPr="00661A63">
        <w:t>(v)</w:t>
      </w:r>
      <w:r w:rsidRPr="00661A63">
        <w:tab/>
        <w:t>use.</w:t>
      </w:r>
    </w:p>
    <w:p w14:paraId="3D2DA342" w14:textId="77777777" w:rsidR="00FB0470" w:rsidRDefault="00FB0470" w:rsidP="00FB0470">
      <w:pPr>
        <w:pStyle w:val="ItemHead"/>
      </w:pPr>
      <w:r>
        <w:t>2  Section 4</w:t>
      </w:r>
    </w:p>
    <w:p w14:paraId="1ADCE83B" w14:textId="77777777" w:rsidR="00FB0470" w:rsidRDefault="00FB0470" w:rsidP="00FB0470">
      <w:pPr>
        <w:pStyle w:val="Item"/>
      </w:pPr>
      <w:r>
        <w:t>Insert:</w:t>
      </w:r>
    </w:p>
    <w:p w14:paraId="27C5DD53" w14:textId="4EAAA809" w:rsidR="00FB0470" w:rsidRPr="00AC564C" w:rsidRDefault="003A7D6E" w:rsidP="00FB0470">
      <w:pPr>
        <w:pStyle w:val="Definition"/>
        <w:rPr>
          <w:bCs/>
        </w:rPr>
      </w:pPr>
      <w:r>
        <w:rPr>
          <w:b/>
          <w:i/>
          <w:iCs/>
        </w:rPr>
        <w:t>s</w:t>
      </w:r>
      <w:r w:rsidRPr="00450008">
        <w:rPr>
          <w:b/>
          <w:i/>
          <w:iCs/>
        </w:rPr>
        <w:t xml:space="preserve">tate </w:t>
      </w:r>
      <w:r w:rsidR="00FB0470" w:rsidRPr="00450008">
        <w:rPr>
          <w:b/>
          <w:i/>
          <w:iCs/>
        </w:rPr>
        <w:t>or territory data</w:t>
      </w:r>
      <w:r w:rsidR="00FB0470" w:rsidRPr="00AC564C">
        <w:rPr>
          <w:bCs/>
        </w:rPr>
        <w:t xml:space="preserve"> means </w:t>
      </w:r>
      <w:r w:rsidR="00FB0470" w:rsidRPr="00AC564C">
        <w:t>data collected, created or held by or on behalf of a State body or a Territory body.</w:t>
      </w:r>
    </w:p>
    <w:p w14:paraId="73A62E35" w14:textId="77777777" w:rsidR="00FB0470" w:rsidRDefault="00FB0470" w:rsidP="00FB0470">
      <w:pPr>
        <w:pStyle w:val="ItemHead"/>
      </w:pPr>
      <w:r>
        <w:t>3  Part 4</w:t>
      </w:r>
    </w:p>
    <w:p w14:paraId="4947A6B5" w14:textId="77777777" w:rsidR="00FB0470" w:rsidRDefault="00FB0470" w:rsidP="00FB0470">
      <w:pPr>
        <w:pStyle w:val="Item"/>
      </w:pPr>
      <w:r>
        <w:t>Renumber as Part 9.</w:t>
      </w:r>
    </w:p>
    <w:p w14:paraId="5CD3468B" w14:textId="77777777" w:rsidR="00FB0470" w:rsidRDefault="00FB0470" w:rsidP="00FB0470">
      <w:pPr>
        <w:pStyle w:val="ItemHead"/>
      </w:pPr>
      <w:r>
        <w:t>4  Section 24</w:t>
      </w:r>
    </w:p>
    <w:p w14:paraId="304625B4" w14:textId="77777777" w:rsidR="00FB0470" w:rsidRDefault="00FB0470" w:rsidP="00FB0470">
      <w:pPr>
        <w:pStyle w:val="Item"/>
      </w:pPr>
      <w:r>
        <w:t>Renumber as section 90.</w:t>
      </w:r>
    </w:p>
    <w:p w14:paraId="0E2130C0" w14:textId="77777777" w:rsidR="00FB0470" w:rsidRDefault="00FB0470" w:rsidP="00FB0470">
      <w:pPr>
        <w:pStyle w:val="ItemHead"/>
      </w:pPr>
      <w:r>
        <w:t>5  Section 25</w:t>
      </w:r>
    </w:p>
    <w:p w14:paraId="2A57FEBB" w14:textId="77777777" w:rsidR="00FB0470" w:rsidRDefault="00FB0470" w:rsidP="00FB0470">
      <w:pPr>
        <w:pStyle w:val="Item"/>
      </w:pPr>
      <w:r>
        <w:t>Renumber as section 91.</w:t>
      </w:r>
    </w:p>
    <w:p w14:paraId="7D7603EC" w14:textId="77777777" w:rsidR="00FB0470" w:rsidRDefault="00FB0470" w:rsidP="00FB0470">
      <w:pPr>
        <w:pStyle w:val="ItemHead"/>
      </w:pPr>
      <w:r>
        <w:t>6  After Part 3</w:t>
      </w:r>
    </w:p>
    <w:p w14:paraId="33817FF4" w14:textId="0E25F70B" w:rsidR="00FB0470" w:rsidRDefault="00AE6C00" w:rsidP="00FB0470">
      <w:pPr>
        <w:pStyle w:val="Item"/>
      </w:pPr>
      <w:r w:rsidRPr="0081050C">
        <w:t>Substitute</w:t>
      </w:r>
      <w:r w:rsidR="00FB0470">
        <w:t>:</w:t>
      </w:r>
    </w:p>
    <w:p w14:paraId="1B531AFC" w14:textId="330B3880" w:rsidR="00FB0470" w:rsidRPr="00F03C9C" w:rsidRDefault="00FB0470" w:rsidP="00EB7E35">
      <w:pPr>
        <w:pStyle w:val="ActHead7"/>
      </w:pPr>
      <w:bookmarkStart w:id="13" w:name="_Toc201215273"/>
      <w:r w:rsidRPr="00E6751A">
        <w:rPr>
          <w:rStyle w:val="CharAmPartNo"/>
        </w:rPr>
        <w:t>Part 4—Requirements to be met by all data sharing agreements</w:t>
      </w:r>
      <w:bookmarkEnd w:id="13"/>
    </w:p>
    <w:p w14:paraId="5E3EE5E0" w14:textId="77777777" w:rsidR="00FB0470" w:rsidRPr="00E6751A" w:rsidRDefault="00FB0470" w:rsidP="00E6751A">
      <w:pPr>
        <w:pStyle w:val="ItemHead"/>
      </w:pPr>
      <w:r w:rsidRPr="00E6751A">
        <w:t>24  Purpose of Part</w:t>
      </w:r>
    </w:p>
    <w:p w14:paraId="2E05A249" w14:textId="43688B76" w:rsidR="00FB0470" w:rsidRDefault="00FB0470" w:rsidP="001B47C4">
      <w:pPr>
        <w:pStyle w:val="Item"/>
      </w:pPr>
      <w:r w:rsidRPr="00616B1A">
        <w:tab/>
      </w:r>
      <w:r>
        <w:t>For an entity to be authorised to share data with another entity under the Act, the project the sharing is part of must be covered by a registered data sharing agreement that is in effect and meets the requirements of the Act. This Part sets out additional requirements that a data sharing agreement must meet for the purposes of the Act.</w:t>
      </w:r>
    </w:p>
    <w:p w14:paraId="6A7D2AC7" w14:textId="77777777" w:rsidR="002F1ECA" w:rsidRDefault="002F1EC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92F912E" w14:textId="200492B7" w:rsidR="00FB0470" w:rsidRPr="00DB7070" w:rsidRDefault="00FB0470" w:rsidP="00DB7070">
      <w:pPr>
        <w:pStyle w:val="ItemHead"/>
      </w:pPr>
      <w:r w:rsidRPr="00DB7070">
        <w:lastRenderedPageBreak/>
        <w:t xml:space="preserve">25  Requirements for data sharing agreements involving state or territory data </w:t>
      </w:r>
    </w:p>
    <w:p w14:paraId="20E15034" w14:textId="77777777" w:rsidR="00FB0470" w:rsidRPr="00616B1A" w:rsidRDefault="00FB0470" w:rsidP="00FB0470">
      <w:pPr>
        <w:pStyle w:val="subsection"/>
        <w:numPr>
          <w:ilvl w:val="0"/>
          <w:numId w:val="16"/>
        </w:numPr>
      </w:pPr>
      <w:r w:rsidRPr="00616B1A">
        <w:rPr>
          <w:rFonts w:eastAsiaTheme="minorEastAsia"/>
        </w:rPr>
        <w:tab/>
      </w:r>
      <w:r w:rsidRPr="00616B1A">
        <w:t xml:space="preserve">For the purposes of </w:t>
      </w:r>
      <w:r>
        <w:t xml:space="preserve">subsection 19(16) </w:t>
      </w:r>
      <w:r w:rsidRPr="00616B1A">
        <w:t xml:space="preserve">of the Act, </w:t>
      </w:r>
      <w:r>
        <w:t>this section prescribes requirements that must be met by a data sharing agreement under which:</w:t>
      </w:r>
    </w:p>
    <w:p w14:paraId="7ECEA118" w14:textId="67CB5BEE" w:rsidR="00FB0470" w:rsidRDefault="00FB0470" w:rsidP="00FB0470">
      <w:pPr>
        <w:pStyle w:val="paragraph"/>
      </w:pPr>
      <w:r w:rsidRPr="00616B1A">
        <w:tab/>
        <w:t>(a)</w:t>
      </w:r>
      <w:r w:rsidRPr="00616B1A">
        <w:tab/>
      </w:r>
      <w:r>
        <w:t xml:space="preserve">the </w:t>
      </w:r>
      <w:r w:rsidRPr="00BC76AB">
        <w:t>source data</w:t>
      </w:r>
      <w:r>
        <w:t xml:space="preserve"> is, or </w:t>
      </w:r>
      <w:proofErr w:type="gramStart"/>
      <w:r>
        <w:t>includes,</w:t>
      </w:r>
      <w:proofErr w:type="gramEnd"/>
      <w:r>
        <w:t xml:space="preserve"> data that is </w:t>
      </w:r>
      <w:r w:rsidRPr="002C7F85">
        <w:t xml:space="preserve">state </w:t>
      </w:r>
      <w:r>
        <w:t xml:space="preserve">or territory </w:t>
      </w:r>
      <w:r w:rsidRPr="002C7F85">
        <w:t>data</w:t>
      </w:r>
      <w:r>
        <w:t>; and</w:t>
      </w:r>
    </w:p>
    <w:p w14:paraId="1B630D4D" w14:textId="7B3D6A82" w:rsidR="00346F47" w:rsidRDefault="00C85468" w:rsidP="00C64E93">
      <w:pPr>
        <w:pStyle w:val="paragraph"/>
      </w:pPr>
      <w:r>
        <w:tab/>
      </w:r>
      <w:r w:rsidR="7D78F1EC">
        <w:t>(b)</w:t>
      </w:r>
      <w:r w:rsidR="00FB0470">
        <w:tab/>
      </w:r>
      <w:r w:rsidR="7D78F1EC">
        <w:t>the data custodian of the source data obtained the state or territory data</w:t>
      </w:r>
      <w:r w:rsidR="10DCC811">
        <w:t>:</w:t>
      </w:r>
      <w:r w:rsidR="16AE97F2">
        <w:t xml:space="preserve"> </w:t>
      </w:r>
    </w:p>
    <w:p w14:paraId="3BF1E7F3" w14:textId="54F48D8F" w:rsidR="00C64E93" w:rsidRDefault="00C64E93" w:rsidP="00566AF3">
      <w:pPr>
        <w:pStyle w:val="paragraphsub"/>
      </w:pPr>
      <w:r w:rsidRPr="00A154D9">
        <w:tab/>
      </w:r>
      <w:r w:rsidR="3BD2EEBF">
        <w:t>(</w:t>
      </w:r>
      <w:proofErr w:type="spellStart"/>
      <w:r w:rsidR="3BD2EEBF">
        <w:t>i</w:t>
      </w:r>
      <w:proofErr w:type="spellEnd"/>
      <w:r w:rsidR="3BD2EEBF">
        <w:t>)</w:t>
      </w:r>
      <w:r>
        <w:tab/>
      </w:r>
      <w:r w:rsidR="3BD2EEBF">
        <w:t xml:space="preserve">from a State body or a Territory body (a </w:t>
      </w:r>
      <w:r w:rsidR="3BD2EEBF" w:rsidRPr="00566AF3">
        <w:rPr>
          <w:b/>
          <w:bCs/>
          <w:i/>
          <w:iCs/>
        </w:rPr>
        <w:t>state or territory data provider</w:t>
      </w:r>
      <w:r w:rsidR="3BD2EEBF">
        <w:t xml:space="preserve">); and </w:t>
      </w:r>
    </w:p>
    <w:p w14:paraId="62757799" w14:textId="6B739AF0" w:rsidR="00C64E93" w:rsidRDefault="00C64E93" w:rsidP="00C64E93">
      <w:pPr>
        <w:pStyle w:val="paragraphsub"/>
      </w:pPr>
      <w:r w:rsidRPr="00A154D9">
        <w:tab/>
      </w:r>
      <w:r w:rsidR="3BD2EEBF">
        <w:t>(ii)</w:t>
      </w:r>
      <w:r>
        <w:tab/>
      </w:r>
      <w:r w:rsidR="3BD2EEBF">
        <w:t>under a</w:t>
      </w:r>
      <w:r w:rsidR="009A1D00">
        <w:t>nother</w:t>
      </w:r>
      <w:r w:rsidR="3BD2EEBF">
        <w:t xml:space="preserve"> contract or agreement (a </w:t>
      </w:r>
      <w:r w:rsidR="3BD2EEBF" w:rsidRPr="0AD65F64">
        <w:rPr>
          <w:b/>
          <w:bCs/>
          <w:i/>
          <w:iCs/>
        </w:rPr>
        <w:t>provisioning agreement</w:t>
      </w:r>
      <w:r w:rsidR="3BD2EEBF" w:rsidRPr="00A154D9">
        <w:t>)</w:t>
      </w:r>
      <w:r w:rsidR="00F03C50">
        <w:t>.</w:t>
      </w:r>
      <w:r w:rsidR="00247896">
        <w:t xml:space="preserve"> </w:t>
      </w:r>
    </w:p>
    <w:p w14:paraId="276FC621" w14:textId="13CF0CAD" w:rsidR="00FB0470" w:rsidRPr="00616B1A" w:rsidRDefault="00510990" w:rsidP="00FB0470">
      <w:pPr>
        <w:pStyle w:val="subsection"/>
        <w:numPr>
          <w:ilvl w:val="0"/>
          <w:numId w:val="16"/>
        </w:numPr>
      </w:pPr>
      <w:r w:rsidRPr="00616B1A">
        <w:rPr>
          <w:rFonts w:eastAsiaTheme="minorEastAsia"/>
        </w:rPr>
        <w:tab/>
      </w:r>
      <w:r w:rsidR="00FB0470">
        <w:t xml:space="preserve">The requirements are that the </w:t>
      </w:r>
      <w:r w:rsidR="00652C89">
        <w:t xml:space="preserve">data sharing </w:t>
      </w:r>
      <w:r w:rsidR="00FB0470">
        <w:t>agreement specify:</w:t>
      </w:r>
    </w:p>
    <w:p w14:paraId="0610ADB1" w14:textId="42C75B2A" w:rsidR="00FB0470" w:rsidRDefault="00CF0F7D" w:rsidP="00CF0F7D">
      <w:pPr>
        <w:pStyle w:val="paragraph"/>
      </w:pPr>
      <w:r>
        <w:tab/>
      </w:r>
      <w:r w:rsidR="00585DEC">
        <w:t>(a)</w:t>
      </w:r>
      <w:r w:rsidR="00585DEC">
        <w:tab/>
      </w:r>
      <w:r w:rsidR="00FB0470">
        <w:t>the state or territory data included in the source data; and</w:t>
      </w:r>
    </w:p>
    <w:p w14:paraId="48E420A3" w14:textId="7D51DFFD" w:rsidR="00FB0470" w:rsidRDefault="00CF0F7D" w:rsidP="00CF0F7D">
      <w:pPr>
        <w:pStyle w:val="paragraph"/>
      </w:pPr>
      <w:r>
        <w:tab/>
      </w:r>
      <w:r w:rsidR="00585DEC">
        <w:t>(b)</w:t>
      </w:r>
      <w:r w:rsidR="00C33E55">
        <w:tab/>
      </w:r>
      <w:r w:rsidR="00643EBE">
        <w:t xml:space="preserve">the </w:t>
      </w:r>
      <w:r w:rsidR="00FB0470">
        <w:t xml:space="preserve">state or territory data </w:t>
      </w:r>
      <w:r w:rsidR="00DA156B">
        <w:t xml:space="preserve">provider </w:t>
      </w:r>
      <w:r w:rsidR="00FB0470">
        <w:t>of the state or territory data; and</w:t>
      </w:r>
    </w:p>
    <w:p w14:paraId="72C4F609" w14:textId="69B3C77A" w:rsidR="00FB0470" w:rsidRPr="00616B1A" w:rsidRDefault="001B3813" w:rsidP="00C33E55">
      <w:pPr>
        <w:pStyle w:val="paragraph"/>
      </w:pPr>
      <w:r>
        <w:tab/>
      </w:r>
      <w:r w:rsidR="00C33E55">
        <w:t>(c)</w:t>
      </w:r>
      <w:r w:rsidR="00C33E55">
        <w:tab/>
      </w:r>
      <w:r w:rsidR="00FB0470">
        <w:t>whether there are any conditions in the provisioning agreement related to the data custodian sharing the state or territory data; and</w:t>
      </w:r>
    </w:p>
    <w:p w14:paraId="091FBBE5" w14:textId="66BC6A06" w:rsidR="00FB0470" w:rsidRDefault="00C15BA3" w:rsidP="001B3813">
      <w:pPr>
        <w:pStyle w:val="paragraph"/>
        <w:rPr>
          <w:rFonts w:eastAsiaTheme="minorEastAsia"/>
        </w:rPr>
      </w:pPr>
      <w:r>
        <w:rPr>
          <w:rFonts w:eastAsiaTheme="minorEastAsia"/>
        </w:rPr>
        <w:tab/>
        <w:t>(d)</w:t>
      </w:r>
      <w:r>
        <w:rPr>
          <w:rFonts w:eastAsiaTheme="minorEastAsia"/>
        </w:rPr>
        <w:tab/>
        <w:t xml:space="preserve"> </w:t>
      </w:r>
      <w:r w:rsidR="00FB0470" w:rsidRPr="0AD65F64">
        <w:rPr>
          <w:rFonts w:eastAsiaTheme="minorEastAsia"/>
        </w:rPr>
        <w:t>if there are such conditions in the provisioning agreement—how the sharing of the source data under the agreement is consistent with those conditions.</w:t>
      </w:r>
    </w:p>
    <w:p w14:paraId="45CBEC31" w14:textId="6FD88334" w:rsidR="00D4553C" w:rsidRDefault="00FB0470" w:rsidP="00FB0470">
      <w:pPr>
        <w:pStyle w:val="notetext"/>
      </w:pPr>
      <w:r>
        <w:t xml:space="preserve">Note: </w:t>
      </w:r>
      <w:r>
        <w:tab/>
      </w:r>
      <w:r w:rsidR="00C80005" w:rsidRPr="00C80005">
        <w:t xml:space="preserve">This section applies where state or territory data is </w:t>
      </w:r>
      <w:r w:rsidR="009241C7">
        <w:t xml:space="preserve">obtained </w:t>
      </w:r>
      <w:r w:rsidR="00C80005" w:rsidRPr="00C80005">
        <w:t xml:space="preserve">by a data custodian under </w:t>
      </w:r>
      <w:r w:rsidR="009241C7">
        <w:t xml:space="preserve">one agreement and shared through </w:t>
      </w:r>
      <w:r w:rsidR="00694814">
        <w:t xml:space="preserve">another agreement (being </w:t>
      </w:r>
      <w:r w:rsidR="00C80005" w:rsidRPr="00C80005">
        <w:t>a data sharing agreement</w:t>
      </w:r>
      <w:r w:rsidR="00694814">
        <w:t>)</w:t>
      </w:r>
      <w:r w:rsidR="00C80005" w:rsidRPr="00C80005">
        <w:t>.</w:t>
      </w:r>
    </w:p>
    <w:bookmarkEnd w:id="6"/>
    <w:p w14:paraId="1D8D126B" w14:textId="77777777" w:rsidR="00285784" w:rsidRDefault="00285784">
      <w:pPr>
        <w:spacing w:line="240" w:lineRule="auto"/>
        <w:rPr>
          <w:rStyle w:val="CharAmPartNo"/>
          <w:rFonts w:ascii="Arial" w:eastAsia="Times New Roman" w:hAnsi="Arial" w:cs="Times New Roman"/>
          <w:b/>
          <w:kern w:val="28"/>
          <w:sz w:val="28"/>
          <w:lang w:eastAsia="en-AU"/>
        </w:rPr>
      </w:pPr>
      <w:r>
        <w:rPr>
          <w:rStyle w:val="CharAmPartNo"/>
        </w:rPr>
        <w:br w:type="page"/>
      </w:r>
    </w:p>
    <w:p w14:paraId="5E31FF8A" w14:textId="34222909" w:rsidR="00FB0470" w:rsidRPr="00DF5770" w:rsidRDefault="00FB0470" w:rsidP="00FB0470">
      <w:pPr>
        <w:pStyle w:val="ActHead7"/>
      </w:pPr>
      <w:bookmarkStart w:id="14" w:name="_Toc193711252"/>
      <w:bookmarkStart w:id="15" w:name="_Toc201215274"/>
      <w:r w:rsidRPr="00F20538">
        <w:rPr>
          <w:rStyle w:val="CharAmPartNo"/>
        </w:rPr>
        <w:lastRenderedPageBreak/>
        <w:t>Part </w:t>
      </w:r>
      <w:r>
        <w:rPr>
          <w:rStyle w:val="CharAmPartNo"/>
        </w:rPr>
        <w:t>2</w:t>
      </w:r>
      <w:r w:rsidRPr="00DF5770">
        <w:t>—</w:t>
      </w:r>
      <w:r>
        <w:rPr>
          <w:rStyle w:val="CharAmPartText"/>
        </w:rPr>
        <w:t>Application provisions</w:t>
      </w:r>
      <w:bookmarkEnd w:id="14"/>
      <w:bookmarkEnd w:id="15"/>
    </w:p>
    <w:p w14:paraId="3F2532C4" w14:textId="377C6D61" w:rsidR="00FB0470" w:rsidRDefault="00FB0470" w:rsidP="00FB0470">
      <w:pPr>
        <w:pStyle w:val="ActHead9"/>
      </w:pPr>
      <w:bookmarkStart w:id="16" w:name="_Toc193711253"/>
      <w:bookmarkStart w:id="17" w:name="_Toc201215275"/>
      <w:r>
        <w:t>Data Availability and Transparency Code 2022</w:t>
      </w:r>
      <w:bookmarkEnd w:id="16"/>
      <w:bookmarkEnd w:id="17"/>
    </w:p>
    <w:p w14:paraId="111956AF" w14:textId="77777777" w:rsidR="00FB0470" w:rsidRDefault="00FB0470" w:rsidP="00FB0470">
      <w:pPr>
        <w:pStyle w:val="ItemHead"/>
      </w:pPr>
      <w:r>
        <w:t>7  At the end of the instrument</w:t>
      </w:r>
    </w:p>
    <w:p w14:paraId="141F2402" w14:textId="77777777" w:rsidR="00FB0470" w:rsidRDefault="00FB0470" w:rsidP="00FB0470">
      <w:pPr>
        <w:pStyle w:val="Item"/>
      </w:pPr>
      <w:r>
        <w:t>Insert:</w:t>
      </w:r>
      <w:bookmarkStart w:id="18" w:name="_Toc92705108"/>
    </w:p>
    <w:p w14:paraId="09B52F8E" w14:textId="77777777" w:rsidR="00FB0470" w:rsidRPr="00AD4EDF" w:rsidRDefault="00FB0470" w:rsidP="00FB0470">
      <w:pPr>
        <w:spacing w:before="280"/>
        <w:rPr>
          <w:rFonts w:ascii="Arial" w:hAnsi="Arial" w:cs="Arial"/>
          <w:b/>
          <w:sz w:val="28"/>
          <w:szCs w:val="28"/>
        </w:rPr>
      </w:pPr>
      <w:bookmarkStart w:id="19" w:name="_Toc92705117"/>
      <w:bookmarkEnd w:id="18"/>
      <w:r w:rsidRPr="00AD4EDF">
        <w:rPr>
          <w:rFonts w:ascii="Arial" w:hAnsi="Arial" w:cs="Arial"/>
          <w:b/>
          <w:sz w:val="28"/>
          <w:szCs w:val="28"/>
        </w:rPr>
        <w:t>Part 10—Application, saving and transitional provisions</w:t>
      </w:r>
    </w:p>
    <w:p w14:paraId="06EE115D" w14:textId="4941E7AF" w:rsidR="00FB0470" w:rsidRPr="00AD4EDF" w:rsidRDefault="00FB0470" w:rsidP="000F649E">
      <w:pPr>
        <w:spacing w:before="280"/>
        <w:ind w:left="1134" w:hanging="1134"/>
        <w:rPr>
          <w:rFonts w:ascii="Arial" w:hAnsi="Arial" w:cs="Arial"/>
          <w:b/>
          <w:sz w:val="24"/>
          <w:szCs w:val="24"/>
        </w:rPr>
      </w:pPr>
      <w:bookmarkStart w:id="20" w:name="_Toc92705109"/>
      <w:r w:rsidRPr="00AD4EDF">
        <w:rPr>
          <w:rFonts w:ascii="Arial" w:hAnsi="Arial" w:cs="Arial"/>
          <w:b/>
          <w:sz w:val="24"/>
          <w:szCs w:val="24"/>
        </w:rPr>
        <w:t>Division 1—Application provisions relating to the Data Availability</w:t>
      </w:r>
      <w:r w:rsidR="00213488">
        <w:rPr>
          <w:rFonts w:ascii="Arial" w:hAnsi="Arial" w:cs="Arial"/>
          <w:b/>
          <w:sz w:val="24"/>
          <w:szCs w:val="24"/>
        </w:rPr>
        <w:t xml:space="preserve"> </w:t>
      </w:r>
      <w:r w:rsidRPr="00AD4EDF">
        <w:rPr>
          <w:rFonts w:ascii="Arial" w:hAnsi="Arial" w:cs="Arial"/>
          <w:b/>
          <w:sz w:val="24"/>
          <w:szCs w:val="24"/>
        </w:rPr>
        <w:t xml:space="preserve">and Transparency Amendment </w:t>
      </w:r>
      <w:r w:rsidR="009F7960" w:rsidRPr="00AD4EDF">
        <w:rPr>
          <w:rFonts w:ascii="Arial" w:hAnsi="Arial" w:cs="Arial"/>
          <w:b/>
          <w:sz w:val="24"/>
          <w:szCs w:val="24"/>
        </w:rPr>
        <w:t xml:space="preserve">(No. 1) </w:t>
      </w:r>
      <w:r w:rsidRPr="00AD4EDF">
        <w:rPr>
          <w:rFonts w:ascii="Arial" w:hAnsi="Arial" w:cs="Arial"/>
          <w:b/>
          <w:sz w:val="24"/>
          <w:szCs w:val="24"/>
        </w:rPr>
        <w:t>Code 202</w:t>
      </w:r>
      <w:bookmarkEnd w:id="20"/>
      <w:r w:rsidRPr="00AD4EDF">
        <w:rPr>
          <w:rFonts w:ascii="Arial" w:hAnsi="Arial" w:cs="Arial"/>
          <w:b/>
          <w:sz w:val="24"/>
          <w:szCs w:val="24"/>
        </w:rPr>
        <w:t>5</w:t>
      </w:r>
    </w:p>
    <w:p w14:paraId="761CC7CB" w14:textId="20C4A3D7" w:rsidR="00FB0470" w:rsidRPr="006A1304" w:rsidRDefault="00FB0470" w:rsidP="00FB0470">
      <w:pPr>
        <w:spacing w:before="280"/>
        <w:rPr>
          <w:b/>
          <w:sz w:val="24"/>
          <w:szCs w:val="24"/>
        </w:rPr>
      </w:pPr>
      <w:r w:rsidRPr="006A1304">
        <w:rPr>
          <w:b/>
          <w:sz w:val="24"/>
          <w:szCs w:val="24"/>
        </w:rPr>
        <w:t>100  Definitions</w:t>
      </w:r>
      <w:bookmarkEnd w:id="19"/>
    </w:p>
    <w:p w14:paraId="49299AA0" w14:textId="77777777" w:rsidR="00FB0470" w:rsidRPr="008971FA" w:rsidRDefault="00FB0470" w:rsidP="00FB0470">
      <w:pPr>
        <w:pStyle w:val="subsection"/>
      </w:pPr>
      <w:r w:rsidRPr="008971FA">
        <w:t>In this Division:</w:t>
      </w:r>
    </w:p>
    <w:p w14:paraId="5C1DCAE8" w14:textId="181539D6" w:rsidR="00FB0470" w:rsidRPr="008971FA" w:rsidRDefault="00FB0470" w:rsidP="00FB0470">
      <w:pPr>
        <w:pStyle w:val="Definition"/>
      </w:pPr>
      <w:r w:rsidRPr="008971FA">
        <w:rPr>
          <w:b/>
          <w:i/>
        </w:rPr>
        <w:t>amending instrument</w:t>
      </w:r>
      <w:r w:rsidRPr="008971FA">
        <w:t xml:space="preserve"> means the </w:t>
      </w:r>
      <w:r w:rsidRPr="005043F7">
        <w:rPr>
          <w:i/>
          <w:iCs/>
        </w:rPr>
        <w:t xml:space="preserve">Data Availability and Transparency Amendment </w:t>
      </w:r>
      <w:r w:rsidR="009F7960" w:rsidRPr="005043F7">
        <w:rPr>
          <w:i/>
          <w:iCs/>
        </w:rPr>
        <w:t xml:space="preserve">(No. 1) </w:t>
      </w:r>
      <w:r w:rsidRPr="005043F7">
        <w:rPr>
          <w:i/>
          <w:iCs/>
        </w:rPr>
        <w:t>Code 2025</w:t>
      </w:r>
      <w:r w:rsidRPr="008971FA">
        <w:t>.</w:t>
      </w:r>
    </w:p>
    <w:p w14:paraId="7DFE1DDD" w14:textId="1D8B9998" w:rsidR="00FB0470" w:rsidRPr="006A1304" w:rsidRDefault="00FB0470" w:rsidP="00FB0470">
      <w:pPr>
        <w:spacing w:before="280"/>
        <w:rPr>
          <w:b/>
          <w:sz w:val="24"/>
          <w:szCs w:val="24"/>
        </w:rPr>
      </w:pPr>
      <w:bookmarkStart w:id="21" w:name="_Toc92705118"/>
      <w:r w:rsidRPr="006A1304">
        <w:rPr>
          <w:b/>
          <w:sz w:val="24"/>
          <w:szCs w:val="24"/>
        </w:rPr>
        <w:t>101  Application</w:t>
      </w:r>
      <w:bookmarkEnd w:id="21"/>
    </w:p>
    <w:p w14:paraId="18CCA398" w14:textId="3A923315" w:rsidR="00FB0470" w:rsidRDefault="007A1D7D" w:rsidP="00FB0470">
      <w:pPr>
        <w:pStyle w:val="subsection"/>
      </w:pPr>
      <w:r>
        <w:tab/>
      </w:r>
      <w:r>
        <w:tab/>
      </w:r>
      <w:r w:rsidR="00FB0470" w:rsidRPr="008971FA">
        <w:t>The amendments made by</w:t>
      </w:r>
      <w:r w:rsidR="00FB0470">
        <w:t xml:space="preserve"> </w:t>
      </w:r>
      <w:r w:rsidR="00FB0470" w:rsidRPr="005234A7">
        <w:t>Schedule 1</w:t>
      </w:r>
      <w:r w:rsidR="00FB0470" w:rsidRPr="008971FA">
        <w:t xml:space="preserve"> to the amending instrument apply in relation to</w:t>
      </w:r>
      <w:r w:rsidR="00FB0470">
        <w:t xml:space="preserve"> data sharing agreements entered into on or after </w:t>
      </w:r>
      <w:r w:rsidR="000C344D" w:rsidRPr="002737DB">
        <w:t xml:space="preserve">1 </w:t>
      </w:r>
      <w:r w:rsidR="00FE40A8">
        <w:t xml:space="preserve">July </w:t>
      </w:r>
      <w:r w:rsidR="00FB0470" w:rsidRPr="002737DB">
        <w:t>2025.</w:t>
      </w:r>
    </w:p>
    <w:p w14:paraId="37D6D3A3" w14:textId="77777777" w:rsidR="00DB64FC" w:rsidRDefault="00DB64FC" w:rsidP="006065DA">
      <w:pPr>
        <w:pStyle w:val="subsection"/>
      </w:pPr>
    </w:p>
    <w:p w14:paraId="121132DC" w14:textId="7D28314D" w:rsidR="003F6F52" w:rsidRPr="00DA182D" w:rsidRDefault="003F6F52" w:rsidP="00FB0470">
      <w:pPr>
        <w:pStyle w:val="BodyPara"/>
        <w:numPr>
          <w:ilvl w:val="0"/>
          <w:numId w:val="0"/>
        </w:numPr>
      </w:pPr>
    </w:p>
    <w:sectPr w:rsidR="003F6F52" w:rsidRPr="00DA182D" w:rsidSect="00701BA4">
      <w:headerReference w:type="even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CF09" w14:textId="77777777" w:rsidR="00C35F47" w:rsidRDefault="00C35F47" w:rsidP="0048364F">
      <w:pPr>
        <w:spacing w:line="240" w:lineRule="auto"/>
      </w:pPr>
      <w:r>
        <w:separator/>
      </w:r>
    </w:p>
  </w:endnote>
  <w:endnote w:type="continuationSeparator" w:id="0">
    <w:p w14:paraId="50FC3C52" w14:textId="77777777" w:rsidR="00C35F47" w:rsidRDefault="00C35F47" w:rsidP="0048364F">
      <w:pPr>
        <w:spacing w:line="240" w:lineRule="auto"/>
      </w:pPr>
      <w:r>
        <w:continuationSeparator/>
      </w:r>
    </w:p>
  </w:endnote>
  <w:endnote w:type="continuationNotice" w:id="1">
    <w:p w14:paraId="3F06B9B9" w14:textId="77777777" w:rsidR="00C35F47" w:rsidRDefault="00C35F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6DE5101D" w14:textId="77777777" w:rsidTr="005D061A">
      <w:tc>
        <w:tcPr>
          <w:tcW w:w="5000" w:type="pct"/>
        </w:tcPr>
        <w:p w14:paraId="1DCA1DC7" w14:textId="7307FB83" w:rsidR="009278C1" w:rsidRDefault="009278C1" w:rsidP="005D061A">
          <w:pPr>
            <w:rPr>
              <w:sz w:val="18"/>
            </w:rPr>
          </w:pPr>
        </w:p>
      </w:tc>
    </w:tr>
  </w:tbl>
  <w:p w14:paraId="07A82AEA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BB5C52C" w14:textId="77777777" w:rsidTr="005D061A">
      <w:tc>
        <w:tcPr>
          <w:tcW w:w="5000" w:type="pct"/>
        </w:tcPr>
        <w:p w14:paraId="12ED111A" w14:textId="0C00D895" w:rsidR="00B20990" w:rsidRDefault="00B20990" w:rsidP="005D061A">
          <w:pPr>
            <w:rPr>
              <w:sz w:val="18"/>
            </w:rPr>
          </w:pPr>
        </w:p>
      </w:tc>
    </w:tr>
  </w:tbl>
  <w:p w14:paraId="775A01B2" w14:textId="77777777" w:rsidR="00B20990" w:rsidRPr="006D3667" w:rsidRDefault="00B20990" w:rsidP="005D06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4D50" w14:textId="4C019C18" w:rsidR="00B20990" w:rsidRDefault="00B20990" w:rsidP="005D061A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1F153E7" w14:textId="77777777" w:rsidTr="005D061A">
      <w:tc>
        <w:tcPr>
          <w:tcW w:w="5000" w:type="pct"/>
        </w:tcPr>
        <w:p w14:paraId="397BEAF4" w14:textId="77777777" w:rsidR="00B20990" w:rsidRDefault="00B20990" w:rsidP="005D061A">
          <w:pPr>
            <w:rPr>
              <w:sz w:val="18"/>
            </w:rPr>
          </w:pPr>
        </w:p>
      </w:tc>
    </w:tr>
  </w:tbl>
  <w:p w14:paraId="022CA6C7" w14:textId="0B976BB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B63C" w14:textId="546A187D" w:rsidR="00B20990" w:rsidRPr="00E33C1C" w:rsidRDefault="00B20990" w:rsidP="005D061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0B8B63C9" w14:textId="77777777" w:rsidTr="005D061A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FF5E560" w14:textId="77777777" w:rsidR="00B20990" w:rsidRDefault="00B20990" w:rsidP="005D061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76D7BF3" w14:textId="0B48D58B" w:rsidR="00B20990" w:rsidRDefault="00B20990" w:rsidP="005D061A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A4DE5">
            <w:rPr>
              <w:i/>
              <w:noProof/>
              <w:sz w:val="18"/>
            </w:rPr>
            <w:t>Data Availability and Transparency Amendment (No. 1) Code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E38FE95" w14:textId="77777777" w:rsidR="00B20990" w:rsidRDefault="00B20990" w:rsidP="005D061A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D8F5A36" w14:textId="77777777" w:rsidTr="005D061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D7FDEB2" w14:textId="77777777" w:rsidR="00B20990" w:rsidRDefault="00B20990" w:rsidP="005D061A">
          <w:pPr>
            <w:jc w:val="right"/>
            <w:rPr>
              <w:sz w:val="18"/>
            </w:rPr>
          </w:pPr>
        </w:p>
      </w:tc>
    </w:tr>
  </w:tbl>
  <w:p w14:paraId="6F8493B8" w14:textId="77777777" w:rsidR="00B20990" w:rsidRPr="00ED79B6" w:rsidRDefault="00B20990" w:rsidP="005D061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67B3" w14:textId="495660C3" w:rsidR="00B20990" w:rsidRPr="00E33C1C" w:rsidRDefault="00B20990" w:rsidP="005D061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5596E3D" w14:textId="77777777" w:rsidTr="005D061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44D0A4E" w14:textId="77777777" w:rsidR="00B20990" w:rsidRDefault="00B20990" w:rsidP="005D061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A9128BB" w14:textId="33FBB469" w:rsidR="00B20990" w:rsidRPr="00B20990" w:rsidRDefault="00B20990" w:rsidP="005D061A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06BB2">
            <w:rPr>
              <w:i/>
              <w:noProof/>
              <w:sz w:val="18"/>
            </w:rPr>
            <w:t>Data Availability and Transparency Amendment (No. 1) Code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DD451F7" w14:textId="77777777" w:rsidR="00B20990" w:rsidRDefault="00B20990" w:rsidP="005D061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CDBA754" w14:textId="77777777" w:rsidTr="005D061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2E6D73A" w14:textId="77777777" w:rsidR="00B20990" w:rsidRDefault="00B20990" w:rsidP="005D061A">
          <w:pPr>
            <w:rPr>
              <w:sz w:val="18"/>
            </w:rPr>
          </w:pPr>
        </w:p>
      </w:tc>
    </w:tr>
  </w:tbl>
  <w:p w14:paraId="11AF4ADD" w14:textId="77777777" w:rsidR="00B20990" w:rsidRPr="00ED79B6" w:rsidRDefault="00B20990" w:rsidP="005D061A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E61C" w14:textId="3822C6EF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2C948970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3A83C1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DD7D2C" w14:textId="76349FF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A4DE5">
            <w:rPr>
              <w:i/>
              <w:noProof/>
              <w:sz w:val="18"/>
            </w:rPr>
            <w:t>Data Availability and Transparency Amendment (No. 1) Code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B17D6B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3B1D1E9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969638E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72A94AA" w14:textId="77777777" w:rsidR="00EE57E8" w:rsidRPr="00ED79B6" w:rsidRDefault="00EE57E8" w:rsidP="00A136F5">
    <w:pPr>
      <w:rPr>
        <w:i/>
        <w:sz w:val="18"/>
      </w:rPr>
    </w:pPr>
  </w:p>
  <w:p w14:paraId="6C0007AF" w14:textId="77777777" w:rsidR="008C7214" w:rsidRDefault="008C7214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8E5C" w14:textId="52595301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462351D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8E16F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130C3E" w14:textId="27238FA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06BB2">
            <w:rPr>
              <w:i/>
              <w:noProof/>
              <w:sz w:val="18"/>
            </w:rPr>
            <w:t>Data Availability and Transparency Amendment (No. 1) Code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C9878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FF0E2C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69C9445" w14:textId="77777777" w:rsidR="00EE57E8" w:rsidRDefault="00EE57E8" w:rsidP="00EE57E8">
          <w:pPr>
            <w:rPr>
              <w:sz w:val="18"/>
            </w:rPr>
          </w:pPr>
        </w:p>
      </w:tc>
    </w:tr>
  </w:tbl>
  <w:p w14:paraId="37389940" w14:textId="77777777" w:rsidR="00EE57E8" w:rsidRPr="00ED79B6" w:rsidRDefault="00EE57E8" w:rsidP="007A6863">
    <w:pPr>
      <w:rPr>
        <w:i/>
        <w:sz w:val="18"/>
      </w:rPr>
    </w:pPr>
  </w:p>
  <w:p w14:paraId="19B87366" w14:textId="77777777" w:rsidR="008C7214" w:rsidRDefault="008C7214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7311" w14:textId="681B9C51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B76650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8A00C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4DD06E" w14:textId="715D5106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A4DE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41CD8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E605EE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0F4F41" w14:textId="458C6468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A4DE5">
            <w:rPr>
              <w:i/>
              <w:noProof/>
              <w:sz w:val="18"/>
            </w:rPr>
            <w:t>C:\Users\BARCAM\AppData\Local\Microsoft\Windows\INetCache\Content.Outlook\1KS2K3E5\Attachment A - Data Availability and Transparency Amendment (No. 1) Code.docx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E4A82">
            <w:rPr>
              <w:i/>
              <w:noProof/>
              <w:sz w:val="18"/>
            </w:rPr>
            <w:t>19/6/2025 8:46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225D282" w14:textId="77777777" w:rsidR="00EE57E8" w:rsidRPr="00ED79B6" w:rsidRDefault="00EE57E8" w:rsidP="00A136F5">
    <w:pPr>
      <w:rPr>
        <w:i/>
        <w:sz w:val="18"/>
      </w:rPr>
    </w:pPr>
  </w:p>
  <w:p w14:paraId="6160DFF4" w14:textId="77777777" w:rsidR="008C7214" w:rsidRDefault="008C72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A579C" w14:textId="77777777" w:rsidR="00C35F47" w:rsidRDefault="00C35F47" w:rsidP="0048364F">
      <w:pPr>
        <w:spacing w:line="240" w:lineRule="auto"/>
      </w:pPr>
      <w:r>
        <w:separator/>
      </w:r>
    </w:p>
  </w:footnote>
  <w:footnote w:type="continuationSeparator" w:id="0">
    <w:p w14:paraId="361A72F4" w14:textId="77777777" w:rsidR="00C35F47" w:rsidRDefault="00C35F47" w:rsidP="0048364F">
      <w:pPr>
        <w:spacing w:line="240" w:lineRule="auto"/>
      </w:pPr>
      <w:r>
        <w:continuationSeparator/>
      </w:r>
    </w:p>
  </w:footnote>
  <w:footnote w:type="continuationNotice" w:id="1">
    <w:p w14:paraId="5F3DF58E" w14:textId="77777777" w:rsidR="00C35F47" w:rsidRDefault="00C35F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7653" w14:textId="6A5C99C9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1D9C" w14:textId="301C7461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5742" w14:textId="5F298358" w:rsidR="00B20990" w:rsidRPr="00465D7D" w:rsidRDefault="00B20990" w:rsidP="00465D7D">
    <w:pPr>
      <w:pStyle w:val="Header"/>
      <w:spacing w:line="240" w:lineRule="auto"/>
      <w:jc w:val="center"/>
      <w:rPr>
        <w:b/>
        <w:bCs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AF7F" w14:textId="2D6EA9F2" w:rsidR="00B20990" w:rsidRPr="00ED79B6" w:rsidRDefault="00B20990" w:rsidP="005D061A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19DA" w14:textId="56A0B723" w:rsidR="00B20990" w:rsidRPr="00465D7D" w:rsidRDefault="00B20990" w:rsidP="00465D7D">
    <w:pPr>
      <w:pStyle w:val="Header"/>
      <w:spacing w:line="240" w:lineRule="auto"/>
      <w:jc w:val="center"/>
      <w:rPr>
        <w:b/>
        <w:bCs/>
        <w:sz w:val="28"/>
        <w:szCs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54E0" w14:textId="192F5B93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F124" w14:textId="3B646B0C" w:rsidR="00EE57E8" w:rsidRPr="00A961C4" w:rsidRDefault="00EE57E8" w:rsidP="0048364F">
    <w:pPr>
      <w:rPr>
        <w:b/>
        <w:sz w:val="20"/>
      </w:rPr>
    </w:pPr>
  </w:p>
  <w:p w14:paraId="5B4BA64D" w14:textId="77777777" w:rsidR="00EE57E8" w:rsidRPr="00A961C4" w:rsidRDefault="00EE57E8" w:rsidP="0048364F">
    <w:pPr>
      <w:rPr>
        <w:b/>
        <w:sz w:val="20"/>
      </w:rPr>
    </w:pPr>
  </w:p>
  <w:p w14:paraId="0037C8F8" w14:textId="77777777" w:rsidR="00EE57E8" w:rsidRPr="00A961C4" w:rsidRDefault="00EE57E8" w:rsidP="007F48ED">
    <w:pPr>
      <w:pBdr>
        <w:bottom w:val="single" w:sz="6" w:space="1" w:color="auto"/>
      </w:pBdr>
      <w:spacing w:after="120"/>
    </w:pPr>
  </w:p>
  <w:p w14:paraId="533DFB0D" w14:textId="77777777" w:rsidR="008C7214" w:rsidRDefault="008C72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04343"/>
    <w:multiLevelType w:val="hybridMultilevel"/>
    <w:tmpl w:val="437AFACA"/>
    <w:lvl w:ilvl="0" w:tplc="FFFFFFFF">
      <w:start w:val="1"/>
      <w:numFmt w:val="lowerLetter"/>
      <w:lvlText w:val="(%1)"/>
      <w:lvlJc w:val="left"/>
      <w:pPr>
        <w:ind w:left="164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63" w:hanging="360"/>
      </w:pPr>
    </w:lvl>
    <w:lvl w:ilvl="2" w:tplc="FFFFFFFF" w:tentative="1">
      <w:start w:val="1"/>
      <w:numFmt w:val="lowerRoman"/>
      <w:lvlText w:val="%3."/>
      <w:lvlJc w:val="right"/>
      <w:pPr>
        <w:ind w:left="3083" w:hanging="180"/>
      </w:pPr>
    </w:lvl>
    <w:lvl w:ilvl="3" w:tplc="FFFFFFFF" w:tentative="1">
      <w:start w:val="1"/>
      <w:numFmt w:val="decimal"/>
      <w:lvlText w:val="%4."/>
      <w:lvlJc w:val="left"/>
      <w:pPr>
        <w:ind w:left="3803" w:hanging="360"/>
      </w:pPr>
    </w:lvl>
    <w:lvl w:ilvl="4" w:tplc="FFFFFFFF" w:tentative="1">
      <w:start w:val="1"/>
      <w:numFmt w:val="lowerLetter"/>
      <w:lvlText w:val="%5."/>
      <w:lvlJc w:val="left"/>
      <w:pPr>
        <w:ind w:left="4523" w:hanging="360"/>
      </w:pPr>
    </w:lvl>
    <w:lvl w:ilvl="5" w:tplc="FFFFFFFF" w:tentative="1">
      <w:start w:val="1"/>
      <w:numFmt w:val="lowerRoman"/>
      <w:lvlText w:val="%6."/>
      <w:lvlJc w:val="right"/>
      <w:pPr>
        <w:ind w:left="5243" w:hanging="180"/>
      </w:pPr>
    </w:lvl>
    <w:lvl w:ilvl="6" w:tplc="FFFFFFFF" w:tentative="1">
      <w:start w:val="1"/>
      <w:numFmt w:val="decimal"/>
      <w:lvlText w:val="%7."/>
      <w:lvlJc w:val="left"/>
      <w:pPr>
        <w:ind w:left="5963" w:hanging="360"/>
      </w:pPr>
    </w:lvl>
    <w:lvl w:ilvl="7" w:tplc="FFFFFFFF" w:tentative="1">
      <w:start w:val="1"/>
      <w:numFmt w:val="lowerLetter"/>
      <w:lvlText w:val="%8."/>
      <w:lvlJc w:val="left"/>
      <w:pPr>
        <w:ind w:left="6683" w:hanging="360"/>
      </w:pPr>
    </w:lvl>
    <w:lvl w:ilvl="8" w:tplc="FFFFFFFF" w:tentative="1">
      <w:start w:val="1"/>
      <w:numFmt w:val="lowerRoman"/>
      <w:lvlText w:val="%9."/>
      <w:lvlJc w:val="right"/>
      <w:pPr>
        <w:ind w:left="7403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E7F6C"/>
    <w:multiLevelType w:val="hybridMultilevel"/>
    <w:tmpl w:val="CE12021E"/>
    <w:lvl w:ilvl="0" w:tplc="67DE512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5897BA"/>
    <w:multiLevelType w:val="hybridMultilevel"/>
    <w:tmpl w:val="9788CC76"/>
    <w:lvl w:ilvl="0" w:tplc="430A345A">
      <w:start w:val="1"/>
      <w:numFmt w:val="decimal"/>
      <w:lvlText w:val="(%1)"/>
      <w:lvlJc w:val="left"/>
      <w:pPr>
        <w:ind w:left="1080" w:hanging="360"/>
      </w:pPr>
    </w:lvl>
    <w:lvl w:ilvl="1" w:tplc="EB8031B2">
      <w:start w:val="1"/>
      <w:numFmt w:val="lowerLetter"/>
      <w:lvlText w:val="%2."/>
      <w:lvlJc w:val="left"/>
      <w:pPr>
        <w:ind w:left="1800" w:hanging="360"/>
      </w:pPr>
    </w:lvl>
    <w:lvl w:ilvl="2" w:tplc="EAD474AC">
      <w:start w:val="1"/>
      <w:numFmt w:val="lowerRoman"/>
      <w:lvlText w:val="%3."/>
      <w:lvlJc w:val="right"/>
      <w:pPr>
        <w:ind w:left="2520" w:hanging="180"/>
      </w:pPr>
    </w:lvl>
    <w:lvl w:ilvl="3" w:tplc="6588AAC8">
      <w:start w:val="1"/>
      <w:numFmt w:val="decimal"/>
      <w:lvlText w:val="%4."/>
      <w:lvlJc w:val="left"/>
      <w:pPr>
        <w:ind w:left="3240" w:hanging="360"/>
      </w:pPr>
    </w:lvl>
    <w:lvl w:ilvl="4" w:tplc="6352DFA6">
      <w:start w:val="1"/>
      <w:numFmt w:val="lowerLetter"/>
      <w:lvlText w:val="%5."/>
      <w:lvlJc w:val="left"/>
      <w:pPr>
        <w:ind w:left="3960" w:hanging="360"/>
      </w:pPr>
    </w:lvl>
    <w:lvl w:ilvl="5" w:tplc="66F43E02">
      <w:start w:val="1"/>
      <w:numFmt w:val="lowerRoman"/>
      <w:lvlText w:val="%6."/>
      <w:lvlJc w:val="right"/>
      <w:pPr>
        <w:ind w:left="4680" w:hanging="180"/>
      </w:pPr>
    </w:lvl>
    <w:lvl w:ilvl="6" w:tplc="3062887E">
      <w:start w:val="1"/>
      <w:numFmt w:val="decimal"/>
      <w:lvlText w:val="%7."/>
      <w:lvlJc w:val="left"/>
      <w:pPr>
        <w:ind w:left="5400" w:hanging="360"/>
      </w:pPr>
    </w:lvl>
    <w:lvl w:ilvl="7" w:tplc="E9D0692C">
      <w:start w:val="1"/>
      <w:numFmt w:val="lowerLetter"/>
      <w:lvlText w:val="%8."/>
      <w:lvlJc w:val="left"/>
      <w:pPr>
        <w:ind w:left="6120" w:hanging="360"/>
      </w:pPr>
    </w:lvl>
    <w:lvl w:ilvl="8" w:tplc="54EC5812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7204C7C"/>
    <w:multiLevelType w:val="hybridMultilevel"/>
    <w:tmpl w:val="628C3206"/>
    <w:lvl w:ilvl="0" w:tplc="D0A2968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D828C5"/>
    <w:multiLevelType w:val="hybridMultilevel"/>
    <w:tmpl w:val="EC041EDC"/>
    <w:lvl w:ilvl="0" w:tplc="C50E380E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4444B9E"/>
    <w:multiLevelType w:val="hybridMultilevel"/>
    <w:tmpl w:val="4B3EDEDC"/>
    <w:lvl w:ilvl="0" w:tplc="FFFFFFFF">
      <w:start w:val="1"/>
      <w:numFmt w:val="decimal"/>
      <w:lvlText w:val="(%1)"/>
      <w:lvlJc w:val="left"/>
      <w:pPr>
        <w:ind w:left="1133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8" w:hanging="360"/>
      </w:pPr>
    </w:lvl>
    <w:lvl w:ilvl="2" w:tplc="FFFFFFFF">
      <w:start w:val="1"/>
      <w:numFmt w:val="lowerRoman"/>
      <w:lvlText w:val="%3."/>
      <w:lvlJc w:val="right"/>
      <w:pPr>
        <w:ind w:left="2558" w:hanging="180"/>
      </w:pPr>
    </w:lvl>
    <w:lvl w:ilvl="3" w:tplc="FFFFFFFF" w:tentative="1">
      <w:start w:val="1"/>
      <w:numFmt w:val="decimal"/>
      <w:lvlText w:val="%4."/>
      <w:lvlJc w:val="left"/>
      <w:pPr>
        <w:ind w:left="3278" w:hanging="360"/>
      </w:pPr>
    </w:lvl>
    <w:lvl w:ilvl="4" w:tplc="FFFFFFFF" w:tentative="1">
      <w:start w:val="1"/>
      <w:numFmt w:val="lowerLetter"/>
      <w:lvlText w:val="%5."/>
      <w:lvlJc w:val="left"/>
      <w:pPr>
        <w:ind w:left="3998" w:hanging="360"/>
      </w:pPr>
    </w:lvl>
    <w:lvl w:ilvl="5" w:tplc="FFFFFFFF" w:tentative="1">
      <w:start w:val="1"/>
      <w:numFmt w:val="lowerRoman"/>
      <w:lvlText w:val="%6."/>
      <w:lvlJc w:val="right"/>
      <w:pPr>
        <w:ind w:left="4718" w:hanging="180"/>
      </w:pPr>
    </w:lvl>
    <w:lvl w:ilvl="6" w:tplc="FFFFFFFF" w:tentative="1">
      <w:start w:val="1"/>
      <w:numFmt w:val="decimal"/>
      <w:lvlText w:val="%7."/>
      <w:lvlJc w:val="left"/>
      <w:pPr>
        <w:ind w:left="5438" w:hanging="360"/>
      </w:pPr>
    </w:lvl>
    <w:lvl w:ilvl="7" w:tplc="FFFFFFFF" w:tentative="1">
      <w:start w:val="1"/>
      <w:numFmt w:val="lowerLetter"/>
      <w:lvlText w:val="%8."/>
      <w:lvlJc w:val="left"/>
      <w:pPr>
        <w:ind w:left="6158" w:hanging="360"/>
      </w:pPr>
    </w:lvl>
    <w:lvl w:ilvl="8" w:tplc="FFFFFFFF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637F47FE"/>
    <w:multiLevelType w:val="hybridMultilevel"/>
    <w:tmpl w:val="437AFACA"/>
    <w:lvl w:ilvl="0" w:tplc="42622694">
      <w:start w:val="1"/>
      <w:numFmt w:val="lowerLetter"/>
      <w:lvlText w:val="(%1)"/>
      <w:lvlJc w:val="left"/>
      <w:pPr>
        <w:ind w:left="164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63" w:hanging="360"/>
      </w:pPr>
    </w:lvl>
    <w:lvl w:ilvl="2" w:tplc="0C09001B" w:tentative="1">
      <w:start w:val="1"/>
      <w:numFmt w:val="lowerRoman"/>
      <w:lvlText w:val="%3."/>
      <w:lvlJc w:val="right"/>
      <w:pPr>
        <w:ind w:left="3083" w:hanging="180"/>
      </w:pPr>
    </w:lvl>
    <w:lvl w:ilvl="3" w:tplc="0C09000F" w:tentative="1">
      <w:start w:val="1"/>
      <w:numFmt w:val="decimal"/>
      <w:lvlText w:val="%4."/>
      <w:lvlJc w:val="left"/>
      <w:pPr>
        <w:ind w:left="3803" w:hanging="360"/>
      </w:pPr>
    </w:lvl>
    <w:lvl w:ilvl="4" w:tplc="0C090019" w:tentative="1">
      <w:start w:val="1"/>
      <w:numFmt w:val="lowerLetter"/>
      <w:lvlText w:val="%5."/>
      <w:lvlJc w:val="left"/>
      <w:pPr>
        <w:ind w:left="4523" w:hanging="360"/>
      </w:pPr>
    </w:lvl>
    <w:lvl w:ilvl="5" w:tplc="0C09001B" w:tentative="1">
      <w:start w:val="1"/>
      <w:numFmt w:val="lowerRoman"/>
      <w:lvlText w:val="%6."/>
      <w:lvlJc w:val="right"/>
      <w:pPr>
        <w:ind w:left="5243" w:hanging="180"/>
      </w:pPr>
    </w:lvl>
    <w:lvl w:ilvl="6" w:tplc="0C09000F" w:tentative="1">
      <w:start w:val="1"/>
      <w:numFmt w:val="decimal"/>
      <w:lvlText w:val="%7."/>
      <w:lvlJc w:val="left"/>
      <w:pPr>
        <w:ind w:left="5963" w:hanging="360"/>
      </w:pPr>
    </w:lvl>
    <w:lvl w:ilvl="7" w:tplc="0C090019" w:tentative="1">
      <w:start w:val="1"/>
      <w:numFmt w:val="lowerLetter"/>
      <w:lvlText w:val="%8."/>
      <w:lvlJc w:val="left"/>
      <w:pPr>
        <w:ind w:left="6683" w:hanging="360"/>
      </w:pPr>
    </w:lvl>
    <w:lvl w:ilvl="8" w:tplc="0C09001B" w:tentative="1">
      <w:start w:val="1"/>
      <w:numFmt w:val="lowerRoman"/>
      <w:lvlText w:val="%9."/>
      <w:lvlJc w:val="right"/>
      <w:pPr>
        <w:ind w:left="7403" w:hanging="180"/>
      </w:pPr>
    </w:lvl>
  </w:abstractNum>
  <w:abstractNum w:abstractNumId="20" w15:restartNumberingAfterBreak="0">
    <w:nsid w:val="650E1A3A"/>
    <w:multiLevelType w:val="hybridMultilevel"/>
    <w:tmpl w:val="38B28AE2"/>
    <w:lvl w:ilvl="0" w:tplc="AAFABAA8">
      <w:start w:val="4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3DA32B2"/>
    <w:multiLevelType w:val="hybridMultilevel"/>
    <w:tmpl w:val="F5FA2756"/>
    <w:lvl w:ilvl="0" w:tplc="96D608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562303">
    <w:abstractNumId w:val="13"/>
  </w:num>
  <w:num w:numId="2" w16cid:durableId="766776013">
    <w:abstractNumId w:val="9"/>
  </w:num>
  <w:num w:numId="3" w16cid:durableId="1966157666">
    <w:abstractNumId w:val="7"/>
  </w:num>
  <w:num w:numId="4" w16cid:durableId="1153254989">
    <w:abstractNumId w:val="6"/>
  </w:num>
  <w:num w:numId="5" w16cid:durableId="1781073505">
    <w:abstractNumId w:val="5"/>
  </w:num>
  <w:num w:numId="6" w16cid:durableId="215508837">
    <w:abstractNumId w:val="4"/>
  </w:num>
  <w:num w:numId="7" w16cid:durableId="299464596">
    <w:abstractNumId w:val="8"/>
  </w:num>
  <w:num w:numId="8" w16cid:durableId="1380015066">
    <w:abstractNumId w:val="3"/>
  </w:num>
  <w:num w:numId="9" w16cid:durableId="450367326">
    <w:abstractNumId w:val="2"/>
  </w:num>
  <w:num w:numId="10" w16cid:durableId="1403523262">
    <w:abstractNumId w:val="1"/>
  </w:num>
  <w:num w:numId="11" w16cid:durableId="945044898">
    <w:abstractNumId w:val="0"/>
  </w:num>
  <w:num w:numId="12" w16cid:durableId="887111251">
    <w:abstractNumId w:val="18"/>
  </w:num>
  <w:num w:numId="13" w16cid:durableId="671102895">
    <w:abstractNumId w:val="11"/>
  </w:num>
  <w:num w:numId="14" w16cid:durableId="107508949">
    <w:abstractNumId w:val="16"/>
  </w:num>
  <w:num w:numId="15" w16cid:durableId="601185326">
    <w:abstractNumId w:val="19"/>
  </w:num>
  <w:num w:numId="16" w16cid:durableId="798107733">
    <w:abstractNumId w:val="17"/>
  </w:num>
  <w:num w:numId="17" w16cid:durableId="789591576">
    <w:abstractNumId w:val="10"/>
  </w:num>
  <w:num w:numId="18" w16cid:durableId="165287989">
    <w:abstractNumId w:val="20"/>
  </w:num>
  <w:num w:numId="19" w16cid:durableId="148449698">
    <w:abstractNumId w:val="15"/>
  </w:num>
  <w:num w:numId="20" w16cid:durableId="282201406">
    <w:abstractNumId w:val="12"/>
  </w:num>
  <w:num w:numId="21" w16cid:durableId="694886099">
    <w:abstractNumId w:val="21"/>
  </w:num>
  <w:num w:numId="22" w16cid:durableId="1577743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70"/>
    <w:rsid w:val="00000123"/>
    <w:rsid w:val="00000263"/>
    <w:rsid w:val="00000749"/>
    <w:rsid w:val="00001724"/>
    <w:rsid w:val="00004856"/>
    <w:rsid w:val="00006735"/>
    <w:rsid w:val="000113BC"/>
    <w:rsid w:val="00011BDF"/>
    <w:rsid w:val="000136AF"/>
    <w:rsid w:val="000145B1"/>
    <w:rsid w:val="00020540"/>
    <w:rsid w:val="00022566"/>
    <w:rsid w:val="0002428A"/>
    <w:rsid w:val="00030F26"/>
    <w:rsid w:val="00034AC9"/>
    <w:rsid w:val="00036587"/>
    <w:rsid w:val="0004044E"/>
    <w:rsid w:val="0004104D"/>
    <w:rsid w:val="000477B9"/>
    <w:rsid w:val="0005120E"/>
    <w:rsid w:val="00054577"/>
    <w:rsid w:val="00055070"/>
    <w:rsid w:val="00056133"/>
    <w:rsid w:val="000614BF"/>
    <w:rsid w:val="0006197A"/>
    <w:rsid w:val="000630AD"/>
    <w:rsid w:val="0006682A"/>
    <w:rsid w:val="000679D0"/>
    <w:rsid w:val="00067DC9"/>
    <w:rsid w:val="0007137D"/>
    <w:rsid w:val="0007169C"/>
    <w:rsid w:val="00075251"/>
    <w:rsid w:val="00075486"/>
    <w:rsid w:val="00077372"/>
    <w:rsid w:val="00077593"/>
    <w:rsid w:val="00080409"/>
    <w:rsid w:val="00083F48"/>
    <w:rsid w:val="00094507"/>
    <w:rsid w:val="000945E8"/>
    <w:rsid w:val="00094954"/>
    <w:rsid w:val="00094DBE"/>
    <w:rsid w:val="00097AD3"/>
    <w:rsid w:val="000A1DA1"/>
    <w:rsid w:val="000A479A"/>
    <w:rsid w:val="000A7291"/>
    <w:rsid w:val="000A7DF9"/>
    <w:rsid w:val="000B199D"/>
    <w:rsid w:val="000B19A7"/>
    <w:rsid w:val="000B3554"/>
    <w:rsid w:val="000B47A9"/>
    <w:rsid w:val="000B4E99"/>
    <w:rsid w:val="000C344D"/>
    <w:rsid w:val="000C5CB2"/>
    <w:rsid w:val="000D05EF"/>
    <w:rsid w:val="000D15B9"/>
    <w:rsid w:val="000D1B49"/>
    <w:rsid w:val="000D2FAC"/>
    <w:rsid w:val="000D3FB9"/>
    <w:rsid w:val="000D5485"/>
    <w:rsid w:val="000D5E3E"/>
    <w:rsid w:val="000E598E"/>
    <w:rsid w:val="000E5A3D"/>
    <w:rsid w:val="000E681A"/>
    <w:rsid w:val="000F0ADA"/>
    <w:rsid w:val="000F21C1"/>
    <w:rsid w:val="000F649E"/>
    <w:rsid w:val="000F68A7"/>
    <w:rsid w:val="000F7A7A"/>
    <w:rsid w:val="000F7EDE"/>
    <w:rsid w:val="000F7FA4"/>
    <w:rsid w:val="00100ABB"/>
    <w:rsid w:val="00101266"/>
    <w:rsid w:val="00101D20"/>
    <w:rsid w:val="0010414F"/>
    <w:rsid w:val="001048C5"/>
    <w:rsid w:val="00106168"/>
    <w:rsid w:val="00107372"/>
    <w:rsid w:val="001073B8"/>
    <w:rsid w:val="0010745C"/>
    <w:rsid w:val="00107684"/>
    <w:rsid w:val="001122FF"/>
    <w:rsid w:val="00112988"/>
    <w:rsid w:val="00124447"/>
    <w:rsid w:val="001304E9"/>
    <w:rsid w:val="00135880"/>
    <w:rsid w:val="00145B20"/>
    <w:rsid w:val="00147664"/>
    <w:rsid w:val="00154F97"/>
    <w:rsid w:val="00160BD7"/>
    <w:rsid w:val="00161079"/>
    <w:rsid w:val="001626FF"/>
    <w:rsid w:val="001643C9"/>
    <w:rsid w:val="00165568"/>
    <w:rsid w:val="001657BC"/>
    <w:rsid w:val="00165CB4"/>
    <w:rsid w:val="00166082"/>
    <w:rsid w:val="00166C2F"/>
    <w:rsid w:val="001716C9"/>
    <w:rsid w:val="001724B4"/>
    <w:rsid w:val="00172F7F"/>
    <w:rsid w:val="00177F1D"/>
    <w:rsid w:val="00180F78"/>
    <w:rsid w:val="00184261"/>
    <w:rsid w:val="00186420"/>
    <w:rsid w:val="00190AAB"/>
    <w:rsid w:val="00193461"/>
    <w:rsid w:val="001939E1"/>
    <w:rsid w:val="0019452E"/>
    <w:rsid w:val="00195382"/>
    <w:rsid w:val="001979BC"/>
    <w:rsid w:val="001A011A"/>
    <w:rsid w:val="001A0645"/>
    <w:rsid w:val="001A3B9F"/>
    <w:rsid w:val="001A446B"/>
    <w:rsid w:val="001A483E"/>
    <w:rsid w:val="001A4A80"/>
    <w:rsid w:val="001A5520"/>
    <w:rsid w:val="001A65C0"/>
    <w:rsid w:val="001B0895"/>
    <w:rsid w:val="001B3813"/>
    <w:rsid w:val="001B3E49"/>
    <w:rsid w:val="001B47C4"/>
    <w:rsid w:val="001B7A5D"/>
    <w:rsid w:val="001C0564"/>
    <w:rsid w:val="001C28DC"/>
    <w:rsid w:val="001C69C4"/>
    <w:rsid w:val="001D5F70"/>
    <w:rsid w:val="001E0A8D"/>
    <w:rsid w:val="001E10D3"/>
    <w:rsid w:val="001E1C39"/>
    <w:rsid w:val="001E3590"/>
    <w:rsid w:val="001E3595"/>
    <w:rsid w:val="001E537E"/>
    <w:rsid w:val="001E7407"/>
    <w:rsid w:val="001F1A46"/>
    <w:rsid w:val="001F5362"/>
    <w:rsid w:val="00201D27"/>
    <w:rsid w:val="00202317"/>
    <w:rsid w:val="0021153A"/>
    <w:rsid w:val="00213488"/>
    <w:rsid w:val="00214045"/>
    <w:rsid w:val="002148E4"/>
    <w:rsid w:val="00224053"/>
    <w:rsid w:val="002245A6"/>
    <w:rsid w:val="002302EA"/>
    <w:rsid w:val="00236B2F"/>
    <w:rsid w:val="00237614"/>
    <w:rsid w:val="0024054A"/>
    <w:rsid w:val="00240749"/>
    <w:rsid w:val="002468D7"/>
    <w:rsid w:val="00247678"/>
    <w:rsid w:val="00247896"/>
    <w:rsid w:val="002478A4"/>
    <w:rsid w:val="00247E97"/>
    <w:rsid w:val="00254035"/>
    <w:rsid w:val="00256C81"/>
    <w:rsid w:val="00257A29"/>
    <w:rsid w:val="00257B69"/>
    <w:rsid w:val="00260D67"/>
    <w:rsid w:val="00267299"/>
    <w:rsid w:val="00270504"/>
    <w:rsid w:val="00271CBF"/>
    <w:rsid w:val="002737DB"/>
    <w:rsid w:val="0028231B"/>
    <w:rsid w:val="00284F04"/>
    <w:rsid w:val="00285784"/>
    <w:rsid w:val="00285CDD"/>
    <w:rsid w:val="00291167"/>
    <w:rsid w:val="002916DF"/>
    <w:rsid w:val="0029489E"/>
    <w:rsid w:val="00295927"/>
    <w:rsid w:val="00297ECB"/>
    <w:rsid w:val="002A1E92"/>
    <w:rsid w:val="002A3A7E"/>
    <w:rsid w:val="002A556A"/>
    <w:rsid w:val="002B0B56"/>
    <w:rsid w:val="002C152A"/>
    <w:rsid w:val="002C32AD"/>
    <w:rsid w:val="002D023D"/>
    <w:rsid w:val="002D043A"/>
    <w:rsid w:val="002D12D9"/>
    <w:rsid w:val="002D5F68"/>
    <w:rsid w:val="002D6A16"/>
    <w:rsid w:val="002E33C2"/>
    <w:rsid w:val="002E4A82"/>
    <w:rsid w:val="002F1ECA"/>
    <w:rsid w:val="002F34B8"/>
    <w:rsid w:val="002F674E"/>
    <w:rsid w:val="0030184B"/>
    <w:rsid w:val="003048BB"/>
    <w:rsid w:val="00306BB2"/>
    <w:rsid w:val="00307A38"/>
    <w:rsid w:val="00307D3C"/>
    <w:rsid w:val="0031713F"/>
    <w:rsid w:val="0031729D"/>
    <w:rsid w:val="00321293"/>
    <w:rsid w:val="003222D1"/>
    <w:rsid w:val="0032750F"/>
    <w:rsid w:val="00330208"/>
    <w:rsid w:val="00331F33"/>
    <w:rsid w:val="0033463A"/>
    <w:rsid w:val="003415D3"/>
    <w:rsid w:val="003442F6"/>
    <w:rsid w:val="00344EB3"/>
    <w:rsid w:val="003451E5"/>
    <w:rsid w:val="00346335"/>
    <w:rsid w:val="00346F47"/>
    <w:rsid w:val="003511E9"/>
    <w:rsid w:val="00351BE2"/>
    <w:rsid w:val="00352B0F"/>
    <w:rsid w:val="00355519"/>
    <w:rsid w:val="003561B0"/>
    <w:rsid w:val="00356381"/>
    <w:rsid w:val="003579F5"/>
    <w:rsid w:val="00357A93"/>
    <w:rsid w:val="003643E3"/>
    <w:rsid w:val="00365F00"/>
    <w:rsid w:val="003708A0"/>
    <w:rsid w:val="003721D8"/>
    <w:rsid w:val="00373EC0"/>
    <w:rsid w:val="003749FE"/>
    <w:rsid w:val="0037530E"/>
    <w:rsid w:val="003760BE"/>
    <w:rsid w:val="00377540"/>
    <w:rsid w:val="00383FD6"/>
    <w:rsid w:val="00391179"/>
    <w:rsid w:val="003924C4"/>
    <w:rsid w:val="00397893"/>
    <w:rsid w:val="003A15AC"/>
    <w:rsid w:val="003A2AB2"/>
    <w:rsid w:val="003A4B31"/>
    <w:rsid w:val="003A54D9"/>
    <w:rsid w:val="003A7D6E"/>
    <w:rsid w:val="003B0627"/>
    <w:rsid w:val="003B3733"/>
    <w:rsid w:val="003B63AC"/>
    <w:rsid w:val="003B683B"/>
    <w:rsid w:val="003C2797"/>
    <w:rsid w:val="003C5F2B"/>
    <w:rsid w:val="003C5F3E"/>
    <w:rsid w:val="003C7D35"/>
    <w:rsid w:val="003D0BFE"/>
    <w:rsid w:val="003D5700"/>
    <w:rsid w:val="003E2B17"/>
    <w:rsid w:val="003E5079"/>
    <w:rsid w:val="003E64FD"/>
    <w:rsid w:val="003E6892"/>
    <w:rsid w:val="003F1FF2"/>
    <w:rsid w:val="003F6F52"/>
    <w:rsid w:val="003F7648"/>
    <w:rsid w:val="004022CA"/>
    <w:rsid w:val="004022F7"/>
    <w:rsid w:val="00404848"/>
    <w:rsid w:val="004072FA"/>
    <w:rsid w:val="004116CD"/>
    <w:rsid w:val="0041349D"/>
    <w:rsid w:val="00413752"/>
    <w:rsid w:val="00414ADE"/>
    <w:rsid w:val="00420D5A"/>
    <w:rsid w:val="00421FE2"/>
    <w:rsid w:val="00424CA9"/>
    <w:rsid w:val="004257BB"/>
    <w:rsid w:val="00430BD1"/>
    <w:rsid w:val="00434128"/>
    <w:rsid w:val="00435216"/>
    <w:rsid w:val="00435416"/>
    <w:rsid w:val="0044291A"/>
    <w:rsid w:val="00452266"/>
    <w:rsid w:val="00453787"/>
    <w:rsid w:val="00453DFD"/>
    <w:rsid w:val="00454797"/>
    <w:rsid w:val="004550C6"/>
    <w:rsid w:val="004600B0"/>
    <w:rsid w:val="00460499"/>
    <w:rsid w:val="00460FBA"/>
    <w:rsid w:val="00465D7D"/>
    <w:rsid w:val="0047226E"/>
    <w:rsid w:val="00474835"/>
    <w:rsid w:val="004806C3"/>
    <w:rsid w:val="00481911"/>
    <w:rsid w:val="004819C7"/>
    <w:rsid w:val="00481F6C"/>
    <w:rsid w:val="004824D6"/>
    <w:rsid w:val="0048364F"/>
    <w:rsid w:val="0048678B"/>
    <w:rsid w:val="004877FC"/>
    <w:rsid w:val="00490F2E"/>
    <w:rsid w:val="0049692D"/>
    <w:rsid w:val="00496F97"/>
    <w:rsid w:val="004A349D"/>
    <w:rsid w:val="004A4A5F"/>
    <w:rsid w:val="004A53EA"/>
    <w:rsid w:val="004A59AB"/>
    <w:rsid w:val="004A763C"/>
    <w:rsid w:val="004B35E7"/>
    <w:rsid w:val="004C05D1"/>
    <w:rsid w:val="004C19DC"/>
    <w:rsid w:val="004C4FE0"/>
    <w:rsid w:val="004C590B"/>
    <w:rsid w:val="004C5C62"/>
    <w:rsid w:val="004C723E"/>
    <w:rsid w:val="004D1B7E"/>
    <w:rsid w:val="004D2AE3"/>
    <w:rsid w:val="004D3F04"/>
    <w:rsid w:val="004D6671"/>
    <w:rsid w:val="004E0850"/>
    <w:rsid w:val="004E4D45"/>
    <w:rsid w:val="004E533B"/>
    <w:rsid w:val="004E6320"/>
    <w:rsid w:val="004F1FAC"/>
    <w:rsid w:val="004F676E"/>
    <w:rsid w:val="004F71C0"/>
    <w:rsid w:val="00501AB5"/>
    <w:rsid w:val="00510990"/>
    <w:rsid w:val="00513503"/>
    <w:rsid w:val="00516B8D"/>
    <w:rsid w:val="00520484"/>
    <w:rsid w:val="0052756C"/>
    <w:rsid w:val="00530230"/>
    <w:rsid w:val="00530907"/>
    <w:rsid w:val="00530CC9"/>
    <w:rsid w:val="00531B46"/>
    <w:rsid w:val="005346E4"/>
    <w:rsid w:val="00534963"/>
    <w:rsid w:val="00537FBC"/>
    <w:rsid w:val="00541D73"/>
    <w:rsid w:val="00543469"/>
    <w:rsid w:val="00546FA3"/>
    <w:rsid w:val="005473EF"/>
    <w:rsid w:val="00551722"/>
    <w:rsid w:val="00557C7A"/>
    <w:rsid w:val="00561604"/>
    <w:rsid w:val="005618E4"/>
    <w:rsid w:val="00562A58"/>
    <w:rsid w:val="0056541A"/>
    <w:rsid w:val="00566AF3"/>
    <w:rsid w:val="00567968"/>
    <w:rsid w:val="00573256"/>
    <w:rsid w:val="00575C3A"/>
    <w:rsid w:val="00575E74"/>
    <w:rsid w:val="0057793A"/>
    <w:rsid w:val="00581211"/>
    <w:rsid w:val="00583AF9"/>
    <w:rsid w:val="00583B52"/>
    <w:rsid w:val="00584811"/>
    <w:rsid w:val="00585DEC"/>
    <w:rsid w:val="0058744E"/>
    <w:rsid w:val="00590114"/>
    <w:rsid w:val="00593634"/>
    <w:rsid w:val="00593AA6"/>
    <w:rsid w:val="00594161"/>
    <w:rsid w:val="005944BC"/>
    <w:rsid w:val="00594749"/>
    <w:rsid w:val="00594956"/>
    <w:rsid w:val="00596D3F"/>
    <w:rsid w:val="005A0345"/>
    <w:rsid w:val="005A267C"/>
    <w:rsid w:val="005A5C87"/>
    <w:rsid w:val="005A7C4D"/>
    <w:rsid w:val="005B1555"/>
    <w:rsid w:val="005B3718"/>
    <w:rsid w:val="005B4067"/>
    <w:rsid w:val="005B5566"/>
    <w:rsid w:val="005B6699"/>
    <w:rsid w:val="005C3CA4"/>
    <w:rsid w:val="005C3F41"/>
    <w:rsid w:val="005C4EF0"/>
    <w:rsid w:val="005D061A"/>
    <w:rsid w:val="005D1F1D"/>
    <w:rsid w:val="005D51CA"/>
    <w:rsid w:val="005D5EA1"/>
    <w:rsid w:val="005D716D"/>
    <w:rsid w:val="005E02FB"/>
    <w:rsid w:val="005E098C"/>
    <w:rsid w:val="005E1F8D"/>
    <w:rsid w:val="005E2070"/>
    <w:rsid w:val="005E30DB"/>
    <w:rsid w:val="005E317F"/>
    <w:rsid w:val="005E37B2"/>
    <w:rsid w:val="005E61D3"/>
    <w:rsid w:val="005E668F"/>
    <w:rsid w:val="005F2E01"/>
    <w:rsid w:val="005F5E27"/>
    <w:rsid w:val="005F7239"/>
    <w:rsid w:val="00600219"/>
    <w:rsid w:val="006023A3"/>
    <w:rsid w:val="006038C2"/>
    <w:rsid w:val="00604BF3"/>
    <w:rsid w:val="006065DA"/>
    <w:rsid w:val="00606AA4"/>
    <w:rsid w:val="00615666"/>
    <w:rsid w:val="00622F0D"/>
    <w:rsid w:val="00623335"/>
    <w:rsid w:val="006254E6"/>
    <w:rsid w:val="006261B8"/>
    <w:rsid w:val="00634AA7"/>
    <w:rsid w:val="006366DB"/>
    <w:rsid w:val="00636AB3"/>
    <w:rsid w:val="00640402"/>
    <w:rsid w:val="00640E18"/>
    <w:rsid w:val="00640F78"/>
    <w:rsid w:val="00641CBA"/>
    <w:rsid w:val="00643326"/>
    <w:rsid w:val="00643EBE"/>
    <w:rsid w:val="006442B2"/>
    <w:rsid w:val="0064594E"/>
    <w:rsid w:val="006506E1"/>
    <w:rsid w:val="00650BD1"/>
    <w:rsid w:val="00652BA4"/>
    <w:rsid w:val="00652C89"/>
    <w:rsid w:val="00655D6A"/>
    <w:rsid w:val="00656DE9"/>
    <w:rsid w:val="00672876"/>
    <w:rsid w:val="00677CC2"/>
    <w:rsid w:val="006807AD"/>
    <w:rsid w:val="0068137F"/>
    <w:rsid w:val="00683C9D"/>
    <w:rsid w:val="00684077"/>
    <w:rsid w:val="00685F42"/>
    <w:rsid w:val="00687253"/>
    <w:rsid w:val="00687648"/>
    <w:rsid w:val="0069207B"/>
    <w:rsid w:val="00694814"/>
    <w:rsid w:val="00695BE2"/>
    <w:rsid w:val="00697E78"/>
    <w:rsid w:val="006A304E"/>
    <w:rsid w:val="006A7260"/>
    <w:rsid w:val="006B18A6"/>
    <w:rsid w:val="006B2755"/>
    <w:rsid w:val="006B4922"/>
    <w:rsid w:val="006B7006"/>
    <w:rsid w:val="006B78A6"/>
    <w:rsid w:val="006B7F0F"/>
    <w:rsid w:val="006C7F8C"/>
    <w:rsid w:val="006D08F6"/>
    <w:rsid w:val="006D1DF8"/>
    <w:rsid w:val="006D672D"/>
    <w:rsid w:val="006D6A64"/>
    <w:rsid w:val="006D7AB9"/>
    <w:rsid w:val="006F0502"/>
    <w:rsid w:val="006F0652"/>
    <w:rsid w:val="006F08A1"/>
    <w:rsid w:val="006F0F1C"/>
    <w:rsid w:val="006F1851"/>
    <w:rsid w:val="00700B2C"/>
    <w:rsid w:val="00701BA4"/>
    <w:rsid w:val="00701D9E"/>
    <w:rsid w:val="00705203"/>
    <w:rsid w:val="00705970"/>
    <w:rsid w:val="00711B56"/>
    <w:rsid w:val="007124D5"/>
    <w:rsid w:val="00713084"/>
    <w:rsid w:val="00717463"/>
    <w:rsid w:val="00720FC2"/>
    <w:rsid w:val="007225C5"/>
    <w:rsid w:val="00722E89"/>
    <w:rsid w:val="00725C3E"/>
    <w:rsid w:val="00731E00"/>
    <w:rsid w:val="007339C7"/>
    <w:rsid w:val="00736EE6"/>
    <w:rsid w:val="0074119C"/>
    <w:rsid w:val="00743DA0"/>
    <w:rsid w:val="007440B7"/>
    <w:rsid w:val="0074547D"/>
    <w:rsid w:val="00747993"/>
    <w:rsid w:val="0075080F"/>
    <w:rsid w:val="007508E1"/>
    <w:rsid w:val="00751923"/>
    <w:rsid w:val="007555F1"/>
    <w:rsid w:val="00755981"/>
    <w:rsid w:val="007608AB"/>
    <w:rsid w:val="007634AD"/>
    <w:rsid w:val="007648F3"/>
    <w:rsid w:val="007715C9"/>
    <w:rsid w:val="00772F79"/>
    <w:rsid w:val="00774EDD"/>
    <w:rsid w:val="007757EC"/>
    <w:rsid w:val="007760EA"/>
    <w:rsid w:val="00777986"/>
    <w:rsid w:val="0078122F"/>
    <w:rsid w:val="007968F5"/>
    <w:rsid w:val="007A0461"/>
    <w:rsid w:val="007A1D7D"/>
    <w:rsid w:val="007A6863"/>
    <w:rsid w:val="007B3BA5"/>
    <w:rsid w:val="007B43E3"/>
    <w:rsid w:val="007B445F"/>
    <w:rsid w:val="007B4EC6"/>
    <w:rsid w:val="007C195C"/>
    <w:rsid w:val="007C78B4"/>
    <w:rsid w:val="007D0D29"/>
    <w:rsid w:val="007D21D4"/>
    <w:rsid w:val="007D3F47"/>
    <w:rsid w:val="007E15CC"/>
    <w:rsid w:val="007E32B6"/>
    <w:rsid w:val="007E486B"/>
    <w:rsid w:val="007E7D4A"/>
    <w:rsid w:val="007F416B"/>
    <w:rsid w:val="007F48ED"/>
    <w:rsid w:val="007F5E3F"/>
    <w:rsid w:val="00802230"/>
    <w:rsid w:val="0081050C"/>
    <w:rsid w:val="00810B58"/>
    <w:rsid w:val="00810E3F"/>
    <w:rsid w:val="00812F45"/>
    <w:rsid w:val="00814155"/>
    <w:rsid w:val="008214FB"/>
    <w:rsid w:val="008262E0"/>
    <w:rsid w:val="00836FE9"/>
    <w:rsid w:val="00840791"/>
    <w:rsid w:val="0084172C"/>
    <w:rsid w:val="00845D47"/>
    <w:rsid w:val="00846161"/>
    <w:rsid w:val="0085130D"/>
    <w:rsid w:val="0085175E"/>
    <w:rsid w:val="00856A31"/>
    <w:rsid w:val="00864623"/>
    <w:rsid w:val="008703B3"/>
    <w:rsid w:val="0087072B"/>
    <w:rsid w:val="008754D0"/>
    <w:rsid w:val="00877C69"/>
    <w:rsid w:val="00877D48"/>
    <w:rsid w:val="0088345B"/>
    <w:rsid w:val="00892AE7"/>
    <w:rsid w:val="00895A78"/>
    <w:rsid w:val="008A16A5"/>
    <w:rsid w:val="008A26AD"/>
    <w:rsid w:val="008A2A5B"/>
    <w:rsid w:val="008A535D"/>
    <w:rsid w:val="008A5C57"/>
    <w:rsid w:val="008B69E9"/>
    <w:rsid w:val="008B70CC"/>
    <w:rsid w:val="008B7C95"/>
    <w:rsid w:val="008C0629"/>
    <w:rsid w:val="008C3B39"/>
    <w:rsid w:val="008C7214"/>
    <w:rsid w:val="008C7A71"/>
    <w:rsid w:val="008D0EE0"/>
    <w:rsid w:val="008D1E38"/>
    <w:rsid w:val="008D4695"/>
    <w:rsid w:val="008D7A27"/>
    <w:rsid w:val="008E0EDD"/>
    <w:rsid w:val="008E10D0"/>
    <w:rsid w:val="008E4702"/>
    <w:rsid w:val="008E69AA"/>
    <w:rsid w:val="008E7CCA"/>
    <w:rsid w:val="008F2A33"/>
    <w:rsid w:val="008F3F02"/>
    <w:rsid w:val="008F4841"/>
    <w:rsid w:val="008F4F1C"/>
    <w:rsid w:val="008F6E9F"/>
    <w:rsid w:val="00900525"/>
    <w:rsid w:val="00901680"/>
    <w:rsid w:val="00901E67"/>
    <w:rsid w:val="009069AD"/>
    <w:rsid w:val="00910E64"/>
    <w:rsid w:val="00912704"/>
    <w:rsid w:val="00912EDE"/>
    <w:rsid w:val="009163BF"/>
    <w:rsid w:val="00922764"/>
    <w:rsid w:val="009241C7"/>
    <w:rsid w:val="00925DF4"/>
    <w:rsid w:val="0092777F"/>
    <w:rsid w:val="009277D9"/>
    <w:rsid w:val="009278C1"/>
    <w:rsid w:val="009306F9"/>
    <w:rsid w:val="00932377"/>
    <w:rsid w:val="0093349A"/>
    <w:rsid w:val="009346E3"/>
    <w:rsid w:val="009400CA"/>
    <w:rsid w:val="009402AF"/>
    <w:rsid w:val="0094523D"/>
    <w:rsid w:val="00950F6A"/>
    <w:rsid w:val="00953F82"/>
    <w:rsid w:val="00954B26"/>
    <w:rsid w:val="009633F1"/>
    <w:rsid w:val="0096411D"/>
    <w:rsid w:val="00972604"/>
    <w:rsid w:val="00974A7B"/>
    <w:rsid w:val="00976A63"/>
    <w:rsid w:val="00977AD3"/>
    <w:rsid w:val="00980D0D"/>
    <w:rsid w:val="009823CF"/>
    <w:rsid w:val="00991C5B"/>
    <w:rsid w:val="00995733"/>
    <w:rsid w:val="00996937"/>
    <w:rsid w:val="009A1293"/>
    <w:rsid w:val="009A1D00"/>
    <w:rsid w:val="009A4DE5"/>
    <w:rsid w:val="009A6CD4"/>
    <w:rsid w:val="009A7CD4"/>
    <w:rsid w:val="009B2490"/>
    <w:rsid w:val="009B50E5"/>
    <w:rsid w:val="009B6339"/>
    <w:rsid w:val="009C3431"/>
    <w:rsid w:val="009C5989"/>
    <w:rsid w:val="009C6A32"/>
    <w:rsid w:val="009D08DA"/>
    <w:rsid w:val="009D0ACA"/>
    <w:rsid w:val="009D26CF"/>
    <w:rsid w:val="009E32DB"/>
    <w:rsid w:val="009E5C2F"/>
    <w:rsid w:val="009E66BF"/>
    <w:rsid w:val="009E762A"/>
    <w:rsid w:val="009F499A"/>
    <w:rsid w:val="009F59FF"/>
    <w:rsid w:val="009F7960"/>
    <w:rsid w:val="00A03744"/>
    <w:rsid w:val="00A067A5"/>
    <w:rsid w:val="00A06860"/>
    <w:rsid w:val="00A12C47"/>
    <w:rsid w:val="00A136F5"/>
    <w:rsid w:val="00A170CB"/>
    <w:rsid w:val="00A1795E"/>
    <w:rsid w:val="00A20BCC"/>
    <w:rsid w:val="00A231E2"/>
    <w:rsid w:val="00A2550D"/>
    <w:rsid w:val="00A264FC"/>
    <w:rsid w:val="00A27267"/>
    <w:rsid w:val="00A33147"/>
    <w:rsid w:val="00A33540"/>
    <w:rsid w:val="00A379BB"/>
    <w:rsid w:val="00A4169B"/>
    <w:rsid w:val="00A4363D"/>
    <w:rsid w:val="00A50D55"/>
    <w:rsid w:val="00A50FDB"/>
    <w:rsid w:val="00A52FDA"/>
    <w:rsid w:val="00A56F8E"/>
    <w:rsid w:val="00A64912"/>
    <w:rsid w:val="00A70A74"/>
    <w:rsid w:val="00A72195"/>
    <w:rsid w:val="00A7294B"/>
    <w:rsid w:val="00A81438"/>
    <w:rsid w:val="00A841D4"/>
    <w:rsid w:val="00A857A4"/>
    <w:rsid w:val="00A9231A"/>
    <w:rsid w:val="00A9468E"/>
    <w:rsid w:val="00A94CF2"/>
    <w:rsid w:val="00A95BC7"/>
    <w:rsid w:val="00A9641C"/>
    <w:rsid w:val="00A96483"/>
    <w:rsid w:val="00AA0343"/>
    <w:rsid w:val="00AA279B"/>
    <w:rsid w:val="00AA78CE"/>
    <w:rsid w:val="00AA7B26"/>
    <w:rsid w:val="00AC08EA"/>
    <w:rsid w:val="00AC20A9"/>
    <w:rsid w:val="00AC4BF3"/>
    <w:rsid w:val="00AC767C"/>
    <w:rsid w:val="00AD008B"/>
    <w:rsid w:val="00AD3467"/>
    <w:rsid w:val="00AD46C2"/>
    <w:rsid w:val="00AD4A95"/>
    <w:rsid w:val="00AD5641"/>
    <w:rsid w:val="00AD7A30"/>
    <w:rsid w:val="00AE0884"/>
    <w:rsid w:val="00AE56EF"/>
    <w:rsid w:val="00AE572F"/>
    <w:rsid w:val="00AE6C00"/>
    <w:rsid w:val="00AE6D84"/>
    <w:rsid w:val="00AE73BE"/>
    <w:rsid w:val="00AE7964"/>
    <w:rsid w:val="00AF0B3A"/>
    <w:rsid w:val="00AF33DB"/>
    <w:rsid w:val="00AF42E1"/>
    <w:rsid w:val="00B0012E"/>
    <w:rsid w:val="00B032D8"/>
    <w:rsid w:val="00B05D72"/>
    <w:rsid w:val="00B0753F"/>
    <w:rsid w:val="00B124BA"/>
    <w:rsid w:val="00B1339E"/>
    <w:rsid w:val="00B17434"/>
    <w:rsid w:val="00B20990"/>
    <w:rsid w:val="00B21DE7"/>
    <w:rsid w:val="00B2271F"/>
    <w:rsid w:val="00B234E6"/>
    <w:rsid w:val="00B23FAF"/>
    <w:rsid w:val="00B314BD"/>
    <w:rsid w:val="00B33B3C"/>
    <w:rsid w:val="00B40CD1"/>
    <w:rsid w:val="00B40D74"/>
    <w:rsid w:val="00B42649"/>
    <w:rsid w:val="00B42BAE"/>
    <w:rsid w:val="00B46467"/>
    <w:rsid w:val="00B52663"/>
    <w:rsid w:val="00B56DCB"/>
    <w:rsid w:val="00B57F15"/>
    <w:rsid w:val="00B61728"/>
    <w:rsid w:val="00B63E4A"/>
    <w:rsid w:val="00B66D83"/>
    <w:rsid w:val="00B66F89"/>
    <w:rsid w:val="00B75584"/>
    <w:rsid w:val="00B770D2"/>
    <w:rsid w:val="00B77B11"/>
    <w:rsid w:val="00B8530E"/>
    <w:rsid w:val="00B87E59"/>
    <w:rsid w:val="00B93516"/>
    <w:rsid w:val="00B9576E"/>
    <w:rsid w:val="00B96776"/>
    <w:rsid w:val="00B973E5"/>
    <w:rsid w:val="00BA287E"/>
    <w:rsid w:val="00BA47A3"/>
    <w:rsid w:val="00BA5026"/>
    <w:rsid w:val="00BA7B5B"/>
    <w:rsid w:val="00BB2BB3"/>
    <w:rsid w:val="00BB53BA"/>
    <w:rsid w:val="00BB6E79"/>
    <w:rsid w:val="00BC5658"/>
    <w:rsid w:val="00BD1434"/>
    <w:rsid w:val="00BD5442"/>
    <w:rsid w:val="00BD6484"/>
    <w:rsid w:val="00BE0512"/>
    <w:rsid w:val="00BE22A2"/>
    <w:rsid w:val="00BE42C5"/>
    <w:rsid w:val="00BE5DBB"/>
    <w:rsid w:val="00BE719A"/>
    <w:rsid w:val="00BE720A"/>
    <w:rsid w:val="00BF0723"/>
    <w:rsid w:val="00BF6133"/>
    <w:rsid w:val="00BF6650"/>
    <w:rsid w:val="00C00AFF"/>
    <w:rsid w:val="00C0244F"/>
    <w:rsid w:val="00C039F0"/>
    <w:rsid w:val="00C067E5"/>
    <w:rsid w:val="00C06B62"/>
    <w:rsid w:val="00C10406"/>
    <w:rsid w:val="00C132C6"/>
    <w:rsid w:val="00C15BA3"/>
    <w:rsid w:val="00C164CA"/>
    <w:rsid w:val="00C20AC8"/>
    <w:rsid w:val="00C22960"/>
    <w:rsid w:val="00C26051"/>
    <w:rsid w:val="00C30B09"/>
    <w:rsid w:val="00C31152"/>
    <w:rsid w:val="00C325F7"/>
    <w:rsid w:val="00C33E55"/>
    <w:rsid w:val="00C35287"/>
    <w:rsid w:val="00C35C7C"/>
    <w:rsid w:val="00C35F47"/>
    <w:rsid w:val="00C35F54"/>
    <w:rsid w:val="00C42BF8"/>
    <w:rsid w:val="00C460AE"/>
    <w:rsid w:val="00C50043"/>
    <w:rsid w:val="00C5015F"/>
    <w:rsid w:val="00C5054B"/>
    <w:rsid w:val="00C50A0F"/>
    <w:rsid w:val="00C50F4A"/>
    <w:rsid w:val="00C54333"/>
    <w:rsid w:val="00C5583A"/>
    <w:rsid w:val="00C6334B"/>
    <w:rsid w:val="00C64E93"/>
    <w:rsid w:val="00C72D10"/>
    <w:rsid w:val="00C73C4E"/>
    <w:rsid w:val="00C7573B"/>
    <w:rsid w:val="00C766A5"/>
    <w:rsid w:val="00C76CF3"/>
    <w:rsid w:val="00C80005"/>
    <w:rsid w:val="00C85468"/>
    <w:rsid w:val="00C85951"/>
    <w:rsid w:val="00C87921"/>
    <w:rsid w:val="00C90A09"/>
    <w:rsid w:val="00C93205"/>
    <w:rsid w:val="00C945DC"/>
    <w:rsid w:val="00CA0212"/>
    <w:rsid w:val="00CA7844"/>
    <w:rsid w:val="00CB19E0"/>
    <w:rsid w:val="00CB1A54"/>
    <w:rsid w:val="00CB2D41"/>
    <w:rsid w:val="00CB58EF"/>
    <w:rsid w:val="00CC49FD"/>
    <w:rsid w:val="00CC6237"/>
    <w:rsid w:val="00CD399B"/>
    <w:rsid w:val="00CD3C95"/>
    <w:rsid w:val="00CD623A"/>
    <w:rsid w:val="00CD6E9C"/>
    <w:rsid w:val="00CE0A93"/>
    <w:rsid w:val="00CE20FA"/>
    <w:rsid w:val="00CE2DB7"/>
    <w:rsid w:val="00CF0976"/>
    <w:rsid w:val="00CF0BB2"/>
    <w:rsid w:val="00CF0CD3"/>
    <w:rsid w:val="00CF0F7D"/>
    <w:rsid w:val="00CF38C3"/>
    <w:rsid w:val="00D00A26"/>
    <w:rsid w:val="00D03ADD"/>
    <w:rsid w:val="00D04A2F"/>
    <w:rsid w:val="00D04CB2"/>
    <w:rsid w:val="00D07E4E"/>
    <w:rsid w:val="00D12B0D"/>
    <w:rsid w:val="00D13441"/>
    <w:rsid w:val="00D22200"/>
    <w:rsid w:val="00D22C30"/>
    <w:rsid w:val="00D243A3"/>
    <w:rsid w:val="00D31937"/>
    <w:rsid w:val="00D33440"/>
    <w:rsid w:val="00D42897"/>
    <w:rsid w:val="00D44095"/>
    <w:rsid w:val="00D4553C"/>
    <w:rsid w:val="00D4704E"/>
    <w:rsid w:val="00D47707"/>
    <w:rsid w:val="00D511E4"/>
    <w:rsid w:val="00D52EFE"/>
    <w:rsid w:val="00D56A0D"/>
    <w:rsid w:val="00D63D49"/>
    <w:rsid w:val="00D63EA1"/>
    <w:rsid w:val="00D63EF6"/>
    <w:rsid w:val="00D64F70"/>
    <w:rsid w:val="00D6565B"/>
    <w:rsid w:val="00D65DF0"/>
    <w:rsid w:val="00D66518"/>
    <w:rsid w:val="00D701E8"/>
    <w:rsid w:val="00D70DFB"/>
    <w:rsid w:val="00D71EEA"/>
    <w:rsid w:val="00D735CD"/>
    <w:rsid w:val="00D74269"/>
    <w:rsid w:val="00D766DF"/>
    <w:rsid w:val="00D9028E"/>
    <w:rsid w:val="00D90841"/>
    <w:rsid w:val="00D92679"/>
    <w:rsid w:val="00D92FC5"/>
    <w:rsid w:val="00D93250"/>
    <w:rsid w:val="00D936FE"/>
    <w:rsid w:val="00DA156B"/>
    <w:rsid w:val="00DA2439"/>
    <w:rsid w:val="00DA6F05"/>
    <w:rsid w:val="00DB2AA5"/>
    <w:rsid w:val="00DB431B"/>
    <w:rsid w:val="00DB4FD3"/>
    <w:rsid w:val="00DB64FC"/>
    <w:rsid w:val="00DB7070"/>
    <w:rsid w:val="00DC30DF"/>
    <w:rsid w:val="00DD36A6"/>
    <w:rsid w:val="00DD49EE"/>
    <w:rsid w:val="00DD6809"/>
    <w:rsid w:val="00DE149E"/>
    <w:rsid w:val="00DF28D4"/>
    <w:rsid w:val="00E029F6"/>
    <w:rsid w:val="00E034DB"/>
    <w:rsid w:val="00E05704"/>
    <w:rsid w:val="00E12F1A"/>
    <w:rsid w:val="00E22935"/>
    <w:rsid w:val="00E304BF"/>
    <w:rsid w:val="00E3114E"/>
    <w:rsid w:val="00E31514"/>
    <w:rsid w:val="00E37837"/>
    <w:rsid w:val="00E46A8B"/>
    <w:rsid w:val="00E54292"/>
    <w:rsid w:val="00E60191"/>
    <w:rsid w:val="00E6585C"/>
    <w:rsid w:val="00E66DA9"/>
    <w:rsid w:val="00E6751A"/>
    <w:rsid w:val="00E71BCA"/>
    <w:rsid w:val="00E71ED9"/>
    <w:rsid w:val="00E724E7"/>
    <w:rsid w:val="00E74DC7"/>
    <w:rsid w:val="00E74E7F"/>
    <w:rsid w:val="00E857E6"/>
    <w:rsid w:val="00E87699"/>
    <w:rsid w:val="00E92E27"/>
    <w:rsid w:val="00E92FD4"/>
    <w:rsid w:val="00E9586B"/>
    <w:rsid w:val="00E963EB"/>
    <w:rsid w:val="00E97334"/>
    <w:rsid w:val="00E97CAC"/>
    <w:rsid w:val="00EA0692"/>
    <w:rsid w:val="00EA1B9E"/>
    <w:rsid w:val="00EA3521"/>
    <w:rsid w:val="00EA3742"/>
    <w:rsid w:val="00EA6818"/>
    <w:rsid w:val="00EA6BE4"/>
    <w:rsid w:val="00EB0BD7"/>
    <w:rsid w:val="00EB30D9"/>
    <w:rsid w:val="00EB3A99"/>
    <w:rsid w:val="00EB5615"/>
    <w:rsid w:val="00EB65F8"/>
    <w:rsid w:val="00EB7D73"/>
    <w:rsid w:val="00EB7E35"/>
    <w:rsid w:val="00EC1351"/>
    <w:rsid w:val="00EC63FC"/>
    <w:rsid w:val="00ED4614"/>
    <w:rsid w:val="00ED4928"/>
    <w:rsid w:val="00ED74D9"/>
    <w:rsid w:val="00EE3FFE"/>
    <w:rsid w:val="00EE57E8"/>
    <w:rsid w:val="00EE5AD1"/>
    <w:rsid w:val="00EE6190"/>
    <w:rsid w:val="00EF2E3A"/>
    <w:rsid w:val="00EF6402"/>
    <w:rsid w:val="00F00190"/>
    <w:rsid w:val="00F013FD"/>
    <w:rsid w:val="00F03A82"/>
    <w:rsid w:val="00F03C50"/>
    <w:rsid w:val="00F047E2"/>
    <w:rsid w:val="00F04D57"/>
    <w:rsid w:val="00F078DC"/>
    <w:rsid w:val="00F13E86"/>
    <w:rsid w:val="00F13F00"/>
    <w:rsid w:val="00F20B52"/>
    <w:rsid w:val="00F32EE2"/>
    <w:rsid w:val="00F32FCB"/>
    <w:rsid w:val="00F33523"/>
    <w:rsid w:val="00F36489"/>
    <w:rsid w:val="00F53AE5"/>
    <w:rsid w:val="00F562BE"/>
    <w:rsid w:val="00F677A9"/>
    <w:rsid w:val="00F70233"/>
    <w:rsid w:val="00F70443"/>
    <w:rsid w:val="00F71048"/>
    <w:rsid w:val="00F72CC2"/>
    <w:rsid w:val="00F76274"/>
    <w:rsid w:val="00F76AD8"/>
    <w:rsid w:val="00F8121C"/>
    <w:rsid w:val="00F84CF5"/>
    <w:rsid w:val="00F8612E"/>
    <w:rsid w:val="00F939CA"/>
    <w:rsid w:val="00F94583"/>
    <w:rsid w:val="00F96376"/>
    <w:rsid w:val="00FA0789"/>
    <w:rsid w:val="00FA34DD"/>
    <w:rsid w:val="00FA420B"/>
    <w:rsid w:val="00FA4674"/>
    <w:rsid w:val="00FA7648"/>
    <w:rsid w:val="00FB0470"/>
    <w:rsid w:val="00FB0869"/>
    <w:rsid w:val="00FB6AEE"/>
    <w:rsid w:val="00FC1300"/>
    <w:rsid w:val="00FC1BFB"/>
    <w:rsid w:val="00FC3501"/>
    <w:rsid w:val="00FC377C"/>
    <w:rsid w:val="00FC3EAC"/>
    <w:rsid w:val="00FC4AC6"/>
    <w:rsid w:val="00FC6433"/>
    <w:rsid w:val="00FD2E4E"/>
    <w:rsid w:val="00FE2720"/>
    <w:rsid w:val="00FE40A8"/>
    <w:rsid w:val="00FE6FEF"/>
    <w:rsid w:val="00FF39DE"/>
    <w:rsid w:val="00FF7035"/>
    <w:rsid w:val="00FF7DDA"/>
    <w:rsid w:val="072EB598"/>
    <w:rsid w:val="0AD65F64"/>
    <w:rsid w:val="10DCC811"/>
    <w:rsid w:val="16AE97F2"/>
    <w:rsid w:val="19FD965B"/>
    <w:rsid w:val="24B8F846"/>
    <w:rsid w:val="2AEFD0CE"/>
    <w:rsid w:val="3192240B"/>
    <w:rsid w:val="39912519"/>
    <w:rsid w:val="3BD2EEBF"/>
    <w:rsid w:val="40BCD4BC"/>
    <w:rsid w:val="4EEE9CDF"/>
    <w:rsid w:val="550D8FEE"/>
    <w:rsid w:val="55C21BD8"/>
    <w:rsid w:val="5C8A6677"/>
    <w:rsid w:val="5EF59B46"/>
    <w:rsid w:val="605B0FBE"/>
    <w:rsid w:val="6417294B"/>
    <w:rsid w:val="6B3BF129"/>
    <w:rsid w:val="73396CDD"/>
    <w:rsid w:val="7D78F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D77BE"/>
  <w15:docId w15:val="{A388A10B-D797-4C9B-915B-4D52B65C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2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4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4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4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FB0470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B0470"/>
    <w:rPr>
      <w:rFonts w:eastAsia="Times New Roman" w:cs="Times New Roman"/>
      <w:sz w:val="18"/>
      <w:lang w:eastAsia="en-AU"/>
    </w:rPr>
  </w:style>
  <w:style w:type="character" w:customStyle="1" w:styleId="DefinitionChar">
    <w:name w:val="Definition Char"/>
    <w:aliases w:val="dd Char"/>
    <w:link w:val="Definition"/>
    <w:rsid w:val="00FB0470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FB0470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950F6A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E2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DB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D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D0A7FE4-F31B-413E-855C-F276F80D683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2381B7572137F4282888C1FF3296B2D" ma:contentTypeVersion="" ma:contentTypeDescription="PDMS Document Site Content Type" ma:contentTypeScope="" ma:versionID="f5b77f3f096a033268d552bb8c7073fc">
  <xsd:schema xmlns:xsd="http://www.w3.org/2001/XMLSchema" xmlns:xs="http://www.w3.org/2001/XMLSchema" xmlns:p="http://schemas.microsoft.com/office/2006/metadata/properties" xmlns:ns2="7D0A7FE4-F31B-413E-855C-F276F80D6836" targetNamespace="http://schemas.microsoft.com/office/2006/metadata/properties" ma:root="true" ma:fieldsID="0878e71a729265f5f98d14cb667ae080" ns2:_="">
    <xsd:import namespace="7D0A7FE4-F31B-413E-855C-F276F80D683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7FE4-F31B-413E-855C-F276F80D683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1C2CA-4BCD-4FBD-AF0D-A7D3463EB6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490A1C-8F24-4D9A-8F03-6ACA67591B2C}">
  <ds:schemaRefs>
    <ds:schemaRef ds:uri="http://purl.org/dc/dcmitype/"/>
    <ds:schemaRef ds:uri="7D0A7FE4-F31B-413E-855C-F276F80D6836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3FE26DF-72A4-43EC-81F0-100A2894BB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454F6E-4FA4-4C5D-AC38-6A75A2849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A7FE4-F31B-413E-855C-F276F80D6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735</Words>
  <Characters>3692</Characters>
  <Application>Microsoft Office Word</Application>
  <DocSecurity>0</DocSecurity>
  <Lines>123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Black, Taylor</dc:creator>
  <cp:keywords>[SEC=OFFICIAL]</cp:keywords>
  <cp:lastModifiedBy>Barr, Camilea</cp:lastModifiedBy>
  <cp:revision>15</cp:revision>
  <cp:lastPrinted>2025-06-18T00:27:00Z</cp:lastPrinted>
  <dcterms:created xsi:type="dcterms:W3CDTF">2025-06-18T02:22:00Z</dcterms:created>
  <dcterms:modified xsi:type="dcterms:W3CDTF">2025-06-18T23:20:00Z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ProtectiveMarkingValue_Header">
    <vt:lpwstr>OFFICIAL</vt:lpwstr>
  </property>
  <property fmtid="{D5CDD505-2E9C-101B-9397-08002B2CF9AE}" pid="9" name="PM_OriginationTimeStamp">
    <vt:lpwstr>2025-01-14T04:54:07Z</vt:lpwstr>
  </property>
  <property fmtid="{D5CDD505-2E9C-101B-9397-08002B2CF9AE}" pid="10" name="PM_Markers">
    <vt:lpwstr/>
  </property>
  <property fmtid="{D5CDD505-2E9C-101B-9397-08002B2CF9AE}" pid="11" name="MSIP_Label_87d6481e-ccdd-4ab6-8b26-05a0df5699e7_Name">
    <vt:lpwstr>OFFICIAL</vt:lpwstr>
  </property>
  <property fmtid="{D5CDD505-2E9C-101B-9397-08002B2CF9AE}" pid="12" name="MSIP_Label_87d6481e-ccdd-4ab6-8b26-05a0df5699e7_SiteId">
    <vt:lpwstr>08954cee-4782-4ff6-9ad5-1997dccef4b0</vt:lpwstr>
  </property>
  <property fmtid="{D5CDD505-2E9C-101B-9397-08002B2CF9AE}" pid="13" name="MSIP_Label_87d6481e-ccdd-4ab6-8b26-05a0df5699e7_Enabled">
    <vt:lpwstr>true</vt:lpwstr>
  </property>
  <property fmtid="{D5CDD505-2E9C-101B-9397-08002B2CF9AE}" pid="14" name="MSIP_Label_87d6481e-ccdd-4ab6-8b26-05a0df5699e7_SetDate">
    <vt:lpwstr>2025-01-14T04:54:07Z</vt:lpwstr>
  </property>
  <property fmtid="{D5CDD505-2E9C-101B-9397-08002B2CF9AE}" pid="15" name="MSIP_Label_87d6481e-ccdd-4ab6-8b26-05a0df5699e7_Method">
    <vt:lpwstr>Privileged</vt:lpwstr>
  </property>
  <property fmtid="{D5CDD505-2E9C-101B-9397-08002B2CF9AE}" pid="16" name="MSIP_Label_87d6481e-ccdd-4ab6-8b26-05a0df5699e7_ContentBits">
    <vt:lpwstr>0</vt:lpwstr>
  </property>
  <property fmtid="{D5CDD505-2E9C-101B-9397-08002B2CF9AE}" pid="17" name="PM_InsertionValue">
    <vt:lpwstr>OFFICIAL</vt:lpwstr>
  </property>
  <property fmtid="{D5CDD505-2E9C-101B-9397-08002B2CF9AE}" pid="18" name="PM_DisplayValueSecClassificationWithQualifier">
    <vt:lpwstr>OFFICIAL</vt:lpwstr>
  </property>
  <property fmtid="{D5CDD505-2E9C-101B-9397-08002B2CF9AE}" pid="19" name="PM_Originating_FileId">
    <vt:lpwstr>2EEB45716B334BB494E419A550DBFBF5</vt:lpwstr>
  </property>
  <property fmtid="{D5CDD505-2E9C-101B-9397-08002B2CF9AE}" pid="20" name="PM_ProtectiveMarkingValue_Footer">
    <vt:lpwstr>OFFICIAL</vt:lpwstr>
  </property>
  <property fmtid="{D5CDD505-2E9C-101B-9397-08002B2CF9AE}" pid="21" name="PM_ProtectiveMarkingImage_Header">
    <vt:lpwstr>C:\Program Files\Common Files\janusNET Shared\janusSEAL\Images\DocumentSlashBlue.png</vt:lpwstr>
  </property>
  <property fmtid="{D5CDD505-2E9C-101B-9397-08002B2CF9AE}" pid="22" name="PM_ProtectiveMarkingImage_Footer">
    <vt:lpwstr>C:\Program Files\Common Files\janusNET Shared\janusSEAL\Images\DocumentSlashBlue.png</vt:lpwstr>
  </property>
  <property fmtid="{D5CDD505-2E9C-101B-9397-08002B2CF9AE}" pid="23" name="PM_Display">
    <vt:lpwstr>OFFICIAL</vt:lpwstr>
  </property>
  <property fmtid="{D5CDD505-2E9C-101B-9397-08002B2CF9AE}" pid="24" name="PM_OriginatorDomainName_SHA256">
    <vt:lpwstr>325440F6CA31C4C3BCE4433552DC42928CAAD3E2731ABE35FDE729ECEB763AF0</vt:lpwstr>
  </property>
  <property fmtid="{D5CDD505-2E9C-101B-9397-08002B2CF9AE}" pid="25" name="PMUuid">
    <vt:lpwstr>v=2022.2;d=gov.au;g=46DD6D7C-8107-577B-BC6E-F348953B2E44</vt:lpwstr>
  </property>
  <property fmtid="{D5CDD505-2E9C-101B-9397-08002B2CF9AE}" pid="26" name="PM_Hash_Version">
    <vt:lpwstr>2022.1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ContentTypeId">
    <vt:lpwstr>0x010100266966F133664895A6EE3632470D45F50032381B7572137F4282888C1FF3296B2D</vt:lpwstr>
  </property>
  <property fmtid="{D5CDD505-2E9C-101B-9397-08002B2CF9AE}" pid="30" name="f0888ba7078d4a1bac90b097c1ed0fad0">
    <vt:lpwstr>Department of Finance|fd660e8f-8f31-49bd-92a3-d31d4da31afe</vt:lpwstr>
  </property>
  <property fmtid="{D5CDD505-2E9C-101B-9397-08002B2CF9AE}" pid="31" name="of934ccb37d6451ba60cdb89c18171670">
    <vt:lpwstr>Department of Finance|fd660e8f-8f31-49bd-92a3-d31d4da31afe</vt:lpwstr>
  </property>
  <property fmtid="{D5CDD505-2E9C-101B-9397-08002B2CF9AE}" pid="32" name="e0fcb3f570964638902a63147cd982190">
    <vt:lpwstr>Data Scheme Policy|18386c52-f9f8-4a37-9cd7-227aeb8263a3</vt:lpwstr>
  </property>
  <property fmtid="{D5CDD505-2E9C-101B-9397-08002B2CF9AE}" pid="33" name="MediaServiceImageTags">
    <vt:lpwstr/>
  </property>
  <property fmtid="{D5CDD505-2E9C-101B-9397-08002B2CF9AE}" pid="34" name="Function_x0020_and_x0020_Activity">
    <vt:lpwstr/>
  </property>
  <property fmtid="{D5CDD505-2E9C-101B-9397-08002B2CF9AE}" pid="35" name="lcf76f155ced4ddcb4097134ff3c332f">
    <vt:lpwstr/>
  </property>
  <property fmtid="{D5CDD505-2E9C-101B-9397-08002B2CF9AE}" pid="36" name="lf395e0388bc45bfb8642f07b9d090f40">
    <vt:lpwstr/>
  </property>
  <property fmtid="{D5CDD505-2E9C-101B-9397-08002B2CF9AE}" pid="37" name="Function and Activity">
    <vt:lpwstr/>
  </property>
  <property fmtid="{D5CDD505-2E9C-101B-9397-08002B2CF9AE}" pid="38" name="PM_OriginatorUserAccountName_SHA256">
    <vt:lpwstr>8B6CB5A9848E84D0E631D4EB8946627F84E6E83E430B1EC8EA9A5C494A9806DB</vt:lpwstr>
  </property>
  <property fmtid="{D5CDD505-2E9C-101B-9397-08002B2CF9AE}" pid="39" name="PM_Originator_Hash_SHA1">
    <vt:lpwstr>00620598792B63AD93F06FB504F7309BFD250588</vt:lpwstr>
  </property>
  <property fmtid="{D5CDD505-2E9C-101B-9397-08002B2CF9AE}" pid="40" name="PMHMAC">
    <vt:lpwstr>v=2022.1;a=SHA256;h=E84380A997AD929A93F7198A4B6CF3A8D4CEAE47B60A63452D901DF4A2A2B704</vt:lpwstr>
  </property>
  <property fmtid="{D5CDD505-2E9C-101B-9397-08002B2CF9AE}" pid="41" name="MSIP_Label_87d6481e-ccdd-4ab6-8b26-05a0df5699e7_ActionId">
    <vt:lpwstr>75ea8947c5144dcb97faad5c9998a09e</vt:lpwstr>
  </property>
  <property fmtid="{D5CDD505-2E9C-101B-9397-08002B2CF9AE}" pid="42" name="PM_Hash_Salt_Prev">
    <vt:lpwstr>A3D99EA761E7C124F0E4031135722286</vt:lpwstr>
  </property>
  <property fmtid="{D5CDD505-2E9C-101B-9397-08002B2CF9AE}" pid="43" name="PM_Hash_Salt">
    <vt:lpwstr>71C463B86430CC3AFCC849E669A4103B</vt:lpwstr>
  </property>
  <property fmtid="{D5CDD505-2E9C-101B-9397-08002B2CF9AE}" pid="44" name="PM_Hash_SHA1">
    <vt:lpwstr>17CC9AA2CEA07C194CCE95AD280722665401D49B</vt:lpwstr>
  </property>
  <property fmtid="{D5CDD505-2E9C-101B-9397-08002B2CF9AE}" pid="45" name="TaxKeyword">
    <vt:lpwstr>6;#[SEC=OFFICIAL]|07351cc0-de73-4913-be2f-56f124cbf8bb</vt:lpwstr>
  </property>
  <property fmtid="{D5CDD505-2E9C-101B-9397-08002B2CF9AE}" pid="46" name="_dlc_DocIdItemGuid">
    <vt:lpwstr>59e9bc55-d3b6-42f6-a5c0-510df8525860</vt:lpwstr>
  </property>
  <property fmtid="{D5CDD505-2E9C-101B-9397-08002B2CF9AE}" pid="47" name="Initiating Entity">
    <vt:lpwstr>2;#Department of Finance|fd660e8f-8f31-49bd-92a3-d31d4da31afe</vt:lpwstr>
  </property>
  <property fmtid="{D5CDD505-2E9C-101B-9397-08002B2CF9AE}" pid="48" name="Organisation Unit">
    <vt:lpwstr>1;#Data Scheme Policy|18386c52-f9f8-4a37-9cd7-227aeb8263a3</vt:lpwstr>
  </property>
  <property fmtid="{D5CDD505-2E9C-101B-9397-08002B2CF9AE}" pid="49" name="About Entity">
    <vt:lpwstr>2;#Department of Finance|fd660e8f-8f31-49bd-92a3-d31d4da31afe</vt:lpwstr>
  </property>
  <property fmtid="{D5CDD505-2E9C-101B-9397-08002B2CF9AE}" pid="50" name="Organisation_x0020_Unit">
    <vt:lpwstr>1;#Data Scheme Policy|18386c52-f9f8-4a37-9cd7-227aeb8263a3</vt:lpwstr>
  </property>
  <property fmtid="{D5CDD505-2E9C-101B-9397-08002B2CF9AE}" pid="51" name="About_x0020_Entity">
    <vt:lpwstr>2;#Department of Finance|fd660e8f-8f31-49bd-92a3-d31d4da31afe</vt:lpwstr>
  </property>
  <property fmtid="{D5CDD505-2E9C-101B-9397-08002B2CF9AE}" pid="52" name="Initiating_x0020_Entity">
    <vt:lpwstr>2;#Department of Finance|fd660e8f-8f31-49bd-92a3-d31d4da31afe</vt:lpwstr>
  </property>
</Properties>
</file>