
<file path=[Content_Types].xml><?xml version="1.0" encoding="utf-8"?>
<Types xmlns="http://schemas.openxmlformats.org/package/2006/content-types">
  <Default Extension="jpg" ContentType="image/jpeg"/>
  <Default Extension="odttf" ContentType="application/vnd.openxmlformats-officedocument.obfuscatedFon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D52E99" w14:textId="77777777" w:rsidR="005E317F" w:rsidRPr="009121E5" w:rsidRDefault="005E317F" w:rsidP="005E317F">
      <w:pPr>
        <w:rPr>
          <w:color w:val="auto"/>
          <w:sz w:val="28"/>
        </w:rPr>
      </w:pPr>
      <w:r w:rsidRPr="009121E5">
        <w:rPr>
          <w:noProof/>
          <w:color w:val="auto"/>
          <w:lang w:eastAsia="en-AU"/>
        </w:rPr>
        <w:drawing>
          <wp:inline distT="0" distB="0" distL="0" distR="0" wp14:anchorId="63E40341" wp14:editId="1A351D10">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406978B3" w14:textId="77777777" w:rsidR="005E317F" w:rsidRPr="009121E5" w:rsidRDefault="005E317F" w:rsidP="005E317F">
      <w:pPr>
        <w:rPr>
          <w:color w:val="auto"/>
          <w:sz w:val="19"/>
        </w:rPr>
      </w:pPr>
    </w:p>
    <w:p w14:paraId="2948520E" w14:textId="5B7B23F1" w:rsidR="005E317F" w:rsidRPr="009121E5" w:rsidRDefault="00EF1BF1" w:rsidP="005E317F">
      <w:pPr>
        <w:pStyle w:val="ShortT"/>
        <w:rPr>
          <w:color w:val="auto"/>
        </w:rPr>
      </w:pPr>
      <w:r w:rsidRPr="009121E5">
        <w:rPr>
          <w:color w:val="auto"/>
        </w:rPr>
        <w:t>National Greenhouse and Energy Reporting (Measurement) Amendment (202</w:t>
      </w:r>
      <w:r w:rsidR="001736F2" w:rsidRPr="009121E5">
        <w:rPr>
          <w:color w:val="auto"/>
        </w:rPr>
        <w:t>5</w:t>
      </w:r>
      <w:r w:rsidRPr="009121E5">
        <w:rPr>
          <w:color w:val="auto"/>
        </w:rPr>
        <w:t xml:space="preserve"> Update) Determination 202</w:t>
      </w:r>
      <w:r w:rsidR="001736F2" w:rsidRPr="009121E5">
        <w:rPr>
          <w:color w:val="auto"/>
        </w:rPr>
        <w:t>5</w:t>
      </w:r>
    </w:p>
    <w:p w14:paraId="5680B38F" w14:textId="32727CA2" w:rsidR="005E317F" w:rsidRPr="009121E5" w:rsidRDefault="005E317F" w:rsidP="005E317F">
      <w:pPr>
        <w:pStyle w:val="SignCoverPageStart"/>
        <w:spacing w:before="240"/>
        <w:ind w:right="91"/>
        <w:rPr>
          <w:color w:val="auto"/>
          <w:szCs w:val="22"/>
        </w:rPr>
      </w:pPr>
      <w:r w:rsidRPr="009121E5">
        <w:rPr>
          <w:color w:val="auto"/>
          <w:szCs w:val="22"/>
        </w:rPr>
        <w:t xml:space="preserve">I, </w:t>
      </w:r>
      <w:r w:rsidR="00EF1BF1" w:rsidRPr="009121E5">
        <w:rPr>
          <w:color w:val="auto"/>
          <w:szCs w:val="22"/>
        </w:rPr>
        <w:t>Chris Bowen</w:t>
      </w:r>
      <w:r w:rsidRPr="009121E5">
        <w:rPr>
          <w:color w:val="auto"/>
          <w:szCs w:val="22"/>
        </w:rPr>
        <w:t xml:space="preserve">, </w:t>
      </w:r>
      <w:r w:rsidR="00EF1BF1" w:rsidRPr="009121E5">
        <w:rPr>
          <w:color w:val="auto"/>
          <w:szCs w:val="22"/>
        </w:rPr>
        <w:t>Minister for Climate Change and Energy</w:t>
      </w:r>
      <w:r w:rsidRPr="009121E5">
        <w:rPr>
          <w:color w:val="auto"/>
          <w:szCs w:val="22"/>
        </w:rPr>
        <w:t xml:space="preserve">, make the following </w:t>
      </w:r>
      <w:r w:rsidR="00EF1BF1" w:rsidRPr="009121E5">
        <w:rPr>
          <w:color w:val="auto"/>
          <w:szCs w:val="22"/>
        </w:rPr>
        <w:t>determination</w:t>
      </w:r>
      <w:r w:rsidRPr="009121E5">
        <w:rPr>
          <w:color w:val="auto"/>
          <w:szCs w:val="22"/>
        </w:rPr>
        <w:t>.</w:t>
      </w:r>
    </w:p>
    <w:p w14:paraId="66C5C35D" w14:textId="0B6912D7" w:rsidR="004C1159" w:rsidRDefault="005E317F" w:rsidP="005E317F">
      <w:pPr>
        <w:keepNext/>
        <w:spacing w:before="300" w:line="240" w:lineRule="atLeast"/>
        <w:ind w:right="397"/>
        <w:jc w:val="both"/>
        <w:rPr>
          <w:color w:val="auto"/>
          <w:szCs w:val="22"/>
        </w:rPr>
      </w:pPr>
      <w:r w:rsidRPr="009121E5">
        <w:rPr>
          <w:color w:val="auto"/>
          <w:szCs w:val="22"/>
        </w:rPr>
        <w:t>Dated</w:t>
      </w:r>
      <w:r w:rsidRPr="009121E5">
        <w:rPr>
          <w:color w:val="auto"/>
          <w:szCs w:val="22"/>
        </w:rPr>
        <w:tab/>
      </w:r>
      <w:r w:rsidR="00274377">
        <w:rPr>
          <w:color w:val="auto"/>
          <w:szCs w:val="22"/>
        </w:rPr>
        <w:t>6 June 2025</w:t>
      </w:r>
    </w:p>
    <w:p w14:paraId="227551F0" w14:textId="096E47D1" w:rsidR="005E317F" w:rsidRPr="009121E5" w:rsidRDefault="005E317F" w:rsidP="005E317F">
      <w:pPr>
        <w:keepNext/>
        <w:spacing w:before="300" w:line="240" w:lineRule="atLeast"/>
        <w:ind w:right="397"/>
        <w:jc w:val="both"/>
        <w:rPr>
          <w:color w:val="auto"/>
          <w:szCs w:val="22"/>
        </w:rPr>
      </w:pPr>
      <w:r w:rsidRPr="009121E5">
        <w:rPr>
          <w:color w:val="auto"/>
          <w:szCs w:val="22"/>
        </w:rPr>
        <w:tab/>
      </w:r>
      <w:r w:rsidRPr="009121E5">
        <w:rPr>
          <w:color w:val="auto"/>
          <w:szCs w:val="22"/>
        </w:rPr>
        <w:tab/>
      </w:r>
    </w:p>
    <w:p w14:paraId="09D527A0" w14:textId="74E48BFE" w:rsidR="005E317F" w:rsidRPr="009121E5" w:rsidRDefault="00EF1BF1" w:rsidP="005E317F">
      <w:pPr>
        <w:keepNext/>
        <w:tabs>
          <w:tab w:val="left" w:pos="3402"/>
        </w:tabs>
        <w:spacing w:before="1440" w:line="300" w:lineRule="atLeast"/>
        <w:ind w:right="397"/>
        <w:rPr>
          <w:b/>
          <w:color w:val="auto"/>
          <w:szCs w:val="22"/>
        </w:rPr>
      </w:pPr>
      <w:r w:rsidRPr="009121E5">
        <w:rPr>
          <w:color w:val="auto"/>
          <w:szCs w:val="22"/>
        </w:rPr>
        <w:t>Chris Bowen</w:t>
      </w:r>
    </w:p>
    <w:p w14:paraId="515DEAE2" w14:textId="77777777" w:rsidR="005E317F" w:rsidRPr="009121E5" w:rsidRDefault="00EF1BF1" w:rsidP="005E317F">
      <w:pPr>
        <w:pStyle w:val="SignCoverPageEnd"/>
        <w:ind w:right="91"/>
        <w:rPr>
          <w:color w:val="auto"/>
          <w:sz w:val="22"/>
        </w:rPr>
      </w:pPr>
      <w:r w:rsidRPr="009121E5">
        <w:rPr>
          <w:color w:val="auto"/>
          <w:sz w:val="22"/>
        </w:rPr>
        <w:t>Minister for Climate Change and Energy</w:t>
      </w:r>
    </w:p>
    <w:p w14:paraId="1B08BE10" w14:textId="77777777" w:rsidR="00B20990" w:rsidRPr="009121E5" w:rsidRDefault="00B20990" w:rsidP="00B20990">
      <w:pPr>
        <w:rPr>
          <w:color w:val="auto"/>
        </w:rPr>
      </w:pPr>
    </w:p>
    <w:p w14:paraId="39703D1C" w14:textId="77777777" w:rsidR="00B20990" w:rsidRPr="009121E5" w:rsidRDefault="00B20990" w:rsidP="00B20990">
      <w:pPr>
        <w:rPr>
          <w:color w:val="auto"/>
        </w:rPr>
        <w:sectPr w:rsidR="00B20990" w:rsidRPr="009121E5" w:rsidSect="002E11D5">
          <w:headerReference w:type="even" r:id="rId13"/>
          <w:headerReference w:type="default" r:id="rId14"/>
          <w:footerReference w:type="even" r:id="rId15"/>
          <w:footerReference w:type="default" r:id="rId16"/>
          <w:headerReference w:type="first" r:id="rId17"/>
          <w:footerReference w:type="first" r:id="rId18"/>
          <w:type w:val="continuous"/>
          <w:pgSz w:w="11907" w:h="16839"/>
          <w:pgMar w:top="1440" w:right="1797" w:bottom="1440" w:left="1797" w:header="720" w:footer="709" w:gutter="0"/>
          <w:cols w:space="708"/>
          <w:titlePg/>
          <w:docGrid w:linePitch="360"/>
        </w:sectPr>
      </w:pPr>
    </w:p>
    <w:p w14:paraId="21E53816" w14:textId="77777777" w:rsidR="00B20990" w:rsidRPr="009121E5" w:rsidRDefault="00B20990" w:rsidP="00B20990">
      <w:pPr>
        <w:outlineLvl w:val="0"/>
        <w:rPr>
          <w:color w:val="auto"/>
          <w:sz w:val="36"/>
        </w:rPr>
      </w:pPr>
      <w:r w:rsidRPr="009121E5">
        <w:rPr>
          <w:color w:val="auto"/>
          <w:sz w:val="36"/>
        </w:rPr>
        <w:lastRenderedPageBreak/>
        <w:t>Contents</w:t>
      </w:r>
    </w:p>
    <w:bookmarkStart w:id="0" w:name="BKCheck15B_2"/>
    <w:bookmarkEnd w:id="0"/>
    <w:p w14:paraId="0EB67B45" w14:textId="71325A48" w:rsidR="007C3DD9" w:rsidRDefault="00B20990">
      <w:pPr>
        <w:pStyle w:val="TOC5"/>
        <w:rPr>
          <w:rFonts w:asciiTheme="minorHAnsi" w:eastAsiaTheme="minorEastAsia" w:hAnsiTheme="minorHAnsi" w:cstheme="minorBidi"/>
          <w:noProof/>
          <w:color w:val="auto"/>
          <w:kern w:val="2"/>
          <w:sz w:val="24"/>
          <w:szCs w:val="24"/>
          <w14:ligatures w14:val="standardContextual"/>
        </w:rPr>
      </w:pPr>
      <w:r w:rsidRPr="009121E5">
        <w:rPr>
          <w:color w:val="auto"/>
        </w:rPr>
        <w:fldChar w:fldCharType="begin"/>
      </w:r>
      <w:r w:rsidRPr="009121E5">
        <w:rPr>
          <w:color w:val="auto"/>
        </w:rPr>
        <w:instrText xml:space="preserve"> TOC \o "1-9" </w:instrText>
      </w:r>
      <w:r w:rsidRPr="009121E5">
        <w:rPr>
          <w:color w:val="auto"/>
        </w:rPr>
        <w:fldChar w:fldCharType="separate"/>
      </w:r>
      <w:r w:rsidR="007C3DD9" w:rsidRPr="00336991">
        <w:rPr>
          <w:noProof/>
          <w:color w:val="auto"/>
        </w:rPr>
        <w:t>1  Name</w:t>
      </w:r>
      <w:r w:rsidR="007C3DD9">
        <w:rPr>
          <w:noProof/>
        </w:rPr>
        <w:tab/>
      </w:r>
      <w:r w:rsidR="007C3DD9">
        <w:rPr>
          <w:noProof/>
        </w:rPr>
        <w:fldChar w:fldCharType="begin"/>
      </w:r>
      <w:r w:rsidR="007C3DD9">
        <w:rPr>
          <w:noProof/>
        </w:rPr>
        <w:instrText xml:space="preserve"> PAGEREF _Toc198563572 \h </w:instrText>
      </w:r>
      <w:r w:rsidR="007C3DD9">
        <w:rPr>
          <w:noProof/>
        </w:rPr>
      </w:r>
      <w:r w:rsidR="007C3DD9">
        <w:rPr>
          <w:noProof/>
        </w:rPr>
        <w:fldChar w:fldCharType="separate"/>
      </w:r>
      <w:r w:rsidR="007C3DD9">
        <w:rPr>
          <w:noProof/>
        </w:rPr>
        <w:t>1</w:t>
      </w:r>
      <w:r w:rsidR="007C3DD9">
        <w:rPr>
          <w:noProof/>
        </w:rPr>
        <w:fldChar w:fldCharType="end"/>
      </w:r>
    </w:p>
    <w:p w14:paraId="09A3AD2F" w14:textId="46E7F21D" w:rsidR="007C3DD9" w:rsidRDefault="007C3DD9">
      <w:pPr>
        <w:pStyle w:val="TOC5"/>
        <w:rPr>
          <w:rFonts w:asciiTheme="minorHAnsi" w:eastAsiaTheme="minorEastAsia" w:hAnsiTheme="minorHAnsi" w:cstheme="minorBidi"/>
          <w:noProof/>
          <w:color w:val="auto"/>
          <w:kern w:val="2"/>
          <w:sz w:val="24"/>
          <w:szCs w:val="24"/>
          <w14:ligatures w14:val="standardContextual"/>
        </w:rPr>
      </w:pPr>
      <w:r w:rsidRPr="00336991">
        <w:rPr>
          <w:noProof/>
          <w:color w:val="auto"/>
        </w:rPr>
        <w:t>2  Commencement</w:t>
      </w:r>
      <w:r>
        <w:rPr>
          <w:noProof/>
        </w:rPr>
        <w:tab/>
      </w:r>
      <w:r>
        <w:rPr>
          <w:noProof/>
        </w:rPr>
        <w:fldChar w:fldCharType="begin"/>
      </w:r>
      <w:r>
        <w:rPr>
          <w:noProof/>
        </w:rPr>
        <w:instrText xml:space="preserve"> PAGEREF _Toc198563573 \h </w:instrText>
      </w:r>
      <w:r>
        <w:rPr>
          <w:noProof/>
        </w:rPr>
      </w:r>
      <w:r>
        <w:rPr>
          <w:noProof/>
        </w:rPr>
        <w:fldChar w:fldCharType="separate"/>
      </w:r>
      <w:r>
        <w:rPr>
          <w:noProof/>
        </w:rPr>
        <w:t>1</w:t>
      </w:r>
      <w:r>
        <w:rPr>
          <w:noProof/>
        </w:rPr>
        <w:fldChar w:fldCharType="end"/>
      </w:r>
    </w:p>
    <w:p w14:paraId="67379081" w14:textId="2FE61849" w:rsidR="007C3DD9" w:rsidRDefault="007C3DD9">
      <w:pPr>
        <w:pStyle w:val="TOC5"/>
        <w:rPr>
          <w:rFonts w:asciiTheme="minorHAnsi" w:eastAsiaTheme="minorEastAsia" w:hAnsiTheme="minorHAnsi" w:cstheme="minorBidi"/>
          <w:noProof/>
          <w:color w:val="auto"/>
          <w:kern w:val="2"/>
          <w:sz w:val="24"/>
          <w:szCs w:val="24"/>
          <w14:ligatures w14:val="standardContextual"/>
        </w:rPr>
      </w:pPr>
      <w:r w:rsidRPr="00336991">
        <w:rPr>
          <w:noProof/>
          <w:color w:val="auto"/>
        </w:rPr>
        <w:t>3  Authority</w:t>
      </w:r>
      <w:r>
        <w:rPr>
          <w:noProof/>
        </w:rPr>
        <w:tab/>
      </w:r>
      <w:r>
        <w:rPr>
          <w:noProof/>
        </w:rPr>
        <w:fldChar w:fldCharType="begin"/>
      </w:r>
      <w:r>
        <w:rPr>
          <w:noProof/>
        </w:rPr>
        <w:instrText xml:space="preserve"> PAGEREF _Toc198563574 \h </w:instrText>
      </w:r>
      <w:r>
        <w:rPr>
          <w:noProof/>
        </w:rPr>
      </w:r>
      <w:r>
        <w:rPr>
          <w:noProof/>
        </w:rPr>
        <w:fldChar w:fldCharType="separate"/>
      </w:r>
      <w:r>
        <w:rPr>
          <w:noProof/>
        </w:rPr>
        <w:t>1</w:t>
      </w:r>
      <w:r>
        <w:rPr>
          <w:noProof/>
        </w:rPr>
        <w:fldChar w:fldCharType="end"/>
      </w:r>
    </w:p>
    <w:p w14:paraId="59AF9A0D" w14:textId="7E654C1B" w:rsidR="007C3DD9" w:rsidRDefault="007C3DD9">
      <w:pPr>
        <w:pStyle w:val="TOC5"/>
        <w:rPr>
          <w:rFonts w:asciiTheme="minorHAnsi" w:eastAsiaTheme="minorEastAsia" w:hAnsiTheme="minorHAnsi" w:cstheme="minorBidi"/>
          <w:noProof/>
          <w:color w:val="auto"/>
          <w:kern w:val="2"/>
          <w:sz w:val="24"/>
          <w:szCs w:val="24"/>
          <w14:ligatures w14:val="standardContextual"/>
        </w:rPr>
      </w:pPr>
      <w:r w:rsidRPr="00336991">
        <w:rPr>
          <w:noProof/>
          <w:color w:val="auto"/>
        </w:rPr>
        <w:t>4  Schedules</w:t>
      </w:r>
      <w:r>
        <w:rPr>
          <w:noProof/>
        </w:rPr>
        <w:tab/>
      </w:r>
      <w:r>
        <w:rPr>
          <w:noProof/>
        </w:rPr>
        <w:fldChar w:fldCharType="begin"/>
      </w:r>
      <w:r>
        <w:rPr>
          <w:noProof/>
        </w:rPr>
        <w:instrText xml:space="preserve"> PAGEREF _Toc198563575 \h </w:instrText>
      </w:r>
      <w:r>
        <w:rPr>
          <w:noProof/>
        </w:rPr>
      </w:r>
      <w:r>
        <w:rPr>
          <w:noProof/>
        </w:rPr>
        <w:fldChar w:fldCharType="separate"/>
      </w:r>
      <w:r>
        <w:rPr>
          <w:noProof/>
        </w:rPr>
        <w:t>1</w:t>
      </w:r>
      <w:r>
        <w:rPr>
          <w:noProof/>
        </w:rPr>
        <w:fldChar w:fldCharType="end"/>
      </w:r>
    </w:p>
    <w:p w14:paraId="40B5C1DC" w14:textId="040EEE31" w:rsidR="007C3DD9" w:rsidRDefault="007C3DD9">
      <w:pPr>
        <w:pStyle w:val="TOC6"/>
        <w:rPr>
          <w:rFonts w:asciiTheme="minorHAnsi" w:eastAsiaTheme="minorEastAsia" w:hAnsiTheme="minorHAnsi" w:cstheme="minorBidi"/>
          <w:b w:val="0"/>
          <w:noProof/>
          <w:color w:val="auto"/>
          <w:kern w:val="2"/>
          <w:szCs w:val="24"/>
          <w14:ligatures w14:val="standardContextual"/>
        </w:rPr>
      </w:pPr>
      <w:r w:rsidRPr="00336991">
        <w:rPr>
          <w:noProof/>
          <w:color w:val="auto"/>
        </w:rPr>
        <w:t>Schedule 1—Amendments</w:t>
      </w:r>
      <w:r>
        <w:rPr>
          <w:noProof/>
        </w:rPr>
        <w:tab/>
      </w:r>
      <w:r>
        <w:rPr>
          <w:noProof/>
        </w:rPr>
        <w:fldChar w:fldCharType="begin"/>
      </w:r>
      <w:r>
        <w:rPr>
          <w:noProof/>
        </w:rPr>
        <w:instrText xml:space="preserve"> PAGEREF _Toc198563576 \h </w:instrText>
      </w:r>
      <w:r>
        <w:rPr>
          <w:noProof/>
        </w:rPr>
      </w:r>
      <w:r>
        <w:rPr>
          <w:noProof/>
        </w:rPr>
        <w:fldChar w:fldCharType="separate"/>
      </w:r>
      <w:r>
        <w:rPr>
          <w:noProof/>
        </w:rPr>
        <w:t>2</w:t>
      </w:r>
      <w:r>
        <w:rPr>
          <w:noProof/>
        </w:rPr>
        <w:fldChar w:fldCharType="end"/>
      </w:r>
    </w:p>
    <w:p w14:paraId="408793C4" w14:textId="7E1B8161" w:rsidR="00B20990" w:rsidRPr="009121E5" w:rsidRDefault="00B20990" w:rsidP="00153D76">
      <w:pPr>
        <w:ind w:left="720"/>
        <w:rPr>
          <w:color w:val="auto"/>
        </w:rPr>
      </w:pPr>
      <w:r w:rsidRPr="009121E5">
        <w:rPr>
          <w:color w:val="auto"/>
          <w:sz w:val="20"/>
        </w:rPr>
        <w:fldChar w:fldCharType="end"/>
      </w:r>
      <w:r w:rsidR="00D80816" w:rsidRPr="00D80816">
        <w:rPr>
          <w:i/>
          <w:iCs/>
          <w:color w:val="auto"/>
          <w:sz w:val="20"/>
        </w:rPr>
        <w:t>National Greenhouse and Energy Reporting (Measurement) Determination 2008</w:t>
      </w:r>
    </w:p>
    <w:p w14:paraId="2C3C8D3D" w14:textId="1748FB58" w:rsidR="00746F28" w:rsidRDefault="00746F28">
      <w:pPr>
        <w:spacing w:line="240" w:lineRule="auto"/>
        <w:rPr>
          <w:color w:val="auto"/>
        </w:rPr>
      </w:pPr>
      <w:r>
        <w:rPr>
          <w:color w:val="auto"/>
        </w:rPr>
        <w:br w:type="page"/>
      </w:r>
    </w:p>
    <w:p w14:paraId="6F489428" w14:textId="77777777" w:rsidR="00746F28" w:rsidRDefault="00746F28" w:rsidP="005E317F">
      <w:pPr>
        <w:pStyle w:val="ActHead5"/>
        <w:rPr>
          <w:rStyle w:val="CharSectno"/>
          <w:color w:val="auto"/>
        </w:rPr>
      </w:pPr>
      <w:bookmarkStart w:id="1" w:name="_Toc198563572"/>
    </w:p>
    <w:p w14:paraId="53C181F4" w14:textId="3514853F" w:rsidR="005E317F" w:rsidRPr="009121E5" w:rsidRDefault="005E317F" w:rsidP="005E317F">
      <w:pPr>
        <w:pStyle w:val="ActHead5"/>
        <w:rPr>
          <w:color w:val="auto"/>
        </w:rPr>
      </w:pPr>
      <w:r w:rsidRPr="009121E5">
        <w:rPr>
          <w:rStyle w:val="CharSectno"/>
          <w:color w:val="auto"/>
        </w:rPr>
        <w:t>1</w:t>
      </w:r>
      <w:r w:rsidRPr="009121E5">
        <w:rPr>
          <w:color w:val="auto"/>
        </w:rPr>
        <w:t xml:space="preserve">  Name</w:t>
      </w:r>
      <w:bookmarkEnd w:id="1"/>
    </w:p>
    <w:p w14:paraId="41A350EC" w14:textId="082413DE" w:rsidR="005E317F" w:rsidRPr="009121E5" w:rsidRDefault="005E317F" w:rsidP="24E1F96D">
      <w:pPr>
        <w:pStyle w:val="subsection"/>
        <w:rPr>
          <w:i/>
          <w:iCs/>
          <w:noProof/>
          <w:color w:val="auto"/>
        </w:rPr>
      </w:pPr>
      <w:r w:rsidRPr="009121E5">
        <w:rPr>
          <w:color w:val="auto"/>
        </w:rPr>
        <w:tab/>
      </w:r>
      <w:r w:rsidRPr="009121E5">
        <w:rPr>
          <w:color w:val="auto"/>
        </w:rPr>
        <w:tab/>
        <w:t xml:space="preserve">This instrument is the </w:t>
      </w:r>
      <w:bookmarkStart w:id="2" w:name="BKCheck15B_3"/>
      <w:bookmarkEnd w:id="2"/>
      <w:r w:rsidR="00EF1BF1" w:rsidRPr="009121E5">
        <w:rPr>
          <w:i/>
          <w:iCs/>
          <w:color w:val="auto"/>
        </w:rPr>
        <w:t>National Greenhouse and Energy Reporting (Measurement) Amendment (</w:t>
      </w:r>
      <w:r w:rsidR="095DA4F2" w:rsidRPr="009121E5">
        <w:rPr>
          <w:i/>
          <w:iCs/>
          <w:color w:val="auto"/>
        </w:rPr>
        <w:t>202</w:t>
      </w:r>
      <w:r w:rsidR="0A7E6C1B" w:rsidRPr="009121E5">
        <w:rPr>
          <w:i/>
          <w:iCs/>
          <w:color w:val="auto"/>
        </w:rPr>
        <w:t>5</w:t>
      </w:r>
      <w:r w:rsidR="00EF1BF1" w:rsidRPr="009121E5">
        <w:rPr>
          <w:i/>
          <w:iCs/>
          <w:color w:val="auto"/>
        </w:rPr>
        <w:t xml:space="preserve"> Update) Determination </w:t>
      </w:r>
      <w:r w:rsidR="095DA4F2" w:rsidRPr="009121E5">
        <w:rPr>
          <w:i/>
          <w:iCs/>
          <w:color w:val="auto"/>
        </w:rPr>
        <w:t>202</w:t>
      </w:r>
      <w:r w:rsidR="13EEF1B4" w:rsidRPr="009121E5">
        <w:rPr>
          <w:i/>
          <w:iCs/>
          <w:color w:val="auto"/>
        </w:rPr>
        <w:t>5</w:t>
      </w:r>
    </w:p>
    <w:p w14:paraId="31643B10" w14:textId="77777777" w:rsidR="00EF1BF1" w:rsidRPr="009121E5" w:rsidRDefault="00EF1BF1" w:rsidP="00EF1BF1">
      <w:pPr>
        <w:pStyle w:val="ActHead5"/>
        <w:rPr>
          <w:color w:val="auto"/>
        </w:rPr>
      </w:pPr>
      <w:bookmarkStart w:id="3" w:name="_Toc44587588"/>
      <w:bookmarkStart w:id="4" w:name="_Toc42090450"/>
      <w:bookmarkStart w:id="5" w:name="_Toc524425376"/>
      <w:bookmarkStart w:id="6" w:name="_Toc198563573"/>
      <w:r w:rsidRPr="009121E5">
        <w:rPr>
          <w:rStyle w:val="CharSectno"/>
          <w:color w:val="auto"/>
        </w:rPr>
        <w:t>2</w:t>
      </w:r>
      <w:r w:rsidRPr="009121E5">
        <w:rPr>
          <w:color w:val="auto"/>
        </w:rPr>
        <w:t xml:space="preserve">  Commencement</w:t>
      </w:r>
      <w:bookmarkEnd w:id="3"/>
      <w:bookmarkEnd w:id="4"/>
      <w:bookmarkEnd w:id="5"/>
      <w:bookmarkEnd w:id="6"/>
    </w:p>
    <w:p w14:paraId="6D3A99AB" w14:textId="77777777" w:rsidR="00EF1BF1" w:rsidRPr="009121E5" w:rsidRDefault="00EF1BF1" w:rsidP="00EF1BF1">
      <w:pPr>
        <w:pStyle w:val="subsection"/>
        <w:rPr>
          <w:color w:val="auto"/>
        </w:rPr>
      </w:pPr>
      <w:r w:rsidRPr="009121E5">
        <w:rPr>
          <w:color w:val="auto"/>
        </w:rPr>
        <w:tab/>
        <w:t>(1)</w:t>
      </w:r>
      <w:r w:rsidRPr="009121E5">
        <w:rPr>
          <w:color w:val="auto"/>
        </w:rPr>
        <w:tab/>
        <w:t>Each provision of this instrument specified in column 1 of the table commences, or is taken to have commenced, in accordance with column 2 of the table. Any other statement in column 2 has effect according to its terms.</w:t>
      </w:r>
    </w:p>
    <w:p w14:paraId="7C26328C" w14:textId="77777777" w:rsidR="00EF1BF1" w:rsidRPr="009121E5" w:rsidRDefault="00EF1BF1" w:rsidP="00EF1BF1">
      <w:pPr>
        <w:pStyle w:val="Tabletext"/>
        <w:rPr>
          <w:color w:val="auto"/>
        </w:rPr>
      </w:pPr>
    </w:p>
    <w:tbl>
      <w:tblPr>
        <w:tblW w:w="0" w:type="auto"/>
        <w:tblInd w:w="107" w:type="dxa"/>
        <w:tblBorders>
          <w:top w:val="single" w:sz="4" w:space="0" w:color="auto"/>
          <w:bottom w:val="single" w:sz="2" w:space="0" w:color="auto"/>
          <w:insideH w:val="single" w:sz="4" w:space="0" w:color="auto"/>
        </w:tblBorders>
        <w:tblLayout w:type="fixed"/>
        <w:tblCellMar>
          <w:left w:w="107" w:type="dxa"/>
          <w:right w:w="107" w:type="dxa"/>
        </w:tblCellMar>
        <w:tblLook w:val="04A0" w:firstRow="1" w:lastRow="0" w:firstColumn="1" w:lastColumn="0" w:noHBand="0" w:noVBand="1"/>
      </w:tblPr>
      <w:tblGrid>
        <w:gridCol w:w="1701"/>
        <w:gridCol w:w="3828"/>
        <w:gridCol w:w="2693"/>
      </w:tblGrid>
      <w:tr w:rsidR="009121E5" w:rsidRPr="009121E5" w14:paraId="7CF823E6" w14:textId="77777777" w:rsidTr="24E1F96D">
        <w:trPr>
          <w:tblHeader/>
        </w:trPr>
        <w:tc>
          <w:tcPr>
            <w:tcW w:w="8222" w:type="dxa"/>
            <w:gridSpan w:val="3"/>
            <w:tcBorders>
              <w:top w:val="single" w:sz="12" w:space="0" w:color="auto"/>
              <w:left w:val="nil"/>
              <w:bottom w:val="single" w:sz="2" w:space="0" w:color="auto"/>
              <w:right w:val="nil"/>
            </w:tcBorders>
            <w:hideMark/>
          </w:tcPr>
          <w:p w14:paraId="606E27C2" w14:textId="77777777" w:rsidR="00EF1BF1" w:rsidRPr="009121E5" w:rsidRDefault="00EF1BF1">
            <w:pPr>
              <w:pStyle w:val="TableHeading"/>
              <w:rPr>
                <w:color w:val="auto"/>
              </w:rPr>
            </w:pPr>
            <w:r w:rsidRPr="009121E5">
              <w:rPr>
                <w:color w:val="auto"/>
              </w:rPr>
              <w:t>Commencement information</w:t>
            </w:r>
          </w:p>
        </w:tc>
      </w:tr>
      <w:tr w:rsidR="009121E5" w:rsidRPr="009121E5" w14:paraId="58FB18BF" w14:textId="77777777" w:rsidTr="24E1F96D">
        <w:trPr>
          <w:tblHeader/>
        </w:trPr>
        <w:tc>
          <w:tcPr>
            <w:tcW w:w="1701" w:type="dxa"/>
            <w:tcBorders>
              <w:top w:val="single" w:sz="2" w:space="0" w:color="auto"/>
              <w:left w:val="nil"/>
              <w:bottom w:val="single" w:sz="2" w:space="0" w:color="auto"/>
              <w:right w:val="nil"/>
            </w:tcBorders>
            <w:hideMark/>
          </w:tcPr>
          <w:p w14:paraId="56863A5F" w14:textId="77777777" w:rsidR="00EF1BF1" w:rsidRPr="009121E5" w:rsidRDefault="00EF1BF1">
            <w:pPr>
              <w:pStyle w:val="TableHeading"/>
              <w:rPr>
                <w:color w:val="auto"/>
              </w:rPr>
            </w:pPr>
            <w:r w:rsidRPr="009121E5">
              <w:rPr>
                <w:color w:val="auto"/>
              </w:rPr>
              <w:t>Column 1</w:t>
            </w:r>
          </w:p>
        </w:tc>
        <w:tc>
          <w:tcPr>
            <w:tcW w:w="3828" w:type="dxa"/>
            <w:tcBorders>
              <w:top w:val="single" w:sz="2" w:space="0" w:color="auto"/>
              <w:left w:val="nil"/>
              <w:bottom w:val="single" w:sz="2" w:space="0" w:color="auto"/>
              <w:right w:val="nil"/>
            </w:tcBorders>
            <w:hideMark/>
          </w:tcPr>
          <w:p w14:paraId="767A2640" w14:textId="77777777" w:rsidR="00EF1BF1" w:rsidRPr="009121E5" w:rsidRDefault="00EF1BF1">
            <w:pPr>
              <w:pStyle w:val="TableHeading"/>
              <w:rPr>
                <w:color w:val="auto"/>
              </w:rPr>
            </w:pPr>
            <w:r w:rsidRPr="009121E5">
              <w:rPr>
                <w:color w:val="auto"/>
              </w:rPr>
              <w:t>Column 2</w:t>
            </w:r>
          </w:p>
        </w:tc>
        <w:tc>
          <w:tcPr>
            <w:tcW w:w="2693" w:type="dxa"/>
            <w:tcBorders>
              <w:top w:val="single" w:sz="2" w:space="0" w:color="auto"/>
              <w:left w:val="nil"/>
              <w:bottom w:val="single" w:sz="2" w:space="0" w:color="auto"/>
              <w:right w:val="nil"/>
            </w:tcBorders>
            <w:hideMark/>
          </w:tcPr>
          <w:p w14:paraId="471A59FD" w14:textId="77777777" w:rsidR="00EF1BF1" w:rsidRPr="009121E5" w:rsidRDefault="00EF1BF1">
            <w:pPr>
              <w:pStyle w:val="TableHeading"/>
              <w:rPr>
                <w:color w:val="auto"/>
              </w:rPr>
            </w:pPr>
            <w:r w:rsidRPr="009121E5">
              <w:rPr>
                <w:color w:val="auto"/>
              </w:rPr>
              <w:t>Column 3</w:t>
            </w:r>
          </w:p>
        </w:tc>
      </w:tr>
      <w:tr w:rsidR="009121E5" w:rsidRPr="009121E5" w14:paraId="4448C373" w14:textId="77777777" w:rsidTr="24E1F96D">
        <w:trPr>
          <w:tblHeader/>
        </w:trPr>
        <w:tc>
          <w:tcPr>
            <w:tcW w:w="1701" w:type="dxa"/>
            <w:tcBorders>
              <w:top w:val="single" w:sz="2" w:space="0" w:color="auto"/>
              <w:left w:val="nil"/>
              <w:bottom w:val="single" w:sz="12" w:space="0" w:color="auto"/>
              <w:right w:val="nil"/>
            </w:tcBorders>
            <w:hideMark/>
          </w:tcPr>
          <w:p w14:paraId="33F14F6C" w14:textId="77777777" w:rsidR="00EF1BF1" w:rsidRPr="009121E5" w:rsidRDefault="00EF1BF1">
            <w:pPr>
              <w:pStyle w:val="TableHeading"/>
              <w:rPr>
                <w:color w:val="auto"/>
              </w:rPr>
            </w:pPr>
            <w:r w:rsidRPr="009121E5">
              <w:rPr>
                <w:color w:val="auto"/>
              </w:rPr>
              <w:t>Provisions</w:t>
            </w:r>
          </w:p>
        </w:tc>
        <w:tc>
          <w:tcPr>
            <w:tcW w:w="3828" w:type="dxa"/>
            <w:tcBorders>
              <w:top w:val="single" w:sz="2" w:space="0" w:color="auto"/>
              <w:left w:val="nil"/>
              <w:bottom w:val="single" w:sz="12" w:space="0" w:color="auto"/>
              <w:right w:val="nil"/>
            </w:tcBorders>
            <w:hideMark/>
          </w:tcPr>
          <w:p w14:paraId="4B80BBA0" w14:textId="77777777" w:rsidR="00EF1BF1" w:rsidRPr="009121E5" w:rsidRDefault="00EF1BF1">
            <w:pPr>
              <w:pStyle w:val="TableHeading"/>
              <w:rPr>
                <w:color w:val="auto"/>
              </w:rPr>
            </w:pPr>
            <w:r w:rsidRPr="009121E5">
              <w:rPr>
                <w:color w:val="auto"/>
              </w:rPr>
              <w:t>Commencement</w:t>
            </w:r>
          </w:p>
        </w:tc>
        <w:tc>
          <w:tcPr>
            <w:tcW w:w="2693" w:type="dxa"/>
            <w:tcBorders>
              <w:top w:val="single" w:sz="2" w:space="0" w:color="auto"/>
              <w:left w:val="nil"/>
              <w:bottom w:val="single" w:sz="12" w:space="0" w:color="auto"/>
              <w:right w:val="nil"/>
            </w:tcBorders>
            <w:hideMark/>
          </w:tcPr>
          <w:p w14:paraId="24AAB75A" w14:textId="77777777" w:rsidR="00EF1BF1" w:rsidRPr="009121E5" w:rsidRDefault="00EF1BF1">
            <w:pPr>
              <w:pStyle w:val="TableHeading"/>
              <w:rPr>
                <w:color w:val="auto"/>
              </w:rPr>
            </w:pPr>
            <w:r w:rsidRPr="009121E5">
              <w:rPr>
                <w:color w:val="auto"/>
              </w:rPr>
              <w:t>Date/Details</w:t>
            </w:r>
          </w:p>
        </w:tc>
      </w:tr>
      <w:tr w:rsidR="009121E5" w:rsidRPr="009121E5" w14:paraId="1B97552D" w14:textId="77777777" w:rsidTr="24E1F96D">
        <w:tc>
          <w:tcPr>
            <w:tcW w:w="1701" w:type="dxa"/>
            <w:tcBorders>
              <w:top w:val="single" w:sz="12" w:space="0" w:color="auto"/>
              <w:left w:val="nil"/>
              <w:bottom w:val="single" w:sz="12" w:space="0" w:color="auto"/>
              <w:right w:val="nil"/>
            </w:tcBorders>
            <w:hideMark/>
          </w:tcPr>
          <w:p w14:paraId="367EDEC1" w14:textId="77777777" w:rsidR="00EF1BF1" w:rsidRPr="009121E5" w:rsidRDefault="00EF1BF1">
            <w:pPr>
              <w:pStyle w:val="Tabletext"/>
              <w:rPr>
                <w:color w:val="auto"/>
              </w:rPr>
            </w:pPr>
            <w:r w:rsidRPr="009121E5">
              <w:rPr>
                <w:color w:val="auto"/>
              </w:rPr>
              <w:t>1.  The whole of this instrument</w:t>
            </w:r>
          </w:p>
        </w:tc>
        <w:tc>
          <w:tcPr>
            <w:tcW w:w="3828" w:type="dxa"/>
            <w:tcBorders>
              <w:top w:val="single" w:sz="12" w:space="0" w:color="auto"/>
              <w:left w:val="nil"/>
              <w:bottom w:val="single" w:sz="12" w:space="0" w:color="auto"/>
              <w:right w:val="nil"/>
            </w:tcBorders>
            <w:hideMark/>
          </w:tcPr>
          <w:p w14:paraId="3C3472FF" w14:textId="47798C49" w:rsidR="00EF1BF1" w:rsidRPr="009121E5" w:rsidRDefault="00EF1BF1">
            <w:pPr>
              <w:pStyle w:val="Tabletext"/>
              <w:rPr>
                <w:color w:val="auto"/>
              </w:rPr>
            </w:pPr>
            <w:r w:rsidRPr="009121E5">
              <w:rPr>
                <w:color w:val="auto"/>
              </w:rPr>
              <w:t xml:space="preserve">1 July </w:t>
            </w:r>
            <w:r w:rsidR="095DA4F2" w:rsidRPr="009121E5">
              <w:rPr>
                <w:color w:val="auto"/>
              </w:rPr>
              <w:t>202</w:t>
            </w:r>
            <w:r w:rsidR="37A6DC52" w:rsidRPr="009121E5">
              <w:rPr>
                <w:color w:val="auto"/>
              </w:rPr>
              <w:t>5</w:t>
            </w:r>
            <w:r w:rsidRPr="009121E5">
              <w:rPr>
                <w:color w:val="auto"/>
              </w:rPr>
              <w:t>.</w:t>
            </w:r>
          </w:p>
        </w:tc>
        <w:tc>
          <w:tcPr>
            <w:tcW w:w="2693" w:type="dxa"/>
            <w:tcBorders>
              <w:top w:val="single" w:sz="12" w:space="0" w:color="auto"/>
              <w:left w:val="nil"/>
              <w:bottom w:val="single" w:sz="12" w:space="0" w:color="auto"/>
              <w:right w:val="nil"/>
            </w:tcBorders>
            <w:hideMark/>
          </w:tcPr>
          <w:p w14:paraId="432C7528" w14:textId="77777777" w:rsidR="00EF1BF1" w:rsidRPr="009121E5" w:rsidRDefault="00EF1BF1">
            <w:pPr>
              <w:pStyle w:val="Tabletext"/>
              <w:rPr>
                <w:color w:val="auto"/>
              </w:rPr>
            </w:pPr>
          </w:p>
        </w:tc>
      </w:tr>
    </w:tbl>
    <w:p w14:paraId="17AB6A6E" w14:textId="77777777" w:rsidR="00EF1BF1" w:rsidRPr="009121E5" w:rsidRDefault="00EF1BF1" w:rsidP="00EF1BF1">
      <w:pPr>
        <w:pStyle w:val="notetext"/>
        <w:rPr>
          <w:color w:val="auto"/>
        </w:rPr>
      </w:pPr>
      <w:r w:rsidRPr="009121E5">
        <w:rPr>
          <w:snapToGrid w:val="0"/>
          <w:color w:val="auto"/>
          <w:lang w:eastAsia="en-US"/>
        </w:rPr>
        <w:t>Note:</w:t>
      </w:r>
      <w:r w:rsidRPr="009121E5">
        <w:rPr>
          <w:snapToGrid w:val="0"/>
          <w:color w:val="auto"/>
          <w:lang w:eastAsia="en-US"/>
        </w:rPr>
        <w:tab/>
        <w:t>This table relates only to the provisions of this instrument as originally made. It will not be amended to deal with any later amendments of this instrument.</w:t>
      </w:r>
    </w:p>
    <w:p w14:paraId="261EB197" w14:textId="77777777" w:rsidR="00EF1BF1" w:rsidRPr="009121E5" w:rsidRDefault="00EF1BF1" w:rsidP="00EF1BF1">
      <w:pPr>
        <w:pStyle w:val="subsection"/>
        <w:rPr>
          <w:color w:val="auto"/>
        </w:rPr>
      </w:pPr>
      <w:r w:rsidRPr="009121E5">
        <w:rPr>
          <w:color w:val="auto"/>
        </w:rPr>
        <w:tab/>
        <w:t>(2)</w:t>
      </w:r>
      <w:r w:rsidRPr="009121E5">
        <w:rPr>
          <w:color w:val="auto"/>
        </w:rPr>
        <w:tab/>
        <w:t>Any information in column 3 of the table is not part of this instrument. Information may be inserted in this column, or information in it may be edited, in any published version of this instrument.</w:t>
      </w:r>
    </w:p>
    <w:p w14:paraId="028FA71B" w14:textId="77777777" w:rsidR="005E317F" w:rsidRPr="009121E5" w:rsidRDefault="005E317F" w:rsidP="005E317F">
      <w:pPr>
        <w:pStyle w:val="ActHead5"/>
        <w:rPr>
          <w:color w:val="auto"/>
        </w:rPr>
      </w:pPr>
      <w:bookmarkStart w:id="7" w:name="_Toc198563574"/>
      <w:r w:rsidRPr="009121E5">
        <w:rPr>
          <w:rStyle w:val="CharSectno"/>
          <w:color w:val="auto"/>
        </w:rPr>
        <w:t>3</w:t>
      </w:r>
      <w:r w:rsidRPr="009121E5">
        <w:rPr>
          <w:color w:val="auto"/>
        </w:rPr>
        <w:t xml:space="preserve">  Authority</w:t>
      </w:r>
      <w:bookmarkEnd w:id="7"/>
    </w:p>
    <w:p w14:paraId="5C0A6197" w14:textId="77777777" w:rsidR="005E317F" w:rsidRPr="009121E5" w:rsidRDefault="005E317F" w:rsidP="00EF1BF1">
      <w:pPr>
        <w:pStyle w:val="subsection"/>
        <w:rPr>
          <w:i/>
          <w:color w:val="auto"/>
        </w:rPr>
      </w:pPr>
      <w:r w:rsidRPr="009121E5">
        <w:rPr>
          <w:color w:val="auto"/>
        </w:rPr>
        <w:tab/>
      </w:r>
      <w:r w:rsidRPr="009121E5">
        <w:rPr>
          <w:color w:val="auto"/>
        </w:rPr>
        <w:tab/>
        <w:t xml:space="preserve">This instrument is made </w:t>
      </w:r>
      <w:r w:rsidR="00EF1BF1" w:rsidRPr="009121E5">
        <w:rPr>
          <w:color w:val="auto"/>
        </w:rPr>
        <w:t xml:space="preserve">under subsection 10(3) of the </w:t>
      </w:r>
      <w:r w:rsidR="00EF1BF1" w:rsidRPr="009121E5">
        <w:rPr>
          <w:i/>
          <w:color w:val="auto"/>
        </w:rPr>
        <w:t>National Greenhouse and Energy Reporting Act 2007</w:t>
      </w:r>
      <w:r w:rsidRPr="009121E5">
        <w:rPr>
          <w:color w:val="auto"/>
        </w:rPr>
        <w:t>.</w:t>
      </w:r>
    </w:p>
    <w:p w14:paraId="154ED333" w14:textId="77777777" w:rsidR="005E317F" w:rsidRPr="009121E5" w:rsidRDefault="005E317F" w:rsidP="005E317F">
      <w:pPr>
        <w:pStyle w:val="ActHead5"/>
        <w:rPr>
          <w:color w:val="auto"/>
        </w:rPr>
      </w:pPr>
      <w:bookmarkStart w:id="8" w:name="_Toc198563575"/>
      <w:r w:rsidRPr="009121E5">
        <w:rPr>
          <w:color w:val="auto"/>
        </w:rPr>
        <w:t>4  Schedules</w:t>
      </w:r>
      <w:bookmarkEnd w:id="8"/>
    </w:p>
    <w:p w14:paraId="0C0900E1" w14:textId="77777777" w:rsidR="005E317F" w:rsidRPr="009121E5" w:rsidRDefault="005E317F" w:rsidP="005E317F">
      <w:pPr>
        <w:pStyle w:val="subsection"/>
        <w:rPr>
          <w:color w:val="auto"/>
        </w:rPr>
      </w:pPr>
      <w:r w:rsidRPr="009121E5">
        <w:rPr>
          <w:color w:val="auto"/>
        </w:rPr>
        <w:tab/>
      </w:r>
      <w:r w:rsidRPr="009121E5">
        <w:rPr>
          <w:color w:val="auto"/>
        </w:rPr>
        <w:tab/>
        <w:t>Each instrument that is specified in a Schedule to this instrument is amended or repealed as set out in the applicable items in the Schedule concerned, and any other item in a Schedule to this instrument has effect according to its terms.</w:t>
      </w:r>
    </w:p>
    <w:p w14:paraId="507377CD" w14:textId="32ACE31E" w:rsidR="005E317F" w:rsidRPr="009121E5" w:rsidRDefault="005E317F" w:rsidP="005E317F">
      <w:pPr>
        <w:pStyle w:val="ActHead6"/>
        <w:pageBreakBefore/>
        <w:rPr>
          <w:color w:val="auto"/>
        </w:rPr>
      </w:pPr>
      <w:bookmarkStart w:id="9" w:name="_Toc198563576"/>
      <w:r w:rsidRPr="009121E5">
        <w:rPr>
          <w:rStyle w:val="CharAmSchNo"/>
          <w:color w:val="auto"/>
        </w:rPr>
        <w:lastRenderedPageBreak/>
        <w:t>Schedule 1</w:t>
      </w:r>
      <w:r w:rsidRPr="009121E5">
        <w:rPr>
          <w:color w:val="auto"/>
        </w:rPr>
        <w:t>—</w:t>
      </w:r>
      <w:r w:rsidRPr="009121E5">
        <w:rPr>
          <w:rStyle w:val="CharAmSchText"/>
          <w:color w:val="auto"/>
        </w:rPr>
        <w:t>Amendments</w:t>
      </w:r>
      <w:bookmarkEnd w:id="9"/>
    </w:p>
    <w:p w14:paraId="78C7D8EC" w14:textId="45AA6C11" w:rsidR="006A60C8" w:rsidRPr="009121E5" w:rsidRDefault="006A60C8" w:rsidP="005E317F">
      <w:pPr>
        <w:pStyle w:val="ItemHead"/>
        <w:rPr>
          <w:rFonts w:ascii="Times New Roman" w:hAnsi="Times New Roman"/>
          <w:i/>
          <w:color w:val="auto"/>
          <w:sz w:val="28"/>
        </w:rPr>
      </w:pPr>
      <w:bookmarkStart w:id="10" w:name="_Hlk198563593"/>
      <w:r w:rsidRPr="009121E5">
        <w:rPr>
          <w:rFonts w:ascii="Times New Roman" w:hAnsi="Times New Roman"/>
          <w:i/>
          <w:color w:val="auto"/>
          <w:sz w:val="28"/>
        </w:rPr>
        <w:t>National Greenhouse and Energy Reporting (Measurement) Determination 2008</w:t>
      </w:r>
    </w:p>
    <w:bookmarkEnd w:id="10"/>
    <w:p w14:paraId="25D9D3B1" w14:textId="7D69141C" w:rsidR="004C43AB" w:rsidRPr="00234982" w:rsidRDefault="5A369990" w:rsidP="004C43AB">
      <w:pPr>
        <w:pStyle w:val="h5SchItem"/>
        <w:rPr>
          <w:color w:val="auto"/>
        </w:rPr>
      </w:pPr>
      <w:r w:rsidRPr="009121E5">
        <w:rPr>
          <w:color w:val="auto"/>
        </w:rPr>
        <w:t xml:space="preserve">1  </w:t>
      </w:r>
      <w:r w:rsidR="08F32DDA" w:rsidRPr="009121E5">
        <w:rPr>
          <w:color w:val="auto"/>
        </w:rPr>
        <w:t>Section 1.8</w:t>
      </w:r>
      <w:r w:rsidR="007448E8">
        <w:rPr>
          <w:color w:val="auto"/>
        </w:rPr>
        <w:t xml:space="preserve"> (de</w:t>
      </w:r>
      <w:r w:rsidR="00825E26">
        <w:rPr>
          <w:color w:val="auto"/>
        </w:rPr>
        <w:t xml:space="preserve">finition of </w:t>
      </w:r>
      <w:r w:rsidR="00221C66">
        <w:rPr>
          <w:i/>
          <w:iCs/>
          <w:color w:val="auto"/>
        </w:rPr>
        <w:t>blended fuel</w:t>
      </w:r>
      <w:r w:rsidR="00234982">
        <w:rPr>
          <w:color w:val="auto"/>
        </w:rPr>
        <w:t>)</w:t>
      </w:r>
    </w:p>
    <w:p w14:paraId="39C0C0F1" w14:textId="710E920F" w:rsidR="000F5D02" w:rsidRPr="009121E5" w:rsidRDefault="4BAC282D" w:rsidP="000F5D02">
      <w:pPr>
        <w:pStyle w:val="Item"/>
        <w:rPr>
          <w:color w:val="auto"/>
          <w:szCs w:val="22"/>
        </w:rPr>
      </w:pPr>
      <w:r w:rsidRPr="009121E5">
        <w:rPr>
          <w:color w:val="auto"/>
          <w:szCs w:val="22"/>
        </w:rPr>
        <w:t xml:space="preserve">Repeal the </w:t>
      </w:r>
      <w:r w:rsidR="36A34BFF" w:rsidRPr="009121E5">
        <w:rPr>
          <w:color w:val="auto"/>
          <w:szCs w:val="22"/>
        </w:rPr>
        <w:t>definition</w:t>
      </w:r>
      <w:r w:rsidR="3C433AE1" w:rsidRPr="009121E5">
        <w:rPr>
          <w:color w:val="auto"/>
          <w:szCs w:val="22"/>
        </w:rPr>
        <w:t>, substitute:</w:t>
      </w:r>
    </w:p>
    <w:p w14:paraId="2FE7400F" w14:textId="3F6C5334" w:rsidR="005E0F32" w:rsidRPr="009121E5" w:rsidRDefault="4ECCC723" w:rsidP="000F5D02">
      <w:pPr>
        <w:pStyle w:val="Item"/>
        <w:ind w:left="1429"/>
        <w:rPr>
          <w:color w:val="auto"/>
          <w:szCs w:val="22"/>
        </w:rPr>
      </w:pPr>
      <w:r w:rsidRPr="009121E5">
        <w:rPr>
          <w:b/>
          <w:bCs/>
          <w:i/>
          <w:iCs/>
          <w:color w:val="auto"/>
          <w:szCs w:val="22"/>
        </w:rPr>
        <w:t xml:space="preserve">blended fuel </w:t>
      </w:r>
      <w:r w:rsidRPr="009121E5">
        <w:rPr>
          <w:color w:val="auto"/>
          <w:szCs w:val="22"/>
        </w:rPr>
        <w:t>means fuel that is a blend of fossil fuel</w:t>
      </w:r>
      <w:r w:rsidR="005E0F32" w:rsidRPr="009121E5">
        <w:rPr>
          <w:color w:val="auto"/>
          <w:szCs w:val="22"/>
        </w:rPr>
        <w:t xml:space="preserve"> and:</w:t>
      </w:r>
    </w:p>
    <w:p w14:paraId="2AA8F941" w14:textId="26F522D9" w:rsidR="000F5D02" w:rsidRPr="009121E5" w:rsidRDefault="002C7C6D" w:rsidP="000F5D02">
      <w:pPr>
        <w:tabs>
          <w:tab w:val="right" w:pos="1531"/>
        </w:tabs>
        <w:spacing w:before="40" w:line="240" w:lineRule="auto"/>
        <w:ind w:left="1644" w:hanging="1644"/>
        <w:rPr>
          <w:rFonts w:eastAsia="Times New Roman"/>
          <w:color w:val="auto"/>
          <w:szCs w:val="22"/>
          <w:lang w:eastAsia="en-AU"/>
        </w:rPr>
      </w:pPr>
      <w:r w:rsidRPr="009121E5">
        <w:rPr>
          <w:bCs/>
          <w:i/>
          <w:iCs/>
          <w:color w:val="auto"/>
          <w:szCs w:val="22"/>
        </w:rPr>
        <w:tab/>
      </w:r>
      <w:r w:rsidR="000F5D02" w:rsidRPr="009121E5">
        <w:rPr>
          <w:bCs/>
          <w:i/>
          <w:iCs/>
          <w:color w:val="auto"/>
          <w:szCs w:val="22"/>
        </w:rPr>
        <w:tab/>
      </w:r>
      <w:r w:rsidR="000F5D02" w:rsidRPr="009121E5">
        <w:rPr>
          <w:rFonts w:eastAsia="Times New Roman"/>
          <w:color w:val="auto"/>
          <w:szCs w:val="22"/>
          <w:lang w:eastAsia="en-AU"/>
        </w:rPr>
        <w:t>(a)</w:t>
      </w:r>
      <w:r w:rsidR="000F5D02" w:rsidRPr="009121E5">
        <w:rPr>
          <w:rFonts w:eastAsia="Times New Roman"/>
          <w:color w:val="auto"/>
          <w:szCs w:val="22"/>
          <w:lang w:eastAsia="en-AU"/>
        </w:rPr>
        <w:tab/>
        <w:t>if the blended fuel is a gaseous fuel:</w:t>
      </w:r>
    </w:p>
    <w:p w14:paraId="2F6EEA70" w14:textId="67406445" w:rsidR="000F5D02" w:rsidRPr="009121E5" w:rsidRDefault="000F5D02" w:rsidP="000F5D02">
      <w:pPr>
        <w:pStyle w:val="paragraphsub"/>
        <w:rPr>
          <w:color w:val="auto"/>
          <w:szCs w:val="22"/>
        </w:rPr>
      </w:pPr>
      <w:r w:rsidRPr="009121E5">
        <w:rPr>
          <w:color w:val="auto"/>
          <w:szCs w:val="22"/>
        </w:rPr>
        <w:tab/>
      </w:r>
      <w:r w:rsidRPr="009121E5">
        <w:rPr>
          <w:color w:val="auto"/>
          <w:szCs w:val="22"/>
        </w:rPr>
        <w:tab/>
        <w:t>(i)</w:t>
      </w:r>
      <w:r w:rsidRPr="009121E5">
        <w:rPr>
          <w:color w:val="auto"/>
          <w:szCs w:val="22"/>
        </w:rPr>
        <w:tab/>
        <w:t>biogenic carbon fuel; or</w:t>
      </w:r>
    </w:p>
    <w:p w14:paraId="4D248A87" w14:textId="376BC6C1" w:rsidR="000F5D02" w:rsidRPr="009121E5" w:rsidRDefault="000F5D02" w:rsidP="000F5D02">
      <w:pPr>
        <w:pStyle w:val="paragraphsub"/>
        <w:rPr>
          <w:color w:val="auto"/>
          <w:szCs w:val="22"/>
        </w:rPr>
      </w:pPr>
      <w:r w:rsidRPr="009121E5">
        <w:rPr>
          <w:color w:val="auto"/>
          <w:szCs w:val="22"/>
        </w:rPr>
        <w:tab/>
      </w:r>
      <w:r w:rsidRPr="009121E5">
        <w:rPr>
          <w:color w:val="auto"/>
          <w:szCs w:val="22"/>
        </w:rPr>
        <w:tab/>
        <w:t>(ii)</w:t>
      </w:r>
      <w:r w:rsidRPr="009121E5">
        <w:rPr>
          <w:color w:val="auto"/>
          <w:szCs w:val="22"/>
        </w:rPr>
        <w:tab/>
        <w:t>hydrogen; or</w:t>
      </w:r>
    </w:p>
    <w:p w14:paraId="0DE32D98" w14:textId="5F005E83" w:rsidR="000F5D02" w:rsidRPr="009121E5" w:rsidRDefault="000F5D02" w:rsidP="000F5D02">
      <w:pPr>
        <w:pStyle w:val="paragraphsub"/>
        <w:rPr>
          <w:color w:val="auto"/>
          <w:szCs w:val="22"/>
        </w:rPr>
      </w:pPr>
      <w:r w:rsidRPr="009121E5">
        <w:rPr>
          <w:color w:val="auto"/>
          <w:szCs w:val="22"/>
        </w:rPr>
        <w:tab/>
      </w:r>
      <w:r w:rsidRPr="009121E5">
        <w:rPr>
          <w:color w:val="auto"/>
          <w:szCs w:val="22"/>
        </w:rPr>
        <w:tab/>
        <w:t>(iii)</w:t>
      </w:r>
      <w:r w:rsidRPr="009121E5">
        <w:rPr>
          <w:color w:val="auto"/>
          <w:szCs w:val="22"/>
        </w:rPr>
        <w:tab/>
        <w:t xml:space="preserve">biogenic carbon fuel and hydrogen; </w:t>
      </w:r>
      <w:r w:rsidR="008F2128">
        <w:rPr>
          <w:color w:val="auto"/>
          <w:szCs w:val="22"/>
        </w:rPr>
        <w:t>or</w:t>
      </w:r>
    </w:p>
    <w:p w14:paraId="007B6584" w14:textId="78159FEA" w:rsidR="002C7C6D" w:rsidRPr="009121E5" w:rsidRDefault="000F5D02" w:rsidP="0047482C">
      <w:pPr>
        <w:tabs>
          <w:tab w:val="right" w:pos="1531"/>
        </w:tabs>
        <w:spacing w:before="40" w:line="240" w:lineRule="auto"/>
        <w:ind w:left="1644" w:hanging="1644"/>
        <w:rPr>
          <w:color w:val="auto"/>
          <w:szCs w:val="22"/>
        </w:rPr>
      </w:pPr>
      <w:r w:rsidRPr="009121E5">
        <w:rPr>
          <w:rFonts w:eastAsia="Times New Roman"/>
          <w:color w:val="auto"/>
          <w:szCs w:val="22"/>
          <w:lang w:eastAsia="en-AU"/>
        </w:rPr>
        <w:tab/>
      </w:r>
      <w:r w:rsidRPr="009121E5">
        <w:rPr>
          <w:rFonts w:eastAsia="Times New Roman"/>
          <w:color w:val="auto"/>
          <w:szCs w:val="22"/>
          <w:lang w:eastAsia="en-AU"/>
        </w:rPr>
        <w:tab/>
        <w:t>(b)</w:t>
      </w:r>
      <w:r w:rsidRPr="009121E5">
        <w:rPr>
          <w:rFonts w:eastAsia="Times New Roman"/>
          <w:color w:val="auto"/>
          <w:szCs w:val="22"/>
          <w:lang w:eastAsia="en-AU"/>
        </w:rPr>
        <w:tab/>
        <w:t>otherwise–biogenic carbon fuel</w:t>
      </w:r>
      <w:bookmarkStart w:id="11" w:name="_Hlk188532611"/>
      <w:r w:rsidRPr="009121E5">
        <w:rPr>
          <w:rFonts w:eastAsia="Times New Roman"/>
          <w:color w:val="auto"/>
          <w:szCs w:val="22"/>
          <w:lang w:eastAsia="en-AU"/>
        </w:rPr>
        <w:t>.</w:t>
      </w:r>
      <w:r w:rsidRPr="009121E5">
        <w:rPr>
          <w:color w:val="auto"/>
          <w:szCs w:val="22"/>
        </w:rPr>
        <w:t xml:space="preserve"> </w:t>
      </w:r>
      <w:bookmarkEnd w:id="11"/>
    </w:p>
    <w:p w14:paraId="2FF61729" w14:textId="6F0483E2" w:rsidR="009559AD" w:rsidRPr="009121E5" w:rsidRDefault="009559AD" w:rsidP="009559AD">
      <w:pPr>
        <w:pStyle w:val="h5SchItem"/>
        <w:rPr>
          <w:color w:val="auto"/>
        </w:rPr>
      </w:pPr>
      <w:r w:rsidRPr="009121E5">
        <w:rPr>
          <w:color w:val="auto"/>
        </w:rPr>
        <w:t xml:space="preserve">2  </w:t>
      </w:r>
      <w:r w:rsidR="002E35A7" w:rsidRPr="009121E5">
        <w:rPr>
          <w:color w:val="auto"/>
        </w:rPr>
        <w:t>Section 1.10</w:t>
      </w:r>
      <w:r w:rsidR="00DD0240" w:rsidRPr="009121E5">
        <w:rPr>
          <w:color w:val="auto"/>
        </w:rPr>
        <w:t xml:space="preserve"> (table </w:t>
      </w:r>
      <w:r w:rsidR="00DC3022">
        <w:rPr>
          <w:color w:val="auto"/>
        </w:rPr>
        <w:t>i</w:t>
      </w:r>
      <w:r w:rsidR="00DD0240" w:rsidRPr="009121E5">
        <w:rPr>
          <w:color w:val="auto"/>
        </w:rPr>
        <w:t>tem</w:t>
      </w:r>
      <w:r w:rsidRPr="009121E5">
        <w:rPr>
          <w:color w:val="auto"/>
        </w:rPr>
        <w:t xml:space="preserve"> </w:t>
      </w:r>
      <w:r w:rsidR="004A4F34" w:rsidRPr="009121E5">
        <w:rPr>
          <w:color w:val="auto"/>
        </w:rPr>
        <w:t>4B, column headed “Source of emissions”)</w:t>
      </w:r>
    </w:p>
    <w:p w14:paraId="5167BF69" w14:textId="04812011" w:rsidR="00A34323" w:rsidRPr="009121E5" w:rsidRDefault="004A4F34" w:rsidP="00BB6373">
      <w:pPr>
        <w:pStyle w:val="Item"/>
        <w:rPr>
          <w:color w:val="auto"/>
          <w:szCs w:val="22"/>
        </w:rPr>
      </w:pPr>
      <w:r w:rsidRPr="009121E5">
        <w:rPr>
          <w:color w:val="auto"/>
          <w:szCs w:val="22"/>
        </w:rPr>
        <w:t>Omit</w:t>
      </w:r>
      <w:r w:rsidR="006C7678" w:rsidRPr="009121E5">
        <w:rPr>
          <w:color w:val="auto"/>
          <w:szCs w:val="22"/>
        </w:rPr>
        <w:t xml:space="preserve"> “Wastewater handling (industrial)”, substitute</w:t>
      </w:r>
      <w:r w:rsidR="00BB6373" w:rsidRPr="009121E5">
        <w:rPr>
          <w:color w:val="auto"/>
          <w:szCs w:val="22"/>
        </w:rPr>
        <w:t xml:space="preserve"> “</w:t>
      </w:r>
      <w:r w:rsidR="008347D5" w:rsidRPr="009121E5">
        <w:rPr>
          <w:color w:val="auto"/>
          <w:szCs w:val="22"/>
        </w:rPr>
        <w:t>Wastewater handling (domestic or commercial)</w:t>
      </w:r>
      <w:r w:rsidR="00BB6373" w:rsidRPr="009121E5">
        <w:rPr>
          <w:color w:val="auto"/>
          <w:szCs w:val="22"/>
        </w:rPr>
        <w:t>”</w:t>
      </w:r>
      <w:r w:rsidR="00E31A21" w:rsidRPr="009121E5">
        <w:rPr>
          <w:color w:val="auto"/>
          <w:szCs w:val="22"/>
        </w:rPr>
        <w:t>.</w:t>
      </w:r>
    </w:p>
    <w:p w14:paraId="042BD69A" w14:textId="6F8E1D74" w:rsidR="008347D5" w:rsidRPr="009121E5" w:rsidRDefault="00161F4F" w:rsidP="008347D5">
      <w:pPr>
        <w:pStyle w:val="h5SchItem"/>
        <w:rPr>
          <w:color w:val="auto"/>
        </w:rPr>
      </w:pPr>
      <w:r w:rsidRPr="009121E5">
        <w:rPr>
          <w:color w:val="auto"/>
        </w:rPr>
        <w:t>3</w:t>
      </w:r>
      <w:r w:rsidR="008347D5" w:rsidRPr="009121E5">
        <w:rPr>
          <w:color w:val="auto"/>
        </w:rPr>
        <w:t xml:space="preserve">  Section 1.10 (table </w:t>
      </w:r>
      <w:r w:rsidR="00DC3022">
        <w:rPr>
          <w:color w:val="auto"/>
        </w:rPr>
        <w:t>i</w:t>
      </w:r>
      <w:r w:rsidR="008347D5" w:rsidRPr="009121E5">
        <w:rPr>
          <w:color w:val="auto"/>
        </w:rPr>
        <w:t>tem 4C, column headed “Source of emissions”)</w:t>
      </w:r>
    </w:p>
    <w:p w14:paraId="067CBCA3" w14:textId="2439F227" w:rsidR="008347D5" w:rsidRPr="009121E5" w:rsidRDefault="008347D5" w:rsidP="00BB6373">
      <w:pPr>
        <w:pStyle w:val="Item"/>
        <w:rPr>
          <w:color w:val="auto"/>
          <w:szCs w:val="22"/>
        </w:rPr>
      </w:pPr>
      <w:r w:rsidRPr="009121E5">
        <w:rPr>
          <w:color w:val="auto"/>
          <w:szCs w:val="22"/>
        </w:rPr>
        <w:t>Omit “Wastewater handling (domestic or commercial)”, substitute</w:t>
      </w:r>
      <w:r w:rsidR="00BB6373" w:rsidRPr="009121E5">
        <w:rPr>
          <w:color w:val="auto"/>
          <w:szCs w:val="22"/>
        </w:rPr>
        <w:t xml:space="preserve"> “</w:t>
      </w:r>
      <w:r w:rsidRPr="009121E5">
        <w:rPr>
          <w:color w:val="auto"/>
          <w:szCs w:val="22"/>
        </w:rPr>
        <w:t>Wastewater handling (industrial)</w:t>
      </w:r>
      <w:r w:rsidR="00BB6373" w:rsidRPr="009121E5">
        <w:rPr>
          <w:color w:val="auto"/>
          <w:szCs w:val="22"/>
        </w:rPr>
        <w:t>”</w:t>
      </w:r>
      <w:r w:rsidR="00E31A21" w:rsidRPr="009121E5">
        <w:rPr>
          <w:color w:val="auto"/>
          <w:szCs w:val="22"/>
        </w:rPr>
        <w:t>.</w:t>
      </w:r>
    </w:p>
    <w:p w14:paraId="46C3885D" w14:textId="778A55AF" w:rsidR="00A05475" w:rsidRPr="009121E5" w:rsidRDefault="00A05475" w:rsidP="00A05475">
      <w:pPr>
        <w:pStyle w:val="h5SchItem"/>
        <w:rPr>
          <w:color w:val="auto"/>
        </w:rPr>
      </w:pPr>
      <w:r w:rsidRPr="009121E5">
        <w:rPr>
          <w:color w:val="auto"/>
        </w:rPr>
        <w:t xml:space="preserve">4  </w:t>
      </w:r>
      <w:r>
        <w:rPr>
          <w:color w:val="auto"/>
        </w:rPr>
        <w:t>Se</w:t>
      </w:r>
      <w:r w:rsidRPr="009121E5">
        <w:rPr>
          <w:color w:val="auto"/>
        </w:rPr>
        <w:t xml:space="preserve">ction 2.67A </w:t>
      </w:r>
      <w:r>
        <w:rPr>
          <w:color w:val="auto"/>
        </w:rPr>
        <w:t>(note)</w:t>
      </w:r>
    </w:p>
    <w:p w14:paraId="70C4DCAF" w14:textId="6A66B012" w:rsidR="00A05475" w:rsidRDefault="00D33569" w:rsidP="00A22A53">
      <w:pPr>
        <w:pStyle w:val="Item"/>
        <w:rPr>
          <w:color w:val="auto"/>
        </w:rPr>
      </w:pPr>
      <w:r>
        <w:rPr>
          <w:color w:val="auto"/>
        </w:rPr>
        <w:t xml:space="preserve">Omit </w:t>
      </w:r>
      <w:r w:rsidR="00885270">
        <w:rPr>
          <w:color w:val="auto"/>
        </w:rPr>
        <w:t>“Note”, substitute “Note 1”.</w:t>
      </w:r>
    </w:p>
    <w:p w14:paraId="059F5FBE" w14:textId="5549D091" w:rsidR="002E35A7" w:rsidRPr="009121E5" w:rsidRDefault="006204EB" w:rsidP="002E35A7">
      <w:pPr>
        <w:pStyle w:val="h5SchItem"/>
        <w:rPr>
          <w:color w:val="auto"/>
        </w:rPr>
      </w:pPr>
      <w:r>
        <w:rPr>
          <w:color w:val="auto"/>
        </w:rPr>
        <w:t>5</w:t>
      </w:r>
      <w:r w:rsidR="002E35A7" w:rsidRPr="009121E5">
        <w:rPr>
          <w:color w:val="auto"/>
        </w:rPr>
        <w:t xml:space="preserve">  At the end of section 2.67A </w:t>
      </w:r>
    </w:p>
    <w:p w14:paraId="4E28A83B" w14:textId="77777777" w:rsidR="002E35A7" w:rsidRPr="009121E5" w:rsidRDefault="002E35A7" w:rsidP="002E35A7">
      <w:pPr>
        <w:pStyle w:val="Item"/>
        <w:rPr>
          <w:rFonts w:eastAsiaTheme="minorEastAsia"/>
          <w:color w:val="auto"/>
          <w:sz w:val="20"/>
          <w:lang w:eastAsia="en-US"/>
        </w:rPr>
      </w:pPr>
      <w:bookmarkStart w:id="12" w:name="_Hlk198847178"/>
      <w:r w:rsidRPr="009121E5">
        <w:rPr>
          <w:color w:val="auto"/>
        </w:rPr>
        <w:t>Add:</w:t>
      </w:r>
      <w:r w:rsidRPr="009121E5">
        <w:rPr>
          <w:rFonts w:eastAsiaTheme="minorEastAsia"/>
          <w:color w:val="auto"/>
          <w:sz w:val="20"/>
          <w:lang w:eastAsia="en-US"/>
        </w:rPr>
        <w:t xml:space="preserve"> </w:t>
      </w:r>
    </w:p>
    <w:p w14:paraId="7E6A098A" w14:textId="02D5A4E4" w:rsidR="002E35A7" w:rsidRPr="009121E5" w:rsidRDefault="002E35A7" w:rsidP="002E35A7">
      <w:pPr>
        <w:pStyle w:val="Item"/>
        <w:spacing w:before="0"/>
        <w:ind w:left="1440"/>
        <w:rPr>
          <w:color w:val="auto"/>
          <w:sz w:val="20"/>
        </w:rPr>
      </w:pPr>
      <w:r w:rsidRPr="009121E5">
        <w:rPr>
          <w:color w:val="auto"/>
          <w:sz w:val="20"/>
        </w:rPr>
        <w:t>Note 2: The application of this section is subject to section 2.67C.</w:t>
      </w:r>
      <w:bookmarkEnd w:id="12"/>
    </w:p>
    <w:p w14:paraId="43FFC0F6" w14:textId="44603B53" w:rsidR="0092036D" w:rsidRPr="009121E5" w:rsidRDefault="006204EB" w:rsidP="003977D7">
      <w:pPr>
        <w:pStyle w:val="h5SchItem"/>
        <w:rPr>
          <w:color w:val="auto"/>
        </w:rPr>
      </w:pPr>
      <w:r>
        <w:rPr>
          <w:color w:val="auto"/>
        </w:rPr>
        <w:t>6</w:t>
      </w:r>
      <w:r w:rsidR="0092036D" w:rsidRPr="009121E5">
        <w:rPr>
          <w:color w:val="auto"/>
        </w:rPr>
        <w:t xml:space="preserve">  </w:t>
      </w:r>
      <w:r w:rsidR="00A14E17" w:rsidRPr="009121E5">
        <w:rPr>
          <w:color w:val="auto"/>
        </w:rPr>
        <w:t>After s</w:t>
      </w:r>
      <w:r w:rsidR="0092036D" w:rsidRPr="009121E5">
        <w:rPr>
          <w:color w:val="auto"/>
        </w:rPr>
        <w:t xml:space="preserve">ection </w:t>
      </w:r>
      <w:r w:rsidR="124EA446" w:rsidRPr="009121E5">
        <w:rPr>
          <w:color w:val="auto"/>
        </w:rPr>
        <w:t>2.67</w:t>
      </w:r>
      <w:r w:rsidR="00A14E17" w:rsidRPr="009121E5">
        <w:rPr>
          <w:color w:val="auto"/>
        </w:rPr>
        <w:t>B</w:t>
      </w:r>
      <w:r w:rsidR="0092036D" w:rsidRPr="009121E5">
        <w:rPr>
          <w:color w:val="auto"/>
        </w:rPr>
        <w:t xml:space="preserve"> </w:t>
      </w:r>
    </w:p>
    <w:p w14:paraId="6C6E7F78" w14:textId="5C32FA21" w:rsidR="5807B7E8" w:rsidRPr="009121E5" w:rsidRDefault="00AA5A6F" w:rsidP="003547F0">
      <w:pPr>
        <w:pStyle w:val="Item"/>
        <w:spacing w:before="280"/>
        <w:ind w:left="0" w:firstLine="709"/>
        <w:rPr>
          <w:b/>
          <w:bCs/>
          <w:color w:val="auto"/>
          <w:szCs w:val="22"/>
        </w:rPr>
      </w:pPr>
      <w:r>
        <w:rPr>
          <w:color w:val="auto"/>
          <w:szCs w:val="22"/>
        </w:rPr>
        <w:t>Insert</w:t>
      </w:r>
      <w:r w:rsidR="00A14E17" w:rsidRPr="009121E5">
        <w:rPr>
          <w:color w:val="auto"/>
          <w:szCs w:val="22"/>
        </w:rPr>
        <w:t xml:space="preserve">: </w:t>
      </w:r>
    </w:p>
    <w:p w14:paraId="0F4042E5" w14:textId="6555BC97" w:rsidR="5807B7E8" w:rsidRPr="009121E5" w:rsidRDefault="5807B7E8" w:rsidP="00A45743">
      <w:pPr>
        <w:pStyle w:val="Item"/>
        <w:spacing w:before="280"/>
        <w:ind w:left="0" w:firstLine="11"/>
        <w:rPr>
          <w:b/>
          <w:bCs/>
          <w:color w:val="auto"/>
          <w:szCs w:val="22"/>
        </w:rPr>
      </w:pPr>
      <w:r w:rsidRPr="009121E5">
        <w:rPr>
          <w:b/>
          <w:color w:val="auto"/>
          <w:szCs w:val="22"/>
        </w:rPr>
        <w:t xml:space="preserve">2.67C  Market-based approach for determining the amount of renewable gas in a blended fuel </w:t>
      </w:r>
      <w:r w:rsidRPr="009121E5">
        <w:rPr>
          <w:b/>
          <w:bCs/>
          <w:color w:val="auto"/>
          <w:szCs w:val="22"/>
        </w:rPr>
        <w:t>received from a natural gas network</w:t>
      </w:r>
    </w:p>
    <w:p w14:paraId="25E8AD7F" w14:textId="75356884" w:rsidR="5807B7E8" w:rsidRPr="009121E5" w:rsidRDefault="5807B7E8" w:rsidP="00170343">
      <w:pPr>
        <w:spacing w:line="240" w:lineRule="auto"/>
        <w:ind w:left="1134"/>
        <w:rPr>
          <w:color w:val="auto"/>
          <w:szCs w:val="22"/>
        </w:rPr>
      </w:pPr>
      <w:r w:rsidRPr="009121E5">
        <w:rPr>
          <w:rFonts w:eastAsia="Times New Roman"/>
          <w:color w:val="auto"/>
          <w:szCs w:val="22"/>
        </w:rPr>
        <w:t xml:space="preserve"> </w:t>
      </w:r>
    </w:p>
    <w:p w14:paraId="1C2D4322" w14:textId="584979D1" w:rsidR="5807B7E8" w:rsidRPr="009121E5" w:rsidRDefault="5807B7E8" w:rsidP="00170343">
      <w:pPr>
        <w:spacing w:after="200" w:line="276" w:lineRule="auto"/>
        <w:ind w:left="1134" w:hanging="360"/>
        <w:rPr>
          <w:color w:val="auto"/>
          <w:szCs w:val="22"/>
        </w:rPr>
      </w:pPr>
      <w:r w:rsidRPr="009121E5">
        <w:rPr>
          <w:rFonts w:eastAsia="Times New Roman"/>
          <w:color w:val="auto"/>
          <w:szCs w:val="22"/>
        </w:rPr>
        <w:t>(1)</w:t>
      </w:r>
      <w:r w:rsidRPr="009121E5">
        <w:rPr>
          <w:color w:val="auto"/>
          <w:szCs w:val="22"/>
        </w:rPr>
        <w:tab/>
      </w:r>
      <w:r w:rsidRPr="009121E5">
        <w:rPr>
          <w:rFonts w:eastAsia="Times New Roman"/>
          <w:color w:val="auto"/>
          <w:szCs w:val="22"/>
        </w:rPr>
        <w:t xml:space="preserve">A person must not use section 2.67A to determine the amount of a renewable gas in a blended fuel received, in a reporting year, from a natural gas network into which renewable gas has been injected. </w:t>
      </w:r>
    </w:p>
    <w:p w14:paraId="741435D8" w14:textId="70937E7D" w:rsidR="5807B7E8" w:rsidRPr="009121E5" w:rsidRDefault="5807B7E8" w:rsidP="00170343">
      <w:pPr>
        <w:spacing w:after="200" w:line="276" w:lineRule="auto"/>
        <w:ind w:left="1134" w:hanging="360"/>
        <w:rPr>
          <w:color w:val="auto"/>
          <w:szCs w:val="22"/>
        </w:rPr>
      </w:pPr>
      <w:r w:rsidRPr="009121E5">
        <w:rPr>
          <w:rFonts w:eastAsia="Times New Roman"/>
          <w:color w:val="auto"/>
          <w:szCs w:val="22"/>
        </w:rPr>
        <w:t>(2)</w:t>
      </w:r>
      <w:r w:rsidRPr="009121E5">
        <w:rPr>
          <w:color w:val="auto"/>
          <w:szCs w:val="22"/>
        </w:rPr>
        <w:tab/>
      </w:r>
      <w:r w:rsidRPr="009121E5">
        <w:rPr>
          <w:rFonts w:eastAsia="Times New Roman"/>
          <w:color w:val="auto"/>
          <w:szCs w:val="22"/>
        </w:rPr>
        <w:t>A person may determine that an amount of blended fuel received from a natural gas network and consumed at a facility in a reporting year contains an amount</w:t>
      </w:r>
      <w:r w:rsidR="00084AB9" w:rsidRPr="009121E5">
        <w:rPr>
          <w:rFonts w:eastAsia="Times New Roman"/>
          <w:color w:val="auto"/>
          <w:szCs w:val="22"/>
        </w:rPr>
        <w:t>, in gigajoules,</w:t>
      </w:r>
      <w:r w:rsidRPr="009121E5">
        <w:rPr>
          <w:rFonts w:eastAsia="Times New Roman"/>
          <w:color w:val="auto"/>
          <w:szCs w:val="22"/>
        </w:rPr>
        <w:t xml:space="preserve"> of a renewable gas equal to </w:t>
      </w:r>
      <w:r w:rsidRPr="009121E5">
        <w:rPr>
          <w:rFonts w:eastAsia="Times New Roman"/>
          <w:b/>
          <w:bCs/>
          <w:i/>
          <w:iCs/>
          <w:color w:val="auto"/>
          <w:szCs w:val="22"/>
        </w:rPr>
        <w:t>Q</w:t>
      </w:r>
      <w:r w:rsidRPr="009121E5">
        <w:rPr>
          <w:rFonts w:eastAsia="Times New Roman"/>
          <w:b/>
          <w:bCs/>
          <w:i/>
          <w:iCs/>
          <w:color w:val="auto"/>
          <w:szCs w:val="22"/>
          <w:vertAlign w:val="subscript"/>
        </w:rPr>
        <w:t>RG</w:t>
      </w:r>
      <w:r w:rsidRPr="009121E5">
        <w:rPr>
          <w:rFonts w:eastAsia="Times New Roman"/>
          <w:b/>
          <w:bCs/>
          <w:i/>
          <w:iCs/>
          <w:color w:val="auto"/>
          <w:szCs w:val="22"/>
        </w:rPr>
        <w:t xml:space="preserve"> </w:t>
      </w:r>
      <w:r w:rsidRPr="009121E5">
        <w:rPr>
          <w:rFonts w:eastAsia="Times New Roman"/>
          <w:color w:val="auto"/>
          <w:szCs w:val="22"/>
        </w:rPr>
        <w:t>calculated using the following formula:</w:t>
      </w:r>
    </w:p>
    <w:p w14:paraId="3B4B8365" w14:textId="4ABD1777" w:rsidR="5807B7E8" w:rsidRPr="009121E5" w:rsidRDefault="5807B7E8" w:rsidP="00170343">
      <w:pPr>
        <w:spacing w:after="200" w:line="276" w:lineRule="auto"/>
        <w:ind w:left="1505" w:hanging="360"/>
        <w:rPr>
          <w:color w:val="auto"/>
          <w:sz w:val="20"/>
          <w:szCs w:val="18"/>
        </w:rPr>
      </w:pPr>
      <w:r w:rsidRPr="009121E5">
        <w:rPr>
          <w:rFonts w:eastAsia="Times New Roman"/>
          <w:color w:val="auto"/>
          <w:sz w:val="24"/>
          <w:szCs w:val="24"/>
        </w:rPr>
        <w:lastRenderedPageBreak/>
        <w:t>Q</w:t>
      </w:r>
      <w:r w:rsidRPr="009121E5">
        <w:rPr>
          <w:rFonts w:eastAsia="Times New Roman"/>
          <w:color w:val="auto"/>
          <w:sz w:val="24"/>
          <w:szCs w:val="24"/>
          <w:vertAlign w:val="subscript"/>
        </w:rPr>
        <w:t>RG</w:t>
      </w:r>
      <w:r w:rsidRPr="009121E5">
        <w:rPr>
          <w:rFonts w:eastAsia="Times New Roman"/>
          <w:color w:val="auto"/>
          <w:sz w:val="24"/>
          <w:szCs w:val="24"/>
        </w:rPr>
        <w:t xml:space="preserve"> = RGC × (1 ‒ LF)</w:t>
      </w:r>
    </w:p>
    <w:p w14:paraId="21A4B6D4" w14:textId="04554D9F" w:rsidR="5807B7E8" w:rsidRPr="009121E5" w:rsidRDefault="5807B7E8" w:rsidP="00170343">
      <w:pPr>
        <w:spacing w:after="200" w:line="276" w:lineRule="auto"/>
        <w:ind w:left="1505" w:hanging="360"/>
        <w:rPr>
          <w:color w:val="auto"/>
          <w:szCs w:val="22"/>
        </w:rPr>
      </w:pPr>
      <w:r w:rsidRPr="009121E5">
        <w:rPr>
          <w:rFonts w:eastAsia="Times New Roman"/>
          <w:color w:val="auto"/>
          <w:szCs w:val="22"/>
        </w:rPr>
        <w:t>where:</w:t>
      </w:r>
    </w:p>
    <w:p w14:paraId="254A40A0" w14:textId="533A04C0" w:rsidR="5807B7E8" w:rsidRPr="009121E5" w:rsidRDefault="5807B7E8" w:rsidP="00170343">
      <w:pPr>
        <w:spacing w:after="200" w:line="276" w:lineRule="auto"/>
        <w:ind w:left="1505" w:hanging="360"/>
        <w:rPr>
          <w:color w:val="auto"/>
          <w:szCs w:val="22"/>
        </w:rPr>
      </w:pPr>
      <w:r w:rsidRPr="009121E5">
        <w:rPr>
          <w:rFonts w:eastAsia="Times New Roman"/>
          <w:b/>
          <w:bCs/>
          <w:i/>
          <w:iCs/>
          <w:color w:val="auto"/>
          <w:szCs w:val="22"/>
        </w:rPr>
        <w:t>RGC</w:t>
      </w:r>
      <w:r w:rsidRPr="009121E5">
        <w:rPr>
          <w:rFonts w:eastAsia="Times New Roman"/>
          <w:color w:val="auto"/>
          <w:szCs w:val="22"/>
        </w:rPr>
        <w:t xml:space="preserve"> is an amount</w:t>
      </w:r>
      <w:r w:rsidR="00B4095D" w:rsidRPr="009121E5">
        <w:rPr>
          <w:rFonts w:eastAsia="Times New Roman"/>
          <w:color w:val="auto"/>
          <w:szCs w:val="22"/>
        </w:rPr>
        <w:t>, in gigajoules,</w:t>
      </w:r>
      <w:r w:rsidRPr="009121E5">
        <w:rPr>
          <w:rFonts w:eastAsia="Times New Roman"/>
          <w:color w:val="auto"/>
          <w:szCs w:val="22"/>
        </w:rPr>
        <w:t xml:space="preserve"> of </w:t>
      </w:r>
      <w:r w:rsidR="00B4095D" w:rsidRPr="009121E5">
        <w:rPr>
          <w:rFonts w:eastAsia="Times New Roman"/>
          <w:color w:val="auto"/>
          <w:szCs w:val="22"/>
        </w:rPr>
        <w:t xml:space="preserve">a </w:t>
      </w:r>
      <w:r w:rsidRPr="009121E5">
        <w:rPr>
          <w:rFonts w:eastAsia="Times New Roman"/>
          <w:color w:val="auto"/>
          <w:szCs w:val="22"/>
        </w:rPr>
        <w:t>renewable gas that has been injected into the natural gas network, as represented by an amount of eligible Renewable Gas Certificates.</w:t>
      </w:r>
    </w:p>
    <w:p w14:paraId="2D24B88F" w14:textId="3F9ACC0F" w:rsidR="5807B7E8" w:rsidRPr="009121E5" w:rsidRDefault="5807B7E8" w:rsidP="00170343">
      <w:pPr>
        <w:spacing w:line="276" w:lineRule="auto"/>
        <w:ind w:left="1505" w:hanging="360"/>
        <w:rPr>
          <w:color w:val="auto"/>
          <w:szCs w:val="22"/>
        </w:rPr>
      </w:pPr>
      <w:r w:rsidRPr="009121E5">
        <w:rPr>
          <w:rFonts w:eastAsia="Times New Roman"/>
          <w:b/>
          <w:bCs/>
          <w:i/>
          <w:iCs/>
          <w:color w:val="auto"/>
          <w:szCs w:val="22"/>
        </w:rPr>
        <w:t>LF</w:t>
      </w:r>
      <w:r w:rsidRPr="009121E5">
        <w:rPr>
          <w:rFonts w:eastAsia="Times New Roman"/>
          <w:color w:val="auto"/>
          <w:szCs w:val="22"/>
        </w:rPr>
        <w:t xml:space="preserve"> is a default loss factor equal to:</w:t>
      </w:r>
    </w:p>
    <w:p w14:paraId="00B8A887" w14:textId="6F555F6F" w:rsidR="5807B7E8" w:rsidRPr="009121E5" w:rsidRDefault="5807B7E8" w:rsidP="00170343">
      <w:pPr>
        <w:tabs>
          <w:tab w:val="right" w:pos="1531"/>
        </w:tabs>
        <w:spacing w:before="40"/>
        <w:ind w:left="6607" w:hanging="5102"/>
        <w:rPr>
          <w:color w:val="auto"/>
          <w:szCs w:val="22"/>
        </w:rPr>
      </w:pPr>
      <w:r w:rsidRPr="009121E5">
        <w:rPr>
          <w:rFonts w:eastAsia="Times New Roman"/>
          <w:color w:val="auto"/>
          <w:szCs w:val="22"/>
        </w:rPr>
        <w:t xml:space="preserve">(a)  if the renewable gas is biomethane – </w:t>
      </w:r>
      <w:r w:rsidR="008314D2" w:rsidRPr="009121E5">
        <w:rPr>
          <w:rFonts w:eastAsia="Times New Roman"/>
          <w:color w:val="auto"/>
          <w:szCs w:val="22"/>
        </w:rPr>
        <w:t>0.01</w:t>
      </w:r>
      <w:r w:rsidRPr="009121E5">
        <w:rPr>
          <w:rFonts w:eastAsia="Times New Roman"/>
          <w:color w:val="auto"/>
          <w:szCs w:val="22"/>
        </w:rPr>
        <w:t xml:space="preserve">; or </w:t>
      </w:r>
    </w:p>
    <w:p w14:paraId="7628273A" w14:textId="19D3695B" w:rsidR="5807B7E8" w:rsidRPr="009121E5" w:rsidRDefault="5807B7E8" w:rsidP="00170343">
      <w:pPr>
        <w:tabs>
          <w:tab w:val="right" w:pos="1531"/>
        </w:tabs>
        <w:spacing w:before="40" w:after="200"/>
        <w:ind w:left="6607" w:hanging="5102"/>
        <w:rPr>
          <w:color w:val="auto"/>
          <w:szCs w:val="22"/>
        </w:rPr>
      </w:pPr>
      <w:r w:rsidRPr="009121E5">
        <w:rPr>
          <w:rFonts w:eastAsia="Times New Roman"/>
          <w:color w:val="auto"/>
          <w:szCs w:val="22"/>
        </w:rPr>
        <w:t xml:space="preserve">(b)  if the renewable gas is hydrogen – </w:t>
      </w:r>
      <w:r w:rsidR="008314D2" w:rsidRPr="009121E5">
        <w:rPr>
          <w:rFonts w:eastAsia="Times New Roman"/>
          <w:color w:val="auto"/>
          <w:szCs w:val="22"/>
        </w:rPr>
        <w:t>0.009</w:t>
      </w:r>
      <w:r w:rsidRPr="009121E5">
        <w:rPr>
          <w:rFonts w:eastAsia="Times New Roman"/>
          <w:color w:val="auto"/>
          <w:szCs w:val="22"/>
        </w:rPr>
        <w:t>.</w:t>
      </w:r>
    </w:p>
    <w:p w14:paraId="2054D06C" w14:textId="70419003" w:rsidR="5807B7E8" w:rsidRPr="009121E5" w:rsidRDefault="5807B7E8" w:rsidP="00170343">
      <w:pPr>
        <w:spacing w:after="200" w:line="276" w:lineRule="auto"/>
        <w:ind w:left="1145" w:hanging="360"/>
        <w:rPr>
          <w:rFonts w:eastAsia="Times New Roman"/>
          <w:color w:val="auto"/>
          <w:szCs w:val="22"/>
        </w:rPr>
      </w:pPr>
      <w:r w:rsidRPr="009121E5">
        <w:rPr>
          <w:rFonts w:eastAsia="Times New Roman"/>
          <w:color w:val="auto"/>
          <w:szCs w:val="22"/>
        </w:rPr>
        <w:t>(3)</w:t>
      </w:r>
      <w:r w:rsidRPr="009121E5">
        <w:rPr>
          <w:color w:val="auto"/>
          <w:szCs w:val="22"/>
        </w:rPr>
        <w:tab/>
      </w:r>
      <w:r w:rsidRPr="009121E5">
        <w:rPr>
          <w:rFonts w:eastAsia="Times New Roman"/>
          <w:color w:val="auto"/>
          <w:szCs w:val="22"/>
        </w:rPr>
        <w:t>Any blended fuel received from a natural gas network that is not determined to contain an amount of renewable gas in accordance with subsection (2) is determined to be natural gas transmitted or distributed in a pipeline.</w:t>
      </w:r>
    </w:p>
    <w:p w14:paraId="0B5D3400" w14:textId="73D50F64" w:rsidR="5807B7E8" w:rsidRPr="009121E5" w:rsidRDefault="5807B7E8" w:rsidP="00170343">
      <w:pPr>
        <w:spacing w:line="276" w:lineRule="auto"/>
        <w:ind w:left="1145" w:hanging="360"/>
        <w:rPr>
          <w:color w:val="auto"/>
          <w:szCs w:val="22"/>
        </w:rPr>
      </w:pPr>
      <w:r w:rsidRPr="009121E5">
        <w:rPr>
          <w:rFonts w:eastAsia="Times New Roman"/>
          <w:color w:val="auto"/>
          <w:szCs w:val="22"/>
        </w:rPr>
        <w:t>(4)</w:t>
      </w:r>
      <w:r w:rsidRPr="009121E5">
        <w:rPr>
          <w:color w:val="auto"/>
          <w:szCs w:val="22"/>
        </w:rPr>
        <w:tab/>
      </w:r>
      <w:r w:rsidRPr="009121E5">
        <w:rPr>
          <w:rFonts w:eastAsia="Times New Roman"/>
          <w:color w:val="auto"/>
          <w:szCs w:val="22"/>
        </w:rPr>
        <w:t xml:space="preserve">For </w:t>
      </w:r>
      <w:r w:rsidRPr="009121E5">
        <w:rPr>
          <w:rFonts w:eastAsia="Times New Roman"/>
          <w:b/>
          <w:bCs/>
          <w:i/>
          <w:iCs/>
          <w:color w:val="auto"/>
          <w:szCs w:val="22"/>
        </w:rPr>
        <w:t>RGC</w:t>
      </w:r>
      <w:r w:rsidRPr="009121E5">
        <w:rPr>
          <w:rFonts w:eastAsia="Times New Roman"/>
          <w:color w:val="auto"/>
          <w:szCs w:val="22"/>
        </w:rPr>
        <w:t xml:space="preserve">, an </w:t>
      </w:r>
      <w:r w:rsidRPr="009121E5">
        <w:rPr>
          <w:rFonts w:eastAsia="Times New Roman"/>
          <w:b/>
          <w:bCs/>
          <w:i/>
          <w:iCs/>
          <w:color w:val="auto"/>
          <w:szCs w:val="22"/>
        </w:rPr>
        <w:t xml:space="preserve">eligible Renewable Gas Certificate </w:t>
      </w:r>
      <w:r w:rsidRPr="009121E5">
        <w:rPr>
          <w:rFonts w:eastAsia="Times New Roman"/>
          <w:color w:val="auto"/>
          <w:szCs w:val="22"/>
        </w:rPr>
        <w:t>is:</w:t>
      </w:r>
    </w:p>
    <w:p w14:paraId="30119F9E" w14:textId="1F9F208E" w:rsidR="5807B7E8" w:rsidRPr="009121E5" w:rsidRDefault="5807B7E8" w:rsidP="00A14E17">
      <w:pPr>
        <w:tabs>
          <w:tab w:val="right" w:pos="1531"/>
        </w:tabs>
        <w:spacing w:before="40"/>
        <w:ind w:left="1485" w:hanging="340"/>
        <w:rPr>
          <w:color w:val="auto"/>
          <w:szCs w:val="22"/>
        </w:rPr>
      </w:pPr>
      <w:r w:rsidRPr="009121E5">
        <w:rPr>
          <w:rFonts w:eastAsia="Times New Roman"/>
          <w:color w:val="auto"/>
          <w:szCs w:val="22"/>
        </w:rPr>
        <w:t>(a)  a Renewable Gas Guarantee of Origin certificate (</w:t>
      </w:r>
      <w:r w:rsidRPr="009121E5">
        <w:rPr>
          <w:rFonts w:eastAsia="Times New Roman"/>
          <w:b/>
          <w:bCs/>
          <w:i/>
          <w:iCs/>
          <w:color w:val="auto"/>
          <w:szCs w:val="22"/>
        </w:rPr>
        <w:t>RGGO</w:t>
      </w:r>
      <w:r w:rsidRPr="009121E5">
        <w:rPr>
          <w:rFonts w:eastAsia="Times New Roman"/>
          <w:color w:val="auto"/>
          <w:szCs w:val="22"/>
        </w:rPr>
        <w:t xml:space="preserve">) issued under the GreenPower Renewable Gas Certification scheme; or </w:t>
      </w:r>
    </w:p>
    <w:p w14:paraId="7F0B651B" w14:textId="119F0629" w:rsidR="5807B7E8" w:rsidRPr="009121E5" w:rsidRDefault="5807B7E8" w:rsidP="00A14E17">
      <w:pPr>
        <w:tabs>
          <w:tab w:val="right" w:pos="1531"/>
        </w:tabs>
        <w:spacing w:before="40"/>
        <w:ind w:left="1485" w:hanging="340"/>
        <w:rPr>
          <w:color w:val="auto"/>
          <w:szCs w:val="22"/>
        </w:rPr>
      </w:pPr>
      <w:r w:rsidRPr="009121E5">
        <w:rPr>
          <w:rFonts w:eastAsia="Times New Roman"/>
          <w:color w:val="auto"/>
          <w:szCs w:val="22"/>
        </w:rPr>
        <w:t>(b)  a PGO certificate (</w:t>
      </w:r>
      <w:r w:rsidRPr="009121E5">
        <w:rPr>
          <w:rFonts w:eastAsia="Times New Roman"/>
          <w:b/>
          <w:bCs/>
          <w:i/>
          <w:iCs/>
          <w:color w:val="auto"/>
          <w:szCs w:val="22"/>
        </w:rPr>
        <w:t>PGO</w:t>
      </w:r>
      <w:r w:rsidRPr="009121E5">
        <w:rPr>
          <w:rFonts w:eastAsia="Times New Roman"/>
          <w:color w:val="auto"/>
          <w:szCs w:val="22"/>
        </w:rPr>
        <w:t xml:space="preserve">) </w:t>
      </w:r>
      <w:r w:rsidR="00574BF1" w:rsidRPr="009121E5">
        <w:rPr>
          <w:rFonts w:eastAsia="Times New Roman"/>
          <w:color w:val="auto"/>
          <w:szCs w:val="22"/>
        </w:rPr>
        <w:t xml:space="preserve">for renewable gas </w:t>
      </w:r>
      <w:r w:rsidR="002E7471" w:rsidRPr="009121E5">
        <w:rPr>
          <w:rFonts w:eastAsia="Times New Roman"/>
          <w:color w:val="auto"/>
          <w:szCs w:val="22"/>
        </w:rPr>
        <w:t>registered</w:t>
      </w:r>
      <w:r w:rsidRPr="009121E5">
        <w:rPr>
          <w:rFonts w:eastAsia="Times New Roman"/>
          <w:color w:val="auto"/>
          <w:szCs w:val="22"/>
        </w:rPr>
        <w:t xml:space="preserve"> under the </w:t>
      </w:r>
      <w:r w:rsidRPr="009121E5">
        <w:rPr>
          <w:rFonts w:eastAsia="Times New Roman"/>
          <w:i/>
          <w:iCs/>
          <w:color w:val="auto"/>
          <w:szCs w:val="22"/>
        </w:rPr>
        <w:t>Future Made in Australia (Guarantee of Origin) Act 2024</w:t>
      </w:r>
      <w:r w:rsidRPr="009121E5">
        <w:rPr>
          <w:rFonts w:eastAsia="Times New Roman"/>
          <w:color w:val="auto"/>
          <w:szCs w:val="22"/>
        </w:rPr>
        <w:t>;</w:t>
      </w:r>
    </w:p>
    <w:p w14:paraId="6A0E8613" w14:textId="2A010CA4" w:rsidR="5807B7E8" w:rsidRDefault="5807B7E8" w:rsidP="7BC7A894">
      <w:pPr>
        <w:tabs>
          <w:tab w:val="right" w:pos="1531"/>
        </w:tabs>
        <w:spacing w:before="40"/>
        <w:ind w:left="1139"/>
        <w:rPr>
          <w:rFonts w:eastAsia="Times New Roman"/>
          <w:color w:val="auto"/>
          <w:szCs w:val="22"/>
        </w:rPr>
      </w:pPr>
      <w:r w:rsidRPr="009121E5">
        <w:rPr>
          <w:rFonts w:eastAsia="Times New Roman"/>
          <w:color w:val="auto"/>
          <w:szCs w:val="22"/>
        </w:rPr>
        <w:t xml:space="preserve">in respect of which the conditions in subsection (5) are met. </w:t>
      </w:r>
    </w:p>
    <w:p w14:paraId="57A0FC4A" w14:textId="77777777" w:rsidR="00CD1C05" w:rsidRDefault="00CD1C05" w:rsidP="7BC7A894">
      <w:pPr>
        <w:tabs>
          <w:tab w:val="right" w:pos="1531"/>
        </w:tabs>
        <w:spacing w:before="40"/>
        <w:ind w:left="1139"/>
        <w:rPr>
          <w:rFonts w:eastAsia="Times New Roman"/>
          <w:color w:val="auto"/>
          <w:szCs w:val="22"/>
        </w:rPr>
      </w:pPr>
    </w:p>
    <w:p w14:paraId="38C364C5" w14:textId="50C9FB54" w:rsidR="5807B7E8" w:rsidRPr="009121E5" w:rsidRDefault="5807B7E8" w:rsidP="00170343">
      <w:pPr>
        <w:spacing w:line="276" w:lineRule="auto"/>
        <w:ind w:left="1139" w:hanging="360"/>
        <w:rPr>
          <w:color w:val="auto"/>
          <w:szCs w:val="22"/>
        </w:rPr>
      </w:pPr>
      <w:r w:rsidRPr="009121E5">
        <w:rPr>
          <w:rFonts w:eastAsia="Times New Roman"/>
          <w:color w:val="auto"/>
          <w:szCs w:val="22"/>
        </w:rPr>
        <w:t>(5)</w:t>
      </w:r>
      <w:r w:rsidRPr="009121E5">
        <w:rPr>
          <w:color w:val="auto"/>
          <w:szCs w:val="22"/>
        </w:rPr>
        <w:tab/>
      </w:r>
      <w:r w:rsidRPr="009121E5">
        <w:rPr>
          <w:rFonts w:eastAsia="Times New Roman"/>
          <w:color w:val="auto"/>
          <w:szCs w:val="22"/>
        </w:rPr>
        <w:t xml:space="preserve">For </w:t>
      </w:r>
      <w:r w:rsidR="00025914">
        <w:rPr>
          <w:rFonts w:eastAsia="Times New Roman"/>
          <w:color w:val="auto"/>
          <w:szCs w:val="22"/>
        </w:rPr>
        <w:t xml:space="preserve">the purposes of </w:t>
      </w:r>
      <w:r w:rsidRPr="009121E5">
        <w:rPr>
          <w:rFonts w:eastAsia="Times New Roman"/>
          <w:color w:val="auto"/>
          <w:szCs w:val="22"/>
        </w:rPr>
        <w:t>subsection (4), the following conditions must be met for a RGGO or PGO to be an eligible Renewable Gas Certificate:</w:t>
      </w:r>
    </w:p>
    <w:p w14:paraId="17746805" w14:textId="12269EDB" w:rsidR="00DE1361" w:rsidRPr="009121E5" w:rsidRDefault="5807B7E8" w:rsidP="00DE1361">
      <w:pPr>
        <w:tabs>
          <w:tab w:val="right" w:pos="1531"/>
        </w:tabs>
        <w:spacing w:before="40"/>
        <w:ind w:left="1485" w:hanging="340"/>
        <w:rPr>
          <w:rFonts w:eastAsia="Times New Roman"/>
          <w:color w:val="auto"/>
          <w:szCs w:val="22"/>
        </w:rPr>
      </w:pPr>
      <w:r w:rsidRPr="009121E5">
        <w:rPr>
          <w:rFonts w:eastAsia="Times New Roman"/>
          <w:color w:val="auto"/>
          <w:szCs w:val="22"/>
        </w:rPr>
        <w:t xml:space="preserve">(a)  the certificate </w:t>
      </w:r>
      <w:r w:rsidR="00D568E6" w:rsidRPr="009121E5">
        <w:rPr>
          <w:rFonts w:eastAsia="Times New Roman"/>
          <w:color w:val="auto"/>
          <w:szCs w:val="22"/>
        </w:rPr>
        <w:t xml:space="preserve">must be </w:t>
      </w:r>
      <w:r w:rsidR="00D568E6" w:rsidRPr="009121E5">
        <w:rPr>
          <w:rFonts w:eastAsia="Times New Roman"/>
          <w:color w:val="auto"/>
        </w:rPr>
        <w:t xml:space="preserve">retired or completed </w:t>
      </w:r>
      <w:r w:rsidR="004639BF" w:rsidRPr="009121E5">
        <w:rPr>
          <w:rFonts w:eastAsia="Times New Roman"/>
          <w:color w:val="auto"/>
        </w:rPr>
        <w:t xml:space="preserve">by or on behalf </w:t>
      </w:r>
      <w:r w:rsidR="00C67F3B" w:rsidRPr="009121E5">
        <w:rPr>
          <w:rFonts w:eastAsia="Times New Roman"/>
          <w:color w:val="auto"/>
        </w:rPr>
        <w:t xml:space="preserve">of the person </w:t>
      </w:r>
      <w:r w:rsidR="00D568E6" w:rsidRPr="009121E5">
        <w:rPr>
          <w:rFonts w:eastAsia="Times New Roman"/>
          <w:color w:val="auto"/>
        </w:rPr>
        <w:t>after the start of the reporting year and prior to the submission of the report for the facility for the reporting year</w:t>
      </w:r>
      <w:r w:rsidRPr="009121E5">
        <w:rPr>
          <w:rFonts w:eastAsia="Times New Roman"/>
          <w:color w:val="auto"/>
          <w:szCs w:val="22"/>
        </w:rPr>
        <w:t>;</w:t>
      </w:r>
    </w:p>
    <w:p w14:paraId="009ED43A" w14:textId="687BF230" w:rsidR="00D03D09" w:rsidRPr="009121E5" w:rsidRDefault="00D03D09" w:rsidP="00D03D09">
      <w:pPr>
        <w:tabs>
          <w:tab w:val="right" w:pos="1531"/>
        </w:tabs>
        <w:spacing w:before="40"/>
        <w:ind w:left="1485" w:hanging="340"/>
        <w:rPr>
          <w:rFonts w:eastAsia="Times New Roman"/>
          <w:color w:val="auto"/>
          <w:szCs w:val="22"/>
        </w:rPr>
      </w:pPr>
      <w:r w:rsidRPr="009121E5">
        <w:rPr>
          <w:rFonts w:eastAsia="Times New Roman"/>
          <w:color w:val="auto"/>
          <w:szCs w:val="22"/>
        </w:rPr>
        <w:t xml:space="preserve">(b)  the certificate </w:t>
      </w:r>
      <w:r w:rsidR="00662614">
        <w:rPr>
          <w:rFonts w:eastAsia="Times New Roman"/>
          <w:color w:val="auto"/>
          <w:szCs w:val="22"/>
        </w:rPr>
        <w:t xml:space="preserve">must </w:t>
      </w:r>
      <w:r w:rsidRPr="009121E5">
        <w:rPr>
          <w:rFonts w:eastAsia="Times New Roman"/>
          <w:color w:val="auto"/>
          <w:szCs w:val="22"/>
        </w:rPr>
        <w:t xml:space="preserve">represent renewable gas that was injected into the natural gas network </w:t>
      </w:r>
      <w:r w:rsidR="00E31901">
        <w:rPr>
          <w:rFonts w:eastAsia="Times New Roman"/>
          <w:color w:val="auto"/>
          <w:szCs w:val="22"/>
        </w:rPr>
        <w:t xml:space="preserve">within </w:t>
      </w:r>
      <w:r w:rsidR="004C76A4">
        <w:rPr>
          <w:rFonts w:eastAsia="Times New Roman"/>
          <w:color w:val="auto"/>
          <w:szCs w:val="22"/>
        </w:rPr>
        <w:t xml:space="preserve">the </w:t>
      </w:r>
      <w:r w:rsidR="00E31901">
        <w:rPr>
          <w:rFonts w:eastAsia="Times New Roman"/>
          <w:color w:val="auto"/>
          <w:szCs w:val="22"/>
        </w:rPr>
        <w:t>24</w:t>
      </w:r>
      <w:r w:rsidR="004655EE">
        <w:rPr>
          <w:rFonts w:eastAsia="Times New Roman"/>
          <w:color w:val="auto"/>
          <w:szCs w:val="22"/>
        </w:rPr>
        <w:t>-</w:t>
      </w:r>
      <w:r w:rsidR="00E31901">
        <w:rPr>
          <w:rFonts w:eastAsia="Times New Roman"/>
          <w:color w:val="auto"/>
          <w:szCs w:val="22"/>
        </w:rPr>
        <w:t>month</w:t>
      </w:r>
      <w:r w:rsidR="00D53642">
        <w:rPr>
          <w:rFonts w:eastAsia="Times New Roman"/>
          <w:color w:val="auto"/>
          <w:szCs w:val="22"/>
        </w:rPr>
        <w:t xml:space="preserve"> period immediately preceding</w:t>
      </w:r>
      <w:r w:rsidR="00E31901">
        <w:rPr>
          <w:rFonts w:eastAsia="Times New Roman"/>
          <w:color w:val="auto"/>
          <w:szCs w:val="22"/>
        </w:rPr>
        <w:t xml:space="preserve"> </w:t>
      </w:r>
      <w:r w:rsidR="00AA1375">
        <w:rPr>
          <w:rFonts w:eastAsia="Times New Roman"/>
          <w:color w:val="auto"/>
          <w:szCs w:val="22"/>
        </w:rPr>
        <w:t>the end of</w:t>
      </w:r>
      <w:r w:rsidRPr="009121E5">
        <w:rPr>
          <w:rFonts w:eastAsia="Times New Roman"/>
          <w:color w:val="auto"/>
          <w:szCs w:val="22"/>
        </w:rPr>
        <w:t xml:space="preserve"> the reporting year;</w:t>
      </w:r>
    </w:p>
    <w:p w14:paraId="49C300A2" w14:textId="17553F65" w:rsidR="005935C1" w:rsidRPr="009121E5" w:rsidRDefault="005935C1" w:rsidP="005935C1">
      <w:pPr>
        <w:tabs>
          <w:tab w:val="right" w:pos="1531"/>
        </w:tabs>
        <w:spacing w:before="40"/>
        <w:ind w:left="1485" w:hanging="340"/>
        <w:rPr>
          <w:rFonts w:eastAsia="Times New Roman"/>
          <w:color w:val="auto"/>
          <w:szCs w:val="22"/>
        </w:rPr>
      </w:pPr>
      <w:r w:rsidRPr="009121E5">
        <w:rPr>
          <w:rFonts w:eastAsia="Times New Roman"/>
          <w:color w:val="auto"/>
          <w:szCs w:val="22"/>
        </w:rPr>
        <w:t>(</w:t>
      </w:r>
      <w:r w:rsidR="006B1E1D" w:rsidRPr="009121E5">
        <w:rPr>
          <w:rFonts w:eastAsia="Times New Roman"/>
          <w:color w:val="auto"/>
          <w:szCs w:val="22"/>
        </w:rPr>
        <w:t>c</w:t>
      </w:r>
      <w:r w:rsidRPr="009121E5">
        <w:rPr>
          <w:rFonts w:eastAsia="Times New Roman"/>
          <w:color w:val="auto"/>
          <w:szCs w:val="22"/>
        </w:rPr>
        <w:t xml:space="preserve">)  if the eligible Renewable Gas Certificate is a PGO–the PGO </w:t>
      </w:r>
      <w:r w:rsidR="00392ED1">
        <w:rPr>
          <w:rFonts w:eastAsia="Times New Roman"/>
          <w:color w:val="auto"/>
          <w:szCs w:val="22"/>
        </w:rPr>
        <w:t xml:space="preserve">must </w:t>
      </w:r>
      <w:r w:rsidRPr="009121E5">
        <w:rPr>
          <w:rFonts w:eastAsia="Times New Roman"/>
          <w:color w:val="auto"/>
          <w:szCs w:val="22"/>
        </w:rPr>
        <w:t>specif</w:t>
      </w:r>
      <w:r w:rsidR="00392ED1">
        <w:rPr>
          <w:rFonts w:eastAsia="Times New Roman"/>
          <w:color w:val="auto"/>
          <w:szCs w:val="22"/>
        </w:rPr>
        <w:t>y</w:t>
      </w:r>
      <w:r w:rsidRPr="009121E5">
        <w:rPr>
          <w:rFonts w:eastAsia="Times New Roman"/>
          <w:color w:val="auto"/>
          <w:szCs w:val="22"/>
        </w:rPr>
        <w:t xml:space="preserve"> that the renewable gas covered by the PGO was consumed at the facility or a location that constitutes a part of the facility;</w:t>
      </w:r>
    </w:p>
    <w:p w14:paraId="58FC20EA" w14:textId="2D95BC86" w:rsidR="005935C1" w:rsidRPr="009121E5" w:rsidRDefault="610B4047" w:rsidP="36244907">
      <w:pPr>
        <w:tabs>
          <w:tab w:val="right" w:pos="1531"/>
        </w:tabs>
        <w:spacing w:before="40"/>
        <w:ind w:left="1485" w:hanging="340"/>
        <w:rPr>
          <w:rFonts w:eastAsia="Calibri"/>
          <w:color w:val="auto"/>
        </w:rPr>
      </w:pPr>
      <w:r w:rsidRPr="009121E5">
        <w:rPr>
          <w:rFonts w:eastAsia="Times New Roman"/>
          <w:color w:val="auto"/>
        </w:rPr>
        <w:t>(</w:t>
      </w:r>
      <w:r w:rsidR="006B1E1D" w:rsidRPr="009121E5">
        <w:rPr>
          <w:rFonts w:eastAsia="Times New Roman"/>
          <w:color w:val="auto"/>
        </w:rPr>
        <w:t>d</w:t>
      </w:r>
      <w:r w:rsidRPr="009121E5">
        <w:rPr>
          <w:rFonts w:eastAsia="Times New Roman"/>
          <w:color w:val="auto"/>
        </w:rPr>
        <w:t>)</w:t>
      </w:r>
      <w:r w:rsidR="005935C1" w:rsidRPr="009121E5">
        <w:rPr>
          <w:color w:val="auto"/>
        </w:rPr>
        <w:tab/>
      </w:r>
      <w:r w:rsidR="4D92F478" w:rsidRPr="009121E5">
        <w:rPr>
          <w:rFonts w:eastAsia="Times New Roman"/>
          <w:color w:val="auto"/>
        </w:rPr>
        <w:t xml:space="preserve"> </w:t>
      </w:r>
      <w:r w:rsidRPr="009121E5">
        <w:rPr>
          <w:rFonts w:eastAsia="Times New Roman"/>
          <w:color w:val="auto"/>
        </w:rPr>
        <w:t xml:space="preserve">if the eligible Renewable Gas Certificate is a RGGO–the Beneficiary on the Retirement Statement covering the RGGO </w:t>
      </w:r>
      <w:r w:rsidR="00BB375B">
        <w:rPr>
          <w:rFonts w:eastAsia="Times New Roman"/>
          <w:color w:val="auto"/>
        </w:rPr>
        <w:t>must be</w:t>
      </w:r>
      <w:r w:rsidRPr="009121E5">
        <w:rPr>
          <w:rFonts w:eastAsia="Times New Roman"/>
          <w:color w:val="auto"/>
        </w:rPr>
        <w:t>:</w:t>
      </w:r>
    </w:p>
    <w:p w14:paraId="5B879795" w14:textId="77777777" w:rsidR="005935C1" w:rsidRPr="009121E5" w:rsidRDefault="005935C1" w:rsidP="005935C1">
      <w:pPr>
        <w:spacing w:before="40"/>
        <w:ind w:left="2296" w:hanging="567"/>
        <w:rPr>
          <w:rFonts w:eastAsia="Calibri"/>
          <w:color w:val="auto"/>
          <w:szCs w:val="22"/>
        </w:rPr>
      </w:pPr>
      <w:r w:rsidRPr="009121E5">
        <w:rPr>
          <w:rFonts w:eastAsia="Times New Roman"/>
          <w:color w:val="auto"/>
          <w:szCs w:val="22"/>
        </w:rPr>
        <w:t>(i)</w:t>
      </w:r>
      <w:r w:rsidRPr="009121E5">
        <w:rPr>
          <w:rFonts w:eastAsia="Calibri"/>
          <w:color w:val="auto"/>
          <w:szCs w:val="22"/>
        </w:rPr>
        <w:tab/>
      </w:r>
      <w:r w:rsidRPr="009121E5">
        <w:rPr>
          <w:rFonts w:eastAsia="Times New Roman"/>
          <w:color w:val="auto"/>
          <w:szCs w:val="22"/>
        </w:rPr>
        <w:t>the facility; or</w:t>
      </w:r>
    </w:p>
    <w:p w14:paraId="7BCF2284" w14:textId="77777777" w:rsidR="005935C1" w:rsidRPr="009121E5" w:rsidRDefault="005935C1" w:rsidP="005935C1">
      <w:pPr>
        <w:spacing w:before="40"/>
        <w:ind w:left="2296" w:hanging="567"/>
        <w:rPr>
          <w:rFonts w:eastAsia="Calibri"/>
          <w:color w:val="auto"/>
          <w:szCs w:val="22"/>
        </w:rPr>
      </w:pPr>
      <w:r w:rsidRPr="009121E5">
        <w:rPr>
          <w:rFonts w:eastAsia="Times New Roman"/>
          <w:color w:val="auto"/>
          <w:szCs w:val="22"/>
        </w:rPr>
        <w:t>(ii)</w:t>
      </w:r>
      <w:r w:rsidRPr="009121E5">
        <w:rPr>
          <w:rFonts w:eastAsia="Calibri"/>
          <w:color w:val="auto"/>
          <w:szCs w:val="22"/>
        </w:rPr>
        <w:tab/>
      </w:r>
      <w:r w:rsidRPr="009121E5">
        <w:rPr>
          <w:rFonts w:eastAsia="Times New Roman"/>
          <w:color w:val="auto"/>
          <w:szCs w:val="22"/>
        </w:rPr>
        <w:t>the person with operational control of the facility; or</w:t>
      </w:r>
    </w:p>
    <w:p w14:paraId="546C17AA" w14:textId="77777777" w:rsidR="005935C1" w:rsidRPr="009121E5" w:rsidRDefault="005935C1" w:rsidP="005935C1">
      <w:pPr>
        <w:spacing w:before="40"/>
        <w:ind w:left="2296" w:hanging="567"/>
        <w:rPr>
          <w:rFonts w:eastAsia="Calibri"/>
          <w:color w:val="auto"/>
          <w:szCs w:val="22"/>
        </w:rPr>
      </w:pPr>
      <w:r w:rsidRPr="009121E5">
        <w:rPr>
          <w:rFonts w:eastAsia="Times New Roman"/>
          <w:color w:val="auto"/>
          <w:szCs w:val="22"/>
        </w:rPr>
        <w:t>(iii)</w:t>
      </w:r>
      <w:r w:rsidRPr="009121E5">
        <w:rPr>
          <w:rFonts w:eastAsia="Calibri"/>
          <w:color w:val="auto"/>
          <w:szCs w:val="22"/>
        </w:rPr>
        <w:tab/>
      </w:r>
      <w:r w:rsidRPr="009121E5">
        <w:rPr>
          <w:rFonts w:eastAsia="Times New Roman"/>
          <w:color w:val="auto"/>
          <w:szCs w:val="22"/>
        </w:rPr>
        <w:t xml:space="preserve">an entity that constitutes a part of the facility; </w:t>
      </w:r>
    </w:p>
    <w:p w14:paraId="51D4BC62" w14:textId="646E30B4" w:rsidR="005935C1" w:rsidRPr="009121E5" w:rsidRDefault="610B4047" w:rsidP="36244907">
      <w:pPr>
        <w:tabs>
          <w:tab w:val="right" w:pos="1531"/>
        </w:tabs>
        <w:spacing w:before="40"/>
        <w:ind w:left="1485" w:hanging="340"/>
        <w:rPr>
          <w:rFonts w:eastAsia="Calibri"/>
          <w:color w:val="auto"/>
        </w:rPr>
      </w:pPr>
      <w:r w:rsidRPr="009121E5">
        <w:rPr>
          <w:rFonts w:eastAsia="Times New Roman"/>
          <w:color w:val="auto"/>
        </w:rPr>
        <w:t>(</w:t>
      </w:r>
      <w:r w:rsidR="006B1E1D" w:rsidRPr="009121E5">
        <w:rPr>
          <w:rFonts w:eastAsia="Times New Roman"/>
          <w:color w:val="auto"/>
        </w:rPr>
        <w:t>e</w:t>
      </w:r>
      <w:r w:rsidRPr="009121E5">
        <w:rPr>
          <w:rFonts w:eastAsia="Times New Roman"/>
          <w:color w:val="auto"/>
        </w:rPr>
        <w:t>)</w:t>
      </w:r>
      <w:r w:rsidR="7B289624" w:rsidRPr="009121E5">
        <w:rPr>
          <w:rFonts w:eastAsia="Times New Roman"/>
          <w:color w:val="auto"/>
        </w:rPr>
        <w:t xml:space="preserve"> </w:t>
      </w:r>
      <w:r w:rsidR="005935C1" w:rsidRPr="009121E5">
        <w:rPr>
          <w:color w:val="auto"/>
        </w:rPr>
        <w:tab/>
      </w:r>
      <w:r w:rsidRPr="009121E5">
        <w:rPr>
          <w:rFonts w:eastAsia="Times New Roman"/>
          <w:color w:val="auto"/>
        </w:rPr>
        <w:t xml:space="preserve">the certificate </w:t>
      </w:r>
      <w:r w:rsidR="00BB375B">
        <w:rPr>
          <w:rFonts w:eastAsia="Times New Roman"/>
          <w:color w:val="auto"/>
        </w:rPr>
        <w:t xml:space="preserve">must </w:t>
      </w:r>
      <w:r w:rsidRPr="009121E5">
        <w:rPr>
          <w:rFonts w:eastAsia="Times New Roman"/>
          <w:color w:val="auto"/>
        </w:rPr>
        <w:t>represent renewable gas that could reasonably pass from its injection point into the natural gas network to the facility;</w:t>
      </w:r>
    </w:p>
    <w:p w14:paraId="694BDD75" w14:textId="65C7809F" w:rsidR="005935C1" w:rsidRPr="009121E5" w:rsidRDefault="005935C1" w:rsidP="005935C1">
      <w:pPr>
        <w:tabs>
          <w:tab w:val="right" w:pos="1531"/>
        </w:tabs>
        <w:spacing w:before="40"/>
        <w:ind w:left="1485" w:hanging="340"/>
        <w:rPr>
          <w:rFonts w:eastAsia="Calibri"/>
          <w:color w:val="auto"/>
          <w:szCs w:val="22"/>
        </w:rPr>
      </w:pPr>
      <w:r w:rsidRPr="009121E5">
        <w:rPr>
          <w:rFonts w:eastAsia="Times New Roman"/>
          <w:color w:val="auto"/>
          <w:szCs w:val="22"/>
        </w:rPr>
        <w:t>(</w:t>
      </w:r>
      <w:r w:rsidR="006B1E1D" w:rsidRPr="009121E5">
        <w:rPr>
          <w:rFonts w:eastAsia="Times New Roman"/>
          <w:color w:val="auto"/>
          <w:szCs w:val="22"/>
        </w:rPr>
        <w:t>f</w:t>
      </w:r>
      <w:r w:rsidRPr="009121E5">
        <w:rPr>
          <w:rFonts w:eastAsia="Times New Roman"/>
          <w:color w:val="auto"/>
          <w:szCs w:val="22"/>
        </w:rPr>
        <w:t xml:space="preserve">) the certificate </w:t>
      </w:r>
      <w:r w:rsidR="00BB375B">
        <w:rPr>
          <w:rFonts w:eastAsia="Times New Roman"/>
          <w:color w:val="auto"/>
          <w:szCs w:val="22"/>
        </w:rPr>
        <w:t xml:space="preserve">must </w:t>
      </w:r>
      <w:r w:rsidRPr="009121E5">
        <w:rPr>
          <w:rFonts w:eastAsia="Times New Roman"/>
          <w:color w:val="auto"/>
          <w:szCs w:val="22"/>
        </w:rPr>
        <w:t>represent renewable gas in respect of which a biomethane displacement ACCU has not been surrendered in accordance with section 22XN of the Act, for the purpose of reducing the net emissions number for a facility.</w:t>
      </w:r>
    </w:p>
    <w:p w14:paraId="31C9DA94" w14:textId="6DD23505" w:rsidR="00CD1C05" w:rsidRPr="00636117" w:rsidRDefault="00CD1C05" w:rsidP="00CD1C05">
      <w:pPr>
        <w:spacing w:before="120" w:after="200" w:line="276" w:lineRule="auto"/>
        <w:ind w:left="964"/>
        <w:rPr>
          <w:color w:val="auto"/>
          <w:sz w:val="20"/>
          <w:szCs w:val="18"/>
        </w:rPr>
      </w:pPr>
      <w:r w:rsidRPr="009121E5">
        <w:rPr>
          <w:rFonts w:eastAsia="Times New Roman"/>
          <w:color w:val="auto"/>
          <w:sz w:val="20"/>
        </w:rPr>
        <w:lastRenderedPageBreak/>
        <w:t xml:space="preserve">Note: For the purposes of </w:t>
      </w:r>
      <w:r>
        <w:rPr>
          <w:rFonts w:eastAsia="Times New Roman"/>
          <w:color w:val="auto"/>
          <w:sz w:val="20"/>
        </w:rPr>
        <w:t>paragraph</w:t>
      </w:r>
      <w:r w:rsidRPr="009121E5">
        <w:rPr>
          <w:rFonts w:eastAsia="Times New Roman"/>
          <w:color w:val="auto"/>
          <w:sz w:val="20"/>
        </w:rPr>
        <w:t xml:space="preserve"> (</w:t>
      </w:r>
      <w:r>
        <w:rPr>
          <w:rFonts w:eastAsia="Times New Roman"/>
          <w:color w:val="auto"/>
          <w:sz w:val="20"/>
        </w:rPr>
        <w:t>5</w:t>
      </w:r>
      <w:r w:rsidRPr="009121E5">
        <w:rPr>
          <w:rFonts w:eastAsia="Times New Roman"/>
          <w:color w:val="auto"/>
          <w:sz w:val="20"/>
        </w:rPr>
        <w:t>)</w:t>
      </w:r>
      <w:r>
        <w:rPr>
          <w:rFonts w:eastAsia="Times New Roman"/>
          <w:color w:val="auto"/>
          <w:sz w:val="20"/>
        </w:rPr>
        <w:t>(a)</w:t>
      </w:r>
      <w:r w:rsidRPr="009121E5">
        <w:rPr>
          <w:rFonts w:eastAsia="Times New Roman"/>
          <w:color w:val="auto"/>
          <w:sz w:val="20"/>
        </w:rPr>
        <w:t xml:space="preserve">, </w:t>
      </w:r>
      <w:r w:rsidRPr="009121E5">
        <w:rPr>
          <w:color w:val="auto"/>
          <w:sz w:val="20"/>
          <w:szCs w:val="18"/>
        </w:rPr>
        <w:t xml:space="preserve">a registered PGO is completed if consumption information has been added to it in accordance with section 59 of the </w:t>
      </w:r>
      <w:r w:rsidRPr="009121E5">
        <w:rPr>
          <w:i/>
          <w:iCs/>
          <w:color w:val="auto"/>
          <w:sz w:val="20"/>
          <w:szCs w:val="18"/>
        </w:rPr>
        <w:t>Future Made in Australia (Guarantee of Origin) Act 2024.</w:t>
      </w:r>
    </w:p>
    <w:p w14:paraId="36AFBF09" w14:textId="27D31AF6" w:rsidR="0092298E" w:rsidRPr="009121E5" w:rsidRDefault="0092298E" w:rsidP="00AF1E84">
      <w:pPr>
        <w:tabs>
          <w:tab w:val="right" w:pos="1531"/>
        </w:tabs>
        <w:spacing w:before="40"/>
        <w:ind w:left="1145" w:hanging="1644"/>
        <w:rPr>
          <w:color w:val="auto"/>
          <w:szCs w:val="22"/>
        </w:rPr>
      </w:pPr>
    </w:p>
    <w:p w14:paraId="14A74AA5" w14:textId="4962BB41" w:rsidR="00911B1A" w:rsidRPr="009121E5" w:rsidRDefault="5807B7E8" w:rsidP="00170343">
      <w:pPr>
        <w:spacing w:after="200" w:line="276" w:lineRule="auto"/>
        <w:ind w:left="1145" w:hanging="360"/>
        <w:rPr>
          <w:rFonts w:eastAsia="Times New Roman"/>
          <w:color w:val="auto"/>
          <w:szCs w:val="22"/>
        </w:rPr>
      </w:pPr>
      <w:r w:rsidRPr="009121E5">
        <w:rPr>
          <w:rFonts w:eastAsia="Times New Roman"/>
          <w:color w:val="auto"/>
          <w:szCs w:val="22"/>
        </w:rPr>
        <w:t>(</w:t>
      </w:r>
      <w:r w:rsidR="00E81668" w:rsidRPr="009121E5">
        <w:rPr>
          <w:rFonts w:eastAsia="Times New Roman"/>
          <w:color w:val="auto"/>
          <w:szCs w:val="22"/>
        </w:rPr>
        <w:t>6</w:t>
      </w:r>
      <w:r w:rsidRPr="009121E5">
        <w:rPr>
          <w:rFonts w:eastAsia="Times New Roman"/>
          <w:color w:val="auto"/>
          <w:szCs w:val="22"/>
        </w:rPr>
        <w:t>)</w:t>
      </w:r>
      <w:r w:rsidRPr="009121E5">
        <w:rPr>
          <w:color w:val="auto"/>
          <w:szCs w:val="22"/>
        </w:rPr>
        <w:tab/>
      </w:r>
      <w:r w:rsidR="00911B1A" w:rsidRPr="009121E5">
        <w:rPr>
          <w:rFonts w:eastAsia="Times New Roman"/>
          <w:color w:val="auto"/>
          <w:szCs w:val="22"/>
        </w:rPr>
        <w:t>In</w:t>
      </w:r>
      <w:r w:rsidRPr="009121E5">
        <w:rPr>
          <w:rFonts w:eastAsia="Times New Roman"/>
          <w:color w:val="auto"/>
          <w:szCs w:val="22"/>
        </w:rPr>
        <w:t xml:space="preserve"> this section</w:t>
      </w:r>
      <w:r w:rsidR="00911B1A" w:rsidRPr="009121E5">
        <w:rPr>
          <w:rFonts w:eastAsia="Times New Roman"/>
          <w:color w:val="auto"/>
          <w:szCs w:val="22"/>
        </w:rPr>
        <w:t>:</w:t>
      </w:r>
      <w:r w:rsidRPr="009121E5">
        <w:rPr>
          <w:rFonts w:eastAsia="Times New Roman"/>
          <w:color w:val="auto"/>
          <w:szCs w:val="22"/>
        </w:rPr>
        <w:t xml:space="preserve"> </w:t>
      </w:r>
    </w:p>
    <w:p w14:paraId="4AC4932C" w14:textId="75D7E6A6" w:rsidR="00B162BA" w:rsidRPr="009121E5" w:rsidRDefault="00B162BA" w:rsidP="00B162BA">
      <w:pPr>
        <w:ind w:left="1145"/>
        <w:rPr>
          <w:rFonts w:eastAsia="Times New Roman"/>
          <w:color w:val="auto"/>
          <w:szCs w:val="22"/>
        </w:rPr>
      </w:pPr>
      <w:r w:rsidRPr="009121E5">
        <w:rPr>
          <w:rFonts w:eastAsia="Times New Roman"/>
          <w:b/>
          <w:bCs/>
          <w:i/>
          <w:iCs/>
          <w:color w:val="auto"/>
          <w:szCs w:val="22"/>
        </w:rPr>
        <w:t>biomethane displacement ACCU</w:t>
      </w:r>
      <w:r w:rsidRPr="009121E5">
        <w:rPr>
          <w:rFonts w:eastAsia="Times New Roman"/>
          <w:color w:val="auto"/>
          <w:szCs w:val="22"/>
        </w:rPr>
        <w:t xml:space="preserve"> means an Australian carbon credit unit issued for displacement abatement resulting from an eligible offsets project covered by the</w:t>
      </w:r>
      <w:r w:rsidR="00F67867">
        <w:rPr>
          <w:rFonts w:eastAsia="Times New Roman"/>
          <w:color w:val="auto"/>
          <w:szCs w:val="22"/>
        </w:rPr>
        <w:t xml:space="preserve"> following</w:t>
      </w:r>
      <w:r w:rsidRPr="009121E5">
        <w:rPr>
          <w:rFonts w:eastAsia="Times New Roman"/>
          <w:color w:val="auto"/>
          <w:szCs w:val="22"/>
        </w:rPr>
        <w:t>:</w:t>
      </w:r>
    </w:p>
    <w:p w14:paraId="724EE0EA" w14:textId="77777777" w:rsidR="00B162BA" w:rsidRPr="009121E5" w:rsidRDefault="00B162BA" w:rsidP="00B162BA">
      <w:pPr>
        <w:tabs>
          <w:tab w:val="right" w:pos="1531"/>
        </w:tabs>
        <w:spacing w:before="40"/>
        <w:ind w:left="1848" w:hanging="340"/>
        <w:rPr>
          <w:rFonts w:eastAsia="Calibri"/>
          <w:color w:val="auto"/>
          <w:szCs w:val="22"/>
        </w:rPr>
      </w:pPr>
      <w:r w:rsidRPr="009121E5">
        <w:rPr>
          <w:rFonts w:eastAsia="Times New Roman"/>
          <w:color w:val="auto"/>
          <w:szCs w:val="22"/>
        </w:rPr>
        <w:t xml:space="preserve">(a)  </w:t>
      </w:r>
      <w:r w:rsidRPr="009121E5">
        <w:rPr>
          <w:rFonts w:eastAsia="Times New Roman"/>
          <w:i/>
          <w:iCs/>
          <w:color w:val="auto"/>
          <w:szCs w:val="22"/>
        </w:rPr>
        <w:t>Carbon Credits (Carbon Farming Initiative—Animal Effluent Management) Methodology Determination 2019</w:t>
      </w:r>
      <w:r w:rsidRPr="009121E5">
        <w:rPr>
          <w:rFonts w:eastAsia="Times New Roman"/>
          <w:color w:val="auto"/>
          <w:szCs w:val="22"/>
        </w:rPr>
        <w:t>; or</w:t>
      </w:r>
    </w:p>
    <w:p w14:paraId="57175A5B" w14:textId="77777777" w:rsidR="00B162BA" w:rsidRPr="009121E5" w:rsidRDefault="00B162BA" w:rsidP="00B162BA">
      <w:pPr>
        <w:tabs>
          <w:tab w:val="right" w:pos="1531"/>
        </w:tabs>
        <w:spacing w:before="40"/>
        <w:ind w:left="1848" w:hanging="340"/>
        <w:rPr>
          <w:rFonts w:eastAsia="Times New Roman"/>
          <w:color w:val="auto"/>
          <w:szCs w:val="22"/>
        </w:rPr>
      </w:pPr>
      <w:r w:rsidRPr="009121E5">
        <w:rPr>
          <w:rFonts w:eastAsia="Times New Roman"/>
          <w:color w:val="auto"/>
          <w:szCs w:val="22"/>
        </w:rPr>
        <w:t xml:space="preserve">(b)  </w:t>
      </w:r>
      <w:r w:rsidRPr="009121E5">
        <w:rPr>
          <w:rFonts w:eastAsia="Times New Roman"/>
          <w:i/>
          <w:iCs/>
          <w:color w:val="auto"/>
          <w:szCs w:val="22"/>
        </w:rPr>
        <w:t>Carbon Credits (Carbon Farming Initiative—Electricity Generation from Landfill Gas) Methodology Determination 2021</w:t>
      </w:r>
      <w:r w:rsidRPr="009121E5">
        <w:rPr>
          <w:rFonts w:eastAsia="Times New Roman"/>
          <w:color w:val="auto"/>
          <w:szCs w:val="22"/>
        </w:rPr>
        <w:t>; or</w:t>
      </w:r>
    </w:p>
    <w:p w14:paraId="35F23DE2" w14:textId="77777777" w:rsidR="00B162BA" w:rsidRPr="009121E5" w:rsidRDefault="00B162BA" w:rsidP="00B162BA">
      <w:pPr>
        <w:tabs>
          <w:tab w:val="right" w:pos="1531"/>
        </w:tabs>
        <w:spacing w:before="40"/>
        <w:ind w:left="1848" w:hanging="340"/>
        <w:rPr>
          <w:rFonts w:eastAsia="Times New Roman"/>
          <w:color w:val="auto"/>
          <w:szCs w:val="22"/>
        </w:rPr>
      </w:pPr>
      <w:r w:rsidRPr="009121E5">
        <w:rPr>
          <w:rFonts w:eastAsia="Times New Roman"/>
          <w:color w:val="auto"/>
          <w:szCs w:val="22"/>
        </w:rPr>
        <w:t xml:space="preserve">(c)  </w:t>
      </w:r>
      <w:r w:rsidRPr="009121E5">
        <w:rPr>
          <w:rFonts w:eastAsia="Times New Roman"/>
          <w:i/>
          <w:iCs/>
          <w:color w:val="auto"/>
          <w:szCs w:val="22"/>
        </w:rPr>
        <w:t>Carbon Credits (Carbon Farming Initiative—Domestic, Commercial and Industrial Wastewater) Methodology Determination 2015</w:t>
      </w:r>
      <w:r w:rsidRPr="009121E5">
        <w:rPr>
          <w:rFonts w:eastAsia="Times New Roman"/>
          <w:color w:val="auto"/>
          <w:szCs w:val="22"/>
        </w:rPr>
        <w:t>.</w:t>
      </w:r>
    </w:p>
    <w:p w14:paraId="1C9A74B2" w14:textId="77777777" w:rsidR="00B162BA" w:rsidRPr="009121E5" w:rsidRDefault="00B162BA" w:rsidP="00B162BA">
      <w:pPr>
        <w:tabs>
          <w:tab w:val="right" w:pos="1531"/>
        </w:tabs>
        <w:spacing w:before="40"/>
        <w:ind w:left="1848" w:hanging="340"/>
        <w:rPr>
          <w:rFonts w:eastAsia="Times New Roman"/>
          <w:color w:val="auto"/>
          <w:szCs w:val="22"/>
        </w:rPr>
      </w:pPr>
    </w:p>
    <w:p w14:paraId="433FB7FB" w14:textId="77777777" w:rsidR="00B162BA" w:rsidRPr="009121E5" w:rsidRDefault="00B162BA" w:rsidP="00B162BA">
      <w:pPr>
        <w:spacing w:after="200" w:line="276" w:lineRule="auto"/>
        <w:ind w:left="1148"/>
        <w:rPr>
          <w:color w:val="auto"/>
          <w:szCs w:val="22"/>
        </w:rPr>
      </w:pPr>
      <w:r w:rsidRPr="009121E5">
        <w:rPr>
          <w:rFonts w:eastAsia="Times New Roman"/>
          <w:b/>
          <w:bCs/>
          <w:i/>
          <w:iCs/>
          <w:color w:val="auto"/>
          <w:szCs w:val="22"/>
        </w:rPr>
        <w:t>natural gas network</w:t>
      </w:r>
      <w:r w:rsidRPr="009121E5">
        <w:rPr>
          <w:rFonts w:eastAsia="Times New Roman"/>
          <w:color w:val="auto"/>
          <w:szCs w:val="22"/>
        </w:rPr>
        <w:t xml:space="preserve"> means a natural gas transmission pipeline or natural gas distribution pipeline, located in Australia.</w:t>
      </w:r>
    </w:p>
    <w:p w14:paraId="1A917597" w14:textId="21FA2698" w:rsidR="5807B7E8" w:rsidRPr="009121E5" w:rsidRDefault="5807B7E8" w:rsidP="00B162BA">
      <w:pPr>
        <w:spacing w:after="200" w:line="276" w:lineRule="auto"/>
        <w:ind w:left="1508" w:hanging="360"/>
        <w:rPr>
          <w:color w:val="auto"/>
          <w:szCs w:val="22"/>
        </w:rPr>
      </w:pPr>
      <w:r w:rsidRPr="009121E5">
        <w:rPr>
          <w:rFonts w:eastAsia="Times New Roman"/>
          <w:b/>
          <w:bCs/>
          <w:i/>
          <w:iCs/>
          <w:color w:val="auto"/>
          <w:szCs w:val="22"/>
        </w:rPr>
        <w:t>renewable gas</w:t>
      </w:r>
      <w:r w:rsidRPr="009121E5">
        <w:rPr>
          <w:rFonts w:eastAsia="Times New Roman"/>
          <w:color w:val="auto"/>
          <w:szCs w:val="22"/>
        </w:rPr>
        <w:t xml:space="preserve"> means biomethane or hydrogen. </w:t>
      </w:r>
    </w:p>
    <w:p w14:paraId="551D001B" w14:textId="0A2223F3" w:rsidR="003815C2" w:rsidRPr="009121E5" w:rsidRDefault="006204EB" w:rsidP="003815C2">
      <w:pPr>
        <w:pStyle w:val="h5SchItem"/>
        <w:rPr>
          <w:color w:val="auto"/>
        </w:rPr>
      </w:pPr>
      <w:r>
        <w:rPr>
          <w:color w:val="auto"/>
        </w:rPr>
        <w:t>7</w:t>
      </w:r>
      <w:r w:rsidR="003815C2" w:rsidRPr="009121E5">
        <w:rPr>
          <w:color w:val="auto"/>
        </w:rPr>
        <w:t xml:space="preserve">  S</w:t>
      </w:r>
      <w:r w:rsidR="008645F7" w:rsidRPr="009121E5">
        <w:rPr>
          <w:color w:val="auto"/>
        </w:rPr>
        <w:t>ubs</w:t>
      </w:r>
      <w:r w:rsidR="003815C2" w:rsidRPr="009121E5">
        <w:rPr>
          <w:color w:val="auto"/>
        </w:rPr>
        <w:t>ection 3.44(2) (</w:t>
      </w:r>
      <w:r w:rsidR="003F5128" w:rsidRPr="009121E5">
        <w:rPr>
          <w:color w:val="auto"/>
        </w:rPr>
        <w:t>table i</w:t>
      </w:r>
      <w:r w:rsidR="003815C2" w:rsidRPr="009121E5">
        <w:rPr>
          <w:color w:val="auto"/>
        </w:rPr>
        <w:t>tem 1)</w:t>
      </w:r>
    </w:p>
    <w:p w14:paraId="233603C4" w14:textId="68479D27" w:rsidR="003815C2" w:rsidRPr="009121E5" w:rsidRDefault="003815C2" w:rsidP="003815C2">
      <w:pPr>
        <w:pStyle w:val="Item"/>
        <w:rPr>
          <w:color w:val="auto"/>
        </w:rPr>
      </w:pPr>
      <w:r w:rsidRPr="009121E5">
        <w:rPr>
          <w:color w:val="auto"/>
        </w:rPr>
        <w:t xml:space="preserve">Repeal the </w:t>
      </w:r>
      <w:r w:rsidR="00E75BEF" w:rsidRPr="009121E5">
        <w:rPr>
          <w:color w:val="auto"/>
        </w:rPr>
        <w:t>item</w:t>
      </w:r>
      <w:r w:rsidRPr="009121E5">
        <w:rPr>
          <w:color w:val="auto"/>
        </w:rPr>
        <w:t>, substitute:</w:t>
      </w:r>
    </w:p>
    <w:p w14:paraId="6D9EB263" w14:textId="59869779" w:rsidR="00487211" w:rsidRPr="009121E5" w:rsidRDefault="00487211" w:rsidP="00390D18">
      <w:pPr>
        <w:pStyle w:val="ItemHead"/>
        <w:rPr>
          <w:rFonts w:ascii="Times New Roman" w:hAnsi="Times New Roman"/>
          <w:b w:val="0"/>
          <w:color w:val="auto"/>
          <w:sz w:val="22"/>
          <w:szCs w:val="22"/>
        </w:rPr>
      </w:pPr>
      <w:r w:rsidRPr="009121E5">
        <w:rPr>
          <w:b w:val="0"/>
          <w:color w:val="auto"/>
        </w:rPr>
        <w:tab/>
      </w:r>
      <w:r w:rsidR="00587C8A" w:rsidRPr="009121E5">
        <w:rPr>
          <w:rFonts w:ascii="Times New Roman" w:hAnsi="Times New Roman"/>
          <w:b w:val="0"/>
          <w:color w:val="auto"/>
          <w:sz w:val="22"/>
          <w:szCs w:val="22"/>
        </w:rPr>
        <w:t xml:space="preserve">1 </w:t>
      </w:r>
      <w:r w:rsidR="00777424" w:rsidRPr="009121E5">
        <w:rPr>
          <w:rFonts w:ascii="Times New Roman" w:hAnsi="Times New Roman"/>
          <w:b w:val="0"/>
          <w:color w:val="auto"/>
          <w:sz w:val="22"/>
          <w:szCs w:val="22"/>
        </w:rPr>
        <w:t xml:space="preserve">    </w:t>
      </w:r>
      <w:r w:rsidR="00AD0A6D" w:rsidRPr="009121E5">
        <w:rPr>
          <w:rFonts w:ascii="Times New Roman" w:hAnsi="Times New Roman"/>
          <w:b w:val="0"/>
          <w:color w:val="auto"/>
          <w:sz w:val="22"/>
          <w:szCs w:val="22"/>
        </w:rPr>
        <w:t xml:space="preserve">         Gas           </w:t>
      </w:r>
      <w:r w:rsidR="00CB62B5" w:rsidRPr="009121E5">
        <w:rPr>
          <w:rFonts w:ascii="Times New Roman" w:hAnsi="Times New Roman"/>
          <w:b w:val="0"/>
          <w:color w:val="auto"/>
          <w:sz w:val="22"/>
          <w:szCs w:val="22"/>
        </w:rPr>
        <w:t xml:space="preserve">            </w:t>
      </w:r>
      <w:r w:rsidR="00AD0A6D" w:rsidRPr="009121E5">
        <w:rPr>
          <w:rFonts w:ascii="Times New Roman" w:hAnsi="Times New Roman"/>
          <w:b w:val="0"/>
          <w:color w:val="auto"/>
          <w:sz w:val="22"/>
          <w:szCs w:val="22"/>
        </w:rPr>
        <w:t xml:space="preserve">      </w:t>
      </w:r>
      <w:r w:rsidR="00C66CD3" w:rsidRPr="009121E5">
        <w:rPr>
          <w:rFonts w:ascii="Times New Roman" w:hAnsi="Times New Roman"/>
          <w:b w:val="0"/>
          <w:color w:val="auto"/>
          <w:sz w:val="22"/>
          <w:szCs w:val="22"/>
        </w:rPr>
        <w:t xml:space="preserve">2.69             </w:t>
      </w:r>
      <w:r w:rsidR="00E03BC2" w:rsidRPr="009121E5">
        <w:rPr>
          <w:rFonts w:ascii="Times New Roman" w:hAnsi="Times New Roman"/>
          <w:b w:val="0"/>
          <w:color w:val="auto"/>
          <w:sz w:val="22"/>
          <w:szCs w:val="22"/>
        </w:rPr>
        <w:t xml:space="preserve">    </w:t>
      </w:r>
      <w:r w:rsidR="00C66CD3" w:rsidRPr="009121E5">
        <w:rPr>
          <w:rFonts w:ascii="Times New Roman" w:hAnsi="Times New Roman"/>
          <w:b w:val="0"/>
          <w:color w:val="auto"/>
          <w:sz w:val="22"/>
          <w:szCs w:val="22"/>
        </w:rPr>
        <w:t xml:space="preserve">  </w:t>
      </w:r>
      <w:r w:rsidR="00E03BC2" w:rsidRPr="009121E5">
        <w:rPr>
          <w:rFonts w:ascii="Times New Roman" w:hAnsi="Times New Roman"/>
          <w:b w:val="0"/>
          <w:color w:val="auto"/>
          <w:sz w:val="22"/>
          <w:szCs w:val="22"/>
        </w:rPr>
        <w:t>0.56                 0.02</w:t>
      </w:r>
      <w:r w:rsidR="00B3742B">
        <w:rPr>
          <w:rFonts w:ascii="Times New Roman" w:hAnsi="Times New Roman"/>
          <w:b w:val="0"/>
          <w:color w:val="auto"/>
          <w:sz w:val="22"/>
          <w:szCs w:val="22"/>
        </w:rPr>
        <w:t>1</w:t>
      </w:r>
    </w:p>
    <w:p w14:paraId="595CC176" w14:textId="090AA548" w:rsidR="003815C2" w:rsidRPr="009121E5" w:rsidRDefault="006204EB" w:rsidP="003815C2">
      <w:pPr>
        <w:pStyle w:val="h5SchItem"/>
        <w:rPr>
          <w:color w:val="auto"/>
        </w:rPr>
      </w:pPr>
      <w:r>
        <w:rPr>
          <w:color w:val="auto"/>
        </w:rPr>
        <w:t>8</w:t>
      </w:r>
      <w:r w:rsidR="003815C2" w:rsidRPr="009121E5" w:rsidDel="008C32C3">
        <w:rPr>
          <w:color w:val="auto"/>
        </w:rPr>
        <w:t xml:space="preserve">  </w:t>
      </w:r>
      <w:r w:rsidR="003815C2" w:rsidRPr="009121E5">
        <w:rPr>
          <w:color w:val="auto"/>
        </w:rPr>
        <w:t>S</w:t>
      </w:r>
      <w:r w:rsidR="008645F7" w:rsidRPr="009121E5">
        <w:rPr>
          <w:color w:val="auto"/>
        </w:rPr>
        <w:t>ubs</w:t>
      </w:r>
      <w:r w:rsidR="003815C2" w:rsidRPr="009121E5">
        <w:rPr>
          <w:color w:val="auto"/>
        </w:rPr>
        <w:t>ection 3.53(2) (</w:t>
      </w:r>
      <w:r w:rsidR="000A3473" w:rsidRPr="009121E5">
        <w:rPr>
          <w:color w:val="auto"/>
        </w:rPr>
        <w:t>table item 1</w:t>
      </w:r>
      <w:r w:rsidR="003815C2" w:rsidRPr="009121E5">
        <w:rPr>
          <w:color w:val="auto"/>
        </w:rPr>
        <w:t>)</w:t>
      </w:r>
    </w:p>
    <w:p w14:paraId="56769ED0" w14:textId="0C6A04F9" w:rsidR="003815C2" w:rsidRPr="009121E5" w:rsidRDefault="003815C2" w:rsidP="003815C2">
      <w:pPr>
        <w:pStyle w:val="Item"/>
        <w:rPr>
          <w:color w:val="auto"/>
        </w:rPr>
      </w:pPr>
      <w:r w:rsidRPr="009121E5">
        <w:rPr>
          <w:color w:val="auto"/>
        </w:rPr>
        <w:t xml:space="preserve">Repeal the </w:t>
      </w:r>
      <w:r w:rsidR="000A3473" w:rsidRPr="009121E5">
        <w:rPr>
          <w:color w:val="auto"/>
        </w:rPr>
        <w:t>item</w:t>
      </w:r>
      <w:r w:rsidRPr="009121E5">
        <w:rPr>
          <w:color w:val="auto"/>
        </w:rPr>
        <w:t>, substitute:</w:t>
      </w:r>
    </w:p>
    <w:p w14:paraId="1FB76E53" w14:textId="62E9812B" w:rsidR="003815C2" w:rsidRPr="009121E5" w:rsidRDefault="000A3473" w:rsidP="39D1E0FB">
      <w:pPr>
        <w:pStyle w:val="ItemHead"/>
        <w:rPr>
          <w:rFonts w:ascii="Times New Roman" w:hAnsi="Times New Roman"/>
          <w:b w:val="0"/>
          <w:color w:val="auto"/>
          <w:sz w:val="22"/>
          <w:szCs w:val="22"/>
        </w:rPr>
      </w:pPr>
      <w:r w:rsidRPr="009121E5">
        <w:rPr>
          <w:color w:val="auto"/>
        </w:rPr>
        <w:tab/>
      </w:r>
      <w:r w:rsidRPr="009121E5">
        <w:rPr>
          <w:rFonts w:ascii="Times New Roman" w:hAnsi="Times New Roman"/>
          <w:b w:val="0"/>
          <w:color w:val="auto"/>
          <w:sz w:val="22"/>
          <w:szCs w:val="22"/>
        </w:rPr>
        <w:t>1              Gas                             2.69                   0.56                 0.02</w:t>
      </w:r>
      <w:r w:rsidR="00A63F31">
        <w:rPr>
          <w:rFonts w:ascii="Times New Roman" w:hAnsi="Times New Roman"/>
          <w:b w:val="0"/>
          <w:color w:val="auto"/>
          <w:sz w:val="22"/>
          <w:szCs w:val="22"/>
        </w:rPr>
        <w:t>1</w:t>
      </w:r>
    </w:p>
    <w:p w14:paraId="4DCE364C" w14:textId="5395236A" w:rsidR="003815C2" w:rsidRPr="009121E5" w:rsidRDefault="006204EB" w:rsidP="003815C2">
      <w:pPr>
        <w:pStyle w:val="h5SchItem"/>
        <w:rPr>
          <w:color w:val="auto"/>
        </w:rPr>
      </w:pPr>
      <w:r>
        <w:rPr>
          <w:color w:val="auto"/>
        </w:rPr>
        <w:t>9</w:t>
      </w:r>
      <w:r w:rsidR="003815C2" w:rsidRPr="009121E5">
        <w:rPr>
          <w:color w:val="auto"/>
        </w:rPr>
        <w:t xml:space="preserve">  S</w:t>
      </w:r>
      <w:r w:rsidR="008645F7" w:rsidRPr="009121E5">
        <w:rPr>
          <w:color w:val="auto"/>
        </w:rPr>
        <w:t>ubs</w:t>
      </w:r>
      <w:r w:rsidR="003815C2" w:rsidRPr="009121E5">
        <w:rPr>
          <w:color w:val="auto"/>
        </w:rPr>
        <w:t>ection 3.69(2) (</w:t>
      </w:r>
      <w:r w:rsidR="000A3473" w:rsidRPr="009121E5">
        <w:rPr>
          <w:color w:val="auto"/>
        </w:rPr>
        <w:t>table item 1</w:t>
      </w:r>
      <w:r w:rsidR="004A4F34" w:rsidRPr="009121E5">
        <w:rPr>
          <w:color w:val="auto"/>
        </w:rPr>
        <w:t>)</w:t>
      </w:r>
    </w:p>
    <w:p w14:paraId="7B05D5E7" w14:textId="1BE0770E" w:rsidR="003815C2" w:rsidRPr="009121E5" w:rsidRDefault="003815C2" w:rsidP="003815C2">
      <w:pPr>
        <w:pStyle w:val="Item"/>
        <w:rPr>
          <w:color w:val="auto"/>
        </w:rPr>
      </w:pPr>
      <w:r w:rsidRPr="009121E5">
        <w:rPr>
          <w:color w:val="auto"/>
        </w:rPr>
        <w:t xml:space="preserve">Repeal the </w:t>
      </w:r>
      <w:r w:rsidR="000A3473" w:rsidRPr="009121E5">
        <w:rPr>
          <w:color w:val="auto"/>
        </w:rPr>
        <w:t>item</w:t>
      </w:r>
      <w:r w:rsidRPr="009121E5">
        <w:rPr>
          <w:color w:val="auto"/>
        </w:rPr>
        <w:t>, substitute:</w:t>
      </w:r>
    </w:p>
    <w:p w14:paraId="24CA2AA4" w14:textId="45E9DCEE" w:rsidR="00D21FCE" w:rsidRPr="009121E5" w:rsidRDefault="00D21FCE" w:rsidP="00D21FCE">
      <w:pPr>
        <w:pStyle w:val="ItemHead"/>
        <w:rPr>
          <w:color w:val="auto"/>
        </w:rPr>
      </w:pPr>
      <w:r w:rsidRPr="009121E5">
        <w:rPr>
          <w:color w:val="auto"/>
        </w:rPr>
        <w:tab/>
      </w:r>
      <w:r w:rsidRPr="009121E5">
        <w:rPr>
          <w:rFonts w:ascii="Times New Roman" w:hAnsi="Times New Roman"/>
          <w:b w:val="0"/>
          <w:color w:val="auto"/>
          <w:sz w:val="22"/>
          <w:szCs w:val="22"/>
        </w:rPr>
        <w:t>1              Gas                             2.</w:t>
      </w:r>
      <w:r w:rsidR="00F32DC2" w:rsidRPr="009121E5">
        <w:rPr>
          <w:rFonts w:ascii="Times New Roman" w:hAnsi="Times New Roman"/>
          <w:b w:val="0"/>
          <w:color w:val="auto"/>
          <w:sz w:val="22"/>
          <w:szCs w:val="22"/>
        </w:rPr>
        <w:t>7</w:t>
      </w:r>
      <w:r w:rsidR="00CA694E" w:rsidRPr="009121E5">
        <w:rPr>
          <w:rFonts w:ascii="Times New Roman" w:hAnsi="Times New Roman"/>
          <w:b w:val="0"/>
          <w:color w:val="auto"/>
          <w:sz w:val="22"/>
          <w:szCs w:val="22"/>
        </w:rPr>
        <w:t>3</w:t>
      </w:r>
      <w:r w:rsidRPr="009121E5">
        <w:rPr>
          <w:rFonts w:ascii="Times New Roman" w:hAnsi="Times New Roman"/>
          <w:b w:val="0"/>
          <w:color w:val="auto"/>
          <w:sz w:val="22"/>
          <w:szCs w:val="22"/>
        </w:rPr>
        <w:t xml:space="preserve">                   0.</w:t>
      </w:r>
      <w:r w:rsidR="00F32DC2" w:rsidRPr="009121E5">
        <w:rPr>
          <w:rFonts w:ascii="Times New Roman" w:hAnsi="Times New Roman"/>
          <w:b w:val="0"/>
          <w:color w:val="auto"/>
          <w:sz w:val="22"/>
          <w:szCs w:val="22"/>
        </w:rPr>
        <w:t>14</w:t>
      </w:r>
      <w:r w:rsidRPr="009121E5">
        <w:rPr>
          <w:rFonts w:ascii="Times New Roman" w:hAnsi="Times New Roman"/>
          <w:b w:val="0"/>
          <w:color w:val="auto"/>
          <w:sz w:val="22"/>
          <w:szCs w:val="22"/>
        </w:rPr>
        <w:t xml:space="preserve">                 0.02</w:t>
      </w:r>
      <w:r w:rsidR="00A63F31">
        <w:rPr>
          <w:rFonts w:ascii="Times New Roman" w:hAnsi="Times New Roman"/>
          <w:b w:val="0"/>
          <w:color w:val="auto"/>
          <w:sz w:val="22"/>
          <w:szCs w:val="22"/>
        </w:rPr>
        <w:t>1</w:t>
      </w:r>
    </w:p>
    <w:p w14:paraId="44DB702A" w14:textId="544D1E4B" w:rsidR="00FA649C" w:rsidRPr="009121E5" w:rsidRDefault="006204EB" w:rsidP="00FA649C">
      <w:pPr>
        <w:pStyle w:val="h5SchItem"/>
        <w:rPr>
          <w:color w:val="auto"/>
        </w:rPr>
      </w:pPr>
      <w:r>
        <w:rPr>
          <w:color w:val="auto"/>
        </w:rPr>
        <w:t>10</w:t>
      </w:r>
      <w:r w:rsidR="00FA649C" w:rsidRPr="009121E5">
        <w:rPr>
          <w:color w:val="auto"/>
        </w:rPr>
        <w:t xml:space="preserve">  Sub</w:t>
      </w:r>
      <w:r w:rsidR="005D2D2C" w:rsidRPr="009121E5">
        <w:rPr>
          <w:color w:val="auto"/>
        </w:rPr>
        <w:t>paragraph</w:t>
      </w:r>
      <w:r w:rsidR="00FA649C" w:rsidRPr="009121E5">
        <w:rPr>
          <w:color w:val="auto"/>
        </w:rPr>
        <w:t xml:space="preserve"> 3.</w:t>
      </w:r>
      <w:r w:rsidR="00A35461" w:rsidRPr="009121E5">
        <w:rPr>
          <w:color w:val="auto"/>
        </w:rPr>
        <w:t>85T</w:t>
      </w:r>
      <w:r w:rsidR="00FA649C" w:rsidRPr="009121E5">
        <w:rPr>
          <w:color w:val="auto"/>
        </w:rPr>
        <w:t>(</w:t>
      </w:r>
      <w:r w:rsidR="00A35461" w:rsidRPr="009121E5">
        <w:rPr>
          <w:color w:val="auto"/>
        </w:rPr>
        <w:t>1</w:t>
      </w:r>
      <w:r w:rsidR="00FA649C" w:rsidRPr="009121E5">
        <w:rPr>
          <w:color w:val="auto"/>
        </w:rPr>
        <w:t>)</w:t>
      </w:r>
      <w:r w:rsidR="00A35461" w:rsidRPr="009121E5">
        <w:rPr>
          <w:color w:val="auto"/>
        </w:rPr>
        <w:t>(b)</w:t>
      </w:r>
      <w:r w:rsidR="005D2D2C" w:rsidRPr="009121E5">
        <w:rPr>
          <w:color w:val="auto"/>
        </w:rPr>
        <w:t>(ii)</w:t>
      </w:r>
      <w:r w:rsidR="00FA649C" w:rsidRPr="009121E5">
        <w:rPr>
          <w:color w:val="auto"/>
        </w:rPr>
        <w:t xml:space="preserve"> </w:t>
      </w:r>
    </w:p>
    <w:p w14:paraId="3F0F5CF5" w14:textId="753D49A7" w:rsidR="00FA649C" w:rsidRPr="009121E5" w:rsidRDefault="005D2D2C" w:rsidP="00FA649C">
      <w:pPr>
        <w:pStyle w:val="Item"/>
        <w:rPr>
          <w:color w:val="auto"/>
        </w:rPr>
      </w:pPr>
      <w:r w:rsidRPr="009121E5">
        <w:rPr>
          <w:color w:val="auto"/>
        </w:rPr>
        <w:t>Omit “and”.</w:t>
      </w:r>
    </w:p>
    <w:p w14:paraId="0924A75E" w14:textId="2AC560AF" w:rsidR="00182717" w:rsidRPr="009121E5" w:rsidRDefault="006204EB" w:rsidP="00182717">
      <w:pPr>
        <w:pStyle w:val="h5SchItem"/>
        <w:rPr>
          <w:color w:val="auto"/>
        </w:rPr>
      </w:pPr>
      <w:r>
        <w:rPr>
          <w:color w:val="auto"/>
        </w:rPr>
        <w:t>11</w:t>
      </w:r>
      <w:r w:rsidR="00182717" w:rsidRPr="009121E5">
        <w:rPr>
          <w:color w:val="auto"/>
        </w:rPr>
        <w:t xml:space="preserve">  Subparagraph 3.85T(1)(b)(i</w:t>
      </w:r>
      <w:r w:rsidR="00A82343" w:rsidRPr="009121E5">
        <w:rPr>
          <w:color w:val="auto"/>
        </w:rPr>
        <w:t>i</w:t>
      </w:r>
      <w:r w:rsidR="00182717" w:rsidRPr="009121E5">
        <w:rPr>
          <w:color w:val="auto"/>
        </w:rPr>
        <w:t xml:space="preserve">i) </w:t>
      </w:r>
    </w:p>
    <w:p w14:paraId="5341F2B1" w14:textId="3B19C31D" w:rsidR="00182717" w:rsidRPr="009121E5" w:rsidRDefault="00182717" w:rsidP="00182717">
      <w:pPr>
        <w:pStyle w:val="Item"/>
        <w:rPr>
          <w:color w:val="auto"/>
        </w:rPr>
      </w:pPr>
      <w:r w:rsidRPr="009121E5">
        <w:rPr>
          <w:color w:val="auto"/>
        </w:rPr>
        <w:t>Omit “</w:t>
      </w:r>
      <w:r w:rsidR="00A82343" w:rsidRPr="009121E5">
        <w:rPr>
          <w:color w:val="auto"/>
        </w:rPr>
        <w:t>.</w:t>
      </w:r>
      <w:r w:rsidRPr="009121E5">
        <w:rPr>
          <w:color w:val="auto"/>
        </w:rPr>
        <w:t>”</w:t>
      </w:r>
      <w:r w:rsidR="00A82343" w:rsidRPr="009121E5">
        <w:rPr>
          <w:color w:val="auto"/>
        </w:rPr>
        <w:t>, substitute “; and”</w:t>
      </w:r>
    </w:p>
    <w:p w14:paraId="67C85FF8" w14:textId="7F22911F" w:rsidR="003815C2" w:rsidRPr="009121E5" w:rsidRDefault="0026050B" w:rsidP="39D1E0FB">
      <w:pPr>
        <w:pStyle w:val="h5SchItem"/>
        <w:ind w:left="0" w:firstLine="0"/>
        <w:rPr>
          <w:color w:val="auto"/>
          <w:sz w:val="20"/>
          <w:szCs w:val="20"/>
        </w:rPr>
      </w:pPr>
      <w:r w:rsidRPr="009121E5">
        <w:rPr>
          <w:color w:val="auto"/>
        </w:rPr>
        <w:t>1</w:t>
      </w:r>
      <w:r w:rsidR="006204EB">
        <w:rPr>
          <w:color w:val="auto"/>
        </w:rPr>
        <w:t>2</w:t>
      </w:r>
      <w:r w:rsidR="003815C2" w:rsidRPr="009121E5">
        <w:rPr>
          <w:color w:val="auto"/>
        </w:rPr>
        <w:t xml:space="preserve">  S</w:t>
      </w:r>
      <w:r w:rsidR="008645F7" w:rsidRPr="009121E5">
        <w:rPr>
          <w:color w:val="auto"/>
        </w:rPr>
        <w:t>ubs</w:t>
      </w:r>
      <w:r w:rsidR="003815C2" w:rsidRPr="009121E5">
        <w:rPr>
          <w:color w:val="auto"/>
        </w:rPr>
        <w:t>ection 3.86(2) (</w:t>
      </w:r>
      <w:r w:rsidR="00D624CD" w:rsidRPr="009121E5">
        <w:rPr>
          <w:color w:val="auto"/>
        </w:rPr>
        <w:t>table item 1</w:t>
      </w:r>
      <w:r w:rsidR="003815C2" w:rsidRPr="009121E5">
        <w:rPr>
          <w:color w:val="auto"/>
        </w:rPr>
        <w:t>)</w:t>
      </w:r>
    </w:p>
    <w:p w14:paraId="0D16AC66" w14:textId="5C6B9B41" w:rsidR="003815C2" w:rsidRPr="009121E5" w:rsidRDefault="003815C2" w:rsidP="003815C2">
      <w:pPr>
        <w:pStyle w:val="Item"/>
        <w:rPr>
          <w:color w:val="auto"/>
        </w:rPr>
      </w:pPr>
      <w:r w:rsidRPr="009121E5">
        <w:rPr>
          <w:color w:val="auto"/>
        </w:rPr>
        <w:t xml:space="preserve">Repeal the </w:t>
      </w:r>
      <w:r w:rsidR="00D624CD" w:rsidRPr="009121E5">
        <w:rPr>
          <w:color w:val="auto"/>
        </w:rPr>
        <w:t>item</w:t>
      </w:r>
      <w:r w:rsidRPr="009121E5">
        <w:rPr>
          <w:color w:val="auto"/>
        </w:rPr>
        <w:t>, substitute:</w:t>
      </w:r>
    </w:p>
    <w:p w14:paraId="34360009" w14:textId="1139A6B9" w:rsidR="00D624CD" w:rsidRPr="009121E5" w:rsidRDefault="00D624CD" w:rsidP="00D624CD">
      <w:pPr>
        <w:pStyle w:val="ItemHead"/>
        <w:rPr>
          <w:rFonts w:ascii="Times New Roman" w:hAnsi="Times New Roman"/>
          <w:b w:val="0"/>
          <w:color w:val="auto"/>
          <w:sz w:val="22"/>
          <w:szCs w:val="22"/>
        </w:rPr>
      </w:pPr>
      <w:r w:rsidRPr="009121E5">
        <w:rPr>
          <w:color w:val="auto"/>
        </w:rPr>
        <w:lastRenderedPageBreak/>
        <w:tab/>
      </w:r>
      <w:r w:rsidRPr="009121E5">
        <w:rPr>
          <w:rFonts w:ascii="Times New Roman" w:hAnsi="Times New Roman"/>
          <w:b w:val="0"/>
          <w:color w:val="auto"/>
          <w:sz w:val="22"/>
          <w:szCs w:val="22"/>
        </w:rPr>
        <w:t>1              Gas                             2.69                   0.56                 0.02</w:t>
      </w:r>
      <w:r w:rsidR="00402F05">
        <w:rPr>
          <w:rFonts w:ascii="Times New Roman" w:hAnsi="Times New Roman"/>
          <w:b w:val="0"/>
          <w:color w:val="auto"/>
          <w:sz w:val="22"/>
          <w:szCs w:val="22"/>
        </w:rPr>
        <w:t>1</w:t>
      </w:r>
    </w:p>
    <w:p w14:paraId="3976631C" w14:textId="162AF8B7" w:rsidR="00696D79" w:rsidRPr="009121E5" w:rsidRDefault="00B6593A" w:rsidP="39D1E0FB">
      <w:pPr>
        <w:pStyle w:val="h5SchItem"/>
        <w:ind w:left="0" w:firstLine="0"/>
        <w:rPr>
          <w:color w:val="auto"/>
        </w:rPr>
      </w:pPr>
      <w:r w:rsidRPr="009121E5">
        <w:rPr>
          <w:color w:val="auto"/>
        </w:rPr>
        <w:t>1</w:t>
      </w:r>
      <w:r w:rsidR="006204EB">
        <w:rPr>
          <w:color w:val="auto"/>
        </w:rPr>
        <w:t>3</w:t>
      </w:r>
      <w:r w:rsidR="00696D79" w:rsidRPr="009121E5">
        <w:rPr>
          <w:color w:val="auto"/>
        </w:rPr>
        <w:t xml:space="preserve">  </w:t>
      </w:r>
      <w:r w:rsidR="00F55688" w:rsidRPr="009121E5">
        <w:rPr>
          <w:color w:val="auto"/>
        </w:rPr>
        <w:t xml:space="preserve">After subparagraph </w:t>
      </w:r>
      <w:r w:rsidR="00A05CEB" w:rsidRPr="009121E5">
        <w:rPr>
          <w:color w:val="auto"/>
        </w:rPr>
        <w:t>3.88J</w:t>
      </w:r>
      <w:r w:rsidR="00F92ADC" w:rsidRPr="009121E5">
        <w:rPr>
          <w:color w:val="auto"/>
        </w:rPr>
        <w:t>(1)</w:t>
      </w:r>
      <w:r w:rsidR="00A05CEB" w:rsidRPr="009121E5">
        <w:rPr>
          <w:color w:val="auto"/>
        </w:rPr>
        <w:t>(a)(ii)</w:t>
      </w:r>
    </w:p>
    <w:p w14:paraId="0DC4F06F" w14:textId="739DDD81" w:rsidR="00696D79" w:rsidRPr="009121E5" w:rsidRDefault="00696D79" w:rsidP="00696D79">
      <w:pPr>
        <w:pStyle w:val="Item"/>
        <w:rPr>
          <w:color w:val="auto"/>
        </w:rPr>
      </w:pPr>
      <w:r w:rsidRPr="009121E5">
        <w:rPr>
          <w:color w:val="auto"/>
        </w:rPr>
        <w:t>Insert:</w:t>
      </w:r>
    </w:p>
    <w:p w14:paraId="7F8A2DAC" w14:textId="7358648F" w:rsidR="00696D79" w:rsidRPr="009121E5" w:rsidRDefault="00696D79" w:rsidP="00696D79">
      <w:pPr>
        <w:pStyle w:val="Item"/>
        <w:ind w:left="1429"/>
        <w:rPr>
          <w:color w:val="auto"/>
          <w:szCs w:val="22"/>
        </w:rPr>
      </w:pPr>
      <w:r w:rsidRPr="009121E5">
        <w:rPr>
          <w:color w:val="auto"/>
          <w:szCs w:val="22"/>
        </w:rPr>
        <w:t>(iia) method 2B under section 3.87B;</w:t>
      </w:r>
    </w:p>
    <w:p w14:paraId="01A5F764" w14:textId="460039C6" w:rsidR="00696D79" w:rsidRPr="009121E5" w:rsidRDefault="00B6593A" w:rsidP="00696D79">
      <w:pPr>
        <w:pStyle w:val="h5SchItem"/>
        <w:rPr>
          <w:color w:val="auto"/>
        </w:rPr>
      </w:pPr>
      <w:r w:rsidRPr="009121E5">
        <w:rPr>
          <w:color w:val="auto"/>
        </w:rPr>
        <w:t>1</w:t>
      </w:r>
      <w:r w:rsidR="006204EB">
        <w:rPr>
          <w:color w:val="auto"/>
        </w:rPr>
        <w:t>4</w:t>
      </w:r>
      <w:r w:rsidR="00696D79" w:rsidRPr="009121E5">
        <w:rPr>
          <w:color w:val="auto"/>
        </w:rPr>
        <w:t xml:space="preserve">  </w:t>
      </w:r>
      <w:r w:rsidR="0059515B" w:rsidRPr="009121E5">
        <w:rPr>
          <w:color w:val="auto"/>
        </w:rPr>
        <w:t>Subparagraph</w:t>
      </w:r>
      <w:r w:rsidR="00696D79" w:rsidRPr="009121E5">
        <w:rPr>
          <w:color w:val="auto"/>
        </w:rPr>
        <w:t xml:space="preserve"> 3.88J(1)(b)(ii)</w:t>
      </w:r>
    </w:p>
    <w:p w14:paraId="1C99BBCB" w14:textId="17A526BE" w:rsidR="003E44F8" w:rsidRPr="009121E5" w:rsidRDefault="003E44F8" w:rsidP="39D1E0FB">
      <w:pPr>
        <w:pStyle w:val="Item"/>
        <w:rPr>
          <w:color w:val="auto"/>
          <w:szCs w:val="22"/>
        </w:rPr>
      </w:pPr>
      <w:r w:rsidRPr="009121E5">
        <w:rPr>
          <w:color w:val="auto"/>
          <w:szCs w:val="22"/>
        </w:rPr>
        <w:t>Omit</w:t>
      </w:r>
      <w:r w:rsidR="00264400" w:rsidRPr="009121E5">
        <w:rPr>
          <w:color w:val="auto"/>
          <w:szCs w:val="22"/>
        </w:rPr>
        <w:t xml:space="preserve"> </w:t>
      </w:r>
      <w:r w:rsidR="00255DCB">
        <w:rPr>
          <w:color w:val="auto"/>
          <w:szCs w:val="22"/>
        </w:rPr>
        <w:t>“</w:t>
      </w:r>
      <w:r w:rsidR="00696D79" w:rsidRPr="009121E5">
        <w:rPr>
          <w:color w:val="auto"/>
          <w:szCs w:val="22"/>
        </w:rPr>
        <w:t>and</w:t>
      </w:r>
      <w:r w:rsidR="00264400" w:rsidRPr="009121E5">
        <w:rPr>
          <w:color w:val="auto"/>
          <w:szCs w:val="22"/>
        </w:rPr>
        <w:t>”.</w:t>
      </w:r>
    </w:p>
    <w:p w14:paraId="18D292A3" w14:textId="517C80C5" w:rsidR="00696D79" w:rsidRPr="009121E5" w:rsidRDefault="00FF5ED4" w:rsidP="00696D79">
      <w:pPr>
        <w:pStyle w:val="h5SchItem"/>
        <w:rPr>
          <w:color w:val="auto"/>
        </w:rPr>
      </w:pPr>
      <w:r w:rsidRPr="009121E5">
        <w:rPr>
          <w:color w:val="auto"/>
        </w:rPr>
        <w:t>1</w:t>
      </w:r>
      <w:r w:rsidR="006204EB">
        <w:rPr>
          <w:color w:val="auto"/>
        </w:rPr>
        <w:t>5</w:t>
      </w:r>
      <w:r w:rsidR="00696D79" w:rsidRPr="009121E5">
        <w:rPr>
          <w:color w:val="auto"/>
        </w:rPr>
        <w:t xml:space="preserve">  </w:t>
      </w:r>
      <w:r w:rsidR="00FB759C" w:rsidRPr="009121E5">
        <w:rPr>
          <w:color w:val="auto"/>
        </w:rPr>
        <w:t>A</w:t>
      </w:r>
      <w:r w:rsidR="000B5EF6" w:rsidRPr="009121E5">
        <w:rPr>
          <w:color w:val="auto"/>
        </w:rPr>
        <w:t xml:space="preserve">t the end of </w:t>
      </w:r>
      <w:r w:rsidR="00FB759C" w:rsidRPr="009121E5">
        <w:rPr>
          <w:color w:val="auto"/>
        </w:rPr>
        <w:t xml:space="preserve">paragraph </w:t>
      </w:r>
      <w:r w:rsidR="00264400" w:rsidRPr="009121E5">
        <w:rPr>
          <w:color w:val="auto"/>
        </w:rPr>
        <w:t>3.88</w:t>
      </w:r>
      <w:r w:rsidR="00B76DD3" w:rsidRPr="009121E5">
        <w:rPr>
          <w:color w:val="auto"/>
        </w:rPr>
        <w:t>J(1)(b)</w:t>
      </w:r>
    </w:p>
    <w:p w14:paraId="6150454A" w14:textId="69C61808" w:rsidR="00696D79" w:rsidRPr="009121E5" w:rsidRDefault="000B5EF6" w:rsidP="00696D79">
      <w:pPr>
        <w:pStyle w:val="Item"/>
        <w:rPr>
          <w:color w:val="auto"/>
        </w:rPr>
      </w:pPr>
      <w:r w:rsidRPr="009121E5">
        <w:rPr>
          <w:color w:val="auto"/>
        </w:rPr>
        <w:t>Add</w:t>
      </w:r>
      <w:r w:rsidR="00696D79" w:rsidRPr="009121E5">
        <w:rPr>
          <w:color w:val="auto"/>
        </w:rPr>
        <w:t>:</w:t>
      </w:r>
    </w:p>
    <w:p w14:paraId="7B2E2135" w14:textId="1D00B433" w:rsidR="008568C3" w:rsidRPr="009121E5" w:rsidRDefault="00696D79" w:rsidP="742AF5B1">
      <w:pPr>
        <w:pStyle w:val="Item"/>
        <w:ind w:left="1429"/>
        <w:rPr>
          <w:color w:val="auto"/>
        </w:rPr>
      </w:pPr>
      <w:r w:rsidRPr="009121E5">
        <w:rPr>
          <w:color w:val="auto"/>
        </w:rPr>
        <w:t>(iii) method 2B under section 3.87B; and</w:t>
      </w:r>
    </w:p>
    <w:p w14:paraId="4D88DA97" w14:textId="3702EC21" w:rsidR="008568C3" w:rsidRPr="009121E5" w:rsidRDefault="008568C3" w:rsidP="008568C3">
      <w:pPr>
        <w:pStyle w:val="h5SchItem"/>
        <w:rPr>
          <w:color w:val="auto"/>
        </w:rPr>
      </w:pPr>
      <w:r w:rsidRPr="009121E5">
        <w:rPr>
          <w:color w:val="auto"/>
        </w:rPr>
        <w:t>1</w:t>
      </w:r>
      <w:r w:rsidR="006204EB">
        <w:rPr>
          <w:color w:val="auto"/>
        </w:rPr>
        <w:t>6</w:t>
      </w:r>
      <w:r w:rsidRPr="009121E5">
        <w:rPr>
          <w:color w:val="auto"/>
        </w:rPr>
        <w:t xml:space="preserve">  Subsection 3.88J(2)</w:t>
      </w:r>
    </w:p>
    <w:p w14:paraId="7C6FD0FB" w14:textId="59AFE7D0" w:rsidR="00684614" w:rsidRPr="009121E5" w:rsidRDefault="00684614" w:rsidP="00684614">
      <w:pPr>
        <w:rPr>
          <w:color w:val="auto"/>
          <w:lang w:eastAsia="en-AU"/>
        </w:rPr>
      </w:pPr>
      <w:r w:rsidRPr="009121E5">
        <w:rPr>
          <w:color w:val="auto"/>
          <w:lang w:eastAsia="en-AU"/>
        </w:rPr>
        <w:tab/>
        <w:t xml:space="preserve">Renumber </w:t>
      </w:r>
      <w:r w:rsidR="00D2301A" w:rsidRPr="009121E5">
        <w:rPr>
          <w:color w:val="auto"/>
          <w:lang w:eastAsia="en-AU"/>
        </w:rPr>
        <w:t>as subsection (3)</w:t>
      </w:r>
      <w:r w:rsidR="009A1723" w:rsidRPr="009121E5">
        <w:rPr>
          <w:color w:val="auto"/>
          <w:lang w:eastAsia="en-AU"/>
        </w:rPr>
        <w:t>.</w:t>
      </w:r>
      <w:r w:rsidRPr="009121E5">
        <w:rPr>
          <w:color w:val="auto"/>
          <w:lang w:eastAsia="en-AU"/>
        </w:rPr>
        <w:t xml:space="preserve"> </w:t>
      </w:r>
    </w:p>
    <w:p w14:paraId="7A53CF0B" w14:textId="6EDC1427" w:rsidR="00696D79" w:rsidRPr="009121E5" w:rsidRDefault="00696D79" w:rsidP="00696D79">
      <w:pPr>
        <w:pStyle w:val="h5SchItem"/>
        <w:rPr>
          <w:color w:val="auto"/>
        </w:rPr>
      </w:pPr>
      <w:r w:rsidRPr="009121E5">
        <w:rPr>
          <w:color w:val="auto"/>
        </w:rPr>
        <w:t>1</w:t>
      </w:r>
      <w:r w:rsidR="006204EB">
        <w:rPr>
          <w:color w:val="auto"/>
        </w:rPr>
        <w:t>7</w:t>
      </w:r>
      <w:r w:rsidRPr="009121E5">
        <w:rPr>
          <w:color w:val="auto"/>
        </w:rPr>
        <w:t xml:space="preserve">  </w:t>
      </w:r>
      <w:r w:rsidR="009B0332" w:rsidRPr="009121E5">
        <w:rPr>
          <w:color w:val="auto"/>
        </w:rPr>
        <w:t xml:space="preserve">After </w:t>
      </w:r>
      <w:r w:rsidR="00390472" w:rsidRPr="009121E5">
        <w:rPr>
          <w:color w:val="auto"/>
        </w:rPr>
        <w:t>subsection</w:t>
      </w:r>
      <w:r w:rsidR="00240C74" w:rsidRPr="009121E5">
        <w:rPr>
          <w:color w:val="auto"/>
        </w:rPr>
        <w:t xml:space="preserve"> </w:t>
      </w:r>
      <w:r w:rsidR="00166CD5" w:rsidRPr="009121E5">
        <w:rPr>
          <w:color w:val="auto"/>
        </w:rPr>
        <w:t>3.88J</w:t>
      </w:r>
      <w:r w:rsidR="009B0332" w:rsidRPr="009121E5">
        <w:rPr>
          <w:color w:val="auto"/>
        </w:rPr>
        <w:t>(1)</w:t>
      </w:r>
    </w:p>
    <w:p w14:paraId="7C3ACFFB" w14:textId="43F7F8B2" w:rsidR="00696D79" w:rsidRPr="009121E5" w:rsidRDefault="0022732B" w:rsidP="00696D79">
      <w:pPr>
        <w:pStyle w:val="Item"/>
        <w:rPr>
          <w:color w:val="auto"/>
          <w:szCs w:val="22"/>
        </w:rPr>
      </w:pPr>
      <w:r w:rsidRPr="009121E5">
        <w:rPr>
          <w:color w:val="auto"/>
          <w:szCs w:val="22"/>
        </w:rPr>
        <w:t>Insert</w:t>
      </w:r>
      <w:r w:rsidR="00696D79" w:rsidRPr="009121E5">
        <w:rPr>
          <w:color w:val="auto"/>
          <w:szCs w:val="22"/>
        </w:rPr>
        <w:t>:</w:t>
      </w:r>
    </w:p>
    <w:p w14:paraId="7749BB1A" w14:textId="24DCCF0B" w:rsidR="00696D79" w:rsidRPr="009121E5" w:rsidRDefault="00696D79" w:rsidP="00390D18">
      <w:pPr>
        <w:spacing w:before="120" w:after="200" w:line="276" w:lineRule="auto"/>
        <w:ind w:left="1406" w:hanging="624"/>
        <w:rPr>
          <w:color w:val="auto"/>
          <w:szCs w:val="22"/>
        </w:rPr>
      </w:pPr>
      <w:r w:rsidRPr="009121E5">
        <w:rPr>
          <w:rFonts w:eastAsia="Times New Roman"/>
          <w:color w:val="auto"/>
          <w:szCs w:val="22"/>
        </w:rPr>
        <w:t>(</w:t>
      </w:r>
      <w:r w:rsidR="00536115" w:rsidRPr="009121E5">
        <w:rPr>
          <w:rFonts w:eastAsia="Times New Roman"/>
          <w:color w:val="auto"/>
          <w:szCs w:val="22"/>
        </w:rPr>
        <w:t>2</w:t>
      </w:r>
      <w:r w:rsidR="00166CD5" w:rsidRPr="009121E5">
        <w:rPr>
          <w:rFonts w:eastAsia="Times New Roman"/>
          <w:color w:val="auto"/>
          <w:szCs w:val="22"/>
        </w:rPr>
        <w:t>)</w:t>
      </w:r>
      <w:r w:rsidR="00166CD5" w:rsidRPr="009121E5">
        <w:rPr>
          <w:color w:val="auto"/>
          <w:szCs w:val="22"/>
        </w:rPr>
        <w:t xml:space="preserve"> </w:t>
      </w:r>
      <w:r w:rsidR="00166CD5" w:rsidRPr="009121E5">
        <w:rPr>
          <w:color w:val="auto"/>
          <w:szCs w:val="22"/>
        </w:rPr>
        <w:tab/>
      </w:r>
      <w:r w:rsidRPr="009121E5">
        <w:rPr>
          <w:color w:val="auto"/>
          <w:szCs w:val="22"/>
        </w:rPr>
        <w:t>If method 2B under section 3.87B has been used to estimate emissions of either methane or carbon dioxide released, no other method in this section may be used to estimate emissions of methane or carbon dioxide.</w:t>
      </w:r>
    </w:p>
    <w:p w14:paraId="0E8501A3" w14:textId="2177EF45" w:rsidR="00696D79" w:rsidRPr="009121E5" w:rsidRDefault="00696D79" w:rsidP="00696D79">
      <w:pPr>
        <w:pStyle w:val="h5SchItem"/>
        <w:rPr>
          <w:color w:val="auto"/>
        </w:rPr>
      </w:pPr>
      <w:r w:rsidRPr="009121E5">
        <w:rPr>
          <w:color w:val="auto"/>
        </w:rPr>
        <w:t>1</w:t>
      </w:r>
      <w:r w:rsidR="006204EB">
        <w:rPr>
          <w:color w:val="auto"/>
        </w:rPr>
        <w:t>8</w:t>
      </w:r>
      <w:r w:rsidRPr="009121E5">
        <w:rPr>
          <w:color w:val="auto"/>
        </w:rPr>
        <w:t xml:space="preserve">  </w:t>
      </w:r>
      <w:r w:rsidR="001928E0" w:rsidRPr="009121E5">
        <w:rPr>
          <w:color w:val="auto"/>
        </w:rPr>
        <w:t xml:space="preserve">After subparagraph </w:t>
      </w:r>
      <w:r w:rsidR="0050060E" w:rsidRPr="009121E5">
        <w:rPr>
          <w:color w:val="auto"/>
        </w:rPr>
        <w:t>3.88T</w:t>
      </w:r>
      <w:r w:rsidR="00F01801" w:rsidRPr="009121E5">
        <w:rPr>
          <w:color w:val="auto"/>
        </w:rPr>
        <w:t>(1)(a)(ii)</w:t>
      </w:r>
    </w:p>
    <w:p w14:paraId="1F9C80B1" w14:textId="77777777" w:rsidR="00696D79" w:rsidRPr="009121E5" w:rsidRDefault="00696D79" w:rsidP="00696D79">
      <w:pPr>
        <w:pStyle w:val="Item"/>
        <w:rPr>
          <w:color w:val="auto"/>
        </w:rPr>
      </w:pPr>
      <w:r w:rsidRPr="009121E5">
        <w:rPr>
          <w:color w:val="auto"/>
        </w:rPr>
        <w:t>Insert:</w:t>
      </w:r>
    </w:p>
    <w:p w14:paraId="5201BBCC" w14:textId="77777777" w:rsidR="00696D79" w:rsidRPr="009121E5" w:rsidRDefault="00696D79" w:rsidP="00696D79">
      <w:pPr>
        <w:pStyle w:val="Item"/>
        <w:ind w:left="1429"/>
        <w:rPr>
          <w:color w:val="auto"/>
          <w:szCs w:val="22"/>
        </w:rPr>
      </w:pPr>
      <w:r w:rsidRPr="009121E5">
        <w:rPr>
          <w:color w:val="auto"/>
          <w:szCs w:val="22"/>
        </w:rPr>
        <w:t>(iia) method 2B under section 3.87B;</w:t>
      </w:r>
    </w:p>
    <w:p w14:paraId="278E757A" w14:textId="1005B7C7" w:rsidR="00696D79" w:rsidRPr="009121E5" w:rsidRDefault="00C76757" w:rsidP="00696D79">
      <w:pPr>
        <w:pStyle w:val="h5SchItem"/>
        <w:rPr>
          <w:color w:val="auto"/>
        </w:rPr>
      </w:pPr>
      <w:r w:rsidRPr="009121E5">
        <w:rPr>
          <w:color w:val="auto"/>
        </w:rPr>
        <w:t>1</w:t>
      </w:r>
      <w:r w:rsidR="006204EB">
        <w:rPr>
          <w:color w:val="auto"/>
        </w:rPr>
        <w:t>9</w:t>
      </w:r>
      <w:r w:rsidR="00696D79" w:rsidRPr="009121E5">
        <w:rPr>
          <w:color w:val="auto"/>
        </w:rPr>
        <w:t xml:space="preserve">  S</w:t>
      </w:r>
      <w:r w:rsidR="00401A79" w:rsidRPr="009121E5">
        <w:rPr>
          <w:color w:val="auto"/>
        </w:rPr>
        <w:t>ubparagraph</w:t>
      </w:r>
      <w:r w:rsidR="00696D79" w:rsidRPr="009121E5">
        <w:rPr>
          <w:color w:val="auto"/>
        </w:rPr>
        <w:t xml:space="preserve"> 3.88T(1)(b)(ii)</w:t>
      </w:r>
    </w:p>
    <w:p w14:paraId="156AC9F7" w14:textId="0618DD59" w:rsidR="00696D79" w:rsidRPr="009121E5" w:rsidRDefault="00AA6B04" w:rsidP="00401A79">
      <w:pPr>
        <w:pStyle w:val="Item"/>
        <w:rPr>
          <w:color w:val="auto"/>
        </w:rPr>
      </w:pPr>
      <w:r w:rsidRPr="009121E5">
        <w:rPr>
          <w:color w:val="auto"/>
        </w:rPr>
        <w:t xml:space="preserve">Omit </w:t>
      </w:r>
      <w:r w:rsidR="00390D18" w:rsidRPr="009121E5">
        <w:rPr>
          <w:color w:val="auto"/>
        </w:rPr>
        <w:t>“</w:t>
      </w:r>
      <w:r w:rsidR="00696D79" w:rsidRPr="009121E5">
        <w:rPr>
          <w:color w:val="auto"/>
        </w:rPr>
        <w:t>and</w:t>
      </w:r>
      <w:r w:rsidRPr="009121E5">
        <w:rPr>
          <w:color w:val="auto"/>
        </w:rPr>
        <w:t>”.</w:t>
      </w:r>
    </w:p>
    <w:p w14:paraId="3CD2C220" w14:textId="72D5663B" w:rsidR="00696D79" w:rsidRPr="009121E5" w:rsidRDefault="006204EB" w:rsidP="00696D79">
      <w:pPr>
        <w:pStyle w:val="h5SchItem"/>
        <w:rPr>
          <w:color w:val="auto"/>
        </w:rPr>
      </w:pPr>
      <w:r>
        <w:rPr>
          <w:color w:val="auto"/>
        </w:rPr>
        <w:t>20</w:t>
      </w:r>
      <w:r w:rsidR="00696D79" w:rsidRPr="009121E5">
        <w:rPr>
          <w:color w:val="auto"/>
        </w:rPr>
        <w:t xml:space="preserve">  </w:t>
      </w:r>
      <w:r w:rsidR="009204F2" w:rsidRPr="009121E5">
        <w:rPr>
          <w:color w:val="auto"/>
        </w:rPr>
        <w:t xml:space="preserve">At the end of paragraph </w:t>
      </w:r>
      <w:r w:rsidR="00FD7F23" w:rsidRPr="009121E5">
        <w:rPr>
          <w:color w:val="auto"/>
        </w:rPr>
        <w:t>3.88T(1)(b)</w:t>
      </w:r>
    </w:p>
    <w:p w14:paraId="7C6E24B5" w14:textId="71889614" w:rsidR="00696D79" w:rsidRPr="009121E5" w:rsidRDefault="00FD7F23" w:rsidP="00696D79">
      <w:pPr>
        <w:pStyle w:val="Item"/>
        <w:rPr>
          <w:color w:val="auto"/>
        </w:rPr>
      </w:pPr>
      <w:r w:rsidRPr="009121E5">
        <w:rPr>
          <w:color w:val="auto"/>
        </w:rPr>
        <w:t>Add</w:t>
      </w:r>
      <w:r w:rsidR="00696D79" w:rsidRPr="009121E5">
        <w:rPr>
          <w:color w:val="auto"/>
        </w:rPr>
        <w:t>:</w:t>
      </w:r>
    </w:p>
    <w:p w14:paraId="288320DA" w14:textId="77777777" w:rsidR="00696D79" w:rsidRPr="009121E5" w:rsidRDefault="00696D79" w:rsidP="00696D79">
      <w:pPr>
        <w:pStyle w:val="Item"/>
        <w:ind w:left="1429"/>
        <w:rPr>
          <w:color w:val="auto"/>
          <w:szCs w:val="22"/>
        </w:rPr>
      </w:pPr>
      <w:r w:rsidRPr="009121E5">
        <w:rPr>
          <w:color w:val="auto"/>
          <w:szCs w:val="22"/>
        </w:rPr>
        <w:t>(iii) method 2B under section 3.87B; and</w:t>
      </w:r>
    </w:p>
    <w:p w14:paraId="1805AA27" w14:textId="4039CB94" w:rsidR="00A366D9" w:rsidRPr="009121E5" w:rsidRDefault="0026050B" w:rsidP="00A366D9">
      <w:pPr>
        <w:pStyle w:val="h5SchItem"/>
        <w:rPr>
          <w:color w:val="auto"/>
        </w:rPr>
      </w:pPr>
      <w:r w:rsidRPr="009121E5">
        <w:rPr>
          <w:color w:val="auto"/>
        </w:rPr>
        <w:t>2</w:t>
      </w:r>
      <w:r w:rsidR="006204EB">
        <w:rPr>
          <w:color w:val="auto"/>
        </w:rPr>
        <w:t>1</w:t>
      </w:r>
      <w:r w:rsidR="00A366D9" w:rsidRPr="009121E5">
        <w:rPr>
          <w:color w:val="auto"/>
        </w:rPr>
        <w:t xml:space="preserve">  Subsection 3.88T(</w:t>
      </w:r>
      <w:r w:rsidR="00C85E2B" w:rsidRPr="009121E5">
        <w:rPr>
          <w:color w:val="auto"/>
        </w:rPr>
        <w:t>2</w:t>
      </w:r>
      <w:r w:rsidR="00A366D9" w:rsidRPr="009121E5">
        <w:rPr>
          <w:color w:val="auto"/>
        </w:rPr>
        <w:t>)</w:t>
      </w:r>
    </w:p>
    <w:p w14:paraId="0BA67952" w14:textId="6B1A9656" w:rsidR="00A366D9" w:rsidRPr="009121E5" w:rsidRDefault="00A366D9" w:rsidP="00A366D9">
      <w:pPr>
        <w:pStyle w:val="Item"/>
        <w:rPr>
          <w:color w:val="auto"/>
        </w:rPr>
      </w:pPr>
      <w:r w:rsidRPr="009121E5">
        <w:rPr>
          <w:color w:val="auto"/>
        </w:rPr>
        <w:t>Renumber as subsection (3).</w:t>
      </w:r>
    </w:p>
    <w:p w14:paraId="499010A7" w14:textId="70CA79C7" w:rsidR="00696D79" w:rsidRPr="009121E5" w:rsidRDefault="0026050B" w:rsidP="00696D79">
      <w:pPr>
        <w:pStyle w:val="h5SchItem"/>
        <w:rPr>
          <w:color w:val="auto"/>
        </w:rPr>
      </w:pPr>
      <w:r w:rsidRPr="009121E5">
        <w:rPr>
          <w:color w:val="auto"/>
        </w:rPr>
        <w:t>2</w:t>
      </w:r>
      <w:r w:rsidR="006204EB">
        <w:rPr>
          <w:color w:val="auto"/>
        </w:rPr>
        <w:t>2</w:t>
      </w:r>
      <w:r w:rsidR="00696D79" w:rsidRPr="009121E5">
        <w:rPr>
          <w:color w:val="auto"/>
        </w:rPr>
        <w:t xml:space="preserve">  </w:t>
      </w:r>
      <w:r w:rsidR="00475901" w:rsidRPr="009121E5">
        <w:rPr>
          <w:color w:val="auto"/>
        </w:rPr>
        <w:t xml:space="preserve">After </w:t>
      </w:r>
      <w:r w:rsidR="004901B5" w:rsidRPr="009121E5">
        <w:rPr>
          <w:color w:val="auto"/>
        </w:rPr>
        <w:t>subsection</w:t>
      </w:r>
      <w:r w:rsidR="00696D79" w:rsidRPr="009121E5">
        <w:rPr>
          <w:color w:val="auto"/>
        </w:rPr>
        <w:t xml:space="preserve"> 3.88</w:t>
      </w:r>
      <w:r w:rsidR="00CD2FD3" w:rsidRPr="009121E5">
        <w:rPr>
          <w:color w:val="auto"/>
        </w:rPr>
        <w:t>T</w:t>
      </w:r>
      <w:r w:rsidR="00475901" w:rsidRPr="009121E5">
        <w:rPr>
          <w:color w:val="auto"/>
        </w:rPr>
        <w:t>(1)</w:t>
      </w:r>
      <w:r w:rsidR="00696D79" w:rsidRPr="009121E5">
        <w:rPr>
          <w:color w:val="auto"/>
        </w:rPr>
        <w:t xml:space="preserve"> </w:t>
      </w:r>
    </w:p>
    <w:p w14:paraId="36DBBF1E" w14:textId="45B08DB8" w:rsidR="00696D79" w:rsidRPr="009121E5" w:rsidRDefault="0057519C" w:rsidP="00696D79">
      <w:pPr>
        <w:pStyle w:val="Item"/>
        <w:rPr>
          <w:color w:val="auto"/>
        </w:rPr>
      </w:pPr>
      <w:r w:rsidRPr="009121E5">
        <w:rPr>
          <w:color w:val="auto"/>
        </w:rPr>
        <w:t>Add</w:t>
      </w:r>
      <w:r w:rsidR="00696D79" w:rsidRPr="009121E5">
        <w:rPr>
          <w:color w:val="auto"/>
        </w:rPr>
        <w:t>:</w:t>
      </w:r>
    </w:p>
    <w:p w14:paraId="5B8B3879" w14:textId="3D96D331" w:rsidR="0057519C" w:rsidRPr="009121E5" w:rsidRDefault="0057519C" w:rsidP="00390D18">
      <w:pPr>
        <w:spacing w:before="120" w:after="200" w:line="276" w:lineRule="auto"/>
        <w:ind w:left="1406" w:hanging="624"/>
        <w:rPr>
          <w:color w:val="auto"/>
        </w:rPr>
      </w:pPr>
      <w:r w:rsidRPr="009121E5">
        <w:rPr>
          <w:rFonts w:eastAsia="Times New Roman"/>
          <w:color w:val="auto"/>
        </w:rPr>
        <w:lastRenderedPageBreak/>
        <w:t>(</w:t>
      </w:r>
      <w:r w:rsidR="00305BF5" w:rsidRPr="009121E5">
        <w:rPr>
          <w:rFonts w:eastAsia="Times New Roman"/>
          <w:color w:val="auto"/>
        </w:rPr>
        <w:t>2</w:t>
      </w:r>
      <w:r w:rsidRPr="009121E5">
        <w:rPr>
          <w:rFonts w:eastAsia="Times New Roman"/>
          <w:color w:val="auto"/>
        </w:rPr>
        <w:t>)</w:t>
      </w:r>
      <w:r w:rsidRPr="009121E5">
        <w:rPr>
          <w:color w:val="auto"/>
        </w:rPr>
        <w:t xml:space="preserve"> </w:t>
      </w:r>
      <w:r w:rsidRPr="009121E5">
        <w:rPr>
          <w:color w:val="auto"/>
        </w:rPr>
        <w:tab/>
        <w:t>If method 2B under section 3.87B has been used to estimate emissions of either methane or carbon dioxide released, no other method in this section may be used to estimate emissions of methane or carbon dioxide.</w:t>
      </w:r>
    </w:p>
    <w:p w14:paraId="35ABDB84" w14:textId="4C5E7371" w:rsidR="000A22CD" w:rsidRPr="009121E5" w:rsidRDefault="000A22CD" w:rsidP="000A22CD">
      <w:pPr>
        <w:pStyle w:val="h5SchItem"/>
        <w:rPr>
          <w:color w:val="auto"/>
        </w:rPr>
      </w:pPr>
      <w:r w:rsidRPr="009121E5">
        <w:rPr>
          <w:color w:val="auto"/>
        </w:rPr>
        <w:t>2</w:t>
      </w:r>
      <w:r w:rsidR="006204EB">
        <w:rPr>
          <w:color w:val="auto"/>
        </w:rPr>
        <w:t>3</w:t>
      </w:r>
      <w:r w:rsidRPr="009121E5">
        <w:rPr>
          <w:color w:val="auto"/>
        </w:rPr>
        <w:t xml:space="preserve">  Subsection </w:t>
      </w:r>
      <w:r w:rsidR="00066857" w:rsidRPr="009121E5">
        <w:rPr>
          <w:color w:val="auto"/>
        </w:rPr>
        <w:t>4.42(1</w:t>
      </w:r>
      <w:r w:rsidRPr="009121E5">
        <w:rPr>
          <w:color w:val="auto"/>
        </w:rPr>
        <w:t>)</w:t>
      </w:r>
    </w:p>
    <w:p w14:paraId="1D1126AE" w14:textId="0EA1A9ED" w:rsidR="000A22CD" w:rsidRPr="009121E5" w:rsidRDefault="00F43E47" w:rsidP="000A22CD">
      <w:pPr>
        <w:pStyle w:val="Item"/>
        <w:rPr>
          <w:color w:val="auto"/>
        </w:rPr>
      </w:pPr>
      <w:r w:rsidRPr="009121E5">
        <w:rPr>
          <w:color w:val="auto"/>
        </w:rPr>
        <w:t xml:space="preserve">After </w:t>
      </w:r>
      <w:r w:rsidR="005633F1" w:rsidRPr="009121E5">
        <w:rPr>
          <w:color w:val="auto"/>
        </w:rPr>
        <w:t>“</w:t>
      </w:r>
      <w:r w:rsidR="005633F1" w:rsidRPr="009121E5">
        <w:rPr>
          <w:b/>
          <w:i/>
          <w:color w:val="auto"/>
        </w:rPr>
        <w:t xml:space="preserve">R </w:t>
      </w:r>
      <w:r w:rsidR="005633F1" w:rsidRPr="009121E5">
        <w:rPr>
          <w:color w:val="auto"/>
        </w:rPr>
        <w:t>is the quantity of”, insert “fossil”</w:t>
      </w:r>
      <w:r w:rsidR="000A22CD" w:rsidRPr="009121E5">
        <w:rPr>
          <w:color w:val="auto"/>
        </w:rPr>
        <w:t>.</w:t>
      </w:r>
    </w:p>
    <w:p w14:paraId="699DE39F" w14:textId="03E3777F" w:rsidR="002B2EB3" w:rsidRPr="009121E5" w:rsidRDefault="002B2EB3" w:rsidP="002B2EB3">
      <w:pPr>
        <w:pStyle w:val="h5SchItem"/>
        <w:rPr>
          <w:color w:val="auto"/>
        </w:rPr>
      </w:pPr>
      <w:r w:rsidRPr="009121E5">
        <w:rPr>
          <w:color w:val="auto"/>
        </w:rPr>
        <w:t>2</w:t>
      </w:r>
      <w:r w:rsidR="006204EB">
        <w:rPr>
          <w:color w:val="auto"/>
        </w:rPr>
        <w:t>4</w:t>
      </w:r>
      <w:r w:rsidRPr="009121E5">
        <w:rPr>
          <w:color w:val="auto"/>
        </w:rPr>
        <w:t xml:space="preserve">  Subsection 4.42(</w:t>
      </w:r>
      <w:r w:rsidR="00431841" w:rsidRPr="009121E5">
        <w:rPr>
          <w:color w:val="auto"/>
        </w:rPr>
        <w:t>2</w:t>
      </w:r>
      <w:r w:rsidRPr="009121E5">
        <w:rPr>
          <w:color w:val="auto"/>
        </w:rPr>
        <w:t>)</w:t>
      </w:r>
    </w:p>
    <w:p w14:paraId="69323934" w14:textId="51EF43A1" w:rsidR="002B2EB3" w:rsidRPr="009121E5" w:rsidRDefault="00AA3277" w:rsidP="002B2EB3">
      <w:pPr>
        <w:pStyle w:val="Item"/>
        <w:rPr>
          <w:color w:val="auto"/>
        </w:rPr>
      </w:pPr>
      <w:r w:rsidRPr="009121E5">
        <w:rPr>
          <w:color w:val="auto"/>
        </w:rPr>
        <w:t>Omit</w:t>
      </w:r>
      <w:r w:rsidR="002B2EB3" w:rsidRPr="009121E5">
        <w:rPr>
          <w:color w:val="auto"/>
        </w:rPr>
        <w:t xml:space="preserve"> “</w:t>
      </w:r>
      <w:r w:rsidR="00525B2C" w:rsidRPr="009121E5">
        <w:rPr>
          <w:color w:val="auto"/>
        </w:rPr>
        <w:t>fuel</w:t>
      </w:r>
      <w:r w:rsidR="002B2EB3" w:rsidRPr="009121E5">
        <w:rPr>
          <w:color w:val="auto"/>
        </w:rPr>
        <w:t>”</w:t>
      </w:r>
      <w:r w:rsidR="00525B2C" w:rsidRPr="009121E5">
        <w:rPr>
          <w:color w:val="auto"/>
        </w:rPr>
        <w:t xml:space="preserve"> (first, second and </w:t>
      </w:r>
      <w:r w:rsidR="00D032A2" w:rsidRPr="009121E5">
        <w:rPr>
          <w:color w:val="auto"/>
        </w:rPr>
        <w:t>fourth</w:t>
      </w:r>
      <w:r w:rsidR="00525B2C" w:rsidRPr="009121E5">
        <w:rPr>
          <w:color w:val="auto"/>
        </w:rPr>
        <w:t xml:space="preserve"> occ</w:t>
      </w:r>
      <w:r w:rsidR="009A6CFE" w:rsidRPr="009121E5">
        <w:rPr>
          <w:color w:val="auto"/>
        </w:rPr>
        <w:t>urring)</w:t>
      </w:r>
      <w:r w:rsidR="002B2EB3" w:rsidRPr="009121E5">
        <w:rPr>
          <w:color w:val="auto"/>
        </w:rPr>
        <w:t xml:space="preserve">, </w:t>
      </w:r>
      <w:r w:rsidR="006F7969" w:rsidRPr="009121E5">
        <w:rPr>
          <w:color w:val="auto"/>
        </w:rPr>
        <w:t>substitute</w:t>
      </w:r>
      <w:r w:rsidR="002B2EB3" w:rsidRPr="009121E5">
        <w:rPr>
          <w:color w:val="auto"/>
        </w:rPr>
        <w:t xml:space="preserve"> “fossil</w:t>
      </w:r>
      <w:r w:rsidR="00484FF0" w:rsidRPr="009121E5">
        <w:rPr>
          <w:color w:val="auto"/>
        </w:rPr>
        <w:t xml:space="preserve"> fuel</w:t>
      </w:r>
      <w:r w:rsidR="002B2EB3" w:rsidRPr="009121E5">
        <w:rPr>
          <w:color w:val="auto"/>
        </w:rPr>
        <w:t>”.</w:t>
      </w:r>
    </w:p>
    <w:p w14:paraId="12FCDC61" w14:textId="459C5CAA" w:rsidR="009A6CFE" w:rsidRPr="009121E5" w:rsidRDefault="009A6CFE" w:rsidP="009A6CFE">
      <w:pPr>
        <w:pStyle w:val="h5SchItem"/>
        <w:rPr>
          <w:color w:val="auto"/>
        </w:rPr>
      </w:pPr>
      <w:r w:rsidRPr="009121E5">
        <w:rPr>
          <w:color w:val="auto"/>
        </w:rPr>
        <w:t>2</w:t>
      </w:r>
      <w:r w:rsidR="006204EB">
        <w:rPr>
          <w:color w:val="auto"/>
        </w:rPr>
        <w:t>5</w:t>
      </w:r>
      <w:r w:rsidRPr="009121E5">
        <w:rPr>
          <w:color w:val="auto"/>
        </w:rPr>
        <w:t xml:space="preserve">  </w:t>
      </w:r>
      <w:r w:rsidR="00336E92" w:rsidRPr="009121E5">
        <w:rPr>
          <w:color w:val="auto"/>
        </w:rPr>
        <w:t>S</w:t>
      </w:r>
      <w:r w:rsidR="009E052D" w:rsidRPr="009121E5">
        <w:rPr>
          <w:color w:val="auto"/>
        </w:rPr>
        <w:t>ubsection</w:t>
      </w:r>
      <w:r w:rsidRPr="009121E5">
        <w:rPr>
          <w:color w:val="auto"/>
        </w:rPr>
        <w:t xml:space="preserve"> 4.42(2)</w:t>
      </w:r>
    </w:p>
    <w:p w14:paraId="263476F8" w14:textId="5193C26B" w:rsidR="000A110D" w:rsidRDefault="000A110D" w:rsidP="000A110D">
      <w:pPr>
        <w:pStyle w:val="Item"/>
        <w:rPr>
          <w:color w:val="auto"/>
        </w:rPr>
      </w:pPr>
      <w:r w:rsidRPr="009121E5">
        <w:rPr>
          <w:color w:val="auto"/>
        </w:rPr>
        <w:t>Omit “carbon dioxide” (</w:t>
      </w:r>
      <w:r w:rsidR="00773350">
        <w:rPr>
          <w:color w:val="auto"/>
        </w:rPr>
        <w:t>second</w:t>
      </w:r>
      <w:r w:rsidR="00773350" w:rsidRPr="009121E5">
        <w:rPr>
          <w:color w:val="auto"/>
        </w:rPr>
        <w:t xml:space="preserve"> </w:t>
      </w:r>
      <w:r w:rsidRPr="009121E5">
        <w:rPr>
          <w:color w:val="auto"/>
        </w:rPr>
        <w:t>occurring), substitute “fossil carbon dioxide”.</w:t>
      </w:r>
    </w:p>
    <w:p w14:paraId="055BE614" w14:textId="59102E53" w:rsidR="00F72DB4" w:rsidRPr="009121E5" w:rsidRDefault="007265A7" w:rsidP="00F72DB4">
      <w:pPr>
        <w:pStyle w:val="h5SchItem"/>
        <w:rPr>
          <w:color w:val="auto"/>
        </w:rPr>
      </w:pPr>
      <w:r>
        <w:rPr>
          <w:color w:val="auto"/>
        </w:rPr>
        <w:t>26</w:t>
      </w:r>
      <w:r w:rsidR="00F72DB4" w:rsidRPr="009121E5">
        <w:rPr>
          <w:color w:val="auto"/>
        </w:rPr>
        <w:t xml:space="preserve">  </w:t>
      </w:r>
      <w:r w:rsidR="00F72DB4">
        <w:rPr>
          <w:color w:val="auto"/>
        </w:rPr>
        <w:t>Paragraph</w:t>
      </w:r>
      <w:r w:rsidR="00F72DB4" w:rsidRPr="009121E5">
        <w:rPr>
          <w:color w:val="auto"/>
        </w:rPr>
        <w:t xml:space="preserve"> 4.</w:t>
      </w:r>
      <w:r w:rsidR="00F72DB4">
        <w:rPr>
          <w:color w:val="auto"/>
        </w:rPr>
        <w:t>42</w:t>
      </w:r>
      <w:r w:rsidR="00F72DB4" w:rsidRPr="009121E5">
        <w:rPr>
          <w:color w:val="auto"/>
        </w:rPr>
        <w:t>(</w:t>
      </w:r>
      <w:r w:rsidR="00F72DB4">
        <w:rPr>
          <w:color w:val="auto"/>
        </w:rPr>
        <w:t>2</w:t>
      </w:r>
      <w:r w:rsidR="00F72DB4" w:rsidRPr="009121E5">
        <w:rPr>
          <w:color w:val="auto"/>
        </w:rPr>
        <w:t>)</w:t>
      </w:r>
      <w:r w:rsidR="00F72DB4">
        <w:rPr>
          <w:color w:val="auto"/>
        </w:rPr>
        <w:t>(b)</w:t>
      </w:r>
    </w:p>
    <w:p w14:paraId="3BDA2165" w14:textId="79246745" w:rsidR="00F72DB4" w:rsidRDefault="00F72DB4" w:rsidP="00F72DB4">
      <w:pPr>
        <w:pStyle w:val="Item"/>
        <w:rPr>
          <w:color w:val="auto"/>
        </w:rPr>
      </w:pPr>
      <w:r w:rsidRPr="009121E5">
        <w:rPr>
          <w:color w:val="auto"/>
        </w:rPr>
        <w:t>Omit “</w:t>
      </w:r>
      <w:r>
        <w:rPr>
          <w:color w:val="auto"/>
        </w:rPr>
        <w:t>the</w:t>
      </w:r>
      <w:r w:rsidRPr="009121E5">
        <w:rPr>
          <w:color w:val="auto"/>
        </w:rPr>
        <w:t>” (</w:t>
      </w:r>
      <w:r>
        <w:rPr>
          <w:color w:val="auto"/>
        </w:rPr>
        <w:t>first</w:t>
      </w:r>
      <w:r w:rsidRPr="009121E5">
        <w:rPr>
          <w:color w:val="auto"/>
        </w:rPr>
        <w:t xml:space="preserve"> occurring)</w:t>
      </w:r>
      <w:r>
        <w:rPr>
          <w:color w:val="auto"/>
        </w:rPr>
        <w:t>.</w:t>
      </w:r>
    </w:p>
    <w:p w14:paraId="0C32E626" w14:textId="337759CB" w:rsidR="004D4A00" w:rsidRPr="009121E5" w:rsidRDefault="007265A7" w:rsidP="004D4A00">
      <w:pPr>
        <w:pStyle w:val="h5SchItem"/>
        <w:rPr>
          <w:color w:val="auto"/>
        </w:rPr>
      </w:pPr>
      <w:r>
        <w:rPr>
          <w:color w:val="auto"/>
        </w:rPr>
        <w:t>27</w:t>
      </w:r>
      <w:r w:rsidR="004D4A00" w:rsidRPr="009121E5">
        <w:rPr>
          <w:color w:val="auto"/>
        </w:rPr>
        <w:t xml:space="preserve">  </w:t>
      </w:r>
      <w:r w:rsidR="004D4A00">
        <w:rPr>
          <w:color w:val="auto"/>
        </w:rPr>
        <w:t>At the end of section</w:t>
      </w:r>
      <w:r w:rsidR="004D4A00" w:rsidRPr="009121E5">
        <w:rPr>
          <w:color w:val="auto"/>
        </w:rPr>
        <w:t xml:space="preserve"> 4.</w:t>
      </w:r>
      <w:r w:rsidR="004D4A00">
        <w:rPr>
          <w:color w:val="auto"/>
        </w:rPr>
        <w:t>42</w:t>
      </w:r>
    </w:p>
    <w:p w14:paraId="18C57959" w14:textId="77777777" w:rsidR="004D4A00" w:rsidRPr="009121E5" w:rsidRDefault="004D4A00" w:rsidP="004D4A00">
      <w:pPr>
        <w:pStyle w:val="Item"/>
        <w:rPr>
          <w:rFonts w:eastAsiaTheme="minorEastAsia"/>
          <w:color w:val="auto"/>
          <w:sz w:val="20"/>
          <w:lang w:eastAsia="en-US"/>
        </w:rPr>
      </w:pPr>
      <w:r w:rsidRPr="009121E5">
        <w:rPr>
          <w:color w:val="auto"/>
        </w:rPr>
        <w:t>Add:</w:t>
      </w:r>
      <w:r w:rsidRPr="009121E5">
        <w:rPr>
          <w:rFonts w:eastAsiaTheme="minorEastAsia"/>
          <w:color w:val="auto"/>
          <w:sz w:val="20"/>
          <w:lang w:eastAsia="en-US"/>
        </w:rPr>
        <w:t xml:space="preserve"> </w:t>
      </w:r>
    </w:p>
    <w:p w14:paraId="2E610C93" w14:textId="77777777" w:rsidR="00DD46D8" w:rsidRDefault="004D4A00" w:rsidP="00DD46D8">
      <w:pPr>
        <w:pStyle w:val="h5SchItem"/>
        <w:spacing w:before="120"/>
        <w:ind w:firstLine="476"/>
        <w:rPr>
          <w:rFonts w:ascii="Times New Roman" w:hAnsi="Times New Roman"/>
          <w:b w:val="0"/>
          <w:color w:val="auto"/>
          <w:sz w:val="20"/>
        </w:rPr>
      </w:pPr>
      <w:r w:rsidRPr="004D4A00">
        <w:rPr>
          <w:rFonts w:ascii="Times New Roman" w:hAnsi="Times New Roman"/>
          <w:b w:val="0"/>
          <w:color w:val="auto"/>
          <w:sz w:val="20"/>
        </w:rPr>
        <w:t xml:space="preserve">Note: </w:t>
      </w:r>
      <w:r w:rsidR="0007479E">
        <w:rPr>
          <w:rFonts w:ascii="Times New Roman" w:hAnsi="Times New Roman"/>
          <w:b w:val="0"/>
          <w:color w:val="auto"/>
          <w:sz w:val="20"/>
        </w:rPr>
        <w:t xml:space="preserve">Fossil carbon dioxide is carbon dioxide derived from a fossil fuel. </w:t>
      </w:r>
    </w:p>
    <w:p w14:paraId="14DAD195" w14:textId="47449DA8" w:rsidR="00FF64D7" w:rsidRPr="009121E5" w:rsidRDefault="007265A7" w:rsidP="00FF64D7">
      <w:pPr>
        <w:pStyle w:val="h5SchItem"/>
        <w:rPr>
          <w:color w:val="auto"/>
        </w:rPr>
      </w:pPr>
      <w:r>
        <w:rPr>
          <w:color w:val="auto"/>
        </w:rPr>
        <w:t>28</w:t>
      </w:r>
      <w:r w:rsidR="00FF64D7" w:rsidRPr="009121E5">
        <w:rPr>
          <w:color w:val="auto"/>
        </w:rPr>
        <w:t xml:space="preserve">  Subsection 4.4</w:t>
      </w:r>
      <w:r w:rsidR="00DB42A5" w:rsidRPr="009121E5">
        <w:rPr>
          <w:color w:val="auto"/>
        </w:rPr>
        <w:t>3</w:t>
      </w:r>
      <w:r w:rsidR="00FF64D7" w:rsidRPr="009121E5">
        <w:rPr>
          <w:color w:val="auto"/>
        </w:rPr>
        <w:t>(</w:t>
      </w:r>
      <w:r w:rsidR="00DB42A5" w:rsidRPr="009121E5">
        <w:rPr>
          <w:color w:val="auto"/>
        </w:rPr>
        <w:t>1</w:t>
      </w:r>
      <w:r w:rsidR="00FF64D7" w:rsidRPr="009121E5">
        <w:rPr>
          <w:color w:val="auto"/>
        </w:rPr>
        <w:t>)</w:t>
      </w:r>
    </w:p>
    <w:p w14:paraId="27E1A0BD" w14:textId="065CE146" w:rsidR="00DB42A5" w:rsidRPr="009121E5" w:rsidRDefault="00DB42A5" w:rsidP="00DB42A5">
      <w:pPr>
        <w:pStyle w:val="Item"/>
        <w:rPr>
          <w:color w:val="auto"/>
        </w:rPr>
      </w:pPr>
      <w:r w:rsidRPr="009121E5">
        <w:rPr>
          <w:color w:val="auto"/>
        </w:rPr>
        <w:t>After “</w:t>
      </w:r>
      <w:r w:rsidRPr="009121E5">
        <w:rPr>
          <w:b/>
          <w:i/>
          <w:color w:val="auto"/>
        </w:rPr>
        <w:t xml:space="preserve">R </w:t>
      </w:r>
      <w:r w:rsidRPr="009121E5">
        <w:rPr>
          <w:color w:val="auto"/>
        </w:rPr>
        <w:t>is the quantity of”, insert “fossil”.</w:t>
      </w:r>
    </w:p>
    <w:p w14:paraId="47AFFE87" w14:textId="586E41EA" w:rsidR="004C23EA" w:rsidRPr="009121E5" w:rsidRDefault="004C23EA" w:rsidP="004C23EA">
      <w:pPr>
        <w:pStyle w:val="h5SchItem"/>
        <w:rPr>
          <w:color w:val="auto"/>
        </w:rPr>
      </w:pPr>
      <w:r w:rsidRPr="009121E5">
        <w:rPr>
          <w:color w:val="auto"/>
        </w:rPr>
        <w:t>2</w:t>
      </w:r>
      <w:r w:rsidR="007265A7">
        <w:rPr>
          <w:color w:val="auto"/>
        </w:rPr>
        <w:t>9</w:t>
      </w:r>
      <w:r w:rsidRPr="009121E5">
        <w:rPr>
          <w:color w:val="auto"/>
        </w:rPr>
        <w:t xml:space="preserve">  Subsection 4.43(</w:t>
      </w:r>
      <w:r w:rsidR="002050AA" w:rsidRPr="009121E5">
        <w:rPr>
          <w:color w:val="auto"/>
        </w:rPr>
        <w:t>3</w:t>
      </w:r>
      <w:r w:rsidRPr="009121E5">
        <w:rPr>
          <w:color w:val="auto"/>
        </w:rPr>
        <w:t>)</w:t>
      </w:r>
    </w:p>
    <w:p w14:paraId="215D65C6" w14:textId="77777777" w:rsidR="009C5B1A" w:rsidRPr="009121E5" w:rsidRDefault="009C5B1A" w:rsidP="009C5B1A">
      <w:pPr>
        <w:pStyle w:val="Item"/>
        <w:rPr>
          <w:color w:val="auto"/>
        </w:rPr>
      </w:pPr>
      <w:r w:rsidRPr="009121E5">
        <w:rPr>
          <w:color w:val="auto"/>
        </w:rPr>
        <w:t>Omit “fuel” (first, second and fourth occurring), substitute “fossil fuel”.</w:t>
      </w:r>
    </w:p>
    <w:p w14:paraId="18CB42AE" w14:textId="0F396583" w:rsidR="004C23EA" w:rsidRPr="009121E5" w:rsidRDefault="007265A7" w:rsidP="004C23EA">
      <w:pPr>
        <w:pStyle w:val="h5SchItem"/>
        <w:rPr>
          <w:color w:val="auto"/>
        </w:rPr>
      </w:pPr>
      <w:r>
        <w:rPr>
          <w:color w:val="auto"/>
        </w:rPr>
        <w:t>30</w:t>
      </w:r>
      <w:r w:rsidR="004C23EA" w:rsidRPr="009121E5">
        <w:rPr>
          <w:color w:val="auto"/>
        </w:rPr>
        <w:t xml:space="preserve">  </w:t>
      </w:r>
      <w:r w:rsidR="001A05E7" w:rsidRPr="009121E5">
        <w:rPr>
          <w:color w:val="auto"/>
        </w:rPr>
        <w:t>Subsection 4.43(3)</w:t>
      </w:r>
    </w:p>
    <w:p w14:paraId="6275DD37" w14:textId="4848298D" w:rsidR="00F60127" w:rsidRDefault="00F60127" w:rsidP="00F60127">
      <w:pPr>
        <w:pStyle w:val="Item"/>
        <w:rPr>
          <w:color w:val="auto"/>
        </w:rPr>
      </w:pPr>
      <w:r w:rsidRPr="009121E5">
        <w:rPr>
          <w:color w:val="auto"/>
        </w:rPr>
        <w:t>Omit “carbon</w:t>
      </w:r>
      <w:r w:rsidR="00E51E40" w:rsidRPr="009121E5">
        <w:rPr>
          <w:color w:val="auto"/>
        </w:rPr>
        <w:t xml:space="preserve"> dioxide</w:t>
      </w:r>
      <w:r w:rsidRPr="009121E5">
        <w:rPr>
          <w:color w:val="auto"/>
        </w:rPr>
        <w:t>”</w:t>
      </w:r>
      <w:r w:rsidR="00C24143" w:rsidRPr="009121E5">
        <w:rPr>
          <w:color w:val="auto"/>
        </w:rPr>
        <w:t xml:space="preserve"> (</w:t>
      </w:r>
      <w:r w:rsidR="005D7369">
        <w:rPr>
          <w:color w:val="auto"/>
        </w:rPr>
        <w:t>second</w:t>
      </w:r>
      <w:r w:rsidR="005D7369" w:rsidRPr="009121E5">
        <w:rPr>
          <w:color w:val="auto"/>
        </w:rPr>
        <w:t xml:space="preserve"> </w:t>
      </w:r>
      <w:r w:rsidR="00C24143" w:rsidRPr="009121E5">
        <w:rPr>
          <w:color w:val="auto"/>
        </w:rPr>
        <w:t>occurring)</w:t>
      </w:r>
      <w:r w:rsidRPr="009121E5">
        <w:rPr>
          <w:color w:val="auto"/>
        </w:rPr>
        <w:t>, substitute “fossil carbon</w:t>
      </w:r>
      <w:r w:rsidR="00E51E40" w:rsidRPr="009121E5">
        <w:rPr>
          <w:color w:val="auto"/>
        </w:rPr>
        <w:t xml:space="preserve"> dioxide</w:t>
      </w:r>
      <w:r w:rsidRPr="009121E5">
        <w:rPr>
          <w:color w:val="auto"/>
        </w:rPr>
        <w:t>”.</w:t>
      </w:r>
    </w:p>
    <w:p w14:paraId="21849FA5" w14:textId="14BE25DA" w:rsidR="00442FE5" w:rsidRPr="009121E5" w:rsidRDefault="007265A7" w:rsidP="00442FE5">
      <w:pPr>
        <w:pStyle w:val="h5SchItem"/>
        <w:rPr>
          <w:color w:val="auto"/>
        </w:rPr>
      </w:pPr>
      <w:r>
        <w:rPr>
          <w:color w:val="auto"/>
        </w:rPr>
        <w:t>31</w:t>
      </w:r>
      <w:r w:rsidR="00442FE5" w:rsidRPr="009121E5">
        <w:rPr>
          <w:color w:val="auto"/>
        </w:rPr>
        <w:t xml:space="preserve">  </w:t>
      </w:r>
      <w:r w:rsidR="00442FE5">
        <w:rPr>
          <w:color w:val="auto"/>
        </w:rPr>
        <w:t>Paragraph</w:t>
      </w:r>
      <w:r w:rsidR="00442FE5" w:rsidRPr="009121E5">
        <w:rPr>
          <w:color w:val="auto"/>
        </w:rPr>
        <w:t xml:space="preserve"> 4.</w:t>
      </w:r>
      <w:r w:rsidR="00442FE5">
        <w:rPr>
          <w:color w:val="auto"/>
        </w:rPr>
        <w:t>43</w:t>
      </w:r>
      <w:r w:rsidR="00442FE5" w:rsidRPr="009121E5">
        <w:rPr>
          <w:color w:val="auto"/>
        </w:rPr>
        <w:t>(</w:t>
      </w:r>
      <w:r w:rsidR="00442FE5">
        <w:rPr>
          <w:color w:val="auto"/>
        </w:rPr>
        <w:t>3</w:t>
      </w:r>
      <w:r w:rsidR="00442FE5" w:rsidRPr="009121E5">
        <w:rPr>
          <w:color w:val="auto"/>
        </w:rPr>
        <w:t>)</w:t>
      </w:r>
      <w:r w:rsidR="00442FE5">
        <w:rPr>
          <w:color w:val="auto"/>
        </w:rPr>
        <w:t>(b)</w:t>
      </w:r>
    </w:p>
    <w:p w14:paraId="559D7D10" w14:textId="2D2F4AE7" w:rsidR="00442FE5" w:rsidRDefault="00442FE5" w:rsidP="00442FE5">
      <w:pPr>
        <w:pStyle w:val="Item"/>
        <w:rPr>
          <w:color w:val="auto"/>
        </w:rPr>
      </w:pPr>
      <w:r w:rsidRPr="009121E5">
        <w:rPr>
          <w:color w:val="auto"/>
        </w:rPr>
        <w:t>Omit “</w:t>
      </w:r>
      <w:r>
        <w:rPr>
          <w:color w:val="auto"/>
        </w:rPr>
        <w:t>the</w:t>
      </w:r>
      <w:r w:rsidRPr="009121E5">
        <w:rPr>
          <w:color w:val="auto"/>
        </w:rPr>
        <w:t>” (</w:t>
      </w:r>
      <w:r>
        <w:rPr>
          <w:color w:val="auto"/>
        </w:rPr>
        <w:t>first</w:t>
      </w:r>
      <w:r w:rsidRPr="009121E5">
        <w:rPr>
          <w:color w:val="auto"/>
        </w:rPr>
        <w:t xml:space="preserve"> occurring)</w:t>
      </w:r>
      <w:r>
        <w:rPr>
          <w:color w:val="auto"/>
        </w:rPr>
        <w:t>.</w:t>
      </w:r>
    </w:p>
    <w:p w14:paraId="1135075F" w14:textId="446C6890" w:rsidR="0007479E" w:rsidRPr="009121E5" w:rsidRDefault="007265A7" w:rsidP="0007479E">
      <w:pPr>
        <w:pStyle w:val="h5SchItem"/>
        <w:rPr>
          <w:color w:val="auto"/>
        </w:rPr>
      </w:pPr>
      <w:r>
        <w:rPr>
          <w:color w:val="auto"/>
        </w:rPr>
        <w:t>32</w:t>
      </w:r>
      <w:r w:rsidR="0007479E" w:rsidRPr="009121E5">
        <w:rPr>
          <w:color w:val="auto"/>
        </w:rPr>
        <w:t xml:space="preserve">  </w:t>
      </w:r>
      <w:r w:rsidR="0007479E">
        <w:rPr>
          <w:color w:val="auto"/>
        </w:rPr>
        <w:t>At the end of section</w:t>
      </w:r>
      <w:r w:rsidR="0007479E" w:rsidRPr="009121E5">
        <w:rPr>
          <w:color w:val="auto"/>
        </w:rPr>
        <w:t xml:space="preserve"> 4.</w:t>
      </w:r>
      <w:r w:rsidR="0007479E">
        <w:rPr>
          <w:color w:val="auto"/>
        </w:rPr>
        <w:t>4</w:t>
      </w:r>
      <w:r w:rsidR="00866334">
        <w:rPr>
          <w:color w:val="auto"/>
        </w:rPr>
        <w:t>3</w:t>
      </w:r>
    </w:p>
    <w:p w14:paraId="3A687631" w14:textId="77777777" w:rsidR="0007479E" w:rsidRPr="009121E5" w:rsidRDefault="0007479E" w:rsidP="0007479E">
      <w:pPr>
        <w:pStyle w:val="Item"/>
        <w:rPr>
          <w:rFonts w:eastAsiaTheme="minorEastAsia"/>
          <w:color w:val="auto"/>
          <w:sz w:val="20"/>
          <w:lang w:eastAsia="en-US"/>
        </w:rPr>
      </w:pPr>
      <w:r w:rsidRPr="009121E5">
        <w:rPr>
          <w:color w:val="auto"/>
        </w:rPr>
        <w:t>Add:</w:t>
      </w:r>
      <w:r w:rsidRPr="009121E5">
        <w:rPr>
          <w:rFonts w:eastAsiaTheme="minorEastAsia"/>
          <w:color w:val="auto"/>
          <w:sz w:val="20"/>
          <w:lang w:eastAsia="en-US"/>
        </w:rPr>
        <w:t xml:space="preserve"> </w:t>
      </w:r>
    </w:p>
    <w:p w14:paraId="03B9213C" w14:textId="23F1F05F" w:rsidR="0007479E" w:rsidRPr="0007479E" w:rsidRDefault="0007479E" w:rsidP="0007479E">
      <w:pPr>
        <w:pStyle w:val="ItemHead"/>
        <w:spacing w:before="0"/>
        <w:ind w:left="953" w:firstLine="488"/>
      </w:pPr>
      <w:r w:rsidRPr="004D4A00">
        <w:rPr>
          <w:rFonts w:ascii="Times New Roman" w:hAnsi="Times New Roman"/>
          <w:b w:val="0"/>
          <w:bCs/>
          <w:color w:val="auto"/>
          <w:sz w:val="20"/>
        </w:rPr>
        <w:t xml:space="preserve">Note: </w:t>
      </w:r>
      <w:r>
        <w:rPr>
          <w:rFonts w:ascii="Times New Roman" w:hAnsi="Times New Roman"/>
          <w:b w:val="0"/>
          <w:bCs/>
          <w:color w:val="auto"/>
          <w:sz w:val="20"/>
        </w:rPr>
        <w:t>Fossil carbon dioxide is carbon dioxide derived from a fossil fuel.</w:t>
      </w:r>
    </w:p>
    <w:p w14:paraId="2CEB6F9D" w14:textId="22F475CA" w:rsidR="00FF3D83" w:rsidRPr="009121E5" w:rsidRDefault="007265A7" w:rsidP="00FF3D83">
      <w:pPr>
        <w:pStyle w:val="h5SchItem"/>
        <w:rPr>
          <w:color w:val="auto"/>
        </w:rPr>
      </w:pPr>
      <w:r>
        <w:rPr>
          <w:color w:val="auto"/>
        </w:rPr>
        <w:t>33</w:t>
      </w:r>
      <w:r w:rsidR="00FF3D83" w:rsidRPr="009121E5">
        <w:rPr>
          <w:color w:val="auto"/>
        </w:rPr>
        <w:t xml:space="preserve">  Subsection 4.62(1)</w:t>
      </w:r>
    </w:p>
    <w:p w14:paraId="5F25A244" w14:textId="143DBE71" w:rsidR="00FF3D83" w:rsidRPr="009121E5" w:rsidRDefault="00FF3D83" w:rsidP="00FF3D83">
      <w:pPr>
        <w:pStyle w:val="Item"/>
        <w:rPr>
          <w:color w:val="auto"/>
        </w:rPr>
      </w:pPr>
      <w:r w:rsidRPr="009121E5">
        <w:rPr>
          <w:color w:val="auto"/>
        </w:rPr>
        <w:t>After “</w:t>
      </w:r>
      <w:r w:rsidRPr="009121E5">
        <w:rPr>
          <w:b/>
          <w:i/>
          <w:color w:val="auto"/>
        </w:rPr>
        <w:t xml:space="preserve">R </w:t>
      </w:r>
      <w:r w:rsidRPr="009121E5">
        <w:rPr>
          <w:color w:val="auto"/>
        </w:rPr>
        <w:t>is the quantity of”, insert “fossil”.</w:t>
      </w:r>
    </w:p>
    <w:p w14:paraId="65B2E36A" w14:textId="6440DD25" w:rsidR="00677476" w:rsidRPr="009121E5" w:rsidRDefault="006204EB" w:rsidP="00677476">
      <w:pPr>
        <w:pStyle w:val="h5SchItem"/>
        <w:rPr>
          <w:color w:val="auto"/>
        </w:rPr>
      </w:pPr>
      <w:r>
        <w:rPr>
          <w:color w:val="auto"/>
        </w:rPr>
        <w:t>3</w:t>
      </w:r>
      <w:r w:rsidR="007265A7">
        <w:rPr>
          <w:color w:val="auto"/>
        </w:rPr>
        <w:t>4</w:t>
      </w:r>
      <w:r w:rsidR="00677476" w:rsidRPr="009121E5">
        <w:rPr>
          <w:color w:val="auto"/>
        </w:rPr>
        <w:t xml:space="preserve">  Subsection 4.</w:t>
      </w:r>
      <w:r w:rsidR="00C426BF" w:rsidRPr="009121E5">
        <w:rPr>
          <w:color w:val="auto"/>
        </w:rPr>
        <w:t>62</w:t>
      </w:r>
      <w:r w:rsidR="00677476" w:rsidRPr="009121E5">
        <w:rPr>
          <w:color w:val="auto"/>
        </w:rPr>
        <w:t>(2)</w:t>
      </w:r>
    </w:p>
    <w:p w14:paraId="5B390AAB" w14:textId="77777777" w:rsidR="00F60127" w:rsidRPr="009121E5" w:rsidRDefault="00F60127" w:rsidP="00F60127">
      <w:pPr>
        <w:pStyle w:val="Item"/>
        <w:rPr>
          <w:color w:val="auto"/>
        </w:rPr>
      </w:pPr>
      <w:r w:rsidRPr="009121E5">
        <w:rPr>
          <w:color w:val="auto"/>
        </w:rPr>
        <w:t>Omit “fuel” (first, second and fourth occurring), substitute “fossil fuel”.</w:t>
      </w:r>
    </w:p>
    <w:p w14:paraId="03354FB6" w14:textId="75EB14B8" w:rsidR="00677476" w:rsidRPr="009121E5" w:rsidRDefault="00677476" w:rsidP="00677476">
      <w:pPr>
        <w:pStyle w:val="h5SchItem"/>
        <w:rPr>
          <w:color w:val="auto"/>
        </w:rPr>
      </w:pPr>
      <w:r w:rsidRPr="009121E5">
        <w:rPr>
          <w:color w:val="auto"/>
        </w:rPr>
        <w:lastRenderedPageBreak/>
        <w:t>3</w:t>
      </w:r>
      <w:r w:rsidR="007265A7">
        <w:rPr>
          <w:color w:val="auto"/>
        </w:rPr>
        <w:t>5</w:t>
      </w:r>
      <w:r w:rsidRPr="009121E5">
        <w:rPr>
          <w:color w:val="auto"/>
        </w:rPr>
        <w:t xml:space="preserve">  </w:t>
      </w:r>
      <w:r w:rsidR="00455061" w:rsidRPr="009121E5">
        <w:rPr>
          <w:color w:val="auto"/>
        </w:rPr>
        <w:t>Subsection 4.62(2)</w:t>
      </w:r>
    </w:p>
    <w:p w14:paraId="1ED53A9C" w14:textId="5DE1B8EB" w:rsidR="00275B0E" w:rsidRDefault="00275B0E" w:rsidP="00275B0E">
      <w:pPr>
        <w:pStyle w:val="Item"/>
        <w:rPr>
          <w:color w:val="auto"/>
        </w:rPr>
      </w:pPr>
      <w:r w:rsidRPr="009121E5">
        <w:rPr>
          <w:color w:val="auto"/>
        </w:rPr>
        <w:t>Omit “carbon dioxide” (</w:t>
      </w:r>
      <w:r w:rsidR="002A3FB7">
        <w:rPr>
          <w:color w:val="auto"/>
        </w:rPr>
        <w:t xml:space="preserve">second </w:t>
      </w:r>
      <w:r w:rsidRPr="009121E5">
        <w:rPr>
          <w:color w:val="auto"/>
        </w:rPr>
        <w:t>occurring), substitute “fossil carbon dioxide”.</w:t>
      </w:r>
    </w:p>
    <w:p w14:paraId="3635651F" w14:textId="54FF3E4C" w:rsidR="00B775DA" w:rsidRPr="009121E5" w:rsidRDefault="007265A7" w:rsidP="00B775DA">
      <w:pPr>
        <w:pStyle w:val="h5SchItem"/>
        <w:rPr>
          <w:color w:val="auto"/>
        </w:rPr>
      </w:pPr>
      <w:r>
        <w:rPr>
          <w:color w:val="auto"/>
        </w:rPr>
        <w:t>36</w:t>
      </w:r>
      <w:r w:rsidR="00B775DA" w:rsidRPr="009121E5">
        <w:rPr>
          <w:color w:val="auto"/>
        </w:rPr>
        <w:t xml:space="preserve">  </w:t>
      </w:r>
      <w:r w:rsidR="00B775DA">
        <w:rPr>
          <w:color w:val="auto"/>
        </w:rPr>
        <w:t>Paragraph</w:t>
      </w:r>
      <w:r w:rsidR="00B775DA" w:rsidRPr="009121E5">
        <w:rPr>
          <w:color w:val="auto"/>
        </w:rPr>
        <w:t xml:space="preserve"> 4.62(</w:t>
      </w:r>
      <w:r w:rsidR="00B775DA">
        <w:rPr>
          <w:color w:val="auto"/>
        </w:rPr>
        <w:t>2</w:t>
      </w:r>
      <w:r w:rsidR="00B775DA" w:rsidRPr="009121E5">
        <w:rPr>
          <w:color w:val="auto"/>
        </w:rPr>
        <w:t>)</w:t>
      </w:r>
      <w:r w:rsidR="00B775DA">
        <w:rPr>
          <w:color w:val="auto"/>
        </w:rPr>
        <w:t>(b)</w:t>
      </w:r>
    </w:p>
    <w:p w14:paraId="1565324B" w14:textId="09A2A91A" w:rsidR="00B775DA" w:rsidRDefault="00B775DA" w:rsidP="00B775DA">
      <w:pPr>
        <w:pStyle w:val="Item"/>
        <w:rPr>
          <w:color w:val="auto"/>
        </w:rPr>
      </w:pPr>
      <w:r w:rsidRPr="009121E5">
        <w:rPr>
          <w:color w:val="auto"/>
        </w:rPr>
        <w:t>Omit “</w:t>
      </w:r>
      <w:r>
        <w:rPr>
          <w:color w:val="auto"/>
        </w:rPr>
        <w:t>the</w:t>
      </w:r>
      <w:r w:rsidRPr="009121E5">
        <w:rPr>
          <w:color w:val="auto"/>
        </w:rPr>
        <w:t>” (</w:t>
      </w:r>
      <w:r>
        <w:rPr>
          <w:color w:val="auto"/>
        </w:rPr>
        <w:t>first</w:t>
      </w:r>
      <w:r w:rsidRPr="009121E5">
        <w:rPr>
          <w:color w:val="auto"/>
        </w:rPr>
        <w:t xml:space="preserve"> occurring)</w:t>
      </w:r>
      <w:r>
        <w:rPr>
          <w:color w:val="auto"/>
        </w:rPr>
        <w:t>.</w:t>
      </w:r>
    </w:p>
    <w:p w14:paraId="05E00F82" w14:textId="2A5BD190" w:rsidR="0034181A" w:rsidRPr="009121E5" w:rsidRDefault="004655E9" w:rsidP="0034181A">
      <w:pPr>
        <w:pStyle w:val="h5SchItem"/>
        <w:rPr>
          <w:color w:val="auto"/>
        </w:rPr>
      </w:pPr>
      <w:r>
        <w:rPr>
          <w:color w:val="auto"/>
        </w:rPr>
        <w:t>37</w:t>
      </w:r>
      <w:r w:rsidR="0034181A" w:rsidRPr="009121E5">
        <w:rPr>
          <w:color w:val="auto"/>
        </w:rPr>
        <w:t xml:space="preserve">  </w:t>
      </w:r>
      <w:r w:rsidR="0034181A">
        <w:rPr>
          <w:color w:val="auto"/>
        </w:rPr>
        <w:t>Section</w:t>
      </w:r>
      <w:r w:rsidR="0034181A" w:rsidRPr="009121E5">
        <w:rPr>
          <w:color w:val="auto"/>
        </w:rPr>
        <w:t xml:space="preserve"> 4.62</w:t>
      </w:r>
      <w:r w:rsidR="0034181A">
        <w:rPr>
          <w:color w:val="auto"/>
        </w:rPr>
        <w:t xml:space="preserve"> (note)</w:t>
      </w:r>
    </w:p>
    <w:p w14:paraId="4273EBEF" w14:textId="2D993B57" w:rsidR="0034181A" w:rsidRPr="0034181A" w:rsidRDefault="0034181A" w:rsidP="0034181A">
      <w:pPr>
        <w:pStyle w:val="Item"/>
        <w:rPr>
          <w:color w:val="auto"/>
        </w:rPr>
      </w:pPr>
      <w:r w:rsidRPr="009121E5">
        <w:rPr>
          <w:color w:val="auto"/>
        </w:rPr>
        <w:t>Omit “</w:t>
      </w:r>
      <w:r w:rsidR="00D274D9">
        <w:rPr>
          <w:color w:val="auto"/>
        </w:rPr>
        <w:t>Note</w:t>
      </w:r>
      <w:r w:rsidRPr="009121E5">
        <w:rPr>
          <w:color w:val="auto"/>
        </w:rPr>
        <w:t>”</w:t>
      </w:r>
      <w:r w:rsidR="00D274D9">
        <w:rPr>
          <w:color w:val="auto"/>
        </w:rPr>
        <w:t>, substitute “Note 1”.</w:t>
      </w:r>
    </w:p>
    <w:p w14:paraId="5E63CF93" w14:textId="0201D6B4" w:rsidR="00866334" w:rsidRPr="009121E5" w:rsidRDefault="00F06924" w:rsidP="00866334">
      <w:pPr>
        <w:pStyle w:val="h5SchItem"/>
        <w:rPr>
          <w:color w:val="auto"/>
        </w:rPr>
      </w:pPr>
      <w:r>
        <w:rPr>
          <w:color w:val="auto"/>
        </w:rPr>
        <w:t>3</w:t>
      </w:r>
      <w:r w:rsidR="004655E9">
        <w:rPr>
          <w:color w:val="auto"/>
        </w:rPr>
        <w:t>8</w:t>
      </w:r>
      <w:r w:rsidR="00866334" w:rsidRPr="009121E5">
        <w:rPr>
          <w:color w:val="auto"/>
        </w:rPr>
        <w:t xml:space="preserve">  </w:t>
      </w:r>
      <w:r w:rsidR="00866334">
        <w:rPr>
          <w:color w:val="auto"/>
        </w:rPr>
        <w:t>At the end of section</w:t>
      </w:r>
      <w:r w:rsidR="00866334" w:rsidRPr="009121E5">
        <w:rPr>
          <w:color w:val="auto"/>
        </w:rPr>
        <w:t xml:space="preserve"> 4.</w:t>
      </w:r>
      <w:r w:rsidR="00946C6C">
        <w:rPr>
          <w:color w:val="auto"/>
        </w:rPr>
        <w:t>62</w:t>
      </w:r>
    </w:p>
    <w:p w14:paraId="361F1118" w14:textId="77777777" w:rsidR="00866334" w:rsidRPr="009121E5" w:rsidRDefault="00866334" w:rsidP="00866334">
      <w:pPr>
        <w:pStyle w:val="Item"/>
        <w:rPr>
          <w:rFonts w:eastAsiaTheme="minorEastAsia"/>
          <w:color w:val="auto"/>
          <w:sz w:val="20"/>
          <w:lang w:eastAsia="en-US"/>
        </w:rPr>
      </w:pPr>
      <w:r w:rsidRPr="009121E5">
        <w:rPr>
          <w:color w:val="auto"/>
        </w:rPr>
        <w:t>Add:</w:t>
      </w:r>
      <w:r w:rsidRPr="009121E5">
        <w:rPr>
          <w:rFonts w:eastAsiaTheme="minorEastAsia"/>
          <w:color w:val="auto"/>
          <w:sz w:val="20"/>
          <w:lang w:eastAsia="en-US"/>
        </w:rPr>
        <w:t xml:space="preserve"> </w:t>
      </w:r>
    </w:p>
    <w:p w14:paraId="60DFA5A0" w14:textId="47BED7C3" w:rsidR="00866334" w:rsidRPr="0007479E" w:rsidRDefault="00866334" w:rsidP="00866334">
      <w:pPr>
        <w:pStyle w:val="ItemHead"/>
        <w:spacing w:before="0"/>
        <w:ind w:left="953" w:firstLine="488"/>
      </w:pPr>
      <w:r w:rsidRPr="004D4A00">
        <w:rPr>
          <w:rFonts w:ascii="Times New Roman" w:hAnsi="Times New Roman"/>
          <w:b w:val="0"/>
          <w:bCs/>
          <w:color w:val="auto"/>
          <w:sz w:val="20"/>
        </w:rPr>
        <w:t>Note</w:t>
      </w:r>
      <w:r w:rsidR="0045598E">
        <w:rPr>
          <w:rFonts w:ascii="Times New Roman" w:hAnsi="Times New Roman"/>
          <w:b w:val="0"/>
          <w:bCs/>
          <w:color w:val="auto"/>
          <w:sz w:val="20"/>
        </w:rPr>
        <w:t xml:space="preserve"> 2</w:t>
      </w:r>
      <w:r w:rsidRPr="004D4A00">
        <w:rPr>
          <w:rFonts w:ascii="Times New Roman" w:hAnsi="Times New Roman"/>
          <w:b w:val="0"/>
          <w:bCs/>
          <w:color w:val="auto"/>
          <w:sz w:val="20"/>
        </w:rPr>
        <w:t xml:space="preserve">: </w:t>
      </w:r>
      <w:r>
        <w:rPr>
          <w:rFonts w:ascii="Times New Roman" w:hAnsi="Times New Roman"/>
          <w:b w:val="0"/>
          <w:bCs/>
          <w:color w:val="auto"/>
          <w:sz w:val="20"/>
        </w:rPr>
        <w:t>Fossil carbon dioxide is carbon dioxide derived from a fossil fuel.</w:t>
      </w:r>
    </w:p>
    <w:p w14:paraId="3BA72D1C" w14:textId="13491CE3" w:rsidR="00D047F1" w:rsidRPr="009121E5" w:rsidRDefault="00F06924" w:rsidP="00D047F1">
      <w:pPr>
        <w:pStyle w:val="h5SchItem"/>
        <w:rPr>
          <w:color w:val="auto"/>
        </w:rPr>
      </w:pPr>
      <w:r>
        <w:rPr>
          <w:color w:val="auto"/>
        </w:rPr>
        <w:t>3</w:t>
      </w:r>
      <w:r w:rsidR="004655E9">
        <w:rPr>
          <w:color w:val="auto"/>
        </w:rPr>
        <w:t>9</w:t>
      </w:r>
      <w:r w:rsidR="00D047F1" w:rsidRPr="009121E5">
        <w:rPr>
          <w:color w:val="auto"/>
        </w:rPr>
        <w:t xml:space="preserve">  Subsection 4.62A(1)</w:t>
      </w:r>
    </w:p>
    <w:p w14:paraId="177A5F65" w14:textId="01EB3F19" w:rsidR="00D047F1" w:rsidRPr="009121E5" w:rsidRDefault="00D047F1" w:rsidP="00D047F1">
      <w:pPr>
        <w:pStyle w:val="Item"/>
        <w:rPr>
          <w:color w:val="auto"/>
        </w:rPr>
      </w:pPr>
      <w:r w:rsidRPr="009121E5">
        <w:rPr>
          <w:color w:val="auto"/>
        </w:rPr>
        <w:t>After “</w:t>
      </w:r>
      <w:r w:rsidRPr="009121E5">
        <w:rPr>
          <w:b/>
          <w:i/>
          <w:color w:val="auto"/>
        </w:rPr>
        <w:t xml:space="preserve">R </w:t>
      </w:r>
      <w:r w:rsidRPr="009121E5">
        <w:rPr>
          <w:color w:val="auto"/>
        </w:rPr>
        <w:t>is the quantity of”, insert “fossil”.</w:t>
      </w:r>
    </w:p>
    <w:p w14:paraId="0E17A060" w14:textId="2D019E8F" w:rsidR="007D633B" w:rsidRPr="009121E5" w:rsidRDefault="004655E9" w:rsidP="007D633B">
      <w:pPr>
        <w:pStyle w:val="h5SchItem"/>
        <w:rPr>
          <w:color w:val="auto"/>
        </w:rPr>
      </w:pPr>
      <w:r>
        <w:rPr>
          <w:color w:val="auto"/>
        </w:rPr>
        <w:t>40</w:t>
      </w:r>
      <w:r w:rsidR="007D633B" w:rsidRPr="009121E5">
        <w:rPr>
          <w:color w:val="auto"/>
        </w:rPr>
        <w:t xml:space="preserve">  Subsection 4.</w:t>
      </w:r>
      <w:r w:rsidR="008E27C5" w:rsidRPr="009121E5">
        <w:rPr>
          <w:color w:val="auto"/>
        </w:rPr>
        <w:t>62A</w:t>
      </w:r>
      <w:r w:rsidR="007D633B" w:rsidRPr="009121E5">
        <w:rPr>
          <w:color w:val="auto"/>
        </w:rPr>
        <w:t>(3)</w:t>
      </w:r>
    </w:p>
    <w:p w14:paraId="3754E2F7" w14:textId="77777777" w:rsidR="00B9320F" w:rsidRPr="009121E5" w:rsidRDefault="00B9320F" w:rsidP="00B9320F">
      <w:pPr>
        <w:pStyle w:val="Item"/>
        <w:rPr>
          <w:color w:val="auto"/>
        </w:rPr>
      </w:pPr>
      <w:r w:rsidRPr="009121E5">
        <w:rPr>
          <w:color w:val="auto"/>
        </w:rPr>
        <w:t>Omit “fuel” (first, second and fourth occurring), substitute “fossil fuel”.</w:t>
      </w:r>
    </w:p>
    <w:p w14:paraId="5D5F5B01" w14:textId="4F410393" w:rsidR="008E27C5" w:rsidRPr="009121E5" w:rsidRDefault="00F06924" w:rsidP="008E27C5">
      <w:pPr>
        <w:pStyle w:val="h5SchItem"/>
        <w:rPr>
          <w:color w:val="auto"/>
        </w:rPr>
      </w:pPr>
      <w:r>
        <w:rPr>
          <w:color w:val="auto"/>
        </w:rPr>
        <w:t>4</w:t>
      </w:r>
      <w:r w:rsidR="004655E9">
        <w:rPr>
          <w:color w:val="auto"/>
        </w:rPr>
        <w:t>1</w:t>
      </w:r>
      <w:r w:rsidR="008E27C5" w:rsidRPr="009121E5">
        <w:rPr>
          <w:color w:val="auto"/>
        </w:rPr>
        <w:t xml:space="preserve">  Subsection 4.62A(3)</w:t>
      </w:r>
    </w:p>
    <w:p w14:paraId="172E1EB1" w14:textId="289C1689" w:rsidR="00B9320F" w:rsidRDefault="00B9320F" w:rsidP="00B9320F">
      <w:pPr>
        <w:pStyle w:val="Item"/>
        <w:rPr>
          <w:color w:val="auto"/>
        </w:rPr>
      </w:pPr>
      <w:r w:rsidRPr="009121E5">
        <w:rPr>
          <w:color w:val="auto"/>
        </w:rPr>
        <w:t>Omit “carbon dioxide” (</w:t>
      </w:r>
      <w:r w:rsidR="00BB5F0E">
        <w:rPr>
          <w:color w:val="auto"/>
        </w:rPr>
        <w:t>second</w:t>
      </w:r>
      <w:r w:rsidR="00BB5F0E" w:rsidRPr="009121E5">
        <w:rPr>
          <w:color w:val="auto"/>
        </w:rPr>
        <w:t xml:space="preserve"> </w:t>
      </w:r>
      <w:r w:rsidRPr="009121E5">
        <w:rPr>
          <w:color w:val="auto"/>
        </w:rPr>
        <w:t>occurring), substitute “fossil carbon dioxide”.</w:t>
      </w:r>
    </w:p>
    <w:p w14:paraId="3216383D" w14:textId="10DE4508" w:rsidR="00BE66FE" w:rsidRPr="009121E5" w:rsidRDefault="00127E09" w:rsidP="00BE66FE">
      <w:pPr>
        <w:pStyle w:val="h5SchItem"/>
        <w:rPr>
          <w:color w:val="auto"/>
        </w:rPr>
      </w:pPr>
      <w:r>
        <w:rPr>
          <w:color w:val="auto"/>
        </w:rPr>
        <w:t>4</w:t>
      </w:r>
      <w:r w:rsidR="004655E9">
        <w:rPr>
          <w:color w:val="auto"/>
        </w:rPr>
        <w:t>2</w:t>
      </w:r>
      <w:r w:rsidR="00BE66FE" w:rsidRPr="009121E5">
        <w:rPr>
          <w:color w:val="auto"/>
        </w:rPr>
        <w:t xml:space="preserve">  </w:t>
      </w:r>
      <w:r w:rsidR="00AF680F">
        <w:rPr>
          <w:color w:val="auto"/>
        </w:rPr>
        <w:t>Paragraph</w:t>
      </w:r>
      <w:r w:rsidR="00BE66FE" w:rsidRPr="009121E5">
        <w:rPr>
          <w:color w:val="auto"/>
        </w:rPr>
        <w:t xml:space="preserve"> 4.62A(3)</w:t>
      </w:r>
      <w:r w:rsidR="00AF680F">
        <w:rPr>
          <w:color w:val="auto"/>
        </w:rPr>
        <w:t>(b)</w:t>
      </w:r>
    </w:p>
    <w:p w14:paraId="19784452" w14:textId="5518630B" w:rsidR="00BE66FE" w:rsidRDefault="00BE66FE" w:rsidP="00BE66FE">
      <w:pPr>
        <w:pStyle w:val="Item"/>
        <w:rPr>
          <w:color w:val="auto"/>
        </w:rPr>
      </w:pPr>
      <w:r w:rsidRPr="009121E5">
        <w:rPr>
          <w:color w:val="auto"/>
        </w:rPr>
        <w:t>Omit “</w:t>
      </w:r>
      <w:r w:rsidR="00AF680F">
        <w:rPr>
          <w:color w:val="auto"/>
        </w:rPr>
        <w:t>the</w:t>
      </w:r>
      <w:r w:rsidRPr="009121E5">
        <w:rPr>
          <w:color w:val="auto"/>
        </w:rPr>
        <w:t>” (</w:t>
      </w:r>
      <w:r w:rsidR="00AF680F">
        <w:rPr>
          <w:color w:val="auto"/>
        </w:rPr>
        <w:t>first</w:t>
      </w:r>
      <w:r w:rsidRPr="009121E5">
        <w:rPr>
          <w:color w:val="auto"/>
        </w:rPr>
        <w:t xml:space="preserve"> occurring)</w:t>
      </w:r>
      <w:r w:rsidR="00AF680F">
        <w:rPr>
          <w:color w:val="auto"/>
        </w:rPr>
        <w:t>.</w:t>
      </w:r>
    </w:p>
    <w:p w14:paraId="2FB6DE65" w14:textId="62CF71F5" w:rsidR="00946C6C" w:rsidRPr="009121E5" w:rsidRDefault="00127E09" w:rsidP="00946C6C">
      <w:pPr>
        <w:pStyle w:val="h5SchItem"/>
        <w:rPr>
          <w:color w:val="auto"/>
        </w:rPr>
      </w:pPr>
      <w:r>
        <w:rPr>
          <w:color w:val="auto"/>
        </w:rPr>
        <w:t>4</w:t>
      </w:r>
      <w:r w:rsidR="004655E9">
        <w:rPr>
          <w:color w:val="auto"/>
        </w:rPr>
        <w:t>3</w:t>
      </w:r>
      <w:r w:rsidR="00946C6C" w:rsidRPr="009121E5">
        <w:rPr>
          <w:color w:val="auto"/>
        </w:rPr>
        <w:t xml:space="preserve">  </w:t>
      </w:r>
      <w:r w:rsidR="00946C6C">
        <w:rPr>
          <w:color w:val="auto"/>
        </w:rPr>
        <w:t>At the end of section</w:t>
      </w:r>
      <w:r w:rsidR="00946C6C" w:rsidRPr="009121E5">
        <w:rPr>
          <w:color w:val="auto"/>
        </w:rPr>
        <w:t xml:space="preserve"> 4.</w:t>
      </w:r>
      <w:r w:rsidR="00946C6C">
        <w:rPr>
          <w:color w:val="auto"/>
        </w:rPr>
        <w:t>62A</w:t>
      </w:r>
    </w:p>
    <w:p w14:paraId="157E9233" w14:textId="77777777" w:rsidR="00946C6C" w:rsidRPr="009121E5" w:rsidRDefault="00946C6C" w:rsidP="00946C6C">
      <w:pPr>
        <w:pStyle w:val="Item"/>
        <w:rPr>
          <w:rFonts w:eastAsiaTheme="minorEastAsia"/>
          <w:color w:val="auto"/>
          <w:sz w:val="20"/>
          <w:lang w:eastAsia="en-US"/>
        </w:rPr>
      </w:pPr>
      <w:r w:rsidRPr="009121E5">
        <w:rPr>
          <w:color w:val="auto"/>
        </w:rPr>
        <w:t>Add:</w:t>
      </w:r>
      <w:r w:rsidRPr="009121E5">
        <w:rPr>
          <w:rFonts w:eastAsiaTheme="minorEastAsia"/>
          <w:color w:val="auto"/>
          <w:sz w:val="20"/>
          <w:lang w:eastAsia="en-US"/>
        </w:rPr>
        <w:t xml:space="preserve"> </w:t>
      </w:r>
    </w:p>
    <w:p w14:paraId="4E8CAF4D" w14:textId="1258CB00" w:rsidR="00946C6C" w:rsidRPr="00946C6C" w:rsidRDefault="00946C6C" w:rsidP="00946C6C">
      <w:pPr>
        <w:pStyle w:val="ItemHead"/>
        <w:spacing w:before="0"/>
        <w:ind w:left="953" w:firstLine="488"/>
      </w:pPr>
      <w:r w:rsidRPr="004D4A00">
        <w:rPr>
          <w:rFonts w:ascii="Times New Roman" w:hAnsi="Times New Roman"/>
          <w:b w:val="0"/>
          <w:bCs/>
          <w:color w:val="auto"/>
          <w:sz w:val="20"/>
        </w:rPr>
        <w:t xml:space="preserve">Note: </w:t>
      </w:r>
      <w:r>
        <w:rPr>
          <w:rFonts w:ascii="Times New Roman" w:hAnsi="Times New Roman"/>
          <w:b w:val="0"/>
          <w:bCs/>
          <w:color w:val="auto"/>
          <w:sz w:val="20"/>
        </w:rPr>
        <w:t>Fossil carbon dioxide is carbon dioxide derived from a fossil fuel.</w:t>
      </w:r>
    </w:p>
    <w:p w14:paraId="546F8D6E" w14:textId="770DD9C0" w:rsidR="001331FF" w:rsidRPr="009121E5" w:rsidRDefault="00127E09" w:rsidP="001331FF">
      <w:pPr>
        <w:pStyle w:val="h5SchItem"/>
        <w:rPr>
          <w:color w:val="auto"/>
        </w:rPr>
      </w:pPr>
      <w:r>
        <w:rPr>
          <w:color w:val="auto"/>
        </w:rPr>
        <w:t>4</w:t>
      </w:r>
      <w:r w:rsidR="004655E9">
        <w:rPr>
          <w:color w:val="auto"/>
        </w:rPr>
        <w:t>4</w:t>
      </w:r>
      <w:r w:rsidR="001331FF" w:rsidRPr="009121E5">
        <w:rPr>
          <w:color w:val="auto"/>
        </w:rPr>
        <w:t xml:space="preserve">  Subsection 5.25(5) </w:t>
      </w:r>
      <w:r w:rsidR="00D705C7">
        <w:rPr>
          <w:color w:val="auto"/>
        </w:rPr>
        <w:t>(formula)</w:t>
      </w:r>
    </w:p>
    <w:p w14:paraId="12CEB175" w14:textId="11460E74" w:rsidR="005D36E1" w:rsidRDefault="005C143C" w:rsidP="00D34D9B">
      <w:pPr>
        <w:pStyle w:val="Item"/>
        <w:rPr>
          <w:color w:val="auto"/>
        </w:rPr>
      </w:pPr>
      <w:r>
        <w:rPr>
          <w:color w:val="auto"/>
        </w:rPr>
        <w:t>Repeal the formula, substitute</w:t>
      </w:r>
      <w:r w:rsidR="001331FF" w:rsidRPr="009121E5">
        <w:rPr>
          <w:color w:val="auto"/>
        </w:rPr>
        <w:t>:</w:t>
      </w:r>
    </w:p>
    <w:p w14:paraId="53981208" w14:textId="4D926A14" w:rsidR="00A42092" w:rsidRPr="009121E5" w:rsidRDefault="00D34D9B" w:rsidP="00156439">
      <w:pPr>
        <w:ind w:left="720"/>
        <w:rPr>
          <w:color w:val="auto"/>
          <w:lang w:eastAsia="en-AU"/>
        </w:rPr>
      </w:pPr>
      <w:r w:rsidRPr="0051243D">
        <w:rPr>
          <w:noProof/>
          <w:color w:val="auto"/>
          <w:lang w:eastAsia="en-AU"/>
        </w:rPr>
        <w:drawing>
          <wp:inline distT="0" distB="0" distL="0" distR="0" wp14:anchorId="04FC697F" wp14:editId="6F92A11C">
            <wp:extent cx="4641625" cy="698505"/>
            <wp:effectExtent l="0" t="0" r="6985" b="6350"/>
            <wp:docPr id="1657001085" name="Picture 1" descr="A formula to calculate the methane generated from commercial wastewater and sludge treatment by the plant during the y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7001085" name="Picture 1" descr="A formula to calculate the methane generated from commercial wastewater and sludge treatment by the plant during the year"/>
                    <pic:cNvPicPr/>
                  </pic:nvPicPr>
                  <pic:blipFill>
                    <a:blip r:embed="rId19"/>
                    <a:stretch>
                      <a:fillRect/>
                    </a:stretch>
                  </pic:blipFill>
                  <pic:spPr>
                    <a:xfrm>
                      <a:off x="0" y="0"/>
                      <a:ext cx="4672581" cy="703163"/>
                    </a:xfrm>
                    <a:prstGeom prst="rect">
                      <a:avLst/>
                    </a:prstGeom>
                  </pic:spPr>
                </pic:pic>
              </a:graphicData>
            </a:graphic>
          </wp:inline>
        </w:drawing>
      </w:r>
    </w:p>
    <w:p w14:paraId="0B6F1415" w14:textId="0D20BA6F" w:rsidR="00A83660" w:rsidRPr="009121E5" w:rsidRDefault="00127E09" w:rsidP="00A83660">
      <w:pPr>
        <w:pStyle w:val="h5SchItem"/>
        <w:rPr>
          <w:color w:val="auto"/>
        </w:rPr>
      </w:pPr>
      <w:r>
        <w:rPr>
          <w:color w:val="auto"/>
        </w:rPr>
        <w:t>4</w:t>
      </w:r>
      <w:r w:rsidR="004655E9">
        <w:rPr>
          <w:color w:val="auto"/>
        </w:rPr>
        <w:t>5</w:t>
      </w:r>
      <w:r w:rsidR="00A83660" w:rsidRPr="009121E5">
        <w:rPr>
          <w:color w:val="auto"/>
        </w:rPr>
        <w:t xml:space="preserve">  Subsection 5.25(5) </w:t>
      </w:r>
      <w:r w:rsidR="000F1923" w:rsidRPr="009121E5">
        <w:rPr>
          <w:color w:val="auto"/>
        </w:rPr>
        <w:t xml:space="preserve">(after the definition of </w:t>
      </w:r>
      <w:r w:rsidR="000F1923" w:rsidRPr="009121E5">
        <w:rPr>
          <w:bCs w:val="0"/>
          <w:i/>
          <w:color w:val="auto"/>
        </w:rPr>
        <w:t>COD</w:t>
      </w:r>
      <w:r w:rsidR="000F1923" w:rsidRPr="009121E5">
        <w:rPr>
          <w:rStyle w:val="charSubscript"/>
          <w:bCs w:val="0"/>
          <w:i/>
        </w:rPr>
        <w:t>trl</w:t>
      </w:r>
      <w:r w:rsidR="000F1923" w:rsidRPr="009121E5">
        <w:rPr>
          <w:rStyle w:val="charSubscript"/>
          <w:bCs w:val="0"/>
          <w:iCs/>
          <w:sz w:val="24"/>
          <w:szCs w:val="24"/>
          <w:vertAlign w:val="baseline"/>
        </w:rPr>
        <w:t>)</w:t>
      </w:r>
    </w:p>
    <w:p w14:paraId="31841575" w14:textId="1107E50B" w:rsidR="005D36E1" w:rsidRPr="009121E5" w:rsidRDefault="000F1923" w:rsidP="009C02DD">
      <w:pPr>
        <w:pStyle w:val="Item"/>
        <w:rPr>
          <w:color w:val="auto"/>
        </w:rPr>
      </w:pPr>
      <w:r w:rsidRPr="009121E5">
        <w:rPr>
          <w:color w:val="auto"/>
        </w:rPr>
        <w:t>I</w:t>
      </w:r>
      <w:r w:rsidR="00EF45F1" w:rsidRPr="009121E5">
        <w:rPr>
          <w:color w:val="auto"/>
        </w:rPr>
        <w:t>nsert</w:t>
      </w:r>
      <w:r w:rsidR="00A950E5" w:rsidRPr="009121E5">
        <w:rPr>
          <w:color w:val="auto"/>
        </w:rPr>
        <w:t xml:space="preserve">: </w:t>
      </w:r>
    </w:p>
    <w:p w14:paraId="206E8003" w14:textId="4A910FF2" w:rsidR="009C02DD" w:rsidRPr="009121E5" w:rsidRDefault="009C02DD" w:rsidP="009C02DD">
      <w:pPr>
        <w:pStyle w:val="Definition"/>
        <w:rPr>
          <w:color w:val="auto"/>
          <w:sz w:val="20"/>
        </w:rPr>
      </w:pPr>
      <w:r w:rsidRPr="009121E5">
        <w:rPr>
          <w:b/>
          <w:i/>
          <w:color w:val="auto"/>
          <w:sz w:val="20"/>
        </w:rPr>
        <w:t>COD</w:t>
      </w:r>
      <w:r w:rsidRPr="009121E5">
        <w:rPr>
          <w:b/>
          <w:i/>
          <w:color w:val="auto"/>
          <w:sz w:val="20"/>
          <w:vertAlign w:val="subscript"/>
        </w:rPr>
        <w:t>trb</w:t>
      </w:r>
      <w:r w:rsidRPr="009121E5">
        <w:rPr>
          <w:i/>
          <w:color w:val="auto"/>
          <w:sz w:val="20"/>
        </w:rPr>
        <w:t xml:space="preserve"> </w:t>
      </w:r>
      <w:r w:rsidRPr="009121E5">
        <w:rPr>
          <w:color w:val="auto"/>
          <w:sz w:val="20"/>
        </w:rPr>
        <w:t>is the quantity of COD in sludge transferred out of the plant to a biochar production facility</w:t>
      </w:r>
      <w:r w:rsidR="002D5A61" w:rsidRPr="009121E5">
        <w:rPr>
          <w:color w:val="auto"/>
          <w:sz w:val="20"/>
        </w:rPr>
        <w:t>.</w:t>
      </w:r>
      <w:r w:rsidRPr="009121E5">
        <w:rPr>
          <w:color w:val="auto"/>
          <w:sz w:val="20"/>
        </w:rPr>
        <w:t xml:space="preserve"> </w:t>
      </w:r>
    </w:p>
    <w:p w14:paraId="37C7C186" w14:textId="11B24836" w:rsidR="009A2A5B" w:rsidRPr="009121E5" w:rsidRDefault="00127E09" w:rsidP="4BB75F65">
      <w:pPr>
        <w:pStyle w:val="h5SchItem"/>
        <w:rPr>
          <w:rStyle w:val="charSubscript"/>
          <w:i/>
          <w:iCs/>
          <w:vertAlign w:val="baseline"/>
        </w:rPr>
      </w:pPr>
      <w:r>
        <w:rPr>
          <w:color w:val="auto"/>
        </w:rPr>
        <w:lastRenderedPageBreak/>
        <w:t>4</w:t>
      </w:r>
      <w:r w:rsidR="001B7813">
        <w:rPr>
          <w:color w:val="auto"/>
        </w:rPr>
        <w:t>6</w:t>
      </w:r>
      <w:r w:rsidR="000F395D" w:rsidRPr="009121E5">
        <w:rPr>
          <w:color w:val="auto"/>
        </w:rPr>
        <w:t xml:space="preserve">  Subsection 5.</w:t>
      </w:r>
      <w:r w:rsidR="1DF16095" w:rsidRPr="009121E5">
        <w:rPr>
          <w:color w:val="auto"/>
        </w:rPr>
        <w:t>25(5)</w:t>
      </w:r>
      <w:r w:rsidR="45E8748B" w:rsidRPr="009121E5">
        <w:rPr>
          <w:color w:val="auto"/>
        </w:rPr>
        <w:t xml:space="preserve"> (</w:t>
      </w:r>
      <w:r w:rsidR="2D737C89" w:rsidRPr="009121E5">
        <w:rPr>
          <w:color w:val="auto"/>
        </w:rPr>
        <w:t>d</w:t>
      </w:r>
      <w:r w:rsidR="45E8748B" w:rsidRPr="009121E5">
        <w:rPr>
          <w:color w:val="auto"/>
        </w:rPr>
        <w:t xml:space="preserve">efinition of </w:t>
      </w:r>
      <w:r w:rsidR="45E8748B" w:rsidRPr="009121E5">
        <w:rPr>
          <w:i/>
          <w:iCs/>
          <w:color w:val="auto"/>
        </w:rPr>
        <w:t>COD</w:t>
      </w:r>
      <w:r w:rsidR="45E8748B" w:rsidRPr="009121E5">
        <w:rPr>
          <w:rStyle w:val="charSubscript"/>
          <w:i/>
          <w:iCs/>
          <w:sz w:val="24"/>
          <w:szCs w:val="24"/>
        </w:rPr>
        <w:t>tro</w:t>
      </w:r>
      <w:r w:rsidR="45E8748B" w:rsidRPr="009121E5">
        <w:rPr>
          <w:rStyle w:val="charSubscript"/>
          <w:i/>
          <w:iCs/>
          <w:sz w:val="24"/>
          <w:szCs w:val="24"/>
          <w:vertAlign w:val="baseline"/>
        </w:rPr>
        <w:t>)</w:t>
      </w:r>
    </w:p>
    <w:p w14:paraId="54688E38" w14:textId="3BCF6AAC" w:rsidR="00046BD9" w:rsidRPr="009121E5" w:rsidRDefault="0E05B269" w:rsidP="000F1923">
      <w:pPr>
        <w:pStyle w:val="Item"/>
        <w:rPr>
          <w:color w:val="auto"/>
        </w:rPr>
      </w:pPr>
      <w:r w:rsidRPr="009121E5">
        <w:rPr>
          <w:color w:val="auto"/>
        </w:rPr>
        <w:t>Af</w:t>
      </w:r>
      <w:r w:rsidRPr="009121E5">
        <w:rPr>
          <w:color w:val="auto"/>
          <w:szCs w:val="22"/>
        </w:rPr>
        <w:t>ter “landfill”, insert “or a biochar production facility,”.</w:t>
      </w:r>
      <w:r w:rsidR="009A2A5B" w:rsidRPr="009121E5">
        <w:rPr>
          <w:color w:val="auto"/>
          <w:szCs w:val="22"/>
        </w:rPr>
        <w:t xml:space="preserve"> </w:t>
      </w:r>
    </w:p>
    <w:p w14:paraId="28C45608" w14:textId="309B43CF" w:rsidR="000F395D" w:rsidRPr="009121E5" w:rsidRDefault="00127E09" w:rsidP="000F395D">
      <w:pPr>
        <w:pStyle w:val="h5SchItem"/>
        <w:rPr>
          <w:color w:val="auto"/>
        </w:rPr>
      </w:pPr>
      <w:r>
        <w:rPr>
          <w:color w:val="auto"/>
        </w:rPr>
        <w:t>4</w:t>
      </w:r>
      <w:r w:rsidR="001B7813">
        <w:rPr>
          <w:color w:val="auto"/>
        </w:rPr>
        <w:t>7</w:t>
      </w:r>
      <w:r w:rsidR="000F395D" w:rsidRPr="009121E5">
        <w:rPr>
          <w:color w:val="auto"/>
        </w:rPr>
        <w:t xml:space="preserve">  Subsection 5.26(2)</w:t>
      </w:r>
      <w:r w:rsidR="007A74B9" w:rsidRPr="009121E5">
        <w:rPr>
          <w:color w:val="auto"/>
        </w:rPr>
        <w:t>, Step 1</w:t>
      </w:r>
      <w:r w:rsidR="000F395D" w:rsidRPr="009121E5">
        <w:rPr>
          <w:color w:val="auto"/>
        </w:rPr>
        <w:t xml:space="preserve"> </w:t>
      </w:r>
    </w:p>
    <w:p w14:paraId="0F25346C" w14:textId="5B44079E" w:rsidR="000F395D" w:rsidRPr="009121E5" w:rsidRDefault="00E22F69" w:rsidP="000F395D">
      <w:pPr>
        <w:pStyle w:val="Item"/>
        <w:rPr>
          <w:color w:val="auto"/>
        </w:rPr>
      </w:pPr>
      <w:r w:rsidRPr="009121E5">
        <w:rPr>
          <w:color w:val="auto"/>
        </w:rPr>
        <w:t>Omit</w:t>
      </w:r>
      <w:r w:rsidR="000F395D" w:rsidRPr="009121E5">
        <w:rPr>
          <w:color w:val="auto"/>
        </w:rPr>
        <w:t xml:space="preserve">: </w:t>
      </w:r>
    </w:p>
    <w:p w14:paraId="4AAD7BCC" w14:textId="1363C5DC" w:rsidR="00067E20" w:rsidRPr="009121E5" w:rsidRDefault="00067E20" w:rsidP="00C53199">
      <w:pPr>
        <w:pStyle w:val="h5SchItem"/>
        <w:ind w:firstLine="476"/>
        <w:rPr>
          <w:color w:val="auto"/>
        </w:rPr>
      </w:pPr>
      <w:r w:rsidRPr="009121E5">
        <w:rPr>
          <w:noProof/>
          <w:color w:val="auto"/>
          <w:position w:val="-112"/>
        </w:rPr>
        <w:drawing>
          <wp:inline distT="0" distB="0" distL="0" distR="0" wp14:anchorId="44CFCFBA" wp14:editId="714F03C9">
            <wp:extent cx="3070800" cy="1098000"/>
            <wp:effectExtent l="0" t="0" r="0" b="0"/>
            <wp:docPr id="246" name="Picture 25" descr="A formula to estimate the quantity of methane in sludge biogas generated by the sub-facility during the reporting y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 name="Picture 25" descr="A formula to estimate the quantity of methane in sludge biogas generated by the sub-facility during the reporting year."/>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070800" cy="1098000"/>
                    </a:xfrm>
                    <a:prstGeom prst="rect">
                      <a:avLst/>
                    </a:prstGeom>
                    <a:noFill/>
                    <a:ln>
                      <a:noFill/>
                    </a:ln>
                  </pic:spPr>
                </pic:pic>
              </a:graphicData>
            </a:graphic>
          </wp:inline>
        </w:drawing>
      </w:r>
    </w:p>
    <w:p w14:paraId="0E2BF63A" w14:textId="7C6D491C" w:rsidR="00067E20" w:rsidRPr="009121E5" w:rsidRDefault="00067E20" w:rsidP="00067E20">
      <w:pPr>
        <w:rPr>
          <w:color w:val="auto"/>
          <w:lang w:eastAsia="en-AU"/>
        </w:rPr>
      </w:pPr>
      <w:r w:rsidRPr="009121E5">
        <w:rPr>
          <w:color w:val="auto"/>
          <w:lang w:eastAsia="en-AU"/>
        </w:rPr>
        <w:tab/>
        <w:t>Substitute:</w:t>
      </w:r>
    </w:p>
    <w:p w14:paraId="28B2D1D8" w14:textId="12D6A755" w:rsidR="007A74B9" w:rsidRPr="009121E5" w:rsidRDefault="00067E20" w:rsidP="00067E20">
      <w:pPr>
        <w:rPr>
          <w:rFonts w:eastAsiaTheme="minorEastAsia"/>
          <w:color w:val="auto"/>
          <w:sz w:val="28"/>
          <w:szCs w:val="28"/>
        </w:rPr>
      </w:pPr>
      <w:r w:rsidRPr="009121E5">
        <w:rPr>
          <w:color w:val="auto"/>
          <w:lang w:eastAsia="en-AU"/>
        </w:rPr>
        <w:tab/>
      </w:r>
      <w:r w:rsidR="00A75DF8" w:rsidRPr="009121E5">
        <w:rPr>
          <w:noProof/>
          <w:color w:val="auto"/>
          <w:lang w:eastAsia="en-AU"/>
        </w:rPr>
        <w:drawing>
          <wp:inline distT="0" distB="0" distL="0" distR="0" wp14:anchorId="69F99EF3" wp14:editId="73F53464">
            <wp:extent cx="4663052" cy="981075"/>
            <wp:effectExtent l="0" t="0" r="4445" b="0"/>
            <wp:docPr id="1010690983" name="Picture 1" descr="An amended formula to estimate the quantity of methane in sludge biogas generated by the sub-facility during the reporting y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0690983" name="Picture 1" descr="An amended formula to estimate the quantity of methane in sludge biogas generated by the sub-facility during the reporting year."/>
                    <pic:cNvPicPr/>
                  </pic:nvPicPr>
                  <pic:blipFill>
                    <a:blip r:embed="rId21"/>
                    <a:stretch>
                      <a:fillRect/>
                    </a:stretch>
                  </pic:blipFill>
                  <pic:spPr>
                    <a:xfrm>
                      <a:off x="0" y="0"/>
                      <a:ext cx="4716474" cy="992315"/>
                    </a:xfrm>
                    <a:prstGeom prst="rect">
                      <a:avLst/>
                    </a:prstGeom>
                  </pic:spPr>
                </pic:pic>
              </a:graphicData>
            </a:graphic>
          </wp:inline>
        </w:drawing>
      </w:r>
    </w:p>
    <w:p w14:paraId="43ADF7A3" w14:textId="76ED5613" w:rsidR="007A74B9" w:rsidRPr="009121E5" w:rsidRDefault="00127E09" w:rsidP="0071133B">
      <w:pPr>
        <w:pStyle w:val="h5SchItem"/>
        <w:spacing w:before="120"/>
        <w:rPr>
          <w:color w:val="auto"/>
        </w:rPr>
      </w:pPr>
      <w:r>
        <w:rPr>
          <w:color w:val="auto"/>
        </w:rPr>
        <w:t>4</w:t>
      </w:r>
      <w:r w:rsidR="001B7813">
        <w:rPr>
          <w:color w:val="auto"/>
        </w:rPr>
        <w:t>8</w:t>
      </w:r>
      <w:r w:rsidR="007A74B9" w:rsidRPr="009121E5">
        <w:rPr>
          <w:color w:val="auto"/>
        </w:rPr>
        <w:t xml:space="preserve">  Subsection 5.26(2), Step 1</w:t>
      </w:r>
      <w:r w:rsidR="000F1923" w:rsidRPr="009121E5">
        <w:rPr>
          <w:color w:val="auto"/>
        </w:rPr>
        <w:t xml:space="preserve"> (after the definition of </w:t>
      </w:r>
      <w:r w:rsidR="000F1923" w:rsidRPr="009121E5">
        <w:rPr>
          <w:bCs w:val="0"/>
          <w:i/>
          <w:color w:val="auto"/>
        </w:rPr>
        <w:t>COD</w:t>
      </w:r>
      <w:r w:rsidR="000F1923" w:rsidRPr="009121E5">
        <w:rPr>
          <w:rStyle w:val="charSubscript"/>
          <w:bCs w:val="0"/>
          <w:i/>
        </w:rPr>
        <w:t>trlz</w:t>
      </w:r>
      <w:r w:rsidR="000F1923" w:rsidRPr="009121E5">
        <w:rPr>
          <w:rStyle w:val="charSubscript"/>
          <w:bCs w:val="0"/>
          <w:iCs/>
          <w:sz w:val="24"/>
          <w:szCs w:val="24"/>
          <w:vertAlign w:val="baseline"/>
        </w:rPr>
        <w:t>)</w:t>
      </w:r>
    </w:p>
    <w:p w14:paraId="040203B5" w14:textId="22B265F7" w:rsidR="007A74B9" w:rsidRPr="009121E5" w:rsidRDefault="000F1923" w:rsidP="007A74B9">
      <w:pPr>
        <w:pStyle w:val="Item"/>
        <w:rPr>
          <w:color w:val="auto"/>
        </w:rPr>
      </w:pPr>
      <w:r w:rsidRPr="009121E5">
        <w:rPr>
          <w:color w:val="auto"/>
        </w:rPr>
        <w:t>I</w:t>
      </w:r>
      <w:r w:rsidR="008371C2" w:rsidRPr="009121E5">
        <w:rPr>
          <w:color w:val="auto"/>
        </w:rPr>
        <w:t>nsert</w:t>
      </w:r>
      <w:r w:rsidR="007A74B9" w:rsidRPr="009121E5">
        <w:rPr>
          <w:color w:val="auto"/>
        </w:rPr>
        <w:t xml:space="preserve">: </w:t>
      </w:r>
    </w:p>
    <w:p w14:paraId="73E311CE" w14:textId="3E01CE75" w:rsidR="007A74B9" w:rsidRPr="009121E5" w:rsidRDefault="00031732" w:rsidP="0071133B">
      <w:pPr>
        <w:spacing w:before="120"/>
        <w:ind w:left="964"/>
        <w:rPr>
          <w:color w:val="auto"/>
          <w:sz w:val="20"/>
          <w:szCs w:val="18"/>
        </w:rPr>
      </w:pPr>
      <w:r w:rsidRPr="009121E5">
        <w:rPr>
          <w:b/>
          <w:bCs/>
          <w:i/>
          <w:iCs/>
          <w:color w:val="auto"/>
          <w:sz w:val="20"/>
          <w:szCs w:val="18"/>
        </w:rPr>
        <w:t>COD</w:t>
      </w:r>
      <w:r w:rsidRPr="009121E5">
        <w:rPr>
          <w:b/>
          <w:bCs/>
          <w:i/>
          <w:iCs/>
          <w:color w:val="auto"/>
          <w:sz w:val="20"/>
          <w:szCs w:val="18"/>
          <w:vertAlign w:val="subscript"/>
        </w:rPr>
        <w:t>trbz</w:t>
      </w:r>
      <w:r w:rsidRPr="009121E5">
        <w:rPr>
          <w:color w:val="auto"/>
          <w:sz w:val="20"/>
          <w:szCs w:val="18"/>
        </w:rPr>
        <w:t xml:space="preserve"> is the quantity of COD in sludge transferred out of the sub</w:t>
      </w:r>
      <w:r w:rsidR="00B75E1B">
        <w:rPr>
          <w:color w:val="auto"/>
          <w:sz w:val="20"/>
          <w:szCs w:val="18"/>
        </w:rPr>
        <w:t>-</w:t>
      </w:r>
      <w:r w:rsidRPr="009121E5">
        <w:rPr>
          <w:color w:val="auto"/>
          <w:sz w:val="20"/>
          <w:szCs w:val="18"/>
        </w:rPr>
        <w:t xml:space="preserve">facility </w:t>
      </w:r>
      <w:r w:rsidR="00ED5254" w:rsidRPr="009121E5">
        <w:rPr>
          <w:color w:val="auto"/>
          <w:sz w:val="20"/>
          <w:szCs w:val="18"/>
        </w:rPr>
        <w:t xml:space="preserve">and removed </w:t>
      </w:r>
      <w:r w:rsidRPr="009121E5">
        <w:rPr>
          <w:color w:val="auto"/>
          <w:sz w:val="20"/>
          <w:szCs w:val="18"/>
        </w:rPr>
        <w:t>to a biochar production facility, measured in tonnes of COD.</w:t>
      </w:r>
    </w:p>
    <w:p w14:paraId="2915A6E8" w14:textId="71160CEC" w:rsidR="00244931" w:rsidRPr="009121E5" w:rsidRDefault="006204EB" w:rsidP="00244931">
      <w:pPr>
        <w:pStyle w:val="h5SchItem"/>
        <w:rPr>
          <w:i/>
          <w:iCs/>
          <w:color w:val="auto"/>
        </w:rPr>
      </w:pPr>
      <w:r>
        <w:rPr>
          <w:color w:val="auto"/>
        </w:rPr>
        <w:t>4</w:t>
      </w:r>
      <w:r w:rsidR="001B7813">
        <w:rPr>
          <w:color w:val="auto"/>
        </w:rPr>
        <w:t>9</w:t>
      </w:r>
      <w:r w:rsidR="00244931" w:rsidRPr="009121E5">
        <w:rPr>
          <w:color w:val="auto"/>
        </w:rPr>
        <w:t xml:space="preserve">  Subsection 5.26(2), Step 1</w:t>
      </w:r>
      <w:r w:rsidR="1F9E33BC" w:rsidRPr="009121E5">
        <w:rPr>
          <w:color w:val="auto"/>
        </w:rPr>
        <w:t xml:space="preserve"> </w:t>
      </w:r>
      <w:r w:rsidR="59FA040D" w:rsidRPr="009121E5">
        <w:rPr>
          <w:color w:val="auto"/>
        </w:rPr>
        <w:t>(</w:t>
      </w:r>
      <w:r w:rsidR="005C2938" w:rsidRPr="009121E5">
        <w:rPr>
          <w:color w:val="auto"/>
        </w:rPr>
        <w:t xml:space="preserve">definition of </w:t>
      </w:r>
      <w:r w:rsidR="005C2938" w:rsidRPr="009121E5">
        <w:rPr>
          <w:i/>
          <w:iCs/>
          <w:color w:val="auto"/>
        </w:rPr>
        <w:t>COD</w:t>
      </w:r>
      <w:r w:rsidR="005C2938" w:rsidRPr="009121E5">
        <w:rPr>
          <w:i/>
          <w:iCs/>
          <w:color w:val="auto"/>
          <w:vertAlign w:val="subscript"/>
        </w:rPr>
        <w:t>tr</w:t>
      </w:r>
      <w:r w:rsidR="001B6362" w:rsidRPr="009121E5">
        <w:rPr>
          <w:i/>
          <w:iCs/>
          <w:color w:val="auto"/>
          <w:vertAlign w:val="subscript"/>
        </w:rPr>
        <w:t>oz</w:t>
      </w:r>
      <w:r w:rsidR="19C56A2F" w:rsidRPr="009121E5">
        <w:rPr>
          <w:i/>
          <w:iCs/>
          <w:color w:val="auto"/>
        </w:rPr>
        <w:t>)</w:t>
      </w:r>
    </w:p>
    <w:p w14:paraId="1FDE86CC" w14:textId="6DB7E037" w:rsidR="00244931" w:rsidRPr="009121E5" w:rsidRDefault="00244931" w:rsidP="4BB75F65">
      <w:pPr>
        <w:pStyle w:val="Item"/>
        <w:spacing w:before="120"/>
        <w:rPr>
          <w:color w:val="auto"/>
        </w:rPr>
      </w:pPr>
      <w:r w:rsidRPr="009121E5">
        <w:rPr>
          <w:color w:val="auto"/>
        </w:rPr>
        <w:t xml:space="preserve">After </w:t>
      </w:r>
      <w:r w:rsidR="2BE8E8D9" w:rsidRPr="009121E5">
        <w:rPr>
          <w:color w:val="auto"/>
        </w:rPr>
        <w:t>“</w:t>
      </w:r>
      <w:r w:rsidR="000B666C" w:rsidRPr="009121E5">
        <w:rPr>
          <w:color w:val="auto"/>
        </w:rPr>
        <w:t>landf</w:t>
      </w:r>
      <w:r w:rsidR="003A4F3E" w:rsidRPr="009121E5">
        <w:rPr>
          <w:color w:val="auto"/>
        </w:rPr>
        <w:t>ill”</w:t>
      </w:r>
      <w:r w:rsidRPr="009121E5">
        <w:rPr>
          <w:color w:val="auto"/>
        </w:rPr>
        <w:t xml:space="preserve">, </w:t>
      </w:r>
      <w:r w:rsidR="003D6733" w:rsidRPr="009121E5">
        <w:rPr>
          <w:color w:val="auto"/>
        </w:rPr>
        <w:t>insert</w:t>
      </w:r>
      <w:r w:rsidR="3AC23E26" w:rsidRPr="009121E5">
        <w:rPr>
          <w:color w:val="auto"/>
        </w:rPr>
        <w:t xml:space="preserve"> “</w:t>
      </w:r>
      <w:r w:rsidR="00FD3F37" w:rsidRPr="009121E5">
        <w:rPr>
          <w:color w:val="auto"/>
        </w:rPr>
        <w:t>or a biochar production facility</w:t>
      </w:r>
      <w:r w:rsidR="63A914E6" w:rsidRPr="009121E5">
        <w:rPr>
          <w:color w:val="auto"/>
        </w:rPr>
        <w:t>”</w:t>
      </w:r>
      <w:r w:rsidR="14BBABA0" w:rsidRPr="009121E5">
        <w:rPr>
          <w:color w:val="auto"/>
        </w:rPr>
        <w:t>.</w:t>
      </w:r>
    </w:p>
    <w:p w14:paraId="2E2C92AA" w14:textId="09268B6E" w:rsidR="00EB4B9B" w:rsidRPr="009121E5" w:rsidRDefault="001B7813" w:rsidP="00EB4B9B">
      <w:pPr>
        <w:pStyle w:val="h5SchItem"/>
        <w:rPr>
          <w:color w:val="auto"/>
        </w:rPr>
      </w:pPr>
      <w:r>
        <w:rPr>
          <w:color w:val="auto"/>
        </w:rPr>
        <w:t>50</w:t>
      </w:r>
      <w:r w:rsidR="00EB4B9B" w:rsidRPr="009121E5">
        <w:rPr>
          <w:color w:val="auto"/>
        </w:rPr>
        <w:t xml:space="preserve">  Subsection 5.26(2), Step 2 </w:t>
      </w:r>
    </w:p>
    <w:p w14:paraId="7F034F5B" w14:textId="77777777" w:rsidR="00EB4B9B" w:rsidRPr="009121E5" w:rsidRDefault="00EB4B9B" w:rsidP="00EB4B9B">
      <w:pPr>
        <w:pStyle w:val="Item"/>
        <w:rPr>
          <w:color w:val="auto"/>
        </w:rPr>
      </w:pPr>
      <w:r w:rsidRPr="009121E5">
        <w:rPr>
          <w:color w:val="auto"/>
        </w:rPr>
        <w:t xml:space="preserve">Omit: </w:t>
      </w:r>
    </w:p>
    <w:p w14:paraId="3D0860D4" w14:textId="10318F34" w:rsidR="00EB4B9B" w:rsidRDefault="003F57D7" w:rsidP="00EB4B9B">
      <w:pPr>
        <w:pStyle w:val="h5SchItem"/>
        <w:ind w:firstLine="476"/>
        <w:rPr>
          <w:color w:val="auto"/>
        </w:rPr>
      </w:pPr>
      <w:r w:rsidRPr="009121E5">
        <w:rPr>
          <w:noProof/>
          <w:color w:val="auto"/>
          <w:position w:val="-48"/>
        </w:rPr>
        <w:drawing>
          <wp:inline distT="0" distB="0" distL="0" distR="0" wp14:anchorId="584F6959" wp14:editId="798962A8">
            <wp:extent cx="2914650" cy="704850"/>
            <wp:effectExtent l="0" t="0" r="0" b="0"/>
            <wp:docPr id="243" name="Picture 28" descr="A formula to estimate the quantity of methane in sludge biogas generated by the sub-facility during the reporting year, if the quantity worked out under step 1 is less than or equal to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914650" cy="704850"/>
                    </a:xfrm>
                    <a:prstGeom prst="rect">
                      <a:avLst/>
                    </a:prstGeom>
                    <a:noFill/>
                    <a:ln>
                      <a:noFill/>
                    </a:ln>
                  </pic:spPr>
                </pic:pic>
              </a:graphicData>
            </a:graphic>
          </wp:inline>
        </w:drawing>
      </w:r>
    </w:p>
    <w:p w14:paraId="1834F59D" w14:textId="1546FF29" w:rsidR="00820668" w:rsidRPr="00820668" w:rsidRDefault="00820668" w:rsidP="00820668">
      <w:pPr>
        <w:ind w:firstLine="720"/>
        <w:rPr>
          <w:lang w:eastAsia="en-AU"/>
        </w:rPr>
      </w:pPr>
      <w:r w:rsidRPr="009121E5">
        <w:rPr>
          <w:color w:val="auto"/>
          <w:lang w:eastAsia="en-AU"/>
        </w:rPr>
        <w:t>Substitute:</w:t>
      </w:r>
    </w:p>
    <w:p w14:paraId="2C1F6A00" w14:textId="4300EB13" w:rsidR="00EB4B9B" w:rsidRPr="009121E5" w:rsidRDefault="00813D47" w:rsidP="00EB4B9B">
      <w:pPr>
        <w:rPr>
          <w:color w:val="auto"/>
          <w:lang w:eastAsia="en-AU"/>
        </w:rPr>
      </w:pPr>
      <w:r w:rsidRPr="009121E5">
        <w:rPr>
          <w:rFonts w:ascii="Times" w:eastAsia="Times" w:hAnsi="Times" w:cs="Times"/>
          <w:noProof/>
          <w:color w:val="auto"/>
          <w:sz w:val="28"/>
          <w:szCs w:val="28"/>
        </w:rPr>
        <w:drawing>
          <wp:inline distT="0" distB="0" distL="0" distR="0" wp14:anchorId="3EB823C7" wp14:editId="2074F0AB">
            <wp:extent cx="4772691" cy="666843"/>
            <wp:effectExtent l="0" t="0" r="8890" b="0"/>
            <wp:docPr id="2088125602" name="Picture 1" descr="A formula to estimate the quantity of methane in sludge biogas generated by the sub-facility during the reporting year, if the quantity worked out under step 1 is less than or equal to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8125602" name="Picture 1" descr="A formula to estimate the quantity of methane in sludge biogas generated by the sub-facility during the reporting year, if the quantity worked out under step 1 is less than or equal to 1.00"/>
                    <pic:cNvPicPr/>
                  </pic:nvPicPr>
                  <pic:blipFill>
                    <a:blip r:embed="rId23">
                      <a:extLst>
                        <a:ext uri="{28A0092B-C50C-407E-A947-70E740481C1C}">
                          <a14:useLocalDpi xmlns:a14="http://schemas.microsoft.com/office/drawing/2010/main" val="0"/>
                        </a:ext>
                      </a:extLst>
                    </a:blip>
                    <a:stretch>
                      <a:fillRect/>
                    </a:stretch>
                  </pic:blipFill>
                  <pic:spPr>
                    <a:xfrm>
                      <a:off x="0" y="0"/>
                      <a:ext cx="4772691" cy="666843"/>
                    </a:xfrm>
                    <a:prstGeom prst="rect">
                      <a:avLst/>
                    </a:prstGeom>
                  </pic:spPr>
                </pic:pic>
              </a:graphicData>
            </a:graphic>
          </wp:inline>
        </w:drawing>
      </w:r>
      <w:r w:rsidR="00EB4B9B" w:rsidRPr="009121E5">
        <w:rPr>
          <w:color w:val="auto"/>
          <w:lang w:eastAsia="en-AU"/>
        </w:rPr>
        <w:tab/>
      </w:r>
    </w:p>
    <w:p w14:paraId="1F84768F" w14:textId="77777777" w:rsidR="00820668" w:rsidRDefault="00820668" w:rsidP="00812858">
      <w:pPr>
        <w:pStyle w:val="h5SchItem"/>
        <w:ind w:left="0" w:firstLine="0"/>
        <w:rPr>
          <w:color w:val="auto"/>
        </w:rPr>
      </w:pPr>
    </w:p>
    <w:p w14:paraId="76894D09" w14:textId="2571F303" w:rsidR="00DC69C0" w:rsidRPr="009121E5" w:rsidRDefault="00127E09" w:rsidP="00812858">
      <w:pPr>
        <w:pStyle w:val="h5SchItem"/>
        <w:ind w:left="0" w:firstLine="0"/>
        <w:rPr>
          <w:color w:val="auto"/>
        </w:rPr>
      </w:pPr>
      <w:r>
        <w:rPr>
          <w:color w:val="auto"/>
        </w:rPr>
        <w:t>5</w:t>
      </w:r>
      <w:r w:rsidR="001B7813">
        <w:rPr>
          <w:color w:val="auto"/>
        </w:rPr>
        <w:t>1</w:t>
      </w:r>
      <w:r w:rsidR="00DC69C0" w:rsidRPr="009121E5">
        <w:rPr>
          <w:color w:val="auto"/>
        </w:rPr>
        <w:t xml:space="preserve">  Subsection 5.26(2), Step 2</w:t>
      </w:r>
      <w:r w:rsidR="002F15A8" w:rsidRPr="009121E5">
        <w:rPr>
          <w:color w:val="auto"/>
        </w:rPr>
        <w:t xml:space="preserve"> (</w:t>
      </w:r>
      <w:r w:rsidR="00D95E4D" w:rsidRPr="009121E5">
        <w:rPr>
          <w:color w:val="auto"/>
        </w:rPr>
        <w:t>a</w:t>
      </w:r>
      <w:r w:rsidR="002F15A8" w:rsidRPr="009121E5">
        <w:rPr>
          <w:color w:val="auto"/>
        </w:rPr>
        <w:t xml:space="preserve">fter the definition of </w:t>
      </w:r>
      <w:r w:rsidR="002F15A8" w:rsidRPr="009121E5">
        <w:rPr>
          <w:bCs w:val="0"/>
          <w:i/>
          <w:color w:val="auto"/>
        </w:rPr>
        <w:t>COD</w:t>
      </w:r>
      <w:r w:rsidR="002F15A8" w:rsidRPr="009121E5">
        <w:rPr>
          <w:rStyle w:val="charSubscript"/>
          <w:bCs w:val="0"/>
          <w:i/>
        </w:rPr>
        <w:t>trl</w:t>
      </w:r>
      <w:r w:rsidR="00D95E4D" w:rsidRPr="009121E5">
        <w:rPr>
          <w:rStyle w:val="charSubscript"/>
          <w:bCs w:val="0"/>
          <w:i/>
        </w:rPr>
        <w:t>z</w:t>
      </w:r>
      <w:r w:rsidR="002F15A8" w:rsidRPr="009121E5">
        <w:rPr>
          <w:rStyle w:val="charSubscript"/>
          <w:bCs w:val="0"/>
          <w:iCs/>
          <w:sz w:val="24"/>
          <w:szCs w:val="24"/>
          <w:vertAlign w:val="baseline"/>
        </w:rPr>
        <w:t>)</w:t>
      </w:r>
    </w:p>
    <w:p w14:paraId="0C5D3720" w14:textId="4A9F0DDD" w:rsidR="00DC69C0" w:rsidRPr="009121E5" w:rsidRDefault="00D95E4D" w:rsidP="00DC69C0">
      <w:pPr>
        <w:pStyle w:val="Item"/>
        <w:rPr>
          <w:color w:val="auto"/>
        </w:rPr>
      </w:pPr>
      <w:r w:rsidRPr="009121E5">
        <w:rPr>
          <w:color w:val="auto"/>
        </w:rPr>
        <w:t>Insert</w:t>
      </w:r>
      <w:r w:rsidR="00DC69C0" w:rsidRPr="009121E5">
        <w:rPr>
          <w:color w:val="auto"/>
        </w:rPr>
        <w:t xml:space="preserve">: </w:t>
      </w:r>
    </w:p>
    <w:p w14:paraId="09CE257D" w14:textId="4B86B134" w:rsidR="00DC69C0" w:rsidRPr="009121E5" w:rsidRDefault="00DC69C0" w:rsidP="0002331D">
      <w:pPr>
        <w:spacing w:before="120"/>
        <w:ind w:left="964"/>
        <w:rPr>
          <w:color w:val="auto"/>
        </w:rPr>
      </w:pPr>
      <w:r w:rsidRPr="009121E5">
        <w:rPr>
          <w:b/>
          <w:bCs/>
          <w:i/>
          <w:iCs/>
          <w:color w:val="auto"/>
        </w:rPr>
        <w:t>COD</w:t>
      </w:r>
      <w:r w:rsidRPr="009121E5">
        <w:rPr>
          <w:b/>
          <w:bCs/>
          <w:i/>
          <w:iCs/>
          <w:color w:val="auto"/>
          <w:vertAlign w:val="subscript"/>
        </w:rPr>
        <w:t>trbz</w:t>
      </w:r>
      <w:r w:rsidRPr="009121E5">
        <w:rPr>
          <w:color w:val="auto"/>
        </w:rPr>
        <w:t xml:space="preserve"> has the same meaning as in </w:t>
      </w:r>
      <w:r w:rsidR="002C692E">
        <w:rPr>
          <w:color w:val="auto"/>
        </w:rPr>
        <w:t>S</w:t>
      </w:r>
      <w:r w:rsidRPr="009121E5">
        <w:rPr>
          <w:color w:val="auto"/>
        </w:rPr>
        <w:t>tep 1.</w:t>
      </w:r>
    </w:p>
    <w:p w14:paraId="3CEE316B" w14:textId="52D88D96" w:rsidR="00534FFD" w:rsidRPr="009121E5" w:rsidRDefault="00127E09" w:rsidP="00534FFD">
      <w:pPr>
        <w:pStyle w:val="h5SchItem"/>
        <w:ind w:left="0" w:firstLine="0"/>
        <w:rPr>
          <w:color w:val="auto"/>
        </w:rPr>
      </w:pPr>
      <w:r>
        <w:rPr>
          <w:color w:val="auto"/>
        </w:rPr>
        <w:t>5</w:t>
      </w:r>
      <w:r w:rsidR="001B7813">
        <w:rPr>
          <w:color w:val="auto"/>
        </w:rPr>
        <w:t>2</w:t>
      </w:r>
      <w:r w:rsidR="00534FFD" w:rsidRPr="009121E5">
        <w:rPr>
          <w:color w:val="auto"/>
        </w:rPr>
        <w:t xml:space="preserve">  Subsection 5.</w:t>
      </w:r>
      <w:r w:rsidR="00C541C6" w:rsidRPr="009121E5">
        <w:rPr>
          <w:color w:val="auto"/>
        </w:rPr>
        <w:t>31</w:t>
      </w:r>
      <w:r w:rsidR="00534FFD" w:rsidRPr="009121E5">
        <w:rPr>
          <w:color w:val="auto"/>
        </w:rPr>
        <w:t>(</w:t>
      </w:r>
      <w:r w:rsidR="00C541C6" w:rsidRPr="009121E5">
        <w:rPr>
          <w:color w:val="auto"/>
        </w:rPr>
        <w:t>7</w:t>
      </w:r>
      <w:r w:rsidR="00534FFD" w:rsidRPr="009121E5">
        <w:rPr>
          <w:color w:val="auto"/>
        </w:rPr>
        <w:t xml:space="preserve">), </w:t>
      </w:r>
      <w:r w:rsidR="00AB68C6" w:rsidRPr="009121E5">
        <w:rPr>
          <w:color w:val="auto"/>
        </w:rPr>
        <w:t>(table item 2, column headed “</w:t>
      </w:r>
      <w:r w:rsidR="00AB68C6" w:rsidRPr="009121E5">
        <w:rPr>
          <w:i/>
          <w:iCs/>
          <w:color w:val="auto"/>
        </w:rPr>
        <w:t>EF</w:t>
      </w:r>
      <w:r w:rsidR="00AB68C6" w:rsidRPr="009121E5">
        <w:rPr>
          <w:i/>
          <w:iCs/>
          <w:color w:val="auto"/>
          <w:vertAlign w:val="subscript"/>
        </w:rPr>
        <w:t>disij</w:t>
      </w:r>
      <w:r w:rsidR="00AB68C6" w:rsidRPr="009121E5">
        <w:rPr>
          <w:color w:val="auto"/>
        </w:rPr>
        <w:t>”)</w:t>
      </w:r>
    </w:p>
    <w:p w14:paraId="70A497A0" w14:textId="5D76DFF1" w:rsidR="00534FFD" w:rsidRPr="009121E5" w:rsidRDefault="00250119" w:rsidP="00250119">
      <w:pPr>
        <w:pStyle w:val="Item"/>
        <w:rPr>
          <w:color w:val="auto"/>
        </w:rPr>
      </w:pPr>
      <w:r w:rsidRPr="009121E5">
        <w:rPr>
          <w:color w:val="auto"/>
        </w:rPr>
        <w:t xml:space="preserve">Omit </w:t>
      </w:r>
      <w:r w:rsidR="00FA31DB" w:rsidRPr="009121E5">
        <w:rPr>
          <w:color w:val="auto"/>
        </w:rPr>
        <w:t>“1.026”, substitute “1.0</w:t>
      </w:r>
      <w:r w:rsidR="00DB124D" w:rsidRPr="009121E5">
        <w:rPr>
          <w:color w:val="auto"/>
        </w:rPr>
        <w:t>41”.</w:t>
      </w:r>
    </w:p>
    <w:p w14:paraId="7A59BE13" w14:textId="218C4B1F" w:rsidR="00DC69C0" w:rsidRPr="009121E5" w:rsidRDefault="00127E09" w:rsidP="00DC69C0">
      <w:pPr>
        <w:pStyle w:val="h5SchItem"/>
        <w:rPr>
          <w:color w:val="auto"/>
        </w:rPr>
      </w:pPr>
      <w:r>
        <w:rPr>
          <w:color w:val="auto"/>
        </w:rPr>
        <w:t>5</w:t>
      </w:r>
      <w:r w:rsidR="001B7813">
        <w:rPr>
          <w:color w:val="auto"/>
        </w:rPr>
        <w:t>3</w:t>
      </w:r>
      <w:r w:rsidR="00DC69C0" w:rsidRPr="009121E5">
        <w:rPr>
          <w:color w:val="auto"/>
        </w:rPr>
        <w:t xml:space="preserve">  S</w:t>
      </w:r>
      <w:r w:rsidR="002D05AD" w:rsidRPr="009121E5">
        <w:rPr>
          <w:color w:val="auto"/>
        </w:rPr>
        <w:t>ubs</w:t>
      </w:r>
      <w:r w:rsidR="00DC69C0" w:rsidRPr="009121E5">
        <w:rPr>
          <w:color w:val="auto"/>
        </w:rPr>
        <w:t>ection 5.</w:t>
      </w:r>
      <w:r w:rsidR="002D05AD" w:rsidRPr="009121E5">
        <w:rPr>
          <w:color w:val="auto"/>
        </w:rPr>
        <w:t>42</w:t>
      </w:r>
      <w:r w:rsidR="00BF6F00" w:rsidRPr="009121E5">
        <w:rPr>
          <w:color w:val="auto"/>
        </w:rPr>
        <w:t>(5)</w:t>
      </w:r>
    </w:p>
    <w:p w14:paraId="5FDDC567" w14:textId="456819FF" w:rsidR="00DC69C0" w:rsidRPr="009121E5" w:rsidRDefault="00E90AA5" w:rsidP="00DC69C0">
      <w:pPr>
        <w:pStyle w:val="Item"/>
        <w:rPr>
          <w:color w:val="auto"/>
        </w:rPr>
      </w:pPr>
      <w:r w:rsidRPr="009121E5">
        <w:rPr>
          <w:color w:val="auto"/>
        </w:rPr>
        <w:t>Omit</w:t>
      </w:r>
      <w:r w:rsidR="00DC69C0" w:rsidRPr="009121E5">
        <w:rPr>
          <w:color w:val="auto"/>
        </w:rPr>
        <w:t xml:space="preserve">: </w:t>
      </w:r>
    </w:p>
    <w:p w14:paraId="371787C1" w14:textId="56676197" w:rsidR="00DC69C0" w:rsidRPr="009121E5" w:rsidRDefault="009C0999" w:rsidP="009C0999">
      <w:pPr>
        <w:ind w:left="244" w:firstLine="720"/>
        <w:rPr>
          <w:color w:val="auto"/>
          <w:sz w:val="20"/>
        </w:rPr>
      </w:pPr>
      <w:r w:rsidRPr="009121E5">
        <w:rPr>
          <w:noProof/>
          <w:color w:val="auto"/>
          <w:position w:val="-50"/>
        </w:rPr>
        <w:drawing>
          <wp:inline distT="0" distB="0" distL="0" distR="0" wp14:anchorId="5717BAD7" wp14:editId="1B3F1BAD">
            <wp:extent cx="3686017" cy="704850"/>
            <wp:effectExtent l="0" t="0" r="0" b="0"/>
            <wp:docPr id="3" name="Picture 33" descr="A formula to estimate the quantity of methane in sludge biogas produced by the plant during the y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3" descr="A formula to estimate the quantity of methane in sludge biogas produced by the plant during the year."/>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688996" cy="705420"/>
                    </a:xfrm>
                    <a:prstGeom prst="rect">
                      <a:avLst/>
                    </a:prstGeom>
                    <a:noFill/>
                    <a:ln>
                      <a:noFill/>
                    </a:ln>
                  </pic:spPr>
                </pic:pic>
              </a:graphicData>
            </a:graphic>
          </wp:inline>
        </w:drawing>
      </w:r>
    </w:p>
    <w:p w14:paraId="1270CD84" w14:textId="77777777" w:rsidR="00FC0D48" w:rsidRPr="009121E5" w:rsidRDefault="009C0999" w:rsidP="009C0999">
      <w:pPr>
        <w:rPr>
          <w:color w:val="auto"/>
        </w:rPr>
      </w:pPr>
      <w:r w:rsidRPr="009121E5">
        <w:rPr>
          <w:color w:val="auto"/>
        </w:rPr>
        <w:tab/>
      </w:r>
    </w:p>
    <w:p w14:paraId="333BA7B0" w14:textId="5535F7D0" w:rsidR="009C0999" w:rsidRPr="009121E5" w:rsidRDefault="009C0999" w:rsidP="00FC0D48">
      <w:pPr>
        <w:ind w:left="720"/>
        <w:rPr>
          <w:color w:val="auto"/>
        </w:rPr>
      </w:pPr>
      <w:r w:rsidRPr="009121E5">
        <w:rPr>
          <w:color w:val="auto"/>
        </w:rPr>
        <w:t>Substitute:</w:t>
      </w:r>
    </w:p>
    <w:p w14:paraId="6983F5B7" w14:textId="5832A68D" w:rsidR="009C0999" w:rsidRPr="009121E5" w:rsidRDefault="537E2FC1" w:rsidP="4BB75F65">
      <w:pPr>
        <w:spacing w:before="180"/>
        <w:ind w:left="720"/>
        <w:rPr>
          <w:color w:val="auto"/>
          <w:sz w:val="24"/>
          <w:szCs w:val="24"/>
        </w:rPr>
      </w:pPr>
      <w:r w:rsidRPr="009121E5">
        <w:rPr>
          <w:rFonts w:ascii="Times" w:eastAsia="Times" w:hAnsi="Times" w:cs="Times"/>
          <w:color w:val="auto"/>
          <w:sz w:val="28"/>
          <w:szCs w:val="28"/>
        </w:rPr>
        <w:t>CH</w:t>
      </w:r>
      <w:r w:rsidRPr="009121E5">
        <w:rPr>
          <w:rFonts w:ascii="Times" w:eastAsia="Times" w:hAnsi="Times" w:cs="Times"/>
          <w:color w:val="auto"/>
          <w:sz w:val="28"/>
          <w:szCs w:val="28"/>
          <w:vertAlign w:val="subscript"/>
        </w:rPr>
        <w:t>4</w:t>
      </w:r>
      <w:bookmarkStart w:id="13" w:name="_Int_nGHmmm9S"/>
      <w:r w:rsidRPr="009121E5">
        <w:rPr>
          <w:rFonts w:ascii="Times" w:eastAsia="Times" w:hAnsi="Times" w:cs="Times"/>
          <w:color w:val="auto"/>
          <w:sz w:val="28"/>
          <w:szCs w:val="28"/>
          <w:vertAlign w:val="subscript"/>
        </w:rPr>
        <w:t xml:space="preserve">gen  </w:t>
      </w:r>
      <w:r w:rsidRPr="009121E5">
        <w:rPr>
          <w:rFonts w:ascii="Times" w:eastAsia="Times" w:hAnsi="Times" w:cs="Times"/>
          <w:color w:val="auto"/>
          <w:sz w:val="28"/>
          <w:szCs w:val="28"/>
        </w:rPr>
        <w:t>=</w:t>
      </w:r>
      <w:bookmarkEnd w:id="13"/>
      <w:r w:rsidRPr="009121E5">
        <w:rPr>
          <w:rFonts w:ascii="Times" w:eastAsia="Times" w:hAnsi="Times" w:cs="Times"/>
          <w:color w:val="auto"/>
          <w:sz w:val="28"/>
          <w:szCs w:val="28"/>
        </w:rPr>
        <w:t xml:space="preserve">  (∑</w:t>
      </w:r>
      <w:r w:rsidRPr="009121E5">
        <w:rPr>
          <w:rFonts w:ascii="Times" w:eastAsia="Times" w:hAnsi="Times" w:cs="Times"/>
          <w:color w:val="auto"/>
          <w:sz w:val="28"/>
          <w:szCs w:val="28"/>
          <w:vertAlign w:val="subscript"/>
        </w:rPr>
        <w:t>w,i</w:t>
      </w:r>
      <w:r w:rsidRPr="009121E5">
        <w:rPr>
          <w:rFonts w:ascii="Times" w:eastAsia="Times" w:hAnsi="Times" w:cs="Times"/>
          <w:color w:val="auto"/>
          <w:sz w:val="28"/>
          <w:szCs w:val="28"/>
        </w:rPr>
        <w:t xml:space="preserve"> COD</w:t>
      </w:r>
      <w:r w:rsidRPr="009121E5">
        <w:rPr>
          <w:rFonts w:ascii="Times" w:eastAsia="Times" w:hAnsi="Times" w:cs="Times"/>
          <w:color w:val="auto"/>
          <w:sz w:val="28"/>
          <w:szCs w:val="28"/>
          <w:vertAlign w:val="subscript"/>
        </w:rPr>
        <w:t xml:space="preserve">w,i  </w:t>
      </w:r>
      <w:r w:rsidRPr="009121E5">
        <w:rPr>
          <w:rFonts w:ascii="Times" w:eastAsia="Times" w:hAnsi="Times" w:cs="Times"/>
          <w:color w:val="auto"/>
          <w:sz w:val="28"/>
          <w:szCs w:val="28"/>
        </w:rPr>
        <w:t>–  COD</w:t>
      </w:r>
      <w:r w:rsidRPr="009121E5">
        <w:rPr>
          <w:rFonts w:ascii="Times" w:eastAsia="Times" w:hAnsi="Times" w:cs="Times"/>
          <w:color w:val="auto"/>
          <w:sz w:val="28"/>
          <w:szCs w:val="28"/>
          <w:vertAlign w:val="subscript"/>
        </w:rPr>
        <w:t xml:space="preserve">sl </w:t>
      </w:r>
      <w:r w:rsidRPr="009121E5">
        <w:rPr>
          <w:rFonts w:ascii="Times" w:eastAsia="Times" w:hAnsi="Times" w:cs="Times"/>
          <w:color w:val="auto"/>
          <w:sz w:val="28"/>
          <w:szCs w:val="28"/>
        </w:rPr>
        <w:t xml:space="preserve"> –  COD</w:t>
      </w:r>
      <w:r w:rsidRPr="009121E5">
        <w:rPr>
          <w:rFonts w:ascii="Times" w:eastAsia="Times" w:hAnsi="Times" w:cs="Times"/>
          <w:color w:val="auto"/>
          <w:sz w:val="28"/>
          <w:szCs w:val="28"/>
          <w:vertAlign w:val="subscript"/>
        </w:rPr>
        <w:t xml:space="preserve">eff </w:t>
      </w:r>
      <w:r w:rsidRPr="009121E5">
        <w:rPr>
          <w:rFonts w:ascii="Times" w:eastAsia="Times" w:hAnsi="Times" w:cs="Times"/>
          <w:color w:val="auto"/>
          <w:sz w:val="28"/>
          <w:szCs w:val="28"/>
        </w:rPr>
        <w:t xml:space="preserve">) </w:t>
      </w:r>
      <w:r w:rsidRPr="009121E5">
        <w:rPr>
          <w:rFonts w:ascii="Times" w:eastAsia="Times" w:hAnsi="Times" w:cs="Times"/>
          <w:color w:val="auto"/>
          <w:sz w:val="28"/>
          <w:szCs w:val="28"/>
          <w:vertAlign w:val="subscript"/>
        </w:rPr>
        <w:t xml:space="preserve">× </w:t>
      </w:r>
      <w:r w:rsidRPr="009121E5">
        <w:rPr>
          <w:rFonts w:ascii="Times" w:eastAsia="Times" w:hAnsi="Times" w:cs="Times"/>
          <w:color w:val="auto"/>
          <w:sz w:val="28"/>
          <w:szCs w:val="28"/>
        </w:rPr>
        <w:t>MCF</w:t>
      </w:r>
      <w:r w:rsidRPr="009121E5">
        <w:rPr>
          <w:rFonts w:ascii="Times" w:eastAsia="Times" w:hAnsi="Times" w:cs="Times"/>
          <w:color w:val="auto"/>
          <w:sz w:val="28"/>
          <w:szCs w:val="28"/>
          <w:vertAlign w:val="subscript"/>
        </w:rPr>
        <w:t xml:space="preserve">ww × </w:t>
      </w:r>
      <w:r w:rsidRPr="009121E5">
        <w:rPr>
          <w:rFonts w:ascii="Times" w:eastAsia="Times" w:hAnsi="Times" w:cs="Times"/>
          <w:color w:val="auto"/>
          <w:sz w:val="28"/>
          <w:szCs w:val="28"/>
        </w:rPr>
        <w:t>EF</w:t>
      </w:r>
      <w:r w:rsidRPr="009121E5">
        <w:rPr>
          <w:rFonts w:ascii="Times" w:eastAsia="Times" w:hAnsi="Times" w:cs="Times"/>
          <w:color w:val="auto"/>
          <w:sz w:val="28"/>
          <w:szCs w:val="28"/>
          <w:vertAlign w:val="subscript"/>
        </w:rPr>
        <w:t>wij</w:t>
      </w:r>
      <w:r w:rsidRPr="009121E5">
        <w:rPr>
          <w:rFonts w:ascii="Times" w:eastAsia="Times" w:hAnsi="Times" w:cs="Times"/>
          <w:color w:val="auto"/>
          <w:sz w:val="28"/>
          <w:szCs w:val="28"/>
        </w:rPr>
        <w:t xml:space="preserve"> + (COD</w:t>
      </w:r>
      <w:r w:rsidRPr="009121E5">
        <w:rPr>
          <w:rFonts w:ascii="Times" w:eastAsia="Times" w:hAnsi="Times" w:cs="Times"/>
          <w:color w:val="auto"/>
          <w:sz w:val="28"/>
          <w:szCs w:val="28"/>
          <w:vertAlign w:val="subscript"/>
        </w:rPr>
        <w:t>sl</w:t>
      </w:r>
      <w:r w:rsidRPr="009121E5">
        <w:rPr>
          <w:rFonts w:ascii="Times" w:eastAsia="Times" w:hAnsi="Times" w:cs="Times"/>
          <w:color w:val="auto"/>
          <w:sz w:val="28"/>
          <w:szCs w:val="28"/>
        </w:rPr>
        <w:t xml:space="preserve"> – COD</w:t>
      </w:r>
      <w:r w:rsidRPr="009121E5">
        <w:rPr>
          <w:rFonts w:ascii="Times" w:eastAsia="Times" w:hAnsi="Times" w:cs="Times"/>
          <w:color w:val="auto"/>
          <w:sz w:val="28"/>
          <w:szCs w:val="28"/>
          <w:vertAlign w:val="subscript"/>
        </w:rPr>
        <w:t>trl</w:t>
      </w:r>
      <w:r w:rsidRPr="009121E5">
        <w:rPr>
          <w:rFonts w:ascii="Times" w:eastAsia="Times" w:hAnsi="Times" w:cs="Times"/>
          <w:color w:val="auto"/>
          <w:sz w:val="28"/>
          <w:szCs w:val="28"/>
        </w:rPr>
        <w:t xml:space="preserve"> – COD</w:t>
      </w:r>
      <w:r w:rsidRPr="009121E5">
        <w:rPr>
          <w:rFonts w:ascii="Times" w:eastAsia="Times" w:hAnsi="Times" w:cs="Times"/>
          <w:color w:val="auto"/>
          <w:sz w:val="28"/>
          <w:szCs w:val="28"/>
          <w:vertAlign w:val="subscript"/>
        </w:rPr>
        <w:t>trb</w:t>
      </w:r>
      <w:r w:rsidRPr="009121E5">
        <w:rPr>
          <w:rFonts w:ascii="Times" w:eastAsia="Times" w:hAnsi="Times" w:cs="Times"/>
          <w:color w:val="auto"/>
          <w:sz w:val="28"/>
          <w:szCs w:val="28"/>
        </w:rPr>
        <w:t xml:space="preserve"> – </w:t>
      </w:r>
      <w:r w:rsidRPr="009121E5">
        <w:rPr>
          <w:rFonts w:ascii="Times" w:eastAsia="Times" w:hAnsi="Times" w:cs="Times"/>
          <w:color w:val="auto"/>
          <w:sz w:val="28"/>
          <w:szCs w:val="28"/>
          <w:vertAlign w:val="subscript"/>
        </w:rPr>
        <w:t xml:space="preserve"> </w:t>
      </w:r>
      <w:r w:rsidRPr="009121E5">
        <w:rPr>
          <w:rFonts w:ascii="Times" w:eastAsia="Times" w:hAnsi="Times" w:cs="Times"/>
          <w:color w:val="auto"/>
          <w:sz w:val="28"/>
          <w:szCs w:val="28"/>
        </w:rPr>
        <w:t>COD</w:t>
      </w:r>
      <w:r w:rsidRPr="009121E5">
        <w:rPr>
          <w:rFonts w:ascii="Times" w:eastAsia="Times" w:hAnsi="Times" w:cs="Times"/>
          <w:color w:val="auto"/>
          <w:sz w:val="28"/>
          <w:szCs w:val="28"/>
          <w:vertAlign w:val="subscript"/>
        </w:rPr>
        <w:t>tro</w:t>
      </w:r>
      <w:r w:rsidRPr="009121E5">
        <w:rPr>
          <w:rFonts w:ascii="Times" w:eastAsia="Times" w:hAnsi="Times" w:cs="Times"/>
          <w:color w:val="auto"/>
          <w:sz w:val="28"/>
          <w:szCs w:val="28"/>
        </w:rPr>
        <w:t xml:space="preserve">) </w:t>
      </w:r>
      <w:r w:rsidRPr="009121E5">
        <w:rPr>
          <w:rFonts w:ascii="Times" w:eastAsia="Times" w:hAnsi="Times" w:cs="Times"/>
          <w:color w:val="auto"/>
          <w:sz w:val="28"/>
          <w:szCs w:val="28"/>
          <w:vertAlign w:val="subscript"/>
        </w:rPr>
        <w:t xml:space="preserve">× </w:t>
      </w:r>
      <w:r w:rsidRPr="009121E5">
        <w:rPr>
          <w:rFonts w:ascii="Times" w:eastAsia="Times" w:hAnsi="Times" w:cs="Times"/>
          <w:color w:val="auto"/>
          <w:sz w:val="28"/>
          <w:szCs w:val="28"/>
        </w:rPr>
        <w:t>MCF</w:t>
      </w:r>
      <w:r w:rsidRPr="009121E5">
        <w:rPr>
          <w:rFonts w:ascii="Times" w:eastAsia="Times" w:hAnsi="Times" w:cs="Times"/>
          <w:color w:val="auto"/>
          <w:sz w:val="28"/>
          <w:szCs w:val="28"/>
          <w:vertAlign w:val="subscript"/>
        </w:rPr>
        <w:t xml:space="preserve">sl  × </w:t>
      </w:r>
      <w:r w:rsidRPr="009121E5">
        <w:rPr>
          <w:rFonts w:ascii="Times" w:eastAsia="Times" w:hAnsi="Times" w:cs="Times"/>
          <w:color w:val="auto"/>
          <w:sz w:val="28"/>
          <w:szCs w:val="28"/>
        </w:rPr>
        <w:t>EF</w:t>
      </w:r>
      <w:r w:rsidRPr="009121E5">
        <w:rPr>
          <w:rFonts w:ascii="Times" w:eastAsia="Times" w:hAnsi="Times" w:cs="Times"/>
          <w:color w:val="auto"/>
          <w:sz w:val="28"/>
          <w:szCs w:val="28"/>
          <w:vertAlign w:val="subscript"/>
        </w:rPr>
        <w:t xml:space="preserve">slij       </w:t>
      </w:r>
      <w:r w:rsidRPr="009121E5">
        <w:rPr>
          <w:rFonts w:ascii="Times" w:eastAsia="Times" w:hAnsi="Times" w:cs="Times"/>
          <w:color w:val="auto"/>
          <w:sz w:val="32"/>
          <w:szCs w:val="32"/>
          <w:vertAlign w:val="subscript"/>
        </w:rPr>
        <w:t xml:space="preserve">   </w:t>
      </w:r>
    </w:p>
    <w:p w14:paraId="43D9EA44" w14:textId="24F4EE80" w:rsidR="009C0999" w:rsidRPr="009121E5" w:rsidRDefault="009C0999" w:rsidP="00E73E6A">
      <w:pPr>
        <w:ind w:left="720"/>
        <w:rPr>
          <w:color w:val="auto"/>
        </w:rPr>
      </w:pPr>
    </w:p>
    <w:p w14:paraId="1EDAF28F" w14:textId="2E7C8BAB" w:rsidR="00040A5E" w:rsidRPr="009121E5" w:rsidRDefault="00127E09" w:rsidP="00040A5E">
      <w:pPr>
        <w:pStyle w:val="h5SchItem"/>
        <w:rPr>
          <w:color w:val="auto"/>
        </w:rPr>
      </w:pPr>
      <w:r>
        <w:rPr>
          <w:color w:val="auto"/>
        </w:rPr>
        <w:t>5</w:t>
      </w:r>
      <w:r w:rsidR="001B7813">
        <w:rPr>
          <w:color w:val="auto"/>
        </w:rPr>
        <w:t>4</w:t>
      </w:r>
      <w:r w:rsidR="00040A5E" w:rsidRPr="009121E5">
        <w:rPr>
          <w:color w:val="auto"/>
        </w:rPr>
        <w:t xml:space="preserve">  Subsection 5.42(5)</w:t>
      </w:r>
      <w:r w:rsidR="002F15A8" w:rsidRPr="009121E5">
        <w:rPr>
          <w:color w:val="auto"/>
        </w:rPr>
        <w:t xml:space="preserve"> (</w:t>
      </w:r>
      <w:r w:rsidR="00D95E4D" w:rsidRPr="009121E5">
        <w:rPr>
          <w:color w:val="auto"/>
        </w:rPr>
        <w:t>a</w:t>
      </w:r>
      <w:r w:rsidR="002F15A8" w:rsidRPr="009121E5">
        <w:rPr>
          <w:color w:val="auto"/>
        </w:rPr>
        <w:t xml:space="preserve">fter the definition of </w:t>
      </w:r>
      <w:r w:rsidR="002F15A8" w:rsidRPr="009121E5">
        <w:rPr>
          <w:bCs w:val="0"/>
          <w:i/>
          <w:color w:val="auto"/>
        </w:rPr>
        <w:t>COD</w:t>
      </w:r>
      <w:r w:rsidR="002F15A8" w:rsidRPr="009121E5">
        <w:rPr>
          <w:rStyle w:val="charSubscript"/>
          <w:bCs w:val="0"/>
          <w:i/>
        </w:rPr>
        <w:t>trl</w:t>
      </w:r>
      <w:r w:rsidR="002F15A8" w:rsidRPr="009121E5">
        <w:rPr>
          <w:rStyle w:val="charSubscript"/>
          <w:bCs w:val="0"/>
          <w:iCs/>
          <w:sz w:val="24"/>
          <w:szCs w:val="24"/>
          <w:vertAlign w:val="baseline"/>
        </w:rPr>
        <w:t>)</w:t>
      </w:r>
    </w:p>
    <w:p w14:paraId="50980C8C" w14:textId="09A5BC99" w:rsidR="00040A5E" w:rsidRPr="009121E5" w:rsidRDefault="002F15A8" w:rsidP="00040A5E">
      <w:pPr>
        <w:pStyle w:val="Item"/>
        <w:rPr>
          <w:color w:val="auto"/>
        </w:rPr>
      </w:pPr>
      <w:r w:rsidRPr="009121E5">
        <w:rPr>
          <w:color w:val="auto"/>
        </w:rPr>
        <w:t>Insert</w:t>
      </w:r>
      <w:r w:rsidR="00040A5E" w:rsidRPr="009121E5">
        <w:rPr>
          <w:color w:val="auto"/>
        </w:rPr>
        <w:t xml:space="preserve">: </w:t>
      </w:r>
    </w:p>
    <w:p w14:paraId="74264454" w14:textId="79C38622" w:rsidR="00040A5E" w:rsidRPr="009121E5" w:rsidRDefault="00040A5E" w:rsidP="0085704C">
      <w:pPr>
        <w:spacing w:before="120"/>
        <w:ind w:left="964"/>
        <w:rPr>
          <w:color w:val="auto"/>
        </w:rPr>
      </w:pPr>
      <w:r w:rsidRPr="009121E5">
        <w:rPr>
          <w:b/>
          <w:bCs/>
          <w:i/>
          <w:iCs/>
          <w:color w:val="auto"/>
        </w:rPr>
        <w:t>COD</w:t>
      </w:r>
      <w:r w:rsidRPr="009121E5">
        <w:rPr>
          <w:b/>
          <w:bCs/>
          <w:i/>
          <w:iCs/>
          <w:color w:val="auto"/>
          <w:vertAlign w:val="subscript"/>
        </w:rPr>
        <w:t>trb</w:t>
      </w:r>
      <w:r w:rsidRPr="009121E5">
        <w:rPr>
          <w:color w:val="auto"/>
        </w:rPr>
        <w:t xml:space="preserve"> is the quantity of COD in sludge transferred out of the plant to a biochar </w:t>
      </w:r>
      <w:r w:rsidR="00124AD5" w:rsidRPr="009121E5">
        <w:rPr>
          <w:color w:val="auto"/>
        </w:rPr>
        <w:t>production facility</w:t>
      </w:r>
      <w:r w:rsidR="00240D41" w:rsidRPr="009121E5">
        <w:rPr>
          <w:color w:val="auto"/>
          <w:sz w:val="24"/>
          <w:szCs w:val="24"/>
        </w:rPr>
        <w:t xml:space="preserve"> </w:t>
      </w:r>
      <w:r w:rsidR="00240D41" w:rsidRPr="009121E5">
        <w:rPr>
          <w:color w:val="auto"/>
        </w:rPr>
        <w:t>during the year, measured in tonnes of COD</w:t>
      </w:r>
      <w:r w:rsidR="00220A68" w:rsidRPr="009121E5">
        <w:rPr>
          <w:color w:val="auto"/>
        </w:rPr>
        <w:t>.</w:t>
      </w:r>
    </w:p>
    <w:p w14:paraId="035AC3F4" w14:textId="432C8445" w:rsidR="00E73E6A" w:rsidRPr="009121E5" w:rsidRDefault="00127E09" w:rsidP="4BB75F65">
      <w:pPr>
        <w:pStyle w:val="h5SchItem"/>
        <w:rPr>
          <w:rStyle w:val="charSubscript"/>
          <w:i/>
          <w:iCs/>
          <w:vertAlign w:val="baseline"/>
        </w:rPr>
      </w:pPr>
      <w:r>
        <w:rPr>
          <w:color w:val="auto"/>
        </w:rPr>
        <w:t>5</w:t>
      </w:r>
      <w:r w:rsidR="001B7813">
        <w:rPr>
          <w:color w:val="auto"/>
        </w:rPr>
        <w:t>5</w:t>
      </w:r>
      <w:r w:rsidR="009546CA" w:rsidRPr="009121E5">
        <w:rPr>
          <w:color w:val="auto"/>
        </w:rPr>
        <w:t xml:space="preserve">  S</w:t>
      </w:r>
      <w:r w:rsidR="008A4DBD" w:rsidRPr="009121E5">
        <w:rPr>
          <w:color w:val="auto"/>
        </w:rPr>
        <w:t>ubs</w:t>
      </w:r>
      <w:r w:rsidR="009546CA" w:rsidRPr="009121E5">
        <w:rPr>
          <w:color w:val="auto"/>
        </w:rPr>
        <w:t xml:space="preserve">ection </w:t>
      </w:r>
      <w:r w:rsidR="4D3E1A4E" w:rsidRPr="009121E5">
        <w:rPr>
          <w:color w:val="auto"/>
        </w:rPr>
        <w:t>5.42(5)</w:t>
      </w:r>
      <w:r w:rsidR="75D05711" w:rsidRPr="009121E5">
        <w:rPr>
          <w:color w:val="auto"/>
        </w:rPr>
        <w:t xml:space="preserve"> (definition of </w:t>
      </w:r>
      <w:r w:rsidR="75D05711" w:rsidRPr="009121E5">
        <w:rPr>
          <w:i/>
          <w:iCs/>
          <w:color w:val="auto"/>
        </w:rPr>
        <w:t>COD</w:t>
      </w:r>
      <w:r w:rsidR="75D05711" w:rsidRPr="009121E5">
        <w:rPr>
          <w:rStyle w:val="charSubscript"/>
          <w:i/>
          <w:iCs/>
          <w:sz w:val="24"/>
          <w:szCs w:val="24"/>
        </w:rPr>
        <w:t>tro</w:t>
      </w:r>
      <w:r w:rsidR="75D05711" w:rsidRPr="009121E5">
        <w:rPr>
          <w:rStyle w:val="charSubscript"/>
          <w:i/>
          <w:iCs/>
          <w:sz w:val="24"/>
          <w:szCs w:val="24"/>
          <w:vertAlign w:val="baseline"/>
        </w:rPr>
        <w:t>)</w:t>
      </w:r>
    </w:p>
    <w:p w14:paraId="52D5F579" w14:textId="7BB8B784" w:rsidR="2DCC96AF" w:rsidRPr="009121E5" w:rsidRDefault="2DCC96AF" w:rsidP="4BB75F65">
      <w:pPr>
        <w:pStyle w:val="Item"/>
        <w:rPr>
          <w:color w:val="auto"/>
        </w:rPr>
      </w:pPr>
      <w:r w:rsidRPr="009121E5">
        <w:rPr>
          <w:color w:val="auto"/>
        </w:rPr>
        <w:t>After “landfill”, insert “or a biochar production facility,”.</w:t>
      </w:r>
      <w:r w:rsidR="31ED94FA" w:rsidRPr="009121E5">
        <w:rPr>
          <w:color w:val="auto"/>
        </w:rPr>
        <w:t xml:space="preserve"> </w:t>
      </w:r>
    </w:p>
    <w:p w14:paraId="5A6388B6" w14:textId="2D278F36" w:rsidR="007C08E2" w:rsidRPr="009121E5" w:rsidRDefault="00127E09" w:rsidP="007C08E2">
      <w:pPr>
        <w:pStyle w:val="h5SchItem"/>
        <w:rPr>
          <w:rStyle w:val="charSubscript"/>
          <w:i/>
          <w:iCs/>
          <w:vertAlign w:val="baseline"/>
        </w:rPr>
      </w:pPr>
      <w:r>
        <w:rPr>
          <w:color w:val="auto"/>
        </w:rPr>
        <w:t>5</w:t>
      </w:r>
      <w:r w:rsidR="001B7813">
        <w:rPr>
          <w:color w:val="auto"/>
        </w:rPr>
        <w:t>6</w:t>
      </w:r>
      <w:r w:rsidR="007C08E2" w:rsidRPr="009121E5">
        <w:rPr>
          <w:color w:val="auto"/>
        </w:rPr>
        <w:t xml:space="preserve">  Paragraph 6.2(1)(a) </w:t>
      </w:r>
    </w:p>
    <w:p w14:paraId="37808AA8" w14:textId="374AA337" w:rsidR="007C08E2" w:rsidRPr="009121E5" w:rsidRDefault="00955464" w:rsidP="007C08E2">
      <w:pPr>
        <w:pStyle w:val="Item"/>
        <w:rPr>
          <w:color w:val="auto"/>
        </w:rPr>
      </w:pPr>
      <w:r w:rsidRPr="009121E5">
        <w:rPr>
          <w:color w:val="auto"/>
        </w:rPr>
        <w:t>Omit</w:t>
      </w:r>
      <w:r w:rsidR="007C08E2" w:rsidRPr="009121E5">
        <w:rPr>
          <w:color w:val="auto"/>
        </w:rPr>
        <w:t xml:space="preserve"> “</w:t>
      </w:r>
      <w:r w:rsidRPr="009121E5">
        <w:rPr>
          <w:color w:val="auto"/>
        </w:rPr>
        <w:t>sulphur, uranium or hydrogen</w:t>
      </w:r>
      <w:r w:rsidR="007C08E2" w:rsidRPr="009121E5">
        <w:rPr>
          <w:color w:val="auto"/>
        </w:rPr>
        <w:t xml:space="preserve">”, </w:t>
      </w:r>
      <w:r w:rsidR="004B0C67" w:rsidRPr="009121E5">
        <w:rPr>
          <w:color w:val="auto"/>
        </w:rPr>
        <w:t>substitute</w:t>
      </w:r>
      <w:r w:rsidR="007C08E2" w:rsidRPr="009121E5">
        <w:rPr>
          <w:color w:val="auto"/>
        </w:rPr>
        <w:t xml:space="preserve"> “</w:t>
      </w:r>
      <w:r w:rsidR="00D85FCA" w:rsidRPr="009121E5">
        <w:rPr>
          <w:color w:val="auto"/>
        </w:rPr>
        <w:t>sulphur or uranium</w:t>
      </w:r>
      <w:r w:rsidR="007C08E2" w:rsidRPr="009121E5">
        <w:rPr>
          <w:color w:val="auto"/>
        </w:rPr>
        <w:t xml:space="preserve">”. </w:t>
      </w:r>
    </w:p>
    <w:p w14:paraId="2F03E86A" w14:textId="08A8646B" w:rsidR="00AC13E1" w:rsidRPr="009121E5" w:rsidRDefault="00127E09" w:rsidP="00AC13E1">
      <w:pPr>
        <w:pStyle w:val="h5SchItem"/>
        <w:rPr>
          <w:rStyle w:val="charSubscript"/>
          <w:i/>
          <w:iCs/>
          <w:vertAlign w:val="baseline"/>
        </w:rPr>
      </w:pPr>
      <w:r>
        <w:rPr>
          <w:color w:val="auto"/>
        </w:rPr>
        <w:t>5</w:t>
      </w:r>
      <w:r w:rsidR="001B7813">
        <w:rPr>
          <w:color w:val="auto"/>
        </w:rPr>
        <w:t>7</w:t>
      </w:r>
      <w:r w:rsidR="00AC13E1" w:rsidRPr="009121E5">
        <w:rPr>
          <w:color w:val="auto"/>
        </w:rPr>
        <w:t xml:space="preserve">  </w:t>
      </w:r>
      <w:r w:rsidR="00C2347D" w:rsidRPr="009121E5">
        <w:rPr>
          <w:color w:val="auto"/>
        </w:rPr>
        <w:t>Section 6.3</w:t>
      </w:r>
      <w:r w:rsidR="00AC13E1" w:rsidRPr="009121E5">
        <w:rPr>
          <w:color w:val="auto"/>
        </w:rPr>
        <w:t xml:space="preserve"> </w:t>
      </w:r>
    </w:p>
    <w:p w14:paraId="43F7F8BC" w14:textId="345EA0C1" w:rsidR="00AC13E1" w:rsidRPr="009121E5" w:rsidRDefault="00AC13E1" w:rsidP="00AC13E1">
      <w:pPr>
        <w:pStyle w:val="Item"/>
        <w:rPr>
          <w:color w:val="auto"/>
        </w:rPr>
      </w:pPr>
      <w:r w:rsidRPr="009121E5">
        <w:rPr>
          <w:color w:val="auto"/>
        </w:rPr>
        <w:t xml:space="preserve">Omit “sulphur, uranium or hydrogen” </w:t>
      </w:r>
      <w:r w:rsidR="00695E5F" w:rsidRPr="009121E5">
        <w:rPr>
          <w:color w:val="auto"/>
        </w:rPr>
        <w:t>(wherever occurring)</w:t>
      </w:r>
      <w:r w:rsidRPr="009121E5">
        <w:rPr>
          <w:color w:val="auto"/>
        </w:rPr>
        <w:t xml:space="preserve">, substitute “sulphur or uranium”. </w:t>
      </w:r>
    </w:p>
    <w:p w14:paraId="1AB5A5C1" w14:textId="581AF782" w:rsidR="00EA40D0" w:rsidRPr="009121E5" w:rsidRDefault="00127E09" w:rsidP="00EA40D0">
      <w:pPr>
        <w:pStyle w:val="h5SchItem"/>
        <w:rPr>
          <w:rStyle w:val="charSubscript"/>
          <w:i/>
          <w:iCs/>
          <w:vertAlign w:val="baseline"/>
        </w:rPr>
      </w:pPr>
      <w:r>
        <w:rPr>
          <w:color w:val="auto"/>
        </w:rPr>
        <w:t>5</w:t>
      </w:r>
      <w:r w:rsidR="001B7813">
        <w:rPr>
          <w:color w:val="auto"/>
        </w:rPr>
        <w:t>8</w:t>
      </w:r>
      <w:r w:rsidR="00EA40D0" w:rsidRPr="009121E5">
        <w:rPr>
          <w:color w:val="auto"/>
        </w:rPr>
        <w:t xml:space="preserve">  Subsection 6.3</w:t>
      </w:r>
      <w:r w:rsidR="003D6D50" w:rsidRPr="009121E5">
        <w:rPr>
          <w:color w:val="auto"/>
        </w:rPr>
        <w:t>(3)</w:t>
      </w:r>
      <w:r w:rsidR="00966151" w:rsidRPr="009121E5">
        <w:rPr>
          <w:color w:val="auto"/>
        </w:rPr>
        <w:t xml:space="preserve"> (heading)</w:t>
      </w:r>
    </w:p>
    <w:p w14:paraId="45A4A0EC" w14:textId="6716C4CD" w:rsidR="00EA40D0" w:rsidRPr="009121E5" w:rsidRDefault="004404DD" w:rsidP="00EA40D0">
      <w:pPr>
        <w:pStyle w:val="Item"/>
        <w:rPr>
          <w:color w:val="auto"/>
        </w:rPr>
      </w:pPr>
      <w:r w:rsidRPr="009121E5">
        <w:rPr>
          <w:color w:val="auto"/>
        </w:rPr>
        <w:t>Repeal the heading, substitute:</w:t>
      </w:r>
    </w:p>
    <w:p w14:paraId="28E7EB4F" w14:textId="333EF410" w:rsidR="00B07756" w:rsidRPr="009121E5" w:rsidRDefault="005734B9" w:rsidP="00B07756">
      <w:pPr>
        <w:pStyle w:val="ItemHead"/>
        <w:rPr>
          <w:rFonts w:ascii="Times New Roman" w:hAnsi="Times New Roman"/>
          <w:b w:val="0"/>
          <w:bCs/>
          <w:i/>
          <w:iCs/>
          <w:color w:val="auto"/>
          <w:sz w:val="22"/>
          <w:szCs w:val="18"/>
        </w:rPr>
      </w:pPr>
      <w:r w:rsidRPr="009121E5">
        <w:rPr>
          <w:color w:val="auto"/>
        </w:rPr>
        <w:lastRenderedPageBreak/>
        <w:tab/>
      </w:r>
      <w:r w:rsidRPr="009121E5">
        <w:rPr>
          <w:rFonts w:ascii="Times New Roman" w:hAnsi="Times New Roman"/>
          <w:b w:val="0"/>
          <w:bCs/>
          <w:i/>
          <w:iCs/>
          <w:color w:val="auto"/>
          <w:sz w:val="22"/>
          <w:szCs w:val="18"/>
        </w:rPr>
        <w:t>Sulphur or uranium</w:t>
      </w:r>
    </w:p>
    <w:p w14:paraId="669854D1" w14:textId="4B5EC2D5" w:rsidR="00B07756" w:rsidRPr="009121E5" w:rsidRDefault="006204EB" w:rsidP="00B07756">
      <w:pPr>
        <w:pStyle w:val="h5SchItem"/>
        <w:rPr>
          <w:rStyle w:val="charSubscript"/>
          <w:i/>
          <w:iCs/>
          <w:vertAlign w:val="baseline"/>
        </w:rPr>
      </w:pPr>
      <w:r>
        <w:rPr>
          <w:color w:val="auto"/>
        </w:rPr>
        <w:t>5</w:t>
      </w:r>
      <w:r w:rsidR="001B7813">
        <w:rPr>
          <w:color w:val="auto"/>
        </w:rPr>
        <w:t>9</w:t>
      </w:r>
      <w:r w:rsidR="00B07756" w:rsidRPr="009121E5">
        <w:rPr>
          <w:color w:val="auto"/>
        </w:rPr>
        <w:t xml:space="preserve">  Section 6.5 </w:t>
      </w:r>
    </w:p>
    <w:p w14:paraId="7CFACA83" w14:textId="77777777" w:rsidR="00B07756" w:rsidRPr="009121E5" w:rsidRDefault="00B07756" w:rsidP="00B07756">
      <w:pPr>
        <w:pStyle w:val="Item"/>
        <w:rPr>
          <w:color w:val="auto"/>
        </w:rPr>
      </w:pPr>
      <w:r w:rsidRPr="009121E5">
        <w:rPr>
          <w:color w:val="auto"/>
        </w:rPr>
        <w:t xml:space="preserve">Omit “sulphur, uranium or hydrogen” (wherever occurring), substitute “sulphur or uranium”. </w:t>
      </w:r>
    </w:p>
    <w:p w14:paraId="67C75E89" w14:textId="31B59D49" w:rsidR="009B1158" w:rsidRPr="009121E5" w:rsidRDefault="001B7813" w:rsidP="009B1158">
      <w:pPr>
        <w:pStyle w:val="h5SchItem"/>
        <w:rPr>
          <w:rStyle w:val="charSubscript"/>
          <w:i/>
          <w:iCs/>
          <w:vertAlign w:val="baseline"/>
        </w:rPr>
      </w:pPr>
      <w:r>
        <w:rPr>
          <w:color w:val="auto"/>
        </w:rPr>
        <w:t>60</w:t>
      </w:r>
      <w:r w:rsidR="009B1158" w:rsidRPr="009121E5">
        <w:rPr>
          <w:color w:val="auto"/>
        </w:rPr>
        <w:t xml:space="preserve">  Subsection 6.5(4) (heading)</w:t>
      </w:r>
    </w:p>
    <w:p w14:paraId="66829FF5" w14:textId="77777777" w:rsidR="009B1158" w:rsidRPr="009121E5" w:rsidRDefault="009B1158" w:rsidP="009B1158">
      <w:pPr>
        <w:pStyle w:val="Item"/>
        <w:rPr>
          <w:color w:val="auto"/>
        </w:rPr>
      </w:pPr>
      <w:r w:rsidRPr="009121E5">
        <w:rPr>
          <w:color w:val="auto"/>
        </w:rPr>
        <w:t>Repeal the heading, substitute:</w:t>
      </w:r>
    </w:p>
    <w:p w14:paraId="0D8CA2A4" w14:textId="18B83C96" w:rsidR="00B07756" w:rsidRPr="009121E5" w:rsidRDefault="009B1158" w:rsidP="009B1158">
      <w:pPr>
        <w:pStyle w:val="ItemHead"/>
        <w:rPr>
          <w:rFonts w:ascii="Times New Roman" w:hAnsi="Times New Roman"/>
          <w:b w:val="0"/>
          <w:bCs/>
          <w:i/>
          <w:iCs/>
          <w:color w:val="auto"/>
          <w:sz w:val="22"/>
          <w:szCs w:val="18"/>
        </w:rPr>
      </w:pPr>
      <w:r w:rsidRPr="009121E5">
        <w:rPr>
          <w:color w:val="auto"/>
        </w:rPr>
        <w:tab/>
      </w:r>
      <w:r w:rsidRPr="009121E5">
        <w:rPr>
          <w:rFonts w:ascii="Times New Roman" w:hAnsi="Times New Roman"/>
          <w:b w:val="0"/>
          <w:bCs/>
          <w:i/>
          <w:iCs/>
          <w:color w:val="auto"/>
          <w:sz w:val="22"/>
          <w:szCs w:val="18"/>
        </w:rPr>
        <w:t>Sulphur or uranium</w:t>
      </w:r>
    </w:p>
    <w:p w14:paraId="2F1CE924" w14:textId="1B8844E1" w:rsidR="00637325" w:rsidRPr="009121E5" w:rsidRDefault="00127E09" w:rsidP="00637325">
      <w:pPr>
        <w:pStyle w:val="h5SchItem"/>
        <w:rPr>
          <w:color w:val="auto"/>
        </w:rPr>
      </w:pPr>
      <w:r>
        <w:rPr>
          <w:color w:val="auto"/>
        </w:rPr>
        <w:t>6</w:t>
      </w:r>
      <w:r w:rsidR="001B7813">
        <w:rPr>
          <w:color w:val="auto"/>
        </w:rPr>
        <w:t>1</w:t>
      </w:r>
      <w:r w:rsidR="4DF2F4BE" w:rsidRPr="009121E5">
        <w:rPr>
          <w:color w:val="auto"/>
        </w:rPr>
        <w:t xml:space="preserve">  After subsection </w:t>
      </w:r>
      <w:r w:rsidR="076ACEFC" w:rsidRPr="009121E5">
        <w:rPr>
          <w:color w:val="auto"/>
        </w:rPr>
        <w:t>7.1(2)</w:t>
      </w:r>
      <w:r w:rsidR="00B33B94">
        <w:rPr>
          <w:color w:val="auto"/>
        </w:rPr>
        <w:t xml:space="preserve"> </w:t>
      </w:r>
      <w:r w:rsidR="00CD7BB5">
        <w:rPr>
          <w:color w:val="auto"/>
        </w:rPr>
        <w:t>(before the note</w:t>
      </w:r>
      <w:r w:rsidR="00B33B94">
        <w:rPr>
          <w:color w:val="auto"/>
        </w:rPr>
        <w:t>s)</w:t>
      </w:r>
    </w:p>
    <w:p w14:paraId="0328C427" w14:textId="308412B3" w:rsidR="00637325" w:rsidRPr="009121E5" w:rsidRDefault="0C25B3C0" w:rsidP="00637325">
      <w:pPr>
        <w:pStyle w:val="Item"/>
        <w:rPr>
          <w:color w:val="auto"/>
        </w:rPr>
      </w:pPr>
      <w:r w:rsidRPr="009121E5">
        <w:rPr>
          <w:color w:val="auto"/>
        </w:rPr>
        <w:t>Insert</w:t>
      </w:r>
      <w:r w:rsidR="4DF2F4BE" w:rsidRPr="009121E5">
        <w:rPr>
          <w:color w:val="auto"/>
        </w:rPr>
        <w:t>:</w:t>
      </w:r>
    </w:p>
    <w:p w14:paraId="6C2C40FF" w14:textId="760709A7" w:rsidR="008A5D40" w:rsidRPr="009121E5" w:rsidRDefault="008A5D40" w:rsidP="4BB75F65">
      <w:pPr>
        <w:pStyle w:val="subsection"/>
        <w:numPr>
          <w:ilvl w:val="0"/>
          <w:numId w:val="23"/>
        </w:numPr>
        <w:rPr>
          <w:color w:val="auto"/>
        </w:rPr>
      </w:pPr>
      <w:r w:rsidRPr="009121E5">
        <w:rPr>
          <w:color w:val="auto"/>
        </w:rPr>
        <w:t>If an entity use</w:t>
      </w:r>
      <w:r w:rsidR="003F23AB" w:rsidRPr="009121E5">
        <w:rPr>
          <w:color w:val="auto"/>
        </w:rPr>
        <w:t>s</w:t>
      </w:r>
      <w:r w:rsidRPr="009121E5">
        <w:rPr>
          <w:color w:val="auto"/>
        </w:rPr>
        <w:t xml:space="preserve"> </w:t>
      </w:r>
      <w:r w:rsidR="5044D9BC" w:rsidRPr="009121E5">
        <w:rPr>
          <w:color w:val="auto"/>
        </w:rPr>
        <w:t>the market-based method</w:t>
      </w:r>
      <w:r w:rsidR="0FCEBDD1" w:rsidRPr="009121E5">
        <w:rPr>
          <w:color w:val="auto"/>
        </w:rPr>
        <w:t xml:space="preserve"> under section </w:t>
      </w:r>
      <w:r w:rsidR="009546CA" w:rsidRPr="009121E5">
        <w:rPr>
          <w:color w:val="auto"/>
        </w:rPr>
        <w:t>7.</w:t>
      </w:r>
      <w:r w:rsidR="00B25F89" w:rsidRPr="009121E5">
        <w:rPr>
          <w:color w:val="auto"/>
        </w:rPr>
        <w:t>4</w:t>
      </w:r>
      <w:r w:rsidR="0FCEBDD1" w:rsidRPr="009121E5">
        <w:rPr>
          <w:color w:val="auto"/>
        </w:rPr>
        <w:t xml:space="preserve"> </w:t>
      </w:r>
      <w:r w:rsidRPr="009121E5">
        <w:rPr>
          <w:color w:val="auto"/>
        </w:rPr>
        <w:t xml:space="preserve">for a facility within </w:t>
      </w:r>
      <w:r w:rsidR="0077133F">
        <w:rPr>
          <w:color w:val="auto"/>
        </w:rPr>
        <w:t>its</w:t>
      </w:r>
      <w:r w:rsidR="0077133F" w:rsidRPr="009121E5">
        <w:rPr>
          <w:color w:val="auto"/>
        </w:rPr>
        <w:t xml:space="preserve"> </w:t>
      </w:r>
      <w:r w:rsidRPr="009121E5">
        <w:rPr>
          <w:color w:val="auto"/>
        </w:rPr>
        <w:t xml:space="preserve">controlling corporation’s group, </w:t>
      </w:r>
      <w:r w:rsidR="00841F82" w:rsidRPr="009121E5">
        <w:rPr>
          <w:color w:val="auto"/>
        </w:rPr>
        <w:t>it</w:t>
      </w:r>
      <w:r w:rsidRPr="009121E5">
        <w:rPr>
          <w:color w:val="auto"/>
        </w:rPr>
        <w:t xml:space="preserve"> must </w:t>
      </w:r>
      <w:r w:rsidR="22AC4BD8" w:rsidRPr="009121E5">
        <w:rPr>
          <w:color w:val="auto"/>
        </w:rPr>
        <w:t xml:space="preserve">use </w:t>
      </w:r>
      <w:r w:rsidRPr="009121E5">
        <w:rPr>
          <w:color w:val="auto"/>
        </w:rPr>
        <w:t xml:space="preserve">the market-based method for all facilities within </w:t>
      </w:r>
      <w:r w:rsidR="00841F82" w:rsidRPr="009121E5">
        <w:rPr>
          <w:color w:val="auto"/>
        </w:rPr>
        <w:t>its</w:t>
      </w:r>
      <w:r w:rsidRPr="009121E5">
        <w:rPr>
          <w:color w:val="auto"/>
        </w:rPr>
        <w:t xml:space="preserve"> controlling corporation’s group for which a purchase or acquisition of electricity has occurred in the reporting year.</w:t>
      </w:r>
    </w:p>
    <w:p w14:paraId="45DF26D6" w14:textId="44BE78C8" w:rsidR="009546CA" w:rsidRPr="009121E5" w:rsidRDefault="00127E09" w:rsidP="009546CA">
      <w:pPr>
        <w:pStyle w:val="h5SchItem"/>
        <w:rPr>
          <w:color w:val="auto"/>
        </w:rPr>
      </w:pPr>
      <w:r>
        <w:rPr>
          <w:color w:val="auto"/>
        </w:rPr>
        <w:t>6</w:t>
      </w:r>
      <w:r w:rsidR="001B7813">
        <w:rPr>
          <w:color w:val="auto"/>
        </w:rPr>
        <w:t>2</w:t>
      </w:r>
      <w:r w:rsidR="6F4FFD77" w:rsidRPr="009121E5">
        <w:rPr>
          <w:color w:val="auto"/>
        </w:rPr>
        <w:t xml:space="preserve">  S</w:t>
      </w:r>
      <w:r w:rsidR="05F6FC96" w:rsidRPr="009121E5">
        <w:rPr>
          <w:color w:val="auto"/>
        </w:rPr>
        <w:t>ubs</w:t>
      </w:r>
      <w:r w:rsidR="6F4FFD77" w:rsidRPr="009121E5">
        <w:rPr>
          <w:color w:val="auto"/>
        </w:rPr>
        <w:t>ection 7.</w:t>
      </w:r>
      <w:r w:rsidR="354FBA86" w:rsidRPr="009121E5">
        <w:rPr>
          <w:color w:val="auto"/>
        </w:rPr>
        <w:t>4(</w:t>
      </w:r>
      <w:r w:rsidR="05F6FC96" w:rsidRPr="009121E5">
        <w:rPr>
          <w:color w:val="auto"/>
        </w:rPr>
        <w:t>1)</w:t>
      </w:r>
      <w:r w:rsidR="7FF0AFDA" w:rsidRPr="009121E5">
        <w:rPr>
          <w:color w:val="auto"/>
        </w:rPr>
        <w:t xml:space="preserve"> (</w:t>
      </w:r>
      <w:r w:rsidR="1F549B92" w:rsidRPr="009121E5">
        <w:rPr>
          <w:color w:val="auto"/>
        </w:rPr>
        <w:t>d</w:t>
      </w:r>
      <w:r w:rsidR="7FF0AFDA" w:rsidRPr="009121E5">
        <w:rPr>
          <w:color w:val="auto"/>
        </w:rPr>
        <w:t>efinition</w:t>
      </w:r>
      <w:r w:rsidR="00C97D06" w:rsidRPr="009121E5">
        <w:rPr>
          <w:color w:val="auto"/>
        </w:rPr>
        <w:t xml:space="preserve"> of </w:t>
      </w:r>
      <w:r w:rsidR="00010261" w:rsidRPr="009121E5">
        <w:rPr>
          <w:i/>
          <w:iCs/>
          <w:color w:val="auto"/>
        </w:rPr>
        <w:t>REC</w:t>
      </w:r>
      <w:r w:rsidR="00010261" w:rsidRPr="009121E5">
        <w:rPr>
          <w:i/>
          <w:iCs/>
          <w:color w:val="auto"/>
          <w:vertAlign w:val="subscript"/>
        </w:rPr>
        <w:t>surr</w:t>
      </w:r>
      <w:r w:rsidR="00223DEC" w:rsidRPr="009121E5">
        <w:rPr>
          <w:color w:val="auto"/>
        </w:rPr>
        <w:t>)</w:t>
      </w:r>
    </w:p>
    <w:p w14:paraId="1693877D" w14:textId="28F513DA" w:rsidR="008A4DBD" w:rsidRPr="009121E5" w:rsidRDefault="00010261" w:rsidP="004E2633">
      <w:pPr>
        <w:pStyle w:val="Item"/>
        <w:rPr>
          <w:color w:val="auto"/>
        </w:rPr>
      </w:pPr>
      <w:r w:rsidRPr="009121E5">
        <w:rPr>
          <w:color w:val="auto"/>
        </w:rPr>
        <w:t>O</w:t>
      </w:r>
      <w:r w:rsidR="00117A2F" w:rsidRPr="009121E5">
        <w:rPr>
          <w:color w:val="auto"/>
        </w:rPr>
        <w:t>mit “in”</w:t>
      </w:r>
      <w:r w:rsidR="00B41639" w:rsidRPr="009121E5">
        <w:rPr>
          <w:color w:val="auto"/>
        </w:rPr>
        <w:t>, substitute “for”</w:t>
      </w:r>
      <w:r w:rsidRPr="009121E5">
        <w:rPr>
          <w:color w:val="auto"/>
        </w:rPr>
        <w:t>.</w:t>
      </w:r>
    </w:p>
    <w:p w14:paraId="5B95D3E4" w14:textId="3D579D60" w:rsidR="000D1A9D" w:rsidRPr="009121E5" w:rsidRDefault="00127E09" w:rsidP="000D1A9D">
      <w:pPr>
        <w:pStyle w:val="ItemHead"/>
        <w:rPr>
          <w:color w:val="auto"/>
        </w:rPr>
      </w:pPr>
      <w:r>
        <w:rPr>
          <w:color w:val="auto"/>
        </w:rPr>
        <w:t>6</w:t>
      </w:r>
      <w:r w:rsidR="001B7813">
        <w:rPr>
          <w:color w:val="auto"/>
        </w:rPr>
        <w:t>3</w:t>
      </w:r>
      <w:r w:rsidR="00007CAF" w:rsidRPr="009121E5">
        <w:rPr>
          <w:color w:val="auto"/>
        </w:rPr>
        <w:t xml:space="preserve">  </w:t>
      </w:r>
      <w:r w:rsidR="0053184A" w:rsidRPr="009121E5">
        <w:rPr>
          <w:color w:val="auto"/>
        </w:rPr>
        <w:t>S</w:t>
      </w:r>
      <w:r w:rsidR="00007CAF" w:rsidRPr="009121E5">
        <w:rPr>
          <w:color w:val="auto"/>
        </w:rPr>
        <w:t xml:space="preserve">ubsection </w:t>
      </w:r>
      <w:r w:rsidR="00657EF0" w:rsidRPr="009121E5">
        <w:rPr>
          <w:color w:val="auto"/>
        </w:rPr>
        <w:t>7.</w:t>
      </w:r>
      <w:r w:rsidR="00881ACC" w:rsidRPr="009121E5">
        <w:rPr>
          <w:color w:val="auto"/>
        </w:rPr>
        <w:t>4</w:t>
      </w:r>
      <w:r w:rsidR="00A8692C" w:rsidRPr="009121E5">
        <w:rPr>
          <w:color w:val="auto"/>
        </w:rPr>
        <w:t>(3)</w:t>
      </w:r>
    </w:p>
    <w:p w14:paraId="38C2367B" w14:textId="5D01F5F9" w:rsidR="00657EF0" w:rsidRPr="009121E5" w:rsidRDefault="002F1BDD" w:rsidP="00657EF0">
      <w:pPr>
        <w:pStyle w:val="Item"/>
        <w:rPr>
          <w:color w:val="auto"/>
        </w:rPr>
      </w:pPr>
      <w:r w:rsidRPr="009121E5">
        <w:rPr>
          <w:color w:val="auto"/>
        </w:rPr>
        <w:t>Repeal</w:t>
      </w:r>
      <w:r w:rsidR="4807A893" w:rsidRPr="009121E5">
        <w:rPr>
          <w:color w:val="auto"/>
        </w:rPr>
        <w:t xml:space="preserve"> </w:t>
      </w:r>
      <w:r w:rsidR="1B02BD58" w:rsidRPr="009121E5">
        <w:rPr>
          <w:color w:val="auto"/>
        </w:rPr>
        <w:t>the</w:t>
      </w:r>
      <w:r w:rsidR="00A8692C" w:rsidRPr="009121E5">
        <w:rPr>
          <w:color w:val="auto"/>
        </w:rPr>
        <w:t xml:space="preserve"> subsection</w:t>
      </w:r>
      <w:r w:rsidR="2C835556" w:rsidRPr="009121E5">
        <w:rPr>
          <w:color w:val="auto"/>
        </w:rPr>
        <w:t>,</w:t>
      </w:r>
      <w:r w:rsidR="00A8692C" w:rsidRPr="009121E5">
        <w:rPr>
          <w:color w:val="auto"/>
        </w:rPr>
        <w:t xml:space="preserve"> substitute:</w:t>
      </w:r>
    </w:p>
    <w:p w14:paraId="1EAE790D" w14:textId="273665D2" w:rsidR="004605EB" w:rsidRPr="009121E5" w:rsidRDefault="004605EB" w:rsidP="4BB75F65">
      <w:pPr>
        <w:pStyle w:val="subsection"/>
        <w:ind w:hanging="414"/>
        <w:rPr>
          <w:color w:val="auto"/>
        </w:rPr>
      </w:pPr>
      <w:r w:rsidRPr="009121E5">
        <w:rPr>
          <w:color w:val="auto"/>
        </w:rPr>
        <w:tab/>
        <w:t>(3)</w:t>
      </w:r>
      <w:r w:rsidR="3A855068" w:rsidRPr="009121E5">
        <w:rPr>
          <w:color w:val="auto"/>
        </w:rPr>
        <w:t xml:space="preserve"> </w:t>
      </w:r>
      <w:r w:rsidRPr="009121E5">
        <w:rPr>
          <w:color w:val="auto"/>
        </w:rPr>
        <w:t xml:space="preserve">For </w:t>
      </w:r>
      <w:r w:rsidRPr="009121E5">
        <w:rPr>
          <w:b/>
          <w:i/>
          <w:iCs/>
          <w:color w:val="auto"/>
        </w:rPr>
        <w:t>REC</w:t>
      </w:r>
      <w:r w:rsidRPr="009121E5">
        <w:rPr>
          <w:b/>
          <w:i/>
          <w:iCs/>
          <w:color w:val="auto"/>
          <w:vertAlign w:val="subscript"/>
        </w:rPr>
        <w:t>surr</w:t>
      </w:r>
      <w:r w:rsidR="00660C68">
        <w:rPr>
          <w:color w:val="auto"/>
        </w:rPr>
        <w:t>:</w:t>
      </w:r>
      <w:r w:rsidRPr="009121E5">
        <w:rPr>
          <w:color w:val="auto"/>
        </w:rPr>
        <w:t xml:space="preserve"> </w:t>
      </w:r>
    </w:p>
    <w:p w14:paraId="7EF1C91E" w14:textId="1EFBCA7B" w:rsidR="007F0CEA" w:rsidRPr="009121E5" w:rsidRDefault="004605EB" w:rsidP="007F0CEA">
      <w:pPr>
        <w:pStyle w:val="subsection"/>
        <w:ind w:left="2155"/>
        <w:rPr>
          <w:color w:val="auto"/>
        </w:rPr>
      </w:pPr>
      <w:r w:rsidRPr="009121E5">
        <w:rPr>
          <w:color w:val="auto"/>
        </w:rPr>
        <w:t>(a)</w:t>
      </w:r>
      <w:r w:rsidR="00660C68">
        <w:rPr>
          <w:color w:val="auto"/>
        </w:rPr>
        <w:t xml:space="preserve"> </w:t>
      </w:r>
      <w:r w:rsidRPr="009121E5">
        <w:rPr>
          <w:color w:val="auto"/>
        </w:rPr>
        <w:t xml:space="preserve">an </w:t>
      </w:r>
      <w:r w:rsidRPr="009121E5">
        <w:rPr>
          <w:b/>
          <w:i/>
          <w:color w:val="auto"/>
        </w:rPr>
        <w:t>eligible Renewable Energy Certificate</w:t>
      </w:r>
      <w:r w:rsidRPr="009121E5">
        <w:rPr>
          <w:color w:val="auto"/>
        </w:rPr>
        <w:t xml:space="preserve"> is:</w:t>
      </w:r>
    </w:p>
    <w:p w14:paraId="3D9E0EAC" w14:textId="4FC514CC" w:rsidR="007F0CEA" w:rsidRPr="009121E5" w:rsidRDefault="004605EB" w:rsidP="007F0CEA">
      <w:pPr>
        <w:pStyle w:val="paragraph"/>
        <w:numPr>
          <w:ilvl w:val="0"/>
          <w:numId w:val="18"/>
        </w:numPr>
        <w:rPr>
          <w:color w:val="auto"/>
        </w:rPr>
      </w:pPr>
      <w:r w:rsidRPr="009121E5">
        <w:rPr>
          <w:color w:val="auto"/>
        </w:rPr>
        <w:t>a Largescale Generation Certificate (</w:t>
      </w:r>
      <w:r w:rsidRPr="009121E5">
        <w:rPr>
          <w:b/>
          <w:bCs/>
          <w:i/>
          <w:iCs/>
          <w:color w:val="auto"/>
        </w:rPr>
        <w:t>LGC</w:t>
      </w:r>
      <w:r w:rsidRPr="009121E5">
        <w:rPr>
          <w:color w:val="auto"/>
        </w:rPr>
        <w:t>), other than an ineligible Renewable Energy Certificate</w:t>
      </w:r>
      <w:r w:rsidR="009C1358" w:rsidRPr="009121E5">
        <w:rPr>
          <w:color w:val="auto"/>
        </w:rPr>
        <w:t xml:space="preserve"> </w:t>
      </w:r>
      <w:r w:rsidRPr="009121E5">
        <w:rPr>
          <w:color w:val="auto"/>
        </w:rPr>
        <w:t xml:space="preserve">that is voluntarily surrendered </w:t>
      </w:r>
      <w:r w:rsidR="003310A6" w:rsidRPr="009121E5">
        <w:rPr>
          <w:color w:val="auto"/>
        </w:rPr>
        <w:t>for</w:t>
      </w:r>
      <w:r w:rsidRPr="009121E5">
        <w:rPr>
          <w:color w:val="auto"/>
        </w:rPr>
        <w:t xml:space="preserve"> the reporting year prior to the submission of the </w:t>
      </w:r>
      <w:r w:rsidR="007F0CEA" w:rsidRPr="009121E5">
        <w:rPr>
          <w:color w:val="auto"/>
        </w:rPr>
        <w:t>report, or</w:t>
      </w:r>
      <w:r w:rsidRPr="009121E5">
        <w:rPr>
          <w:color w:val="auto"/>
        </w:rPr>
        <w:t xml:space="preserve"> </w:t>
      </w:r>
    </w:p>
    <w:p w14:paraId="31C7E498" w14:textId="0872F7EE" w:rsidR="004605EB" w:rsidRPr="009121E5" w:rsidRDefault="004605EB" w:rsidP="007F0CEA">
      <w:pPr>
        <w:pStyle w:val="paragraph"/>
        <w:numPr>
          <w:ilvl w:val="0"/>
          <w:numId w:val="18"/>
        </w:numPr>
        <w:rPr>
          <w:color w:val="auto"/>
        </w:rPr>
      </w:pPr>
      <w:r w:rsidRPr="009121E5">
        <w:rPr>
          <w:color w:val="auto"/>
        </w:rPr>
        <w:t>a purchase of GreenPower electricity from an accredited GreenPower Provider;</w:t>
      </w:r>
    </w:p>
    <w:p w14:paraId="5C99652C" w14:textId="2E0D829F" w:rsidR="004605EB" w:rsidRPr="009121E5" w:rsidRDefault="004605EB" w:rsidP="004605EB">
      <w:pPr>
        <w:pStyle w:val="subsection"/>
        <w:ind w:left="2155"/>
        <w:rPr>
          <w:color w:val="auto"/>
        </w:rPr>
      </w:pPr>
      <w:r w:rsidRPr="009121E5">
        <w:rPr>
          <w:color w:val="auto"/>
        </w:rPr>
        <w:t>that is supported by evidence in accordance with subsection (5)</w:t>
      </w:r>
      <w:r w:rsidR="00BC6CB9">
        <w:rPr>
          <w:color w:val="auto"/>
        </w:rPr>
        <w:t>; and</w:t>
      </w:r>
      <w:r w:rsidR="00BC6CB9" w:rsidRPr="009121E5">
        <w:rPr>
          <w:color w:val="auto"/>
        </w:rPr>
        <w:t xml:space="preserve"> </w:t>
      </w:r>
    </w:p>
    <w:p w14:paraId="03CB2D8B" w14:textId="4F02F2CF" w:rsidR="004605EB" w:rsidRPr="009121E5" w:rsidRDefault="004605EB" w:rsidP="004605EB">
      <w:pPr>
        <w:pStyle w:val="subsection"/>
        <w:ind w:left="2155"/>
        <w:rPr>
          <w:color w:val="auto"/>
        </w:rPr>
      </w:pPr>
      <w:r w:rsidRPr="009121E5">
        <w:rPr>
          <w:color w:val="auto"/>
        </w:rPr>
        <w:t>(b</w:t>
      </w:r>
      <w:r w:rsidR="007F0CEA" w:rsidRPr="009121E5">
        <w:rPr>
          <w:color w:val="auto"/>
        </w:rPr>
        <w:t xml:space="preserve">) </w:t>
      </w:r>
      <w:r w:rsidRPr="009121E5">
        <w:rPr>
          <w:color w:val="auto"/>
        </w:rPr>
        <w:t xml:space="preserve">an </w:t>
      </w:r>
      <w:r w:rsidRPr="009121E5">
        <w:rPr>
          <w:b/>
          <w:i/>
          <w:color w:val="auto"/>
        </w:rPr>
        <w:t>ineligible Renewable Energy Certificate</w:t>
      </w:r>
      <w:r w:rsidRPr="009121E5">
        <w:rPr>
          <w:color w:val="auto"/>
        </w:rPr>
        <w:t xml:space="preserve"> is:</w:t>
      </w:r>
    </w:p>
    <w:p w14:paraId="2D70D56F" w14:textId="6A6A39B6" w:rsidR="00A777B3" w:rsidRPr="009121E5" w:rsidRDefault="00066037" w:rsidP="007562F2">
      <w:pPr>
        <w:pStyle w:val="paragraph"/>
        <w:numPr>
          <w:ilvl w:val="0"/>
          <w:numId w:val="34"/>
        </w:numPr>
        <w:rPr>
          <w:color w:val="auto"/>
        </w:rPr>
      </w:pPr>
      <w:r w:rsidRPr="009121E5">
        <w:rPr>
          <w:color w:val="auto"/>
        </w:rPr>
        <w:t xml:space="preserve">an LGC surrendered to meet a liable entity’s obligations for that compliance year under the </w:t>
      </w:r>
      <w:r w:rsidRPr="007562F2">
        <w:rPr>
          <w:color w:val="auto"/>
        </w:rPr>
        <w:t>Renewable Energy (Electricity) Act 2000</w:t>
      </w:r>
      <w:r w:rsidRPr="009121E5">
        <w:rPr>
          <w:color w:val="auto"/>
        </w:rPr>
        <w:t>; or</w:t>
      </w:r>
    </w:p>
    <w:p w14:paraId="78EFB82E" w14:textId="4B051242" w:rsidR="00A9643F" w:rsidRPr="009121E5" w:rsidRDefault="004605EB" w:rsidP="007562F2">
      <w:pPr>
        <w:pStyle w:val="paragraph"/>
        <w:numPr>
          <w:ilvl w:val="0"/>
          <w:numId w:val="34"/>
        </w:numPr>
        <w:rPr>
          <w:color w:val="auto"/>
        </w:rPr>
      </w:pPr>
      <w:r w:rsidRPr="009121E5">
        <w:rPr>
          <w:color w:val="auto"/>
        </w:rPr>
        <w:t>an incorrectly created or cancelled LGC; or</w:t>
      </w:r>
    </w:p>
    <w:p w14:paraId="0BE38EB8" w14:textId="51B71D66" w:rsidR="004605EB" w:rsidRPr="009121E5" w:rsidRDefault="004605EB" w:rsidP="007562F2">
      <w:pPr>
        <w:pStyle w:val="paragraph"/>
        <w:numPr>
          <w:ilvl w:val="0"/>
          <w:numId w:val="34"/>
        </w:numPr>
        <w:rPr>
          <w:color w:val="auto"/>
        </w:rPr>
      </w:pPr>
      <w:r w:rsidRPr="009121E5">
        <w:rPr>
          <w:color w:val="auto"/>
        </w:rPr>
        <w:t>an LGC that is voluntarily surrendered and has a generation date of more than 36 months prior to the end of the reporting year.</w:t>
      </w:r>
    </w:p>
    <w:p w14:paraId="426DA4B9" w14:textId="7F792329" w:rsidR="00590DCE" w:rsidRPr="009121E5" w:rsidRDefault="00127E09" w:rsidP="00590DCE">
      <w:pPr>
        <w:pStyle w:val="ItemHead"/>
        <w:rPr>
          <w:color w:val="auto"/>
        </w:rPr>
      </w:pPr>
      <w:r>
        <w:rPr>
          <w:color w:val="auto"/>
        </w:rPr>
        <w:t>6</w:t>
      </w:r>
      <w:r w:rsidR="001B7813">
        <w:rPr>
          <w:color w:val="auto"/>
        </w:rPr>
        <w:t>4</w:t>
      </w:r>
      <w:r w:rsidR="00590DCE" w:rsidRPr="009121E5">
        <w:rPr>
          <w:color w:val="auto"/>
        </w:rPr>
        <w:t xml:space="preserve"> Subsection 7.4(4)</w:t>
      </w:r>
    </w:p>
    <w:p w14:paraId="7EDF7832" w14:textId="386635AE" w:rsidR="00590DCE" w:rsidRPr="009121E5" w:rsidRDefault="002F1BDD" w:rsidP="00590DCE">
      <w:pPr>
        <w:pStyle w:val="Item"/>
        <w:rPr>
          <w:color w:val="auto"/>
        </w:rPr>
      </w:pPr>
      <w:r w:rsidRPr="009121E5">
        <w:rPr>
          <w:color w:val="auto"/>
        </w:rPr>
        <w:t>Repeal</w:t>
      </w:r>
      <w:r w:rsidR="00590DCE" w:rsidRPr="009121E5">
        <w:rPr>
          <w:color w:val="auto"/>
        </w:rPr>
        <w:t xml:space="preserve"> the subsection, substitute:</w:t>
      </w:r>
    </w:p>
    <w:p w14:paraId="01719ED5" w14:textId="0CFDF3CE" w:rsidR="004605EB" w:rsidRPr="009121E5" w:rsidRDefault="001511FB" w:rsidP="4BB75F65">
      <w:pPr>
        <w:pStyle w:val="subsection"/>
        <w:numPr>
          <w:ilvl w:val="0"/>
          <w:numId w:val="23"/>
        </w:numPr>
        <w:rPr>
          <w:color w:val="auto"/>
        </w:rPr>
      </w:pPr>
      <w:r w:rsidRPr="009121E5">
        <w:rPr>
          <w:b/>
          <w:i/>
          <w:color w:val="auto"/>
        </w:rPr>
        <w:t xml:space="preserve"> </w:t>
      </w:r>
      <w:r w:rsidR="004605EB" w:rsidRPr="009121E5">
        <w:rPr>
          <w:b/>
          <w:i/>
          <w:color w:val="auto"/>
        </w:rPr>
        <w:t>For REC</w:t>
      </w:r>
      <w:r w:rsidR="004605EB" w:rsidRPr="009121E5">
        <w:rPr>
          <w:b/>
          <w:i/>
          <w:color w:val="auto"/>
          <w:vertAlign w:val="subscript"/>
        </w:rPr>
        <w:t>onsite</w:t>
      </w:r>
      <w:r w:rsidR="008E3EA8" w:rsidRPr="009121E5">
        <w:rPr>
          <w:bCs/>
          <w:iCs/>
          <w:color w:val="auto"/>
        </w:rPr>
        <w:t xml:space="preserve"> </w:t>
      </w:r>
      <w:r w:rsidR="00CE2864" w:rsidRPr="009121E5">
        <w:rPr>
          <w:bCs/>
          <w:iCs/>
          <w:color w:val="auto"/>
        </w:rPr>
        <w:t xml:space="preserve">and </w:t>
      </w:r>
      <w:r w:rsidR="008E3EA8" w:rsidRPr="009121E5">
        <w:rPr>
          <w:b/>
          <w:i/>
          <w:color w:val="auto"/>
        </w:rPr>
        <w:t>JRPP</w:t>
      </w:r>
      <w:r w:rsidR="004605EB" w:rsidRPr="009121E5">
        <w:rPr>
          <w:color w:val="auto"/>
        </w:rPr>
        <w:t xml:space="preserve">, an </w:t>
      </w:r>
      <w:r w:rsidR="004605EB" w:rsidRPr="009121E5">
        <w:rPr>
          <w:b/>
          <w:i/>
          <w:color w:val="auto"/>
        </w:rPr>
        <w:t>eligible Renewable Energy Certificate</w:t>
      </w:r>
      <w:r w:rsidR="004605EB" w:rsidRPr="009121E5">
        <w:rPr>
          <w:color w:val="auto"/>
        </w:rPr>
        <w:t xml:space="preserve"> is a </w:t>
      </w:r>
      <w:r w:rsidR="00F03EDA" w:rsidRPr="009121E5">
        <w:rPr>
          <w:color w:val="auto"/>
        </w:rPr>
        <w:t>Large</w:t>
      </w:r>
      <w:r w:rsidR="00EB1189">
        <w:rPr>
          <w:color w:val="auto"/>
        </w:rPr>
        <w:t>-</w:t>
      </w:r>
      <w:r w:rsidR="00F03EDA" w:rsidRPr="009121E5">
        <w:rPr>
          <w:color w:val="auto"/>
        </w:rPr>
        <w:t>scale</w:t>
      </w:r>
      <w:r w:rsidR="004605EB" w:rsidRPr="009121E5">
        <w:rPr>
          <w:color w:val="auto"/>
        </w:rPr>
        <w:t xml:space="preserve"> Generation Certificate (</w:t>
      </w:r>
      <w:r w:rsidR="004605EB" w:rsidRPr="009121E5">
        <w:rPr>
          <w:b/>
          <w:bCs/>
          <w:i/>
          <w:iCs/>
          <w:color w:val="auto"/>
        </w:rPr>
        <w:t>LGC</w:t>
      </w:r>
      <w:r w:rsidR="004605EB" w:rsidRPr="009121E5">
        <w:rPr>
          <w:color w:val="auto"/>
        </w:rPr>
        <w:t>).</w:t>
      </w:r>
    </w:p>
    <w:p w14:paraId="7BA1111E" w14:textId="2978F815" w:rsidR="00674D15" w:rsidRPr="009121E5" w:rsidRDefault="00127E09" w:rsidP="00674D15">
      <w:pPr>
        <w:pStyle w:val="h5SchItem"/>
        <w:rPr>
          <w:color w:val="auto"/>
        </w:rPr>
      </w:pPr>
      <w:r>
        <w:rPr>
          <w:color w:val="auto"/>
        </w:rPr>
        <w:lastRenderedPageBreak/>
        <w:t>6</w:t>
      </w:r>
      <w:r w:rsidR="001B7813">
        <w:rPr>
          <w:color w:val="auto"/>
        </w:rPr>
        <w:t>5</w:t>
      </w:r>
      <w:r w:rsidR="00674D15" w:rsidRPr="009121E5">
        <w:rPr>
          <w:color w:val="auto"/>
        </w:rPr>
        <w:t xml:space="preserve">  </w:t>
      </w:r>
      <w:r w:rsidR="005C5AED" w:rsidRPr="009121E5">
        <w:rPr>
          <w:color w:val="auto"/>
        </w:rPr>
        <w:t>S</w:t>
      </w:r>
      <w:r w:rsidR="00344192" w:rsidRPr="009121E5">
        <w:rPr>
          <w:color w:val="auto"/>
        </w:rPr>
        <w:t>ubs</w:t>
      </w:r>
      <w:r w:rsidR="005C5AED" w:rsidRPr="009121E5">
        <w:rPr>
          <w:color w:val="auto"/>
        </w:rPr>
        <w:t>ection 8.6</w:t>
      </w:r>
      <w:r w:rsidR="00344192" w:rsidRPr="009121E5">
        <w:rPr>
          <w:color w:val="auto"/>
        </w:rPr>
        <w:t>(1)</w:t>
      </w:r>
      <w:r w:rsidR="005C5AED" w:rsidRPr="009121E5">
        <w:rPr>
          <w:color w:val="auto"/>
        </w:rPr>
        <w:t xml:space="preserve"> (table item 28A)</w:t>
      </w:r>
    </w:p>
    <w:p w14:paraId="6D1A9A1E" w14:textId="73B94B7D" w:rsidR="00674D15" w:rsidRPr="009121E5" w:rsidRDefault="005C5AED" w:rsidP="00674D15">
      <w:pPr>
        <w:pStyle w:val="Item"/>
        <w:rPr>
          <w:color w:val="auto"/>
        </w:rPr>
      </w:pPr>
      <w:r w:rsidRPr="009121E5">
        <w:rPr>
          <w:color w:val="auto"/>
        </w:rPr>
        <w:t>Renumber as 29A.</w:t>
      </w:r>
    </w:p>
    <w:p w14:paraId="29FE70CD" w14:textId="14074060" w:rsidR="000521C0" w:rsidRPr="009121E5" w:rsidRDefault="00127E09" w:rsidP="000521C0">
      <w:pPr>
        <w:pStyle w:val="h5SchItem"/>
        <w:rPr>
          <w:color w:val="auto"/>
        </w:rPr>
      </w:pPr>
      <w:r>
        <w:rPr>
          <w:color w:val="auto"/>
        </w:rPr>
        <w:t>6</w:t>
      </w:r>
      <w:r w:rsidR="001B7813">
        <w:rPr>
          <w:color w:val="auto"/>
        </w:rPr>
        <w:t>6</w:t>
      </w:r>
      <w:r w:rsidR="000521C0" w:rsidRPr="009121E5">
        <w:rPr>
          <w:color w:val="auto"/>
        </w:rPr>
        <w:t xml:space="preserve">  S</w:t>
      </w:r>
      <w:r w:rsidR="007F377D" w:rsidRPr="009121E5">
        <w:rPr>
          <w:color w:val="auto"/>
        </w:rPr>
        <w:t>ubs</w:t>
      </w:r>
      <w:r w:rsidR="000521C0" w:rsidRPr="009121E5">
        <w:rPr>
          <w:color w:val="auto"/>
        </w:rPr>
        <w:t>ection 8.6</w:t>
      </w:r>
      <w:r w:rsidR="007F377D" w:rsidRPr="009121E5">
        <w:rPr>
          <w:color w:val="auto"/>
        </w:rPr>
        <w:t>(1)</w:t>
      </w:r>
      <w:r w:rsidR="000521C0" w:rsidRPr="009121E5">
        <w:rPr>
          <w:color w:val="auto"/>
        </w:rPr>
        <w:t xml:space="preserve"> (table item 30, column headed “Fuel Combusted”)</w:t>
      </w:r>
    </w:p>
    <w:p w14:paraId="32288F1E" w14:textId="142182B4" w:rsidR="009A73A5" w:rsidRPr="009121E5" w:rsidRDefault="009E52FD" w:rsidP="009A73A5">
      <w:pPr>
        <w:pStyle w:val="Item"/>
        <w:rPr>
          <w:color w:val="auto"/>
        </w:rPr>
      </w:pPr>
      <w:r w:rsidRPr="009121E5">
        <w:rPr>
          <w:color w:val="auto"/>
        </w:rPr>
        <w:t>Omit “28, 28A and 29”, substitute</w:t>
      </w:r>
      <w:r w:rsidR="009A73A5" w:rsidRPr="009121E5">
        <w:rPr>
          <w:color w:val="auto"/>
        </w:rPr>
        <w:t xml:space="preserve"> </w:t>
      </w:r>
      <w:r w:rsidR="00E70907" w:rsidRPr="009121E5">
        <w:rPr>
          <w:color w:val="auto"/>
        </w:rPr>
        <w:t>“28, 29 and 29A”</w:t>
      </w:r>
      <w:r w:rsidR="009A73A5" w:rsidRPr="009121E5">
        <w:rPr>
          <w:color w:val="auto"/>
        </w:rPr>
        <w:t>.</w:t>
      </w:r>
    </w:p>
    <w:p w14:paraId="6A76F318" w14:textId="4A0C4985" w:rsidR="0002002C" w:rsidRPr="009121E5" w:rsidRDefault="00127E09" w:rsidP="0002002C">
      <w:pPr>
        <w:pStyle w:val="h5SchItem"/>
        <w:rPr>
          <w:color w:val="auto"/>
        </w:rPr>
      </w:pPr>
      <w:r>
        <w:rPr>
          <w:color w:val="auto"/>
        </w:rPr>
        <w:t>6</w:t>
      </w:r>
      <w:r w:rsidR="001B7813">
        <w:rPr>
          <w:color w:val="auto"/>
        </w:rPr>
        <w:t>7</w:t>
      </w:r>
      <w:r w:rsidR="0002002C" w:rsidRPr="009121E5">
        <w:rPr>
          <w:color w:val="auto"/>
        </w:rPr>
        <w:t xml:space="preserve">  S</w:t>
      </w:r>
      <w:r w:rsidR="004E593B" w:rsidRPr="009121E5">
        <w:rPr>
          <w:color w:val="auto"/>
        </w:rPr>
        <w:t>ubs</w:t>
      </w:r>
      <w:r w:rsidR="0002002C" w:rsidRPr="009121E5">
        <w:rPr>
          <w:color w:val="auto"/>
        </w:rPr>
        <w:t>ection 8.6</w:t>
      </w:r>
      <w:r w:rsidR="004E593B" w:rsidRPr="009121E5">
        <w:rPr>
          <w:color w:val="auto"/>
        </w:rPr>
        <w:t>(1)</w:t>
      </w:r>
      <w:r w:rsidR="0002002C" w:rsidRPr="009121E5">
        <w:rPr>
          <w:color w:val="auto"/>
        </w:rPr>
        <w:t xml:space="preserve"> (</w:t>
      </w:r>
      <w:r w:rsidR="00C2560D" w:rsidRPr="009121E5">
        <w:rPr>
          <w:color w:val="auto"/>
        </w:rPr>
        <w:t xml:space="preserve">after </w:t>
      </w:r>
      <w:r w:rsidR="0002002C" w:rsidRPr="009121E5">
        <w:rPr>
          <w:color w:val="auto"/>
        </w:rPr>
        <w:t xml:space="preserve">table item </w:t>
      </w:r>
      <w:r w:rsidR="005E3FC4" w:rsidRPr="009121E5">
        <w:rPr>
          <w:color w:val="auto"/>
        </w:rPr>
        <w:t>30</w:t>
      </w:r>
      <w:r w:rsidR="0002002C" w:rsidRPr="009121E5">
        <w:rPr>
          <w:color w:val="auto"/>
        </w:rPr>
        <w:t>)</w:t>
      </w:r>
    </w:p>
    <w:p w14:paraId="7058CA6A" w14:textId="47E1194D" w:rsidR="0002002C" w:rsidRPr="009121E5" w:rsidRDefault="00C2560D" w:rsidP="0002002C">
      <w:pPr>
        <w:pStyle w:val="Item"/>
        <w:rPr>
          <w:color w:val="auto"/>
        </w:rPr>
      </w:pPr>
      <w:r w:rsidRPr="009121E5">
        <w:rPr>
          <w:color w:val="auto"/>
        </w:rPr>
        <w:t>Insert:</w:t>
      </w:r>
    </w:p>
    <w:tbl>
      <w:tblPr>
        <w:tblW w:w="3922" w:type="pct"/>
        <w:tblInd w:w="901" w:type="dxa"/>
        <w:tblLook w:val="0000" w:firstRow="0" w:lastRow="0" w:firstColumn="0" w:lastColumn="0" w:noHBand="0" w:noVBand="0"/>
      </w:tblPr>
      <w:tblGrid>
        <w:gridCol w:w="706"/>
        <w:gridCol w:w="3549"/>
        <w:gridCol w:w="1133"/>
        <w:gridCol w:w="1133"/>
      </w:tblGrid>
      <w:tr w:rsidR="009121E5" w:rsidRPr="009121E5" w:rsidDel="008F16F2" w14:paraId="605EF4FB" w14:textId="77777777" w:rsidTr="007B3468">
        <w:tc>
          <w:tcPr>
            <w:tcW w:w="541" w:type="pct"/>
            <w:shd w:val="clear" w:color="auto" w:fill="auto"/>
          </w:tcPr>
          <w:p w14:paraId="7BB9A369" w14:textId="26490803" w:rsidR="00C64334" w:rsidRPr="009121E5" w:rsidDel="008F16F2" w:rsidRDefault="00927D73" w:rsidP="00D162EC">
            <w:pPr>
              <w:pStyle w:val="Tabletext"/>
              <w:rPr>
                <w:color w:val="auto"/>
              </w:rPr>
            </w:pPr>
            <w:r w:rsidRPr="009121E5">
              <w:rPr>
                <w:color w:val="auto"/>
              </w:rPr>
              <w:t>30A</w:t>
            </w:r>
          </w:p>
        </w:tc>
        <w:tc>
          <w:tcPr>
            <w:tcW w:w="2721" w:type="pct"/>
            <w:shd w:val="clear" w:color="auto" w:fill="auto"/>
          </w:tcPr>
          <w:p w14:paraId="1BBEFF6A" w14:textId="77777777" w:rsidR="00C64334" w:rsidRPr="009121E5" w:rsidDel="008F16F2" w:rsidRDefault="00C64334" w:rsidP="00D162EC">
            <w:pPr>
              <w:pStyle w:val="Tabletext"/>
              <w:rPr>
                <w:color w:val="auto"/>
              </w:rPr>
            </w:pPr>
            <w:r w:rsidRPr="009121E5">
              <w:rPr>
                <w:color w:val="auto"/>
              </w:rPr>
              <w:t>Hydrogen</w:t>
            </w:r>
          </w:p>
        </w:tc>
        <w:tc>
          <w:tcPr>
            <w:tcW w:w="869" w:type="pct"/>
            <w:shd w:val="clear" w:color="auto" w:fill="auto"/>
          </w:tcPr>
          <w:p w14:paraId="09593A30" w14:textId="77777777" w:rsidR="00C64334" w:rsidRPr="009121E5" w:rsidDel="008F16F2" w:rsidRDefault="00C64334" w:rsidP="00D162EC">
            <w:pPr>
              <w:pStyle w:val="Tabletext"/>
              <w:rPr>
                <w:color w:val="auto"/>
              </w:rPr>
            </w:pPr>
            <w:r w:rsidRPr="009121E5">
              <w:rPr>
                <w:color w:val="auto"/>
              </w:rPr>
              <w:t>4</w:t>
            </w:r>
          </w:p>
        </w:tc>
        <w:tc>
          <w:tcPr>
            <w:tcW w:w="869" w:type="pct"/>
            <w:shd w:val="clear" w:color="auto" w:fill="auto"/>
          </w:tcPr>
          <w:p w14:paraId="3F19EB26" w14:textId="77777777" w:rsidR="00C64334" w:rsidRPr="009121E5" w:rsidDel="008F16F2" w:rsidRDefault="00C64334" w:rsidP="00D162EC">
            <w:pPr>
              <w:pStyle w:val="Tabletext"/>
              <w:rPr>
                <w:color w:val="auto"/>
              </w:rPr>
            </w:pPr>
            <w:r w:rsidRPr="009121E5">
              <w:rPr>
                <w:color w:val="auto"/>
              </w:rPr>
              <w:t>NA</w:t>
            </w:r>
          </w:p>
        </w:tc>
      </w:tr>
    </w:tbl>
    <w:p w14:paraId="1736698A" w14:textId="758FCFC8" w:rsidR="00EE5D8F" w:rsidRPr="009121E5" w:rsidRDefault="00127E09" w:rsidP="00EE5D8F">
      <w:pPr>
        <w:pStyle w:val="h5SchItem"/>
        <w:rPr>
          <w:color w:val="auto"/>
        </w:rPr>
      </w:pPr>
      <w:r>
        <w:rPr>
          <w:color w:val="auto"/>
        </w:rPr>
        <w:t>6</w:t>
      </w:r>
      <w:r w:rsidR="001B7813">
        <w:rPr>
          <w:color w:val="auto"/>
        </w:rPr>
        <w:t>8</w:t>
      </w:r>
      <w:r w:rsidR="00EE5D8F" w:rsidRPr="009121E5">
        <w:rPr>
          <w:color w:val="auto"/>
        </w:rPr>
        <w:t xml:space="preserve">  After section 9.19</w:t>
      </w:r>
    </w:p>
    <w:p w14:paraId="1D7B8CD4" w14:textId="07C5A95D" w:rsidR="00EE5D8F" w:rsidRPr="009121E5" w:rsidRDefault="00EB1189" w:rsidP="00EE5D8F">
      <w:pPr>
        <w:pStyle w:val="Item"/>
        <w:rPr>
          <w:color w:val="auto"/>
        </w:rPr>
      </w:pPr>
      <w:r>
        <w:rPr>
          <w:color w:val="auto"/>
        </w:rPr>
        <w:t>Insert</w:t>
      </w:r>
      <w:r w:rsidR="00EE5D8F" w:rsidRPr="009121E5">
        <w:rPr>
          <w:color w:val="auto"/>
        </w:rPr>
        <w:t>:</w:t>
      </w:r>
    </w:p>
    <w:p w14:paraId="27D6759D" w14:textId="77777777" w:rsidR="00EE5D8F" w:rsidRPr="009121E5" w:rsidRDefault="00EE5D8F" w:rsidP="00EE5D8F">
      <w:pPr>
        <w:spacing w:before="280"/>
        <w:ind w:left="1276" w:hanging="567"/>
        <w:rPr>
          <w:rFonts w:eastAsia="Times New Roman"/>
          <w:b/>
          <w:bCs/>
          <w:color w:val="auto"/>
          <w:sz w:val="24"/>
          <w:szCs w:val="24"/>
        </w:rPr>
      </w:pPr>
      <w:r w:rsidRPr="009121E5">
        <w:rPr>
          <w:rFonts w:eastAsia="Times New Roman"/>
          <w:b/>
          <w:bCs/>
          <w:color w:val="auto"/>
          <w:sz w:val="24"/>
          <w:szCs w:val="24"/>
        </w:rPr>
        <w:t>9.20  Amendments made by the</w:t>
      </w:r>
      <w:r w:rsidRPr="009121E5">
        <w:rPr>
          <w:rFonts w:eastAsia="Times New Roman"/>
          <w:b/>
          <w:bCs/>
          <w:i/>
          <w:iCs/>
          <w:color w:val="auto"/>
          <w:sz w:val="24"/>
          <w:szCs w:val="24"/>
        </w:rPr>
        <w:t> National Greenhouse and Energy Reporting (Measurement) Amendment (2025 Update) Determination 2025</w:t>
      </w:r>
    </w:p>
    <w:p w14:paraId="696ABE48" w14:textId="4624DB70" w:rsidR="00EE5D8F" w:rsidRPr="009121E5" w:rsidRDefault="00EE5D8F" w:rsidP="00EE5D8F">
      <w:pPr>
        <w:spacing w:before="180" w:line="240" w:lineRule="auto"/>
        <w:ind w:left="1333" w:hanging="57"/>
        <w:rPr>
          <w:rFonts w:eastAsia="Times New Roman"/>
          <w:color w:val="auto"/>
          <w:szCs w:val="22"/>
          <w:lang w:eastAsia="en-AU"/>
        </w:rPr>
      </w:pPr>
      <w:r w:rsidRPr="009121E5">
        <w:rPr>
          <w:rFonts w:eastAsia="Times New Roman"/>
          <w:color w:val="auto"/>
          <w:szCs w:val="22"/>
          <w:lang w:eastAsia="en-AU"/>
        </w:rPr>
        <w:t xml:space="preserve"> The amendment</w:t>
      </w:r>
      <w:r w:rsidR="00264AF6">
        <w:rPr>
          <w:rFonts w:eastAsia="Times New Roman"/>
          <w:color w:val="auto"/>
          <w:szCs w:val="22"/>
          <w:lang w:eastAsia="en-AU"/>
        </w:rPr>
        <w:t>s</w:t>
      </w:r>
      <w:r w:rsidRPr="009121E5">
        <w:rPr>
          <w:rFonts w:eastAsia="Times New Roman"/>
          <w:color w:val="auto"/>
          <w:szCs w:val="22"/>
          <w:lang w:eastAsia="en-AU"/>
        </w:rPr>
        <w:t xml:space="preserve"> made by the </w:t>
      </w:r>
      <w:r w:rsidRPr="009121E5">
        <w:rPr>
          <w:rFonts w:eastAsia="Times New Roman"/>
          <w:i/>
          <w:iCs/>
          <w:color w:val="auto"/>
          <w:szCs w:val="22"/>
          <w:lang w:eastAsia="en-AU"/>
        </w:rPr>
        <w:t>National Greenhouse and Energy Reporting (Measurement) Amendment (2025 Update) Determination 2025</w:t>
      </w:r>
      <w:r w:rsidRPr="009121E5">
        <w:rPr>
          <w:rFonts w:eastAsia="Times New Roman"/>
          <w:color w:val="auto"/>
          <w:szCs w:val="22"/>
          <w:lang w:eastAsia="en-AU"/>
        </w:rPr>
        <w:t> appl</w:t>
      </w:r>
      <w:r w:rsidR="00264AF6">
        <w:rPr>
          <w:rFonts w:eastAsia="Times New Roman"/>
          <w:color w:val="auto"/>
          <w:szCs w:val="22"/>
          <w:lang w:eastAsia="en-AU"/>
        </w:rPr>
        <w:t>y</w:t>
      </w:r>
      <w:r w:rsidRPr="009121E5">
        <w:rPr>
          <w:rFonts w:eastAsia="Times New Roman"/>
          <w:color w:val="auto"/>
          <w:szCs w:val="22"/>
          <w:lang w:eastAsia="en-AU"/>
        </w:rPr>
        <w:t xml:space="preserve"> in relation to:</w:t>
      </w:r>
    </w:p>
    <w:p w14:paraId="3F12BD7A" w14:textId="77777777" w:rsidR="00EE5D8F" w:rsidRPr="009121E5" w:rsidRDefault="00EE5D8F" w:rsidP="00EE5D8F">
      <w:pPr>
        <w:spacing w:before="40" w:line="240" w:lineRule="auto"/>
        <w:ind w:left="3084" w:hanging="1644"/>
        <w:rPr>
          <w:rFonts w:eastAsia="Times New Roman"/>
          <w:color w:val="auto"/>
          <w:szCs w:val="22"/>
          <w:lang w:eastAsia="en-AU"/>
        </w:rPr>
      </w:pPr>
      <w:r w:rsidRPr="009121E5">
        <w:rPr>
          <w:rFonts w:eastAsia="Times New Roman"/>
          <w:color w:val="auto"/>
          <w:szCs w:val="22"/>
          <w:lang w:eastAsia="en-AU"/>
        </w:rPr>
        <w:t> (a) the financial year starting on 1 July 2025; and</w:t>
      </w:r>
    </w:p>
    <w:p w14:paraId="4D54C2E1" w14:textId="1EBBE11A" w:rsidR="00EE5D8F" w:rsidRPr="009121E5" w:rsidRDefault="00EE5D8F" w:rsidP="00EE5D8F">
      <w:pPr>
        <w:spacing w:before="40" w:line="240" w:lineRule="auto"/>
        <w:ind w:left="3084" w:hanging="1644"/>
        <w:rPr>
          <w:rFonts w:eastAsia="Times New Roman"/>
          <w:color w:val="auto"/>
          <w:szCs w:val="22"/>
          <w:lang w:eastAsia="en-AU"/>
        </w:rPr>
      </w:pPr>
      <w:r w:rsidRPr="009121E5">
        <w:rPr>
          <w:rFonts w:eastAsia="Times New Roman"/>
          <w:color w:val="auto"/>
          <w:szCs w:val="22"/>
          <w:lang w:eastAsia="en-AU"/>
        </w:rPr>
        <w:t> (b) later financial years.</w:t>
      </w:r>
      <w:r w:rsidRPr="009121E5">
        <w:rPr>
          <w:rFonts w:eastAsia="Times New Roman"/>
          <w:color w:val="auto"/>
          <w:szCs w:val="22"/>
        </w:rPr>
        <w:t xml:space="preserve"> </w:t>
      </w:r>
    </w:p>
    <w:p w14:paraId="441E3AEA" w14:textId="070A534B" w:rsidR="0044259C" w:rsidRPr="009121E5" w:rsidRDefault="006204EB" w:rsidP="00D84541">
      <w:pPr>
        <w:pStyle w:val="h5SchItem"/>
        <w:ind w:left="720" w:hanging="720"/>
        <w:rPr>
          <w:color w:val="auto"/>
        </w:rPr>
      </w:pPr>
      <w:r>
        <w:rPr>
          <w:color w:val="auto"/>
        </w:rPr>
        <w:t>6</w:t>
      </w:r>
      <w:r w:rsidR="001B7813">
        <w:rPr>
          <w:color w:val="auto"/>
        </w:rPr>
        <w:t>9</w:t>
      </w:r>
      <w:r w:rsidR="0044259C" w:rsidRPr="009121E5">
        <w:rPr>
          <w:color w:val="auto"/>
        </w:rPr>
        <w:t xml:space="preserve">  Part 2 of Schedule 1 (</w:t>
      </w:r>
      <w:r w:rsidR="00E020AD" w:rsidRPr="009121E5">
        <w:rPr>
          <w:color w:val="auto"/>
        </w:rPr>
        <w:t xml:space="preserve">after </w:t>
      </w:r>
      <w:r w:rsidR="0044259C" w:rsidRPr="009121E5">
        <w:rPr>
          <w:color w:val="auto"/>
        </w:rPr>
        <w:t xml:space="preserve">table item </w:t>
      </w:r>
      <w:r w:rsidR="009A3F85" w:rsidRPr="009121E5">
        <w:rPr>
          <w:color w:val="auto"/>
        </w:rPr>
        <w:t>30</w:t>
      </w:r>
      <w:r w:rsidR="0044259C" w:rsidRPr="009121E5">
        <w:rPr>
          <w:color w:val="auto"/>
        </w:rPr>
        <w:t>)</w:t>
      </w:r>
    </w:p>
    <w:p w14:paraId="4727C28F" w14:textId="4C5B1DBA" w:rsidR="00ED7221" w:rsidRPr="009121E5" w:rsidRDefault="0044259C" w:rsidP="001D41BA">
      <w:pPr>
        <w:pStyle w:val="Item"/>
        <w:spacing w:after="120"/>
        <w:rPr>
          <w:color w:val="auto"/>
        </w:rPr>
      </w:pPr>
      <w:r w:rsidRPr="009121E5">
        <w:rPr>
          <w:color w:val="auto"/>
        </w:rPr>
        <w:t>Insert:</w:t>
      </w:r>
    </w:p>
    <w:tbl>
      <w:tblPr>
        <w:tblW w:w="5000" w:type="pct"/>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1"/>
        <w:gridCol w:w="3116"/>
        <w:gridCol w:w="1491"/>
        <w:gridCol w:w="913"/>
        <w:gridCol w:w="913"/>
        <w:gridCol w:w="1249"/>
      </w:tblGrid>
      <w:tr w:rsidR="009121E5" w:rsidRPr="009121E5" w:rsidDel="00B25EE5" w14:paraId="6DDB5F16" w14:textId="77777777" w:rsidTr="001D41BA">
        <w:trPr>
          <w:cantSplit/>
          <w:trHeight w:val="219"/>
        </w:trPr>
        <w:tc>
          <w:tcPr>
            <w:tcW w:w="380" w:type="pct"/>
            <w:tcBorders>
              <w:top w:val="nil"/>
              <w:left w:val="nil"/>
              <w:bottom w:val="nil"/>
              <w:right w:val="nil"/>
            </w:tcBorders>
          </w:tcPr>
          <w:p w14:paraId="514A97D3" w14:textId="0659A3CE" w:rsidR="00ED7221" w:rsidRPr="009121E5" w:rsidDel="00B25EE5" w:rsidRDefault="009A3F85" w:rsidP="00D162EC">
            <w:pPr>
              <w:pStyle w:val="Tabletext"/>
              <w:rPr>
                <w:color w:val="auto"/>
              </w:rPr>
            </w:pPr>
            <w:r w:rsidRPr="009121E5">
              <w:rPr>
                <w:color w:val="auto"/>
              </w:rPr>
              <w:t>30A</w:t>
            </w:r>
          </w:p>
        </w:tc>
        <w:tc>
          <w:tcPr>
            <w:tcW w:w="1874" w:type="pct"/>
            <w:tcBorders>
              <w:top w:val="nil"/>
              <w:left w:val="nil"/>
              <w:bottom w:val="nil"/>
              <w:right w:val="nil"/>
            </w:tcBorders>
          </w:tcPr>
          <w:p w14:paraId="35AF6B2B" w14:textId="77777777" w:rsidR="00ED7221" w:rsidRPr="009121E5" w:rsidDel="00B25EE5" w:rsidRDefault="00ED7221" w:rsidP="00D162EC">
            <w:pPr>
              <w:pStyle w:val="Tabletext"/>
              <w:rPr>
                <w:color w:val="auto"/>
              </w:rPr>
            </w:pPr>
            <w:r w:rsidRPr="009121E5">
              <w:rPr>
                <w:color w:val="auto"/>
              </w:rPr>
              <w:t>Hydrogen</w:t>
            </w:r>
          </w:p>
        </w:tc>
        <w:tc>
          <w:tcPr>
            <w:tcW w:w="897" w:type="pct"/>
            <w:tcBorders>
              <w:top w:val="nil"/>
              <w:left w:val="nil"/>
              <w:bottom w:val="nil"/>
              <w:right w:val="nil"/>
            </w:tcBorders>
          </w:tcPr>
          <w:p w14:paraId="25AF3195" w14:textId="77777777" w:rsidR="00ED7221" w:rsidRPr="009121E5" w:rsidDel="00B25EE5" w:rsidRDefault="00ED7221" w:rsidP="00D162EC">
            <w:pPr>
              <w:pStyle w:val="Tabletext"/>
              <w:rPr>
                <w:color w:val="auto"/>
              </w:rPr>
            </w:pPr>
            <w:r w:rsidRPr="009121E5">
              <w:rPr>
                <w:color w:val="auto"/>
              </w:rPr>
              <w:t>12.2 × 10</w:t>
            </w:r>
            <w:r w:rsidRPr="009121E5">
              <w:rPr>
                <w:color w:val="auto"/>
                <w:vertAlign w:val="superscript"/>
              </w:rPr>
              <w:noBreakHyphen/>
              <w:t>3</w:t>
            </w:r>
            <w:r w:rsidRPr="009121E5">
              <w:rPr>
                <w:color w:val="auto"/>
              </w:rPr>
              <w:t xml:space="preserve"> </w:t>
            </w:r>
          </w:p>
        </w:tc>
        <w:tc>
          <w:tcPr>
            <w:tcW w:w="549" w:type="pct"/>
            <w:tcBorders>
              <w:top w:val="nil"/>
              <w:left w:val="nil"/>
              <w:bottom w:val="nil"/>
              <w:right w:val="nil"/>
            </w:tcBorders>
          </w:tcPr>
          <w:p w14:paraId="4D0DD641" w14:textId="77777777" w:rsidR="00ED7221" w:rsidRPr="009121E5" w:rsidDel="00B25EE5" w:rsidRDefault="00ED7221" w:rsidP="00D162EC">
            <w:pPr>
              <w:pStyle w:val="Tabletext"/>
              <w:rPr>
                <w:color w:val="auto"/>
              </w:rPr>
            </w:pPr>
            <w:r w:rsidRPr="009121E5">
              <w:rPr>
                <w:color w:val="auto"/>
              </w:rPr>
              <w:t>0.0</w:t>
            </w:r>
          </w:p>
        </w:tc>
        <w:tc>
          <w:tcPr>
            <w:tcW w:w="549" w:type="pct"/>
            <w:tcBorders>
              <w:top w:val="nil"/>
              <w:left w:val="nil"/>
              <w:bottom w:val="nil"/>
              <w:right w:val="nil"/>
            </w:tcBorders>
          </w:tcPr>
          <w:p w14:paraId="26E14D23" w14:textId="77777777" w:rsidR="00ED7221" w:rsidRPr="009121E5" w:rsidDel="00B25EE5" w:rsidRDefault="00ED7221" w:rsidP="00D162EC">
            <w:pPr>
              <w:pStyle w:val="Tabletext"/>
              <w:rPr>
                <w:color w:val="auto"/>
              </w:rPr>
            </w:pPr>
            <w:r w:rsidRPr="009121E5">
              <w:rPr>
                <w:color w:val="auto"/>
              </w:rPr>
              <w:t>0.0</w:t>
            </w:r>
          </w:p>
        </w:tc>
        <w:tc>
          <w:tcPr>
            <w:tcW w:w="752" w:type="pct"/>
            <w:tcBorders>
              <w:top w:val="nil"/>
              <w:left w:val="nil"/>
              <w:bottom w:val="nil"/>
              <w:right w:val="nil"/>
            </w:tcBorders>
          </w:tcPr>
          <w:p w14:paraId="2C59032B" w14:textId="128F74E2" w:rsidR="00ED7221" w:rsidRPr="009121E5" w:rsidDel="00B25EE5" w:rsidRDefault="003846C7" w:rsidP="00D162EC">
            <w:pPr>
              <w:pStyle w:val="Tabletext"/>
              <w:rPr>
                <w:color w:val="auto"/>
              </w:rPr>
            </w:pPr>
            <w:r>
              <w:rPr>
                <w:color w:val="auto"/>
              </w:rPr>
              <w:t xml:space="preserve">0.05 </w:t>
            </w:r>
          </w:p>
        </w:tc>
      </w:tr>
    </w:tbl>
    <w:p w14:paraId="323ACAD9" w14:textId="2F6FFC8B" w:rsidR="00454EAB" w:rsidRPr="009121E5" w:rsidRDefault="001B7813" w:rsidP="00FE4158">
      <w:pPr>
        <w:pStyle w:val="h5SchItem"/>
        <w:tabs>
          <w:tab w:val="left" w:pos="747"/>
        </w:tabs>
        <w:ind w:left="0" w:firstLine="0"/>
        <w:rPr>
          <w:color w:val="auto"/>
        </w:rPr>
      </w:pPr>
      <w:r>
        <w:rPr>
          <w:color w:val="auto"/>
        </w:rPr>
        <w:t>70</w:t>
      </w:r>
      <w:r w:rsidR="00454EAB" w:rsidRPr="009121E5">
        <w:rPr>
          <w:color w:val="auto"/>
        </w:rPr>
        <w:t xml:space="preserve"> Part 6 of Schedule 1</w:t>
      </w:r>
      <w:r w:rsidR="5B3FDD8E" w:rsidRPr="009121E5">
        <w:rPr>
          <w:color w:val="auto"/>
        </w:rPr>
        <w:t xml:space="preserve"> </w:t>
      </w:r>
      <w:r w:rsidR="00615E64" w:rsidRPr="009121E5">
        <w:rPr>
          <w:color w:val="auto"/>
        </w:rPr>
        <w:t>(Column 2</w:t>
      </w:r>
      <w:r w:rsidR="00E2593A" w:rsidRPr="009121E5">
        <w:rPr>
          <w:color w:val="auto"/>
        </w:rPr>
        <w:t>)</w:t>
      </w:r>
    </w:p>
    <w:p w14:paraId="2F6407D6" w14:textId="3442FF26" w:rsidR="00E2593A" w:rsidRPr="009121E5" w:rsidRDefault="00E2593A" w:rsidP="00D84541">
      <w:pPr>
        <w:spacing w:after="120"/>
        <w:rPr>
          <w:color w:val="auto"/>
          <w:lang w:eastAsia="en-AU"/>
        </w:rPr>
      </w:pPr>
      <w:r w:rsidRPr="009121E5">
        <w:rPr>
          <w:color w:val="auto"/>
          <w:lang w:eastAsia="en-AU"/>
        </w:rPr>
        <w:tab/>
        <w:t>Omit the column, substitute:</w:t>
      </w:r>
    </w:p>
    <w:tbl>
      <w:tblPr>
        <w:tblW w:w="1165" w:type="pct"/>
        <w:tblInd w:w="1368" w:type="dxa"/>
        <w:tblBorders>
          <w:top w:val="single" w:sz="4" w:space="0" w:color="auto"/>
          <w:bottom w:val="single" w:sz="2" w:space="0" w:color="auto"/>
          <w:insideH w:val="single" w:sz="4" w:space="0" w:color="auto"/>
        </w:tblBorders>
        <w:tblLook w:val="0000" w:firstRow="0" w:lastRow="0" w:firstColumn="0" w:lastColumn="0" w:noHBand="0" w:noVBand="0"/>
      </w:tblPr>
      <w:tblGrid>
        <w:gridCol w:w="1937"/>
      </w:tblGrid>
      <w:tr w:rsidR="009121E5" w:rsidRPr="009121E5" w14:paraId="2D1070CD" w14:textId="77777777" w:rsidTr="0010357D">
        <w:tc>
          <w:tcPr>
            <w:tcW w:w="5000" w:type="pct"/>
            <w:tcBorders>
              <w:top w:val="single" w:sz="6" w:space="0" w:color="auto"/>
              <w:bottom w:val="single" w:sz="12" w:space="0" w:color="auto"/>
            </w:tcBorders>
            <w:shd w:val="clear" w:color="auto" w:fill="auto"/>
          </w:tcPr>
          <w:p w14:paraId="709E4B92" w14:textId="77777777" w:rsidR="001E7A5A" w:rsidRPr="009121E5" w:rsidRDefault="001E7A5A">
            <w:pPr>
              <w:pStyle w:val="TableHeading"/>
              <w:jc w:val="right"/>
              <w:rPr>
                <w:color w:val="auto"/>
              </w:rPr>
            </w:pPr>
            <w:r w:rsidRPr="009121E5">
              <w:rPr>
                <w:color w:val="auto"/>
              </w:rPr>
              <w:t>Column 2</w:t>
            </w:r>
          </w:p>
          <w:p w14:paraId="03C6220B" w14:textId="77777777" w:rsidR="001E7A5A" w:rsidRPr="009121E5" w:rsidRDefault="001E7A5A">
            <w:pPr>
              <w:pStyle w:val="TableHeading"/>
              <w:jc w:val="right"/>
              <w:rPr>
                <w:color w:val="auto"/>
              </w:rPr>
            </w:pPr>
            <w:r w:rsidRPr="009121E5">
              <w:rPr>
                <w:color w:val="auto"/>
              </w:rPr>
              <w:t>Emission factor</w:t>
            </w:r>
          </w:p>
          <w:p w14:paraId="6314B92A" w14:textId="77777777" w:rsidR="001E7A5A" w:rsidRPr="009121E5" w:rsidRDefault="001E7A5A">
            <w:pPr>
              <w:pStyle w:val="TableHeading"/>
              <w:jc w:val="right"/>
              <w:rPr>
                <w:color w:val="auto"/>
              </w:rPr>
            </w:pPr>
            <w:bookmarkStart w:id="14" w:name="_Hlk190437779"/>
            <w:r w:rsidRPr="009121E5">
              <w:rPr>
                <w:color w:val="auto"/>
              </w:rPr>
              <w:t>kg CO</w:t>
            </w:r>
            <w:r w:rsidRPr="009121E5">
              <w:rPr>
                <w:color w:val="auto"/>
                <w:vertAlign w:val="subscript"/>
              </w:rPr>
              <w:t>2</w:t>
            </w:r>
            <w:r w:rsidRPr="009121E5">
              <w:rPr>
                <w:color w:val="auto"/>
              </w:rPr>
              <w:noBreakHyphen/>
              <w:t>e/kWh</w:t>
            </w:r>
            <w:bookmarkEnd w:id="14"/>
          </w:p>
        </w:tc>
      </w:tr>
      <w:tr w:rsidR="009121E5" w:rsidRPr="009121E5" w14:paraId="052E1461" w14:textId="77777777" w:rsidTr="0010357D">
        <w:tc>
          <w:tcPr>
            <w:tcW w:w="5000" w:type="pct"/>
            <w:tcBorders>
              <w:top w:val="single" w:sz="12" w:space="0" w:color="auto"/>
            </w:tcBorders>
            <w:shd w:val="clear" w:color="auto" w:fill="auto"/>
          </w:tcPr>
          <w:p w14:paraId="6AC43B91" w14:textId="77777777" w:rsidR="001E7A5A" w:rsidRPr="009121E5" w:rsidRDefault="001E7A5A">
            <w:pPr>
              <w:pStyle w:val="Tabletext"/>
              <w:jc w:val="right"/>
              <w:rPr>
                <w:color w:val="auto"/>
              </w:rPr>
            </w:pPr>
            <w:r w:rsidRPr="009121E5">
              <w:rPr>
                <w:color w:val="auto"/>
              </w:rPr>
              <w:t>0.64</w:t>
            </w:r>
          </w:p>
        </w:tc>
      </w:tr>
      <w:tr w:rsidR="009121E5" w:rsidRPr="009121E5" w14:paraId="7EECD4E9" w14:textId="77777777" w:rsidTr="0010357D">
        <w:tc>
          <w:tcPr>
            <w:tcW w:w="5000" w:type="pct"/>
            <w:shd w:val="clear" w:color="auto" w:fill="auto"/>
          </w:tcPr>
          <w:p w14:paraId="53D07387" w14:textId="77777777" w:rsidR="001E7A5A" w:rsidRPr="009121E5" w:rsidRDefault="001E7A5A">
            <w:pPr>
              <w:pStyle w:val="Tabletext"/>
              <w:jc w:val="right"/>
              <w:rPr>
                <w:color w:val="auto"/>
              </w:rPr>
            </w:pPr>
            <w:r w:rsidRPr="009121E5">
              <w:rPr>
                <w:color w:val="auto"/>
              </w:rPr>
              <w:t>0.78</w:t>
            </w:r>
          </w:p>
        </w:tc>
      </w:tr>
      <w:tr w:rsidR="009121E5" w:rsidRPr="009121E5" w14:paraId="442C9390" w14:textId="77777777" w:rsidTr="0010357D">
        <w:tc>
          <w:tcPr>
            <w:tcW w:w="5000" w:type="pct"/>
            <w:shd w:val="clear" w:color="auto" w:fill="auto"/>
          </w:tcPr>
          <w:p w14:paraId="5EB0EACD" w14:textId="77777777" w:rsidR="001E7A5A" w:rsidRPr="009121E5" w:rsidRDefault="001E7A5A">
            <w:pPr>
              <w:pStyle w:val="Tabletext"/>
              <w:jc w:val="right"/>
              <w:rPr>
                <w:color w:val="auto"/>
              </w:rPr>
            </w:pPr>
            <w:r w:rsidRPr="009121E5">
              <w:rPr>
                <w:color w:val="auto"/>
              </w:rPr>
              <w:t>0.67</w:t>
            </w:r>
          </w:p>
        </w:tc>
      </w:tr>
      <w:tr w:rsidR="009121E5" w:rsidRPr="009121E5" w14:paraId="2F43ECC8" w14:textId="77777777" w:rsidTr="0010357D">
        <w:tc>
          <w:tcPr>
            <w:tcW w:w="5000" w:type="pct"/>
            <w:shd w:val="clear" w:color="auto" w:fill="auto"/>
          </w:tcPr>
          <w:p w14:paraId="7D25D406" w14:textId="77777777" w:rsidR="001E7A5A" w:rsidRPr="009121E5" w:rsidRDefault="001E7A5A">
            <w:pPr>
              <w:pStyle w:val="Tabletext"/>
              <w:jc w:val="right"/>
              <w:rPr>
                <w:color w:val="auto"/>
              </w:rPr>
            </w:pPr>
            <w:r w:rsidRPr="009121E5">
              <w:rPr>
                <w:color w:val="auto"/>
              </w:rPr>
              <w:t>0.22</w:t>
            </w:r>
          </w:p>
        </w:tc>
      </w:tr>
      <w:tr w:rsidR="009121E5" w:rsidRPr="009121E5" w14:paraId="28200A31" w14:textId="77777777" w:rsidTr="0010357D">
        <w:tc>
          <w:tcPr>
            <w:tcW w:w="5000" w:type="pct"/>
            <w:shd w:val="clear" w:color="auto" w:fill="auto"/>
          </w:tcPr>
          <w:p w14:paraId="5BDF7F35" w14:textId="77777777" w:rsidR="001E7A5A" w:rsidRPr="009121E5" w:rsidRDefault="001E7A5A">
            <w:pPr>
              <w:pStyle w:val="Tabletext"/>
              <w:jc w:val="right"/>
              <w:rPr>
                <w:color w:val="auto"/>
              </w:rPr>
            </w:pPr>
            <w:r w:rsidRPr="009121E5">
              <w:rPr>
                <w:color w:val="auto"/>
              </w:rPr>
              <w:t>0.50</w:t>
            </w:r>
          </w:p>
        </w:tc>
      </w:tr>
      <w:tr w:rsidR="009121E5" w:rsidRPr="009121E5" w14:paraId="0EBB52B8" w14:textId="77777777" w:rsidTr="0010357D">
        <w:tc>
          <w:tcPr>
            <w:tcW w:w="5000" w:type="pct"/>
            <w:tcBorders>
              <w:bottom w:val="single" w:sz="4" w:space="0" w:color="auto"/>
            </w:tcBorders>
            <w:shd w:val="clear" w:color="auto" w:fill="auto"/>
          </w:tcPr>
          <w:p w14:paraId="7033CFE4" w14:textId="77777777" w:rsidR="001E7A5A" w:rsidRPr="009121E5" w:rsidRDefault="001E7A5A">
            <w:pPr>
              <w:pStyle w:val="Tabletext"/>
              <w:jc w:val="right"/>
              <w:rPr>
                <w:color w:val="auto"/>
              </w:rPr>
            </w:pPr>
            <w:r w:rsidRPr="009121E5">
              <w:rPr>
                <w:color w:val="auto"/>
              </w:rPr>
              <w:t>0.20</w:t>
            </w:r>
          </w:p>
        </w:tc>
      </w:tr>
      <w:tr w:rsidR="009121E5" w:rsidRPr="009121E5" w14:paraId="7FCCD3A9" w14:textId="77777777" w:rsidTr="0010357D">
        <w:tc>
          <w:tcPr>
            <w:tcW w:w="5000" w:type="pct"/>
            <w:tcBorders>
              <w:bottom w:val="single" w:sz="12" w:space="0" w:color="auto"/>
            </w:tcBorders>
            <w:shd w:val="clear" w:color="auto" w:fill="auto"/>
          </w:tcPr>
          <w:p w14:paraId="43611E1B" w14:textId="77777777" w:rsidR="001E7A5A" w:rsidRPr="009121E5" w:rsidRDefault="001E7A5A">
            <w:pPr>
              <w:pStyle w:val="Tabletext"/>
              <w:jc w:val="right"/>
              <w:rPr>
                <w:color w:val="auto"/>
              </w:rPr>
            </w:pPr>
            <w:r w:rsidRPr="009121E5">
              <w:rPr>
                <w:color w:val="auto"/>
              </w:rPr>
              <w:t>0.56</w:t>
            </w:r>
          </w:p>
        </w:tc>
      </w:tr>
    </w:tbl>
    <w:p w14:paraId="2064A4C9" w14:textId="31A1E014" w:rsidR="00B73AC2" w:rsidRPr="009121E5" w:rsidRDefault="00127E09" w:rsidP="00B155B7">
      <w:pPr>
        <w:pStyle w:val="h5SchItem"/>
        <w:ind w:left="0" w:firstLine="0"/>
        <w:rPr>
          <w:color w:val="auto"/>
        </w:rPr>
      </w:pPr>
      <w:r>
        <w:rPr>
          <w:color w:val="auto"/>
        </w:rPr>
        <w:t>7</w:t>
      </w:r>
      <w:r w:rsidR="001B7813">
        <w:rPr>
          <w:color w:val="auto"/>
        </w:rPr>
        <w:t>1</w:t>
      </w:r>
      <w:r w:rsidR="00581978" w:rsidRPr="009121E5">
        <w:rPr>
          <w:color w:val="auto"/>
        </w:rPr>
        <w:t xml:space="preserve">  Part 7 of Schedule 1</w:t>
      </w:r>
      <w:r w:rsidR="00B7250F" w:rsidRPr="009121E5">
        <w:rPr>
          <w:color w:val="auto"/>
        </w:rPr>
        <w:t xml:space="preserve"> (</w:t>
      </w:r>
      <w:r w:rsidR="006D406F">
        <w:rPr>
          <w:color w:val="auto"/>
        </w:rPr>
        <w:t>t</w:t>
      </w:r>
      <w:r w:rsidR="005208E6">
        <w:rPr>
          <w:color w:val="auto"/>
        </w:rPr>
        <w:t>able i</w:t>
      </w:r>
      <w:r w:rsidR="00B7250F" w:rsidRPr="009121E5">
        <w:rPr>
          <w:color w:val="auto"/>
        </w:rPr>
        <w:t>tem 86)</w:t>
      </w:r>
    </w:p>
    <w:p w14:paraId="111A411A" w14:textId="55993EEC" w:rsidR="006705E7" w:rsidRPr="009121E5" w:rsidRDefault="006705E7" w:rsidP="006705E7">
      <w:pPr>
        <w:rPr>
          <w:color w:val="auto"/>
          <w:lang w:eastAsia="en-AU"/>
        </w:rPr>
      </w:pPr>
      <w:r w:rsidRPr="009121E5">
        <w:rPr>
          <w:color w:val="auto"/>
          <w:lang w:eastAsia="en-AU"/>
        </w:rPr>
        <w:tab/>
        <w:t xml:space="preserve">Repeal the item. </w:t>
      </w:r>
    </w:p>
    <w:p w14:paraId="5D7B2E00" w14:textId="39C97CDF" w:rsidR="00B155B7" w:rsidRPr="009121E5" w:rsidRDefault="00127E09" w:rsidP="00840581">
      <w:pPr>
        <w:pStyle w:val="h5SchItem"/>
        <w:rPr>
          <w:color w:val="auto"/>
        </w:rPr>
      </w:pPr>
      <w:r>
        <w:rPr>
          <w:color w:val="auto"/>
        </w:rPr>
        <w:lastRenderedPageBreak/>
        <w:t>7</w:t>
      </w:r>
      <w:r w:rsidR="001B7813">
        <w:rPr>
          <w:color w:val="auto"/>
        </w:rPr>
        <w:t>2</w:t>
      </w:r>
      <w:r w:rsidR="00B155B7" w:rsidRPr="009121E5">
        <w:rPr>
          <w:color w:val="auto"/>
        </w:rPr>
        <w:t xml:space="preserve">  Part 2 of Schedule 3, Carbon content factors – gaseous fuels (after table item </w:t>
      </w:r>
      <w:r w:rsidR="00691E74" w:rsidRPr="009121E5">
        <w:rPr>
          <w:color w:val="auto"/>
        </w:rPr>
        <w:t>30</w:t>
      </w:r>
      <w:r w:rsidR="00B155B7" w:rsidRPr="009121E5">
        <w:rPr>
          <w:color w:val="auto"/>
        </w:rPr>
        <w:t>)</w:t>
      </w:r>
    </w:p>
    <w:p w14:paraId="59A0ABA3" w14:textId="15470B5D" w:rsidR="00B155B7" w:rsidRPr="009121E5" w:rsidRDefault="00B155B7" w:rsidP="007B3468">
      <w:pPr>
        <w:pStyle w:val="Item"/>
        <w:spacing w:after="240"/>
        <w:rPr>
          <w:color w:val="auto"/>
        </w:rPr>
      </w:pPr>
      <w:r w:rsidRPr="009121E5">
        <w:rPr>
          <w:color w:val="auto"/>
        </w:rPr>
        <w:t>Insert</w:t>
      </w:r>
      <w:r w:rsidR="008D2422" w:rsidRPr="009121E5">
        <w:rPr>
          <w:color w:val="auto"/>
        </w:rPr>
        <w:t>:</w:t>
      </w:r>
    </w:p>
    <w:tbl>
      <w:tblPr>
        <w:tblW w:w="5000" w:type="pct"/>
        <w:tblLook w:val="0000" w:firstRow="0" w:lastRow="0" w:firstColumn="0" w:lastColumn="0" w:noHBand="0" w:noVBand="0"/>
      </w:tblPr>
      <w:tblGrid>
        <w:gridCol w:w="710"/>
        <w:gridCol w:w="5664"/>
        <w:gridCol w:w="1939"/>
      </w:tblGrid>
      <w:tr w:rsidR="009121E5" w:rsidRPr="009121E5" w14:paraId="38F20C07" w14:textId="77777777" w:rsidTr="007B3468">
        <w:trPr>
          <w:trHeight w:val="20"/>
        </w:trPr>
        <w:tc>
          <w:tcPr>
            <w:tcW w:w="427" w:type="pct"/>
            <w:shd w:val="clear" w:color="auto" w:fill="auto"/>
          </w:tcPr>
          <w:p w14:paraId="5CC97C2B" w14:textId="3F646A61" w:rsidR="008D2422" w:rsidRPr="009121E5" w:rsidRDefault="00691E74" w:rsidP="00D162EC">
            <w:pPr>
              <w:pStyle w:val="Tabletext"/>
              <w:rPr>
                <w:color w:val="auto"/>
              </w:rPr>
            </w:pPr>
            <w:r w:rsidRPr="009121E5">
              <w:rPr>
                <w:color w:val="auto"/>
              </w:rPr>
              <w:t>30A</w:t>
            </w:r>
          </w:p>
        </w:tc>
        <w:tc>
          <w:tcPr>
            <w:tcW w:w="3407" w:type="pct"/>
            <w:shd w:val="clear" w:color="auto" w:fill="auto"/>
          </w:tcPr>
          <w:p w14:paraId="38AD5EA7" w14:textId="77777777" w:rsidR="008D2422" w:rsidRPr="009121E5" w:rsidRDefault="008D2422" w:rsidP="00D162EC">
            <w:pPr>
              <w:pStyle w:val="Tabletext"/>
              <w:rPr>
                <w:color w:val="auto"/>
              </w:rPr>
            </w:pPr>
            <w:r w:rsidRPr="009121E5">
              <w:rPr>
                <w:color w:val="auto"/>
              </w:rPr>
              <w:t>Hydrogen</w:t>
            </w:r>
          </w:p>
        </w:tc>
        <w:tc>
          <w:tcPr>
            <w:tcW w:w="1166" w:type="pct"/>
            <w:shd w:val="clear" w:color="auto" w:fill="auto"/>
          </w:tcPr>
          <w:p w14:paraId="6E150F1F" w14:textId="77777777" w:rsidR="008D2422" w:rsidRPr="009121E5" w:rsidRDefault="008D2422" w:rsidP="00D162EC">
            <w:pPr>
              <w:pStyle w:val="Tabletext"/>
              <w:rPr>
                <w:color w:val="auto"/>
              </w:rPr>
            </w:pPr>
            <w:r w:rsidRPr="009121E5">
              <w:rPr>
                <w:color w:val="auto"/>
              </w:rPr>
              <w:t>0</w:t>
            </w:r>
          </w:p>
        </w:tc>
      </w:tr>
    </w:tbl>
    <w:p w14:paraId="2D099C5F" w14:textId="4AB05264" w:rsidR="00D33885" w:rsidRPr="009121E5" w:rsidRDefault="00840581" w:rsidP="00840581">
      <w:pPr>
        <w:pStyle w:val="h5SchItem"/>
        <w:rPr>
          <w:color w:val="auto"/>
        </w:rPr>
      </w:pPr>
      <w:r>
        <w:rPr>
          <w:color w:val="auto"/>
        </w:rPr>
        <w:t>7</w:t>
      </w:r>
      <w:r w:rsidR="001B7813">
        <w:rPr>
          <w:color w:val="auto"/>
        </w:rPr>
        <w:t>3</w:t>
      </w:r>
      <w:r w:rsidR="00D33885" w:rsidRPr="009121E5">
        <w:rPr>
          <w:color w:val="auto"/>
        </w:rPr>
        <w:t xml:space="preserve">  Part 1A of Schedule 4</w:t>
      </w:r>
      <w:r w:rsidR="00351EAF" w:rsidRPr="009121E5">
        <w:rPr>
          <w:color w:val="auto"/>
        </w:rPr>
        <w:t xml:space="preserve"> (table item </w:t>
      </w:r>
      <w:r w:rsidR="00250B18" w:rsidRPr="009121E5">
        <w:rPr>
          <w:color w:val="auto"/>
        </w:rPr>
        <w:t>1</w:t>
      </w:r>
      <w:r w:rsidR="00351EAF" w:rsidRPr="009121E5">
        <w:rPr>
          <w:color w:val="auto"/>
        </w:rPr>
        <w:t>, column headed “Matters to be identified”</w:t>
      </w:r>
      <w:r w:rsidR="00E502E7" w:rsidRPr="009121E5">
        <w:rPr>
          <w:color w:val="auto"/>
        </w:rPr>
        <w:t xml:space="preserve">, </w:t>
      </w:r>
      <w:r w:rsidR="00BE5EDD" w:rsidRPr="009121E5">
        <w:rPr>
          <w:color w:val="auto"/>
        </w:rPr>
        <w:t xml:space="preserve">after </w:t>
      </w:r>
      <w:r w:rsidR="00421EEB" w:rsidRPr="009121E5">
        <w:rPr>
          <w:color w:val="auto"/>
        </w:rPr>
        <w:t>paragraph (c)</w:t>
      </w:r>
      <w:r w:rsidR="00250B18" w:rsidRPr="009121E5">
        <w:rPr>
          <w:color w:val="auto"/>
        </w:rPr>
        <w:t>)</w:t>
      </w:r>
    </w:p>
    <w:p w14:paraId="64C0B3D0" w14:textId="58E5BA21" w:rsidR="00D33885" w:rsidRPr="009121E5" w:rsidRDefault="00DC25AA" w:rsidP="00D33885">
      <w:pPr>
        <w:pStyle w:val="Item"/>
        <w:rPr>
          <w:color w:val="auto"/>
          <w:szCs w:val="22"/>
        </w:rPr>
      </w:pPr>
      <w:r w:rsidRPr="009121E5">
        <w:rPr>
          <w:color w:val="auto"/>
          <w:szCs w:val="22"/>
        </w:rPr>
        <w:t>Insert</w:t>
      </w:r>
      <w:r w:rsidR="00D33885" w:rsidRPr="009121E5">
        <w:rPr>
          <w:color w:val="auto"/>
          <w:szCs w:val="22"/>
        </w:rPr>
        <w:t>:</w:t>
      </w:r>
    </w:p>
    <w:p w14:paraId="0A08D739" w14:textId="77777777" w:rsidR="00857748" w:rsidRPr="009121E5" w:rsidRDefault="00857748" w:rsidP="00186F45">
      <w:pPr>
        <w:pStyle w:val="Item"/>
        <w:ind w:left="1814" w:hanging="340"/>
        <w:rPr>
          <w:color w:val="auto"/>
          <w:szCs w:val="22"/>
        </w:rPr>
      </w:pPr>
      <w:r w:rsidRPr="009121E5">
        <w:rPr>
          <w:color w:val="auto"/>
          <w:szCs w:val="22"/>
        </w:rPr>
        <w:t>(d) If section 2.67C was used to determine the amounts of each kind of fuel in the blended fuel:</w:t>
      </w:r>
    </w:p>
    <w:p w14:paraId="10355BCF" w14:textId="5ECFB58A" w:rsidR="00857748" w:rsidRPr="009121E5" w:rsidRDefault="00857748" w:rsidP="007562F2">
      <w:pPr>
        <w:pStyle w:val="Item"/>
        <w:ind w:left="2824" w:hanging="720"/>
        <w:rPr>
          <w:color w:val="auto"/>
          <w:szCs w:val="22"/>
        </w:rPr>
      </w:pPr>
      <w:r w:rsidRPr="009121E5">
        <w:rPr>
          <w:color w:val="auto"/>
          <w:szCs w:val="22"/>
        </w:rPr>
        <w:t xml:space="preserve">(i) </w:t>
      </w:r>
      <w:r w:rsidR="007562F2">
        <w:rPr>
          <w:color w:val="auto"/>
          <w:szCs w:val="22"/>
        </w:rPr>
        <w:tab/>
      </w:r>
      <w:r w:rsidRPr="009121E5">
        <w:rPr>
          <w:color w:val="auto"/>
          <w:szCs w:val="22"/>
        </w:rPr>
        <w:t>if PGOs were used to determine the amount of a renewable gas in the blended fuel:</w:t>
      </w:r>
    </w:p>
    <w:p w14:paraId="6A0FCD38" w14:textId="03DAEC60" w:rsidR="00857748" w:rsidRPr="009121E5" w:rsidRDefault="00857748" w:rsidP="007562F2">
      <w:pPr>
        <w:pStyle w:val="Item"/>
        <w:ind w:left="3600" w:hanging="720"/>
        <w:rPr>
          <w:color w:val="auto"/>
          <w:szCs w:val="22"/>
        </w:rPr>
      </w:pPr>
      <w:r w:rsidRPr="009121E5">
        <w:rPr>
          <w:color w:val="auto"/>
          <w:szCs w:val="22"/>
        </w:rPr>
        <w:t xml:space="preserve">(A) </w:t>
      </w:r>
      <w:r w:rsidR="007562F2">
        <w:rPr>
          <w:color w:val="auto"/>
          <w:szCs w:val="22"/>
        </w:rPr>
        <w:tab/>
      </w:r>
      <w:r w:rsidRPr="009121E5">
        <w:rPr>
          <w:color w:val="auto"/>
          <w:szCs w:val="22"/>
        </w:rPr>
        <w:t>the unique identification code included on each PGO;</w:t>
      </w:r>
      <w:r w:rsidR="00186F45" w:rsidRPr="009121E5">
        <w:rPr>
          <w:color w:val="auto"/>
          <w:szCs w:val="22"/>
        </w:rPr>
        <w:t xml:space="preserve"> and</w:t>
      </w:r>
    </w:p>
    <w:p w14:paraId="7B40BFF2" w14:textId="123F862A" w:rsidR="00857748" w:rsidRPr="009121E5" w:rsidRDefault="00857748" w:rsidP="007562F2">
      <w:pPr>
        <w:pStyle w:val="Item"/>
        <w:ind w:left="3600" w:hanging="720"/>
        <w:rPr>
          <w:color w:val="auto"/>
          <w:szCs w:val="22"/>
        </w:rPr>
      </w:pPr>
      <w:r w:rsidRPr="009121E5">
        <w:rPr>
          <w:color w:val="auto"/>
          <w:szCs w:val="22"/>
        </w:rPr>
        <w:t xml:space="preserve">(B) </w:t>
      </w:r>
      <w:r w:rsidR="007562F2">
        <w:rPr>
          <w:color w:val="auto"/>
          <w:szCs w:val="22"/>
        </w:rPr>
        <w:tab/>
      </w:r>
      <w:r w:rsidRPr="009121E5">
        <w:rPr>
          <w:color w:val="auto"/>
          <w:szCs w:val="22"/>
        </w:rPr>
        <w:t>the total amount, in gigajoules, of each kind of renewable gas represented by the PGOs;</w:t>
      </w:r>
      <w:r w:rsidR="003F3CB9">
        <w:rPr>
          <w:color w:val="auto"/>
          <w:szCs w:val="22"/>
        </w:rPr>
        <w:t xml:space="preserve"> and</w:t>
      </w:r>
    </w:p>
    <w:p w14:paraId="7E10A89D" w14:textId="5409C92E" w:rsidR="00857748" w:rsidRPr="009121E5" w:rsidRDefault="00857748" w:rsidP="007562F2">
      <w:pPr>
        <w:pStyle w:val="Item"/>
        <w:ind w:left="2880" w:hanging="720"/>
        <w:rPr>
          <w:color w:val="auto"/>
          <w:szCs w:val="22"/>
        </w:rPr>
      </w:pPr>
      <w:r w:rsidRPr="009121E5">
        <w:rPr>
          <w:color w:val="auto"/>
          <w:szCs w:val="22"/>
        </w:rPr>
        <w:t xml:space="preserve">(ii) </w:t>
      </w:r>
      <w:r w:rsidR="007562F2">
        <w:rPr>
          <w:color w:val="auto"/>
          <w:szCs w:val="22"/>
        </w:rPr>
        <w:tab/>
      </w:r>
      <w:r w:rsidRPr="009121E5">
        <w:rPr>
          <w:color w:val="auto"/>
          <w:szCs w:val="22"/>
        </w:rPr>
        <w:t>if RGGOs were used to determine the amount of a renewable gas in the blended fuel:</w:t>
      </w:r>
    </w:p>
    <w:p w14:paraId="6021790F" w14:textId="77777777" w:rsidR="00857748" w:rsidRPr="009121E5" w:rsidRDefault="00857748" w:rsidP="00100EE1">
      <w:pPr>
        <w:pStyle w:val="Item"/>
        <w:ind w:left="2880"/>
        <w:rPr>
          <w:color w:val="auto"/>
          <w:szCs w:val="22"/>
        </w:rPr>
      </w:pPr>
      <w:r w:rsidRPr="009121E5">
        <w:rPr>
          <w:color w:val="auto"/>
          <w:szCs w:val="22"/>
        </w:rPr>
        <w:t>(A)</w:t>
      </w:r>
      <w:r w:rsidRPr="009121E5">
        <w:rPr>
          <w:color w:val="auto"/>
          <w:szCs w:val="22"/>
        </w:rPr>
        <w:tab/>
        <w:t>the unique serial number for each RGGO;</w:t>
      </w:r>
    </w:p>
    <w:p w14:paraId="7F2E0F2F" w14:textId="4A68C452" w:rsidR="00857748" w:rsidRPr="009121E5" w:rsidRDefault="00857748" w:rsidP="00100EE1">
      <w:pPr>
        <w:pStyle w:val="Item"/>
        <w:ind w:left="3600" w:hanging="720"/>
        <w:rPr>
          <w:color w:val="auto"/>
          <w:szCs w:val="22"/>
        </w:rPr>
      </w:pPr>
      <w:r w:rsidRPr="009121E5">
        <w:rPr>
          <w:color w:val="auto"/>
          <w:szCs w:val="22"/>
        </w:rPr>
        <w:t>(B)</w:t>
      </w:r>
      <w:r w:rsidRPr="009121E5">
        <w:rPr>
          <w:color w:val="auto"/>
          <w:szCs w:val="22"/>
        </w:rPr>
        <w:tab/>
        <w:t>the unique identifying code for each Retirement Statement covering the RGGOs;</w:t>
      </w:r>
      <w:r w:rsidR="00186F45" w:rsidRPr="009121E5">
        <w:rPr>
          <w:color w:val="auto"/>
          <w:szCs w:val="22"/>
        </w:rPr>
        <w:t xml:space="preserve"> and</w:t>
      </w:r>
    </w:p>
    <w:p w14:paraId="4FBF2175" w14:textId="7B53B72A" w:rsidR="00D33885" w:rsidRPr="009121E5" w:rsidRDefault="00857748" w:rsidP="00100EE1">
      <w:pPr>
        <w:pStyle w:val="Item"/>
        <w:ind w:left="3600" w:hanging="720"/>
        <w:rPr>
          <w:color w:val="auto"/>
          <w:szCs w:val="22"/>
        </w:rPr>
      </w:pPr>
      <w:r w:rsidRPr="009121E5">
        <w:rPr>
          <w:color w:val="auto"/>
          <w:szCs w:val="22"/>
        </w:rPr>
        <w:t>(C)</w:t>
      </w:r>
      <w:r w:rsidRPr="009121E5">
        <w:rPr>
          <w:color w:val="auto"/>
          <w:szCs w:val="22"/>
        </w:rPr>
        <w:tab/>
        <w:t>the total amount, in gigajoules, of each kind of renewable gas represented by the RGGOs</w:t>
      </w:r>
      <w:r w:rsidR="00186F45" w:rsidRPr="009121E5">
        <w:rPr>
          <w:color w:val="auto"/>
          <w:szCs w:val="22"/>
        </w:rPr>
        <w:t>.</w:t>
      </w:r>
    </w:p>
    <w:p w14:paraId="319A2074" w14:textId="6584706A" w:rsidR="00696D79" w:rsidRPr="009121E5" w:rsidRDefault="00840581" w:rsidP="00E94C26">
      <w:pPr>
        <w:pStyle w:val="h5SchItem"/>
        <w:ind w:left="720" w:hanging="720"/>
        <w:rPr>
          <w:color w:val="auto"/>
        </w:rPr>
      </w:pPr>
      <w:r>
        <w:rPr>
          <w:color w:val="auto"/>
        </w:rPr>
        <w:t>7</w:t>
      </w:r>
      <w:r w:rsidR="001B7813">
        <w:rPr>
          <w:color w:val="auto"/>
        </w:rPr>
        <w:t>4</w:t>
      </w:r>
      <w:r w:rsidR="00696D79" w:rsidRPr="009121E5">
        <w:rPr>
          <w:color w:val="auto"/>
        </w:rPr>
        <w:t xml:space="preserve">  </w:t>
      </w:r>
      <w:r w:rsidR="00F36DEE" w:rsidRPr="009121E5">
        <w:rPr>
          <w:color w:val="auto"/>
        </w:rPr>
        <w:t>Part 2 of</w:t>
      </w:r>
      <w:r w:rsidR="00696D79" w:rsidRPr="009121E5">
        <w:rPr>
          <w:color w:val="auto"/>
        </w:rPr>
        <w:t xml:space="preserve"> Schedule 4, Source 2D</w:t>
      </w:r>
      <w:r w:rsidR="00E57AD5" w:rsidRPr="00E57AD5">
        <w:rPr>
          <w:color w:val="auto"/>
        </w:rPr>
        <w:t>—Oil or gas exploration and development—flaring</w:t>
      </w:r>
      <w:r w:rsidR="00696D79" w:rsidRPr="009121E5">
        <w:rPr>
          <w:color w:val="auto"/>
        </w:rPr>
        <w:t xml:space="preserve"> (table item 2, column </w:t>
      </w:r>
      <w:r w:rsidR="00947F01" w:rsidRPr="009121E5">
        <w:rPr>
          <w:color w:val="auto"/>
        </w:rPr>
        <w:t>headed</w:t>
      </w:r>
      <w:r w:rsidR="00C64334" w:rsidRPr="009121E5">
        <w:rPr>
          <w:color w:val="auto"/>
        </w:rPr>
        <w:t xml:space="preserve"> </w:t>
      </w:r>
      <w:r w:rsidR="00573500" w:rsidRPr="009121E5">
        <w:rPr>
          <w:color w:val="auto"/>
        </w:rPr>
        <w:t>“</w:t>
      </w:r>
      <w:r w:rsidR="00D56687" w:rsidRPr="009121E5">
        <w:rPr>
          <w:color w:val="auto"/>
        </w:rPr>
        <w:t>Matters to be identified”</w:t>
      </w:r>
      <w:r w:rsidR="00696D79" w:rsidRPr="009121E5">
        <w:rPr>
          <w:color w:val="auto"/>
        </w:rPr>
        <w:t>, before paragraph (a))</w:t>
      </w:r>
    </w:p>
    <w:p w14:paraId="00DBBDF0" w14:textId="77777777" w:rsidR="00696D79" w:rsidRPr="009121E5" w:rsidRDefault="00696D79" w:rsidP="00696D79">
      <w:pPr>
        <w:pStyle w:val="Item"/>
        <w:rPr>
          <w:color w:val="auto"/>
          <w:szCs w:val="22"/>
        </w:rPr>
      </w:pPr>
      <w:r w:rsidRPr="009121E5">
        <w:rPr>
          <w:color w:val="auto"/>
          <w:szCs w:val="22"/>
        </w:rPr>
        <w:t>Insert:</w:t>
      </w:r>
    </w:p>
    <w:p w14:paraId="091251B8" w14:textId="77777777" w:rsidR="00696D79" w:rsidRPr="009121E5" w:rsidRDefault="00696D79" w:rsidP="00696D79">
      <w:pPr>
        <w:pStyle w:val="Item"/>
        <w:ind w:left="1429"/>
        <w:rPr>
          <w:color w:val="auto"/>
          <w:szCs w:val="22"/>
        </w:rPr>
      </w:pPr>
      <w:r w:rsidRPr="009121E5">
        <w:rPr>
          <w:color w:val="auto"/>
          <w:szCs w:val="22"/>
        </w:rPr>
        <w:t>(aa) the tonnes of flared gas</w:t>
      </w:r>
    </w:p>
    <w:p w14:paraId="66B2E23C" w14:textId="738C559F" w:rsidR="00A254D9" w:rsidRPr="009121E5" w:rsidRDefault="00840581" w:rsidP="00A254D9">
      <w:pPr>
        <w:pStyle w:val="h5SchItem"/>
        <w:rPr>
          <w:color w:val="auto"/>
        </w:rPr>
      </w:pPr>
      <w:r>
        <w:rPr>
          <w:color w:val="auto"/>
        </w:rPr>
        <w:t>7</w:t>
      </w:r>
      <w:r w:rsidR="001B7813">
        <w:rPr>
          <w:color w:val="auto"/>
        </w:rPr>
        <w:t>5</w:t>
      </w:r>
      <w:r w:rsidR="00A254D9" w:rsidRPr="009121E5">
        <w:rPr>
          <w:color w:val="auto"/>
        </w:rPr>
        <w:t xml:space="preserve">  Part 2 of</w:t>
      </w:r>
      <w:r w:rsidR="00696D79" w:rsidRPr="009121E5">
        <w:rPr>
          <w:color w:val="auto"/>
        </w:rPr>
        <w:t xml:space="preserve"> Schedule 4, </w:t>
      </w:r>
      <w:r w:rsidR="00A254D9" w:rsidRPr="009121E5">
        <w:rPr>
          <w:color w:val="auto"/>
        </w:rPr>
        <w:t>Source 2</w:t>
      </w:r>
      <w:r w:rsidR="00A172D6" w:rsidRPr="009121E5">
        <w:rPr>
          <w:color w:val="auto"/>
        </w:rPr>
        <w:t>F</w:t>
      </w:r>
      <w:r w:rsidR="00960C90" w:rsidRPr="00960C90">
        <w:rPr>
          <w:color w:val="auto"/>
        </w:rPr>
        <w:t>—Crude oil production</w:t>
      </w:r>
      <w:r w:rsidR="00A254D9" w:rsidRPr="009121E5">
        <w:rPr>
          <w:color w:val="auto"/>
        </w:rPr>
        <w:t xml:space="preserve"> (table item </w:t>
      </w:r>
      <w:r w:rsidR="00A172D6" w:rsidRPr="009121E5">
        <w:rPr>
          <w:color w:val="auto"/>
        </w:rPr>
        <w:t>4</w:t>
      </w:r>
      <w:r w:rsidR="00A254D9" w:rsidRPr="009121E5">
        <w:rPr>
          <w:color w:val="auto"/>
        </w:rPr>
        <w:t xml:space="preserve">, column </w:t>
      </w:r>
      <w:r w:rsidR="00D56687" w:rsidRPr="009121E5">
        <w:rPr>
          <w:color w:val="auto"/>
        </w:rPr>
        <w:t>headed “Matters to be identified”</w:t>
      </w:r>
      <w:r w:rsidR="00A254D9" w:rsidRPr="009121E5">
        <w:rPr>
          <w:color w:val="auto"/>
        </w:rPr>
        <w:t>, before paragraph (a))</w:t>
      </w:r>
    </w:p>
    <w:p w14:paraId="779E111A" w14:textId="77777777" w:rsidR="00A254D9" w:rsidRPr="009121E5" w:rsidRDefault="00A254D9" w:rsidP="00A254D9">
      <w:pPr>
        <w:pStyle w:val="Item"/>
        <w:rPr>
          <w:color w:val="auto"/>
        </w:rPr>
      </w:pPr>
      <w:r w:rsidRPr="009121E5">
        <w:rPr>
          <w:color w:val="auto"/>
        </w:rPr>
        <w:t>Insert:</w:t>
      </w:r>
    </w:p>
    <w:p w14:paraId="64FAC042" w14:textId="5193D96B" w:rsidR="00A254D9" w:rsidRPr="009121E5" w:rsidRDefault="00A254D9" w:rsidP="39D1E0FB">
      <w:pPr>
        <w:pStyle w:val="Item"/>
        <w:ind w:left="1429"/>
        <w:rPr>
          <w:color w:val="auto"/>
          <w:szCs w:val="22"/>
        </w:rPr>
      </w:pPr>
      <w:r w:rsidRPr="009121E5">
        <w:rPr>
          <w:color w:val="auto"/>
          <w:szCs w:val="22"/>
        </w:rPr>
        <w:t>(aa) the tonnes of flared gas</w:t>
      </w:r>
    </w:p>
    <w:p w14:paraId="7902E9E8" w14:textId="2A09E674" w:rsidR="00696D79" w:rsidRPr="009121E5" w:rsidRDefault="00840581" w:rsidP="00696D79">
      <w:pPr>
        <w:pStyle w:val="h5SchItem"/>
        <w:rPr>
          <w:color w:val="auto"/>
        </w:rPr>
      </w:pPr>
      <w:r>
        <w:rPr>
          <w:color w:val="auto"/>
        </w:rPr>
        <w:t>7</w:t>
      </w:r>
      <w:r w:rsidR="001B7813">
        <w:rPr>
          <w:color w:val="auto"/>
        </w:rPr>
        <w:t>6</w:t>
      </w:r>
      <w:r w:rsidR="00696D79" w:rsidRPr="009121E5">
        <w:rPr>
          <w:color w:val="auto"/>
        </w:rPr>
        <w:t xml:space="preserve">  </w:t>
      </w:r>
      <w:r w:rsidR="00F36DEE" w:rsidRPr="009121E5">
        <w:rPr>
          <w:color w:val="auto"/>
        </w:rPr>
        <w:t>Part 2 of Schedule 4</w:t>
      </w:r>
      <w:r w:rsidR="00696D79" w:rsidRPr="009121E5">
        <w:rPr>
          <w:color w:val="auto"/>
        </w:rPr>
        <w:t>, Source 2H</w:t>
      </w:r>
      <w:r w:rsidR="00960C90" w:rsidRPr="00960C90">
        <w:rPr>
          <w:color w:val="auto"/>
        </w:rPr>
        <w:t>—Crude oil refining</w:t>
      </w:r>
      <w:r w:rsidR="00696D79" w:rsidRPr="009121E5">
        <w:rPr>
          <w:color w:val="auto"/>
        </w:rPr>
        <w:t xml:space="preserve"> (table item 4, column </w:t>
      </w:r>
      <w:r w:rsidR="00ED4F11" w:rsidRPr="009121E5">
        <w:rPr>
          <w:color w:val="auto"/>
        </w:rPr>
        <w:t>headed “Matters to be identified”</w:t>
      </w:r>
      <w:r w:rsidR="00696D79" w:rsidRPr="009121E5">
        <w:rPr>
          <w:color w:val="auto"/>
        </w:rPr>
        <w:t>, before paragraph (a))</w:t>
      </w:r>
    </w:p>
    <w:p w14:paraId="7FD45B2B" w14:textId="77777777" w:rsidR="00696D79" w:rsidRPr="009121E5" w:rsidRDefault="00696D79" w:rsidP="00696D79">
      <w:pPr>
        <w:pStyle w:val="Item"/>
        <w:rPr>
          <w:color w:val="auto"/>
        </w:rPr>
      </w:pPr>
      <w:r w:rsidRPr="009121E5">
        <w:rPr>
          <w:color w:val="auto"/>
        </w:rPr>
        <w:t>Insert:</w:t>
      </w:r>
    </w:p>
    <w:p w14:paraId="10BA846C" w14:textId="77777777" w:rsidR="00696D79" w:rsidRPr="009121E5" w:rsidRDefault="00696D79" w:rsidP="00696D79">
      <w:pPr>
        <w:pStyle w:val="Item"/>
        <w:ind w:left="1429"/>
        <w:rPr>
          <w:color w:val="auto"/>
          <w:szCs w:val="22"/>
        </w:rPr>
      </w:pPr>
      <w:r w:rsidRPr="009121E5">
        <w:rPr>
          <w:color w:val="auto"/>
          <w:szCs w:val="22"/>
        </w:rPr>
        <w:t>(aa) the tonnes of flared gas</w:t>
      </w:r>
    </w:p>
    <w:p w14:paraId="1A05EF7D" w14:textId="26CF5AB0" w:rsidR="00D93B73" w:rsidRPr="009121E5" w:rsidRDefault="00840581" w:rsidP="00D93B73">
      <w:pPr>
        <w:pStyle w:val="h5SchItem"/>
        <w:rPr>
          <w:color w:val="auto"/>
        </w:rPr>
      </w:pPr>
      <w:r>
        <w:rPr>
          <w:color w:val="auto"/>
        </w:rPr>
        <w:lastRenderedPageBreak/>
        <w:t>7</w:t>
      </w:r>
      <w:r w:rsidR="001B7813">
        <w:rPr>
          <w:color w:val="auto"/>
        </w:rPr>
        <w:t>7</w:t>
      </w:r>
      <w:r w:rsidR="00D93B73" w:rsidRPr="009121E5">
        <w:rPr>
          <w:color w:val="auto"/>
        </w:rPr>
        <w:t xml:space="preserve">  Part 2 of Schedule 4, Source 2</w:t>
      </w:r>
      <w:r w:rsidR="00652326" w:rsidRPr="009121E5">
        <w:rPr>
          <w:color w:val="auto"/>
        </w:rPr>
        <w:t>R</w:t>
      </w:r>
      <w:r w:rsidR="00C60B3C" w:rsidRPr="00C60B3C">
        <w:rPr>
          <w:color w:val="auto"/>
        </w:rPr>
        <w:t>—Onshore natural gas production—venting</w:t>
      </w:r>
      <w:r w:rsidR="00D93B73" w:rsidRPr="009121E5">
        <w:rPr>
          <w:color w:val="auto"/>
        </w:rPr>
        <w:t xml:space="preserve"> (table item </w:t>
      </w:r>
      <w:r w:rsidR="004E7F06" w:rsidRPr="009121E5">
        <w:rPr>
          <w:color w:val="auto"/>
        </w:rPr>
        <w:t>1</w:t>
      </w:r>
      <w:r w:rsidR="00D93B73" w:rsidRPr="009121E5">
        <w:rPr>
          <w:color w:val="auto"/>
        </w:rPr>
        <w:t>, column headed “M</w:t>
      </w:r>
      <w:r w:rsidR="00652326" w:rsidRPr="009121E5">
        <w:rPr>
          <w:color w:val="auto"/>
        </w:rPr>
        <w:t>ethod</w:t>
      </w:r>
      <w:r w:rsidR="00D93B73" w:rsidRPr="009121E5">
        <w:rPr>
          <w:color w:val="auto"/>
        </w:rPr>
        <w:t>”)</w:t>
      </w:r>
    </w:p>
    <w:p w14:paraId="70C153A4" w14:textId="3BA6D95B" w:rsidR="00D93B73" w:rsidRPr="009121E5" w:rsidRDefault="00A657E7" w:rsidP="00D93B73">
      <w:pPr>
        <w:pStyle w:val="Item"/>
        <w:rPr>
          <w:color w:val="auto"/>
        </w:rPr>
      </w:pPr>
      <w:r>
        <w:rPr>
          <w:color w:val="auto"/>
        </w:rPr>
        <w:t>Omit</w:t>
      </w:r>
      <w:r w:rsidR="000C618C" w:rsidRPr="009121E5">
        <w:rPr>
          <w:color w:val="auto"/>
        </w:rPr>
        <w:t xml:space="preserve"> “</w:t>
      </w:r>
      <w:r w:rsidRPr="00A657E7">
        <w:rPr>
          <w:color w:val="auto"/>
        </w:rPr>
        <w:t xml:space="preserve">Methods 1 2 and </w:t>
      </w:r>
      <w:r>
        <w:rPr>
          <w:color w:val="auto"/>
        </w:rPr>
        <w:t>4</w:t>
      </w:r>
      <w:r w:rsidR="000C618C" w:rsidRPr="009121E5">
        <w:rPr>
          <w:color w:val="auto"/>
        </w:rPr>
        <w:t>”, insert “</w:t>
      </w:r>
      <w:r w:rsidRPr="00A657E7">
        <w:rPr>
          <w:color w:val="auto"/>
        </w:rPr>
        <w:t>Methods 1</w:t>
      </w:r>
      <w:r>
        <w:rPr>
          <w:color w:val="auto"/>
        </w:rPr>
        <w:t>,</w:t>
      </w:r>
      <w:r w:rsidRPr="00A657E7">
        <w:rPr>
          <w:color w:val="auto"/>
        </w:rPr>
        <w:t xml:space="preserve"> 2 and 4</w:t>
      </w:r>
      <w:r w:rsidR="000C618C" w:rsidRPr="009121E5">
        <w:rPr>
          <w:color w:val="auto"/>
        </w:rPr>
        <w:t>”.</w:t>
      </w:r>
    </w:p>
    <w:p w14:paraId="56C53BE0" w14:textId="18E30FD1" w:rsidR="00D93B73" w:rsidRPr="009121E5" w:rsidRDefault="00B61671" w:rsidP="00D93B73">
      <w:pPr>
        <w:pStyle w:val="h5SchItem"/>
        <w:rPr>
          <w:color w:val="auto"/>
        </w:rPr>
      </w:pPr>
      <w:r>
        <w:rPr>
          <w:color w:val="auto"/>
        </w:rPr>
        <w:t>7</w:t>
      </w:r>
      <w:r w:rsidR="001B7813">
        <w:rPr>
          <w:color w:val="auto"/>
        </w:rPr>
        <w:t>8</w:t>
      </w:r>
      <w:r w:rsidR="00D93B73" w:rsidRPr="009121E5">
        <w:rPr>
          <w:color w:val="auto"/>
        </w:rPr>
        <w:t xml:space="preserve">  Part 2 of Schedule 4, Source 2</w:t>
      </w:r>
      <w:r w:rsidR="00652326" w:rsidRPr="009121E5">
        <w:rPr>
          <w:color w:val="auto"/>
        </w:rPr>
        <w:t>S</w:t>
      </w:r>
      <w:r w:rsidR="00C60B3C" w:rsidRPr="00C60B3C">
        <w:rPr>
          <w:color w:val="auto"/>
        </w:rPr>
        <w:t>—Offshore natural gas production—venting</w:t>
      </w:r>
      <w:r w:rsidR="00D93B73" w:rsidRPr="009121E5">
        <w:rPr>
          <w:color w:val="auto"/>
        </w:rPr>
        <w:t xml:space="preserve"> (table item </w:t>
      </w:r>
      <w:r w:rsidR="004E7F06" w:rsidRPr="009121E5">
        <w:rPr>
          <w:color w:val="auto"/>
        </w:rPr>
        <w:t>1</w:t>
      </w:r>
      <w:r w:rsidR="00D93B73" w:rsidRPr="009121E5">
        <w:rPr>
          <w:color w:val="auto"/>
        </w:rPr>
        <w:t>, column headed “M</w:t>
      </w:r>
      <w:r w:rsidR="00652326" w:rsidRPr="009121E5">
        <w:rPr>
          <w:color w:val="auto"/>
        </w:rPr>
        <w:t>ethod</w:t>
      </w:r>
      <w:r w:rsidR="00D93B73" w:rsidRPr="009121E5">
        <w:rPr>
          <w:color w:val="auto"/>
        </w:rPr>
        <w:t>”)</w:t>
      </w:r>
    </w:p>
    <w:p w14:paraId="0508888D" w14:textId="77777777" w:rsidR="00A657E7" w:rsidRPr="009121E5" w:rsidRDefault="00A657E7" w:rsidP="00A657E7">
      <w:pPr>
        <w:pStyle w:val="Item"/>
        <w:rPr>
          <w:color w:val="auto"/>
        </w:rPr>
      </w:pPr>
      <w:r>
        <w:rPr>
          <w:color w:val="auto"/>
        </w:rPr>
        <w:t>Omit</w:t>
      </w:r>
      <w:r w:rsidRPr="009121E5">
        <w:rPr>
          <w:color w:val="auto"/>
        </w:rPr>
        <w:t xml:space="preserve"> “</w:t>
      </w:r>
      <w:r w:rsidRPr="00A657E7">
        <w:rPr>
          <w:color w:val="auto"/>
        </w:rPr>
        <w:t xml:space="preserve">Methods 1 2 and </w:t>
      </w:r>
      <w:r>
        <w:rPr>
          <w:color w:val="auto"/>
        </w:rPr>
        <w:t>4</w:t>
      </w:r>
      <w:r w:rsidRPr="009121E5">
        <w:rPr>
          <w:color w:val="auto"/>
        </w:rPr>
        <w:t>”, insert “</w:t>
      </w:r>
      <w:r w:rsidRPr="00A657E7">
        <w:rPr>
          <w:color w:val="auto"/>
        </w:rPr>
        <w:t>Methods 1</w:t>
      </w:r>
      <w:r>
        <w:rPr>
          <w:color w:val="auto"/>
        </w:rPr>
        <w:t>,</w:t>
      </w:r>
      <w:r w:rsidRPr="00A657E7">
        <w:rPr>
          <w:color w:val="auto"/>
        </w:rPr>
        <w:t xml:space="preserve"> 2 and 4</w:t>
      </w:r>
      <w:r w:rsidRPr="009121E5">
        <w:rPr>
          <w:color w:val="auto"/>
        </w:rPr>
        <w:t>”.</w:t>
      </w:r>
    </w:p>
    <w:p w14:paraId="426BFD4F" w14:textId="1962C5A6" w:rsidR="00696D79" w:rsidRPr="009121E5" w:rsidRDefault="00985C12" w:rsidP="00696D79">
      <w:pPr>
        <w:pStyle w:val="h5SchItem"/>
        <w:rPr>
          <w:color w:val="auto"/>
        </w:rPr>
      </w:pPr>
      <w:r>
        <w:rPr>
          <w:color w:val="auto"/>
        </w:rPr>
        <w:t>7</w:t>
      </w:r>
      <w:r w:rsidR="001B7813">
        <w:rPr>
          <w:color w:val="auto"/>
        </w:rPr>
        <w:t>9</w:t>
      </w:r>
      <w:r w:rsidR="00696D79" w:rsidRPr="009121E5">
        <w:rPr>
          <w:color w:val="auto"/>
        </w:rPr>
        <w:t xml:space="preserve">  </w:t>
      </w:r>
      <w:r w:rsidR="00F36DEE" w:rsidRPr="009121E5">
        <w:rPr>
          <w:color w:val="auto"/>
        </w:rPr>
        <w:t>Part 2 of</w:t>
      </w:r>
      <w:r w:rsidR="00696D79" w:rsidRPr="009121E5">
        <w:rPr>
          <w:color w:val="auto"/>
        </w:rPr>
        <w:t xml:space="preserve"> Schedule 4, Source 2T</w:t>
      </w:r>
      <w:r w:rsidR="00A72603" w:rsidRPr="00A72603">
        <w:rPr>
          <w:color w:val="auto"/>
        </w:rPr>
        <w:t>—Onshore natural gas production—flaring</w:t>
      </w:r>
      <w:r w:rsidR="00696D79" w:rsidRPr="009121E5">
        <w:rPr>
          <w:color w:val="auto"/>
        </w:rPr>
        <w:t xml:space="preserve"> (table item 2, column </w:t>
      </w:r>
      <w:r w:rsidR="00ED4F11" w:rsidRPr="009121E5">
        <w:rPr>
          <w:color w:val="auto"/>
        </w:rPr>
        <w:t>headed “Matters to be identified”</w:t>
      </w:r>
      <w:r w:rsidR="00696D79" w:rsidRPr="009121E5">
        <w:rPr>
          <w:color w:val="auto"/>
        </w:rPr>
        <w:t>, before paragraph (a))</w:t>
      </w:r>
    </w:p>
    <w:p w14:paraId="43E18A8D" w14:textId="77777777" w:rsidR="00696D79" w:rsidRPr="009121E5" w:rsidRDefault="00696D79" w:rsidP="00696D79">
      <w:pPr>
        <w:pStyle w:val="Item"/>
        <w:rPr>
          <w:color w:val="auto"/>
        </w:rPr>
      </w:pPr>
      <w:r w:rsidRPr="009121E5">
        <w:rPr>
          <w:color w:val="auto"/>
        </w:rPr>
        <w:t>Insert:</w:t>
      </w:r>
    </w:p>
    <w:p w14:paraId="39A1A854" w14:textId="7DC487AF" w:rsidR="00696D79" w:rsidRDefault="00696D79" w:rsidP="00696D79">
      <w:pPr>
        <w:pStyle w:val="Item"/>
        <w:ind w:left="1429"/>
        <w:rPr>
          <w:color w:val="auto"/>
          <w:szCs w:val="22"/>
        </w:rPr>
      </w:pPr>
      <w:r w:rsidRPr="009121E5">
        <w:rPr>
          <w:color w:val="auto"/>
          <w:szCs w:val="22"/>
        </w:rPr>
        <w:t>(aa) the tonnes of flared gas</w:t>
      </w:r>
    </w:p>
    <w:p w14:paraId="0A0F1DDB" w14:textId="0F74DF83" w:rsidR="00FB35AC" w:rsidRPr="009121E5" w:rsidRDefault="005C4F45" w:rsidP="00FB35AC">
      <w:pPr>
        <w:pStyle w:val="h5SchItem"/>
        <w:rPr>
          <w:color w:val="auto"/>
        </w:rPr>
      </w:pPr>
      <w:r>
        <w:rPr>
          <w:color w:val="auto"/>
        </w:rPr>
        <w:t>80</w:t>
      </w:r>
      <w:r w:rsidR="00FB35AC" w:rsidRPr="009121E5">
        <w:rPr>
          <w:color w:val="auto"/>
        </w:rPr>
        <w:t xml:space="preserve">  Part 2 of Schedule 4, Source 2T</w:t>
      </w:r>
      <w:r w:rsidR="00FB35AC" w:rsidRPr="00A72603">
        <w:rPr>
          <w:color w:val="auto"/>
        </w:rPr>
        <w:t>—Onshore natural gas production—flaring</w:t>
      </w:r>
      <w:r w:rsidR="00FB35AC" w:rsidRPr="009121E5">
        <w:rPr>
          <w:color w:val="auto"/>
        </w:rPr>
        <w:t xml:space="preserve"> (table item </w:t>
      </w:r>
      <w:r w:rsidR="00FB35AC">
        <w:rPr>
          <w:color w:val="auto"/>
        </w:rPr>
        <w:t>4</w:t>
      </w:r>
      <w:r w:rsidR="00FB35AC" w:rsidRPr="009121E5">
        <w:rPr>
          <w:color w:val="auto"/>
        </w:rPr>
        <w:t>, column headed “Matters to be identified”, paragraph (a))</w:t>
      </w:r>
    </w:p>
    <w:p w14:paraId="00F915D5" w14:textId="3AF4EF57" w:rsidR="00FB35AC" w:rsidRPr="009121E5" w:rsidRDefault="001E04B4" w:rsidP="00FB35AC">
      <w:pPr>
        <w:pStyle w:val="Item"/>
        <w:rPr>
          <w:color w:val="auto"/>
        </w:rPr>
      </w:pPr>
      <w:r>
        <w:rPr>
          <w:color w:val="auto"/>
        </w:rPr>
        <w:t>Omit “</w:t>
      </w:r>
      <w:r w:rsidR="00F81F13" w:rsidRPr="00F81F13">
        <w:rPr>
          <w:color w:val="auto"/>
        </w:rPr>
        <w:t>of flared crude oil and liquids (hydrocarbon component) within the flared gas</w:t>
      </w:r>
      <w:r w:rsidR="006C67DA">
        <w:rPr>
          <w:color w:val="auto"/>
        </w:rPr>
        <w:t>”, substitute “and gig</w:t>
      </w:r>
      <w:r w:rsidR="00FF71A3">
        <w:rPr>
          <w:color w:val="auto"/>
        </w:rPr>
        <w:t>a</w:t>
      </w:r>
      <w:r w:rsidR="006C67DA">
        <w:rPr>
          <w:color w:val="auto"/>
        </w:rPr>
        <w:t>joules of</w:t>
      </w:r>
      <w:r w:rsidR="00FF71A3">
        <w:rPr>
          <w:color w:val="auto"/>
        </w:rPr>
        <w:t xml:space="preserve"> flared gas</w:t>
      </w:r>
      <w:r w:rsidR="00F81F13">
        <w:rPr>
          <w:color w:val="auto"/>
        </w:rPr>
        <w:t xml:space="preserve"> </w:t>
      </w:r>
      <w:r w:rsidR="00F81F13" w:rsidRPr="00F81F13">
        <w:rPr>
          <w:color w:val="auto"/>
        </w:rPr>
        <w:t>(hydrocarbon component)</w:t>
      </w:r>
      <w:r w:rsidR="00FF71A3">
        <w:rPr>
          <w:color w:val="auto"/>
        </w:rPr>
        <w:t>”.</w:t>
      </w:r>
      <w:r w:rsidR="006C67DA">
        <w:rPr>
          <w:color w:val="auto"/>
        </w:rPr>
        <w:t xml:space="preserve"> </w:t>
      </w:r>
    </w:p>
    <w:p w14:paraId="7DD3FA7C" w14:textId="2C45CE15" w:rsidR="00696D79" w:rsidRPr="009121E5" w:rsidRDefault="001B7813" w:rsidP="00696D79">
      <w:pPr>
        <w:pStyle w:val="h5SchItem"/>
        <w:rPr>
          <w:color w:val="auto"/>
        </w:rPr>
      </w:pPr>
      <w:r>
        <w:rPr>
          <w:color w:val="auto"/>
        </w:rPr>
        <w:t>8</w:t>
      </w:r>
      <w:r w:rsidR="005C4F45">
        <w:rPr>
          <w:color w:val="auto"/>
        </w:rPr>
        <w:t>1</w:t>
      </w:r>
      <w:r w:rsidR="00696D79" w:rsidRPr="009121E5">
        <w:rPr>
          <w:color w:val="auto"/>
        </w:rPr>
        <w:t xml:space="preserve">  </w:t>
      </w:r>
      <w:r w:rsidR="00F36DEE" w:rsidRPr="009121E5">
        <w:rPr>
          <w:color w:val="auto"/>
        </w:rPr>
        <w:t>Part 2 of</w:t>
      </w:r>
      <w:r w:rsidR="00696D79" w:rsidRPr="009121E5">
        <w:rPr>
          <w:color w:val="auto"/>
        </w:rPr>
        <w:t xml:space="preserve"> Schedule 4, Source 2U</w:t>
      </w:r>
      <w:r w:rsidR="00A72603" w:rsidRPr="00A72603">
        <w:rPr>
          <w:color w:val="auto"/>
        </w:rPr>
        <w:t>—Offshore natural gas production—flaring</w:t>
      </w:r>
      <w:r w:rsidR="00696D79" w:rsidRPr="009121E5">
        <w:rPr>
          <w:color w:val="auto"/>
        </w:rPr>
        <w:t xml:space="preserve"> (table item 2, column </w:t>
      </w:r>
      <w:r w:rsidR="00ED4F11" w:rsidRPr="009121E5">
        <w:rPr>
          <w:color w:val="auto"/>
        </w:rPr>
        <w:t>headed “Matters to be identified”</w:t>
      </w:r>
      <w:r w:rsidR="00696D79" w:rsidRPr="009121E5">
        <w:rPr>
          <w:color w:val="auto"/>
        </w:rPr>
        <w:t>, before paragraph (a))</w:t>
      </w:r>
    </w:p>
    <w:p w14:paraId="483D60F4" w14:textId="77777777" w:rsidR="00696D79" w:rsidRPr="009121E5" w:rsidRDefault="00696D79" w:rsidP="00696D79">
      <w:pPr>
        <w:pStyle w:val="Item"/>
        <w:rPr>
          <w:color w:val="auto"/>
        </w:rPr>
      </w:pPr>
      <w:r w:rsidRPr="009121E5">
        <w:rPr>
          <w:color w:val="auto"/>
        </w:rPr>
        <w:t>Insert:</w:t>
      </w:r>
    </w:p>
    <w:p w14:paraId="603C6860" w14:textId="6B653062" w:rsidR="00696D79" w:rsidRDefault="00696D79" w:rsidP="00696D79">
      <w:pPr>
        <w:pStyle w:val="Item"/>
        <w:ind w:left="1429"/>
        <w:rPr>
          <w:color w:val="auto"/>
          <w:szCs w:val="22"/>
        </w:rPr>
      </w:pPr>
      <w:r w:rsidRPr="009121E5">
        <w:rPr>
          <w:color w:val="auto"/>
          <w:szCs w:val="22"/>
        </w:rPr>
        <w:t>(aa) the tonnes of flared gas</w:t>
      </w:r>
    </w:p>
    <w:p w14:paraId="3C6DEC42" w14:textId="4888BB0F" w:rsidR="001D1FFA" w:rsidRPr="009121E5" w:rsidRDefault="005C4F45" w:rsidP="001D1FFA">
      <w:pPr>
        <w:pStyle w:val="h5SchItem"/>
        <w:rPr>
          <w:color w:val="auto"/>
        </w:rPr>
      </w:pPr>
      <w:r>
        <w:rPr>
          <w:color w:val="auto"/>
        </w:rPr>
        <w:t>82</w:t>
      </w:r>
      <w:r w:rsidR="001D1FFA" w:rsidRPr="009121E5">
        <w:rPr>
          <w:color w:val="auto"/>
        </w:rPr>
        <w:t xml:space="preserve">  Part 2 of Schedule 4, Source 2U</w:t>
      </w:r>
      <w:r w:rsidR="001D1FFA" w:rsidRPr="00A72603">
        <w:rPr>
          <w:color w:val="auto"/>
        </w:rPr>
        <w:t>—Offshore natural gas production—flaring</w:t>
      </w:r>
      <w:r w:rsidR="001D1FFA" w:rsidRPr="009121E5">
        <w:rPr>
          <w:color w:val="auto"/>
        </w:rPr>
        <w:t xml:space="preserve"> (table item </w:t>
      </w:r>
      <w:r w:rsidR="00691DE5">
        <w:rPr>
          <w:color w:val="auto"/>
        </w:rPr>
        <w:t>4</w:t>
      </w:r>
      <w:r w:rsidR="001D1FFA" w:rsidRPr="009121E5">
        <w:rPr>
          <w:color w:val="auto"/>
        </w:rPr>
        <w:t>, column headed “Matters to be identified”, paragraph (a))</w:t>
      </w:r>
    </w:p>
    <w:p w14:paraId="600D77F1" w14:textId="353CE642" w:rsidR="001D1FFA" w:rsidRPr="009121E5" w:rsidRDefault="00FF71A3" w:rsidP="00FF71A3">
      <w:pPr>
        <w:pStyle w:val="Item"/>
        <w:rPr>
          <w:color w:val="auto"/>
        </w:rPr>
      </w:pPr>
      <w:r>
        <w:rPr>
          <w:color w:val="auto"/>
        </w:rPr>
        <w:t>Omit “</w:t>
      </w:r>
      <w:r w:rsidR="00014D48" w:rsidRPr="00014D48">
        <w:rPr>
          <w:color w:val="auto"/>
        </w:rPr>
        <w:t>of flared crude oil and liquids (hydrocarbon component) within the flared gas</w:t>
      </w:r>
      <w:r>
        <w:rPr>
          <w:color w:val="auto"/>
        </w:rPr>
        <w:t>”, substitute “and gigajoules of flared gas</w:t>
      </w:r>
      <w:r w:rsidR="00E155DE">
        <w:rPr>
          <w:color w:val="auto"/>
        </w:rPr>
        <w:t xml:space="preserve"> </w:t>
      </w:r>
      <w:r w:rsidR="00E155DE" w:rsidRPr="00014D48">
        <w:rPr>
          <w:color w:val="auto"/>
        </w:rPr>
        <w:t>(hydrocarbon component)</w:t>
      </w:r>
      <w:r>
        <w:rPr>
          <w:color w:val="auto"/>
        </w:rPr>
        <w:t xml:space="preserve">”. </w:t>
      </w:r>
    </w:p>
    <w:p w14:paraId="711D95AD" w14:textId="4B3A6F84" w:rsidR="00696D79" w:rsidRPr="009121E5" w:rsidRDefault="00B61671" w:rsidP="00696D79">
      <w:pPr>
        <w:pStyle w:val="h5SchItem"/>
        <w:rPr>
          <w:color w:val="auto"/>
        </w:rPr>
      </w:pPr>
      <w:r>
        <w:rPr>
          <w:color w:val="auto"/>
        </w:rPr>
        <w:t>8</w:t>
      </w:r>
      <w:r w:rsidR="000C7127">
        <w:rPr>
          <w:color w:val="auto"/>
        </w:rPr>
        <w:t>3</w:t>
      </w:r>
      <w:r w:rsidR="00696D79" w:rsidRPr="009121E5">
        <w:rPr>
          <w:color w:val="auto"/>
        </w:rPr>
        <w:t xml:space="preserve">  </w:t>
      </w:r>
      <w:r w:rsidR="00F36DEE" w:rsidRPr="009121E5">
        <w:rPr>
          <w:color w:val="auto"/>
        </w:rPr>
        <w:t>Part 2 of</w:t>
      </w:r>
      <w:r w:rsidR="00696D79" w:rsidRPr="009121E5">
        <w:rPr>
          <w:color w:val="auto"/>
        </w:rPr>
        <w:t xml:space="preserve"> Schedule 4, Source 2W</w:t>
      </w:r>
      <w:r w:rsidR="00F7607D" w:rsidRPr="00F7607D">
        <w:rPr>
          <w:color w:val="auto"/>
        </w:rPr>
        <w:t>—Natural gas gathering and boosting—flaring</w:t>
      </w:r>
      <w:r w:rsidR="00696D79" w:rsidRPr="009121E5">
        <w:rPr>
          <w:color w:val="auto"/>
        </w:rPr>
        <w:t xml:space="preserve"> (table item 2, column </w:t>
      </w:r>
      <w:r w:rsidR="00ED4F11" w:rsidRPr="009121E5">
        <w:rPr>
          <w:color w:val="auto"/>
        </w:rPr>
        <w:t>headed “Matters to be identified”</w:t>
      </w:r>
      <w:r w:rsidR="00696D79" w:rsidRPr="009121E5">
        <w:rPr>
          <w:color w:val="auto"/>
        </w:rPr>
        <w:t>, before paragraph (a))</w:t>
      </w:r>
    </w:p>
    <w:p w14:paraId="170405A9" w14:textId="77777777" w:rsidR="00696D79" w:rsidRPr="009121E5" w:rsidRDefault="00696D79" w:rsidP="00696D79">
      <w:pPr>
        <w:pStyle w:val="Item"/>
        <w:rPr>
          <w:color w:val="auto"/>
        </w:rPr>
      </w:pPr>
      <w:r w:rsidRPr="009121E5">
        <w:rPr>
          <w:color w:val="auto"/>
        </w:rPr>
        <w:t>Insert:</w:t>
      </w:r>
    </w:p>
    <w:p w14:paraId="1059E8F5" w14:textId="77777777" w:rsidR="00696D79" w:rsidRPr="009121E5" w:rsidRDefault="00696D79" w:rsidP="00696D79">
      <w:pPr>
        <w:pStyle w:val="Item"/>
        <w:ind w:left="1429"/>
        <w:rPr>
          <w:color w:val="auto"/>
          <w:szCs w:val="22"/>
        </w:rPr>
      </w:pPr>
      <w:r w:rsidRPr="009121E5">
        <w:rPr>
          <w:color w:val="auto"/>
          <w:szCs w:val="22"/>
        </w:rPr>
        <w:t>(aa) the tonnes of flared gas</w:t>
      </w:r>
    </w:p>
    <w:p w14:paraId="1B604167" w14:textId="02F163D7" w:rsidR="00696D79" w:rsidRPr="009121E5" w:rsidRDefault="00B61671" w:rsidP="00696D79">
      <w:pPr>
        <w:pStyle w:val="h5SchItem"/>
        <w:rPr>
          <w:color w:val="auto"/>
        </w:rPr>
      </w:pPr>
      <w:r>
        <w:rPr>
          <w:color w:val="auto"/>
        </w:rPr>
        <w:t>8</w:t>
      </w:r>
      <w:r w:rsidR="000C7127">
        <w:rPr>
          <w:color w:val="auto"/>
        </w:rPr>
        <w:t>4</w:t>
      </w:r>
      <w:r w:rsidR="00696D79" w:rsidRPr="009121E5">
        <w:rPr>
          <w:color w:val="auto"/>
        </w:rPr>
        <w:t xml:space="preserve">  </w:t>
      </w:r>
      <w:r w:rsidR="00F36DEE" w:rsidRPr="009121E5">
        <w:rPr>
          <w:color w:val="auto"/>
        </w:rPr>
        <w:t>Part 2 of</w:t>
      </w:r>
      <w:r w:rsidR="00696D79" w:rsidRPr="009121E5">
        <w:rPr>
          <w:color w:val="auto"/>
        </w:rPr>
        <w:t xml:space="preserve"> Schedule 4, Source 2Y</w:t>
      </w:r>
      <w:r w:rsidR="00F7607D" w:rsidRPr="00F7607D">
        <w:rPr>
          <w:color w:val="auto"/>
        </w:rPr>
        <w:t>—Natural gas processing—flaring</w:t>
      </w:r>
      <w:r w:rsidR="00696D79" w:rsidRPr="009121E5">
        <w:rPr>
          <w:color w:val="auto"/>
        </w:rPr>
        <w:t xml:space="preserve"> (table item 2, column </w:t>
      </w:r>
      <w:r w:rsidR="00ED4F11" w:rsidRPr="009121E5">
        <w:rPr>
          <w:color w:val="auto"/>
        </w:rPr>
        <w:t>headed “Matters to be identified”</w:t>
      </w:r>
      <w:r w:rsidR="00696D79" w:rsidRPr="009121E5">
        <w:rPr>
          <w:color w:val="auto"/>
        </w:rPr>
        <w:t>, before paragraph (a))</w:t>
      </w:r>
    </w:p>
    <w:p w14:paraId="56B9BAF3" w14:textId="77777777" w:rsidR="00696D79" w:rsidRPr="009121E5" w:rsidRDefault="00696D79" w:rsidP="00696D79">
      <w:pPr>
        <w:pStyle w:val="Item"/>
        <w:rPr>
          <w:color w:val="auto"/>
        </w:rPr>
      </w:pPr>
      <w:r w:rsidRPr="009121E5">
        <w:rPr>
          <w:color w:val="auto"/>
        </w:rPr>
        <w:t>Insert:</w:t>
      </w:r>
    </w:p>
    <w:p w14:paraId="2E45CE66" w14:textId="77777777" w:rsidR="00696D79" w:rsidRPr="009121E5" w:rsidRDefault="00696D79" w:rsidP="00696D79">
      <w:pPr>
        <w:pStyle w:val="Item"/>
        <w:ind w:left="1429"/>
        <w:rPr>
          <w:color w:val="auto"/>
          <w:szCs w:val="22"/>
        </w:rPr>
      </w:pPr>
      <w:r w:rsidRPr="009121E5">
        <w:rPr>
          <w:color w:val="auto"/>
          <w:szCs w:val="22"/>
        </w:rPr>
        <w:t>(aa) the tonnes of flared gas</w:t>
      </w:r>
    </w:p>
    <w:p w14:paraId="1E877F65" w14:textId="7BC285D2" w:rsidR="00696D79" w:rsidRPr="009121E5" w:rsidRDefault="00B61671" w:rsidP="00696D79">
      <w:pPr>
        <w:pStyle w:val="h5SchItem"/>
        <w:rPr>
          <w:color w:val="auto"/>
        </w:rPr>
      </w:pPr>
      <w:r>
        <w:rPr>
          <w:color w:val="auto"/>
        </w:rPr>
        <w:lastRenderedPageBreak/>
        <w:t>8</w:t>
      </w:r>
      <w:r w:rsidR="000C7127">
        <w:rPr>
          <w:color w:val="auto"/>
        </w:rPr>
        <w:t>5</w:t>
      </w:r>
      <w:r w:rsidR="00696D79" w:rsidRPr="009121E5">
        <w:rPr>
          <w:color w:val="auto"/>
        </w:rPr>
        <w:t xml:space="preserve">  </w:t>
      </w:r>
      <w:r w:rsidR="00F36DEE" w:rsidRPr="009121E5">
        <w:rPr>
          <w:color w:val="auto"/>
        </w:rPr>
        <w:t>Part 2 of</w:t>
      </w:r>
      <w:r w:rsidR="00696D79" w:rsidRPr="009121E5">
        <w:rPr>
          <w:color w:val="auto"/>
        </w:rPr>
        <w:t xml:space="preserve"> Schedule 4, Source 2Z</w:t>
      </w:r>
      <w:r w:rsidR="0090700F" w:rsidRPr="0090700F">
        <w:rPr>
          <w:color w:val="auto"/>
        </w:rPr>
        <w:t>—Natural gas transmission—flaring</w:t>
      </w:r>
      <w:r w:rsidR="00696D79" w:rsidRPr="009121E5">
        <w:rPr>
          <w:color w:val="auto"/>
        </w:rPr>
        <w:t xml:space="preserve"> (table item 2, column </w:t>
      </w:r>
      <w:r w:rsidR="00ED4F11" w:rsidRPr="009121E5">
        <w:rPr>
          <w:color w:val="auto"/>
        </w:rPr>
        <w:t>headed “Matters to be identified”</w:t>
      </w:r>
      <w:r w:rsidR="00696D79" w:rsidRPr="009121E5">
        <w:rPr>
          <w:color w:val="auto"/>
        </w:rPr>
        <w:t>, before paragraph (a))</w:t>
      </w:r>
    </w:p>
    <w:p w14:paraId="4F2F0228" w14:textId="77777777" w:rsidR="00696D79" w:rsidRPr="009121E5" w:rsidRDefault="00696D79" w:rsidP="00696D79">
      <w:pPr>
        <w:pStyle w:val="Item"/>
        <w:rPr>
          <w:color w:val="auto"/>
        </w:rPr>
      </w:pPr>
      <w:r w:rsidRPr="009121E5">
        <w:rPr>
          <w:color w:val="auto"/>
        </w:rPr>
        <w:t>Insert:</w:t>
      </w:r>
    </w:p>
    <w:p w14:paraId="67B05075" w14:textId="2DED5554" w:rsidR="00696D79" w:rsidRPr="009121E5" w:rsidRDefault="00696D79" w:rsidP="00696D79">
      <w:pPr>
        <w:pStyle w:val="Item"/>
        <w:ind w:left="1429"/>
        <w:rPr>
          <w:color w:val="auto"/>
          <w:szCs w:val="22"/>
        </w:rPr>
      </w:pPr>
      <w:r w:rsidRPr="009121E5">
        <w:rPr>
          <w:color w:val="auto"/>
          <w:szCs w:val="22"/>
        </w:rPr>
        <w:t>(aa) the tonnes of flared gas</w:t>
      </w:r>
    </w:p>
    <w:p w14:paraId="522C781A" w14:textId="2A46DE87" w:rsidR="00696D79" w:rsidRPr="009121E5" w:rsidRDefault="00B61671" w:rsidP="00696D79">
      <w:pPr>
        <w:pStyle w:val="h5SchItem"/>
        <w:rPr>
          <w:color w:val="auto"/>
        </w:rPr>
      </w:pPr>
      <w:r>
        <w:rPr>
          <w:color w:val="auto"/>
        </w:rPr>
        <w:t>8</w:t>
      </w:r>
      <w:r w:rsidR="000C7127">
        <w:rPr>
          <w:color w:val="auto"/>
        </w:rPr>
        <w:t>6</w:t>
      </w:r>
      <w:r w:rsidR="00696D79" w:rsidRPr="009121E5">
        <w:rPr>
          <w:color w:val="auto"/>
        </w:rPr>
        <w:t xml:space="preserve">  </w:t>
      </w:r>
      <w:r w:rsidR="00F36DEE" w:rsidRPr="009121E5">
        <w:rPr>
          <w:color w:val="auto"/>
        </w:rPr>
        <w:t>Part 2 of</w:t>
      </w:r>
      <w:r w:rsidR="00696D79" w:rsidRPr="009121E5">
        <w:rPr>
          <w:color w:val="auto"/>
        </w:rPr>
        <w:t xml:space="preserve"> Schedule 4, Source 2Z</w:t>
      </w:r>
      <w:r w:rsidR="0090700F" w:rsidRPr="0090700F">
        <w:rPr>
          <w:color w:val="auto"/>
        </w:rPr>
        <w:t>—Natural gas transmission—flaring</w:t>
      </w:r>
      <w:r w:rsidR="00696D79" w:rsidRPr="009121E5">
        <w:rPr>
          <w:color w:val="auto"/>
        </w:rPr>
        <w:t xml:space="preserve"> (</w:t>
      </w:r>
      <w:r w:rsidR="0077005D" w:rsidRPr="009121E5">
        <w:rPr>
          <w:color w:val="auto"/>
        </w:rPr>
        <w:t>at the end of the</w:t>
      </w:r>
      <w:r w:rsidR="00696D79" w:rsidRPr="009121E5">
        <w:rPr>
          <w:color w:val="auto"/>
        </w:rPr>
        <w:t xml:space="preserve"> table)</w:t>
      </w:r>
    </w:p>
    <w:p w14:paraId="0F08708A" w14:textId="73106507" w:rsidR="00696D79" w:rsidRPr="009121E5" w:rsidRDefault="0077005D" w:rsidP="00696D79">
      <w:pPr>
        <w:pStyle w:val="Item"/>
        <w:rPr>
          <w:color w:val="auto"/>
          <w:szCs w:val="22"/>
        </w:rPr>
      </w:pPr>
      <w:r w:rsidRPr="009121E5">
        <w:rPr>
          <w:color w:val="auto"/>
          <w:szCs w:val="22"/>
        </w:rPr>
        <w:t>Add</w:t>
      </w:r>
      <w:r w:rsidR="00696D79" w:rsidRPr="009121E5">
        <w:rPr>
          <w:color w:val="auto"/>
          <w:szCs w:val="22"/>
        </w:rPr>
        <w:t>:</w:t>
      </w:r>
    </w:p>
    <w:tbl>
      <w:tblPr>
        <w:tblStyle w:val="PlainTable2"/>
        <w:tblW w:w="7796" w:type="dxa"/>
        <w:tblInd w:w="709" w:type="dxa"/>
        <w:tblLook w:val="04A0" w:firstRow="1" w:lastRow="0" w:firstColumn="1" w:lastColumn="0" w:noHBand="0" w:noVBand="1"/>
      </w:tblPr>
      <w:tblGrid>
        <w:gridCol w:w="1134"/>
        <w:gridCol w:w="2693"/>
        <w:gridCol w:w="3969"/>
      </w:tblGrid>
      <w:tr w:rsidR="009121E5" w:rsidRPr="009121E5" w14:paraId="24EEC17A" w14:textId="77777777" w:rsidTr="00B529E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14:paraId="115C12D8" w14:textId="4ED73C34" w:rsidR="00696D79" w:rsidRPr="009F208C" w:rsidRDefault="00696D79" w:rsidP="00696D79">
            <w:pPr>
              <w:pStyle w:val="Item"/>
              <w:ind w:left="0"/>
              <w:rPr>
                <w:b w:val="0"/>
                <w:bCs w:val="0"/>
                <w:color w:val="auto"/>
                <w:sz w:val="20"/>
              </w:rPr>
            </w:pPr>
            <w:r w:rsidRPr="009F208C">
              <w:rPr>
                <w:b w:val="0"/>
                <w:bCs w:val="0"/>
                <w:color w:val="auto"/>
                <w:sz w:val="20"/>
              </w:rPr>
              <w:t>3</w:t>
            </w:r>
          </w:p>
        </w:tc>
        <w:tc>
          <w:tcPr>
            <w:tcW w:w="2693" w:type="dxa"/>
          </w:tcPr>
          <w:p w14:paraId="144B9D99" w14:textId="39819EDC" w:rsidR="00696D79" w:rsidRPr="009F208C" w:rsidRDefault="00696D79" w:rsidP="00696D79">
            <w:pPr>
              <w:pStyle w:val="Item"/>
              <w:ind w:left="0"/>
              <w:cnfStyle w:val="100000000000" w:firstRow="1" w:lastRow="0" w:firstColumn="0" w:lastColumn="0" w:oddVBand="0" w:evenVBand="0" w:oddHBand="0" w:evenHBand="0" w:firstRowFirstColumn="0" w:firstRowLastColumn="0" w:lastRowFirstColumn="0" w:lastRowLastColumn="0"/>
              <w:rPr>
                <w:b w:val="0"/>
                <w:bCs w:val="0"/>
                <w:color w:val="auto"/>
                <w:sz w:val="20"/>
              </w:rPr>
            </w:pPr>
            <w:r w:rsidRPr="009F208C">
              <w:rPr>
                <w:b w:val="0"/>
                <w:bCs w:val="0"/>
                <w:color w:val="auto"/>
                <w:sz w:val="20"/>
              </w:rPr>
              <w:t>Method 2B for the source, as set out in subsection 3.87B(1) </w:t>
            </w:r>
          </w:p>
        </w:tc>
        <w:tc>
          <w:tcPr>
            <w:tcW w:w="3969" w:type="dxa"/>
          </w:tcPr>
          <w:p w14:paraId="715F791C" w14:textId="77777777" w:rsidR="00696D79" w:rsidRPr="009F208C" w:rsidRDefault="00696D79" w:rsidP="00A62108">
            <w:pPr>
              <w:pStyle w:val="Item"/>
              <w:spacing w:after="120"/>
              <w:ind w:left="0"/>
              <w:cnfStyle w:val="100000000000" w:firstRow="1" w:lastRow="0" w:firstColumn="0" w:lastColumn="0" w:oddVBand="0" w:evenVBand="0" w:oddHBand="0" w:evenHBand="0" w:firstRowFirstColumn="0" w:firstRowLastColumn="0" w:lastRowFirstColumn="0" w:lastRowLastColumn="0"/>
              <w:rPr>
                <w:b w:val="0"/>
                <w:bCs w:val="0"/>
                <w:color w:val="auto"/>
                <w:sz w:val="20"/>
              </w:rPr>
            </w:pPr>
            <w:r w:rsidRPr="009F208C">
              <w:rPr>
                <w:b w:val="0"/>
                <w:bCs w:val="0"/>
                <w:color w:val="auto"/>
                <w:sz w:val="20"/>
              </w:rPr>
              <w:t>(a) the tonnes of flared gas </w:t>
            </w:r>
          </w:p>
          <w:p w14:paraId="33E9A1BE" w14:textId="736147CC" w:rsidR="00696D79" w:rsidRPr="009F208C" w:rsidRDefault="00696D79" w:rsidP="007562F2">
            <w:pPr>
              <w:pStyle w:val="Tablea"/>
              <w:cnfStyle w:val="100000000000" w:firstRow="1" w:lastRow="0" w:firstColumn="0" w:lastColumn="0" w:oddVBand="0" w:evenVBand="0" w:oddHBand="0" w:evenHBand="0" w:firstRowFirstColumn="0" w:firstRowLastColumn="0" w:lastRowFirstColumn="0" w:lastRowLastColumn="0"/>
              <w:rPr>
                <w:b w:val="0"/>
                <w:bCs w:val="0"/>
                <w:color w:val="auto"/>
              </w:rPr>
            </w:pPr>
            <w:r w:rsidRPr="009F208C">
              <w:rPr>
                <w:b w:val="0"/>
                <w:bCs w:val="0"/>
                <w:color w:val="auto"/>
              </w:rPr>
              <w:t>(b) the tonnes and gigajoules of methane within the flared gas, calculated through a mass balance </w:t>
            </w:r>
          </w:p>
        </w:tc>
      </w:tr>
      <w:tr w:rsidR="009121E5" w:rsidRPr="009121E5" w14:paraId="066F4627" w14:textId="77777777" w:rsidTr="00B529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Borders>
              <w:bottom w:val="single" w:sz="12" w:space="0" w:color="auto"/>
            </w:tcBorders>
          </w:tcPr>
          <w:p w14:paraId="76813BC9" w14:textId="0EF6DE5C" w:rsidR="00696D79" w:rsidRPr="009F208C" w:rsidRDefault="00696D79" w:rsidP="00696D79">
            <w:pPr>
              <w:pStyle w:val="Item"/>
              <w:ind w:left="0"/>
              <w:rPr>
                <w:b w:val="0"/>
                <w:bCs w:val="0"/>
                <w:color w:val="auto"/>
                <w:sz w:val="20"/>
              </w:rPr>
            </w:pPr>
            <w:r w:rsidRPr="009F208C">
              <w:rPr>
                <w:b w:val="0"/>
                <w:bCs w:val="0"/>
                <w:color w:val="auto"/>
                <w:sz w:val="20"/>
              </w:rPr>
              <w:t>4</w:t>
            </w:r>
          </w:p>
        </w:tc>
        <w:tc>
          <w:tcPr>
            <w:tcW w:w="2693" w:type="dxa"/>
            <w:tcBorders>
              <w:bottom w:val="single" w:sz="12" w:space="0" w:color="auto"/>
            </w:tcBorders>
          </w:tcPr>
          <w:p w14:paraId="56DF7F63" w14:textId="3A70AB91" w:rsidR="00696D79" w:rsidRPr="009F208C" w:rsidRDefault="00696D79" w:rsidP="00696D79">
            <w:pPr>
              <w:pStyle w:val="Item"/>
              <w:ind w:left="0"/>
              <w:cnfStyle w:val="000000100000" w:firstRow="0" w:lastRow="0" w:firstColumn="0" w:lastColumn="0" w:oddVBand="0" w:evenVBand="0" w:oddHBand="1" w:evenHBand="0" w:firstRowFirstColumn="0" w:firstRowLastColumn="0" w:lastRowFirstColumn="0" w:lastRowLastColumn="0"/>
              <w:rPr>
                <w:color w:val="auto"/>
                <w:sz w:val="20"/>
              </w:rPr>
            </w:pPr>
            <w:r w:rsidRPr="009F208C">
              <w:rPr>
                <w:color w:val="auto"/>
                <w:sz w:val="20"/>
              </w:rPr>
              <w:t>Method 2B for the source, as set out in subsection 3.87B(2) </w:t>
            </w:r>
          </w:p>
        </w:tc>
        <w:tc>
          <w:tcPr>
            <w:tcW w:w="3969" w:type="dxa"/>
            <w:tcBorders>
              <w:bottom w:val="single" w:sz="12" w:space="0" w:color="auto"/>
            </w:tcBorders>
          </w:tcPr>
          <w:p w14:paraId="5726CC0F" w14:textId="6E6EE2B1" w:rsidR="00696D79" w:rsidRPr="009F208C" w:rsidRDefault="00696D79" w:rsidP="007562F2">
            <w:pPr>
              <w:pStyle w:val="Tablea"/>
              <w:cnfStyle w:val="000000100000" w:firstRow="0" w:lastRow="0" w:firstColumn="0" w:lastColumn="0" w:oddVBand="0" w:evenVBand="0" w:oddHBand="1" w:evenHBand="0" w:firstRowFirstColumn="0" w:firstRowLastColumn="0" w:lastRowFirstColumn="0" w:lastRowLastColumn="0"/>
              <w:rPr>
                <w:color w:val="auto"/>
              </w:rPr>
            </w:pPr>
            <w:r w:rsidRPr="009F208C">
              <w:rPr>
                <w:color w:val="auto"/>
              </w:rPr>
              <w:t xml:space="preserve">(a) the tonnes </w:t>
            </w:r>
            <w:r w:rsidR="00174828" w:rsidRPr="009F208C">
              <w:t xml:space="preserve">and gigajoules of flared gas </w:t>
            </w:r>
            <w:r w:rsidR="00BA1814" w:rsidRPr="009F208C">
              <w:rPr>
                <w:color w:val="auto"/>
              </w:rPr>
              <w:t>(hydrocarbon component)</w:t>
            </w:r>
            <w:r w:rsidRPr="009F208C">
              <w:rPr>
                <w:color w:val="auto"/>
              </w:rPr>
              <w:t>, calculated through a mass balance </w:t>
            </w:r>
          </w:p>
        </w:tc>
      </w:tr>
    </w:tbl>
    <w:p w14:paraId="46469128" w14:textId="164011FF" w:rsidR="00696D79" w:rsidRPr="009121E5" w:rsidRDefault="00B61671" w:rsidP="00696D79">
      <w:pPr>
        <w:pStyle w:val="h5SchItem"/>
        <w:rPr>
          <w:color w:val="auto"/>
        </w:rPr>
      </w:pPr>
      <w:r>
        <w:rPr>
          <w:color w:val="auto"/>
        </w:rPr>
        <w:t>8</w:t>
      </w:r>
      <w:r w:rsidR="000C7127">
        <w:rPr>
          <w:color w:val="auto"/>
        </w:rPr>
        <w:t>7</w:t>
      </w:r>
      <w:r w:rsidR="00696D79" w:rsidRPr="009121E5">
        <w:rPr>
          <w:color w:val="auto"/>
        </w:rPr>
        <w:t xml:space="preserve">  </w:t>
      </w:r>
      <w:r w:rsidR="00191B08" w:rsidRPr="009121E5">
        <w:rPr>
          <w:color w:val="auto"/>
        </w:rPr>
        <w:t>Part 2 of</w:t>
      </w:r>
      <w:r w:rsidR="00696D79" w:rsidRPr="009121E5">
        <w:rPr>
          <w:color w:val="auto"/>
        </w:rPr>
        <w:t xml:space="preserve"> Schedule 4, Source 2ZB</w:t>
      </w:r>
      <w:r w:rsidR="00880F21" w:rsidRPr="00880F21">
        <w:rPr>
          <w:color w:val="auto"/>
        </w:rPr>
        <w:t>—Natural gas storage—flaring</w:t>
      </w:r>
      <w:r w:rsidR="00696D79" w:rsidRPr="009121E5">
        <w:rPr>
          <w:color w:val="auto"/>
        </w:rPr>
        <w:t xml:space="preserve"> (table item 2, column </w:t>
      </w:r>
      <w:r w:rsidR="00ED4F11" w:rsidRPr="009121E5">
        <w:rPr>
          <w:color w:val="auto"/>
        </w:rPr>
        <w:t>headed “Matters to be identified”</w:t>
      </w:r>
      <w:r w:rsidR="00696D79" w:rsidRPr="009121E5">
        <w:rPr>
          <w:color w:val="auto"/>
        </w:rPr>
        <w:t>, before paragraph (a))</w:t>
      </w:r>
    </w:p>
    <w:p w14:paraId="1C3B7C02" w14:textId="77777777" w:rsidR="00696D79" w:rsidRPr="009121E5" w:rsidRDefault="00696D79" w:rsidP="00696D79">
      <w:pPr>
        <w:pStyle w:val="Item"/>
        <w:rPr>
          <w:color w:val="auto"/>
          <w:szCs w:val="22"/>
        </w:rPr>
      </w:pPr>
      <w:r w:rsidRPr="009121E5">
        <w:rPr>
          <w:color w:val="auto"/>
          <w:szCs w:val="22"/>
        </w:rPr>
        <w:t>Insert:</w:t>
      </w:r>
    </w:p>
    <w:p w14:paraId="31110F5A" w14:textId="77777777" w:rsidR="00696D79" w:rsidRPr="009121E5" w:rsidRDefault="00696D79" w:rsidP="00696D79">
      <w:pPr>
        <w:pStyle w:val="Item"/>
        <w:ind w:left="1429"/>
        <w:rPr>
          <w:color w:val="auto"/>
          <w:szCs w:val="22"/>
        </w:rPr>
      </w:pPr>
      <w:r w:rsidRPr="009121E5">
        <w:rPr>
          <w:color w:val="auto"/>
          <w:szCs w:val="22"/>
        </w:rPr>
        <w:t>(aa) the tonnes of flared gas</w:t>
      </w:r>
    </w:p>
    <w:p w14:paraId="62B97ACD" w14:textId="272FACF0" w:rsidR="00696D79" w:rsidRPr="009121E5" w:rsidRDefault="00B61671" w:rsidP="00696D79">
      <w:pPr>
        <w:pStyle w:val="h5SchItem"/>
        <w:rPr>
          <w:color w:val="auto"/>
        </w:rPr>
      </w:pPr>
      <w:r>
        <w:rPr>
          <w:color w:val="auto"/>
        </w:rPr>
        <w:t>8</w:t>
      </w:r>
      <w:r w:rsidR="000C7127">
        <w:rPr>
          <w:color w:val="auto"/>
        </w:rPr>
        <w:t>8</w:t>
      </w:r>
      <w:r w:rsidR="00696D79" w:rsidRPr="009121E5">
        <w:rPr>
          <w:color w:val="auto"/>
        </w:rPr>
        <w:t xml:space="preserve">  </w:t>
      </w:r>
      <w:r w:rsidR="00191B08" w:rsidRPr="009121E5">
        <w:rPr>
          <w:color w:val="auto"/>
        </w:rPr>
        <w:t>Part 2 of</w:t>
      </w:r>
      <w:r w:rsidR="00696D79" w:rsidRPr="009121E5">
        <w:rPr>
          <w:color w:val="auto"/>
        </w:rPr>
        <w:t xml:space="preserve"> Schedule 4, Source 2ZE</w:t>
      </w:r>
      <w:r w:rsidR="00880F21" w:rsidRPr="00880F21">
        <w:rPr>
          <w:color w:val="auto"/>
        </w:rPr>
        <w:t>—Natural gas liquefaction, storage and transfer—flaring</w:t>
      </w:r>
      <w:r w:rsidR="00696D79" w:rsidRPr="009121E5">
        <w:rPr>
          <w:color w:val="auto"/>
        </w:rPr>
        <w:t xml:space="preserve"> (table item 2, column </w:t>
      </w:r>
      <w:r w:rsidR="00ED4F11" w:rsidRPr="009121E5">
        <w:rPr>
          <w:color w:val="auto"/>
        </w:rPr>
        <w:t>headed “Matters to be identified”</w:t>
      </w:r>
      <w:r w:rsidR="00696D79" w:rsidRPr="009121E5">
        <w:rPr>
          <w:color w:val="auto"/>
        </w:rPr>
        <w:t>, before paragraph (a))</w:t>
      </w:r>
    </w:p>
    <w:p w14:paraId="00A8EC42" w14:textId="77777777" w:rsidR="00696D79" w:rsidRPr="009121E5" w:rsidRDefault="00696D79" w:rsidP="00696D79">
      <w:pPr>
        <w:pStyle w:val="Item"/>
        <w:rPr>
          <w:color w:val="auto"/>
          <w:szCs w:val="22"/>
        </w:rPr>
      </w:pPr>
      <w:r w:rsidRPr="009121E5">
        <w:rPr>
          <w:color w:val="auto"/>
          <w:szCs w:val="22"/>
        </w:rPr>
        <w:t>Insert:</w:t>
      </w:r>
    </w:p>
    <w:p w14:paraId="6B7C5506" w14:textId="77777777" w:rsidR="00696D79" w:rsidRPr="009121E5" w:rsidRDefault="00696D79" w:rsidP="00696D79">
      <w:pPr>
        <w:pStyle w:val="Item"/>
        <w:ind w:left="1429"/>
        <w:rPr>
          <w:color w:val="auto"/>
          <w:szCs w:val="22"/>
        </w:rPr>
      </w:pPr>
      <w:r w:rsidRPr="009121E5">
        <w:rPr>
          <w:color w:val="auto"/>
          <w:szCs w:val="22"/>
        </w:rPr>
        <w:t>(aa) the tonnes of flared gas</w:t>
      </w:r>
    </w:p>
    <w:p w14:paraId="68B9FB65" w14:textId="04F42A7B" w:rsidR="00696D79" w:rsidRPr="009121E5" w:rsidRDefault="00880C36" w:rsidP="00696D79">
      <w:pPr>
        <w:pStyle w:val="h5SchItem"/>
        <w:rPr>
          <w:color w:val="auto"/>
        </w:rPr>
      </w:pPr>
      <w:r>
        <w:rPr>
          <w:color w:val="auto"/>
        </w:rPr>
        <w:t>8</w:t>
      </w:r>
      <w:r w:rsidR="000C7127">
        <w:rPr>
          <w:color w:val="auto"/>
        </w:rPr>
        <w:t>9</w:t>
      </w:r>
      <w:r w:rsidR="00696D79" w:rsidRPr="009121E5">
        <w:rPr>
          <w:color w:val="auto"/>
        </w:rPr>
        <w:t xml:space="preserve">  </w:t>
      </w:r>
      <w:r w:rsidR="00191B08" w:rsidRPr="009121E5">
        <w:rPr>
          <w:color w:val="auto"/>
        </w:rPr>
        <w:t>Part 2 of</w:t>
      </w:r>
      <w:r w:rsidR="00696D79" w:rsidRPr="009121E5">
        <w:rPr>
          <w:color w:val="auto"/>
        </w:rPr>
        <w:t xml:space="preserve"> Schedule 4, Source 2ZF</w:t>
      </w:r>
      <w:r w:rsidR="00880F21" w:rsidRPr="00880F21">
        <w:rPr>
          <w:color w:val="auto"/>
        </w:rPr>
        <w:t>—Natural gas distribution—flaring</w:t>
      </w:r>
      <w:r w:rsidR="00696D79" w:rsidRPr="009121E5">
        <w:rPr>
          <w:color w:val="auto"/>
        </w:rPr>
        <w:t xml:space="preserve"> (table item 2, column </w:t>
      </w:r>
      <w:r w:rsidR="00ED4F11" w:rsidRPr="009121E5">
        <w:rPr>
          <w:color w:val="auto"/>
        </w:rPr>
        <w:t>headed “Matters to be identified”</w:t>
      </w:r>
      <w:r w:rsidR="00696D79" w:rsidRPr="009121E5">
        <w:rPr>
          <w:color w:val="auto"/>
        </w:rPr>
        <w:t>, before paragraph (a))</w:t>
      </w:r>
    </w:p>
    <w:p w14:paraId="41EE48E7" w14:textId="77777777" w:rsidR="00696D79" w:rsidRPr="009121E5" w:rsidRDefault="00696D79" w:rsidP="00696D79">
      <w:pPr>
        <w:pStyle w:val="Item"/>
        <w:rPr>
          <w:color w:val="auto"/>
          <w:szCs w:val="22"/>
        </w:rPr>
      </w:pPr>
      <w:r w:rsidRPr="009121E5">
        <w:rPr>
          <w:color w:val="auto"/>
          <w:szCs w:val="22"/>
        </w:rPr>
        <w:t>Insert:</w:t>
      </w:r>
    </w:p>
    <w:p w14:paraId="5EE50D4D" w14:textId="29ECC794" w:rsidR="00696D79" w:rsidRPr="009121E5" w:rsidRDefault="00696D79" w:rsidP="00696D79">
      <w:pPr>
        <w:pStyle w:val="Item"/>
        <w:ind w:left="1429"/>
        <w:rPr>
          <w:color w:val="auto"/>
          <w:szCs w:val="22"/>
        </w:rPr>
      </w:pPr>
      <w:r w:rsidRPr="009121E5">
        <w:rPr>
          <w:color w:val="auto"/>
          <w:szCs w:val="22"/>
        </w:rPr>
        <w:t>(aa) the tonnes of flared gas</w:t>
      </w:r>
    </w:p>
    <w:p w14:paraId="1EC86B86" w14:textId="700FC70D" w:rsidR="00696D79" w:rsidRPr="009121E5" w:rsidRDefault="000C7127" w:rsidP="00696D79">
      <w:pPr>
        <w:pStyle w:val="h5SchItem"/>
        <w:rPr>
          <w:color w:val="auto"/>
        </w:rPr>
      </w:pPr>
      <w:r>
        <w:rPr>
          <w:color w:val="auto"/>
        </w:rPr>
        <w:t>90</w:t>
      </w:r>
      <w:r w:rsidR="00696D79" w:rsidRPr="009121E5">
        <w:rPr>
          <w:color w:val="auto"/>
        </w:rPr>
        <w:t xml:space="preserve">  </w:t>
      </w:r>
      <w:r w:rsidR="00191B08" w:rsidRPr="009121E5">
        <w:rPr>
          <w:color w:val="auto"/>
        </w:rPr>
        <w:t>Part 2 of</w:t>
      </w:r>
      <w:r w:rsidR="00696D79" w:rsidRPr="009121E5">
        <w:rPr>
          <w:color w:val="auto"/>
        </w:rPr>
        <w:t xml:space="preserve"> Schedule 4, Source 2ZF</w:t>
      </w:r>
      <w:r w:rsidR="00880F21" w:rsidRPr="00880F21">
        <w:rPr>
          <w:color w:val="auto"/>
        </w:rPr>
        <w:t>—Natural gas distribution—flaring</w:t>
      </w:r>
      <w:r w:rsidR="00696D79" w:rsidRPr="009121E5">
        <w:rPr>
          <w:color w:val="auto"/>
        </w:rPr>
        <w:t xml:space="preserve"> (</w:t>
      </w:r>
      <w:r w:rsidR="0077005D" w:rsidRPr="009121E5">
        <w:rPr>
          <w:color w:val="auto"/>
        </w:rPr>
        <w:t>at the end of the</w:t>
      </w:r>
      <w:r w:rsidR="00696D79" w:rsidRPr="009121E5">
        <w:rPr>
          <w:color w:val="auto"/>
        </w:rPr>
        <w:t xml:space="preserve"> table)</w:t>
      </w:r>
    </w:p>
    <w:p w14:paraId="09D1C222" w14:textId="5273CCC0" w:rsidR="00696D79" w:rsidRPr="009121E5" w:rsidRDefault="0077005D" w:rsidP="00696D79">
      <w:pPr>
        <w:pStyle w:val="Item"/>
        <w:rPr>
          <w:color w:val="auto"/>
        </w:rPr>
      </w:pPr>
      <w:r w:rsidRPr="009121E5">
        <w:rPr>
          <w:color w:val="auto"/>
        </w:rPr>
        <w:t>Add</w:t>
      </w:r>
      <w:r w:rsidR="00696D79" w:rsidRPr="009121E5">
        <w:rPr>
          <w:color w:val="auto"/>
        </w:rPr>
        <w:t>:</w:t>
      </w:r>
    </w:p>
    <w:tbl>
      <w:tblPr>
        <w:tblStyle w:val="PlainTable2"/>
        <w:tblW w:w="7796" w:type="dxa"/>
        <w:tblInd w:w="709" w:type="dxa"/>
        <w:tblLook w:val="04A0" w:firstRow="1" w:lastRow="0" w:firstColumn="1" w:lastColumn="0" w:noHBand="0" w:noVBand="1"/>
      </w:tblPr>
      <w:tblGrid>
        <w:gridCol w:w="992"/>
        <w:gridCol w:w="2835"/>
        <w:gridCol w:w="3969"/>
      </w:tblGrid>
      <w:tr w:rsidR="009121E5" w:rsidRPr="009121E5" w14:paraId="00332B5C" w14:textId="77777777" w:rsidTr="00B529E6">
        <w:trPr>
          <w:cnfStyle w:val="100000000000" w:firstRow="1" w:lastRow="0" w:firstColumn="0" w:lastColumn="0" w:oddVBand="0" w:evenVBand="0" w:oddHBand="0" w:evenHBand="0" w:firstRowFirstColumn="0" w:firstRowLastColumn="0" w:lastRowFirstColumn="0" w:lastRowLastColumn="0"/>
          <w:trHeight w:val="892"/>
        </w:trPr>
        <w:tc>
          <w:tcPr>
            <w:cnfStyle w:val="001000000000" w:firstRow="0" w:lastRow="0" w:firstColumn="1" w:lastColumn="0" w:oddVBand="0" w:evenVBand="0" w:oddHBand="0" w:evenHBand="0" w:firstRowFirstColumn="0" w:firstRowLastColumn="0" w:lastRowFirstColumn="0" w:lastRowLastColumn="0"/>
            <w:tcW w:w="992" w:type="dxa"/>
          </w:tcPr>
          <w:p w14:paraId="4F114CA5" w14:textId="77777777" w:rsidR="00696D79" w:rsidRPr="00B529E6" w:rsidRDefault="00696D79" w:rsidP="009B3936">
            <w:pPr>
              <w:pStyle w:val="Item"/>
              <w:ind w:left="0"/>
              <w:rPr>
                <w:b w:val="0"/>
                <w:bCs w:val="0"/>
                <w:color w:val="auto"/>
                <w:sz w:val="20"/>
              </w:rPr>
            </w:pPr>
            <w:r w:rsidRPr="00B529E6">
              <w:rPr>
                <w:b w:val="0"/>
                <w:bCs w:val="0"/>
                <w:color w:val="auto"/>
                <w:sz w:val="20"/>
              </w:rPr>
              <w:t>3</w:t>
            </w:r>
          </w:p>
        </w:tc>
        <w:tc>
          <w:tcPr>
            <w:tcW w:w="2835" w:type="dxa"/>
          </w:tcPr>
          <w:p w14:paraId="65B63BEB" w14:textId="77777777" w:rsidR="00696D79" w:rsidRPr="00B529E6" w:rsidRDefault="00696D79" w:rsidP="009B3936">
            <w:pPr>
              <w:pStyle w:val="Item"/>
              <w:ind w:left="0"/>
              <w:cnfStyle w:val="100000000000" w:firstRow="1" w:lastRow="0" w:firstColumn="0" w:lastColumn="0" w:oddVBand="0" w:evenVBand="0" w:oddHBand="0" w:evenHBand="0" w:firstRowFirstColumn="0" w:firstRowLastColumn="0" w:lastRowFirstColumn="0" w:lastRowLastColumn="0"/>
              <w:rPr>
                <w:b w:val="0"/>
                <w:bCs w:val="0"/>
                <w:color w:val="auto"/>
                <w:sz w:val="20"/>
              </w:rPr>
            </w:pPr>
            <w:r w:rsidRPr="00B529E6">
              <w:rPr>
                <w:b w:val="0"/>
                <w:bCs w:val="0"/>
                <w:color w:val="auto"/>
                <w:sz w:val="20"/>
              </w:rPr>
              <w:t>Method 2B for the source, as set out in subsection 3.87B(1) </w:t>
            </w:r>
          </w:p>
        </w:tc>
        <w:tc>
          <w:tcPr>
            <w:tcW w:w="3969" w:type="dxa"/>
          </w:tcPr>
          <w:p w14:paraId="1B258861" w14:textId="77777777" w:rsidR="00696D79" w:rsidRPr="00B529E6" w:rsidRDefault="00696D79" w:rsidP="009B3936">
            <w:pPr>
              <w:pStyle w:val="Item"/>
              <w:ind w:left="0"/>
              <w:cnfStyle w:val="100000000000" w:firstRow="1" w:lastRow="0" w:firstColumn="0" w:lastColumn="0" w:oddVBand="0" w:evenVBand="0" w:oddHBand="0" w:evenHBand="0" w:firstRowFirstColumn="0" w:firstRowLastColumn="0" w:lastRowFirstColumn="0" w:lastRowLastColumn="0"/>
              <w:rPr>
                <w:b w:val="0"/>
                <w:bCs w:val="0"/>
                <w:color w:val="auto"/>
                <w:sz w:val="20"/>
              </w:rPr>
            </w:pPr>
            <w:r w:rsidRPr="00B529E6">
              <w:rPr>
                <w:b w:val="0"/>
                <w:bCs w:val="0"/>
                <w:color w:val="auto"/>
                <w:sz w:val="20"/>
              </w:rPr>
              <w:t>(a) the tonnes of flared gas </w:t>
            </w:r>
          </w:p>
          <w:p w14:paraId="09EDBB32" w14:textId="77777777" w:rsidR="00696D79" w:rsidRPr="00B529E6" w:rsidRDefault="00696D79" w:rsidP="007562F2">
            <w:pPr>
              <w:pStyle w:val="Tablea"/>
              <w:cnfStyle w:val="100000000000" w:firstRow="1" w:lastRow="0" w:firstColumn="0" w:lastColumn="0" w:oddVBand="0" w:evenVBand="0" w:oddHBand="0" w:evenHBand="0" w:firstRowFirstColumn="0" w:firstRowLastColumn="0" w:lastRowFirstColumn="0" w:lastRowLastColumn="0"/>
              <w:rPr>
                <w:b w:val="0"/>
                <w:bCs w:val="0"/>
                <w:color w:val="auto"/>
              </w:rPr>
            </w:pPr>
            <w:r w:rsidRPr="00B529E6">
              <w:rPr>
                <w:b w:val="0"/>
                <w:bCs w:val="0"/>
                <w:color w:val="auto"/>
              </w:rPr>
              <w:t>(b) the tonnes and gigajoules of methane within the flared gas, calculated through a mass balance </w:t>
            </w:r>
          </w:p>
        </w:tc>
      </w:tr>
      <w:tr w:rsidR="009121E5" w:rsidRPr="009121E5" w14:paraId="12106777" w14:textId="77777777" w:rsidTr="005029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 w:type="dxa"/>
            <w:tcBorders>
              <w:bottom w:val="single" w:sz="12" w:space="0" w:color="auto"/>
            </w:tcBorders>
          </w:tcPr>
          <w:p w14:paraId="461312C2" w14:textId="77777777" w:rsidR="00696D79" w:rsidRPr="00B529E6" w:rsidRDefault="00696D79" w:rsidP="00602800">
            <w:pPr>
              <w:pStyle w:val="Item"/>
              <w:ind w:left="0"/>
              <w:rPr>
                <w:b w:val="0"/>
                <w:bCs w:val="0"/>
                <w:color w:val="auto"/>
                <w:sz w:val="20"/>
              </w:rPr>
            </w:pPr>
            <w:r w:rsidRPr="00B529E6">
              <w:rPr>
                <w:b w:val="0"/>
                <w:bCs w:val="0"/>
                <w:color w:val="auto"/>
                <w:sz w:val="20"/>
              </w:rPr>
              <w:lastRenderedPageBreak/>
              <w:t>4</w:t>
            </w:r>
          </w:p>
        </w:tc>
        <w:tc>
          <w:tcPr>
            <w:tcW w:w="2835" w:type="dxa"/>
            <w:tcBorders>
              <w:bottom w:val="single" w:sz="12" w:space="0" w:color="auto"/>
            </w:tcBorders>
          </w:tcPr>
          <w:p w14:paraId="64C36801" w14:textId="77777777" w:rsidR="00696D79" w:rsidRPr="00B529E6" w:rsidRDefault="00696D79" w:rsidP="00602800">
            <w:pPr>
              <w:pStyle w:val="Item"/>
              <w:ind w:left="0"/>
              <w:cnfStyle w:val="000000100000" w:firstRow="0" w:lastRow="0" w:firstColumn="0" w:lastColumn="0" w:oddVBand="0" w:evenVBand="0" w:oddHBand="1" w:evenHBand="0" w:firstRowFirstColumn="0" w:firstRowLastColumn="0" w:lastRowFirstColumn="0" w:lastRowLastColumn="0"/>
              <w:rPr>
                <w:color w:val="auto"/>
                <w:sz w:val="20"/>
              </w:rPr>
            </w:pPr>
            <w:r w:rsidRPr="00B529E6">
              <w:rPr>
                <w:color w:val="auto"/>
                <w:sz w:val="20"/>
              </w:rPr>
              <w:t>Method 2B for the source, as set out in subsection 3.87B(2) </w:t>
            </w:r>
          </w:p>
        </w:tc>
        <w:tc>
          <w:tcPr>
            <w:tcW w:w="3969" w:type="dxa"/>
            <w:tcBorders>
              <w:bottom w:val="single" w:sz="12" w:space="0" w:color="auto"/>
            </w:tcBorders>
          </w:tcPr>
          <w:p w14:paraId="58B42586" w14:textId="02277635" w:rsidR="00696D79" w:rsidRPr="00B529E6" w:rsidRDefault="00696D79" w:rsidP="007562F2">
            <w:pPr>
              <w:pStyle w:val="Tablea"/>
              <w:cnfStyle w:val="000000100000" w:firstRow="0" w:lastRow="0" w:firstColumn="0" w:lastColumn="0" w:oddVBand="0" w:evenVBand="0" w:oddHBand="1" w:evenHBand="0" w:firstRowFirstColumn="0" w:firstRowLastColumn="0" w:lastRowFirstColumn="0" w:lastRowLastColumn="0"/>
              <w:rPr>
                <w:color w:val="auto"/>
              </w:rPr>
            </w:pPr>
            <w:r w:rsidRPr="00B529E6">
              <w:rPr>
                <w:color w:val="auto"/>
              </w:rPr>
              <w:t xml:space="preserve">(a) the tonnes </w:t>
            </w:r>
            <w:r w:rsidR="009F208C" w:rsidRPr="009F208C">
              <w:rPr>
                <w:color w:val="auto"/>
              </w:rPr>
              <w:t xml:space="preserve">and gigajoules of flared gas </w:t>
            </w:r>
            <w:r w:rsidR="00BA1814" w:rsidRPr="009F208C">
              <w:rPr>
                <w:color w:val="auto"/>
              </w:rPr>
              <w:t>(hydrocarbon component)</w:t>
            </w:r>
            <w:r w:rsidRPr="00B529E6">
              <w:rPr>
                <w:color w:val="auto"/>
              </w:rPr>
              <w:t>, calculated through a mass balance </w:t>
            </w:r>
          </w:p>
        </w:tc>
      </w:tr>
    </w:tbl>
    <w:p w14:paraId="00EE8A24" w14:textId="44DAD720" w:rsidR="002C48DF" w:rsidRPr="009121E5" w:rsidRDefault="000C7127" w:rsidP="002C48DF">
      <w:pPr>
        <w:pStyle w:val="h5SchItem"/>
        <w:rPr>
          <w:color w:val="auto"/>
        </w:rPr>
      </w:pPr>
      <w:r>
        <w:rPr>
          <w:color w:val="auto"/>
        </w:rPr>
        <w:t>91</w:t>
      </w:r>
      <w:r w:rsidR="002C48DF" w:rsidRPr="009121E5">
        <w:rPr>
          <w:color w:val="auto"/>
        </w:rPr>
        <w:t xml:space="preserve">  Part 4 of Schedule 4, Source 3F</w:t>
      </w:r>
      <w:r w:rsidR="00EB61E4" w:rsidRPr="009121E5">
        <w:rPr>
          <w:color w:val="auto"/>
        </w:rPr>
        <w:t>—Ammonia production</w:t>
      </w:r>
      <w:r w:rsidR="002416DB" w:rsidRPr="009121E5">
        <w:rPr>
          <w:color w:val="auto"/>
        </w:rPr>
        <w:t xml:space="preserve"> (table)</w:t>
      </w:r>
    </w:p>
    <w:p w14:paraId="5A363D8D" w14:textId="4336AD21" w:rsidR="002C48DF" w:rsidRPr="009121E5" w:rsidRDefault="006D0468" w:rsidP="002C48DF">
      <w:pPr>
        <w:pStyle w:val="Item"/>
        <w:rPr>
          <w:color w:val="auto"/>
          <w:szCs w:val="22"/>
        </w:rPr>
      </w:pPr>
      <w:r w:rsidRPr="009121E5">
        <w:rPr>
          <w:color w:val="auto"/>
          <w:szCs w:val="22"/>
        </w:rPr>
        <w:t>Repeal the table, substitute</w:t>
      </w:r>
      <w:r w:rsidR="002C48DF" w:rsidRPr="009121E5">
        <w:rPr>
          <w:color w:val="auto"/>
          <w:szCs w:val="22"/>
        </w:rPr>
        <w:t>:</w:t>
      </w:r>
    </w:p>
    <w:tbl>
      <w:tblPr>
        <w:tblW w:w="5286" w:type="pct"/>
        <w:tblBorders>
          <w:top w:val="single" w:sz="4" w:space="0" w:color="auto"/>
          <w:bottom w:val="single" w:sz="4" w:space="0" w:color="auto"/>
        </w:tblBorders>
        <w:tblLook w:val="04A0" w:firstRow="1" w:lastRow="0" w:firstColumn="1" w:lastColumn="0" w:noHBand="0" w:noVBand="1"/>
      </w:tblPr>
      <w:tblGrid>
        <w:gridCol w:w="698"/>
        <w:gridCol w:w="2306"/>
        <w:gridCol w:w="5785"/>
      </w:tblGrid>
      <w:tr w:rsidR="009121E5" w:rsidRPr="009121E5" w14:paraId="7EB7428A" w14:textId="77777777" w:rsidTr="005029C2">
        <w:trPr>
          <w:trHeight w:val="80"/>
        </w:trPr>
        <w:tc>
          <w:tcPr>
            <w:tcW w:w="397" w:type="pct"/>
            <w:tcBorders>
              <w:top w:val="single" w:sz="12" w:space="0" w:color="auto"/>
              <w:left w:val="nil"/>
              <w:bottom w:val="single" w:sz="12" w:space="0" w:color="auto"/>
              <w:right w:val="nil"/>
            </w:tcBorders>
          </w:tcPr>
          <w:p w14:paraId="164637BB" w14:textId="2524CD48" w:rsidR="001D4338" w:rsidRPr="009121E5" w:rsidRDefault="001D4338" w:rsidP="001D4338">
            <w:pPr>
              <w:pStyle w:val="Tabletext"/>
              <w:rPr>
                <w:b/>
                <w:bCs/>
                <w:color w:val="auto"/>
              </w:rPr>
            </w:pPr>
            <w:r w:rsidRPr="009121E5">
              <w:rPr>
                <w:b/>
                <w:bCs/>
                <w:color w:val="auto"/>
              </w:rPr>
              <w:t>Item</w:t>
            </w:r>
          </w:p>
        </w:tc>
        <w:tc>
          <w:tcPr>
            <w:tcW w:w="1312" w:type="pct"/>
            <w:tcBorders>
              <w:top w:val="single" w:sz="12" w:space="0" w:color="auto"/>
              <w:left w:val="nil"/>
              <w:bottom w:val="single" w:sz="12" w:space="0" w:color="auto"/>
              <w:right w:val="nil"/>
            </w:tcBorders>
          </w:tcPr>
          <w:p w14:paraId="1ED4D17C" w14:textId="3BE60392" w:rsidR="001D4338" w:rsidRPr="009121E5" w:rsidRDefault="001D4338" w:rsidP="001D4338">
            <w:pPr>
              <w:pStyle w:val="Tabletext"/>
              <w:rPr>
                <w:b/>
                <w:bCs/>
                <w:color w:val="auto"/>
              </w:rPr>
            </w:pPr>
            <w:r w:rsidRPr="009121E5">
              <w:rPr>
                <w:b/>
                <w:bCs/>
                <w:color w:val="auto"/>
              </w:rPr>
              <w:t>Method</w:t>
            </w:r>
          </w:p>
        </w:tc>
        <w:tc>
          <w:tcPr>
            <w:tcW w:w="3291" w:type="pct"/>
            <w:tcBorders>
              <w:top w:val="single" w:sz="12" w:space="0" w:color="auto"/>
              <w:left w:val="nil"/>
              <w:bottom w:val="single" w:sz="12" w:space="0" w:color="auto"/>
              <w:right w:val="nil"/>
            </w:tcBorders>
          </w:tcPr>
          <w:p w14:paraId="65753FA3" w14:textId="31490CA8" w:rsidR="001D4338" w:rsidRPr="009121E5" w:rsidRDefault="001D4338" w:rsidP="001D4338">
            <w:pPr>
              <w:pStyle w:val="Tabletext"/>
              <w:rPr>
                <w:b/>
                <w:bCs/>
                <w:color w:val="auto"/>
              </w:rPr>
            </w:pPr>
            <w:r w:rsidRPr="009121E5">
              <w:rPr>
                <w:b/>
                <w:bCs/>
                <w:color w:val="auto"/>
              </w:rPr>
              <w:t>Matters to be identified</w:t>
            </w:r>
          </w:p>
        </w:tc>
      </w:tr>
      <w:tr w:rsidR="009121E5" w:rsidRPr="009121E5" w14:paraId="507DAC67" w14:textId="77777777" w:rsidTr="005029C2">
        <w:trPr>
          <w:trHeight w:val="80"/>
        </w:trPr>
        <w:tc>
          <w:tcPr>
            <w:tcW w:w="397" w:type="pct"/>
            <w:tcBorders>
              <w:top w:val="single" w:sz="12" w:space="0" w:color="auto"/>
              <w:bottom w:val="single" w:sz="4" w:space="0" w:color="auto"/>
            </w:tcBorders>
          </w:tcPr>
          <w:p w14:paraId="3B7B5853" w14:textId="77777777" w:rsidR="00AA37CD" w:rsidRPr="009121E5" w:rsidRDefault="00AA37CD" w:rsidP="00150DF4">
            <w:pPr>
              <w:pStyle w:val="Tabletext"/>
              <w:rPr>
                <w:color w:val="auto"/>
              </w:rPr>
            </w:pPr>
            <w:r w:rsidRPr="009121E5">
              <w:rPr>
                <w:color w:val="auto"/>
              </w:rPr>
              <w:t>1</w:t>
            </w:r>
          </w:p>
        </w:tc>
        <w:tc>
          <w:tcPr>
            <w:tcW w:w="1312" w:type="pct"/>
            <w:tcBorders>
              <w:top w:val="single" w:sz="12" w:space="0" w:color="auto"/>
              <w:bottom w:val="single" w:sz="4" w:space="0" w:color="auto"/>
            </w:tcBorders>
          </w:tcPr>
          <w:p w14:paraId="05F84298" w14:textId="77777777" w:rsidR="00AA37CD" w:rsidRPr="009121E5" w:rsidRDefault="00AA37CD" w:rsidP="00150DF4">
            <w:pPr>
              <w:pStyle w:val="Tabletext"/>
              <w:rPr>
                <w:color w:val="auto"/>
              </w:rPr>
            </w:pPr>
            <w:r w:rsidRPr="009121E5">
              <w:rPr>
                <w:color w:val="auto"/>
              </w:rPr>
              <w:t>Method 1 for the source, as set out in section 4.42</w:t>
            </w:r>
          </w:p>
        </w:tc>
        <w:tc>
          <w:tcPr>
            <w:tcW w:w="3291" w:type="pct"/>
            <w:tcBorders>
              <w:top w:val="single" w:sz="12" w:space="0" w:color="auto"/>
              <w:bottom w:val="single" w:sz="4" w:space="0" w:color="auto"/>
            </w:tcBorders>
          </w:tcPr>
          <w:p w14:paraId="201F7DEA" w14:textId="77777777" w:rsidR="00AA37CD" w:rsidRPr="009121E5" w:rsidRDefault="00AA37CD" w:rsidP="00AA37CD">
            <w:pPr>
              <w:pStyle w:val="Tabletext"/>
              <w:rPr>
                <w:color w:val="auto"/>
              </w:rPr>
            </w:pPr>
            <w:r w:rsidRPr="009121E5">
              <w:rPr>
                <w:color w:val="auto"/>
              </w:rPr>
              <w:t>(a) the tonnes of ammonia produced</w:t>
            </w:r>
          </w:p>
          <w:p w14:paraId="732E326D" w14:textId="62CE270F" w:rsidR="00AA37CD" w:rsidRPr="009121E5" w:rsidRDefault="00AA37CD" w:rsidP="007562F2">
            <w:pPr>
              <w:pStyle w:val="Tablea"/>
              <w:rPr>
                <w:color w:val="auto"/>
              </w:rPr>
            </w:pPr>
            <w:r w:rsidRPr="009121E5">
              <w:rPr>
                <w:color w:val="auto"/>
              </w:rPr>
              <w:t>(b) the tonnes of carbon dioxide recovered and transferred from the facility</w:t>
            </w:r>
          </w:p>
          <w:p w14:paraId="4E51772F" w14:textId="77777777" w:rsidR="00AA37CD" w:rsidRPr="009121E5" w:rsidRDefault="00AA37CD" w:rsidP="007562F2">
            <w:pPr>
              <w:pStyle w:val="Tablea"/>
              <w:rPr>
                <w:color w:val="auto"/>
              </w:rPr>
            </w:pPr>
            <w:r w:rsidRPr="009121E5">
              <w:rPr>
                <w:color w:val="auto"/>
              </w:rPr>
              <w:t>(c) the tonnes of fossil carbon dioxide recovered and transferred from the facility</w:t>
            </w:r>
          </w:p>
          <w:p w14:paraId="26561C05" w14:textId="77777777" w:rsidR="00AA37CD" w:rsidRPr="009121E5" w:rsidRDefault="00AA37CD" w:rsidP="007562F2">
            <w:pPr>
              <w:pStyle w:val="Tablea"/>
              <w:rPr>
                <w:color w:val="auto"/>
              </w:rPr>
            </w:pPr>
            <w:r w:rsidRPr="009121E5">
              <w:rPr>
                <w:color w:val="auto"/>
              </w:rPr>
              <w:t>(d) the tonnes of carbon dioxide recovered and used for urea production</w:t>
            </w:r>
          </w:p>
        </w:tc>
      </w:tr>
      <w:tr w:rsidR="009121E5" w:rsidRPr="009121E5" w14:paraId="2A073B62" w14:textId="77777777" w:rsidTr="00E05BF1">
        <w:trPr>
          <w:trHeight w:val="80"/>
        </w:trPr>
        <w:tc>
          <w:tcPr>
            <w:tcW w:w="397" w:type="pct"/>
            <w:tcBorders>
              <w:top w:val="single" w:sz="4" w:space="0" w:color="auto"/>
              <w:bottom w:val="single" w:sz="4" w:space="0" w:color="auto"/>
            </w:tcBorders>
          </w:tcPr>
          <w:p w14:paraId="004BDB4A" w14:textId="77777777" w:rsidR="00AA37CD" w:rsidRPr="009121E5" w:rsidRDefault="00AA37CD" w:rsidP="00150DF4">
            <w:pPr>
              <w:pStyle w:val="Tabletext"/>
              <w:rPr>
                <w:color w:val="auto"/>
              </w:rPr>
            </w:pPr>
            <w:r w:rsidRPr="009121E5">
              <w:rPr>
                <w:color w:val="auto"/>
              </w:rPr>
              <w:t>2</w:t>
            </w:r>
          </w:p>
        </w:tc>
        <w:tc>
          <w:tcPr>
            <w:tcW w:w="1312" w:type="pct"/>
            <w:tcBorders>
              <w:top w:val="single" w:sz="4" w:space="0" w:color="auto"/>
              <w:bottom w:val="single" w:sz="4" w:space="0" w:color="auto"/>
            </w:tcBorders>
          </w:tcPr>
          <w:p w14:paraId="792860A0" w14:textId="77777777" w:rsidR="00AA37CD" w:rsidRPr="009121E5" w:rsidRDefault="00AA37CD" w:rsidP="00150DF4">
            <w:pPr>
              <w:pStyle w:val="Tabletext"/>
              <w:rPr>
                <w:color w:val="auto"/>
              </w:rPr>
            </w:pPr>
            <w:r w:rsidRPr="009121E5">
              <w:rPr>
                <w:color w:val="auto"/>
              </w:rPr>
              <w:t>Methods 2, 3 and 4 for the source, as set out in sections 4.43, 4.44 and Part 1.3</w:t>
            </w:r>
          </w:p>
        </w:tc>
        <w:tc>
          <w:tcPr>
            <w:tcW w:w="3291" w:type="pct"/>
            <w:tcBorders>
              <w:top w:val="single" w:sz="4" w:space="0" w:color="auto"/>
              <w:bottom w:val="single" w:sz="4" w:space="0" w:color="auto"/>
            </w:tcBorders>
          </w:tcPr>
          <w:p w14:paraId="1D0FC38E" w14:textId="77777777" w:rsidR="00AA37CD" w:rsidRPr="009121E5" w:rsidRDefault="00AA37CD" w:rsidP="00AA37CD">
            <w:pPr>
              <w:pStyle w:val="Tabletext"/>
              <w:rPr>
                <w:color w:val="auto"/>
              </w:rPr>
            </w:pPr>
            <w:r w:rsidRPr="009121E5">
              <w:rPr>
                <w:color w:val="auto"/>
              </w:rPr>
              <w:t>(a) the tonnes of ammonia produced</w:t>
            </w:r>
          </w:p>
          <w:p w14:paraId="00CDCFF8" w14:textId="77777777" w:rsidR="00AA37CD" w:rsidRPr="009121E5" w:rsidRDefault="00AA37CD" w:rsidP="007562F2">
            <w:pPr>
              <w:pStyle w:val="Tablea"/>
              <w:rPr>
                <w:color w:val="auto"/>
              </w:rPr>
            </w:pPr>
            <w:r w:rsidRPr="009121E5">
              <w:rPr>
                <w:color w:val="auto"/>
              </w:rPr>
              <w:t>(b) the facility specific emission factor or factors for each fuel type consumed, in kilograms of CO2 e per gigajoule</w:t>
            </w:r>
          </w:p>
          <w:p w14:paraId="72B0051A" w14:textId="19BD682E" w:rsidR="00AA37CD" w:rsidRPr="009121E5" w:rsidRDefault="00AA37CD" w:rsidP="007562F2">
            <w:pPr>
              <w:pStyle w:val="Tablea"/>
              <w:rPr>
                <w:color w:val="auto"/>
              </w:rPr>
            </w:pPr>
            <w:r w:rsidRPr="009121E5">
              <w:rPr>
                <w:color w:val="auto"/>
              </w:rPr>
              <w:t>(c) the tonnes of carbon dioxide recovered and transferred from the facility</w:t>
            </w:r>
          </w:p>
          <w:p w14:paraId="65C0B67F" w14:textId="77777777" w:rsidR="00AA37CD" w:rsidRPr="009121E5" w:rsidRDefault="00AA37CD" w:rsidP="007562F2">
            <w:pPr>
              <w:pStyle w:val="Tablea"/>
              <w:rPr>
                <w:color w:val="auto"/>
              </w:rPr>
            </w:pPr>
            <w:r w:rsidRPr="009121E5">
              <w:rPr>
                <w:color w:val="auto"/>
              </w:rPr>
              <w:t>(d) the tonnes of fossil carbon dioxide recovered and transferred from the facility</w:t>
            </w:r>
          </w:p>
          <w:p w14:paraId="2D261BDA" w14:textId="77777777" w:rsidR="00AA37CD" w:rsidRPr="009121E5" w:rsidRDefault="00AA37CD" w:rsidP="007562F2">
            <w:pPr>
              <w:pStyle w:val="Tablea"/>
              <w:rPr>
                <w:color w:val="auto"/>
              </w:rPr>
            </w:pPr>
            <w:r w:rsidRPr="009121E5">
              <w:rPr>
                <w:color w:val="auto"/>
              </w:rPr>
              <w:t>(e) the tonnes of carbon dioxide recovered and used for urea production</w:t>
            </w:r>
          </w:p>
        </w:tc>
      </w:tr>
      <w:tr w:rsidR="009121E5" w:rsidRPr="009121E5" w14:paraId="025D775B" w14:textId="77777777" w:rsidTr="00E05BF1">
        <w:trPr>
          <w:trHeight w:val="80"/>
        </w:trPr>
        <w:tc>
          <w:tcPr>
            <w:tcW w:w="397" w:type="pct"/>
            <w:tcBorders>
              <w:top w:val="single" w:sz="4" w:space="0" w:color="auto"/>
              <w:bottom w:val="single" w:sz="18" w:space="0" w:color="auto"/>
            </w:tcBorders>
          </w:tcPr>
          <w:p w14:paraId="727DF97D" w14:textId="77777777" w:rsidR="00AA37CD" w:rsidRPr="009121E5" w:rsidRDefault="00AA37CD" w:rsidP="00150DF4">
            <w:pPr>
              <w:pStyle w:val="Tabletext"/>
              <w:rPr>
                <w:color w:val="auto"/>
              </w:rPr>
            </w:pPr>
            <w:r w:rsidRPr="009121E5">
              <w:rPr>
                <w:color w:val="auto"/>
              </w:rPr>
              <w:t>3</w:t>
            </w:r>
          </w:p>
        </w:tc>
        <w:tc>
          <w:tcPr>
            <w:tcW w:w="1312" w:type="pct"/>
            <w:tcBorders>
              <w:top w:val="single" w:sz="4" w:space="0" w:color="auto"/>
              <w:bottom w:val="single" w:sz="18" w:space="0" w:color="auto"/>
            </w:tcBorders>
          </w:tcPr>
          <w:p w14:paraId="65D916E9" w14:textId="77777777" w:rsidR="00AA37CD" w:rsidRPr="009121E5" w:rsidRDefault="00AA37CD" w:rsidP="00150DF4">
            <w:pPr>
              <w:pStyle w:val="Tabletext"/>
              <w:rPr>
                <w:color w:val="auto"/>
              </w:rPr>
            </w:pPr>
            <w:r w:rsidRPr="009121E5">
              <w:rPr>
                <w:color w:val="auto"/>
              </w:rPr>
              <w:t>Any method for the source, as set out in sections 4.42, 4.43, 4.44 and Part 1.3</w:t>
            </w:r>
          </w:p>
        </w:tc>
        <w:tc>
          <w:tcPr>
            <w:tcW w:w="3291" w:type="pct"/>
            <w:tcBorders>
              <w:top w:val="single" w:sz="4" w:space="0" w:color="auto"/>
              <w:bottom w:val="single" w:sz="18" w:space="0" w:color="auto"/>
            </w:tcBorders>
          </w:tcPr>
          <w:p w14:paraId="5450D511" w14:textId="6BB074C9" w:rsidR="00AA37CD" w:rsidRPr="009121E5" w:rsidRDefault="00AA37CD" w:rsidP="00150DF4">
            <w:pPr>
              <w:pStyle w:val="Tabletext"/>
              <w:rPr>
                <w:color w:val="auto"/>
              </w:rPr>
            </w:pPr>
            <w:r w:rsidRPr="009121E5">
              <w:rPr>
                <w:color w:val="auto"/>
              </w:rPr>
              <w:t>For each blended fuel consumed at a facility</w:t>
            </w:r>
            <w:r w:rsidR="00666F48">
              <w:rPr>
                <w:color w:val="auto"/>
              </w:rPr>
              <w:t>, the following</w:t>
            </w:r>
            <w:r w:rsidRPr="009121E5">
              <w:rPr>
                <w:color w:val="auto"/>
              </w:rPr>
              <w:t>:</w:t>
            </w:r>
          </w:p>
          <w:p w14:paraId="3C0AC0A5" w14:textId="58946436" w:rsidR="00AA37CD" w:rsidRPr="009121E5" w:rsidRDefault="00AA37CD" w:rsidP="007562F2">
            <w:pPr>
              <w:pStyle w:val="Tablea"/>
              <w:rPr>
                <w:color w:val="auto"/>
              </w:rPr>
            </w:pPr>
            <w:r w:rsidRPr="009121E5">
              <w:rPr>
                <w:color w:val="auto"/>
              </w:rPr>
              <w:t xml:space="preserve">(a) </w:t>
            </w:r>
            <w:r w:rsidR="00B36C62">
              <w:rPr>
                <w:color w:val="auto"/>
              </w:rPr>
              <w:t>t</w:t>
            </w:r>
            <w:r w:rsidRPr="009121E5">
              <w:rPr>
                <w:color w:val="auto"/>
              </w:rPr>
              <w:t xml:space="preserve">he </w:t>
            </w:r>
            <w:r w:rsidR="007D682D">
              <w:rPr>
                <w:color w:val="auto"/>
              </w:rPr>
              <w:t>provision</w:t>
            </w:r>
            <w:r w:rsidRPr="009121E5">
              <w:rPr>
                <w:color w:val="auto"/>
              </w:rPr>
              <w:t xml:space="preserve"> under Part 2.6 used to determine the amounts of each kind of fuel in the blended fuel</w:t>
            </w:r>
            <w:r w:rsidR="005A3E0A">
              <w:rPr>
                <w:color w:val="auto"/>
              </w:rPr>
              <w:t>;</w:t>
            </w:r>
          </w:p>
          <w:p w14:paraId="038D611F" w14:textId="33E31A36" w:rsidR="00AA37CD" w:rsidRPr="009121E5" w:rsidRDefault="00AA37CD" w:rsidP="007562F2">
            <w:pPr>
              <w:pStyle w:val="Tablea"/>
              <w:rPr>
                <w:color w:val="auto"/>
              </w:rPr>
            </w:pPr>
            <w:r w:rsidRPr="009121E5">
              <w:rPr>
                <w:color w:val="auto"/>
              </w:rPr>
              <w:t xml:space="preserve">(b) </w:t>
            </w:r>
            <w:r w:rsidR="00666F48">
              <w:rPr>
                <w:color w:val="auto"/>
              </w:rPr>
              <w:t>t</w:t>
            </w:r>
            <w:r w:rsidRPr="009121E5">
              <w:rPr>
                <w:color w:val="auto"/>
              </w:rPr>
              <w:t>he total amount of blended fuel, corrected to standard conditions, for which the section under paragraph (a) has been used, in:</w:t>
            </w:r>
          </w:p>
          <w:p w14:paraId="61D39A4E" w14:textId="77777777" w:rsidR="00AA37CD" w:rsidRPr="009121E5" w:rsidRDefault="00AA37CD" w:rsidP="003D000E">
            <w:pPr>
              <w:pStyle w:val="Tabletext"/>
              <w:ind w:left="720"/>
              <w:rPr>
                <w:color w:val="auto"/>
              </w:rPr>
            </w:pPr>
            <w:r w:rsidRPr="009121E5">
              <w:rPr>
                <w:color w:val="auto"/>
              </w:rPr>
              <w:t>(i) if the blended fuel is a solid fuel – tonnes;</w:t>
            </w:r>
          </w:p>
          <w:p w14:paraId="0DD39D72" w14:textId="77777777" w:rsidR="00AA37CD" w:rsidRPr="009121E5" w:rsidRDefault="00AA37CD" w:rsidP="003D000E">
            <w:pPr>
              <w:pStyle w:val="Tabletext"/>
              <w:ind w:left="720"/>
              <w:rPr>
                <w:color w:val="auto"/>
              </w:rPr>
            </w:pPr>
            <w:r w:rsidRPr="009121E5">
              <w:rPr>
                <w:color w:val="auto"/>
              </w:rPr>
              <w:t>(ii) if the blended fuel is a liquid fuel – kilolitres;</w:t>
            </w:r>
          </w:p>
          <w:p w14:paraId="0A4BE29A" w14:textId="4954E196" w:rsidR="00AA37CD" w:rsidRPr="009121E5" w:rsidRDefault="00AA37CD" w:rsidP="003D000E">
            <w:pPr>
              <w:pStyle w:val="Tabletext"/>
              <w:ind w:left="720"/>
              <w:rPr>
                <w:color w:val="auto"/>
              </w:rPr>
            </w:pPr>
            <w:r w:rsidRPr="009121E5">
              <w:rPr>
                <w:color w:val="auto"/>
              </w:rPr>
              <w:t>(iii) if the blended fuel is a gaseous fuel – cubic metres</w:t>
            </w:r>
            <w:r w:rsidR="005A3E0A">
              <w:rPr>
                <w:color w:val="auto"/>
              </w:rPr>
              <w:t>;</w:t>
            </w:r>
          </w:p>
          <w:p w14:paraId="1C40ECAA" w14:textId="62C7055E" w:rsidR="00AA37CD" w:rsidRPr="009121E5" w:rsidRDefault="00AA37CD" w:rsidP="007562F2">
            <w:pPr>
              <w:pStyle w:val="Tablea"/>
              <w:rPr>
                <w:color w:val="auto"/>
              </w:rPr>
            </w:pPr>
            <w:r w:rsidRPr="009121E5">
              <w:rPr>
                <w:color w:val="auto"/>
              </w:rPr>
              <w:t xml:space="preserve">(c) </w:t>
            </w:r>
            <w:r w:rsidR="00666F48">
              <w:rPr>
                <w:color w:val="auto"/>
              </w:rPr>
              <w:t>t</w:t>
            </w:r>
            <w:r w:rsidRPr="009121E5">
              <w:rPr>
                <w:color w:val="auto"/>
              </w:rPr>
              <w:t>he amount of each type of fuel, corrected to standard conditions, that is contained in the blended fuel, determined in accordance with the section under paragraph (a), in:</w:t>
            </w:r>
          </w:p>
          <w:p w14:paraId="01C3EA83" w14:textId="77777777" w:rsidR="00AA37CD" w:rsidRPr="009121E5" w:rsidRDefault="00AA37CD" w:rsidP="003D000E">
            <w:pPr>
              <w:pStyle w:val="Tabletext"/>
              <w:ind w:left="720"/>
              <w:rPr>
                <w:color w:val="auto"/>
              </w:rPr>
            </w:pPr>
            <w:r w:rsidRPr="009121E5">
              <w:rPr>
                <w:color w:val="auto"/>
              </w:rPr>
              <w:t>(i) if the blended fuel is a solid fuel – tonnes;</w:t>
            </w:r>
          </w:p>
          <w:p w14:paraId="54085245" w14:textId="77777777" w:rsidR="00AA37CD" w:rsidRPr="009121E5" w:rsidRDefault="00AA37CD" w:rsidP="003D000E">
            <w:pPr>
              <w:pStyle w:val="Tabletext"/>
              <w:ind w:left="720"/>
              <w:rPr>
                <w:color w:val="auto"/>
              </w:rPr>
            </w:pPr>
            <w:r w:rsidRPr="009121E5">
              <w:rPr>
                <w:color w:val="auto"/>
              </w:rPr>
              <w:t>(ii) if the blended fuel is a liquid fuel – kilolitres;</w:t>
            </w:r>
          </w:p>
          <w:p w14:paraId="5E490120" w14:textId="3B66F70F" w:rsidR="00AA37CD" w:rsidRPr="009121E5" w:rsidRDefault="00AA37CD" w:rsidP="003D000E">
            <w:pPr>
              <w:pStyle w:val="Tabletext"/>
              <w:ind w:left="720"/>
              <w:rPr>
                <w:color w:val="auto"/>
              </w:rPr>
            </w:pPr>
            <w:r w:rsidRPr="009121E5">
              <w:rPr>
                <w:color w:val="auto"/>
              </w:rPr>
              <w:t>(iii) if the blended fuel is a gaseous fuel – cubic metres</w:t>
            </w:r>
            <w:r w:rsidR="005A3E0A">
              <w:rPr>
                <w:color w:val="auto"/>
              </w:rPr>
              <w:t>;</w:t>
            </w:r>
          </w:p>
          <w:p w14:paraId="31BD1439" w14:textId="120326C3" w:rsidR="00AA37CD" w:rsidRPr="009121E5" w:rsidRDefault="00AA37CD" w:rsidP="007562F2">
            <w:pPr>
              <w:pStyle w:val="Tablea"/>
              <w:rPr>
                <w:color w:val="auto"/>
              </w:rPr>
            </w:pPr>
            <w:r w:rsidRPr="009121E5">
              <w:rPr>
                <w:color w:val="auto"/>
              </w:rPr>
              <w:t xml:space="preserve">(d) </w:t>
            </w:r>
            <w:r w:rsidR="00666F48">
              <w:rPr>
                <w:color w:val="auto"/>
              </w:rPr>
              <w:t>i</w:t>
            </w:r>
            <w:r w:rsidRPr="009121E5">
              <w:rPr>
                <w:color w:val="auto"/>
              </w:rPr>
              <w:t>f section 2.67C was used to determine the amounts of each kind of fuel in the blended fuel:</w:t>
            </w:r>
          </w:p>
          <w:p w14:paraId="334DF677" w14:textId="77777777" w:rsidR="00AA37CD" w:rsidRPr="009121E5" w:rsidRDefault="00AA37CD" w:rsidP="007562F2">
            <w:pPr>
              <w:pStyle w:val="Tablei"/>
              <w:ind w:left="1004"/>
              <w:rPr>
                <w:color w:val="auto"/>
              </w:rPr>
            </w:pPr>
            <w:r w:rsidRPr="009121E5">
              <w:rPr>
                <w:color w:val="auto"/>
              </w:rPr>
              <w:t>(i) if PGOs were used to determine the amount of a renewable gas in the blended fuel:</w:t>
            </w:r>
          </w:p>
          <w:p w14:paraId="2F065F65" w14:textId="37442A4B" w:rsidR="00AA37CD" w:rsidRPr="009121E5" w:rsidRDefault="00AA37CD" w:rsidP="003D000E">
            <w:pPr>
              <w:pStyle w:val="Tabletext"/>
              <w:numPr>
                <w:ilvl w:val="0"/>
                <w:numId w:val="28"/>
              </w:numPr>
              <w:ind w:left="1361" w:hanging="397"/>
              <w:rPr>
                <w:color w:val="auto"/>
              </w:rPr>
            </w:pPr>
            <w:r w:rsidRPr="009121E5">
              <w:rPr>
                <w:color w:val="auto"/>
              </w:rPr>
              <w:t>the unique identification code included on each PGO;</w:t>
            </w:r>
            <w:r w:rsidR="003D000E" w:rsidRPr="009121E5">
              <w:rPr>
                <w:color w:val="auto"/>
              </w:rPr>
              <w:t xml:space="preserve"> and</w:t>
            </w:r>
          </w:p>
          <w:p w14:paraId="22867FFB" w14:textId="3695030F" w:rsidR="00AA37CD" w:rsidRPr="009121E5" w:rsidRDefault="00AA37CD" w:rsidP="003D000E">
            <w:pPr>
              <w:pStyle w:val="Tabletext"/>
              <w:numPr>
                <w:ilvl w:val="0"/>
                <w:numId w:val="28"/>
              </w:numPr>
              <w:ind w:left="1361" w:hanging="397"/>
              <w:rPr>
                <w:color w:val="auto"/>
              </w:rPr>
            </w:pPr>
            <w:r w:rsidRPr="009121E5">
              <w:rPr>
                <w:color w:val="auto"/>
              </w:rPr>
              <w:t>the total amount, in gigajoules, of each kind of renewable gas represented by the PGOs;</w:t>
            </w:r>
          </w:p>
          <w:p w14:paraId="1CE8954E" w14:textId="77777777" w:rsidR="00AA37CD" w:rsidRPr="009121E5" w:rsidRDefault="00AA37CD" w:rsidP="007562F2">
            <w:pPr>
              <w:pStyle w:val="Tablei"/>
              <w:ind w:left="1004"/>
              <w:rPr>
                <w:color w:val="auto"/>
              </w:rPr>
            </w:pPr>
            <w:r w:rsidRPr="009121E5">
              <w:rPr>
                <w:color w:val="auto"/>
              </w:rPr>
              <w:t>(ii) if RGGOs were used to determine the amount of a renewable gas in the blended fuel:</w:t>
            </w:r>
          </w:p>
          <w:p w14:paraId="21B49200" w14:textId="77777777" w:rsidR="00AA37CD" w:rsidRPr="009121E5" w:rsidRDefault="00AA37CD" w:rsidP="00AA37CD">
            <w:pPr>
              <w:pStyle w:val="Tablei"/>
              <w:numPr>
                <w:ilvl w:val="0"/>
                <w:numId w:val="24"/>
              </w:numPr>
              <w:rPr>
                <w:color w:val="auto"/>
              </w:rPr>
            </w:pPr>
            <w:r w:rsidRPr="009121E5">
              <w:rPr>
                <w:color w:val="auto"/>
              </w:rPr>
              <w:t>the unique serial number for each RGGO;</w:t>
            </w:r>
          </w:p>
          <w:p w14:paraId="2751DA7A" w14:textId="5499D404" w:rsidR="00AA37CD" w:rsidRPr="009121E5" w:rsidRDefault="00AA37CD" w:rsidP="00AA37CD">
            <w:pPr>
              <w:pStyle w:val="Tablei"/>
              <w:numPr>
                <w:ilvl w:val="0"/>
                <w:numId w:val="24"/>
              </w:numPr>
              <w:rPr>
                <w:color w:val="auto"/>
              </w:rPr>
            </w:pPr>
            <w:r w:rsidRPr="009121E5">
              <w:rPr>
                <w:color w:val="auto"/>
              </w:rPr>
              <w:lastRenderedPageBreak/>
              <w:t>the unique identifying code for each Retirement Statement covering the RGGOs;</w:t>
            </w:r>
            <w:r w:rsidR="003D000E" w:rsidRPr="009121E5">
              <w:rPr>
                <w:color w:val="auto"/>
              </w:rPr>
              <w:t xml:space="preserve"> and</w:t>
            </w:r>
          </w:p>
          <w:p w14:paraId="0A3730F2" w14:textId="77777777" w:rsidR="00AA37CD" w:rsidRPr="009121E5" w:rsidRDefault="00AA37CD" w:rsidP="00AA37CD">
            <w:pPr>
              <w:pStyle w:val="Tablei"/>
              <w:numPr>
                <w:ilvl w:val="0"/>
                <w:numId w:val="24"/>
              </w:numPr>
              <w:rPr>
                <w:color w:val="auto"/>
              </w:rPr>
            </w:pPr>
            <w:r w:rsidRPr="009121E5">
              <w:rPr>
                <w:color w:val="auto"/>
              </w:rPr>
              <w:t>the total amount, in gigajoules, of each kind of renewable gas represented by the RGGOs.</w:t>
            </w:r>
          </w:p>
        </w:tc>
      </w:tr>
    </w:tbl>
    <w:p w14:paraId="4870EF29" w14:textId="529F6F26" w:rsidR="00A52801" w:rsidRPr="009121E5" w:rsidRDefault="001B7813" w:rsidP="00A52801">
      <w:pPr>
        <w:pStyle w:val="h5SchItem"/>
        <w:rPr>
          <w:color w:val="auto"/>
        </w:rPr>
      </w:pPr>
      <w:r>
        <w:rPr>
          <w:color w:val="auto"/>
        </w:rPr>
        <w:lastRenderedPageBreak/>
        <w:t>9</w:t>
      </w:r>
      <w:r w:rsidR="000C7127">
        <w:rPr>
          <w:color w:val="auto"/>
        </w:rPr>
        <w:t>2</w:t>
      </w:r>
      <w:r w:rsidR="00A52801" w:rsidRPr="009121E5">
        <w:rPr>
          <w:color w:val="auto"/>
        </w:rPr>
        <w:t xml:space="preserve">  Part 4 of Schedule 4, Source </w:t>
      </w:r>
      <w:r w:rsidR="00FF6532" w:rsidRPr="009121E5">
        <w:rPr>
          <w:color w:val="auto"/>
        </w:rPr>
        <w:t>6</w:t>
      </w:r>
      <w:r w:rsidR="001E07B6" w:rsidRPr="009121E5">
        <w:rPr>
          <w:color w:val="auto"/>
        </w:rPr>
        <w:t>—Hydrogen production</w:t>
      </w:r>
      <w:r w:rsidR="008B581E" w:rsidRPr="009121E5">
        <w:rPr>
          <w:color w:val="auto"/>
        </w:rPr>
        <w:t xml:space="preserve"> (table)</w:t>
      </w:r>
    </w:p>
    <w:p w14:paraId="5F41856C" w14:textId="6A819D34" w:rsidR="00605404" w:rsidRDefault="00605404" w:rsidP="00DC2C0D">
      <w:pPr>
        <w:pStyle w:val="Item"/>
        <w:spacing w:after="120"/>
        <w:rPr>
          <w:color w:val="auto"/>
          <w:szCs w:val="22"/>
        </w:rPr>
      </w:pPr>
      <w:r w:rsidRPr="009121E5">
        <w:rPr>
          <w:color w:val="auto"/>
          <w:szCs w:val="22"/>
        </w:rPr>
        <w:t>Repeal the table, substitute:</w:t>
      </w:r>
    </w:p>
    <w:tbl>
      <w:tblPr>
        <w:tblW w:w="5457" w:type="pct"/>
        <w:tblBorders>
          <w:top w:val="single" w:sz="4" w:space="0" w:color="auto"/>
          <w:bottom w:val="single" w:sz="2" w:space="0" w:color="auto"/>
          <w:insideH w:val="single" w:sz="4" w:space="0" w:color="auto"/>
        </w:tblBorders>
        <w:tblLook w:val="04A0" w:firstRow="1" w:lastRow="0" w:firstColumn="1" w:lastColumn="0" w:noHBand="0" w:noVBand="1"/>
      </w:tblPr>
      <w:tblGrid>
        <w:gridCol w:w="699"/>
        <w:gridCol w:w="2306"/>
        <w:gridCol w:w="6068"/>
      </w:tblGrid>
      <w:tr w:rsidR="009121E5" w:rsidRPr="009121E5" w14:paraId="6E943D2B" w14:textId="77777777" w:rsidTr="005029C2">
        <w:tc>
          <w:tcPr>
            <w:tcW w:w="385" w:type="pct"/>
            <w:tcBorders>
              <w:top w:val="single" w:sz="12" w:space="0" w:color="auto"/>
              <w:left w:val="nil"/>
              <w:bottom w:val="single" w:sz="12" w:space="0" w:color="auto"/>
              <w:right w:val="nil"/>
            </w:tcBorders>
            <w:hideMark/>
          </w:tcPr>
          <w:p w14:paraId="3902C60D" w14:textId="77777777" w:rsidR="004818CA" w:rsidRPr="009121E5" w:rsidRDefault="004818CA" w:rsidP="00150DF4">
            <w:pPr>
              <w:pStyle w:val="TableHeading"/>
              <w:rPr>
                <w:color w:val="auto"/>
              </w:rPr>
            </w:pPr>
            <w:r w:rsidRPr="009121E5">
              <w:rPr>
                <w:color w:val="auto"/>
              </w:rPr>
              <w:t>Item</w:t>
            </w:r>
          </w:p>
        </w:tc>
        <w:tc>
          <w:tcPr>
            <w:tcW w:w="1271" w:type="pct"/>
            <w:tcBorders>
              <w:top w:val="single" w:sz="12" w:space="0" w:color="auto"/>
              <w:left w:val="nil"/>
              <w:bottom w:val="single" w:sz="12" w:space="0" w:color="auto"/>
              <w:right w:val="nil"/>
            </w:tcBorders>
            <w:hideMark/>
          </w:tcPr>
          <w:p w14:paraId="3A74BB16" w14:textId="77777777" w:rsidR="004818CA" w:rsidRPr="009121E5" w:rsidRDefault="004818CA" w:rsidP="00150DF4">
            <w:pPr>
              <w:pStyle w:val="TableHeading"/>
              <w:rPr>
                <w:color w:val="auto"/>
              </w:rPr>
            </w:pPr>
            <w:r w:rsidRPr="009121E5">
              <w:rPr>
                <w:color w:val="auto"/>
              </w:rPr>
              <w:t>Method</w:t>
            </w:r>
          </w:p>
        </w:tc>
        <w:tc>
          <w:tcPr>
            <w:tcW w:w="3344" w:type="pct"/>
            <w:tcBorders>
              <w:top w:val="single" w:sz="12" w:space="0" w:color="auto"/>
              <w:left w:val="nil"/>
              <w:bottom w:val="single" w:sz="12" w:space="0" w:color="auto"/>
              <w:right w:val="nil"/>
            </w:tcBorders>
            <w:hideMark/>
          </w:tcPr>
          <w:p w14:paraId="2B3A1715" w14:textId="77777777" w:rsidR="004818CA" w:rsidRPr="009121E5" w:rsidRDefault="004818CA" w:rsidP="00150DF4">
            <w:pPr>
              <w:pStyle w:val="TableHeading"/>
              <w:rPr>
                <w:color w:val="auto"/>
              </w:rPr>
            </w:pPr>
            <w:r w:rsidRPr="009121E5">
              <w:rPr>
                <w:color w:val="auto"/>
              </w:rPr>
              <w:t>Matters to be identified</w:t>
            </w:r>
          </w:p>
        </w:tc>
      </w:tr>
      <w:tr w:rsidR="009121E5" w:rsidRPr="009121E5" w14:paraId="6696AF18" w14:textId="77777777" w:rsidTr="005029C2">
        <w:tc>
          <w:tcPr>
            <w:tcW w:w="385" w:type="pct"/>
            <w:tcBorders>
              <w:top w:val="single" w:sz="12" w:space="0" w:color="auto"/>
              <w:left w:val="nil"/>
              <w:bottom w:val="single" w:sz="4" w:space="0" w:color="auto"/>
              <w:right w:val="nil"/>
            </w:tcBorders>
            <w:hideMark/>
          </w:tcPr>
          <w:p w14:paraId="47FB91D5" w14:textId="77777777" w:rsidR="004818CA" w:rsidRPr="009121E5" w:rsidRDefault="004818CA" w:rsidP="00150DF4">
            <w:pPr>
              <w:pStyle w:val="Tabletext"/>
              <w:rPr>
                <w:color w:val="auto"/>
              </w:rPr>
            </w:pPr>
            <w:r w:rsidRPr="009121E5">
              <w:rPr>
                <w:color w:val="auto"/>
              </w:rPr>
              <w:t>1</w:t>
            </w:r>
          </w:p>
        </w:tc>
        <w:tc>
          <w:tcPr>
            <w:tcW w:w="1271" w:type="pct"/>
            <w:tcBorders>
              <w:top w:val="single" w:sz="12" w:space="0" w:color="auto"/>
              <w:left w:val="nil"/>
              <w:bottom w:val="single" w:sz="4" w:space="0" w:color="auto"/>
              <w:right w:val="nil"/>
            </w:tcBorders>
            <w:hideMark/>
          </w:tcPr>
          <w:p w14:paraId="191671EC" w14:textId="77777777" w:rsidR="004818CA" w:rsidRPr="009121E5" w:rsidRDefault="004818CA" w:rsidP="00150DF4">
            <w:pPr>
              <w:pStyle w:val="Tabletext"/>
              <w:rPr>
                <w:color w:val="auto"/>
              </w:rPr>
            </w:pPr>
            <w:r w:rsidRPr="009121E5">
              <w:rPr>
                <w:color w:val="auto"/>
              </w:rPr>
              <w:t>Method 1 for the source, as set out in section 4.62</w:t>
            </w:r>
          </w:p>
        </w:tc>
        <w:tc>
          <w:tcPr>
            <w:tcW w:w="3344" w:type="pct"/>
            <w:tcBorders>
              <w:top w:val="single" w:sz="12" w:space="0" w:color="auto"/>
              <w:left w:val="nil"/>
              <w:bottom w:val="single" w:sz="4" w:space="0" w:color="auto"/>
              <w:right w:val="nil"/>
            </w:tcBorders>
            <w:hideMark/>
          </w:tcPr>
          <w:p w14:paraId="0D1D2089" w14:textId="77777777" w:rsidR="004818CA" w:rsidRPr="009121E5" w:rsidRDefault="004818CA" w:rsidP="00150DF4">
            <w:pPr>
              <w:pStyle w:val="Tablea"/>
              <w:rPr>
                <w:color w:val="auto"/>
              </w:rPr>
            </w:pPr>
            <w:r w:rsidRPr="009121E5">
              <w:rPr>
                <w:color w:val="auto"/>
              </w:rPr>
              <w:t>(a) the tonnes of hydrogen produced from fossil fuel feedstocks</w:t>
            </w:r>
          </w:p>
          <w:p w14:paraId="3175EB48" w14:textId="77777777" w:rsidR="004818CA" w:rsidRPr="009121E5" w:rsidRDefault="004818CA" w:rsidP="00150DF4">
            <w:pPr>
              <w:pStyle w:val="Tablea"/>
              <w:rPr>
                <w:color w:val="auto"/>
              </w:rPr>
            </w:pPr>
            <w:r w:rsidRPr="009121E5">
              <w:rPr>
                <w:color w:val="auto"/>
              </w:rPr>
              <w:t>(b) the tonnes of hydrogen produced from electrolysers</w:t>
            </w:r>
          </w:p>
          <w:p w14:paraId="13CFF5E3" w14:textId="77777777" w:rsidR="004818CA" w:rsidRPr="009121E5" w:rsidRDefault="004818CA" w:rsidP="00150DF4">
            <w:pPr>
              <w:pStyle w:val="Tablea"/>
              <w:rPr>
                <w:color w:val="auto"/>
              </w:rPr>
            </w:pPr>
            <w:r w:rsidRPr="009121E5">
              <w:rPr>
                <w:color w:val="auto"/>
              </w:rPr>
              <w:t>(c) the amount of electricity consumed for hydrogen production from electrolysers</w:t>
            </w:r>
          </w:p>
          <w:p w14:paraId="2C18B8F1" w14:textId="12527E9C" w:rsidR="004818CA" w:rsidRPr="009121E5" w:rsidRDefault="004818CA" w:rsidP="00150DF4">
            <w:pPr>
              <w:pStyle w:val="Tablea"/>
              <w:rPr>
                <w:color w:val="auto"/>
              </w:rPr>
            </w:pPr>
            <w:r w:rsidRPr="009121E5">
              <w:rPr>
                <w:color w:val="auto"/>
              </w:rPr>
              <w:t>(d) the tonnes of carbon dioxide recovered and transferred from the facility</w:t>
            </w:r>
          </w:p>
          <w:p w14:paraId="4B7BC739" w14:textId="77777777" w:rsidR="004818CA" w:rsidRPr="009121E5" w:rsidRDefault="004818CA" w:rsidP="00150DF4">
            <w:pPr>
              <w:pStyle w:val="Tablea"/>
              <w:rPr>
                <w:color w:val="auto"/>
              </w:rPr>
            </w:pPr>
            <w:r w:rsidRPr="009121E5">
              <w:rPr>
                <w:color w:val="auto"/>
              </w:rPr>
              <w:t>(e) the tonnes of fossil carbon dioxide recovered and transferred from the facility</w:t>
            </w:r>
          </w:p>
        </w:tc>
      </w:tr>
      <w:tr w:rsidR="009121E5" w:rsidRPr="009121E5" w14:paraId="006BE8B1" w14:textId="77777777" w:rsidTr="00B92A43">
        <w:trPr>
          <w:trHeight w:val="1640"/>
        </w:trPr>
        <w:tc>
          <w:tcPr>
            <w:tcW w:w="385" w:type="pct"/>
            <w:tcBorders>
              <w:top w:val="single" w:sz="4" w:space="0" w:color="auto"/>
              <w:left w:val="nil"/>
              <w:bottom w:val="single" w:sz="4" w:space="0" w:color="auto"/>
              <w:right w:val="nil"/>
            </w:tcBorders>
            <w:hideMark/>
          </w:tcPr>
          <w:p w14:paraId="3DC8204F" w14:textId="77777777" w:rsidR="004818CA" w:rsidRPr="009121E5" w:rsidRDefault="004818CA" w:rsidP="00150DF4">
            <w:pPr>
              <w:pStyle w:val="Tabletext"/>
              <w:rPr>
                <w:color w:val="auto"/>
              </w:rPr>
            </w:pPr>
            <w:r w:rsidRPr="009121E5">
              <w:rPr>
                <w:color w:val="auto"/>
              </w:rPr>
              <w:t>2</w:t>
            </w:r>
          </w:p>
        </w:tc>
        <w:tc>
          <w:tcPr>
            <w:tcW w:w="1271" w:type="pct"/>
            <w:tcBorders>
              <w:top w:val="single" w:sz="4" w:space="0" w:color="auto"/>
              <w:left w:val="nil"/>
              <w:bottom w:val="single" w:sz="4" w:space="0" w:color="auto"/>
              <w:right w:val="nil"/>
            </w:tcBorders>
            <w:hideMark/>
          </w:tcPr>
          <w:p w14:paraId="418C4274" w14:textId="77777777" w:rsidR="004818CA" w:rsidRPr="009121E5" w:rsidRDefault="004818CA" w:rsidP="00150DF4">
            <w:pPr>
              <w:pStyle w:val="Tabletext"/>
              <w:rPr>
                <w:color w:val="auto"/>
              </w:rPr>
            </w:pPr>
            <w:r w:rsidRPr="009121E5">
              <w:rPr>
                <w:color w:val="auto"/>
              </w:rPr>
              <w:t>Methods 2, 3 and 4 for the source, as set out in sections 4.62A, 4.62B and Part 1.3</w:t>
            </w:r>
          </w:p>
        </w:tc>
        <w:tc>
          <w:tcPr>
            <w:tcW w:w="3344" w:type="pct"/>
            <w:tcBorders>
              <w:top w:val="single" w:sz="4" w:space="0" w:color="auto"/>
              <w:left w:val="nil"/>
              <w:bottom w:val="single" w:sz="4" w:space="0" w:color="auto"/>
              <w:right w:val="nil"/>
            </w:tcBorders>
            <w:hideMark/>
          </w:tcPr>
          <w:p w14:paraId="3CDE281E" w14:textId="77777777" w:rsidR="004818CA" w:rsidRPr="009121E5" w:rsidRDefault="004818CA" w:rsidP="00150DF4">
            <w:pPr>
              <w:pStyle w:val="Tablea"/>
              <w:rPr>
                <w:color w:val="auto"/>
              </w:rPr>
            </w:pPr>
            <w:r w:rsidRPr="009121E5">
              <w:rPr>
                <w:color w:val="auto"/>
              </w:rPr>
              <w:t>(a) the tonnes of hydrogen produced from fossil fuel feedstocks</w:t>
            </w:r>
          </w:p>
          <w:p w14:paraId="31B5E7C8" w14:textId="77777777" w:rsidR="004818CA" w:rsidRPr="009121E5" w:rsidRDefault="004818CA" w:rsidP="00150DF4">
            <w:pPr>
              <w:pStyle w:val="Tablea"/>
              <w:rPr>
                <w:color w:val="auto"/>
              </w:rPr>
            </w:pPr>
            <w:r w:rsidRPr="009121E5">
              <w:rPr>
                <w:color w:val="auto"/>
              </w:rPr>
              <w:t>(b) the tonnes of hydrogen produced from electrolysers</w:t>
            </w:r>
          </w:p>
          <w:p w14:paraId="2A89B82D" w14:textId="77777777" w:rsidR="004818CA" w:rsidRPr="009121E5" w:rsidRDefault="004818CA" w:rsidP="00150DF4">
            <w:pPr>
              <w:pStyle w:val="Tablea"/>
              <w:rPr>
                <w:color w:val="auto"/>
              </w:rPr>
            </w:pPr>
            <w:r w:rsidRPr="009121E5">
              <w:rPr>
                <w:color w:val="auto"/>
              </w:rPr>
              <w:t>(c) the amount of electricity consumed for hydrogen production from electrolysers</w:t>
            </w:r>
          </w:p>
          <w:p w14:paraId="006B6BFF" w14:textId="01CFEE9B" w:rsidR="004818CA" w:rsidRPr="009121E5" w:rsidRDefault="004818CA" w:rsidP="00150DF4">
            <w:pPr>
              <w:pStyle w:val="Tablea"/>
              <w:rPr>
                <w:color w:val="auto"/>
              </w:rPr>
            </w:pPr>
            <w:r w:rsidRPr="009121E5">
              <w:rPr>
                <w:color w:val="auto"/>
              </w:rPr>
              <w:t>(d) the tonnes of carbon dioxide recovered and transferred from the facility</w:t>
            </w:r>
          </w:p>
          <w:p w14:paraId="341ABA5A" w14:textId="77777777" w:rsidR="004818CA" w:rsidRPr="009121E5" w:rsidRDefault="004818CA" w:rsidP="00150DF4">
            <w:pPr>
              <w:pStyle w:val="Tablea"/>
              <w:rPr>
                <w:color w:val="auto"/>
              </w:rPr>
            </w:pPr>
            <w:r w:rsidRPr="009121E5">
              <w:rPr>
                <w:color w:val="auto"/>
              </w:rPr>
              <w:t>(e) the tonnes of fossil carbon dioxide recovered and transferred from the facility</w:t>
            </w:r>
          </w:p>
        </w:tc>
      </w:tr>
      <w:tr w:rsidR="004818CA" w:rsidRPr="009121E5" w14:paraId="62DF3B80" w14:textId="77777777" w:rsidTr="00DD57DE">
        <w:trPr>
          <w:trHeight w:val="832"/>
        </w:trPr>
        <w:tc>
          <w:tcPr>
            <w:tcW w:w="385" w:type="pct"/>
            <w:tcBorders>
              <w:top w:val="single" w:sz="4" w:space="0" w:color="auto"/>
              <w:left w:val="nil"/>
              <w:bottom w:val="single" w:sz="12" w:space="0" w:color="auto"/>
              <w:right w:val="nil"/>
            </w:tcBorders>
          </w:tcPr>
          <w:p w14:paraId="46CA6CAF" w14:textId="77777777" w:rsidR="004818CA" w:rsidRPr="009121E5" w:rsidRDefault="004818CA" w:rsidP="00150DF4">
            <w:pPr>
              <w:pStyle w:val="Tabletext"/>
              <w:rPr>
                <w:color w:val="auto"/>
              </w:rPr>
            </w:pPr>
            <w:r w:rsidRPr="009121E5">
              <w:rPr>
                <w:color w:val="auto"/>
              </w:rPr>
              <w:t>3</w:t>
            </w:r>
          </w:p>
        </w:tc>
        <w:tc>
          <w:tcPr>
            <w:tcW w:w="1271" w:type="pct"/>
            <w:tcBorders>
              <w:top w:val="single" w:sz="4" w:space="0" w:color="auto"/>
              <w:left w:val="nil"/>
              <w:bottom w:val="single" w:sz="12" w:space="0" w:color="auto"/>
              <w:right w:val="nil"/>
            </w:tcBorders>
          </w:tcPr>
          <w:p w14:paraId="5EB8555F" w14:textId="77777777" w:rsidR="004818CA" w:rsidRPr="009121E5" w:rsidRDefault="004818CA" w:rsidP="00150DF4">
            <w:pPr>
              <w:pStyle w:val="Tabletext"/>
              <w:rPr>
                <w:color w:val="auto"/>
              </w:rPr>
            </w:pPr>
            <w:r w:rsidRPr="009121E5">
              <w:rPr>
                <w:color w:val="auto"/>
              </w:rPr>
              <w:t>Any method for the source, as set out in sections 4.62, 4.62A, 4.62B and Part 1.3</w:t>
            </w:r>
          </w:p>
        </w:tc>
        <w:tc>
          <w:tcPr>
            <w:tcW w:w="3344" w:type="pct"/>
            <w:tcBorders>
              <w:top w:val="single" w:sz="4" w:space="0" w:color="auto"/>
              <w:left w:val="nil"/>
              <w:bottom w:val="single" w:sz="12" w:space="0" w:color="auto"/>
              <w:right w:val="nil"/>
            </w:tcBorders>
          </w:tcPr>
          <w:p w14:paraId="60AFF866" w14:textId="5CCE0E17" w:rsidR="004818CA" w:rsidRPr="009121E5" w:rsidRDefault="004818CA" w:rsidP="00150DF4">
            <w:pPr>
              <w:pStyle w:val="Tabletext"/>
              <w:rPr>
                <w:color w:val="auto"/>
              </w:rPr>
            </w:pPr>
            <w:r w:rsidRPr="009121E5">
              <w:rPr>
                <w:color w:val="auto"/>
              </w:rPr>
              <w:t>For each blended fuel consumed at a facility</w:t>
            </w:r>
            <w:r w:rsidR="00C06AC8">
              <w:rPr>
                <w:color w:val="auto"/>
              </w:rPr>
              <w:t>, the following</w:t>
            </w:r>
            <w:r w:rsidRPr="009121E5">
              <w:rPr>
                <w:color w:val="auto"/>
              </w:rPr>
              <w:t>:</w:t>
            </w:r>
          </w:p>
          <w:p w14:paraId="59D9478E" w14:textId="0FA7C055" w:rsidR="004818CA" w:rsidRPr="009121E5" w:rsidRDefault="004818CA" w:rsidP="00150DF4">
            <w:pPr>
              <w:pStyle w:val="Tablea"/>
              <w:rPr>
                <w:color w:val="auto"/>
              </w:rPr>
            </w:pPr>
            <w:r w:rsidRPr="009121E5">
              <w:rPr>
                <w:color w:val="auto"/>
              </w:rPr>
              <w:t xml:space="preserve">(a) </w:t>
            </w:r>
            <w:r w:rsidR="00C06AC8">
              <w:rPr>
                <w:color w:val="auto"/>
              </w:rPr>
              <w:t>t</w:t>
            </w:r>
            <w:r w:rsidRPr="009121E5">
              <w:rPr>
                <w:color w:val="auto"/>
              </w:rPr>
              <w:t>he section under Part 2.6 used to determine the amounts of each kind of fuel in the blended fuel</w:t>
            </w:r>
            <w:r w:rsidR="005A3E0A">
              <w:rPr>
                <w:color w:val="auto"/>
              </w:rPr>
              <w:t>;</w:t>
            </w:r>
          </w:p>
          <w:p w14:paraId="7F9AFF01" w14:textId="02456780" w:rsidR="004818CA" w:rsidRPr="009121E5" w:rsidRDefault="004818CA" w:rsidP="00150DF4">
            <w:pPr>
              <w:pStyle w:val="Tablea"/>
              <w:rPr>
                <w:color w:val="auto"/>
              </w:rPr>
            </w:pPr>
            <w:r w:rsidRPr="009121E5">
              <w:rPr>
                <w:color w:val="auto"/>
              </w:rPr>
              <w:t xml:space="preserve">(b) </w:t>
            </w:r>
            <w:r w:rsidR="00C06AC8">
              <w:rPr>
                <w:color w:val="auto"/>
              </w:rPr>
              <w:t>t</w:t>
            </w:r>
            <w:r w:rsidRPr="009121E5">
              <w:rPr>
                <w:color w:val="auto"/>
              </w:rPr>
              <w:t>he total amount of blended fuel, corrected to standard conditions, for which the section under paragraph (a) has been used, in:</w:t>
            </w:r>
          </w:p>
          <w:p w14:paraId="7835C332" w14:textId="77777777" w:rsidR="004818CA" w:rsidRPr="009121E5" w:rsidRDefault="004818CA" w:rsidP="006255E7">
            <w:pPr>
              <w:pStyle w:val="Tablei"/>
              <w:ind w:left="1004"/>
              <w:rPr>
                <w:color w:val="auto"/>
              </w:rPr>
            </w:pPr>
            <w:r w:rsidRPr="009121E5">
              <w:rPr>
                <w:color w:val="auto"/>
              </w:rPr>
              <w:t>(i) if the blended fuel is a solid fuel – tonnes;</w:t>
            </w:r>
          </w:p>
          <w:p w14:paraId="418E3C7E" w14:textId="77777777" w:rsidR="004818CA" w:rsidRPr="009121E5" w:rsidRDefault="004818CA" w:rsidP="006255E7">
            <w:pPr>
              <w:pStyle w:val="Tablei"/>
              <w:ind w:left="1004"/>
              <w:rPr>
                <w:color w:val="auto"/>
              </w:rPr>
            </w:pPr>
            <w:r w:rsidRPr="009121E5">
              <w:rPr>
                <w:color w:val="auto"/>
              </w:rPr>
              <w:t>(ii) if the blended fuel is a liquid fuel – kilolitres;</w:t>
            </w:r>
          </w:p>
          <w:p w14:paraId="08B373D6" w14:textId="7DB67296" w:rsidR="004818CA" w:rsidRPr="009121E5" w:rsidRDefault="004818CA" w:rsidP="006255E7">
            <w:pPr>
              <w:pStyle w:val="Tablei"/>
              <w:ind w:left="1004"/>
              <w:rPr>
                <w:color w:val="auto"/>
              </w:rPr>
            </w:pPr>
            <w:r w:rsidRPr="009121E5">
              <w:rPr>
                <w:color w:val="auto"/>
              </w:rPr>
              <w:t>(iii) if the blended fuel is a gaseous fuel – cubic metres</w:t>
            </w:r>
            <w:r w:rsidR="005A3E0A">
              <w:rPr>
                <w:color w:val="auto"/>
              </w:rPr>
              <w:t>;</w:t>
            </w:r>
          </w:p>
          <w:p w14:paraId="676F85D9" w14:textId="720A8946" w:rsidR="004818CA" w:rsidRPr="009121E5" w:rsidRDefault="004818CA" w:rsidP="00150DF4">
            <w:pPr>
              <w:pStyle w:val="Tablea"/>
              <w:rPr>
                <w:color w:val="auto"/>
              </w:rPr>
            </w:pPr>
            <w:r w:rsidRPr="009121E5">
              <w:rPr>
                <w:color w:val="auto"/>
              </w:rPr>
              <w:t xml:space="preserve">(c) </w:t>
            </w:r>
            <w:r w:rsidR="005A3E0A">
              <w:rPr>
                <w:color w:val="auto"/>
              </w:rPr>
              <w:t>t</w:t>
            </w:r>
            <w:r w:rsidRPr="009121E5">
              <w:rPr>
                <w:color w:val="auto"/>
              </w:rPr>
              <w:t>he amount of each type of fuel, corrected to standard conditions, that is contained in the blended fuel, determined in accordance with the section under paragraph (a), in:</w:t>
            </w:r>
          </w:p>
          <w:p w14:paraId="3C6EBD02" w14:textId="77777777" w:rsidR="004818CA" w:rsidRPr="009121E5" w:rsidRDefault="004818CA" w:rsidP="006255E7">
            <w:pPr>
              <w:pStyle w:val="Tablei"/>
              <w:ind w:left="1004"/>
              <w:rPr>
                <w:color w:val="auto"/>
              </w:rPr>
            </w:pPr>
            <w:r w:rsidRPr="009121E5">
              <w:rPr>
                <w:color w:val="auto"/>
              </w:rPr>
              <w:t>(i) if the blended fuel is a solid fuel – tonnes;</w:t>
            </w:r>
          </w:p>
          <w:p w14:paraId="7F55D422" w14:textId="77777777" w:rsidR="004818CA" w:rsidRPr="009121E5" w:rsidRDefault="004818CA" w:rsidP="006255E7">
            <w:pPr>
              <w:pStyle w:val="Tablei"/>
              <w:ind w:left="1004"/>
              <w:rPr>
                <w:color w:val="auto"/>
              </w:rPr>
            </w:pPr>
            <w:r w:rsidRPr="009121E5">
              <w:rPr>
                <w:color w:val="auto"/>
              </w:rPr>
              <w:t>(ii) if the blended fuel is a liquid fuel – kilolitres;</w:t>
            </w:r>
          </w:p>
          <w:p w14:paraId="1AB81776" w14:textId="4F805C66" w:rsidR="004818CA" w:rsidRPr="009121E5" w:rsidRDefault="004818CA" w:rsidP="006255E7">
            <w:pPr>
              <w:pStyle w:val="Tablei"/>
              <w:ind w:left="1004"/>
              <w:rPr>
                <w:color w:val="auto"/>
              </w:rPr>
            </w:pPr>
            <w:r w:rsidRPr="009121E5">
              <w:rPr>
                <w:color w:val="auto"/>
              </w:rPr>
              <w:t>(iii) if the blended fuel is a gaseous fuel – cubic metres</w:t>
            </w:r>
            <w:r w:rsidR="005A3E0A">
              <w:rPr>
                <w:color w:val="auto"/>
              </w:rPr>
              <w:t>;</w:t>
            </w:r>
          </w:p>
          <w:p w14:paraId="2368CE21" w14:textId="23CDC694" w:rsidR="004818CA" w:rsidRPr="009121E5" w:rsidRDefault="004818CA" w:rsidP="00150DF4">
            <w:pPr>
              <w:pStyle w:val="Tablei"/>
              <w:ind w:left="284"/>
              <w:rPr>
                <w:color w:val="auto"/>
              </w:rPr>
            </w:pPr>
            <w:r w:rsidRPr="009121E5">
              <w:rPr>
                <w:color w:val="auto"/>
              </w:rPr>
              <w:t xml:space="preserve">(d) </w:t>
            </w:r>
            <w:r w:rsidR="005A3E0A">
              <w:rPr>
                <w:color w:val="auto"/>
              </w:rPr>
              <w:t>i</w:t>
            </w:r>
            <w:r w:rsidRPr="009121E5">
              <w:rPr>
                <w:color w:val="auto"/>
              </w:rPr>
              <w:t>f section 2.67C was used to determine the amounts of each kind of fuel in the blended fuel:</w:t>
            </w:r>
          </w:p>
          <w:p w14:paraId="06B88DAD" w14:textId="77777777" w:rsidR="004818CA" w:rsidRPr="009121E5" w:rsidRDefault="004818CA" w:rsidP="006255E7">
            <w:pPr>
              <w:pStyle w:val="Tablei"/>
              <w:ind w:left="1004"/>
              <w:rPr>
                <w:color w:val="auto"/>
              </w:rPr>
            </w:pPr>
            <w:r w:rsidRPr="009121E5">
              <w:rPr>
                <w:color w:val="auto"/>
              </w:rPr>
              <w:t>(i) if PGOs were used to determine the amount of a renewable gas in the blended fuel:</w:t>
            </w:r>
          </w:p>
          <w:p w14:paraId="711FD679" w14:textId="081ED333" w:rsidR="004818CA" w:rsidRPr="009121E5" w:rsidRDefault="004818CA" w:rsidP="008D2163">
            <w:pPr>
              <w:pStyle w:val="Tablei"/>
              <w:numPr>
                <w:ilvl w:val="0"/>
                <w:numId w:val="32"/>
              </w:numPr>
              <w:ind w:left="1321" w:hanging="357"/>
              <w:rPr>
                <w:color w:val="auto"/>
              </w:rPr>
            </w:pPr>
            <w:r w:rsidRPr="009121E5">
              <w:rPr>
                <w:color w:val="auto"/>
              </w:rPr>
              <w:t>the unique identification code included on each PGO;</w:t>
            </w:r>
            <w:r w:rsidR="004B5DB8" w:rsidRPr="009121E5">
              <w:rPr>
                <w:color w:val="auto"/>
              </w:rPr>
              <w:t xml:space="preserve"> and</w:t>
            </w:r>
          </w:p>
          <w:p w14:paraId="6D73DBBC" w14:textId="75A5BF45" w:rsidR="004818CA" w:rsidRPr="009121E5" w:rsidRDefault="004818CA" w:rsidP="008D2163">
            <w:pPr>
              <w:pStyle w:val="Tablei"/>
              <w:numPr>
                <w:ilvl w:val="0"/>
                <w:numId w:val="32"/>
              </w:numPr>
              <w:ind w:left="1321" w:hanging="357"/>
              <w:rPr>
                <w:color w:val="auto"/>
              </w:rPr>
            </w:pPr>
            <w:r w:rsidRPr="009121E5">
              <w:rPr>
                <w:color w:val="auto"/>
              </w:rPr>
              <w:t>the total amount, in gigajoules, of each kind of renewable gas represented by the PGOs;</w:t>
            </w:r>
          </w:p>
          <w:p w14:paraId="10C1BE33" w14:textId="77777777" w:rsidR="004818CA" w:rsidRPr="009121E5" w:rsidRDefault="004818CA" w:rsidP="006255E7">
            <w:pPr>
              <w:pStyle w:val="Tablei"/>
              <w:ind w:left="1004"/>
              <w:rPr>
                <w:color w:val="auto"/>
              </w:rPr>
            </w:pPr>
            <w:r w:rsidRPr="009121E5">
              <w:rPr>
                <w:color w:val="auto"/>
              </w:rPr>
              <w:t>(ii) if RGGOs were used to determine the amount of a renewable gas in the blended fuel:</w:t>
            </w:r>
          </w:p>
          <w:p w14:paraId="73AA6A97" w14:textId="3A0616B6" w:rsidR="004818CA" w:rsidRPr="009121E5" w:rsidRDefault="004818CA" w:rsidP="008D2163">
            <w:pPr>
              <w:pStyle w:val="Tablei"/>
              <w:numPr>
                <w:ilvl w:val="0"/>
                <w:numId w:val="30"/>
              </w:numPr>
              <w:rPr>
                <w:color w:val="auto"/>
              </w:rPr>
            </w:pPr>
            <w:r w:rsidRPr="009121E5">
              <w:rPr>
                <w:color w:val="auto"/>
              </w:rPr>
              <w:t>the unique serial number for each RGGO;</w:t>
            </w:r>
          </w:p>
          <w:p w14:paraId="304A46BA" w14:textId="6C4FDAAB" w:rsidR="002B36F0" w:rsidRPr="009121E5" w:rsidRDefault="004818CA" w:rsidP="002B36F0">
            <w:pPr>
              <w:pStyle w:val="Tablei"/>
              <w:numPr>
                <w:ilvl w:val="0"/>
                <w:numId w:val="30"/>
              </w:numPr>
              <w:rPr>
                <w:color w:val="auto"/>
              </w:rPr>
            </w:pPr>
            <w:r w:rsidRPr="009121E5">
              <w:rPr>
                <w:color w:val="auto"/>
              </w:rPr>
              <w:lastRenderedPageBreak/>
              <w:t>the unique identifying code for each Retirement Statement covering the RGGOs;</w:t>
            </w:r>
            <w:r w:rsidR="004B5DB8" w:rsidRPr="009121E5">
              <w:rPr>
                <w:color w:val="auto"/>
              </w:rPr>
              <w:t xml:space="preserve"> and</w:t>
            </w:r>
          </w:p>
          <w:p w14:paraId="73F39670" w14:textId="3DFD0F8C" w:rsidR="004818CA" w:rsidRPr="009121E5" w:rsidRDefault="004818CA" w:rsidP="008D2163">
            <w:pPr>
              <w:pStyle w:val="Tablei"/>
              <w:numPr>
                <w:ilvl w:val="0"/>
                <w:numId w:val="30"/>
              </w:numPr>
              <w:rPr>
                <w:color w:val="auto"/>
              </w:rPr>
            </w:pPr>
            <w:r w:rsidRPr="009121E5">
              <w:rPr>
                <w:color w:val="auto"/>
              </w:rPr>
              <w:t>the total amount, in gigajoules, of each kind of renewable gas represented by the RGGOs.</w:t>
            </w:r>
          </w:p>
        </w:tc>
      </w:tr>
    </w:tbl>
    <w:p w14:paraId="3517359F" w14:textId="4371D5BF" w:rsidR="00F338A1" w:rsidRPr="009121E5" w:rsidRDefault="00880C36" w:rsidP="00880C36">
      <w:pPr>
        <w:pStyle w:val="h5SchItem"/>
        <w:rPr>
          <w:color w:val="auto"/>
        </w:rPr>
      </w:pPr>
      <w:r>
        <w:rPr>
          <w:color w:val="auto"/>
        </w:rPr>
        <w:lastRenderedPageBreak/>
        <w:t>9</w:t>
      </w:r>
      <w:r w:rsidR="00777885">
        <w:rPr>
          <w:color w:val="auto"/>
        </w:rPr>
        <w:t>3</w:t>
      </w:r>
      <w:r w:rsidR="00F338A1" w:rsidRPr="009121E5">
        <w:rPr>
          <w:color w:val="auto"/>
        </w:rPr>
        <w:t xml:space="preserve">  Part 6 of Schedule 4, Source 4B</w:t>
      </w:r>
      <w:r w:rsidR="00176B7C" w:rsidRPr="00176B7C">
        <w:rPr>
          <w:color w:val="auto"/>
        </w:rPr>
        <w:t>—Wastewater handling—industrial</w:t>
      </w:r>
      <w:r w:rsidR="00F338A1" w:rsidRPr="009121E5">
        <w:rPr>
          <w:color w:val="auto"/>
        </w:rPr>
        <w:t xml:space="preserve"> </w:t>
      </w:r>
      <w:r w:rsidR="00702F8A" w:rsidRPr="009121E5">
        <w:rPr>
          <w:color w:val="auto"/>
          <w:szCs w:val="24"/>
        </w:rPr>
        <w:t>(table)</w:t>
      </w:r>
    </w:p>
    <w:p w14:paraId="75CBE42C" w14:textId="3063CC7C" w:rsidR="00F338A1" w:rsidRPr="009121E5" w:rsidRDefault="00F338A1" w:rsidP="00DE225E">
      <w:pPr>
        <w:pStyle w:val="Item"/>
        <w:rPr>
          <w:color w:val="auto"/>
        </w:rPr>
      </w:pPr>
      <w:r w:rsidRPr="009121E5">
        <w:rPr>
          <w:color w:val="auto"/>
        </w:rPr>
        <w:t xml:space="preserve">Repeal the </w:t>
      </w:r>
      <w:r w:rsidR="00DE225E" w:rsidRPr="009121E5">
        <w:rPr>
          <w:color w:val="auto"/>
        </w:rPr>
        <w:t>table.</w:t>
      </w:r>
    </w:p>
    <w:p w14:paraId="6981CB89" w14:textId="2E83DFFA" w:rsidR="00DE225E" w:rsidRPr="009121E5" w:rsidRDefault="00880C36" w:rsidP="00880C36">
      <w:pPr>
        <w:pStyle w:val="h5SchItem"/>
        <w:rPr>
          <w:color w:val="auto"/>
        </w:rPr>
      </w:pPr>
      <w:r>
        <w:rPr>
          <w:color w:val="auto"/>
        </w:rPr>
        <w:t>9</w:t>
      </w:r>
      <w:r w:rsidR="00777885">
        <w:rPr>
          <w:color w:val="auto"/>
        </w:rPr>
        <w:t>4</w:t>
      </w:r>
      <w:r w:rsidR="00DE225E" w:rsidRPr="009121E5">
        <w:rPr>
          <w:color w:val="auto"/>
        </w:rPr>
        <w:t xml:space="preserve">  Part 6 of Schedule 4, Source 4C</w:t>
      </w:r>
      <w:r w:rsidR="003E16E3" w:rsidRPr="003E16E3">
        <w:rPr>
          <w:color w:val="auto"/>
        </w:rPr>
        <w:t>—Wastewater handling—domestic or commercial</w:t>
      </w:r>
      <w:r w:rsidR="00DE225E" w:rsidRPr="009121E5">
        <w:rPr>
          <w:color w:val="auto"/>
        </w:rPr>
        <w:t xml:space="preserve"> </w:t>
      </w:r>
      <w:r w:rsidR="00DE225E" w:rsidRPr="009121E5">
        <w:rPr>
          <w:color w:val="auto"/>
          <w:szCs w:val="24"/>
        </w:rPr>
        <w:t>(table)</w:t>
      </w:r>
    </w:p>
    <w:p w14:paraId="336A2A33" w14:textId="77777777" w:rsidR="00DE225E" w:rsidRPr="009121E5" w:rsidRDefault="00DE225E" w:rsidP="00DE225E">
      <w:pPr>
        <w:pStyle w:val="Item"/>
        <w:rPr>
          <w:color w:val="auto"/>
          <w:szCs w:val="22"/>
        </w:rPr>
      </w:pPr>
      <w:r w:rsidRPr="009121E5">
        <w:rPr>
          <w:color w:val="auto"/>
        </w:rPr>
        <w:t>Repeal the table.</w:t>
      </w:r>
    </w:p>
    <w:p w14:paraId="2130A72E" w14:textId="03C91C2C" w:rsidR="00DE225E" w:rsidRPr="009121E5" w:rsidRDefault="00880C36" w:rsidP="00DE225E">
      <w:pPr>
        <w:pStyle w:val="h5SchItem"/>
        <w:ind w:left="0" w:firstLine="0"/>
        <w:rPr>
          <w:color w:val="auto"/>
        </w:rPr>
      </w:pPr>
      <w:r>
        <w:rPr>
          <w:color w:val="auto"/>
        </w:rPr>
        <w:t>9</w:t>
      </w:r>
      <w:r w:rsidR="00777885">
        <w:rPr>
          <w:color w:val="auto"/>
        </w:rPr>
        <w:t>5</w:t>
      </w:r>
      <w:r w:rsidR="00DE225E" w:rsidRPr="009121E5">
        <w:rPr>
          <w:color w:val="auto"/>
        </w:rPr>
        <w:t xml:space="preserve">  Part 6 of Schedule 4, </w:t>
      </w:r>
      <w:r w:rsidR="0080075D">
        <w:rPr>
          <w:color w:val="auto"/>
          <w:szCs w:val="24"/>
        </w:rPr>
        <w:t>after</w:t>
      </w:r>
      <w:r w:rsidR="00080A54" w:rsidRPr="009121E5">
        <w:rPr>
          <w:color w:val="auto"/>
          <w:szCs w:val="24"/>
        </w:rPr>
        <w:t xml:space="preserve"> </w:t>
      </w:r>
      <w:r w:rsidR="00DE225E" w:rsidRPr="009121E5">
        <w:rPr>
          <w:color w:val="auto"/>
          <w:szCs w:val="24"/>
        </w:rPr>
        <w:t xml:space="preserve">Source </w:t>
      </w:r>
      <w:r w:rsidR="003A29E9" w:rsidRPr="009121E5">
        <w:rPr>
          <w:color w:val="auto"/>
          <w:szCs w:val="24"/>
        </w:rPr>
        <w:t>4A</w:t>
      </w:r>
    </w:p>
    <w:p w14:paraId="628A50F9" w14:textId="3CBE36D5" w:rsidR="00DE225E" w:rsidRPr="009121E5" w:rsidRDefault="0080075D" w:rsidP="00DE225E">
      <w:pPr>
        <w:pStyle w:val="Item"/>
        <w:rPr>
          <w:color w:val="auto"/>
        </w:rPr>
      </w:pPr>
      <w:r>
        <w:rPr>
          <w:color w:val="auto"/>
        </w:rPr>
        <w:t>Insert</w:t>
      </w:r>
      <w:r w:rsidR="00DE225E" w:rsidRPr="009121E5">
        <w:rPr>
          <w:color w:val="auto"/>
        </w:rPr>
        <w:t>:</w:t>
      </w:r>
    </w:p>
    <w:p w14:paraId="054CA17B" w14:textId="27C14712" w:rsidR="00913210" w:rsidRPr="009121E5" w:rsidRDefault="00913210" w:rsidP="0003033F">
      <w:pPr>
        <w:pStyle w:val="TableHeading"/>
        <w:tabs>
          <w:tab w:val="left" w:pos="6795"/>
        </w:tabs>
      </w:pPr>
      <w:r w:rsidRPr="009121E5">
        <w:rPr>
          <w:color w:val="auto"/>
        </w:rPr>
        <w:t>Source 4B—Wastewater handling—domestic or commercial</w:t>
      </w:r>
      <w:r w:rsidR="0003033F">
        <w:rPr>
          <w:color w:val="auto"/>
        </w:rPr>
        <w:tab/>
      </w:r>
    </w:p>
    <w:tbl>
      <w:tblPr>
        <w:tblW w:w="5000" w:type="pct"/>
        <w:tblBorders>
          <w:top w:val="single" w:sz="4" w:space="0" w:color="auto"/>
          <w:bottom w:val="single" w:sz="2" w:space="0" w:color="auto"/>
          <w:insideH w:val="single" w:sz="4" w:space="0" w:color="auto"/>
        </w:tblBorders>
        <w:tblLook w:val="04A0" w:firstRow="1" w:lastRow="0" w:firstColumn="1" w:lastColumn="0" w:noHBand="0" w:noVBand="1"/>
      </w:tblPr>
      <w:tblGrid>
        <w:gridCol w:w="765"/>
        <w:gridCol w:w="2537"/>
        <w:gridCol w:w="5011"/>
      </w:tblGrid>
      <w:tr w:rsidR="009121E5" w:rsidRPr="009121E5" w14:paraId="2591389F" w14:textId="77777777" w:rsidTr="005029C2">
        <w:tc>
          <w:tcPr>
            <w:tcW w:w="460" w:type="pct"/>
            <w:tcBorders>
              <w:top w:val="single" w:sz="12" w:space="0" w:color="auto"/>
              <w:left w:val="nil"/>
              <w:bottom w:val="single" w:sz="12" w:space="0" w:color="auto"/>
              <w:right w:val="nil"/>
            </w:tcBorders>
            <w:hideMark/>
          </w:tcPr>
          <w:p w14:paraId="67DBA873" w14:textId="77777777" w:rsidR="00913210" w:rsidRPr="009121E5" w:rsidRDefault="00913210">
            <w:pPr>
              <w:pStyle w:val="TableHeading"/>
              <w:rPr>
                <w:color w:val="auto"/>
              </w:rPr>
            </w:pPr>
            <w:r w:rsidRPr="009121E5">
              <w:rPr>
                <w:color w:val="auto"/>
              </w:rPr>
              <w:t>Item</w:t>
            </w:r>
          </w:p>
        </w:tc>
        <w:tc>
          <w:tcPr>
            <w:tcW w:w="1526" w:type="pct"/>
            <w:tcBorders>
              <w:top w:val="single" w:sz="12" w:space="0" w:color="auto"/>
              <w:left w:val="nil"/>
              <w:bottom w:val="single" w:sz="12" w:space="0" w:color="auto"/>
              <w:right w:val="nil"/>
            </w:tcBorders>
            <w:hideMark/>
          </w:tcPr>
          <w:p w14:paraId="70DA2987" w14:textId="77777777" w:rsidR="00913210" w:rsidRPr="009121E5" w:rsidRDefault="00913210">
            <w:pPr>
              <w:pStyle w:val="TableHeading"/>
              <w:rPr>
                <w:color w:val="auto"/>
              </w:rPr>
            </w:pPr>
            <w:r w:rsidRPr="009121E5">
              <w:rPr>
                <w:color w:val="auto"/>
              </w:rPr>
              <w:t>Method</w:t>
            </w:r>
          </w:p>
        </w:tc>
        <w:tc>
          <w:tcPr>
            <w:tcW w:w="3014" w:type="pct"/>
            <w:tcBorders>
              <w:top w:val="single" w:sz="12" w:space="0" w:color="auto"/>
              <w:left w:val="nil"/>
              <w:bottom w:val="single" w:sz="12" w:space="0" w:color="auto"/>
              <w:right w:val="nil"/>
            </w:tcBorders>
            <w:hideMark/>
          </w:tcPr>
          <w:p w14:paraId="7C781381" w14:textId="77777777" w:rsidR="00913210" w:rsidRPr="009121E5" w:rsidRDefault="00913210">
            <w:pPr>
              <w:pStyle w:val="TableHeading"/>
              <w:rPr>
                <w:color w:val="auto"/>
              </w:rPr>
            </w:pPr>
            <w:r w:rsidRPr="009121E5">
              <w:rPr>
                <w:color w:val="auto"/>
              </w:rPr>
              <w:t>Matters to be identified</w:t>
            </w:r>
          </w:p>
        </w:tc>
      </w:tr>
      <w:tr w:rsidR="009121E5" w:rsidRPr="009121E5" w14:paraId="75BBDE6A" w14:textId="77777777" w:rsidTr="005029C2">
        <w:tc>
          <w:tcPr>
            <w:tcW w:w="460" w:type="pct"/>
            <w:tcBorders>
              <w:top w:val="single" w:sz="12" w:space="0" w:color="auto"/>
              <w:left w:val="nil"/>
              <w:bottom w:val="nil"/>
              <w:right w:val="nil"/>
            </w:tcBorders>
            <w:hideMark/>
          </w:tcPr>
          <w:p w14:paraId="4F35EFDF" w14:textId="77777777" w:rsidR="00913210" w:rsidRPr="009121E5" w:rsidRDefault="00913210">
            <w:pPr>
              <w:pStyle w:val="Tabletext"/>
              <w:rPr>
                <w:color w:val="auto"/>
              </w:rPr>
            </w:pPr>
            <w:r w:rsidRPr="009121E5">
              <w:rPr>
                <w:color w:val="auto"/>
              </w:rPr>
              <w:t>1</w:t>
            </w:r>
          </w:p>
        </w:tc>
        <w:tc>
          <w:tcPr>
            <w:tcW w:w="1526" w:type="pct"/>
            <w:tcBorders>
              <w:top w:val="single" w:sz="12" w:space="0" w:color="auto"/>
              <w:left w:val="nil"/>
              <w:bottom w:val="nil"/>
              <w:right w:val="nil"/>
            </w:tcBorders>
            <w:hideMark/>
          </w:tcPr>
          <w:p w14:paraId="63401C1F" w14:textId="7EFCAE27" w:rsidR="00913210" w:rsidRPr="009121E5" w:rsidRDefault="00913210">
            <w:pPr>
              <w:pStyle w:val="Tabletext"/>
              <w:rPr>
                <w:color w:val="auto"/>
              </w:rPr>
            </w:pPr>
            <w:r w:rsidRPr="009121E5">
              <w:rPr>
                <w:color w:val="auto"/>
              </w:rPr>
              <w:t>Method 1 for the source, as set out in sections 5.25 and 5.31</w:t>
            </w:r>
          </w:p>
        </w:tc>
        <w:tc>
          <w:tcPr>
            <w:tcW w:w="3014" w:type="pct"/>
            <w:tcBorders>
              <w:top w:val="single" w:sz="12" w:space="0" w:color="auto"/>
              <w:left w:val="nil"/>
              <w:bottom w:val="nil"/>
              <w:right w:val="nil"/>
            </w:tcBorders>
            <w:hideMark/>
          </w:tcPr>
          <w:p w14:paraId="2D83B07F" w14:textId="77777777" w:rsidR="00913210" w:rsidRPr="009121E5" w:rsidRDefault="00913210">
            <w:pPr>
              <w:pStyle w:val="Tablea"/>
              <w:rPr>
                <w:color w:val="auto"/>
              </w:rPr>
            </w:pPr>
            <w:r w:rsidRPr="009121E5">
              <w:rPr>
                <w:color w:val="auto"/>
              </w:rPr>
              <w:t>(a) the population served by the wastewater treatment plant</w:t>
            </w:r>
          </w:p>
          <w:p w14:paraId="3016CCCF" w14:textId="77777777" w:rsidR="00913210" w:rsidRPr="009121E5" w:rsidRDefault="00913210">
            <w:pPr>
              <w:pStyle w:val="Tablea"/>
              <w:rPr>
                <w:color w:val="auto"/>
              </w:rPr>
            </w:pPr>
            <w:r w:rsidRPr="009121E5">
              <w:rPr>
                <w:color w:val="auto"/>
              </w:rPr>
              <w:t>(b) the fraction of COD in wastewater anaerobically treated</w:t>
            </w:r>
          </w:p>
        </w:tc>
      </w:tr>
      <w:tr w:rsidR="009121E5" w:rsidRPr="009121E5" w14:paraId="530BE8E8" w14:textId="77777777" w:rsidTr="00022597">
        <w:trPr>
          <w:trHeight w:val="80"/>
        </w:trPr>
        <w:tc>
          <w:tcPr>
            <w:tcW w:w="460" w:type="pct"/>
            <w:tcBorders>
              <w:top w:val="nil"/>
              <w:left w:val="nil"/>
              <w:bottom w:val="nil"/>
              <w:right w:val="nil"/>
            </w:tcBorders>
          </w:tcPr>
          <w:p w14:paraId="435071B5" w14:textId="77777777" w:rsidR="00913210" w:rsidRPr="009121E5" w:rsidRDefault="00913210">
            <w:pPr>
              <w:pStyle w:val="Tabletext"/>
              <w:rPr>
                <w:color w:val="auto"/>
              </w:rPr>
            </w:pPr>
          </w:p>
        </w:tc>
        <w:tc>
          <w:tcPr>
            <w:tcW w:w="1526" w:type="pct"/>
            <w:tcBorders>
              <w:top w:val="nil"/>
              <w:left w:val="nil"/>
              <w:bottom w:val="nil"/>
              <w:right w:val="nil"/>
            </w:tcBorders>
          </w:tcPr>
          <w:p w14:paraId="0027077F" w14:textId="77777777" w:rsidR="00913210" w:rsidRPr="009121E5" w:rsidRDefault="00913210">
            <w:pPr>
              <w:pStyle w:val="Tabletext"/>
              <w:rPr>
                <w:color w:val="auto"/>
              </w:rPr>
            </w:pPr>
          </w:p>
        </w:tc>
        <w:tc>
          <w:tcPr>
            <w:tcW w:w="3014" w:type="pct"/>
            <w:tcBorders>
              <w:top w:val="nil"/>
              <w:left w:val="nil"/>
              <w:bottom w:val="nil"/>
              <w:right w:val="nil"/>
            </w:tcBorders>
            <w:hideMark/>
          </w:tcPr>
          <w:p w14:paraId="74574556" w14:textId="77777777" w:rsidR="00913210" w:rsidRPr="009121E5" w:rsidRDefault="00913210">
            <w:pPr>
              <w:pStyle w:val="Tablea"/>
              <w:rPr>
                <w:color w:val="auto"/>
              </w:rPr>
            </w:pPr>
            <w:r w:rsidRPr="009121E5">
              <w:rPr>
                <w:color w:val="auto"/>
              </w:rPr>
              <w:t>(c) the tonnes of COD removed as sludge</w:t>
            </w:r>
          </w:p>
        </w:tc>
      </w:tr>
      <w:tr w:rsidR="009121E5" w:rsidRPr="009121E5" w14:paraId="102B192C" w14:textId="77777777" w:rsidTr="00022597">
        <w:tc>
          <w:tcPr>
            <w:tcW w:w="460" w:type="pct"/>
            <w:tcBorders>
              <w:top w:val="nil"/>
              <w:left w:val="nil"/>
              <w:bottom w:val="nil"/>
              <w:right w:val="nil"/>
            </w:tcBorders>
          </w:tcPr>
          <w:p w14:paraId="0AF2ED78" w14:textId="77777777" w:rsidR="00913210" w:rsidRPr="009121E5" w:rsidRDefault="00913210">
            <w:pPr>
              <w:pStyle w:val="Tabletext"/>
              <w:rPr>
                <w:color w:val="auto"/>
              </w:rPr>
            </w:pPr>
          </w:p>
        </w:tc>
        <w:tc>
          <w:tcPr>
            <w:tcW w:w="1526" w:type="pct"/>
            <w:tcBorders>
              <w:top w:val="nil"/>
              <w:left w:val="nil"/>
              <w:bottom w:val="nil"/>
              <w:right w:val="nil"/>
            </w:tcBorders>
          </w:tcPr>
          <w:p w14:paraId="248CB843" w14:textId="77777777" w:rsidR="00913210" w:rsidRPr="009121E5" w:rsidRDefault="00913210">
            <w:pPr>
              <w:pStyle w:val="Tabletext"/>
              <w:rPr>
                <w:color w:val="auto"/>
              </w:rPr>
            </w:pPr>
          </w:p>
        </w:tc>
        <w:tc>
          <w:tcPr>
            <w:tcW w:w="3014" w:type="pct"/>
            <w:tcBorders>
              <w:top w:val="nil"/>
              <w:left w:val="nil"/>
              <w:bottom w:val="nil"/>
              <w:right w:val="nil"/>
            </w:tcBorders>
            <w:hideMark/>
          </w:tcPr>
          <w:p w14:paraId="4585A780" w14:textId="77777777" w:rsidR="00913210" w:rsidRPr="009121E5" w:rsidRDefault="00913210">
            <w:pPr>
              <w:pStyle w:val="Tablea"/>
              <w:rPr>
                <w:color w:val="auto"/>
              </w:rPr>
            </w:pPr>
            <w:r w:rsidRPr="009121E5">
              <w:rPr>
                <w:color w:val="auto"/>
              </w:rPr>
              <w:t>(d) the fraction of COD in sludge anaerobically treated on site</w:t>
            </w:r>
          </w:p>
          <w:p w14:paraId="4F371CF1" w14:textId="77777777" w:rsidR="00913210" w:rsidRPr="009121E5" w:rsidRDefault="00913210" w:rsidP="00B64133">
            <w:pPr>
              <w:pStyle w:val="Tablea"/>
              <w:rPr>
                <w:color w:val="auto"/>
              </w:rPr>
            </w:pPr>
            <w:r w:rsidRPr="009121E5">
              <w:rPr>
                <w:color w:val="auto"/>
              </w:rPr>
              <w:t>(e) the tonnes of COD in sludge transferred off site and disposed of at a landfill facility</w:t>
            </w:r>
          </w:p>
          <w:p w14:paraId="3377A614" w14:textId="0390A069" w:rsidR="00913210" w:rsidRPr="009121E5" w:rsidRDefault="00B64133">
            <w:pPr>
              <w:pStyle w:val="Tablea"/>
              <w:rPr>
                <w:color w:val="auto"/>
              </w:rPr>
            </w:pPr>
            <w:r w:rsidRPr="009121E5">
              <w:rPr>
                <w:color w:val="auto"/>
              </w:rPr>
              <w:t>(ea) the tonnes of COD in sludge transferred out of the plant to a biochar production facility</w:t>
            </w:r>
          </w:p>
        </w:tc>
      </w:tr>
      <w:tr w:rsidR="009121E5" w:rsidRPr="009121E5" w14:paraId="584E9E42" w14:textId="77777777" w:rsidTr="00022597">
        <w:tc>
          <w:tcPr>
            <w:tcW w:w="460" w:type="pct"/>
            <w:tcBorders>
              <w:top w:val="nil"/>
              <w:left w:val="nil"/>
              <w:bottom w:val="nil"/>
              <w:right w:val="nil"/>
            </w:tcBorders>
          </w:tcPr>
          <w:p w14:paraId="60716089" w14:textId="77777777" w:rsidR="00913210" w:rsidRPr="009121E5" w:rsidRDefault="00913210">
            <w:pPr>
              <w:pStyle w:val="Tabletext"/>
              <w:rPr>
                <w:color w:val="auto"/>
              </w:rPr>
            </w:pPr>
          </w:p>
        </w:tc>
        <w:tc>
          <w:tcPr>
            <w:tcW w:w="1526" w:type="pct"/>
            <w:tcBorders>
              <w:top w:val="nil"/>
              <w:left w:val="nil"/>
              <w:bottom w:val="nil"/>
              <w:right w:val="nil"/>
            </w:tcBorders>
          </w:tcPr>
          <w:p w14:paraId="78914068" w14:textId="77777777" w:rsidR="00913210" w:rsidRPr="009121E5" w:rsidRDefault="00913210">
            <w:pPr>
              <w:pStyle w:val="Tabletext"/>
              <w:rPr>
                <w:color w:val="auto"/>
              </w:rPr>
            </w:pPr>
          </w:p>
        </w:tc>
        <w:tc>
          <w:tcPr>
            <w:tcW w:w="3014" w:type="pct"/>
            <w:tcBorders>
              <w:top w:val="nil"/>
              <w:left w:val="nil"/>
              <w:bottom w:val="nil"/>
              <w:right w:val="nil"/>
            </w:tcBorders>
            <w:hideMark/>
          </w:tcPr>
          <w:p w14:paraId="7760D169" w14:textId="61CE4724" w:rsidR="00913210" w:rsidRPr="009121E5" w:rsidRDefault="00913210">
            <w:pPr>
              <w:pStyle w:val="Tablea"/>
              <w:rPr>
                <w:color w:val="auto"/>
              </w:rPr>
            </w:pPr>
            <w:r w:rsidRPr="009121E5">
              <w:rPr>
                <w:color w:val="auto"/>
              </w:rPr>
              <w:t xml:space="preserve">(f) the tonnes of COD in sludge transferred off site and disposed of at a site other than a landfill </w:t>
            </w:r>
            <w:r w:rsidR="003E7FF4">
              <w:rPr>
                <w:color w:val="auto"/>
              </w:rPr>
              <w:t xml:space="preserve">or </w:t>
            </w:r>
            <w:r w:rsidR="0055051F">
              <w:rPr>
                <w:color w:val="auto"/>
              </w:rPr>
              <w:t xml:space="preserve">a </w:t>
            </w:r>
            <w:r w:rsidR="003E7FF4">
              <w:rPr>
                <w:color w:val="auto"/>
              </w:rPr>
              <w:t xml:space="preserve">biochar production </w:t>
            </w:r>
            <w:r w:rsidRPr="009121E5">
              <w:rPr>
                <w:color w:val="auto"/>
              </w:rPr>
              <w:t>facility</w:t>
            </w:r>
          </w:p>
        </w:tc>
      </w:tr>
      <w:tr w:rsidR="009121E5" w:rsidRPr="009121E5" w14:paraId="3C9F2CF3" w14:textId="77777777" w:rsidTr="00022597">
        <w:trPr>
          <w:trHeight w:val="80"/>
        </w:trPr>
        <w:tc>
          <w:tcPr>
            <w:tcW w:w="460" w:type="pct"/>
            <w:tcBorders>
              <w:top w:val="nil"/>
              <w:left w:val="nil"/>
              <w:bottom w:val="nil"/>
              <w:right w:val="nil"/>
            </w:tcBorders>
          </w:tcPr>
          <w:p w14:paraId="5B1A2038" w14:textId="77777777" w:rsidR="00913210" w:rsidRPr="009121E5" w:rsidRDefault="00913210">
            <w:pPr>
              <w:pStyle w:val="Tabletext"/>
              <w:rPr>
                <w:color w:val="auto"/>
              </w:rPr>
            </w:pPr>
          </w:p>
        </w:tc>
        <w:tc>
          <w:tcPr>
            <w:tcW w:w="1526" w:type="pct"/>
            <w:tcBorders>
              <w:top w:val="nil"/>
              <w:left w:val="nil"/>
              <w:bottom w:val="nil"/>
              <w:right w:val="nil"/>
            </w:tcBorders>
          </w:tcPr>
          <w:p w14:paraId="1452E0CF" w14:textId="77777777" w:rsidR="00913210" w:rsidRPr="009121E5" w:rsidRDefault="00913210">
            <w:pPr>
              <w:pStyle w:val="Tabletext"/>
              <w:rPr>
                <w:color w:val="auto"/>
              </w:rPr>
            </w:pPr>
          </w:p>
        </w:tc>
        <w:tc>
          <w:tcPr>
            <w:tcW w:w="3014" w:type="pct"/>
            <w:tcBorders>
              <w:top w:val="nil"/>
              <w:left w:val="nil"/>
              <w:bottom w:val="nil"/>
              <w:right w:val="nil"/>
            </w:tcBorders>
            <w:hideMark/>
          </w:tcPr>
          <w:p w14:paraId="4A871E38" w14:textId="77777777" w:rsidR="00913210" w:rsidRPr="009121E5" w:rsidRDefault="00913210">
            <w:pPr>
              <w:pStyle w:val="Tablea"/>
              <w:rPr>
                <w:color w:val="auto"/>
              </w:rPr>
            </w:pPr>
            <w:r w:rsidRPr="009121E5">
              <w:rPr>
                <w:color w:val="auto"/>
              </w:rPr>
              <w:t>(g) the tonnes of methane (CO</w:t>
            </w:r>
            <w:r w:rsidRPr="009121E5">
              <w:rPr>
                <w:color w:val="auto"/>
                <w:szCs w:val="22"/>
                <w:vertAlign w:val="subscript"/>
              </w:rPr>
              <w:t>2</w:t>
            </w:r>
            <w:r w:rsidRPr="009121E5">
              <w:rPr>
                <w:color w:val="auto"/>
                <w:szCs w:val="22"/>
              </w:rPr>
              <w:noBreakHyphen/>
              <w:t>e</w:t>
            </w:r>
            <w:r w:rsidRPr="009121E5">
              <w:rPr>
                <w:color w:val="auto"/>
              </w:rPr>
              <w:t>) captured for combustion on site</w:t>
            </w:r>
          </w:p>
        </w:tc>
      </w:tr>
      <w:tr w:rsidR="009121E5" w:rsidRPr="009121E5" w14:paraId="78F18C91" w14:textId="77777777" w:rsidTr="00022597">
        <w:tc>
          <w:tcPr>
            <w:tcW w:w="460" w:type="pct"/>
            <w:tcBorders>
              <w:top w:val="nil"/>
              <w:left w:val="nil"/>
              <w:bottom w:val="nil"/>
              <w:right w:val="nil"/>
            </w:tcBorders>
          </w:tcPr>
          <w:p w14:paraId="418C419D" w14:textId="77777777" w:rsidR="00913210" w:rsidRPr="009121E5" w:rsidRDefault="00913210">
            <w:pPr>
              <w:pStyle w:val="Tabletext"/>
              <w:rPr>
                <w:color w:val="auto"/>
              </w:rPr>
            </w:pPr>
          </w:p>
        </w:tc>
        <w:tc>
          <w:tcPr>
            <w:tcW w:w="1526" w:type="pct"/>
            <w:tcBorders>
              <w:top w:val="nil"/>
              <w:left w:val="nil"/>
              <w:bottom w:val="nil"/>
              <w:right w:val="nil"/>
            </w:tcBorders>
          </w:tcPr>
          <w:p w14:paraId="3CBE0DFC" w14:textId="77777777" w:rsidR="00913210" w:rsidRPr="009121E5" w:rsidRDefault="00913210">
            <w:pPr>
              <w:pStyle w:val="Tabletext"/>
              <w:rPr>
                <w:color w:val="auto"/>
              </w:rPr>
            </w:pPr>
          </w:p>
        </w:tc>
        <w:tc>
          <w:tcPr>
            <w:tcW w:w="3014" w:type="pct"/>
            <w:tcBorders>
              <w:top w:val="nil"/>
              <w:left w:val="nil"/>
              <w:bottom w:val="nil"/>
              <w:right w:val="nil"/>
            </w:tcBorders>
            <w:hideMark/>
          </w:tcPr>
          <w:p w14:paraId="622B503D" w14:textId="77777777" w:rsidR="00913210" w:rsidRPr="009121E5" w:rsidRDefault="00913210">
            <w:pPr>
              <w:pStyle w:val="Tablea"/>
              <w:rPr>
                <w:color w:val="auto"/>
              </w:rPr>
            </w:pPr>
            <w:r w:rsidRPr="009121E5">
              <w:rPr>
                <w:color w:val="auto"/>
              </w:rPr>
              <w:t xml:space="preserve">(h) the tonnes of methane </w:t>
            </w:r>
            <w:r w:rsidRPr="009121E5">
              <w:rPr>
                <w:color w:val="auto"/>
                <w:szCs w:val="22"/>
              </w:rPr>
              <w:t>(CO</w:t>
            </w:r>
            <w:r w:rsidRPr="009121E5">
              <w:rPr>
                <w:color w:val="auto"/>
                <w:szCs w:val="22"/>
                <w:vertAlign w:val="subscript"/>
              </w:rPr>
              <w:t>2</w:t>
            </w:r>
            <w:r w:rsidRPr="009121E5">
              <w:rPr>
                <w:color w:val="auto"/>
                <w:szCs w:val="22"/>
              </w:rPr>
              <w:noBreakHyphen/>
              <w:t xml:space="preserve">e) </w:t>
            </w:r>
            <w:r w:rsidRPr="009121E5">
              <w:rPr>
                <w:color w:val="auto"/>
              </w:rPr>
              <w:t>captured and transferred off site</w:t>
            </w:r>
          </w:p>
          <w:p w14:paraId="32B2303E" w14:textId="77777777" w:rsidR="00913210" w:rsidRPr="009121E5" w:rsidRDefault="00913210">
            <w:pPr>
              <w:pStyle w:val="Tablea"/>
              <w:rPr>
                <w:color w:val="auto"/>
              </w:rPr>
            </w:pPr>
            <w:r w:rsidRPr="009121E5">
              <w:rPr>
                <w:color w:val="auto"/>
              </w:rPr>
              <w:t>(i) the tonnes of methane (CO</w:t>
            </w:r>
            <w:r w:rsidRPr="009121E5">
              <w:rPr>
                <w:color w:val="auto"/>
                <w:szCs w:val="22"/>
                <w:vertAlign w:val="subscript"/>
              </w:rPr>
              <w:t>2</w:t>
            </w:r>
            <w:r w:rsidRPr="009121E5">
              <w:rPr>
                <w:color w:val="auto"/>
                <w:szCs w:val="22"/>
              </w:rPr>
              <w:noBreakHyphen/>
              <w:t>e</w:t>
            </w:r>
            <w:r w:rsidRPr="009121E5">
              <w:rPr>
                <w:color w:val="auto"/>
              </w:rPr>
              <w:t>) flared</w:t>
            </w:r>
          </w:p>
        </w:tc>
      </w:tr>
      <w:tr w:rsidR="009121E5" w:rsidRPr="009121E5" w14:paraId="011AB402" w14:textId="77777777" w:rsidTr="00022597">
        <w:tc>
          <w:tcPr>
            <w:tcW w:w="460" w:type="pct"/>
            <w:tcBorders>
              <w:top w:val="nil"/>
              <w:left w:val="nil"/>
              <w:bottom w:val="nil"/>
              <w:right w:val="nil"/>
            </w:tcBorders>
          </w:tcPr>
          <w:p w14:paraId="65AA92E8" w14:textId="77777777" w:rsidR="00913210" w:rsidRPr="009121E5" w:rsidRDefault="00913210">
            <w:pPr>
              <w:pStyle w:val="Tabletext"/>
              <w:rPr>
                <w:color w:val="auto"/>
              </w:rPr>
            </w:pPr>
          </w:p>
        </w:tc>
        <w:tc>
          <w:tcPr>
            <w:tcW w:w="1526" w:type="pct"/>
            <w:tcBorders>
              <w:top w:val="nil"/>
              <w:left w:val="nil"/>
              <w:bottom w:val="nil"/>
              <w:right w:val="nil"/>
            </w:tcBorders>
          </w:tcPr>
          <w:p w14:paraId="5BD2AE6A" w14:textId="77777777" w:rsidR="00913210" w:rsidRPr="009121E5" w:rsidRDefault="00913210">
            <w:pPr>
              <w:pStyle w:val="Tabletext"/>
              <w:rPr>
                <w:color w:val="auto"/>
              </w:rPr>
            </w:pPr>
          </w:p>
        </w:tc>
        <w:tc>
          <w:tcPr>
            <w:tcW w:w="3014" w:type="pct"/>
            <w:tcBorders>
              <w:top w:val="nil"/>
              <w:left w:val="nil"/>
              <w:bottom w:val="nil"/>
              <w:right w:val="nil"/>
            </w:tcBorders>
            <w:hideMark/>
          </w:tcPr>
          <w:p w14:paraId="3C79F412" w14:textId="77777777" w:rsidR="00913210" w:rsidRPr="009121E5" w:rsidRDefault="00913210">
            <w:pPr>
              <w:pStyle w:val="Tablea"/>
              <w:rPr>
                <w:color w:val="auto"/>
              </w:rPr>
            </w:pPr>
            <w:r w:rsidRPr="009121E5">
              <w:rPr>
                <w:color w:val="auto"/>
              </w:rPr>
              <w:t>(j) the tonnes of COD in effluent leaving the site</w:t>
            </w:r>
          </w:p>
          <w:p w14:paraId="2D952F08" w14:textId="77777777" w:rsidR="00913210" w:rsidRPr="009121E5" w:rsidRDefault="00913210">
            <w:pPr>
              <w:pStyle w:val="Tablea"/>
              <w:rPr>
                <w:color w:val="auto"/>
              </w:rPr>
            </w:pPr>
            <w:r w:rsidRPr="009121E5">
              <w:rPr>
                <w:color w:val="auto"/>
              </w:rPr>
              <w:t>(k) the tonnes of nitrogen in sludge transferred out of the plant and disposed of at a landfill facility</w:t>
            </w:r>
          </w:p>
          <w:p w14:paraId="4F3A0D3D" w14:textId="77777777" w:rsidR="00913210" w:rsidRPr="009121E5" w:rsidRDefault="00913210">
            <w:pPr>
              <w:pStyle w:val="Tablea"/>
              <w:rPr>
                <w:color w:val="auto"/>
              </w:rPr>
            </w:pPr>
            <w:r w:rsidRPr="009121E5">
              <w:rPr>
                <w:color w:val="auto"/>
              </w:rPr>
              <w:t>(l) the tonnes of nitrogen in sludge transferred out of the plant and disposed of at a site other than a landfill facility</w:t>
            </w:r>
          </w:p>
        </w:tc>
      </w:tr>
      <w:tr w:rsidR="009121E5" w:rsidRPr="009121E5" w14:paraId="5315707F" w14:textId="77777777" w:rsidTr="00E3444F">
        <w:tc>
          <w:tcPr>
            <w:tcW w:w="460" w:type="pct"/>
            <w:tcBorders>
              <w:top w:val="nil"/>
              <w:left w:val="nil"/>
              <w:bottom w:val="single" w:sz="4" w:space="0" w:color="auto"/>
              <w:right w:val="nil"/>
            </w:tcBorders>
          </w:tcPr>
          <w:p w14:paraId="787851D7" w14:textId="77777777" w:rsidR="00913210" w:rsidRPr="009121E5" w:rsidRDefault="00913210">
            <w:pPr>
              <w:pStyle w:val="Tabletext"/>
              <w:rPr>
                <w:color w:val="auto"/>
              </w:rPr>
            </w:pPr>
          </w:p>
        </w:tc>
        <w:tc>
          <w:tcPr>
            <w:tcW w:w="1526" w:type="pct"/>
            <w:tcBorders>
              <w:top w:val="nil"/>
              <w:left w:val="nil"/>
              <w:bottom w:val="single" w:sz="4" w:space="0" w:color="auto"/>
              <w:right w:val="nil"/>
            </w:tcBorders>
          </w:tcPr>
          <w:p w14:paraId="3AE8B040" w14:textId="77777777" w:rsidR="00913210" w:rsidRPr="009121E5" w:rsidRDefault="00913210">
            <w:pPr>
              <w:pStyle w:val="Tabletext"/>
              <w:rPr>
                <w:color w:val="auto"/>
              </w:rPr>
            </w:pPr>
          </w:p>
        </w:tc>
        <w:tc>
          <w:tcPr>
            <w:tcW w:w="3014" w:type="pct"/>
            <w:tcBorders>
              <w:top w:val="nil"/>
              <w:left w:val="nil"/>
              <w:bottom w:val="single" w:sz="4" w:space="0" w:color="auto"/>
              <w:right w:val="nil"/>
            </w:tcBorders>
            <w:hideMark/>
          </w:tcPr>
          <w:p w14:paraId="0BBE521B" w14:textId="77777777" w:rsidR="00913210" w:rsidRPr="009121E5" w:rsidRDefault="00913210">
            <w:pPr>
              <w:pStyle w:val="Tablea"/>
              <w:rPr>
                <w:color w:val="auto"/>
              </w:rPr>
            </w:pPr>
            <w:r w:rsidRPr="009121E5">
              <w:rPr>
                <w:color w:val="auto"/>
              </w:rPr>
              <w:t>(m) the tonnes of nitrogen in effluent leaving the plant into enclosed waters</w:t>
            </w:r>
          </w:p>
          <w:p w14:paraId="1F609AE5" w14:textId="77777777" w:rsidR="00913210" w:rsidRPr="009121E5" w:rsidRDefault="00913210">
            <w:pPr>
              <w:pStyle w:val="Tablea"/>
              <w:rPr>
                <w:color w:val="auto"/>
              </w:rPr>
            </w:pPr>
            <w:r w:rsidRPr="009121E5">
              <w:rPr>
                <w:color w:val="auto"/>
              </w:rPr>
              <w:t>(n) the tonnes of nitrogen in effluent leaving the plant into estuarine waters</w:t>
            </w:r>
          </w:p>
          <w:p w14:paraId="582308CC" w14:textId="77777777" w:rsidR="00913210" w:rsidRPr="009121E5" w:rsidRDefault="00913210">
            <w:pPr>
              <w:pStyle w:val="Tablea"/>
              <w:rPr>
                <w:color w:val="auto"/>
              </w:rPr>
            </w:pPr>
            <w:r w:rsidRPr="009121E5">
              <w:rPr>
                <w:color w:val="auto"/>
              </w:rPr>
              <w:t>(o) the tonnes of nitrogen in effluent leaving the plant into open coastal waters</w:t>
            </w:r>
          </w:p>
        </w:tc>
      </w:tr>
      <w:tr w:rsidR="009121E5" w:rsidRPr="009121E5" w14:paraId="12D7463C" w14:textId="77777777" w:rsidTr="00022597">
        <w:tc>
          <w:tcPr>
            <w:tcW w:w="460" w:type="pct"/>
            <w:tcBorders>
              <w:top w:val="single" w:sz="4" w:space="0" w:color="auto"/>
              <w:left w:val="nil"/>
              <w:bottom w:val="nil"/>
              <w:right w:val="nil"/>
            </w:tcBorders>
            <w:hideMark/>
          </w:tcPr>
          <w:p w14:paraId="788991AC" w14:textId="77777777" w:rsidR="00913210" w:rsidRPr="009121E5" w:rsidRDefault="00913210">
            <w:pPr>
              <w:pStyle w:val="Tabletext"/>
              <w:rPr>
                <w:color w:val="auto"/>
              </w:rPr>
            </w:pPr>
            <w:r w:rsidRPr="009121E5">
              <w:rPr>
                <w:color w:val="auto"/>
              </w:rPr>
              <w:lastRenderedPageBreak/>
              <w:t>2</w:t>
            </w:r>
          </w:p>
        </w:tc>
        <w:tc>
          <w:tcPr>
            <w:tcW w:w="1526" w:type="pct"/>
            <w:tcBorders>
              <w:top w:val="single" w:sz="4" w:space="0" w:color="auto"/>
              <w:left w:val="nil"/>
              <w:bottom w:val="nil"/>
              <w:right w:val="nil"/>
            </w:tcBorders>
            <w:hideMark/>
          </w:tcPr>
          <w:p w14:paraId="50A67602" w14:textId="2C0C8F64" w:rsidR="00913210" w:rsidRPr="009121E5" w:rsidRDefault="00913210">
            <w:pPr>
              <w:pStyle w:val="Tabletext"/>
              <w:rPr>
                <w:color w:val="auto"/>
              </w:rPr>
            </w:pPr>
            <w:r w:rsidRPr="009121E5">
              <w:rPr>
                <w:color w:val="auto"/>
              </w:rPr>
              <w:t xml:space="preserve">Methods 2 and 3 for the source, as set out in </w:t>
            </w:r>
            <w:r w:rsidRPr="009121E5" w:rsidDel="00A4320D">
              <w:rPr>
                <w:color w:val="auto"/>
              </w:rPr>
              <w:t>sections 5.</w:t>
            </w:r>
            <w:r w:rsidRPr="009121E5">
              <w:rPr>
                <w:color w:val="auto"/>
              </w:rPr>
              <w:t>26, 5.30, 5.32 and 5.36</w:t>
            </w:r>
          </w:p>
        </w:tc>
        <w:tc>
          <w:tcPr>
            <w:tcW w:w="3014" w:type="pct"/>
            <w:tcBorders>
              <w:top w:val="single" w:sz="4" w:space="0" w:color="auto"/>
              <w:left w:val="nil"/>
              <w:bottom w:val="nil"/>
              <w:right w:val="nil"/>
            </w:tcBorders>
            <w:hideMark/>
          </w:tcPr>
          <w:p w14:paraId="1D0A14C1" w14:textId="77777777" w:rsidR="00913210" w:rsidRPr="009121E5" w:rsidRDefault="00913210">
            <w:pPr>
              <w:pStyle w:val="Tablea"/>
              <w:rPr>
                <w:color w:val="auto"/>
              </w:rPr>
            </w:pPr>
            <w:r w:rsidRPr="009121E5">
              <w:rPr>
                <w:color w:val="auto"/>
              </w:rPr>
              <w:t>(a) the population served by the wastewater treatment plant</w:t>
            </w:r>
          </w:p>
          <w:p w14:paraId="26CAE46A" w14:textId="77777777" w:rsidR="00913210" w:rsidRPr="009121E5" w:rsidRDefault="00913210">
            <w:pPr>
              <w:pStyle w:val="Tablea"/>
              <w:rPr>
                <w:color w:val="auto"/>
              </w:rPr>
            </w:pPr>
            <w:r w:rsidRPr="009121E5">
              <w:rPr>
                <w:color w:val="auto"/>
              </w:rPr>
              <w:t>(b) the tonnes of COD measured entering treatment facility</w:t>
            </w:r>
          </w:p>
          <w:p w14:paraId="50A9881B" w14:textId="77777777" w:rsidR="00913210" w:rsidRPr="009121E5" w:rsidRDefault="00913210">
            <w:pPr>
              <w:pStyle w:val="Tablea"/>
              <w:rPr>
                <w:color w:val="auto"/>
              </w:rPr>
            </w:pPr>
            <w:r w:rsidRPr="009121E5">
              <w:rPr>
                <w:color w:val="auto"/>
              </w:rPr>
              <w:t>(c) the fraction of COD in wastewater anaerobically treated</w:t>
            </w:r>
          </w:p>
        </w:tc>
      </w:tr>
      <w:tr w:rsidR="009121E5" w:rsidRPr="009121E5" w14:paraId="58FCDFF2" w14:textId="77777777" w:rsidTr="00022597">
        <w:tc>
          <w:tcPr>
            <w:tcW w:w="460" w:type="pct"/>
            <w:tcBorders>
              <w:top w:val="nil"/>
              <w:left w:val="nil"/>
              <w:bottom w:val="nil"/>
              <w:right w:val="nil"/>
            </w:tcBorders>
          </w:tcPr>
          <w:p w14:paraId="67AE17C7" w14:textId="77777777" w:rsidR="00913210" w:rsidRPr="009121E5" w:rsidRDefault="00913210">
            <w:pPr>
              <w:pStyle w:val="Tabletext"/>
              <w:rPr>
                <w:color w:val="auto"/>
              </w:rPr>
            </w:pPr>
          </w:p>
        </w:tc>
        <w:tc>
          <w:tcPr>
            <w:tcW w:w="1526" w:type="pct"/>
            <w:tcBorders>
              <w:top w:val="nil"/>
              <w:left w:val="nil"/>
              <w:bottom w:val="nil"/>
              <w:right w:val="nil"/>
            </w:tcBorders>
          </w:tcPr>
          <w:p w14:paraId="1CD31F09" w14:textId="77777777" w:rsidR="00913210" w:rsidRPr="009121E5" w:rsidRDefault="00913210">
            <w:pPr>
              <w:pStyle w:val="Tabletext"/>
              <w:rPr>
                <w:color w:val="auto"/>
              </w:rPr>
            </w:pPr>
          </w:p>
        </w:tc>
        <w:tc>
          <w:tcPr>
            <w:tcW w:w="3014" w:type="pct"/>
            <w:tcBorders>
              <w:top w:val="nil"/>
              <w:left w:val="nil"/>
              <w:bottom w:val="nil"/>
              <w:right w:val="nil"/>
            </w:tcBorders>
            <w:hideMark/>
          </w:tcPr>
          <w:p w14:paraId="6A5A6BC4" w14:textId="77777777" w:rsidR="00913210" w:rsidRPr="009121E5" w:rsidRDefault="00913210">
            <w:pPr>
              <w:pStyle w:val="Tablea"/>
              <w:rPr>
                <w:color w:val="auto"/>
              </w:rPr>
            </w:pPr>
            <w:r w:rsidRPr="009121E5">
              <w:rPr>
                <w:color w:val="auto"/>
              </w:rPr>
              <w:t>(d) the tonnes of COD removed as sludge</w:t>
            </w:r>
          </w:p>
          <w:p w14:paraId="29E533B1" w14:textId="77777777" w:rsidR="00913210" w:rsidRPr="009121E5" w:rsidRDefault="00913210">
            <w:pPr>
              <w:pStyle w:val="Tablea"/>
              <w:rPr>
                <w:color w:val="auto"/>
              </w:rPr>
            </w:pPr>
            <w:r w:rsidRPr="009121E5">
              <w:rPr>
                <w:color w:val="auto"/>
              </w:rPr>
              <w:t>(e) the fraction of COD in sludge anaerobically treated</w:t>
            </w:r>
          </w:p>
        </w:tc>
      </w:tr>
      <w:tr w:rsidR="009121E5" w:rsidRPr="009121E5" w14:paraId="61FE9B89" w14:textId="77777777" w:rsidTr="00022597">
        <w:tc>
          <w:tcPr>
            <w:tcW w:w="460" w:type="pct"/>
            <w:tcBorders>
              <w:top w:val="nil"/>
              <w:left w:val="nil"/>
              <w:bottom w:val="nil"/>
              <w:right w:val="nil"/>
            </w:tcBorders>
          </w:tcPr>
          <w:p w14:paraId="78282E2A" w14:textId="77777777" w:rsidR="00913210" w:rsidRPr="009121E5" w:rsidRDefault="00913210">
            <w:pPr>
              <w:pStyle w:val="Tabletext"/>
              <w:rPr>
                <w:color w:val="auto"/>
              </w:rPr>
            </w:pPr>
          </w:p>
        </w:tc>
        <w:tc>
          <w:tcPr>
            <w:tcW w:w="1526" w:type="pct"/>
            <w:tcBorders>
              <w:top w:val="nil"/>
              <w:left w:val="nil"/>
              <w:bottom w:val="nil"/>
              <w:right w:val="nil"/>
            </w:tcBorders>
          </w:tcPr>
          <w:p w14:paraId="387FE6A3" w14:textId="77777777" w:rsidR="00913210" w:rsidRPr="009121E5" w:rsidRDefault="00913210">
            <w:pPr>
              <w:pStyle w:val="Tabletext"/>
              <w:rPr>
                <w:color w:val="auto"/>
              </w:rPr>
            </w:pPr>
          </w:p>
        </w:tc>
        <w:tc>
          <w:tcPr>
            <w:tcW w:w="3014" w:type="pct"/>
            <w:tcBorders>
              <w:top w:val="nil"/>
              <w:left w:val="nil"/>
              <w:bottom w:val="nil"/>
              <w:right w:val="nil"/>
            </w:tcBorders>
            <w:hideMark/>
          </w:tcPr>
          <w:p w14:paraId="1DBFCBEA" w14:textId="77777777" w:rsidR="00913210" w:rsidRPr="009121E5" w:rsidRDefault="00913210">
            <w:pPr>
              <w:pStyle w:val="Tablea"/>
              <w:rPr>
                <w:color w:val="auto"/>
              </w:rPr>
            </w:pPr>
            <w:r w:rsidRPr="009121E5">
              <w:rPr>
                <w:color w:val="auto"/>
              </w:rPr>
              <w:t>(f) the tonnes of methane (CO</w:t>
            </w:r>
            <w:r w:rsidRPr="009121E5">
              <w:rPr>
                <w:color w:val="auto"/>
                <w:szCs w:val="22"/>
                <w:vertAlign w:val="subscript"/>
              </w:rPr>
              <w:t>2</w:t>
            </w:r>
            <w:r w:rsidRPr="009121E5">
              <w:rPr>
                <w:color w:val="auto"/>
                <w:szCs w:val="22"/>
              </w:rPr>
              <w:noBreakHyphen/>
              <w:t>e</w:t>
            </w:r>
            <w:r w:rsidRPr="009121E5">
              <w:rPr>
                <w:color w:val="auto"/>
              </w:rPr>
              <w:t>) generated from the decomposition of COD</w:t>
            </w:r>
          </w:p>
        </w:tc>
      </w:tr>
      <w:tr w:rsidR="009121E5" w:rsidRPr="009121E5" w14:paraId="71D29B3B" w14:textId="77777777" w:rsidTr="00022597">
        <w:tc>
          <w:tcPr>
            <w:tcW w:w="460" w:type="pct"/>
            <w:tcBorders>
              <w:top w:val="nil"/>
              <w:left w:val="nil"/>
              <w:bottom w:val="nil"/>
              <w:right w:val="nil"/>
            </w:tcBorders>
          </w:tcPr>
          <w:p w14:paraId="7FA1B434" w14:textId="77777777" w:rsidR="00913210" w:rsidRPr="009121E5" w:rsidRDefault="00913210">
            <w:pPr>
              <w:pStyle w:val="Tabletext"/>
              <w:rPr>
                <w:color w:val="auto"/>
              </w:rPr>
            </w:pPr>
          </w:p>
        </w:tc>
        <w:tc>
          <w:tcPr>
            <w:tcW w:w="1526" w:type="pct"/>
            <w:tcBorders>
              <w:top w:val="nil"/>
              <w:left w:val="nil"/>
              <w:bottom w:val="nil"/>
              <w:right w:val="nil"/>
            </w:tcBorders>
          </w:tcPr>
          <w:p w14:paraId="798B1C22" w14:textId="77777777" w:rsidR="00913210" w:rsidRPr="009121E5" w:rsidRDefault="00913210">
            <w:pPr>
              <w:pStyle w:val="Tabletext"/>
              <w:rPr>
                <w:color w:val="auto"/>
              </w:rPr>
            </w:pPr>
          </w:p>
        </w:tc>
        <w:tc>
          <w:tcPr>
            <w:tcW w:w="3014" w:type="pct"/>
            <w:tcBorders>
              <w:top w:val="nil"/>
              <w:left w:val="nil"/>
              <w:bottom w:val="nil"/>
              <w:right w:val="nil"/>
            </w:tcBorders>
            <w:hideMark/>
          </w:tcPr>
          <w:p w14:paraId="68C33E42" w14:textId="77777777" w:rsidR="00913210" w:rsidRPr="009121E5" w:rsidRDefault="00913210">
            <w:pPr>
              <w:pStyle w:val="Tablea"/>
              <w:rPr>
                <w:color w:val="auto"/>
              </w:rPr>
            </w:pPr>
            <w:r w:rsidRPr="009121E5">
              <w:rPr>
                <w:color w:val="auto"/>
              </w:rPr>
              <w:t xml:space="preserve">(g) the tonnes of methane </w:t>
            </w:r>
            <w:r w:rsidRPr="009121E5">
              <w:rPr>
                <w:color w:val="auto"/>
                <w:szCs w:val="22"/>
              </w:rPr>
              <w:t>(CO</w:t>
            </w:r>
            <w:r w:rsidRPr="009121E5">
              <w:rPr>
                <w:color w:val="auto"/>
                <w:szCs w:val="22"/>
                <w:vertAlign w:val="subscript"/>
              </w:rPr>
              <w:t>2</w:t>
            </w:r>
            <w:r w:rsidRPr="009121E5">
              <w:rPr>
                <w:color w:val="auto"/>
                <w:szCs w:val="22"/>
              </w:rPr>
              <w:noBreakHyphen/>
              <w:t>e) c</w:t>
            </w:r>
            <w:r w:rsidRPr="009121E5">
              <w:rPr>
                <w:color w:val="auto"/>
              </w:rPr>
              <w:t>aptured for combustion on site</w:t>
            </w:r>
          </w:p>
          <w:p w14:paraId="25385833" w14:textId="77777777" w:rsidR="00913210" w:rsidRPr="009121E5" w:rsidRDefault="00913210">
            <w:pPr>
              <w:pStyle w:val="Tablea"/>
              <w:rPr>
                <w:color w:val="auto"/>
              </w:rPr>
            </w:pPr>
            <w:r w:rsidRPr="009121E5">
              <w:rPr>
                <w:color w:val="auto"/>
              </w:rPr>
              <w:t xml:space="preserve">(h) the tonnes of methane </w:t>
            </w:r>
            <w:r w:rsidRPr="009121E5">
              <w:rPr>
                <w:color w:val="auto"/>
                <w:szCs w:val="22"/>
              </w:rPr>
              <w:t>(CO</w:t>
            </w:r>
            <w:r w:rsidRPr="009121E5">
              <w:rPr>
                <w:color w:val="auto"/>
                <w:szCs w:val="22"/>
                <w:vertAlign w:val="subscript"/>
              </w:rPr>
              <w:t>2</w:t>
            </w:r>
            <w:r w:rsidRPr="009121E5">
              <w:rPr>
                <w:color w:val="auto"/>
                <w:szCs w:val="22"/>
              </w:rPr>
              <w:noBreakHyphen/>
              <w:t>e) c</w:t>
            </w:r>
            <w:r w:rsidRPr="009121E5">
              <w:rPr>
                <w:color w:val="auto"/>
              </w:rPr>
              <w:t>aptured and transferred off site</w:t>
            </w:r>
          </w:p>
          <w:p w14:paraId="7D9C576B" w14:textId="77777777" w:rsidR="00913210" w:rsidRPr="009121E5" w:rsidRDefault="00913210">
            <w:pPr>
              <w:pStyle w:val="Tablea"/>
              <w:rPr>
                <w:color w:val="auto"/>
              </w:rPr>
            </w:pPr>
            <w:r w:rsidRPr="009121E5">
              <w:rPr>
                <w:color w:val="auto"/>
              </w:rPr>
              <w:t>(i) the tonnes of methane (CO</w:t>
            </w:r>
            <w:r w:rsidRPr="009121E5">
              <w:rPr>
                <w:color w:val="auto"/>
                <w:szCs w:val="22"/>
                <w:vertAlign w:val="subscript"/>
              </w:rPr>
              <w:t>2</w:t>
            </w:r>
            <w:r w:rsidRPr="009121E5">
              <w:rPr>
                <w:color w:val="auto"/>
                <w:szCs w:val="22"/>
              </w:rPr>
              <w:noBreakHyphen/>
              <w:t>e</w:t>
            </w:r>
            <w:r w:rsidRPr="009121E5">
              <w:rPr>
                <w:color w:val="auto"/>
              </w:rPr>
              <w:t>) flared</w:t>
            </w:r>
          </w:p>
        </w:tc>
      </w:tr>
      <w:tr w:rsidR="009121E5" w:rsidRPr="009121E5" w14:paraId="049F5BC4" w14:textId="77777777" w:rsidTr="00022597">
        <w:tc>
          <w:tcPr>
            <w:tcW w:w="460" w:type="pct"/>
            <w:tcBorders>
              <w:top w:val="nil"/>
              <w:left w:val="nil"/>
              <w:bottom w:val="nil"/>
              <w:right w:val="nil"/>
            </w:tcBorders>
          </w:tcPr>
          <w:p w14:paraId="379A0DE9" w14:textId="77777777" w:rsidR="00913210" w:rsidRPr="009121E5" w:rsidRDefault="00913210">
            <w:pPr>
              <w:pStyle w:val="Tabletext"/>
              <w:rPr>
                <w:color w:val="auto"/>
              </w:rPr>
            </w:pPr>
          </w:p>
        </w:tc>
        <w:tc>
          <w:tcPr>
            <w:tcW w:w="1526" w:type="pct"/>
            <w:tcBorders>
              <w:top w:val="nil"/>
              <w:left w:val="nil"/>
              <w:bottom w:val="nil"/>
              <w:right w:val="nil"/>
            </w:tcBorders>
          </w:tcPr>
          <w:p w14:paraId="2C1477A4" w14:textId="77777777" w:rsidR="00913210" w:rsidRPr="009121E5" w:rsidRDefault="00913210">
            <w:pPr>
              <w:pStyle w:val="Tabletext"/>
              <w:rPr>
                <w:color w:val="auto"/>
              </w:rPr>
            </w:pPr>
          </w:p>
        </w:tc>
        <w:tc>
          <w:tcPr>
            <w:tcW w:w="3014" w:type="pct"/>
            <w:tcBorders>
              <w:top w:val="nil"/>
              <w:left w:val="nil"/>
              <w:bottom w:val="nil"/>
              <w:right w:val="nil"/>
            </w:tcBorders>
            <w:hideMark/>
          </w:tcPr>
          <w:p w14:paraId="283E99CF" w14:textId="77777777" w:rsidR="00913210" w:rsidRPr="009121E5" w:rsidRDefault="00913210">
            <w:pPr>
              <w:pStyle w:val="Tablea"/>
              <w:rPr>
                <w:color w:val="auto"/>
              </w:rPr>
            </w:pPr>
            <w:r w:rsidRPr="009121E5">
              <w:rPr>
                <w:color w:val="auto"/>
              </w:rPr>
              <w:t>(j) the tonnes of COD in effluent leaving the site</w:t>
            </w:r>
          </w:p>
        </w:tc>
      </w:tr>
      <w:tr w:rsidR="009121E5" w:rsidRPr="009121E5" w14:paraId="20E45D2E" w14:textId="77777777" w:rsidTr="00022597">
        <w:tc>
          <w:tcPr>
            <w:tcW w:w="460" w:type="pct"/>
            <w:tcBorders>
              <w:top w:val="nil"/>
              <w:left w:val="nil"/>
              <w:bottom w:val="nil"/>
              <w:right w:val="nil"/>
            </w:tcBorders>
          </w:tcPr>
          <w:p w14:paraId="70901F34" w14:textId="77777777" w:rsidR="00913210" w:rsidRPr="009121E5" w:rsidRDefault="00913210">
            <w:pPr>
              <w:pStyle w:val="Tabletext"/>
              <w:rPr>
                <w:color w:val="auto"/>
              </w:rPr>
            </w:pPr>
          </w:p>
        </w:tc>
        <w:tc>
          <w:tcPr>
            <w:tcW w:w="1526" w:type="pct"/>
            <w:tcBorders>
              <w:top w:val="nil"/>
              <w:left w:val="nil"/>
              <w:bottom w:val="nil"/>
              <w:right w:val="nil"/>
            </w:tcBorders>
          </w:tcPr>
          <w:p w14:paraId="640A0626" w14:textId="77777777" w:rsidR="00913210" w:rsidRPr="009121E5" w:rsidRDefault="00913210">
            <w:pPr>
              <w:pStyle w:val="Tabletext"/>
              <w:rPr>
                <w:color w:val="auto"/>
              </w:rPr>
            </w:pPr>
          </w:p>
        </w:tc>
        <w:tc>
          <w:tcPr>
            <w:tcW w:w="3014" w:type="pct"/>
            <w:tcBorders>
              <w:top w:val="nil"/>
              <w:left w:val="nil"/>
              <w:bottom w:val="nil"/>
              <w:right w:val="nil"/>
            </w:tcBorders>
            <w:hideMark/>
          </w:tcPr>
          <w:p w14:paraId="35285AE8" w14:textId="77777777" w:rsidR="00913210" w:rsidRPr="009121E5" w:rsidRDefault="00913210">
            <w:pPr>
              <w:pStyle w:val="Tablea"/>
              <w:rPr>
                <w:color w:val="auto"/>
              </w:rPr>
            </w:pPr>
            <w:r w:rsidRPr="009121E5">
              <w:rPr>
                <w:color w:val="auto"/>
              </w:rPr>
              <w:t>(k) the tonnes of COD in sludge transferred offsite and disposed of at a landfill facility</w:t>
            </w:r>
          </w:p>
          <w:p w14:paraId="6F9ACE2C" w14:textId="3FC5AE61" w:rsidR="00913210" w:rsidRPr="009121E5" w:rsidRDefault="002A1379">
            <w:pPr>
              <w:pStyle w:val="Tablea"/>
              <w:rPr>
                <w:color w:val="auto"/>
              </w:rPr>
            </w:pPr>
            <w:r w:rsidRPr="009121E5">
              <w:rPr>
                <w:color w:val="auto"/>
              </w:rPr>
              <w:t>(ka) the tonnes of COD in sludge transferred out of the plant to a biochar production facility</w:t>
            </w:r>
          </w:p>
        </w:tc>
      </w:tr>
      <w:tr w:rsidR="009121E5" w:rsidRPr="009121E5" w14:paraId="608E5ADD" w14:textId="77777777" w:rsidTr="00022597">
        <w:tc>
          <w:tcPr>
            <w:tcW w:w="460" w:type="pct"/>
            <w:tcBorders>
              <w:top w:val="nil"/>
              <w:left w:val="nil"/>
              <w:bottom w:val="nil"/>
              <w:right w:val="nil"/>
            </w:tcBorders>
          </w:tcPr>
          <w:p w14:paraId="73D77677" w14:textId="77777777" w:rsidR="00913210" w:rsidRPr="009121E5" w:rsidRDefault="00913210">
            <w:pPr>
              <w:pStyle w:val="Tabletext"/>
              <w:rPr>
                <w:color w:val="auto"/>
              </w:rPr>
            </w:pPr>
          </w:p>
        </w:tc>
        <w:tc>
          <w:tcPr>
            <w:tcW w:w="1526" w:type="pct"/>
            <w:tcBorders>
              <w:top w:val="nil"/>
              <w:left w:val="nil"/>
              <w:bottom w:val="nil"/>
              <w:right w:val="nil"/>
            </w:tcBorders>
          </w:tcPr>
          <w:p w14:paraId="2BE89B62" w14:textId="77777777" w:rsidR="00913210" w:rsidRPr="009121E5" w:rsidRDefault="00913210">
            <w:pPr>
              <w:pStyle w:val="Tabletext"/>
              <w:rPr>
                <w:color w:val="auto"/>
              </w:rPr>
            </w:pPr>
          </w:p>
        </w:tc>
        <w:tc>
          <w:tcPr>
            <w:tcW w:w="3014" w:type="pct"/>
            <w:tcBorders>
              <w:top w:val="nil"/>
              <w:left w:val="nil"/>
              <w:bottom w:val="nil"/>
              <w:right w:val="nil"/>
            </w:tcBorders>
            <w:hideMark/>
          </w:tcPr>
          <w:p w14:paraId="159DC4AA" w14:textId="053E1A07" w:rsidR="00913210" w:rsidRPr="009121E5" w:rsidRDefault="00913210">
            <w:pPr>
              <w:pStyle w:val="Tablea"/>
              <w:rPr>
                <w:color w:val="auto"/>
              </w:rPr>
            </w:pPr>
            <w:r w:rsidRPr="009121E5">
              <w:rPr>
                <w:color w:val="auto"/>
              </w:rPr>
              <w:t>(l) the tonnes of COD in sludge transferred offsite to a site other than a landfill</w:t>
            </w:r>
            <w:r w:rsidR="0055051F">
              <w:rPr>
                <w:color w:val="auto"/>
              </w:rPr>
              <w:t xml:space="preserve"> or a biochar production</w:t>
            </w:r>
            <w:r w:rsidRPr="009121E5">
              <w:rPr>
                <w:color w:val="auto"/>
              </w:rPr>
              <w:t xml:space="preserve"> facility</w:t>
            </w:r>
          </w:p>
        </w:tc>
      </w:tr>
      <w:tr w:rsidR="009121E5" w:rsidRPr="009121E5" w14:paraId="6FC95251" w14:textId="77777777" w:rsidTr="00022597">
        <w:tc>
          <w:tcPr>
            <w:tcW w:w="460" w:type="pct"/>
            <w:tcBorders>
              <w:top w:val="nil"/>
              <w:left w:val="nil"/>
              <w:bottom w:val="nil"/>
              <w:right w:val="nil"/>
            </w:tcBorders>
          </w:tcPr>
          <w:p w14:paraId="5040B776" w14:textId="77777777" w:rsidR="00913210" w:rsidRPr="009121E5" w:rsidRDefault="00913210">
            <w:pPr>
              <w:pStyle w:val="Tabletext"/>
              <w:rPr>
                <w:color w:val="auto"/>
              </w:rPr>
            </w:pPr>
          </w:p>
        </w:tc>
        <w:tc>
          <w:tcPr>
            <w:tcW w:w="1526" w:type="pct"/>
            <w:tcBorders>
              <w:top w:val="nil"/>
              <w:left w:val="nil"/>
              <w:bottom w:val="nil"/>
              <w:right w:val="nil"/>
            </w:tcBorders>
          </w:tcPr>
          <w:p w14:paraId="5DCB0846" w14:textId="77777777" w:rsidR="00913210" w:rsidRPr="009121E5" w:rsidRDefault="00913210">
            <w:pPr>
              <w:pStyle w:val="Tabletext"/>
              <w:rPr>
                <w:color w:val="auto"/>
              </w:rPr>
            </w:pPr>
          </w:p>
        </w:tc>
        <w:tc>
          <w:tcPr>
            <w:tcW w:w="3014" w:type="pct"/>
            <w:tcBorders>
              <w:top w:val="nil"/>
              <w:left w:val="nil"/>
              <w:bottom w:val="nil"/>
              <w:right w:val="nil"/>
            </w:tcBorders>
            <w:hideMark/>
          </w:tcPr>
          <w:p w14:paraId="51096089" w14:textId="77777777" w:rsidR="00913210" w:rsidRPr="009121E5" w:rsidRDefault="00913210">
            <w:pPr>
              <w:pStyle w:val="Tablea"/>
              <w:rPr>
                <w:color w:val="auto"/>
              </w:rPr>
            </w:pPr>
            <w:r w:rsidRPr="009121E5">
              <w:rPr>
                <w:color w:val="auto"/>
              </w:rPr>
              <w:t>(m) the tonnes of nitrogen in influent entering the plant</w:t>
            </w:r>
          </w:p>
        </w:tc>
      </w:tr>
      <w:tr w:rsidR="009121E5" w:rsidRPr="009121E5" w14:paraId="32EAA83C" w14:textId="77777777" w:rsidTr="00022597">
        <w:tc>
          <w:tcPr>
            <w:tcW w:w="460" w:type="pct"/>
            <w:tcBorders>
              <w:top w:val="nil"/>
              <w:left w:val="nil"/>
              <w:bottom w:val="nil"/>
              <w:right w:val="nil"/>
            </w:tcBorders>
          </w:tcPr>
          <w:p w14:paraId="1967D282" w14:textId="77777777" w:rsidR="00913210" w:rsidRPr="009121E5" w:rsidRDefault="00913210">
            <w:pPr>
              <w:pStyle w:val="Tabletext"/>
              <w:rPr>
                <w:color w:val="auto"/>
              </w:rPr>
            </w:pPr>
          </w:p>
        </w:tc>
        <w:tc>
          <w:tcPr>
            <w:tcW w:w="1526" w:type="pct"/>
            <w:tcBorders>
              <w:top w:val="nil"/>
              <w:left w:val="nil"/>
              <w:bottom w:val="nil"/>
              <w:right w:val="nil"/>
            </w:tcBorders>
          </w:tcPr>
          <w:p w14:paraId="3F037A0D" w14:textId="77777777" w:rsidR="00913210" w:rsidRPr="009121E5" w:rsidRDefault="00913210">
            <w:pPr>
              <w:pStyle w:val="Tabletext"/>
              <w:rPr>
                <w:color w:val="auto"/>
              </w:rPr>
            </w:pPr>
          </w:p>
        </w:tc>
        <w:tc>
          <w:tcPr>
            <w:tcW w:w="3014" w:type="pct"/>
            <w:tcBorders>
              <w:top w:val="nil"/>
              <w:left w:val="nil"/>
              <w:bottom w:val="nil"/>
              <w:right w:val="nil"/>
            </w:tcBorders>
            <w:hideMark/>
          </w:tcPr>
          <w:p w14:paraId="036E20BD" w14:textId="77777777" w:rsidR="00913210" w:rsidRPr="009121E5" w:rsidRDefault="00913210">
            <w:pPr>
              <w:pStyle w:val="Tablea"/>
              <w:rPr>
                <w:color w:val="auto"/>
              </w:rPr>
            </w:pPr>
            <w:r w:rsidRPr="009121E5">
              <w:rPr>
                <w:color w:val="auto"/>
              </w:rPr>
              <w:t>(n) the tonnes of nitrogen in sludge transferred out of the plant and disposed of at a landfill facility</w:t>
            </w:r>
          </w:p>
        </w:tc>
      </w:tr>
      <w:tr w:rsidR="009121E5" w:rsidRPr="009121E5" w14:paraId="72387479" w14:textId="77777777" w:rsidTr="00022597">
        <w:tc>
          <w:tcPr>
            <w:tcW w:w="460" w:type="pct"/>
            <w:tcBorders>
              <w:top w:val="nil"/>
              <w:left w:val="nil"/>
              <w:bottom w:val="nil"/>
              <w:right w:val="nil"/>
            </w:tcBorders>
          </w:tcPr>
          <w:p w14:paraId="6F44DAC3" w14:textId="77777777" w:rsidR="00913210" w:rsidRPr="009121E5" w:rsidRDefault="00913210">
            <w:pPr>
              <w:pStyle w:val="Tabletext"/>
              <w:rPr>
                <w:color w:val="auto"/>
              </w:rPr>
            </w:pPr>
          </w:p>
        </w:tc>
        <w:tc>
          <w:tcPr>
            <w:tcW w:w="1526" w:type="pct"/>
            <w:tcBorders>
              <w:top w:val="nil"/>
              <w:left w:val="nil"/>
              <w:bottom w:val="nil"/>
              <w:right w:val="nil"/>
            </w:tcBorders>
          </w:tcPr>
          <w:p w14:paraId="3F896A4B" w14:textId="77777777" w:rsidR="00913210" w:rsidRPr="009121E5" w:rsidRDefault="00913210">
            <w:pPr>
              <w:pStyle w:val="Tabletext"/>
              <w:rPr>
                <w:color w:val="auto"/>
              </w:rPr>
            </w:pPr>
          </w:p>
        </w:tc>
        <w:tc>
          <w:tcPr>
            <w:tcW w:w="3014" w:type="pct"/>
            <w:tcBorders>
              <w:top w:val="nil"/>
              <w:left w:val="nil"/>
              <w:bottom w:val="nil"/>
              <w:right w:val="nil"/>
            </w:tcBorders>
            <w:hideMark/>
          </w:tcPr>
          <w:p w14:paraId="15BF980A" w14:textId="77777777" w:rsidR="00913210" w:rsidRPr="009121E5" w:rsidRDefault="00913210">
            <w:pPr>
              <w:pStyle w:val="Tablea"/>
              <w:rPr>
                <w:color w:val="auto"/>
              </w:rPr>
            </w:pPr>
            <w:r w:rsidRPr="009121E5">
              <w:rPr>
                <w:color w:val="auto"/>
              </w:rPr>
              <w:t>(o) the tonnes of nitrogen in sludge transferred out of the plant and disposed of at a site other than a landfill facility</w:t>
            </w:r>
          </w:p>
        </w:tc>
      </w:tr>
      <w:tr w:rsidR="009121E5" w:rsidRPr="009121E5" w14:paraId="4FCE7784" w14:textId="77777777" w:rsidTr="00022597">
        <w:tc>
          <w:tcPr>
            <w:tcW w:w="460" w:type="pct"/>
            <w:tcBorders>
              <w:top w:val="nil"/>
              <w:left w:val="nil"/>
              <w:bottom w:val="nil"/>
              <w:right w:val="nil"/>
            </w:tcBorders>
          </w:tcPr>
          <w:p w14:paraId="7AD932AD" w14:textId="77777777" w:rsidR="00913210" w:rsidRPr="009121E5" w:rsidRDefault="00913210">
            <w:pPr>
              <w:pStyle w:val="Tabletext"/>
              <w:rPr>
                <w:color w:val="auto"/>
              </w:rPr>
            </w:pPr>
          </w:p>
        </w:tc>
        <w:tc>
          <w:tcPr>
            <w:tcW w:w="1526" w:type="pct"/>
            <w:tcBorders>
              <w:top w:val="nil"/>
              <w:left w:val="nil"/>
              <w:bottom w:val="nil"/>
              <w:right w:val="nil"/>
            </w:tcBorders>
          </w:tcPr>
          <w:p w14:paraId="797A0643" w14:textId="77777777" w:rsidR="00913210" w:rsidRPr="009121E5" w:rsidRDefault="00913210">
            <w:pPr>
              <w:pStyle w:val="Tabletext"/>
              <w:rPr>
                <w:color w:val="auto"/>
              </w:rPr>
            </w:pPr>
          </w:p>
        </w:tc>
        <w:tc>
          <w:tcPr>
            <w:tcW w:w="3014" w:type="pct"/>
            <w:tcBorders>
              <w:top w:val="nil"/>
              <w:left w:val="nil"/>
              <w:bottom w:val="nil"/>
              <w:right w:val="nil"/>
            </w:tcBorders>
            <w:hideMark/>
          </w:tcPr>
          <w:p w14:paraId="594F3C70" w14:textId="77777777" w:rsidR="00913210" w:rsidRPr="009121E5" w:rsidRDefault="00913210">
            <w:pPr>
              <w:pStyle w:val="Tablea"/>
              <w:rPr>
                <w:color w:val="auto"/>
              </w:rPr>
            </w:pPr>
            <w:r w:rsidRPr="009121E5">
              <w:rPr>
                <w:color w:val="auto"/>
              </w:rPr>
              <w:t>(p) the tonnes of nitrogen in effluent leaving the plant into enclosed waters</w:t>
            </w:r>
          </w:p>
        </w:tc>
      </w:tr>
      <w:tr w:rsidR="009121E5" w:rsidRPr="009121E5" w14:paraId="2E19D032" w14:textId="77777777" w:rsidTr="005029C2">
        <w:trPr>
          <w:trHeight w:val="81"/>
        </w:trPr>
        <w:tc>
          <w:tcPr>
            <w:tcW w:w="460" w:type="pct"/>
            <w:tcBorders>
              <w:top w:val="nil"/>
              <w:left w:val="nil"/>
              <w:bottom w:val="nil"/>
              <w:right w:val="nil"/>
            </w:tcBorders>
          </w:tcPr>
          <w:p w14:paraId="3ECBF332" w14:textId="77777777" w:rsidR="00913210" w:rsidRPr="009121E5" w:rsidRDefault="00913210">
            <w:pPr>
              <w:pStyle w:val="Tabletext"/>
              <w:rPr>
                <w:color w:val="auto"/>
              </w:rPr>
            </w:pPr>
          </w:p>
        </w:tc>
        <w:tc>
          <w:tcPr>
            <w:tcW w:w="1526" w:type="pct"/>
            <w:tcBorders>
              <w:top w:val="nil"/>
              <w:left w:val="nil"/>
              <w:bottom w:val="nil"/>
              <w:right w:val="nil"/>
            </w:tcBorders>
          </w:tcPr>
          <w:p w14:paraId="313DA2C0" w14:textId="77777777" w:rsidR="00913210" w:rsidRPr="009121E5" w:rsidRDefault="00913210">
            <w:pPr>
              <w:pStyle w:val="Tabletext"/>
              <w:rPr>
                <w:color w:val="auto"/>
              </w:rPr>
            </w:pPr>
          </w:p>
        </w:tc>
        <w:tc>
          <w:tcPr>
            <w:tcW w:w="3014" w:type="pct"/>
            <w:tcBorders>
              <w:top w:val="nil"/>
              <w:left w:val="nil"/>
              <w:bottom w:val="nil"/>
              <w:right w:val="nil"/>
            </w:tcBorders>
            <w:hideMark/>
          </w:tcPr>
          <w:p w14:paraId="24997492" w14:textId="77777777" w:rsidR="00913210" w:rsidRPr="009121E5" w:rsidRDefault="00913210">
            <w:pPr>
              <w:pStyle w:val="Tablea"/>
              <w:rPr>
                <w:color w:val="auto"/>
              </w:rPr>
            </w:pPr>
            <w:r w:rsidRPr="009121E5">
              <w:rPr>
                <w:color w:val="auto"/>
              </w:rPr>
              <w:t>(q) the tonnes of nitrogen in effluent leaving the plant into estuarine waters</w:t>
            </w:r>
          </w:p>
        </w:tc>
      </w:tr>
      <w:tr w:rsidR="00913210" w:rsidRPr="009121E5" w14:paraId="7D9AE710" w14:textId="77777777" w:rsidTr="005029C2">
        <w:trPr>
          <w:cantSplit/>
        </w:trPr>
        <w:tc>
          <w:tcPr>
            <w:tcW w:w="460" w:type="pct"/>
            <w:tcBorders>
              <w:top w:val="nil"/>
              <w:left w:val="nil"/>
              <w:bottom w:val="single" w:sz="12" w:space="0" w:color="auto"/>
              <w:right w:val="nil"/>
            </w:tcBorders>
          </w:tcPr>
          <w:p w14:paraId="2F54C8C2" w14:textId="77777777" w:rsidR="00913210" w:rsidRPr="009121E5" w:rsidRDefault="00913210">
            <w:pPr>
              <w:pStyle w:val="Tabletext"/>
              <w:rPr>
                <w:color w:val="auto"/>
              </w:rPr>
            </w:pPr>
          </w:p>
        </w:tc>
        <w:tc>
          <w:tcPr>
            <w:tcW w:w="1526" w:type="pct"/>
            <w:tcBorders>
              <w:top w:val="nil"/>
              <w:left w:val="nil"/>
              <w:bottom w:val="single" w:sz="12" w:space="0" w:color="auto"/>
              <w:right w:val="nil"/>
            </w:tcBorders>
          </w:tcPr>
          <w:p w14:paraId="62A695F6" w14:textId="77777777" w:rsidR="00913210" w:rsidRPr="009121E5" w:rsidRDefault="00913210">
            <w:pPr>
              <w:pStyle w:val="Tabletext"/>
              <w:rPr>
                <w:color w:val="auto"/>
              </w:rPr>
            </w:pPr>
          </w:p>
        </w:tc>
        <w:tc>
          <w:tcPr>
            <w:tcW w:w="3014" w:type="pct"/>
            <w:tcBorders>
              <w:top w:val="nil"/>
              <w:left w:val="nil"/>
              <w:bottom w:val="single" w:sz="12" w:space="0" w:color="auto"/>
              <w:right w:val="nil"/>
            </w:tcBorders>
            <w:hideMark/>
          </w:tcPr>
          <w:p w14:paraId="2BD3F641" w14:textId="77777777" w:rsidR="00913210" w:rsidRPr="009121E5" w:rsidRDefault="00913210">
            <w:pPr>
              <w:pStyle w:val="Tablea"/>
              <w:rPr>
                <w:color w:val="auto"/>
              </w:rPr>
            </w:pPr>
            <w:r w:rsidRPr="009121E5">
              <w:rPr>
                <w:color w:val="auto"/>
              </w:rPr>
              <w:t>(r) the tonnes of nitrogen in effluent leaving the plant into open coastal waters</w:t>
            </w:r>
          </w:p>
        </w:tc>
      </w:tr>
    </w:tbl>
    <w:p w14:paraId="1F5C3FAE" w14:textId="77777777" w:rsidR="00913210" w:rsidRPr="009121E5" w:rsidRDefault="00913210" w:rsidP="0085563E">
      <w:pPr>
        <w:pStyle w:val="TableHeading"/>
        <w:spacing w:before="0" w:line="60" w:lineRule="atLeast"/>
        <w:rPr>
          <w:color w:val="auto"/>
        </w:rPr>
      </w:pPr>
    </w:p>
    <w:p w14:paraId="74D0D3C3" w14:textId="6B39FA20" w:rsidR="00913210" w:rsidRDefault="00913210" w:rsidP="002E0DA6">
      <w:pPr>
        <w:pStyle w:val="TableHeading"/>
        <w:rPr>
          <w:color w:val="auto"/>
        </w:rPr>
      </w:pPr>
      <w:r w:rsidRPr="009121E5">
        <w:rPr>
          <w:color w:val="auto"/>
        </w:rPr>
        <w:t>Source 4C—Wastewater handling—industrial</w:t>
      </w:r>
    </w:p>
    <w:tbl>
      <w:tblPr>
        <w:tblW w:w="5000" w:type="pct"/>
        <w:tblBorders>
          <w:top w:val="single" w:sz="4" w:space="0" w:color="auto"/>
          <w:bottom w:val="single" w:sz="2" w:space="0" w:color="auto"/>
          <w:insideH w:val="single" w:sz="4" w:space="0" w:color="auto"/>
        </w:tblBorders>
        <w:tblLook w:val="04A0" w:firstRow="1" w:lastRow="0" w:firstColumn="1" w:lastColumn="0" w:noHBand="0" w:noVBand="1"/>
      </w:tblPr>
      <w:tblGrid>
        <w:gridCol w:w="765"/>
        <w:gridCol w:w="2537"/>
        <w:gridCol w:w="5011"/>
      </w:tblGrid>
      <w:tr w:rsidR="009121E5" w:rsidRPr="009121E5" w14:paraId="1B0D76C7" w14:textId="77777777" w:rsidTr="005029C2">
        <w:tc>
          <w:tcPr>
            <w:tcW w:w="460" w:type="pct"/>
            <w:tcBorders>
              <w:top w:val="single" w:sz="12" w:space="0" w:color="auto"/>
              <w:left w:val="nil"/>
              <w:bottom w:val="single" w:sz="12" w:space="0" w:color="auto"/>
              <w:right w:val="nil"/>
            </w:tcBorders>
            <w:hideMark/>
          </w:tcPr>
          <w:p w14:paraId="0A58D1A9" w14:textId="77777777" w:rsidR="00913210" w:rsidRPr="009121E5" w:rsidRDefault="00913210">
            <w:pPr>
              <w:pStyle w:val="TableHeading"/>
              <w:rPr>
                <w:color w:val="auto"/>
              </w:rPr>
            </w:pPr>
            <w:r w:rsidRPr="009121E5">
              <w:rPr>
                <w:color w:val="auto"/>
              </w:rPr>
              <w:t>Item</w:t>
            </w:r>
          </w:p>
        </w:tc>
        <w:tc>
          <w:tcPr>
            <w:tcW w:w="1526" w:type="pct"/>
            <w:tcBorders>
              <w:top w:val="single" w:sz="12" w:space="0" w:color="auto"/>
              <w:left w:val="nil"/>
              <w:bottom w:val="single" w:sz="12" w:space="0" w:color="auto"/>
              <w:right w:val="nil"/>
            </w:tcBorders>
            <w:hideMark/>
          </w:tcPr>
          <w:p w14:paraId="0C6FF094" w14:textId="77777777" w:rsidR="00913210" w:rsidRPr="009121E5" w:rsidRDefault="00913210">
            <w:pPr>
              <w:pStyle w:val="TableHeading"/>
              <w:rPr>
                <w:color w:val="auto"/>
              </w:rPr>
            </w:pPr>
            <w:r w:rsidRPr="009121E5">
              <w:rPr>
                <w:color w:val="auto"/>
              </w:rPr>
              <w:t>Method</w:t>
            </w:r>
          </w:p>
        </w:tc>
        <w:tc>
          <w:tcPr>
            <w:tcW w:w="3014" w:type="pct"/>
            <w:tcBorders>
              <w:top w:val="single" w:sz="12" w:space="0" w:color="auto"/>
              <w:left w:val="nil"/>
              <w:bottom w:val="single" w:sz="12" w:space="0" w:color="auto"/>
              <w:right w:val="nil"/>
            </w:tcBorders>
            <w:hideMark/>
          </w:tcPr>
          <w:p w14:paraId="3D6D0960" w14:textId="77777777" w:rsidR="00913210" w:rsidRPr="009121E5" w:rsidRDefault="00913210">
            <w:pPr>
              <w:pStyle w:val="TableHeading"/>
              <w:rPr>
                <w:color w:val="auto"/>
              </w:rPr>
            </w:pPr>
            <w:r w:rsidRPr="009121E5">
              <w:rPr>
                <w:color w:val="auto"/>
              </w:rPr>
              <w:t>Matters to be identified</w:t>
            </w:r>
          </w:p>
        </w:tc>
      </w:tr>
      <w:tr w:rsidR="009121E5" w:rsidRPr="009121E5" w14:paraId="1975C7F8" w14:textId="77777777" w:rsidTr="005029C2">
        <w:trPr>
          <w:trHeight w:val="555"/>
        </w:trPr>
        <w:tc>
          <w:tcPr>
            <w:tcW w:w="460" w:type="pct"/>
            <w:tcBorders>
              <w:top w:val="single" w:sz="12" w:space="0" w:color="auto"/>
              <w:left w:val="nil"/>
              <w:bottom w:val="nil"/>
              <w:right w:val="nil"/>
            </w:tcBorders>
            <w:hideMark/>
          </w:tcPr>
          <w:p w14:paraId="6E926E08" w14:textId="77777777" w:rsidR="00913210" w:rsidRPr="009121E5" w:rsidRDefault="00913210">
            <w:pPr>
              <w:pStyle w:val="Tabletext"/>
              <w:rPr>
                <w:color w:val="auto"/>
              </w:rPr>
            </w:pPr>
            <w:r w:rsidRPr="009121E5">
              <w:rPr>
                <w:color w:val="auto"/>
              </w:rPr>
              <w:t>1</w:t>
            </w:r>
          </w:p>
        </w:tc>
        <w:tc>
          <w:tcPr>
            <w:tcW w:w="1526" w:type="pct"/>
            <w:tcBorders>
              <w:top w:val="single" w:sz="12" w:space="0" w:color="auto"/>
              <w:left w:val="nil"/>
              <w:bottom w:val="nil"/>
              <w:right w:val="nil"/>
            </w:tcBorders>
            <w:hideMark/>
          </w:tcPr>
          <w:p w14:paraId="02941C86" w14:textId="2CA81419" w:rsidR="00913210" w:rsidRPr="009121E5" w:rsidRDefault="00913210">
            <w:pPr>
              <w:pStyle w:val="Tabletext"/>
              <w:rPr>
                <w:color w:val="auto"/>
              </w:rPr>
            </w:pPr>
            <w:r w:rsidRPr="009121E5">
              <w:rPr>
                <w:color w:val="auto"/>
              </w:rPr>
              <w:t xml:space="preserve">Method 1 for the source, as set out in section 5.42 </w:t>
            </w:r>
          </w:p>
        </w:tc>
        <w:tc>
          <w:tcPr>
            <w:tcW w:w="3014" w:type="pct"/>
            <w:tcBorders>
              <w:top w:val="single" w:sz="12" w:space="0" w:color="auto"/>
              <w:left w:val="nil"/>
              <w:bottom w:val="nil"/>
              <w:right w:val="nil"/>
            </w:tcBorders>
            <w:hideMark/>
          </w:tcPr>
          <w:p w14:paraId="0716FEA6" w14:textId="77777777" w:rsidR="00913210" w:rsidRPr="009121E5" w:rsidRDefault="00913210">
            <w:pPr>
              <w:pStyle w:val="Tablea"/>
              <w:rPr>
                <w:color w:val="auto"/>
              </w:rPr>
            </w:pPr>
            <w:r w:rsidRPr="009121E5">
              <w:rPr>
                <w:color w:val="auto"/>
              </w:rPr>
              <w:t>(a)</w:t>
            </w:r>
            <w:r w:rsidRPr="009121E5">
              <w:rPr>
                <w:color w:val="auto"/>
              </w:rPr>
              <w:tab/>
              <w:t>the tonnes of commodity produced</w:t>
            </w:r>
          </w:p>
          <w:p w14:paraId="1833E21A" w14:textId="77777777" w:rsidR="00913210" w:rsidRPr="009121E5" w:rsidRDefault="00913210">
            <w:pPr>
              <w:pStyle w:val="Tablea"/>
              <w:rPr>
                <w:color w:val="auto"/>
              </w:rPr>
            </w:pPr>
            <w:r w:rsidRPr="009121E5">
              <w:rPr>
                <w:color w:val="auto"/>
              </w:rPr>
              <w:t>(b) the fraction of wastewater anaerobically treated</w:t>
            </w:r>
          </w:p>
        </w:tc>
      </w:tr>
      <w:tr w:rsidR="009121E5" w:rsidRPr="009121E5" w14:paraId="6E0B9B18" w14:textId="77777777" w:rsidTr="00022597">
        <w:tc>
          <w:tcPr>
            <w:tcW w:w="460" w:type="pct"/>
            <w:tcBorders>
              <w:top w:val="nil"/>
              <w:left w:val="nil"/>
              <w:bottom w:val="nil"/>
              <w:right w:val="nil"/>
            </w:tcBorders>
          </w:tcPr>
          <w:p w14:paraId="56853917" w14:textId="77777777" w:rsidR="00913210" w:rsidRPr="009121E5" w:rsidRDefault="00913210">
            <w:pPr>
              <w:pStyle w:val="Tabletext"/>
              <w:rPr>
                <w:color w:val="auto"/>
              </w:rPr>
            </w:pPr>
          </w:p>
        </w:tc>
        <w:tc>
          <w:tcPr>
            <w:tcW w:w="1526" w:type="pct"/>
            <w:tcBorders>
              <w:top w:val="nil"/>
              <w:left w:val="nil"/>
              <w:bottom w:val="nil"/>
              <w:right w:val="nil"/>
            </w:tcBorders>
          </w:tcPr>
          <w:p w14:paraId="4FEC0E32" w14:textId="77777777" w:rsidR="00913210" w:rsidRPr="009121E5" w:rsidRDefault="00913210">
            <w:pPr>
              <w:pStyle w:val="Tabletext"/>
              <w:rPr>
                <w:color w:val="auto"/>
              </w:rPr>
            </w:pPr>
          </w:p>
        </w:tc>
        <w:tc>
          <w:tcPr>
            <w:tcW w:w="3014" w:type="pct"/>
            <w:tcBorders>
              <w:top w:val="nil"/>
              <w:left w:val="nil"/>
              <w:bottom w:val="nil"/>
              <w:right w:val="nil"/>
            </w:tcBorders>
            <w:hideMark/>
          </w:tcPr>
          <w:p w14:paraId="2DE96670" w14:textId="77777777" w:rsidR="00913210" w:rsidRPr="009121E5" w:rsidRDefault="00913210">
            <w:pPr>
              <w:pStyle w:val="Tablea"/>
              <w:rPr>
                <w:color w:val="auto"/>
              </w:rPr>
            </w:pPr>
            <w:r w:rsidRPr="009121E5">
              <w:rPr>
                <w:color w:val="auto"/>
              </w:rPr>
              <w:t>(c) the fraction of COD removed as sludge</w:t>
            </w:r>
          </w:p>
        </w:tc>
      </w:tr>
      <w:tr w:rsidR="009121E5" w:rsidRPr="009121E5" w14:paraId="3454C6BE" w14:textId="77777777" w:rsidTr="00022597">
        <w:tc>
          <w:tcPr>
            <w:tcW w:w="460" w:type="pct"/>
            <w:tcBorders>
              <w:top w:val="nil"/>
              <w:left w:val="nil"/>
              <w:bottom w:val="nil"/>
              <w:right w:val="nil"/>
            </w:tcBorders>
          </w:tcPr>
          <w:p w14:paraId="4E49E1B4" w14:textId="77777777" w:rsidR="00913210" w:rsidRPr="009121E5" w:rsidRDefault="00913210">
            <w:pPr>
              <w:pStyle w:val="Tabletext"/>
              <w:rPr>
                <w:color w:val="auto"/>
              </w:rPr>
            </w:pPr>
          </w:p>
        </w:tc>
        <w:tc>
          <w:tcPr>
            <w:tcW w:w="1526" w:type="pct"/>
            <w:tcBorders>
              <w:top w:val="nil"/>
              <w:left w:val="nil"/>
              <w:bottom w:val="nil"/>
              <w:right w:val="nil"/>
            </w:tcBorders>
          </w:tcPr>
          <w:p w14:paraId="03648525" w14:textId="77777777" w:rsidR="00913210" w:rsidRPr="009121E5" w:rsidRDefault="00913210">
            <w:pPr>
              <w:pStyle w:val="Tabletext"/>
              <w:rPr>
                <w:color w:val="auto"/>
              </w:rPr>
            </w:pPr>
          </w:p>
        </w:tc>
        <w:tc>
          <w:tcPr>
            <w:tcW w:w="3014" w:type="pct"/>
            <w:tcBorders>
              <w:top w:val="nil"/>
              <w:left w:val="nil"/>
              <w:bottom w:val="nil"/>
              <w:right w:val="nil"/>
            </w:tcBorders>
            <w:hideMark/>
          </w:tcPr>
          <w:p w14:paraId="42548C3F" w14:textId="77777777" w:rsidR="00913210" w:rsidRPr="009121E5" w:rsidRDefault="00913210">
            <w:pPr>
              <w:pStyle w:val="Tablea"/>
              <w:rPr>
                <w:color w:val="auto"/>
              </w:rPr>
            </w:pPr>
            <w:r w:rsidRPr="009121E5">
              <w:rPr>
                <w:color w:val="auto"/>
              </w:rPr>
              <w:t>(d) the fraction of COD in sludge anaerobically treated on site</w:t>
            </w:r>
          </w:p>
          <w:p w14:paraId="4F88C7A2" w14:textId="6E1B58F6" w:rsidR="00913210" w:rsidRPr="009121E5" w:rsidRDefault="00913210" w:rsidP="00B64133">
            <w:pPr>
              <w:pStyle w:val="Tablea"/>
              <w:rPr>
                <w:color w:val="auto"/>
              </w:rPr>
            </w:pPr>
            <w:r w:rsidRPr="009121E5">
              <w:rPr>
                <w:color w:val="auto"/>
              </w:rPr>
              <w:t xml:space="preserve">(e) the tonnes of COD in sludge transferred off site and disposed of at a landfill </w:t>
            </w:r>
            <w:r w:rsidR="009A5E8E">
              <w:rPr>
                <w:color w:val="auto"/>
              </w:rPr>
              <w:t>or a biochar production</w:t>
            </w:r>
            <w:r w:rsidR="009A5E8E" w:rsidRPr="009121E5">
              <w:rPr>
                <w:color w:val="auto"/>
              </w:rPr>
              <w:t xml:space="preserve"> </w:t>
            </w:r>
            <w:r w:rsidRPr="009121E5">
              <w:rPr>
                <w:color w:val="auto"/>
              </w:rPr>
              <w:t>facility</w:t>
            </w:r>
          </w:p>
          <w:p w14:paraId="40952261" w14:textId="58EE5233" w:rsidR="00913210" w:rsidRPr="009121E5" w:rsidRDefault="00B64133">
            <w:pPr>
              <w:pStyle w:val="Tablea"/>
              <w:rPr>
                <w:color w:val="auto"/>
              </w:rPr>
            </w:pPr>
            <w:r w:rsidRPr="009121E5">
              <w:rPr>
                <w:color w:val="auto"/>
              </w:rPr>
              <w:t>(ea) the tonnes of COD in sludge transferred out of the plant to a biochar production facility</w:t>
            </w:r>
          </w:p>
        </w:tc>
      </w:tr>
      <w:tr w:rsidR="009121E5" w:rsidRPr="009121E5" w14:paraId="52929E96" w14:textId="77777777" w:rsidTr="00022597">
        <w:tc>
          <w:tcPr>
            <w:tcW w:w="460" w:type="pct"/>
            <w:tcBorders>
              <w:top w:val="nil"/>
              <w:left w:val="nil"/>
              <w:bottom w:val="nil"/>
              <w:right w:val="nil"/>
            </w:tcBorders>
          </w:tcPr>
          <w:p w14:paraId="33594941" w14:textId="77777777" w:rsidR="00913210" w:rsidRPr="009121E5" w:rsidRDefault="00913210">
            <w:pPr>
              <w:pStyle w:val="Tabletext"/>
              <w:rPr>
                <w:color w:val="auto"/>
              </w:rPr>
            </w:pPr>
          </w:p>
        </w:tc>
        <w:tc>
          <w:tcPr>
            <w:tcW w:w="1526" w:type="pct"/>
            <w:tcBorders>
              <w:top w:val="nil"/>
              <w:left w:val="nil"/>
              <w:bottom w:val="nil"/>
              <w:right w:val="nil"/>
            </w:tcBorders>
          </w:tcPr>
          <w:p w14:paraId="035C217A" w14:textId="77777777" w:rsidR="00913210" w:rsidRPr="009121E5" w:rsidRDefault="00913210">
            <w:pPr>
              <w:pStyle w:val="Tabletext"/>
              <w:rPr>
                <w:color w:val="auto"/>
              </w:rPr>
            </w:pPr>
          </w:p>
        </w:tc>
        <w:tc>
          <w:tcPr>
            <w:tcW w:w="3014" w:type="pct"/>
            <w:tcBorders>
              <w:top w:val="nil"/>
              <w:left w:val="nil"/>
              <w:bottom w:val="nil"/>
              <w:right w:val="nil"/>
            </w:tcBorders>
            <w:hideMark/>
          </w:tcPr>
          <w:p w14:paraId="007CF727" w14:textId="77777777" w:rsidR="00913210" w:rsidRPr="009121E5" w:rsidRDefault="00913210">
            <w:pPr>
              <w:pStyle w:val="Tablea"/>
              <w:rPr>
                <w:color w:val="auto"/>
              </w:rPr>
            </w:pPr>
            <w:r w:rsidRPr="009121E5">
              <w:rPr>
                <w:color w:val="auto"/>
              </w:rPr>
              <w:t>(f) the tonnes of COD in sludge transferred off site and disposed of at a site other than a landfill facility</w:t>
            </w:r>
          </w:p>
          <w:p w14:paraId="55223EA0" w14:textId="77777777" w:rsidR="00913210" w:rsidRPr="009121E5" w:rsidRDefault="00913210">
            <w:pPr>
              <w:pStyle w:val="Tablea"/>
              <w:rPr>
                <w:color w:val="auto"/>
              </w:rPr>
            </w:pPr>
            <w:r w:rsidRPr="009121E5">
              <w:rPr>
                <w:color w:val="auto"/>
              </w:rPr>
              <w:t>(g) the tonnes of COD in effluent leaving the site</w:t>
            </w:r>
          </w:p>
          <w:p w14:paraId="1DC96774" w14:textId="77777777" w:rsidR="00913210" w:rsidRPr="009121E5" w:rsidRDefault="00913210">
            <w:pPr>
              <w:pStyle w:val="Tablea"/>
              <w:rPr>
                <w:color w:val="auto"/>
              </w:rPr>
            </w:pPr>
            <w:r w:rsidRPr="009121E5">
              <w:rPr>
                <w:color w:val="auto"/>
              </w:rPr>
              <w:t>(h) the tonnes of methane (CO</w:t>
            </w:r>
            <w:r w:rsidRPr="009121E5">
              <w:rPr>
                <w:color w:val="auto"/>
                <w:szCs w:val="22"/>
                <w:vertAlign w:val="subscript"/>
              </w:rPr>
              <w:t>2</w:t>
            </w:r>
            <w:r w:rsidRPr="009121E5">
              <w:rPr>
                <w:color w:val="auto"/>
                <w:szCs w:val="22"/>
              </w:rPr>
              <w:noBreakHyphen/>
              <w:t>e</w:t>
            </w:r>
            <w:r w:rsidRPr="009121E5">
              <w:rPr>
                <w:color w:val="auto"/>
              </w:rPr>
              <w:t>) captured for production of electricity on site</w:t>
            </w:r>
          </w:p>
        </w:tc>
      </w:tr>
      <w:tr w:rsidR="009121E5" w:rsidRPr="009121E5" w14:paraId="0E9D99EF" w14:textId="77777777" w:rsidTr="00777885">
        <w:tc>
          <w:tcPr>
            <w:tcW w:w="460" w:type="pct"/>
            <w:tcBorders>
              <w:top w:val="nil"/>
              <w:left w:val="nil"/>
              <w:bottom w:val="single" w:sz="4" w:space="0" w:color="auto"/>
              <w:right w:val="nil"/>
            </w:tcBorders>
          </w:tcPr>
          <w:p w14:paraId="5DDACB57" w14:textId="77777777" w:rsidR="00913210" w:rsidRPr="009121E5" w:rsidRDefault="00913210">
            <w:pPr>
              <w:pStyle w:val="Tabletext"/>
              <w:rPr>
                <w:color w:val="auto"/>
              </w:rPr>
            </w:pPr>
          </w:p>
        </w:tc>
        <w:tc>
          <w:tcPr>
            <w:tcW w:w="1526" w:type="pct"/>
            <w:tcBorders>
              <w:top w:val="nil"/>
              <w:left w:val="nil"/>
              <w:bottom w:val="single" w:sz="4" w:space="0" w:color="auto"/>
              <w:right w:val="nil"/>
            </w:tcBorders>
          </w:tcPr>
          <w:p w14:paraId="2DB7A332" w14:textId="77777777" w:rsidR="00913210" w:rsidRPr="009121E5" w:rsidRDefault="00913210">
            <w:pPr>
              <w:pStyle w:val="Tabletext"/>
              <w:rPr>
                <w:color w:val="auto"/>
              </w:rPr>
            </w:pPr>
          </w:p>
        </w:tc>
        <w:tc>
          <w:tcPr>
            <w:tcW w:w="3014" w:type="pct"/>
            <w:tcBorders>
              <w:top w:val="nil"/>
              <w:left w:val="nil"/>
              <w:bottom w:val="single" w:sz="4" w:space="0" w:color="auto"/>
              <w:right w:val="nil"/>
            </w:tcBorders>
            <w:hideMark/>
          </w:tcPr>
          <w:p w14:paraId="78FC7FCA" w14:textId="77777777" w:rsidR="00913210" w:rsidRPr="009121E5" w:rsidRDefault="00913210">
            <w:pPr>
              <w:pStyle w:val="Tablea"/>
              <w:rPr>
                <w:color w:val="auto"/>
              </w:rPr>
            </w:pPr>
            <w:r w:rsidRPr="009121E5">
              <w:rPr>
                <w:color w:val="auto"/>
              </w:rPr>
              <w:t xml:space="preserve">(i) the tonnes of methane </w:t>
            </w:r>
            <w:r w:rsidRPr="009121E5">
              <w:rPr>
                <w:color w:val="auto"/>
                <w:szCs w:val="22"/>
              </w:rPr>
              <w:t>(CO</w:t>
            </w:r>
            <w:r w:rsidRPr="009121E5">
              <w:rPr>
                <w:color w:val="auto"/>
                <w:szCs w:val="22"/>
                <w:vertAlign w:val="subscript"/>
              </w:rPr>
              <w:t>2</w:t>
            </w:r>
            <w:r w:rsidRPr="009121E5">
              <w:rPr>
                <w:color w:val="auto"/>
                <w:szCs w:val="22"/>
              </w:rPr>
              <w:noBreakHyphen/>
              <w:t xml:space="preserve">e) </w:t>
            </w:r>
            <w:r w:rsidRPr="009121E5">
              <w:rPr>
                <w:color w:val="auto"/>
              </w:rPr>
              <w:t>captured and transferred off site</w:t>
            </w:r>
          </w:p>
          <w:p w14:paraId="09BF654B" w14:textId="77777777" w:rsidR="00913210" w:rsidRPr="009121E5" w:rsidRDefault="00913210">
            <w:pPr>
              <w:pStyle w:val="Tablea"/>
              <w:rPr>
                <w:color w:val="auto"/>
              </w:rPr>
            </w:pPr>
            <w:r w:rsidRPr="009121E5">
              <w:rPr>
                <w:color w:val="auto"/>
              </w:rPr>
              <w:t>(j) the tonnes of methane (CO</w:t>
            </w:r>
            <w:r w:rsidRPr="009121E5">
              <w:rPr>
                <w:color w:val="auto"/>
                <w:szCs w:val="22"/>
                <w:vertAlign w:val="subscript"/>
              </w:rPr>
              <w:t>2</w:t>
            </w:r>
            <w:r w:rsidRPr="009121E5">
              <w:rPr>
                <w:color w:val="auto"/>
                <w:szCs w:val="22"/>
              </w:rPr>
              <w:noBreakHyphen/>
              <w:t>e</w:t>
            </w:r>
            <w:r w:rsidRPr="009121E5">
              <w:rPr>
                <w:color w:val="auto"/>
              </w:rPr>
              <w:t>) flared</w:t>
            </w:r>
          </w:p>
        </w:tc>
      </w:tr>
      <w:tr w:rsidR="009121E5" w:rsidRPr="009121E5" w14:paraId="1D4D1340" w14:textId="77777777" w:rsidTr="00022597">
        <w:tc>
          <w:tcPr>
            <w:tcW w:w="460" w:type="pct"/>
            <w:tcBorders>
              <w:top w:val="single" w:sz="4" w:space="0" w:color="auto"/>
              <w:left w:val="nil"/>
              <w:bottom w:val="nil"/>
              <w:right w:val="nil"/>
            </w:tcBorders>
            <w:hideMark/>
          </w:tcPr>
          <w:p w14:paraId="4F271554" w14:textId="77777777" w:rsidR="00913210" w:rsidRPr="009121E5" w:rsidRDefault="00913210">
            <w:pPr>
              <w:pStyle w:val="Tabletext"/>
              <w:rPr>
                <w:color w:val="auto"/>
              </w:rPr>
            </w:pPr>
            <w:r w:rsidRPr="009121E5">
              <w:rPr>
                <w:color w:val="auto"/>
              </w:rPr>
              <w:t>2</w:t>
            </w:r>
          </w:p>
        </w:tc>
        <w:tc>
          <w:tcPr>
            <w:tcW w:w="1526" w:type="pct"/>
            <w:tcBorders>
              <w:top w:val="single" w:sz="4" w:space="0" w:color="auto"/>
              <w:left w:val="nil"/>
              <w:bottom w:val="nil"/>
              <w:right w:val="nil"/>
            </w:tcBorders>
            <w:hideMark/>
          </w:tcPr>
          <w:p w14:paraId="296A1780" w14:textId="0152E939" w:rsidR="00913210" w:rsidRPr="009121E5" w:rsidRDefault="00913210">
            <w:pPr>
              <w:pStyle w:val="Tabletext"/>
              <w:rPr>
                <w:color w:val="auto"/>
              </w:rPr>
            </w:pPr>
            <w:r w:rsidRPr="009121E5">
              <w:rPr>
                <w:color w:val="auto"/>
              </w:rPr>
              <w:t>Methods 2 and 3 for the source, as set out in sections 5.43 and 5.47</w:t>
            </w:r>
          </w:p>
        </w:tc>
        <w:tc>
          <w:tcPr>
            <w:tcW w:w="3014" w:type="pct"/>
            <w:tcBorders>
              <w:top w:val="single" w:sz="4" w:space="0" w:color="auto"/>
              <w:left w:val="nil"/>
              <w:bottom w:val="nil"/>
              <w:right w:val="nil"/>
            </w:tcBorders>
            <w:hideMark/>
          </w:tcPr>
          <w:p w14:paraId="66145720" w14:textId="77777777" w:rsidR="00913210" w:rsidRPr="009121E5" w:rsidRDefault="00913210">
            <w:pPr>
              <w:pStyle w:val="Tablea"/>
              <w:rPr>
                <w:color w:val="auto"/>
              </w:rPr>
            </w:pPr>
            <w:r w:rsidRPr="009121E5">
              <w:rPr>
                <w:color w:val="auto"/>
              </w:rPr>
              <w:t>(a)</w:t>
            </w:r>
            <w:r w:rsidRPr="009121E5">
              <w:rPr>
                <w:color w:val="auto"/>
              </w:rPr>
              <w:tab/>
              <w:t>the tonnes of commodity produced</w:t>
            </w:r>
          </w:p>
          <w:p w14:paraId="355F475C" w14:textId="77777777" w:rsidR="00913210" w:rsidRPr="009121E5" w:rsidRDefault="00913210">
            <w:pPr>
              <w:pStyle w:val="Tablea"/>
              <w:rPr>
                <w:color w:val="auto"/>
              </w:rPr>
            </w:pPr>
            <w:r w:rsidRPr="009121E5">
              <w:rPr>
                <w:color w:val="auto"/>
              </w:rPr>
              <w:t>(b) the tonnes of COD measured entering the treatment site</w:t>
            </w:r>
          </w:p>
          <w:p w14:paraId="23415B02" w14:textId="77777777" w:rsidR="00913210" w:rsidRPr="009121E5" w:rsidRDefault="00913210">
            <w:pPr>
              <w:pStyle w:val="Tablea"/>
              <w:rPr>
                <w:color w:val="auto"/>
              </w:rPr>
            </w:pPr>
            <w:r w:rsidRPr="009121E5">
              <w:rPr>
                <w:color w:val="auto"/>
              </w:rPr>
              <w:t>(c) the fraction of wastewater anaerobically treated</w:t>
            </w:r>
          </w:p>
        </w:tc>
      </w:tr>
      <w:tr w:rsidR="009121E5" w:rsidRPr="009121E5" w14:paraId="53C91213" w14:textId="77777777" w:rsidTr="00022597">
        <w:tc>
          <w:tcPr>
            <w:tcW w:w="460" w:type="pct"/>
            <w:tcBorders>
              <w:top w:val="nil"/>
              <w:left w:val="nil"/>
              <w:bottom w:val="nil"/>
              <w:right w:val="nil"/>
            </w:tcBorders>
          </w:tcPr>
          <w:p w14:paraId="30E84895" w14:textId="77777777" w:rsidR="00913210" w:rsidRPr="009121E5" w:rsidRDefault="00913210">
            <w:pPr>
              <w:pStyle w:val="Tabletext"/>
              <w:rPr>
                <w:color w:val="auto"/>
              </w:rPr>
            </w:pPr>
          </w:p>
        </w:tc>
        <w:tc>
          <w:tcPr>
            <w:tcW w:w="1526" w:type="pct"/>
            <w:tcBorders>
              <w:top w:val="nil"/>
              <w:left w:val="nil"/>
              <w:bottom w:val="nil"/>
              <w:right w:val="nil"/>
            </w:tcBorders>
          </w:tcPr>
          <w:p w14:paraId="5A3536CC" w14:textId="77777777" w:rsidR="00913210" w:rsidRPr="009121E5" w:rsidRDefault="00913210">
            <w:pPr>
              <w:pStyle w:val="Tabletext"/>
              <w:rPr>
                <w:color w:val="auto"/>
              </w:rPr>
            </w:pPr>
          </w:p>
        </w:tc>
        <w:tc>
          <w:tcPr>
            <w:tcW w:w="3014" w:type="pct"/>
            <w:tcBorders>
              <w:top w:val="nil"/>
              <w:left w:val="nil"/>
              <w:bottom w:val="nil"/>
              <w:right w:val="nil"/>
            </w:tcBorders>
            <w:hideMark/>
          </w:tcPr>
          <w:p w14:paraId="46841291" w14:textId="77777777" w:rsidR="00913210" w:rsidRPr="009121E5" w:rsidRDefault="00913210">
            <w:pPr>
              <w:pStyle w:val="Tablea"/>
              <w:rPr>
                <w:color w:val="auto"/>
              </w:rPr>
            </w:pPr>
            <w:r w:rsidRPr="009121E5">
              <w:rPr>
                <w:color w:val="auto"/>
              </w:rPr>
              <w:t>(d) the tonnes of COD removed as sludge</w:t>
            </w:r>
          </w:p>
        </w:tc>
      </w:tr>
      <w:tr w:rsidR="009121E5" w:rsidRPr="009121E5" w14:paraId="1901AD5D" w14:textId="77777777" w:rsidTr="00022597">
        <w:tc>
          <w:tcPr>
            <w:tcW w:w="460" w:type="pct"/>
            <w:tcBorders>
              <w:top w:val="nil"/>
              <w:left w:val="nil"/>
              <w:bottom w:val="nil"/>
              <w:right w:val="nil"/>
            </w:tcBorders>
          </w:tcPr>
          <w:p w14:paraId="63C75517" w14:textId="77777777" w:rsidR="00913210" w:rsidRPr="009121E5" w:rsidRDefault="00913210">
            <w:pPr>
              <w:pStyle w:val="Tabletext"/>
              <w:rPr>
                <w:color w:val="auto"/>
              </w:rPr>
            </w:pPr>
          </w:p>
        </w:tc>
        <w:tc>
          <w:tcPr>
            <w:tcW w:w="1526" w:type="pct"/>
            <w:tcBorders>
              <w:top w:val="nil"/>
              <w:left w:val="nil"/>
              <w:bottom w:val="nil"/>
              <w:right w:val="nil"/>
            </w:tcBorders>
          </w:tcPr>
          <w:p w14:paraId="71184CA9" w14:textId="77777777" w:rsidR="00913210" w:rsidRPr="009121E5" w:rsidRDefault="00913210">
            <w:pPr>
              <w:pStyle w:val="Tabletext"/>
              <w:rPr>
                <w:color w:val="auto"/>
              </w:rPr>
            </w:pPr>
          </w:p>
        </w:tc>
        <w:tc>
          <w:tcPr>
            <w:tcW w:w="3014" w:type="pct"/>
            <w:tcBorders>
              <w:top w:val="nil"/>
              <w:left w:val="nil"/>
              <w:bottom w:val="nil"/>
              <w:right w:val="nil"/>
            </w:tcBorders>
            <w:hideMark/>
          </w:tcPr>
          <w:p w14:paraId="4C41F285" w14:textId="77777777" w:rsidR="00913210" w:rsidRPr="009121E5" w:rsidRDefault="00913210">
            <w:pPr>
              <w:pStyle w:val="Tablea"/>
              <w:rPr>
                <w:color w:val="auto"/>
              </w:rPr>
            </w:pPr>
            <w:r w:rsidRPr="009121E5">
              <w:rPr>
                <w:color w:val="auto"/>
              </w:rPr>
              <w:t>(e) the fraction of COD in sludge anaerobically treated on site</w:t>
            </w:r>
          </w:p>
        </w:tc>
      </w:tr>
      <w:tr w:rsidR="009121E5" w:rsidRPr="009121E5" w14:paraId="56A8F3EA" w14:textId="77777777" w:rsidTr="00022597">
        <w:trPr>
          <w:cantSplit/>
        </w:trPr>
        <w:tc>
          <w:tcPr>
            <w:tcW w:w="460" w:type="pct"/>
            <w:tcBorders>
              <w:top w:val="nil"/>
              <w:left w:val="nil"/>
              <w:bottom w:val="nil"/>
              <w:right w:val="nil"/>
            </w:tcBorders>
          </w:tcPr>
          <w:p w14:paraId="7064827A" w14:textId="77777777" w:rsidR="00913210" w:rsidRPr="009121E5" w:rsidRDefault="00913210">
            <w:pPr>
              <w:pStyle w:val="Tabletext"/>
              <w:rPr>
                <w:color w:val="auto"/>
              </w:rPr>
            </w:pPr>
          </w:p>
        </w:tc>
        <w:tc>
          <w:tcPr>
            <w:tcW w:w="1526" w:type="pct"/>
            <w:tcBorders>
              <w:top w:val="nil"/>
              <w:left w:val="nil"/>
              <w:bottom w:val="nil"/>
              <w:right w:val="nil"/>
            </w:tcBorders>
          </w:tcPr>
          <w:p w14:paraId="5AEE7D47" w14:textId="77777777" w:rsidR="00913210" w:rsidRPr="009121E5" w:rsidRDefault="00913210">
            <w:pPr>
              <w:pStyle w:val="Tabletext"/>
              <w:rPr>
                <w:color w:val="auto"/>
              </w:rPr>
            </w:pPr>
          </w:p>
        </w:tc>
        <w:tc>
          <w:tcPr>
            <w:tcW w:w="3014" w:type="pct"/>
            <w:tcBorders>
              <w:top w:val="nil"/>
              <w:left w:val="nil"/>
              <w:bottom w:val="nil"/>
              <w:right w:val="nil"/>
            </w:tcBorders>
            <w:hideMark/>
          </w:tcPr>
          <w:p w14:paraId="0A48E97C" w14:textId="77777777" w:rsidR="00913210" w:rsidRPr="009121E5" w:rsidRDefault="00913210">
            <w:pPr>
              <w:pStyle w:val="Tablea"/>
              <w:rPr>
                <w:color w:val="auto"/>
              </w:rPr>
            </w:pPr>
            <w:r w:rsidRPr="009121E5">
              <w:rPr>
                <w:color w:val="auto"/>
              </w:rPr>
              <w:t>(f) the tonnes of COD in sludge transferred off site and disposed of at a landfill facility</w:t>
            </w:r>
          </w:p>
          <w:p w14:paraId="09F1ACCC" w14:textId="4933B749" w:rsidR="00B64133" w:rsidRPr="009121E5" w:rsidRDefault="00B64133" w:rsidP="00B64133">
            <w:pPr>
              <w:pStyle w:val="Tablea"/>
              <w:rPr>
                <w:color w:val="auto"/>
              </w:rPr>
            </w:pPr>
            <w:r w:rsidRPr="009121E5">
              <w:rPr>
                <w:color w:val="auto"/>
              </w:rPr>
              <w:t>(fa) the tonnes of COD in sludge transferred out of the plant to a biochar production facility</w:t>
            </w:r>
          </w:p>
          <w:p w14:paraId="2A31E19C" w14:textId="6D88536C" w:rsidR="00913210" w:rsidRPr="009121E5" w:rsidRDefault="00913210">
            <w:pPr>
              <w:pStyle w:val="Tablea"/>
              <w:rPr>
                <w:color w:val="auto"/>
              </w:rPr>
            </w:pPr>
            <w:r w:rsidRPr="009121E5">
              <w:rPr>
                <w:color w:val="auto"/>
              </w:rPr>
              <w:t xml:space="preserve">(g) the tonnes of COD in sludge transferred off site and disposed of at a site other than a landfill </w:t>
            </w:r>
            <w:r w:rsidR="00883541">
              <w:rPr>
                <w:color w:val="auto"/>
              </w:rPr>
              <w:t xml:space="preserve">or a biochar production </w:t>
            </w:r>
            <w:r w:rsidRPr="009121E5">
              <w:rPr>
                <w:color w:val="auto"/>
              </w:rPr>
              <w:t>facility</w:t>
            </w:r>
          </w:p>
        </w:tc>
      </w:tr>
      <w:tr w:rsidR="009121E5" w:rsidRPr="009121E5" w14:paraId="52989CA0" w14:textId="77777777" w:rsidTr="00022597">
        <w:tc>
          <w:tcPr>
            <w:tcW w:w="460" w:type="pct"/>
            <w:tcBorders>
              <w:top w:val="nil"/>
              <w:left w:val="nil"/>
              <w:bottom w:val="nil"/>
              <w:right w:val="nil"/>
            </w:tcBorders>
          </w:tcPr>
          <w:p w14:paraId="2AA23479" w14:textId="77777777" w:rsidR="00913210" w:rsidRPr="009121E5" w:rsidRDefault="00913210">
            <w:pPr>
              <w:pStyle w:val="Tabletext"/>
              <w:rPr>
                <w:color w:val="auto"/>
              </w:rPr>
            </w:pPr>
          </w:p>
        </w:tc>
        <w:tc>
          <w:tcPr>
            <w:tcW w:w="1526" w:type="pct"/>
            <w:tcBorders>
              <w:top w:val="nil"/>
              <w:left w:val="nil"/>
              <w:bottom w:val="nil"/>
              <w:right w:val="nil"/>
            </w:tcBorders>
          </w:tcPr>
          <w:p w14:paraId="2BC3BEFB" w14:textId="77777777" w:rsidR="00913210" w:rsidRPr="009121E5" w:rsidRDefault="00913210">
            <w:pPr>
              <w:pStyle w:val="Tabletext"/>
              <w:rPr>
                <w:color w:val="auto"/>
              </w:rPr>
            </w:pPr>
          </w:p>
        </w:tc>
        <w:tc>
          <w:tcPr>
            <w:tcW w:w="3014" w:type="pct"/>
            <w:tcBorders>
              <w:top w:val="nil"/>
              <w:left w:val="nil"/>
              <w:bottom w:val="nil"/>
              <w:right w:val="nil"/>
            </w:tcBorders>
            <w:hideMark/>
          </w:tcPr>
          <w:p w14:paraId="0F825F6E" w14:textId="77777777" w:rsidR="00913210" w:rsidRPr="009121E5" w:rsidRDefault="00913210">
            <w:pPr>
              <w:pStyle w:val="Tablea"/>
              <w:rPr>
                <w:color w:val="auto"/>
              </w:rPr>
            </w:pPr>
            <w:r w:rsidRPr="009121E5">
              <w:rPr>
                <w:color w:val="auto"/>
              </w:rPr>
              <w:t>(h) the tonnes of COD in effluent leaving the site</w:t>
            </w:r>
          </w:p>
          <w:p w14:paraId="1793B3F0" w14:textId="77777777" w:rsidR="00913210" w:rsidRPr="009121E5" w:rsidRDefault="00913210">
            <w:pPr>
              <w:pStyle w:val="Tablea"/>
              <w:rPr>
                <w:color w:val="auto"/>
              </w:rPr>
            </w:pPr>
            <w:r w:rsidRPr="009121E5">
              <w:rPr>
                <w:color w:val="auto"/>
              </w:rPr>
              <w:t>(i) the tonnes of emissions (CO</w:t>
            </w:r>
            <w:r w:rsidRPr="009121E5">
              <w:rPr>
                <w:color w:val="auto"/>
                <w:vertAlign w:val="subscript"/>
              </w:rPr>
              <w:t>2</w:t>
            </w:r>
            <w:r w:rsidRPr="009121E5">
              <w:rPr>
                <w:color w:val="auto"/>
              </w:rPr>
              <w:noBreakHyphen/>
              <w:t>e) generated</w:t>
            </w:r>
          </w:p>
          <w:p w14:paraId="186AC1C7" w14:textId="77777777" w:rsidR="00913210" w:rsidRPr="009121E5" w:rsidRDefault="00913210">
            <w:pPr>
              <w:pStyle w:val="Tablea"/>
              <w:rPr>
                <w:color w:val="auto"/>
              </w:rPr>
            </w:pPr>
            <w:r w:rsidRPr="009121E5">
              <w:rPr>
                <w:color w:val="auto"/>
              </w:rPr>
              <w:t>(j) the tonnes of methane (CO</w:t>
            </w:r>
            <w:r w:rsidRPr="009121E5">
              <w:rPr>
                <w:color w:val="auto"/>
                <w:szCs w:val="22"/>
                <w:vertAlign w:val="subscript"/>
              </w:rPr>
              <w:t>2</w:t>
            </w:r>
            <w:r w:rsidRPr="009121E5">
              <w:rPr>
                <w:color w:val="auto"/>
                <w:szCs w:val="22"/>
              </w:rPr>
              <w:noBreakHyphen/>
              <w:t>e</w:t>
            </w:r>
            <w:r w:rsidRPr="009121E5">
              <w:rPr>
                <w:color w:val="auto"/>
              </w:rPr>
              <w:t>) captured for production of electricity on site</w:t>
            </w:r>
          </w:p>
        </w:tc>
      </w:tr>
      <w:tr w:rsidR="00913210" w:rsidRPr="009121E5" w14:paraId="6257E30E" w14:textId="77777777" w:rsidTr="00777885">
        <w:tc>
          <w:tcPr>
            <w:tcW w:w="460" w:type="pct"/>
            <w:tcBorders>
              <w:top w:val="nil"/>
              <w:left w:val="nil"/>
              <w:bottom w:val="single" w:sz="12" w:space="0" w:color="auto"/>
              <w:right w:val="nil"/>
            </w:tcBorders>
          </w:tcPr>
          <w:p w14:paraId="43BD7BD8" w14:textId="77777777" w:rsidR="00913210" w:rsidRPr="009121E5" w:rsidRDefault="00913210">
            <w:pPr>
              <w:pStyle w:val="Tabletext"/>
              <w:rPr>
                <w:color w:val="auto"/>
              </w:rPr>
            </w:pPr>
          </w:p>
        </w:tc>
        <w:tc>
          <w:tcPr>
            <w:tcW w:w="1526" w:type="pct"/>
            <w:tcBorders>
              <w:top w:val="nil"/>
              <w:left w:val="nil"/>
              <w:bottom w:val="single" w:sz="12" w:space="0" w:color="auto"/>
              <w:right w:val="nil"/>
            </w:tcBorders>
          </w:tcPr>
          <w:p w14:paraId="5744DF84" w14:textId="77777777" w:rsidR="00913210" w:rsidRPr="009121E5" w:rsidRDefault="00913210">
            <w:pPr>
              <w:pStyle w:val="Tabletext"/>
              <w:rPr>
                <w:color w:val="auto"/>
              </w:rPr>
            </w:pPr>
          </w:p>
        </w:tc>
        <w:tc>
          <w:tcPr>
            <w:tcW w:w="3014" w:type="pct"/>
            <w:tcBorders>
              <w:top w:val="nil"/>
              <w:left w:val="nil"/>
              <w:bottom w:val="single" w:sz="12" w:space="0" w:color="auto"/>
              <w:right w:val="nil"/>
            </w:tcBorders>
            <w:hideMark/>
          </w:tcPr>
          <w:p w14:paraId="083FA0D3" w14:textId="77777777" w:rsidR="00913210" w:rsidRPr="009121E5" w:rsidRDefault="00913210">
            <w:pPr>
              <w:pStyle w:val="Tablea"/>
              <w:rPr>
                <w:color w:val="auto"/>
              </w:rPr>
            </w:pPr>
            <w:r w:rsidRPr="009121E5">
              <w:rPr>
                <w:color w:val="auto"/>
              </w:rPr>
              <w:t xml:space="preserve">(k) the tonnes of methane </w:t>
            </w:r>
            <w:r w:rsidRPr="009121E5">
              <w:rPr>
                <w:color w:val="auto"/>
                <w:szCs w:val="22"/>
              </w:rPr>
              <w:t>(CO</w:t>
            </w:r>
            <w:r w:rsidRPr="009121E5">
              <w:rPr>
                <w:color w:val="auto"/>
                <w:szCs w:val="22"/>
                <w:vertAlign w:val="subscript"/>
              </w:rPr>
              <w:t>2</w:t>
            </w:r>
            <w:r w:rsidRPr="009121E5">
              <w:rPr>
                <w:color w:val="auto"/>
                <w:szCs w:val="22"/>
              </w:rPr>
              <w:noBreakHyphen/>
              <w:t xml:space="preserve">e) </w:t>
            </w:r>
            <w:r w:rsidRPr="009121E5">
              <w:rPr>
                <w:color w:val="auto"/>
              </w:rPr>
              <w:t>captured and transferred off site</w:t>
            </w:r>
          </w:p>
          <w:p w14:paraId="0C097847" w14:textId="77777777" w:rsidR="00913210" w:rsidRPr="009121E5" w:rsidRDefault="00913210" w:rsidP="00777885">
            <w:pPr>
              <w:pStyle w:val="Tablea"/>
              <w:spacing w:after="120"/>
              <w:rPr>
                <w:color w:val="auto"/>
              </w:rPr>
            </w:pPr>
            <w:r w:rsidRPr="009121E5">
              <w:rPr>
                <w:color w:val="auto"/>
              </w:rPr>
              <w:t>(l) the tonnes of methane (CO</w:t>
            </w:r>
            <w:r w:rsidRPr="009121E5">
              <w:rPr>
                <w:color w:val="auto"/>
                <w:szCs w:val="22"/>
                <w:vertAlign w:val="subscript"/>
              </w:rPr>
              <w:t>2</w:t>
            </w:r>
            <w:r w:rsidRPr="009121E5">
              <w:rPr>
                <w:color w:val="auto"/>
                <w:szCs w:val="22"/>
              </w:rPr>
              <w:noBreakHyphen/>
              <w:t>e</w:t>
            </w:r>
            <w:r w:rsidRPr="009121E5">
              <w:rPr>
                <w:color w:val="auto"/>
              </w:rPr>
              <w:t>) flared</w:t>
            </w:r>
          </w:p>
        </w:tc>
      </w:tr>
    </w:tbl>
    <w:p w14:paraId="2C9069FA" w14:textId="22847579" w:rsidR="00A74110" w:rsidRDefault="00A74110" w:rsidP="00730314">
      <w:pPr>
        <w:pStyle w:val="Item"/>
        <w:ind w:left="0"/>
        <w:rPr>
          <w:color w:val="auto"/>
        </w:rPr>
      </w:pPr>
    </w:p>
    <w:p w14:paraId="6F280485" w14:textId="7FCE3DD6" w:rsidR="00DF5C0F" w:rsidRPr="00696D79" w:rsidRDefault="00D54BE6" w:rsidP="00DF5C0F">
      <w:pPr>
        <w:pStyle w:val="h5SchItem"/>
        <w:spacing w:before="120"/>
        <w:ind w:left="720" w:hanging="720"/>
      </w:pPr>
      <w:r>
        <w:t>9</w:t>
      </w:r>
      <w:r w:rsidR="00777885">
        <w:t>6</w:t>
      </w:r>
      <w:r w:rsidR="00DF5C0F">
        <w:t xml:space="preserve">  Part 7 of Schedule 4 </w:t>
      </w:r>
      <w:r w:rsidR="00DF5C0F" w:rsidRPr="00696D79">
        <w:t>(</w:t>
      </w:r>
      <w:r w:rsidR="00DF5C0F">
        <w:t>cell at table item 1, column headed “Matters to be identified”</w:t>
      </w:r>
      <w:r w:rsidR="00DF5C0F" w:rsidRPr="00696D79">
        <w:t>)</w:t>
      </w:r>
    </w:p>
    <w:p w14:paraId="6D42516F" w14:textId="77777777" w:rsidR="00DF5C0F" w:rsidRDefault="00DF5C0F" w:rsidP="00DF5C0F">
      <w:pPr>
        <w:pStyle w:val="Item"/>
      </w:pPr>
      <w:r>
        <w:t>Repeal the cell, substitute:</w:t>
      </w:r>
    </w:p>
    <w:p w14:paraId="243AF78D" w14:textId="77777777" w:rsidR="00DF5C0F" w:rsidRDefault="00DF5C0F" w:rsidP="00DF5C0F">
      <w:pPr>
        <w:pStyle w:val="Item"/>
        <w:numPr>
          <w:ilvl w:val="0"/>
          <w:numId w:val="33"/>
        </w:numPr>
        <w:spacing w:before="120"/>
        <w:ind w:left="1434" w:hanging="357"/>
        <w:rPr>
          <w:szCs w:val="22"/>
        </w:rPr>
      </w:pPr>
      <w:r w:rsidRPr="00DA5286">
        <w:rPr>
          <w:szCs w:val="22"/>
        </w:rPr>
        <w:t>The values Q, Q</w:t>
      </w:r>
      <w:r w:rsidRPr="00FC6927">
        <w:rPr>
          <w:szCs w:val="22"/>
          <w:vertAlign w:val="subscript"/>
        </w:rPr>
        <w:t>exempt</w:t>
      </w:r>
      <w:r w:rsidRPr="00DA5286">
        <w:rPr>
          <w:szCs w:val="22"/>
        </w:rPr>
        <w:t>, REC</w:t>
      </w:r>
      <w:r w:rsidRPr="00FC6927">
        <w:rPr>
          <w:szCs w:val="22"/>
          <w:vertAlign w:val="subscript"/>
        </w:rPr>
        <w:t>surr</w:t>
      </w:r>
      <w:r w:rsidRPr="00DA5286">
        <w:rPr>
          <w:szCs w:val="22"/>
        </w:rPr>
        <w:t> and REC</w:t>
      </w:r>
      <w:r w:rsidRPr="00FC6927">
        <w:rPr>
          <w:szCs w:val="22"/>
          <w:vertAlign w:val="subscript"/>
        </w:rPr>
        <w:t>onsite </w:t>
      </w:r>
      <w:r w:rsidRPr="00DA5286">
        <w:rPr>
          <w:szCs w:val="22"/>
        </w:rPr>
        <w:t>used to estimate scope 2 emissions under the method</w:t>
      </w:r>
    </w:p>
    <w:p w14:paraId="0537A92E" w14:textId="77777777" w:rsidR="00DF5C0F" w:rsidRDefault="00DF5C0F" w:rsidP="00DF5C0F">
      <w:pPr>
        <w:pStyle w:val="Item"/>
        <w:numPr>
          <w:ilvl w:val="0"/>
          <w:numId w:val="33"/>
        </w:numPr>
        <w:rPr>
          <w:szCs w:val="22"/>
        </w:rPr>
      </w:pPr>
      <w:r w:rsidRPr="00D72E4F">
        <w:rPr>
          <w:szCs w:val="22"/>
        </w:rPr>
        <w:t>The RET accreditation codes for any</w:t>
      </w:r>
      <w:r>
        <w:rPr>
          <w:szCs w:val="22"/>
        </w:rPr>
        <w:t xml:space="preserve"> accredited</w:t>
      </w:r>
      <w:r w:rsidRPr="00D72E4F">
        <w:rPr>
          <w:szCs w:val="22"/>
        </w:rPr>
        <w:t xml:space="preserve"> power stations within the facility</w:t>
      </w:r>
    </w:p>
    <w:p w14:paraId="4361EBBA" w14:textId="2AFAC929" w:rsidR="00DF5C0F" w:rsidRPr="004B76A4" w:rsidRDefault="00DF5C0F" w:rsidP="00DF5C0F">
      <w:pPr>
        <w:pStyle w:val="Item"/>
        <w:numPr>
          <w:ilvl w:val="0"/>
          <w:numId w:val="33"/>
        </w:numPr>
        <w:rPr>
          <w:szCs w:val="22"/>
        </w:rPr>
      </w:pPr>
      <w:r>
        <w:rPr>
          <w:color w:val="auto"/>
        </w:rPr>
        <w:t xml:space="preserve">For purchases that are not </w:t>
      </w:r>
      <w:r w:rsidRPr="007F0CEA">
        <w:rPr>
          <w:color w:val="auto"/>
        </w:rPr>
        <w:t>GreenPower electricity</w:t>
      </w:r>
      <w:r>
        <w:rPr>
          <w:color w:val="auto"/>
        </w:rPr>
        <w:t>,</w:t>
      </w:r>
      <w:r w:rsidRPr="007F0CEA">
        <w:rPr>
          <w:color w:val="auto"/>
        </w:rPr>
        <w:t xml:space="preserve"> </w:t>
      </w:r>
      <w:r>
        <w:rPr>
          <w:color w:val="auto"/>
        </w:rPr>
        <w:t>t</w:t>
      </w:r>
      <w:r>
        <w:rPr>
          <w:szCs w:val="22"/>
        </w:rPr>
        <w:t xml:space="preserve">he </w:t>
      </w:r>
      <w:r w:rsidRPr="00612FD7">
        <w:rPr>
          <w:szCs w:val="22"/>
        </w:rPr>
        <w:t>Surrender</w:t>
      </w:r>
      <w:r>
        <w:rPr>
          <w:szCs w:val="22"/>
        </w:rPr>
        <w:t xml:space="preserve"> </w:t>
      </w:r>
      <w:r w:rsidRPr="00612FD7">
        <w:rPr>
          <w:szCs w:val="22"/>
        </w:rPr>
        <w:t xml:space="preserve">ID numbers from the REC Registry of any </w:t>
      </w:r>
      <w:r w:rsidRPr="00054BD1">
        <w:rPr>
          <w:szCs w:val="22"/>
        </w:rPr>
        <w:t>REC</w:t>
      </w:r>
      <w:r w:rsidRPr="00FC6927">
        <w:rPr>
          <w:szCs w:val="22"/>
          <w:vertAlign w:val="subscript"/>
        </w:rPr>
        <w:t>surr</w:t>
      </w:r>
    </w:p>
    <w:p w14:paraId="72A719C7" w14:textId="77777777" w:rsidR="00DF5C0F" w:rsidRPr="00DF5C0F" w:rsidRDefault="00DF5C0F" w:rsidP="00DF5C0F">
      <w:pPr>
        <w:pStyle w:val="ItemHead"/>
      </w:pPr>
    </w:p>
    <w:sectPr w:rsidR="00DF5C0F" w:rsidRPr="00DF5C0F" w:rsidSect="002E11D5">
      <w:headerReference w:type="even" r:id="rId25"/>
      <w:headerReference w:type="default" r:id="rId26"/>
      <w:footerReference w:type="even" r:id="rId27"/>
      <w:footerReference w:type="default" r:id="rId28"/>
      <w:headerReference w:type="first" r:id="rId29"/>
      <w:footerReference w:type="first" r:id="rId30"/>
      <w:pgSz w:w="11907" w:h="16839"/>
      <w:pgMar w:top="167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BF7380" w14:textId="77777777" w:rsidR="004000F3" w:rsidRDefault="004000F3" w:rsidP="0048364F">
      <w:pPr>
        <w:spacing w:line="240" w:lineRule="auto"/>
      </w:pPr>
      <w:r>
        <w:separator/>
      </w:r>
    </w:p>
  </w:endnote>
  <w:endnote w:type="continuationSeparator" w:id="0">
    <w:p w14:paraId="67C7B669" w14:textId="77777777" w:rsidR="004000F3" w:rsidRDefault="004000F3" w:rsidP="0048364F">
      <w:pPr>
        <w:spacing w:line="240" w:lineRule="auto"/>
      </w:pPr>
      <w:r>
        <w:continuationSeparator/>
      </w:r>
    </w:p>
  </w:endnote>
  <w:endnote w:type="continuationNotice" w:id="1">
    <w:p w14:paraId="6A93B412" w14:textId="77777777" w:rsidR="004000F3" w:rsidRDefault="004000F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embedRegular r:id="rId1" w:subsetted="1" w:fontKey="{58366A49-93E3-46AE-A847-18B29FC38CA1}"/>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New Roman"/>
    <w:panose1 w:val="02020603050405020304"/>
    <w:charset w:val="00"/>
    <w:family w:val="roman"/>
    <w:pitch w:val="variable"/>
    <w:sig w:usb0="E0002EFF" w:usb1="C000785B" w:usb2="00000009" w:usb3="00000000" w:csb0="000001FF" w:csb1="00000000"/>
    <w:embedRegular r:id="rId2" w:subsetted="1" w:fontKey="{B80FBECA-A1DF-46B0-8748-F04384DB5BC6}"/>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3"/>
    </w:tblGrid>
    <w:tr w:rsidR="00287A67" w14:paraId="61DD63CC" w14:textId="77777777" w:rsidTr="00010D0A">
      <w:tc>
        <w:tcPr>
          <w:tcW w:w="5000" w:type="pct"/>
        </w:tcPr>
        <w:p w14:paraId="36F14B2A" w14:textId="35DD2726" w:rsidR="00287A67" w:rsidRDefault="001E1CD2" w:rsidP="00010D0A">
          <w:pPr>
            <w:rPr>
              <w:sz w:val="18"/>
            </w:rPr>
          </w:pPr>
          <w:r>
            <w:rPr>
              <w:noProof/>
              <w:sz w:val="18"/>
            </w:rPr>
            <mc:AlternateContent>
              <mc:Choice Requires="wps">
                <w:drawing>
                  <wp:anchor distT="0" distB="0" distL="0" distR="0" simplePos="0" relativeHeight="251658247" behindDoc="0" locked="0" layoutInCell="1" allowOverlap="1" wp14:anchorId="0033A6FD" wp14:editId="1D9CF35F">
                    <wp:simplePos x="635" y="635"/>
                    <wp:positionH relativeFrom="page">
                      <wp:align>center</wp:align>
                    </wp:positionH>
                    <wp:positionV relativeFrom="page">
                      <wp:align>bottom</wp:align>
                    </wp:positionV>
                    <wp:extent cx="1137285" cy="376555"/>
                    <wp:effectExtent l="0" t="0" r="5715" b="0"/>
                    <wp:wrapNone/>
                    <wp:docPr id="1394367594" name="Text Box 11" descr="OFFICIAL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37285" cy="376555"/>
                            </a:xfrm>
                            <a:prstGeom prst="rect">
                              <a:avLst/>
                            </a:prstGeom>
                            <a:noFill/>
                            <a:ln>
                              <a:noFill/>
                            </a:ln>
                          </wps:spPr>
                          <wps:txbx>
                            <w:txbxContent>
                              <w:p w14:paraId="22E55248" w14:textId="529248D4" w:rsidR="001E1CD2" w:rsidRPr="001E1CD2" w:rsidRDefault="001E1CD2" w:rsidP="001E1CD2">
                                <w:pPr>
                                  <w:rPr>
                                    <w:rFonts w:ascii="Calibri" w:eastAsia="Calibri" w:hAnsi="Calibri" w:cs="Calibri"/>
                                    <w:noProof/>
                                    <w:color w:val="FF0000"/>
                                    <w:sz w:val="24"/>
                                    <w:szCs w:val="24"/>
                                  </w:rPr>
                                </w:pPr>
                                <w:r w:rsidRPr="001E1CD2">
                                  <w:rPr>
                                    <w:rFonts w:ascii="Calibri" w:eastAsia="Calibri" w:hAnsi="Calibri" w:cs="Calibri"/>
                                    <w:noProof/>
                                    <w:color w:val="FF0000"/>
                                    <w:sz w:val="24"/>
                                    <w:szCs w:val="24"/>
                                  </w:rPr>
                                  <w:t>OFFICIAL 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033A6FD" id="_x0000_t202" coordsize="21600,21600" o:spt="202" path="m,l,21600r21600,l21600,xe">
                    <v:stroke joinstyle="miter"/>
                    <v:path gradientshapeok="t" o:connecttype="rect"/>
                  </v:shapetype>
                  <v:shape id="Text Box 11" o:spid="_x0000_s1028" type="#_x0000_t202" alt="OFFICIAL Sensitive" style="position:absolute;margin-left:0;margin-top:0;width:89.55pt;height:29.65pt;z-index:25165824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" filled="f" stroked="f">
                    <v:textbox style="mso-fit-shape-to-text:t" inset="0,0,0,15pt">
                      <w:txbxContent>
                        <w:p w14:paraId="22E55248" w14:textId="529248D4" w:rsidR="001E1CD2" w:rsidRPr="001E1CD2" w:rsidRDefault="001E1CD2" w:rsidP="001E1CD2">
                          <w:pPr>
                            <w:rPr>
                              <w:rFonts w:ascii="Calibri" w:eastAsia="Calibri" w:hAnsi="Calibri" w:cs="Calibri"/>
                              <w:noProof/>
                              <w:color w:val="FF0000"/>
                              <w:sz w:val="24"/>
                              <w:szCs w:val="24"/>
                            </w:rPr>
                          </w:pPr>
                          <w:r w:rsidRPr="001E1CD2">
                            <w:rPr>
                              <w:rFonts w:ascii="Calibri" w:eastAsia="Calibri" w:hAnsi="Calibri" w:cs="Calibri"/>
                              <w:noProof/>
                              <w:color w:val="FF0000"/>
                              <w:sz w:val="24"/>
                              <w:szCs w:val="24"/>
                            </w:rPr>
                            <w:t>OFFICIAL Sensitive</w:t>
                          </w:r>
                        </w:p>
                      </w:txbxContent>
                    </v:textbox>
                    <w10:wrap anchorx="page" anchory="page"/>
                  </v:shape>
                </w:pict>
              </mc:Fallback>
            </mc:AlternateContent>
          </w:r>
        </w:p>
      </w:tc>
    </w:tr>
  </w:tbl>
  <w:p w14:paraId="054A6546" w14:textId="77777777" w:rsidR="00287A67" w:rsidRPr="005F1388" w:rsidRDefault="00287A67" w:rsidP="00685F42">
    <w:pPr>
      <w:pStyle w:val="Footer"/>
      <w:tabs>
        <w:tab w:val="clear" w:pos="4153"/>
        <w:tab w:val="clear" w:pos="8306"/>
        <w:tab w:val="center" w:pos="4150"/>
        <w:tab w:val="right" w:pos="8307"/>
      </w:tabs>
      <w:spacing w:before="120"/>
      <w:jc w:val="right"/>
      <w:rPr>
        <w:i/>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3"/>
    </w:tblGrid>
    <w:tr w:rsidR="00287A67" w14:paraId="6675B8A1" w14:textId="77777777" w:rsidTr="00010D0A">
      <w:tc>
        <w:tcPr>
          <w:tcW w:w="5000" w:type="pct"/>
        </w:tcPr>
        <w:p w14:paraId="551D7747" w14:textId="63CBEEE7" w:rsidR="00287A67" w:rsidRDefault="001E1CD2" w:rsidP="00010D0A">
          <w:pPr>
            <w:rPr>
              <w:sz w:val="18"/>
            </w:rPr>
          </w:pPr>
          <w:r>
            <w:rPr>
              <w:noProof/>
              <w:sz w:val="18"/>
            </w:rPr>
            <mc:AlternateContent>
              <mc:Choice Requires="wps">
                <w:drawing>
                  <wp:anchor distT="0" distB="0" distL="0" distR="0" simplePos="0" relativeHeight="251658248" behindDoc="0" locked="0" layoutInCell="1" allowOverlap="1" wp14:anchorId="21990270" wp14:editId="46C40F9E">
                    <wp:simplePos x="635" y="635"/>
                    <wp:positionH relativeFrom="page">
                      <wp:align>center</wp:align>
                    </wp:positionH>
                    <wp:positionV relativeFrom="page">
                      <wp:align>bottom</wp:align>
                    </wp:positionV>
                    <wp:extent cx="1137285" cy="376555"/>
                    <wp:effectExtent l="0" t="0" r="5715" b="0"/>
                    <wp:wrapNone/>
                    <wp:docPr id="917723503" name="Text Box 12" descr="OFFICIAL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37285" cy="376555"/>
                            </a:xfrm>
                            <a:prstGeom prst="rect">
                              <a:avLst/>
                            </a:prstGeom>
                            <a:noFill/>
                            <a:ln>
                              <a:noFill/>
                            </a:ln>
                          </wps:spPr>
                          <wps:txbx>
                            <w:txbxContent>
                              <w:p w14:paraId="30179E05" w14:textId="1515E85B" w:rsidR="001E1CD2" w:rsidRPr="001E1CD2" w:rsidRDefault="001E1CD2" w:rsidP="001E1CD2">
                                <w:pPr>
                                  <w:rPr>
                                    <w:rFonts w:ascii="Calibri" w:eastAsia="Calibri" w:hAnsi="Calibri" w:cs="Calibri"/>
                                    <w:noProof/>
                                    <w:color w:val="FF0000"/>
                                    <w:sz w:val="24"/>
                                    <w:szCs w:val="24"/>
                                  </w:rPr>
                                </w:pPr>
                                <w:r w:rsidRPr="001E1CD2">
                                  <w:rPr>
                                    <w:rFonts w:ascii="Calibri" w:eastAsia="Calibri" w:hAnsi="Calibri" w:cs="Calibri"/>
                                    <w:noProof/>
                                    <w:color w:val="FF0000"/>
                                    <w:sz w:val="24"/>
                                    <w:szCs w:val="24"/>
                                  </w:rPr>
                                  <w:t>OFFICIAL 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1990270" id="_x0000_t202" coordsize="21600,21600" o:spt="202" path="m,l,21600r21600,l21600,xe">
                    <v:stroke joinstyle="miter"/>
                    <v:path gradientshapeok="t" o:connecttype="rect"/>
                  </v:shapetype>
                  <v:shape id="Text Box 12" o:spid="_x0000_s1029" type="#_x0000_t202" alt="OFFICIAL Sensitive" style="position:absolute;margin-left:0;margin-top:0;width:89.55pt;height:29.65pt;z-index:2516582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" filled="f" stroked="f">
                    <v:textbox style="mso-fit-shape-to-text:t" inset="0,0,0,15pt">
                      <w:txbxContent>
                        <w:p w14:paraId="30179E05" w14:textId="1515E85B" w:rsidR="001E1CD2" w:rsidRPr="001E1CD2" w:rsidRDefault="001E1CD2" w:rsidP="001E1CD2">
                          <w:pPr>
                            <w:rPr>
                              <w:rFonts w:ascii="Calibri" w:eastAsia="Calibri" w:hAnsi="Calibri" w:cs="Calibri"/>
                              <w:noProof/>
                              <w:color w:val="FF0000"/>
                              <w:sz w:val="24"/>
                              <w:szCs w:val="24"/>
                            </w:rPr>
                          </w:pPr>
                          <w:r w:rsidRPr="001E1CD2">
                            <w:rPr>
                              <w:rFonts w:ascii="Calibri" w:eastAsia="Calibri" w:hAnsi="Calibri" w:cs="Calibri"/>
                              <w:noProof/>
                              <w:color w:val="FF0000"/>
                              <w:sz w:val="24"/>
                              <w:szCs w:val="24"/>
                            </w:rPr>
                            <w:t>OFFICIAL Sensitive</w:t>
                          </w:r>
                        </w:p>
                      </w:txbxContent>
                    </v:textbox>
                    <w10:wrap anchorx="page" anchory="page"/>
                  </v:shape>
                </w:pict>
              </mc:Fallback>
            </mc:AlternateContent>
          </w:r>
        </w:p>
      </w:tc>
    </w:tr>
  </w:tbl>
  <w:p w14:paraId="4D38F086" w14:textId="77777777" w:rsidR="00287A67" w:rsidRPr="006D3667" w:rsidRDefault="00287A67" w:rsidP="00010D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ADAFB" w14:textId="24A1101C" w:rsidR="00287A67" w:rsidRDefault="00287A67" w:rsidP="00010D0A">
    <w:pPr>
      <w:pStyle w:val="Foote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3"/>
    </w:tblGrid>
    <w:tr w:rsidR="00287A67" w14:paraId="589250B2" w14:textId="77777777" w:rsidTr="00010D0A">
      <w:tc>
        <w:tcPr>
          <w:tcW w:w="5000" w:type="pct"/>
        </w:tcPr>
        <w:p w14:paraId="577FB011" w14:textId="77777777" w:rsidR="00287A67" w:rsidRDefault="00287A67" w:rsidP="00010D0A">
          <w:pPr>
            <w:rPr>
              <w:sz w:val="18"/>
            </w:rPr>
          </w:pPr>
        </w:p>
      </w:tc>
    </w:tr>
  </w:tbl>
  <w:p w14:paraId="002E9250" w14:textId="77777777" w:rsidR="00287A67" w:rsidRPr="00486382" w:rsidRDefault="00287A67" w:rsidP="009278C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F271A" w14:textId="6F87DA8E" w:rsidR="00287A67" w:rsidRPr="00E33C1C" w:rsidRDefault="00287A67"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287A67" w14:paraId="46979FE0" w14:textId="77777777" w:rsidTr="007A6863">
      <w:tc>
        <w:tcPr>
          <w:tcW w:w="709" w:type="dxa"/>
          <w:tcBorders>
            <w:top w:val="nil"/>
            <w:left w:val="nil"/>
            <w:bottom w:val="nil"/>
            <w:right w:val="nil"/>
          </w:tcBorders>
        </w:tcPr>
        <w:p w14:paraId="38DBD5E8" w14:textId="77777777" w:rsidR="00287A67" w:rsidRDefault="00287A67" w:rsidP="00EE57E8">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6</w:t>
          </w:r>
          <w:r w:rsidRPr="00ED79B6">
            <w:rPr>
              <w:i/>
              <w:sz w:val="18"/>
            </w:rPr>
            <w:fldChar w:fldCharType="end"/>
          </w:r>
        </w:p>
      </w:tc>
      <w:tc>
        <w:tcPr>
          <w:tcW w:w="6379" w:type="dxa"/>
          <w:tcBorders>
            <w:top w:val="nil"/>
            <w:left w:val="nil"/>
            <w:bottom w:val="nil"/>
            <w:right w:val="nil"/>
          </w:tcBorders>
        </w:tcPr>
        <w:p w14:paraId="64A9E75E" w14:textId="71C47E7B" w:rsidR="00287A67" w:rsidRDefault="00287A67" w:rsidP="00EE57E8">
          <w:pPr>
            <w:spacing w:line="0" w:lineRule="atLeast"/>
            <w:jc w:val="center"/>
            <w:rPr>
              <w:sz w:val="18"/>
            </w:rPr>
          </w:pPr>
          <w:r w:rsidRPr="00B20990">
            <w:rPr>
              <w:i/>
              <w:sz w:val="18"/>
            </w:rPr>
            <w:fldChar w:fldCharType="begin"/>
          </w:r>
          <w:r w:rsidRPr="00B20990">
            <w:rPr>
              <w:i/>
              <w:sz w:val="18"/>
            </w:rPr>
            <w:instrText xml:space="preserve"> STYLEREF  ShortT </w:instrText>
          </w:r>
          <w:r w:rsidRPr="00B20990">
            <w:rPr>
              <w:i/>
              <w:sz w:val="18"/>
            </w:rPr>
            <w:fldChar w:fldCharType="separate"/>
          </w:r>
          <w:r w:rsidR="00820668">
            <w:rPr>
              <w:i/>
              <w:noProof/>
              <w:sz w:val="18"/>
            </w:rPr>
            <w:t>National Greenhouse and Energy Reporting (Measurement) Amendment (2025 Update) Determination 2025</w:t>
          </w:r>
          <w:r w:rsidRPr="00B20990">
            <w:rPr>
              <w:i/>
              <w:sz w:val="18"/>
            </w:rPr>
            <w:fldChar w:fldCharType="end"/>
          </w:r>
        </w:p>
      </w:tc>
      <w:tc>
        <w:tcPr>
          <w:tcW w:w="1383" w:type="dxa"/>
          <w:tcBorders>
            <w:top w:val="nil"/>
            <w:left w:val="nil"/>
            <w:bottom w:val="nil"/>
            <w:right w:val="nil"/>
          </w:tcBorders>
        </w:tcPr>
        <w:p w14:paraId="651DE2EE" w14:textId="77777777" w:rsidR="00287A67" w:rsidRDefault="00287A67" w:rsidP="00EE57E8">
          <w:pPr>
            <w:spacing w:line="0" w:lineRule="atLeast"/>
            <w:jc w:val="right"/>
            <w:rPr>
              <w:sz w:val="18"/>
            </w:rPr>
          </w:pPr>
        </w:p>
      </w:tc>
    </w:tr>
    <w:tr w:rsidR="00287A67" w14:paraId="5AF86009" w14:textId="77777777" w:rsidTr="007A68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41DD1EEE" w14:textId="77777777" w:rsidR="00287A67" w:rsidRDefault="00287A67" w:rsidP="00EE57E8">
          <w:pPr>
            <w:jc w:val="right"/>
            <w:rPr>
              <w:sz w:val="18"/>
            </w:rPr>
          </w:pPr>
        </w:p>
      </w:tc>
    </w:tr>
  </w:tbl>
  <w:p w14:paraId="05890F5E" w14:textId="77777777" w:rsidR="00287A67" w:rsidRPr="00ED79B6" w:rsidRDefault="00287A67" w:rsidP="00A136F5">
    <w:pP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38B54" w14:textId="0305F827" w:rsidR="00287A67" w:rsidRPr="00E33C1C" w:rsidRDefault="00287A67" w:rsidP="2824A2C6">
    <w:pPr>
      <w:pBdr>
        <w:top w:val="single" w:sz="6" w:space="1" w:color="auto"/>
      </w:pBdr>
      <w:spacing w:before="120" w:line="0" w:lineRule="atLeast"/>
      <w:rPr>
        <w:sz w:val="16"/>
        <w:szCs w:val="16"/>
      </w:rPr>
    </w:pPr>
  </w:p>
  <w:tbl>
    <w:tblPr>
      <w:tblStyle w:val="TableGrid"/>
      <w:tblW w:w="8472" w:type="dxa"/>
      <w:tblLayout w:type="fixed"/>
      <w:tblLook w:val="04A0" w:firstRow="1" w:lastRow="0" w:firstColumn="1" w:lastColumn="0" w:noHBand="0" w:noVBand="1"/>
    </w:tblPr>
    <w:tblGrid>
      <w:gridCol w:w="1384"/>
      <w:gridCol w:w="6379"/>
      <w:gridCol w:w="709"/>
    </w:tblGrid>
    <w:tr w:rsidR="00287A67" w14:paraId="4C8D2E33" w14:textId="77777777" w:rsidTr="00F37AAC">
      <w:tc>
        <w:tcPr>
          <w:tcW w:w="1384" w:type="dxa"/>
          <w:tcBorders>
            <w:top w:val="nil"/>
            <w:left w:val="nil"/>
            <w:bottom w:val="nil"/>
            <w:right w:val="nil"/>
          </w:tcBorders>
        </w:tcPr>
        <w:p w14:paraId="73F4D115" w14:textId="77777777" w:rsidR="00287A67" w:rsidRDefault="00287A67" w:rsidP="00EE57E8">
          <w:pPr>
            <w:spacing w:line="0" w:lineRule="atLeast"/>
            <w:rPr>
              <w:sz w:val="18"/>
            </w:rPr>
          </w:pPr>
        </w:p>
      </w:tc>
      <w:tc>
        <w:tcPr>
          <w:tcW w:w="6379" w:type="dxa"/>
          <w:tcBorders>
            <w:top w:val="nil"/>
            <w:left w:val="nil"/>
            <w:bottom w:val="nil"/>
            <w:right w:val="nil"/>
          </w:tcBorders>
        </w:tcPr>
        <w:p w14:paraId="1205FBFB" w14:textId="0F2F61E2" w:rsidR="00287A67" w:rsidRDefault="00287A67" w:rsidP="00EE57E8">
          <w:pPr>
            <w:spacing w:line="0" w:lineRule="atLeast"/>
            <w:jc w:val="center"/>
            <w:rPr>
              <w:sz w:val="18"/>
            </w:rPr>
          </w:pPr>
          <w:r w:rsidRPr="00B20990">
            <w:rPr>
              <w:i/>
              <w:sz w:val="18"/>
            </w:rPr>
            <w:fldChar w:fldCharType="begin"/>
          </w:r>
          <w:r w:rsidRPr="00B20990">
            <w:rPr>
              <w:i/>
              <w:sz w:val="18"/>
            </w:rPr>
            <w:instrText xml:space="preserve"> STYLEREF  ShortT </w:instrText>
          </w:r>
          <w:r w:rsidRPr="00B20990">
            <w:rPr>
              <w:i/>
              <w:sz w:val="18"/>
            </w:rPr>
            <w:fldChar w:fldCharType="separate"/>
          </w:r>
          <w:r w:rsidR="00820668">
            <w:rPr>
              <w:i/>
              <w:noProof/>
              <w:sz w:val="18"/>
            </w:rPr>
            <w:t>National Greenhouse and Energy Reporting (Measurement) Amendment (2025 Update) Determination 2025</w:t>
          </w:r>
          <w:r w:rsidRPr="00B20990">
            <w:rPr>
              <w:i/>
              <w:sz w:val="18"/>
            </w:rPr>
            <w:fldChar w:fldCharType="end"/>
          </w:r>
        </w:p>
      </w:tc>
      <w:tc>
        <w:tcPr>
          <w:tcW w:w="709" w:type="dxa"/>
          <w:tcBorders>
            <w:top w:val="nil"/>
            <w:left w:val="nil"/>
            <w:bottom w:val="nil"/>
            <w:right w:val="nil"/>
          </w:tcBorders>
        </w:tcPr>
        <w:p w14:paraId="0AA08EA6" w14:textId="77777777" w:rsidR="00287A67" w:rsidRDefault="00287A67" w:rsidP="00EE57E8">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7</w:t>
          </w:r>
          <w:r w:rsidRPr="00ED79B6">
            <w:rPr>
              <w:i/>
              <w:sz w:val="18"/>
            </w:rPr>
            <w:fldChar w:fldCharType="end"/>
          </w:r>
        </w:p>
      </w:tc>
    </w:tr>
    <w:tr w:rsidR="00287A67" w14:paraId="26F56A75" w14:textId="77777777" w:rsidTr="00F37A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5F3247B2" w14:textId="77777777" w:rsidR="00287A67" w:rsidRDefault="00287A67" w:rsidP="00EE57E8">
          <w:pPr>
            <w:rPr>
              <w:sz w:val="18"/>
            </w:rPr>
          </w:pPr>
        </w:p>
      </w:tc>
    </w:tr>
  </w:tbl>
  <w:p w14:paraId="3001C879" w14:textId="60FF203B" w:rsidR="00287A67" w:rsidRPr="00ED79B6" w:rsidRDefault="00287A67" w:rsidP="007A6863">
    <w:pPr>
      <w:rPr>
        <w:i/>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BEEA4" w14:textId="145C60BD" w:rsidR="00287A67" w:rsidRPr="00E33C1C" w:rsidRDefault="001E1CD2" w:rsidP="00A136F5">
    <w:pPr>
      <w:pBdr>
        <w:top w:val="single" w:sz="6" w:space="1" w:color="auto"/>
      </w:pBdr>
      <w:spacing w:line="0" w:lineRule="atLeast"/>
      <w:rPr>
        <w:sz w:val="16"/>
        <w:szCs w:val="16"/>
      </w:rPr>
    </w:pPr>
    <w:r>
      <w:rPr>
        <w:noProof/>
        <w:sz w:val="16"/>
        <w:szCs w:val="16"/>
      </w:rPr>
      <mc:AlternateContent>
        <mc:Choice Requires="wps">
          <w:drawing>
            <wp:anchor distT="0" distB="0" distL="0" distR="0" simplePos="0" relativeHeight="251658251" behindDoc="0" locked="0" layoutInCell="1" allowOverlap="1" wp14:anchorId="36F7F2CD" wp14:editId="5A20CDF9">
              <wp:simplePos x="635" y="635"/>
              <wp:positionH relativeFrom="page">
                <wp:align>center</wp:align>
              </wp:positionH>
              <wp:positionV relativeFrom="page">
                <wp:align>bottom</wp:align>
              </wp:positionV>
              <wp:extent cx="1137285" cy="376555"/>
              <wp:effectExtent l="0" t="0" r="5715" b="0"/>
              <wp:wrapNone/>
              <wp:docPr id="777121883" name="Text Box 16" descr="OFFICIAL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37285" cy="376555"/>
                      </a:xfrm>
                      <a:prstGeom prst="rect">
                        <a:avLst/>
                      </a:prstGeom>
                      <a:noFill/>
                      <a:ln>
                        <a:noFill/>
                      </a:ln>
                    </wps:spPr>
                    <wps:txbx>
                      <w:txbxContent>
                        <w:p w14:paraId="150A048E" w14:textId="3C5D73A2" w:rsidR="001E1CD2" w:rsidRPr="001E1CD2" w:rsidRDefault="001E1CD2" w:rsidP="001E1CD2">
                          <w:pPr>
                            <w:rPr>
                              <w:rFonts w:ascii="Calibri" w:eastAsia="Calibri" w:hAnsi="Calibri" w:cs="Calibri"/>
                              <w:noProof/>
                              <w:color w:val="FF0000"/>
                              <w:sz w:val="24"/>
                              <w:szCs w:val="24"/>
                            </w:rPr>
                          </w:pPr>
                          <w:r w:rsidRPr="001E1CD2">
                            <w:rPr>
                              <w:rFonts w:ascii="Calibri" w:eastAsia="Calibri" w:hAnsi="Calibri" w:cs="Calibri"/>
                              <w:noProof/>
                              <w:color w:val="FF0000"/>
                              <w:sz w:val="24"/>
                              <w:szCs w:val="24"/>
                            </w:rPr>
                            <w:t>OFFICIAL 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6F7F2CD" id="_x0000_t202" coordsize="21600,21600" o:spt="202" path="m,l,21600r21600,l21600,xe">
              <v:stroke joinstyle="miter"/>
              <v:path gradientshapeok="t" o:connecttype="rect"/>
            </v:shapetype>
            <v:shape id="Text Box 16" o:spid="_x0000_s1031" type="#_x0000_t202" alt="OFFICIAL Sensitive" style="position:absolute;margin-left:0;margin-top:0;width:89.55pt;height:29.65pt;z-index:25165825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" filled="f" stroked="f">
              <v:textbox style="mso-fit-shape-to-text:t" inset="0,0,0,15pt">
                <w:txbxContent>
                  <w:p w14:paraId="150A048E" w14:textId="3C5D73A2" w:rsidR="001E1CD2" w:rsidRPr="001E1CD2" w:rsidRDefault="001E1CD2" w:rsidP="001E1CD2">
                    <w:pPr>
                      <w:rPr>
                        <w:rFonts w:ascii="Calibri" w:eastAsia="Calibri" w:hAnsi="Calibri" w:cs="Calibri"/>
                        <w:noProof/>
                        <w:color w:val="FF0000"/>
                        <w:sz w:val="24"/>
                        <w:szCs w:val="24"/>
                      </w:rPr>
                    </w:pPr>
                    <w:r w:rsidRPr="001E1CD2">
                      <w:rPr>
                        <w:rFonts w:ascii="Calibri" w:eastAsia="Calibri" w:hAnsi="Calibri" w:cs="Calibri"/>
                        <w:noProof/>
                        <w:color w:val="FF0000"/>
                        <w:sz w:val="24"/>
                        <w:szCs w:val="24"/>
                      </w:rPr>
                      <w:t>OFFICIAL Sensitive</w:t>
                    </w:r>
                  </w:p>
                </w:txbxContent>
              </v:textbox>
              <w10:wrap anchorx="page" anchory="page"/>
            </v:shape>
          </w:pict>
        </mc:Fallback>
      </mc:AlternateContent>
    </w:r>
  </w:p>
  <w:tbl>
    <w:tblPr>
      <w:tblStyle w:val="TableGrid"/>
      <w:tblW w:w="0" w:type="auto"/>
      <w:tblLayout w:type="fixed"/>
      <w:tblLook w:val="04A0" w:firstRow="1" w:lastRow="0" w:firstColumn="1" w:lastColumn="0" w:noHBand="0" w:noVBand="1"/>
    </w:tblPr>
    <w:tblGrid>
      <w:gridCol w:w="1384"/>
      <w:gridCol w:w="6379"/>
      <w:gridCol w:w="709"/>
    </w:tblGrid>
    <w:tr w:rsidR="00287A67" w14:paraId="4D1A9B61" w14:textId="77777777" w:rsidTr="007A6863">
      <w:tc>
        <w:tcPr>
          <w:tcW w:w="1384" w:type="dxa"/>
          <w:tcBorders>
            <w:top w:val="nil"/>
            <w:left w:val="nil"/>
            <w:bottom w:val="nil"/>
            <w:right w:val="nil"/>
          </w:tcBorders>
        </w:tcPr>
        <w:p w14:paraId="4A3EE5E4" w14:textId="77777777" w:rsidR="00287A67" w:rsidRDefault="00287A67" w:rsidP="00EE57E8">
          <w:pPr>
            <w:spacing w:line="0" w:lineRule="atLeast"/>
            <w:rPr>
              <w:sz w:val="18"/>
            </w:rPr>
          </w:pPr>
        </w:p>
      </w:tc>
      <w:tc>
        <w:tcPr>
          <w:tcW w:w="6379" w:type="dxa"/>
          <w:tcBorders>
            <w:top w:val="nil"/>
            <w:left w:val="nil"/>
            <w:bottom w:val="nil"/>
            <w:right w:val="nil"/>
          </w:tcBorders>
        </w:tcPr>
        <w:p w14:paraId="6A062D46" w14:textId="77777777" w:rsidR="00287A67" w:rsidRDefault="00287A67" w:rsidP="00EE57E8">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b/>
              <w:bCs/>
              <w:i/>
              <w:sz w:val="18"/>
              <w:lang w:val="en-US"/>
            </w:rPr>
            <w:t>Error! Unknown document property name.</w:t>
          </w:r>
          <w:r w:rsidRPr="007A1328">
            <w:rPr>
              <w:i/>
              <w:sz w:val="18"/>
            </w:rPr>
            <w:fldChar w:fldCharType="end"/>
          </w:r>
        </w:p>
      </w:tc>
      <w:tc>
        <w:tcPr>
          <w:tcW w:w="709" w:type="dxa"/>
          <w:tcBorders>
            <w:top w:val="nil"/>
            <w:left w:val="nil"/>
            <w:bottom w:val="nil"/>
            <w:right w:val="nil"/>
          </w:tcBorders>
        </w:tcPr>
        <w:p w14:paraId="0A03C148" w14:textId="77777777" w:rsidR="00287A67" w:rsidRDefault="00287A67" w:rsidP="00EE57E8">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3</w:t>
          </w:r>
          <w:r w:rsidRPr="00ED79B6">
            <w:rPr>
              <w:i/>
              <w:sz w:val="18"/>
            </w:rPr>
            <w:fldChar w:fldCharType="end"/>
          </w:r>
        </w:p>
      </w:tc>
    </w:tr>
    <w:tr w:rsidR="00287A67" w14:paraId="5B7FB2F9" w14:textId="77777777" w:rsidTr="007A68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10C7C93C" w14:textId="1E03EF13" w:rsidR="00287A67" w:rsidRDefault="00287A67" w:rsidP="00BC1E02">
          <w:pPr>
            <w:rPr>
              <w:sz w:val="18"/>
            </w:rPr>
          </w:pPr>
          <w:r w:rsidRPr="00ED79B6">
            <w:rPr>
              <w:i/>
              <w:sz w:val="18"/>
            </w:rPr>
            <w:fldChar w:fldCharType="begin"/>
          </w:r>
          <w:r w:rsidRPr="00ED79B6">
            <w:rPr>
              <w:i/>
              <w:sz w:val="18"/>
            </w:rPr>
            <w:instrText xml:space="preserve"> FILENAME \p </w:instrText>
          </w:r>
          <w:r w:rsidRPr="00ED79B6">
            <w:rPr>
              <w:i/>
              <w:sz w:val="18"/>
            </w:rPr>
            <w:fldChar w:fldCharType="separate"/>
          </w:r>
          <w:r>
            <w:rPr>
              <w:i/>
              <w:noProof/>
              <w:sz w:val="18"/>
            </w:rPr>
            <w:t>Document2</w:t>
          </w:r>
          <w:r w:rsidRPr="00ED79B6">
            <w:rPr>
              <w:i/>
              <w:sz w:val="18"/>
            </w:rPr>
            <w:fldChar w:fldCharType="end"/>
          </w:r>
          <w:r w:rsidRPr="00ED79B6">
            <w:rPr>
              <w:i/>
              <w:sz w:val="18"/>
            </w:rPr>
            <w:t xml:space="preserve"> </w:t>
          </w:r>
          <w:r w:rsidRPr="00ED79B6">
            <w:rPr>
              <w:i/>
              <w:sz w:val="18"/>
            </w:rPr>
            <w:fldChar w:fldCharType="begin"/>
          </w:r>
          <w:r w:rsidRPr="00ED79B6">
            <w:rPr>
              <w:i/>
              <w:sz w:val="18"/>
            </w:rPr>
            <w:instrText xml:space="preserve"> TIME \@ "d/M/yyyy h:mm AM/PM" </w:instrText>
          </w:r>
          <w:r w:rsidRPr="00ED79B6">
            <w:rPr>
              <w:i/>
              <w:sz w:val="18"/>
            </w:rPr>
            <w:fldChar w:fldCharType="separate"/>
          </w:r>
          <w:r w:rsidR="00820668">
            <w:rPr>
              <w:i/>
              <w:noProof/>
              <w:sz w:val="18"/>
            </w:rPr>
            <w:t>11/6/2025 11:43 AM</w:t>
          </w:r>
          <w:r w:rsidRPr="00ED79B6">
            <w:rPr>
              <w:i/>
              <w:sz w:val="18"/>
            </w:rPr>
            <w:fldChar w:fldCharType="end"/>
          </w:r>
        </w:p>
      </w:tc>
    </w:tr>
  </w:tbl>
  <w:p w14:paraId="4D01F2CB" w14:textId="77777777" w:rsidR="00287A67" w:rsidRPr="00ED79B6" w:rsidRDefault="00287A67" w:rsidP="00A136F5">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D45EA5" w14:textId="77777777" w:rsidR="004000F3" w:rsidRDefault="004000F3" w:rsidP="0048364F">
      <w:pPr>
        <w:spacing w:line="240" w:lineRule="auto"/>
      </w:pPr>
      <w:r>
        <w:separator/>
      </w:r>
    </w:p>
  </w:footnote>
  <w:footnote w:type="continuationSeparator" w:id="0">
    <w:p w14:paraId="390D0CC9" w14:textId="77777777" w:rsidR="004000F3" w:rsidRDefault="004000F3" w:rsidP="0048364F">
      <w:pPr>
        <w:spacing w:line="240" w:lineRule="auto"/>
      </w:pPr>
      <w:r>
        <w:continuationSeparator/>
      </w:r>
    </w:p>
  </w:footnote>
  <w:footnote w:type="continuationNotice" w:id="1">
    <w:p w14:paraId="3C98EA47" w14:textId="77777777" w:rsidR="004000F3" w:rsidRDefault="004000F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EA5FB" w14:textId="51470B06" w:rsidR="00287A67" w:rsidRPr="005F1388" w:rsidRDefault="001E1CD2" w:rsidP="0048364F">
    <w:pPr>
      <w:pStyle w:val="Header"/>
      <w:tabs>
        <w:tab w:val="clear" w:pos="4150"/>
        <w:tab w:val="clear" w:pos="8307"/>
      </w:tabs>
    </w:pPr>
    <w:r>
      <w:rPr>
        <w:noProof/>
      </w:rPr>
      <mc:AlternateContent>
        <mc:Choice Requires="wps">
          <w:drawing>
            <wp:anchor distT="0" distB="0" distL="0" distR="0" simplePos="0" relativeHeight="251658241" behindDoc="0" locked="0" layoutInCell="1" allowOverlap="1" wp14:anchorId="2D7EC371" wp14:editId="000BB22C">
              <wp:simplePos x="635" y="635"/>
              <wp:positionH relativeFrom="page">
                <wp:align>center</wp:align>
              </wp:positionH>
              <wp:positionV relativeFrom="page">
                <wp:align>top</wp:align>
              </wp:positionV>
              <wp:extent cx="1137285" cy="376555"/>
              <wp:effectExtent l="0" t="0" r="5715" b="4445"/>
              <wp:wrapNone/>
              <wp:docPr id="1386775168" name="Text Box 2"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37285" cy="376555"/>
                      </a:xfrm>
                      <a:prstGeom prst="rect">
                        <a:avLst/>
                      </a:prstGeom>
                      <a:noFill/>
                      <a:ln>
                        <a:noFill/>
                      </a:ln>
                    </wps:spPr>
                    <wps:txbx>
                      <w:txbxContent>
                        <w:p w14:paraId="2954A05A" w14:textId="2E985AAA" w:rsidR="001E1CD2" w:rsidRPr="001E1CD2" w:rsidRDefault="001E1CD2" w:rsidP="001E1CD2">
                          <w:pPr>
                            <w:rPr>
                              <w:rFonts w:ascii="Calibri" w:eastAsia="Calibri" w:hAnsi="Calibri" w:cs="Calibri"/>
                              <w:noProof/>
                              <w:color w:val="FF0000"/>
                              <w:sz w:val="24"/>
                              <w:szCs w:val="24"/>
                            </w:rPr>
                          </w:pPr>
                          <w:r w:rsidRPr="001E1CD2">
                            <w:rPr>
                              <w:rFonts w:ascii="Calibri" w:eastAsia="Calibri" w:hAnsi="Calibri" w:cs="Calibri"/>
                              <w:noProof/>
                              <w:color w:val="FF0000"/>
                              <w:sz w:val="24"/>
                              <w:szCs w:val="24"/>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D7EC371" id="_x0000_t202" coordsize="21600,21600" o:spt="202" path="m,l,21600r21600,l21600,xe">
              <v:stroke joinstyle="miter"/>
              <v:path gradientshapeok="t" o:connecttype="rect"/>
            </v:shapetype>
            <v:shape id="Text Box 2" o:spid="_x0000_s1026" type="#_x0000_t202" alt="OFFICIAL Sensitive" style="position:absolute;margin-left:0;margin-top:0;width:89.55pt;height:29.6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" filled="f" stroked="f">
              <v:textbox style="mso-fit-shape-to-text:t" inset="0,15pt,0,0">
                <w:txbxContent>
                  <w:p w14:paraId="2954A05A" w14:textId="2E985AAA" w:rsidR="001E1CD2" w:rsidRPr="001E1CD2" w:rsidRDefault="001E1CD2" w:rsidP="001E1CD2">
                    <w:pPr>
                      <w:rPr>
                        <w:rFonts w:ascii="Calibri" w:eastAsia="Calibri" w:hAnsi="Calibri" w:cs="Calibri"/>
                        <w:noProof/>
                        <w:color w:val="FF0000"/>
                        <w:sz w:val="24"/>
                        <w:szCs w:val="24"/>
                      </w:rPr>
                    </w:pPr>
                    <w:r w:rsidRPr="001E1CD2">
                      <w:rPr>
                        <w:rFonts w:ascii="Calibri" w:eastAsia="Calibri" w:hAnsi="Calibri" w:cs="Calibri"/>
                        <w:noProof/>
                        <w:color w:val="FF0000"/>
                        <w:sz w:val="24"/>
                        <w:szCs w:val="24"/>
                      </w:rPr>
                      <w:t>OFFICIAL Sensitive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E99B8" w14:textId="0A9B10A4" w:rsidR="00287A67" w:rsidRPr="005F1388" w:rsidRDefault="001E1CD2" w:rsidP="0048364F">
    <w:pPr>
      <w:pStyle w:val="Header"/>
      <w:tabs>
        <w:tab w:val="clear" w:pos="4150"/>
        <w:tab w:val="clear" w:pos="8307"/>
      </w:tabs>
    </w:pPr>
    <w:r>
      <w:rPr>
        <w:noProof/>
      </w:rPr>
      <mc:AlternateContent>
        <mc:Choice Requires="wps">
          <w:drawing>
            <wp:anchor distT="0" distB="0" distL="0" distR="0" simplePos="0" relativeHeight="251658242" behindDoc="0" locked="0" layoutInCell="1" allowOverlap="1" wp14:anchorId="592F7A5A" wp14:editId="51FDD52C">
              <wp:simplePos x="635" y="635"/>
              <wp:positionH relativeFrom="page">
                <wp:align>center</wp:align>
              </wp:positionH>
              <wp:positionV relativeFrom="page">
                <wp:align>top</wp:align>
              </wp:positionV>
              <wp:extent cx="1137285" cy="376555"/>
              <wp:effectExtent l="0" t="0" r="5715" b="4445"/>
              <wp:wrapNone/>
              <wp:docPr id="1621900176" name="Text Box 3"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37285" cy="376555"/>
                      </a:xfrm>
                      <a:prstGeom prst="rect">
                        <a:avLst/>
                      </a:prstGeom>
                      <a:noFill/>
                      <a:ln>
                        <a:noFill/>
                      </a:ln>
                    </wps:spPr>
                    <wps:txbx>
                      <w:txbxContent>
                        <w:p w14:paraId="7A41AE3A" w14:textId="44C5D225" w:rsidR="001E1CD2" w:rsidRPr="001E1CD2" w:rsidRDefault="001E1CD2" w:rsidP="001E1CD2">
                          <w:pPr>
                            <w:rPr>
                              <w:rFonts w:ascii="Calibri" w:eastAsia="Calibri" w:hAnsi="Calibri" w:cs="Calibri"/>
                              <w:noProof/>
                              <w:color w:val="FF0000"/>
                              <w:sz w:val="24"/>
                              <w:szCs w:val="24"/>
                            </w:rPr>
                          </w:pPr>
                          <w:r w:rsidRPr="001E1CD2">
                            <w:rPr>
                              <w:rFonts w:ascii="Calibri" w:eastAsia="Calibri" w:hAnsi="Calibri" w:cs="Calibri"/>
                              <w:noProof/>
                              <w:color w:val="FF0000"/>
                              <w:sz w:val="24"/>
                              <w:szCs w:val="24"/>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92F7A5A" id="_x0000_t202" coordsize="21600,21600" o:spt="202" path="m,l,21600r21600,l21600,xe">
              <v:stroke joinstyle="miter"/>
              <v:path gradientshapeok="t" o:connecttype="rect"/>
            </v:shapetype>
            <v:shape id="Text Box 3" o:spid="_x0000_s1027" type="#_x0000_t202" alt="OFFICIAL Sensitive" style="position:absolute;margin-left:0;margin-top:0;width:89.55pt;height:29.6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" filled="f" stroked="f">
              <v:textbox style="mso-fit-shape-to-text:t" inset="0,15pt,0,0">
                <w:txbxContent>
                  <w:p w14:paraId="7A41AE3A" w14:textId="44C5D225" w:rsidR="001E1CD2" w:rsidRPr="001E1CD2" w:rsidRDefault="001E1CD2" w:rsidP="001E1CD2">
                    <w:pPr>
                      <w:rPr>
                        <w:rFonts w:ascii="Calibri" w:eastAsia="Calibri" w:hAnsi="Calibri" w:cs="Calibri"/>
                        <w:noProof/>
                        <w:color w:val="FF0000"/>
                        <w:sz w:val="24"/>
                        <w:szCs w:val="24"/>
                      </w:rPr>
                    </w:pPr>
                    <w:r w:rsidRPr="001E1CD2">
                      <w:rPr>
                        <w:rFonts w:ascii="Calibri" w:eastAsia="Calibri" w:hAnsi="Calibri" w:cs="Calibri"/>
                        <w:noProof/>
                        <w:color w:val="FF0000"/>
                        <w:sz w:val="24"/>
                        <w:szCs w:val="24"/>
                      </w:rPr>
                      <w:t>OFFICIAL Sensitive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E66C4" w14:textId="2F983636" w:rsidR="00287A67" w:rsidRPr="005F1388" w:rsidRDefault="00287A67" w:rsidP="0048364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539D7" w14:textId="397DD3E9" w:rsidR="00287A67" w:rsidRPr="00A961C4" w:rsidRDefault="00287A67" w:rsidP="0048364F">
    <w:pPr>
      <w:rPr>
        <w:b/>
        <w:sz w:val="20"/>
      </w:rPr>
    </w:pPr>
  </w:p>
  <w:p w14:paraId="0F38BB69" w14:textId="77777777" w:rsidR="00287A67" w:rsidRPr="00A961C4" w:rsidRDefault="00287A67" w:rsidP="0048364F">
    <w:pPr>
      <w:rPr>
        <w:b/>
        <w:sz w:val="20"/>
      </w:rPr>
    </w:pPr>
  </w:p>
  <w:p w14:paraId="0E7A5781" w14:textId="77777777" w:rsidR="00287A67" w:rsidRPr="00A961C4" w:rsidRDefault="00287A67" w:rsidP="007F48ED">
    <w:pPr>
      <w:pBdr>
        <w:bottom w:val="single" w:sz="6" w:space="1" w:color="auto"/>
      </w:pBdr>
      <w:spacing w:after="12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3EF1A" w14:textId="384D5BEE" w:rsidR="00287A67" w:rsidRPr="00A961C4" w:rsidRDefault="00287A67" w:rsidP="2824A2C6">
    <w:pPr>
      <w:jc w:val="right"/>
      <w:rPr>
        <w:sz w:val="20"/>
      </w:rPr>
    </w:pPr>
  </w:p>
  <w:p w14:paraId="70388971" w14:textId="77777777" w:rsidR="00287A67" w:rsidRPr="00A961C4" w:rsidRDefault="00287A67" w:rsidP="0048364F">
    <w:pPr>
      <w:jc w:val="right"/>
      <w:rPr>
        <w:b/>
        <w:sz w:val="20"/>
      </w:rPr>
    </w:pPr>
  </w:p>
  <w:p w14:paraId="43FD9B74" w14:textId="77777777" w:rsidR="00287A67" w:rsidRPr="00A961C4" w:rsidRDefault="00287A67" w:rsidP="007F48ED">
    <w:pPr>
      <w:pBdr>
        <w:bottom w:val="single" w:sz="6" w:space="1" w:color="auto"/>
      </w:pBdr>
      <w:spacing w:after="120"/>
      <w:jc w:val="righ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841F8" w14:textId="30417DEA" w:rsidR="001736F2" w:rsidRDefault="001E1CD2">
    <w:pPr>
      <w:pStyle w:val="Header"/>
    </w:pPr>
    <w:r>
      <w:rPr>
        <w:noProof/>
      </w:rPr>
      <mc:AlternateContent>
        <mc:Choice Requires="wps">
          <w:drawing>
            <wp:anchor distT="0" distB="0" distL="0" distR="0" simplePos="0" relativeHeight="251658245" behindDoc="0" locked="0" layoutInCell="1" allowOverlap="1" wp14:anchorId="2765BEF2" wp14:editId="1455F16B">
              <wp:simplePos x="635" y="635"/>
              <wp:positionH relativeFrom="page">
                <wp:align>center</wp:align>
              </wp:positionH>
              <wp:positionV relativeFrom="page">
                <wp:align>top</wp:align>
              </wp:positionV>
              <wp:extent cx="1137285" cy="376555"/>
              <wp:effectExtent l="0" t="0" r="5715" b="4445"/>
              <wp:wrapNone/>
              <wp:docPr id="111552293" name="Text Box 7"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37285" cy="376555"/>
                      </a:xfrm>
                      <a:prstGeom prst="rect">
                        <a:avLst/>
                      </a:prstGeom>
                      <a:noFill/>
                      <a:ln>
                        <a:noFill/>
                      </a:ln>
                    </wps:spPr>
                    <wps:txbx>
                      <w:txbxContent>
                        <w:p w14:paraId="11A03582" w14:textId="4A317612" w:rsidR="001E1CD2" w:rsidRPr="001E1CD2" w:rsidRDefault="001E1CD2" w:rsidP="001E1CD2">
                          <w:pPr>
                            <w:rPr>
                              <w:rFonts w:ascii="Calibri" w:eastAsia="Calibri" w:hAnsi="Calibri" w:cs="Calibri"/>
                              <w:noProof/>
                              <w:color w:val="FF0000"/>
                              <w:sz w:val="24"/>
                              <w:szCs w:val="24"/>
                            </w:rPr>
                          </w:pPr>
                          <w:r w:rsidRPr="001E1CD2">
                            <w:rPr>
                              <w:rFonts w:ascii="Calibri" w:eastAsia="Calibri" w:hAnsi="Calibri" w:cs="Calibri"/>
                              <w:noProof/>
                              <w:color w:val="FF0000"/>
                              <w:sz w:val="24"/>
                              <w:szCs w:val="24"/>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765BEF2" id="_x0000_t202" coordsize="21600,21600" o:spt="202" path="m,l,21600r21600,l21600,xe">
              <v:stroke joinstyle="miter"/>
              <v:path gradientshapeok="t" o:connecttype="rect"/>
            </v:shapetype>
            <v:shape id="Text Box 7" o:spid="_x0000_s1030" type="#_x0000_t202" alt="OFFICIAL Sensitive" style="position:absolute;margin-left:0;margin-top:0;width:89.55pt;height:29.65pt;z-index:25165824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" filled="f" stroked="f">
              <v:textbox style="mso-fit-shape-to-text:t" inset="0,15pt,0,0">
                <w:txbxContent>
                  <w:p w14:paraId="11A03582" w14:textId="4A317612" w:rsidR="001E1CD2" w:rsidRPr="001E1CD2" w:rsidRDefault="001E1CD2" w:rsidP="001E1CD2">
                    <w:pPr>
                      <w:rPr>
                        <w:rFonts w:ascii="Calibri" w:eastAsia="Calibri" w:hAnsi="Calibri" w:cs="Calibri"/>
                        <w:noProof/>
                        <w:color w:val="FF0000"/>
                        <w:sz w:val="24"/>
                        <w:szCs w:val="24"/>
                      </w:rPr>
                    </w:pPr>
                    <w:r w:rsidRPr="001E1CD2">
                      <w:rPr>
                        <w:rFonts w:ascii="Calibri" w:eastAsia="Calibri" w:hAnsi="Calibri" w:cs="Calibri"/>
                        <w:noProof/>
                        <w:color w:val="FF0000"/>
                        <w:sz w:val="24"/>
                        <w:szCs w:val="24"/>
                      </w:rPr>
                      <w:t>OFFICIAL Sensitive</w:t>
                    </w:r>
                  </w:p>
                </w:txbxContent>
              </v:textbox>
              <w10:wrap anchorx="page" anchory="page"/>
            </v:shape>
          </w:pict>
        </mc:Fallback>
      </mc:AlternateContent>
    </w:r>
  </w:p>
</w:hdr>
</file>

<file path=word/intelligence2.xml><?xml version="1.0" encoding="utf-8"?>
<int2:intelligence xmlns:int2="http://schemas.microsoft.com/office/intelligence/2020/intelligence" xmlns:oel="http://schemas.microsoft.com/office/2019/extlst">
  <int2:observations>
    <int2:textHash int2:hashCode="2BIUc89ARF9ep1" int2:id="0aTkibMG">
      <int2:state int2:value="Rejected" int2:type="AugLoop_Text_Critique"/>
    </int2:textHash>
    <int2:textHash int2:hashCode="uImEitrF6cWxZX" int2:id="2aAtxApW">
      <int2:state int2:value="Rejected" int2:type="AugLoop_Text_Critique"/>
    </int2:textHash>
    <int2:textHash int2:hashCode="UP5q53qE9kgmpM" int2:id="vCMAZOEj">
      <int2:state int2:value="Rejected" int2:type="AugLoop_Text_Critique"/>
    </int2:textHash>
    <int2:textHash int2:hashCode="23hEbx5UOfiMQG" int2:id="6tcnqeVO">
      <int2:state int2:value="Rejected" int2:type="AugLoop_Text_Critique"/>
    </int2:textHash>
    <int2:textHash int2:hashCode="OLAIoPuE7JAxvI" int2:id="r1YrlWX6">
      <int2:state int2:value="Rejected" int2:type="AugLoop_Text_Critique"/>
    </int2:textHash>
    <int2:textHash int2:hashCode="gb1sbyAmvzPlaw" int2:id="kQVY5YyK">
      <int2:state int2:value="Rejected" int2:type="AugLoop_Text_Critique"/>
    </int2:textHash>
    <int2:textHash int2:hashCode="YSXV1WQ51deqg+" int2:id="hXiGSH2W">
      <int2:state int2:value="Rejected" int2:type="AugLoop_Text_Critique"/>
    </int2:textHash>
    <int2:textHash int2:hashCode="LICyoruvUfuMN6" int2:id="XLH4bhJf">
      <int2:state int2:value="Rejected" int2:type="AugLoop_Text_Critique"/>
    </int2:textHash>
    <int2:textHash int2:hashCode="EQIqr01bBXZrvy" int2:id="elaCfYUu">
      <int2:state int2:value="Rejected" int2:type="AugLoop_Text_Critique"/>
    </int2:textHash>
    <int2:bookmark int2:bookmarkName="_Int_nGHmmm9S" int2:invalidationBookmarkName="" int2:hashCode="yJtiNyNTpJQbPq" int2:id="E8yiq3tE">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B0A73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E88F0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0C4F81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E8A5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2D0A50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21EDCA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26226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B3010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974020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5CBA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A46C0D"/>
    <w:multiLevelType w:val="hybridMultilevel"/>
    <w:tmpl w:val="3078FA22"/>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7D34B1E"/>
    <w:multiLevelType w:val="hybridMultilevel"/>
    <w:tmpl w:val="3EFA463C"/>
    <w:lvl w:ilvl="0" w:tplc="FFFFFFFF">
      <w:start w:val="1"/>
      <w:numFmt w:val="upperLetter"/>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118F4057"/>
    <w:multiLevelType w:val="hybridMultilevel"/>
    <w:tmpl w:val="1B04E6AE"/>
    <w:lvl w:ilvl="0" w:tplc="FFFFFFFF">
      <w:start w:val="1"/>
      <w:numFmt w:val="upperLetter"/>
      <w:lvlText w:val="(%1)"/>
      <w:lvlJc w:val="left"/>
      <w:pPr>
        <w:ind w:left="205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4" w15:restartNumberingAfterBreak="0">
    <w:nsid w:val="15DA0377"/>
    <w:multiLevelType w:val="hybridMultilevel"/>
    <w:tmpl w:val="57967B0C"/>
    <w:lvl w:ilvl="0" w:tplc="10F607F8">
      <w:start w:val="1"/>
      <w:numFmt w:val="upperLetter"/>
      <w:lvlText w:val="(%1)"/>
      <w:lvlJc w:val="left"/>
      <w:pPr>
        <w:ind w:left="1080" w:hanging="360"/>
      </w:pPr>
      <w:rPr>
        <w:rFonts w:hint="default"/>
      </w:rPr>
    </w:lvl>
    <w:lvl w:ilvl="1" w:tplc="ED2A1CB6">
      <w:start w:val="1"/>
      <w:numFmt w:val="upp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23744DDD"/>
    <w:multiLevelType w:val="hybridMultilevel"/>
    <w:tmpl w:val="CEA4FEA0"/>
    <w:lvl w:ilvl="0" w:tplc="FFFFFFFF">
      <w:start w:val="1"/>
      <w:numFmt w:val="upperLetter"/>
      <w:lvlText w:val="(%1)"/>
      <w:lvlJc w:val="left"/>
      <w:pPr>
        <w:ind w:left="133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458098E"/>
    <w:multiLevelType w:val="hybridMultilevel"/>
    <w:tmpl w:val="19621574"/>
    <w:lvl w:ilvl="0" w:tplc="10F607F8">
      <w:start w:val="1"/>
      <w:numFmt w:val="upp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8" w15:restartNumberingAfterBreak="0">
    <w:nsid w:val="24655E74"/>
    <w:multiLevelType w:val="hybridMultilevel"/>
    <w:tmpl w:val="976215D4"/>
    <w:lvl w:ilvl="0" w:tplc="C082AD1C">
      <w:start w:val="1"/>
      <w:numFmt w:val="lowerLetter"/>
      <w:lvlText w:val="(%1)"/>
      <w:lvlJc w:val="left"/>
      <w:pPr>
        <w:ind w:left="1800" w:hanging="360"/>
      </w:pPr>
      <w:rPr>
        <w:rFonts w:hint="default"/>
        <w:color w:val="000000"/>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9" w15:restartNumberingAfterBreak="0">
    <w:nsid w:val="27EE7D5B"/>
    <w:multiLevelType w:val="hybridMultilevel"/>
    <w:tmpl w:val="9300EE3C"/>
    <w:lvl w:ilvl="0" w:tplc="84229488">
      <w:start w:val="1"/>
      <w:numFmt w:val="lowerRoman"/>
      <w:lvlText w:val="(%1)"/>
      <w:lvlJc w:val="left"/>
      <w:pPr>
        <w:ind w:left="1741" w:hanging="720"/>
      </w:pPr>
      <w:rPr>
        <w:rFonts w:hint="default"/>
      </w:rPr>
    </w:lvl>
    <w:lvl w:ilvl="1" w:tplc="0C090019" w:tentative="1">
      <w:start w:val="1"/>
      <w:numFmt w:val="lowerLetter"/>
      <w:lvlText w:val="%2."/>
      <w:lvlJc w:val="left"/>
      <w:pPr>
        <w:ind w:left="2101" w:hanging="360"/>
      </w:pPr>
    </w:lvl>
    <w:lvl w:ilvl="2" w:tplc="0C09001B" w:tentative="1">
      <w:start w:val="1"/>
      <w:numFmt w:val="lowerRoman"/>
      <w:lvlText w:val="%3."/>
      <w:lvlJc w:val="right"/>
      <w:pPr>
        <w:ind w:left="2821" w:hanging="180"/>
      </w:pPr>
    </w:lvl>
    <w:lvl w:ilvl="3" w:tplc="0C09000F" w:tentative="1">
      <w:start w:val="1"/>
      <w:numFmt w:val="decimal"/>
      <w:lvlText w:val="%4."/>
      <w:lvlJc w:val="left"/>
      <w:pPr>
        <w:ind w:left="3541" w:hanging="360"/>
      </w:pPr>
    </w:lvl>
    <w:lvl w:ilvl="4" w:tplc="0C090019" w:tentative="1">
      <w:start w:val="1"/>
      <w:numFmt w:val="lowerLetter"/>
      <w:lvlText w:val="%5."/>
      <w:lvlJc w:val="left"/>
      <w:pPr>
        <w:ind w:left="4261" w:hanging="360"/>
      </w:pPr>
    </w:lvl>
    <w:lvl w:ilvl="5" w:tplc="0C09001B" w:tentative="1">
      <w:start w:val="1"/>
      <w:numFmt w:val="lowerRoman"/>
      <w:lvlText w:val="%6."/>
      <w:lvlJc w:val="right"/>
      <w:pPr>
        <w:ind w:left="4981" w:hanging="180"/>
      </w:pPr>
    </w:lvl>
    <w:lvl w:ilvl="6" w:tplc="0C09000F" w:tentative="1">
      <w:start w:val="1"/>
      <w:numFmt w:val="decimal"/>
      <w:lvlText w:val="%7."/>
      <w:lvlJc w:val="left"/>
      <w:pPr>
        <w:ind w:left="5701" w:hanging="360"/>
      </w:pPr>
    </w:lvl>
    <w:lvl w:ilvl="7" w:tplc="0C090019" w:tentative="1">
      <w:start w:val="1"/>
      <w:numFmt w:val="lowerLetter"/>
      <w:lvlText w:val="%8."/>
      <w:lvlJc w:val="left"/>
      <w:pPr>
        <w:ind w:left="6421" w:hanging="360"/>
      </w:pPr>
    </w:lvl>
    <w:lvl w:ilvl="8" w:tplc="0C09001B" w:tentative="1">
      <w:start w:val="1"/>
      <w:numFmt w:val="lowerRoman"/>
      <w:lvlText w:val="%9."/>
      <w:lvlJc w:val="right"/>
      <w:pPr>
        <w:ind w:left="7141" w:hanging="180"/>
      </w:pPr>
    </w:lvl>
  </w:abstractNum>
  <w:abstractNum w:abstractNumId="20" w15:restartNumberingAfterBreak="0">
    <w:nsid w:val="31845052"/>
    <w:multiLevelType w:val="hybridMultilevel"/>
    <w:tmpl w:val="3EFA463C"/>
    <w:lvl w:ilvl="0" w:tplc="9A02D24C">
      <w:start w:val="1"/>
      <w:numFmt w:val="upperLetter"/>
      <w:lvlText w:val="(%1)"/>
      <w:lvlJc w:val="left"/>
      <w:pPr>
        <w:ind w:left="1330" w:hanging="360"/>
      </w:pPr>
      <w:rPr>
        <w:rFonts w:hint="default"/>
      </w:rPr>
    </w:lvl>
    <w:lvl w:ilvl="1" w:tplc="0C090019">
      <w:start w:val="1"/>
      <w:numFmt w:val="lowerLetter"/>
      <w:lvlText w:val="%2."/>
      <w:lvlJc w:val="left"/>
      <w:pPr>
        <w:ind w:left="2050" w:hanging="360"/>
      </w:pPr>
    </w:lvl>
    <w:lvl w:ilvl="2" w:tplc="0C09001B" w:tentative="1">
      <w:start w:val="1"/>
      <w:numFmt w:val="lowerRoman"/>
      <w:lvlText w:val="%3."/>
      <w:lvlJc w:val="right"/>
      <w:pPr>
        <w:ind w:left="2770" w:hanging="180"/>
      </w:pPr>
    </w:lvl>
    <w:lvl w:ilvl="3" w:tplc="0C09000F" w:tentative="1">
      <w:start w:val="1"/>
      <w:numFmt w:val="decimal"/>
      <w:lvlText w:val="%4."/>
      <w:lvlJc w:val="left"/>
      <w:pPr>
        <w:ind w:left="3490" w:hanging="360"/>
      </w:pPr>
    </w:lvl>
    <w:lvl w:ilvl="4" w:tplc="0C090019" w:tentative="1">
      <w:start w:val="1"/>
      <w:numFmt w:val="lowerLetter"/>
      <w:lvlText w:val="%5."/>
      <w:lvlJc w:val="left"/>
      <w:pPr>
        <w:ind w:left="4210" w:hanging="360"/>
      </w:pPr>
    </w:lvl>
    <w:lvl w:ilvl="5" w:tplc="0C09001B" w:tentative="1">
      <w:start w:val="1"/>
      <w:numFmt w:val="lowerRoman"/>
      <w:lvlText w:val="%6."/>
      <w:lvlJc w:val="right"/>
      <w:pPr>
        <w:ind w:left="4930" w:hanging="180"/>
      </w:pPr>
    </w:lvl>
    <w:lvl w:ilvl="6" w:tplc="0C09000F" w:tentative="1">
      <w:start w:val="1"/>
      <w:numFmt w:val="decimal"/>
      <w:lvlText w:val="%7."/>
      <w:lvlJc w:val="left"/>
      <w:pPr>
        <w:ind w:left="5650" w:hanging="360"/>
      </w:pPr>
    </w:lvl>
    <w:lvl w:ilvl="7" w:tplc="0C090019" w:tentative="1">
      <w:start w:val="1"/>
      <w:numFmt w:val="lowerLetter"/>
      <w:lvlText w:val="%8."/>
      <w:lvlJc w:val="left"/>
      <w:pPr>
        <w:ind w:left="6370" w:hanging="360"/>
      </w:pPr>
    </w:lvl>
    <w:lvl w:ilvl="8" w:tplc="0C09001B" w:tentative="1">
      <w:start w:val="1"/>
      <w:numFmt w:val="lowerRoman"/>
      <w:lvlText w:val="%9."/>
      <w:lvlJc w:val="right"/>
      <w:pPr>
        <w:ind w:left="7090" w:hanging="180"/>
      </w:pPr>
    </w:lvl>
  </w:abstractNum>
  <w:abstractNum w:abstractNumId="21" w15:restartNumberingAfterBreak="0">
    <w:nsid w:val="35AF27CE"/>
    <w:multiLevelType w:val="hybridMultilevel"/>
    <w:tmpl w:val="3EFA463C"/>
    <w:lvl w:ilvl="0" w:tplc="FFFFFFFF">
      <w:start w:val="1"/>
      <w:numFmt w:val="upperLetter"/>
      <w:lvlText w:val="(%1)"/>
      <w:lvlJc w:val="left"/>
      <w:pPr>
        <w:ind w:left="1330" w:hanging="360"/>
      </w:pPr>
      <w:rPr>
        <w:rFonts w:hint="default"/>
      </w:rPr>
    </w:lvl>
    <w:lvl w:ilvl="1" w:tplc="FFFFFFFF">
      <w:start w:val="1"/>
      <w:numFmt w:val="lowerLetter"/>
      <w:lvlText w:val="%2."/>
      <w:lvlJc w:val="left"/>
      <w:pPr>
        <w:ind w:left="2050" w:hanging="360"/>
      </w:pPr>
    </w:lvl>
    <w:lvl w:ilvl="2" w:tplc="FFFFFFFF" w:tentative="1">
      <w:start w:val="1"/>
      <w:numFmt w:val="lowerRoman"/>
      <w:lvlText w:val="%3."/>
      <w:lvlJc w:val="right"/>
      <w:pPr>
        <w:ind w:left="2770" w:hanging="180"/>
      </w:pPr>
    </w:lvl>
    <w:lvl w:ilvl="3" w:tplc="FFFFFFFF" w:tentative="1">
      <w:start w:val="1"/>
      <w:numFmt w:val="decimal"/>
      <w:lvlText w:val="%4."/>
      <w:lvlJc w:val="left"/>
      <w:pPr>
        <w:ind w:left="3490" w:hanging="360"/>
      </w:pPr>
    </w:lvl>
    <w:lvl w:ilvl="4" w:tplc="FFFFFFFF" w:tentative="1">
      <w:start w:val="1"/>
      <w:numFmt w:val="lowerLetter"/>
      <w:lvlText w:val="%5."/>
      <w:lvlJc w:val="left"/>
      <w:pPr>
        <w:ind w:left="4210" w:hanging="360"/>
      </w:pPr>
    </w:lvl>
    <w:lvl w:ilvl="5" w:tplc="FFFFFFFF" w:tentative="1">
      <w:start w:val="1"/>
      <w:numFmt w:val="lowerRoman"/>
      <w:lvlText w:val="%6."/>
      <w:lvlJc w:val="right"/>
      <w:pPr>
        <w:ind w:left="4930" w:hanging="180"/>
      </w:pPr>
    </w:lvl>
    <w:lvl w:ilvl="6" w:tplc="FFFFFFFF" w:tentative="1">
      <w:start w:val="1"/>
      <w:numFmt w:val="decimal"/>
      <w:lvlText w:val="%7."/>
      <w:lvlJc w:val="left"/>
      <w:pPr>
        <w:ind w:left="5650" w:hanging="360"/>
      </w:pPr>
    </w:lvl>
    <w:lvl w:ilvl="7" w:tplc="FFFFFFFF" w:tentative="1">
      <w:start w:val="1"/>
      <w:numFmt w:val="lowerLetter"/>
      <w:lvlText w:val="%8."/>
      <w:lvlJc w:val="left"/>
      <w:pPr>
        <w:ind w:left="6370" w:hanging="360"/>
      </w:pPr>
    </w:lvl>
    <w:lvl w:ilvl="8" w:tplc="FFFFFFFF" w:tentative="1">
      <w:start w:val="1"/>
      <w:numFmt w:val="lowerRoman"/>
      <w:lvlText w:val="%9."/>
      <w:lvlJc w:val="right"/>
      <w:pPr>
        <w:ind w:left="7090" w:hanging="180"/>
      </w:pPr>
    </w:lvl>
  </w:abstractNum>
  <w:abstractNum w:abstractNumId="22" w15:restartNumberingAfterBreak="0">
    <w:nsid w:val="36727AF3"/>
    <w:multiLevelType w:val="hybridMultilevel"/>
    <w:tmpl w:val="8DFEEF3E"/>
    <w:lvl w:ilvl="0" w:tplc="4C98F2CE">
      <w:start w:val="4"/>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3"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4" w15:restartNumberingAfterBreak="0">
    <w:nsid w:val="3CC21957"/>
    <w:multiLevelType w:val="hybridMultilevel"/>
    <w:tmpl w:val="CBDC55BE"/>
    <w:lvl w:ilvl="0" w:tplc="E566FE5E">
      <w:start w:val="1"/>
      <w:numFmt w:val="lowerRoman"/>
      <w:lvlText w:val="(%1)"/>
      <w:lvlJc w:val="left"/>
      <w:pPr>
        <w:ind w:left="1891" w:hanging="360"/>
      </w:pPr>
      <w:rPr>
        <w:rFonts w:hint="default"/>
      </w:rPr>
    </w:lvl>
    <w:lvl w:ilvl="1" w:tplc="0C090019">
      <w:start w:val="1"/>
      <w:numFmt w:val="lowerLetter"/>
      <w:lvlText w:val="%2."/>
      <w:lvlJc w:val="left"/>
      <w:pPr>
        <w:ind w:left="2611" w:hanging="360"/>
      </w:pPr>
    </w:lvl>
    <w:lvl w:ilvl="2" w:tplc="0C09001B" w:tentative="1">
      <w:start w:val="1"/>
      <w:numFmt w:val="lowerRoman"/>
      <w:lvlText w:val="%3."/>
      <w:lvlJc w:val="right"/>
      <w:pPr>
        <w:ind w:left="3331" w:hanging="180"/>
      </w:pPr>
    </w:lvl>
    <w:lvl w:ilvl="3" w:tplc="0C09000F" w:tentative="1">
      <w:start w:val="1"/>
      <w:numFmt w:val="decimal"/>
      <w:lvlText w:val="%4."/>
      <w:lvlJc w:val="left"/>
      <w:pPr>
        <w:ind w:left="4051" w:hanging="360"/>
      </w:pPr>
    </w:lvl>
    <w:lvl w:ilvl="4" w:tplc="0C090019" w:tentative="1">
      <w:start w:val="1"/>
      <w:numFmt w:val="lowerLetter"/>
      <w:lvlText w:val="%5."/>
      <w:lvlJc w:val="left"/>
      <w:pPr>
        <w:ind w:left="4771" w:hanging="360"/>
      </w:pPr>
    </w:lvl>
    <w:lvl w:ilvl="5" w:tplc="0C09001B" w:tentative="1">
      <w:start w:val="1"/>
      <w:numFmt w:val="lowerRoman"/>
      <w:lvlText w:val="%6."/>
      <w:lvlJc w:val="right"/>
      <w:pPr>
        <w:ind w:left="5491" w:hanging="180"/>
      </w:pPr>
    </w:lvl>
    <w:lvl w:ilvl="6" w:tplc="0C09000F" w:tentative="1">
      <w:start w:val="1"/>
      <w:numFmt w:val="decimal"/>
      <w:lvlText w:val="%7."/>
      <w:lvlJc w:val="left"/>
      <w:pPr>
        <w:ind w:left="6211" w:hanging="360"/>
      </w:pPr>
    </w:lvl>
    <w:lvl w:ilvl="7" w:tplc="0C090019" w:tentative="1">
      <w:start w:val="1"/>
      <w:numFmt w:val="lowerLetter"/>
      <w:lvlText w:val="%8."/>
      <w:lvlJc w:val="left"/>
      <w:pPr>
        <w:ind w:left="6931" w:hanging="360"/>
      </w:pPr>
    </w:lvl>
    <w:lvl w:ilvl="8" w:tplc="0C09001B" w:tentative="1">
      <w:start w:val="1"/>
      <w:numFmt w:val="lowerRoman"/>
      <w:lvlText w:val="%9."/>
      <w:lvlJc w:val="right"/>
      <w:pPr>
        <w:ind w:left="7651" w:hanging="180"/>
      </w:pPr>
    </w:lvl>
  </w:abstractNum>
  <w:abstractNum w:abstractNumId="25" w15:restartNumberingAfterBreak="0">
    <w:nsid w:val="4BAB2D68"/>
    <w:multiLevelType w:val="hybridMultilevel"/>
    <w:tmpl w:val="8CC03D2E"/>
    <w:lvl w:ilvl="0" w:tplc="0D4694CA">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6" w15:restartNumberingAfterBreak="0">
    <w:nsid w:val="500461D6"/>
    <w:multiLevelType w:val="hybridMultilevel"/>
    <w:tmpl w:val="1E2828F0"/>
    <w:lvl w:ilvl="0" w:tplc="4C98F2CE">
      <w:start w:val="1"/>
      <w:numFmt w:val="decimal"/>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7" w15:restartNumberingAfterBreak="0">
    <w:nsid w:val="560135CB"/>
    <w:multiLevelType w:val="hybridMultilevel"/>
    <w:tmpl w:val="D90C2E20"/>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8" w15:restartNumberingAfterBreak="0">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AD7696D"/>
    <w:multiLevelType w:val="hybridMultilevel"/>
    <w:tmpl w:val="A598462A"/>
    <w:lvl w:ilvl="0" w:tplc="0ED0B14C">
      <w:start w:val="3"/>
      <w:numFmt w:val="decimal"/>
      <w:lvlText w:val="(%1)"/>
      <w:lvlJc w:val="left"/>
      <w:pPr>
        <w:ind w:left="1080" w:hanging="360"/>
      </w:pPr>
    </w:lvl>
    <w:lvl w:ilvl="1" w:tplc="26B44AA8">
      <w:start w:val="1"/>
      <w:numFmt w:val="lowerLetter"/>
      <w:lvlText w:val="%2."/>
      <w:lvlJc w:val="left"/>
      <w:pPr>
        <w:ind w:left="1800" w:hanging="360"/>
      </w:pPr>
    </w:lvl>
    <w:lvl w:ilvl="2" w:tplc="61DA4956">
      <w:start w:val="1"/>
      <w:numFmt w:val="lowerRoman"/>
      <w:lvlText w:val="%3."/>
      <w:lvlJc w:val="right"/>
      <w:pPr>
        <w:ind w:left="2520" w:hanging="180"/>
      </w:pPr>
    </w:lvl>
    <w:lvl w:ilvl="3" w:tplc="D8B430F2">
      <w:start w:val="1"/>
      <w:numFmt w:val="decimal"/>
      <w:lvlText w:val="%4."/>
      <w:lvlJc w:val="left"/>
      <w:pPr>
        <w:ind w:left="3240" w:hanging="360"/>
      </w:pPr>
    </w:lvl>
    <w:lvl w:ilvl="4" w:tplc="33B879A4">
      <w:start w:val="1"/>
      <w:numFmt w:val="lowerLetter"/>
      <w:lvlText w:val="%5."/>
      <w:lvlJc w:val="left"/>
      <w:pPr>
        <w:ind w:left="3960" w:hanging="360"/>
      </w:pPr>
    </w:lvl>
    <w:lvl w:ilvl="5" w:tplc="029436AE">
      <w:start w:val="1"/>
      <w:numFmt w:val="lowerRoman"/>
      <w:lvlText w:val="%6."/>
      <w:lvlJc w:val="right"/>
      <w:pPr>
        <w:ind w:left="4680" w:hanging="180"/>
      </w:pPr>
    </w:lvl>
    <w:lvl w:ilvl="6" w:tplc="0840EDCA">
      <w:start w:val="1"/>
      <w:numFmt w:val="decimal"/>
      <w:lvlText w:val="%7."/>
      <w:lvlJc w:val="left"/>
      <w:pPr>
        <w:ind w:left="5400" w:hanging="360"/>
      </w:pPr>
    </w:lvl>
    <w:lvl w:ilvl="7" w:tplc="FB6CFF50">
      <w:start w:val="1"/>
      <w:numFmt w:val="lowerLetter"/>
      <w:lvlText w:val="%8."/>
      <w:lvlJc w:val="left"/>
      <w:pPr>
        <w:ind w:left="6120" w:hanging="360"/>
      </w:pPr>
    </w:lvl>
    <w:lvl w:ilvl="8" w:tplc="271845AA">
      <w:start w:val="1"/>
      <w:numFmt w:val="lowerRoman"/>
      <w:lvlText w:val="%9."/>
      <w:lvlJc w:val="right"/>
      <w:pPr>
        <w:ind w:left="6840" w:hanging="180"/>
      </w:pPr>
    </w:lvl>
  </w:abstractNum>
  <w:abstractNum w:abstractNumId="30" w15:restartNumberingAfterBreak="0">
    <w:nsid w:val="63091D61"/>
    <w:multiLevelType w:val="hybridMultilevel"/>
    <w:tmpl w:val="046877FC"/>
    <w:lvl w:ilvl="0" w:tplc="FFFFFFFF">
      <w:start w:val="1"/>
      <w:numFmt w:val="lowerRoman"/>
      <w:lvlText w:val="(%1)"/>
      <w:lvlJc w:val="left"/>
      <w:pPr>
        <w:ind w:left="2160" w:hanging="72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1" w15:restartNumberingAfterBreak="0">
    <w:nsid w:val="698D0F60"/>
    <w:multiLevelType w:val="hybridMultilevel"/>
    <w:tmpl w:val="1BA4A196"/>
    <w:lvl w:ilvl="0" w:tplc="10F607F8">
      <w:start w:val="1"/>
      <w:numFmt w:val="upperLetter"/>
      <w:lvlText w:val="(%1)"/>
      <w:lvlJc w:val="left"/>
      <w:pPr>
        <w:ind w:left="108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71127E32"/>
    <w:multiLevelType w:val="hybridMultilevel"/>
    <w:tmpl w:val="046877FC"/>
    <w:lvl w:ilvl="0" w:tplc="E566FE5E">
      <w:start w:val="1"/>
      <w:numFmt w:val="lowerRoman"/>
      <w:lvlText w:val="(%1)"/>
      <w:lvlJc w:val="left"/>
      <w:pPr>
        <w:ind w:left="2160" w:hanging="72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33" w15:restartNumberingAfterBreak="0">
    <w:nsid w:val="78FC40FD"/>
    <w:multiLevelType w:val="hybridMultilevel"/>
    <w:tmpl w:val="55D2EDFA"/>
    <w:lvl w:ilvl="0" w:tplc="4C98F2C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102145558">
    <w:abstractNumId w:val="9"/>
  </w:num>
  <w:num w:numId="2" w16cid:durableId="502014488">
    <w:abstractNumId w:val="7"/>
  </w:num>
  <w:num w:numId="3" w16cid:durableId="1975405315">
    <w:abstractNumId w:val="6"/>
  </w:num>
  <w:num w:numId="4" w16cid:durableId="392972330">
    <w:abstractNumId w:val="5"/>
  </w:num>
  <w:num w:numId="5" w16cid:durableId="1044061340">
    <w:abstractNumId w:val="4"/>
  </w:num>
  <w:num w:numId="6" w16cid:durableId="305359743">
    <w:abstractNumId w:val="8"/>
  </w:num>
  <w:num w:numId="7" w16cid:durableId="636958492">
    <w:abstractNumId w:val="3"/>
  </w:num>
  <w:num w:numId="8" w16cid:durableId="888569319">
    <w:abstractNumId w:val="2"/>
  </w:num>
  <w:num w:numId="9" w16cid:durableId="350377025">
    <w:abstractNumId w:val="1"/>
  </w:num>
  <w:num w:numId="10" w16cid:durableId="1438451040">
    <w:abstractNumId w:val="0"/>
  </w:num>
  <w:num w:numId="11" w16cid:durableId="1278483172">
    <w:abstractNumId w:val="23"/>
  </w:num>
  <w:num w:numId="12" w16cid:durableId="577326846">
    <w:abstractNumId w:val="11"/>
  </w:num>
  <w:num w:numId="13" w16cid:durableId="364522734">
    <w:abstractNumId w:val="15"/>
  </w:num>
  <w:num w:numId="14" w16cid:durableId="2142261423">
    <w:abstractNumId w:val="28"/>
  </w:num>
  <w:num w:numId="15" w16cid:durableId="771780928">
    <w:abstractNumId w:val="10"/>
  </w:num>
  <w:num w:numId="16" w16cid:durableId="441532035">
    <w:abstractNumId w:val="18"/>
  </w:num>
  <w:num w:numId="17" w16cid:durableId="2040663604">
    <w:abstractNumId w:val="33"/>
  </w:num>
  <w:num w:numId="18" w16cid:durableId="1985426100">
    <w:abstractNumId w:val="32"/>
  </w:num>
  <w:num w:numId="19" w16cid:durableId="724333276">
    <w:abstractNumId w:val="24"/>
  </w:num>
  <w:num w:numId="20" w16cid:durableId="286354744">
    <w:abstractNumId w:val="19"/>
  </w:num>
  <w:num w:numId="21" w16cid:durableId="1044646547">
    <w:abstractNumId w:val="26"/>
  </w:num>
  <w:num w:numId="22" w16cid:durableId="1367021991">
    <w:abstractNumId w:val="22"/>
  </w:num>
  <w:num w:numId="23" w16cid:durableId="366488768">
    <w:abstractNumId w:val="29"/>
  </w:num>
  <w:num w:numId="24" w16cid:durableId="1249315358">
    <w:abstractNumId w:val="20"/>
  </w:num>
  <w:num w:numId="25" w16cid:durableId="1994287885">
    <w:abstractNumId w:val="12"/>
  </w:num>
  <w:num w:numId="26" w16cid:durableId="943460097">
    <w:abstractNumId w:val="27"/>
  </w:num>
  <w:num w:numId="27" w16cid:durableId="553125671">
    <w:abstractNumId w:val="17"/>
  </w:num>
  <w:num w:numId="28" w16cid:durableId="450396052">
    <w:abstractNumId w:val="14"/>
  </w:num>
  <w:num w:numId="29" w16cid:durableId="1185049156">
    <w:abstractNumId w:val="21"/>
  </w:num>
  <w:num w:numId="30" w16cid:durableId="671102883">
    <w:abstractNumId w:val="16"/>
  </w:num>
  <w:num w:numId="31" w16cid:durableId="32267854">
    <w:abstractNumId w:val="13"/>
  </w:num>
  <w:num w:numId="32" w16cid:durableId="1111121992">
    <w:abstractNumId w:val="31"/>
  </w:num>
  <w:num w:numId="33" w16cid:durableId="1652173112">
    <w:abstractNumId w:val="25"/>
  </w:num>
  <w:num w:numId="34" w16cid:durableId="97120738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BF1"/>
    <w:rsid w:val="0000014E"/>
    <w:rsid w:val="00000263"/>
    <w:rsid w:val="00000399"/>
    <w:rsid w:val="00000E7B"/>
    <w:rsid w:val="000013B8"/>
    <w:rsid w:val="000034D7"/>
    <w:rsid w:val="00005483"/>
    <w:rsid w:val="00007A1B"/>
    <w:rsid w:val="00007CAF"/>
    <w:rsid w:val="000100C2"/>
    <w:rsid w:val="00010261"/>
    <w:rsid w:val="00010D0A"/>
    <w:rsid w:val="000113BC"/>
    <w:rsid w:val="000128A4"/>
    <w:rsid w:val="00012FB9"/>
    <w:rsid w:val="00013453"/>
    <w:rsid w:val="000134D6"/>
    <w:rsid w:val="000136AF"/>
    <w:rsid w:val="00014382"/>
    <w:rsid w:val="0001446D"/>
    <w:rsid w:val="000147D7"/>
    <w:rsid w:val="00014D48"/>
    <w:rsid w:val="00017607"/>
    <w:rsid w:val="000179A7"/>
    <w:rsid w:val="0002002C"/>
    <w:rsid w:val="00022597"/>
    <w:rsid w:val="00022D18"/>
    <w:rsid w:val="0002331D"/>
    <w:rsid w:val="00024802"/>
    <w:rsid w:val="000250FF"/>
    <w:rsid w:val="00025914"/>
    <w:rsid w:val="000301DC"/>
    <w:rsid w:val="0003033F"/>
    <w:rsid w:val="00030C20"/>
    <w:rsid w:val="00031732"/>
    <w:rsid w:val="0003252E"/>
    <w:rsid w:val="00034551"/>
    <w:rsid w:val="0003545D"/>
    <w:rsid w:val="000361FE"/>
    <w:rsid w:val="00037A88"/>
    <w:rsid w:val="0004044E"/>
    <w:rsid w:val="00040A5E"/>
    <w:rsid w:val="00043AAF"/>
    <w:rsid w:val="00044003"/>
    <w:rsid w:val="00044055"/>
    <w:rsid w:val="00044EE3"/>
    <w:rsid w:val="000461D3"/>
    <w:rsid w:val="00046330"/>
    <w:rsid w:val="00046BD9"/>
    <w:rsid w:val="00050F29"/>
    <w:rsid w:val="0005120E"/>
    <w:rsid w:val="0005130B"/>
    <w:rsid w:val="000521C0"/>
    <w:rsid w:val="00052672"/>
    <w:rsid w:val="00052C65"/>
    <w:rsid w:val="00054577"/>
    <w:rsid w:val="00056303"/>
    <w:rsid w:val="00057B4F"/>
    <w:rsid w:val="000608F4"/>
    <w:rsid w:val="000614BF"/>
    <w:rsid w:val="000623B4"/>
    <w:rsid w:val="00065256"/>
    <w:rsid w:val="00066037"/>
    <w:rsid w:val="000663C3"/>
    <w:rsid w:val="00066857"/>
    <w:rsid w:val="00067E20"/>
    <w:rsid w:val="0007169C"/>
    <w:rsid w:val="00071DA7"/>
    <w:rsid w:val="00071DE3"/>
    <w:rsid w:val="00071DFA"/>
    <w:rsid w:val="000723C9"/>
    <w:rsid w:val="000733F1"/>
    <w:rsid w:val="000739D7"/>
    <w:rsid w:val="00073F0D"/>
    <w:rsid w:val="0007479E"/>
    <w:rsid w:val="00074C80"/>
    <w:rsid w:val="000759D1"/>
    <w:rsid w:val="0007691C"/>
    <w:rsid w:val="00076C2D"/>
    <w:rsid w:val="0007711D"/>
    <w:rsid w:val="00077580"/>
    <w:rsid w:val="00077593"/>
    <w:rsid w:val="00080A54"/>
    <w:rsid w:val="00080F5A"/>
    <w:rsid w:val="0008134F"/>
    <w:rsid w:val="000819B2"/>
    <w:rsid w:val="0008363E"/>
    <w:rsid w:val="00083984"/>
    <w:rsid w:val="00083E29"/>
    <w:rsid w:val="00083F48"/>
    <w:rsid w:val="00084AB9"/>
    <w:rsid w:val="00086B50"/>
    <w:rsid w:val="00086D56"/>
    <w:rsid w:val="000873A7"/>
    <w:rsid w:val="00090123"/>
    <w:rsid w:val="0009327B"/>
    <w:rsid w:val="0009346F"/>
    <w:rsid w:val="00093E50"/>
    <w:rsid w:val="00094D21"/>
    <w:rsid w:val="000A0060"/>
    <w:rsid w:val="000A110D"/>
    <w:rsid w:val="000A22CD"/>
    <w:rsid w:val="000A30AB"/>
    <w:rsid w:val="000A3473"/>
    <w:rsid w:val="000A438D"/>
    <w:rsid w:val="000A479A"/>
    <w:rsid w:val="000A4F63"/>
    <w:rsid w:val="000A7DF9"/>
    <w:rsid w:val="000B0F94"/>
    <w:rsid w:val="000B11E3"/>
    <w:rsid w:val="000B1823"/>
    <w:rsid w:val="000B23AF"/>
    <w:rsid w:val="000B3513"/>
    <w:rsid w:val="000B4E1E"/>
    <w:rsid w:val="000B5EF6"/>
    <w:rsid w:val="000B666C"/>
    <w:rsid w:val="000B7AA1"/>
    <w:rsid w:val="000B7D7A"/>
    <w:rsid w:val="000C4A79"/>
    <w:rsid w:val="000C5262"/>
    <w:rsid w:val="000C5C47"/>
    <w:rsid w:val="000C6086"/>
    <w:rsid w:val="000C618C"/>
    <w:rsid w:val="000C7127"/>
    <w:rsid w:val="000C733C"/>
    <w:rsid w:val="000C739D"/>
    <w:rsid w:val="000D0577"/>
    <w:rsid w:val="000D05EF"/>
    <w:rsid w:val="000D0F73"/>
    <w:rsid w:val="000D1A9D"/>
    <w:rsid w:val="000D1F22"/>
    <w:rsid w:val="000D3FB9"/>
    <w:rsid w:val="000D4599"/>
    <w:rsid w:val="000D4DF8"/>
    <w:rsid w:val="000D4DF9"/>
    <w:rsid w:val="000D5485"/>
    <w:rsid w:val="000D56DD"/>
    <w:rsid w:val="000D58C2"/>
    <w:rsid w:val="000D70D7"/>
    <w:rsid w:val="000D711C"/>
    <w:rsid w:val="000D7E34"/>
    <w:rsid w:val="000E0FA2"/>
    <w:rsid w:val="000E2AA0"/>
    <w:rsid w:val="000E35C2"/>
    <w:rsid w:val="000E4E2D"/>
    <w:rsid w:val="000E598E"/>
    <w:rsid w:val="000E5A3D"/>
    <w:rsid w:val="000E68AA"/>
    <w:rsid w:val="000E6E07"/>
    <w:rsid w:val="000F0ADA"/>
    <w:rsid w:val="000F0C94"/>
    <w:rsid w:val="000F1923"/>
    <w:rsid w:val="000F213D"/>
    <w:rsid w:val="000F21C1"/>
    <w:rsid w:val="000F2AB7"/>
    <w:rsid w:val="000F395D"/>
    <w:rsid w:val="000F5D02"/>
    <w:rsid w:val="00100EE1"/>
    <w:rsid w:val="0010121A"/>
    <w:rsid w:val="00101266"/>
    <w:rsid w:val="001014CE"/>
    <w:rsid w:val="001023A9"/>
    <w:rsid w:val="0010357D"/>
    <w:rsid w:val="00104080"/>
    <w:rsid w:val="0010649B"/>
    <w:rsid w:val="001073B4"/>
    <w:rsid w:val="0010745C"/>
    <w:rsid w:val="00107568"/>
    <w:rsid w:val="001122FF"/>
    <w:rsid w:val="00112B2C"/>
    <w:rsid w:val="00114226"/>
    <w:rsid w:val="001164EF"/>
    <w:rsid w:val="00117627"/>
    <w:rsid w:val="001176E9"/>
    <w:rsid w:val="001178EE"/>
    <w:rsid w:val="00117A2F"/>
    <w:rsid w:val="001219FA"/>
    <w:rsid w:val="00124933"/>
    <w:rsid w:val="00124AD5"/>
    <w:rsid w:val="00125048"/>
    <w:rsid w:val="00126064"/>
    <w:rsid w:val="00127E09"/>
    <w:rsid w:val="00130715"/>
    <w:rsid w:val="00131ADB"/>
    <w:rsid w:val="00131F53"/>
    <w:rsid w:val="00132C9B"/>
    <w:rsid w:val="001331FF"/>
    <w:rsid w:val="00133A53"/>
    <w:rsid w:val="00140DB6"/>
    <w:rsid w:val="00140E91"/>
    <w:rsid w:val="00141858"/>
    <w:rsid w:val="00142F98"/>
    <w:rsid w:val="00143149"/>
    <w:rsid w:val="00143C18"/>
    <w:rsid w:val="00144147"/>
    <w:rsid w:val="001450D6"/>
    <w:rsid w:val="00146082"/>
    <w:rsid w:val="00146D6C"/>
    <w:rsid w:val="001511FB"/>
    <w:rsid w:val="00151D16"/>
    <w:rsid w:val="00152088"/>
    <w:rsid w:val="00153833"/>
    <w:rsid w:val="00153D76"/>
    <w:rsid w:val="001543DC"/>
    <w:rsid w:val="001543F5"/>
    <w:rsid w:val="00155B2A"/>
    <w:rsid w:val="00156439"/>
    <w:rsid w:val="00156765"/>
    <w:rsid w:val="00160BD7"/>
    <w:rsid w:val="00160C54"/>
    <w:rsid w:val="00161F4F"/>
    <w:rsid w:val="00162010"/>
    <w:rsid w:val="0016211B"/>
    <w:rsid w:val="00162D98"/>
    <w:rsid w:val="00162E31"/>
    <w:rsid w:val="001643C9"/>
    <w:rsid w:val="00165568"/>
    <w:rsid w:val="00166082"/>
    <w:rsid w:val="00166C2F"/>
    <w:rsid w:val="00166CD5"/>
    <w:rsid w:val="00170343"/>
    <w:rsid w:val="00171617"/>
    <w:rsid w:val="001716C9"/>
    <w:rsid w:val="00173540"/>
    <w:rsid w:val="001736F2"/>
    <w:rsid w:val="001737BD"/>
    <w:rsid w:val="0017424F"/>
    <w:rsid w:val="00174828"/>
    <w:rsid w:val="001754C9"/>
    <w:rsid w:val="00176ABA"/>
    <w:rsid w:val="00176B7C"/>
    <w:rsid w:val="00177737"/>
    <w:rsid w:val="00177C06"/>
    <w:rsid w:val="0018115C"/>
    <w:rsid w:val="00182717"/>
    <w:rsid w:val="00183B8A"/>
    <w:rsid w:val="00184261"/>
    <w:rsid w:val="00186483"/>
    <w:rsid w:val="00186ECA"/>
    <w:rsid w:val="00186F45"/>
    <w:rsid w:val="00187C1A"/>
    <w:rsid w:val="00190515"/>
    <w:rsid w:val="00191B08"/>
    <w:rsid w:val="001928E0"/>
    <w:rsid w:val="00193461"/>
    <w:rsid w:val="001939E1"/>
    <w:rsid w:val="0019452E"/>
    <w:rsid w:val="00194D89"/>
    <w:rsid w:val="00195382"/>
    <w:rsid w:val="00195765"/>
    <w:rsid w:val="001A05E7"/>
    <w:rsid w:val="001A38C2"/>
    <w:rsid w:val="001A3B9F"/>
    <w:rsid w:val="001A5520"/>
    <w:rsid w:val="001A65C0"/>
    <w:rsid w:val="001A6DCA"/>
    <w:rsid w:val="001A786B"/>
    <w:rsid w:val="001B0327"/>
    <w:rsid w:val="001B2BF3"/>
    <w:rsid w:val="001B3145"/>
    <w:rsid w:val="001B36E1"/>
    <w:rsid w:val="001B5049"/>
    <w:rsid w:val="001B6362"/>
    <w:rsid w:val="001B7813"/>
    <w:rsid w:val="001B7A5D"/>
    <w:rsid w:val="001C1752"/>
    <w:rsid w:val="001C196E"/>
    <w:rsid w:val="001C343D"/>
    <w:rsid w:val="001C47F4"/>
    <w:rsid w:val="001C5C23"/>
    <w:rsid w:val="001C69C4"/>
    <w:rsid w:val="001C69DF"/>
    <w:rsid w:val="001C7456"/>
    <w:rsid w:val="001D033F"/>
    <w:rsid w:val="001D1FFA"/>
    <w:rsid w:val="001D2C81"/>
    <w:rsid w:val="001D3D3C"/>
    <w:rsid w:val="001D41BA"/>
    <w:rsid w:val="001D4338"/>
    <w:rsid w:val="001D5002"/>
    <w:rsid w:val="001D5605"/>
    <w:rsid w:val="001E04B4"/>
    <w:rsid w:val="001E07B6"/>
    <w:rsid w:val="001E0A8D"/>
    <w:rsid w:val="001E1997"/>
    <w:rsid w:val="001E1C03"/>
    <w:rsid w:val="001E1CD2"/>
    <w:rsid w:val="001E222B"/>
    <w:rsid w:val="001E3590"/>
    <w:rsid w:val="001E3C0E"/>
    <w:rsid w:val="001E4166"/>
    <w:rsid w:val="001E7407"/>
    <w:rsid w:val="001E77CF"/>
    <w:rsid w:val="001E7A5A"/>
    <w:rsid w:val="001F1A46"/>
    <w:rsid w:val="001F31F1"/>
    <w:rsid w:val="001F381D"/>
    <w:rsid w:val="001F3A6C"/>
    <w:rsid w:val="001F4E64"/>
    <w:rsid w:val="001F5A03"/>
    <w:rsid w:val="00200E6F"/>
    <w:rsid w:val="0020106D"/>
    <w:rsid w:val="00201212"/>
    <w:rsid w:val="00201D27"/>
    <w:rsid w:val="002035D3"/>
    <w:rsid w:val="002050AA"/>
    <w:rsid w:val="0020555D"/>
    <w:rsid w:val="0021153A"/>
    <w:rsid w:val="002123BA"/>
    <w:rsid w:val="00213089"/>
    <w:rsid w:val="00213EC4"/>
    <w:rsid w:val="00213FC4"/>
    <w:rsid w:val="002141B1"/>
    <w:rsid w:val="00214B82"/>
    <w:rsid w:val="00214D3B"/>
    <w:rsid w:val="00216A97"/>
    <w:rsid w:val="002178C8"/>
    <w:rsid w:val="002205DF"/>
    <w:rsid w:val="00220A68"/>
    <w:rsid w:val="0022161A"/>
    <w:rsid w:val="00221C66"/>
    <w:rsid w:val="00221CF4"/>
    <w:rsid w:val="00223793"/>
    <w:rsid w:val="00223DEC"/>
    <w:rsid w:val="002245A6"/>
    <w:rsid w:val="00226577"/>
    <w:rsid w:val="0022732B"/>
    <w:rsid w:val="002302EA"/>
    <w:rsid w:val="00230A26"/>
    <w:rsid w:val="002310C2"/>
    <w:rsid w:val="00234982"/>
    <w:rsid w:val="00235D64"/>
    <w:rsid w:val="002364B3"/>
    <w:rsid w:val="00236597"/>
    <w:rsid w:val="00237614"/>
    <w:rsid w:val="00240749"/>
    <w:rsid w:val="00240C74"/>
    <w:rsid w:val="00240D41"/>
    <w:rsid w:val="00241425"/>
    <w:rsid w:val="002416DB"/>
    <w:rsid w:val="002441BB"/>
    <w:rsid w:val="00244931"/>
    <w:rsid w:val="0024501A"/>
    <w:rsid w:val="00245D05"/>
    <w:rsid w:val="00245EB9"/>
    <w:rsid w:val="002468D7"/>
    <w:rsid w:val="002478AB"/>
    <w:rsid w:val="00247E97"/>
    <w:rsid w:val="00250119"/>
    <w:rsid w:val="00250B18"/>
    <w:rsid w:val="00251B6B"/>
    <w:rsid w:val="00252C04"/>
    <w:rsid w:val="00253173"/>
    <w:rsid w:val="002538B7"/>
    <w:rsid w:val="002559A6"/>
    <w:rsid w:val="00255DCB"/>
    <w:rsid w:val="00256C81"/>
    <w:rsid w:val="0025783E"/>
    <w:rsid w:val="00260092"/>
    <w:rsid w:val="0026050B"/>
    <w:rsid w:val="00264395"/>
    <w:rsid w:val="00264400"/>
    <w:rsid w:val="00264AF6"/>
    <w:rsid w:val="0026509E"/>
    <w:rsid w:val="0026570F"/>
    <w:rsid w:val="00265809"/>
    <w:rsid w:val="00266CAB"/>
    <w:rsid w:val="002701F3"/>
    <w:rsid w:val="002703F1"/>
    <w:rsid w:val="00271940"/>
    <w:rsid w:val="00273E89"/>
    <w:rsid w:val="00274377"/>
    <w:rsid w:val="0027437D"/>
    <w:rsid w:val="002751F7"/>
    <w:rsid w:val="00275B0E"/>
    <w:rsid w:val="002810EA"/>
    <w:rsid w:val="00282088"/>
    <w:rsid w:val="00283811"/>
    <w:rsid w:val="00283EEE"/>
    <w:rsid w:val="00284FF9"/>
    <w:rsid w:val="00285302"/>
    <w:rsid w:val="002859C0"/>
    <w:rsid w:val="00285B2E"/>
    <w:rsid w:val="00285CDD"/>
    <w:rsid w:val="0028678D"/>
    <w:rsid w:val="00287A67"/>
    <w:rsid w:val="00287C7A"/>
    <w:rsid w:val="00291167"/>
    <w:rsid w:val="00291809"/>
    <w:rsid w:val="0029274A"/>
    <w:rsid w:val="002936FE"/>
    <w:rsid w:val="0029489E"/>
    <w:rsid w:val="00294E83"/>
    <w:rsid w:val="002965A4"/>
    <w:rsid w:val="002969E9"/>
    <w:rsid w:val="002972A3"/>
    <w:rsid w:val="00297ECB"/>
    <w:rsid w:val="002A0007"/>
    <w:rsid w:val="002A1379"/>
    <w:rsid w:val="002A36DC"/>
    <w:rsid w:val="002A381B"/>
    <w:rsid w:val="002A3FB7"/>
    <w:rsid w:val="002A421D"/>
    <w:rsid w:val="002A5F15"/>
    <w:rsid w:val="002A6AE8"/>
    <w:rsid w:val="002A6FBF"/>
    <w:rsid w:val="002A73C5"/>
    <w:rsid w:val="002A74FC"/>
    <w:rsid w:val="002A78E2"/>
    <w:rsid w:val="002B0203"/>
    <w:rsid w:val="002B08E5"/>
    <w:rsid w:val="002B2C2B"/>
    <w:rsid w:val="002B2EB3"/>
    <w:rsid w:val="002B36F0"/>
    <w:rsid w:val="002B47EC"/>
    <w:rsid w:val="002B4DE6"/>
    <w:rsid w:val="002B5886"/>
    <w:rsid w:val="002C152A"/>
    <w:rsid w:val="002C1561"/>
    <w:rsid w:val="002C2236"/>
    <w:rsid w:val="002C2E1D"/>
    <w:rsid w:val="002C38DC"/>
    <w:rsid w:val="002C48DF"/>
    <w:rsid w:val="002C692E"/>
    <w:rsid w:val="002C7C6D"/>
    <w:rsid w:val="002D043A"/>
    <w:rsid w:val="002D05AD"/>
    <w:rsid w:val="002D0EAE"/>
    <w:rsid w:val="002D305A"/>
    <w:rsid w:val="002D3D83"/>
    <w:rsid w:val="002D45AD"/>
    <w:rsid w:val="002D4AE9"/>
    <w:rsid w:val="002D5A61"/>
    <w:rsid w:val="002D5A84"/>
    <w:rsid w:val="002D71C8"/>
    <w:rsid w:val="002E0DA6"/>
    <w:rsid w:val="002E11D5"/>
    <w:rsid w:val="002E1F98"/>
    <w:rsid w:val="002E2AD0"/>
    <w:rsid w:val="002E35A7"/>
    <w:rsid w:val="002E450C"/>
    <w:rsid w:val="002E4698"/>
    <w:rsid w:val="002E7471"/>
    <w:rsid w:val="002F01E8"/>
    <w:rsid w:val="002F15A8"/>
    <w:rsid w:val="002F1BDD"/>
    <w:rsid w:val="002F2AF2"/>
    <w:rsid w:val="002F3650"/>
    <w:rsid w:val="002F38EF"/>
    <w:rsid w:val="002F4B10"/>
    <w:rsid w:val="002F5F64"/>
    <w:rsid w:val="002F609E"/>
    <w:rsid w:val="002F6469"/>
    <w:rsid w:val="002F6A99"/>
    <w:rsid w:val="00301396"/>
    <w:rsid w:val="00302A74"/>
    <w:rsid w:val="00305397"/>
    <w:rsid w:val="00305BF5"/>
    <w:rsid w:val="00307A0C"/>
    <w:rsid w:val="00310791"/>
    <w:rsid w:val="00310C27"/>
    <w:rsid w:val="003110B4"/>
    <w:rsid w:val="0031174D"/>
    <w:rsid w:val="0031223A"/>
    <w:rsid w:val="003132C5"/>
    <w:rsid w:val="003141A4"/>
    <w:rsid w:val="0031660A"/>
    <w:rsid w:val="00316787"/>
    <w:rsid w:val="0031713F"/>
    <w:rsid w:val="00320E2C"/>
    <w:rsid w:val="003222D1"/>
    <w:rsid w:val="0032259A"/>
    <w:rsid w:val="0032317C"/>
    <w:rsid w:val="00323E90"/>
    <w:rsid w:val="0032552A"/>
    <w:rsid w:val="00326474"/>
    <w:rsid w:val="00326589"/>
    <w:rsid w:val="003266C8"/>
    <w:rsid w:val="003267A0"/>
    <w:rsid w:val="0032750F"/>
    <w:rsid w:val="00327EF1"/>
    <w:rsid w:val="00330C37"/>
    <w:rsid w:val="003310A6"/>
    <w:rsid w:val="00334877"/>
    <w:rsid w:val="0033536C"/>
    <w:rsid w:val="00336110"/>
    <w:rsid w:val="00336E92"/>
    <w:rsid w:val="00337863"/>
    <w:rsid w:val="003408E6"/>
    <w:rsid w:val="003415CF"/>
    <w:rsid w:val="003415D3"/>
    <w:rsid w:val="0034181A"/>
    <w:rsid w:val="0034235E"/>
    <w:rsid w:val="0034303E"/>
    <w:rsid w:val="00343B0A"/>
    <w:rsid w:val="00344192"/>
    <w:rsid w:val="003442F6"/>
    <w:rsid w:val="003443FC"/>
    <w:rsid w:val="00345C2E"/>
    <w:rsid w:val="00345FA9"/>
    <w:rsid w:val="00346335"/>
    <w:rsid w:val="003464D9"/>
    <w:rsid w:val="00351EAF"/>
    <w:rsid w:val="00352B0F"/>
    <w:rsid w:val="003547F0"/>
    <w:rsid w:val="00354E42"/>
    <w:rsid w:val="003561B0"/>
    <w:rsid w:val="003612FB"/>
    <w:rsid w:val="003627B4"/>
    <w:rsid w:val="00364349"/>
    <w:rsid w:val="00364D74"/>
    <w:rsid w:val="00370253"/>
    <w:rsid w:val="0037060D"/>
    <w:rsid w:val="00371FEE"/>
    <w:rsid w:val="003732DB"/>
    <w:rsid w:val="003734A1"/>
    <w:rsid w:val="00373DB2"/>
    <w:rsid w:val="00374E64"/>
    <w:rsid w:val="003755FA"/>
    <w:rsid w:val="00375737"/>
    <w:rsid w:val="0037584C"/>
    <w:rsid w:val="00377EF8"/>
    <w:rsid w:val="00380874"/>
    <w:rsid w:val="0038155A"/>
    <w:rsid w:val="003815C2"/>
    <w:rsid w:val="00381933"/>
    <w:rsid w:val="003825C0"/>
    <w:rsid w:val="00382DCE"/>
    <w:rsid w:val="003833B7"/>
    <w:rsid w:val="003846C7"/>
    <w:rsid w:val="00390472"/>
    <w:rsid w:val="00390D18"/>
    <w:rsid w:val="00392DDE"/>
    <w:rsid w:val="00392ED1"/>
    <w:rsid w:val="003943A0"/>
    <w:rsid w:val="00394DD4"/>
    <w:rsid w:val="00395284"/>
    <w:rsid w:val="00397037"/>
    <w:rsid w:val="003976D4"/>
    <w:rsid w:val="003977D7"/>
    <w:rsid w:val="00397893"/>
    <w:rsid w:val="00397C85"/>
    <w:rsid w:val="003A0193"/>
    <w:rsid w:val="003A1216"/>
    <w:rsid w:val="003A15AC"/>
    <w:rsid w:val="003A29E9"/>
    <w:rsid w:val="003A3DDD"/>
    <w:rsid w:val="003A4F3E"/>
    <w:rsid w:val="003A53A0"/>
    <w:rsid w:val="003A76F1"/>
    <w:rsid w:val="003B03CD"/>
    <w:rsid w:val="003B0627"/>
    <w:rsid w:val="003B1A9F"/>
    <w:rsid w:val="003B23FC"/>
    <w:rsid w:val="003B6EE1"/>
    <w:rsid w:val="003B7192"/>
    <w:rsid w:val="003C2124"/>
    <w:rsid w:val="003C2E9A"/>
    <w:rsid w:val="003C31D1"/>
    <w:rsid w:val="003C4B33"/>
    <w:rsid w:val="003C4B73"/>
    <w:rsid w:val="003C4B76"/>
    <w:rsid w:val="003C4C98"/>
    <w:rsid w:val="003C5F2B"/>
    <w:rsid w:val="003C7D35"/>
    <w:rsid w:val="003D0004"/>
    <w:rsid w:val="003D000E"/>
    <w:rsid w:val="003D0B05"/>
    <w:rsid w:val="003D0BFE"/>
    <w:rsid w:val="003D5700"/>
    <w:rsid w:val="003D5F4D"/>
    <w:rsid w:val="003D6733"/>
    <w:rsid w:val="003D6D50"/>
    <w:rsid w:val="003E0934"/>
    <w:rsid w:val="003E16E3"/>
    <w:rsid w:val="003E3ADA"/>
    <w:rsid w:val="003E44F8"/>
    <w:rsid w:val="003E7FF4"/>
    <w:rsid w:val="003F0432"/>
    <w:rsid w:val="003F23AB"/>
    <w:rsid w:val="003F32E1"/>
    <w:rsid w:val="003F3A28"/>
    <w:rsid w:val="003F3A53"/>
    <w:rsid w:val="003F3CB9"/>
    <w:rsid w:val="003F4283"/>
    <w:rsid w:val="003F4DCC"/>
    <w:rsid w:val="003F5128"/>
    <w:rsid w:val="003F576B"/>
    <w:rsid w:val="003F57D7"/>
    <w:rsid w:val="003F66A6"/>
    <w:rsid w:val="003F673D"/>
    <w:rsid w:val="003F67ED"/>
    <w:rsid w:val="003F6B2D"/>
    <w:rsid w:val="003F6F52"/>
    <w:rsid w:val="004000F3"/>
    <w:rsid w:val="00401928"/>
    <w:rsid w:val="004019C8"/>
    <w:rsid w:val="00401A79"/>
    <w:rsid w:val="004022CA"/>
    <w:rsid w:val="00402F05"/>
    <w:rsid w:val="00405A31"/>
    <w:rsid w:val="00405C30"/>
    <w:rsid w:val="00406B18"/>
    <w:rsid w:val="00406B7E"/>
    <w:rsid w:val="0040711B"/>
    <w:rsid w:val="00411526"/>
    <w:rsid w:val="004116CD"/>
    <w:rsid w:val="00411C07"/>
    <w:rsid w:val="00414ADE"/>
    <w:rsid w:val="0041558B"/>
    <w:rsid w:val="004158F8"/>
    <w:rsid w:val="00416725"/>
    <w:rsid w:val="00416D27"/>
    <w:rsid w:val="004170C9"/>
    <w:rsid w:val="004202F0"/>
    <w:rsid w:val="00421EEB"/>
    <w:rsid w:val="00421FD6"/>
    <w:rsid w:val="00422E57"/>
    <w:rsid w:val="00423817"/>
    <w:rsid w:val="004240AE"/>
    <w:rsid w:val="004243F5"/>
    <w:rsid w:val="004244DF"/>
    <w:rsid w:val="00424CA9"/>
    <w:rsid w:val="004257BB"/>
    <w:rsid w:val="0042612B"/>
    <w:rsid w:val="00426271"/>
    <w:rsid w:val="0042665D"/>
    <w:rsid w:val="00426A47"/>
    <w:rsid w:val="00427CA5"/>
    <w:rsid w:val="00430CA5"/>
    <w:rsid w:val="00431427"/>
    <w:rsid w:val="00431841"/>
    <w:rsid w:val="00432744"/>
    <w:rsid w:val="004332C2"/>
    <w:rsid w:val="0043514C"/>
    <w:rsid w:val="0043647E"/>
    <w:rsid w:val="00437982"/>
    <w:rsid w:val="004404DD"/>
    <w:rsid w:val="00440639"/>
    <w:rsid w:val="0044191B"/>
    <w:rsid w:val="0044259C"/>
    <w:rsid w:val="0044291A"/>
    <w:rsid w:val="00442AD0"/>
    <w:rsid w:val="00442FE5"/>
    <w:rsid w:val="00443658"/>
    <w:rsid w:val="00444E00"/>
    <w:rsid w:val="004455FF"/>
    <w:rsid w:val="00446245"/>
    <w:rsid w:val="0044662A"/>
    <w:rsid w:val="004468FA"/>
    <w:rsid w:val="00450FD3"/>
    <w:rsid w:val="00451B56"/>
    <w:rsid w:val="00451FC9"/>
    <w:rsid w:val="00452A82"/>
    <w:rsid w:val="00452DEC"/>
    <w:rsid w:val="00453C20"/>
    <w:rsid w:val="00454EAB"/>
    <w:rsid w:val="00455061"/>
    <w:rsid w:val="0045598E"/>
    <w:rsid w:val="004600B0"/>
    <w:rsid w:val="00460499"/>
    <w:rsid w:val="004605EB"/>
    <w:rsid w:val="00460DB1"/>
    <w:rsid w:val="00460FBA"/>
    <w:rsid w:val="0046124A"/>
    <w:rsid w:val="004639BF"/>
    <w:rsid w:val="00464A6C"/>
    <w:rsid w:val="004655E9"/>
    <w:rsid w:val="004655EE"/>
    <w:rsid w:val="00465AA9"/>
    <w:rsid w:val="0046798E"/>
    <w:rsid w:val="004679CC"/>
    <w:rsid w:val="00470767"/>
    <w:rsid w:val="0047370A"/>
    <w:rsid w:val="0047482C"/>
    <w:rsid w:val="00474835"/>
    <w:rsid w:val="00475901"/>
    <w:rsid w:val="00476264"/>
    <w:rsid w:val="0047651F"/>
    <w:rsid w:val="00476984"/>
    <w:rsid w:val="00480C88"/>
    <w:rsid w:val="004818CA"/>
    <w:rsid w:val="004819C7"/>
    <w:rsid w:val="00482697"/>
    <w:rsid w:val="0048364F"/>
    <w:rsid w:val="004839CF"/>
    <w:rsid w:val="00484FF0"/>
    <w:rsid w:val="00485F56"/>
    <w:rsid w:val="004866EA"/>
    <w:rsid w:val="00487211"/>
    <w:rsid w:val="004877FC"/>
    <w:rsid w:val="00487E6D"/>
    <w:rsid w:val="004901B5"/>
    <w:rsid w:val="004904DB"/>
    <w:rsid w:val="0049084D"/>
    <w:rsid w:val="00490F2E"/>
    <w:rsid w:val="004910CA"/>
    <w:rsid w:val="004917A6"/>
    <w:rsid w:val="00491B91"/>
    <w:rsid w:val="00492C6E"/>
    <w:rsid w:val="00493E0E"/>
    <w:rsid w:val="0049466C"/>
    <w:rsid w:val="0049507F"/>
    <w:rsid w:val="004950FB"/>
    <w:rsid w:val="00495299"/>
    <w:rsid w:val="0049563E"/>
    <w:rsid w:val="00496F97"/>
    <w:rsid w:val="00497A3B"/>
    <w:rsid w:val="004A1E01"/>
    <w:rsid w:val="004A29B9"/>
    <w:rsid w:val="004A4C8F"/>
    <w:rsid w:val="004A4F34"/>
    <w:rsid w:val="004A53EA"/>
    <w:rsid w:val="004A6203"/>
    <w:rsid w:val="004A6370"/>
    <w:rsid w:val="004B0C67"/>
    <w:rsid w:val="004B24DD"/>
    <w:rsid w:val="004B2578"/>
    <w:rsid w:val="004B35E7"/>
    <w:rsid w:val="004B3E5E"/>
    <w:rsid w:val="004B49E1"/>
    <w:rsid w:val="004B4B93"/>
    <w:rsid w:val="004B4BA7"/>
    <w:rsid w:val="004B5DB8"/>
    <w:rsid w:val="004C1159"/>
    <w:rsid w:val="004C23EA"/>
    <w:rsid w:val="004C3430"/>
    <w:rsid w:val="004C43AB"/>
    <w:rsid w:val="004C6441"/>
    <w:rsid w:val="004C6F36"/>
    <w:rsid w:val="004C76A4"/>
    <w:rsid w:val="004D1A14"/>
    <w:rsid w:val="004D3173"/>
    <w:rsid w:val="004D4A00"/>
    <w:rsid w:val="004E1712"/>
    <w:rsid w:val="004E2633"/>
    <w:rsid w:val="004E2A58"/>
    <w:rsid w:val="004E4762"/>
    <w:rsid w:val="004E535A"/>
    <w:rsid w:val="004E593B"/>
    <w:rsid w:val="004E666D"/>
    <w:rsid w:val="004E69EB"/>
    <w:rsid w:val="004E7391"/>
    <w:rsid w:val="004E7F06"/>
    <w:rsid w:val="004F051F"/>
    <w:rsid w:val="004F0FDA"/>
    <w:rsid w:val="004F1286"/>
    <w:rsid w:val="004F135D"/>
    <w:rsid w:val="004F1D3B"/>
    <w:rsid w:val="004F1FAC"/>
    <w:rsid w:val="004F2B62"/>
    <w:rsid w:val="004F3C03"/>
    <w:rsid w:val="004F4B84"/>
    <w:rsid w:val="004F676E"/>
    <w:rsid w:val="004F71C0"/>
    <w:rsid w:val="0050060E"/>
    <w:rsid w:val="0050074B"/>
    <w:rsid w:val="00500F5F"/>
    <w:rsid w:val="005016AA"/>
    <w:rsid w:val="00501B92"/>
    <w:rsid w:val="005029C2"/>
    <w:rsid w:val="00511F76"/>
    <w:rsid w:val="005128E7"/>
    <w:rsid w:val="00513202"/>
    <w:rsid w:val="005135B8"/>
    <w:rsid w:val="00514480"/>
    <w:rsid w:val="0051512C"/>
    <w:rsid w:val="00515DEB"/>
    <w:rsid w:val="00516B8D"/>
    <w:rsid w:val="00516F87"/>
    <w:rsid w:val="005208A9"/>
    <w:rsid w:val="005208E6"/>
    <w:rsid w:val="00520E5A"/>
    <w:rsid w:val="005219EF"/>
    <w:rsid w:val="0052262D"/>
    <w:rsid w:val="00524068"/>
    <w:rsid w:val="00524A30"/>
    <w:rsid w:val="00525B2C"/>
    <w:rsid w:val="005271A3"/>
    <w:rsid w:val="0052756C"/>
    <w:rsid w:val="00530230"/>
    <w:rsid w:val="00530CC9"/>
    <w:rsid w:val="0053184A"/>
    <w:rsid w:val="00531B46"/>
    <w:rsid w:val="00532ADA"/>
    <w:rsid w:val="00534FFD"/>
    <w:rsid w:val="00536115"/>
    <w:rsid w:val="00537A97"/>
    <w:rsid w:val="00537FBC"/>
    <w:rsid w:val="005407ED"/>
    <w:rsid w:val="00541CF5"/>
    <w:rsid w:val="00541D73"/>
    <w:rsid w:val="005424B1"/>
    <w:rsid w:val="00542AB4"/>
    <w:rsid w:val="00543469"/>
    <w:rsid w:val="00544526"/>
    <w:rsid w:val="00544A03"/>
    <w:rsid w:val="00545A0C"/>
    <w:rsid w:val="00545E95"/>
    <w:rsid w:val="0054659D"/>
    <w:rsid w:val="00546FA3"/>
    <w:rsid w:val="0054711A"/>
    <w:rsid w:val="00547662"/>
    <w:rsid w:val="00547B86"/>
    <w:rsid w:val="0055051F"/>
    <w:rsid w:val="005506B6"/>
    <w:rsid w:val="00551B73"/>
    <w:rsid w:val="0055428D"/>
    <w:rsid w:val="00557C7A"/>
    <w:rsid w:val="00561BEC"/>
    <w:rsid w:val="00562A58"/>
    <w:rsid w:val="005633F1"/>
    <w:rsid w:val="00565132"/>
    <w:rsid w:val="005652EF"/>
    <w:rsid w:val="0056541A"/>
    <w:rsid w:val="005734B9"/>
    <w:rsid w:val="00573500"/>
    <w:rsid w:val="00574BF1"/>
    <w:rsid w:val="0057519C"/>
    <w:rsid w:val="00575422"/>
    <w:rsid w:val="0057628E"/>
    <w:rsid w:val="00577011"/>
    <w:rsid w:val="005777D4"/>
    <w:rsid w:val="005777FF"/>
    <w:rsid w:val="00581178"/>
    <w:rsid w:val="00581211"/>
    <w:rsid w:val="00581978"/>
    <w:rsid w:val="00581BFF"/>
    <w:rsid w:val="00584811"/>
    <w:rsid w:val="0058578A"/>
    <w:rsid w:val="00585857"/>
    <w:rsid w:val="005865DE"/>
    <w:rsid w:val="0058678E"/>
    <w:rsid w:val="005867D8"/>
    <w:rsid w:val="0058779C"/>
    <w:rsid w:val="00587C8A"/>
    <w:rsid w:val="00590DCE"/>
    <w:rsid w:val="005935C1"/>
    <w:rsid w:val="00593825"/>
    <w:rsid w:val="00593AA6"/>
    <w:rsid w:val="00594161"/>
    <w:rsid w:val="00594638"/>
    <w:rsid w:val="00594749"/>
    <w:rsid w:val="00594956"/>
    <w:rsid w:val="00594A5F"/>
    <w:rsid w:val="0059515B"/>
    <w:rsid w:val="00596B97"/>
    <w:rsid w:val="005979B6"/>
    <w:rsid w:val="00597BF6"/>
    <w:rsid w:val="005A0A93"/>
    <w:rsid w:val="005A1643"/>
    <w:rsid w:val="005A194C"/>
    <w:rsid w:val="005A1CC4"/>
    <w:rsid w:val="005A3DE6"/>
    <w:rsid w:val="005A3E0A"/>
    <w:rsid w:val="005A6197"/>
    <w:rsid w:val="005A6B59"/>
    <w:rsid w:val="005A719A"/>
    <w:rsid w:val="005A7325"/>
    <w:rsid w:val="005A7371"/>
    <w:rsid w:val="005B12AA"/>
    <w:rsid w:val="005B1555"/>
    <w:rsid w:val="005B1AC8"/>
    <w:rsid w:val="005B1E58"/>
    <w:rsid w:val="005B2317"/>
    <w:rsid w:val="005B24BA"/>
    <w:rsid w:val="005B3005"/>
    <w:rsid w:val="005B4067"/>
    <w:rsid w:val="005B50F9"/>
    <w:rsid w:val="005B6232"/>
    <w:rsid w:val="005C143C"/>
    <w:rsid w:val="005C1657"/>
    <w:rsid w:val="005C2938"/>
    <w:rsid w:val="005C2B54"/>
    <w:rsid w:val="005C3789"/>
    <w:rsid w:val="005C3884"/>
    <w:rsid w:val="005C3AF8"/>
    <w:rsid w:val="005C3F41"/>
    <w:rsid w:val="005C3F82"/>
    <w:rsid w:val="005C436A"/>
    <w:rsid w:val="005C4EF0"/>
    <w:rsid w:val="005C4F45"/>
    <w:rsid w:val="005C596C"/>
    <w:rsid w:val="005C5AED"/>
    <w:rsid w:val="005C5AF3"/>
    <w:rsid w:val="005D0DF2"/>
    <w:rsid w:val="005D128A"/>
    <w:rsid w:val="005D20FF"/>
    <w:rsid w:val="005D2986"/>
    <w:rsid w:val="005D2D2C"/>
    <w:rsid w:val="005D36E1"/>
    <w:rsid w:val="005D3B3C"/>
    <w:rsid w:val="005D467D"/>
    <w:rsid w:val="005D5EA1"/>
    <w:rsid w:val="005D7369"/>
    <w:rsid w:val="005D777D"/>
    <w:rsid w:val="005E098C"/>
    <w:rsid w:val="005E0F32"/>
    <w:rsid w:val="005E1F8D"/>
    <w:rsid w:val="005E2807"/>
    <w:rsid w:val="005E3009"/>
    <w:rsid w:val="005E317F"/>
    <w:rsid w:val="005E3FC4"/>
    <w:rsid w:val="005E61D3"/>
    <w:rsid w:val="005E6DCB"/>
    <w:rsid w:val="005F3BB8"/>
    <w:rsid w:val="005F3FD0"/>
    <w:rsid w:val="005F723D"/>
    <w:rsid w:val="005F730B"/>
    <w:rsid w:val="005F7BD8"/>
    <w:rsid w:val="00600219"/>
    <w:rsid w:val="006015D0"/>
    <w:rsid w:val="0060235F"/>
    <w:rsid w:val="00602800"/>
    <w:rsid w:val="0060384B"/>
    <w:rsid w:val="00605404"/>
    <w:rsid w:val="006065DA"/>
    <w:rsid w:val="00606817"/>
    <w:rsid w:val="006068B2"/>
    <w:rsid w:val="00606AA4"/>
    <w:rsid w:val="00607988"/>
    <w:rsid w:val="00613FD7"/>
    <w:rsid w:val="006144B5"/>
    <w:rsid w:val="00615E64"/>
    <w:rsid w:val="0061604C"/>
    <w:rsid w:val="0061618F"/>
    <w:rsid w:val="006176E2"/>
    <w:rsid w:val="006204EB"/>
    <w:rsid w:val="00623A76"/>
    <w:rsid w:val="006243E4"/>
    <w:rsid w:val="006255E7"/>
    <w:rsid w:val="0062561D"/>
    <w:rsid w:val="00625CD2"/>
    <w:rsid w:val="00626F9C"/>
    <w:rsid w:val="006277B3"/>
    <w:rsid w:val="00630803"/>
    <w:rsid w:val="006311D1"/>
    <w:rsid w:val="0063146B"/>
    <w:rsid w:val="00631CD7"/>
    <w:rsid w:val="006353A0"/>
    <w:rsid w:val="0063603B"/>
    <w:rsid w:val="00636117"/>
    <w:rsid w:val="006361AD"/>
    <w:rsid w:val="00637325"/>
    <w:rsid w:val="006401CC"/>
    <w:rsid w:val="00640402"/>
    <w:rsid w:val="00640F78"/>
    <w:rsid w:val="006410E2"/>
    <w:rsid w:val="0064452B"/>
    <w:rsid w:val="006446D1"/>
    <w:rsid w:val="00644E15"/>
    <w:rsid w:val="006458F4"/>
    <w:rsid w:val="00645982"/>
    <w:rsid w:val="00645BD0"/>
    <w:rsid w:val="00646FA6"/>
    <w:rsid w:val="00650B0F"/>
    <w:rsid w:val="00652326"/>
    <w:rsid w:val="00654308"/>
    <w:rsid w:val="00654947"/>
    <w:rsid w:val="00655D6A"/>
    <w:rsid w:val="0065610E"/>
    <w:rsid w:val="00656DE9"/>
    <w:rsid w:val="00657623"/>
    <w:rsid w:val="0065770F"/>
    <w:rsid w:val="00657EF0"/>
    <w:rsid w:val="006607CB"/>
    <w:rsid w:val="00660C68"/>
    <w:rsid w:val="00662614"/>
    <w:rsid w:val="00663C72"/>
    <w:rsid w:val="00665CE9"/>
    <w:rsid w:val="00666F48"/>
    <w:rsid w:val="006705E7"/>
    <w:rsid w:val="00672876"/>
    <w:rsid w:val="00672998"/>
    <w:rsid w:val="006729FE"/>
    <w:rsid w:val="00673997"/>
    <w:rsid w:val="00674D15"/>
    <w:rsid w:val="006772EB"/>
    <w:rsid w:val="00677476"/>
    <w:rsid w:val="00677CC2"/>
    <w:rsid w:val="00677E6E"/>
    <w:rsid w:val="00680935"/>
    <w:rsid w:val="00682F37"/>
    <w:rsid w:val="00684495"/>
    <w:rsid w:val="00684614"/>
    <w:rsid w:val="00685F42"/>
    <w:rsid w:val="006866AB"/>
    <w:rsid w:val="00690097"/>
    <w:rsid w:val="0069078E"/>
    <w:rsid w:val="00691DE5"/>
    <w:rsid w:val="00691E74"/>
    <w:rsid w:val="0069207B"/>
    <w:rsid w:val="00692A55"/>
    <w:rsid w:val="00692DE1"/>
    <w:rsid w:val="00693657"/>
    <w:rsid w:val="0069389A"/>
    <w:rsid w:val="00695E5F"/>
    <w:rsid w:val="00696D62"/>
    <w:rsid w:val="00696D79"/>
    <w:rsid w:val="006A0E9A"/>
    <w:rsid w:val="006A1D1F"/>
    <w:rsid w:val="006A1DDD"/>
    <w:rsid w:val="006A28CE"/>
    <w:rsid w:val="006A2BF6"/>
    <w:rsid w:val="006A304E"/>
    <w:rsid w:val="006A308D"/>
    <w:rsid w:val="006A5294"/>
    <w:rsid w:val="006A60C8"/>
    <w:rsid w:val="006A7248"/>
    <w:rsid w:val="006B022B"/>
    <w:rsid w:val="006B0661"/>
    <w:rsid w:val="006B1E1D"/>
    <w:rsid w:val="006B22AC"/>
    <w:rsid w:val="006B2E80"/>
    <w:rsid w:val="006B566B"/>
    <w:rsid w:val="006B6BA5"/>
    <w:rsid w:val="006B7006"/>
    <w:rsid w:val="006B7472"/>
    <w:rsid w:val="006C2072"/>
    <w:rsid w:val="006C3AEB"/>
    <w:rsid w:val="006C4A81"/>
    <w:rsid w:val="006C53D3"/>
    <w:rsid w:val="006C58AC"/>
    <w:rsid w:val="006C67DA"/>
    <w:rsid w:val="006C6F13"/>
    <w:rsid w:val="006C7678"/>
    <w:rsid w:val="006C7F8C"/>
    <w:rsid w:val="006D0468"/>
    <w:rsid w:val="006D1BDC"/>
    <w:rsid w:val="006D406F"/>
    <w:rsid w:val="006D7AB9"/>
    <w:rsid w:val="006E395D"/>
    <w:rsid w:val="006E49F1"/>
    <w:rsid w:val="006E55A2"/>
    <w:rsid w:val="006E607D"/>
    <w:rsid w:val="006E79F0"/>
    <w:rsid w:val="006E7CA7"/>
    <w:rsid w:val="006F12D8"/>
    <w:rsid w:val="006F17FD"/>
    <w:rsid w:val="006F365B"/>
    <w:rsid w:val="006F49AB"/>
    <w:rsid w:val="006F5659"/>
    <w:rsid w:val="006F5F34"/>
    <w:rsid w:val="006F6FD5"/>
    <w:rsid w:val="006F7969"/>
    <w:rsid w:val="0070007B"/>
    <w:rsid w:val="00700B2C"/>
    <w:rsid w:val="00702F8A"/>
    <w:rsid w:val="00707597"/>
    <w:rsid w:val="0071133B"/>
    <w:rsid w:val="007119AC"/>
    <w:rsid w:val="007121C3"/>
    <w:rsid w:val="00712EC1"/>
    <w:rsid w:val="00713084"/>
    <w:rsid w:val="00713305"/>
    <w:rsid w:val="00713B6C"/>
    <w:rsid w:val="00717463"/>
    <w:rsid w:val="00717559"/>
    <w:rsid w:val="00720168"/>
    <w:rsid w:val="00720FC2"/>
    <w:rsid w:val="00722E89"/>
    <w:rsid w:val="00723D00"/>
    <w:rsid w:val="0072581D"/>
    <w:rsid w:val="007265A7"/>
    <w:rsid w:val="00727673"/>
    <w:rsid w:val="00730314"/>
    <w:rsid w:val="00730407"/>
    <w:rsid w:val="00731E00"/>
    <w:rsid w:val="00731FB1"/>
    <w:rsid w:val="007339C7"/>
    <w:rsid w:val="007344E1"/>
    <w:rsid w:val="007379C7"/>
    <w:rsid w:val="00737BC2"/>
    <w:rsid w:val="00741ACD"/>
    <w:rsid w:val="00741D2A"/>
    <w:rsid w:val="007440B7"/>
    <w:rsid w:val="007448E8"/>
    <w:rsid w:val="00745561"/>
    <w:rsid w:val="007468E8"/>
    <w:rsid w:val="00746B32"/>
    <w:rsid w:val="00746F28"/>
    <w:rsid w:val="00747296"/>
    <w:rsid w:val="00747993"/>
    <w:rsid w:val="00747A95"/>
    <w:rsid w:val="007501ED"/>
    <w:rsid w:val="007509E9"/>
    <w:rsid w:val="00751A27"/>
    <w:rsid w:val="00752A5B"/>
    <w:rsid w:val="00752DD0"/>
    <w:rsid w:val="00754C76"/>
    <w:rsid w:val="00755625"/>
    <w:rsid w:val="00755BC0"/>
    <w:rsid w:val="007561DF"/>
    <w:rsid w:val="007562F2"/>
    <w:rsid w:val="0075673D"/>
    <w:rsid w:val="00761C93"/>
    <w:rsid w:val="0076202E"/>
    <w:rsid w:val="007634AD"/>
    <w:rsid w:val="0076473F"/>
    <w:rsid w:val="00764821"/>
    <w:rsid w:val="00764A16"/>
    <w:rsid w:val="0076513F"/>
    <w:rsid w:val="00766368"/>
    <w:rsid w:val="0077005D"/>
    <w:rsid w:val="00770736"/>
    <w:rsid w:val="0077133F"/>
    <w:rsid w:val="007715C9"/>
    <w:rsid w:val="0077169D"/>
    <w:rsid w:val="00771728"/>
    <w:rsid w:val="00771C77"/>
    <w:rsid w:val="00772029"/>
    <w:rsid w:val="00772A4C"/>
    <w:rsid w:val="00773333"/>
    <w:rsid w:val="00773350"/>
    <w:rsid w:val="00773C54"/>
    <w:rsid w:val="00774EDD"/>
    <w:rsid w:val="007757EC"/>
    <w:rsid w:val="007766EF"/>
    <w:rsid w:val="00777424"/>
    <w:rsid w:val="007776F4"/>
    <w:rsid w:val="00777885"/>
    <w:rsid w:val="00780DA5"/>
    <w:rsid w:val="007949C9"/>
    <w:rsid w:val="0079527B"/>
    <w:rsid w:val="00795800"/>
    <w:rsid w:val="00796681"/>
    <w:rsid w:val="00796E5F"/>
    <w:rsid w:val="007A1338"/>
    <w:rsid w:val="007A1EB9"/>
    <w:rsid w:val="007A1FB3"/>
    <w:rsid w:val="007A42CF"/>
    <w:rsid w:val="007A43DA"/>
    <w:rsid w:val="007A485B"/>
    <w:rsid w:val="007A6863"/>
    <w:rsid w:val="007A74B9"/>
    <w:rsid w:val="007B02F2"/>
    <w:rsid w:val="007B052F"/>
    <w:rsid w:val="007B1BBA"/>
    <w:rsid w:val="007B2E0A"/>
    <w:rsid w:val="007B31C8"/>
    <w:rsid w:val="007B3468"/>
    <w:rsid w:val="007B4740"/>
    <w:rsid w:val="007B47E9"/>
    <w:rsid w:val="007B7E94"/>
    <w:rsid w:val="007C08E2"/>
    <w:rsid w:val="007C181E"/>
    <w:rsid w:val="007C1841"/>
    <w:rsid w:val="007C27EF"/>
    <w:rsid w:val="007C3DD9"/>
    <w:rsid w:val="007C4911"/>
    <w:rsid w:val="007C4B4F"/>
    <w:rsid w:val="007C4E08"/>
    <w:rsid w:val="007C5115"/>
    <w:rsid w:val="007C5A7B"/>
    <w:rsid w:val="007C78B4"/>
    <w:rsid w:val="007D15F3"/>
    <w:rsid w:val="007D4E47"/>
    <w:rsid w:val="007D5739"/>
    <w:rsid w:val="007D633B"/>
    <w:rsid w:val="007D64A1"/>
    <w:rsid w:val="007D682D"/>
    <w:rsid w:val="007D6F6B"/>
    <w:rsid w:val="007E18AD"/>
    <w:rsid w:val="007E2441"/>
    <w:rsid w:val="007E32B6"/>
    <w:rsid w:val="007E486B"/>
    <w:rsid w:val="007E4ED2"/>
    <w:rsid w:val="007E539E"/>
    <w:rsid w:val="007E5B09"/>
    <w:rsid w:val="007E5C20"/>
    <w:rsid w:val="007E6B48"/>
    <w:rsid w:val="007E7D4A"/>
    <w:rsid w:val="007F0154"/>
    <w:rsid w:val="007F0CEA"/>
    <w:rsid w:val="007F0F3A"/>
    <w:rsid w:val="007F1318"/>
    <w:rsid w:val="007F1852"/>
    <w:rsid w:val="007F2915"/>
    <w:rsid w:val="007F377D"/>
    <w:rsid w:val="007F48ED"/>
    <w:rsid w:val="007F5022"/>
    <w:rsid w:val="007F5150"/>
    <w:rsid w:val="007F52F0"/>
    <w:rsid w:val="007F54BF"/>
    <w:rsid w:val="007F5E3F"/>
    <w:rsid w:val="0080075D"/>
    <w:rsid w:val="008010B2"/>
    <w:rsid w:val="00801D4E"/>
    <w:rsid w:val="00803FF2"/>
    <w:rsid w:val="008044E6"/>
    <w:rsid w:val="00804970"/>
    <w:rsid w:val="00804AD3"/>
    <w:rsid w:val="00806651"/>
    <w:rsid w:val="00806B4A"/>
    <w:rsid w:val="008077FD"/>
    <w:rsid w:val="0081002A"/>
    <w:rsid w:val="00812858"/>
    <w:rsid w:val="00812D95"/>
    <w:rsid w:val="00812F45"/>
    <w:rsid w:val="00813D47"/>
    <w:rsid w:val="008163FA"/>
    <w:rsid w:val="008167E8"/>
    <w:rsid w:val="00820668"/>
    <w:rsid w:val="00820D08"/>
    <w:rsid w:val="008215F0"/>
    <w:rsid w:val="008218F2"/>
    <w:rsid w:val="00821CA7"/>
    <w:rsid w:val="0082372B"/>
    <w:rsid w:val="00824C3D"/>
    <w:rsid w:val="00825E26"/>
    <w:rsid w:val="00826EF1"/>
    <w:rsid w:val="00830447"/>
    <w:rsid w:val="00831002"/>
    <w:rsid w:val="008314D2"/>
    <w:rsid w:val="00833F5A"/>
    <w:rsid w:val="0083466D"/>
    <w:rsid w:val="00834776"/>
    <w:rsid w:val="008347D5"/>
    <w:rsid w:val="00834AD3"/>
    <w:rsid w:val="00836FE9"/>
    <w:rsid w:val="008371C2"/>
    <w:rsid w:val="00840581"/>
    <w:rsid w:val="0084172C"/>
    <w:rsid w:val="00841F82"/>
    <w:rsid w:val="008423AC"/>
    <w:rsid w:val="00846659"/>
    <w:rsid w:val="00850B70"/>
    <w:rsid w:val="00850BE3"/>
    <w:rsid w:val="0085175E"/>
    <w:rsid w:val="0085273F"/>
    <w:rsid w:val="0085288D"/>
    <w:rsid w:val="008553FE"/>
    <w:rsid w:val="0085563E"/>
    <w:rsid w:val="008568C3"/>
    <w:rsid w:val="00856A31"/>
    <w:rsid w:val="0085704C"/>
    <w:rsid w:val="00857748"/>
    <w:rsid w:val="00861864"/>
    <w:rsid w:val="008645F7"/>
    <w:rsid w:val="0086477B"/>
    <w:rsid w:val="008654B3"/>
    <w:rsid w:val="00866241"/>
    <w:rsid w:val="00866334"/>
    <w:rsid w:val="008704EC"/>
    <w:rsid w:val="00872345"/>
    <w:rsid w:val="008728A7"/>
    <w:rsid w:val="00872B35"/>
    <w:rsid w:val="008734B7"/>
    <w:rsid w:val="00874162"/>
    <w:rsid w:val="008749A7"/>
    <w:rsid w:val="008754D0"/>
    <w:rsid w:val="00876388"/>
    <w:rsid w:val="00876D2E"/>
    <w:rsid w:val="00877C3A"/>
    <w:rsid w:val="00877C69"/>
    <w:rsid w:val="00877D48"/>
    <w:rsid w:val="00880047"/>
    <w:rsid w:val="008803C0"/>
    <w:rsid w:val="00880C36"/>
    <w:rsid w:val="00880F21"/>
    <w:rsid w:val="00881ACC"/>
    <w:rsid w:val="0088259B"/>
    <w:rsid w:val="0088345B"/>
    <w:rsid w:val="00883541"/>
    <w:rsid w:val="00884285"/>
    <w:rsid w:val="00884950"/>
    <w:rsid w:val="00885270"/>
    <w:rsid w:val="00885333"/>
    <w:rsid w:val="0088533E"/>
    <w:rsid w:val="00886963"/>
    <w:rsid w:val="00891013"/>
    <w:rsid w:val="00891656"/>
    <w:rsid w:val="00893A07"/>
    <w:rsid w:val="0089440E"/>
    <w:rsid w:val="00895187"/>
    <w:rsid w:val="00895DCF"/>
    <w:rsid w:val="00897F3B"/>
    <w:rsid w:val="008A16A5"/>
    <w:rsid w:val="008A21ED"/>
    <w:rsid w:val="008A26DE"/>
    <w:rsid w:val="008A2709"/>
    <w:rsid w:val="008A3DE9"/>
    <w:rsid w:val="008A3E47"/>
    <w:rsid w:val="008A4DBD"/>
    <w:rsid w:val="008A5C57"/>
    <w:rsid w:val="008A5D40"/>
    <w:rsid w:val="008A6C54"/>
    <w:rsid w:val="008B0BFF"/>
    <w:rsid w:val="008B0E2F"/>
    <w:rsid w:val="008B3EC8"/>
    <w:rsid w:val="008B581E"/>
    <w:rsid w:val="008B7909"/>
    <w:rsid w:val="008C0629"/>
    <w:rsid w:val="008C0C6B"/>
    <w:rsid w:val="008C120B"/>
    <w:rsid w:val="008C1EBB"/>
    <w:rsid w:val="008C32C3"/>
    <w:rsid w:val="008C4A95"/>
    <w:rsid w:val="008C4AC9"/>
    <w:rsid w:val="008C4D40"/>
    <w:rsid w:val="008C5F7E"/>
    <w:rsid w:val="008C6364"/>
    <w:rsid w:val="008C6D20"/>
    <w:rsid w:val="008C7CA9"/>
    <w:rsid w:val="008C7CEB"/>
    <w:rsid w:val="008D0B0B"/>
    <w:rsid w:val="008D0EE0"/>
    <w:rsid w:val="008D15DE"/>
    <w:rsid w:val="008D2163"/>
    <w:rsid w:val="008D2422"/>
    <w:rsid w:val="008D6499"/>
    <w:rsid w:val="008D7A27"/>
    <w:rsid w:val="008E1062"/>
    <w:rsid w:val="008E1672"/>
    <w:rsid w:val="008E27C5"/>
    <w:rsid w:val="008E3EA8"/>
    <w:rsid w:val="008E4702"/>
    <w:rsid w:val="008E4F61"/>
    <w:rsid w:val="008E5BBC"/>
    <w:rsid w:val="008E69AA"/>
    <w:rsid w:val="008F1C16"/>
    <w:rsid w:val="008F1E4C"/>
    <w:rsid w:val="008F2128"/>
    <w:rsid w:val="008F22F6"/>
    <w:rsid w:val="008F405C"/>
    <w:rsid w:val="008F43BA"/>
    <w:rsid w:val="008F4F1C"/>
    <w:rsid w:val="008F52AE"/>
    <w:rsid w:val="008F601D"/>
    <w:rsid w:val="008F6EFF"/>
    <w:rsid w:val="008F78CA"/>
    <w:rsid w:val="00900BA5"/>
    <w:rsid w:val="00900BB9"/>
    <w:rsid w:val="009021AA"/>
    <w:rsid w:val="00902691"/>
    <w:rsid w:val="00902FEC"/>
    <w:rsid w:val="00903123"/>
    <w:rsid w:val="00904018"/>
    <w:rsid w:val="00906936"/>
    <w:rsid w:val="009069AD"/>
    <w:rsid w:val="0090700F"/>
    <w:rsid w:val="0090731C"/>
    <w:rsid w:val="009075DA"/>
    <w:rsid w:val="00910E64"/>
    <w:rsid w:val="00911950"/>
    <w:rsid w:val="00911B1A"/>
    <w:rsid w:val="009121E5"/>
    <w:rsid w:val="00913210"/>
    <w:rsid w:val="0091468E"/>
    <w:rsid w:val="00917EBC"/>
    <w:rsid w:val="00917F65"/>
    <w:rsid w:val="0092036D"/>
    <w:rsid w:val="009204F2"/>
    <w:rsid w:val="009219C7"/>
    <w:rsid w:val="00922764"/>
    <w:rsid w:val="0092298E"/>
    <w:rsid w:val="00922D32"/>
    <w:rsid w:val="00925421"/>
    <w:rsid w:val="00925F45"/>
    <w:rsid w:val="0092638D"/>
    <w:rsid w:val="009278C1"/>
    <w:rsid w:val="00927D73"/>
    <w:rsid w:val="00930C06"/>
    <w:rsid w:val="00932270"/>
    <w:rsid w:val="00932373"/>
    <w:rsid w:val="00932377"/>
    <w:rsid w:val="009325E4"/>
    <w:rsid w:val="00934081"/>
    <w:rsid w:val="009346E3"/>
    <w:rsid w:val="00934C77"/>
    <w:rsid w:val="00937B90"/>
    <w:rsid w:val="009415EC"/>
    <w:rsid w:val="009448D6"/>
    <w:rsid w:val="0094523D"/>
    <w:rsid w:val="00945DC6"/>
    <w:rsid w:val="00946094"/>
    <w:rsid w:val="00946C6C"/>
    <w:rsid w:val="009477BA"/>
    <w:rsid w:val="00947F01"/>
    <w:rsid w:val="00952DC3"/>
    <w:rsid w:val="00952E10"/>
    <w:rsid w:val="009531F7"/>
    <w:rsid w:val="00953E6C"/>
    <w:rsid w:val="009546CA"/>
    <w:rsid w:val="00954EC0"/>
    <w:rsid w:val="00954FD4"/>
    <w:rsid w:val="00955464"/>
    <w:rsid w:val="009559AD"/>
    <w:rsid w:val="00955A7F"/>
    <w:rsid w:val="009563AE"/>
    <w:rsid w:val="009569F9"/>
    <w:rsid w:val="00957470"/>
    <w:rsid w:val="00960B61"/>
    <w:rsid w:val="00960C90"/>
    <w:rsid w:val="0096211E"/>
    <w:rsid w:val="009631D6"/>
    <w:rsid w:val="00966151"/>
    <w:rsid w:val="00971A40"/>
    <w:rsid w:val="00971EBF"/>
    <w:rsid w:val="00971EE5"/>
    <w:rsid w:val="00972D42"/>
    <w:rsid w:val="00974564"/>
    <w:rsid w:val="00974AD8"/>
    <w:rsid w:val="00974B16"/>
    <w:rsid w:val="00974C10"/>
    <w:rsid w:val="00974FA2"/>
    <w:rsid w:val="00976A63"/>
    <w:rsid w:val="00981655"/>
    <w:rsid w:val="00981EB2"/>
    <w:rsid w:val="009832CB"/>
    <w:rsid w:val="00984E63"/>
    <w:rsid w:val="00985523"/>
    <w:rsid w:val="00985C12"/>
    <w:rsid w:val="00986BE9"/>
    <w:rsid w:val="00987315"/>
    <w:rsid w:val="009909C0"/>
    <w:rsid w:val="00991600"/>
    <w:rsid w:val="00991EA8"/>
    <w:rsid w:val="00995BF4"/>
    <w:rsid w:val="009A1723"/>
    <w:rsid w:val="009A1DF3"/>
    <w:rsid w:val="009A2A5B"/>
    <w:rsid w:val="009A3BC2"/>
    <w:rsid w:val="009A3F85"/>
    <w:rsid w:val="009A5508"/>
    <w:rsid w:val="009A5BA3"/>
    <w:rsid w:val="009A5E8E"/>
    <w:rsid w:val="009A6CFE"/>
    <w:rsid w:val="009A73A5"/>
    <w:rsid w:val="009B0332"/>
    <w:rsid w:val="009B0803"/>
    <w:rsid w:val="009B1158"/>
    <w:rsid w:val="009B2490"/>
    <w:rsid w:val="009B383B"/>
    <w:rsid w:val="009B3936"/>
    <w:rsid w:val="009B4B0F"/>
    <w:rsid w:val="009B50E5"/>
    <w:rsid w:val="009B55F0"/>
    <w:rsid w:val="009B61E4"/>
    <w:rsid w:val="009B6710"/>
    <w:rsid w:val="009B7E2E"/>
    <w:rsid w:val="009C02DD"/>
    <w:rsid w:val="009C0999"/>
    <w:rsid w:val="009C0ADE"/>
    <w:rsid w:val="009C10E9"/>
    <w:rsid w:val="009C12E8"/>
    <w:rsid w:val="009C1358"/>
    <w:rsid w:val="009C33B7"/>
    <w:rsid w:val="009C3431"/>
    <w:rsid w:val="009C448C"/>
    <w:rsid w:val="009C4609"/>
    <w:rsid w:val="009C5067"/>
    <w:rsid w:val="009C5989"/>
    <w:rsid w:val="009C5B1A"/>
    <w:rsid w:val="009C5DAB"/>
    <w:rsid w:val="009C6A32"/>
    <w:rsid w:val="009C74E6"/>
    <w:rsid w:val="009D08DA"/>
    <w:rsid w:val="009D19F8"/>
    <w:rsid w:val="009D3E1D"/>
    <w:rsid w:val="009D65CC"/>
    <w:rsid w:val="009D6A5C"/>
    <w:rsid w:val="009D7FBC"/>
    <w:rsid w:val="009E02A2"/>
    <w:rsid w:val="009E041B"/>
    <w:rsid w:val="009E052D"/>
    <w:rsid w:val="009E280D"/>
    <w:rsid w:val="009E2DF5"/>
    <w:rsid w:val="009E426B"/>
    <w:rsid w:val="009E52FD"/>
    <w:rsid w:val="009E6AE3"/>
    <w:rsid w:val="009F208C"/>
    <w:rsid w:val="009F25E1"/>
    <w:rsid w:val="009F3F01"/>
    <w:rsid w:val="009F4DD5"/>
    <w:rsid w:val="009F7190"/>
    <w:rsid w:val="009F78A4"/>
    <w:rsid w:val="00A02461"/>
    <w:rsid w:val="00A02F03"/>
    <w:rsid w:val="00A0498D"/>
    <w:rsid w:val="00A05475"/>
    <w:rsid w:val="00A0593F"/>
    <w:rsid w:val="00A05CEB"/>
    <w:rsid w:val="00A06860"/>
    <w:rsid w:val="00A07181"/>
    <w:rsid w:val="00A07277"/>
    <w:rsid w:val="00A10479"/>
    <w:rsid w:val="00A104F2"/>
    <w:rsid w:val="00A10722"/>
    <w:rsid w:val="00A12D26"/>
    <w:rsid w:val="00A136F5"/>
    <w:rsid w:val="00A13E8C"/>
    <w:rsid w:val="00A14E17"/>
    <w:rsid w:val="00A172D6"/>
    <w:rsid w:val="00A2078D"/>
    <w:rsid w:val="00A21B2D"/>
    <w:rsid w:val="00A22A53"/>
    <w:rsid w:val="00A231E2"/>
    <w:rsid w:val="00A254D9"/>
    <w:rsid w:val="00A2550D"/>
    <w:rsid w:val="00A25561"/>
    <w:rsid w:val="00A264BE"/>
    <w:rsid w:val="00A2703E"/>
    <w:rsid w:val="00A2712A"/>
    <w:rsid w:val="00A27D37"/>
    <w:rsid w:val="00A30202"/>
    <w:rsid w:val="00A307EB"/>
    <w:rsid w:val="00A34323"/>
    <w:rsid w:val="00A35461"/>
    <w:rsid w:val="00A366D9"/>
    <w:rsid w:val="00A379BB"/>
    <w:rsid w:val="00A37FFA"/>
    <w:rsid w:val="00A4162B"/>
    <w:rsid w:val="00A4169B"/>
    <w:rsid w:val="00A42092"/>
    <w:rsid w:val="00A42BBB"/>
    <w:rsid w:val="00A42E11"/>
    <w:rsid w:val="00A4466C"/>
    <w:rsid w:val="00A44970"/>
    <w:rsid w:val="00A45743"/>
    <w:rsid w:val="00A45DC1"/>
    <w:rsid w:val="00A46854"/>
    <w:rsid w:val="00A46EFD"/>
    <w:rsid w:val="00A47689"/>
    <w:rsid w:val="00A477CA"/>
    <w:rsid w:val="00A50D55"/>
    <w:rsid w:val="00A52801"/>
    <w:rsid w:val="00A52FDA"/>
    <w:rsid w:val="00A541B8"/>
    <w:rsid w:val="00A54204"/>
    <w:rsid w:val="00A5539A"/>
    <w:rsid w:val="00A62108"/>
    <w:rsid w:val="00A62439"/>
    <w:rsid w:val="00A63021"/>
    <w:rsid w:val="00A63F31"/>
    <w:rsid w:val="00A64912"/>
    <w:rsid w:val="00A657E7"/>
    <w:rsid w:val="00A670D9"/>
    <w:rsid w:val="00A70A74"/>
    <w:rsid w:val="00A72603"/>
    <w:rsid w:val="00A739CF"/>
    <w:rsid w:val="00A73A67"/>
    <w:rsid w:val="00A74110"/>
    <w:rsid w:val="00A75709"/>
    <w:rsid w:val="00A75DF8"/>
    <w:rsid w:val="00A777B3"/>
    <w:rsid w:val="00A80B39"/>
    <w:rsid w:val="00A81FE8"/>
    <w:rsid w:val="00A82343"/>
    <w:rsid w:val="00A83660"/>
    <w:rsid w:val="00A840B2"/>
    <w:rsid w:val="00A846A4"/>
    <w:rsid w:val="00A8692C"/>
    <w:rsid w:val="00A87239"/>
    <w:rsid w:val="00A900AC"/>
    <w:rsid w:val="00A91649"/>
    <w:rsid w:val="00A91B96"/>
    <w:rsid w:val="00A9231A"/>
    <w:rsid w:val="00A950E5"/>
    <w:rsid w:val="00A95BC7"/>
    <w:rsid w:val="00A96266"/>
    <w:rsid w:val="00A9639A"/>
    <w:rsid w:val="00A9643F"/>
    <w:rsid w:val="00A96D5A"/>
    <w:rsid w:val="00A970EF"/>
    <w:rsid w:val="00AA005D"/>
    <w:rsid w:val="00AA0343"/>
    <w:rsid w:val="00AA1375"/>
    <w:rsid w:val="00AA3277"/>
    <w:rsid w:val="00AA37CD"/>
    <w:rsid w:val="00AA3E47"/>
    <w:rsid w:val="00AA5A6F"/>
    <w:rsid w:val="00AA6B04"/>
    <w:rsid w:val="00AA78CE"/>
    <w:rsid w:val="00AA7B26"/>
    <w:rsid w:val="00AB0927"/>
    <w:rsid w:val="00AB13AF"/>
    <w:rsid w:val="00AB24B7"/>
    <w:rsid w:val="00AB26C7"/>
    <w:rsid w:val="00AB3D38"/>
    <w:rsid w:val="00AB61BB"/>
    <w:rsid w:val="00AB68C6"/>
    <w:rsid w:val="00AB7305"/>
    <w:rsid w:val="00AB7E41"/>
    <w:rsid w:val="00AC0C49"/>
    <w:rsid w:val="00AC13E1"/>
    <w:rsid w:val="00AC158C"/>
    <w:rsid w:val="00AC767C"/>
    <w:rsid w:val="00AC7B52"/>
    <w:rsid w:val="00AD0A6D"/>
    <w:rsid w:val="00AD1927"/>
    <w:rsid w:val="00AD1B56"/>
    <w:rsid w:val="00AD26D1"/>
    <w:rsid w:val="00AD3467"/>
    <w:rsid w:val="00AD360A"/>
    <w:rsid w:val="00AD5641"/>
    <w:rsid w:val="00AD56F8"/>
    <w:rsid w:val="00AD5742"/>
    <w:rsid w:val="00AD692A"/>
    <w:rsid w:val="00AD7661"/>
    <w:rsid w:val="00AE174F"/>
    <w:rsid w:val="00AE4557"/>
    <w:rsid w:val="00AE4801"/>
    <w:rsid w:val="00AE6E6E"/>
    <w:rsid w:val="00AE7940"/>
    <w:rsid w:val="00AF1E84"/>
    <w:rsid w:val="00AF33DB"/>
    <w:rsid w:val="00AF5412"/>
    <w:rsid w:val="00AF621C"/>
    <w:rsid w:val="00AF680F"/>
    <w:rsid w:val="00AF6D09"/>
    <w:rsid w:val="00B032D8"/>
    <w:rsid w:val="00B037E7"/>
    <w:rsid w:val="00B040A7"/>
    <w:rsid w:val="00B05D72"/>
    <w:rsid w:val="00B06A2D"/>
    <w:rsid w:val="00B07603"/>
    <w:rsid w:val="00B0767D"/>
    <w:rsid w:val="00B07756"/>
    <w:rsid w:val="00B10011"/>
    <w:rsid w:val="00B10DD8"/>
    <w:rsid w:val="00B11E46"/>
    <w:rsid w:val="00B130F8"/>
    <w:rsid w:val="00B1437A"/>
    <w:rsid w:val="00B14A1B"/>
    <w:rsid w:val="00B155B7"/>
    <w:rsid w:val="00B162BA"/>
    <w:rsid w:val="00B1692B"/>
    <w:rsid w:val="00B17665"/>
    <w:rsid w:val="00B20226"/>
    <w:rsid w:val="00B20990"/>
    <w:rsid w:val="00B220ED"/>
    <w:rsid w:val="00B23FAF"/>
    <w:rsid w:val="00B244A5"/>
    <w:rsid w:val="00B25F89"/>
    <w:rsid w:val="00B26A09"/>
    <w:rsid w:val="00B26B2E"/>
    <w:rsid w:val="00B30AF1"/>
    <w:rsid w:val="00B31719"/>
    <w:rsid w:val="00B317B7"/>
    <w:rsid w:val="00B33B3C"/>
    <w:rsid w:val="00B33B94"/>
    <w:rsid w:val="00B35029"/>
    <w:rsid w:val="00B3517F"/>
    <w:rsid w:val="00B36B2D"/>
    <w:rsid w:val="00B36C62"/>
    <w:rsid w:val="00B36D0C"/>
    <w:rsid w:val="00B3742B"/>
    <w:rsid w:val="00B37739"/>
    <w:rsid w:val="00B4095D"/>
    <w:rsid w:val="00B40D74"/>
    <w:rsid w:val="00B41639"/>
    <w:rsid w:val="00B42649"/>
    <w:rsid w:val="00B42C7D"/>
    <w:rsid w:val="00B449F8"/>
    <w:rsid w:val="00B450B3"/>
    <w:rsid w:val="00B46467"/>
    <w:rsid w:val="00B47F87"/>
    <w:rsid w:val="00B50D4C"/>
    <w:rsid w:val="00B5116B"/>
    <w:rsid w:val="00B52663"/>
    <w:rsid w:val="00B5281E"/>
    <w:rsid w:val="00B529E6"/>
    <w:rsid w:val="00B52A88"/>
    <w:rsid w:val="00B54C37"/>
    <w:rsid w:val="00B54C58"/>
    <w:rsid w:val="00B55861"/>
    <w:rsid w:val="00B55C28"/>
    <w:rsid w:val="00B561F6"/>
    <w:rsid w:val="00B56DCB"/>
    <w:rsid w:val="00B56FB8"/>
    <w:rsid w:val="00B57F61"/>
    <w:rsid w:val="00B61671"/>
    <w:rsid w:val="00B61728"/>
    <w:rsid w:val="00B61AC4"/>
    <w:rsid w:val="00B61EEF"/>
    <w:rsid w:val="00B6201B"/>
    <w:rsid w:val="00B63EC5"/>
    <w:rsid w:val="00B64133"/>
    <w:rsid w:val="00B6593A"/>
    <w:rsid w:val="00B66174"/>
    <w:rsid w:val="00B6711F"/>
    <w:rsid w:val="00B67D56"/>
    <w:rsid w:val="00B7250F"/>
    <w:rsid w:val="00B73AC2"/>
    <w:rsid w:val="00B73EDA"/>
    <w:rsid w:val="00B746CB"/>
    <w:rsid w:val="00B74F7E"/>
    <w:rsid w:val="00B75E1B"/>
    <w:rsid w:val="00B75F02"/>
    <w:rsid w:val="00B76DD3"/>
    <w:rsid w:val="00B770D2"/>
    <w:rsid w:val="00B775DA"/>
    <w:rsid w:val="00B83663"/>
    <w:rsid w:val="00B838F4"/>
    <w:rsid w:val="00B84C82"/>
    <w:rsid w:val="00B85D1B"/>
    <w:rsid w:val="00B90371"/>
    <w:rsid w:val="00B90C6C"/>
    <w:rsid w:val="00B91A74"/>
    <w:rsid w:val="00B91DE8"/>
    <w:rsid w:val="00B92A43"/>
    <w:rsid w:val="00B93083"/>
    <w:rsid w:val="00B9320F"/>
    <w:rsid w:val="00B93516"/>
    <w:rsid w:val="00B9399B"/>
    <w:rsid w:val="00B94878"/>
    <w:rsid w:val="00B9517E"/>
    <w:rsid w:val="00B95E60"/>
    <w:rsid w:val="00B95F12"/>
    <w:rsid w:val="00B96776"/>
    <w:rsid w:val="00B97110"/>
    <w:rsid w:val="00B973E5"/>
    <w:rsid w:val="00B97475"/>
    <w:rsid w:val="00BA00F4"/>
    <w:rsid w:val="00BA1540"/>
    <w:rsid w:val="00BA1814"/>
    <w:rsid w:val="00BA18F5"/>
    <w:rsid w:val="00BA1CC1"/>
    <w:rsid w:val="00BA2581"/>
    <w:rsid w:val="00BA43AC"/>
    <w:rsid w:val="00BA47A3"/>
    <w:rsid w:val="00BA5026"/>
    <w:rsid w:val="00BA579B"/>
    <w:rsid w:val="00BA7B5B"/>
    <w:rsid w:val="00BA7C0B"/>
    <w:rsid w:val="00BB2031"/>
    <w:rsid w:val="00BB241C"/>
    <w:rsid w:val="00BB2B98"/>
    <w:rsid w:val="00BB375B"/>
    <w:rsid w:val="00BB457C"/>
    <w:rsid w:val="00BB5F0E"/>
    <w:rsid w:val="00BB6373"/>
    <w:rsid w:val="00BB6B53"/>
    <w:rsid w:val="00BB6E79"/>
    <w:rsid w:val="00BB7868"/>
    <w:rsid w:val="00BB7B82"/>
    <w:rsid w:val="00BC18D1"/>
    <w:rsid w:val="00BC1E02"/>
    <w:rsid w:val="00BC2055"/>
    <w:rsid w:val="00BC38B3"/>
    <w:rsid w:val="00BC3B52"/>
    <w:rsid w:val="00BC678B"/>
    <w:rsid w:val="00BC6CB9"/>
    <w:rsid w:val="00BC723F"/>
    <w:rsid w:val="00BD5B6E"/>
    <w:rsid w:val="00BD7235"/>
    <w:rsid w:val="00BD7977"/>
    <w:rsid w:val="00BD7FBC"/>
    <w:rsid w:val="00BE242F"/>
    <w:rsid w:val="00BE248E"/>
    <w:rsid w:val="00BE24B0"/>
    <w:rsid w:val="00BE42C5"/>
    <w:rsid w:val="00BE42E1"/>
    <w:rsid w:val="00BE456F"/>
    <w:rsid w:val="00BE5107"/>
    <w:rsid w:val="00BE5EDD"/>
    <w:rsid w:val="00BE66FE"/>
    <w:rsid w:val="00BE6E4B"/>
    <w:rsid w:val="00BE719A"/>
    <w:rsid w:val="00BE720A"/>
    <w:rsid w:val="00BE7835"/>
    <w:rsid w:val="00BF0723"/>
    <w:rsid w:val="00BF15D6"/>
    <w:rsid w:val="00BF16F7"/>
    <w:rsid w:val="00BF2A59"/>
    <w:rsid w:val="00BF3DD1"/>
    <w:rsid w:val="00BF54FE"/>
    <w:rsid w:val="00BF57DF"/>
    <w:rsid w:val="00BF6650"/>
    <w:rsid w:val="00BF6F00"/>
    <w:rsid w:val="00BF7124"/>
    <w:rsid w:val="00C01C3D"/>
    <w:rsid w:val="00C038C3"/>
    <w:rsid w:val="00C05063"/>
    <w:rsid w:val="00C054BA"/>
    <w:rsid w:val="00C0592F"/>
    <w:rsid w:val="00C067E5"/>
    <w:rsid w:val="00C06AC8"/>
    <w:rsid w:val="00C128A6"/>
    <w:rsid w:val="00C13175"/>
    <w:rsid w:val="00C15FD7"/>
    <w:rsid w:val="00C164CA"/>
    <w:rsid w:val="00C175C1"/>
    <w:rsid w:val="00C2347D"/>
    <w:rsid w:val="00C24143"/>
    <w:rsid w:val="00C244FB"/>
    <w:rsid w:val="00C2560D"/>
    <w:rsid w:val="00C26051"/>
    <w:rsid w:val="00C26EB0"/>
    <w:rsid w:val="00C300BA"/>
    <w:rsid w:val="00C31F5F"/>
    <w:rsid w:val="00C327E2"/>
    <w:rsid w:val="00C32B62"/>
    <w:rsid w:val="00C32E4B"/>
    <w:rsid w:val="00C345C3"/>
    <w:rsid w:val="00C345E3"/>
    <w:rsid w:val="00C34BB8"/>
    <w:rsid w:val="00C408F0"/>
    <w:rsid w:val="00C40D67"/>
    <w:rsid w:val="00C40F42"/>
    <w:rsid w:val="00C426BF"/>
    <w:rsid w:val="00C42A95"/>
    <w:rsid w:val="00C42BF8"/>
    <w:rsid w:val="00C44311"/>
    <w:rsid w:val="00C460AE"/>
    <w:rsid w:val="00C47780"/>
    <w:rsid w:val="00C47CB7"/>
    <w:rsid w:val="00C50043"/>
    <w:rsid w:val="00C5015F"/>
    <w:rsid w:val="00C50A0F"/>
    <w:rsid w:val="00C50F4A"/>
    <w:rsid w:val="00C52A98"/>
    <w:rsid w:val="00C52E36"/>
    <w:rsid w:val="00C52E76"/>
    <w:rsid w:val="00C53199"/>
    <w:rsid w:val="00C5387B"/>
    <w:rsid w:val="00C53A2B"/>
    <w:rsid w:val="00C541C6"/>
    <w:rsid w:val="00C54B4A"/>
    <w:rsid w:val="00C555A7"/>
    <w:rsid w:val="00C57386"/>
    <w:rsid w:val="00C60299"/>
    <w:rsid w:val="00C60459"/>
    <w:rsid w:val="00C60992"/>
    <w:rsid w:val="00C60B3C"/>
    <w:rsid w:val="00C61E9D"/>
    <w:rsid w:val="00C64334"/>
    <w:rsid w:val="00C65D82"/>
    <w:rsid w:val="00C664FA"/>
    <w:rsid w:val="00C66CD3"/>
    <w:rsid w:val="00C67F3B"/>
    <w:rsid w:val="00C72D10"/>
    <w:rsid w:val="00C7573B"/>
    <w:rsid w:val="00C76757"/>
    <w:rsid w:val="00C76914"/>
    <w:rsid w:val="00C76CF3"/>
    <w:rsid w:val="00C77403"/>
    <w:rsid w:val="00C82214"/>
    <w:rsid w:val="00C83580"/>
    <w:rsid w:val="00C838AA"/>
    <w:rsid w:val="00C85492"/>
    <w:rsid w:val="00C85E2B"/>
    <w:rsid w:val="00C85E6D"/>
    <w:rsid w:val="00C8708F"/>
    <w:rsid w:val="00C87A1C"/>
    <w:rsid w:val="00C904FA"/>
    <w:rsid w:val="00C90797"/>
    <w:rsid w:val="00C91F2B"/>
    <w:rsid w:val="00C93205"/>
    <w:rsid w:val="00C93BEF"/>
    <w:rsid w:val="00C945DC"/>
    <w:rsid w:val="00C946CF"/>
    <w:rsid w:val="00C9640B"/>
    <w:rsid w:val="00C97D06"/>
    <w:rsid w:val="00C97F2F"/>
    <w:rsid w:val="00CA13D5"/>
    <w:rsid w:val="00CA14AB"/>
    <w:rsid w:val="00CA1F08"/>
    <w:rsid w:val="00CA3B37"/>
    <w:rsid w:val="00CA56E5"/>
    <w:rsid w:val="00CA694E"/>
    <w:rsid w:val="00CA6B21"/>
    <w:rsid w:val="00CA7844"/>
    <w:rsid w:val="00CA7C1B"/>
    <w:rsid w:val="00CB204F"/>
    <w:rsid w:val="00CB2139"/>
    <w:rsid w:val="00CB2EEC"/>
    <w:rsid w:val="00CB4424"/>
    <w:rsid w:val="00CB58EF"/>
    <w:rsid w:val="00CB62B5"/>
    <w:rsid w:val="00CB74C7"/>
    <w:rsid w:val="00CC0229"/>
    <w:rsid w:val="00CC0498"/>
    <w:rsid w:val="00CC0524"/>
    <w:rsid w:val="00CC0EE6"/>
    <w:rsid w:val="00CC467D"/>
    <w:rsid w:val="00CC49F0"/>
    <w:rsid w:val="00CC4DE6"/>
    <w:rsid w:val="00CC6BF5"/>
    <w:rsid w:val="00CD013D"/>
    <w:rsid w:val="00CD0E30"/>
    <w:rsid w:val="00CD1C05"/>
    <w:rsid w:val="00CD1E50"/>
    <w:rsid w:val="00CD2078"/>
    <w:rsid w:val="00CD233E"/>
    <w:rsid w:val="00CD2FD3"/>
    <w:rsid w:val="00CD3CA2"/>
    <w:rsid w:val="00CD400B"/>
    <w:rsid w:val="00CD45CB"/>
    <w:rsid w:val="00CD466C"/>
    <w:rsid w:val="00CD49F3"/>
    <w:rsid w:val="00CD4ED6"/>
    <w:rsid w:val="00CD7BB5"/>
    <w:rsid w:val="00CE0A93"/>
    <w:rsid w:val="00CE2864"/>
    <w:rsid w:val="00CE6B4E"/>
    <w:rsid w:val="00CE7C48"/>
    <w:rsid w:val="00CE7FE2"/>
    <w:rsid w:val="00CF0BB2"/>
    <w:rsid w:val="00CF1054"/>
    <w:rsid w:val="00CF2D4A"/>
    <w:rsid w:val="00CF35B5"/>
    <w:rsid w:val="00D032A2"/>
    <w:rsid w:val="00D03D09"/>
    <w:rsid w:val="00D04069"/>
    <w:rsid w:val="00D047F1"/>
    <w:rsid w:val="00D05BFB"/>
    <w:rsid w:val="00D06D77"/>
    <w:rsid w:val="00D06E7E"/>
    <w:rsid w:val="00D07690"/>
    <w:rsid w:val="00D1222D"/>
    <w:rsid w:val="00D12B0D"/>
    <w:rsid w:val="00D13441"/>
    <w:rsid w:val="00D139A1"/>
    <w:rsid w:val="00D15198"/>
    <w:rsid w:val="00D162EC"/>
    <w:rsid w:val="00D16D37"/>
    <w:rsid w:val="00D1722D"/>
    <w:rsid w:val="00D21FCE"/>
    <w:rsid w:val="00D22118"/>
    <w:rsid w:val="00D22CD2"/>
    <w:rsid w:val="00D2301A"/>
    <w:rsid w:val="00D23392"/>
    <w:rsid w:val="00D23A39"/>
    <w:rsid w:val="00D23B11"/>
    <w:rsid w:val="00D243A3"/>
    <w:rsid w:val="00D25DE4"/>
    <w:rsid w:val="00D274D9"/>
    <w:rsid w:val="00D309CF"/>
    <w:rsid w:val="00D32077"/>
    <w:rsid w:val="00D333C3"/>
    <w:rsid w:val="00D33440"/>
    <w:rsid w:val="00D33569"/>
    <w:rsid w:val="00D33758"/>
    <w:rsid w:val="00D33885"/>
    <w:rsid w:val="00D34197"/>
    <w:rsid w:val="00D344E0"/>
    <w:rsid w:val="00D34C3C"/>
    <w:rsid w:val="00D34D0F"/>
    <w:rsid w:val="00D34D9B"/>
    <w:rsid w:val="00D3728A"/>
    <w:rsid w:val="00D44436"/>
    <w:rsid w:val="00D451D3"/>
    <w:rsid w:val="00D454EF"/>
    <w:rsid w:val="00D51465"/>
    <w:rsid w:val="00D51647"/>
    <w:rsid w:val="00D51BB2"/>
    <w:rsid w:val="00D52EFE"/>
    <w:rsid w:val="00D53642"/>
    <w:rsid w:val="00D54BE6"/>
    <w:rsid w:val="00D56687"/>
    <w:rsid w:val="00D568E6"/>
    <w:rsid w:val="00D56A0D"/>
    <w:rsid w:val="00D570FA"/>
    <w:rsid w:val="00D57848"/>
    <w:rsid w:val="00D60EA1"/>
    <w:rsid w:val="00D61313"/>
    <w:rsid w:val="00D6208D"/>
    <w:rsid w:val="00D624CD"/>
    <w:rsid w:val="00D630FB"/>
    <w:rsid w:val="00D6322B"/>
    <w:rsid w:val="00D63EF6"/>
    <w:rsid w:val="00D66518"/>
    <w:rsid w:val="00D67879"/>
    <w:rsid w:val="00D700FB"/>
    <w:rsid w:val="00D705C7"/>
    <w:rsid w:val="00D70DFB"/>
    <w:rsid w:val="00D71C51"/>
    <w:rsid w:val="00D71EEA"/>
    <w:rsid w:val="00D72E4F"/>
    <w:rsid w:val="00D735CD"/>
    <w:rsid w:val="00D7539C"/>
    <w:rsid w:val="00D766DF"/>
    <w:rsid w:val="00D76CE9"/>
    <w:rsid w:val="00D80119"/>
    <w:rsid w:val="00D80816"/>
    <w:rsid w:val="00D80B2A"/>
    <w:rsid w:val="00D815D0"/>
    <w:rsid w:val="00D82A29"/>
    <w:rsid w:val="00D8428D"/>
    <w:rsid w:val="00D84541"/>
    <w:rsid w:val="00D85CCF"/>
    <w:rsid w:val="00D85E84"/>
    <w:rsid w:val="00D85FCA"/>
    <w:rsid w:val="00D87907"/>
    <w:rsid w:val="00D90841"/>
    <w:rsid w:val="00D91345"/>
    <w:rsid w:val="00D93A54"/>
    <w:rsid w:val="00D93B73"/>
    <w:rsid w:val="00D93C30"/>
    <w:rsid w:val="00D95E4D"/>
    <w:rsid w:val="00D96A52"/>
    <w:rsid w:val="00D97B94"/>
    <w:rsid w:val="00DA2439"/>
    <w:rsid w:val="00DA2AD6"/>
    <w:rsid w:val="00DA48F5"/>
    <w:rsid w:val="00DA510D"/>
    <w:rsid w:val="00DA5513"/>
    <w:rsid w:val="00DA6F05"/>
    <w:rsid w:val="00DA782C"/>
    <w:rsid w:val="00DB0E99"/>
    <w:rsid w:val="00DB124D"/>
    <w:rsid w:val="00DB2274"/>
    <w:rsid w:val="00DB284A"/>
    <w:rsid w:val="00DB2B20"/>
    <w:rsid w:val="00DB3BF5"/>
    <w:rsid w:val="00DB3E6A"/>
    <w:rsid w:val="00DB42A5"/>
    <w:rsid w:val="00DB42EB"/>
    <w:rsid w:val="00DB604C"/>
    <w:rsid w:val="00DB64FC"/>
    <w:rsid w:val="00DB692C"/>
    <w:rsid w:val="00DB73BB"/>
    <w:rsid w:val="00DB7DC6"/>
    <w:rsid w:val="00DC25AA"/>
    <w:rsid w:val="00DC2C0D"/>
    <w:rsid w:val="00DC3022"/>
    <w:rsid w:val="00DC5395"/>
    <w:rsid w:val="00DC69C0"/>
    <w:rsid w:val="00DC7CEF"/>
    <w:rsid w:val="00DD0240"/>
    <w:rsid w:val="00DD3224"/>
    <w:rsid w:val="00DD46D8"/>
    <w:rsid w:val="00DD56BE"/>
    <w:rsid w:val="00DD57DE"/>
    <w:rsid w:val="00DD7255"/>
    <w:rsid w:val="00DD7838"/>
    <w:rsid w:val="00DD79A7"/>
    <w:rsid w:val="00DE04E5"/>
    <w:rsid w:val="00DE1361"/>
    <w:rsid w:val="00DE149E"/>
    <w:rsid w:val="00DE225E"/>
    <w:rsid w:val="00DE2476"/>
    <w:rsid w:val="00DE433D"/>
    <w:rsid w:val="00DE502E"/>
    <w:rsid w:val="00DE5380"/>
    <w:rsid w:val="00DE629B"/>
    <w:rsid w:val="00DE7618"/>
    <w:rsid w:val="00DF5C0F"/>
    <w:rsid w:val="00E020AD"/>
    <w:rsid w:val="00E034DB"/>
    <w:rsid w:val="00E03B7D"/>
    <w:rsid w:val="00E03BC2"/>
    <w:rsid w:val="00E05704"/>
    <w:rsid w:val="00E05BF1"/>
    <w:rsid w:val="00E11958"/>
    <w:rsid w:val="00E12224"/>
    <w:rsid w:val="00E12F1A"/>
    <w:rsid w:val="00E139B7"/>
    <w:rsid w:val="00E148A3"/>
    <w:rsid w:val="00E155DE"/>
    <w:rsid w:val="00E1615D"/>
    <w:rsid w:val="00E22935"/>
    <w:rsid w:val="00E22F69"/>
    <w:rsid w:val="00E2365C"/>
    <w:rsid w:val="00E24818"/>
    <w:rsid w:val="00E24D3C"/>
    <w:rsid w:val="00E2593A"/>
    <w:rsid w:val="00E27125"/>
    <w:rsid w:val="00E30591"/>
    <w:rsid w:val="00E30693"/>
    <w:rsid w:val="00E31601"/>
    <w:rsid w:val="00E31901"/>
    <w:rsid w:val="00E31A21"/>
    <w:rsid w:val="00E32540"/>
    <w:rsid w:val="00E3317B"/>
    <w:rsid w:val="00E33CE3"/>
    <w:rsid w:val="00E3444F"/>
    <w:rsid w:val="00E35EE3"/>
    <w:rsid w:val="00E36836"/>
    <w:rsid w:val="00E37440"/>
    <w:rsid w:val="00E376DA"/>
    <w:rsid w:val="00E413A7"/>
    <w:rsid w:val="00E41D41"/>
    <w:rsid w:val="00E4251B"/>
    <w:rsid w:val="00E43104"/>
    <w:rsid w:val="00E445D0"/>
    <w:rsid w:val="00E44B01"/>
    <w:rsid w:val="00E44E1F"/>
    <w:rsid w:val="00E4517B"/>
    <w:rsid w:val="00E45881"/>
    <w:rsid w:val="00E45F0D"/>
    <w:rsid w:val="00E46582"/>
    <w:rsid w:val="00E47EC3"/>
    <w:rsid w:val="00E502E7"/>
    <w:rsid w:val="00E51DFA"/>
    <w:rsid w:val="00E51E40"/>
    <w:rsid w:val="00E52FED"/>
    <w:rsid w:val="00E53D45"/>
    <w:rsid w:val="00E53ED2"/>
    <w:rsid w:val="00E53EDF"/>
    <w:rsid w:val="00E54292"/>
    <w:rsid w:val="00E54712"/>
    <w:rsid w:val="00E5480D"/>
    <w:rsid w:val="00E5727C"/>
    <w:rsid w:val="00E57AD5"/>
    <w:rsid w:val="00E60057"/>
    <w:rsid w:val="00E60191"/>
    <w:rsid w:val="00E6253A"/>
    <w:rsid w:val="00E66EA2"/>
    <w:rsid w:val="00E70907"/>
    <w:rsid w:val="00E7160F"/>
    <w:rsid w:val="00E71EBB"/>
    <w:rsid w:val="00E72CF1"/>
    <w:rsid w:val="00E735BE"/>
    <w:rsid w:val="00E73E6A"/>
    <w:rsid w:val="00E74DC7"/>
    <w:rsid w:val="00E75683"/>
    <w:rsid w:val="00E75AAE"/>
    <w:rsid w:val="00E75BEF"/>
    <w:rsid w:val="00E8058E"/>
    <w:rsid w:val="00E81668"/>
    <w:rsid w:val="00E82891"/>
    <w:rsid w:val="00E85B2D"/>
    <w:rsid w:val="00E864CA"/>
    <w:rsid w:val="00E86866"/>
    <w:rsid w:val="00E87699"/>
    <w:rsid w:val="00E9095B"/>
    <w:rsid w:val="00E90AA5"/>
    <w:rsid w:val="00E92E27"/>
    <w:rsid w:val="00E92E5D"/>
    <w:rsid w:val="00E94C26"/>
    <w:rsid w:val="00E9586B"/>
    <w:rsid w:val="00E97334"/>
    <w:rsid w:val="00EA0E22"/>
    <w:rsid w:val="00EA10E7"/>
    <w:rsid w:val="00EA3715"/>
    <w:rsid w:val="00EA3E08"/>
    <w:rsid w:val="00EA40D0"/>
    <w:rsid w:val="00EA4AC0"/>
    <w:rsid w:val="00EA4E75"/>
    <w:rsid w:val="00EA524D"/>
    <w:rsid w:val="00EA737E"/>
    <w:rsid w:val="00EA7B93"/>
    <w:rsid w:val="00EB070D"/>
    <w:rsid w:val="00EB0FD9"/>
    <w:rsid w:val="00EB10B8"/>
    <w:rsid w:val="00EB1189"/>
    <w:rsid w:val="00EB1708"/>
    <w:rsid w:val="00EB31E3"/>
    <w:rsid w:val="00EB3A99"/>
    <w:rsid w:val="00EB4B9B"/>
    <w:rsid w:val="00EB5662"/>
    <w:rsid w:val="00EB5AE9"/>
    <w:rsid w:val="00EB60CA"/>
    <w:rsid w:val="00EB61E4"/>
    <w:rsid w:val="00EB65CC"/>
    <w:rsid w:val="00EB65F8"/>
    <w:rsid w:val="00EB6F07"/>
    <w:rsid w:val="00EB7A10"/>
    <w:rsid w:val="00EC010E"/>
    <w:rsid w:val="00EC0CC4"/>
    <w:rsid w:val="00EC21E6"/>
    <w:rsid w:val="00EC42E6"/>
    <w:rsid w:val="00EC67EE"/>
    <w:rsid w:val="00EC6C26"/>
    <w:rsid w:val="00EC6FBE"/>
    <w:rsid w:val="00ED0346"/>
    <w:rsid w:val="00ED19DC"/>
    <w:rsid w:val="00ED2606"/>
    <w:rsid w:val="00ED28D6"/>
    <w:rsid w:val="00ED2A66"/>
    <w:rsid w:val="00ED39DB"/>
    <w:rsid w:val="00ED4143"/>
    <w:rsid w:val="00ED4928"/>
    <w:rsid w:val="00ED4F11"/>
    <w:rsid w:val="00ED5254"/>
    <w:rsid w:val="00ED7221"/>
    <w:rsid w:val="00EE0634"/>
    <w:rsid w:val="00EE2BB9"/>
    <w:rsid w:val="00EE3FFE"/>
    <w:rsid w:val="00EE5146"/>
    <w:rsid w:val="00EE57E8"/>
    <w:rsid w:val="00EE5D8F"/>
    <w:rsid w:val="00EE6190"/>
    <w:rsid w:val="00EE7349"/>
    <w:rsid w:val="00EE7A47"/>
    <w:rsid w:val="00EE7C47"/>
    <w:rsid w:val="00EF0472"/>
    <w:rsid w:val="00EF1BF1"/>
    <w:rsid w:val="00EF221B"/>
    <w:rsid w:val="00EF2E3A"/>
    <w:rsid w:val="00EF2E6D"/>
    <w:rsid w:val="00EF3241"/>
    <w:rsid w:val="00EF3A34"/>
    <w:rsid w:val="00EF45F1"/>
    <w:rsid w:val="00EF6402"/>
    <w:rsid w:val="00EF672C"/>
    <w:rsid w:val="00EF6A26"/>
    <w:rsid w:val="00EF71B4"/>
    <w:rsid w:val="00EF73D9"/>
    <w:rsid w:val="00EF741D"/>
    <w:rsid w:val="00F016E6"/>
    <w:rsid w:val="00F01801"/>
    <w:rsid w:val="00F029F6"/>
    <w:rsid w:val="00F02CC8"/>
    <w:rsid w:val="00F03EDA"/>
    <w:rsid w:val="00F04459"/>
    <w:rsid w:val="00F046D0"/>
    <w:rsid w:val="00F047E2"/>
    <w:rsid w:val="00F04D57"/>
    <w:rsid w:val="00F06924"/>
    <w:rsid w:val="00F069BB"/>
    <w:rsid w:val="00F07070"/>
    <w:rsid w:val="00F078DC"/>
    <w:rsid w:val="00F07C4A"/>
    <w:rsid w:val="00F124B3"/>
    <w:rsid w:val="00F13E86"/>
    <w:rsid w:val="00F14E3F"/>
    <w:rsid w:val="00F16920"/>
    <w:rsid w:val="00F20555"/>
    <w:rsid w:val="00F20A3E"/>
    <w:rsid w:val="00F20B52"/>
    <w:rsid w:val="00F21F36"/>
    <w:rsid w:val="00F25442"/>
    <w:rsid w:val="00F27C0C"/>
    <w:rsid w:val="00F27DA2"/>
    <w:rsid w:val="00F32DC2"/>
    <w:rsid w:val="00F32E3A"/>
    <w:rsid w:val="00F32FCB"/>
    <w:rsid w:val="00F33523"/>
    <w:rsid w:val="00F338A1"/>
    <w:rsid w:val="00F33BEA"/>
    <w:rsid w:val="00F34CEB"/>
    <w:rsid w:val="00F36DEE"/>
    <w:rsid w:val="00F373FF"/>
    <w:rsid w:val="00F37AAC"/>
    <w:rsid w:val="00F43726"/>
    <w:rsid w:val="00F43E47"/>
    <w:rsid w:val="00F44507"/>
    <w:rsid w:val="00F45A9E"/>
    <w:rsid w:val="00F4735C"/>
    <w:rsid w:val="00F52662"/>
    <w:rsid w:val="00F52C2A"/>
    <w:rsid w:val="00F54642"/>
    <w:rsid w:val="00F55688"/>
    <w:rsid w:val="00F57918"/>
    <w:rsid w:val="00F60127"/>
    <w:rsid w:val="00F607D9"/>
    <w:rsid w:val="00F60800"/>
    <w:rsid w:val="00F60E60"/>
    <w:rsid w:val="00F610B2"/>
    <w:rsid w:val="00F621B7"/>
    <w:rsid w:val="00F62E83"/>
    <w:rsid w:val="00F6496E"/>
    <w:rsid w:val="00F64989"/>
    <w:rsid w:val="00F65473"/>
    <w:rsid w:val="00F65FFE"/>
    <w:rsid w:val="00F677A9"/>
    <w:rsid w:val="00F67867"/>
    <w:rsid w:val="00F72359"/>
    <w:rsid w:val="00F728E9"/>
    <w:rsid w:val="00F72DB4"/>
    <w:rsid w:val="00F73FE4"/>
    <w:rsid w:val="00F75A46"/>
    <w:rsid w:val="00F75E5A"/>
    <w:rsid w:val="00F7607D"/>
    <w:rsid w:val="00F80C21"/>
    <w:rsid w:val="00F8121C"/>
    <w:rsid w:val="00F81F13"/>
    <w:rsid w:val="00F829D9"/>
    <w:rsid w:val="00F844A1"/>
    <w:rsid w:val="00F84CF5"/>
    <w:rsid w:val="00F85312"/>
    <w:rsid w:val="00F85535"/>
    <w:rsid w:val="00F8612E"/>
    <w:rsid w:val="00F90B28"/>
    <w:rsid w:val="00F912B0"/>
    <w:rsid w:val="00F9209A"/>
    <w:rsid w:val="00F92277"/>
    <w:rsid w:val="00F92ADC"/>
    <w:rsid w:val="00F94583"/>
    <w:rsid w:val="00F949E2"/>
    <w:rsid w:val="00F94FFC"/>
    <w:rsid w:val="00F954F8"/>
    <w:rsid w:val="00FA17AA"/>
    <w:rsid w:val="00FA1B83"/>
    <w:rsid w:val="00FA1C25"/>
    <w:rsid w:val="00FA24DA"/>
    <w:rsid w:val="00FA31DB"/>
    <w:rsid w:val="00FA3C8A"/>
    <w:rsid w:val="00FA418F"/>
    <w:rsid w:val="00FA420B"/>
    <w:rsid w:val="00FA42E7"/>
    <w:rsid w:val="00FA5D46"/>
    <w:rsid w:val="00FA649C"/>
    <w:rsid w:val="00FB04CA"/>
    <w:rsid w:val="00FB129F"/>
    <w:rsid w:val="00FB17F3"/>
    <w:rsid w:val="00FB18DC"/>
    <w:rsid w:val="00FB209E"/>
    <w:rsid w:val="00FB3126"/>
    <w:rsid w:val="00FB35AC"/>
    <w:rsid w:val="00FB578F"/>
    <w:rsid w:val="00FB6AEE"/>
    <w:rsid w:val="00FB6F28"/>
    <w:rsid w:val="00FB759C"/>
    <w:rsid w:val="00FC0B6A"/>
    <w:rsid w:val="00FC0D48"/>
    <w:rsid w:val="00FC2AA7"/>
    <w:rsid w:val="00FC353B"/>
    <w:rsid w:val="00FC3864"/>
    <w:rsid w:val="00FC3EAC"/>
    <w:rsid w:val="00FC4C96"/>
    <w:rsid w:val="00FC5432"/>
    <w:rsid w:val="00FC6927"/>
    <w:rsid w:val="00FD18C1"/>
    <w:rsid w:val="00FD2249"/>
    <w:rsid w:val="00FD3C83"/>
    <w:rsid w:val="00FD3F37"/>
    <w:rsid w:val="00FD5738"/>
    <w:rsid w:val="00FD7F23"/>
    <w:rsid w:val="00FE0FE5"/>
    <w:rsid w:val="00FE3E9F"/>
    <w:rsid w:val="00FE4158"/>
    <w:rsid w:val="00FE4AF6"/>
    <w:rsid w:val="00FE5231"/>
    <w:rsid w:val="00FF282B"/>
    <w:rsid w:val="00FF35CA"/>
    <w:rsid w:val="00FF39DE"/>
    <w:rsid w:val="00FF3D83"/>
    <w:rsid w:val="00FF585C"/>
    <w:rsid w:val="00FF5B66"/>
    <w:rsid w:val="00FF5ED4"/>
    <w:rsid w:val="00FF64D7"/>
    <w:rsid w:val="00FF6532"/>
    <w:rsid w:val="00FF71A3"/>
    <w:rsid w:val="01DFD001"/>
    <w:rsid w:val="024BD73B"/>
    <w:rsid w:val="02919F2E"/>
    <w:rsid w:val="0369561B"/>
    <w:rsid w:val="04663922"/>
    <w:rsid w:val="04B27254"/>
    <w:rsid w:val="04CC1468"/>
    <w:rsid w:val="04E65228"/>
    <w:rsid w:val="05CF1D76"/>
    <w:rsid w:val="05F6FC96"/>
    <w:rsid w:val="06E6B22A"/>
    <w:rsid w:val="076ACEFC"/>
    <w:rsid w:val="08F32DDA"/>
    <w:rsid w:val="095DA4F2"/>
    <w:rsid w:val="096AD0C7"/>
    <w:rsid w:val="0973A47D"/>
    <w:rsid w:val="098A174C"/>
    <w:rsid w:val="0A7E6C1B"/>
    <w:rsid w:val="0A8B82CB"/>
    <w:rsid w:val="0BF9E9DE"/>
    <w:rsid w:val="0C25B3C0"/>
    <w:rsid w:val="0CCEB5BC"/>
    <w:rsid w:val="0CDF32D1"/>
    <w:rsid w:val="0D3FFFFA"/>
    <w:rsid w:val="0E05B269"/>
    <w:rsid w:val="0E218734"/>
    <w:rsid w:val="0EA18EA8"/>
    <w:rsid w:val="0F6B8D5E"/>
    <w:rsid w:val="0F7BF131"/>
    <w:rsid w:val="0FCEBDD1"/>
    <w:rsid w:val="10EF6DDD"/>
    <w:rsid w:val="115D1B4C"/>
    <w:rsid w:val="12276428"/>
    <w:rsid w:val="124EA446"/>
    <w:rsid w:val="13EEF1B4"/>
    <w:rsid w:val="14B0AF12"/>
    <w:rsid w:val="14BBABA0"/>
    <w:rsid w:val="15BFDDCB"/>
    <w:rsid w:val="162565A1"/>
    <w:rsid w:val="16627F3A"/>
    <w:rsid w:val="16B0B097"/>
    <w:rsid w:val="17A6F8F8"/>
    <w:rsid w:val="18182E89"/>
    <w:rsid w:val="18E00A73"/>
    <w:rsid w:val="18F4063C"/>
    <w:rsid w:val="1928778F"/>
    <w:rsid w:val="19337B9B"/>
    <w:rsid w:val="19C56A2F"/>
    <w:rsid w:val="1A029D0E"/>
    <w:rsid w:val="1B02BD58"/>
    <w:rsid w:val="1B35802F"/>
    <w:rsid w:val="1B72BDE3"/>
    <w:rsid w:val="1B8F37F5"/>
    <w:rsid w:val="1BAFA6D1"/>
    <w:rsid w:val="1C32CB2F"/>
    <w:rsid w:val="1C9A3608"/>
    <w:rsid w:val="1D3EEB2F"/>
    <w:rsid w:val="1DC6C121"/>
    <w:rsid w:val="1DF16095"/>
    <w:rsid w:val="1DFAB835"/>
    <w:rsid w:val="1E0DA0E0"/>
    <w:rsid w:val="1E8DAABA"/>
    <w:rsid w:val="1EC5D4C7"/>
    <w:rsid w:val="1F1FFB88"/>
    <w:rsid w:val="1F5063A4"/>
    <w:rsid w:val="1F549B92"/>
    <w:rsid w:val="1F69B5BC"/>
    <w:rsid w:val="1F9E33BC"/>
    <w:rsid w:val="21F15490"/>
    <w:rsid w:val="227E2810"/>
    <w:rsid w:val="22AC4BD8"/>
    <w:rsid w:val="243E0967"/>
    <w:rsid w:val="24D7DDCB"/>
    <w:rsid w:val="24E1F96D"/>
    <w:rsid w:val="252DBC61"/>
    <w:rsid w:val="263BB909"/>
    <w:rsid w:val="2760465A"/>
    <w:rsid w:val="279CAD01"/>
    <w:rsid w:val="2824A2C6"/>
    <w:rsid w:val="284E7C26"/>
    <w:rsid w:val="292C4F10"/>
    <w:rsid w:val="2AA14268"/>
    <w:rsid w:val="2BE8E8D9"/>
    <w:rsid w:val="2C835556"/>
    <w:rsid w:val="2D3BDD3F"/>
    <w:rsid w:val="2D737C89"/>
    <w:rsid w:val="2DCC96AF"/>
    <w:rsid w:val="2E7C29A4"/>
    <w:rsid w:val="2EDB79C4"/>
    <w:rsid w:val="2F40F834"/>
    <w:rsid w:val="2F568E42"/>
    <w:rsid w:val="316906A3"/>
    <w:rsid w:val="31ED94FA"/>
    <w:rsid w:val="329E1F35"/>
    <w:rsid w:val="32EB16D4"/>
    <w:rsid w:val="336F744E"/>
    <w:rsid w:val="341E96F1"/>
    <w:rsid w:val="354FBA86"/>
    <w:rsid w:val="35D88784"/>
    <w:rsid w:val="36244907"/>
    <w:rsid w:val="3659547F"/>
    <w:rsid w:val="36A34BFF"/>
    <w:rsid w:val="36AD3BF3"/>
    <w:rsid w:val="37001DB7"/>
    <w:rsid w:val="37A6DC52"/>
    <w:rsid w:val="386759D0"/>
    <w:rsid w:val="39225F57"/>
    <w:rsid w:val="392FF899"/>
    <w:rsid w:val="39D1E0FB"/>
    <w:rsid w:val="3A5C2466"/>
    <w:rsid w:val="3A855068"/>
    <w:rsid w:val="3AC23E26"/>
    <w:rsid w:val="3B2B09B1"/>
    <w:rsid w:val="3C433AE1"/>
    <w:rsid w:val="3D9AF380"/>
    <w:rsid w:val="3DBCBA1A"/>
    <w:rsid w:val="3E67C1AA"/>
    <w:rsid w:val="3EE5F349"/>
    <w:rsid w:val="3FB60F80"/>
    <w:rsid w:val="4008693D"/>
    <w:rsid w:val="40158E91"/>
    <w:rsid w:val="4115CB9F"/>
    <w:rsid w:val="419F50A3"/>
    <w:rsid w:val="41DF4DFD"/>
    <w:rsid w:val="420F2297"/>
    <w:rsid w:val="429B638F"/>
    <w:rsid w:val="4308F83A"/>
    <w:rsid w:val="4357E65B"/>
    <w:rsid w:val="442AB106"/>
    <w:rsid w:val="44537C00"/>
    <w:rsid w:val="445AED1F"/>
    <w:rsid w:val="44708010"/>
    <w:rsid w:val="4528124D"/>
    <w:rsid w:val="45E8748B"/>
    <w:rsid w:val="463967F4"/>
    <w:rsid w:val="465392EB"/>
    <w:rsid w:val="47560E33"/>
    <w:rsid w:val="4807A893"/>
    <w:rsid w:val="48773658"/>
    <w:rsid w:val="488ADE3F"/>
    <w:rsid w:val="49FC6929"/>
    <w:rsid w:val="4A84266D"/>
    <w:rsid w:val="4B79EEFA"/>
    <w:rsid w:val="4BAC282D"/>
    <w:rsid w:val="4BB75F65"/>
    <w:rsid w:val="4C432984"/>
    <w:rsid w:val="4C60ADB8"/>
    <w:rsid w:val="4C80D791"/>
    <w:rsid w:val="4CCE2157"/>
    <w:rsid w:val="4D3E1A4E"/>
    <w:rsid w:val="4D92F478"/>
    <w:rsid w:val="4DF2F4BE"/>
    <w:rsid w:val="4E149CF0"/>
    <w:rsid w:val="4ECCC723"/>
    <w:rsid w:val="5044D9BC"/>
    <w:rsid w:val="5052CD17"/>
    <w:rsid w:val="5170D7B3"/>
    <w:rsid w:val="5220A940"/>
    <w:rsid w:val="537E2FC1"/>
    <w:rsid w:val="54C71DB5"/>
    <w:rsid w:val="550C90FA"/>
    <w:rsid w:val="550D8E9D"/>
    <w:rsid w:val="564174F5"/>
    <w:rsid w:val="56DCA6F3"/>
    <w:rsid w:val="5785BE8B"/>
    <w:rsid w:val="579BA075"/>
    <w:rsid w:val="57DDDA28"/>
    <w:rsid w:val="5807B7E8"/>
    <w:rsid w:val="58D70CB3"/>
    <w:rsid w:val="59FA040D"/>
    <w:rsid w:val="5A369990"/>
    <w:rsid w:val="5A439DFE"/>
    <w:rsid w:val="5A47923C"/>
    <w:rsid w:val="5AB11E39"/>
    <w:rsid w:val="5AE04E5C"/>
    <w:rsid w:val="5B3FDD8E"/>
    <w:rsid w:val="5B8F31F0"/>
    <w:rsid w:val="5C585827"/>
    <w:rsid w:val="5D2A65DB"/>
    <w:rsid w:val="5E359C84"/>
    <w:rsid w:val="5EA58B34"/>
    <w:rsid w:val="5EDF10DB"/>
    <w:rsid w:val="600FCD84"/>
    <w:rsid w:val="609BE5E0"/>
    <w:rsid w:val="60F1C01F"/>
    <w:rsid w:val="610542A5"/>
    <w:rsid w:val="610B4047"/>
    <w:rsid w:val="61658858"/>
    <w:rsid w:val="619C6FA3"/>
    <w:rsid w:val="61FD2DFC"/>
    <w:rsid w:val="63A914E6"/>
    <w:rsid w:val="63E9E099"/>
    <w:rsid w:val="64AEF4FE"/>
    <w:rsid w:val="64E45B9C"/>
    <w:rsid w:val="65AC1FB6"/>
    <w:rsid w:val="65D0BC36"/>
    <w:rsid w:val="663BF6CC"/>
    <w:rsid w:val="66637412"/>
    <w:rsid w:val="66BD75FF"/>
    <w:rsid w:val="6C1C5917"/>
    <w:rsid w:val="6D3A4ED7"/>
    <w:rsid w:val="6F3F5805"/>
    <w:rsid w:val="6F4FFD77"/>
    <w:rsid w:val="6F5DF3D3"/>
    <w:rsid w:val="71A08B1E"/>
    <w:rsid w:val="7203B5F3"/>
    <w:rsid w:val="720A2455"/>
    <w:rsid w:val="72ABAAF4"/>
    <w:rsid w:val="742AF5B1"/>
    <w:rsid w:val="74A93E72"/>
    <w:rsid w:val="74DFC02F"/>
    <w:rsid w:val="75970412"/>
    <w:rsid w:val="75CFF5C5"/>
    <w:rsid w:val="75D05711"/>
    <w:rsid w:val="76A21794"/>
    <w:rsid w:val="76AED512"/>
    <w:rsid w:val="76FEE71A"/>
    <w:rsid w:val="7711B1C5"/>
    <w:rsid w:val="778892BD"/>
    <w:rsid w:val="7B289624"/>
    <w:rsid w:val="7BB2E6C1"/>
    <w:rsid w:val="7BC7A894"/>
    <w:rsid w:val="7CAB8F0A"/>
    <w:rsid w:val="7D66A74C"/>
    <w:rsid w:val="7F5683BF"/>
    <w:rsid w:val="7F69D851"/>
    <w:rsid w:val="7FF0AFD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551DAE"/>
  <w15:docId w15:val="{24428207-61F8-4942-99EF-6F729AD5B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color w:val="000000"/>
        <w:sz w:val="22"/>
        <w:lang w:val="en-AU"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74835"/>
    <w:pPr>
      <w:spacing w:line="260" w:lineRule="atLeast"/>
    </w:pPr>
  </w:style>
  <w:style w:type="paragraph" w:styleId="Heading1">
    <w:name w:val="heading 1"/>
    <w:basedOn w:val="Normal"/>
    <w:next w:val="Normal"/>
    <w:link w:val="Heading1Char"/>
    <w:uiPriority w:val="9"/>
    <w:qFormat/>
    <w:rsid w:val="00DB64F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DB64F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B64FC"/>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DB64FC"/>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DB64FC"/>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DB64FC"/>
    <w:pPr>
      <w:keepNext/>
      <w:keepLines/>
      <w:spacing w:line="240" w:lineRule="auto"/>
      <w:ind w:left="1134" w:hanging="1134"/>
      <w:outlineLvl w:val="5"/>
    </w:pPr>
    <w:rPr>
      <w:rFonts w:ascii="Arial" w:eastAsia="Times New Roman" w:hAnsi="Arial"/>
      <w:b/>
      <w:kern w:val="28"/>
      <w:sz w:val="32"/>
      <w:lang w:eastAsia="en-AU"/>
    </w:rPr>
  </w:style>
  <w:style w:type="paragraph" w:styleId="Heading7">
    <w:name w:val="heading 7"/>
    <w:basedOn w:val="Normal"/>
    <w:next w:val="Normal"/>
    <w:link w:val="Heading7Char"/>
    <w:uiPriority w:val="9"/>
    <w:semiHidden/>
    <w:unhideWhenUsed/>
    <w:qFormat/>
    <w:rsid w:val="00DB64FC"/>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B64FC"/>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DB64FC"/>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h1_Chap"/>
    <w:basedOn w:val="OPCParaBase"/>
    <w:next w:val="Normal"/>
    <w:uiPriority w:val="99"/>
    <w:qFormat/>
    <w:rsid w:val="00A231E2"/>
    <w:pPr>
      <w:keepNext/>
      <w:keepLines/>
      <w:spacing w:line="240" w:lineRule="auto"/>
      <w:ind w:left="1134" w:hanging="1134"/>
      <w:outlineLvl w:val="0"/>
    </w:pPr>
    <w:rPr>
      <w:b/>
      <w:kern w:val="28"/>
      <w:sz w:val="36"/>
    </w:rPr>
  </w:style>
  <w:style w:type="paragraph" w:customStyle="1" w:styleId="ActHead2">
    <w:name w:val="ActHead 2"/>
    <w:aliases w:val="p,h2_Part"/>
    <w:basedOn w:val="OPCParaBase"/>
    <w:next w:val="ActHead3"/>
    <w:uiPriority w:val="99"/>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h5_Section"/>
    <w:basedOn w:val="OPCParaBase"/>
    <w:next w:val="subsection"/>
    <w:link w:val="ActHead5Char"/>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4E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74E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qFormat/>
    <w:rsid w:val="0024074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BoxStep"/>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1"/>
    <w:qFormat/>
    <w:rsid w:val="00A231E2"/>
  </w:style>
  <w:style w:type="character" w:customStyle="1" w:styleId="CharAmPartText">
    <w:name w:val="CharAmPartText"/>
    <w:basedOn w:val="OPCCharBase"/>
    <w:uiPriority w:val="1"/>
    <w:qFormat/>
    <w:rsid w:val="00A231E2"/>
  </w:style>
  <w:style w:type="character" w:customStyle="1" w:styleId="CharAmSchNo">
    <w:name w:val="CharAmSchNo"/>
    <w:basedOn w:val="OPCCharBase"/>
    <w:uiPriority w:val="1"/>
    <w:qFormat/>
    <w:rsid w:val="00A231E2"/>
  </w:style>
  <w:style w:type="character" w:customStyle="1" w:styleId="CharAmSchText">
    <w:name w:val="CharAmSchText"/>
    <w:basedOn w:val="OPCCharBase"/>
    <w:uiPriority w:val="1"/>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qFormat/>
    <w:rsid w:val="00A231E2"/>
  </w:style>
  <w:style w:type="character" w:customStyle="1" w:styleId="CharChapText">
    <w:name w:val="CharChapText"/>
    <w:basedOn w:val="OPCCharBase"/>
    <w:qFormat/>
    <w:rsid w:val="00A231E2"/>
  </w:style>
  <w:style w:type="character" w:customStyle="1" w:styleId="CharDivNo">
    <w:name w:val="CharDivNo"/>
    <w:basedOn w:val="OPCCharBase"/>
    <w:qFormat/>
    <w:rsid w:val="00A231E2"/>
  </w:style>
  <w:style w:type="character" w:customStyle="1" w:styleId="CharDivText">
    <w:name w:val="CharDivText"/>
    <w:basedOn w:val="OPCCharBase"/>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qFormat/>
    <w:rsid w:val="00A231E2"/>
  </w:style>
  <w:style w:type="character" w:customStyle="1" w:styleId="CharPartText">
    <w:name w:val="CharPartText"/>
    <w:basedOn w:val="OPCCharBase"/>
    <w:qFormat/>
    <w:rsid w:val="00A231E2"/>
  </w:style>
  <w:style w:type="character" w:customStyle="1" w:styleId="CharSectno">
    <w:name w:val="CharSectno"/>
    <w:basedOn w:val="OPCCharBase"/>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3415D3"/>
    <w:pPr>
      <w:spacing w:before="60" w:line="240" w:lineRule="auto"/>
      <w:jc w:val="right"/>
    </w:pPr>
    <w:rPr>
      <w:sz w:val="20"/>
    </w:rPr>
  </w:style>
  <w:style w:type="paragraph" w:customStyle="1" w:styleId="subsection">
    <w:name w:val="subsection"/>
    <w:aliases w:val="ss,t_Main,Subsection"/>
    <w:basedOn w:val="OPCParaBase"/>
    <w:link w:val="subsectionChar"/>
    <w:qFormat/>
    <w:rsid w:val="00600219"/>
    <w:pPr>
      <w:tabs>
        <w:tab w:val="right" w:pos="1021"/>
      </w:tabs>
      <w:spacing w:before="180" w:line="240" w:lineRule="auto"/>
      <w:ind w:left="1134" w:hanging="1134"/>
    </w:pPr>
  </w:style>
  <w:style w:type="paragraph" w:customStyle="1" w:styleId="Definition">
    <w:name w:val="Definition"/>
    <w:aliases w:val="dd,t_Defn"/>
    <w:basedOn w:val="OPCParaBase"/>
    <w:rsid w:val="00600219"/>
    <w:pPr>
      <w:spacing w:before="180" w:line="240" w:lineRule="auto"/>
      <w:ind w:left="1134"/>
    </w:pPr>
  </w:style>
  <w:style w:type="paragraph" w:customStyle="1" w:styleId="ETAsubitem">
    <w:name w:val="ETA(subitem)"/>
    <w:basedOn w:val="OPCParaBase"/>
    <w:rsid w:val="007715C9"/>
    <w:pPr>
      <w:tabs>
        <w:tab w:val="right" w:pos="340"/>
      </w:tabs>
      <w:spacing w:before="60" w:line="240" w:lineRule="auto"/>
      <w:ind w:left="454" w:hanging="454"/>
    </w:pPr>
    <w:rPr>
      <w:sz w:val="20"/>
    </w:rPr>
  </w:style>
  <w:style w:type="paragraph" w:customStyle="1" w:styleId="ETApara">
    <w:name w:val="ETA(para)"/>
    <w:basedOn w:val="OPCParaBase"/>
    <w:rsid w:val="007715C9"/>
    <w:pPr>
      <w:tabs>
        <w:tab w:val="right" w:pos="754"/>
      </w:tabs>
      <w:spacing w:before="60" w:line="240" w:lineRule="auto"/>
      <w:ind w:left="828" w:hanging="828"/>
    </w:pPr>
    <w:rPr>
      <w:sz w:val="20"/>
    </w:rPr>
  </w:style>
  <w:style w:type="paragraph" w:customStyle="1" w:styleId="ETAsubpara">
    <w:name w:val="ETA(subpara)"/>
    <w:basedOn w:val="OPCParaBase"/>
    <w:rsid w:val="007715C9"/>
    <w:pPr>
      <w:tabs>
        <w:tab w:val="right" w:pos="1083"/>
      </w:tabs>
      <w:spacing w:before="60" w:line="240" w:lineRule="auto"/>
      <w:ind w:left="1191" w:hanging="1191"/>
    </w:pPr>
    <w:rPr>
      <w:sz w:val="20"/>
    </w:rPr>
  </w:style>
  <w:style w:type="paragraph" w:customStyle="1" w:styleId="ETAsub-subpara">
    <w:name w:val="ETA(sub-subpara)"/>
    <w:basedOn w:val="OPCParaBase"/>
    <w:rsid w:val="007715C9"/>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rsid w:val="00747993"/>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ToPara">
    <w:name w:val="noteToPara"/>
    <w:aliases w:val="ntp"/>
    <w:basedOn w:val="OPCParaBase"/>
    <w:rsid w:val="00594749"/>
    <w:pPr>
      <w:spacing w:before="122" w:line="198" w:lineRule="exact"/>
      <w:ind w:left="2353" w:hanging="70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notetext">
    <w:name w:val="note(text)"/>
    <w:aliases w:val="n,n_Main"/>
    <w:basedOn w:val="OPCParaBase"/>
    <w:link w:val="notetextChar"/>
    <w:qFormat/>
    <w:rsid w:val="00594749"/>
    <w:pPr>
      <w:spacing w:before="122" w:line="198" w:lineRule="exact"/>
      <w:ind w:left="1985" w:hanging="851"/>
    </w:pPr>
    <w:rPr>
      <w:sz w:val="18"/>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D52EFE"/>
    <w:pPr>
      <w:spacing w:line="240" w:lineRule="auto"/>
    </w:pPr>
    <w:rPr>
      <w:sz w:val="20"/>
    </w:rPr>
  </w:style>
  <w:style w:type="paragraph" w:customStyle="1" w:styleId="paragraphsub">
    <w:name w:val="paragraph(sub)"/>
    <w:aliases w:val="a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t_Para"/>
    <w:basedOn w:val="OPCParaBase"/>
    <w:link w:val="paragraphChar"/>
    <w:qFormat/>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D0EE0"/>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B40D74"/>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B40D74"/>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B40D74"/>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B40D74"/>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B20990"/>
    <w:pPr>
      <w:keepLines/>
      <w:tabs>
        <w:tab w:val="right" w:leader="dot" w:pos="8278"/>
      </w:tabs>
      <w:spacing w:before="40" w:line="240" w:lineRule="auto"/>
      <w:ind w:left="1985" w:right="567" w:hanging="567"/>
    </w:pPr>
    <w:rPr>
      <w:kern w:val="28"/>
      <w:sz w:val="18"/>
    </w:rPr>
  </w:style>
  <w:style w:type="paragraph" w:styleId="TOC6">
    <w:name w:val="toc 6"/>
    <w:basedOn w:val="OPCParaBase"/>
    <w:next w:val="Normal"/>
    <w:uiPriority w:val="39"/>
    <w:unhideWhenUsed/>
    <w:rsid w:val="00B40D74"/>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B40D74"/>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B40D74"/>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B40D74"/>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notepara">
    <w:name w:val="note(para)"/>
    <w:aliases w:val="na"/>
    <w:basedOn w:val="OPCParaBase"/>
    <w:rsid w:val="005C3F41"/>
    <w:pPr>
      <w:spacing w:before="40" w:line="198" w:lineRule="exact"/>
      <w:ind w:left="2354" w:hanging="369"/>
    </w:pPr>
    <w:rPr>
      <w:sz w:val="18"/>
    </w:rPr>
  </w:style>
  <w:style w:type="paragraph" w:styleId="Footer">
    <w:name w:val="footer"/>
    <w:link w:val="FooterChar"/>
    <w:rsid w:val="0048364F"/>
    <w:pPr>
      <w:tabs>
        <w:tab w:val="center" w:pos="4153"/>
        <w:tab w:val="right" w:pos="8306"/>
      </w:tabs>
    </w:pPr>
    <w:rPr>
      <w:rFonts w:eastAsia="Times New Roman"/>
      <w:szCs w:val="24"/>
      <w:lang w:eastAsia="en-AU"/>
    </w:rPr>
  </w:style>
  <w:style w:type="character" w:customStyle="1" w:styleId="FooterChar">
    <w:name w:val="Footer Char"/>
    <w:basedOn w:val="DefaultParagraphFont"/>
    <w:link w:val="Footer"/>
    <w:rsid w:val="0048364F"/>
    <w:rPr>
      <w:rFonts w:eastAsia="Times New Roman" w:cs="Times New Roman"/>
      <w:sz w:val="22"/>
      <w:szCs w:val="24"/>
      <w:lang w:eastAsia="en-AU"/>
    </w:rPr>
  </w:style>
  <w:style w:type="character" w:styleId="LineNumber">
    <w:name w:val="line number"/>
    <w:basedOn w:val="OPCCharBase"/>
    <w:uiPriority w:val="99"/>
    <w:semiHidden/>
    <w:unhideWhenUsed/>
    <w:rsid w:val="00FA420B"/>
    <w:rPr>
      <w:sz w:val="16"/>
    </w:rPr>
  </w:style>
  <w:style w:type="table" w:customStyle="1" w:styleId="CFlag">
    <w:name w:val="CFlag"/>
    <w:basedOn w:val="TableNormal"/>
    <w:uiPriority w:val="99"/>
    <w:rsid w:val="003C5F2B"/>
    <w:rPr>
      <w:rFonts w:eastAsia="Times New Roman"/>
      <w:lang w:eastAsia="en-AU"/>
    </w:rPr>
    <w:tblPr/>
  </w:style>
  <w:style w:type="paragraph" w:styleId="BalloonText">
    <w:name w:val="Balloon Text"/>
    <w:basedOn w:val="Normal"/>
    <w:link w:val="BalloonTextChar"/>
    <w:uiPriority w:val="99"/>
    <w:semiHidden/>
    <w:unhideWhenUsed/>
    <w:rsid w:val="0019346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461"/>
    <w:rPr>
      <w:rFonts w:ascii="Tahoma" w:hAnsi="Tahoma" w:cs="Tahoma"/>
      <w:sz w:val="16"/>
      <w:szCs w:val="16"/>
    </w:rPr>
  </w:style>
  <w:style w:type="table" w:styleId="TableGrid">
    <w:name w:val="Table Grid"/>
    <w:basedOn w:val="TableNormal"/>
    <w:uiPriority w:val="59"/>
    <w:rsid w:val="00A136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3A15AC"/>
    <w:rPr>
      <w:b/>
      <w:sz w:val="28"/>
      <w:szCs w:val="32"/>
    </w:rPr>
  </w:style>
  <w:style w:type="paragraph" w:customStyle="1" w:styleId="LegislationMadeUnder">
    <w:name w:val="LegislationMadeUnder"/>
    <w:basedOn w:val="OPCParaBase"/>
    <w:next w:val="Normal"/>
    <w:rsid w:val="00E60191"/>
    <w:rPr>
      <w:i/>
      <w:sz w:val="32"/>
      <w:szCs w:val="32"/>
    </w:rPr>
  </w:style>
  <w:style w:type="paragraph" w:customStyle="1" w:styleId="SignCoverPageEnd">
    <w:name w:val="SignCoverPageEnd"/>
    <w:basedOn w:val="OPCParaBase"/>
    <w:next w:val="Normal"/>
    <w:rsid w:val="008E69AA"/>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054577"/>
    <w:pPr>
      <w:pBdr>
        <w:top w:val="single" w:sz="4" w:space="1" w:color="auto"/>
      </w:pBdr>
      <w:spacing w:before="360"/>
      <w:ind w:right="397"/>
      <w:jc w:val="both"/>
    </w:pPr>
  </w:style>
  <w:style w:type="paragraph" w:customStyle="1" w:styleId="NotesHeading1">
    <w:name w:val="NotesHeading 1"/>
    <w:basedOn w:val="OPCParaBase"/>
    <w:next w:val="Normal"/>
    <w:rsid w:val="00054577"/>
    <w:rPr>
      <w:b/>
      <w:sz w:val="28"/>
      <w:szCs w:val="28"/>
    </w:rPr>
  </w:style>
  <w:style w:type="paragraph" w:customStyle="1" w:styleId="NotesHeading2">
    <w:name w:val="NotesHeading 2"/>
    <w:basedOn w:val="OPCParaBase"/>
    <w:next w:val="Normal"/>
    <w:rsid w:val="00054577"/>
    <w:rPr>
      <w:b/>
      <w:sz w:val="28"/>
      <w:szCs w:val="28"/>
    </w:rPr>
  </w:style>
  <w:style w:type="paragraph" w:customStyle="1" w:styleId="ENotesText">
    <w:name w:val="ENotesText"/>
    <w:aliases w:val="Ent"/>
    <w:basedOn w:val="OPCParaBase"/>
    <w:next w:val="Normal"/>
    <w:rsid w:val="006B7006"/>
    <w:pPr>
      <w:spacing w:before="120"/>
    </w:pPr>
  </w:style>
  <w:style w:type="paragraph" w:customStyle="1" w:styleId="CompiledActNo">
    <w:name w:val="CompiledActNo"/>
    <w:basedOn w:val="OPCParaBase"/>
    <w:next w:val="Normal"/>
    <w:rsid w:val="00AD3467"/>
    <w:rPr>
      <w:b/>
      <w:sz w:val="24"/>
      <w:szCs w:val="24"/>
    </w:rPr>
  </w:style>
  <w:style w:type="paragraph" w:customStyle="1" w:styleId="CompiledMadeUnder">
    <w:name w:val="CompiledMadeUnder"/>
    <w:basedOn w:val="OPCParaBase"/>
    <w:next w:val="Normal"/>
    <w:rsid w:val="00AD3467"/>
    <w:rPr>
      <w:i/>
      <w:sz w:val="24"/>
      <w:szCs w:val="24"/>
    </w:rPr>
  </w:style>
  <w:style w:type="paragraph" w:customStyle="1" w:styleId="Paragraphsub-sub-sub">
    <w:name w:val="Paragraph(sub-sub-sub)"/>
    <w:aliases w:val="aaaa"/>
    <w:basedOn w:val="OPCParaBase"/>
    <w:rsid w:val="00A06860"/>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541D73"/>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541D73"/>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541D73"/>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541D73"/>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6B7006"/>
    <w:pPr>
      <w:spacing w:before="60" w:line="240" w:lineRule="auto"/>
    </w:pPr>
    <w:rPr>
      <w:rFonts w:cs="Arial"/>
      <w:sz w:val="20"/>
      <w:szCs w:val="22"/>
    </w:rPr>
  </w:style>
  <w:style w:type="paragraph" w:customStyle="1" w:styleId="NoteToSubpara">
    <w:name w:val="NoteToSubpara"/>
    <w:aliases w:val="nts"/>
    <w:basedOn w:val="OPCParaBase"/>
    <w:rsid w:val="00922764"/>
    <w:pPr>
      <w:spacing w:before="40" w:line="198" w:lineRule="exact"/>
      <w:ind w:left="2835" w:hanging="709"/>
    </w:pPr>
    <w:rPr>
      <w:sz w:val="18"/>
    </w:rPr>
  </w:style>
  <w:style w:type="paragraph" w:customStyle="1" w:styleId="ENoteTableHeading">
    <w:name w:val="ENoteTableHeading"/>
    <w:aliases w:val="enth"/>
    <w:basedOn w:val="OPCParaBase"/>
    <w:rsid w:val="001E0A8D"/>
    <w:pPr>
      <w:keepNext/>
      <w:spacing w:before="60" w:line="240" w:lineRule="atLeast"/>
    </w:pPr>
    <w:rPr>
      <w:rFonts w:ascii="Arial" w:hAnsi="Arial"/>
      <w:b/>
      <w:sz w:val="16"/>
    </w:rPr>
  </w:style>
  <w:style w:type="paragraph" w:customStyle="1" w:styleId="ENoteTTi">
    <w:name w:val="ENoteTTi"/>
    <w:aliases w:val="entti"/>
    <w:basedOn w:val="OPCParaBase"/>
    <w:rsid w:val="00640402"/>
    <w:pPr>
      <w:keepNext/>
      <w:spacing w:before="60" w:line="240" w:lineRule="atLeast"/>
      <w:ind w:left="170"/>
    </w:pPr>
    <w:rPr>
      <w:sz w:val="16"/>
    </w:rPr>
  </w:style>
  <w:style w:type="paragraph" w:customStyle="1" w:styleId="ENotesHeading1">
    <w:name w:val="ENotesHeading 1"/>
    <w:aliases w:val="Enh1"/>
    <w:basedOn w:val="OPCParaBase"/>
    <w:next w:val="Normal"/>
    <w:rsid w:val="00000263"/>
    <w:pPr>
      <w:spacing w:before="120"/>
      <w:outlineLvl w:val="1"/>
    </w:pPr>
    <w:rPr>
      <w:b/>
      <w:sz w:val="28"/>
      <w:szCs w:val="28"/>
    </w:rPr>
  </w:style>
  <w:style w:type="paragraph" w:customStyle="1" w:styleId="ENotesHeading2">
    <w:name w:val="ENotesHeading 2"/>
    <w:aliases w:val="Enh2"/>
    <w:basedOn w:val="OPCParaBase"/>
    <w:next w:val="Normal"/>
    <w:rsid w:val="00976A63"/>
    <w:pPr>
      <w:spacing w:before="120" w:after="120"/>
      <w:outlineLvl w:val="2"/>
    </w:pPr>
    <w:rPr>
      <w:b/>
      <w:sz w:val="24"/>
      <w:szCs w:val="28"/>
    </w:rPr>
  </w:style>
  <w:style w:type="paragraph" w:customStyle="1" w:styleId="ENoteTTIndentHeading">
    <w:name w:val="ENoteTTIndentHeading"/>
    <w:aliases w:val="enTTHi"/>
    <w:basedOn w:val="OPCParaBase"/>
    <w:rsid w:val="008A16A5"/>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BA47A3"/>
    <w:pPr>
      <w:spacing w:before="60" w:line="240" w:lineRule="atLeast"/>
    </w:pPr>
    <w:rPr>
      <w:sz w:val="16"/>
    </w:rPr>
  </w:style>
  <w:style w:type="paragraph" w:customStyle="1" w:styleId="MadeunderText">
    <w:name w:val="MadeunderText"/>
    <w:basedOn w:val="OPCParaBase"/>
    <w:next w:val="CompiledMadeUnder"/>
    <w:rsid w:val="00F8612E"/>
    <w:pPr>
      <w:spacing w:before="240"/>
    </w:pPr>
    <w:rPr>
      <w:sz w:val="24"/>
      <w:szCs w:val="24"/>
    </w:rPr>
  </w:style>
  <w:style w:type="paragraph" w:customStyle="1" w:styleId="ENotesHeading3">
    <w:name w:val="ENotesHeading 3"/>
    <w:aliases w:val="Enh3"/>
    <w:basedOn w:val="OPCParaBase"/>
    <w:next w:val="Normal"/>
    <w:rsid w:val="004819C7"/>
    <w:pPr>
      <w:keepNext/>
      <w:spacing w:before="120" w:line="240" w:lineRule="auto"/>
      <w:outlineLvl w:val="4"/>
    </w:pPr>
    <w:rPr>
      <w:b/>
      <w:szCs w:val="24"/>
    </w:rPr>
  </w:style>
  <w:style w:type="paragraph" w:customStyle="1" w:styleId="SubPartCASA">
    <w:name w:val="SubPart(CASA)"/>
    <w:aliases w:val="csp"/>
    <w:basedOn w:val="OPCParaBase"/>
    <w:next w:val="ActHead3"/>
    <w:rsid w:val="00530CC9"/>
    <w:pPr>
      <w:keepNext/>
      <w:keepLines/>
      <w:spacing w:before="280"/>
      <w:outlineLvl w:val="1"/>
    </w:pPr>
    <w:rPr>
      <w:b/>
      <w:kern w:val="28"/>
      <w:sz w:val="32"/>
    </w:rPr>
  </w:style>
  <w:style w:type="character" w:customStyle="1" w:styleId="CharSubPartTextCASA">
    <w:name w:val="CharSubPartText(CASA)"/>
    <w:basedOn w:val="OPCCharBase"/>
    <w:uiPriority w:val="1"/>
    <w:rsid w:val="000D5485"/>
  </w:style>
  <w:style w:type="character" w:customStyle="1" w:styleId="CharSubPartNoCASA">
    <w:name w:val="CharSubPartNo(CASA)"/>
    <w:basedOn w:val="OPCCharBase"/>
    <w:uiPriority w:val="1"/>
    <w:rsid w:val="0007169C"/>
  </w:style>
  <w:style w:type="paragraph" w:customStyle="1" w:styleId="ENoteTTIndentHeadingSub">
    <w:name w:val="ENoteTTIndentHeadingSub"/>
    <w:aliases w:val="enTTHis"/>
    <w:basedOn w:val="OPCParaBase"/>
    <w:rsid w:val="00A50D55"/>
    <w:pPr>
      <w:keepNext/>
      <w:spacing w:before="60" w:line="240" w:lineRule="atLeast"/>
      <w:ind w:left="340"/>
    </w:pPr>
    <w:rPr>
      <w:b/>
      <w:sz w:val="16"/>
    </w:rPr>
  </w:style>
  <w:style w:type="paragraph" w:customStyle="1" w:styleId="ENoteTTiSub">
    <w:name w:val="ENoteTTiSub"/>
    <w:aliases w:val="enttis"/>
    <w:basedOn w:val="OPCParaBase"/>
    <w:rsid w:val="00CA7844"/>
    <w:pPr>
      <w:keepNext/>
      <w:spacing w:before="60" w:line="240" w:lineRule="atLeast"/>
      <w:ind w:left="340"/>
    </w:pPr>
    <w:rPr>
      <w:sz w:val="16"/>
    </w:rPr>
  </w:style>
  <w:style w:type="paragraph" w:customStyle="1" w:styleId="SubDivisionMigration">
    <w:name w:val="SubDivisionMigration"/>
    <w:aliases w:val="sdm"/>
    <w:basedOn w:val="OPCParaBase"/>
    <w:rsid w:val="004022C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05120E"/>
    <w:pPr>
      <w:keepNext/>
      <w:keepLines/>
      <w:spacing w:before="240" w:line="240" w:lineRule="auto"/>
      <w:ind w:left="1134" w:hanging="1134"/>
    </w:pPr>
    <w:rPr>
      <w:b/>
      <w:sz w:val="28"/>
    </w:rPr>
  </w:style>
  <w:style w:type="paragraph" w:customStyle="1" w:styleId="FreeForm">
    <w:name w:val="FreeForm"/>
    <w:rsid w:val="00FC3EAC"/>
    <w:rPr>
      <w:rFonts w:ascii="Arial" w:hAnsi="Arial"/>
    </w:rPr>
  </w:style>
  <w:style w:type="paragraph" w:customStyle="1" w:styleId="SOText">
    <w:name w:val="SO Text"/>
    <w:aliases w:val="sot"/>
    <w:link w:val="SOTextChar"/>
    <w:rsid w:val="00DA6F05"/>
    <w:pPr>
      <w:pBdr>
        <w:top w:val="single" w:sz="6" w:space="5" w:color="auto"/>
        <w:left w:val="single" w:sz="6" w:space="5" w:color="auto"/>
        <w:bottom w:val="single" w:sz="6" w:space="5" w:color="auto"/>
        <w:right w:val="single" w:sz="6" w:space="5" w:color="auto"/>
      </w:pBdr>
      <w:spacing w:before="240"/>
      <w:ind w:left="1134"/>
    </w:pPr>
  </w:style>
  <w:style w:type="character" w:customStyle="1" w:styleId="SOTextChar">
    <w:name w:val="SO Text Char"/>
    <w:aliases w:val="sot Char"/>
    <w:basedOn w:val="DefaultParagraphFont"/>
    <w:link w:val="SOText"/>
    <w:rsid w:val="00DA6F05"/>
    <w:rPr>
      <w:sz w:val="22"/>
    </w:rPr>
  </w:style>
  <w:style w:type="paragraph" w:customStyle="1" w:styleId="SOTextNote">
    <w:name w:val="SO TextNote"/>
    <w:aliases w:val="sont"/>
    <w:basedOn w:val="SOText"/>
    <w:qFormat/>
    <w:rsid w:val="00B23FAF"/>
    <w:pPr>
      <w:spacing w:before="122" w:line="198" w:lineRule="exact"/>
      <w:ind w:left="1843" w:hanging="709"/>
    </w:pPr>
    <w:rPr>
      <w:sz w:val="18"/>
    </w:rPr>
  </w:style>
  <w:style w:type="paragraph" w:customStyle="1" w:styleId="SOPara">
    <w:name w:val="SO Para"/>
    <w:aliases w:val="soa"/>
    <w:basedOn w:val="SOText"/>
    <w:link w:val="SOParaChar"/>
    <w:qFormat/>
    <w:rsid w:val="00460FBA"/>
    <w:pPr>
      <w:tabs>
        <w:tab w:val="right" w:pos="1786"/>
      </w:tabs>
      <w:spacing w:before="40"/>
      <w:ind w:left="2070" w:hanging="936"/>
    </w:pPr>
  </w:style>
  <w:style w:type="character" w:customStyle="1" w:styleId="SOParaChar">
    <w:name w:val="SO Para Char"/>
    <w:aliases w:val="soa Char"/>
    <w:basedOn w:val="DefaultParagraphFont"/>
    <w:link w:val="SOPara"/>
    <w:rsid w:val="00460FBA"/>
    <w:rPr>
      <w:sz w:val="22"/>
    </w:rPr>
  </w:style>
  <w:style w:type="paragraph" w:customStyle="1" w:styleId="FileName">
    <w:name w:val="FileName"/>
    <w:basedOn w:val="Normal"/>
    <w:rsid w:val="00A379BB"/>
  </w:style>
  <w:style w:type="paragraph" w:customStyle="1" w:styleId="TableHeading">
    <w:name w:val="TableHeading"/>
    <w:aliases w:val="th"/>
    <w:basedOn w:val="OPCParaBase"/>
    <w:next w:val="Tabletext"/>
    <w:rsid w:val="00594956"/>
    <w:pPr>
      <w:keepNext/>
      <w:spacing w:before="60" w:line="240" w:lineRule="atLeast"/>
    </w:pPr>
    <w:rPr>
      <w:b/>
      <w:sz w:val="20"/>
    </w:rPr>
  </w:style>
  <w:style w:type="paragraph" w:customStyle="1" w:styleId="SOHeadBold">
    <w:name w:val="SO HeadBold"/>
    <w:aliases w:val="sohb"/>
    <w:basedOn w:val="SOText"/>
    <w:next w:val="SOText"/>
    <w:link w:val="SOHeadBoldChar"/>
    <w:qFormat/>
    <w:rsid w:val="004600B0"/>
    <w:rPr>
      <w:b/>
    </w:rPr>
  </w:style>
  <w:style w:type="character" w:customStyle="1" w:styleId="SOHeadBoldChar">
    <w:name w:val="SO HeadBold Char"/>
    <w:aliases w:val="sohb Char"/>
    <w:basedOn w:val="DefaultParagraphFont"/>
    <w:link w:val="SOHeadBold"/>
    <w:rsid w:val="004600B0"/>
    <w:rPr>
      <w:b/>
      <w:sz w:val="22"/>
    </w:rPr>
  </w:style>
  <w:style w:type="paragraph" w:customStyle="1" w:styleId="SOHeadItalic">
    <w:name w:val="SO HeadItalic"/>
    <w:aliases w:val="sohi"/>
    <w:basedOn w:val="SOText"/>
    <w:next w:val="SOText"/>
    <w:link w:val="SOHeadItalicChar"/>
    <w:qFormat/>
    <w:rsid w:val="00BA7B5B"/>
    <w:rPr>
      <w:i/>
    </w:rPr>
  </w:style>
  <w:style w:type="character" w:customStyle="1" w:styleId="SOHeadItalicChar">
    <w:name w:val="SO HeadItalic Char"/>
    <w:aliases w:val="sohi Char"/>
    <w:basedOn w:val="DefaultParagraphFont"/>
    <w:link w:val="SOHeadItalic"/>
    <w:rsid w:val="00BA7B5B"/>
    <w:rPr>
      <w:i/>
      <w:sz w:val="22"/>
    </w:rPr>
  </w:style>
  <w:style w:type="paragraph" w:customStyle="1" w:styleId="SOBullet">
    <w:name w:val="SO Bullet"/>
    <w:aliases w:val="sotb"/>
    <w:basedOn w:val="SOText"/>
    <w:link w:val="SOBulletChar"/>
    <w:qFormat/>
    <w:rsid w:val="003222D1"/>
    <w:pPr>
      <w:ind w:left="1559" w:hanging="425"/>
    </w:pPr>
  </w:style>
  <w:style w:type="character" w:customStyle="1" w:styleId="SOBulletChar">
    <w:name w:val="SO Bullet Char"/>
    <w:aliases w:val="sotb Char"/>
    <w:basedOn w:val="DefaultParagraphFont"/>
    <w:link w:val="SOBullet"/>
    <w:rsid w:val="003222D1"/>
    <w:rPr>
      <w:sz w:val="22"/>
    </w:rPr>
  </w:style>
  <w:style w:type="paragraph" w:customStyle="1" w:styleId="SOBulletNote">
    <w:name w:val="SO BulletNote"/>
    <w:aliases w:val="sonb"/>
    <w:basedOn w:val="SOTextNote"/>
    <w:link w:val="SOBulletNoteChar"/>
    <w:qFormat/>
    <w:rsid w:val="00C50F4A"/>
    <w:pPr>
      <w:tabs>
        <w:tab w:val="left" w:pos="1560"/>
      </w:tabs>
      <w:ind w:left="2268" w:hanging="1134"/>
    </w:pPr>
  </w:style>
  <w:style w:type="character" w:customStyle="1" w:styleId="SOBulletNoteChar">
    <w:name w:val="SO BulletNote Char"/>
    <w:aliases w:val="sonb Char"/>
    <w:basedOn w:val="DefaultParagraphFont"/>
    <w:link w:val="SOBulletNote"/>
    <w:rsid w:val="00C50F4A"/>
    <w:rPr>
      <w:sz w:val="18"/>
    </w:rPr>
  </w:style>
  <w:style w:type="character" w:customStyle="1" w:styleId="subsectionChar">
    <w:name w:val="subsection Char"/>
    <w:aliases w:val="ss Char"/>
    <w:basedOn w:val="DefaultParagraphFont"/>
    <w:link w:val="subsection"/>
    <w:locked/>
    <w:rsid w:val="006065DA"/>
    <w:rPr>
      <w:rFonts w:eastAsia="Times New Roman" w:cs="Times New Roman"/>
      <w:sz w:val="22"/>
      <w:lang w:eastAsia="en-AU"/>
    </w:rPr>
  </w:style>
  <w:style w:type="paragraph" w:customStyle="1" w:styleId="BodyNum">
    <w:name w:val="BodyNum"/>
    <w:aliases w:val="b1"/>
    <w:basedOn w:val="OPCParaBase"/>
    <w:rsid w:val="006065DA"/>
    <w:pPr>
      <w:numPr>
        <w:numId w:val="13"/>
      </w:numPr>
      <w:spacing w:before="240" w:line="240" w:lineRule="auto"/>
    </w:pPr>
    <w:rPr>
      <w:sz w:val="24"/>
    </w:rPr>
  </w:style>
  <w:style w:type="paragraph" w:customStyle="1" w:styleId="BodyPara">
    <w:name w:val="BodyPara"/>
    <w:aliases w:val="ba"/>
    <w:basedOn w:val="OPCParaBase"/>
    <w:rsid w:val="006065DA"/>
    <w:pPr>
      <w:numPr>
        <w:ilvl w:val="1"/>
        <w:numId w:val="13"/>
      </w:numPr>
      <w:spacing w:before="240" w:line="240" w:lineRule="auto"/>
    </w:pPr>
    <w:rPr>
      <w:sz w:val="24"/>
    </w:rPr>
  </w:style>
  <w:style w:type="numbering" w:customStyle="1" w:styleId="OPCBodyList">
    <w:name w:val="OPCBodyList"/>
    <w:uiPriority w:val="99"/>
    <w:rsid w:val="006065DA"/>
    <w:pPr>
      <w:numPr>
        <w:numId w:val="13"/>
      </w:numPr>
    </w:pPr>
  </w:style>
  <w:style w:type="paragraph" w:customStyle="1" w:styleId="Head1">
    <w:name w:val="Head 1"/>
    <w:aliases w:val="1"/>
    <w:basedOn w:val="OPCParaBase"/>
    <w:next w:val="BodyNum"/>
    <w:rsid w:val="006065DA"/>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6065DA"/>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6065DA"/>
    <w:pPr>
      <w:keepNext/>
      <w:spacing w:before="240" w:after="60" w:line="240" w:lineRule="auto"/>
      <w:outlineLvl w:val="2"/>
    </w:pPr>
    <w:rPr>
      <w:rFonts w:ascii="Arial" w:hAnsi="Arial"/>
      <w:b/>
      <w:i/>
      <w:kern w:val="28"/>
      <w:sz w:val="26"/>
    </w:rPr>
  </w:style>
  <w:style w:type="character" w:customStyle="1" w:styleId="Heading6Char">
    <w:name w:val="Heading 6 Char"/>
    <w:basedOn w:val="DefaultParagraphFont"/>
    <w:link w:val="Heading6"/>
    <w:rsid w:val="00DB64FC"/>
    <w:rPr>
      <w:rFonts w:ascii="Arial" w:eastAsia="Times New Roman" w:hAnsi="Arial" w:cs="Times New Roman"/>
      <w:b/>
      <w:kern w:val="28"/>
      <w:sz w:val="32"/>
      <w:lang w:eastAsia="en-AU"/>
    </w:rPr>
  </w:style>
  <w:style w:type="character" w:customStyle="1" w:styleId="Heading1Char">
    <w:name w:val="Heading 1 Char"/>
    <w:basedOn w:val="DefaultParagraphFont"/>
    <w:link w:val="Heading1"/>
    <w:uiPriority w:val="9"/>
    <w:rsid w:val="00DB64F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DB64F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DB64FC"/>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DB64FC"/>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DB64FC"/>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DB64FC"/>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DB64FC"/>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DB64FC"/>
    <w:rPr>
      <w:rFonts w:asciiTheme="majorHAnsi" w:eastAsiaTheme="majorEastAsia" w:hAnsiTheme="majorHAnsi" w:cstheme="majorBidi"/>
      <w:i/>
      <w:iCs/>
      <w:color w:val="404040" w:themeColor="text1" w:themeTint="BF"/>
    </w:rPr>
  </w:style>
  <w:style w:type="character" w:customStyle="1" w:styleId="notetextChar">
    <w:name w:val="note(text) Char"/>
    <w:aliases w:val="n Char"/>
    <w:basedOn w:val="DefaultParagraphFont"/>
    <w:link w:val="notetext"/>
    <w:locked/>
    <w:rsid w:val="00EF1BF1"/>
    <w:rPr>
      <w:rFonts w:eastAsia="Times New Roman" w:cs="Times New Roman"/>
      <w:sz w:val="18"/>
      <w:lang w:eastAsia="en-AU"/>
    </w:rPr>
  </w:style>
  <w:style w:type="character" w:customStyle="1" w:styleId="ActHead5Char">
    <w:name w:val="ActHead 5 Char"/>
    <w:aliases w:val="s Char"/>
    <w:link w:val="ActHead5"/>
    <w:locked/>
    <w:rsid w:val="00EF1BF1"/>
    <w:rPr>
      <w:rFonts w:eastAsia="Times New Roman" w:cs="Times New Roman"/>
      <w:b/>
      <w:kern w:val="28"/>
      <w:sz w:val="24"/>
      <w:lang w:eastAsia="en-AU"/>
    </w:rPr>
  </w:style>
  <w:style w:type="paragraph" w:customStyle="1" w:styleId="definition0">
    <w:name w:val="definition"/>
    <w:basedOn w:val="Normal"/>
    <w:rsid w:val="004C43AB"/>
    <w:pPr>
      <w:spacing w:before="100" w:beforeAutospacing="1" w:after="100" w:afterAutospacing="1" w:line="240" w:lineRule="auto"/>
    </w:pPr>
    <w:rPr>
      <w:rFonts w:eastAsia="Times New Roman"/>
      <w:sz w:val="24"/>
      <w:szCs w:val="24"/>
      <w:lang w:eastAsia="en-AU"/>
    </w:rPr>
  </w:style>
  <w:style w:type="character" w:styleId="PlaceholderText">
    <w:name w:val="Placeholder Text"/>
    <w:basedOn w:val="DefaultParagraphFont"/>
    <w:uiPriority w:val="99"/>
    <w:semiHidden/>
    <w:rsid w:val="004C43AB"/>
    <w:rPr>
      <w:color w:val="808080"/>
    </w:rPr>
  </w:style>
  <w:style w:type="paragraph" w:customStyle="1" w:styleId="h5SchItem">
    <w:name w:val="h5_Sch_Item"/>
    <w:basedOn w:val="Normal"/>
    <w:next w:val="Normal"/>
    <w:qFormat/>
    <w:rsid w:val="004C43AB"/>
    <w:pPr>
      <w:keepNext/>
      <w:keepLines/>
      <w:spacing w:before="360" w:after="60" w:line="240" w:lineRule="auto"/>
      <w:ind w:left="964" w:hanging="964"/>
    </w:pPr>
    <w:rPr>
      <w:rFonts w:ascii="Arial" w:eastAsia="Times New Roman" w:hAnsi="Arial" w:cs="Arial"/>
      <w:b/>
      <w:bCs/>
      <w:kern w:val="32"/>
      <w:sz w:val="24"/>
      <w:szCs w:val="32"/>
      <w:lang w:eastAsia="en-AU"/>
    </w:rPr>
  </w:style>
  <w:style w:type="character" w:styleId="CommentReference">
    <w:name w:val="annotation reference"/>
    <w:basedOn w:val="DefaultParagraphFont"/>
    <w:uiPriority w:val="99"/>
    <w:semiHidden/>
    <w:unhideWhenUsed/>
    <w:rsid w:val="000B0F94"/>
    <w:rPr>
      <w:sz w:val="16"/>
      <w:szCs w:val="16"/>
    </w:rPr>
  </w:style>
  <w:style w:type="paragraph" w:styleId="CommentText">
    <w:name w:val="annotation text"/>
    <w:basedOn w:val="Normal"/>
    <w:link w:val="CommentTextChar"/>
    <w:uiPriority w:val="99"/>
    <w:unhideWhenUsed/>
    <w:rsid w:val="00F610B2"/>
    <w:pPr>
      <w:spacing w:line="240" w:lineRule="auto"/>
    </w:pPr>
    <w:rPr>
      <w:sz w:val="20"/>
    </w:rPr>
  </w:style>
  <w:style w:type="character" w:customStyle="1" w:styleId="CommentTextChar">
    <w:name w:val="Comment Text Char"/>
    <w:basedOn w:val="DefaultParagraphFont"/>
    <w:link w:val="CommentText"/>
    <w:uiPriority w:val="99"/>
    <w:rsid w:val="000B0F94"/>
    <w:rPr>
      <w:sz w:val="20"/>
    </w:rPr>
  </w:style>
  <w:style w:type="paragraph" w:styleId="CommentSubject">
    <w:name w:val="annotation subject"/>
    <w:basedOn w:val="CommentText"/>
    <w:next w:val="CommentText"/>
    <w:link w:val="CommentSubjectChar"/>
    <w:uiPriority w:val="99"/>
    <w:semiHidden/>
    <w:unhideWhenUsed/>
    <w:rsid w:val="000B0F94"/>
    <w:rPr>
      <w:b/>
      <w:bCs/>
    </w:rPr>
  </w:style>
  <w:style w:type="character" w:customStyle="1" w:styleId="CommentSubjectChar">
    <w:name w:val="Comment Subject Char"/>
    <w:basedOn w:val="CommentTextChar"/>
    <w:link w:val="CommentSubject"/>
    <w:uiPriority w:val="99"/>
    <w:semiHidden/>
    <w:rsid w:val="000B0F94"/>
    <w:rPr>
      <w:b/>
      <w:bCs/>
      <w:sz w:val="20"/>
    </w:rPr>
  </w:style>
  <w:style w:type="character" w:customStyle="1" w:styleId="charSubscript">
    <w:name w:val="charSubscript"/>
    <w:rsid w:val="00877C3A"/>
    <w:rPr>
      <w:color w:val="auto"/>
      <w:sz w:val="20"/>
      <w:vertAlign w:val="subscript"/>
    </w:rPr>
  </w:style>
  <w:style w:type="character" w:customStyle="1" w:styleId="charsubscript0">
    <w:name w:val="charsubscript"/>
    <w:basedOn w:val="DefaultParagraphFont"/>
    <w:rsid w:val="00877C3A"/>
    <w:rPr>
      <w:color w:val="auto"/>
      <w:vertAlign w:val="subscript"/>
    </w:rPr>
  </w:style>
  <w:style w:type="character" w:customStyle="1" w:styleId="paragraphChar">
    <w:name w:val="paragraph Char"/>
    <w:aliases w:val="a Char"/>
    <w:basedOn w:val="DefaultParagraphFont"/>
    <w:link w:val="paragraph"/>
    <w:locked/>
    <w:rsid w:val="00877C3A"/>
    <w:rPr>
      <w:rFonts w:eastAsia="Times New Roman"/>
      <w:lang w:eastAsia="en-AU"/>
    </w:rPr>
  </w:style>
  <w:style w:type="paragraph" w:customStyle="1" w:styleId="EnStatement">
    <w:name w:val="EnStatement"/>
    <w:basedOn w:val="Normal"/>
    <w:uiPriority w:val="99"/>
    <w:rsid w:val="00877C3A"/>
    <w:pPr>
      <w:numPr>
        <w:numId w:val="14"/>
      </w:numPr>
    </w:pPr>
    <w:rPr>
      <w:rFonts w:eastAsia="Times New Roman"/>
      <w:color w:val="auto"/>
      <w:lang w:eastAsia="en-AU"/>
    </w:rPr>
  </w:style>
  <w:style w:type="character" w:styleId="Hyperlink">
    <w:name w:val="Hyperlink"/>
    <w:basedOn w:val="DefaultParagraphFont"/>
    <w:uiPriority w:val="99"/>
    <w:unhideWhenUsed/>
    <w:rsid w:val="004E69EB"/>
    <w:rPr>
      <w:color w:val="0000FF" w:themeColor="hyperlink"/>
      <w:u w:val="single"/>
    </w:rPr>
  </w:style>
  <w:style w:type="paragraph" w:customStyle="1" w:styleId="tabletext0">
    <w:name w:val="tabletext"/>
    <w:basedOn w:val="Normal"/>
    <w:rsid w:val="00CD2078"/>
    <w:pPr>
      <w:spacing w:before="100" w:beforeAutospacing="1" w:after="100" w:afterAutospacing="1" w:line="240" w:lineRule="auto"/>
    </w:pPr>
    <w:rPr>
      <w:rFonts w:eastAsia="Times New Roman"/>
      <w:color w:val="auto"/>
      <w:sz w:val="24"/>
      <w:szCs w:val="24"/>
      <w:lang w:eastAsia="en-AU"/>
    </w:rPr>
  </w:style>
  <w:style w:type="paragraph" w:customStyle="1" w:styleId="tablea0">
    <w:name w:val="tablea"/>
    <w:basedOn w:val="Normal"/>
    <w:rsid w:val="00CD2078"/>
    <w:pPr>
      <w:spacing w:before="100" w:beforeAutospacing="1" w:after="100" w:afterAutospacing="1" w:line="240" w:lineRule="auto"/>
    </w:pPr>
    <w:rPr>
      <w:rFonts w:eastAsia="Times New Roman"/>
      <w:color w:val="auto"/>
      <w:sz w:val="24"/>
      <w:szCs w:val="24"/>
      <w:lang w:eastAsia="en-AU"/>
    </w:rPr>
  </w:style>
  <w:style w:type="paragraph" w:styleId="Revision">
    <w:name w:val="Revision"/>
    <w:hidden/>
    <w:uiPriority w:val="99"/>
    <w:semiHidden/>
    <w:rsid w:val="00902FEC"/>
  </w:style>
  <w:style w:type="character" w:styleId="UnresolvedMention">
    <w:name w:val="Unresolved Mention"/>
    <w:basedOn w:val="DefaultParagraphFont"/>
    <w:uiPriority w:val="99"/>
    <w:semiHidden/>
    <w:unhideWhenUsed/>
    <w:rsid w:val="00DB0E99"/>
    <w:rPr>
      <w:color w:val="605E5C"/>
      <w:shd w:val="clear" w:color="auto" w:fill="E1DFDD"/>
    </w:rPr>
  </w:style>
  <w:style w:type="character" w:styleId="FollowedHyperlink">
    <w:name w:val="FollowedHyperlink"/>
    <w:basedOn w:val="DefaultParagraphFont"/>
    <w:uiPriority w:val="99"/>
    <w:semiHidden/>
    <w:unhideWhenUsed/>
    <w:rsid w:val="00AC158C"/>
    <w:rPr>
      <w:color w:val="800080" w:themeColor="followedHyperlink"/>
      <w:u w:val="single"/>
    </w:rPr>
  </w:style>
  <w:style w:type="paragraph" w:customStyle="1" w:styleId="Default">
    <w:name w:val="Default"/>
    <w:rsid w:val="002F2AF2"/>
    <w:pPr>
      <w:autoSpaceDE w:val="0"/>
      <w:autoSpaceDN w:val="0"/>
      <w:adjustRightInd w:val="0"/>
    </w:pPr>
    <w:rPr>
      <w:sz w:val="24"/>
      <w:szCs w:val="24"/>
    </w:rPr>
  </w:style>
  <w:style w:type="table" w:styleId="PlainTable2">
    <w:name w:val="Plain Table 2"/>
    <w:basedOn w:val="TableNormal"/>
    <w:uiPriority w:val="42"/>
    <w:rsid w:val="00696D79"/>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1">
    <w:name w:val="Plain Table 1"/>
    <w:basedOn w:val="TableNormal"/>
    <w:uiPriority w:val="41"/>
    <w:rsid w:val="00696D7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811785">
      <w:bodyDiv w:val="1"/>
      <w:marLeft w:val="0"/>
      <w:marRight w:val="0"/>
      <w:marTop w:val="0"/>
      <w:marBottom w:val="0"/>
      <w:divBdr>
        <w:top w:val="none" w:sz="0" w:space="0" w:color="auto"/>
        <w:left w:val="none" w:sz="0" w:space="0" w:color="auto"/>
        <w:bottom w:val="none" w:sz="0" w:space="0" w:color="auto"/>
        <w:right w:val="none" w:sz="0" w:space="0" w:color="auto"/>
      </w:divBdr>
    </w:div>
    <w:div w:id="238830333">
      <w:bodyDiv w:val="1"/>
      <w:marLeft w:val="0"/>
      <w:marRight w:val="0"/>
      <w:marTop w:val="0"/>
      <w:marBottom w:val="0"/>
      <w:divBdr>
        <w:top w:val="none" w:sz="0" w:space="0" w:color="auto"/>
        <w:left w:val="none" w:sz="0" w:space="0" w:color="auto"/>
        <w:bottom w:val="none" w:sz="0" w:space="0" w:color="auto"/>
        <w:right w:val="none" w:sz="0" w:space="0" w:color="auto"/>
      </w:divBdr>
      <w:divsChild>
        <w:div w:id="422996815">
          <w:marLeft w:val="0"/>
          <w:marRight w:val="0"/>
          <w:marTop w:val="0"/>
          <w:marBottom w:val="0"/>
          <w:divBdr>
            <w:top w:val="none" w:sz="0" w:space="0" w:color="auto"/>
            <w:left w:val="none" w:sz="0" w:space="0" w:color="auto"/>
            <w:bottom w:val="none" w:sz="0" w:space="0" w:color="auto"/>
            <w:right w:val="none" w:sz="0" w:space="0" w:color="auto"/>
          </w:divBdr>
        </w:div>
        <w:div w:id="1579250306">
          <w:marLeft w:val="0"/>
          <w:marRight w:val="0"/>
          <w:marTop w:val="0"/>
          <w:marBottom w:val="0"/>
          <w:divBdr>
            <w:top w:val="none" w:sz="0" w:space="0" w:color="auto"/>
            <w:left w:val="none" w:sz="0" w:space="0" w:color="auto"/>
            <w:bottom w:val="none" w:sz="0" w:space="0" w:color="auto"/>
            <w:right w:val="none" w:sz="0" w:space="0" w:color="auto"/>
          </w:divBdr>
        </w:div>
        <w:div w:id="2135102125">
          <w:marLeft w:val="0"/>
          <w:marRight w:val="0"/>
          <w:marTop w:val="0"/>
          <w:marBottom w:val="0"/>
          <w:divBdr>
            <w:top w:val="none" w:sz="0" w:space="0" w:color="auto"/>
            <w:left w:val="none" w:sz="0" w:space="0" w:color="auto"/>
            <w:bottom w:val="none" w:sz="0" w:space="0" w:color="auto"/>
            <w:right w:val="none" w:sz="0" w:space="0" w:color="auto"/>
          </w:divBdr>
        </w:div>
      </w:divsChild>
    </w:div>
    <w:div w:id="286205890">
      <w:bodyDiv w:val="1"/>
      <w:marLeft w:val="0"/>
      <w:marRight w:val="0"/>
      <w:marTop w:val="0"/>
      <w:marBottom w:val="0"/>
      <w:divBdr>
        <w:top w:val="none" w:sz="0" w:space="0" w:color="auto"/>
        <w:left w:val="none" w:sz="0" w:space="0" w:color="auto"/>
        <w:bottom w:val="none" w:sz="0" w:space="0" w:color="auto"/>
        <w:right w:val="none" w:sz="0" w:space="0" w:color="auto"/>
      </w:divBdr>
    </w:div>
    <w:div w:id="475531251">
      <w:bodyDiv w:val="1"/>
      <w:marLeft w:val="0"/>
      <w:marRight w:val="0"/>
      <w:marTop w:val="0"/>
      <w:marBottom w:val="0"/>
      <w:divBdr>
        <w:top w:val="none" w:sz="0" w:space="0" w:color="auto"/>
        <w:left w:val="none" w:sz="0" w:space="0" w:color="auto"/>
        <w:bottom w:val="none" w:sz="0" w:space="0" w:color="auto"/>
        <w:right w:val="none" w:sz="0" w:space="0" w:color="auto"/>
      </w:divBdr>
    </w:div>
    <w:div w:id="543566151">
      <w:bodyDiv w:val="1"/>
      <w:marLeft w:val="0"/>
      <w:marRight w:val="0"/>
      <w:marTop w:val="0"/>
      <w:marBottom w:val="0"/>
      <w:divBdr>
        <w:top w:val="none" w:sz="0" w:space="0" w:color="auto"/>
        <w:left w:val="none" w:sz="0" w:space="0" w:color="auto"/>
        <w:bottom w:val="none" w:sz="0" w:space="0" w:color="auto"/>
        <w:right w:val="none" w:sz="0" w:space="0" w:color="auto"/>
      </w:divBdr>
    </w:div>
    <w:div w:id="609704245">
      <w:bodyDiv w:val="1"/>
      <w:marLeft w:val="0"/>
      <w:marRight w:val="0"/>
      <w:marTop w:val="0"/>
      <w:marBottom w:val="0"/>
      <w:divBdr>
        <w:top w:val="none" w:sz="0" w:space="0" w:color="auto"/>
        <w:left w:val="none" w:sz="0" w:space="0" w:color="auto"/>
        <w:bottom w:val="none" w:sz="0" w:space="0" w:color="auto"/>
        <w:right w:val="none" w:sz="0" w:space="0" w:color="auto"/>
      </w:divBdr>
    </w:div>
    <w:div w:id="634524098">
      <w:bodyDiv w:val="1"/>
      <w:marLeft w:val="0"/>
      <w:marRight w:val="0"/>
      <w:marTop w:val="0"/>
      <w:marBottom w:val="0"/>
      <w:divBdr>
        <w:top w:val="none" w:sz="0" w:space="0" w:color="auto"/>
        <w:left w:val="none" w:sz="0" w:space="0" w:color="auto"/>
        <w:bottom w:val="none" w:sz="0" w:space="0" w:color="auto"/>
        <w:right w:val="none" w:sz="0" w:space="0" w:color="auto"/>
      </w:divBdr>
    </w:div>
    <w:div w:id="740297304">
      <w:bodyDiv w:val="1"/>
      <w:marLeft w:val="0"/>
      <w:marRight w:val="0"/>
      <w:marTop w:val="0"/>
      <w:marBottom w:val="0"/>
      <w:divBdr>
        <w:top w:val="none" w:sz="0" w:space="0" w:color="auto"/>
        <w:left w:val="none" w:sz="0" w:space="0" w:color="auto"/>
        <w:bottom w:val="none" w:sz="0" w:space="0" w:color="auto"/>
        <w:right w:val="none" w:sz="0" w:space="0" w:color="auto"/>
      </w:divBdr>
      <w:divsChild>
        <w:div w:id="491412948">
          <w:marLeft w:val="0"/>
          <w:marRight w:val="0"/>
          <w:marTop w:val="0"/>
          <w:marBottom w:val="0"/>
          <w:divBdr>
            <w:top w:val="none" w:sz="0" w:space="0" w:color="auto"/>
            <w:left w:val="none" w:sz="0" w:space="0" w:color="auto"/>
            <w:bottom w:val="none" w:sz="0" w:space="0" w:color="auto"/>
            <w:right w:val="none" w:sz="0" w:space="0" w:color="auto"/>
          </w:divBdr>
        </w:div>
        <w:div w:id="1019238046">
          <w:marLeft w:val="0"/>
          <w:marRight w:val="0"/>
          <w:marTop w:val="0"/>
          <w:marBottom w:val="0"/>
          <w:divBdr>
            <w:top w:val="none" w:sz="0" w:space="0" w:color="auto"/>
            <w:left w:val="none" w:sz="0" w:space="0" w:color="auto"/>
            <w:bottom w:val="none" w:sz="0" w:space="0" w:color="auto"/>
            <w:right w:val="none" w:sz="0" w:space="0" w:color="auto"/>
          </w:divBdr>
        </w:div>
        <w:div w:id="2094351098">
          <w:marLeft w:val="0"/>
          <w:marRight w:val="0"/>
          <w:marTop w:val="0"/>
          <w:marBottom w:val="0"/>
          <w:divBdr>
            <w:top w:val="none" w:sz="0" w:space="0" w:color="auto"/>
            <w:left w:val="none" w:sz="0" w:space="0" w:color="auto"/>
            <w:bottom w:val="none" w:sz="0" w:space="0" w:color="auto"/>
            <w:right w:val="none" w:sz="0" w:space="0" w:color="auto"/>
          </w:divBdr>
        </w:div>
      </w:divsChild>
    </w:div>
    <w:div w:id="747962559">
      <w:bodyDiv w:val="1"/>
      <w:marLeft w:val="0"/>
      <w:marRight w:val="0"/>
      <w:marTop w:val="0"/>
      <w:marBottom w:val="0"/>
      <w:divBdr>
        <w:top w:val="none" w:sz="0" w:space="0" w:color="auto"/>
        <w:left w:val="none" w:sz="0" w:space="0" w:color="auto"/>
        <w:bottom w:val="none" w:sz="0" w:space="0" w:color="auto"/>
        <w:right w:val="none" w:sz="0" w:space="0" w:color="auto"/>
      </w:divBdr>
    </w:div>
    <w:div w:id="908341020">
      <w:bodyDiv w:val="1"/>
      <w:marLeft w:val="0"/>
      <w:marRight w:val="0"/>
      <w:marTop w:val="0"/>
      <w:marBottom w:val="0"/>
      <w:divBdr>
        <w:top w:val="none" w:sz="0" w:space="0" w:color="auto"/>
        <w:left w:val="none" w:sz="0" w:space="0" w:color="auto"/>
        <w:bottom w:val="none" w:sz="0" w:space="0" w:color="auto"/>
        <w:right w:val="none" w:sz="0" w:space="0" w:color="auto"/>
      </w:divBdr>
    </w:div>
    <w:div w:id="923612356">
      <w:bodyDiv w:val="1"/>
      <w:marLeft w:val="0"/>
      <w:marRight w:val="0"/>
      <w:marTop w:val="0"/>
      <w:marBottom w:val="0"/>
      <w:divBdr>
        <w:top w:val="none" w:sz="0" w:space="0" w:color="auto"/>
        <w:left w:val="none" w:sz="0" w:space="0" w:color="auto"/>
        <w:bottom w:val="none" w:sz="0" w:space="0" w:color="auto"/>
        <w:right w:val="none" w:sz="0" w:space="0" w:color="auto"/>
      </w:divBdr>
    </w:div>
    <w:div w:id="978146155">
      <w:bodyDiv w:val="1"/>
      <w:marLeft w:val="0"/>
      <w:marRight w:val="0"/>
      <w:marTop w:val="0"/>
      <w:marBottom w:val="0"/>
      <w:divBdr>
        <w:top w:val="none" w:sz="0" w:space="0" w:color="auto"/>
        <w:left w:val="none" w:sz="0" w:space="0" w:color="auto"/>
        <w:bottom w:val="none" w:sz="0" w:space="0" w:color="auto"/>
        <w:right w:val="none" w:sz="0" w:space="0" w:color="auto"/>
      </w:divBdr>
    </w:div>
    <w:div w:id="1013000037">
      <w:bodyDiv w:val="1"/>
      <w:marLeft w:val="0"/>
      <w:marRight w:val="0"/>
      <w:marTop w:val="0"/>
      <w:marBottom w:val="0"/>
      <w:divBdr>
        <w:top w:val="none" w:sz="0" w:space="0" w:color="auto"/>
        <w:left w:val="none" w:sz="0" w:space="0" w:color="auto"/>
        <w:bottom w:val="none" w:sz="0" w:space="0" w:color="auto"/>
        <w:right w:val="none" w:sz="0" w:space="0" w:color="auto"/>
      </w:divBdr>
    </w:div>
    <w:div w:id="1067730684">
      <w:bodyDiv w:val="1"/>
      <w:marLeft w:val="0"/>
      <w:marRight w:val="0"/>
      <w:marTop w:val="0"/>
      <w:marBottom w:val="0"/>
      <w:divBdr>
        <w:top w:val="none" w:sz="0" w:space="0" w:color="auto"/>
        <w:left w:val="none" w:sz="0" w:space="0" w:color="auto"/>
        <w:bottom w:val="none" w:sz="0" w:space="0" w:color="auto"/>
        <w:right w:val="none" w:sz="0" w:space="0" w:color="auto"/>
      </w:divBdr>
      <w:divsChild>
        <w:div w:id="62262518">
          <w:marLeft w:val="0"/>
          <w:marRight w:val="0"/>
          <w:marTop w:val="0"/>
          <w:marBottom w:val="0"/>
          <w:divBdr>
            <w:top w:val="none" w:sz="0" w:space="0" w:color="auto"/>
            <w:left w:val="none" w:sz="0" w:space="0" w:color="auto"/>
            <w:bottom w:val="none" w:sz="0" w:space="0" w:color="auto"/>
            <w:right w:val="none" w:sz="0" w:space="0" w:color="auto"/>
          </w:divBdr>
        </w:div>
        <w:div w:id="746460085">
          <w:marLeft w:val="0"/>
          <w:marRight w:val="0"/>
          <w:marTop w:val="0"/>
          <w:marBottom w:val="0"/>
          <w:divBdr>
            <w:top w:val="none" w:sz="0" w:space="0" w:color="auto"/>
            <w:left w:val="none" w:sz="0" w:space="0" w:color="auto"/>
            <w:bottom w:val="none" w:sz="0" w:space="0" w:color="auto"/>
            <w:right w:val="none" w:sz="0" w:space="0" w:color="auto"/>
          </w:divBdr>
        </w:div>
        <w:div w:id="1252353329">
          <w:marLeft w:val="0"/>
          <w:marRight w:val="0"/>
          <w:marTop w:val="0"/>
          <w:marBottom w:val="0"/>
          <w:divBdr>
            <w:top w:val="none" w:sz="0" w:space="0" w:color="auto"/>
            <w:left w:val="none" w:sz="0" w:space="0" w:color="auto"/>
            <w:bottom w:val="none" w:sz="0" w:space="0" w:color="auto"/>
            <w:right w:val="none" w:sz="0" w:space="0" w:color="auto"/>
          </w:divBdr>
        </w:div>
      </w:divsChild>
    </w:div>
    <w:div w:id="1137072231">
      <w:bodyDiv w:val="1"/>
      <w:marLeft w:val="0"/>
      <w:marRight w:val="0"/>
      <w:marTop w:val="0"/>
      <w:marBottom w:val="0"/>
      <w:divBdr>
        <w:top w:val="none" w:sz="0" w:space="0" w:color="auto"/>
        <w:left w:val="none" w:sz="0" w:space="0" w:color="auto"/>
        <w:bottom w:val="none" w:sz="0" w:space="0" w:color="auto"/>
        <w:right w:val="none" w:sz="0" w:space="0" w:color="auto"/>
      </w:divBdr>
    </w:div>
    <w:div w:id="1306395764">
      <w:bodyDiv w:val="1"/>
      <w:marLeft w:val="0"/>
      <w:marRight w:val="0"/>
      <w:marTop w:val="0"/>
      <w:marBottom w:val="0"/>
      <w:divBdr>
        <w:top w:val="none" w:sz="0" w:space="0" w:color="auto"/>
        <w:left w:val="none" w:sz="0" w:space="0" w:color="auto"/>
        <w:bottom w:val="none" w:sz="0" w:space="0" w:color="auto"/>
        <w:right w:val="none" w:sz="0" w:space="0" w:color="auto"/>
      </w:divBdr>
    </w:div>
    <w:div w:id="1336153586">
      <w:bodyDiv w:val="1"/>
      <w:marLeft w:val="0"/>
      <w:marRight w:val="0"/>
      <w:marTop w:val="0"/>
      <w:marBottom w:val="0"/>
      <w:divBdr>
        <w:top w:val="none" w:sz="0" w:space="0" w:color="auto"/>
        <w:left w:val="none" w:sz="0" w:space="0" w:color="auto"/>
        <w:bottom w:val="none" w:sz="0" w:space="0" w:color="auto"/>
        <w:right w:val="none" w:sz="0" w:space="0" w:color="auto"/>
      </w:divBdr>
    </w:div>
    <w:div w:id="1411200784">
      <w:bodyDiv w:val="1"/>
      <w:marLeft w:val="0"/>
      <w:marRight w:val="0"/>
      <w:marTop w:val="0"/>
      <w:marBottom w:val="0"/>
      <w:divBdr>
        <w:top w:val="none" w:sz="0" w:space="0" w:color="auto"/>
        <w:left w:val="none" w:sz="0" w:space="0" w:color="auto"/>
        <w:bottom w:val="none" w:sz="0" w:space="0" w:color="auto"/>
        <w:right w:val="none" w:sz="0" w:space="0" w:color="auto"/>
      </w:divBdr>
    </w:div>
    <w:div w:id="1450121723">
      <w:bodyDiv w:val="1"/>
      <w:marLeft w:val="0"/>
      <w:marRight w:val="0"/>
      <w:marTop w:val="0"/>
      <w:marBottom w:val="0"/>
      <w:divBdr>
        <w:top w:val="none" w:sz="0" w:space="0" w:color="auto"/>
        <w:left w:val="none" w:sz="0" w:space="0" w:color="auto"/>
        <w:bottom w:val="none" w:sz="0" w:space="0" w:color="auto"/>
        <w:right w:val="none" w:sz="0" w:space="0" w:color="auto"/>
      </w:divBdr>
      <w:divsChild>
        <w:div w:id="510606199">
          <w:marLeft w:val="0"/>
          <w:marRight w:val="0"/>
          <w:marTop w:val="0"/>
          <w:marBottom w:val="0"/>
          <w:divBdr>
            <w:top w:val="none" w:sz="0" w:space="0" w:color="auto"/>
            <w:left w:val="none" w:sz="0" w:space="0" w:color="auto"/>
            <w:bottom w:val="none" w:sz="0" w:space="0" w:color="auto"/>
            <w:right w:val="none" w:sz="0" w:space="0" w:color="auto"/>
          </w:divBdr>
        </w:div>
        <w:div w:id="1541240668">
          <w:marLeft w:val="0"/>
          <w:marRight w:val="0"/>
          <w:marTop w:val="0"/>
          <w:marBottom w:val="0"/>
          <w:divBdr>
            <w:top w:val="none" w:sz="0" w:space="0" w:color="auto"/>
            <w:left w:val="none" w:sz="0" w:space="0" w:color="auto"/>
            <w:bottom w:val="none" w:sz="0" w:space="0" w:color="auto"/>
            <w:right w:val="none" w:sz="0" w:space="0" w:color="auto"/>
          </w:divBdr>
        </w:div>
        <w:div w:id="1599632191">
          <w:marLeft w:val="0"/>
          <w:marRight w:val="0"/>
          <w:marTop w:val="0"/>
          <w:marBottom w:val="0"/>
          <w:divBdr>
            <w:top w:val="none" w:sz="0" w:space="0" w:color="auto"/>
            <w:left w:val="none" w:sz="0" w:space="0" w:color="auto"/>
            <w:bottom w:val="none" w:sz="0" w:space="0" w:color="auto"/>
            <w:right w:val="none" w:sz="0" w:space="0" w:color="auto"/>
          </w:divBdr>
        </w:div>
      </w:divsChild>
    </w:div>
    <w:div w:id="1588925252">
      <w:bodyDiv w:val="1"/>
      <w:marLeft w:val="0"/>
      <w:marRight w:val="0"/>
      <w:marTop w:val="0"/>
      <w:marBottom w:val="0"/>
      <w:divBdr>
        <w:top w:val="none" w:sz="0" w:space="0" w:color="auto"/>
        <w:left w:val="none" w:sz="0" w:space="0" w:color="auto"/>
        <w:bottom w:val="none" w:sz="0" w:space="0" w:color="auto"/>
        <w:right w:val="none" w:sz="0" w:space="0" w:color="auto"/>
      </w:divBdr>
    </w:div>
    <w:div w:id="1617638491">
      <w:bodyDiv w:val="1"/>
      <w:marLeft w:val="0"/>
      <w:marRight w:val="0"/>
      <w:marTop w:val="0"/>
      <w:marBottom w:val="0"/>
      <w:divBdr>
        <w:top w:val="none" w:sz="0" w:space="0" w:color="auto"/>
        <w:left w:val="none" w:sz="0" w:space="0" w:color="auto"/>
        <w:bottom w:val="none" w:sz="0" w:space="0" w:color="auto"/>
        <w:right w:val="none" w:sz="0" w:space="0" w:color="auto"/>
      </w:divBdr>
      <w:divsChild>
        <w:div w:id="170341332">
          <w:marLeft w:val="0"/>
          <w:marRight w:val="0"/>
          <w:marTop w:val="0"/>
          <w:marBottom w:val="0"/>
          <w:divBdr>
            <w:top w:val="none" w:sz="0" w:space="0" w:color="auto"/>
            <w:left w:val="none" w:sz="0" w:space="0" w:color="auto"/>
            <w:bottom w:val="none" w:sz="0" w:space="0" w:color="auto"/>
            <w:right w:val="none" w:sz="0" w:space="0" w:color="auto"/>
          </w:divBdr>
        </w:div>
        <w:div w:id="203296392">
          <w:marLeft w:val="0"/>
          <w:marRight w:val="0"/>
          <w:marTop w:val="0"/>
          <w:marBottom w:val="0"/>
          <w:divBdr>
            <w:top w:val="none" w:sz="0" w:space="0" w:color="auto"/>
            <w:left w:val="none" w:sz="0" w:space="0" w:color="auto"/>
            <w:bottom w:val="none" w:sz="0" w:space="0" w:color="auto"/>
            <w:right w:val="none" w:sz="0" w:space="0" w:color="auto"/>
          </w:divBdr>
        </w:div>
        <w:div w:id="718237524">
          <w:marLeft w:val="0"/>
          <w:marRight w:val="0"/>
          <w:marTop w:val="0"/>
          <w:marBottom w:val="0"/>
          <w:divBdr>
            <w:top w:val="none" w:sz="0" w:space="0" w:color="auto"/>
            <w:left w:val="none" w:sz="0" w:space="0" w:color="auto"/>
            <w:bottom w:val="none" w:sz="0" w:space="0" w:color="auto"/>
            <w:right w:val="none" w:sz="0" w:space="0" w:color="auto"/>
          </w:divBdr>
        </w:div>
      </w:divsChild>
    </w:div>
    <w:div w:id="1617953575">
      <w:bodyDiv w:val="1"/>
      <w:marLeft w:val="0"/>
      <w:marRight w:val="0"/>
      <w:marTop w:val="0"/>
      <w:marBottom w:val="0"/>
      <w:divBdr>
        <w:top w:val="none" w:sz="0" w:space="0" w:color="auto"/>
        <w:left w:val="none" w:sz="0" w:space="0" w:color="auto"/>
        <w:bottom w:val="none" w:sz="0" w:space="0" w:color="auto"/>
        <w:right w:val="none" w:sz="0" w:space="0" w:color="auto"/>
      </w:divBdr>
    </w:div>
    <w:div w:id="1690256015">
      <w:bodyDiv w:val="1"/>
      <w:marLeft w:val="0"/>
      <w:marRight w:val="0"/>
      <w:marTop w:val="0"/>
      <w:marBottom w:val="0"/>
      <w:divBdr>
        <w:top w:val="none" w:sz="0" w:space="0" w:color="auto"/>
        <w:left w:val="none" w:sz="0" w:space="0" w:color="auto"/>
        <w:bottom w:val="none" w:sz="0" w:space="0" w:color="auto"/>
        <w:right w:val="none" w:sz="0" w:space="0" w:color="auto"/>
      </w:divBdr>
      <w:divsChild>
        <w:div w:id="1395928059">
          <w:marLeft w:val="0"/>
          <w:marRight w:val="0"/>
          <w:marTop w:val="0"/>
          <w:marBottom w:val="0"/>
          <w:divBdr>
            <w:top w:val="none" w:sz="0" w:space="0" w:color="auto"/>
            <w:left w:val="none" w:sz="0" w:space="0" w:color="auto"/>
            <w:bottom w:val="none" w:sz="0" w:space="0" w:color="auto"/>
            <w:right w:val="none" w:sz="0" w:space="0" w:color="auto"/>
          </w:divBdr>
        </w:div>
        <w:div w:id="1602374995">
          <w:marLeft w:val="0"/>
          <w:marRight w:val="0"/>
          <w:marTop w:val="0"/>
          <w:marBottom w:val="0"/>
          <w:divBdr>
            <w:top w:val="none" w:sz="0" w:space="0" w:color="auto"/>
            <w:left w:val="none" w:sz="0" w:space="0" w:color="auto"/>
            <w:bottom w:val="none" w:sz="0" w:space="0" w:color="auto"/>
            <w:right w:val="none" w:sz="0" w:space="0" w:color="auto"/>
          </w:divBdr>
        </w:div>
        <w:div w:id="1968973919">
          <w:marLeft w:val="0"/>
          <w:marRight w:val="0"/>
          <w:marTop w:val="0"/>
          <w:marBottom w:val="0"/>
          <w:divBdr>
            <w:top w:val="none" w:sz="0" w:space="0" w:color="auto"/>
            <w:left w:val="none" w:sz="0" w:space="0" w:color="auto"/>
            <w:bottom w:val="none" w:sz="0" w:space="0" w:color="auto"/>
            <w:right w:val="none" w:sz="0" w:space="0" w:color="auto"/>
          </w:divBdr>
        </w:div>
      </w:divsChild>
    </w:div>
    <w:div w:id="1857883476">
      <w:bodyDiv w:val="1"/>
      <w:marLeft w:val="0"/>
      <w:marRight w:val="0"/>
      <w:marTop w:val="0"/>
      <w:marBottom w:val="0"/>
      <w:divBdr>
        <w:top w:val="none" w:sz="0" w:space="0" w:color="auto"/>
        <w:left w:val="none" w:sz="0" w:space="0" w:color="auto"/>
        <w:bottom w:val="none" w:sz="0" w:space="0" w:color="auto"/>
        <w:right w:val="none" w:sz="0" w:space="0" w:color="auto"/>
      </w:divBdr>
    </w:div>
    <w:div w:id="1867788936">
      <w:bodyDiv w:val="1"/>
      <w:marLeft w:val="0"/>
      <w:marRight w:val="0"/>
      <w:marTop w:val="0"/>
      <w:marBottom w:val="0"/>
      <w:divBdr>
        <w:top w:val="none" w:sz="0" w:space="0" w:color="auto"/>
        <w:left w:val="none" w:sz="0" w:space="0" w:color="auto"/>
        <w:bottom w:val="none" w:sz="0" w:space="0" w:color="auto"/>
        <w:right w:val="none" w:sz="0" w:space="0" w:color="auto"/>
      </w:divBdr>
    </w:div>
    <w:div w:id="1879079363">
      <w:bodyDiv w:val="1"/>
      <w:marLeft w:val="0"/>
      <w:marRight w:val="0"/>
      <w:marTop w:val="0"/>
      <w:marBottom w:val="0"/>
      <w:divBdr>
        <w:top w:val="none" w:sz="0" w:space="0" w:color="auto"/>
        <w:left w:val="none" w:sz="0" w:space="0" w:color="auto"/>
        <w:bottom w:val="none" w:sz="0" w:space="0" w:color="auto"/>
        <w:right w:val="none" w:sz="0" w:space="0" w:color="auto"/>
      </w:divBdr>
    </w:div>
    <w:div w:id="1959530003">
      <w:bodyDiv w:val="1"/>
      <w:marLeft w:val="0"/>
      <w:marRight w:val="0"/>
      <w:marTop w:val="0"/>
      <w:marBottom w:val="0"/>
      <w:divBdr>
        <w:top w:val="none" w:sz="0" w:space="0" w:color="auto"/>
        <w:left w:val="none" w:sz="0" w:space="0" w:color="auto"/>
        <w:bottom w:val="none" w:sz="0" w:space="0" w:color="auto"/>
        <w:right w:val="none" w:sz="0" w:space="0" w:color="auto"/>
      </w:divBdr>
    </w:div>
    <w:div w:id="2015570045">
      <w:bodyDiv w:val="1"/>
      <w:marLeft w:val="0"/>
      <w:marRight w:val="0"/>
      <w:marTop w:val="0"/>
      <w:marBottom w:val="0"/>
      <w:divBdr>
        <w:top w:val="none" w:sz="0" w:space="0" w:color="auto"/>
        <w:left w:val="none" w:sz="0" w:space="0" w:color="auto"/>
        <w:bottom w:val="none" w:sz="0" w:space="0" w:color="auto"/>
        <w:right w:val="none" w:sz="0" w:space="0" w:color="auto"/>
      </w:divBdr>
    </w:div>
    <w:div w:id="2037777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image" Target="media/image4.png"/><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eader" Target="header3.xml"/><Relationship Id="rId25" Type="http://schemas.openxmlformats.org/officeDocument/2006/relationships/header" Target="header4.xml"/><Relationship Id="rId33"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3.wmf"/><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7.wmf"/><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image" Target="media/image6.png"/><Relationship Id="rId28" Type="http://schemas.openxmlformats.org/officeDocument/2006/relationships/footer" Target="footer5.xml"/><Relationship Id="rId10" Type="http://schemas.openxmlformats.org/officeDocument/2006/relationships/footnotes" Target="footnotes.xml"/><Relationship Id="rId19" Type="http://schemas.openxmlformats.org/officeDocument/2006/relationships/image" Target="media/image2.png"/><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image" Target="media/image5.wmf"/><Relationship Id="rId27" Type="http://schemas.openxmlformats.org/officeDocument/2006/relationships/footer" Target="footer4.xml"/><Relationship Id="rId30" Type="http://schemas.openxmlformats.org/officeDocument/2006/relationships/footer" Target="footer6.xml"/><Relationship Id="rId8" Type="http://schemas.openxmlformats.org/officeDocument/2006/relationships/settings" Target="setting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ussim\Work%20Folders\Downloads\template_-_amending_instru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97A6993CD7A4B046A00F8B1F924F1111" ma:contentTypeVersion="" ma:contentTypeDescription="PDMS Document Site Content Type" ma:contentTypeScope="" ma:versionID="1f0dd62bcf15f74e1f885b78998c8f8f">
  <xsd:schema xmlns:xsd="http://www.w3.org/2001/XMLSchema" xmlns:xs="http://www.w3.org/2001/XMLSchema" xmlns:p="http://schemas.microsoft.com/office/2006/metadata/properties" xmlns:ns2="AE173DB3-7C8A-466C-888C-6417006787B8" targetNamespace="http://schemas.microsoft.com/office/2006/metadata/properties" ma:root="true" ma:fieldsID="76bedb19fb2336f802c715a8e3f79420" ns2:_="">
    <xsd:import namespace="AE173DB3-7C8A-466C-888C-6417006787B8"/>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173DB3-7C8A-466C-888C-6417006787B8"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1 6 " ? > < p r o p e r t i e s   x m l n s = " h t t p : / / w w w . i m a n a g e . c o m / w o r k / x m l s c h e m a " >  
     < d o c u m e n t i d > D o c u m e n t s ! 4 8 1 6 8 3 1 0 . 1 < / d o c u m e n t i d >  
     < s e n d e r i d > Z A N G Y I < / s e n d e r i d >  
     < s e n d e r e m a i l > Y I . Z A N G @ A G S . G O V . A U < / s e n d e r e m a i l >  
     < l a s t m o d i f i e d > 2 0 2 3 - 0 5 - 3 1 T 1 5 : 0 9 : 0 0 . 0 0 0 0 0 0 0 + 1 0 : 0 0 < / l a s t m o d i f i e d >  
     < d a t a b a s e > D o c u m e n t s < / d a t a b a s e >  
 < / 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SecurityClassification xmlns="AE173DB3-7C8A-466C-888C-6417006787B8" xsi:nil="true"/>
  </documentManagement>
</p:properties>
</file>

<file path=customXml/itemProps1.xml><?xml version="1.0" encoding="utf-8"?>
<ds:datastoreItem xmlns:ds="http://schemas.openxmlformats.org/officeDocument/2006/customXml" ds:itemID="{9F98521A-C470-4DB8-9470-9E7CA80D6AF0}">
  <ds:schemaRefs>
    <ds:schemaRef ds:uri="http://schemas.microsoft.com/sharepoint/v3/contenttype/forms"/>
  </ds:schemaRefs>
</ds:datastoreItem>
</file>

<file path=customXml/itemProps2.xml><?xml version="1.0" encoding="utf-8"?>
<ds:datastoreItem xmlns:ds="http://schemas.openxmlformats.org/officeDocument/2006/customXml" ds:itemID="{9B648C02-831A-49DF-9EFD-233D1C09BA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173DB3-7C8A-466C-888C-6417006787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3332B1-D4BB-47EF-98F6-02F7FA066D5F}">
  <ds:schemaRefs>
    <ds:schemaRef ds:uri="http://www.imanage.com/work/xmlschema"/>
  </ds:schemaRefs>
</ds:datastoreItem>
</file>

<file path=customXml/itemProps4.xml><?xml version="1.0" encoding="utf-8"?>
<ds:datastoreItem xmlns:ds="http://schemas.openxmlformats.org/officeDocument/2006/customXml" ds:itemID="{4FDCC255-A1BE-4794-9420-9950EEF65D5A}">
  <ds:schemaRefs>
    <ds:schemaRef ds:uri="http://schemas.openxmlformats.org/officeDocument/2006/bibliography"/>
  </ds:schemaRefs>
</ds:datastoreItem>
</file>

<file path=customXml/itemProps5.xml><?xml version="1.0" encoding="utf-8"?>
<ds:datastoreItem xmlns:ds="http://schemas.openxmlformats.org/officeDocument/2006/customXml" ds:itemID="{6270D842-8C24-4579-A396-8B24F64E007E}">
  <ds:schemaRefs>
    <ds:schemaRef ds:uri="http://schemas.microsoft.com/office/2006/metadata/properties"/>
    <ds:schemaRef ds:uri="http://schemas.microsoft.com/office/infopath/2007/PartnerControls"/>
    <ds:schemaRef ds:uri="AE173DB3-7C8A-466C-888C-6417006787B8"/>
  </ds:schemaRefs>
</ds:datastoreItem>
</file>

<file path=docMetadata/LabelInfo.xml><?xml version="1.0" encoding="utf-8"?>
<clbl:labelList xmlns:clbl="http://schemas.microsoft.com/office/2020/mipLabelMetadata">
  <clbl:label id="{e77bd1fd-cff5-424f-b2b1-53282a1d84c1}" enabled="1" method="Privileged" siteId="{8c3c81bc-2b3c-44af-b3f7-6f620b3910ee}" removed="0"/>
</clbl:labelList>
</file>

<file path=docProps/app.xml><?xml version="1.0" encoding="utf-8"?>
<Properties xmlns="http://schemas.openxmlformats.org/officeDocument/2006/extended-properties" xmlns:vt="http://schemas.openxmlformats.org/officeDocument/2006/docPropsVTypes">
  <Template>template_-_amending_instrument</Template>
  <TotalTime>4</TotalTime>
  <Pages>22</Pages>
  <Words>4454</Words>
  <Characters>25392</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National Greenhouse and Energy Reporting (Measurement) Amendment (2023 Update) Determination 2023</vt:lpstr>
    </vt:vector>
  </TitlesOfParts>
  <Company/>
  <LinksUpToDate>false</LinksUpToDate>
  <CharactersWithSpaces>29787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Greenhouse and Energy Reporting (Measurement) Amendment (2023 Update) Determination 2023</dc:title>
  <dc:subject/>
  <dc:creator>Australian Government</dc:creator>
  <cp:keywords/>
  <cp:lastModifiedBy>Kelvin KWAN</cp:lastModifiedBy>
  <cp:revision>5</cp:revision>
  <dcterms:created xsi:type="dcterms:W3CDTF">2025-06-10T02:09:00Z</dcterms:created>
  <dcterms:modified xsi:type="dcterms:W3CDTF">2025-06-11T01:44:00Z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ForSharePointFields">
    <vt:lpwstr>True</vt:lpwstr>
  </property>
  <property fmtid="{D5CDD505-2E9C-101B-9397-08002B2CF9AE}" pid="3" name="Template Filename">
    <vt:lpwstr/>
  </property>
  <property fmtid="{D5CDD505-2E9C-101B-9397-08002B2CF9AE}" pid="4" name="ObjectiveRef">
    <vt:lpwstr>Removed</vt:lpwstr>
  </property>
  <property fmtid="{D5CDD505-2E9C-101B-9397-08002B2CF9AE}" pid="5" name="iManageRef">
    <vt:lpwstr>Updated</vt:lpwstr>
  </property>
  <property fmtid="{D5CDD505-2E9C-101B-9397-08002B2CF9AE}" pid="6" name="LeadingLawyers">
    <vt:lpwstr>Removed</vt:lpwstr>
  </property>
  <property fmtid="{D5CDD505-2E9C-101B-9397-08002B2CF9AE}" pid="7" name="ContentTypeId">
    <vt:lpwstr>0x010100266966F133664895A6EE3632470D45F50097A6993CD7A4B046A00F8B1F924F1111</vt:lpwstr>
  </property>
  <property fmtid="{D5CDD505-2E9C-101B-9397-08002B2CF9AE}" pid="8" name="ClassificationContentMarkingHeaderShapeIds">
    <vt:lpwstr>5794b316,73527204,713304ea,69d2b92e,52a88280,60ac3b90,5523e49a,75b743bc,4556226f,6a62725,7d4341f4,7e6880d2</vt:lpwstr>
  </property>
  <property fmtid="{D5CDD505-2E9C-101B-9397-08002B2CF9AE}" pid="9" name="ClassificationContentMarkingHeaderFontProps">
    <vt:lpwstr>#ff0000,12,Calibri</vt:lpwstr>
  </property>
  <property fmtid="{D5CDD505-2E9C-101B-9397-08002B2CF9AE}" pid="10" name="ClassificationContentMarkingHeaderText">
    <vt:lpwstr>OFFICIAL Sensitive</vt:lpwstr>
  </property>
  <property fmtid="{D5CDD505-2E9C-101B-9397-08002B2CF9AE}" pid="11" name="ClassificationContentMarkingFooterShapeIds">
    <vt:lpwstr>32acad50,2734746d,37ec0839,1097b3be,531c5c6a,36b3596f,27dd423,78847db2,3c46877c,2e51f05b,5c45deee,51a3129c</vt:lpwstr>
  </property>
  <property fmtid="{D5CDD505-2E9C-101B-9397-08002B2CF9AE}" pid="12" name="ClassificationContentMarkingFooterFontProps">
    <vt:lpwstr>#ff0000,12,Calibri</vt:lpwstr>
  </property>
  <property fmtid="{D5CDD505-2E9C-101B-9397-08002B2CF9AE}" pid="13" name="ClassificationContentMarkingFooterText">
    <vt:lpwstr>OFFICIAL Sensitive</vt:lpwstr>
  </property>
  <property fmtid="{D5CDD505-2E9C-101B-9397-08002B2CF9AE}" pid="14" name="MediaServiceImageTags">
    <vt:lpwstr/>
  </property>
</Properties>
</file>