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4A30" w14:textId="77777777" w:rsidR="00AB554C" w:rsidRDefault="0068148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645021F" wp14:editId="5F1A74B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F0508" w14:textId="77777777" w:rsidR="00AB554C" w:rsidRDefault="00AB554C">
      <w:pPr>
        <w:rPr>
          <w:sz w:val="19"/>
        </w:rPr>
      </w:pPr>
    </w:p>
    <w:p w14:paraId="3A60C578" w14:textId="77777777" w:rsidR="00AB554C" w:rsidRDefault="0068148F">
      <w:pPr>
        <w:pStyle w:val="ShortT"/>
      </w:pPr>
      <w:r>
        <w:t>Mutual Recognition (Automatic Deemed Registration Exemption — Western Australia</w:t>
      </w:r>
      <w:r w:rsidRPr="009C265D">
        <w:t xml:space="preserve">) </w:t>
      </w:r>
      <w:r w:rsidRPr="009C265D">
        <w:rPr>
          <w:rFonts w:ascii="Times New Roman Bold" w:hAnsi="Times New Roman Bold"/>
        </w:rPr>
        <w:t>(</w:t>
      </w:r>
      <w:r>
        <w:rPr>
          <w:rFonts w:ascii="Times New Roman Bold" w:hAnsi="Times New Roman Bold"/>
        </w:rPr>
        <w:t>Electricians)</w:t>
      </w:r>
      <w:r>
        <w:t xml:space="preserve"> Declaration 2025</w:t>
      </w:r>
    </w:p>
    <w:p w14:paraId="2D8463F6" w14:textId="58BF9A8C" w:rsidR="00AB554C" w:rsidRDefault="0068148F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I, the Honourable Roger Cook ML</w:t>
      </w:r>
      <w:r w:rsidR="00373A9D">
        <w:rPr>
          <w:szCs w:val="22"/>
        </w:rPr>
        <w:t>A</w:t>
      </w:r>
      <w:r>
        <w:rPr>
          <w:szCs w:val="22"/>
        </w:rPr>
        <w:t>, Pr</w:t>
      </w:r>
      <w:r w:rsidR="00EE79D5">
        <w:rPr>
          <w:szCs w:val="22"/>
        </w:rPr>
        <w:t>e</w:t>
      </w:r>
      <w:r w:rsidR="00724301">
        <w:rPr>
          <w:szCs w:val="22"/>
        </w:rPr>
        <w:t>m</w:t>
      </w:r>
      <w:r>
        <w:rPr>
          <w:szCs w:val="22"/>
        </w:rPr>
        <w:t>ier of Western Australia, make the following declaration.</w:t>
      </w:r>
    </w:p>
    <w:p w14:paraId="4AFBA643" w14:textId="4F2CC15B" w:rsidR="00AB554C" w:rsidRDefault="0068148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</w:r>
      <w:r w:rsidR="00977C9A">
        <w:rPr>
          <w:szCs w:val="22"/>
        </w:rPr>
        <w:t>9 May 2025</w:t>
      </w:r>
    </w:p>
    <w:p w14:paraId="45BA0D9C" w14:textId="77777777" w:rsidR="00AA486A" w:rsidRDefault="00AA486A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332646A3" w14:textId="77777777" w:rsidR="00AB554C" w:rsidRDefault="0068148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Hon Roger Cook MLA </w:t>
      </w:r>
    </w:p>
    <w:p w14:paraId="5E709D13" w14:textId="77777777" w:rsidR="00AB554C" w:rsidRDefault="0068148F">
      <w:pPr>
        <w:pStyle w:val="SignCoverPageEnd"/>
        <w:ind w:right="91"/>
        <w:rPr>
          <w:sz w:val="22"/>
        </w:rPr>
      </w:pPr>
      <w:r>
        <w:rPr>
          <w:sz w:val="22"/>
        </w:rPr>
        <w:t>Premier of Western Australia</w:t>
      </w:r>
    </w:p>
    <w:p w14:paraId="42E38B0D" w14:textId="77777777" w:rsidR="00AB554C" w:rsidRDefault="00AB554C"/>
    <w:p w14:paraId="2E5A38FB" w14:textId="77777777" w:rsidR="00AB554C" w:rsidRDefault="00AB554C">
      <w:pPr>
        <w:sectPr w:rsidR="00AB554C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648C50E" w14:textId="77777777" w:rsidR="00AB554C" w:rsidRDefault="0068148F">
      <w:pPr>
        <w:outlineLvl w:val="0"/>
        <w:rPr>
          <w:sz w:val="36"/>
        </w:rPr>
      </w:pPr>
      <w:r>
        <w:rPr>
          <w:sz w:val="36"/>
        </w:rPr>
        <w:lastRenderedPageBreak/>
        <w:t>Contents</w:t>
      </w:r>
    </w:p>
    <w:p w14:paraId="1D358522" w14:textId="19755D51" w:rsidR="00C97FED" w:rsidRDefault="006814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C97FED">
        <w:rPr>
          <w:noProof/>
        </w:rPr>
        <w:t>1  Name</w:t>
      </w:r>
      <w:r w:rsidR="00C97FED">
        <w:rPr>
          <w:noProof/>
        </w:rPr>
        <w:tab/>
      </w:r>
      <w:r w:rsidR="00C97FED">
        <w:rPr>
          <w:noProof/>
        </w:rPr>
        <w:fldChar w:fldCharType="begin"/>
      </w:r>
      <w:r w:rsidR="00C97FED">
        <w:rPr>
          <w:noProof/>
        </w:rPr>
        <w:instrText xml:space="preserve"> PAGEREF _Toc196216977 \h </w:instrText>
      </w:r>
      <w:r w:rsidR="00C97FED">
        <w:rPr>
          <w:noProof/>
        </w:rPr>
      </w:r>
      <w:r w:rsidR="00C97FED">
        <w:rPr>
          <w:noProof/>
        </w:rPr>
        <w:fldChar w:fldCharType="separate"/>
      </w:r>
      <w:r w:rsidR="00C97FED">
        <w:rPr>
          <w:noProof/>
        </w:rPr>
        <w:t>1</w:t>
      </w:r>
      <w:r w:rsidR="00C97FED">
        <w:rPr>
          <w:noProof/>
        </w:rPr>
        <w:fldChar w:fldCharType="end"/>
      </w:r>
    </w:p>
    <w:p w14:paraId="294133D5" w14:textId="34A5E309" w:rsidR="00C97FED" w:rsidRDefault="00C97F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_Toc196216978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56E3AFC" w14:textId="6FB355B5" w:rsidR="00C97FED" w:rsidRDefault="00C97F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_Toc196216979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0D9AFC3" w14:textId="703B4159" w:rsidR="00C97FED" w:rsidRDefault="00C97F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_Toc196216980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A3899FE" w14:textId="49F54F4F" w:rsidR="00C97FED" w:rsidRDefault="00C97F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Registrations exempted from automatic deemed registration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_Toc196216981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8786A0E" w14:textId="33122432" w:rsidR="00C97FED" w:rsidRDefault="00C97F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_Toc196216982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FA72C20" w14:textId="1E89918D" w:rsidR="00AB554C" w:rsidRDefault="0068148F">
      <w:r>
        <w:fldChar w:fldCharType="end"/>
      </w:r>
    </w:p>
    <w:p w14:paraId="2B54A417" w14:textId="77777777" w:rsidR="00AB554C" w:rsidRDefault="00AB554C">
      <w:pPr>
        <w:sectPr w:rsidR="00AB554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927BF60" w14:textId="77777777" w:rsidR="00AB554C" w:rsidRDefault="0068148F">
      <w:pPr>
        <w:pStyle w:val="ActHead5"/>
      </w:pPr>
      <w:bookmarkStart w:id="0" w:name="_Toc196216977"/>
      <w:proofErr w:type="gramStart"/>
      <w:r>
        <w:lastRenderedPageBreak/>
        <w:t>1  Name</w:t>
      </w:r>
      <w:bookmarkEnd w:id="0"/>
      <w:proofErr w:type="gramEnd"/>
    </w:p>
    <w:p w14:paraId="34E5A87B" w14:textId="77777777" w:rsidR="00AB554C" w:rsidRDefault="0068148F">
      <w:pPr>
        <w:pStyle w:val="subsection"/>
        <w:rPr>
          <w:rStyle w:val="DraftersNotes"/>
          <w:b w:val="0"/>
          <w:i w:val="0"/>
          <w:sz w:val="22"/>
        </w:rPr>
      </w:pPr>
      <w:r>
        <w:tab/>
      </w:r>
      <w:r>
        <w:tab/>
        <w:t xml:space="preserve">This instrument is the </w:t>
      </w:r>
      <w:r>
        <w:rPr>
          <w:i/>
          <w:iCs/>
        </w:rPr>
        <w:t>Mutual Recognition (Automatic Deemed Registration Exemption — Western Australia</w:t>
      </w:r>
      <w:r w:rsidRPr="009C265D">
        <w:rPr>
          <w:i/>
          <w:iCs/>
        </w:rPr>
        <w:t>) (</w:t>
      </w:r>
      <w:r>
        <w:rPr>
          <w:i/>
          <w:iCs/>
        </w:rPr>
        <w:t>Electricians) Declaration 2025</w:t>
      </w:r>
      <w:r>
        <w:t>.</w:t>
      </w:r>
      <w:r>
        <w:rPr>
          <w:rStyle w:val="DraftersNotes"/>
        </w:rPr>
        <w:t xml:space="preserve"> </w:t>
      </w:r>
    </w:p>
    <w:p w14:paraId="697D5205" w14:textId="77777777" w:rsidR="00AB554C" w:rsidRDefault="0068148F">
      <w:pPr>
        <w:pStyle w:val="ActHead5"/>
      </w:pPr>
      <w:bookmarkStart w:id="1" w:name="_Toc196216978"/>
      <w:proofErr w:type="gramStart"/>
      <w:r>
        <w:t>2  Commencement</w:t>
      </w:r>
      <w:bookmarkEnd w:id="1"/>
      <w:proofErr w:type="gramEnd"/>
    </w:p>
    <w:p w14:paraId="07C073C5" w14:textId="77777777" w:rsidR="00AB554C" w:rsidRDefault="0068148F">
      <w:pPr>
        <w:pStyle w:val="subsection"/>
      </w:pPr>
      <w:r>
        <w:tab/>
        <w:t>(1)</w:t>
      </w:r>
      <w:r>
        <w:tab/>
        <w:t xml:space="preserve">Each provision of this instrument specified in column 1 of the </w:t>
      </w:r>
      <w:r w:rsidRPr="009C265D">
        <w:t>table</w:t>
      </w:r>
      <w:r>
        <w:t xml:space="preserve"> commences, or is taken to have commenced, in accordance with column 2 of the </w:t>
      </w:r>
      <w:r w:rsidRPr="009C265D">
        <w:t>table</w:t>
      </w:r>
      <w:r>
        <w:t>. Any other statement in column 2 has effect according to its terms.</w:t>
      </w:r>
    </w:p>
    <w:p w14:paraId="7D25F9E5" w14:textId="77777777" w:rsidR="00AB554C" w:rsidRDefault="00AB554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B554C" w14:paraId="1359C97B" w14:textId="7777777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4F0C246" w14:textId="77777777" w:rsidR="00AB554C" w:rsidRDefault="0068148F">
            <w:pPr>
              <w:pStyle w:val="TableHeading"/>
            </w:pPr>
            <w:r>
              <w:t>Commencement information</w:t>
            </w:r>
          </w:p>
        </w:tc>
      </w:tr>
      <w:tr w:rsidR="00AB554C" w14:paraId="21A64C87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93232F" w14:textId="77777777" w:rsidR="00AB554C" w:rsidRDefault="0068148F">
            <w:pPr>
              <w:pStyle w:val="TableHeading"/>
            </w:pPr>
            <w: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B9C86D" w14:textId="77777777" w:rsidR="00AB554C" w:rsidRDefault="0068148F">
            <w:pPr>
              <w:pStyle w:val="TableHeading"/>
            </w:pPr>
            <w: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34AA4EF" w14:textId="77777777" w:rsidR="00AB554C" w:rsidRDefault="0068148F">
            <w:pPr>
              <w:pStyle w:val="TableHeading"/>
            </w:pPr>
            <w:r>
              <w:t>Column 3</w:t>
            </w:r>
          </w:p>
        </w:tc>
      </w:tr>
      <w:tr w:rsidR="00AB554C" w14:paraId="60BF80C0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D29982" w14:textId="77777777" w:rsidR="00AB554C" w:rsidRDefault="0068148F">
            <w:pPr>
              <w:pStyle w:val="TableHeading"/>
            </w:pPr>
            <w: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57C820" w14:textId="77777777" w:rsidR="00AB554C" w:rsidRDefault="0068148F">
            <w:pPr>
              <w:pStyle w:val="TableHeading"/>
            </w:pPr>
            <w: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A53A6E" w14:textId="77777777" w:rsidR="00AB554C" w:rsidRDefault="0068148F">
            <w:pPr>
              <w:pStyle w:val="TableHeading"/>
            </w:pPr>
            <w:r>
              <w:t>Date/Details</w:t>
            </w:r>
          </w:p>
        </w:tc>
      </w:tr>
      <w:tr w:rsidR="00AB554C" w14:paraId="56B3ADF0" w14:textId="777777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DBB2A15" w14:textId="77777777" w:rsidR="00AB554C" w:rsidRDefault="0068148F">
            <w:pPr>
              <w:pStyle w:val="Tabletext"/>
              <w:rPr>
                <w:i/>
              </w:rPr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4A236D" w14:textId="77777777" w:rsidR="00AB554C" w:rsidRDefault="0068148F">
            <w:pPr>
              <w:pStyle w:val="Tabletext"/>
            </w:pPr>
            <w:r>
              <w:t>1 July 2025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3DBE20" w14:textId="77777777" w:rsidR="00AB554C" w:rsidRDefault="00AB554C">
            <w:pPr>
              <w:pStyle w:val="Tabletext"/>
              <w:rPr>
                <w:iCs/>
              </w:rPr>
            </w:pPr>
          </w:p>
        </w:tc>
      </w:tr>
    </w:tbl>
    <w:p w14:paraId="4624B005" w14:textId="77777777" w:rsidR="00AB554C" w:rsidRDefault="0068148F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 xml:space="preserve">This </w:t>
      </w:r>
      <w:r w:rsidRPr="009C265D">
        <w:rPr>
          <w:snapToGrid w:val="0"/>
          <w:lang w:eastAsia="en-US"/>
        </w:rPr>
        <w:t>table</w:t>
      </w:r>
      <w:r>
        <w:rPr>
          <w:snapToGrid w:val="0"/>
          <w:lang w:eastAsia="en-US"/>
        </w:rPr>
        <w:t xml:space="preserve">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088195DF" w14:textId="6C9AB641" w:rsidR="00AB554C" w:rsidRDefault="0068148F">
      <w:pPr>
        <w:pStyle w:val="subsection"/>
      </w:pPr>
      <w:r>
        <w:tab/>
        <w:t>(2)</w:t>
      </w:r>
      <w:r>
        <w:tab/>
        <w:t xml:space="preserve">Any information in column 3 of the </w:t>
      </w:r>
      <w:r w:rsidRPr="009C265D">
        <w:t>table</w:t>
      </w:r>
      <w:r>
        <w:t xml:space="preserve"> is not part of this instrument. Information may be inserted in this column, or i</w:t>
      </w:r>
      <w:r w:rsidR="0050792D">
        <w:t>n</w:t>
      </w:r>
      <w:r>
        <w:t>formation in it may be edited, in any published version of this instrument.</w:t>
      </w:r>
    </w:p>
    <w:p w14:paraId="6E5F4E9F" w14:textId="77777777" w:rsidR="00AB554C" w:rsidRDefault="0068148F">
      <w:pPr>
        <w:pStyle w:val="ActHead5"/>
      </w:pPr>
      <w:bookmarkStart w:id="2" w:name="_Toc196216979"/>
      <w:proofErr w:type="gramStart"/>
      <w:r>
        <w:t>3  Authority</w:t>
      </w:r>
      <w:bookmarkEnd w:id="2"/>
      <w:proofErr w:type="gramEnd"/>
    </w:p>
    <w:p w14:paraId="595815F5" w14:textId="13E66E97" w:rsidR="00AB554C" w:rsidRDefault="0068148F">
      <w:pPr>
        <w:pStyle w:val="subsection"/>
      </w:pPr>
      <w:r>
        <w:tab/>
      </w:r>
      <w:r>
        <w:tab/>
        <w:t>This instrument is made under subsection 42</w:t>
      </w:r>
      <w:proofErr w:type="gramStart"/>
      <w:r>
        <w:t>S(</w:t>
      </w:r>
      <w:proofErr w:type="gramEnd"/>
      <w:r>
        <w:t xml:space="preserve">1) of the </w:t>
      </w:r>
      <w:r>
        <w:rPr>
          <w:i/>
          <w:iCs/>
        </w:rPr>
        <w:t>Mutual Recognition Act</w:t>
      </w:r>
      <w:r w:rsidR="006B563E">
        <w:rPr>
          <w:i/>
          <w:iCs/>
        </w:rPr>
        <w:t> </w:t>
      </w:r>
      <w:r>
        <w:rPr>
          <w:i/>
          <w:iCs/>
        </w:rPr>
        <w:t>1992</w:t>
      </w:r>
      <w:r>
        <w:t>.</w:t>
      </w:r>
    </w:p>
    <w:p w14:paraId="234F3CEF" w14:textId="77777777" w:rsidR="00AB554C" w:rsidRDefault="0068148F">
      <w:pPr>
        <w:pStyle w:val="ActHead5"/>
      </w:pPr>
      <w:bookmarkStart w:id="3" w:name="_Toc196216980"/>
      <w:proofErr w:type="gramStart"/>
      <w:r>
        <w:t>4  Definitions</w:t>
      </w:r>
      <w:bookmarkEnd w:id="3"/>
      <w:proofErr w:type="gramEnd"/>
    </w:p>
    <w:p w14:paraId="31E16A00" w14:textId="77777777" w:rsidR="00AB554C" w:rsidRDefault="0068148F">
      <w:pPr>
        <w:pStyle w:val="subsection"/>
      </w:pPr>
      <w:r>
        <w:tab/>
      </w:r>
      <w:r>
        <w:tab/>
        <w:t>In this instrument:</w:t>
      </w:r>
    </w:p>
    <w:p w14:paraId="2FAC5F49" w14:textId="77777777" w:rsidR="00AB554C" w:rsidRDefault="0068148F">
      <w:pPr>
        <w:pStyle w:val="Definition"/>
        <w:rPr>
          <w:rStyle w:val="DraftersNotes"/>
          <w:b w:val="0"/>
          <w:i w:val="0"/>
          <w:sz w:val="22"/>
          <w:szCs w:val="22"/>
        </w:rPr>
      </w:pPr>
      <w:r w:rsidRPr="009C265D">
        <w:rPr>
          <w:b/>
          <w:i/>
        </w:rPr>
        <w:t>Act</w:t>
      </w:r>
      <w:r>
        <w:t xml:space="preserve"> </w:t>
      </w:r>
      <w:r>
        <w:rPr>
          <w:szCs w:val="22"/>
        </w:rPr>
        <w:t xml:space="preserve">means the </w:t>
      </w:r>
      <w:r>
        <w:rPr>
          <w:i/>
        </w:rPr>
        <w:t>Mutual Recognition Act 1992</w:t>
      </w:r>
      <w:r>
        <w:t>.</w:t>
      </w:r>
    </w:p>
    <w:p w14:paraId="02D052D5" w14:textId="77777777" w:rsidR="00AB554C" w:rsidRDefault="0068148F">
      <w:pPr>
        <w:pStyle w:val="ActHead5"/>
      </w:pPr>
      <w:bookmarkStart w:id="4" w:name="_Toc196216981"/>
      <w:proofErr w:type="gramStart"/>
      <w:r>
        <w:t>5  Registrations</w:t>
      </w:r>
      <w:proofErr w:type="gramEnd"/>
      <w:r>
        <w:t xml:space="preserve"> exempted from automatic deemed registration</w:t>
      </w:r>
      <w:bookmarkEnd w:id="4"/>
      <w:r>
        <w:t xml:space="preserve"> </w:t>
      </w:r>
    </w:p>
    <w:p w14:paraId="0D066AA8" w14:textId="77777777" w:rsidR="00AB554C" w:rsidRDefault="0068148F">
      <w:pPr>
        <w:pStyle w:val="subsection"/>
      </w:pPr>
      <w:r>
        <w:tab/>
        <w:t>(1)</w:t>
      </w:r>
      <w:r>
        <w:tab/>
        <w:t>For the purposes of subsection 42</w:t>
      </w:r>
      <w:proofErr w:type="gramStart"/>
      <w:r>
        <w:t>S(</w:t>
      </w:r>
      <w:proofErr w:type="gramEnd"/>
      <w:r>
        <w:t xml:space="preserve">1) of the Act, the registrations specified in column 1 of the </w:t>
      </w:r>
      <w:r w:rsidRPr="009C265D">
        <w:t>table</w:t>
      </w:r>
      <w:r>
        <w:t xml:space="preserve"> are excluded from the operation of automatic deemed registration in Western Australia.</w:t>
      </w:r>
    </w:p>
    <w:p w14:paraId="4A366821" w14:textId="77777777" w:rsidR="00AB554C" w:rsidRDefault="0068148F">
      <w:pPr>
        <w:pStyle w:val="subsection"/>
        <w:rPr>
          <w:color w:val="000000"/>
          <w:szCs w:val="22"/>
          <w:shd w:val="clear" w:color="auto" w:fill="FFFFFF"/>
        </w:rPr>
      </w:pPr>
      <w:r>
        <w:tab/>
        <w:t>(2)</w:t>
      </w:r>
      <w:r>
        <w:tab/>
        <w:t xml:space="preserve">The statement set out in column 2 of the </w:t>
      </w:r>
      <w:r w:rsidRPr="009C265D">
        <w:t>table</w:t>
      </w:r>
      <w:r>
        <w:t xml:space="preserve"> explains, under subsection 42</w:t>
      </w:r>
      <w:proofErr w:type="gramStart"/>
      <w:r>
        <w:t>S(</w:t>
      </w:r>
      <w:proofErr w:type="gramEnd"/>
      <w:r>
        <w:t xml:space="preserve">2) of the Act, the significant risk to </w:t>
      </w:r>
      <w:r>
        <w:rPr>
          <w:color w:val="000000"/>
          <w:szCs w:val="22"/>
          <w:shd w:val="clear" w:color="auto" w:fill="FFFFFF"/>
        </w:rPr>
        <w:t>consumer protection, the environment, animal welfare or the health or safety of workers or the public on which basis the Minister is satisfied that the exclusion of the registrations</w:t>
      </w:r>
      <w:r>
        <w:t xml:space="preserve"> in column 1 </w:t>
      </w:r>
      <w:r>
        <w:rPr>
          <w:color w:val="000000"/>
          <w:szCs w:val="22"/>
          <w:shd w:val="clear" w:color="auto" w:fill="FFFFFF"/>
        </w:rPr>
        <w:t>is necessary.</w:t>
      </w:r>
    </w:p>
    <w:p w14:paraId="24459432" w14:textId="77777777" w:rsidR="00AB554C" w:rsidRDefault="00AB554C">
      <w:pPr>
        <w:pStyle w:val="Tabletext"/>
      </w:pPr>
    </w:p>
    <w:tbl>
      <w:tblPr>
        <w:tblW w:w="8398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445"/>
        <w:gridCol w:w="5953"/>
      </w:tblGrid>
      <w:tr w:rsidR="00AB554C" w14:paraId="375B5298" w14:textId="77777777">
        <w:trPr>
          <w:tblHeader/>
        </w:trPr>
        <w:tc>
          <w:tcPr>
            <w:tcW w:w="839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C530108" w14:textId="77777777" w:rsidR="00AB554C" w:rsidRDefault="0068148F">
            <w:pPr>
              <w:pStyle w:val="TableHeading"/>
            </w:pPr>
            <w:r>
              <w:lastRenderedPageBreak/>
              <w:t>Exempted registrations</w:t>
            </w:r>
          </w:p>
        </w:tc>
      </w:tr>
      <w:tr w:rsidR="00AB554C" w14:paraId="76E3B5AC" w14:textId="77777777">
        <w:trPr>
          <w:tblHeader/>
        </w:trPr>
        <w:tc>
          <w:tcPr>
            <w:tcW w:w="24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7C5E05" w14:textId="77777777" w:rsidR="00AB554C" w:rsidRDefault="0068148F">
            <w:pPr>
              <w:pStyle w:val="TableHeading"/>
            </w:pPr>
            <w:r>
              <w:t>Column 1</w:t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2FC6A0" w14:textId="77777777" w:rsidR="00AB554C" w:rsidRDefault="0068148F">
            <w:pPr>
              <w:pStyle w:val="TableHeading"/>
            </w:pPr>
            <w:r>
              <w:t>Column 2</w:t>
            </w:r>
          </w:p>
        </w:tc>
      </w:tr>
      <w:tr w:rsidR="00AB554C" w14:paraId="6DE05BE9" w14:textId="77777777">
        <w:trPr>
          <w:tblHeader/>
        </w:trPr>
        <w:tc>
          <w:tcPr>
            <w:tcW w:w="244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BD879D" w14:textId="77777777" w:rsidR="00AB554C" w:rsidRDefault="0068148F">
            <w:pPr>
              <w:pStyle w:val="TableHeading"/>
            </w:pPr>
            <w:r>
              <w:t>Registration</w:t>
            </w:r>
          </w:p>
        </w:tc>
        <w:tc>
          <w:tcPr>
            <w:tcW w:w="59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085CE4" w14:textId="77777777" w:rsidR="00AB554C" w:rsidRDefault="0068148F">
            <w:pPr>
              <w:pStyle w:val="TableHeading"/>
            </w:pPr>
            <w:r>
              <w:t>Statement explaining significant risk</w:t>
            </w:r>
          </w:p>
        </w:tc>
      </w:tr>
      <w:tr w:rsidR="00AB554C" w14:paraId="22F61EA5" w14:textId="77777777">
        <w:trPr>
          <w:cantSplit/>
        </w:trPr>
        <w:tc>
          <w:tcPr>
            <w:tcW w:w="24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32E59E" w14:textId="77777777" w:rsidR="00AB554C" w:rsidRDefault="0068148F">
            <w:pPr>
              <w:pStyle w:val="Tabletext"/>
            </w:pPr>
            <w:r>
              <w:t xml:space="preserve">1.  Electrical contractor’s licence, electrician’s licence and restricted licence under the </w:t>
            </w:r>
            <w:r>
              <w:rPr>
                <w:i/>
              </w:rPr>
              <w:t>Electricity (Licensing) Regulations 1991</w:t>
            </w:r>
            <w:r>
              <w:t xml:space="preserve"> of Western Australia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9FAE7F" w14:textId="77777777" w:rsidR="00AB554C" w:rsidRDefault="0068148F">
            <w:pPr>
              <w:pStyle w:val="Tabletext"/>
            </w:pPr>
            <w:r>
              <w:t>Automatic deemed registration in relation to these registrations would heighten the likelihood of a member of the public or worker suffering a fatality or serious injury arising from non-compliant electrical work due to specific features of the Western Australian electrical licensing system that do not apply elsewhere in Australia.</w:t>
            </w:r>
          </w:p>
        </w:tc>
      </w:tr>
    </w:tbl>
    <w:p w14:paraId="570277FB" w14:textId="77777777" w:rsidR="00AB554C" w:rsidRDefault="00AB554C"/>
    <w:p w14:paraId="14C1C26F" w14:textId="77777777" w:rsidR="00AB554C" w:rsidRDefault="0068148F">
      <w:pPr>
        <w:pStyle w:val="ActHead5"/>
      </w:pPr>
      <w:bookmarkStart w:id="5" w:name="_Toc196216982"/>
      <w:proofErr w:type="gramStart"/>
      <w:r>
        <w:t>6  Repeal</w:t>
      </w:r>
      <w:bookmarkEnd w:id="5"/>
      <w:proofErr w:type="gramEnd"/>
      <w:r>
        <w:t xml:space="preserve"> </w:t>
      </w:r>
    </w:p>
    <w:p w14:paraId="684CE587" w14:textId="44292FAD" w:rsidR="00AB554C" w:rsidRDefault="0068148F">
      <w:pPr>
        <w:pStyle w:val="subsection"/>
      </w:pPr>
      <w:r>
        <w:tab/>
      </w:r>
      <w:r>
        <w:tab/>
        <w:t>This instrument is repealed at the start of</w:t>
      </w:r>
      <w:r w:rsidRPr="009C265D">
        <w:t xml:space="preserve"> 1</w:t>
      </w:r>
      <w:r w:rsidR="0036640D">
        <w:t> </w:t>
      </w:r>
      <w:r>
        <w:t>July</w:t>
      </w:r>
      <w:r w:rsidR="0036640D">
        <w:t> </w:t>
      </w:r>
      <w:r>
        <w:t>202</w:t>
      </w:r>
      <w:r w:rsidR="00170EDB">
        <w:t>7</w:t>
      </w:r>
      <w:r>
        <w:t>.</w:t>
      </w:r>
    </w:p>
    <w:p w14:paraId="690E57A3" w14:textId="77777777" w:rsidR="00AB554C" w:rsidRDefault="00AB554C"/>
    <w:sectPr w:rsidR="00AB554C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506FE" w14:textId="77777777" w:rsidR="00AB554C" w:rsidRDefault="0068148F">
      <w:pPr>
        <w:spacing w:line="240" w:lineRule="auto"/>
      </w:pPr>
      <w:r>
        <w:separator/>
      </w:r>
    </w:p>
  </w:endnote>
  <w:endnote w:type="continuationSeparator" w:id="0">
    <w:p w14:paraId="5BDA2074" w14:textId="77777777" w:rsidR="00AB554C" w:rsidRDefault="00681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067B6" w14:textId="77777777" w:rsidR="00AB554C" w:rsidRDefault="00AB55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B554C" w14:paraId="0AE7CE5A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A7AFE5" w14:textId="77777777" w:rsidR="00AB554C" w:rsidRDefault="0068148F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13CAEB" w14:textId="580D93DB" w:rsidR="00AB554C" w:rsidRDefault="0068148F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97FED">
            <w:rPr>
              <w:i/>
              <w:noProof/>
              <w:sz w:val="18"/>
            </w:rPr>
            <w:t>Mutual Recognition (Automatic Deemed Registration Exemption — Western Australia) (Electricians) Declaration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5C7456" w14:textId="77777777" w:rsidR="00AB554C" w:rsidRDefault="00AB554C">
          <w:pPr>
            <w:spacing w:line="0" w:lineRule="atLeast"/>
            <w:jc w:val="right"/>
            <w:rPr>
              <w:sz w:val="18"/>
            </w:rPr>
          </w:pPr>
        </w:p>
      </w:tc>
    </w:tr>
    <w:tr w:rsidR="00AB554C" w14:paraId="3DF85EB2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E414A1" w14:textId="77777777" w:rsidR="00AB554C" w:rsidRDefault="00AB554C">
          <w:pPr>
            <w:jc w:val="right"/>
            <w:rPr>
              <w:sz w:val="18"/>
            </w:rPr>
          </w:pPr>
        </w:p>
      </w:tc>
    </w:tr>
  </w:tbl>
  <w:p w14:paraId="7C55B664" w14:textId="77777777" w:rsidR="00AB554C" w:rsidRDefault="00AB554C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1D4E0" w14:textId="77777777" w:rsidR="00AB554C" w:rsidRDefault="00AB55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AB554C" w14:paraId="5E9FC42C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507CB4" w14:textId="77777777" w:rsidR="00AB554C" w:rsidRDefault="00AB554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CCCB60" w14:textId="147C9645" w:rsidR="00AB554C" w:rsidRDefault="0068148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97FED">
            <w:rPr>
              <w:i/>
              <w:noProof/>
              <w:sz w:val="18"/>
            </w:rPr>
            <w:t>Mutual Recognition (Automatic Deemed Registration Exemption — Western Australia) (Electricians) Declaration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A2EE61" w14:textId="77777777" w:rsidR="00AB554C" w:rsidRDefault="0068148F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>
            <w:rPr>
              <w:i/>
              <w:sz w:val="18"/>
            </w:rPr>
            <w:fldChar w:fldCharType="end"/>
          </w:r>
        </w:p>
      </w:tc>
    </w:tr>
    <w:tr w:rsidR="00AB554C" w14:paraId="4FC85A15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35AA05" w14:textId="77777777" w:rsidR="00AB554C" w:rsidRDefault="00AB554C">
          <w:pPr>
            <w:rPr>
              <w:sz w:val="18"/>
            </w:rPr>
          </w:pPr>
        </w:p>
      </w:tc>
    </w:tr>
  </w:tbl>
  <w:p w14:paraId="5434B06B" w14:textId="77777777" w:rsidR="00AB554C" w:rsidRDefault="00AB554C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4B280" w14:textId="77777777" w:rsidR="00AB554C" w:rsidRDefault="00AB554C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AB554C" w14:paraId="3E8F0FB9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70B869" w14:textId="77777777" w:rsidR="00AB554C" w:rsidRDefault="00AB554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5F5ACD" w14:textId="77777777" w:rsidR="00AB554C" w:rsidRDefault="00AB554C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2B4F53" w14:textId="77777777" w:rsidR="00AB554C" w:rsidRDefault="00AB554C">
          <w:pPr>
            <w:spacing w:line="0" w:lineRule="atLeast"/>
            <w:jc w:val="right"/>
            <w:rPr>
              <w:sz w:val="18"/>
            </w:rPr>
          </w:pPr>
        </w:p>
      </w:tc>
    </w:tr>
  </w:tbl>
  <w:p w14:paraId="115B0D9E" w14:textId="77777777" w:rsidR="00AB554C" w:rsidRDefault="00AB554C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4CF80" w14:textId="77777777" w:rsidR="00AB554C" w:rsidRDefault="00AB55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B554C" w14:paraId="20DB5878" w14:textId="77777777">
      <w:tc>
        <w:tcPr>
          <w:tcW w:w="365" w:type="pct"/>
        </w:tcPr>
        <w:p w14:paraId="79B9283B" w14:textId="77777777" w:rsidR="00AB554C" w:rsidRDefault="0068148F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F494B41" w14:textId="2EBF5054" w:rsidR="00AB554C" w:rsidRDefault="0068148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97FED">
            <w:rPr>
              <w:i/>
              <w:noProof/>
              <w:sz w:val="18"/>
            </w:rPr>
            <w:t>Mutual Recognition (Automatic Deemed Registration Exemption — Western Australia) (Electricians) Declaration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9D8E523" w14:textId="77777777" w:rsidR="00AB554C" w:rsidRDefault="00AB554C">
          <w:pPr>
            <w:spacing w:line="0" w:lineRule="atLeast"/>
            <w:jc w:val="right"/>
            <w:rPr>
              <w:sz w:val="18"/>
            </w:rPr>
          </w:pPr>
        </w:p>
      </w:tc>
    </w:tr>
    <w:tr w:rsidR="00AB554C" w14:paraId="66FD739B" w14:textId="77777777">
      <w:tc>
        <w:tcPr>
          <w:tcW w:w="5000" w:type="pct"/>
          <w:gridSpan w:val="3"/>
        </w:tcPr>
        <w:p w14:paraId="19DDA486" w14:textId="77777777" w:rsidR="00AB554C" w:rsidRDefault="00AB554C">
          <w:pPr>
            <w:jc w:val="right"/>
            <w:rPr>
              <w:sz w:val="18"/>
            </w:rPr>
          </w:pPr>
        </w:p>
      </w:tc>
    </w:tr>
  </w:tbl>
  <w:p w14:paraId="2448F3BA" w14:textId="77777777" w:rsidR="00AB554C" w:rsidRDefault="00AB554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57D9" w14:textId="77777777" w:rsidR="00AB554C" w:rsidRDefault="00AB55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B554C" w14:paraId="3E53819E" w14:textId="77777777">
      <w:tc>
        <w:tcPr>
          <w:tcW w:w="947" w:type="pct"/>
        </w:tcPr>
        <w:p w14:paraId="18E7F5DA" w14:textId="77777777" w:rsidR="00AB554C" w:rsidRDefault="00AB554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5CF73C1" w14:textId="03D78008" w:rsidR="00AB554C" w:rsidRDefault="0068148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C497B">
            <w:rPr>
              <w:i/>
              <w:noProof/>
              <w:sz w:val="18"/>
            </w:rPr>
            <w:t>Mutual Recognition (Automatic Deemed Registration Exemption — Western Australia) (Electricians) Declaration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298787F" w14:textId="77777777" w:rsidR="00AB554C" w:rsidRDefault="0068148F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>
            <w:rPr>
              <w:i/>
              <w:sz w:val="18"/>
            </w:rPr>
            <w:fldChar w:fldCharType="end"/>
          </w:r>
        </w:p>
      </w:tc>
    </w:tr>
    <w:tr w:rsidR="00AB554C" w14:paraId="3A011503" w14:textId="77777777">
      <w:tc>
        <w:tcPr>
          <w:tcW w:w="5000" w:type="pct"/>
          <w:gridSpan w:val="3"/>
        </w:tcPr>
        <w:p w14:paraId="24A0704E" w14:textId="77777777" w:rsidR="00AB554C" w:rsidRDefault="00AB554C">
          <w:pPr>
            <w:rPr>
              <w:sz w:val="18"/>
            </w:rPr>
          </w:pPr>
        </w:p>
      </w:tc>
    </w:tr>
  </w:tbl>
  <w:p w14:paraId="568FE22A" w14:textId="77777777" w:rsidR="00AB554C" w:rsidRDefault="00AB554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A1018" w14:textId="77777777" w:rsidR="00AB554C" w:rsidRDefault="00AB55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B554C" w14:paraId="1ECEFB83" w14:textId="77777777">
      <w:tc>
        <w:tcPr>
          <w:tcW w:w="365" w:type="pct"/>
        </w:tcPr>
        <w:p w14:paraId="38183AD7" w14:textId="77777777" w:rsidR="00AB554C" w:rsidRDefault="0068148F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49626F2" w14:textId="5B5E44F8" w:rsidR="00AB554C" w:rsidRDefault="0068148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C497B">
            <w:rPr>
              <w:i/>
              <w:noProof/>
              <w:sz w:val="18"/>
            </w:rPr>
            <w:t>Mutual Recognition (Automatic Deemed Registration Exemption — Western Australia) (Electricians) Declaration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F60C769" w14:textId="77777777" w:rsidR="00AB554C" w:rsidRDefault="00AB554C">
          <w:pPr>
            <w:spacing w:line="0" w:lineRule="atLeast"/>
            <w:jc w:val="right"/>
            <w:rPr>
              <w:sz w:val="18"/>
            </w:rPr>
          </w:pPr>
        </w:p>
      </w:tc>
    </w:tr>
    <w:tr w:rsidR="00AB554C" w14:paraId="07BFAC08" w14:textId="77777777">
      <w:tc>
        <w:tcPr>
          <w:tcW w:w="5000" w:type="pct"/>
          <w:gridSpan w:val="3"/>
        </w:tcPr>
        <w:p w14:paraId="05938771" w14:textId="77777777" w:rsidR="00AB554C" w:rsidRDefault="00AB554C">
          <w:pPr>
            <w:jc w:val="right"/>
            <w:rPr>
              <w:sz w:val="18"/>
            </w:rPr>
          </w:pPr>
        </w:p>
      </w:tc>
    </w:tr>
  </w:tbl>
  <w:p w14:paraId="5F37684D" w14:textId="77777777" w:rsidR="00AB554C" w:rsidRDefault="00AB554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BD32E" w14:textId="77777777" w:rsidR="00AB554C" w:rsidRDefault="00AB55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B554C" w14:paraId="287C9005" w14:textId="77777777">
      <w:tc>
        <w:tcPr>
          <w:tcW w:w="947" w:type="pct"/>
        </w:tcPr>
        <w:p w14:paraId="2A717789" w14:textId="77777777" w:rsidR="00AB554C" w:rsidRDefault="00AB554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E0384DB" w14:textId="48E5F6C2" w:rsidR="00AB554C" w:rsidRDefault="0068148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C497B">
            <w:rPr>
              <w:i/>
              <w:noProof/>
              <w:sz w:val="18"/>
            </w:rPr>
            <w:t>Mutual Recognition (Automatic Deemed Registration Exemption — Western Australia) (Electricians) Declaration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80CA757" w14:textId="77777777" w:rsidR="00AB554C" w:rsidRDefault="0068148F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  <w:tr w:rsidR="00AB554C" w14:paraId="219F3E16" w14:textId="77777777">
      <w:tc>
        <w:tcPr>
          <w:tcW w:w="5000" w:type="pct"/>
          <w:gridSpan w:val="3"/>
        </w:tcPr>
        <w:p w14:paraId="4DADDA5F" w14:textId="77777777" w:rsidR="00AB554C" w:rsidRDefault="00AB554C">
          <w:pPr>
            <w:rPr>
              <w:sz w:val="18"/>
            </w:rPr>
          </w:pPr>
        </w:p>
      </w:tc>
    </w:tr>
  </w:tbl>
  <w:p w14:paraId="751DA815" w14:textId="77777777" w:rsidR="00AB554C" w:rsidRDefault="00AB554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96912" w14:textId="77777777" w:rsidR="00AB554C" w:rsidRDefault="0068148F">
      <w:pPr>
        <w:spacing w:line="240" w:lineRule="auto"/>
      </w:pPr>
      <w:r>
        <w:separator/>
      </w:r>
    </w:p>
  </w:footnote>
  <w:footnote w:type="continuationSeparator" w:id="0">
    <w:p w14:paraId="032C9B87" w14:textId="77777777" w:rsidR="00AB554C" w:rsidRDefault="006814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B2116" w14:textId="77777777" w:rsidR="00AB554C" w:rsidRDefault="00AB554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1CA70" w14:textId="77777777" w:rsidR="00AB554C" w:rsidRDefault="00AB554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EEF40" w14:textId="77777777" w:rsidR="00AB554C" w:rsidRDefault="00AB554C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DCA81" w14:textId="77777777" w:rsidR="00AB554C" w:rsidRDefault="00AB554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21E9" w14:textId="77777777" w:rsidR="00AB554C" w:rsidRDefault="00AB554C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3B12" w14:textId="77777777" w:rsidR="00AB554C" w:rsidRDefault="00AB554C">
    <w:pPr>
      <w:rPr>
        <w:sz w:val="20"/>
      </w:rPr>
    </w:pPr>
  </w:p>
  <w:p w14:paraId="7262FA07" w14:textId="77777777" w:rsidR="00AB554C" w:rsidRDefault="00AB554C">
    <w:pPr>
      <w:rPr>
        <w:sz w:val="20"/>
      </w:rPr>
    </w:pPr>
  </w:p>
  <w:p w14:paraId="5A1ECC3D" w14:textId="77777777" w:rsidR="00AB554C" w:rsidRDefault="00AB554C">
    <w:pPr>
      <w:rPr>
        <w:sz w:val="20"/>
      </w:rPr>
    </w:pPr>
  </w:p>
  <w:p w14:paraId="6A8E1700" w14:textId="77777777" w:rsidR="00AB554C" w:rsidRDefault="00AB554C">
    <w:pPr>
      <w:rPr>
        <w:b/>
        <w:sz w:val="24"/>
      </w:rPr>
    </w:pPr>
  </w:p>
  <w:p w14:paraId="681548D8" w14:textId="77777777" w:rsidR="00AB554C" w:rsidRDefault="00AB554C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7357D" w14:textId="77777777" w:rsidR="00AB554C" w:rsidRDefault="00AB554C">
    <w:pPr>
      <w:jc w:val="right"/>
      <w:rPr>
        <w:sz w:val="20"/>
      </w:rPr>
    </w:pPr>
  </w:p>
  <w:p w14:paraId="01ABE1F1" w14:textId="77777777" w:rsidR="00AB554C" w:rsidRDefault="00AB554C">
    <w:pPr>
      <w:jc w:val="right"/>
      <w:rPr>
        <w:sz w:val="20"/>
      </w:rPr>
    </w:pPr>
  </w:p>
  <w:p w14:paraId="3A0792BF" w14:textId="77777777" w:rsidR="00AB554C" w:rsidRDefault="00AB554C">
    <w:pPr>
      <w:jc w:val="right"/>
      <w:rPr>
        <w:sz w:val="20"/>
      </w:rPr>
    </w:pPr>
  </w:p>
  <w:p w14:paraId="4F958C12" w14:textId="77777777" w:rsidR="00AB554C" w:rsidRDefault="00AB554C">
    <w:pPr>
      <w:jc w:val="right"/>
      <w:rPr>
        <w:b/>
        <w:sz w:val="24"/>
      </w:rPr>
    </w:pPr>
  </w:p>
  <w:p w14:paraId="372B617C" w14:textId="77777777" w:rsidR="00AB554C" w:rsidRDefault="00AB554C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42CB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120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E0FC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D4BF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A66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2855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160C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545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303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E4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341318458">
    <w:abstractNumId w:val="9"/>
  </w:num>
  <w:num w:numId="2" w16cid:durableId="1619528258">
    <w:abstractNumId w:val="7"/>
  </w:num>
  <w:num w:numId="3" w16cid:durableId="840195725">
    <w:abstractNumId w:val="6"/>
  </w:num>
  <w:num w:numId="4" w16cid:durableId="71707451">
    <w:abstractNumId w:val="5"/>
  </w:num>
  <w:num w:numId="5" w16cid:durableId="1657345729">
    <w:abstractNumId w:val="4"/>
  </w:num>
  <w:num w:numId="6" w16cid:durableId="106657781">
    <w:abstractNumId w:val="8"/>
  </w:num>
  <w:num w:numId="7" w16cid:durableId="88891118">
    <w:abstractNumId w:val="3"/>
  </w:num>
  <w:num w:numId="8" w16cid:durableId="1720014511">
    <w:abstractNumId w:val="2"/>
  </w:num>
  <w:num w:numId="9" w16cid:durableId="412361679">
    <w:abstractNumId w:val="1"/>
  </w:num>
  <w:num w:numId="10" w16cid:durableId="2127575524">
    <w:abstractNumId w:val="0"/>
  </w:num>
  <w:num w:numId="11" w16cid:durableId="422338160">
    <w:abstractNumId w:val="12"/>
  </w:num>
  <w:num w:numId="12" w16cid:durableId="941491375">
    <w:abstractNumId w:val="10"/>
  </w:num>
  <w:num w:numId="13" w16cid:durableId="9344794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uleResults" w:val="&lt;AllLaws&gt;&lt;Current&gt;0&lt;/Current&gt;&lt;Maximum&gt;0&lt;/Maximum&gt;&lt;/AllLaws&gt;"/>
  </w:docVars>
  <w:rsids>
    <w:rsidRoot w:val="0068148F"/>
    <w:rsid w:val="00170EDB"/>
    <w:rsid w:val="0017597B"/>
    <w:rsid w:val="0036640D"/>
    <w:rsid w:val="00371F5A"/>
    <w:rsid w:val="00373A9D"/>
    <w:rsid w:val="0050792D"/>
    <w:rsid w:val="0068148F"/>
    <w:rsid w:val="006B563E"/>
    <w:rsid w:val="00724301"/>
    <w:rsid w:val="00977C9A"/>
    <w:rsid w:val="009B572C"/>
    <w:rsid w:val="009C265D"/>
    <w:rsid w:val="00A028DF"/>
    <w:rsid w:val="00AA486A"/>
    <w:rsid w:val="00AB554C"/>
    <w:rsid w:val="00C97FED"/>
    <w:rsid w:val="00DF0806"/>
    <w:rsid w:val="00EC497B"/>
    <w:rsid w:val="00E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F663A25"/>
  <w15:docId w15:val="{9640B1CF-48B9-4C6D-AA3C-2DCEAF0A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</w:style>
  <w:style w:type="paragraph" w:customStyle="1" w:styleId="OPCParaBase">
    <w:name w:val="OPCParaBase"/>
    <w:qFormat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</w:style>
  <w:style w:type="paragraph" w:customStyle="1" w:styleId="Blocks">
    <w:name w:val="Blocks"/>
    <w:aliases w:val="bb"/>
    <w:basedOn w:val="OPCParaBase"/>
    <w:qFormat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Pr>
      <w:i/>
    </w:rPr>
  </w:style>
  <w:style w:type="paragraph" w:customStyle="1" w:styleId="BoxList">
    <w:name w:val="BoxList"/>
    <w:aliases w:val="bl"/>
    <w:basedOn w:val="BoxText"/>
    <w:qFormat/>
    <w:pPr>
      <w:ind w:left="1559" w:hanging="425"/>
    </w:pPr>
  </w:style>
  <w:style w:type="paragraph" w:customStyle="1" w:styleId="BoxNote">
    <w:name w:val="BoxNote"/>
    <w:aliases w:val="bn"/>
    <w:basedOn w:val="BoxText"/>
    <w:qFormat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</w:style>
  <w:style w:type="character" w:customStyle="1" w:styleId="CharAmPartText">
    <w:name w:val="CharAmPartText"/>
    <w:basedOn w:val="OPCCharBase"/>
    <w:uiPriority w:val="1"/>
    <w:qFormat/>
  </w:style>
  <w:style w:type="character" w:customStyle="1" w:styleId="CharAmSchNo">
    <w:name w:val="CharAmSchNo"/>
    <w:basedOn w:val="OPCCharBase"/>
    <w:uiPriority w:val="1"/>
    <w:qFormat/>
  </w:style>
  <w:style w:type="character" w:customStyle="1" w:styleId="CharAmSchText">
    <w:name w:val="CharAmSchText"/>
    <w:basedOn w:val="OPCCharBase"/>
    <w:uiPriority w:val="1"/>
    <w:qFormat/>
  </w:style>
  <w:style w:type="character" w:customStyle="1" w:styleId="CharBoldItalic">
    <w:name w:val="CharBoldItalic"/>
    <w:basedOn w:val="OPCCharBase"/>
    <w:uiPriority w:val="1"/>
    <w:qFormat/>
    <w:rPr>
      <w:b/>
      <w:i/>
    </w:rPr>
  </w:style>
  <w:style w:type="character" w:customStyle="1" w:styleId="CharChapNo">
    <w:name w:val="CharChapNo"/>
    <w:basedOn w:val="OPCCharBase"/>
    <w:qFormat/>
  </w:style>
  <w:style w:type="character" w:customStyle="1" w:styleId="CharChapText">
    <w:name w:val="CharChapText"/>
    <w:basedOn w:val="OPCCharBase"/>
    <w:qFormat/>
  </w:style>
  <w:style w:type="character" w:customStyle="1" w:styleId="CharDivNo">
    <w:name w:val="CharDivNo"/>
    <w:basedOn w:val="OPCCharBase"/>
    <w:qFormat/>
  </w:style>
  <w:style w:type="character" w:customStyle="1" w:styleId="CharDivText">
    <w:name w:val="CharDivText"/>
    <w:basedOn w:val="OPCCharBase"/>
    <w:qFormat/>
  </w:style>
  <w:style w:type="character" w:customStyle="1" w:styleId="CharItalic">
    <w:name w:val="CharItalic"/>
    <w:basedOn w:val="OPCCharBase"/>
    <w:uiPriority w:val="1"/>
    <w:qFormat/>
    <w:rPr>
      <w:i/>
    </w:rPr>
  </w:style>
  <w:style w:type="character" w:customStyle="1" w:styleId="CharPartNo">
    <w:name w:val="CharPartNo"/>
    <w:basedOn w:val="OPCCharBase"/>
    <w:qFormat/>
  </w:style>
  <w:style w:type="character" w:customStyle="1" w:styleId="CharPartText">
    <w:name w:val="CharPartText"/>
    <w:basedOn w:val="OPCCharBase"/>
    <w:qFormat/>
  </w:style>
  <w:style w:type="character" w:customStyle="1" w:styleId="CharSectno">
    <w:name w:val="CharSectno"/>
    <w:basedOn w:val="OPCCharBase"/>
    <w:qFormat/>
  </w:style>
  <w:style w:type="character" w:customStyle="1" w:styleId="CharSubdNo">
    <w:name w:val="CharSubdNo"/>
    <w:basedOn w:val="OPCCharBase"/>
    <w:uiPriority w:val="1"/>
    <w:qFormat/>
  </w:style>
  <w:style w:type="character" w:customStyle="1" w:styleId="CharSubdText">
    <w:name w:val="CharSubdText"/>
    <w:basedOn w:val="OPCCharBase"/>
    <w:uiPriority w:val="1"/>
    <w:qFormat/>
  </w:style>
  <w:style w:type="paragraph" w:customStyle="1" w:styleId="CTA--">
    <w:name w:val="CTA --"/>
    <w:basedOn w:val="OPCParaBase"/>
    <w:next w:val="Normal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Pr>
      <w:sz w:val="16"/>
    </w:rPr>
  </w:style>
  <w:style w:type="table" w:customStyle="1" w:styleId="CFlag">
    <w:name w:val="CFlag"/>
    <w:basedOn w:val="TableNormal"/>
    <w:uiPriority w:val="9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pPr>
      <w:spacing w:before="120"/>
    </w:pPr>
  </w:style>
  <w:style w:type="paragraph" w:customStyle="1" w:styleId="CompiledMadeUnder">
    <w:name w:val="CompiledMadeUnder"/>
    <w:basedOn w:val="OPCParaBase"/>
    <w:next w:val="Normal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</w:style>
  <w:style w:type="character" w:customStyle="1" w:styleId="CharSubPartNoCASA">
    <w:name w:val="CharSubPartNo(CASA)"/>
    <w:basedOn w:val="OPCCharBase"/>
    <w:uiPriority w:val="1"/>
  </w:style>
  <w:style w:type="paragraph" w:customStyle="1" w:styleId="ENoteTTIndentHeadingSub">
    <w:name w:val="ENoteTTIndentHeadingSub"/>
    <w:aliases w:val="enTTHis"/>
    <w:basedOn w:val="OPCParaBas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Pr>
      <w:sz w:val="22"/>
    </w:rPr>
  </w:style>
  <w:style w:type="paragraph" w:customStyle="1" w:styleId="SOTextNote">
    <w:name w:val="SO TextNote"/>
    <w:aliases w:val="sont"/>
    <w:basedOn w:val="SOText"/>
    <w:qFormat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Pr>
      <w:sz w:val="22"/>
    </w:rPr>
  </w:style>
  <w:style w:type="paragraph" w:customStyle="1" w:styleId="FileName">
    <w:name w:val="FileName"/>
    <w:basedOn w:val="Normal"/>
  </w:style>
  <w:style w:type="paragraph" w:customStyle="1" w:styleId="TableHeading">
    <w:name w:val="TableHeading"/>
    <w:aliases w:val="th"/>
    <w:basedOn w:val="OPCParaBase"/>
    <w:next w:val="Tabletext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DraftersNotes">
    <w:name w:val="DraftersNotes"/>
    <w:basedOn w:val="DefaultParagraphFont"/>
    <w:rPr>
      <w:b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CO%20Apps\Word%20User%20Templates\Re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ccd058-7975-4531-a274-7aaa9d9ff182" xsi:nil="true"/>
    <lcf76f155ced4ddcb4097134ff3c332f xmlns="8ddd130a-6c26-4e73-865c-6919a60d08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52657B2AF6848B5719D81C1399BF9" ma:contentTypeVersion="17" ma:contentTypeDescription="Create a new document." ma:contentTypeScope="" ma:versionID="205ba96cdec6ca5f34c280185a4cc266">
  <xsd:schema xmlns:xsd="http://www.w3.org/2001/XMLSchema" xmlns:xs="http://www.w3.org/2001/XMLSchema" xmlns:p="http://schemas.microsoft.com/office/2006/metadata/properties" xmlns:ns2="8ddd130a-6c26-4e73-865c-6919a60d08e9" xmlns:ns3="55ccd058-7975-4531-a274-7aaa9d9ff182" targetNamespace="http://schemas.microsoft.com/office/2006/metadata/properties" ma:root="true" ma:fieldsID="d3c47dcd1572292d1a010b7290f30261" ns2:_="" ns3:_="">
    <xsd:import namespace="8ddd130a-6c26-4e73-865c-6919a60d08e9"/>
    <xsd:import namespace="55ccd058-7975-4531-a274-7aaa9d9f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d130a-6c26-4e73-865c-6919a60d0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9dd5136-d8d3-43bd-8536-49417bb068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cd058-7975-4531-a274-7aaa9d9f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29445a5-0c84-4655-82b0-4f0e35f20dbe}" ma:internalName="TaxCatchAll" ma:showField="CatchAllData" ma:web="55ccd058-7975-4531-a274-7aaa9d9f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653DF-21F0-458D-9F60-3E77F403F7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2B844F-654D-4953-8FD7-E345EB9DA9AB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8ddd130a-6c26-4e73-865c-6919a60d08e9"/>
    <ds:schemaRef ds:uri="55ccd058-7975-4531-a274-7aaa9d9ff182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E656801-6767-4430-9596-AC6EBABF9F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36036-FE0C-47FD-92C3-26E0134DE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d130a-6c26-4e73-865c-6919a60d08e9"/>
    <ds:schemaRef ds:uri="55ccd058-7975-4531-a274-7aaa9d9f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Reg.dotm</Template>
  <TotalTime>0</TotalTime>
  <Pages>6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Sakala, Ashley</dc:creator>
  <cp:lastModifiedBy>SCOTWA</cp:lastModifiedBy>
  <cp:revision>2</cp:revision>
  <cp:lastPrinted>2025-02-09T23:18:00Z</cp:lastPrinted>
  <dcterms:created xsi:type="dcterms:W3CDTF">2025-06-10T03:01:00Z</dcterms:created>
  <dcterms:modified xsi:type="dcterms:W3CDTF">2025-06-10T03:01:00Z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ID">
    <vt:lpwstr>55319</vt:lpwstr>
  </property>
  <property fmtid="{D5CDD505-2E9C-101B-9397-08002B2CF9AE}" pid="3" name="ShortTitle">
    <vt:lpwstr>Mutual Recognition (Automatic Deemed Registration Exemption _x001e_ Western Australia) (Electricians) Declaration 2025</vt:lpwstr>
  </property>
  <property fmtid="{D5CDD505-2E9C-101B-9397-08002B2CF9AE}" pid="4" name="Citation">
    <vt:lpwstr>Mutual Recognition (Automatic Deemed Registration Exemption _x001e_ Western Australia) (Electricians) Declaration 2025</vt:lpwstr>
  </property>
  <property fmtid="{D5CDD505-2E9C-101B-9397-08002B2CF9AE}" pid="5" name="PrincipalReg">
    <vt:lpwstr/>
  </property>
  <property fmtid="{D5CDD505-2E9C-101B-9397-08002B2CF9AE}" pid="6" name="PrincipalAct">
    <vt:lpwstr>Mutual Recognition (Western Australia) Act 2020</vt:lpwstr>
  </property>
  <property fmtid="{D5CDD505-2E9C-101B-9397-08002B2CF9AE}" pid="7" name="DraftNo">
    <vt:lpwstr>FINAL</vt:lpwstr>
  </property>
  <property fmtid="{D5CDD505-2E9C-101B-9397-08002B2CF9AE}" pid="8" name="InstructionsReceived">
    <vt:filetime>2025-02-09T16:00:00Z</vt:filetime>
  </property>
  <property fmtid="{D5CDD505-2E9C-101B-9397-08002B2CF9AE}" pid="9" name="OurFileNo">
    <vt:lpwstr>25/11943-00</vt:lpwstr>
  </property>
  <property fmtid="{D5CDD505-2E9C-101B-9397-08002B2CF9AE}" pid="10" name="Date">
    <vt:filetime>2025-04-21T16:00:00Z</vt:filetime>
  </property>
  <property fmtid="{D5CDD505-2E9C-101B-9397-08002B2CF9AE}" pid="11" name="Counsel">
    <vt:lpwstr>Rebecca Alcock</vt:lpwstr>
  </property>
  <property fmtid="{D5CDD505-2E9C-101B-9397-08002B2CF9AE}" pid="12" name="CounselPosition">
    <vt:lpwstr>Senior Assistant Parliamentary Counsel</vt:lpwstr>
  </property>
  <property fmtid="{D5CDD505-2E9C-101B-9397-08002B2CF9AE}" pid="13" name="PhoneNo">
    <vt:lpwstr>(08) 9264 1444</vt:lpwstr>
  </property>
  <property fmtid="{D5CDD505-2E9C-101B-9397-08002B2CF9AE}" pid="14" name="CounselEmail">
    <vt:lpwstr>Rebecca.Alcock@pco.wa.gov.au</vt:lpwstr>
  </property>
  <property fmtid="{D5CDD505-2E9C-101B-9397-08002B2CF9AE}" pid="15" name="Minister">
    <vt:lpwstr>Premier</vt:lpwstr>
  </property>
  <property fmtid="{D5CDD505-2E9C-101B-9397-08002B2CF9AE}" pid="16" name="Type">
    <vt:lpwstr>Notice</vt:lpwstr>
  </property>
  <property fmtid="{D5CDD505-2E9C-101B-9397-08002B2CF9AE}" pid="17" name="Executor">
    <vt:lpwstr/>
  </property>
  <property fmtid="{D5CDD505-2E9C-101B-9397-08002B2CF9AE}" pid="18" name="InstructingDepartment">
    <vt:lpwstr>Department of the Premier and Cabinet</vt:lpwstr>
  </property>
  <property fmtid="{D5CDD505-2E9C-101B-9397-08002B2CF9AE}" pid="19" name="InstructingOfficer">
    <vt:lpwstr>Kate Louden</vt:lpwstr>
  </property>
  <property fmtid="{D5CDD505-2E9C-101B-9397-08002B2CF9AE}" pid="20" name="InstructingPhoneNo">
    <vt:lpwstr>6552 6871</vt:lpwstr>
  </property>
  <property fmtid="{D5CDD505-2E9C-101B-9397-08002B2CF9AE}" pid="21" name="InstructingFax">
    <vt:lpwstr/>
  </property>
  <property fmtid="{D5CDD505-2E9C-101B-9397-08002B2CF9AE}" pid="22" name="InstructingEmail">
    <vt:lpwstr>kate.louden@dpc.wa.gov.au</vt:lpwstr>
  </property>
  <property fmtid="{D5CDD505-2E9C-101B-9397-08002B2CF9AE}" pid="23" name="DepartmentReference">
    <vt:lpwstr>60-142439</vt:lpwstr>
  </property>
  <property fmtid="{D5CDD505-2E9C-101B-9397-08002B2CF9AE}" pid="24" name="Prelim1">
    <vt:lpwstr>This</vt:lpwstr>
  </property>
  <property fmtid="{D5CDD505-2E9C-101B-9397-08002B2CF9AE}" pid="25" name="Prelim2">
    <vt:lpwstr>notice</vt:lpwstr>
  </property>
  <property fmtid="{D5CDD505-2E9C-101B-9397-08002B2CF9AE}" pid="26" name="Prelim3">
    <vt:lpwstr>is</vt:lpwstr>
  </property>
  <property fmtid="{D5CDD505-2E9C-101B-9397-08002B2CF9AE}" pid="27" name="Prelim4">
    <vt:lpwstr>comes</vt:lpwstr>
  </property>
  <property fmtid="{D5CDD505-2E9C-101B-9397-08002B2CF9AE}" pid="28" name="Prelim5">
    <vt:lpwstr>clauses</vt:lpwstr>
  </property>
  <property fmtid="{D5CDD505-2E9C-101B-9397-08002B2CF9AE}" pid="29" name="Prelim6">
    <vt:lpwstr>this</vt:lpwstr>
  </property>
  <property fmtid="{D5CDD505-2E9C-101B-9397-08002B2CF9AE}" pid="30" name="Prelim7">
    <vt:lpwstr>Notice</vt:lpwstr>
  </property>
  <property fmtid="{D5CDD505-2E9C-101B-9397-08002B2CF9AE}" pid="31" name="Prelim8">
    <vt:lpwstr>amends</vt:lpwstr>
  </property>
  <property fmtid="{D5CDD505-2E9C-101B-9397-08002B2CF9AE}" pid="32" name="ContentTypeId">
    <vt:lpwstr>0x010100A5552657B2AF6848B5719D81C1399BF9</vt:lpwstr>
  </property>
  <property fmtid="{D5CDD505-2E9C-101B-9397-08002B2CF9AE}" pid="33" name="MSIP_Label_116cf7cf-4bad-475a-a557-f71d08d59046_Enabled">
    <vt:lpwstr>true</vt:lpwstr>
  </property>
  <property fmtid="{D5CDD505-2E9C-101B-9397-08002B2CF9AE}" pid="34" name="MSIP_Label_116cf7cf-4bad-475a-a557-f71d08d59046_SetDate">
    <vt:lpwstr>2025-06-10T03:01:05Z</vt:lpwstr>
  </property>
  <property fmtid="{D5CDD505-2E9C-101B-9397-08002B2CF9AE}" pid="35" name="MSIP_Label_116cf7cf-4bad-475a-a557-f71d08d59046_Method">
    <vt:lpwstr>Standard</vt:lpwstr>
  </property>
  <property fmtid="{D5CDD505-2E9C-101B-9397-08002B2CF9AE}" pid="36" name="MSIP_Label_116cf7cf-4bad-475a-a557-f71d08d59046_Name">
    <vt:lpwstr>OFFICIAL [ Office ]</vt:lpwstr>
  </property>
  <property fmtid="{D5CDD505-2E9C-101B-9397-08002B2CF9AE}" pid="37" name="MSIP_Label_116cf7cf-4bad-475a-a557-f71d08d59046_SiteId">
    <vt:lpwstr>d48144b5-571f-4b68-9721-e41bc0071e17</vt:lpwstr>
  </property>
  <property fmtid="{D5CDD505-2E9C-101B-9397-08002B2CF9AE}" pid="38" name="MSIP_Label_116cf7cf-4bad-475a-a557-f71d08d59046_ActionId">
    <vt:lpwstr>ed0e2454-f964-4c85-a27e-c4a8e85c78d4</vt:lpwstr>
  </property>
  <property fmtid="{D5CDD505-2E9C-101B-9397-08002B2CF9AE}" pid="39" name="MSIP_Label_116cf7cf-4bad-475a-a557-f71d08d59046_ContentBits">
    <vt:lpwstr>0</vt:lpwstr>
  </property>
  <property fmtid="{D5CDD505-2E9C-101B-9397-08002B2CF9AE}" pid="40" name="MSIP_Label_116cf7cf-4bad-475a-a557-f71d08d59046_Tag">
    <vt:lpwstr>10, 3, 0, 1</vt:lpwstr>
  </property>
</Properties>
</file>