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2B2FE" w14:textId="77777777" w:rsidR="003C52DC" w:rsidRDefault="003C52DC" w:rsidP="003C52DC">
      <w:pPr>
        <w:rPr>
          <w:sz w:val="28"/>
        </w:rPr>
      </w:pPr>
      <w:bookmarkStart w:id="0" w:name="_Toc478567696"/>
      <w:bookmarkEnd w:id="0"/>
      <w:r>
        <w:rPr>
          <w:noProof/>
          <w:lang w:eastAsia="en-AU"/>
        </w:rPr>
        <w:drawing>
          <wp:inline distT="0" distB="0" distL="0" distR="0" wp14:anchorId="0BBE1A7A" wp14:editId="2B9C2DF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9AD70" w14:textId="77777777" w:rsidR="003C52DC" w:rsidRDefault="003C52DC" w:rsidP="003C52DC">
      <w:pPr>
        <w:rPr>
          <w:sz w:val="19"/>
        </w:rPr>
      </w:pPr>
    </w:p>
    <w:p w14:paraId="2899CAC1" w14:textId="20F174FA" w:rsidR="00F62CC6" w:rsidRDefault="00E83A5F" w:rsidP="003C52DC">
      <w:pPr>
        <w:pStyle w:val="ShortT"/>
      </w:pPr>
      <w:bookmarkStart w:id="1" w:name="_Hlk199841540"/>
      <w:r w:rsidRPr="00E83A5F">
        <w:t xml:space="preserve">Health Insurance </w:t>
      </w:r>
      <w:r w:rsidR="00F62CC6" w:rsidRPr="00F62CC6">
        <w:t xml:space="preserve">(Section 3C – Lutetium PSMA Treatment) </w:t>
      </w:r>
      <w:r w:rsidR="00F62CC6">
        <w:t xml:space="preserve">Amendment </w:t>
      </w:r>
      <w:r w:rsidR="00F62CC6" w:rsidRPr="00F62CC6">
        <w:t>Determination 2025</w:t>
      </w:r>
    </w:p>
    <w:bookmarkEnd w:id="1"/>
    <w:p w14:paraId="3530EF8F" w14:textId="6B675229" w:rsidR="003C52DC" w:rsidRPr="00DA182D" w:rsidRDefault="003C52DC" w:rsidP="003C52DC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E83A5F">
        <w:rPr>
          <w:szCs w:val="22"/>
        </w:rPr>
        <w:t>Mary Warner</w:t>
      </w:r>
      <w:r w:rsidRPr="00DA182D">
        <w:rPr>
          <w:szCs w:val="22"/>
        </w:rPr>
        <w:t xml:space="preserve">, </w:t>
      </w:r>
      <w:r w:rsidR="00E83A5F">
        <w:rPr>
          <w:szCs w:val="22"/>
        </w:rPr>
        <w:t>delegate of the Minister for Health, Disability and Ag</w:t>
      </w:r>
      <w:r w:rsidR="00B678B1">
        <w:rPr>
          <w:szCs w:val="22"/>
        </w:rPr>
        <w:t>e</w:t>
      </w:r>
      <w:r w:rsidR="00E83A5F">
        <w:rPr>
          <w:szCs w:val="22"/>
        </w:rPr>
        <w:t>ing</w:t>
      </w:r>
      <w:r w:rsidRPr="00DA182D">
        <w:rPr>
          <w:szCs w:val="22"/>
        </w:rPr>
        <w:t xml:space="preserve">, </w:t>
      </w:r>
      <w:proofErr w:type="gramStart"/>
      <w:r>
        <w:rPr>
          <w:szCs w:val="22"/>
        </w:rPr>
        <w:t>make</w:t>
      </w:r>
      <w:proofErr w:type="gramEnd"/>
      <w:r>
        <w:rPr>
          <w:szCs w:val="22"/>
        </w:rPr>
        <w:t xml:space="preserve"> the following </w:t>
      </w:r>
      <w:r w:rsidR="00E83A5F">
        <w:rPr>
          <w:szCs w:val="22"/>
        </w:rPr>
        <w:t>Determination</w:t>
      </w:r>
      <w:r w:rsidRPr="00DA182D">
        <w:rPr>
          <w:szCs w:val="22"/>
        </w:rPr>
        <w:t>.</w:t>
      </w:r>
    </w:p>
    <w:p w14:paraId="78E4C56C" w14:textId="77110A15" w:rsidR="003C52DC" w:rsidRPr="00001A63" w:rsidRDefault="003C52DC" w:rsidP="003C52DC">
      <w:pPr>
        <w:keepNext/>
        <w:spacing w:before="300" w:line="240" w:lineRule="atLeast"/>
        <w:ind w:right="397"/>
        <w:jc w:val="both"/>
      </w:pPr>
      <w:r>
        <w:t>Dated</w:t>
      </w:r>
      <w:r w:rsidR="00EF7951">
        <w:t xml:space="preserve"> 4 </w:t>
      </w:r>
      <w:r w:rsidR="00E83A5F">
        <w:t xml:space="preserve">June 2025 </w:t>
      </w:r>
      <w:r>
        <w:tab/>
      </w:r>
      <w:r>
        <w:tab/>
      </w:r>
      <w:r>
        <w:tab/>
      </w:r>
    </w:p>
    <w:p w14:paraId="7B76A8FB" w14:textId="388C77FE" w:rsidR="003C52DC" w:rsidRDefault="00E83A5F" w:rsidP="003C52DC">
      <w:pPr>
        <w:keepNext/>
        <w:tabs>
          <w:tab w:val="left" w:pos="3402"/>
        </w:tabs>
        <w:spacing w:before="1440" w:line="300" w:lineRule="atLeast"/>
        <w:ind w:right="397"/>
        <w:rPr>
          <w:b/>
        </w:rPr>
      </w:pPr>
      <w:r w:rsidRPr="00E83A5F">
        <w:t>Mary Warner</w:t>
      </w:r>
      <w:r>
        <w:t xml:space="preserve"> </w:t>
      </w:r>
    </w:p>
    <w:p w14:paraId="320E4FB9" w14:textId="77777777" w:rsidR="00E83A5F" w:rsidRPr="00E83A5F" w:rsidRDefault="00E83A5F" w:rsidP="00E83A5F">
      <w:pPr>
        <w:pStyle w:val="SignCoverPageEnd"/>
        <w:ind w:right="91"/>
        <w:rPr>
          <w:sz w:val="22"/>
          <w:szCs w:val="22"/>
        </w:rPr>
      </w:pPr>
      <w:r w:rsidRPr="00E83A5F">
        <w:rPr>
          <w:sz w:val="22"/>
          <w:szCs w:val="22"/>
        </w:rPr>
        <w:t>Assistant Secretary</w:t>
      </w:r>
    </w:p>
    <w:p w14:paraId="6A1543F2" w14:textId="77777777" w:rsidR="00E83A5F" w:rsidRPr="00E83A5F" w:rsidRDefault="00E83A5F" w:rsidP="00E83A5F">
      <w:pPr>
        <w:pStyle w:val="SignCoverPageEnd"/>
        <w:ind w:right="91"/>
        <w:rPr>
          <w:sz w:val="22"/>
          <w:szCs w:val="22"/>
        </w:rPr>
      </w:pPr>
      <w:r w:rsidRPr="00E83A5F">
        <w:rPr>
          <w:sz w:val="22"/>
          <w:szCs w:val="22"/>
        </w:rPr>
        <w:t>Diagnostic Imaging and Pathology Branch</w:t>
      </w:r>
    </w:p>
    <w:p w14:paraId="4CDC8FA7" w14:textId="77777777" w:rsidR="00E83A5F" w:rsidRPr="00E83A5F" w:rsidRDefault="00E83A5F" w:rsidP="00E83A5F">
      <w:pPr>
        <w:pStyle w:val="SignCoverPageEnd"/>
        <w:ind w:right="91"/>
        <w:rPr>
          <w:sz w:val="22"/>
          <w:szCs w:val="22"/>
        </w:rPr>
      </w:pPr>
      <w:r w:rsidRPr="00E83A5F">
        <w:rPr>
          <w:sz w:val="22"/>
          <w:szCs w:val="22"/>
        </w:rPr>
        <w:t>Medicare Benefits and Digital Health Division</w:t>
      </w:r>
    </w:p>
    <w:p w14:paraId="447FD35B" w14:textId="77777777" w:rsidR="00E83A5F" w:rsidRPr="00E83A5F" w:rsidRDefault="00E83A5F" w:rsidP="00E83A5F">
      <w:pPr>
        <w:pStyle w:val="SignCoverPageEnd"/>
        <w:ind w:right="91"/>
        <w:rPr>
          <w:sz w:val="22"/>
          <w:szCs w:val="22"/>
        </w:rPr>
      </w:pPr>
      <w:r w:rsidRPr="00E83A5F">
        <w:rPr>
          <w:sz w:val="22"/>
          <w:szCs w:val="22"/>
        </w:rPr>
        <w:t>Health Resourcing Group</w:t>
      </w:r>
    </w:p>
    <w:p w14:paraId="123DA2FE" w14:textId="0C2A1A07" w:rsidR="003C52DC" w:rsidRPr="000D3FB9" w:rsidRDefault="00E83A5F" w:rsidP="00E83A5F">
      <w:pPr>
        <w:pStyle w:val="SignCoverPageEnd"/>
        <w:ind w:right="91"/>
        <w:rPr>
          <w:sz w:val="22"/>
          <w:szCs w:val="22"/>
        </w:rPr>
      </w:pPr>
      <w:r w:rsidRPr="00E83A5F">
        <w:rPr>
          <w:sz w:val="22"/>
          <w:szCs w:val="22"/>
        </w:rPr>
        <w:t>Department of Health</w:t>
      </w:r>
      <w:r>
        <w:rPr>
          <w:sz w:val="22"/>
          <w:szCs w:val="22"/>
        </w:rPr>
        <w:t>, Disability and Ag</w:t>
      </w:r>
      <w:r w:rsidR="00B678B1">
        <w:rPr>
          <w:sz w:val="22"/>
          <w:szCs w:val="22"/>
        </w:rPr>
        <w:t>e</w:t>
      </w:r>
      <w:r>
        <w:rPr>
          <w:sz w:val="22"/>
          <w:szCs w:val="22"/>
        </w:rPr>
        <w:t>ing</w:t>
      </w:r>
    </w:p>
    <w:p w14:paraId="61A29CD9" w14:textId="08E963BB" w:rsidR="003C52DC" w:rsidRDefault="003C52DC" w:rsidP="003C52DC"/>
    <w:p w14:paraId="366821FA" w14:textId="6B35934A" w:rsidR="003C52DC" w:rsidRDefault="003C52DC" w:rsidP="003C52DC">
      <w:pPr>
        <w:sectPr w:rsidR="003C52DC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3EC31EF" w14:textId="77777777" w:rsidR="003C52DC" w:rsidRDefault="003C52DC" w:rsidP="003C52D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29D7AB6" w14:textId="343D7AC6" w:rsidR="00E2756B" w:rsidRDefault="00E2756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bookmarkStart w:id="2" w:name="BKCheck15B_2"/>
      <w:bookmarkEnd w:id="2"/>
      <w:r>
        <w:rPr>
          <w:noProof/>
        </w:rPr>
        <w:t>1  Name</w:t>
      </w:r>
      <w:r>
        <w:rPr>
          <w:noProof/>
        </w:rPr>
        <w:tab/>
        <w:t>1</w:t>
      </w:r>
    </w:p>
    <w:p w14:paraId="7E798A28" w14:textId="7BC9B2D0" w:rsidR="00E2756B" w:rsidRDefault="00E2756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  <w:t>1</w:t>
      </w:r>
    </w:p>
    <w:p w14:paraId="17B60BE8" w14:textId="646F869A" w:rsidR="00E2756B" w:rsidRDefault="00E2756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  <w:t>1</w:t>
      </w:r>
    </w:p>
    <w:p w14:paraId="3DF381FF" w14:textId="0B92E6C5" w:rsidR="00E2756B" w:rsidRDefault="00E2756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  <w:t>1</w:t>
      </w:r>
    </w:p>
    <w:p w14:paraId="41CEEEC0" w14:textId="2FA83C94" w:rsidR="00E2756B" w:rsidRDefault="00E2756B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</w:t>
      </w:r>
      <w:r>
        <w:rPr>
          <w:noProof/>
        </w:rPr>
        <w:tab/>
        <w:t>2</w:t>
      </w:r>
    </w:p>
    <w:p w14:paraId="3AAA10CB" w14:textId="6CED2611" w:rsidR="00E2756B" w:rsidRDefault="00E2756B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Health Insurance (Section 3C – Lutetium PSMA Treatment) Determination 2025</w:t>
      </w:r>
      <w:r>
        <w:rPr>
          <w:noProof/>
        </w:rPr>
        <w:tab/>
        <w:t>2</w:t>
      </w:r>
    </w:p>
    <w:p w14:paraId="35F4BFAA" w14:textId="24A049D7" w:rsidR="003C52DC" w:rsidRDefault="003C52DC" w:rsidP="003C52DC"/>
    <w:p w14:paraId="0969A0CC" w14:textId="77777777" w:rsidR="003C52DC" w:rsidRDefault="003C52DC" w:rsidP="003C52DC"/>
    <w:p w14:paraId="344A62E4" w14:textId="77777777" w:rsidR="003C52DC" w:rsidRDefault="003C52DC" w:rsidP="003C52DC">
      <w:pPr>
        <w:sectPr w:rsidR="003C52DC" w:rsidSect="00C32B8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4C081D2" w14:textId="77777777" w:rsidR="003C52DC" w:rsidRPr="009C2562" w:rsidRDefault="003C52DC" w:rsidP="003C52DC">
      <w:pPr>
        <w:pStyle w:val="ActHead5"/>
      </w:pPr>
      <w:bookmarkStart w:id="3" w:name="_Toc199928104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3"/>
      <w:proofErr w:type="gramEnd"/>
    </w:p>
    <w:p w14:paraId="1525C3A3" w14:textId="77F988E5" w:rsidR="003C52DC" w:rsidRDefault="003C52DC" w:rsidP="003C52DC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r w:rsidR="00F62CC6" w:rsidRPr="00F62CC6">
        <w:rPr>
          <w:i/>
        </w:rPr>
        <w:t>Health Insurance (Section 3C – Lutetium PSMA Treatment) Amendment Determination 2025</w:t>
      </w:r>
      <w:r w:rsidRPr="009C2562">
        <w:t>.</w:t>
      </w:r>
      <w:r w:rsidR="0049252D">
        <w:t xml:space="preserve"> </w:t>
      </w:r>
    </w:p>
    <w:p w14:paraId="46E5203B" w14:textId="77777777" w:rsidR="003C52DC" w:rsidRDefault="003C52DC" w:rsidP="003C52DC">
      <w:pPr>
        <w:pStyle w:val="ActHead5"/>
      </w:pPr>
      <w:bookmarkStart w:id="4" w:name="_Toc199928105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5F9E4A9A" w14:textId="7AA0F35E" w:rsidR="003C52DC" w:rsidRDefault="003C52DC" w:rsidP="003C52DC">
      <w:pPr>
        <w:pStyle w:val="subsection"/>
        <w:numPr>
          <w:ilvl w:val="0"/>
          <w:numId w:val="15"/>
        </w:numPr>
        <w:ind w:left="1134"/>
      </w:pPr>
      <w:r w:rsidRPr="00835215">
        <w:t>Each provision of this instrument specified in column 1 of the table commences, or is taken to have commenced, in accordance with column 2 of the table. Any other statement in column 2 has effect according to its terms</w:t>
      </w:r>
      <w:r>
        <w:t>.</w:t>
      </w:r>
    </w:p>
    <w:p w14:paraId="5EA961D1" w14:textId="77777777" w:rsidR="003C52DC" w:rsidRDefault="003C52DC" w:rsidP="003C52DC">
      <w:pPr>
        <w:pStyle w:val="subsection"/>
        <w:ind w:firstLine="0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367"/>
        <w:gridCol w:w="1843"/>
      </w:tblGrid>
      <w:tr w:rsidR="003C52DC" w:rsidRPr="00F619ED" w14:paraId="5D350D9A" w14:textId="77777777" w:rsidTr="00C32B89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ABC8487" w14:textId="77777777" w:rsidR="003C52DC" w:rsidRPr="00F619ED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 information</w:t>
            </w:r>
          </w:p>
        </w:tc>
      </w:tr>
      <w:tr w:rsidR="003C52DC" w:rsidRPr="00F619ED" w14:paraId="6E087D73" w14:textId="77777777" w:rsidTr="00C32B89">
        <w:trPr>
          <w:cantSplit/>
          <w:trHeight w:val="209"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57AFA0" w14:textId="77777777" w:rsidR="003C52DC" w:rsidRPr="00F619ED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1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9F96F6E" w14:textId="77777777" w:rsidR="003C52DC" w:rsidRPr="00F619ED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134B4CA" w14:textId="77777777" w:rsidR="003C52DC" w:rsidRPr="00F619ED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3</w:t>
            </w:r>
          </w:p>
        </w:tc>
      </w:tr>
      <w:tr w:rsidR="003C52DC" w:rsidRPr="00F619ED" w14:paraId="2D9901B6" w14:textId="77777777" w:rsidTr="0049252D">
        <w:trPr>
          <w:cantSplit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6C19D56" w14:textId="77777777" w:rsidR="003C52DC" w:rsidRPr="00F619ED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Provisions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CBDD01F" w14:textId="77777777" w:rsidR="003C52DC" w:rsidRPr="00F619ED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8E613F8" w14:textId="77777777" w:rsidR="003C52DC" w:rsidRPr="00F619ED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Date/Details</w:t>
            </w:r>
          </w:p>
        </w:tc>
      </w:tr>
      <w:tr w:rsidR="009F78C4" w:rsidRPr="00E83A5F" w14:paraId="20143528" w14:textId="77777777" w:rsidTr="0049252D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3154" w:type="dxa"/>
            <w:tcBorders>
              <w:top w:val="single" w:sz="12" w:space="0" w:color="auto"/>
              <w:bottom w:val="single" w:sz="12" w:space="0" w:color="auto"/>
            </w:tcBorders>
          </w:tcPr>
          <w:p w14:paraId="2572C2BA" w14:textId="5E0E04DF" w:rsidR="009F78C4" w:rsidRPr="0049252D" w:rsidRDefault="009F78C4" w:rsidP="009F78C4">
            <w:pPr>
              <w:keepNext/>
              <w:autoSpaceDE w:val="0"/>
              <w:autoSpaceDN w:val="0"/>
              <w:spacing w:before="60" w:line="240" w:lineRule="atLeast"/>
              <w:rPr>
                <w:color w:val="000000" w:themeColor="text1"/>
                <w:sz w:val="20"/>
              </w:rPr>
            </w:pPr>
            <w:r w:rsidRPr="0049252D">
              <w:rPr>
                <w:sz w:val="20"/>
              </w:rPr>
              <w:t>1.  The whole of this instrument</w:t>
            </w:r>
          </w:p>
        </w:tc>
        <w:tc>
          <w:tcPr>
            <w:tcW w:w="3367" w:type="dxa"/>
            <w:tcBorders>
              <w:top w:val="single" w:sz="12" w:space="0" w:color="auto"/>
              <w:bottom w:val="single" w:sz="12" w:space="0" w:color="auto"/>
            </w:tcBorders>
          </w:tcPr>
          <w:p w14:paraId="3EA52CAB" w14:textId="074824C9" w:rsidR="009F78C4" w:rsidRPr="00E83A5F" w:rsidRDefault="009F78C4" w:rsidP="009F78C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</w:pPr>
            <w:r w:rsidRPr="00E83A5F"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  <w:t>Immediately afte</w:t>
            </w: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  <w:t xml:space="preserve">r </w:t>
            </w:r>
            <w:r w:rsidRPr="00E83A5F"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  <w:t xml:space="preserve">the commencement of </w:t>
            </w:r>
            <w:r w:rsidRPr="00E83A5F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4"/>
                <w:lang w:eastAsia="en-AU"/>
              </w:rPr>
              <w:t>Health Insurance (Section 3C – Lutetium PSMA Treatment) Determination 2025</w:t>
            </w:r>
            <w:r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4"/>
                <w:lang w:eastAsia="en-AU"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61AF6074" w14:textId="5C5C120D" w:rsidR="009F78C4" w:rsidRPr="00E83A5F" w:rsidRDefault="009F78C4" w:rsidP="009F78C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  <w:t>1 July 2025</w:t>
            </w:r>
          </w:p>
        </w:tc>
      </w:tr>
    </w:tbl>
    <w:p w14:paraId="00F281B5" w14:textId="0E8F0E0C" w:rsidR="003C52DC" w:rsidRPr="00382ACB" w:rsidRDefault="003C52DC" w:rsidP="003C52DC">
      <w:pPr>
        <w:spacing w:before="180" w:line="240" w:lineRule="auto"/>
        <w:ind w:left="720"/>
        <w:rPr>
          <w:sz w:val="18"/>
          <w:szCs w:val="16"/>
        </w:rPr>
      </w:pPr>
      <w:r w:rsidRPr="00382ACB">
        <w:rPr>
          <w:sz w:val="18"/>
          <w:szCs w:val="16"/>
        </w:rPr>
        <w:t>Note: </w:t>
      </w:r>
      <w:r>
        <w:rPr>
          <w:sz w:val="18"/>
          <w:szCs w:val="16"/>
        </w:rPr>
        <w:tab/>
      </w:r>
      <w:r w:rsidRPr="00382ACB">
        <w:rPr>
          <w:sz w:val="18"/>
          <w:szCs w:val="16"/>
        </w:rPr>
        <w:t>This table relates only to the provisions of this instrument as originally made. It will not be amended to deal with any later amendments of this instrument.</w:t>
      </w:r>
    </w:p>
    <w:p w14:paraId="0B98FFC2" w14:textId="01F7227B" w:rsidR="003C52DC" w:rsidRDefault="003C52DC" w:rsidP="003C52DC">
      <w:pPr>
        <w:pStyle w:val="subsection"/>
        <w:numPr>
          <w:ilvl w:val="0"/>
          <w:numId w:val="15"/>
        </w:numPr>
        <w:ind w:left="1134"/>
      </w:pPr>
      <w:r>
        <w:rPr>
          <w:color w:val="000000"/>
          <w:szCs w:val="22"/>
        </w:rPr>
        <w:t>Any information in column 3 of the table is not part of this instrument. Information may be inserted in this column, or information in it may be edited, in any published version of this instrument.</w:t>
      </w:r>
    </w:p>
    <w:p w14:paraId="5C68C03D" w14:textId="77777777" w:rsidR="003C52DC" w:rsidRPr="009C2562" w:rsidRDefault="003C52DC" w:rsidP="003C52DC">
      <w:pPr>
        <w:pStyle w:val="ActHead5"/>
      </w:pPr>
      <w:bookmarkStart w:id="5" w:name="_Toc199928106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39A3CE56" w14:textId="42F307CA" w:rsidR="003C52DC" w:rsidRPr="009C2562" w:rsidRDefault="003C52DC" w:rsidP="003C52DC">
      <w:pPr>
        <w:pStyle w:val="subsection"/>
      </w:pPr>
      <w:r w:rsidRPr="009C2562">
        <w:tab/>
      </w:r>
      <w:r w:rsidRPr="009C2562">
        <w:tab/>
        <w:t>This instrument is made under</w:t>
      </w:r>
      <w:r>
        <w:t xml:space="preserve"> subsection 3</w:t>
      </w:r>
      <w:proofErr w:type="gramStart"/>
      <w:r>
        <w:t>C(</w:t>
      </w:r>
      <w:proofErr w:type="gramEnd"/>
      <w:r>
        <w:t xml:space="preserve">1) of the </w:t>
      </w:r>
      <w:r>
        <w:rPr>
          <w:i/>
          <w:iCs/>
        </w:rPr>
        <w:t>Health Insurance Act 1973</w:t>
      </w:r>
      <w:r w:rsidRPr="009C2562">
        <w:t>.</w:t>
      </w:r>
    </w:p>
    <w:p w14:paraId="5C2F7B7A" w14:textId="77777777" w:rsidR="003C52DC" w:rsidRPr="006065DA" w:rsidRDefault="003C52DC" w:rsidP="003C52DC">
      <w:pPr>
        <w:pStyle w:val="ActHead5"/>
      </w:pPr>
      <w:bookmarkStart w:id="6" w:name="_Toc199928107"/>
      <w:proofErr w:type="gramStart"/>
      <w:r w:rsidRPr="006065DA">
        <w:t>4  Schedules</w:t>
      </w:r>
      <w:bookmarkEnd w:id="6"/>
      <w:proofErr w:type="gramEnd"/>
    </w:p>
    <w:p w14:paraId="24A0E70A" w14:textId="77777777" w:rsidR="003C52DC" w:rsidRDefault="003C52DC" w:rsidP="003C52DC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BCC3DCE" w14:textId="76FC6F11" w:rsidR="003C52DC" w:rsidRDefault="003C52DC" w:rsidP="003C52DC">
      <w:pPr>
        <w:pStyle w:val="ActHead6"/>
        <w:pageBreakBefore/>
      </w:pPr>
      <w:bookmarkStart w:id="7" w:name="_Toc199928108"/>
      <w:bookmarkStart w:id="8" w:name="_Hlk199842926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</w:t>
      </w:r>
      <w:bookmarkEnd w:id="7"/>
    </w:p>
    <w:p w14:paraId="0FD3B719" w14:textId="414B26CD" w:rsidR="003C52DC" w:rsidRDefault="00E83A5F" w:rsidP="003C52DC">
      <w:pPr>
        <w:pStyle w:val="ActHead9"/>
      </w:pPr>
      <w:bookmarkStart w:id="9" w:name="_Toc199928109"/>
      <w:bookmarkStart w:id="10" w:name="_Hlk199843033"/>
      <w:r w:rsidRPr="00E83A5F">
        <w:t>Health Insurance (Section 3C – Lutetium PSMA Treatment) Determination 2025</w:t>
      </w:r>
      <w:bookmarkEnd w:id="9"/>
    </w:p>
    <w:bookmarkEnd w:id="8"/>
    <w:bookmarkEnd w:id="10"/>
    <w:p w14:paraId="4823E145" w14:textId="72118CC2" w:rsidR="003C52DC" w:rsidRDefault="003C52DC" w:rsidP="003C52DC">
      <w:pPr>
        <w:pStyle w:val="ItemHead"/>
      </w:pPr>
      <w:proofErr w:type="gramStart"/>
      <w:r>
        <w:t xml:space="preserve">1  </w:t>
      </w:r>
      <w:r w:rsidR="00E83A5F">
        <w:t>Schedule</w:t>
      </w:r>
      <w:proofErr w:type="gramEnd"/>
      <w:r w:rsidR="00E83A5F">
        <w:t xml:space="preserve"> 1</w:t>
      </w:r>
      <w:r w:rsidR="00E51EEA">
        <w:t xml:space="preserve"> </w:t>
      </w:r>
    </w:p>
    <w:p w14:paraId="2EDFD852" w14:textId="4C494EAF" w:rsidR="00E51EEA" w:rsidRDefault="00E51EEA" w:rsidP="00097769">
      <w:pPr>
        <w:pStyle w:val="Item"/>
      </w:pPr>
      <w:r>
        <w:t>Repeal the</w:t>
      </w:r>
      <w:r w:rsidR="009F78C4">
        <w:t xml:space="preserve"> table</w:t>
      </w:r>
      <w:r w:rsidR="00097769">
        <w:t xml:space="preserve">, substitute: 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shd w:val="clear" w:color="000000" w:fill="auto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314"/>
        <w:gridCol w:w="5686"/>
        <w:gridCol w:w="1313"/>
      </w:tblGrid>
      <w:tr w:rsidR="00E51EEA" w:rsidRPr="00706584" w14:paraId="54B1E3DC" w14:textId="77777777" w:rsidTr="00E51EE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14:paraId="4E48AA16" w14:textId="77777777" w:rsidR="00E51EEA" w:rsidRPr="00706584" w:rsidRDefault="00E51EEA" w:rsidP="00D13E1D">
            <w:pPr>
              <w:pStyle w:val="TableHeading"/>
            </w:pPr>
            <w:r w:rsidRPr="00706584">
              <w:t>Category 3 – Therapeutic Procedures</w:t>
            </w:r>
          </w:p>
        </w:tc>
      </w:tr>
      <w:tr w:rsidR="00E51EEA" w:rsidRPr="00706584" w14:paraId="7A02E7E7" w14:textId="77777777" w:rsidTr="00E51EEA">
        <w:tblPrEx>
          <w:shd w:val="clear" w:color="auto" w:fill="auto"/>
        </w:tblPrEx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14:paraId="477F4EE8" w14:textId="77777777" w:rsidR="00E51EEA" w:rsidRPr="00706584" w:rsidRDefault="00E51EEA" w:rsidP="00D13E1D">
            <w:pPr>
              <w:pStyle w:val="TableHeading"/>
            </w:pPr>
            <w:r w:rsidRPr="00706584">
              <w:t>GroupT3 -Therapeutic Nuclear Medicine</w:t>
            </w:r>
          </w:p>
        </w:tc>
      </w:tr>
      <w:tr w:rsidR="00F16F75" w:rsidRPr="00706584" w14:paraId="765BF6CD" w14:textId="77777777" w:rsidTr="00E51EEA">
        <w:tblPrEx>
          <w:shd w:val="clear" w:color="auto" w:fill="auto"/>
        </w:tblPrEx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14:paraId="2264213D" w14:textId="6BAC222F" w:rsidR="00F16F75" w:rsidRPr="00706584" w:rsidRDefault="00F16F75" w:rsidP="00D13E1D">
            <w:pPr>
              <w:pStyle w:val="TableHeading"/>
            </w:pPr>
            <w:r w:rsidRPr="00E51EEA">
              <w:t xml:space="preserve">Subgroup 2 – </w:t>
            </w:r>
            <w:proofErr w:type="spellStart"/>
            <w:r w:rsidRPr="00E51EEA">
              <w:t>Theranostics</w:t>
            </w:r>
            <w:proofErr w:type="spellEnd"/>
          </w:p>
        </w:tc>
      </w:tr>
      <w:tr w:rsidR="00E51EEA" w:rsidRPr="00706584" w14:paraId="496EED64" w14:textId="77777777" w:rsidTr="00E51EEA">
        <w:tblPrEx>
          <w:shd w:val="clear" w:color="auto" w:fill="auto"/>
        </w:tblPrEx>
        <w:trPr>
          <w:tblHeader/>
        </w:trPr>
        <w:tc>
          <w:tcPr>
            <w:tcW w:w="790" w:type="pct"/>
            <w:tcBorders>
              <w:bottom w:val="single" w:sz="12" w:space="0" w:color="auto"/>
            </w:tcBorders>
            <w:shd w:val="clear" w:color="auto" w:fill="auto"/>
            <w:hideMark/>
          </w:tcPr>
          <w:p w14:paraId="5C879003" w14:textId="77777777" w:rsidR="00E51EEA" w:rsidRPr="00706584" w:rsidRDefault="00E51EEA" w:rsidP="00D13E1D">
            <w:pPr>
              <w:pStyle w:val="TableHeading"/>
            </w:pPr>
            <w:r w:rsidRPr="00706584">
              <w:t>Column 1</w:t>
            </w:r>
          </w:p>
          <w:p w14:paraId="57ACB01C" w14:textId="77777777" w:rsidR="00E51EEA" w:rsidRPr="00706584" w:rsidRDefault="00E51EEA" w:rsidP="00D13E1D">
            <w:pPr>
              <w:pStyle w:val="TableHeading"/>
            </w:pPr>
            <w:r w:rsidRPr="00706584">
              <w:t>Item</w:t>
            </w:r>
          </w:p>
        </w:tc>
        <w:tc>
          <w:tcPr>
            <w:tcW w:w="3420" w:type="pct"/>
            <w:tcBorders>
              <w:bottom w:val="single" w:sz="12" w:space="0" w:color="auto"/>
            </w:tcBorders>
            <w:shd w:val="clear" w:color="auto" w:fill="auto"/>
            <w:hideMark/>
          </w:tcPr>
          <w:p w14:paraId="16ED0707" w14:textId="77777777" w:rsidR="00E51EEA" w:rsidRPr="00706584" w:rsidRDefault="00E51EEA" w:rsidP="00D13E1D">
            <w:pPr>
              <w:pStyle w:val="TableHeading"/>
            </w:pPr>
            <w:r w:rsidRPr="00706584">
              <w:t>Column 2</w:t>
            </w:r>
          </w:p>
          <w:p w14:paraId="1E335DC1" w14:textId="77777777" w:rsidR="00E51EEA" w:rsidRPr="00706584" w:rsidRDefault="00E51EEA" w:rsidP="00D13E1D">
            <w:pPr>
              <w:pStyle w:val="TableHeading"/>
            </w:pPr>
            <w:r w:rsidRPr="00706584">
              <w:t>Description</w:t>
            </w:r>
          </w:p>
        </w:tc>
        <w:tc>
          <w:tcPr>
            <w:tcW w:w="790" w:type="pct"/>
            <w:tcBorders>
              <w:bottom w:val="single" w:sz="12" w:space="0" w:color="auto"/>
            </w:tcBorders>
            <w:shd w:val="clear" w:color="auto" w:fill="auto"/>
            <w:hideMark/>
          </w:tcPr>
          <w:p w14:paraId="33A07028" w14:textId="77777777" w:rsidR="00E51EEA" w:rsidRPr="00706584" w:rsidRDefault="00E51EEA" w:rsidP="00D13E1D">
            <w:pPr>
              <w:pStyle w:val="TableHeading"/>
              <w:jc w:val="right"/>
            </w:pPr>
            <w:r w:rsidRPr="00706584">
              <w:t>Column 3</w:t>
            </w:r>
          </w:p>
          <w:p w14:paraId="2CFB8D78" w14:textId="77777777" w:rsidR="00E51EEA" w:rsidRPr="00706584" w:rsidRDefault="00E51EEA" w:rsidP="00D13E1D">
            <w:pPr>
              <w:pStyle w:val="TableHeading"/>
              <w:jc w:val="right"/>
            </w:pPr>
            <w:r w:rsidRPr="00706584">
              <w:t>Fee ($)</w:t>
            </w:r>
          </w:p>
        </w:tc>
      </w:tr>
      <w:tr w:rsidR="00E51EEA" w:rsidRPr="00706584" w:rsidDel="009C702D" w14:paraId="47927484" w14:textId="77777777" w:rsidTr="00E51EEA">
        <w:tc>
          <w:tcPr>
            <w:tcW w:w="790" w:type="pct"/>
            <w:shd w:val="clear" w:color="000000" w:fill="auto"/>
          </w:tcPr>
          <w:p w14:paraId="3F95E307" w14:textId="77777777" w:rsidR="00E51EEA" w:rsidRPr="00706584" w:rsidDel="009C702D" w:rsidRDefault="00E51EEA" w:rsidP="00D13E1D">
            <w:pPr>
              <w:pStyle w:val="Tabletext"/>
              <w:spacing w:before="0"/>
            </w:pPr>
            <w:bookmarkStart w:id="11" w:name="CU_5453681"/>
            <w:bookmarkStart w:id="12" w:name="CU_9455510"/>
            <w:bookmarkStart w:id="13" w:name="CU_18457523"/>
            <w:bookmarkStart w:id="14" w:name="CU_10459325"/>
            <w:bookmarkStart w:id="15" w:name="_Hlk199841771"/>
            <w:bookmarkEnd w:id="11"/>
            <w:bookmarkEnd w:id="12"/>
            <w:bookmarkEnd w:id="13"/>
            <w:bookmarkEnd w:id="14"/>
            <w:r w:rsidRPr="00706584">
              <w:t>16050</w:t>
            </w:r>
          </w:p>
        </w:tc>
        <w:tc>
          <w:tcPr>
            <w:tcW w:w="3420" w:type="pct"/>
            <w:shd w:val="clear" w:color="000000" w:fill="auto"/>
          </w:tcPr>
          <w:p w14:paraId="74336B3E" w14:textId="77777777" w:rsidR="00E51EEA" w:rsidRPr="00706584" w:rsidRDefault="00E51EEA" w:rsidP="00D13E1D">
            <w:pPr>
              <w:keepNext/>
              <w:spacing w:line="240" w:lineRule="auto"/>
              <w:rPr>
                <w:rFonts w:eastAsia="Calibri" w:cs="Times New Roman"/>
                <w:sz w:val="20"/>
                <w:lang w:val="en-CA"/>
              </w:rPr>
            </w:pPr>
            <w:r w:rsidRPr="00706584">
              <w:rPr>
                <w:rFonts w:eastAsia="Calibri" w:cs="Times New Roman"/>
                <w:sz w:val="20"/>
                <w:lang w:val="en-CA"/>
              </w:rPr>
              <w:t>Administration of Lutetium 177 PSMA, followed within 36 hours by whole body Lu-PSMA SPECT, for treatment of a patient with metastatic castrate resistant prostate cancer who is:</w:t>
            </w:r>
          </w:p>
          <w:p w14:paraId="73A61258" w14:textId="77777777" w:rsidR="00E51EEA" w:rsidRPr="00706584" w:rsidRDefault="00E51EEA" w:rsidP="00E51EEA">
            <w:pPr>
              <w:pStyle w:val="ListParagraph"/>
              <w:keepNext/>
              <w:numPr>
                <w:ilvl w:val="1"/>
                <w:numId w:val="19"/>
              </w:numPr>
              <w:spacing w:before="0" w:beforeAutospacing="0" w:after="200" w:afterAutospacing="0"/>
              <w:contextualSpacing/>
              <w:rPr>
                <w:rFonts w:eastAsia="Calibri"/>
                <w:sz w:val="20"/>
                <w:lang w:val="en-CA"/>
              </w:rPr>
            </w:pPr>
            <w:r w:rsidRPr="00706584">
              <w:rPr>
                <w:rFonts w:eastAsia="Calibri"/>
                <w:sz w:val="20"/>
                <w:lang w:val="en-CA"/>
              </w:rPr>
              <w:t xml:space="preserve">PSMA-positive as determined by PSMA PET (defined as </w:t>
            </w:r>
            <w:proofErr w:type="spellStart"/>
            <w:r w:rsidRPr="00706584">
              <w:rPr>
                <w:rFonts w:eastAsia="Calibri"/>
                <w:sz w:val="20"/>
                <w:lang w:val="en-CA"/>
              </w:rPr>
              <w:t>SUVmax</w:t>
            </w:r>
            <w:proofErr w:type="spellEnd"/>
            <w:r w:rsidRPr="00706584">
              <w:rPr>
                <w:rFonts w:eastAsia="Calibri"/>
                <w:sz w:val="20"/>
                <w:lang w:val="en-CA"/>
              </w:rPr>
              <w:t xml:space="preserve"> &gt;15 at a single site of disease and </w:t>
            </w:r>
            <w:proofErr w:type="spellStart"/>
            <w:r w:rsidRPr="00706584">
              <w:rPr>
                <w:rFonts w:eastAsia="Calibri"/>
                <w:sz w:val="20"/>
                <w:lang w:val="en-CA"/>
              </w:rPr>
              <w:t>SUVmax</w:t>
            </w:r>
            <w:proofErr w:type="spellEnd"/>
            <w:r w:rsidRPr="00706584">
              <w:rPr>
                <w:rFonts w:eastAsia="Calibri"/>
                <w:sz w:val="20"/>
                <w:lang w:val="en-CA"/>
              </w:rPr>
              <w:t xml:space="preserve"> &gt;10 at all sites of measurable disease) after disease progression and </w:t>
            </w:r>
          </w:p>
          <w:p w14:paraId="451ABEAB" w14:textId="77777777" w:rsidR="00E51EEA" w:rsidRPr="00706584" w:rsidRDefault="00E51EEA" w:rsidP="00E51EEA">
            <w:pPr>
              <w:pStyle w:val="ListParagraph"/>
              <w:keepNext/>
              <w:numPr>
                <w:ilvl w:val="1"/>
                <w:numId w:val="19"/>
              </w:numPr>
              <w:spacing w:before="0" w:beforeAutospacing="0" w:after="200" w:afterAutospacing="0"/>
              <w:contextualSpacing/>
              <w:rPr>
                <w:rFonts w:eastAsia="Calibri"/>
                <w:sz w:val="20"/>
                <w:lang w:val="en-CA"/>
              </w:rPr>
            </w:pPr>
            <w:r w:rsidRPr="00706584">
              <w:rPr>
                <w:rFonts w:eastAsia="Calibri"/>
                <w:sz w:val="20"/>
                <w:lang w:val="en-CA"/>
              </w:rPr>
              <w:t xml:space="preserve">prior treatment includes at least one </w:t>
            </w:r>
            <w:proofErr w:type="spellStart"/>
            <w:r w:rsidRPr="00706584">
              <w:rPr>
                <w:rFonts w:eastAsia="Calibri"/>
                <w:sz w:val="20"/>
                <w:lang w:val="en-CA"/>
              </w:rPr>
              <w:t>taxane</w:t>
            </w:r>
            <w:proofErr w:type="spellEnd"/>
            <w:r w:rsidRPr="00706584">
              <w:rPr>
                <w:rFonts w:eastAsia="Calibri"/>
                <w:sz w:val="20"/>
                <w:lang w:val="en-CA"/>
              </w:rPr>
              <w:t xml:space="preserve"> chemotherapy and at least one androgen receptor signalling inhibitor.</w:t>
            </w:r>
          </w:p>
          <w:p w14:paraId="2E1173F9" w14:textId="77777777" w:rsidR="00E51EEA" w:rsidRPr="00706584" w:rsidDel="009C702D" w:rsidRDefault="00E51EEA" w:rsidP="00D13E1D">
            <w:pPr>
              <w:pStyle w:val="Tabletext"/>
              <w:spacing w:before="0" w:line="240" w:lineRule="auto"/>
            </w:pPr>
            <w:r w:rsidRPr="00706584">
              <w:rPr>
                <w:rFonts w:eastAsia="Calibri"/>
                <w:lang w:val="en-CA"/>
              </w:rPr>
              <w:t>Applicable once per cycle, up to a maximum of 2 cycles in the initial treatment phase.</w:t>
            </w:r>
          </w:p>
        </w:tc>
        <w:tc>
          <w:tcPr>
            <w:tcW w:w="790" w:type="pct"/>
            <w:shd w:val="clear" w:color="000000" w:fill="auto"/>
          </w:tcPr>
          <w:p w14:paraId="6E9AE6BB" w14:textId="77777777" w:rsidR="00E51EEA" w:rsidRPr="00706584" w:rsidRDefault="00E51EEA" w:rsidP="00D13E1D">
            <w:pPr>
              <w:pStyle w:val="Tabletext"/>
              <w:spacing w:before="0"/>
              <w:jc w:val="right"/>
            </w:pPr>
            <w:r w:rsidRPr="00706584">
              <w:t>8,000.00</w:t>
            </w:r>
          </w:p>
        </w:tc>
      </w:tr>
      <w:tr w:rsidR="00E51EEA" w:rsidRPr="00706584" w:rsidDel="009C702D" w14:paraId="3CFA8789" w14:textId="77777777" w:rsidTr="00E51EEA">
        <w:tc>
          <w:tcPr>
            <w:tcW w:w="790" w:type="pct"/>
            <w:shd w:val="clear" w:color="000000" w:fill="auto"/>
          </w:tcPr>
          <w:p w14:paraId="588CCB09" w14:textId="77777777" w:rsidR="00E51EEA" w:rsidRPr="00706584" w:rsidRDefault="00E51EEA" w:rsidP="00D13E1D">
            <w:pPr>
              <w:pStyle w:val="Tabletext"/>
            </w:pPr>
            <w:r w:rsidRPr="00706584">
              <w:t>16055</w:t>
            </w:r>
          </w:p>
        </w:tc>
        <w:tc>
          <w:tcPr>
            <w:tcW w:w="3420" w:type="pct"/>
            <w:shd w:val="clear" w:color="000000" w:fill="auto"/>
          </w:tcPr>
          <w:p w14:paraId="2C56055E" w14:textId="77777777" w:rsidR="00E51EEA" w:rsidRPr="00706584" w:rsidRDefault="00E51EEA" w:rsidP="00D13E1D">
            <w:pPr>
              <w:spacing w:line="221" w:lineRule="atLeast"/>
              <w:rPr>
                <w:rFonts w:eastAsia="Times New Roman" w:cs="Times New Roman"/>
                <w:sz w:val="20"/>
              </w:rPr>
            </w:pPr>
            <w:r w:rsidRPr="00706584">
              <w:rPr>
                <w:rFonts w:eastAsia="Times New Roman" w:cs="Times New Roman"/>
                <w:sz w:val="20"/>
              </w:rPr>
              <w:t>Administration of Lutetium 177 PSMA, followed within 36 hours by whole body Lu-PSMA SPECT, for treatment of a patient with metastatic castrate resistant prostate cancer, if:</w:t>
            </w:r>
          </w:p>
          <w:p w14:paraId="7B18AC9B" w14:textId="77777777" w:rsidR="00E51EEA" w:rsidRPr="00706584" w:rsidRDefault="00E51EEA" w:rsidP="00E51EEA">
            <w:pPr>
              <w:pStyle w:val="ListParagraph"/>
              <w:numPr>
                <w:ilvl w:val="0"/>
                <w:numId w:val="18"/>
              </w:numPr>
              <w:spacing w:before="0" w:beforeAutospacing="0" w:after="200" w:afterAutospacing="0" w:line="221" w:lineRule="atLeast"/>
              <w:contextualSpacing/>
              <w:rPr>
                <w:sz w:val="20"/>
              </w:rPr>
            </w:pPr>
            <w:r w:rsidRPr="00706584">
              <w:rPr>
                <w:sz w:val="20"/>
              </w:rPr>
              <w:t>a service to which item 16050 applies has been provided; and</w:t>
            </w:r>
          </w:p>
          <w:p w14:paraId="7CA29EC1" w14:textId="77777777" w:rsidR="00E51EEA" w:rsidRPr="00706584" w:rsidRDefault="00E51EEA" w:rsidP="00E51EEA">
            <w:pPr>
              <w:pStyle w:val="ListParagraph"/>
              <w:numPr>
                <w:ilvl w:val="0"/>
                <w:numId w:val="18"/>
              </w:numPr>
              <w:spacing w:before="0" w:beforeAutospacing="0" w:after="200" w:afterAutospacing="0" w:line="221" w:lineRule="atLeast"/>
              <w:contextualSpacing/>
              <w:rPr>
                <w:sz w:val="20"/>
              </w:rPr>
            </w:pPr>
            <w:r w:rsidRPr="00706584">
              <w:rPr>
                <w:sz w:val="20"/>
              </w:rPr>
              <w:t>the patient has not developed disease progression while receiving Lutetium 177 PSMA for this condition.</w:t>
            </w:r>
          </w:p>
          <w:p w14:paraId="05B15A69" w14:textId="77777777" w:rsidR="00E51EEA" w:rsidRPr="00706584" w:rsidRDefault="00E51EEA" w:rsidP="00D13E1D">
            <w:pPr>
              <w:pStyle w:val="Tabletext"/>
              <w:spacing w:before="0" w:line="240" w:lineRule="auto"/>
            </w:pPr>
            <w:r w:rsidRPr="00706584">
              <w:rPr>
                <w:rFonts w:eastAsia="Calibri"/>
                <w:lang w:val="en-CA"/>
              </w:rPr>
              <w:t>Applicable</w:t>
            </w:r>
            <w:r w:rsidRPr="00706584">
              <w:t xml:space="preserve"> once per cycle, up to a maximum of 4 cycles in the continuing treatment phase.</w:t>
            </w:r>
          </w:p>
        </w:tc>
        <w:tc>
          <w:tcPr>
            <w:tcW w:w="790" w:type="pct"/>
            <w:shd w:val="clear" w:color="000000" w:fill="auto"/>
          </w:tcPr>
          <w:p w14:paraId="7FE63134" w14:textId="77777777" w:rsidR="00E51EEA" w:rsidRPr="00706584" w:rsidRDefault="00E51EEA" w:rsidP="00D13E1D">
            <w:pPr>
              <w:pStyle w:val="Tabletext"/>
              <w:jc w:val="right"/>
            </w:pPr>
            <w:r w:rsidRPr="00706584">
              <w:t>8,000.00</w:t>
            </w:r>
          </w:p>
        </w:tc>
      </w:tr>
      <w:bookmarkEnd w:id="15"/>
    </w:tbl>
    <w:p w14:paraId="45EB1F70" w14:textId="526EDA67" w:rsidR="003C52DC" w:rsidRPr="00EB7879" w:rsidRDefault="003C52DC" w:rsidP="006A453A">
      <w:pPr>
        <w:pStyle w:val="Item"/>
        <w:ind w:left="0"/>
      </w:pPr>
    </w:p>
    <w:sectPr w:rsidR="003C52DC" w:rsidRPr="00EB7879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D827F" w14:textId="77777777" w:rsidR="00753DC7" w:rsidRDefault="00753DC7" w:rsidP="0048364F">
      <w:pPr>
        <w:spacing w:line="240" w:lineRule="auto"/>
      </w:pPr>
      <w:r>
        <w:separator/>
      </w:r>
    </w:p>
  </w:endnote>
  <w:endnote w:type="continuationSeparator" w:id="0">
    <w:p w14:paraId="47D0D51E" w14:textId="77777777" w:rsidR="00753DC7" w:rsidRDefault="00753DC7" w:rsidP="0048364F">
      <w:pPr>
        <w:spacing w:line="240" w:lineRule="auto"/>
      </w:pPr>
      <w:r>
        <w:continuationSeparator/>
      </w:r>
    </w:p>
  </w:endnote>
  <w:endnote w:type="continuationNotice" w:id="1">
    <w:p w14:paraId="7C58A4E7" w14:textId="77777777" w:rsidR="00753DC7" w:rsidRDefault="00753D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C52DC" w14:paraId="27FCBBB9" w14:textId="77777777" w:rsidTr="00C32B89">
      <w:tc>
        <w:tcPr>
          <w:tcW w:w="5000" w:type="pct"/>
        </w:tcPr>
        <w:p w14:paraId="539576D5" w14:textId="77777777" w:rsidR="003C52DC" w:rsidRDefault="003C52DC" w:rsidP="00C32B89">
          <w:pPr>
            <w:rPr>
              <w:sz w:val="18"/>
            </w:rPr>
          </w:pPr>
        </w:p>
      </w:tc>
    </w:tr>
  </w:tbl>
  <w:p w14:paraId="25BA62BA" w14:textId="77777777" w:rsidR="003C52DC" w:rsidRPr="005F1388" w:rsidRDefault="003C52D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C52DC" w14:paraId="25B43128" w14:textId="77777777" w:rsidTr="00C32B89">
      <w:tc>
        <w:tcPr>
          <w:tcW w:w="5000" w:type="pct"/>
        </w:tcPr>
        <w:p w14:paraId="5B429DFF" w14:textId="77777777" w:rsidR="003C52DC" w:rsidRDefault="003C52DC" w:rsidP="00C32B89">
          <w:pPr>
            <w:rPr>
              <w:sz w:val="18"/>
            </w:rPr>
          </w:pPr>
        </w:p>
      </w:tc>
    </w:tr>
  </w:tbl>
  <w:p w14:paraId="0CCE8621" w14:textId="77777777" w:rsidR="003C52DC" w:rsidRPr="006D3667" w:rsidRDefault="003C52DC" w:rsidP="00C32B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3B963" w14:textId="77777777" w:rsidR="003C52DC" w:rsidRDefault="003C52DC" w:rsidP="00C32B89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C52DC" w14:paraId="73EC5E1D" w14:textId="77777777" w:rsidTr="00C32B89">
      <w:tc>
        <w:tcPr>
          <w:tcW w:w="5000" w:type="pct"/>
        </w:tcPr>
        <w:p w14:paraId="111BD5F9" w14:textId="77777777" w:rsidR="003C52DC" w:rsidRDefault="003C52DC" w:rsidP="00C32B89">
          <w:pPr>
            <w:rPr>
              <w:sz w:val="18"/>
            </w:rPr>
          </w:pPr>
        </w:p>
      </w:tc>
    </w:tr>
  </w:tbl>
  <w:p w14:paraId="4DE36244" w14:textId="77777777" w:rsidR="003C52DC" w:rsidRPr="00486382" w:rsidRDefault="003C52DC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AD00" w14:textId="77777777" w:rsidR="003C52DC" w:rsidRPr="00E33C1C" w:rsidRDefault="003C52DC" w:rsidP="00C32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3C52DC" w14:paraId="1CA55AE9" w14:textId="77777777" w:rsidTr="00C32B89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B61AA72" w14:textId="77777777" w:rsidR="003C52DC" w:rsidRDefault="003C52DC" w:rsidP="00C32B8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CD4C242" w14:textId="77777777" w:rsidR="003C52DC" w:rsidRDefault="003C52DC" w:rsidP="00C32B89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92D5F14" w14:textId="77777777" w:rsidR="003C52DC" w:rsidRDefault="003C52DC" w:rsidP="00C32B89">
          <w:pPr>
            <w:spacing w:line="0" w:lineRule="atLeast"/>
            <w:jc w:val="right"/>
            <w:rPr>
              <w:sz w:val="18"/>
            </w:rPr>
          </w:pPr>
        </w:p>
      </w:tc>
    </w:tr>
    <w:tr w:rsidR="003C52DC" w14:paraId="43682ED3" w14:textId="77777777" w:rsidTr="00C32B8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E9D4B8E" w14:textId="77777777" w:rsidR="003C52DC" w:rsidRDefault="003C52DC" w:rsidP="00C32B89">
          <w:pPr>
            <w:jc w:val="right"/>
            <w:rPr>
              <w:sz w:val="18"/>
            </w:rPr>
          </w:pPr>
        </w:p>
      </w:tc>
    </w:tr>
  </w:tbl>
  <w:p w14:paraId="0ED91CE3" w14:textId="77777777" w:rsidR="003C52DC" w:rsidRPr="00ED79B6" w:rsidRDefault="003C52DC" w:rsidP="00C32B8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DF7F" w14:textId="77777777" w:rsidR="003C52DC" w:rsidRPr="00E33C1C" w:rsidRDefault="003C52DC" w:rsidP="00C32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62EA247A" w14:textId="77777777" w:rsidR="00C32B89" w:rsidRDefault="00C32B89">
    <w:pPr>
      <w:rPr>
        <w:i/>
        <w:sz w:val="18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3C52DC" w14:paraId="187CA703" w14:textId="77777777" w:rsidTr="00C32B89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310A7BC" w14:textId="3B76F8EB" w:rsidR="003C52DC" w:rsidRDefault="003C52DC" w:rsidP="00C32B8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0FFBD1F" w14:textId="0556284B" w:rsidR="003C52DC" w:rsidRPr="00B20990" w:rsidRDefault="003C52DC" w:rsidP="00C32B89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74E6A">
            <w:rPr>
              <w:i/>
              <w:noProof/>
              <w:sz w:val="18"/>
            </w:rPr>
            <w:t>Health Insurance (Section 3C – Lutetium PSMA Treatment) Amendment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E0748B2" w14:textId="77777777" w:rsidR="003C52DC" w:rsidRDefault="003C52DC" w:rsidP="00C32B8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C52DC" w14:paraId="404C7018" w14:textId="77777777" w:rsidTr="00C32B8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11FE979" w14:textId="77777777" w:rsidR="003C52DC" w:rsidRDefault="003C52DC" w:rsidP="00C32B89">
          <w:pPr>
            <w:rPr>
              <w:sz w:val="18"/>
            </w:rPr>
          </w:pPr>
        </w:p>
      </w:tc>
    </w:tr>
  </w:tbl>
  <w:p w14:paraId="4F7517D8" w14:textId="77777777" w:rsidR="003C52DC" w:rsidRPr="00ED79B6" w:rsidRDefault="003C52DC" w:rsidP="00C32B8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10A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DB7AB0E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356AAD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4A3581" w14:textId="09C3E92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74E6A">
            <w:rPr>
              <w:i/>
              <w:noProof/>
              <w:sz w:val="18"/>
            </w:rPr>
            <w:t>Health Insurance (Section 3C – Lutetium PSMA Treatment) Amendment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EF37AB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66117E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A29F322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5DF97E4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879B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983CAE2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640EBC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9642CC" w14:textId="40A9703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74E6A">
            <w:rPr>
              <w:i/>
              <w:noProof/>
              <w:sz w:val="18"/>
            </w:rPr>
            <w:t>Health Insurance (Section 3C – Lutetium PSMA Treatment) Amendment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8D79B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3D830C5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00B12AC" w14:textId="77777777" w:rsidR="00EE57E8" w:rsidRDefault="00EE57E8" w:rsidP="00EE57E8">
          <w:pPr>
            <w:rPr>
              <w:sz w:val="18"/>
            </w:rPr>
          </w:pPr>
        </w:p>
      </w:tc>
    </w:tr>
  </w:tbl>
  <w:p w14:paraId="37D3B8B4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D8A9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B7F5AA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BE9B3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5491CC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D7E3B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6A27A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CBA61F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FC67D1B" w14:textId="28C1FC82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CD7E3B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EF7951">
            <w:rPr>
              <w:i/>
              <w:noProof/>
              <w:sz w:val="18"/>
            </w:rPr>
            <w:t>4/6/2025 3:09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54DA69C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3D1DB" w14:textId="77777777" w:rsidR="00753DC7" w:rsidRDefault="00753DC7" w:rsidP="0048364F">
      <w:pPr>
        <w:spacing w:line="240" w:lineRule="auto"/>
      </w:pPr>
      <w:r>
        <w:separator/>
      </w:r>
    </w:p>
  </w:footnote>
  <w:footnote w:type="continuationSeparator" w:id="0">
    <w:p w14:paraId="5D068BAF" w14:textId="77777777" w:rsidR="00753DC7" w:rsidRDefault="00753DC7" w:rsidP="0048364F">
      <w:pPr>
        <w:spacing w:line="240" w:lineRule="auto"/>
      </w:pPr>
      <w:r>
        <w:continuationSeparator/>
      </w:r>
    </w:p>
  </w:footnote>
  <w:footnote w:type="continuationNotice" w:id="1">
    <w:p w14:paraId="5D076E75" w14:textId="77777777" w:rsidR="00753DC7" w:rsidRDefault="00753DC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C1B4" w14:textId="77777777" w:rsidR="003C52DC" w:rsidRPr="005F1388" w:rsidRDefault="003C52D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C96A" w14:textId="77777777" w:rsidR="003C52DC" w:rsidRPr="005F1388" w:rsidRDefault="003C52D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0B0F" w14:textId="77777777" w:rsidR="003C52DC" w:rsidRPr="005F1388" w:rsidRDefault="003C52D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49B1" w14:textId="77777777" w:rsidR="003C52DC" w:rsidRPr="00ED79B6" w:rsidRDefault="003C52DC" w:rsidP="00C32B89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971FC" w14:textId="77777777" w:rsidR="003C52DC" w:rsidRPr="00ED79B6" w:rsidRDefault="003C52DC" w:rsidP="00C32B89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A000" w14:textId="77777777" w:rsidR="003C52DC" w:rsidRPr="00ED79B6" w:rsidRDefault="003C52D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22A4" w14:textId="77777777" w:rsidR="00EE57E8" w:rsidRPr="00A961C4" w:rsidRDefault="00EE57E8" w:rsidP="0048364F">
    <w:pPr>
      <w:rPr>
        <w:b/>
        <w:sz w:val="20"/>
      </w:rPr>
    </w:pPr>
  </w:p>
  <w:p w14:paraId="1836C8EB" w14:textId="77777777" w:rsidR="00EE57E8" w:rsidRPr="00A961C4" w:rsidRDefault="00EE57E8" w:rsidP="0048364F">
    <w:pPr>
      <w:rPr>
        <w:b/>
        <w:sz w:val="20"/>
      </w:rPr>
    </w:pPr>
  </w:p>
  <w:p w14:paraId="08C6A2F6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FCBF" w14:textId="77777777" w:rsidR="00EE57E8" w:rsidRPr="00A961C4" w:rsidRDefault="00EE57E8" w:rsidP="0048364F">
    <w:pPr>
      <w:jc w:val="right"/>
      <w:rPr>
        <w:sz w:val="20"/>
      </w:rPr>
    </w:pPr>
  </w:p>
  <w:p w14:paraId="1EB9FD70" w14:textId="77777777" w:rsidR="00EE57E8" w:rsidRPr="00A961C4" w:rsidRDefault="00EE57E8" w:rsidP="0048364F">
    <w:pPr>
      <w:jc w:val="right"/>
      <w:rPr>
        <w:b/>
        <w:sz w:val="20"/>
      </w:rPr>
    </w:pPr>
  </w:p>
  <w:p w14:paraId="603C613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36BA8"/>
    <w:multiLevelType w:val="hybridMultilevel"/>
    <w:tmpl w:val="D150A1D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6D21DB"/>
    <w:multiLevelType w:val="hybridMultilevel"/>
    <w:tmpl w:val="480415C6"/>
    <w:lvl w:ilvl="0" w:tplc="CF740D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FA478C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0D41F76"/>
    <w:multiLevelType w:val="hybridMultilevel"/>
    <w:tmpl w:val="90C670F4"/>
    <w:lvl w:ilvl="0" w:tplc="6F22DA5C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26111118"/>
    <w:multiLevelType w:val="hybridMultilevel"/>
    <w:tmpl w:val="DC50A902"/>
    <w:lvl w:ilvl="0" w:tplc="6F22DA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C58AA8E">
      <w:start w:val="1"/>
      <w:numFmt w:val="lowerLetter"/>
      <w:lvlText w:val="(%2)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75425C"/>
    <w:multiLevelType w:val="hybridMultilevel"/>
    <w:tmpl w:val="202461F6"/>
    <w:lvl w:ilvl="0" w:tplc="2C58AA8E">
      <w:start w:val="1"/>
      <w:numFmt w:val="lowerLetter"/>
      <w:lvlText w:val="(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06A7489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919789">
    <w:abstractNumId w:val="9"/>
  </w:num>
  <w:num w:numId="2" w16cid:durableId="1619946897">
    <w:abstractNumId w:val="7"/>
  </w:num>
  <w:num w:numId="3" w16cid:durableId="517473619">
    <w:abstractNumId w:val="6"/>
  </w:num>
  <w:num w:numId="4" w16cid:durableId="550268632">
    <w:abstractNumId w:val="5"/>
  </w:num>
  <w:num w:numId="5" w16cid:durableId="1031148791">
    <w:abstractNumId w:val="4"/>
  </w:num>
  <w:num w:numId="6" w16cid:durableId="1442457083">
    <w:abstractNumId w:val="8"/>
  </w:num>
  <w:num w:numId="7" w16cid:durableId="1896699544">
    <w:abstractNumId w:val="3"/>
  </w:num>
  <w:num w:numId="8" w16cid:durableId="1092973658">
    <w:abstractNumId w:val="2"/>
  </w:num>
  <w:num w:numId="9" w16cid:durableId="288359402">
    <w:abstractNumId w:val="1"/>
  </w:num>
  <w:num w:numId="10" w16cid:durableId="660544502">
    <w:abstractNumId w:val="0"/>
  </w:num>
  <w:num w:numId="11" w16cid:durableId="961963985">
    <w:abstractNumId w:val="18"/>
  </w:num>
  <w:num w:numId="12" w16cid:durableId="14575373">
    <w:abstractNumId w:val="10"/>
  </w:num>
  <w:num w:numId="13" w16cid:durableId="454300125">
    <w:abstractNumId w:val="14"/>
  </w:num>
  <w:num w:numId="14" w16cid:durableId="1427264886">
    <w:abstractNumId w:val="12"/>
  </w:num>
  <w:num w:numId="15" w16cid:durableId="52117312">
    <w:abstractNumId w:val="15"/>
  </w:num>
  <w:num w:numId="16" w16cid:durableId="1234467033">
    <w:abstractNumId w:val="13"/>
  </w:num>
  <w:num w:numId="17" w16cid:durableId="2047833893">
    <w:abstractNumId w:val="19"/>
  </w:num>
  <w:num w:numId="18" w16cid:durableId="542867245">
    <w:abstractNumId w:val="17"/>
  </w:num>
  <w:num w:numId="19" w16cid:durableId="713163506">
    <w:abstractNumId w:val="16"/>
  </w:num>
  <w:num w:numId="20" w16cid:durableId="2072574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3B"/>
    <w:rsid w:val="00000263"/>
    <w:rsid w:val="000113BC"/>
    <w:rsid w:val="000136AF"/>
    <w:rsid w:val="000169AB"/>
    <w:rsid w:val="0003777A"/>
    <w:rsid w:val="0004044E"/>
    <w:rsid w:val="0005120E"/>
    <w:rsid w:val="00054577"/>
    <w:rsid w:val="000614BF"/>
    <w:rsid w:val="0007169C"/>
    <w:rsid w:val="00077593"/>
    <w:rsid w:val="00083F48"/>
    <w:rsid w:val="00097769"/>
    <w:rsid w:val="000A479A"/>
    <w:rsid w:val="000A7DF9"/>
    <w:rsid w:val="000D05EF"/>
    <w:rsid w:val="000D3FB9"/>
    <w:rsid w:val="000D443D"/>
    <w:rsid w:val="000D5485"/>
    <w:rsid w:val="000E598E"/>
    <w:rsid w:val="000E5A3D"/>
    <w:rsid w:val="000F0ADA"/>
    <w:rsid w:val="000F0D46"/>
    <w:rsid w:val="000F21C1"/>
    <w:rsid w:val="0010745C"/>
    <w:rsid w:val="001122E2"/>
    <w:rsid w:val="001122FF"/>
    <w:rsid w:val="001330EF"/>
    <w:rsid w:val="00133F3F"/>
    <w:rsid w:val="00137AE1"/>
    <w:rsid w:val="00160BD7"/>
    <w:rsid w:val="001643C9"/>
    <w:rsid w:val="00165568"/>
    <w:rsid w:val="00165690"/>
    <w:rsid w:val="00166082"/>
    <w:rsid w:val="00166C2F"/>
    <w:rsid w:val="001716C9"/>
    <w:rsid w:val="00184261"/>
    <w:rsid w:val="00193461"/>
    <w:rsid w:val="001939E1"/>
    <w:rsid w:val="0019452E"/>
    <w:rsid w:val="001945CB"/>
    <w:rsid w:val="0019498A"/>
    <w:rsid w:val="00195382"/>
    <w:rsid w:val="001A3B9F"/>
    <w:rsid w:val="001A5520"/>
    <w:rsid w:val="001A65C0"/>
    <w:rsid w:val="001B093E"/>
    <w:rsid w:val="001B7A5D"/>
    <w:rsid w:val="001C69C4"/>
    <w:rsid w:val="001E0A8D"/>
    <w:rsid w:val="001E3590"/>
    <w:rsid w:val="001E7407"/>
    <w:rsid w:val="001F0F7B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75E18"/>
    <w:rsid w:val="0028076E"/>
    <w:rsid w:val="002837D4"/>
    <w:rsid w:val="00285CDD"/>
    <w:rsid w:val="00291167"/>
    <w:rsid w:val="0029489E"/>
    <w:rsid w:val="00297ECB"/>
    <w:rsid w:val="002C152A"/>
    <w:rsid w:val="002D043A"/>
    <w:rsid w:val="002E5FCC"/>
    <w:rsid w:val="002F4C76"/>
    <w:rsid w:val="0031713F"/>
    <w:rsid w:val="003222D1"/>
    <w:rsid w:val="0032750F"/>
    <w:rsid w:val="003415D3"/>
    <w:rsid w:val="003442F6"/>
    <w:rsid w:val="00346335"/>
    <w:rsid w:val="00352B0F"/>
    <w:rsid w:val="003561B0"/>
    <w:rsid w:val="00382ACB"/>
    <w:rsid w:val="00397893"/>
    <w:rsid w:val="003A15AC"/>
    <w:rsid w:val="003B0627"/>
    <w:rsid w:val="003C52DC"/>
    <w:rsid w:val="003C5F2B"/>
    <w:rsid w:val="003C7D35"/>
    <w:rsid w:val="003D0BFE"/>
    <w:rsid w:val="003D5700"/>
    <w:rsid w:val="003F14AE"/>
    <w:rsid w:val="003F28E1"/>
    <w:rsid w:val="003F6F52"/>
    <w:rsid w:val="004022CA"/>
    <w:rsid w:val="004042F5"/>
    <w:rsid w:val="004116CD"/>
    <w:rsid w:val="00414ADE"/>
    <w:rsid w:val="00415BBC"/>
    <w:rsid w:val="00424CA9"/>
    <w:rsid w:val="004257BB"/>
    <w:rsid w:val="0043059F"/>
    <w:rsid w:val="004340A6"/>
    <w:rsid w:val="00440539"/>
    <w:rsid w:val="0044291A"/>
    <w:rsid w:val="00455287"/>
    <w:rsid w:val="004600B0"/>
    <w:rsid w:val="00460499"/>
    <w:rsid w:val="00460FBA"/>
    <w:rsid w:val="00474835"/>
    <w:rsid w:val="004819C7"/>
    <w:rsid w:val="0048364F"/>
    <w:rsid w:val="00483C70"/>
    <w:rsid w:val="004877FC"/>
    <w:rsid w:val="00490F2E"/>
    <w:rsid w:val="0049252D"/>
    <w:rsid w:val="00496F97"/>
    <w:rsid w:val="004A53EA"/>
    <w:rsid w:val="004B35E7"/>
    <w:rsid w:val="004D7CC7"/>
    <w:rsid w:val="004F1FAC"/>
    <w:rsid w:val="004F676E"/>
    <w:rsid w:val="004F71C0"/>
    <w:rsid w:val="005031F4"/>
    <w:rsid w:val="00516B8D"/>
    <w:rsid w:val="00526166"/>
    <w:rsid w:val="0052756C"/>
    <w:rsid w:val="00530230"/>
    <w:rsid w:val="00530CC9"/>
    <w:rsid w:val="00531B46"/>
    <w:rsid w:val="00537FBC"/>
    <w:rsid w:val="00541D73"/>
    <w:rsid w:val="00543469"/>
    <w:rsid w:val="00544BAE"/>
    <w:rsid w:val="005455F7"/>
    <w:rsid w:val="00546FA3"/>
    <w:rsid w:val="005549F9"/>
    <w:rsid w:val="00557C7A"/>
    <w:rsid w:val="00562A58"/>
    <w:rsid w:val="0056541A"/>
    <w:rsid w:val="0058027B"/>
    <w:rsid w:val="00581211"/>
    <w:rsid w:val="00584811"/>
    <w:rsid w:val="00593237"/>
    <w:rsid w:val="00593AA6"/>
    <w:rsid w:val="00594161"/>
    <w:rsid w:val="00594749"/>
    <w:rsid w:val="00594956"/>
    <w:rsid w:val="00595421"/>
    <w:rsid w:val="005A7E35"/>
    <w:rsid w:val="005B1555"/>
    <w:rsid w:val="005B4067"/>
    <w:rsid w:val="005C3F41"/>
    <w:rsid w:val="005C4EF0"/>
    <w:rsid w:val="005D0E8C"/>
    <w:rsid w:val="005D3B9C"/>
    <w:rsid w:val="005D5EA1"/>
    <w:rsid w:val="005E098C"/>
    <w:rsid w:val="005E1F8D"/>
    <w:rsid w:val="005E317F"/>
    <w:rsid w:val="005E3997"/>
    <w:rsid w:val="005E61D3"/>
    <w:rsid w:val="00600219"/>
    <w:rsid w:val="006065DA"/>
    <w:rsid w:val="00606AA4"/>
    <w:rsid w:val="006222A1"/>
    <w:rsid w:val="00640402"/>
    <w:rsid w:val="00640EEE"/>
    <w:rsid w:val="00640F78"/>
    <w:rsid w:val="00655D6A"/>
    <w:rsid w:val="00656072"/>
    <w:rsid w:val="00656DE9"/>
    <w:rsid w:val="00672876"/>
    <w:rsid w:val="00677CC2"/>
    <w:rsid w:val="00685F42"/>
    <w:rsid w:val="0069207B"/>
    <w:rsid w:val="006A304E"/>
    <w:rsid w:val="006A453A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237A"/>
    <w:rsid w:val="007339C7"/>
    <w:rsid w:val="007440B7"/>
    <w:rsid w:val="007468E3"/>
    <w:rsid w:val="00747993"/>
    <w:rsid w:val="00753C55"/>
    <w:rsid w:val="00753DC7"/>
    <w:rsid w:val="007634AD"/>
    <w:rsid w:val="007715C9"/>
    <w:rsid w:val="0077253A"/>
    <w:rsid w:val="00774EDD"/>
    <w:rsid w:val="007757EC"/>
    <w:rsid w:val="007A43DB"/>
    <w:rsid w:val="007A6863"/>
    <w:rsid w:val="007B237E"/>
    <w:rsid w:val="007C78B4"/>
    <w:rsid w:val="007E32B6"/>
    <w:rsid w:val="007E486B"/>
    <w:rsid w:val="007E7D4A"/>
    <w:rsid w:val="007F0541"/>
    <w:rsid w:val="007F48ED"/>
    <w:rsid w:val="007F5E3F"/>
    <w:rsid w:val="00812DFD"/>
    <w:rsid w:val="00812F45"/>
    <w:rsid w:val="00836FE9"/>
    <w:rsid w:val="0084172C"/>
    <w:rsid w:val="008443C5"/>
    <w:rsid w:val="00844B93"/>
    <w:rsid w:val="0085175E"/>
    <w:rsid w:val="00856A31"/>
    <w:rsid w:val="008754D0"/>
    <w:rsid w:val="00877C69"/>
    <w:rsid w:val="00877D48"/>
    <w:rsid w:val="00880B83"/>
    <w:rsid w:val="0088345B"/>
    <w:rsid w:val="008A16A5"/>
    <w:rsid w:val="008A5B34"/>
    <w:rsid w:val="008A5C57"/>
    <w:rsid w:val="008B71A1"/>
    <w:rsid w:val="008C0629"/>
    <w:rsid w:val="008D0EE0"/>
    <w:rsid w:val="008D7A27"/>
    <w:rsid w:val="008E03B1"/>
    <w:rsid w:val="008E4702"/>
    <w:rsid w:val="008E69AA"/>
    <w:rsid w:val="008E7471"/>
    <w:rsid w:val="008F4F1C"/>
    <w:rsid w:val="008F61C1"/>
    <w:rsid w:val="009069AD"/>
    <w:rsid w:val="00910E64"/>
    <w:rsid w:val="00922764"/>
    <w:rsid w:val="009278C1"/>
    <w:rsid w:val="00932377"/>
    <w:rsid w:val="009346E3"/>
    <w:rsid w:val="0094523D"/>
    <w:rsid w:val="00970246"/>
    <w:rsid w:val="00976A63"/>
    <w:rsid w:val="009A07B1"/>
    <w:rsid w:val="009A4E14"/>
    <w:rsid w:val="009B2490"/>
    <w:rsid w:val="009B50E5"/>
    <w:rsid w:val="009C3431"/>
    <w:rsid w:val="009C5989"/>
    <w:rsid w:val="009C6A32"/>
    <w:rsid w:val="009D08DA"/>
    <w:rsid w:val="009F78C4"/>
    <w:rsid w:val="00A06860"/>
    <w:rsid w:val="00A136F5"/>
    <w:rsid w:val="00A231E2"/>
    <w:rsid w:val="00A2550D"/>
    <w:rsid w:val="00A379BB"/>
    <w:rsid w:val="00A4169B"/>
    <w:rsid w:val="00A46A75"/>
    <w:rsid w:val="00A50D55"/>
    <w:rsid w:val="00A52FDA"/>
    <w:rsid w:val="00A64912"/>
    <w:rsid w:val="00A6798E"/>
    <w:rsid w:val="00A7047F"/>
    <w:rsid w:val="00A70A74"/>
    <w:rsid w:val="00A9075F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06F70"/>
    <w:rsid w:val="00B201C4"/>
    <w:rsid w:val="00B20990"/>
    <w:rsid w:val="00B23FAF"/>
    <w:rsid w:val="00B33B3C"/>
    <w:rsid w:val="00B33D01"/>
    <w:rsid w:val="00B34133"/>
    <w:rsid w:val="00B408B5"/>
    <w:rsid w:val="00B40D74"/>
    <w:rsid w:val="00B42649"/>
    <w:rsid w:val="00B46467"/>
    <w:rsid w:val="00B52663"/>
    <w:rsid w:val="00B56DCB"/>
    <w:rsid w:val="00B61728"/>
    <w:rsid w:val="00B678B1"/>
    <w:rsid w:val="00B7666C"/>
    <w:rsid w:val="00B770D2"/>
    <w:rsid w:val="00B93516"/>
    <w:rsid w:val="00B94A36"/>
    <w:rsid w:val="00B96776"/>
    <w:rsid w:val="00B973E5"/>
    <w:rsid w:val="00BA47A3"/>
    <w:rsid w:val="00BA5026"/>
    <w:rsid w:val="00BA7B5B"/>
    <w:rsid w:val="00BB1C84"/>
    <w:rsid w:val="00BB6E79"/>
    <w:rsid w:val="00BC1A27"/>
    <w:rsid w:val="00BD1320"/>
    <w:rsid w:val="00BE42C5"/>
    <w:rsid w:val="00BE719A"/>
    <w:rsid w:val="00BE720A"/>
    <w:rsid w:val="00BF0723"/>
    <w:rsid w:val="00BF6650"/>
    <w:rsid w:val="00C067E5"/>
    <w:rsid w:val="00C164CA"/>
    <w:rsid w:val="00C26051"/>
    <w:rsid w:val="00C32B89"/>
    <w:rsid w:val="00C42BF8"/>
    <w:rsid w:val="00C460AE"/>
    <w:rsid w:val="00C50043"/>
    <w:rsid w:val="00C5015F"/>
    <w:rsid w:val="00C50A0F"/>
    <w:rsid w:val="00C50F4A"/>
    <w:rsid w:val="00C642FB"/>
    <w:rsid w:val="00C72D10"/>
    <w:rsid w:val="00C74B5B"/>
    <w:rsid w:val="00C7573B"/>
    <w:rsid w:val="00C76CF3"/>
    <w:rsid w:val="00C93205"/>
    <w:rsid w:val="00C93F75"/>
    <w:rsid w:val="00C945DC"/>
    <w:rsid w:val="00CA7844"/>
    <w:rsid w:val="00CB58EF"/>
    <w:rsid w:val="00CD362C"/>
    <w:rsid w:val="00CD7E3B"/>
    <w:rsid w:val="00CE0A93"/>
    <w:rsid w:val="00CF0BB2"/>
    <w:rsid w:val="00D12B0D"/>
    <w:rsid w:val="00D13441"/>
    <w:rsid w:val="00D243A3"/>
    <w:rsid w:val="00D33440"/>
    <w:rsid w:val="00D52EFE"/>
    <w:rsid w:val="00D55FCE"/>
    <w:rsid w:val="00D56A0D"/>
    <w:rsid w:val="00D61E12"/>
    <w:rsid w:val="00D63EF6"/>
    <w:rsid w:val="00D66518"/>
    <w:rsid w:val="00D70DFB"/>
    <w:rsid w:val="00D71EEA"/>
    <w:rsid w:val="00D735CD"/>
    <w:rsid w:val="00D74E6A"/>
    <w:rsid w:val="00D766DF"/>
    <w:rsid w:val="00D90841"/>
    <w:rsid w:val="00D90DB6"/>
    <w:rsid w:val="00DA2439"/>
    <w:rsid w:val="00DA6F05"/>
    <w:rsid w:val="00DB64FC"/>
    <w:rsid w:val="00DD229C"/>
    <w:rsid w:val="00DD673F"/>
    <w:rsid w:val="00DD7D5A"/>
    <w:rsid w:val="00DE149E"/>
    <w:rsid w:val="00E034DB"/>
    <w:rsid w:val="00E05704"/>
    <w:rsid w:val="00E12F1A"/>
    <w:rsid w:val="00E15BDF"/>
    <w:rsid w:val="00E21574"/>
    <w:rsid w:val="00E22935"/>
    <w:rsid w:val="00E23F53"/>
    <w:rsid w:val="00E2756B"/>
    <w:rsid w:val="00E51EEA"/>
    <w:rsid w:val="00E54292"/>
    <w:rsid w:val="00E60191"/>
    <w:rsid w:val="00E74DC7"/>
    <w:rsid w:val="00E83A5F"/>
    <w:rsid w:val="00E87699"/>
    <w:rsid w:val="00E92E27"/>
    <w:rsid w:val="00E9586B"/>
    <w:rsid w:val="00E96A83"/>
    <w:rsid w:val="00E97334"/>
    <w:rsid w:val="00EA4C89"/>
    <w:rsid w:val="00EB3A99"/>
    <w:rsid w:val="00EB65F8"/>
    <w:rsid w:val="00EB7879"/>
    <w:rsid w:val="00EC6414"/>
    <w:rsid w:val="00ED4928"/>
    <w:rsid w:val="00ED77A3"/>
    <w:rsid w:val="00EE3FFE"/>
    <w:rsid w:val="00EE57E8"/>
    <w:rsid w:val="00EE6190"/>
    <w:rsid w:val="00EF0202"/>
    <w:rsid w:val="00EF2E3A"/>
    <w:rsid w:val="00EF6402"/>
    <w:rsid w:val="00EF7951"/>
    <w:rsid w:val="00F047E2"/>
    <w:rsid w:val="00F04D57"/>
    <w:rsid w:val="00F078DC"/>
    <w:rsid w:val="00F13E86"/>
    <w:rsid w:val="00F16F75"/>
    <w:rsid w:val="00F20B52"/>
    <w:rsid w:val="00F32FCB"/>
    <w:rsid w:val="00F33523"/>
    <w:rsid w:val="00F548F1"/>
    <w:rsid w:val="00F62CC6"/>
    <w:rsid w:val="00F677A9"/>
    <w:rsid w:val="00F70E1C"/>
    <w:rsid w:val="00F8121C"/>
    <w:rsid w:val="00F84CF5"/>
    <w:rsid w:val="00F8612E"/>
    <w:rsid w:val="00F92468"/>
    <w:rsid w:val="00F94583"/>
    <w:rsid w:val="00FA420B"/>
    <w:rsid w:val="00FA66D2"/>
    <w:rsid w:val="00FB6AEE"/>
    <w:rsid w:val="00FC3EAC"/>
    <w:rsid w:val="00FE1DFD"/>
    <w:rsid w:val="00FF39DE"/>
    <w:rsid w:val="1CDCC819"/>
    <w:rsid w:val="2AC2C388"/>
    <w:rsid w:val="4630D42D"/>
    <w:rsid w:val="60196EC1"/>
    <w:rsid w:val="66E4073F"/>
    <w:rsid w:val="7BAE8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1DA4B"/>
  <w15:docId w15:val="{451ADAA9-8DB5-470F-91A2-F7C0554E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nhideWhenUsed/>
    <w:rsid w:val="00B94A3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94A3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94A3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A36"/>
    <w:rPr>
      <w:b/>
      <w:bCs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8A5B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2F4C76"/>
    <w:rPr>
      <w:sz w:val="22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link w:val="ListParagraph"/>
    <w:uiPriority w:val="34"/>
    <w:qFormat/>
    <w:rsid w:val="00E51EEA"/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UKS\Downloads\template_-_amending_instrument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0E35EFD4F464680E6AF1C0D13EB20" ma:contentTypeVersion="17" ma:contentTypeDescription="Create a new document." ma:contentTypeScope="" ma:versionID="c0df9632bc0fe4eaa55144c0c8edbfb1">
  <xsd:schema xmlns:xsd="http://www.w3.org/2001/XMLSchema" xmlns:xs="http://www.w3.org/2001/XMLSchema" xmlns:p="http://schemas.microsoft.com/office/2006/metadata/properties" xmlns:ns2="2410a292-e042-440d-aef8-ab5a9bd10e41" xmlns:ns3="f482729e-2cfb-42d6-a767-262eef245714" targetNamespace="http://schemas.microsoft.com/office/2006/metadata/properties" ma:root="true" ma:fieldsID="38ba360e6ffcc520751d64f80753cb72" ns2:_="" ns3:_="">
    <xsd:import namespace="2410a292-e042-440d-aef8-ab5a9bd10e41"/>
    <xsd:import namespace="f482729e-2cfb-42d6-a767-262eef2457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0a292-e042-440d-aef8-ab5a9bd10e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d8873d-5bb8-4886-b080-ba0220c906b5}" ma:internalName="TaxCatchAll" ma:showField="CatchAllData" ma:web="2410a292-e042-440d-aef8-ab5a9bd10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2729e-2cfb-42d6-a767-262eef245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10a292-e042-440d-aef8-ab5a9bd10e41" xsi:nil="true"/>
    <lcf76f155ced4ddcb4097134ff3c332f xmlns="f482729e-2cfb-42d6-a767-262eef2457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BA5533-67EB-48BE-98CF-D2DDEED68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0a292-e042-440d-aef8-ab5a9bd10e41"/>
    <ds:schemaRef ds:uri="f482729e-2cfb-42d6-a767-262eef245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25C6E4-7A43-4F61-A24B-0577BA71BF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871B8-0040-412D-B83B-05D1DB978814}">
  <ds:schemaRefs>
    <ds:schemaRef ds:uri="http://schemas.microsoft.com/office/2006/metadata/properties"/>
    <ds:schemaRef ds:uri="http://schemas.microsoft.com/office/infopath/2007/PartnerControls"/>
    <ds:schemaRef ds:uri="2410a292-e042-440d-aef8-ab5a9bd10e41"/>
    <ds:schemaRef ds:uri="f482729e-2cfb-42d6-a767-262eef2457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(3).dotx</Template>
  <TotalTime>0</TotalTime>
  <Pages>6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SHAUKI, Raina</dc:creator>
  <cp:keywords/>
  <cp:lastModifiedBy>Department of Health and Aged Care</cp:lastModifiedBy>
  <cp:revision>2</cp:revision>
  <dcterms:created xsi:type="dcterms:W3CDTF">2025-06-04T05:10:00Z</dcterms:created>
  <dcterms:modified xsi:type="dcterms:W3CDTF">2025-06-04T05:10:00Z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0x010100EFE0E35EFD4F464680E6AF1C0D13EB20</vt:lpwstr>
  </property>
  <property fmtid="{D5CDD505-2E9C-101B-9397-08002B2CF9AE}" pid="3" name="MediaServiceImageTags">
    <vt:lpwstr/>
  </property>
</Properties>
</file>