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8FF" w14:textId="77777777" w:rsidR="0048364F" w:rsidRPr="00A339E1" w:rsidRDefault="00193461" w:rsidP="0020300C">
      <w:pPr>
        <w:rPr>
          <w:sz w:val="28"/>
        </w:rPr>
      </w:pPr>
      <w:r w:rsidRPr="00A339E1">
        <w:rPr>
          <w:noProof/>
          <w:lang w:eastAsia="en-AU"/>
        </w:rPr>
        <w:drawing>
          <wp:inline distT="0" distB="0" distL="0" distR="0" wp14:anchorId="596081A3" wp14:editId="3707E5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6735" w14:textId="77777777" w:rsidR="0048364F" w:rsidRPr="00A339E1" w:rsidRDefault="0048364F" w:rsidP="0048364F">
      <w:pPr>
        <w:rPr>
          <w:sz w:val="19"/>
        </w:rPr>
      </w:pPr>
    </w:p>
    <w:p w14:paraId="6DDAB778" w14:textId="679FB732" w:rsidR="00EF6064" w:rsidRPr="00A339E1" w:rsidRDefault="00EF6064" w:rsidP="00EF6064">
      <w:pPr>
        <w:pStyle w:val="ShortT"/>
      </w:pPr>
      <w:r w:rsidRPr="00A339E1">
        <w:t>Federal Circuit and Family Court of Australia (</w:t>
      </w:r>
      <w:r w:rsidR="00A339E1" w:rsidRPr="00A339E1">
        <w:t>Division 2</w:t>
      </w:r>
      <w:r w:rsidRPr="00A339E1">
        <w:t>) (Family Law) Amendment (</w:t>
      </w:r>
      <w:r w:rsidR="006273E2" w:rsidRPr="00A339E1">
        <w:t>2025 Measures No. 1</w:t>
      </w:r>
      <w:r w:rsidRPr="00A339E1">
        <w:t xml:space="preserve">) </w:t>
      </w:r>
      <w:r w:rsidR="00A339E1" w:rsidRPr="00A339E1">
        <w:t>Rules 2</w:t>
      </w:r>
      <w:r w:rsidRPr="00A339E1">
        <w:t>02</w:t>
      </w:r>
      <w:r w:rsidR="00E70F9E" w:rsidRPr="00A339E1">
        <w:t>5</w:t>
      </w:r>
    </w:p>
    <w:p w14:paraId="6F40F1D8" w14:textId="7CDFF97A" w:rsidR="00BB5C90" w:rsidRPr="00A339E1" w:rsidRDefault="00BB5C90" w:rsidP="00BB5C90">
      <w:pPr>
        <w:pStyle w:val="SignCoverPageStart"/>
        <w:rPr>
          <w:szCs w:val="22"/>
        </w:rPr>
      </w:pPr>
      <w:r w:rsidRPr="00A339E1">
        <w:t>We, Judges of the Federal Circuit and Family Court of Australia (</w:t>
      </w:r>
      <w:r w:rsidR="00A339E1" w:rsidRPr="00A339E1">
        <w:t>Division 2</w:t>
      </w:r>
      <w:r w:rsidRPr="00A339E1">
        <w:t>), make the following Rules of Court</w:t>
      </w:r>
      <w:r w:rsidRPr="00A339E1">
        <w:rPr>
          <w:szCs w:val="22"/>
        </w:rPr>
        <w:t>.</w:t>
      </w:r>
    </w:p>
    <w:p w14:paraId="298AEFDE" w14:textId="4E373E37" w:rsidR="00BB5C90" w:rsidRPr="00A339E1" w:rsidRDefault="00BB5C90" w:rsidP="00BB5C90">
      <w:pPr>
        <w:keepNext/>
        <w:spacing w:before="300" w:line="240" w:lineRule="atLeast"/>
        <w:ind w:right="397"/>
        <w:jc w:val="both"/>
        <w:rPr>
          <w:szCs w:val="22"/>
        </w:rPr>
      </w:pPr>
      <w:r w:rsidRPr="00A339E1">
        <w:rPr>
          <w:szCs w:val="22"/>
        </w:rPr>
        <w:t>Dated</w:t>
      </w:r>
      <w:r w:rsidRPr="00A339E1">
        <w:rPr>
          <w:szCs w:val="22"/>
        </w:rPr>
        <w:tab/>
      </w:r>
      <w:r w:rsidRPr="00A339E1">
        <w:rPr>
          <w:szCs w:val="22"/>
        </w:rPr>
        <w:tab/>
      </w:r>
      <w:r w:rsidR="00875493">
        <w:rPr>
          <w:szCs w:val="22"/>
        </w:rPr>
        <w:t>2 June</w:t>
      </w:r>
      <w:r w:rsidRPr="00A339E1">
        <w:rPr>
          <w:szCs w:val="22"/>
        </w:rPr>
        <w:tab/>
      </w:r>
      <w:r w:rsidRPr="00A339E1">
        <w:rPr>
          <w:szCs w:val="22"/>
        </w:rPr>
        <w:tab/>
      </w:r>
      <w:r w:rsidRPr="00A339E1">
        <w:rPr>
          <w:szCs w:val="22"/>
        </w:rPr>
        <w:fldChar w:fldCharType="begin"/>
      </w:r>
      <w:r w:rsidRPr="00A339E1">
        <w:rPr>
          <w:szCs w:val="22"/>
        </w:rPr>
        <w:instrText xml:space="preserve"> DOCPROPERTY  DateMade </w:instrText>
      </w:r>
      <w:r w:rsidRPr="00A339E1">
        <w:rPr>
          <w:szCs w:val="22"/>
        </w:rPr>
        <w:fldChar w:fldCharType="separate"/>
      </w:r>
      <w:r w:rsidR="009668FC">
        <w:rPr>
          <w:szCs w:val="22"/>
        </w:rPr>
        <w:t>2025</w:t>
      </w:r>
      <w:r w:rsidRPr="00A339E1">
        <w:rPr>
          <w:szCs w:val="22"/>
        </w:rPr>
        <w:fldChar w:fldCharType="end"/>
      </w:r>
    </w:p>
    <w:p w14:paraId="7784AB41" w14:textId="77777777" w:rsidR="00875493" w:rsidRDefault="00875493" w:rsidP="00875493">
      <w:pPr>
        <w:tabs>
          <w:tab w:val="left" w:pos="3402"/>
        </w:tabs>
        <w:spacing w:before="120"/>
        <w:ind w:right="837"/>
      </w:pPr>
    </w:p>
    <w:p w14:paraId="7ADD8242" w14:textId="77777777" w:rsidR="00875493" w:rsidRDefault="00875493" w:rsidP="00875493">
      <w:pPr>
        <w:tabs>
          <w:tab w:val="left" w:pos="3402"/>
        </w:tabs>
        <w:spacing w:before="120"/>
        <w:ind w:right="837"/>
        <w:sectPr w:rsidR="00875493" w:rsidSect="00BE2A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0543BA7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 w:rsidRPr="00875493">
        <w:t xml:space="preserve">Chief Judge Alstergren </w:t>
      </w:r>
    </w:p>
    <w:p w14:paraId="260832B2" w14:textId="238DAAE3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 w:rsidRPr="00875493">
        <w:t>Deputy Chief Judge McClelland</w:t>
      </w:r>
    </w:p>
    <w:p w14:paraId="4B2E0F08" w14:textId="6B66795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 w:rsidRPr="00875493">
        <w:t>Deputy Chief Judge Mercuri</w:t>
      </w:r>
    </w:p>
    <w:p w14:paraId="45144E2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Lapthorn </w:t>
      </w:r>
    </w:p>
    <w:p w14:paraId="2BF6C12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Hughes </w:t>
      </w:r>
    </w:p>
    <w:p w14:paraId="587C9E5A" w14:textId="3C76931E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Riley</w:t>
      </w:r>
    </w:p>
    <w:p w14:paraId="7BBEA2E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O'Sullivan </w:t>
      </w:r>
    </w:p>
    <w:p w14:paraId="7227B51F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Cameron </w:t>
      </w:r>
    </w:p>
    <w:p w14:paraId="20F3B383" w14:textId="77777777" w:rsidR="00522F45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Spelleken</w:t>
      </w:r>
    </w:p>
    <w:p w14:paraId="4BF888D8" w14:textId="6C6DC29F" w:rsidR="00875493" w:rsidRDefault="00522F45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Kelly</w:t>
      </w:r>
      <w:r w:rsidR="00875493">
        <w:t xml:space="preserve"> </w:t>
      </w:r>
    </w:p>
    <w:p w14:paraId="60A43306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Kemp </w:t>
      </w:r>
    </w:p>
    <w:p w14:paraId="558549F7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Bender </w:t>
      </w:r>
    </w:p>
    <w:p w14:paraId="25A3CF48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Demack </w:t>
      </w:r>
    </w:p>
    <w:p w14:paraId="35F6E4D5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Dunkley </w:t>
      </w:r>
    </w:p>
    <w:p w14:paraId="5CE14C3E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Monahan </w:t>
      </w:r>
    </w:p>
    <w:p w14:paraId="2379C225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Myers </w:t>
      </w:r>
    </w:p>
    <w:p w14:paraId="32E01808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Harland </w:t>
      </w:r>
    </w:p>
    <w:p w14:paraId="30050755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Vasta </w:t>
      </w:r>
    </w:p>
    <w:p w14:paraId="263A81DF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Newbrun </w:t>
      </w:r>
    </w:p>
    <w:p w14:paraId="1F6406D5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Middleton </w:t>
      </w:r>
    </w:p>
    <w:p w14:paraId="641A3C39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Kendall </w:t>
      </w:r>
    </w:p>
    <w:p w14:paraId="4EA475DF" w14:textId="4965DE9E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Betts</w:t>
      </w:r>
    </w:p>
    <w:p w14:paraId="0DF0507D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Blake </w:t>
      </w:r>
    </w:p>
    <w:p w14:paraId="48885EB2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D Humphreys </w:t>
      </w:r>
    </w:p>
    <w:p w14:paraId="458CD07D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Boymal </w:t>
      </w:r>
    </w:p>
    <w:p w14:paraId="75F9957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Morley </w:t>
      </w:r>
    </w:p>
    <w:p w14:paraId="252B7936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O'Shannessy </w:t>
      </w:r>
    </w:p>
    <w:p w14:paraId="37EFF678" w14:textId="77777777" w:rsidR="00522F45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Beckhouse</w:t>
      </w:r>
    </w:p>
    <w:p w14:paraId="17599456" w14:textId="7803DE1B" w:rsidR="00875493" w:rsidRDefault="00522F45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Howe</w:t>
      </w:r>
      <w:r w:rsidR="00875493">
        <w:t xml:space="preserve"> </w:t>
      </w:r>
    </w:p>
    <w:p w14:paraId="66062EC4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Campbell </w:t>
      </w:r>
    </w:p>
    <w:p w14:paraId="3B6BE201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Turnbull </w:t>
      </w:r>
    </w:p>
    <w:p w14:paraId="47287C66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Dickson </w:t>
      </w:r>
    </w:p>
    <w:p w14:paraId="168F14C6" w14:textId="34CA1230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Cope</w:t>
      </w:r>
    </w:p>
    <w:p w14:paraId="05951814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Forbes </w:t>
      </w:r>
    </w:p>
    <w:p w14:paraId="3DA774EE" w14:textId="04B096C8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Symons</w:t>
      </w:r>
    </w:p>
    <w:p w14:paraId="039B467D" w14:textId="226B8848" w:rsidR="00522F45" w:rsidRDefault="00522F45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Murdoch</w:t>
      </w:r>
    </w:p>
    <w:p w14:paraId="252D22F4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McGinn </w:t>
      </w:r>
    </w:p>
    <w:p w14:paraId="6C5750B3" w14:textId="5B96043B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Carty</w:t>
      </w:r>
    </w:p>
    <w:p w14:paraId="2D7EAC3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Suthers </w:t>
      </w:r>
    </w:p>
    <w:p w14:paraId="3274D269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Given </w:t>
      </w:r>
    </w:p>
    <w:p w14:paraId="395F474B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Jenkins </w:t>
      </w:r>
    </w:p>
    <w:p w14:paraId="556EC337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Mansfield </w:t>
      </w:r>
    </w:p>
    <w:p w14:paraId="6CBFD584" w14:textId="467018A8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Glass</w:t>
      </w:r>
    </w:p>
    <w:p w14:paraId="166F17C6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Burt</w:t>
      </w:r>
    </w:p>
    <w:p w14:paraId="126C444E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Mansini </w:t>
      </w:r>
    </w:p>
    <w:p w14:paraId="7ECC44E2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Laing </w:t>
      </w:r>
    </w:p>
    <w:p w14:paraId="58A5FA4B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J Young </w:t>
      </w:r>
    </w:p>
    <w:p w14:paraId="16C66CA4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Champion </w:t>
      </w:r>
    </w:p>
    <w:p w14:paraId="7306F1A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Lioumis </w:t>
      </w:r>
    </w:p>
    <w:p w14:paraId="62D1947A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A Humphreys </w:t>
      </w:r>
    </w:p>
    <w:p w14:paraId="59F27377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Bingham </w:t>
      </w:r>
    </w:p>
    <w:p w14:paraId="594EC825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Jacobs </w:t>
      </w:r>
    </w:p>
    <w:p w14:paraId="3D758853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Corbett </w:t>
      </w:r>
    </w:p>
    <w:p w14:paraId="2A460581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Gostencnik </w:t>
      </w:r>
    </w:p>
    <w:p w14:paraId="08F1B6BD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Skaros </w:t>
      </w:r>
    </w:p>
    <w:p w14:paraId="6259EFB5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Gerrard </w:t>
      </w:r>
    </w:p>
    <w:p w14:paraId="7F7F02AD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Shoebridge </w:t>
      </w:r>
    </w:p>
    <w:p w14:paraId="3EEFD348" w14:textId="284BD033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>Judge Fary</w:t>
      </w:r>
    </w:p>
    <w:p w14:paraId="3B862663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Johns </w:t>
      </w:r>
    </w:p>
    <w:p w14:paraId="30E3B604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</w:pPr>
      <w:r>
        <w:t xml:space="preserve">Judge Cleary </w:t>
      </w:r>
    </w:p>
    <w:p w14:paraId="1EDB1C62" w14:textId="77777777" w:rsidR="00875493" w:rsidRDefault="00875493" w:rsidP="00875493">
      <w:pPr>
        <w:tabs>
          <w:tab w:val="left" w:pos="3402"/>
        </w:tabs>
        <w:spacing w:line="240" w:lineRule="auto"/>
        <w:ind w:right="837"/>
        <w:contextualSpacing/>
        <w:jc w:val="right"/>
        <w:sectPr w:rsidR="00875493" w:rsidSect="00875493">
          <w:type w:val="continuous"/>
          <w:pgSz w:w="11907" w:h="16839"/>
          <w:pgMar w:top="1440" w:right="1797" w:bottom="1440" w:left="1797" w:header="720" w:footer="709" w:gutter="0"/>
          <w:cols w:num="2" w:space="708"/>
          <w:docGrid w:linePitch="360"/>
        </w:sectPr>
      </w:pPr>
      <w:r>
        <w:t>Judge Marquard</w:t>
      </w:r>
    </w:p>
    <w:p w14:paraId="40A4C851" w14:textId="247B7FD4" w:rsidR="00875493" w:rsidRPr="00A339E1" w:rsidRDefault="00875493" w:rsidP="00875493">
      <w:pPr>
        <w:tabs>
          <w:tab w:val="left" w:pos="3402"/>
        </w:tabs>
        <w:spacing w:before="120"/>
        <w:ind w:right="837"/>
      </w:pPr>
    </w:p>
    <w:p w14:paraId="23BE2B35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518C56FC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0FF1ED5F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4F2C1799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69922A5C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27700D33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10B72816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5D897D34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7E9509FB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36ACD713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1FC3B52B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3209EE1E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4200B0EB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2F8FEDCE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3FA2C7C9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62D73C97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763C4D23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02682138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6FCF0B3A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74EE9E84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014414D5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2BDFF1FE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4953631C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1F0DF33E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75394705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31667F2E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4429E4FF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1642E9F3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2015C48E" w14:textId="77777777" w:rsidR="00BB5C90" w:rsidRPr="00A339E1" w:rsidRDefault="00BB5C90" w:rsidP="00BB5C90">
      <w:pPr>
        <w:tabs>
          <w:tab w:val="left" w:pos="3402"/>
        </w:tabs>
        <w:spacing w:before="120"/>
        <w:ind w:left="397" w:right="397"/>
        <w:jc w:val="right"/>
      </w:pPr>
    </w:p>
    <w:p w14:paraId="7E2234AE" w14:textId="488CE776" w:rsidR="00BB5C90" w:rsidRPr="00A339E1" w:rsidRDefault="00BB5C90" w:rsidP="00BB5C90">
      <w:pPr>
        <w:keepNext/>
        <w:pBdr>
          <w:bottom w:val="single" w:sz="4" w:space="12" w:color="auto"/>
        </w:pBdr>
        <w:tabs>
          <w:tab w:val="left" w:pos="3402"/>
        </w:tabs>
        <w:spacing w:after="240" w:line="300" w:lineRule="atLeast"/>
        <w:ind w:right="397"/>
        <w:jc w:val="right"/>
      </w:pPr>
      <w:r w:rsidRPr="00A339E1">
        <w:t>Judges of the Federal Circuit and Family Court of Australia (</w:t>
      </w:r>
      <w:r w:rsidR="00A339E1" w:rsidRPr="00A339E1">
        <w:t>Division 2</w:t>
      </w:r>
      <w:r w:rsidRPr="00A339E1">
        <w:t>)</w:t>
      </w:r>
    </w:p>
    <w:p w14:paraId="5C72CF75" w14:textId="77777777" w:rsidR="0048364F" w:rsidRPr="0027547B" w:rsidRDefault="0048364F" w:rsidP="0048364F">
      <w:pPr>
        <w:pStyle w:val="Header"/>
        <w:tabs>
          <w:tab w:val="clear" w:pos="4150"/>
          <w:tab w:val="clear" w:pos="8307"/>
        </w:tabs>
      </w:pPr>
      <w:r w:rsidRPr="0027547B">
        <w:rPr>
          <w:rStyle w:val="CharAmSchNo"/>
        </w:rPr>
        <w:t xml:space="preserve"> </w:t>
      </w:r>
      <w:r w:rsidRPr="0027547B">
        <w:rPr>
          <w:rStyle w:val="CharAmSchText"/>
        </w:rPr>
        <w:t xml:space="preserve"> </w:t>
      </w:r>
    </w:p>
    <w:p w14:paraId="3B8DB317" w14:textId="77777777" w:rsidR="0048364F" w:rsidRPr="0027547B" w:rsidRDefault="0048364F" w:rsidP="0048364F">
      <w:pPr>
        <w:pStyle w:val="Header"/>
        <w:tabs>
          <w:tab w:val="clear" w:pos="4150"/>
          <w:tab w:val="clear" w:pos="8307"/>
        </w:tabs>
      </w:pPr>
      <w:r w:rsidRPr="0027547B">
        <w:rPr>
          <w:rStyle w:val="CharAmPartNo"/>
        </w:rPr>
        <w:t xml:space="preserve"> </w:t>
      </w:r>
      <w:r w:rsidRPr="0027547B">
        <w:rPr>
          <w:rStyle w:val="CharAmPartText"/>
        </w:rPr>
        <w:t xml:space="preserve"> </w:t>
      </w:r>
    </w:p>
    <w:p w14:paraId="461C4F4C" w14:textId="77777777" w:rsidR="0048364F" w:rsidRPr="00A339E1" w:rsidRDefault="0048364F" w:rsidP="0048364F">
      <w:pPr>
        <w:sectPr w:rsidR="0048364F" w:rsidRPr="00A339E1" w:rsidSect="00875493"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71AFD90" w14:textId="77777777" w:rsidR="00220A0C" w:rsidRPr="00A339E1" w:rsidRDefault="0048364F" w:rsidP="0048364F">
      <w:pPr>
        <w:outlineLvl w:val="0"/>
        <w:rPr>
          <w:sz w:val="36"/>
        </w:rPr>
      </w:pPr>
      <w:r w:rsidRPr="00A339E1">
        <w:rPr>
          <w:sz w:val="36"/>
        </w:rPr>
        <w:lastRenderedPageBreak/>
        <w:t>Contents</w:t>
      </w:r>
    </w:p>
    <w:p w14:paraId="02D6CD47" w14:textId="2CD2896C" w:rsidR="00A339E1" w:rsidRDefault="00A339E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339E1">
        <w:rPr>
          <w:noProof/>
        </w:rPr>
        <w:tab/>
      </w:r>
      <w:r w:rsidRPr="00A339E1">
        <w:rPr>
          <w:noProof/>
        </w:rPr>
        <w:fldChar w:fldCharType="begin"/>
      </w:r>
      <w:r w:rsidRPr="00A339E1">
        <w:rPr>
          <w:noProof/>
        </w:rPr>
        <w:instrText xml:space="preserve"> PAGEREF _Toc198128792 \h </w:instrText>
      </w:r>
      <w:r w:rsidRPr="00A339E1">
        <w:rPr>
          <w:noProof/>
        </w:rPr>
      </w:r>
      <w:r w:rsidRPr="00A339E1">
        <w:rPr>
          <w:noProof/>
        </w:rPr>
        <w:fldChar w:fldCharType="separate"/>
      </w:r>
      <w:r w:rsidR="009668FC">
        <w:rPr>
          <w:noProof/>
        </w:rPr>
        <w:t>1</w:t>
      </w:r>
      <w:r w:rsidRPr="00A339E1">
        <w:rPr>
          <w:noProof/>
        </w:rPr>
        <w:fldChar w:fldCharType="end"/>
      </w:r>
    </w:p>
    <w:p w14:paraId="058DD691" w14:textId="1B70000F" w:rsidR="00A339E1" w:rsidRDefault="00A339E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339E1">
        <w:rPr>
          <w:noProof/>
        </w:rPr>
        <w:tab/>
      </w:r>
      <w:r w:rsidRPr="00A339E1">
        <w:rPr>
          <w:noProof/>
        </w:rPr>
        <w:fldChar w:fldCharType="begin"/>
      </w:r>
      <w:r w:rsidRPr="00A339E1">
        <w:rPr>
          <w:noProof/>
        </w:rPr>
        <w:instrText xml:space="preserve"> PAGEREF _Toc198128793 \h </w:instrText>
      </w:r>
      <w:r w:rsidRPr="00A339E1">
        <w:rPr>
          <w:noProof/>
        </w:rPr>
      </w:r>
      <w:r w:rsidRPr="00A339E1">
        <w:rPr>
          <w:noProof/>
        </w:rPr>
        <w:fldChar w:fldCharType="separate"/>
      </w:r>
      <w:r w:rsidR="009668FC">
        <w:rPr>
          <w:noProof/>
        </w:rPr>
        <w:t>1</w:t>
      </w:r>
      <w:r w:rsidRPr="00A339E1">
        <w:rPr>
          <w:noProof/>
        </w:rPr>
        <w:fldChar w:fldCharType="end"/>
      </w:r>
    </w:p>
    <w:p w14:paraId="2D6D2DE1" w14:textId="65B05AC8" w:rsidR="00A339E1" w:rsidRDefault="00A339E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339E1">
        <w:rPr>
          <w:noProof/>
        </w:rPr>
        <w:tab/>
      </w:r>
      <w:r w:rsidRPr="00A339E1">
        <w:rPr>
          <w:noProof/>
        </w:rPr>
        <w:fldChar w:fldCharType="begin"/>
      </w:r>
      <w:r w:rsidRPr="00A339E1">
        <w:rPr>
          <w:noProof/>
        </w:rPr>
        <w:instrText xml:space="preserve"> PAGEREF _Toc198128794 \h </w:instrText>
      </w:r>
      <w:r w:rsidRPr="00A339E1">
        <w:rPr>
          <w:noProof/>
        </w:rPr>
      </w:r>
      <w:r w:rsidRPr="00A339E1">
        <w:rPr>
          <w:noProof/>
        </w:rPr>
        <w:fldChar w:fldCharType="separate"/>
      </w:r>
      <w:r w:rsidR="009668FC">
        <w:rPr>
          <w:noProof/>
        </w:rPr>
        <w:t>1</w:t>
      </w:r>
      <w:r w:rsidRPr="00A339E1">
        <w:rPr>
          <w:noProof/>
        </w:rPr>
        <w:fldChar w:fldCharType="end"/>
      </w:r>
    </w:p>
    <w:p w14:paraId="5085D9DC" w14:textId="0649BC39" w:rsidR="00A339E1" w:rsidRDefault="00A339E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339E1">
        <w:rPr>
          <w:noProof/>
        </w:rPr>
        <w:tab/>
      </w:r>
      <w:r w:rsidRPr="00A339E1">
        <w:rPr>
          <w:noProof/>
        </w:rPr>
        <w:fldChar w:fldCharType="begin"/>
      </w:r>
      <w:r w:rsidRPr="00A339E1">
        <w:rPr>
          <w:noProof/>
        </w:rPr>
        <w:instrText xml:space="preserve"> PAGEREF _Toc198128795 \h </w:instrText>
      </w:r>
      <w:r w:rsidRPr="00A339E1">
        <w:rPr>
          <w:noProof/>
        </w:rPr>
      </w:r>
      <w:r w:rsidRPr="00A339E1">
        <w:rPr>
          <w:noProof/>
        </w:rPr>
        <w:fldChar w:fldCharType="separate"/>
      </w:r>
      <w:r w:rsidR="009668FC">
        <w:rPr>
          <w:noProof/>
        </w:rPr>
        <w:t>1</w:t>
      </w:r>
      <w:r w:rsidRPr="00A339E1">
        <w:rPr>
          <w:noProof/>
        </w:rPr>
        <w:fldChar w:fldCharType="end"/>
      </w:r>
    </w:p>
    <w:p w14:paraId="3A03A24E" w14:textId="3EDDA5A8" w:rsidR="00A339E1" w:rsidRDefault="00A339E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A339E1">
        <w:rPr>
          <w:b w:val="0"/>
          <w:noProof/>
          <w:sz w:val="18"/>
        </w:rPr>
        <w:tab/>
      </w:r>
      <w:r w:rsidRPr="00A339E1">
        <w:rPr>
          <w:b w:val="0"/>
          <w:noProof/>
          <w:sz w:val="18"/>
        </w:rPr>
        <w:fldChar w:fldCharType="begin"/>
      </w:r>
      <w:r w:rsidRPr="00A339E1">
        <w:rPr>
          <w:b w:val="0"/>
          <w:noProof/>
          <w:sz w:val="18"/>
        </w:rPr>
        <w:instrText xml:space="preserve"> PAGEREF _Toc198128796 \h </w:instrText>
      </w:r>
      <w:r w:rsidRPr="00A339E1">
        <w:rPr>
          <w:b w:val="0"/>
          <w:noProof/>
          <w:sz w:val="18"/>
        </w:rPr>
      </w:r>
      <w:r w:rsidRPr="00A339E1">
        <w:rPr>
          <w:b w:val="0"/>
          <w:noProof/>
          <w:sz w:val="18"/>
        </w:rPr>
        <w:fldChar w:fldCharType="separate"/>
      </w:r>
      <w:r w:rsidR="009668FC">
        <w:rPr>
          <w:b w:val="0"/>
          <w:noProof/>
          <w:sz w:val="18"/>
        </w:rPr>
        <w:t>2</w:t>
      </w:r>
      <w:r w:rsidRPr="00A339E1">
        <w:rPr>
          <w:b w:val="0"/>
          <w:noProof/>
          <w:sz w:val="18"/>
        </w:rPr>
        <w:fldChar w:fldCharType="end"/>
      </w:r>
    </w:p>
    <w:p w14:paraId="3876502B" w14:textId="37946DDB" w:rsidR="00A339E1" w:rsidRDefault="00A339E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Federal Circuit and Family Court of Australia (Division 2) (Family Law) Rules 2021</w:t>
      </w:r>
      <w:r w:rsidRPr="00A339E1">
        <w:rPr>
          <w:i w:val="0"/>
          <w:noProof/>
          <w:sz w:val="18"/>
        </w:rPr>
        <w:tab/>
      </w:r>
      <w:r w:rsidRPr="00A339E1">
        <w:rPr>
          <w:i w:val="0"/>
          <w:noProof/>
          <w:sz w:val="18"/>
        </w:rPr>
        <w:fldChar w:fldCharType="begin"/>
      </w:r>
      <w:r w:rsidRPr="00A339E1">
        <w:rPr>
          <w:i w:val="0"/>
          <w:noProof/>
          <w:sz w:val="18"/>
        </w:rPr>
        <w:instrText xml:space="preserve"> PAGEREF _Toc198128797 \h </w:instrText>
      </w:r>
      <w:r w:rsidRPr="00A339E1">
        <w:rPr>
          <w:i w:val="0"/>
          <w:noProof/>
          <w:sz w:val="18"/>
        </w:rPr>
      </w:r>
      <w:r w:rsidRPr="00A339E1">
        <w:rPr>
          <w:i w:val="0"/>
          <w:noProof/>
          <w:sz w:val="18"/>
        </w:rPr>
        <w:fldChar w:fldCharType="separate"/>
      </w:r>
      <w:r w:rsidR="009668FC">
        <w:rPr>
          <w:i w:val="0"/>
          <w:noProof/>
          <w:sz w:val="18"/>
        </w:rPr>
        <w:t>2</w:t>
      </w:r>
      <w:r w:rsidRPr="00A339E1">
        <w:rPr>
          <w:i w:val="0"/>
          <w:noProof/>
          <w:sz w:val="18"/>
        </w:rPr>
        <w:fldChar w:fldCharType="end"/>
      </w:r>
    </w:p>
    <w:p w14:paraId="33C04E82" w14:textId="45A992EA" w:rsidR="0048364F" w:rsidRPr="00A339E1" w:rsidRDefault="00A339E1" w:rsidP="0048364F">
      <w:r>
        <w:fldChar w:fldCharType="end"/>
      </w:r>
    </w:p>
    <w:p w14:paraId="73909961" w14:textId="77777777" w:rsidR="0048364F" w:rsidRPr="00A339E1" w:rsidRDefault="0048364F" w:rsidP="0048364F">
      <w:pPr>
        <w:sectPr w:rsidR="0048364F" w:rsidRPr="00A339E1" w:rsidSect="00BE2A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591B5F" w14:textId="77777777" w:rsidR="0048364F" w:rsidRPr="00A339E1" w:rsidRDefault="0048364F" w:rsidP="0048364F">
      <w:pPr>
        <w:pStyle w:val="ActHead5"/>
      </w:pPr>
      <w:bookmarkStart w:id="0" w:name="_Toc198128792"/>
      <w:r w:rsidRPr="0027547B">
        <w:rPr>
          <w:rStyle w:val="CharSectno"/>
        </w:rPr>
        <w:lastRenderedPageBreak/>
        <w:t>1</w:t>
      </w:r>
      <w:r w:rsidRPr="00A339E1">
        <w:t xml:space="preserve">  </w:t>
      </w:r>
      <w:r w:rsidR="004F676E" w:rsidRPr="00A339E1">
        <w:t>Name</w:t>
      </w:r>
      <w:bookmarkEnd w:id="0"/>
    </w:p>
    <w:p w14:paraId="2E7BCC2D" w14:textId="77C8AEA4" w:rsidR="0048364F" w:rsidRPr="00A339E1" w:rsidRDefault="0048364F" w:rsidP="0048364F">
      <w:pPr>
        <w:pStyle w:val="subsection"/>
      </w:pPr>
      <w:r w:rsidRPr="00A339E1">
        <w:tab/>
      </w:r>
      <w:r w:rsidRPr="00A339E1">
        <w:tab/>
      </w:r>
      <w:r w:rsidR="00161993" w:rsidRPr="00A339E1">
        <w:t>These Rules are</w:t>
      </w:r>
      <w:r w:rsidRPr="00A339E1">
        <w:t xml:space="preserve"> the </w:t>
      </w:r>
      <w:r w:rsidR="00A339E1" w:rsidRPr="00A339E1">
        <w:rPr>
          <w:i/>
          <w:noProof/>
        </w:rPr>
        <w:t>Federal Circuit and Family Court of Australia (Division 2) (Family Law) Amendment (2025 Measures No. 1) Rules 2025</w:t>
      </w:r>
      <w:r w:rsidRPr="00A339E1">
        <w:t>.</w:t>
      </w:r>
    </w:p>
    <w:p w14:paraId="5E54AAD2" w14:textId="77777777" w:rsidR="004F676E" w:rsidRPr="00A339E1" w:rsidRDefault="0048364F" w:rsidP="005452CC">
      <w:pPr>
        <w:pStyle w:val="ActHead5"/>
      </w:pPr>
      <w:bookmarkStart w:id="1" w:name="_Toc198128793"/>
      <w:r w:rsidRPr="0027547B">
        <w:rPr>
          <w:rStyle w:val="CharSectno"/>
        </w:rPr>
        <w:t>2</w:t>
      </w:r>
      <w:r w:rsidRPr="00A339E1">
        <w:t xml:space="preserve">  Commencement</w:t>
      </w:r>
      <w:bookmarkEnd w:id="1"/>
    </w:p>
    <w:p w14:paraId="712A1746" w14:textId="19ECCDA3" w:rsidR="005452CC" w:rsidRPr="00A339E1" w:rsidRDefault="005452CC" w:rsidP="00593449">
      <w:pPr>
        <w:pStyle w:val="subsection"/>
      </w:pPr>
      <w:r w:rsidRPr="00A339E1">
        <w:tab/>
        <w:t>(1)</w:t>
      </w:r>
      <w:r w:rsidRPr="00A339E1">
        <w:tab/>
        <w:t xml:space="preserve">Each provision of </w:t>
      </w:r>
      <w:r w:rsidR="00161993" w:rsidRPr="00A339E1">
        <w:t>these Rules</w:t>
      </w:r>
      <w:r w:rsidRPr="00A339E1">
        <w:t xml:space="preserve"> specified in column 1 of the table commences, or is taken to have commenced, in accordance with column 2 of the table. Any other statement in column 2 has effect according to its terms.</w:t>
      </w:r>
    </w:p>
    <w:p w14:paraId="76CBC23A" w14:textId="77777777" w:rsidR="005452CC" w:rsidRPr="00A339E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339E1" w14:paraId="197190D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1E71732" w14:textId="77777777" w:rsidR="005452CC" w:rsidRPr="00A339E1" w:rsidRDefault="005452CC" w:rsidP="00612709">
            <w:pPr>
              <w:pStyle w:val="TableHeading"/>
            </w:pPr>
            <w:r w:rsidRPr="00A339E1">
              <w:t>Commencement information</w:t>
            </w:r>
          </w:p>
        </w:tc>
      </w:tr>
      <w:tr w:rsidR="005452CC" w:rsidRPr="00A339E1" w14:paraId="0DBE35B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CE3A03" w14:textId="77777777" w:rsidR="005452CC" w:rsidRPr="00A339E1" w:rsidRDefault="005452CC" w:rsidP="00612709">
            <w:pPr>
              <w:pStyle w:val="TableHeading"/>
            </w:pPr>
            <w:r w:rsidRPr="00A339E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944E84" w14:textId="77777777" w:rsidR="005452CC" w:rsidRPr="00A339E1" w:rsidRDefault="005452CC" w:rsidP="00612709">
            <w:pPr>
              <w:pStyle w:val="TableHeading"/>
            </w:pPr>
            <w:r w:rsidRPr="00A339E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951E74" w14:textId="77777777" w:rsidR="005452CC" w:rsidRPr="00A339E1" w:rsidRDefault="005452CC" w:rsidP="00612709">
            <w:pPr>
              <w:pStyle w:val="TableHeading"/>
            </w:pPr>
            <w:r w:rsidRPr="00A339E1">
              <w:t>Column 3</w:t>
            </w:r>
          </w:p>
        </w:tc>
      </w:tr>
      <w:tr w:rsidR="005452CC" w:rsidRPr="00A339E1" w14:paraId="6C574BA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1E69D7" w14:textId="77777777" w:rsidR="005452CC" w:rsidRPr="00A339E1" w:rsidRDefault="005452CC" w:rsidP="00612709">
            <w:pPr>
              <w:pStyle w:val="TableHeading"/>
            </w:pPr>
            <w:r w:rsidRPr="00A339E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CF5332" w14:textId="77777777" w:rsidR="005452CC" w:rsidRPr="00A339E1" w:rsidRDefault="005452CC" w:rsidP="00612709">
            <w:pPr>
              <w:pStyle w:val="TableHeading"/>
            </w:pPr>
            <w:r w:rsidRPr="00A339E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B762D4" w14:textId="77777777" w:rsidR="005452CC" w:rsidRPr="00A339E1" w:rsidRDefault="005452CC" w:rsidP="00612709">
            <w:pPr>
              <w:pStyle w:val="TableHeading"/>
            </w:pPr>
            <w:r w:rsidRPr="00A339E1">
              <w:t>Date/Details</w:t>
            </w:r>
          </w:p>
        </w:tc>
      </w:tr>
      <w:tr w:rsidR="005452CC" w:rsidRPr="00A339E1" w14:paraId="2A4649D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FE7AC4" w14:textId="796F84DF" w:rsidR="005452CC" w:rsidRPr="00A339E1" w:rsidRDefault="005452CC" w:rsidP="00AD7252">
            <w:pPr>
              <w:pStyle w:val="Tabletext"/>
            </w:pPr>
            <w:r w:rsidRPr="00A339E1">
              <w:t xml:space="preserve">1.  </w:t>
            </w:r>
            <w:r w:rsidR="00AD7252" w:rsidRPr="00A339E1">
              <w:t>The whole of</w:t>
            </w:r>
            <w:r w:rsidR="008A7FF7" w:rsidRPr="00A339E1">
              <w:t xml:space="preserve"> 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B8B275" w14:textId="6C02F613" w:rsidR="005452CC" w:rsidRPr="00A339E1" w:rsidRDefault="00B61460" w:rsidP="005452CC">
            <w:pPr>
              <w:pStyle w:val="Tabletext"/>
            </w:pPr>
            <w:r w:rsidRPr="00A339E1">
              <w:t>10 June</w:t>
            </w:r>
            <w:r w:rsidR="008A7FF7" w:rsidRPr="00A339E1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A2F2B7" w14:textId="4F30F8A1" w:rsidR="005452CC" w:rsidRPr="00A339E1" w:rsidRDefault="00B61460">
            <w:pPr>
              <w:pStyle w:val="Tabletext"/>
            </w:pPr>
            <w:r w:rsidRPr="00A339E1">
              <w:t>10 June</w:t>
            </w:r>
            <w:r w:rsidR="00443D7E" w:rsidRPr="00A339E1">
              <w:t xml:space="preserve"> 2025</w:t>
            </w:r>
          </w:p>
        </w:tc>
      </w:tr>
    </w:tbl>
    <w:p w14:paraId="658CBF5C" w14:textId="7BED1187" w:rsidR="005452CC" w:rsidRPr="00A339E1" w:rsidRDefault="005452CC" w:rsidP="00D21F74">
      <w:pPr>
        <w:pStyle w:val="notetext"/>
      </w:pPr>
      <w:r w:rsidRPr="00A339E1">
        <w:rPr>
          <w:snapToGrid w:val="0"/>
          <w:lang w:eastAsia="en-US"/>
        </w:rPr>
        <w:t>Note:</w:t>
      </w:r>
      <w:r w:rsidRPr="00A339E1">
        <w:rPr>
          <w:snapToGrid w:val="0"/>
          <w:lang w:eastAsia="en-US"/>
        </w:rPr>
        <w:tab/>
        <w:t>This table relates only to the provisions of</w:t>
      </w:r>
      <w:r w:rsidR="0083070B" w:rsidRPr="00A339E1">
        <w:rPr>
          <w:snapToGrid w:val="0"/>
          <w:lang w:eastAsia="en-US"/>
        </w:rPr>
        <w:t xml:space="preserve"> these Rules</w:t>
      </w:r>
      <w:r w:rsidRPr="00A339E1">
        <w:t xml:space="preserve"> </w:t>
      </w:r>
      <w:r w:rsidRPr="00A339E1">
        <w:rPr>
          <w:snapToGrid w:val="0"/>
          <w:lang w:eastAsia="en-US"/>
        </w:rPr>
        <w:t xml:space="preserve">as originally made. It will not be amended to deal with any later amendments of </w:t>
      </w:r>
      <w:r w:rsidR="0083070B" w:rsidRPr="00A339E1">
        <w:rPr>
          <w:snapToGrid w:val="0"/>
          <w:lang w:eastAsia="en-US"/>
        </w:rPr>
        <w:t>these Rules</w:t>
      </w:r>
      <w:r w:rsidRPr="00A339E1">
        <w:rPr>
          <w:snapToGrid w:val="0"/>
          <w:lang w:eastAsia="en-US"/>
        </w:rPr>
        <w:t>.</w:t>
      </w:r>
    </w:p>
    <w:p w14:paraId="639613F9" w14:textId="75E0AFA0" w:rsidR="005452CC" w:rsidRPr="00A339E1" w:rsidRDefault="005452CC" w:rsidP="004F676E">
      <w:pPr>
        <w:pStyle w:val="subsection"/>
      </w:pPr>
      <w:r w:rsidRPr="00A339E1">
        <w:tab/>
        <w:t>(2)</w:t>
      </w:r>
      <w:r w:rsidRPr="00A339E1">
        <w:tab/>
        <w:t xml:space="preserve">Any information in column 3 of the table is not part of </w:t>
      </w:r>
      <w:r w:rsidR="0083070B" w:rsidRPr="00A339E1">
        <w:t>these Rules</w:t>
      </w:r>
      <w:r w:rsidRPr="00A339E1">
        <w:t xml:space="preserve">. Information may be inserted in this column, or information in it may be edited, in any published version of </w:t>
      </w:r>
      <w:r w:rsidR="0083070B" w:rsidRPr="00A339E1">
        <w:t>these Rules</w:t>
      </w:r>
      <w:r w:rsidRPr="00A339E1">
        <w:t>.</w:t>
      </w:r>
    </w:p>
    <w:p w14:paraId="0F891259" w14:textId="77777777" w:rsidR="00BF6650" w:rsidRPr="00A339E1" w:rsidRDefault="00BF6650" w:rsidP="00BF6650">
      <w:pPr>
        <w:pStyle w:val="ActHead5"/>
      </w:pPr>
      <w:bookmarkStart w:id="2" w:name="_Toc198128794"/>
      <w:r w:rsidRPr="0027547B">
        <w:rPr>
          <w:rStyle w:val="CharSectno"/>
        </w:rPr>
        <w:t>3</w:t>
      </w:r>
      <w:r w:rsidRPr="00A339E1">
        <w:t xml:space="preserve">  Authority</w:t>
      </w:r>
      <w:bookmarkEnd w:id="2"/>
    </w:p>
    <w:p w14:paraId="1891A079" w14:textId="2AC99AF3" w:rsidR="00BF6650" w:rsidRPr="00A339E1" w:rsidRDefault="00BF6650" w:rsidP="00BF6650">
      <w:pPr>
        <w:pStyle w:val="subsection"/>
      </w:pPr>
      <w:r w:rsidRPr="00A339E1">
        <w:tab/>
      </w:r>
      <w:r w:rsidRPr="00A339E1">
        <w:tab/>
      </w:r>
      <w:r w:rsidR="008A7FF7" w:rsidRPr="00A339E1">
        <w:t>These Rules are</w:t>
      </w:r>
      <w:r w:rsidRPr="00A339E1">
        <w:t xml:space="preserve"> made under </w:t>
      </w:r>
      <w:r w:rsidR="00577D15" w:rsidRPr="00A339E1">
        <w:t>Chapter 4</w:t>
      </w:r>
      <w:r w:rsidR="004F0ADE" w:rsidRPr="00A339E1">
        <w:t xml:space="preserve"> of </w:t>
      </w:r>
      <w:r w:rsidRPr="00A339E1">
        <w:t xml:space="preserve">the </w:t>
      </w:r>
      <w:r w:rsidR="004F0ADE" w:rsidRPr="00A339E1">
        <w:rPr>
          <w:i/>
        </w:rPr>
        <w:t>Federal Circuit and Family Court of Australia Act 2021</w:t>
      </w:r>
      <w:r w:rsidR="00546FA3" w:rsidRPr="00A339E1">
        <w:t>.</w:t>
      </w:r>
    </w:p>
    <w:p w14:paraId="25C60804" w14:textId="77777777" w:rsidR="00557C7A" w:rsidRPr="00A339E1" w:rsidRDefault="00BF6650" w:rsidP="00557C7A">
      <w:pPr>
        <w:pStyle w:val="ActHead5"/>
      </w:pPr>
      <w:bookmarkStart w:id="3" w:name="_Toc198128795"/>
      <w:r w:rsidRPr="0027547B">
        <w:rPr>
          <w:rStyle w:val="CharSectno"/>
        </w:rPr>
        <w:t>4</w:t>
      </w:r>
      <w:r w:rsidR="00557C7A" w:rsidRPr="00A339E1">
        <w:t xml:space="preserve">  </w:t>
      </w:r>
      <w:r w:rsidR="00083F48" w:rsidRPr="00A339E1">
        <w:t>Schedules</w:t>
      </w:r>
      <w:bookmarkEnd w:id="3"/>
    </w:p>
    <w:p w14:paraId="392E54ED" w14:textId="26C792BD" w:rsidR="00557C7A" w:rsidRPr="00A339E1" w:rsidRDefault="00557C7A" w:rsidP="00557C7A">
      <w:pPr>
        <w:pStyle w:val="subsection"/>
      </w:pPr>
      <w:r w:rsidRPr="00A339E1">
        <w:tab/>
      </w:r>
      <w:r w:rsidRPr="00A339E1">
        <w:tab/>
      </w:r>
      <w:r w:rsidR="00083F48" w:rsidRPr="00A339E1">
        <w:t xml:space="preserve">Each </w:t>
      </w:r>
      <w:r w:rsidR="00160BD7" w:rsidRPr="00A339E1">
        <w:t>instrument</w:t>
      </w:r>
      <w:r w:rsidR="00083F48" w:rsidRPr="00A339E1">
        <w:t xml:space="preserve"> that is specified in a Schedule to </w:t>
      </w:r>
      <w:r w:rsidR="004F0ADE" w:rsidRPr="00A339E1">
        <w:t>these Rules</w:t>
      </w:r>
      <w:r w:rsidR="00083F48" w:rsidRPr="00A339E1">
        <w:t xml:space="preserve"> is amended or repealed as set out in the applicable items in the Schedule concerned, and any other item in a Schedule to </w:t>
      </w:r>
      <w:r w:rsidR="003E22E7" w:rsidRPr="00A339E1">
        <w:t>these Rules</w:t>
      </w:r>
      <w:r w:rsidR="00083F48" w:rsidRPr="00A339E1">
        <w:t xml:space="preserve"> has effect according to its terms.</w:t>
      </w:r>
    </w:p>
    <w:p w14:paraId="417CC8E9" w14:textId="77777777" w:rsidR="0048364F" w:rsidRPr="00A339E1" w:rsidRDefault="0048364F" w:rsidP="009C5989">
      <w:pPr>
        <w:pStyle w:val="ActHead6"/>
        <w:pageBreakBefore/>
      </w:pPr>
      <w:bookmarkStart w:id="4" w:name="_Toc198128796"/>
      <w:r w:rsidRPr="0027547B">
        <w:rPr>
          <w:rStyle w:val="CharAmSchNo"/>
        </w:rPr>
        <w:lastRenderedPageBreak/>
        <w:t>Schedule 1</w:t>
      </w:r>
      <w:r w:rsidRPr="00A339E1">
        <w:t>—</w:t>
      </w:r>
      <w:r w:rsidR="00460499" w:rsidRPr="0027547B">
        <w:rPr>
          <w:rStyle w:val="CharAmSchText"/>
        </w:rPr>
        <w:t>Amendments</w:t>
      </w:r>
      <w:bookmarkEnd w:id="4"/>
    </w:p>
    <w:p w14:paraId="6B34710D" w14:textId="77777777" w:rsidR="0004044E" w:rsidRPr="0027547B" w:rsidRDefault="0004044E" w:rsidP="0004044E">
      <w:pPr>
        <w:pStyle w:val="Header"/>
      </w:pPr>
      <w:r w:rsidRPr="0027547B">
        <w:rPr>
          <w:rStyle w:val="CharAmPartNo"/>
        </w:rPr>
        <w:t xml:space="preserve"> </w:t>
      </w:r>
      <w:r w:rsidRPr="0027547B">
        <w:rPr>
          <w:rStyle w:val="CharAmPartText"/>
        </w:rPr>
        <w:t xml:space="preserve"> </w:t>
      </w:r>
    </w:p>
    <w:p w14:paraId="2963F599" w14:textId="0C8BD08C" w:rsidR="003E22E7" w:rsidRPr="00A339E1" w:rsidRDefault="003E22E7" w:rsidP="00D47205">
      <w:pPr>
        <w:pStyle w:val="ActHead9"/>
      </w:pPr>
      <w:bookmarkStart w:id="5" w:name="_Toc198128797"/>
      <w:r w:rsidRPr="00A339E1">
        <w:t>Federal Circuit and Family Court of Australia (</w:t>
      </w:r>
      <w:r w:rsidR="00A339E1" w:rsidRPr="00A339E1">
        <w:t>Division 2</w:t>
      </w:r>
      <w:r w:rsidRPr="00A339E1">
        <w:t xml:space="preserve">) (Family Law) </w:t>
      </w:r>
      <w:r w:rsidR="00A339E1" w:rsidRPr="00A339E1">
        <w:t>Rules 2</w:t>
      </w:r>
      <w:r w:rsidRPr="00A339E1">
        <w:t>021</w:t>
      </w:r>
      <w:bookmarkEnd w:id="5"/>
    </w:p>
    <w:p w14:paraId="49C53567" w14:textId="2D831585" w:rsidR="00D47205" w:rsidRPr="00A339E1" w:rsidRDefault="00D47205" w:rsidP="00D47205">
      <w:pPr>
        <w:pStyle w:val="ItemHead"/>
      </w:pPr>
      <w:r w:rsidRPr="00A339E1">
        <w:t>1  Rule</w:t>
      </w:r>
      <w:r w:rsidR="0007145C" w:rsidRPr="00A339E1">
        <w:t> </w:t>
      </w:r>
      <w:r w:rsidRPr="00A339E1">
        <w:t xml:space="preserve">2.02 (table </w:t>
      </w:r>
      <w:r w:rsidR="00577D15" w:rsidRPr="00A339E1">
        <w:t>items 1</w:t>
      </w:r>
      <w:r w:rsidR="00F22009" w:rsidRPr="00A339E1">
        <w:t xml:space="preserve"> to </w:t>
      </w:r>
      <w:r w:rsidRPr="00A339E1">
        <w:t>3, 24, 25 and 32)</w:t>
      </w:r>
    </w:p>
    <w:p w14:paraId="2D9E981F" w14:textId="77777777" w:rsidR="00D47205" w:rsidRPr="00A339E1" w:rsidRDefault="00D47205" w:rsidP="00D47205">
      <w:pPr>
        <w:pStyle w:val="Item"/>
      </w:pPr>
      <w:r w:rsidRPr="00A339E1">
        <w:t>Repeal the items.</w:t>
      </w:r>
    </w:p>
    <w:p w14:paraId="0822D796" w14:textId="505E3BB1" w:rsidR="00D47205" w:rsidRPr="00A339E1" w:rsidRDefault="00D47205" w:rsidP="00D47205">
      <w:pPr>
        <w:pStyle w:val="ItemHead"/>
      </w:pPr>
      <w:r w:rsidRPr="00A339E1">
        <w:t>2  Schedule 1</w:t>
      </w:r>
    </w:p>
    <w:p w14:paraId="3BB54F56" w14:textId="77777777" w:rsidR="00D47205" w:rsidRPr="00A339E1" w:rsidRDefault="00D47205" w:rsidP="00D47205">
      <w:pPr>
        <w:pStyle w:val="Item"/>
      </w:pPr>
      <w:r w:rsidRPr="00A339E1">
        <w:t>Repeal the Schedule, substitute:</w:t>
      </w:r>
    </w:p>
    <w:p w14:paraId="35B178C6" w14:textId="77777777" w:rsidR="00D47205" w:rsidRPr="00A339E1" w:rsidRDefault="00D47205" w:rsidP="00D47205">
      <w:pPr>
        <w:pStyle w:val="ActHead1"/>
      </w:pPr>
      <w:bookmarkStart w:id="6" w:name="_Toc198128798"/>
      <w:r w:rsidRPr="0027547B">
        <w:rPr>
          <w:rStyle w:val="CharChapNo"/>
        </w:rPr>
        <w:t>Schedule 1</w:t>
      </w:r>
      <w:r w:rsidRPr="00A339E1">
        <w:t>—</w:t>
      </w:r>
      <w:r w:rsidRPr="0027547B">
        <w:rPr>
          <w:rStyle w:val="CharChapText"/>
        </w:rPr>
        <w:t>Scale of costs in family law and child support matters</w:t>
      </w:r>
      <w:bookmarkEnd w:id="6"/>
    </w:p>
    <w:p w14:paraId="7473184C" w14:textId="77777777" w:rsidR="00D47205" w:rsidRPr="00A339E1" w:rsidRDefault="00D47205" w:rsidP="00D47205">
      <w:pPr>
        <w:pStyle w:val="notemargin"/>
      </w:pPr>
      <w:r w:rsidRPr="00A339E1">
        <w:t>Note:</w:t>
      </w:r>
      <w:r w:rsidRPr="00A339E1">
        <w:tab/>
        <w:t>See rule 4.01.</w:t>
      </w:r>
    </w:p>
    <w:p w14:paraId="7E7809AD" w14:textId="77777777" w:rsidR="00D47205" w:rsidRPr="0027547B" w:rsidRDefault="00D47205" w:rsidP="00D47205">
      <w:pPr>
        <w:pStyle w:val="Header"/>
      </w:pPr>
      <w:bookmarkStart w:id="7" w:name="f_Check_Lines_below"/>
      <w:bookmarkEnd w:id="7"/>
      <w:r w:rsidRPr="0027547B">
        <w:rPr>
          <w:rStyle w:val="CharPartNo"/>
        </w:rPr>
        <w:t xml:space="preserve"> </w:t>
      </w:r>
      <w:r w:rsidRPr="0027547B">
        <w:rPr>
          <w:rStyle w:val="CharPartText"/>
        </w:rPr>
        <w:t xml:space="preserve"> </w:t>
      </w:r>
    </w:p>
    <w:p w14:paraId="5E182B9B" w14:textId="77777777" w:rsidR="00D47205" w:rsidRPr="0027547B" w:rsidRDefault="00D47205" w:rsidP="00D47205">
      <w:pPr>
        <w:pStyle w:val="Header"/>
      </w:pPr>
      <w:r w:rsidRPr="0027547B">
        <w:rPr>
          <w:rStyle w:val="CharDivNo"/>
        </w:rPr>
        <w:t xml:space="preserve"> </w:t>
      </w:r>
      <w:r w:rsidRPr="0027547B">
        <w:rPr>
          <w:rStyle w:val="CharDivText"/>
        </w:rPr>
        <w:t xml:space="preserve"> </w:t>
      </w:r>
    </w:p>
    <w:p w14:paraId="604DB997" w14:textId="77777777" w:rsidR="00D47205" w:rsidRPr="00A339E1" w:rsidRDefault="00D47205" w:rsidP="00D47205">
      <w:pPr>
        <w:pStyle w:val="ActHead5"/>
      </w:pPr>
      <w:bookmarkStart w:id="8" w:name="_Toc198128799"/>
      <w:r w:rsidRPr="0027547B">
        <w:rPr>
          <w:rStyle w:val="CharSectno"/>
        </w:rPr>
        <w:t>1</w:t>
      </w:r>
      <w:r w:rsidRPr="00A339E1">
        <w:t xml:space="preserve">  Application of this Schedule</w:t>
      </w:r>
      <w:bookmarkEnd w:id="8"/>
    </w:p>
    <w:p w14:paraId="20D5BF5B" w14:textId="2FC94963" w:rsidR="00D47205" w:rsidRPr="00A339E1" w:rsidRDefault="00D47205" w:rsidP="00D47205">
      <w:pPr>
        <w:pStyle w:val="subsection"/>
      </w:pPr>
      <w:r w:rsidRPr="00A339E1">
        <w:tab/>
      </w:r>
      <w:r w:rsidRPr="00A339E1">
        <w:tab/>
        <w:t xml:space="preserve">This Schedule, as substituted by the </w:t>
      </w:r>
      <w:r w:rsidRPr="00A339E1">
        <w:rPr>
          <w:i/>
        </w:rPr>
        <w:t>Federal Circuit and Family Court of Australia (</w:t>
      </w:r>
      <w:r w:rsidR="00A339E1" w:rsidRPr="00A339E1">
        <w:rPr>
          <w:i/>
        </w:rPr>
        <w:t>Division 2</w:t>
      </w:r>
      <w:r w:rsidRPr="00A339E1">
        <w:rPr>
          <w:i/>
        </w:rPr>
        <w:t xml:space="preserve">) (Family Law) Amendment (2025 Measures No. 1) </w:t>
      </w:r>
      <w:r w:rsidR="00A339E1" w:rsidRPr="00A339E1">
        <w:rPr>
          <w:i/>
        </w:rPr>
        <w:t>Rules 2</w:t>
      </w:r>
      <w:r w:rsidRPr="00A339E1">
        <w:rPr>
          <w:i/>
        </w:rPr>
        <w:t>025</w:t>
      </w:r>
      <w:r w:rsidRPr="00A339E1">
        <w:t xml:space="preserve">, applies to work done or services performed on or after </w:t>
      </w:r>
      <w:r w:rsidR="00B61460" w:rsidRPr="00A339E1">
        <w:t>10 June</w:t>
      </w:r>
      <w:r w:rsidRPr="00A339E1">
        <w:t xml:space="preserve"> 2025.</w:t>
      </w:r>
    </w:p>
    <w:p w14:paraId="431AD64F" w14:textId="77777777" w:rsidR="00D47205" w:rsidRPr="00A339E1" w:rsidRDefault="00D47205" w:rsidP="00D47205">
      <w:pPr>
        <w:pStyle w:val="ActHead5"/>
      </w:pPr>
      <w:bookmarkStart w:id="9" w:name="_Toc198128800"/>
      <w:r w:rsidRPr="0027547B">
        <w:rPr>
          <w:rStyle w:val="CharSectno"/>
        </w:rPr>
        <w:t>2</w:t>
      </w:r>
      <w:r w:rsidRPr="00A339E1">
        <w:t xml:space="preserve">  Scale of costs in family law and child support matters</w:t>
      </w:r>
      <w:bookmarkEnd w:id="9"/>
    </w:p>
    <w:p w14:paraId="779C5CC7" w14:textId="77777777" w:rsidR="00D47205" w:rsidRPr="00A339E1" w:rsidRDefault="00D47205" w:rsidP="00D47205">
      <w:pPr>
        <w:pStyle w:val="subsection"/>
      </w:pPr>
      <w:r w:rsidRPr="00A339E1">
        <w:tab/>
      </w:r>
      <w:r w:rsidRPr="00A339E1">
        <w:tab/>
        <w:t>The following table sets out the scale of costs in family law and child support matters.</w:t>
      </w:r>
    </w:p>
    <w:p w14:paraId="574C113E" w14:textId="77777777" w:rsidR="00D47205" w:rsidRPr="00A339E1" w:rsidRDefault="00D47205" w:rsidP="006C2C1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75"/>
        <w:gridCol w:w="3927"/>
        <w:gridCol w:w="3927"/>
      </w:tblGrid>
      <w:tr w:rsidR="00D47205" w:rsidRPr="00A339E1" w14:paraId="51093136" w14:textId="77777777" w:rsidTr="00F44E0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A03474" w14:textId="77777777" w:rsidR="00D47205" w:rsidRPr="00A339E1" w:rsidRDefault="00D47205" w:rsidP="00F44E0A">
            <w:pPr>
              <w:pStyle w:val="TableHeading"/>
            </w:pPr>
            <w:r w:rsidRPr="00A339E1">
              <w:rPr>
                <w:shd w:val="clear" w:color="auto" w:fill="FFFFFF"/>
              </w:rPr>
              <w:t>Scale of costs in family law and child support matters</w:t>
            </w:r>
          </w:p>
        </w:tc>
      </w:tr>
      <w:tr w:rsidR="00D47205" w:rsidRPr="00A339E1" w14:paraId="35BEBB49" w14:textId="77777777" w:rsidTr="00F44E0A">
        <w:trPr>
          <w:tblHeader/>
        </w:trPr>
        <w:tc>
          <w:tcPr>
            <w:tcW w:w="3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8B1D41C" w14:textId="77777777" w:rsidR="00D47205" w:rsidRPr="00A339E1" w:rsidRDefault="00D47205" w:rsidP="00F44E0A">
            <w:pPr>
              <w:pStyle w:val="TableHeading"/>
            </w:pPr>
            <w:r w:rsidRPr="00A339E1">
              <w:t>Item</w:t>
            </w:r>
          </w:p>
        </w:tc>
        <w:tc>
          <w:tcPr>
            <w:tcW w:w="23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231ACE" w14:textId="77777777" w:rsidR="00D47205" w:rsidRPr="00A339E1" w:rsidRDefault="00D47205" w:rsidP="00F44E0A">
            <w:pPr>
              <w:pStyle w:val="TableHeading"/>
            </w:pPr>
            <w:r w:rsidRPr="00A339E1">
              <w:t>Column 1</w:t>
            </w:r>
          </w:p>
          <w:p w14:paraId="22C80224" w14:textId="77777777" w:rsidR="00D47205" w:rsidRPr="00A339E1" w:rsidRDefault="00D47205" w:rsidP="00F44E0A">
            <w:pPr>
              <w:pStyle w:val="TableHeading"/>
            </w:pPr>
            <w:r w:rsidRPr="00A339E1">
              <w:t>Description</w:t>
            </w:r>
          </w:p>
        </w:tc>
        <w:tc>
          <w:tcPr>
            <w:tcW w:w="23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06E67B" w14:textId="77777777" w:rsidR="00D47205" w:rsidRPr="00A339E1" w:rsidRDefault="00D47205" w:rsidP="00F44E0A">
            <w:pPr>
              <w:pStyle w:val="TableHeading"/>
            </w:pPr>
            <w:r w:rsidRPr="00A339E1">
              <w:t>Column 2</w:t>
            </w:r>
          </w:p>
          <w:p w14:paraId="19C500DC" w14:textId="77777777" w:rsidR="00D47205" w:rsidRPr="00A339E1" w:rsidRDefault="00D47205" w:rsidP="00F44E0A">
            <w:pPr>
              <w:pStyle w:val="TableHeading"/>
            </w:pPr>
            <w:r w:rsidRPr="00A339E1">
              <w:t>Amount (including GST)</w:t>
            </w:r>
          </w:p>
        </w:tc>
      </w:tr>
      <w:tr w:rsidR="00D47205" w:rsidRPr="00A339E1" w14:paraId="0974800C" w14:textId="77777777" w:rsidTr="00F44E0A"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</w:tcPr>
          <w:p w14:paraId="71239E4F" w14:textId="77777777" w:rsidR="00D47205" w:rsidRPr="00A339E1" w:rsidRDefault="00D47205" w:rsidP="00F44E0A">
            <w:pPr>
              <w:pStyle w:val="Tabletext"/>
            </w:pPr>
            <w:r w:rsidRPr="00A339E1">
              <w:t>1</w:t>
            </w:r>
          </w:p>
        </w:tc>
        <w:tc>
          <w:tcPr>
            <w:tcW w:w="2302" w:type="pct"/>
            <w:tcBorders>
              <w:top w:val="single" w:sz="12" w:space="0" w:color="auto"/>
            </w:tcBorders>
            <w:shd w:val="clear" w:color="auto" w:fill="auto"/>
          </w:tcPr>
          <w:p w14:paraId="7E7D1EC7" w14:textId="77777777" w:rsidR="00D47205" w:rsidRPr="00A339E1" w:rsidRDefault="00D47205" w:rsidP="00F44E0A">
            <w:pPr>
              <w:pStyle w:val="Tabletext"/>
            </w:pPr>
            <w:r w:rsidRPr="00A339E1">
              <w:t>Initiating or opposing an application up to the completion of the first court date</w:t>
            </w:r>
          </w:p>
        </w:tc>
        <w:tc>
          <w:tcPr>
            <w:tcW w:w="2302" w:type="pct"/>
            <w:tcBorders>
              <w:top w:val="single" w:sz="12" w:space="0" w:color="auto"/>
            </w:tcBorders>
            <w:shd w:val="clear" w:color="auto" w:fill="auto"/>
          </w:tcPr>
          <w:p w14:paraId="2112AFA8" w14:textId="77777777" w:rsidR="00D47205" w:rsidRPr="00A339E1" w:rsidRDefault="00D47205" w:rsidP="00F44E0A">
            <w:pPr>
              <w:pStyle w:val="Tabletext"/>
            </w:pPr>
            <w:r w:rsidRPr="00A339E1">
              <w:t>Both:</w:t>
            </w:r>
          </w:p>
          <w:p w14:paraId="64E98124" w14:textId="77777777" w:rsidR="00D47205" w:rsidRPr="00A339E1" w:rsidRDefault="00D47205" w:rsidP="00F44E0A">
            <w:pPr>
              <w:pStyle w:val="Tablea"/>
            </w:pPr>
            <w:r w:rsidRPr="00A339E1">
              <w:t>(a) $2,730.66; and</w:t>
            </w:r>
          </w:p>
          <w:p w14:paraId="6D0C3C5C" w14:textId="58B92B0C" w:rsidR="00D47205" w:rsidRPr="00A339E1" w:rsidRDefault="00D47205" w:rsidP="00F44E0A">
            <w:pPr>
              <w:pStyle w:val="Tablea"/>
            </w:pPr>
            <w:r w:rsidRPr="00A339E1">
              <w:t xml:space="preserve">(b) the daily hearing fee specified in </w:t>
            </w:r>
            <w:r w:rsidR="00577D15" w:rsidRPr="00A339E1">
              <w:t>item 1</w:t>
            </w:r>
            <w:r w:rsidRPr="00A339E1">
              <w:t>3 that applies to the hearing</w:t>
            </w:r>
          </w:p>
        </w:tc>
      </w:tr>
      <w:tr w:rsidR="00D47205" w:rsidRPr="00A339E1" w14:paraId="5EF5BB4B" w14:textId="77777777" w:rsidTr="00F44E0A">
        <w:tc>
          <w:tcPr>
            <w:tcW w:w="396" w:type="pct"/>
            <w:shd w:val="clear" w:color="auto" w:fill="auto"/>
          </w:tcPr>
          <w:p w14:paraId="5561121E" w14:textId="77777777" w:rsidR="00D47205" w:rsidRPr="00A339E1" w:rsidRDefault="00D47205" w:rsidP="00F44E0A">
            <w:pPr>
              <w:pStyle w:val="Tabletext"/>
            </w:pPr>
            <w:r w:rsidRPr="00A339E1">
              <w:t>2</w:t>
            </w:r>
          </w:p>
        </w:tc>
        <w:tc>
          <w:tcPr>
            <w:tcW w:w="2302" w:type="pct"/>
            <w:shd w:val="clear" w:color="auto" w:fill="auto"/>
          </w:tcPr>
          <w:p w14:paraId="0800E6DD" w14:textId="77777777" w:rsidR="00D47205" w:rsidRPr="00A339E1" w:rsidRDefault="00D47205" w:rsidP="00F44E0A">
            <w:pPr>
              <w:pStyle w:val="Tabletext"/>
            </w:pPr>
            <w:r w:rsidRPr="00A339E1">
              <w:t>Initiating or opposing an application that includes interim orders (other than procedural orders) up to the completion of the first court date</w:t>
            </w:r>
          </w:p>
        </w:tc>
        <w:tc>
          <w:tcPr>
            <w:tcW w:w="2302" w:type="pct"/>
            <w:shd w:val="clear" w:color="auto" w:fill="auto"/>
          </w:tcPr>
          <w:p w14:paraId="25A55739" w14:textId="77777777" w:rsidR="00D47205" w:rsidRPr="00A339E1" w:rsidRDefault="00D47205" w:rsidP="00F44E0A">
            <w:pPr>
              <w:pStyle w:val="Tabletext"/>
            </w:pPr>
            <w:r w:rsidRPr="00A339E1">
              <w:t>Both:</w:t>
            </w:r>
          </w:p>
          <w:p w14:paraId="530FDC41" w14:textId="45A0D88A" w:rsidR="00D47205" w:rsidRPr="00A339E1" w:rsidRDefault="00D47205" w:rsidP="00F44E0A">
            <w:pPr>
              <w:pStyle w:val="Tablea"/>
            </w:pPr>
            <w:r w:rsidRPr="00A339E1">
              <w:t>(a) $3,414.18</w:t>
            </w:r>
            <w:r w:rsidR="00F22009" w:rsidRPr="00A339E1">
              <w:t>;</w:t>
            </w:r>
            <w:r w:rsidRPr="00A339E1">
              <w:t xml:space="preserve"> and</w:t>
            </w:r>
          </w:p>
          <w:p w14:paraId="22818C72" w14:textId="0F85A332" w:rsidR="00D47205" w:rsidRPr="00A339E1" w:rsidRDefault="00D47205" w:rsidP="00F44E0A">
            <w:pPr>
              <w:pStyle w:val="Tablea"/>
            </w:pPr>
            <w:r w:rsidRPr="00A339E1">
              <w:t xml:space="preserve">(b) the daily hearing fee specified in </w:t>
            </w:r>
            <w:r w:rsidR="00577D15" w:rsidRPr="00A339E1">
              <w:t>item 1</w:t>
            </w:r>
            <w:r w:rsidRPr="00A339E1">
              <w:t>3 that applies to the hearing</w:t>
            </w:r>
          </w:p>
        </w:tc>
      </w:tr>
      <w:tr w:rsidR="00D47205" w:rsidRPr="00A339E1" w14:paraId="2379D0B2" w14:textId="77777777" w:rsidTr="00F44E0A">
        <w:tc>
          <w:tcPr>
            <w:tcW w:w="396" w:type="pct"/>
            <w:shd w:val="clear" w:color="auto" w:fill="auto"/>
          </w:tcPr>
          <w:p w14:paraId="141F09D6" w14:textId="77777777" w:rsidR="00D47205" w:rsidRPr="00A339E1" w:rsidRDefault="00D47205" w:rsidP="00F44E0A">
            <w:pPr>
              <w:pStyle w:val="Tabletext"/>
            </w:pPr>
            <w:r w:rsidRPr="00A339E1">
              <w:t>3</w:t>
            </w:r>
          </w:p>
        </w:tc>
        <w:tc>
          <w:tcPr>
            <w:tcW w:w="2302" w:type="pct"/>
            <w:shd w:val="clear" w:color="auto" w:fill="auto"/>
          </w:tcPr>
          <w:p w14:paraId="05C90534" w14:textId="650E23E1" w:rsidR="00D47205" w:rsidRPr="00A339E1" w:rsidRDefault="00D47205" w:rsidP="00F44E0A">
            <w:pPr>
              <w:pStyle w:val="Tabletext"/>
            </w:pPr>
            <w:r w:rsidRPr="00A339E1">
              <w:t xml:space="preserve">Initiating or opposing an application for interlocutory orders (including an interim hearing) that is not otherwise described in </w:t>
            </w:r>
            <w:r w:rsidR="00577D15" w:rsidRPr="00A339E1">
              <w:t>item 1</w:t>
            </w:r>
            <w:r w:rsidRPr="00A339E1">
              <w:t xml:space="preserve"> or 2</w:t>
            </w:r>
          </w:p>
        </w:tc>
        <w:tc>
          <w:tcPr>
            <w:tcW w:w="2302" w:type="pct"/>
            <w:shd w:val="clear" w:color="auto" w:fill="auto"/>
          </w:tcPr>
          <w:p w14:paraId="0BD940AF" w14:textId="77777777" w:rsidR="00D47205" w:rsidRPr="00A339E1" w:rsidRDefault="00D47205" w:rsidP="00F44E0A">
            <w:pPr>
              <w:pStyle w:val="Tabletext"/>
            </w:pPr>
            <w:r w:rsidRPr="00A339E1">
              <w:t>Both:</w:t>
            </w:r>
          </w:p>
          <w:p w14:paraId="2893342B" w14:textId="77777777" w:rsidR="00D47205" w:rsidRPr="00A339E1" w:rsidRDefault="00D47205" w:rsidP="00F44E0A">
            <w:pPr>
              <w:pStyle w:val="Tablea"/>
            </w:pPr>
            <w:r w:rsidRPr="00A339E1">
              <w:t>(a) $2,275.34; and</w:t>
            </w:r>
          </w:p>
          <w:p w14:paraId="3245311C" w14:textId="4E0A9352" w:rsidR="00D47205" w:rsidRPr="00A339E1" w:rsidRDefault="00D47205" w:rsidP="00F44E0A">
            <w:pPr>
              <w:pStyle w:val="Tablea"/>
            </w:pPr>
            <w:r w:rsidRPr="00A339E1">
              <w:t xml:space="preserve">(b) the daily hearing fee specified in </w:t>
            </w:r>
            <w:r w:rsidR="00577D15" w:rsidRPr="00A339E1">
              <w:t>item 1</w:t>
            </w:r>
            <w:r w:rsidRPr="00A339E1">
              <w:t>3 that applies to the hearing</w:t>
            </w:r>
          </w:p>
        </w:tc>
      </w:tr>
      <w:tr w:rsidR="00D47205" w:rsidRPr="00A339E1" w14:paraId="27414D31" w14:textId="77777777" w:rsidTr="00F44E0A">
        <w:tc>
          <w:tcPr>
            <w:tcW w:w="396" w:type="pct"/>
            <w:shd w:val="clear" w:color="auto" w:fill="auto"/>
          </w:tcPr>
          <w:p w14:paraId="1348081F" w14:textId="77777777" w:rsidR="00D47205" w:rsidRPr="00A339E1" w:rsidRDefault="00D47205" w:rsidP="00F44E0A">
            <w:pPr>
              <w:pStyle w:val="Tabletext"/>
            </w:pPr>
            <w:r w:rsidRPr="00A339E1">
              <w:t>4</w:t>
            </w:r>
          </w:p>
        </w:tc>
        <w:tc>
          <w:tcPr>
            <w:tcW w:w="2302" w:type="pct"/>
            <w:shd w:val="clear" w:color="auto" w:fill="auto"/>
          </w:tcPr>
          <w:p w14:paraId="4D6C3D5D" w14:textId="77777777" w:rsidR="00D47205" w:rsidRPr="00A339E1" w:rsidRDefault="00D47205" w:rsidP="00F44E0A">
            <w:pPr>
              <w:pStyle w:val="Tabletext"/>
            </w:pPr>
            <w:r w:rsidRPr="00A339E1">
              <w:t>Procedural or summary hearing—as a discrete event</w:t>
            </w:r>
          </w:p>
        </w:tc>
        <w:tc>
          <w:tcPr>
            <w:tcW w:w="2302" w:type="pct"/>
            <w:shd w:val="clear" w:color="auto" w:fill="auto"/>
          </w:tcPr>
          <w:p w14:paraId="4C7B0A27" w14:textId="7935A571" w:rsidR="00D47205" w:rsidRPr="00A339E1" w:rsidRDefault="00D47205" w:rsidP="00F44E0A">
            <w:pPr>
              <w:pStyle w:val="Tabletext"/>
            </w:pPr>
            <w:r w:rsidRPr="00A339E1">
              <w:t>$2,275.3</w:t>
            </w:r>
            <w:r w:rsidR="00FE68D5" w:rsidRPr="00A339E1">
              <w:t>4</w:t>
            </w:r>
          </w:p>
        </w:tc>
      </w:tr>
      <w:tr w:rsidR="00D47205" w:rsidRPr="00A339E1" w14:paraId="4B8A23C0" w14:textId="77777777" w:rsidTr="00F44E0A">
        <w:tc>
          <w:tcPr>
            <w:tcW w:w="396" w:type="pct"/>
            <w:shd w:val="clear" w:color="auto" w:fill="auto"/>
          </w:tcPr>
          <w:p w14:paraId="0F3B0E2C" w14:textId="77777777" w:rsidR="00D47205" w:rsidRPr="00A339E1" w:rsidRDefault="00D47205" w:rsidP="00F44E0A">
            <w:pPr>
              <w:pStyle w:val="Tabletext"/>
            </w:pPr>
            <w:r w:rsidRPr="00A339E1">
              <w:t>5</w:t>
            </w:r>
          </w:p>
        </w:tc>
        <w:tc>
          <w:tcPr>
            <w:tcW w:w="2302" w:type="pct"/>
            <w:shd w:val="clear" w:color="auto" w:fill="auto"/>
          </w:tcPr>
          <w:p w14:paraId="679B5864" w14:textId="77777777" w:rsidR="00D47205" w:rsidRPr="00A339E1" w:rsidRDefault="00D47205" w:rsidP="00F44E0A">
            <w:pPr>
              <w:pStyle w:val="Tabletext"/>
            </w:pPr>
            <w:r w:rsidRPr="00A339E1">
              <w:t>Conciliation conference (including preparation)</w:t>
            </w:r>
          </w:p>
        </w:tc>
        <w:tc>
          <w:tcPr>
            <w:tcW w:w="2302" w:type="pct"/>
            <w:shd w:val="clear" w:color="auto" w:fill="auto"/>
          </w:tcPr>
          <w:p w14:paraId="4D9AED30" w14:textId="77777777" w:rsidR="00D47205" w:rsidRPr="00A339E1" w:rsidRDefault="00D47205" w:rsidP="00F44E0A">
            <w:pPr>
              <w:pStyle w:val="Tabletext"/>
            </w:pPr>
            <w:r w:rsidRPr="00A339E1">
              <w:t>$2,275.34</w:t>
            </w:r>
          </w:p>
        </w:tc>
      </w:tr>
      <w:tr w:rsidR="00D47205" w:rsidRPr="00A339E1" w14:paraId="06AE9A15" w14:textId="77777777" w:rsidTr="00F44E0A">
        <w:tc>
          <w:tcPr>
            <w:tcW w:w="396" w:type="pct"/>
            <w:shd w:val="clear" w:color="auto" w:fill="auto"/>
          </w:tcPr>
          <w:p w14:paraId="0D8A6A60" w14:textId="77777777" w:rsidR="00D47205" w:rsidRPr="00A339E1" w:rsidRDefault="00D47205" w:rsidP="00F44E0A">
            <w:pPr>
              <w:pStyle w:val="Tabletext"/>
            </w:pPr>
            <w:r w:rsidRPr="00A339E1">
              <w:t>6</w:t>
            </w:r>
          </w:p>
        </w:tc>
        <w:tc>
          <w:tcPr>
            <w:tcW w:w="2302" w:type="pct"/>
            <w:shd w:val="clear" w:color="auto" w:fill="auto"/>
          </w:tcPr>
          <w:p w14:paraId="121F8E63" w14:textId="77777777" w:rsidR="00D47205" w:rsidRPr="00A339E1" w:rsidRDefault="00D47205" w:rsidP="00F44E0A">
            <w:pPr>
              <w:pStyle w:val="Tabletext"/>
            </w:pPr>
            <w:r w:rsidRPr="00A339E1">
              <w:t xml:space="preserve">Other dispute resolution (including </w:t>
            </w:r>
            <w:r w:rsidRPr="00A339E1">
              <w:lastRenderedPageBreak/>
              <w:t>preparation)</w:t>
            </w:r>
          </w:p>
        </w:tc>
        <w:tc>
          <w:tcPr>
            <w:tcW w:w="2302" w:type="pct"/>
            <w:shd w:val="clear" w:color="auto" w:fill="auto"/>
          </w:tcPr>
          <w:p w14:paraId="5FA63791" w14:textId="319444D0" w:rsidR="00D47205" w:rsidRPr="00A339E1" w:rsidRDefault="00D47205" w:rsidP="00F44E0A">
            <w:pPr>
              <w:pStyle w:val="Tabletext"/>
            </w:pPr>
            <w:r w:rsidRPr="00A339E1">
              <w:lastRenderedPageBreak/>
              <w:t>$2,</w:t>
            </w:r>
            <w:r w:rsidR="00FE68D5" w:rsidRPr="00A339E1">
              <w:t>275.34</w:t>
            </w:r>
          </w:p>
        </w:tc>
      </w:tr>
      <w:tr w:rsidR="00D47205" w:rsidRPr="00A339E1" w14:paraId="09B1F43D" w14:textId="77777777" w:rsidTr="00F44E0A">
        <w:tc>
          <w:tcPr>
            <w:tcW w:w="396" w:type="pct"/>
            <w:shd w:val="clear" w:color="auto" w:fill="auto"/>
          </w:tcPr>
          <w:p w14:paraId="7359DA63" w14:textId="77777777" w:rsidR="00D47205" w:rsidRPr="00A339E1" w:rsidRDefault="00D47205" w:rsidP="00F44E0A">
            <w:pPr>
              <w:pStyle w:val="Tabletext"/>
            </w:pPr>
            <w:r w:rsidRPr="00A339E1">
              <w:t>7</w:t>
            </w:r>
          </w:p>
        </w:tc>
        <w:tc>
          <w:tcPr>
            <w:tcW w:w="2302" w:type="pct"/>
            <w:shd w:val="clear" w:color="auto" w:fill="auto"/>
          </w:tcPr>
          <w:p w14:paraId="591C0219" w14:textId="77777777" w:rsidR="00D47205" w:rsidRPr="00A339E1" w:rsidRDefault="00D47205" w:rsidP="00F44E0A">
            <w:pPr>
              <w:pStyle w:val="Tabletext"/>
            </w:pPr>
            <w:r w:rsidRPr="00A339E1">
              <w:t>Preparation for final hearing—1 day matter</w:t>
            </w:r>
          </w:p>
        </w:tc>
        <w:tc>
          <w:tcPr>
            <w:tcW w:w="2302" w:type="pct"/>
            <w:shd w:val="clear" w:color="auto" w:fill="auto"/>
          </w:tcPr>
          <w:p w14:paraId="228955EC" w14:textId="77777777" w:rsidR="00D47205" w:rsidRPr="00A339E1" w:rsidRDefault="00D47205" w:rsidP="00F44E0A">
            <w:pPr>
              <w:pStyle w:val="Tabletext"/>
            </w:pPr>
            <w:r w:rsidRPr="00A339E1">
              <w:t>$5,818.13</w:t>
            </w:r>
          </w:p>
        </w:tc>
      </w:tr>
      <w:tr w:rsidR="00D47205" w:rsidRPr="00A339E1" w14:paraId="47C57DBF" w14:textId="77777777" w:rsidTr="00F44E0A">
        <w:tc>
          <w:tcPr>
            <w:tcW w:w="396" w:type="pct"/>
            <w:shd w:val="clear" w:color="auto" w:fill="auto"/>
          </w:tcPr>
          <w:p w14:paraId="0AF36FCD" w14:textId="77777777" w:rsidR="00D47205" w:rsidRPr="00A339E1" w:rsidRDefault="00D47205" w:rsidP="00F44E0A">
            <w:pPr>
              <w:pStyle w:val="Tabletext"/>
            </w:pPr>
            <w:r w:rsidRPr="00A339E1">
              <w:t>8</w:t>
            </w:r>
          </w:p>
        </w:tc>
        <w:tc>
          <w:tcPr>
            <w:tcW w:w="2302" w:type="pct"/>
            <w:shd w:val="clear" w:color="auto" w:fill="auto"/>
          </w:tcPr>
          <w:p w14:paraId="3814C252" w14:textId="77777777" w:rsidR="00D47205" w:rsidRPr="00A339E1" w:rsidRDefault="00D47205" w:rsidP="00F44E0A">
            <w:pPr>
              <w:pStyle w:val="Tabletext"/>
            </w:pPr>
            <w:r w:rsidRPr="00A339E1">
              <w:t>Preparation for final hearing—</w:t>
            </w:r>
            <w:proofErr w:type="gramStart"/>
            <w:r w:rsidRPr="00A339E1">
              <w:t>2 day</w:t>
            </w:r>
            <w:proofErr w:type="gramEnd"/>
            <w:r w:rsidRPr="00A339E1">
              <w:t xml:space="preserve"> matter</w:t>
            </w:r>
          </w:p>
        </w:tc>
        <w:tc>
          <w:tcPr>
            <w:tcW w:w="2302" w:type="pct"/>
            <w:shd w:val="clear" w:color="auto" w:fill="auto"/>
          </w:tcPr>
          <w:p w14:paraId="0F6F9C22" w14:textId="77777777" w:rsidR="00D47205" w:rsidRPr="00A339E1" w:rsidRDefault="00D47205" w:rsidP="00F44E0A">
            <w:pPr>
              <w:pStyle w:val="Tabletext"/>
            </w:pPr>
            <w:r w:rsidRPr="00A339E1">
              <w:t>$7,214.16</w:t>
            </w:r>
          </w:p>
        </w:tc>
      </w:tr>
      <w:tr w:rsidR="00D47205" w:rsidRPr="00A339E1" w14:paraId="7BE3E4EC" w14:textId="77777777" w:rsidTr="00F44E0A">
        <w:tc>
          <w:tcPr>
            <w:tcW w:w="396" w:type="pct"/>
            <w:shd w:val="clear" w:color="auto" w:fill="auto"/>
          </w:tcPr>
          <w:p w14:paraId="7E75E778" w14:textId="77777777" w:rsidR="00D47205" w:rsidRPr="00A339E1" w:rsidRDefault="00D47205" w:rsidP="00F44E0A">
            <w:pPr>
              <w:pStyle w:val="Tabletext"/>
            </w:pPr>
            <w:r w:rsidRPr="00A339E1">
              <w:t>9</w:t>
            </w:r>
          </w:p>
        </w:tc>
        <w:tc>
          <w:tcPr>
            <w:tcW w:w="2302" w:type="pct"/>
            <w:shd w:val="clear" w:color="auto" w:fill="auto"/>
          </w:tcPr>
          <w:p w14:paraId="0C3DD3B1" w14:textId="77777777" w:rsidR="00D47205" w:rsidRPr="00A339E1" w:rsidRDefault="00D47205" w:rsidP="00F44E0A">
            <w:pPr>
              <w:pStyle w:val="Tabletext"/>
            </w:pPr>
            <w:r w:rsidRPr="00A339E1">
              <w:t>Preparation for final hearing—each additional hearing day after the second hearing day</w:t>
            </w:r>
          </w:p>
        </w:tc>
        <w:tc>
          <w:tcPr>
            <w:tcW w:w="2302" w:type="pct"/>
            <w:shd w:val="clear" w:color="auto" w:fill="auto"/>
          </w:tcPr>
          <w:p w14:paraId="3AEEF2C3" w14:textId="77777777" w:rsidR="00D47205" w:rsidRPr="00A339E1" w:rsidRDefault="00D47205" w:rsidP="00F44E0A">
            <w:pPr>
              <w:pStyle w:val="Tabletext"/>
            </w:pPr>
            <w:r w:rsidRPr="00A339E1">
              <w:t>$1,545.47</w:t>
            </w:r>
          </w:p>
        </w:tc>
      </w:tr>
      <w:tr w:rsidR="00D47205" w:rsidRPr="00A339E1" w14:paraId="12054BED" w14:textId="77777777" w:rsidTr="00F44E0A">
        <w:tc>
          <w:tcPr>
            <w:tcW w:w="396" w:type="pct"/>
            <w:shd w:val="clear" w:color="auto" w:fill="auto"/>
          </w:tcPr>
          <w:p w14:paraId="70D239E0" w14:textId="77777777" w:rsidR="00D47205" w:rsidRPr="00A339E1" w:rsidRDefault="00D47205" w:rsidP="00F44E0A">
            <w:pPr>
              <w:pStyle w:val="Tabletext"/>
            </w:pPr>
            <w:r w:rsidRPr="00A339E1">
              <w:t>10</w:t>
            </w:r>
          </w:p>
        </w:tc>
        <w:tc>
          <w:tcPr>
            <w:tcW w:w="2302" w:type="pct"/>
            <w:shd w:val="clear" w:color="auto" w:fill="auto"/>
          </w:tcPr>
          <w:p w14:paraId="4C03483A" w14:textId="77777777" w:rsidR="00D47205" w:rsidRPr="00A339E1" w:rsidRDefault="00D47205" w:rsidP="00F44E0A">
            <w:pPr>
              <w:pStyle w:val="Tabletext"/>
            </w:pPr>
            <w:r w:rsidRPr="00A339E1">
              <w:t>Attendance at hearing to take judgment and explain orders</w:t>
            </w:r>
          </w:p>
        </w:tc>
        <w:tc>
          <w:tcPr>
            <w:tcW w:w="2302" w:type="pct"/>
            <w:shd w:val="clear" w:color="auto" w:fill="auto"/>
          </w:tcPr>
          <w:p w14:paraId="34F6AAAB" w14:textId="77777777" w:rsidR="00D47205" w:rsidRPr="00A339E1" w:rsidRDefault="00D47205" w:rsidP="00F44E0A">
            <w:pPr>
              <w:pStyle w:val="Tabletext"/>
            </w:pPr>
            <w:r w:rsidRPr="00A339E1">
              <w:t>Both:</w:t>
            </w:r>
          </w:p>
          <w:p w14:paraId="75FE348A" w14:textId="77777777" w:rsidR="00D47205" w:rsidRPr="00A339E1" w:rsidRDefault="00D47205" w:rsidP="00F44E0A">
            <w:pPr>
              <w:pStyle w:val="Tablea"/>
            </w:pPr>
            <w:r w:rsidRPr="00A339E1">
              <w:t>(a) $371.89; and</w:t>
            </w:r>
          </w:p>
          <w:p w14:paraId="34328AD8" w14:textId="6E8F8834" w:rsidR="00D47205" w:rsidRPr="00A339E1" w:rsidRDefault="00D47205" w:rsidP="00F44E0A">
            <w:pPr>
              <w:pStyle w:val="Tablea"/>
            </w:pPr>
            <w:r w:rsidRPr="00A339E1">
              <w:t xml:space="preserve">(b) the daily hearing fee specified in </w:t>
            </w:r>
            <w:r w:rsidR="00577D15" w:rsidRPr="00A339E1">
              <w:t>item 1</w:t>
            </w:r>
            <w:r w:rsidRPr="00A339E1">
              <w:t>3 that applies to the hearing</w:t>
            </w:r>
          </w:p>
        </w:tc>
      </w:tr>
      <w:tr w:rsidR="00D47205" w:rsidRPr="00A339E1" w14:paraId="5A803C82" w14:textId="77777777" w:rsidTr="00F44E0A">
        <w:tc>
          <w:tcPr>
            <w:tcW w:w="396" w:type="pct"/>
            <w:shd w:val="clear" w:color="auto" w:fill="auto"/>
          </w:tcPr>
          <w:p w14:paraId="703E7333" w14:textId="77777777" w:rsidR="00D47205" w:rsidRPr="00A339E1" w:rsidRDefault="00D47205" w:rsidP="00F44E0A">
            <w:pPr>
              <w:pStyle w:val="Tabletext"/>
            </w:pPr>
            <w:r w:rsidRPr="00A339E1">
              <w:t>11</w:t>
            </w:r>
          </w:p>
        </w:tc>
        <w:tc>
          <w:tcPr>
            <w:tcW w:w="2302" w:type="pct"/>
            <w:shd w:val="clear" w:color="auto" w:fill="auto"/>
          </w:tcPr>
          <w:p w14:paraId="26D65CE5" w14:textId="43C62977" w:rsidR="00D47205" w:rsidRPr="00A339E1" w:rsidRDefault="00D47205" w:rsidP="00F44E0A">
            <w:pPr>
              <w:pStyle w:val="Tabletext"/>
            </w:pPr>
            <w:r w:rsidRPr="00A339E1">
              <w:t xml:space="preserve">Application for location order, recovery order or enforcement of an order (other than an application for enforcement by a Registrar under </w:t>
            </w:r>
            <w:r w:rsidR="00577D15" w:rsidRPr="00A339E1">
              <w:t>item 1</w:t>
            </w:r>
            <w:r w:rsidRPr="00A339E1">
              <w:t>2)</w:t>
            </w:r>
          </w:p>
        </w:tc>
        <w:tc>
          <w:tcPr>
            <w:tcW w:w="2302" w:type="pct"/>
            <w:shd w:val="clear" w:color="auto" w:fill="auto"/>
          </w:tcPr>
          <w:p w14:paraId="08B6904A" w14:textId="77777777" w:rsidR="00D47205" w:rsidRPr="00A339E1" w:rsidRDefault="00D47205" w:rsidP="00F44E0A">
            <w:pPr>
              <w:pStyle w:val="Tabletext"/>
            </w:pPr>
            <w:r w:rsidRPr="00A339E1">
              <w:t>Both:</w:t>
            </w:r>
          </w:p>
          <w:p w14:paraId="5ECA2B37" w14:textId="5147D1DC" w:rsidR="00D47205" w:rsidRPr="00A339E1" w:rsidRDefault="00D47205" w:rsidP="00F44E0A">
            <w:pPr>
              <w:pStyle w:val="Tablea"/>
            </w:pPr>
            <w:r w:rsidRPr="00A339E1">
              <w:t>(a) $1,155.</w:t>
            </w:r>
            <w:r w:rsidR="00D72C05" w:rsidRPr="00A339E1">
              <w:t>06</w:t>
            </w:r>
            <w:r w:rsidRPr="00A339E1">
              <w:t>; and</w:t>
            </w:r>
          </w:p>
          <w:p w14:paraId="0CE8D000" w14:textId="1E54D957" w:rsidR="00D47205" w:rsidRPr="00A339E1" w:rsidRDefault="00D47205" w:rsidP="00F44E0A">
            <w:pPr>
              <w:pStyle w:val="Tablea"/>
            </w:pPr>
            <w:r w:rsidRPr="00A339E1">
              <w:t xml:space="preserve">(b) the daily hearing fee specified in </w:t>
            </w:r>
            <w:r w:rsidR="00577D15" w:rsidRPr="00A339E1">
              <w:t>item 1</w:t>
            </w:r>
            <w:r w:rsidRPr="00A339E1">
              <w:t>3 that applies to the hearing</w:t>
            </w:r>
          </w:p>
        </w:tc>
      </w:tr>
      <w:tr w:rsidR="00D47205" w:rsidRPr="00A339E1" w14:paraId="490AB089" w14:textId="77777777" w:rsidTr="00F44E0A">
        <w:tc>
          <w:tcPr>
            <w:tcW w:w="396" w:type="pct"/>
            <w:shd w:val="clear" w:color="auto" w:fill="auto"/>
          </w:tcPr>
          <w:p w14:paraId="049E1D06" w14:textId="77777777" w:rsidR="00D47205" w:rsidRPr="00A339E1" w:rsidRDefault="00D47205" w:rsidP="00F44E0A">
            <w:pPr>
              <w:pStyle w:val="Tabletext"/>
            </w:pPr>
            <w:r w:rsidRPr="00A339E1">
              <w:t>12</w:t>
            </w:r>
          </w:p>
        </w:tc>
        <w:tc>
          <w:tcPr>
            <w:tcW w:w="2302" w:type="pct"/>
            <w:shd w:val="clear" w:color="auto" w:fill="auto"/>
          </w:tcPr>
          <w:p w14:paraId="40CC21D5" w14:textId="77777777" w:rsidR="00D47205" w:rsidRPr="00A339E1" w:rsidRDefault="00D47205" w:rsidP="00F44E0A">
            <w:pPr>
              <w:pStyle w:val="Tabletext"/>
            </w:pPr>
            <w:r w:rsidRPr="00A339E1">
              <w:t>Application for enforcement by a Registrar of:</w:t>
            </w:r>
          </w:p>
          <w:p w14:paraId="723ABA1F" w14:textId="77777777" w:rsidR="00D47205" w:rsidRPr="00A339E1" w:rsidRDefault="00D47205" w:rsidP="00F44E0A">
            <w:pPr>
              <w:pStyle w:val="Tablea"/>
            </w:pPr>
            <w:r w:rsidRPr="00A339E1">
              <w:t>(a) a warrant under rule 11.15; or</w:t>
            </w:r>
          </w:p>
          <w:p w14:paraId="52033DFB" w14:textId="77777777" w:rsidR="00D47205" w:rsidRPr="00A339E1" w:rsidRDefault="00D47205" w:rsidP="00F44E0A">
            <w:pPr>
              <w:pStyle w:val="Tablea"/>
            </w:pPr>
            <w:r w:rsidRPr="00A339E1">
              <w:t xml:space="preserve">(b) a </w:t>
            </w:r>
            <w:proofErr w:type="gramStart"/>
            <w:r w:rsidRPr="00A339E1">
              <w:t>third party</w:t>
            </w:r>
            <w:proofErr w:type="gramEnd"/>
            <w:r w:rsidRPr="00A339E1">
              <w:t xml:space="preserve"> debt notice under rule 11.34</w:t>
            </w:r>
          </w:p>
        </w:tc>
        <w:tc>
          <w:tcPr>
            <w:tcW w:w="2302" w:type="pct"/>
            <w:shd w:val="clear" w:color="auto" w:fill="auto"/>
          </w:tcPr>
          <w:p w14:paraId="616DB6CD" w14:textId="77777777" w:rsidR="00D47205" w:rsidRPr="00A339E1" w:rsidRDefault="00D47205" w:rsidP="00F44E0A">
            <w:pPr>
              <w:pStyle w:val="Tabletext"/>
            </w:pPr>
            <w:r w:rsidRPr="00A339E1">
              <w:t>$763.46</w:t>
            </w:r>
          </w:p>
        </w:tc>
      </w:tr>
      <w:tr w:rsidR="00D47205" w:rsidRPr="00A339E1" w14:paraId="3633EA6A" w14:textId="77777777" w:rsidTr="00F44E0A">
        <w:tc>
          <w:tcPr>
            <w:tcW w:w="396" w:type="pct"/>
            <w:shd w:val="clear" w:color="auto" w:fill="auto"/>
          </w:tcPr>
          <w:p w14:paraId="3A235E59" w14:textId="77777777" w:rsidR="00D47205" w:rsidRPr="00A339E1" w:rsidRDefault="00D47205" w:rsidP="00F44E0A">
            <w:pPr>
              <w:pStyle w:val="Tabletext"/>
            </w:pPr>
            <w:r w:rsidRPr="00A339E1">
              <w:t>13</w:t>
            </w:r>
          </w:p>
        </w:tc>
        <w:tc>
          <w:tcPr>
            <w:tcW w:w="2302" w:type="pct"/>
            <w:shd w:val="clear" w:color="auto" w:fill="auto"/>
          </w:tcPr>
          <w:p w14:paraId="79E7495B" w14:textId="77777777" w:rsidR="00D47205" w:rsidRPr="00A339E1" w:rsidRDefault="00D47205" w:rsidP="00F44E0A">
            <w:pPr>
              <w:pStyle w:val="Tabletext"/>
            </w:pPr>
            <w:r w:rsidRPr="00A339E1">
              <w:t>Daily hearing fee</w:t>
            </w:r>
          </w:p>
        </w:tc>
        <w:tc>
          <w:tcPr>
            <w:tcW w:w="2302" w:type="pct"/>
            <w:shd w:val="clear" w:color="auto" w:fill="auto"/>
          </w:tcPr>
          <w:p w14:paraId="38F61DC6" w14:textId="77777777" w:rsidR="00D47205" w:rsidRPr="00A339E1" w:rsidRDefault="00D47205" w:rsidP="00F44E0A">
            <w:pPr>
              <w:pStyle w:val="Tablea"/>
            </w:pPr>
            <w:r w:rsidRPr="00A339E1">
              <w:t>(a) for a short mention—$371.89; or</w:t>
            </w:r>
          </w:p>
          <w:p w14:paraId="54E0F631" w14:textId="77777777" w:rsidR="00D47205" w:rsidRPr="00A339E1" w:rsidRDefault="00D47205" w:rsidP="00F44E0A">
            <w:pPr>
              <w:pStyle w:val="Tablea"/>
            </w:pPr>
            <w:r w:rsidRPr="00A339E1">
              <w:t>(b) for a half day hearing—$1,364.75; or</w:t>
            </w:r>
          </w:p>
          <w:p w14:paraId="555197A8" w14:textId="77777777" w:rsidR="00D47205" w:rsidRPr="00A339E1" w:rsidRDefault="00D47205" w:rsidP="00F44E0A">
            <w:pPr>
              <w:pStyle w:val="Tablea"/>
            </w:pPr>
            <w:r w:rsidRPr="00A339E1">
              <w:t>(c) for a full day hearing—$2,730.66</w:t>
            </w:r>
          </w:p>
        </w:tc>
      </w:tr>
      <w:tr w:rsidR="00D47205" w:rsidRPr="00A339E1" w14:paraId="47906253" w14:textId="77777777" w:rsidTr="00F44E0A">
        <w:tc>
          <w:tcPr>
            <w:tcW w:w="396" w:type="pct"/>
            <w:shd w:val="clear" w:color="auto" w:fill="auto"/>
          </w:tcPr>
          <w:p w14:paraId="00B4AAF2" w14:textId="77777777" w:rsidR="00D47205" w:rsidRPr="00A339E1" w:rsidRDefault="00D47205" w:rsidP="00F44E0A">
            <w:pPr>
              <w:pStyle w:val="Tabletext"/>
            </w:pPr>
            <w:r w:rsidRPr="00A339E1">
              <w:t>14</w:t>
            </w:r>
          </w:p>
        </w:tc>
        <w:tc>
          <w:tcPr>
            <w:tcW w:w="2302" w:type="pct"/>
            <w:shd w:val="clear" w:color="auto" w:fill="auto"/>
          </w:tcPr>
          <w:p w14:paraId="2E0EAF80" w14:textId="77777777" w:rsidR="00D47205" w:rsidRPr="00A339E1" w:rsidRDefault="00D47205" w:rsidP="00F44E0A">
            <w:pPr>
              <w:pStyle w:val="Tabletext"/>
            </w:pPr>
            <w:r w:rsidRPr="00A339E1">
              <w:t>Advocacy loading</w:t>
            </w:r>
          </w:p>
        </w:tc>
        <w:tc>
          <w:tcPr>
            <w:tcW w:w="2302" w:type="pct"/>
            <w:shd w:val="clear" w:color="auto" w:fill="auto"/>
          </w:tcPr>
          <w:p w14:paraId="046F9413" w14:textId="24F13746" w:rsidR="00D47205" w:rsidRPr="00A339E1" w:rsidRDefault="00D47205" w:rsidP="00F44E0A">
            <w:pPr>
              <w:pStyle w:val="Tabletext"/>
            </w:pPr>
            <w:r w:rsidRPr="00A339E1">
              <w:t xml:space="preserve">50% of the daily hearing fee specified in </w:t>
            </w:r>
            <w:r w:rsidR="00577D15" w:rsidRPr="00A339E1">
              <w:t>item 1</w:t>
            </w:r>
            <w:r w:rsidRPr="00A339E1">
              <w:t>3 that applies to the hearing</w:t>
            </w:r>
          </w:p>
        </w:tc>
      </w:tr>
      <w:tr w:rsidR="00D47205" w:rsidRPr="00A339E1" w14:paraId="1B380B1B" w14:textId="77777777" w:rsidTr="00F44E0A">
        <w:tc>
          <w:tcPr>
            <w:tcW w:w="396" w:type="pct"/>
            <w:shd w:val="clear" w:color="auto" w:fill="auto"/>
          </w:tcPr>
          <w:p w14:paraId="0918DBF1" w14:textId="77777777" w:rsidR="00D47205" w:rsidRPr="00A339E1" w:rsidRDefault="00D47205" w:rsidP="00F44E0A">
            <w:pPr>
              <w:pStyle w:val="Tabletext"/>
            </w:pPr>
            <w:r w:rsidRPr="00A339E1">
              <w:t>15</w:t>
            </w:r>
          </w:p>
        </w:tc>
        <w:tc>
          <w:tcPr>
            <w:tcW w:w="2302" w:type="pct"/>
            <w:shd w:val="clear" w:color="auto" w:fill="auto"/>
          </w:tcPr>
          <w:p w14:paraId="19BA56D0" w14:textId="77777777" w:rsidR="00D47205" w:rsidRPr="00A339E1" w:rsidRDefault="00D47205" w:rsidP="00F44E0A">
            <w:pPr>
              <w:pStyle w:val="Tabletext"/>
            </w:pPr>
            <w:r w:rsidRPr="00A339E1">
              <w:t>Drafting, conferences and chamber work (not otherwise covered by other items in the table)</w:t>
            </w:r>
          </w:p>
        </w:tc>
        <w:tc>
          <w:tcPr>
            <w:tcW w:w="2302" w:type="pct"/>
            <w:shd w:val="clear" w:color="auto" w:fill="auto"/>
          </w:tcPr>
          <w:p w14:paraId="1CA12E20" w14:textId="77777777" w:rsidR="00D47205" w:rsidRPr="00A339E1" w:rsidRDefault="00D47205" w:rsidP="00F44E0A">
            <w:pPr>
              <w:pStyle w:val="Tablea"/>
            </w:pPr>
            <w:r w:rsidRPr="00A339E1">
              <w:t xml:space="preserve">(a) Senior Counsel—$784.33 per </w:t>
            </w:r>
            <w:proofErr w:type="gramStart"/>
            <w:r w:rsidRPr="00A339E1">
              <w:t>hour;</w:t>
            </w:r>
            <w:proofErr w:type="gramEnd"/>
          </w:p>
          <w:p w14:paraId="6E733CD1" w14:textId="77777777" w:rsidR="00D47205" w:rsidRPr="00A339E1" w:rsidRDefault="00D47205" w:rsidP="00F44E0A">
            <w:pPr>
              <w:pStyle w:val="Tablea"/>
            </w:pPr>
            <w:r w:rsidRPr="00A339E1">
              <w:t xml:space="preserve">(b) Junior Counsel—$418.24 per </w:t>
            </w:r>
            <w:proofErr w:type="gramStart"/>
            <w:r w:rsidRPr="00A339E1">
              <w:t>hour;</w:t>
            </w:r>
            <w:proofErr w:type="gramEnd"/>
          </w:p>
          <w:p w14:paraId="55F10ACC" w14:textId="77777777" w:rsidR="00D47205" w:rsidRPr="00A339E1" w:rsidRDefault="00D47205" w:rsidP="00F44E0A">
            <w:pPr>
              <w:pStyle w:val="Tablea"/>
            </w:pPr>
            <w:r w:rsidRPr="00A339E1">
              <w:t>(c) Solicitor—$301.22 per hour</w:t>
            </w:r>
          </w:p>
        </w:tc>
      </w:tr>
      <w:tr w:rsidR="00D47205" w:rsidRPr="00A339E1" w14:paraId="6AB47F0F" w14:textId="77777777" w:rsidTr="00F44E0A"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</w:tcPr>
          <w:p w14:paraId="500EB9DD" w14:textId="77777777" w:rsidR="00D47205" w:rsidRPr="00A339E1" w:rsidRDefault="00D47205" w:rsidP="00F44E0A">
            <w:pPr>
              <w:pStyle w:val="Tabletext"/>
            </w:pPr>
            <w:r w:rsidRPr="00A339E1">
              <w:t>16</w:t>
            </w:r>
          </w:p>
        </w:tc>
        <w:tc>
          <w:tcPr>
            <w:tcW w:w="2302" w:type="pct"/>
            <w:tcBorders>
              <w:bottom w:val="single" w:sz="2" w:space="0" w:color="auto"/>
            </w:tcBorders>
            <w:shd w:val="clear" w:color="auto" w:fill="auto"/>
          </w:tcPr>
          <w:p w14:paraId="5FFD2FD2" w14:textId="77777777" w:rsidR="00D47205" w:rsidRPr="00A339E1" w:rsidRDefault="00D47205" w:rsidP="00F44E0A">
            <w:pPr>
              <w:pStyle w:val="Tabletext"/>
            </w:pPr>
            <w:r w:rsidRPr="00A339E1">
              <w:t>Disbursements—Court fees and other fees and payments to the extent that they have been reasonably incurred</w:t>
            </w:r>
          </w:p>
        </w:tc>
        <w:tc>
          <w:tcPr>
            <w:tcW w:w="2302" w:type="pct"/>
            <w:tcBorders>
              <w:bottom w:val="single" w:sz="2" w:space="0" w:color="auto"/>
            </w:tcBorders>
            <w:shd w:val="clear" w:color="auto" w:fill="auto"/>
          </w:tcPr>
          <w:p w14:paraId="0F2071A5" w14:textId="77777777" w:rsidR="00D47205" w:rsidRPr="00A339E1" w:rsidRDefault="00D47205" w:rsidP="00F44E0A">
            <w:pPr>
              <w:pStyle w:val="Tabletext"/>
            </w:pPr>
            <w:r w:rsidRPr="00A339E1">
              <w:t>The amount of the fees and payments</w:t>
            </w:r>
          </w:p>
        </w:tc>
      </w:tr>
      <w:tr w:rsidR="00D47205" w:rsidRPr="00A339E1" w14:paraId="00C17616" w14:textId="77777777" w:rsidTr="00F44E0A"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</w:tcPr>
          <w:p w14:paraId="297B6487" w14:textId="77777777" w:rsidR="00D47205" w:rsidRPr="00A339E1" w:rsidRDefault="00D47205" w:rsidP="00F44E0A">
            <w:pPr>
              <w:pStyle w:val="Tabletext"/>
            </w:pPr>
            <w:r w:rsidRPr="00A339E1">
              <w:t>17</w:t>
            </w:r>
          </w:p>
        </w:tc>
        <w:tc>
          <w:tcPr>
            <w:tcW w:w="2302" w:type="pct"/>
            <w:tcBorders>
              <w:bottom w:val="single" w:sz="2" w:space="0" w:color="auto"/>
            </w:tcBorders>
            <w:shd w:val="clear" w:color="auto" w:fill="auto"/>
          </w:tcPr>
          <w:p w14:paraId="7DCC4F1A" w14:textId="77777777" w:rsidR="00D47205" w:rsidRPr="00A339E1" w:rsidRDefault="00D47205" w:rsidP="00F44E0A">
            <w:pPr>
              <w:pStyle w:val="Tabletext"/>
            </w:pPr>
            <w:r w:rsidRPr="00A339E1">
              <w:t>Disbursements—photocopying for each page</w:t>
            </w:r>
          </w:p>
        </w:tc>
        <w:tc>
          <w:tcPr>
            <w:tcW w:w="2302" w:type="pct"/>
            <w:tcBorders>
              <w:bottom w:val="single" w:sz="2" w:space="0" w:color="auto"/>
            </w:tcBorders>
            <w:shd w:val="clear" w:color="auto" w:fill="auto"/>
          </w:tcPr>
          <w:p w14:paraId="2203A443" w14:textId="77777777" w:rsidR="00D47205" w:rsidRPr="00A339E1" w:rsidRDefault="00D47205" w:rsidP="00F44E0A">
            <w:pPr>
              <w:pStyle w:val="Tabletext"/>
            </w:pPr>
            <w:r w:rsidRPr="00A339E1">
              <w:t>$0.95</w:t>
            </w:r>
          </w:p>
        </w:tc>
      </w:tr>
      <w:tr w:rsidR="00D47205" w:rsidRPr="00A339E1" w14:paraId="3605BC7E" w14:textId="77777777" w:rsidTr="00F44E0A"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DBD202" w14:textId="77777777" w:rsidR="00D47205" w:rsidRPr="00A339E1" w:rsidRDefault="00D47205" w:rsidP="00F44E0A">
            <w:pPr>
              <w:pStyle w:val="Tabletext"/>
            </w:pPr>
            <w:r w:rsidRPr="00A339E1">
              <w:t>18</w:t>
            </w:r>
          </w:p>
        </w:tc>
        <w:tc>
          <w:tcPr>
            <w:tcW w:w="23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144A0E" w14:textId="77777777" w:rsidR="00D47205" w:rsidRPr="00A339E1" w:rsidRDefault="00D47205" w:rsidP="00F44E0A">
            <w:pPr>
              <w:pStyle w:val="Tabletext"/>
            </w:pPr>
            <w:r w:rsidRPr="00A339E1">
              <w:t>Agents’ fees and travelling costs</w:t>
            </w:r>
          </w:p>
          <w:p w14:paraId="5969CA52" w14:textId="77777777" w:rsidR="00D47205" w:rsidRPr="00A339E1" w:rsidRDefault="00D47205" w:rsidP="00F44E0A">
            <w:pPr>
              <w:pStyle w:val="notemargin"/>
            </w:pPr>
            <w:r w:rsidRPr="00A339E1">
              <w:t>Note:</w:t>
            </w:r>
            <w:r w:rsidRPr="00A339E1">
              <w:tab/>
              <w:t>For 2 or more hours travel.</w:t>
            </w:r>
          </w:p>
        </w:tc>
        <w:tc>
          <w:tcPr>
            <w:tcW w:w="23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839C08" w14:textId="77777777" w:rsidR="00D47205" w:rsidRPr="00A339E1" w:rsidRDefault="00D47205" w:rsidP="00F44E0A">
            <w:pPr>
              <w:pStyle w:val="Tabletext"/>
            </w:pPr>
            <w:r w:rsidRPr="00A339E1">
              <w:t>$768.10</w:t>
            </w:r>
          </w:p>
        </w:tc>
      </w:tr>
    </w:tbl>
    <w:p w14:paraId="55E1FAD4" w14:textId="1411C701" w:rsidR="0084172C" w:rsidRPr="00A339E1" w:rsidRDefault="0084172C" w:rsidP="006C2C17">
      <w:pPr>
        <w:pStyle w:val="Tabletext"/>
      </w:pPr>
    </w:p>
    <w:sectPr w:rsidR="0084172C" w:rsidRPr="00A339E1" w:rsidSect="00BE2A6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8C2A" w14:textId="77777777" w:rsidR="00EF6064" w:rsidRDefault="00EF6064" w:rsidP="0048364F">
      <w:pPr>
        <w:spacing w:line="240" w:lineRule="auto"/>
      </w:pPr>
      <w:r>
        <w:separator/>
      </w:r>
    </w:p>
  </w:endnote>
  <w:endnote w:type="continuationSeparator" w:id="0">
    <w:p w14:paraId="4335B4CB" w14:textId="77777777" w:rsidR="00EF6064" w:rsidRDefault="00EF606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A9D1" w14:textId="330BEC28" w:rsidR="0048364F" w:rsidRPr="00BE2A6A" w:rsidRDefault="00BE2A6A" w:rsidP="00BE2A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2A6A">
      <w:rPr>
        <w:i/>
        <w:sz w:val="18"/>
      </w:rPr>
      <w:t>OPC67385 -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209F" w14:textId="77777777" w:rsidR="0048364F" w:rsidRDefault="0048364F" w:rsidP="00E97334"/>
  <w:p w14:paraId="4A4EFD2A" w14:textId="54E41F7C" w:rsidR="00E97334" w:rsidRPr="00BE2A6A" w:rsidRDefault="00BE2A6A" w:rsidP="00BE2A6A">
    <w:pPr>
      <w:rPr>
        <w:rFonts w:cs="Times New Roman"/>
        <w:i/>
        <w:sz w:val="18"/>
      </w:rPr>
    </w:pPr>
    <w:r w:rsidRPr="00BE2A6A">
      <w:rPr>
        <w:rFonts w:cs="Times New Roman"/>
        <w:i/>
        <w:sz w:val="18"/>
      </w:rPr>
      <w:t>OPC67385 -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4611" w14:textId="248FDACF" w:rsidR="0048364F" w:rsidRPr="00BE2A6A" w:rsidRDefault="00BE2A6A" w:rsidP="00BE2A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2A6A">
      <w:rPr>
        <w:i/>
        <w:sz w:val="18"/>
      </w:rPr>
      <w:t>OPC67385 -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1FD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9FC037B" w14:textId="77777777" w:rsidTr="002754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020BE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901DC5" w14:textId="4999125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68FC">
            <w:rPr>
              <w:i/>
              <w:sz w:val="18"/>
            </w:rPr>
            <w:t>Federal Circuit and Family Court of Australia (Division 2) (Family Law)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D301E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6A3ED11" w14:textId="3DC9EF19" w:rsidR="00A136F5" w:rsidRPr="00BE2A6A" w:rsidRDefault="00BE2A6A" w:rsidP="00BE2A6A">
    <w:pPr>
      <w:rPr>
        <w:rFonts w:cs="Times New Roman"/>
        <w:i/>
        <w:sz w:val="18"/>
      </w:rPr>
    </w:pPr>
    <w:r w:rsidRPr="00BE2A6A">
      <w:rPr>
        <w:rFonts w:cs="Times New Roman"/>
        <w:i/>
        <w:sz w:val="18"/>
      </w:rPr>
      <w:t>OPC67385 -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6EE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BB18B94" w14:textId="77777777" w:rsidTr="0027547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C6FFC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4FE118" w14:textId="6EEF13B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68FC">
            <w:rPr>
              <w:i/>
              <w:sz w:val="18"/>
            </w:rPr>
            <w:t>Federal Circuit and Family Court of Australia (Division 2) (Family Law)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17B211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E0F951" w14:textId="6B6F9C76" w:rsidR="00A136F5" w:rsidRPr="00BE2A6A" w:rsidRDefault="00BE2A6A" w:rsidP="00BE2A6A">
    <w:pPr>
      <w:rPr>
        <w:rFonts w:cs="Times New Roman"/>
        <w:i/>
        <w:sz w:val="18"/>
      </w:rPr>
    </w:pPr>
    <w:r w:rsidRPr="00BE2A6A">
      <w:rPr>
        <w:rFonts w:cs="Times New Roman"/>
        <w:i/>
        <w:sz w:val="18"/>
      </w:rPr>
      <w:t>OPC67385 -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F4C6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00B3929" w14:textId="77777777" w:rsidTr="002754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4EF0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626825" w14:textId="44B1F53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68FC">
            <w:rPr>
              <w:i/>
              <w:sz w:val="18"/>
            </w:rPr>
            <w:t>Federal Circuit and Family Court of Australia (Division 2) (Family Law)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42217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685698B" w14:textId="15A374F2" w:rsidR="00A136F5" w:rsidRPr="00BE2A6A" w:rsidRDefault="00BE2A6A" w:rsidP="00BE2A6A">
    <w:pPr>
      <w:rPr>
        <w:rFonts w:cs="Times New Roman"/>
        <w:i/>
        <w:sz w:val="18"/>
      </w:rPr>
    </w:pPr>
    <w:r w:rsidRPr="00BE2A6A">
      <w:rPr>
        <w:rFonts w:cs="Times New Roman"/>
        <w:i/>
        <w:sz w:val="18"/>
      </w:rPr>
      <w:t>OPC67385 -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493D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037D842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745EA9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604765" w14:textId="606A32A0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68FC">
            <w:rPr>
              <w:i/>
              <w:sz w:val="18"/>
            </w:rPr>
            <w:t>Federal Circuit and Family Court of Australia (Division 2) (Family Law)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9FCAE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9A323A" w14:textId="06E658E5" w:rsidR="007A6863" w:rsidRPr="00BE2A6A" w:rsidRDefault="00BE2A6A" w:rsidP="00BE2A6A">
    <w:pPr>
      <w:rPr>
        <w:rFonts w:cs="Times New Roman"/>
        <w:i/>
        <w:sz w:val="18"/>
      </w:rPr>
    </w:pPr>
    <w:r w:rsidRPr="00BE2A6A">
      <w:rPr>
        <w:rFonts w:cs="Times New Roman"/>
        <w:i/>
        <w:sz w:val="18"/>
      </w:rPr>
      <w:t>OPC67385 -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2604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9E570E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262065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B5C4B2" w14:textId="596EA48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68FC">
            <w:rPr>
              <w:i/>
              <w:sz w:val="18"/>
            </w:rPr>
            <w:t>Federal Circuit and Family Court of Australia (Division 2) (Family Law)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4799D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9EAC23" w14:textId="4DECEF41" w:rsidR="00A136F5" w:rsidRPr="00BE2A6A" w:rsidRDefault="00BE2A6A" w:rsidP="00BE2A6A">
    <w:pPr>
      <w:rPr>
        <w:rFonts w:cs="Times New Roman"/>
        <w:i/>
        <w:sz w:val="18"/>
      </w:rPr>
    </w:pPr>
    <w:r w:rsidRPr="00BE2A6A">
      <w:rPr>
        <w:rFonts w:cs="Times New Roman"/>
        <w:i/>
        <w:sz w:val="18"/>
      </w:rPr>
      <w:t>OPC67385 -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DDB8" w14:textId="77777777" w:rsidR="00EF6064" w:rsidRDefault="00EF6064" w:rsidP="0048364F">
      <w:pPr>
        <w:spacing w:line="240" w:lineRule="auto"/>
      </w:pPr>
      <w:r>
        <w:separator/>
      </w:r>
    </w:p>
  </w:footnote>
  <w:footnote w:type="continuationSeparator" w:id="0">
    <w:p w14:paraId="375A2EB4" w14:textId="77777777" w:rsidR="00EF6064" w:rsidRDefault="00EF606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403A" w14:textId="3130BFD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A5F7" w14:textId="5F0E4041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54E8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6F4F" w14:textId="3A93A8CC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ADBC" w14:textId="2BAD8352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3EA0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55F8" w14:textId="5CF69F5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22F4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22F45">
      <w:rPr>
        <w:noProof/>
        <w:sz w:val="20"/>
      </w:rPr>
      <w:t>Amendments</w:t>
    </w:r>
    <w:r>
      <w:rPr>
        <w:sz w:val="20"/>
      </w:rPr>
      <w:fldChar w:fldCharType="end"/>
    </w:r>
  </w:p>
  <w:p w14:paraId="1AACE589" w14:textId="4624445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5EE7575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DF6" w14:textId="7F0DD444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522F45">
      <w:rPr>
        <w:sz w:val="20"/>
      </w:rPr>
      <w:fldChar w:fldCharType="separate"/>
    </w:r>
    <w:r w:rsidR="00522F45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22F45">
      <w:rPr>
        <w:b/>
        <w:sz w:val="20"/>
      </w:rPr>
      <w:fldChar w:fldCharType="separate"/>
    </w:r>
    <w:r w:rsidR="00522F4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A00F9A5" w14:textId="25E1321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275EB6A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A2D9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6064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45C"/>
    <w:rsid w:val="0007169C"/>
    <w:rsid w:val="00075095"/>
    <w:rsid w:val="00077593"/>
    <w:rsid w:val="00083F48"/>
    <w:rsid w:val="000A7DF9"/>
    <w:rsid w:val="000C3CCD"/>
    <w:rsid w:val="000D05EF"/>
    <w:rsid w:val="000D184B"/>
    <w:rsid w:val="000D5485"/>
    <w:rsid w:val="000F21C1"/>
    <w:rsid w:val="00105D72"/>
    <w:rsid w:val="0010745C"/>
    <w:rsid w:val="00117277"/>
    <w:rsid w:val="00155873"/>
    <w:rsid w:val="00160BD7"/>
    <w:rsid w:val="00161993"/>
    <w:rsid w:val="001643C9"/>
    <w:rsid w:val="00165568"/>
    <w:rsid w:val="00166082"/>
    <w:rsid w:val="00166C2F"/>
    <w:rsid w:val="001716C9"/>
    <w:rsid w:val="001724B2"/>
    <w:rsid w:val="00183137"/>
    <w:rsid w:val="00184261"/>
    <w:rsid w:val="00184409"/>
    <w:rsid w:val="00190BA1"/>
    <w:rsid w:val="00190DF5"/>
    <w:rsid w:val="00193461"/>
    <w:rsid w:val="001939E1"/>
    <w:rsid w:val="00195382"/>
    <w:rsid w:val="0019671A"/>
    <w:rsid w:val="001A0AA8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1F426B"/>
    <w:rsid w:val="00201D27"/>
    <w:rsid w:val="0020300C"/>
    <w:rsid w:val="00204322"/>
    <w:rsid w:val="00220A0C"/>
    <w:rsid w:val="00223E4A"/>
    <w:rsid w:val="002274D7"/>
    <w:rsid w:val="002302EA"/>
    <w:rsid w:val="002402ED"/>
    <w:rsid w:val="00240749"/>
    <w:rsid w:val="002468D7"/>
    <w:rsid w:val="00263886"/>
    <w:rsid w:val="00274F15"/>
    <w:rsid w:val="0027547B"/>
    <w:rsid w:val="00285CDD"/>
    <w:rsid w:val="00291167"/>
    <w:rsid w:val="00293FE6"/>
    <w:rsid w:val="00297ECB"/>
    <w:rsid w:val="002C152A"/>
    <w:rsid w:val="002D043A"/>
    <w:rsid w:val="002F71EB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2230"/>
    <w:rsid w:val="00386056"/>
    <w:rsid w:val="00387D93"/>
    <w:rsid w:val="003A15AC"/>
    <w:rsid w:val="003A56EB"/>
    <w:rsid w:val="003B0627"/>
    <w:rsid w:val="003C2993"/>
    <w:rsid w:val="003C5F2B"/>
    <w:rsid w:val="003D0BFE"/>
    <w:rsid w:val="003D5700"/>
    <w:rsid w:val="003D5BC4"/>
    <w:rsid w:val="003D7267"/>
    <w:rsid w:val="003E22E7"/>
    <w:rsid w:val="003F0F5A"/>
    <w:rsid w:val="00400A30"/>
    <w:rsid w:val="00400CD0"/>
    <w:rsid w:val="004022CA"/>
    <w:rsid w:val="004116CD"/>
    <w:rsid w:val="00414ADE"/>
    <w:rsid w:val="00424CA9"/>
    <w:rsid w:val="004257BB"/>
    <w:rsid w:val="004261D9"/>
    <w:rsid w:val="00440D61"/>
    <w:rsid w:val="0044291A"/>
    <w:rsid w:val="00443D7E"/>
    <w:rsid w:val="004511CA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C6B06"/>
    <w:rsid w:val="004F0ADE"/>
    <w:rsid w:val="004F1FAC"/>
    <w:rsid w:val="004F676E"/>
    <w:rsid w:val="00505C6F"/>
    <w:rsid w:val="00516B8D"/>
    <w:rsid w:val="00522F45"/>
    <w:rsid w:val="00523D8D"/>
    <w:rsid w:val="00524253"/>
    <w:rsid w:val="0052686F"/>
    <w:rsid w:val="0052756C"/>
    <w:rsid w:val="00530230"/>
    <w:rsid w:val="00530CC9"/>
    <w:rsid w:val="00531FE8"/>
    <w:rsid w:val="00537FBC"/>
    <w:rsid w:val="00541D73"/>
    <w:rsid w:val="00543469"/>
    <w:rsid w:val="005452CC"/>
    <w:rsid w:val="00546FA3"/>
    <w:rsid w:val="00554243"/>
    <w:rsid w:val="00557C7A"/>
    <w:rsid w:val="00562A58"/>
    <w:rsid w:val="00577D15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273E2"/>
    <w:rsid w:val="00640402"/>
    <w:rsid w:val="00640F78"/>
    <w:rsid w:val="00646E7B"/>
    <w:rsid w:val="00652F05"/>
    <w:rsid w:val="00655D6A"/>
    <w:rsid w:val="00656DE9"/>
    <w:rsid w:val="00663A67"/>
    <w:rsid w:val="00677CC2"/>
    <w:rsid w:val="00685F42"/>
    <w:rsid w:val="006866A1"/>
    <w:rsid w:val="0069207B"/>
    <w:rsid w:val="006A4309"/>
    <w:rsid w:val="006B0E55"/>
    <w:rsid w:val="006B7006"/>
    <w:rsid w:val="006C1C00"/>
    <w:rsid w:val="006C2C17"/>
    <w:rsid w:val="006C7F8C"/>
    <w:rsid w:val="006D4CB1"/>
    <w:rsid w:val="006D7AB9"/>
    <w:rsid w:val="00700B2C"/>
    <w:rsid w:val="00710555"/>
    <w:rsid w:val="00713084"/>
    <w:rsid w:val="00720D73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3953"/>
    <w:rsid w:val="007E7D4A"/>
    <w:rsid w:val="007F48ED"/>
    <w:rsid w:val="007F7947"/>
    <w:rsid w:val="008073F6"/>
    <w:rsid w:val="00812F45"/>
    <w:rsid w:val="00823B55"/>
    <w:rsid w:val="0083070B"/>
    <w:rsid w:val="0084172C"/>
    <w:rsid w:val="008470D4"/>
    <w:rsid w:val="00856A31"/>
    <w:rsid w:val="00863C1C"/>
    <w:rsid w:val="00875493"/>
    <w:rsid w:val="008754D0"/>
    <w:rsid w:val="00877D48"/>
    <w:rsid w:val="008816F0"/>
    <w:rsid w:val="0088345B"/>
    <w:rsid w:val="008A00E9"/>
    <w:rsid w:val="008A16A5"/>
    <w:rsid w:val="008A7FF7"/>
    <w:rsid w:val="008B2CB0"/>
    <w:rsid w:val="008B5D42"/>
    <w:rsid w:val="008B7626"/>
    <w:rsid w:val="008C2B5D"/>
    <w:rsid w:val="008D0EE0"/>
    <w:rsid w:val="008D5B99"/>
    <w:rsid w:val="008D7A27"/>
    <w:rsid w:val="008E461E"/>
    <w:rsid w:val="008E4702"/>
    <w:rsid w:val="008E69AA"/>
    <w:rsid w:val="008F4F1C"/>
    <w:rsid w:val="00911310"/>
    <w:rsid w:val="00916B76"/>
    <w:rsid w:val="00922764"/>
    <w:rsid w:val="009308A2"/>
    <w:rsid w:val="00932377"/>
    <w:rsid w:val="009408EA"/>
    <w:rsid w:val="00943102"/>
    <w:rsid w:val="0094523D"/>
    <w:rsid w:val="009559E6"/>
    <w:rsid w:val="009668FC"/>
    <w:rsid w:val="00976A63"/>
    <w:rsid w:val="00983419"/>
    <w:rsid w:val="00994821"/>
    <w:rsid w:val="009B3CC7"/>
    <w:rsid w:val="009B461C"/>
    <w:rsid w:val="009B6888"/>
    <w:rsid w:val="009C3431"/>
    <w:rsid w:val="009C4C35"/>
    <w:rsid w:val="009C5989"/>
    <w:rsid w:val="009D08DA"/>
    <w:rsid w:val="00A06860"/>
    <w:rsid w:val="00A10921"/>
    <w:rsid w:val="00A136F5"/>
    <w:rsid w:val="00A231E2"/>
    <w:rsid w:val="00A2550D"/>
    <w:rsid w:val="00A339E1"/>
    <w:rsid w:val="00A33AEC"/>
    <w:rsid w:val="00A4169B"/>
    <w:rsid w:val="00A445F2"/>
    <w:rsid w:val="00A50D55"/>
    <w:rsid w:val="00A5165B"/>
    <w:rsid w:val="00A52FDA"/>
    <w:rsid w:val="00A64912"/>
    <w:rsid w:val="00A70A74"/>
    <w:rsid w:val="00A734BB"/>
    <w:rsid w:val="00A8585B"/>
    <w:rsid w:val="00A90EA8"/>
    <w:rsid w:val="00AA0343"/>
    <w:rsid w:val="00AA2A5C"/>
    <w:rsid w:val="00AA65AA"/>
    <w:rsid w:val="00AB135A"/>
    <w:rsid w:val="00AB78E9"/>
    <w:rsid w:val="00AB7A84"/>
    <w:rsid w:val="00AC7F7E"/>
    <w:rsid w:val="00AD3467"/>
    <w:rsid w:val="00AD5641"/>
    <w:rsid w:val="00AD7252"/>
    <w:rsid w:val="00AE0F9B"/>
    <w:rsid w:val="00AF3001"/>
    <w:rsid w:val="00AF55FF"/>
    <w:rsid w:val="00B032D8"/>
    <w:rsid w:val="00B10546"/>
    <w:rsid w:val="00B11DF5"/>
    <w:rsid w:val="00B3215F"/>
    <w:rsid w:val="00B33B3C"/>
    <w:rsid w:val="00B40D74"/>
    <w:rsid w:val="00B52663"/>
    <w:rsid w:val="00B56DCB"/>
    <w:rsid w:val="00B61460"/>
    <w:rsid w:val="00B73EB1"/>
    <w:rsid w:val="00B770D2"/>
    <w:rsid w:val="00B94F68"/>
    <w:rsid w:val="00BA47A3"/>
    <w:rsid w:val="00BA5026"/>
    <w:rsid w:val="00BB5C90"/>
    <w:rsid w:val="00BB6E79"/>
    <w:rsid w:val="00BE0C73"/>
    <w:rsid w:val="00BE2A6A"/>
    <w:rsid w:val="00BE3B31"/>
    <w:rsid w:val="00BE719A"/>
    <w:rsid w:val="00BE720A"/>
    <w:rsid w:val="00BF6650"/>
    <w:rsid w:val="00C067E5"/>
    <w:rsid w:val="00C10490"/>
    <w:rsid w:val="00C164CA"/>
    <w:rsid w:val="00C42BF8"/>
    <w:rsid w:val="00C460AE"/>
    <w:rsid w:val="00C50043"/>
    <w:rsid w:val="00C50A0F"/>
    <w:rsid w:val="00C7573B"/>
    <w:rsid w:val="00C76CF3"/>
    <w:rsid w:val="00C91256"/>
    <w:rsid w:val="00CA553C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47205"/>
    <w:rsid w:val="00D52EFE"/>
    <w:rsid w:val="00D56A0D"/>
    <w:rsid w:val="00D5767F"/>
    <w:rsid w:val="00D63EF6"/>
    <w:rsid w:val="00D66518"/>
    <w:rsid w:val="00D67D33"/>
    <w:rsid w:val="00D70DFB"/>
    <w:rsid w:val="00D71EEA"/>
    <w:rsid w:val="00D72C05"/>
    <w:rsid w:val="00D735CD"/>
    <w:rsid w:val="00D73EB7"/>
    <w:rsid w:val="00D766DF"/>
    <w:rsid w:val="00D95891"/>
    <w:rsid w:val="00DB5CB4"/>
    <w:rsid w:val="00DC4E8C"/>
    <w:rsid w:val="00DE149E"/>
    <w:rsid w:val="00E05704"/>
    <w:rsid w:val="00E12F1A"/>
    <w:rsid w:val="00E15561"/>
    <w:rsid w:val="00E21CFB"/>
    <w:rsid w:val="00E22935"/>
    <w:rsid w:val="00E46A4D"/>
    <w:rsid w:val="00E54292"/>
    <w:rsid w:val="00E60191"/>
    <w:rsid w:val="00E70F9E"/>
    <w:rsid w:val="00E74DC7"/>
    <w:rsid w:val="00E82738"/>
    <w:rsid w:val="00E87699"/>
    <w:rsid w:val="00E90A36"/>
    <w:rsid w:val="00E92E27"/>
    <w:rsid w:val="00E9586B"/>
    <w:rsid w:val="00E97334"/>
    <w:rsid w:val="00EA0D36"/>
    <w:rsid w:val="00ED4928"/>
    <w:rsid w:val="00EE3749"/>
    <w:rsid w:val="00EE6190"/>
    <w:rsid w:val="00EF08C6"/>
    <w:rsid w:val="00EF2E3A"/>
    <w:rsid w:val="00EF6064"/>
    <w:rsid w:val="00EF6402"/>
    <w:rsid w:val="00F025DF"/>
    <w:rsid w:val="00F040F7"/>
    <w:rsid w:val="00F047E2"/>
    <w:rsid w:val="00F04D57"/>
    <w:rsid w:val="00F078DC"/>
    <w:rsid w:val="00F13E86"/>
    <w:rsid w:val="00F22009"/>
    <w:rsid w:val="00F32FCB"/>
    <w:rsid w:val="00F3584D"/>
    <w:rsid w:val="00F6709F"/>
    <w:rsid w:val="00F677A9"/>
    <w:rsid w:val="00F723BD"/>
    <w:rsid w:val="00F732EA"/>
    <w:rsid w:val="00F84CF5"/>
    <w:rsid w:val="00F8612E"/>
    <w:rsid w:val="00FA420B"/>
    <w:rsid w:val="00FA50E4"/>
    <w:rsid w:val="00FB1CB8"/>
    <w:rsid w:val="00FE0781"/>
    <w:rsid w:val="00FE68D5"/>
    <w:rsid w:val="00FF39DE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67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9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9E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9E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9E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9E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39E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39E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39E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39E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39E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39E1"/>
  </w:style>
  <w:style w:type="paragraph" w:customStyle="1" w:styleId="OPCParaBase">
    <w:name w:val="OPCParaBase"/>
    <w:qFormat/>
    <w:rsid w:val="00A339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39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39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39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39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39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39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39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39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39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39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39E1"/>
  </w:style>
  <w:style w:type="paragraph" w:customStyle="1" w:styleId="Blocks">
    <w:name w:val="Blocks"/>
    <w:aliases w:val="bb"/>
    <w:basedOn w:val="OPCParaBase"/>
    <w:qFormat/>
    <w:rsid w:val="00A339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39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39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39E1"/>
    <w:rPr>
      <w:i/>
    </w:rPr>
  </w:style>
  <w:style w:type="paragraph" w:customStyle="1" w:styleId="BoxList">
    <w:name w:val="BoxList"/>
    <w:aliases w:val="bl"/>
    <w:basedOn w:val="BoxText"/>
    <w:qFormat/>
    <w:rsid w:val="00A339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39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39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39E1"/>
    <w:pPr>
      <w:ind w:left="1985" w:hanging="851"/>
    </w:pPr>
  </w:style>
  <w:style w:type="character" w:customStyle="1" w:styleId="CharAmPartNo">
    <w:name w:val="CharAmPartNo"/>
    <w:basedOn w:val="OPCCharBase"/>
    <w:qFormat/>
    <w:rsid w:val="00A339E1"/>
  </w:style>
  <w:style w:type="character" w:customStyle="1" w:styleId="CharAmPartText">
    <w:name w:val="CharAmPartText"/>
    <w:basedOn w:val="OPCCharBase"/>
    <w:qFormat/>
    <w:rsid w:val="00A339E1"/>
  </w:style>
  <w:style w:type="character" w:customStyle="1" w:styleId="CharAmSchNo">
    <w:name w:val="CharAmSchNo"/>
    <w:basedOn w:val="OPCCharBase"/>
    <w:qFormat/>
    <w:rsid w:val="00A339E1"/>
  </w:style>
  <w:style w:type="character" w:customStyle="1" w:styleId="CharAmSchText">
    <w:name w:val="CharAmSchText"/>
    <w:basedOn w:val="OPCCharBase"/>
    <w:qFormat/>
    <w:rsid w:val="00A339E1"/>
  </w:style>
  <w:style w:type="character" w:customStyle="1" w:styleId="CharBoldItalic">
    <w:name w:val="CharBoldItalic"/>
    <w:basedOn w:val="OPCCharBase"/>
    <w:uiPriority w:val="1"/>
    <w:qFormat/>
    <w:rsid w:val="00A339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39E1"/>
  </w:style>
  <w:style w:type="character" w:customStyle="1" w:styleId="CharChapText">
    <w:name w:val="CharChapText"/>
    <w:basedOn w:val="OPCCharBase"/>
    <w:uiPriority w:val="1"/>
    <w:qFormat/>
    <w:rsid w:val="00A339E1"/>
  </w:style>
  <w:style w:type="character" w:customStyle="1" w:styleId="CharDivNo">
    <w:name w:val="CharDivNo"/>
    <w:basedOn w:val="OPCCharBase"/>
    <w:uiPriority w:val="1"/>
    <w:qFormat/>
    <w:rsid w:val="00A339E1"/>
  </w:style>
  <w:style w:type="character" w:customStyle="1" w:styleId="CharDivText">
    <w:name w:val="CharDivText"/>
    <w:basedOn w:val="OPCCharBase"/>
    <w:uiPriority w:val="1"/>
    <w:qFormat/>
    <w:rsid w:val="00A339E1"/>
  </w:style>
  <w:style w:type="character" w:customStyle="1" w:styleId="CharItalic">
    <w:name w:val="CharItalic"/>
    <w:basedOn w:val="OPCCharBase"/>
    <w:uiPriority w:val="1"/>
    <w:qFormat/>
    <w:rsid w:val="00A339E1"/>
    <w:rPr>
      <w:i/>
    </w:rPr>
  </w:style>
  <w:style w:type="character" w:customStyle="1" w:styleId="CharPartNo">
    <w:name w:val="CharPartNo"/>
    <w:basedOn w:val="OPCCharBase"/>
    <w:uiPriority w:val="1"/>
    <w:qFormat/>
    <w:rsid w:val="00A339E1"/>
  </w:style>
  <w:style w:type="character" w:customStyle="1" w:styleId="CharPartText">
    <w:name w:val="CharPartText"/>
    <w:basedOn w:val="OPCCharBase"/>
    <w:uiPriority w:val="1"/>
    <w:qFormat/>
    <w:rsid w:val="00A339E1"/>
  </w:style>
  <w:style w:type="character" w:customStyle="1" w:styleId="CharSectno">
    <w:name w:val="CharSectno"/>
    <w:basedOn w:val="OPCCharBase"/>
    <w:qFormat/>
    <w:rsid w:val="00A339E1"/>
  </w:style>
  <w:style w:type="character" w:customStyle="1" w:styleId="CharSubdNo">
    <w:name w:val="CharSubdNo"/>
    <w:basedOn w:val="OPCCharBase"/>
    <w:uiPriority w:val="1"/>
    <w:qFormat/>
    <w:rsid w:val="00A339E1"/>
  </w:style>
  <w:style w:type="character" w:customStyle="1" w:styleId="CharSubdText">
    <w:name w:val="CharSubdText"/>
    <w:basedOn w:val="OPCCharBase"/>
    <w:uiPriority w:val="1"/>
    <w:qFormat/>
    <w:rsid w:val="00A339E1"/>
  </w:style>
  <w:style w:type="paragraph" w:customStyle="1" w:styleId="CTA--">
    <w:name w:val="CTA --"/>
    <w:basedOn w:val="OPCParaBase"/>
    <w:next w:val="Normal"/>
    <w:rsid w:val="00A339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39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39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39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39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39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39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39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39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39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39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39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39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39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39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39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339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39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39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39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39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39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39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39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39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39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39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39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39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39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39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39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39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39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39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39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39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39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39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39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39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39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39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39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39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39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39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39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39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39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39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39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39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39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39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39E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39E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39E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39E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39E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39E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39E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39E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39E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39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39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39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39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39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39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39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39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39E1"/>
    <w:rPr>
      <w:sz w:val="16"/>
    </w:rPr>
  </w:style>
  <w:style w:type="table" w:customStyle="1" w:styleId="CFlag">
    <w:name w:val="CFlag"/>
    <w:basedOn w:val="TableNormal"/>
    <w:uiPriority w:val="99"/>
    <w:rsid w:val="00A339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39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39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39E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39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39E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39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39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39E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339E1"/>
    <w:pPr>
      <w:spacing w:before="120"/>
    </w:pPr>
  </w:style>
  <w:style w:type="paragraph" w:customStyle="1" w:styleId="CompiledActNo">
    <w:name w:val="CompiledActNo"/>
    <w:basedOn w:val="OPCParaBase"/>
    <w:next w:val="Normal"/>
    <w:rsid w:val="00A339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339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39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339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39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39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39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339E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39E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39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39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39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39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39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39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39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39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39E1"/>
  </w:style>
  <w:style w:type="character" w:customStyle="1" w:styleId="CharSubPartNoCASA">
    <w:name w:val="CharSubPartNo(CASA)"/>
    <w:basedOn w:val="OPCCharBase"/>
    <w:uiPriority w:val="1"/>
    <w:rsid w:val="00A339E1"/>
  </w:style>
  <w:style w:type="paragraph" w:customStyle="1" w:styleId="ENoteTTIndentHeadingSub">
    <w:name w:val="ENoteTTIndentHeadingSub"/>
    <w:aliases w:val="enTTHis"/>
    <w:basedOn w:val="OPCParaBase"/>
    <w:rsid w:val="00A339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39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39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39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39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39E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39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39E1"/>
    <w:rPr>
      <w:sz w:val="22"/>
    </w:rPr>
  </w:style>
  <w:style w:type="paragraph" w:customStyle="1" w:styleId="SOTextNote">
    <w:name w:val="SO TextNote"/>
    <w:aliases w:val="sont"/>
    <w:basedOn w:val="SOText"/>
    <w:qFormat/>
    <w:rsid w:val="00A339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39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39E1"/>
    <w:rPr>
      <w:sz w:val="22"/>
    </w:rPr>
  </w:style>
  <w:style w:type="paragraph" w:customStyle="1" w:styleId="FileName">
    <w:name w:val="FileName"/>
    <w:basedOn w:val="Normal"/>
    <w:rsid w:val="00A339E1"/>
  </w:style>
  <w:style w:type="paragraph" w:customStyle="1" w:styleId="TableHeading">
    <w:name w:val="TableHeading"/>
    <w:aliases w:val="th"/>
    <w:basedOn w:val="OPCParaBase"/>
    <w:next w:val="Tabletext"/>
    <w:rsid w:val="00A339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39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39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39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39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39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39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39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39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39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39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39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39E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39E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3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3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9E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39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39E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39E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39E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39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39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339E1"/>
  </w:style>
  <w:style w:type="character" w:customStyle="1" w:styleId="charlegsubtitle1">
    <w:name w:val="charlegsubtitle1"/>
    <w:basedOn w:val="DefaultParagraphFont"/>
    <w:rsid w:val="00A339E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39E1"/>
    <w:pPr>
      <w:ind w:left="240" w:hanging="240"/>
    </w:pPr>
  </w:style>
  <w:style w:type="paragraph" w:styleId="Index2">
    <w:name w:val="index 2"/>
    <w:basedOn w:val="Normal"/>
    <w:next w:val="Normal"/>
    <w:autoRedefine/>
    <w:rsid w:val="00A339E1"/>
    <w:pPr>
      <w:ind w:left="480" w:hanging="240"/>
    </w:pPr>
  </w:style>
  <w:style w:type="paragraph" w:styleId="Index3">
    <w:name w:val="index 3"/>
    <w:basedOn w:val="Normal"/>
    <w:next w:val="Normal"/>
    <w:autoRedefine/>
    <w:rsid w:val="00A339E1"/>
    <w:pPr>
      <w:ind w:left="720" w:hanging="240"/>
    </w:pPr>
  </w:style>
  <w:style w:type="paragraph" w:styleId="Index4">
    <w:name w:val="index 4"/>
    <w:basedOn w:val="Normal"/>
    <w:next w:val="Normal"/>
    <w:autoRedefine/>
    <w:rsid w:val="00A339E1"/>
    <w:pPr>
      <w:ind w:left="960" w:hanging="240"/>
    </w:pPr>
  </w:style>
  <w:style w:type="paragraph" w:styleId="Index5">
    <w:name w:val="index 5"/>
    <w:basedOn w:val="Normal"/>
    <w:next w:val="Normal"/>
    <w:autoRedefine/>
    <w:rsid w:val="00A339E1"/>
    <w:pPr>
      <w:ind w:left="1200" w:hanging="240"/>
    </w:pPr>
  </w:style>
  <w:style w:type="paragraph" w:styleId="Index6">
    <w:name w:val="index 6"/>
    <w:basedOn w:val="Normal"/>
    <w:next w:val="Normal"/>
    <w:autoRedefine/>
    <w:rsid w:val="00A339E1"/>
    <w:pPr>
      <w:ind w:left="1440" w:hanging="240"/>
    </w:pPr>
  </w:style>
  <w:style w:type="paragraph" w:styleId="Index7">
    <w:name w:val="index 7"/>
    <w:basedOn w:val="Normal"/>
    <w:next w:val="Normal"/>
    <w:autoRedefine/>
    <w:rsid w:val="00A339E1"/>
    <w:pPr>
      <w:ind w:left="1680" w:hanging="240"/>
    </w:pPr>
  </w:style>
  <w:style w:type="paragraph" w:styleId="Index8">
    <w:name w:val="index 8"/>
    <w:basedOn w:val="Normal"/>
    <w:next w:val="Normal"/>
    <w:autoRedefine/>
    <w:rsid w:val="00A339E1"/>
    <w:pPr>
      <w:ind w:left="1920" w:hanging="240"/>
    </w:pPr>
  </w:style>
  <w:style w:type="paragraph" w:styleId="Index9">
    <w:name w:val="index 9"/>
    <w:basedOn w:val="Normal"/>
    <w:next w:val="Normal"/>
    <w:autoRedefine/>
    <w:rsid w:val="00A339E1"/>
    <w:pPr>
      <w:ind w:left="2160" w:hanging="240"/>
    </w:pPr>
  </w:style>
  <w:style w:type="paragraph" w:styleId="NormalIndent">
    <w:name w:val="Normal Indent"/>
    <w:basedOn w:val="Normal"/>
    <w:rsid w:val="00A339E1"/>
    <w:pPr>
      <w:ind w:left="720"/>
    </w:pPr>
  </w:style>
  <w:style w:type="paragraph" w:styleId="FootnoteText">
    <w:name w:val="footnote text"/>
    <w:basedOn w:val="Normal"/>
    <w:link w:val="FootnoteTextChar"/>
    <w:rsid w:val="00A339E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39E1"/>
  </w:style>
  <w:style w:type="paragraph" w:styleId="CommentText">
    <w:name w:val="annotation text"/>
    <w:basedOn w:val="Normal"/>
    <w:link w:val="CommentTextChar"/>
    <w:rsid w:val="00A339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39E1"/>
  </w:style>
  <w:style w:type="paragraph" w:styleId="IndexHeading">
    <w:name w:val="index heading"/>
    <w:basedOn w:val="Normal"/>
    <w:next w:val="Index1"/>
    <w:rsid w:val="00A339E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39E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39E1"/>
    <w:pPr>
      <w:ind w:left="480" w:hanging="480"/>
    </w:pPr>
  </w:style>
  <w:style w:type="paragraph" w:styleId="EnvelopeAddress">
    <w:name w:val="envelope address"/>
    <w:basedOn w:val="Normal"/>
    <w:rsid w:val="00A339E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39E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39E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39E1"/>
    <w:rPr>
      <w:sz w:val="16"/>
      <w:szCs w:val="16"/>
    </w:rPr>
  </w:style>
  <w:style w:type="character" w:styleId="PageNumber">
    <w:name w:val="page number"/>
    <w:basedOn w:val="DefaultParagraphFont"/>
    <w:rsid w:val="00A339E1"/>
  </w:style>
  <w:style w:type="character" w:styleId="EndnoteReference">
    <w:name w:val="endnote reference"/>
    <w:basedOn w:val="DefaultParagraphFont"/>
    <w:rsid w:val="00A339E1"/>
    <w:rPr>
      <w:vertAlign w:val="superscript"/>
    </w:rPr>
  </w:style>
  <w:style w:type="paragraph" w:styleId="EndnoteText">
    <w:name w:val="endnote text"/>
    <w:basedOn w:val="Normal"/>
    <w:link w:val="EndnoteTextChar"/>
    <w:rsid w:val="00A339E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39E1"/>
  </w:style>
  <w:style w:type="paragraph" w:styleId="TableofAuthorities">
    <w:name w:val="table of authorities"/>
    <w:basedOn w:val="Normal"/>
    <w:next w:val="Normal"/>
    <w:rsid w:val="00A339E1"/>
    <w:pPr>
      <w:ind w:left="240" w:hanging="240"/>
    </w:pPr>
  </w:style>
  <w:style w:type="paragraph" w:styleId="MacroText">
    <w:name w:val="macro"/>
    <w:link w:val="MacroTextChar"/>
    <w:rsid w:val="00A33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39E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39E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39E1"/>
    <w:pPr>
      <w:ind w:left="283" w:hanging="283"/>
    </w:pPr>
  </w:style>
  <w:style w:type="paragraph" w:styleId="ListBullet">
    <w:name w:val="List Bullet"/>
    <w:basedOn w:val="Normal"/>
    <w:autoRedefine/>
    <w:rsid w:val="00A339E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39E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39E1"/>
    <w:pPr>
      <w:ind w:left="566" w:hanging="283"/>
    </w:pPr>
  </w:style>
  <w:style w:type="paragraph" w:styleId="List3">
    <w:name w:val="List 3"/>
    <w:basedOn w:val="Normal"/>
    <w:rsid w:val="00A339E1"/>
    <w:pPr>
      <w:ind w:left="849" w:hanging="283"/>
    </w:pPr>
  </w:style>
  <w:style w:type="paragraph" w:styleId="List4">
    <w:name w:val="List 4"/>
    <w:basedOn w:val="Normal"/>
    <w:rsid w:val="00A339E1"/>
    <w:pPr>
      <w:ind w:left="1132" w:hanging="283"/>
    </w:pPr>
  </w:style>
  <w:style w:type="paragraph" w:styleId="List5">
    <w:name w:val="List 5"/>
    <w:basedOn w:val="Normal"/>
    <w:rsid w:val="00A339E1"/>
    <w:pPr>
      <w:ind w:left="1415" w:hanging="283"/>
    </w:pPr>
  </w:style>
  <w:style w:type="paragraph" w:styleId="ListBullet2">
    <w:name w:val="List Bullet 2"/>
    <w:basedOn w:val="Normal"/>
    <w:autoRedefine/>
    <w:rsid w:val="00A339E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39E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39E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39E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39E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39E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39E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39E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39E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39E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39E1"/>
    <w:pPr>
      <w:ind w:left="4252"/>
    </w:pPr>
  </w:style>
  <w:style w:type="character" w:customStyle="1" w:styleId="ClosingChar">
    <w:name w:val="Closing Char"/>
    <w:basedOn w:val="DefaultParagraphFont"/>
    <w:link w:val="Closing"/>
    <w:rsid w:val="00A339E1"/>
    <w:rPr>
      <w:sz w:val="22"/>
    </w:rPr>
  </w:style>
  <w:style w:type="paragraph" w:styleId="Signature">
    <w:name w:val="Signature"/>
    <w:basedOn w:val="Normal"/>
    <w:link w:val="SignatureChar"/>
    <w:rsid w:val="00A339E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39E1"/>
    <w:rPr>
      <w:sz w:val="22"/>
    </w:rPr>
  </w:style>
  <w:style w:type="paragraph" w:styleId="BodyText">
    <w:name w:val="Body Text"/>
    <w:basedOn w:val="Normal"/>
    <w:link w:val="BodyTextChar"/>
    <w:rsid w:val="00A339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39E1"/>
    <w:rPr>
      <w:sz w:val="22"/>
    </w:rPr>
  </w:style>
  <w:style w:type="paragraph" w:styleId="BodyTextIndent">
    <w:name w:val="Body Text Indent"/>
    <w:basedOn w:val="Normal"/>
    <w:link w:val="BodyTextIndentChar"/>
    <w:rsid w:val="00A339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39E1"/>
    <w:rPr>
      <w:sz w:val="22"/>
    </w:rPr>
  </w:style>
  <w:style w:type="paragraph" w:styleId="ListContinue">
    <w:name w:val="List Continue"/>
    <w:basedOn w:val="Normal"/>
    <w:rsid w:val="00A339E1"/>
    <w:pPr>
      <w:spacing w:after="120"/>
      <w:ind w:left="283"/>
    </w:pPr>
  </w:style>
  <w:style w:type="paragraph" w:styleId="ListContinue2">
    <w:name w:val="List Continue 2"/>
    <w:basedOn w:val="Normal"/>
    <w:rsid w:val="00A339E1"/>
    <w:pPr>
      <w:spacing w:after="120"/>
      <w:ind w:left="566"/>
    </w:pPr>
  </w:style>
  <w:style w:type="paragraph" w:styleId="ListContinue3">
    <w:name w:val="List Continue 3"/>
    <w:basedOn w:val="Normal"/>
    <w:rsid w:val="00A339E1"/>
    <w:pPr>
      <w:spacing w:after="120"/>
      <w:ind w:left="849"/>
    </w:pPr>
  </w:style>
  <w:style w:type="paragraph" w:styleId="ListContinue4">
    <w:name w:val="List Continue 4"/>
    <w:basedOn w:val="Normal"/>
    <w:rsid w:val="00A339E1"/>
    <w:pPr>
      <w:spacing w:after="120"/>
      <w:ind w:left="1132"/>
    </w:pPr>
  </w:style>
  <w:style w:type="paragraph" w:styleId="ListContinue5">
    <w:name w:val="List Continue 5"/>
    <w:basedOn w:val="Normal"/>
    <w:rsid w:val="00A339E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39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39E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39E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39E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39E1"/>
  </w:style>
  <w:style w:type="character" w:customStyle="1" w:styleId="SalutationChar">
    <w:name w:val="Salutation Char"/>
    <w:basedOn w:val="DefaultParagraphFont"/>
    <w:link w:val="Salutation"/>
    <w:rsid w:val="00A339E1"/>
    <w:rPr>
      <w:sz w:val="22"/>
    </w:rPr>
  </w:style>
  <w:style w:type="paragraph" w:styleId="Date">
    <w:name w:val="Date"/>
    <w:basedOn w:val="Normal"/>
    <w:next w:val="Normal"/>
    <w:link w:val="DateChar"/>
    <w:rsid w:val="00A339E1"/>
  </w:style>
  <w:style w:type="character" w:customStyle="1" w:styleId="DateChar">
    <w:name w:val="Date Char"/>
    <w:basedOn w:val="DefaultParagraphFont"/>
    <w:link w:val="Date"/>
    <w:rsid w:val="00A339E1"/>
    <w:rPr>
      <w:sz w:val="22"/>
    </w:rPr>
  </w:style>
  <w:style w:type="paragraph" w:styleId="BodyTextFirstIndent">
    <w:name w:val="Body Text First Indent"/>
    <w:basedOn w:val="BodyText"/>
    <w:link w:val="BodyTextFirstIndentChar"/>
    <w:rsid w:val="00A339E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39E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39E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39E1"/>
    <w:rPr>
      <w:sz w:val="22"/>
    </w:rPr>
  </w:style>
  <w:style w:type="paragraph" w:styleId="BodyText2">
    <w:name w:val="Body Text 2"/>
    <w:basedOn w:val="Normal"/>
    <w:link w:val="BodyText2Char"/>
    <w:rsid w:val="00A339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39E1"/>
    <w:rPr>
      <w:sz w:val="22"/>
    </w:rPr>
  </w:style>
  <w:style w:type="paragraph" w:styleId="BodyText3">
    <w:name w:val="Body Text 3"/>
    <w:basedOn w:val="Normal"/>
    <w:link w:val="BodyText3Char"/>
    <w:rsid w:val="00A339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39E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39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39E1"/>
    <w:rPr>
      <w:sz w:val="22"/>
    </w:rPr>
  </w:style>
  <w:style w:type="paragraph" w:styleId="BodyTextIndent3">
    <w:name w:val="Body Text Indent 3"/>
    <w:basedOn w:val="Normal"/>
    <w:link w:val="BodyTextIndent3Char"/>
    <w:rsid w:val="00A339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39E1"/>
    <w:rPr>
      <w:sz w:val="16"/>
      <w:szCs w:val="16"/>
    </w:rPr>
  </w:style>
  <w:style w:type="paragraph" w:styleId="BlockText">
    <w:name w:val="Block Text"/>
    <w:basedOn w:val="Normal"/>
    <w:rsid w:val="00A339E1"/>
    <w:pPr>
      <w:spacing w:after="120"/>
      <w:ind w:left="1440" w:right="1440"/>
    </w:pPr>
  </w:style>
  <w:style w:type="character" w:styleId="Hyperlink">
    <w:name w:val="Hyperlink"/>
    <w:basedOn w:val="DefaultParagraphFont"/>
    <w:rsid w:val="00A339E1"/>
    <w:rPr>
      <w:color w:val="0000FF"/>
      <w:u w:val="single"/>
    </w:rPr>
  </w:style>
  <w:style w:type="character" w:styleId="FollowedHyperlink">
    <w:name w:val="FollowedHyperlink"/>
    <w:basedOn w:val="DefaultParagraphFont"/>
    <w:rsid w:val="00A339E1"/>
    <w:rPr>
      <w:color w:val="800080"/>
      <w:u w:val="single"/>
    </w:rPr>
  </w:style>
  <w:style w:type="character" w:styleId="Strong">
    <w:name w:val="Strong"/>
    <w:basedOn w:val="DefaultParagraphFont"/>
    <w:qFormat/>
    <w:rsid w:val="00A339E1"/>
    <w:rPr>
      <w:b/>
      <w:bCs/>
    </w:rPr>
  </w:style>
  <w:style w:type="character" w:styleId="Emphasis">
    <w:name w:val="Emphasis"/>
    <w:basedOn w:val="DefaultParagraphFont"/>
    <w:qFormat/>
    <w:rsid w:val="00A339E1"/>
    <w:rPr>
      <w:i/>
      <w:iCs/>
    </w:rPr>
  </w:style>
  <w:style w:type="paragraph" w:styleId="DocumentMap">
    <w:name w:val="Document Map"/>
    <w:basedOn w:val="Normal"/>
    <w:link w:val="DocumentMapChar"/>
    <w:rsid w:val="00A339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39E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39E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39E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39E1"/>
  </w:style>
  <w:style w:type="character" w:customStyle="1" w:styleId="E-mailSignatureChar">
    <w:name w:val="E-mail Signature Char"/>
    <w:basedOn w:val="DefaultParagraphFont"/>
    <w:link w:val="E-mailSignature"/>
    <w:rsid w:val="00A339E1"/>
    <w:rPr>
      <w:sz w:val="22"/>
    </w:rPr>
  </w:style>
  <w:style w:type="paragraph" w:styleId="NormalWeb">
    <w:name w:val="Normal (Web)"/>
    <w:basedOn w:val="Normal"/>
    <w:rsid w:val="00A339E1"/>
  </w:style>
  <w:style w:type="character" w:styleId="HTMLAcronym">
    <w:name w:val="HTML Acronym"/>
    <w:basedOn w:val="DefaultParagraphFont"/>
    <w:rsid w:val="00A339E1"/>
  </w:style>
  <w:style w:type="paragraph" w:styleId="HTMLAddress">
    <w:name w:val="HTML Address"/>
    <w:basedOn w:val="Normal"/>
    <w:link w:val="HTMLAddressChar"/>
    <w:rsid w:val="00A339E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39E1"/>
    <w:rPr>
      <w:i/>
      <w:iCs/>
      <w:sz w:val="22"/>
    </w:rPr>
  </w:style>
  <w:style w:type="character" w:styleId="HTMLCite">
    <w:name w:val="HTML Cite"/>
    <w:basedOn w:val="DefaultParagraphFont"/>
    <w:rsid w:val="00A339E1"/>
    <w:rPr>
      <w:i/>
      <w:iCs/>
    </w:rPr>
  </w:style>
  <w:style w:type="character" w:styleId="HTMLCode">
    <w:name w:val="HTML Code"/>
    <w:basedOn w:val="DefaultParagraphFont"/>
    <w:rsid w:val="00A339E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39E1"/>
    <w:rPr>
      <w:i/>
      <w:iCs/>
    </w:rPr>
  </w:style>
  <w:style w:type="character" w:styleId="HTMLKeyboard">
    <w:name w:val="HTML Keyboard"/>
    <w:basedOn w:val="DefaultParagraphFont"/>
    <w:rsid w:val="00A339E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39E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39E1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39E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39E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39E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3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39E1"/>
    <w:rPr>
      <w:b/>
      <w:bCs/>
    </w:rPr>
  </w:style>
  <w:style w:type="numbering" w:styleId="1ai">
    <w:name w:val="Outline List 1"/>
    <w:basedOn w:val="NoList"/>
    <w:rsid w:val="00A339E1"/>
    <w:pPr>
      <w:numPr>
        <w:numId w:val="14"/>
      </w:numPr>
    </w:pPr>
  </w:style>
  <w:style w:type="numbering" w:styleId="111111">
    <w:name w:val="Outline List 2"/>
    <w:basedOn w:val="NoList"/>
    <w:rsid w:val="00A339E1"/>
    <w:pPr>
      <w:numPr>
        <w:numId w:val="15"/>
      </w:numPr>
    </w:pPr>
  </w:style>
  <w:style w:type="numbering" w:styleId="ArticleSection">
    <w:name w:val="Outline List 3"/>
    <w:basedOn w:val="NoList"/>
    <w:rsid w:val="00A339E1"/>
    <w:pPr>
      <w:numPr>
        <w:numId w:val="17"/>
      </w:numPr>
    </w:pPr>
  </w:style>
  <w:style w:type="table" w:styleId="TableSimple1">
    <w:name w:val="Table Simple 1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39E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39E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39E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39E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39E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39E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39E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39E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39E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39E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39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39E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39E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39E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39E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39E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39E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39E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39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39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39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39E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39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39E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39E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39E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39E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39E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39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39E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39E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39E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39E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39E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39E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39E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39E1"/>
  </w:style>
  <w:style w:type="character" w:styleId="BookTitle">
    <w:name w:val="Book Title"/>
    <w:basedOn w:val="DefaultParagraphFont"/>
    <w:uiPriority w:val="33"/>
    <w:qFormat/>
    <w:rsid w:val="00A339E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39E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39E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39E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39E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3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39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39E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39E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39E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39E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39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39E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39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39E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39E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39E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39E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39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39E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39E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339E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9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9E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339E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39E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39E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39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39E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39E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39E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39E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39E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39E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339E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3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39E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39E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39E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39E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39E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39E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39E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39E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39E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39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39E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39E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39E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39E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39E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39E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39E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39E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39E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39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39E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39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39E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39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39E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339E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39E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39E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339E1"/>
    <w:rPr>
      <w:color w:val="808080"/>
    </w:rPr>
  </w:style>
  <w:style w:type="table" w:styleId="PlainTable1">
    <w:name w:val="Plain Table 1"/>
    <w:basedOn w:val="TableNormal"/>
    <w:uiPriority w:val="41"/>
    <w:rsid w:val="00A339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39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39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39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39E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339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9E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339E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39E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39E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39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39E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911</Words>
  <Characters>5195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Circuit and Family Court of Australia (Division 2) (Family Law) Amendment (2025 Measures No. 1) Rules 2025</vt:lpstr>
    </vt:vector>
  </TitlesOfParts>
  <Manager/>
  <Company/>
  <LinksUpToDate>false</LinksUpToDate>
  <CharactersWithSpaces>6094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2025-06-03T01:46:00Z</dcterms:created>
  <dcterms:modified xsi:type="dcterms:W3CDTF">2025-06-03T01:47:00Z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and Family Court of Australia (Division 2) (Family Law) Amendment (2025 Measures No. 1) Rules 2025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OPC67385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