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2D11F" w14:textId="2E1C0923" w:rsidR="00FA6784" w:rsidRPr="00C85162" w:rsidRDefault="00FA6784" w:rsidP="00FA6784">
      <w:pPr>
        <w:pStyle w:val="H3"/>
        <w:jc w:val="center"/>
        <w:rPr>
          <w:sz w:val="24"/>
          <w:szCs w:val="24"/>
        </w:rPr>
      </w:pPr>
      <w:r w:rsidRPr="36EAAFCC">
        <w:rPr>
          <w:sz w:val="24"/>
          <w:szCs w:val="24"/>
        </w:rPr>
        <w:t>EXPLANATORY STATEMENT</w:t>
      </w:r>
    </w:p>
    <w:p w14:paraId="2412D124" w14:textId="77777777" w:rsidR="00A1739A" w:rsidRPr="00C85162" w:rsidRDefault="00A1739A" w:rsidP="36EAAFCC">
      <w:pPr>
        <w:rPr>
          <w:highlight w:val="yellow"/>
        </w:rPr>
      </w:pPr>
    </w:p>
    <w:p w14:paraId="76C0AB94" w14:textId="77777777" w:rsidR="00C23B22" w:rsidRPr="00C85162" w:rsidRDefault="00C23B22" w:rsidP="36EAAFCC">
      <w:pPr>
        <w:jc w:val="center"/>
        <w:rPr>
          <w:i/>
          <w:iCs/>
        </w:rPr>
      </w:pPr>
      <w:r w:rsidRPr="36EAAFCC">
        <w:rPr>
          <w:i/>
          <w:iCs/>
        </w:rPr>
        <w:t>Health Insurance Act 1973</w:t>
      </w:r>
    </w:p>
    <w:p w14:paraId="58834FAA" w14:textId="77777777" w:rsidR="00C23B22" w:rsidRPr="00C85162" w:rsidRDefault="00C23B22" w:rsidP="36EAAFCC">
      <w:pPr>
        <w:rPr>
          <w:highlight w:val="yellow"/>
        </w:rPr>
      </w:pPr>
    </w:p>
    <w:p w14:paraId="4094132F" w14:textId="50316B50" w:rsidR="00C23B22" w:rsidRPr="007D530E" w:rsidRDefault="001F468A" w:rsidP="00C23B22">
      <w:pPr>
        <w:ind w:right="84"/>
        <w:jc w:val="center"/>
        <w:rPr>
          <w:szCs w:val="24"/>
          <w:highlight w:val="yellow"/>
        </w:rPr>
      </w:pPr>
      <w:r w:rsidRPr="001F468A">
        <w:rPr>
          <w:i/>
          <w:iCs/>
        </w:rPr>
        <w:t>Health Insurance (Section 3C General Medical Services – Telehealth Attendances) Amendment (Chronic Condition Management) Determination 202</w:t>
      </w:r>
      <w:r w:rsidR="00135865">
        <w:rPr>
          <w:i/>
          <w:iCs/>
        </w:rPr>
        <w:t>5</w:t>
      </w:r>
    </w:p>
    <w:p w14:paraId="0BB0D788" w14:textId="77777777" w:rsidR="00C23B22" w:rsidRPr="007D530E"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p>
    <w:p w14:paraId="1A492DA3" w14:textId="4E23A10E" w:rsidR="00C23B22" w:rsidRPr="007D530E" w:rsidRDefault="00C23B22" w:rsidP="36EAAFCC">
      <w:pPr>
        <w:tabs>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r w:rsidRPr="007D530E">
        <w:rPr>
          <w:shd w:val="clear" w:color="auto" w:fill="FFFFFF"/>
        </w:rPr>
        <w:t xml:space="preserve">Subsection 3C(1) of the </w:t>
      </w:r>
      <w:r w:rsidRPr="007D530E">
        <w:rPr>
          <w:i/>
          <w:iCs/>
          <w:shd w:val="clear" w:color="auto" w:fill="FFFFFF"/>
        </w:rPr>
        <w:t>Health Insurance Act 1973</w:t>
      </w:r>
      <w:r w:rsidRPr="007D530E">
        <w:rPr>
          <w:shd w:val="clear" w:color="auto" w:fill="FFFFFF"/>
        </w:rPr>
        <w:t xml:space="preserve"> (the Act) provides that the Minister may, by legislative instrument, determine that a health service not specified in an item in the </w:t>
      </w:r>
      <w:r w:rsidR="00C1465C" w:rsidRPr="007D530E">
        <w:rPr>
          <w:shd w:val="clear" w:color="auto" w:fill="FFFFFF"/>
        </w:rPr>
        <w:t>general medical</w:t>
      </w:r>
      <w:r w:rsidRPr="007D530E">
        <w:rPr>
          <w:shd w:val="clear" w:color="auto" w:fill="FFFFFF"/>
        </w:rPr>
        <w:t xml:space="preserve"> services table (the Table) shall, in specified circumstances and for specified statutory provisions, be treated as if it were specified in the Table.   </w:t>
      </w:r>
    </w:p>
    <w:p w14:paraId="046886A8" w14:textId="77777777" w:rsidR="00C23B22" w:rsidRPr="007D530E"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p>
    <w:p w14:paraId="3902969A" w14:textId="16051CFC" w:rsidR="00C23B22" w:rsidRPr="007D530E"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7D530E">
        <w:t>The Table is set out in the regulations made under subsection 4</w:t>
      </w:r>
      <w:r w:rsidR="007D530E" w:rsidRPr="007D530E">
        <w:t>(1)</w:t>
      </w:r>
      <w:r w:rsidRPr="007D530E">
        <w:t xml:space="preserve"> of the Act. The most recent version of the regulations is the </w:t>
      </w:r>
      <w:bookmarkStart w:id="0" w:name="_Toc170831324"/>
      <w:r w:rsidR="007D530E" w:rsidRPr="007D530E">
        <w:rPr>
          <w:i/>
          <w:iCs/>
        </w:rPr>
        <w:t>Health Insurance (General Medical Services Table) Regulations 2021</w:t>
      </w:r>
      <w:bookmarkEnd w:id="0"/>
      <w:r w:rsidR="00EE2963">
        <w:t xml:space="preserve"> (GMST)</w:t>
      </w:r>
      <w:r w:rsidRPr="007D530E">
        <w:t xml:space="preserve">. </w:t>
      </w:r>
    </w:p>
    <w:p w14:paraId="335854EF" w14:textId="77777777" w:rsidR="00C23B22" w:rsidRPr="007D530E"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5EBF1722" w14:textId="77777777" w:rsidR="00C23B22" w:rsidRPr="0092616B"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7D530E">
        <w:t xml:space="preserve">This instrument relies on subsection 33(3) of the </w:t>
      </w:r>
      <w:r w:rsidRPr="00B42FFF">
        <w:rPr>
          <w:i/>
        </w:rPr>
        <w:t>Acts Interpretation Act 1901</w:t>
      </w:r>
      <w:r w:rsidRPr="00BB09A8">
        <w:t xml:space="preserve"> (AIA).  </w:t>
      </w:r>
      <w:r>
        <w:t xml:space="preserve">Subsection 33(3) of the </w:t>
      </w:r>
      <w:r w:rsidRPr="00156151">
        <w:t>AIA</w:t>
      </w:r>
      <w:r>
        <w:rPr>
          <w:i/>
        </w:rPr>
        <w:t xml:space="preserve"> </w:t>
      </w:r>
      <w:r w:rsidRPr="0092616B">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w:t>
      </w:r>
      <w:r>
        <w:t>t.</w:t>
      </w:r>
    </w:p>
    <w:p w14:paraId="2412D129" w14:textId="2D4AC742" w:rsidR="008C5F1C" w:rsidRPr="00EB601D" w:rsidRDefault="008C5F1C" w:rsidP="00D33180">
      <w:pPr>
        <w:autoSpaceDE w:val="0"/>
        <w:autoSpaceDN w:val="0"/>
        <w:adjustRightInd w:val="0"/>
        <w:ind w:right="-483"/>
        <w:rPr>
          <w:szCs w:val="24"/>
          <w:highlight w:val="yellow"/>
        </w:rPr>
      </w:pPr>
    </w:p>
    <w:p w14:paraId="2412D12A" w14:textId="77777777" w:rsidR="00BB00BA" w:rsidRPr="00CD4A21" w:rsidRDefault="00A1739A" w:rsidP="00BB00BA">
      <w:pPr>
        <w:rPr>
          <w:b/>
          <w:szCs w:val="24"/>
          <w:lang w:val="en-US" w:eastAsia="en-US"/>
        </w:rPr>
      </w:pPr>
      <w:r w:rsidRPr="00CD4A21">
        <w:rPr>
          <w:b/>
          <w:szCs w:val="24"/>
          <w:lang w:val="en-US" w:eastAsia="en-US"/>
        </w:rPr>
        <w:t>Purpose</w:t>
      </w:r>
    </w:p>
    <w:p w14:paraId="00C4A147" w14:textId="67221CA5" w:rsidR="007708B3" w:rsidRDefault="00332B0E" w:rsidP="0039170C">
      <w:pPr>
        <w:ind w:right="-483"/>
      </w:pPr>
      <w:r w:rsidRPr="00BC03C3">
        <w:rPr>
          <w:szCs w:val="24"/>
        </w:rPr>
        <w:t xml:space="preserve">The purpose of the </w:t>
      </w:r>
      <w:r w:rsidR="001F468A" w:rsidRPr="00FD15AD">
        <w:rPr>
          <w:i/>
          <w:iCs/>
          <w:szCs w:val="24"/>
        </w:rPr>
        <w:t>Health Insurance (Section 3C General Medical Services – Telehealth Attendances) Amendment (Chronic Condition Management) Determination 202</w:t>
      </w:r>
      <w:r w:rsidR="00135865">
        <w:rPr>
          <w:i/>
          <w:iCs/>
          <w:szCs w:val="24"/>
        </w:rPr>
        <w:t>5</w:t>
      </w:r>
      <w:r w:rsidRPr="00BC03C3">
        <w:t xml:space="preserve"> (the Amendment Determination) is to amend the </w:t>
      </w:r>
      <w:bookmarkStart w:id="1" w:name="_Toc172725781"/>
      <w:bookmarkStart w:id="2" w:name="_Toc176171557"/>
      <w:r w:rsidR="0092106B" w:rsidRPr="00FD15AD">
        <w:rPr>
          <w:i/>
          <w:iCs/>
        </w:rPr>
        <w:t>Health Insurance (Section 3C General Medical Services – Telehealth and Telephone Attendances) Determination 2021</w:t>
      </w:r>
      <w:bookmarkEnd w:id="1"/>
      <w:bookmarkEnd w:id="2"/>
      <w:r w:rsidR="002961A1" w:rsidRPr="00BC03C3">
        <w:t xml:space="preserve"> </w:t>
      </w:r>
      <w:r w:rsidR="00A71F6E">
        <w:t xml:space="preserve">(the Telehealth Determination) </w:t>
      </w:r>
      <w:r w:rsidR="0038642B" w:rsidRPr="00BC03C3">
        <w:t xml:space="preserve">from </w:t>
      </w:r>
      <w:r w:rsidR="00135865">
        <w:t>1 July 2025</w:t>
      </w:r>
      <w:r w:rsidR="0038642B" w:rsidRPr="00BC03C3">
        <w:t xml:space="preserve"> </w:t>
      </w:r>
      <w:r w:rsidR="002961A1" w:rsidRPr="00BC03C3">
        <w:t>to:</w:t>
      </w:r>
    </w:p>
    <w:p w14:paraId="2164B0E4" w14:textId="32EC2831" w:rsidR="00DF3A22" w:rsidRDefault="00DF3A22" w:rsidP="00011A6A">
      <w:pPr>
        <w:pStyle w:val="ListParagraph"/>
        <w:numPr>
          <w:ilvl w:val="0"/>
          <w:numId w:val="1"/>
        </w:numPr>
        <w:ind w:right="-483"/>
      </w:pPr>
      <w:r>
        <w:t xml:space="preserve">implement changes to telehealth items for chronic condition management services as part of broader amendments to chronic condition management arrangements, which will be predominantly implemented through amendments to the </w:t>
      </w:r>
      <w:r w:rsidR="003331C8">
        <w:t>Table</w:t>
      </w:r>
      <w:r>
        <w:t>; and</w:t>
      </w:r>
      <w:r w:rsidR="008330B0">
        <w:t xml:space="preserve"> </w:t>
      </w:r>
    </w:p>
    <w:p w14:paraId="06A28B50" w14:textId="4855F0DC" w:rsidR="00DF3A22" w:rsidRPr="00BC03C3" w:rsidRDefault="00DF3A22" w:rsidP="00011A6A">
      <w:pPr>
        <w:pStyle w:val="ListParagraph"/>
        <w:numPr>
          <w:ilvl w:val="0"/>
          <w:numId w:val="1"/>
        </w:numPr>
        <w:ind w:right="-483"/>
      </w:pPr>
      <w:r>
        <w:t xml:space="preserve">revise the referral requirements for specified </w:t>
      </w:r>
      <w:r w:rsidR="008330B0">
        <w:t xml:space="preserve">allied health </w:t>
      </w:r>
      <w:r>
        <w:t>telehealth services</w:t>
      </w:r>
      <w:r w:rsidR="007A19BD">
        <w:t xml:space="preserve"> consistent with the arrangements for face to face services being implement as part of the amended chronic condition management framework</w:t>
      </w:r>
      <w:r>
        <w:t xml:space="preserve">. </w:t>
      </w:r>
    </w:p>
    <w:p w14:paraId="61504AC3" w14:textId="16FABDDD" w:rsidR="007708B3" w:rsidRDefault="007708B3" w:rsidP="0039170C">
      <w:pPr>
        <w:ind w:right="-483"/>
        <w:rPr>
          <w:szCs w:val="24"/>
        </w:rPr>
      </w:pPr>
    </w:p>
    <w:p w14:paraId="07B537B6" w14:textId="75C30AD8" w:rsidR="00DF3A22" w:rsidRPr="00DF3A22" w:rsidRDefault="00DF3A22" w:rsidP="0039170C">
      <w:pPr>
        <w:ind w:right="-483"/>
        <w:rPr>
          <w:szCs w:val="24"/>
          <w:u w:val="single"/>
        </w:rPr>
      </w:pPr>
      <w:r w:rsidRPr="00DF3A22">
        <w:rPr>
          <w:szCs w:val="24"/>
          <w:u w:val="single"/>
        </w:rPr>
        <w:t>Amendments to chronic condition management arrangements</w:t>
      </w:r>
    </w:p>
    <w:p w14:paraId="67796341" w14:textId="6597EB3E" w:rsidR="00DF3A22" w:rsidRDefault="00776E29" w:rsidP="0039170C">
      <w:pPr>
        <w:ind w:right="-483"/>
      </w:pPr>
      <w:r>
        <w:rPr>
          <w:szCs w:val="24"/>
        </w:rPr>
        <w:t>If approved and o</w:t>
      </w:r>
      <w:r w:rsidR="00DF3A22">
        <w:rPr>
          <w:szCs w:val="24"/>
        </w:rPr>
        <w:t xml:space="preserve">n </w:t>
      </w:r>
      <w:r w:rsidR="00135865">
        <w:rPr>
          <w:szCs w:val="24"/>
        </w:rPr>
        <w:t>1 July 2025</w:t>
      </w:r>
      <w:r w:rsidR="00DF3A22">
        <w:rPr>
          <w:szCs w:val="24"/>
        </w:rPr>
        <w:t xml:space="preserve">, the </w:t>
      </w:r>
      <w:r w:rsidR="00DF3A22">
        <w:rPr>
          <w:i/>
          <w:iCs/>
          <w:szCs w:val="24"/>
        </w:rPr>
        <w:t>Health Insurance Legislation Amendment (202</w:t>
      </w:r>
      <w:r w:rsidR="00426452">
        <w:rPr>
          <w:i/>
          <w:iCs/>
          <w:szCs w:val="24"/>
        </w:rPr>
        <w:t>5</w:t>
      </w:r>
      <w:r w:rsidR="00DF3A22">
        <w:rPr>
          <w:i/>
          <w:iCs/>
          <w:szCs w:val="24"/>
        </w:rPr>
        <w:t xml:space="preserve"> Measure No. </w:t>
      </w:r>
      <w:r w:rsidR="00426452">
        <w:rPr>
          <w:i/>
          <w:iCs/>
          <w:szCs w:val="24"/>
        </w:rPr>
        <w:t>1</w:t>
      </w:r>
      <w:r w:rsidR="00DF3A22">
        <w:rPr>
          <w:i/>
          <w:iCs/>
          <w:szCs w:val="24"/>
        </w:rPr>
        <w:t>) Regulations 202</w:t>
      </w:r>
      <w:r w:rsidR="00426452">
        <w:rPr>
          <w:i/>
          <w:iCs/>
          <w:szCs w:val="24"/>
        </w:rPr>
        <w:t>5</w:t>
      </w:r>
      <w:r w:rsidR="00DF3A22">
        <w:rPr>
          <w:szCs w:val="24"/>
        </w:rPr>
        <w:t xml:space="preserve"> (the Amendment Regulations) </w:t>
      </w:r>
      <w:r w:rsidR="002250C9">
        <w:rPr>
          <w:szCs w:val="24"/>
        </w:rPr>
        <w:t xml:space="preserve">will </w:t>
      </w:r>
      <w:r w:rsidR="00DF3A22">
        <w:rPr>
          <w:szCs w:val="24"/>
        </w:rPr>
        <w:t xml:space="preserve">update the arrangements for chronic condition management planning by general practitioners and prescribed medical practitioners under the Medicare Benefits Schedule (MBS) to </w:t>
      </w:r>
      <w:r w:rsidR="00093AB9">
        <w:rPr>
          <w:szCs w:val="24"/>
        </w:rPr>
        <w:t>modernise</w:t>
      </w:r>
      <w:r w:rsidR="00DF3A22">
        <w:rPr>
          <w:szCs w:val="24"/>
        </w:rPr>
        <w:t xml:space="preserve">, streamline and simplify the arrangements for chronic condition management. </w:t>
      </w:r>
      <w:r w:rsidR="00A71F6E">
        <w:rPr>
          <w:szCs w:val="24"/>
        </w:rPr>
        <w:t xml:space="preserve">These changes will also </w:t>
      </w:r>
      <w:r w:rsidR="002250C9">
        <w:rPr>
          <w:szCs w:val="24"/>
        </w:rPr>
        <w:t>include</w:t>
      </w:r>
      <w:r w:rsidR="007A19BD">
        <w:rPr>
          <w:szCs w:val="24"/>
        </w:rPr>
        <w:t xml:space="preserve"> consequential</w:t>
      </w:r>
      <w:r w:rsidR="002250C9">
        <w:rPr>
          <w:szCs w:val="24"/>
        </w:rPr>
        <w:t xml:space="preserve"> amendments to</w:t>
      </w:r>
      <w:r w:rsidR="00A71F6E">
        <w:rPr>
          <w:szCs w:val="24"/>
        </w:rPr>
        <w:t xml:space="preserve"> items in Groups M3</w:t>
      </w:r>
      <w:r w:rsidR="002250C9">
        <w:rPr>
          <w:szCs w:val="24"/>
        </w:rPr>
        <w:t>, M9</w:t>
      </w:r>
      <w:r w:rsidR="00A71F6E">
        <w:rPr>
          <w:szCs w:val="24"/>
        </w:rPr>
        <w:t xml:space="preserve"> and M11 of the </w:t>
      </w:r>
      <w:r w:rsidR="00A71F6E" w:rsidRPr="00BC03C3">
        <w:rPr>
          <w:i/>
          <w:iCs/>
        </w:rPr>
        <w:t>Health Insurance (Section 3C General Medical Services – Allied Health Services) Determination 2024</w:t>
      </w:r>
      <w:r w:rsidR="00A71F6E">
        <w:rPr>
          <w:i/>
          <w:iCs/>
        </w:rPr>
        <w:t xml:space="preserve"> </w:t>
      </w:r>
      <w:r w:rsidR="00A71F6E">
        <w:t xml:space="preserve">(the Allied Health Determination) to ensure patients have appropriate access to allied health services </w:t>
      </w:r>
      <w:r w:rsidR="00286194">
        <w:t>for</w:t>
      </w:r>
      <w:r w:rsidR="00A71F6E">
        <w:t xml:space="preserve"> the treatment and management of chronic conditions. </w:t>
      </w:r>
    </w:p>
    <w:p w14:paraId="79540A54" w14:textId="77777777" w:rsidR="00A71F6E" w:rsidRDefault="00A71F6E" w:rsidP="0039170C">
      <w:pPr>
        <w:ind w:right="-483"/>
      </w:pPr>
    </w:p>
    <w:p w14:paraId="05D90837" w14:textId="1CB1E5E4" w:rsidR="00A71F6E" w:rsidRDefault="00900207" w:rsidP="0039170C">
      <w:pPr>
        <w:ind w:right="-483"/>
      </w:pPr>
      <w:r>
        <w:lastRenderedPageBreak/>
        <w:t>As part of the broader amendments to chronic condition management arrangements, the</w:t>
      </w:r>
      <w:r w:rsidR="00597249">
        <w:t xml:space="preserve"> </w:t>
      </w:r>
      <w:r w:rsidR="00490BE8">
        <w:t xml:space="preserve">Amendment Determination will </w:t>
      </w:r>
      <w:r w:rsidR="00280BB6">
        <w:t xml:space="preserve">implement changes to telehealth services in line with </w:t>
      </w:r>
      <w:r w:rsidR="00E86570">
        <w:t xml:space="preserve">the </w:t>
      </w:r>
      <w:r w:rsidR="00280BB6">
        <w:t xml:space="preserve">changes to face-to-face equivalent </w:t>
      </w:r>
      <w:r w:rsidR="00924075">
        <w:t>services</w:t>
      </w:r>
      <w:r w:rsidR="00280BB6">
        <w:t xml:space="preserve"> in the </w:t>
      </w:r>
      <w:r w:rsidR="00776E29">
        <w:t xml:space="preserve">Table </w:t>
      </w:r>
      <w:r w:rsidR="00280BB6">
        <w:t xml:space="preserve">and the Allied Health Determination. </w:t>
      </w:r>
      <w:r w:rsidR="008E6086">
        <w:t xml:space="preserve">The changes to the Telehealth Determination </w:t>
      </w:r>
      <w:r w:rsidR="00286194">
        <w:t>include:</w:t>
      </w:r>
    </w:p>
    <w:p w14:paraId="69647DB5" w14:textId="691D239C" w:rsidR="00924075" w:rsidRDefault="00AF7E56" w:rsidP="00011A6A">
      <w:pPr>
        <w:pStyle w:val="ListParagraph"/>
        <w:numPr>
          <w:ilvl w:val="0"/>
          <w:numId w:val="2"/>
        </w:numPr>
        <w:ind w:right="-483"/>
        <w:rPr>
          <w:szCs w:val="24"/>
        </w:rPr>
      </w:pPr>
      <w:r>
        <w:rPr>
          <w:szCs w:val="24"/>
        </w:rPr>
        <w:t xml:space="preserve">introducing </w:t>
      </w:r>
      <w:r w:rsidR="00924075">
        <w:rPr>
          <w:szCs w:val="24"/>
        </w:rPr>
        <w:t>new</w:t>
      </w:r>
      <w:r w:rsidR="006816BD">
        <w:rPr>
          <w:szCs w:val="24"/>
        </w:rPr>
        <w:t xml:space="preserve"> telehealth attendance</w:t>
      </w:r>
      <w:r w:rsidR="00924075">
        <w:rPr>
          <w:szCs w:val="24"/>
        </w:rPr>
        <w:t xml:space="preserve"> items </w:t>
      </w:r>
      <w:r w:rsidR="00286194">
        <w:rPr>
          <w:szCs w:val="24"/>
        </w:rPr>
        <w:t xml:space="preserve">for </w:t>
      </w:r>
      <w:r w:rsidR="009F6BAC">
        <w:rPr>
          <w:szCs w:val="24"/>
        </w:rPr>
        <w:t>preparation and review of GP chronic condition management plan</w:t>
      </w:r>
      <w:r w:rsidR="006816BD">
        <w:rPr>
          <w:szCs w:val="24"/>
        </w:rPr>
        <w:t>s</w:t>
      </w:r>
      <w:r w:rsidR="009F6BAC">
        <w:rPr>
          <w:szCs w:val="24"/>
        </w:rPr>
        <w:t xml:space="preserve"> </w:t>
      </w:r>
      <w:r w:rsidR="00286194">
        <w:rPr>
          <w:szCs w:val="24"/>
        </w:rPr>
        <w:t xml:space="preserve">by general practitioners (GPs) and </w:t>
      </w:r>
      <w:r w:rsidR="009F6BAC">
        <w:rPr>
          <w:szCs w:val="24"/>
        </w:rPr>
        <w:t>prescribed</w:t>
      </w:r>
      <w:r w:rsidR="00286194">
        <w:rPr>
          <w:szCs w:val="24"/>
        </w:rPr>
        <w:t xml:space="preserve"> medical practitioners (PMPs)</w:t>
      </w:r>
      <w:r w:rsidR="009F6BAC">
        <w:rPr>
          <w:szCs w:val="24"/>
        </w:rPr>
        <w:t xml:space="preserve">; </w:t>
      </w:r>
    </w:p>
    <w:p w14:paraId="1A45A761" w14:textId="6FCD287A" w:rsidR="004E06FB" w:rsidRDefault="000969C2" w:rsidP="00011A6A">
      <w:pPr>
        <w:pStyle w:val="ListParagraph"/>
        <w:numPr>
          <w:ilvl w:val="0"/>
          <w:numId w:val="2"/>
        </w:numPr>
        <w:ind w:right="-483"/>
        <w:rPr>
          <w:szCs w:val="24"/>
        </w:rPr>
      </w:pPr>
      <w:r>
        <w:rPr>
          <w:szCs w:val="24"/>
        </w:rPr>
        <w:t>introduc</w:t>
      </w:r>
      <w:r w:rsidR="00776E29">
        <w:rPr>
          <w:szCs w:val="24"/>
        </w:rPr>
        <w:t>ing</w:t>
      </w:r>
      <w:r>
        <w:rPr>
          <w:szCs w:val="24"/>
        </w:rPr>
        <w:t xml:space="preserve"> a require</w:t>
      </w:r>
      <w:r w:rsidR="00F26AEB">
        <w:rPr>
          <w:szCs w:val="24"/>
        </w:rPr>
        <w:t>ment for patients to have received a planning service or review service in the last 18 months to continue accessing allied health services under a GP chronic condition management plan;</w:t>
      </w:r>
    </w:p>
    <w:p w14:paraId="3790B09E" w14:textId="56EC4C0C" w:rsidR="00F26AEB" w:rsidRPr="004E06FB" w:rsidRDefault="00F26AEB" w:rsidP="00011A6A">
      <w:pPr>
        <w:pStyle w:val="ListParagraph"/>
        <w:numPr>
          <w:ilvl w:val="0"/>
          <w:numId w:val="2"/>
        </w:numPr>
        <w:ind w:right="-483"/>
        <w:rPr>
          <w:szCs w:val="24"/>
        </w:rPr>
      </w:pPr>
      <w:r>
        <w:rPr>
          <w:bCs/>
          <w:iCs/>
        </w:rPr>
        <w:t xml:space="preserve">implementing transitional arrangements from </w:t>
      </w:r>
      <w:r w:rsidR="00135865">
        <w:rPr>
          <w:bCs/>
          <w:iCs/>
        </w:rPr>
        <w:t>1 July 2025</w:t>
      </w:r>
      <w:r>
        <w:rPr>
          <w:bCs/>
          <w:iCs/>
        </w:rPr>
        <w:t xml:space="preserve"> to </w:t>
      </w:r>
      <w:r w:rsidR="000C6DDB">
        <w:rPr>
          <w:bCs/>
          <w:iCs/>
        </w:rPr>
        <w:t>30 June 2027</w:t>
      </w:r>
      <w:r>
        <w:rPr>
          <w:bCs/>
          <w:iCs/>
        </w:rPr>
        <w:t xml:space="preserve"> to allow patients to continue accessing telehealth follow-on services under a GP Management Plan and Team Care Arrangements put in place prior to </w:t>
      </w:r>
      <w:r w:rsidR="00135865">
        <w:rPr>
          <w:bCs/>
          <w:iCs/>
        </w:rPr>
        <w:t>1 July 2025</w:t>
      </w:r>
      <w:r>
        <w:rPr>
          <w:bCs/>
          <w:iCs/>
        </w:rPr>
        <w:t>; and</w:t>
      </w:r>
    </w:p>
    <w:p w14:paraId="295EDEA9" w14:textId="2C96C98E" w:rsidR="00F26AEB" w:rsidRDefault="00F26AEB" w:rsidP="00011A6A">
      <w:pPr>
        <w:pStyle w:val="ListParagraph"/>
        <w:numPr>
          <w:ilvl w:val="0"/>
          <w:numId w:val="2"/>
        </w:numPr>
        <w:ind w:right="-483"/>
        <w:rPr>
          <w:szCs w:val="24"/>
        </w:rPr>
      </w:pPr>
      <w:r>
        <w:rPr>
          <w:szCs w:val="24"/>
        </w:rPr>
        <w:t>updat</w:t>
      </w:r>
      <w:r w:rsidR="00D145E9">
        <w:rPr>
          <w:szCs w:val="24"/>
        </w:rPr>
        <w:t>ing</w:t>
      </w:r>
      <w:r>
        <w:rPr>
          <w:szCs w:val="24"/>
        </w:rPr>
        <w:t xml:space="preserve"> terminology to align with contemporary clinical practice. </w:t>
      </w:r>
    </w:p>
    <w:p w14:paraId="2ECA3D0C" w14:textId="77777777" w:rsidR="002C5EFE" w:rsidRDefault="002C5EFE" w:rsidP="006049D3">
      <w:pPr>
        <w:ind w:right="-483"/>
        <w:rPr>
          <w:szCs w:val="24"/>
        </w:rPr>
      </w:pPr>
    </w:p>
    <w:p w14:paraId="22143A75" w14:textId="6CD7D69C" w:rsidR="007970C4" w:rsidRDefault="007970C4" w:rsidP="006049D3">
      <w:pPr>
        <w:ind w:right="-483"/>
        <w:rPr>
          <w:szCs w:val="24"/>
        </w:rPr>
      </w:pPr>
      <w:r>
        <w:rPr>
          <w:szCs w:val="24"/>
        </w:rPr>
        <w:t>These changes</w:t>
      </w:r>
      <w:r w:rsidR="00F20580">
        <w:rPr>
          <w:szCs w:val="24"/>
        </w:rPr>
        <w:t xml:space="preserve"> mirror the </w:t>
      </w:r>
      <w:r w:rsidR="00F84FE4">
        <w:rPr>
          <w:szCs w:val="24"/>
        </w:rPr>
        <w:t xml:space="preserve">changes for </w:t>
      </w:r>
      <w:r w:rsidR="00845FE7">
        <w:rPr>
          <w:szCs w:val="24"/>
        </w:rPr>
        <w:t>face-to-face</w:t>
      </w:r>
      <w:r w:rsidR="00F84FE4">
        <w:rPr>
          <w:szCs w:val="24"/>
        </w:rPr>
        <w:t xml:space="preserve"> items under the revised chronic condition management framework.</w:t>
      </w:r>
    </w:p>
    <w:p w14:paraId="7F974DC2" w14:textId="77777777" w:rsidR="007970C4" w:rsidRDefault="007970C4" w:rsidP="006049D3">
      <w:pPr>
        <w:ind w:right="-483"/>
        <w:rPr>
          <w:szCs w:val="24"/>
        </w:rPr>
      </w:pPr>
    </w:p>
    <w:p w14:paraId="0650F016" w14:textId="480E83D3" w:rsidR="005F134C" w:rsidRPr="00C1315E" w:rsidRDefault="00C1315E" w:rsidP="006049D3">
      <w:pPr>
        <w:ind w:right="-483"/>
        <w:rPr>
          <w:szCs w:val="24"/>
        </w:rPr>
      </w:pPr>
      <w:r>
        <w:rPr>
          <w:szCs w:val="24"/>
        </w:rPr>
        <w:t xml:space="preserve">The changes to chronic condition management arrangements were endorsed by the MBS Review Taskforce on the recommendation of the General Practice and Primary Care </w:t>
      </w:r>
      <w:r w:rsidR="0022341E">
        <w:rPr>
          <w:szCs w:val="24"/>
        </w:rPr>
        <w:t>Clinical</w:t>
      </w:r>
      <w:r>
        <w:rPr>
          <w:szCs w:val="24"/>
        </w:rPr>
        <w:t xml:space="preserve"> Committee (GPPCCC) and were announced by Government in the</w:t>
      </w:r>
      <w:r w:rsidR="00F20580">
        <w:rPr>
          <w:szCs w:val="24"/>
        </w:rPr>
        <w:t xml:space="preserve"> 2024-2</w:t>
      </w:r>
      <w:r w:rsidR="00037491">
        <w:rPr>
          <w:szCs w:val="24"/>
        </w:rPr>
        <w:t>5</w:t>
      </w:r>
      <w:r w:rsidR="00F20580">
        <w:rPr>
          <w:szCs w:val="24"/>
        </w:rPr>
        <w:t xml:space="preserve"> Budget under the </w:t>
      </w:r>
      <w:r w:rsidR="00F20580">
        <w:rPr>
          <w:i/>
          <w:iCs/>
          <w:szCs w:val="24"/>
        </w:rPr>
        <w:t xml:space="preserve">Strengthening Medicare – an effective and clinically appropriate Medicare Benefits Schedule </w:t>
      </w:r>
      <w:r w:rsidR="00F20580">
        <w:rPr>
          <w:szCs w:val="24"/>
        </w:rPr>
        <w:t>measure</w:t>
      </w:r>
      <w:r>
        <w:rPr>
          <w:szCs w:val="24"/>
        </w:rPr>
        <w:t xml:space="preserve">. </w:t>
      </w:r>
    </w:p>
    <w:p w14:paraId="5CF7B7B1" w14:textId="77777777" w:rsidR="0022341E" w:rsidRDefault="0022341E" w:rsidP="006049D3">
      <w:pPr>
        <w:ind w:right="-483"/>
        <w:rPr>
          <w:szCs w:val="24"/>
        </w:rPr>
      </w:pPr>
    </w:p>
    <w:p w14:paraId="3BCF1384" w14:textId="70B6EE8B" w:rsidR="0022341E" w:rsidRDefault="0022341E" w:rsidP="006049D3">
      <w:pPr>
        <w:ind w:right="-483"/>
        <w:rPr>
          <w:szCs w:val="24"/>
          <w:u w:val="single"/>
        </w:rPr>
      </w:pPr>
      <w:r>
        <w:rPr>
          <w:szCs w:val="24"/>
          <w:u w:val="single"/>
        </w:rPr>
        <w:t>Introduction of referral requirements for allied health services</w:t>
      </w:r>
    </w:p>
    <w:p w14:paraId="194B60B8" w14:textId="4DAD6537" w:rsidR="0022341E" w:rsidRDefault="0022341E" w:rsidP="0022341E">
      <w:pPr>
        <w:ind w:right="-483"/>
        <w:rPr>
          <w:szCs w:val="24"/>
        </w:rPr>
      </w:pPr>
      <w:r>
        <w:rPr>
          <w:szCs w:val="24"/>
        </w:rPr>
        <w:t xml:space="preserve">The Amendment Determination will also introduce referral requirements for allied health </w:t>
      </w:r>
      <w:r w:rsidR="006947C3">
        <w:rPr>
          <w:szCs w:val="24"/>
        </w:rPr>
        <w:t xml:space="preserve">telehealth </w:t>
      </w:r>
      <w:r>
        <w:rPr>
          <w:szCs w:val="24"/>
        </w:rPr>
        <w:t xml:space="preserve">services to which an item in Subgroup 11, 12, 13, 14, 14, 17, 18, 25 or 26 of Group M18 applies. </w:t>
      </w:r>
      <w:r w:rsidR="00371C6F">
        <w:rPr>
          <w:szCs w:val="24"/>
        </w:rPr>
        <w:t xml:space="preserve">The requirements will replicate amendments </w:t>
      </w:r>
      <w:r w:rsidR="005D3342">
        <w:rPr>
          <w:szCs w:val="24"/>
        </w:rPr>
        <w:t xml:space="preserve">to referral requirements for </w:t>
      </w:r>
      <w:r w:rsidR="00BC644B">
        <w:rPr>
          <w:szCs w:val="24"/>
        </w:rPr>
        <w:t>face-to-face</w:t>
      </w:r>
      <w:r w:rsidR="005D3342">
        <w:rPr>
          <w:szCs w:val="24"/>
        </w:rPr>
        <w:t xml:space="preserve"> allied health items. These changes are a component of the </w:t>
      </w:r>
      <w:r w:rsidR="00BE777E">
        <w:rPr>
          <w:szCs w:val="24"/>
        </w:rPr>
        <w:t>amended chronic condition management framework.</w:t>
      </w:r>
      <w:r w:rsidR="00DC4A5A">
        <w:rPr>
          <w:szCs w:val="24"/>
        </w:rPr>
        <w:t xml:space="preserve"> </w:t>
      </w:r>
    </w:p>
    <w:p w14:paraId="24F52F92" w14:textId="77777777" w:rsidR="00E35284" w:rsidRDefault="00E35284" w:rsidP="0022341E">
      <w:pPr>
        <w:ind w:right="-483"/>
        <w:rPr>
          <w:szCs w:val="24"/>
        </w:rPr>
      </w:pPr>
    </w:p>
    <w:p w14:paraId="6B08FD6B" w14:textId="2E1C10AB" w:rsidR="00E35284" w:rsidRDefault="00E35284" w:rsidP="0022341E">
      <w:pPr>
        <w:ind w:right="-483"/>
        <w:rPr>
          <w:szCs w:val="24"/>
        </w:rPr>
      </w:pPr>
      <w:r>
        <w:rPr>
          <w:szCs w:val="24"/>
        </w:rPr>
        <w:t xml:space="preserve">The new requirements will only apply to referrals prepared on or after </w:t>
      </w:r>
      <w:r w:rsidR="00135865">
        <w:rPr>
          <w:szCs w:val="24"/>
        </w:rPr>
        <w:t>1 July 2025</w:t>
      </w:r>
      <w:r>
        <w:rPr>
          <w:szCs w:val="24"/>
        </w:rPr>
        <w:t xml:space="preserve"> and will provide that a referral for a specified allied health service must:</w:t>
      </w:r>
    </w:p>
    <w:p w14:paraId="0793C41E" w14:textId="592DA47B" w:rsidR="00E35284" w:rsidRDefault="00E35284" w:rsidP="00011A6A">
      <w:pPr>
        <w:pStyle w:val="ListParagraph"/>
        <w:numPr>
          <w:ilvl w:val="0"/>
          <w:numId w:val="3"/>
        </w:numPr>
        <w:ind w:right="-483"/>
        <w:rPr>
          <w:szCs w:val="24"/>
        </w:rPr>
      </w:pPr>
      <w:r>
        <w:rPr>
          <w:szCs w:val="24"/>
        </w:rPr>
        <w:t>include certain particulars such as the name of the referring practitioner and the date on which the patient as referred to the treating practitioner;</w:t>
      </w:r>
    </w:p>
    <w:p w14:paraId="2E2BC5F0" w14:textId="47597BB2" w:rsidR="00E35284" w:rsidRDefault="00E35284" w:rsidP="00011A6A">
      <w:pPr>
        <w:pStyle w:val="ListParagraph"/>
        <w:numPr>
          <w:ilvl w:val="0"/>
          <w:numId w:val="3"/>
        </w:numPr>
        <w:ind w:right="-483"/>
        <w:rPr>
          <w:szCs w:val="24"/>
        </w:rPr>
      </w:pPr>
      <w:r>
        <w:rPr>
          <w:szCs w:val="24"/>
        </w:rPr>
        <w:t>explain the reasons for referring the patient;</w:t>
      </w:r>
    </w:p>
    <w:p w14:paraId="3202D56E" w14:textId="6B300DF3" w:rsidR="00E35284" w:rsidRDefault="00E35284" w:rsidP="00011A6A">
      <w:pPr>
        <w:pStyle w:val="ListParagraph"/>
        <w:numPr>
          <w:ilvl w:val="0"/>
          <w:numId w:val="3"/>
        </w:numPr>
        <w:ind w:right="-483"/>
        <w:rPr>
          <w:szCs w:val="24"/>
        </w:rPr>
      </w:pPr>
      <w:r>
        <w:rPr>
          <w:szCs w:val="24"/>
        </w:rPr>
        <w:t>be in writing; and</w:t>
      </w:r>
    </w:p>
    <w:p w14:paraId="278692FB" w14:textId="09ACD530" w:rsidR="00E35284" w:rsidRDefault="00E35284" w:rsidP="00011A6A">
      <w:pPr>
        <w:pStyle w:val="ListParagraph"/>
        <w:numPr>
          <w:ilvl w:val="0"/>
          <w:numId w:val="3"/>
        </w:numPr>
        <w:ind w:right="-483"/>
        <w:rPr>
          <w:szCs w:val="24"/>
        </w:rPr>
      </w:pPr>
      <w:r>
        <w:rPr>
          <w:szCs w:val="24"/>
        </w:rPr>
        <w:t>be signed by the referring practitioner (includes electronic signature).</w:t>
      </w:r>
      <w:r w:rsidR="007430DA">
        <w:rPr>
          <w:szCs w:val="24"/>
        </w:rPr>
        <w:t xml:space="preserve"> </w:t>
      </w:r>
    </w:p>
    <w:p w14:paraId="508A5345" w14:textId="77777777" w:rsidR="00A10312" w:rsidRDefault="00A10312" w:rsidP="00A10312">
      <w:pPr>
        <w:ind w:right="-483"/>
        <w:rPr>
          <w:szCs w:val="24"/>
        </w:rPr>
      </w:pPr>
    </w:p>
    <w:p w14:paraId="5D503F54" w14:textId="2CAA4E07" w:rsidR="00A10312" w:rsidRDefault="00A10312" w:rsidP="00A10312">
      <w:pPr>
        <w:ind w:right="-483"/>
        <w:rPr>
          <w:szCs w:val="24"/>
        </w:rPr>
      </w:pPr>
      <w:r>
        <w:rPr>
          <w:szCs w:val="24"/>
        </w:rPr>
        <w:t xml:space="preserve">The new referral requirements for allied health services were agreed to by Government as part of the 2023-24 Budget under the </w:t>
      </w:r>
      <w:r>
        <w:rPr>
          <w:i/>
          <w:iCs/>
          <w:szCs w:val="24"/>
        </w:rPr>
        <w:t xml:space="preserve">A Modern and Clinically Appropriate Medicare Benefits Schedule </w:t>
      </w:r>
      <w:r>
        <w:rPr>
          <w:szCs w:val="24"/>
        </w:rPr>
        <w:t>measure and the 2024-2</w:t>
      </w:r>
      <w:r w:rsidR="00037491">
        <w:rPr>
          <w:szCs w:val="24"/>
        </w:rPr>
        <w:t>5</w:t>
      </w:r>
      <w:r>
        <w:rPr>
          <w:szCs w:val="24"/>
        </w:rPr>
        <w:t xml:space="preserve"> Budget under the </w:t>
      </w:r>
      <w:r>
        <w:rPr>
          <w:i/>
          <w:iCs/>
          <w:szCs w:val="24"/>
        </w:rPr>
        <w:t xml:space="preserve">Strengthening Medicare – an effective and clinically appropriate Medicare Benefits Schedule </w:t>
      </w:r>
      <w:r>
        <w:rPr>
          <w:szCs w:val="24"/>
        </w:rPr>
        <w:t xml:space="preserve">measure. </w:t>
      </w:r>
    </w:p>
    <w:p w14:paraId="2412D131" w14:textId="27EF2D7D" w:rsidR="001865F8" w:rsidRPr="00472B18" w:rsidRDefault="00A1739A" w:rsidP="00D46EB9">
      <w:pPr>
        <w:shd w:val="clear" w:color="auto" w:fill="FFFFFF"/>
        <w:spacing w:before="100" w:beforeAutospacing="1"/>
        <w:rPr>
          <w:rFonts w:ascii="Helvetica Neue" w:hAnsi="Helvetica Neue"/>
          <w:szCs w:val="24"/>
          <w:lang w:val="en-US"/>
        </w:rPr>
      </w:pPr>
      <w:r w:rsidRPr="00472B18">
        <w:rPr>
          <w:b/>
        </w:rPr>
        <w:t>Consultation</w:t>
      </w:r>
    </w:p>
    <w:p w14:paraId="6FEFB0DB" w14:textId="60FADE6D" w:rsidR="005F4618" w:rsidRPr="003A61E2" w:rsidRDefault="005F4618" w:rsidP="002806A1">
      <w:pPr>
        <w:shd w:val="clear" w:color="auto" w:fill="FFFFFF"/>
        <w:rPr>
          <w:szCs w:val="24"/>
        </w:rPr>
      </w:pPr>
      <w:r w:rsidRPr="0066441D">
        <w:rPr>
          <w:bCs/>
          <w:iCs/>
          <w:szCs w:val="24"/>
        </w:rPr>
        <w:t>The GPPCCC undertook public consultation on the proposed changes to chronic condition management. Advice relating to the implementation of these changes</w:t>
      </w:r>
      <w:r w:rsidR="00F84FE4" w:rsidRPr="0066441D">
        <w:rPr>
          <w:bCs/>
          <w:iCs/>
          <w:szCs w:val="24"/>
        </w:rPr>
        <w:t xml:space="preserve">, including the changes to referral </w:t>
      </w:r>
      <w:r w:rsidR="00472B18" w:rsidRPr="0066441D">
        <w:rPr>
          <w:bCs/>
          <w:iCs/>
          <w:szCs w:val="24"/>
        </w:rPr>
        <w:t>requirements,</w:t>
      </w:r>
      <w:r w:rsidRPr="0066441D">
        <w:rPr>
          <w:bCs/>
          <w:iCs/>
          <w:szCs w:val="24"/>
        </w:rPr>
        <w:t xml:space="preserve"> has also been sought from the sector through an Implementation Liaison Group and a Communications Working Group </w:t>
      </w:r>
      <w:r w:rsidRPr="0066441D">
        <w:rPr>
          <w:bCs/>
          <w:iCs/>
          <w:szCs w:val="24"/>
        </w:rPr>
        <w:lastRenderedPageBreak/>
        <w:t xml:space="preserve">that was established to </w:t>
      </w:r>
      <w:r w:rsidRPr="003A61E2">
        <w:rPr>
          <w:bCs/>
          <w:iCs/>
          <w:szCs w:val="24"/>
        </w:rPr>
        <w:t xml:space="preserve">support communications with affected professions. Stakeholder feedback was largely supportive of the proposed </w:t>
      </w:r>
      <w:r w:rsidR="00F84FE4" w:rsidRPr="003A61E2">
        <w:rPr>
          <w:bCs/>
          <w:iCs/>
          <w:szCs w:val="24"/>
        </w:rPr>
        <w:t xml:space="preserve">policy </w:t>
      </w:r>
      <w:r w:rsidRPr="003A61E2">
        <w:rPr>
          <w:bCs/>
          <w:iCs/>
          <w:szCs w:val="24"/>
        </w:rPr>
        <w:t>changes.</w:t>
      </w:r>
    </w:p>
    <w:p w14:paraId="6D4166D4" w14:textId="77777777" w:rsidR="005F4618" w:rsidRPr="003A61E2" w:rsidRDefault="005F4618" w:rsidP="002806A1">
      <w:pPr>
        <w:shd w:val="clear" w:color="auto" w:fill="FFFFFF"/>
        <w:rPr>
          <w:szCs w:val="24"/>
        </w:rPr>
      </w:pPr>
    </w:p>
    <w:p w14:paraId="2412D134" w14:textId="6C25BC38" w:rsidR="00967E51" w:rsidRPr="003A61E2" w:rsidRDefault="005C394E" w:rsidP="000337CB">
      <w:pPr>
        <w:rPr>
          <w:szCs w:val="24"/>
        </w:rPr>
      </w:pPr>
      <w:r w:rsidRPr="003A61E2">
        <w:rPr>
          <w:szCs w:val="24"/>
        </w:rPr>
        <w:t xml:space="preserve">The </w:t>
      </w:r>
      <w:r w:rsidR="00954C70" w:rsidRPr="003A61E2">
        <w:rPr>
          <w:szCs w:val="24"/>
        </w:rPr>
        <w:t xml:space="preserve">Amendment </w:t>
      </w:r>
      <w:r w:rsidRPr="003A61E2">
        <w:rPr>
          <w:szCs w:val="24"/>
        </w:rPr>
        <w:t xml:space="preserve">Determination is a legislative instrument for the purposes of the </w:t>
      </w:r>
      <w:r w:rsidRPr="003A61E2">
        <w:rPr>
          <w:i/>
        </w:rPr>
        <w:t>Legislation Act 2003</w:t>
      </w:r>
      <w:r w:rsidRPr="003A61E2">
        <w:rPr>
          <w:szCs w:val="24"/>
        </w:rPr>
        <w:t>.</w:t>
      </w:r>
    </w:p>
    <w:p w14:paraId="7D61677A" w14:textId="762479D9" w:rsidR="005C394E" w:rsidRPr="003A61E2" w:rsidRDefault="00297AD0" w:rsidP="006C138D">
      <w:pPr>
        <w:tabs>
          <w:tab w:val="left" w:pos="567"/>
        </w:tabs>
        <w:spacing w:before="240"/>
        <w:rPr>
          <w:szCs w:val="24"/>
        </w:rPr>
      </w:pPr>
      <w:r w:rsidRPr="003A61E2">
        <w:rPr>
          <w:szCs w:val="24"/>
        </w:rPr>
        <w:t xml:space="preserve">The </w:t>
      </w:r>
      <w:r w:rsidR="00954C70" w:rsidRPr="003A61E2">
        <w:rPr>
          <w:szCs w:val="24"/>
        </w:rPr>
        <w:t xml:space="preserve">Amendment </w:t>
      </w:r>
      <w:r w:rsidR="00967E51" w:rsidRPr="003A61E2">
        <w:rPr>
          <w:szCs w:val="24"/>
        </w:rPr>
        <w:t>Determination</w:t>
      </w:r>
      <w:r w:rsidRPr="003A61E2">
        <w:rPr>
          <w:szCs w:val="24"/>
        </w:rPr>
        <w:t xml:space="preserve"> </w:t>
      </w:r>
      <w:r w:rsidR="007524B0" w:rsidRPr="003A61E2">
        <w:rPr>
          <w:szCs w:val="24"/>
        </w:rPr>
        <w:t xml:space="preserve">commences </w:t>
      </w:r>
      <w:r w:rsidR="00135865" w:rsidRPr="003A61E2">
        <w:rPr>
          <w:szCs w:val="24"/>
        </w:rPr>
        <w:t xml:space="preserve">immediately after commencement of the </w:t>
      </w:r>
      <w:r w:rsidR="00011A6A" w:rsidRPr="003A61E2">
        <w:rPr>
          <w:i/>
          <w:iCs/>
          <w:szCs w:val="24"/>
        </w:rPr>
        <w:t>Health Insurance Legislation Amendment (2025 Measures No. 1) Regulations 2025</w:t>
      </w:r>
      <w:r w:rsidR="00011A6A" w:rsidRPr="003A61E2">
        <w:rPr>
          <w:szCs w:val="24"/>
        </w:rPr>
        <w:t>.</w:t>
      </w:r>
    </w:p>
    <w:p w14:paraId="2412D135" w14:textId="2A7D1EC1" w:rsidR="006C138D" w:rsidRPr="003A61E2" w:rsidRDefault="005C394E" w:rsidP="006C138D">
      <w:pPr>
        <w:tabs>
          <w:tab w:val="left" w:pos="567"/>
        </w:tabs>
        <w:spacing w:before="240"/>
        <w:rPr>
          <w:szCs w:val="24"/>
        </w:rPr>
      </w:pPr>
      <w:r w:rsidRPr="003A61E2">
        <w:rPr>
          <w:szCs w:val="24"/>
        </w:rPr>
        <w:t xml:space="preserve">Details of the </w:t>
      </w:r>
      <w:r w:rsidR="00954C70" w:rsidRPr="003A61E2">
        <w:rPr>
          <w:szCs w:val="24"/>
        </w:rPr>
        <w:t xml:space="preserve">Amendment </w:t>
      </w:r>
      <w:r w:rsidRPr="003A61E2">
        <w:rPr>
          <w:szCs w:val="24"/>
        </w:rPr>
        <w:t xml:space="preserve">Determination are set out in the </w:t>
      </w:r>
      <w:r w:rsidRPr="003A61E2">
        <w:rPr>
          <w:szCs w:val="24"/>
          <w:u w:val="single"/>
        </w:rPr>
        <w:t>Attachment</w:t>
      </w:r>
      <w:r w:rsidRPr="003A61E2">
        <w:rPr>
          <w:szCs w:val="24"/>
        </w:rPr>
        <w:t>.</w:t>
      </w:r>
    </w:p>
    <w:p w14:paraId="6FA5EA70" w14:textId="77777777" w:rsidR="005C394E" w:rsidRPr="00A853D1" w:rsidRDefault="005C394E" w:rsidP="00574E71">
      <w:pPr>
        <w:rPr>
          <w:szCs w:val="24"/>
        </w:rPr>
      </w:pPr>
    </w:p>
    <w:p w14:paraId="2412D139" w14:textId="21476EBD" w:rsidR="00A1739A" w:rsidRPr="00A853D1" w:rsidRDefault="00A1739A" w:rsidP="005C394E">
      <w:pPr>
        <w:rPr>
          <w:szCs w:val="24"/>
        </w:rPr>
      </w:pPr>
      <w:r w:rsidRPr="00A853D1">
        <w:rPr>
          <w:szCs w:val="24"/>
        </w:rPr>
        <w:t xml:space="preserve">        </w:t>
      </w:r>
    </w:p>
    <w:p w14:paraId="2412D13A" w14:textId="77777777" w:rsidR="00A1739A" w:rsidRPr="00A853D1" w:rsidRDefault="00A1739A" w:rsidP="000337CB">
      <w:pPr>
        <w:ind w:left="6663" w:hanging="3119"/>
        <w:rPr>
          <w:szCs w:val="24"/>
        </w:rPr>
      </w:pPr>
      <w:r w:rsidRPr="00A853D1">
        <w:rPr>
          <w:szCs w:val="24"/>
          <w:u w:val="single"/>
        </w:rPr>
        <w:t>Authority</w:t>
      </w:r>
      <w:r w:rsidR="00967E51" w:rsidRPr="00A853D1">
        <w:rPr>
          <w:szCs w:val="24"/>
        </w:rPr>
        <w:t xml:space="preserve">:     Subsection </w:t>
      </w:r>
      <w:r w:rsidRPr="00A853D1">
        <w:rPr>
          <w:szCs w:val="24"/>
        </w:rPr>
        <w:t>3</w:t>
      </w:r>
      <w:r w:rsidR="00967E51" w:rsidRPr="00A853D1">
        <w:rPr>
          <w:szCs w:val="24"/>
        </w:rPr>
        <w:t>C</w:t>
      </w:r>
      <w:r w:rsidRPr="00A853D1">
        <w:rPr>
          <w:szCs w:val="24"/>
        </w:rPr>
        <w:t xml:space="preserve">(1) of the </w:t>
      </w:r>
    </w:p>
    <w:p w14:paraId="2412D13B" w14:textId="0596CD30" w:rsidR="00A1739A" w:rsidRPr="00A853D1" w:rsidRDefault="00A1739A" w:rsidP="000337CB">
      <w:pPr>
        <w:tabs>
          <w:tab w:val="left" w:pos="4820"/>
        </w:tabs>
        <w:rPr>
          <w:szCs w:val="24"/>
        </w:rPr>
        <w:sectPr w:rsidR="00A1739A" w:rsidRPr="00A853D1" w:rsidSect="00235B6C">
          <w:headerReference w:type="default" r:id="rId11"/>
          <w:pgSz w:w="11906" w:h="16838"/>
          <w:pgMar w:top="1440" w:right="1800" w:bottom="1135" w:left="1800" w:header="708" w:footer="708" w:gutter="0"/>
          <w:pgNumType w:start="1"/>
          <w:cols w:space="708"/>
          <w:docGrid w:linePitch="360"/>
        </w:sectPr>
      </w:pPr>
      <w:r w:rsidRPr="00A853D1">
        <w:rPr>
          <w:i/>
          <w:szCs w:val="24"/>
        </w:rPr>
        <w:tab/>
        <w:t>Health Insurance Act 1973</w:t>
      </w:r>
    </w:p>
    <w:p w14:paraId="2412D13D" w14:textId="77777777" w:rsidR="006D5816" w:rsidRPr="00215191" w:rsidRDefault="006D5816" w:rsidP="000337CB">
      <w:pPr>
        <w:pStyle w:val="BodyText"/>
        <w:jc w:val="right"/>
        <w:rPr>
          <w:szCs w:val="24"/>
        </w:rPr>
      </w:pPr>
      <w:r w:rsidRPr="00215191">
        <w:rPr>
          <w:szCs w:val="24"/>
        </w:rPr>
        <w:lastRenderedPageBreak/>
        <w:t>ATTACHMENT</w:t>
      </w:r>
    </w:p>
    <w:p w14:paraId="2412D13E" w14:textId="77777777" w:rsidR="006D5816" w:rsidRPr="00215191" w:rsidRDefault="006D5816" w:rsidP="000337CB">
      <w:pPr>
        <w:pStyle w:val="BodyText"/>
        <w:rPr>
          <w:szCs w:val="24"/>
          <w:u w:val="single"/>
        </w:rPr>
      </w:pPr>
    </w:p>
    <w:p w14:paraId="5B0C808A" w14:textId="491F284E" w:rsidR="00215191" w:rsidRPr="008D158D" w:rsidRDefault="00A41364" w:rsidP="00186752">
      <w:pPr>
        <w:pStyle w:val="BodyText"/>
        <w:rPr>
          <w:i/>
          <w:iCs/>
        </w:rPr>
      </w:pPr>
      <w:r w:rsidRPr="00215191">
        <w:rPr>
          <w:szCs w:val="24"/>
        </w:rPr>
        <w:t xml:space="preserve">Details of the </w:t>
      </w:r>
      <w:r w:rsidR="001F468A" w:rsidRPr="00FD15AD">
        <w:rPr>
          <w:i/>
          <w:iCs/>
          <w:szCs w:val="24"/>
        </w:rPr>
        <w:t>Health Insurance (</w:t>
      </w:r>
      <w:r w:rsidR="001F468A" w:rsidRPr="008D158D">
        <w:rPr>
          <w:i/>
          <w:iCs/>
          <w:szCs w:val="24"/>
        </w:rPr>
        <w:t>Section 3C General Medical Services – Telehealth Attendances) Amendment (Chronic Condition Management) Determination 202</w:t>
      </w:r>
      <w:r w:rsidR="00C720D7" w:rsidRPr="008D158D">
        <w:rPr>
          <w:i/>
          <w:iCs/>
          <w:szCs w:val="24"/>
        </w:rPr>
        <w:t>5</w:t>
      </w:r>
    </w:p>
    <w:p w14:paraId="7BBEB147" w14:textId="720F9678" w:rsidR="00E70355" w:rsidRPr="008D158D" w:rsidRDefault="00E70355" w:rsidP="000337CB">
      <w:pPr>
        <w:pStyle w:val="BodyText"/>
        <w:rPr>
          <w:b w:val="0"/>
          <w:i/>
          <w:szCs w:val="24"/>
        </w:rPr>
      </w:pPr>
    </w:p>
    <w:p w14:paraId="2412D141" w14:textId="7C34D5F4" w:rsidR="00FE02C2" w:rsidRPr="008D158D" w:rsidRDefault="001B0111" w:rsidP="36EAAFCC">
      <w:pPr>
        <w:pStyle w:val="BodyText"/>
        <w:rPr>
          <w:b w:val="0"/>
        </w:rPr>
      </w:pPr>
      <w:r w:rsidRPr="008D158D">
        <w:rPr>
          <w:b w:val="0"/>
          <w:u w:val="single"/>
        </w:rPr>
        <w:t>Section 1 – Name</w:t>
      </w:r>
    </w:p>
    <w:p w14:paraId="2412D142" w14:textId="024CB556" w:rsidR="00FE02C2" w:rsidRPr="008D158D" w:rsidRDefault="00FE02C2" w:rsidP="36EAAFCC">
      <w:pPr>
        <w:pStyle w:val="BodyText"/>
        <w:rPr>
          <w:b w:val="0"/>
        </w:rPr>
      </w:pPr>
    </w:p>
    <w:p w14:paraId="2412D144" w14:textId="014F793F" w:rsidR="00F83B6F" w:rsidRPr="008D158D" w:rsidRDefault="00BC7397" w:rsidP="00C67BC7">
      <w:pPr>
        <w:pStyle w:val="BodyText"/>
        <w:rPr>
          <w:i/>
          <w:iCs/>
        </w:rPr>
      </w:pPr>
      <w:r w:rsidRPr="008D158D">
        <w:rPr>
          <w:b w:val="0"/>
          <w:szCs w:val="24"/>
        </w:rPr>
        <w:t>S</w:t>
      </w:r>
      <w:r w:rsidR="00FE02C2" w:rsidRPr="008D158D">
        <w:rPr>
          <w:b w:val="0"/>
          <w:szCs w:val="24"/>
        </w:rPr>
        <w:t xml:space="preserve">ection </w:t>
      </w:r>
      <w:r w:rsidRPr="008D158D">
        <w:rPr>
          <w:b w:val="0"/>
          <w:szCs w:val="24"/>
        </w:rPr>
        <w:t xml:space="preserve">1 </w:t>
      </w:r>
      <w:r w:rsidR="00FE02C2" w:rsidRPr="008D158D">
        <w:rPr>
          <w:b w:val="0"/>
          <w:szCs w:val="24"/>
        </w:rPr>
        <w:t>provides</w:t>
      </w:r>
      <w:r w:rsidR="008B683E" w:rsidRPr="008D158D">
        <w:rPr>
          <w:b w:val="0"/>
          <w:szCs w:val="24"/>
        </w:rPr>
        <w:t xml:space="preserve"> for the </w:t>
      </w:r>
      <w:r w:rsidR="00954C70" w:rsidRPr="008D158D">
        <w:rPr>
          <w:b w:val="0"/>
          <w:szCs w:val="24"/>
        </w:rPr>
        <w:t xml:space="preserve">Amendment </w:t>
      </w:r>
      <w:r w:rsidR="008B2094" w:rsidRPr="008D158D">
        <w:rPr>
          <w:b w:val="0"/>
          <w:szCs w:val="24"/>
        </w:rPr>
        <w:t>Determination</w:t>
      </w:r>
      <w:r w:rsidR="00FE02C2" w:rsidRPr="008D158D">
        <w:rPr>
          <w:b w:val="0"/>
          <w:szCs w:val="24"/>
        </w:rPr>
        <w:t xml:space="preserve"> to be referred to as the </w:t>
      </w:r>
      <w:r w:rsidR="001F468A" w:rsidRPr="008D158D">
        <w:rPr>
          <w:b w:val="0"/>
          <w:i/>
          <w:iCs/>
          <w:szCs w:val="24"/>
        </w:rPr>
        <w:t>Health Insurance (Section 3C General Medical Services – Telehealth Attendances) Amendment (Chronic Condition Management) Determination 202</w:t>
      </w:r>
      <w:r w:rsidR="004D2FF9" w:rsidRPr="008D158D">
        <w:rPr>
          <w:b w:val="0"/>
          <w:i/>
          <w:iCs/>
          <w:szCs w:val="24"/>
        </w:rPr>
        <w:t>5</w:t>
      </w:r>
      <w:r w:rsidR="00954C70" w:rsidRPr="008D158D">
        <w:rPr>
          <w:b w:val="0"/>
          <w:szCs w:val="24"/>
        </w:rPr>
        <w:t xml:space="preserve"> (the Amendment Determination)</w:t>
      </w:r>
      <w:r w:rsidR="005C394E" w:rsidRPr="008D158D">
        <w:rPr>
          <w:b w:val="0"/>
          <w:szCs w:val="24"/>
        </w:rPr>
        <w:t>.</w:t>
      </w:r>
    </w:p>
    <w:p w14:paraId="68DAA207" w14:textId="77777777" w:rsidR="00FD602D" w:rsidRPr="008D158D" w:rsidRDefault="00FD602D" w:rsidP="00FD602D"/>
    <w:p w14:paraId="49D1E050" w14:textId="2F73A2E1" w:rsidR="007A4089" w:rsidRPr="008D158D" w:rsidRDefault="00FE02C2" w:rsidP="36EAAFCC">
      <w:pPr>
        <w:pStyle w:val="BodyText"/>
        <w:rPr>
          <w:b w:val="0"/>
          <w:u w:val="single"/>
        </w:rPr>
      </w:pPr>
      <w:r w:rsidRPr="008D158D">
        <w:rPr>
          <w:b w:val="0"/>
          <w:u w:val="single"/>
        </w:rPr>
        <w:t>Section 2 – Commencement</w:t>
      </w:r>
    </w:p>
    <w:p w14:paraId="2DCE2ED0" w14:textId="77777777" w:rsidR="007A4089" w:rsidRPr="008D158D" w:rsidRDefault="007A4089" w:rsidP="36EAAFCC">
      <w:pPr>
        <w:pStyle w:val="BodyText"/>
        <w:rPr>
          <w:b w:val="0"/>
        </w:rPr>
      </w:pPr>
    </w:p>
    <w:p w14:paraId="2412D148" w14:textId="73D8C783" w:rsidR="00510A4F" w:rsidRPr="008D158D" w:rsidRDefault="00510A4F" w:rsidP="36EAAFCC">
      <w:pPr>
        <w:pStyle w:val="BodyText"/>
        <w:rPr>
          <w:b w:val="0"/>
        </w:rPr>
      </w:pPr>
      <w:r w:rsidRPr="008D158D">
        <w:rPr>
          <w:b w:val="0"/>
        </w:rPr>
        <w:t xml:space="preserve">Section 2 </w:t>
      </w:r>
      <w:r w:rsidR="00404F11" w:rsidRPr="008D158D">
        <w:rPr>
          <w:b w:val="0"/>
        </w:rPr>
        <w:t xml:space="preserve">provides </w:t>
      </w:r>
      <w:r w:rsidR="1A4D75F3" w:rsidRPr="008D158D">
        <w:rPr>
          <w:b w:val="0"/>
        </w:rPr>
        <w:t xml:space="preserve">for </w:t>
      </w:r>
      <w:r w:rsidR="00404F11" w:rsidRPr="008D158D">
        <w:rPr>
          <w:b w:val="0"/>
        </w:rPr>
        <w:t xml:space="preserve">the </w:t>
      </w:r>
      <w:r w:rsidR="00954C70" w:rsidRPr="008D158D">
        <w:rPr>
          <w:b w:val="0"/>
        </w:rPr>
        <w:t xml:space="preserve">Amendment </w:t>
      </w:r>
      <w:r w:rsidR="008B2094" w:rsidRPr="008D158D">
        <w:rPr>
          <w:b w:val="0"/>
        </w:rPr>
        <w:t xml:space="preserve">Determination </w:t>
      </w:r>
      <w:r w:rsidR="1A4D75F3" w:rsidRPr="008D158D">
        <w:rPr>
          <w:b w:val="0"/>
        </w:rPr>
        <w:t xml:space="preserve">to commence </w:t>
      </w:r>
      <w:r w:rsidR="003F2617" w:rsidRPr="008D158D">
        <w:rPr>
          <w:b w:val="0"/>
        </w:rPr>
        <w:t xml:space="preserve">immediately after commencement of the </w:t>
      </w:r>
      <w:r w:rsidR="003F2617" w:rsidRPr="008D158D">
        <w:rPr>
          <w:b w:val="0"/>
          <w:i/>
          <w:iCs/>
        </w:rPr>
        <w:t>Health Insurance Legislation Amendment (2025 Measures No. 1) Regulations 2025</w:t>
      </w:r>
      <w:r w:rsidR="003F2617" w:rsidRPr="008D158D">
        <w:rPr>
          <w:b w:val="0"/>
        </w:rPr>
        <w:t>.</w:t>
      </w:r>
      <w:r w:rsidR="00046103" w:rsidRPr="008D158D">
        <w:rPr>
          <w:b w:val="0"/>
        </w:rPr>
        <w:t xml:space="preserve"> </w:t>
      </w:r>
      <w:r w:rsidR="68A7F64C" w:rsidRPr="008D158D">
        <w:rPr>
          <w:b w:val="0"/>
        </w:rPr>
        <w:t xml:space="preserve"> </w:t>
      </w:r>
    </w:p>
    <w:p w14:paraId="16C03200" w14:textId="77777777" w:rsidR="007E0017" w:rsidRPr="008D158D" w:rsidRDefault="007E0017" w:rsidP="000337CB">
      <w:pPr>
        <w:pStyle w:val="BodyText"/>
        <w:rPr>
          <w:b w:val="0"/>
          <w:szCs w:val="24"/>
        </w:rPr>
      </w:pPr>
    </w:p>
    <w:p w14:paraId="005D5660" w14:textId="77777777" w:rsidR="007A4089" w:rsidRPr="008D158D" w:rsidRDefault="00FE02C2" w:rsidP="000337CB">
      <w:pPr>
        <w:pStyle w:val="BodyText"/>
        <w:rPr>
          <w:b w:val="0"/>
          <w:szCs w:val="24"/>
          <w:u w:val="single"/>
        </w:rPr>
      </w:pPr>
      <w:r w:rsidRPr="008D158D">
        <w:rPr>
          <w:b w:val="0"/>
          <w:szCs w:val="24"/>
          <w:u w:val="single"/>
        </w:rPr>
        <w:t xml:space="preserve">Section 3 – </w:t>
      </w:r>
      <w:r w:rsidR="00E5798A" w:rsidRPr="008D158D">
        <w:rPr>
          <w:b w:val="0"/>
          <w:szCs w:val="24"/>
          <w:u w:val="single"/>
        </w:rPr>
        <w:t>Authority</w:t>
      </w:r>
    </w:p>
    <w:p w14:paraId="53BFA098" w14:textId="77777777" w:rsidR="007A4089" w:rsidRPr="008D158D" w:rsidRDefault="007A4089" w:rsidP="36EAAFCC">
      <w:pPr>
        <w:pStyle w:val="BodyText"/>
        <w:rPr>
          <w:b w:val="0"/>
        </w:rPr>
      </w:pPr>
    </w:p>
    <w:p w14:paraId="2412D14B" w14:textId="5FF48B1F" w:rsidR="00FE02C2" w:rsidRPr="008D158D" w:rsidRDefault="00F83B6F" w:rsidP="000337CB">
      <w:pPr>
        <w:pStyle w:val="BodyText"/>
        <w:rPr>
          <w:b w:val="0"/>
        </w:rPr>
      </w:pPr>
      <w:r w:rsidRPr="008D158D">
        <w:rPr>
          <w:b w:val="0"/>
        </w:rPr>
        <w:t xml:space="preserve">Section 3 provides that the </w:t>
      </w:r>
      <w:r w:rsidR="00954C70" w:rsidRPr="008D158D">
        <w:rPr>
          <w:b w:val="0"/>
        </w:rPr>
        <w:t xml:space="preserve">Amendment </w:t>
      </w:r>
      <w:r w:rsidR="008B2094" w:rsidRPr="008D158D">
        <w:rPr>
          <w:b w:val="0"/>
          <w:szCs w:val="24"/>
        </w:rPr>
        <w:t xml:space="preserve">Determination </w:t>
      </w:r>
      <w:r w:rsidR="00E5798A" w:rsidRPr="008D158D">
        <w:rPr>
          <w:b w:val="0"/>
        </w:rPr>
        <w:t xml:space="preserve">is made under </w:t>
      </w:r>
      <w:r w:rsidR="00367440" w:rsidRPr="008D158D">
        <w:rPr>
          <w:b w:val="0"/>
        </w:rPr>
        <w:t xml:space="preserve">subsection </w:t>
      </w:r>
      <w:r w:rsidR="00E5798A" w:rsidRPr="008D158D">
        <w:rPr>
          <w:b w:val="0"/>
        </w:rPr>
        <w:t xml:space="preserve">3C(1) of the </w:t>
      </w:r>
      <w:r w:rsidR="00E5798A" w:rsidRPr="008D158D">
        <w:rPr>
          <w:b w:val="0"/>
          <w:i/>
        </w:rPr>
        <w:t>Health Insurance Act 1973</w:t>
      </w:r>
      <w:r w:rsidR="00E5798A" w:rsidRPr="008D158D">
        <w:rPr>
          <w:b w:val="0"/>
        </w:rPr>
        <w:t>.</w:t>
      </w:r>
    </w:p>
    <w:p w14:paraId="0DBF1241" w14:textId="77777777" w:rsidR="00E70355" w:rsidRPr="00215191" w:rsidRDefault="00E70355" w:rsidP="000337CB">
      <w:pPr>
        <w:pStyle w:val="BodyText"/>
        <w:rPr>
          <w:b w:val="0"/>
        </w:rPr>
      </w:pPr>
    </w:p>
    <w:p w14:paraId="20CBF84A" w14:textId="77777777" w:rsidR="00C63FDC" w:rsidRPr="00627FDA" w:rsidRDefault="00C63FDC" w:rsidP="00C63FDC">
      <w:pPr>
        <w:pStyle w:val="BodyText"/>
        <w:rPr>
          <w:b w:val="0"/>
          <w:szCs w:val="24"/>
          <w:highlight w:val="yellow"/>
          <w:u w:val="single"/>
        </w:rPr>
      </w:pPr>
      <w:r>
        <w:rPr>
          <w:b w:val="0"/>
          <w:szCs w:val="24"/>
          <w:u w:val="single"/>
        </w:rPr>
        <w:t>Section 4</w:t>
      </w:r>
      <w:r w:rsidRPr="00076B61">
        <w:rPr>
          <w:b w:val="0"/>
          <w:szCs w:val="24"/>
          <w:u w:val="single"/>
        </w:rPr>
        <w:t xml:space="preserve"> – Schedules</w:t>
      </w:r>
    </w:p>
    <w:p w14:paraId="4C010161" w14:textId="77777777" w:rsidR="00C63FDC" w:rsidRPr="00627FDA" w:rsidRDefault="00C63FDC" w:rsidP="36EAAFCC">
      <w:pPr>
        <w:pStyle w:val="BodyText"/>
        <w:rPr>
          <w:b w:val="0"/>
          <w:highlight w:val="yellow"/>
        </w:rPr>
      </w:pPr>
    </w:p>
    <w:p w14:paraId="5D9EBF8D" w14:textId="3C13EDFC" w:rsidR="00C63FDC" w:rsidRDefault="00C63FDC" w:rsidP="00C63FDC">
      <w:pPr>
        <w:pStyle w:val="BodyText"/>
        <w:rPr>
          <w:b w:val="0"/>
          <w:szCs w:val="24"/>
        </w:rPr>
      </w:pPr>
      <w:r w:rsidRPr="00D21765">
        <w:rPr>
          <w:b w:val="0"/>
          <w:szCs w:val="24"/>
        </w:rPr>
        <w:t>Section 4 provides that each instrument that is specified in a Schedule to this</w:t>
      </w:r>
      <w:r w:rsidR="00954C70">
        <w:rPr>
          <w:b w:val="0"/>
          <w:szCs w:val="24"/>
        </w:rPr>
        <w:t xml:space="preserve"> Amendment</w:t>
      </w:r>
      <w:r w:rsidRPr="00D21765">
        <w:rPr>
          <w:b w:val="0"/>
          <w:szCs w:val="24"/>
        </w:rPr>
        <w:t xml:space="preserve"> </w:t>
      </w:r>
      <w:r>
        <w:rPr>
          <w:b w:val="0"/>
          <w:szCs w:val="24"/>
        </w:rPr>
        <w:t>Determination</w:t>
      </w:r>
      <w:r w:rsidRPr="00D21765">
        <w:rPr>
          <w:b w:val="0"/>
          <w:szCs w:val="24"/>
        </w:rPr>
        <w:t xml:space="preserve"> is amended or repealed as set out in the applicable items in the Schedule concerned, and any other item in a Schedule to this </w:t>
      </w:r>
      <w:r w:rsidR="00954C70">
        <w:rPr>
          <w:b w:val="0"/>
          <w:szCs w:val="24"/>
        </w:rPr>
        <w:t xml:space="preserve">Amendment </w:t>
      </w:r>
      <w:r>
        <w:rPr>
          <w:b w:val="0"/>
          <w:szCs w:val="24"/>
        </w:rPr>
        <w:t>Determination</w:t>
      </w:r>
      <w:r w:rsidRPr="00D21765">
        <w:rPr>
          <w:b w:val="0"/>
          <w:szCs w:val="24"/>
        </w:rPr>
        <w:t xml:space="preserve"> has effect according to its terms.</w:t>
      </w:r>
    </w:p>
    <w:p w14:paraId="17D2CF69" w14:textId="77777777" w:rsidR="007E0017" w:rsidRPr="00EB601D" w:rsidRDefault="007E0017" w:rsidP="00404F11">
      <w:pPr>
        <w:pStyle w:val="BodyText"/>
        <w:rPr>
          <w:b w:val="0"/>
          <w:szCs w:val="24"/>
          <w:highlight w:val="yellow"/>
        </w:rPr>
      </w:pPr>
    </w:p>
    <w:p w14:paraId="768D340E" w14:textId="77777777" w:rsidR="00C63FDC" w:rsidRPr="005278C7" w:rsidRDefault="00C63FDC" w:rsidP="00C63FDC">
      <w:pPr>
        <w:pStyle w:val="Header"/>
        <w:tabs>
          <w:tab w:val="num" w:pos="1080"/>
        </w:tabs>
        <w:rPr>
          <w:szCs w:val="24"/>
          <w:u w:val="single"/>
        </w:rPr>
      </w:pPr>
      <w:r w:rsidRPr="005278C7">
        <w:rPr>
          <w:szCs w:val="24"/>
          <w:u w:val="single"/>
        </w:rPr>
        <w:t>Schedule 1 – Amendments</w:t>
      </w:r>
    </w:p>
    <w:p w14:paraId="2212E577" w14:textId="77777777" w:rsidR="00C63FDC" w:rsidRPr="005278C7" w:rsidRDefault="00C63FDC" w:rsidP="36EAAFCC">
      <w:pPr>
        <w:pStyle w:val="Header"/>
        <w:tabs>
          <w:tab w:val="num" w:pos="1080"/>
        </w:tabs>
      </w:pPr>
    </w:p>
    <w:p w14:paraId="48086FD0" w14:textId="40519A8D" w:rsidR="00E556EF" w:rsidRPr="00265103" w:rsidRDefault="0092106B" w:rsidP="00C63FDC">
      <w:pPr>
        <w:pStyle w:val="Header"/>
        <w:tabs>
          <w:tab w:val="num" w:pos="1080"/>
        </w:tabs>
        <w:rPr>
          <w:highlight w:val="yellow"/>
        </w:rPr>
      </w:pPr>
      <w:r w:rsidRPr="0092106B">
        <w:rPr>
          <w:i/>
          <w:iCs/>
        </w:rPr>
        <w:t>Health Insurance (Section 3C General Medical Services – Telehealth and Telephone Attendances) Determination 2021</w:t>
      </w:r>
      <w:r w:rsidR="00265103">
        <w:rPr>
          <w:i/>
          <w:iCs/>
        </w:rPr>
        <w:t xml:space="preserve"> </w:t>
      </w:r>
      <w:r w:rsidR="00265103">
        <w:t>(Telehealth Determination)</w:t>
      </w:r>
      <w:r w:rsidR="008628EC">
        <w:t>.</w:t>
      </w:r>
    </w:p>
    <w:p w14:paraId="1C16DCD8" w14:textId="77777777" w:rsidR="00E556EF" w:rsidRPr="005278C7" w:rsidRDefault="00E556EF" w:rsidP="00C63FDC">
      <w:pPr>
        <w:pStyle w:val="Header"/>
        <w:tabs>
          <w:tab w:val="num" w:pos="1080"/>
        </w:tabs>
      </w:pPr>
    </w:p>
    <w:p w14:paraId="71C8198A" w14:textId="3A08D3CD" w:rsidR="005278C7" w:rsidRDefault="005278C7" w:rsidP="00C63FDC">
      <w:pPr>
        <w:pStyle w:val="Header"/>
        <w:tabs>
          <w:tab w:val="num" w:pos="1080"/>
        </w:tabs>
        <w:rPr>
          <w:iCs/>
        </w:rPr>
      </w:pPr>
      <w:r w:rsidRPr="005278C7">
        <w:rPr>
          <w:b/>
          <w:bCs/>
        </w:rPr>
        <w:t>Item</w:t>
      </w:r>
      <w:r>
        <w:rPr>
          <w:b/>
          <w:bCs/>
        </w:rPr>
        <w:t xml:space="preserve"> 1</w:t>
      </w:r>
      <w:r>
        <w:t xml:space="preserve"> repeal</w:t>
      </w:r>
      <w:r w:rsidR="00012F45">
        <w:t>s</w:t>
      </w:r>
      <w:r>
        <w:t xml:space="preserve"> the definitions for the terms </w:t>
      </w:r>
      <w:r w:rsidRPr="005278C7">
        <w:rPr>
          <w:b/>
          <w:bCs/>
          <w:i/>
        </w:rPr>
        <w:t>coordinating a review of team care arrangements</w:t>
      </w:r>
      <w:r>
        <w:rPr>
          <w:iCs/>
        </w:rPr>
        <w:t xml:space="preserve"> and </w:t>
      </w:r>
      <w:r w:rsidRPr="005278C7">
        <w:rPr>
          <w:b/>
          <w:bCs/>
          <w:i/>
        </w:rPr>
        <w:t>coordinating the development of team care arrangements</w:t>
      </w:r>
      <w:r w:rsidR="00012F45">
        <w:rPr>
          <w:iCs/>
        </w:rPr>
        <w:t xml:space="preserve"> in </w:t>
      </w:r>
      <w:r w:rsidR="00012F45">
        <w:t>subsection 5(1)</w:t>
      </w:r>
      <w:r>
        <w:rPr>
          <w:iCs/>
        </w:rPr>
        <w:t xml:space="preserve">. These terms will no longer be necessary following the removal of existing telehealth </w:t>
      </w:r>
      <w:r w:rsidR="00265103">
        <w:rPr>
          <w:iCs/>
        </w:rPr>
        <w:t>T</w:t>
      </w:r>
      <w:r>
        <w:rPr>
          <w:iCs/>
        </w:rPr>
        <w:t xml:space="preserve">eam </w:t>
      </w:r>
      <w:r w:rsidR="00265103">
        <w:rPr>
          <w:iCs/>
        </w:rPr>
        <w:t>C</w:t>
      </w:r>
      <w:r>
        <w:rPr>
          <w:iCs/>
        </w:rPr>
        <w:t xml:space="preserve">are </w:t>
      </w:r>
      <w:r w:rsidR="00265103">
        <w:rPr>
          <w:iCs/>
        </w:rPr>
        <w:t>A</w:t>
      </w:r>
      <w:r>
        <w:rPr>
          <w:iCs/>
        </w:rPr>
        <w:t xml:space="preserve">rrangements items (refer to </w:t>
      </w:r>
      <w:r>
        <w:rPr>
          <w:b/>
          <w:bCs/>
          <w:iCs/>
        </w:rPr>
        <w:t>items 17</w:t>
      </w:r>
      <w:r>
        <w:rPr>
          <w:iCs/>
        </w:rPr>
        <w:t xml:space="preserve">, </w:t>
      </w:r>
      <w:r>
        <w:rPr>
          <w:b/>
          <w:bCs/>
          <w:iCs/>
        </w:rPr>
        <w:t>19</w:t>
      </w:r>
      <w:r>
        <w:rPr>
          <w:iCs/>
        </w:rPr>
        <w:t xml:space="preserve"> and </w:t>
      </w:r>
      <w:r>
        <w:rPr>
          <w:b/>
          <w:bCs/>
          <w:iCs/>
        </w:rPr>
        <w:t>21</w:t>
      </w:r>
      <w:r>
        <w:rPr>
          <w:iCs/>
        </w:rPr>
        <w:t>).</w:t>
      </w:r>
    </w:p>
    <w:p w14:paraId="557A5B44" w14:textId="77777777" w:rsidR="005278C7" w:rsidRDefault="005278C7" w:rsidP="00C63FDC">
      <w:pPr>
        <w:pStyle w:val="Header"/>
        <w:tabs>
          <w:tab w:val="num" w:pos="1080"/>
        </w:tabs>
        <w:rPr>
          <w:iCs/>
        </w:rPr>
      </w:pPr>
    </w:p>
    <w:p w14:paraId="097E7BEE" w14:textId="43DB10A9" w:rsidR="00EA015C" w:rsidRPr="00C76F3B" w:rsidRDefault="00D525E4" w:rsidP="00C63FDC">
      <w:pPr>
        <w:pStyle w:val="Header"/>
        <w:tabs>
          <w:tab w:val="num" w:pos="1080"/>
        </w:tabs>
      </w:pPr>
      <w:r w:rsidRPr="00C76F3B">
        <w:rPr>
          <w:b/>
          <w:bCs/>
          <w:iCs/>
        </w:rPr>
        <w:t>Item 2</w:t>
      </w:r>
      <w:r w:rsidRPr="00C76F3B">
        <w:rPr>
          <w:iCs/>
        </w:rPr>
        <w:t xml:space="preserve"> </w:t>
      </w:r>
      <w:r w:rsidR="00E9177C" w:rsidRPr="00C76F3B">
        <w:t xml:space="preserve">introduces a new definition for the term </w:t>
      </w:r>
      <w:r w:rsidR="00E9177C" w:rsidRPr="00C76F3B">
        <w:rPr>
          <w:b/>
          <w:bCs/>
          <w:i/>
          <w:iCs/>
        </w:rPr>
        <w:t>GP chronic condition management plan</w:t>
      </w:r>
      <w:r w:rsidR="00B220D7" w:rsidRPr="00C76F3B">
        <w:t xml:space="preserve"> and </w:t>
      </w:r>
      <w:r w:rsidRPr="00C76F3B">
        <w:t>a</w:t>
      </w:r>
      <w:r w:rsidR="00B220D7" w:rsidRPr="00C76F3B">
        <w:t xml:space="preserve"> definition for</w:t>
      </w:r>
      <w:r w:rsidRPr="00C76F3B">
        <w:t xml:space="preserve"> the term</w:t>
      </w:r>
      <w:r w:rsidR="00B220D7" w:rsidRPr="00C76F3B">
        <w:t xml:space="preserve"> </w:t>
      </w:r>
      <w:r w:rsidR="00B220D7" w:rsidRPr="00C76F3B">
        <w:rPr>
          <w:b/>
          <w:bCs/>
          <w:i/>
          <w:iCs/>
        </w:rPr>
        <w:t xml:space="preserve">GP </w:t>
      </w:r>
      <w:r w:rsidRPr="00C76F3B">
        <w:rPr>
          <w:b/>
          <w:bCs/>
          <w:i/>
          <w:iCs/>
        </w:rPr>
        <w:t>m</w:t>
      </w:r>
      <w:r w:rsidR="00B220D7" w:rsidRPr="00C76F3B">
        <w:rPr>
          <w:b/>
          <w:bCs/>
          <w:i/>
          <w:iCs/>
        </w:rPr>
        <w:t xml:space="preserve">anagement </w:t>
      </w:r>
      <w:r w:rsidRPr="00C76F3B">
        <w:rPr>
          <w:b/>
          <w:bCs/>
          <w:i/>
          <w:iCs/>
        </w:rPr>
        <w:t>p</w:t>
      </w:r>
      <w:r w:rsidR="00B220D7" w:rsidRPr="00C76F3B">
        <w:rPr>
          <w:b/>
          <w:bCs/>
          <w:i/>
          <w:iCs/>
        </w:rPr>
        <w:t>lan</w:t>
      </w:r>
      <w:r w:rsidR="00B220D7" w:rsidRPr="00C76F3B">
        <w:t>.</w:t>
      </w:r>
      <w:r w:rsidR="00EA015C" w:rsidRPr="00C76F3B">
        <w:t xml:space="preserve"> </w:t>
      </w:r>
    </w:p>
    <w:p w14:paraId="42D68E8F" w14:textId="77777777" w:rsidR="00EA015C" w:rsidRPr="00C76F3B" w:rsidRDefault="00EA015C" w:rsidP="00C63FDC">
      <w:pPr>
        <w:pStyle w:val="Header"/>
        <w:tabs>
          <w:tab w:val="num" w:pos="1080"/>
        </w:tabs>
      </w:pPr>
    </w:p>
    <w:p w14:paraId="46C91FF2" w14:textId="529C7BFE" w:rsidR="005F4618" w:rsidRPr="00C76F3B" w:rsidRDefault="00EA015C" w:rsidP="00C63FDC">
      <w:pPr>
        <w:pStyle w:val="Header"/>
        <w:tabs>
          <w:tab w:val="num" w:pos="1080"/>
        </w:tabs>
        <w:rPr>
          <w:bCs/>
          <w:szCs w:val="24"/>
        </w:rPr>
      </w:pPr>
      <w:r w:rsidRPr="00C76F3B">
        <w:t xml:space="preserve">The term </w:t>
      </w:r>
      <w:r w:rsidRPr="00C76F3B">
        <w:rPr>
          <w:b/>
          <w:bCs/>
          <w:i/>
          <w:iCs/>
        </w:rPr>
        <w:t>GP chronic condition management plan</w:t>
      </w:r>
      <w:r w:rsidRPr="00C76F3B">
        <w:rPr>
          <w:b/>
          <w:bCs/>
        </w:rPr>
        <w:t xml:space="preserve"> </w:t>
      </w:r>
      <w:r w:rsidRPr="00C76F3B">
        <w:t xml:space="preserve">will have the </w:t>
      </w:r>
      <w:r w:rsidR="00B9694A" w:rsidRPr="00C76F3B">
        <w:t xml:space="preserve">same </w:t>
      </w:r>
      <w:r w:rsidRPr="00C76F3B">
        <w:t>meaning as specified in clause 3.1.1</w:t>
      </w:r>
      <w:r w:rsidR="00012F45">
        <w:t xml:space="preserve"> of</w:t>
      </w:r>
      <w:r w:rsidRPr="00C76F3B">
        <w:t xml:space="preserve"> the </w:t>
      </w:r>
      <w:r w:rsidR="00920CFA">
        <w:t>Table</w:t>
      </w:r>
      <w:r w:rsidR="004B5297" w:rsidRPr="00C76F3B">
        <w:t xml:space="preserve">, which will provide that this term means a plan under item 392, 965, </w:t>
      </w:r>
      <w:r w:rsidR="0048493B" w:rsidRPr="00C76F3B">
        <w:rPr>
          <w:szCs w:val="22"/>
        </w:rPr>
        <w:t>92029</w:t>
      </w:r>
      <w:r w:rsidR="004B5297" w:rsidRPr="00C76F3B">
        <w:t xml:space="preserve"> and </w:t>
      </w:r>
      <w:r w:rsidR="0048493B" w:rsidRPr="00C76F3B">
        <w:rPr>
          <w:szCs w:val="22"/>
        </w:rPr>
        <w:t>92060</w:t>
      </w:r>
      <w:r w:rsidRPr="00C76F3B">
        <w:t>. Th</w:t>
      </w:r>
      <w:r w:rsidR="00F82422" w:rsidRPr="00C76F3B">
        <w:t>e</w:t>
      </w:r>
      <w:r w:rsidRPr="00C76F3B">
        <w:t xml:space="preserve"> definition</w:t>
      </w:r>
      <w:r w:rsidR="00F82422" w:rsidRPr="00C76F3B">
        <w:t xml:space="preserve"> for this term</w:t>
      </w:r>
      <w:r w:rsidRPr="00C76F3B">
        <w:t xml:space="preserve"> will be inserted in</w:t>
      </w:r>
      <w:r w:rsidR="00F82422" w:rsidRPr="00C76F3B">
        <w:t>to</w:t>
      </w:r>
      <w:r w:rsidRPr="00C76F3B">
        <w:t xml:space="preserve"> clause 3.1.1 of the </w:t>
      </w:r>
      <w:r w:rsidR="001F4C71" w:rsidRPr="007D530E">
        <w:rPr>
          <w:i/>
          <w:iCs/>
        </w:rPr>
        <w:t>Health Insurance (General Medical Services Table) Regulations 2021</w:t>
      </w:r>
      <w:r w:rsidR="001F4C71">
        <w:t xml:space="preserve"> (GMST)</w:t>
      </w:r>
      <w:r w:rsidRPr="00C76F3B">
        <w:t xml:space="preserve"> by the </w:t>
      </w:r>
      <w:r w:rsidR="00F82422" w:rsidRPr="00C76F3B">
        <w:rPr>
          <w:bCs/>
          <w:i/>
          <w:iCs/>
          <w:szCs w:val="24"/>
        </w:rPr>
        <w:t>Health Insurance Legislation Amendment (202</w:t>
      </w:r>
      <w:r w:rsidR="00961A60">
        <w:rPr>
          <w:bCs/>
          <w:i/>
          <w:iCs/>
          <w:szCs w:val="24"/>
        </w:rPr>
        <w:t>5</w:t>
      </w:r>
      <w:r w:rsidR="00F82422" w:rsidRPr="00C76F3B">
        <w:rPr>
          <w:bCs/>
          <w:i/>
          <w:iCs/>
          <w:szCs w:val="24"/>
        </w:rPr>
        <w:t xml:space="preserve"> Measures No. </w:t>
      </w:r>
      <w:r w:rsidR="00961A60">
        <w:rPr>
          <w:bCs/>
          <w:i/>
          <w:iCs/>
          <w:szCs w:val="24"/>
        </w:rPr>
        <w:t>1</w:t>
      </w:r>
      <w:r w:rsidR="00F82422" w:rsidRPr="00C76F3B">
        <w:rPr>
          <w:bCs/>
          <w:i/>
          <w:iCs/>
          <w:szCs w:val="24"/>
        </w:rPr>
        <w:t>) Regulations 202</w:t>
      </w:r>
      <w:r w:rsidR="00961A60">
        <w:rPr>
          <w:bCs/>
          <w:i/>
          <w:iCs/>
          <w:szCs w:val="24"/>
        </w:rPr>
        <w:t>5</w:t>
      </w:r>
      <w:r w:rsidR="00B9694A" w:rsidRPr="00C76F3B">
        <w:rPr>
          <w:bCs/>
          <w:szCs w:val="24"/>
        </w:rPr>
        <w:t xml:space="preserve"> (the Amendment Regulations)</w:t>
      </w:r>
      <w:r w:rsidR="004B5297" w:rsidRPr="00C76F3B">
        <w:rPr>
          <w:bCs/>
          <w:szCs w:val="24"/>
        </w:rPr>
        <w:t>.</w:t>
      </w:r>
    </w:p>
    <w:p w14:paraId="0E08E5CC" w14:textId="77777777" w:rsidR="00F82422" w:rsidRPr="00C76F3B" w:rsidRDefault="00F82422" w:rsidP="00C63FDC">
      <w:pPr>
        <w:pStyle w:val="Header"/>
        <w:tabs>
          <w:tab w:val="num" w:pos="1080"/>
        </w:tabs>
      </w:pPr>
    </w:p>
    <w:p w14:paraId="32BF2B64" w14:textId="3CAD683A" w:rsidR="00B9694A" w:rsidRPr="00C76F3B" w:rsidRDefault="00F82422" w:rsidP="00C63FDC">
      <w:pPr>
        <w:pStyle w:val="Header"/>
        <w:tabs>
          <w:tab w:val="num" w:pos="1080"/>
        </w:tabs>
      </w:pPr>
      <w:r w:rsidRPr="00C76F3B">
        <w:t xml:space="preserve">The term </w:t>
      </w:r>
      <w:r w:rsidRPr="00C76F3B">
        <w:rPr>
          <w:b/>
          <w:bCs/>
          <w:i/>
          <w:iCs/>
        </w:rPr>
        <w:t xml:space="preserve">GP </w:t>
      </w:r>
      <w:r w:rsidR="00D525E4" w:rsidRPr="00C76F3B">
        <w:rPr>
          <w:b/>
          <w:bCs/>
          <w:i/>
          <w:iCs/>
        </w:rPr>
        <w:t>m</w:t>
      </w:r>
      <w:r w:rsidRPr="00C76F3B">
        <w:rPr>
          <w:b/>
          <w:bCs/>
          <w:i/>
          <w:iCs/>
        </w:rPr>
        <w:t xml:space="preserve">anagement </w:t>
      </w:r>
      <w:r w:rsidR="00D525E4" w:rsidRPr="00C76F3B">
        <w:rPr>
          <w:b/>
          <w:bCs/>
          <w:i/>
          <w:iCs/>
        </w:rPr>
        <w:t>p</w:t>
      </w:r>
      <w:r w:rsidRPr="00C76F3B">
        <w:rPr>
          <w:b/>
          <w:bCs/>
          <w:i/>
          <w:iCs/>
        </w:rPr>
        <w:t>lan</w:t>
      </w:r>
      <w:r w:rsidRPr="00C76F3B">
        <w:t xml:space="preserve"> will</w:t>
      </w:r>
      <w:r w:rsidR="00C76F3B" w:rsidRPr="00C76F3B">
        <w:t xml:space="preserve"> mean a GP management plan to which item 229, 721, </w:t>
      </w:r>
      <w:r w:rsidR="00C76F3B" w:rsidRPr="00C76F3B">
        <w:rPr>
          <w:bCs/>
          <w:iCs/>
          <w:szCs w:val="18"/>
        </w:rPr>
        <w:t>92024 and 92025 applies. This definition will also</w:t>
      </w:r>
      <w:r w:rsidR="00C76F3B" w:rsidRPr="00C76F3B">
        <w:t xml:space="preserve"> specify</w:t>
      </w:r>
      <w:r w:rsidRPr="00C76F3B">
        <w:t xml:space="preserve"> that it relates to services provided </w:t>
      </w:r>
      <w:r w:rsidR="00C76F3B" w:rsidRPr="00C76F3B">
        <w:lastRenderedPageBreak/>
        <w:t xml:space="preserve">under the listed items </w:t>
      </w:r>
      <w:r w:rsidRPr="00C76F3B">
        <w:t xml:space="preserve">prior to </w:t>
      </w:r>
      <w:r w:rsidR="001A1B01">
        <w:t>1 July 2025</w:t>
      </w:r>
      <w:r w:rsidRPr="00C76F3B">
        <w:t xml:space="preserve">. This term will </w:t>
      </w:r>
      <w:r w:rsidR="00C76F3B" w:rsidRPr="00C76F3B">
        <w:t xml:space="preserve">be maintained </w:t>
      </w:r>
      <w:r w:rsidRPr="00C76F3B">
        <w:t xml:space="preserve">as part of the transitional arrangements for chronic condition management </w:t>
      </w:r>
      <w:r w:rsidR="00CC0C8C" w:rsidRPr="00C76F3B">
        <w:t xml:space="preserve">services </w:t>
      </w:r>
      <w:r w:rsidRPr="00C76F3B">
        <w:t>to facilitate continued access to allied health</w:t>
      </w:r>
      <w:r w:rsidR="00C76F3B" w:rsidRPr="00C76F3B">
        <w:t xml:space="preserve"> </w:t>
      </w:r>
      <w:r w:rsidRPr="00C76F3B">
        <w:t>services for patients who receive a planning or review service</w:t>
      </w:r>
      <w:r w:rsidR="00DF4D5D" w:rsidRPr="00C76F3B">
        <w:t xml:space="preserve"> for a GP Management Plan</w:t>
      </w:r>
      <w:r w:rsidRPr="00C76F3B">
        <w:t xml:space="preserve"> before the new arrangements come into effect on </w:t>
      </w:r>
      <w:r w:rsidR="001A1B01">
        <w:t>1 July 2025</w:t>
      </w:r>
      <w:r w:rsidRPr="00C76F3B">
        <w:t xml:space="preserve">. </w:t>
      </w:r>
    </w:p>
    <w:p w14:paraId="26C8B8EA" w14:textId="77777777" w:rsidR="00B9694A" w:rsidRPr="00C76F3B" w:rsidRDefault="00B9694A" w:rsidP="00C63FDC">
      <w:pPr>
        <w:pStyle w:val="Header"/>
        <w:tabs>
          <w:tab w:val="num" w:pos="1080"/>
        </w:tabs>
      </w:pPr>
    </w:p>
    <w:p w14:paraId="595F508E" w14:textId="62A93BF3" w:rsidR="00F82422" w:rsidRDefault="00F82422" w:rsidP="00C63FDC">
      <w:pPr>
        <w:pStyle w:val="Header"/>
        <w:tabs>
          <w:tab w:val="num" w:pos="1080"/>
        </w:tabs>
        <w:rPr>
          <w:rStyle w:val="ui-provider"/>
        </w:rPr>
      </w:pPr>
      <w:r w:rsidRPr="00C76F3B">
        <w:t xml:space="preserve">Note, </w:t>
      </w:r>
      <w:r w:rsidR="00C76F3B" w:rsidRPr="00C76F3B">
        <w:t xml:space="preserve">further </w:t>
      </w:r>
      <w:r w:rsidRPr="00C76F3B">
        <w:t>changes to chronic condition management planning arrangements will be implemented through the</w:t>
      </w:r>
      <w:r w:rsidR="00B9694A" w:rsidRPr="00C76F3B">
        <w:t xml:space="preserve"> Amendment</w:t>
      </w:r>
      <w:r w:rsidRPr="00C76F3B">
        <w:rPr>
          <w:bCs/>
          <w:szCs w:val="24"/>
        </w:rPr>
        <w:t xml:space="preserve"> </w:t>
      </w:r>
      <w:r w:rsidR="00DF4D5D" w:rsidRPr="00C76F3B">
        <w:rPr>
          <w:bCs/>
          <w:szCs w:val="24"/>
        </w:rPr>
        <w:t xml:space="preserve">Regulations </w:t>
      </w:r>
      <w:r w:rsidRPr="00C76F3B">
        <w:rPr>
          <w:bCs/>
          <w:szCs w:val="24"/>
        </w:rPr>
        <w:t xml:space="preserve">and the </w:t>
      </w:r>
      <w:r w:rsidR="00C76F3B" w:rsidRPr="00C76F3B">
        <w:rPr>
          <w:i/>
        </w:rPr>
        <w:t>Health Insurance (Section 3C General Medical Services – Allied Health Services) Amendment (Chronic Condition Management) Determination 2024</w:t>
      </w:r>
      <w:r w:rsidR="00B9694A" w:rsidRPr="00C76F3B">
        <w:rPr>
          <w:rStyle w:val="ui-provider"/>
        </w:rPr>
        <w:t>.</w:t>
      </w:r>
    </w:p>
    <w:p w14:paraId="6DDDC61A" w14:textId="77777777" w:rsidR="00697938" w:rsidRDefault="00697938" w:rsidP="005035F1">
      <w:pPr>
        <w:pStyle w:val="Header"/>
        <w:tabs>
          <w:tab w:val="num" w:pos="1080"/>
        </w:tabs>
        <w:jc w:val="both"/>
        <w:rPr>
          <w:rStyle w:val="ui-provider"/>
        </w:rPr>
      </w:pPr>
    </w:p>
    <w:p w14:paraId="28AF8EFC" w14:textId="0EB15A82" w:rsidR="00697938" w:rsidRDefault="00697938" w:rsidP="00C63FDC">
      <w:pPr>
        <w:pStyle w:val="Header"/>
        <w:tabs>
          <w:tab w:val="num" w:pos="1080"/>
        </w:tabs>
        <w:rPr>
          <w:iCs/>
        </w:rPr>
      </w:pPr>
      <w:r>
        <w:rPr>
          <w:rStyle w:val="ui-provider"/>
          <w:b/>
          <w:bCs/>
        </w:rPr>
        <w:t>Item 3</w:t>
      </w:r>
      <w:r>
        <w:rPr>
          <w:rStyle w:val="ui-provider"/>
        </w:rPr>
        <w:t xml:space="preserve"> </w:t>
      </w:r>
      <w:r>
        <w:t xml:space="preserve">amends subsection 5(1) to repeal the definition </w:t>
      </w:r>
      <w:r w:rsidR="00BE12DE">
        <w:t>for</w:t>
      </w:r>
      <w:r>
        <w:t xml:space="preserve"> the term</w:t>
      </w:r>
      <w:r w:rsidR="00BE12DE">
        <w:t xml:space="preserve"> </w:t>
      </w:r>
      <w:r w:rsidR="00BE12DE" w:rsidRPr="00BE12DE">
        <w:rPr>
          <w:b/>
          <w:bCs/>
          <w:i/>
          <w:iCs/>
        </w:rPr>
        <w:t>preparing a GP management plan</w:t>
      </w:r>
      <w:r>
        <w:t xml:space="preserve"> </w:t>
      </w:r>
      <w:r w:rsidR="00BE12DE">
        <w:t xml:space="preserve">as it </w:t>
      </w:r>
      <w:r w:rsidR="00BE12DE">
        <w:rPr>
          <w:iCs/>
        </w:rPr>
        <w:t xml:space="preserve">will no longer be necessary following the removal of existing telehealth GP </w:t>
      </w:r>
      <w:r w:rsidR="00265103">
        <w:rPr>
          <w:iCs/>
        </w:rPr>
        <w:t>M</w:t>
      </w:r>
      <w:r w:rsidR="00BE12DE">
        <w:rPr>
          <w:iCs/>
        </w:rPr>
        <w:t xml:space="preserve">anagement </w:t>
      </w:r>
      <w:r w:rsidR="00265103">
        <w:rPr>
          <w:iCs/>
        </w:rPr>
        <w:t>P</w:t>
      </w:r>
      <w:r w:rsidR="00BE12DE">
        <w:rPr>
          <w:iCs/>
        </w:rPr>
        <w:t xml:space="preserve">lan items (refer to </w:t>
      </w:r>
      <w:r w:rsidR="00BE12DE">
        <w:rPr>
          <w:b/>
          <w:bCs/>
          <w:iCs/>
        </w:rPr>
        <w:t>items 17</w:t>
      </w:r>
      <w:r w:rsidR="00BE12DE">
        <w:rPr>
          <w:iCs/>
        </w:rPr>
        <w:t xml:space="preserve"> and </w:t>
      </w:r>
      <w:r w:rsidR="00BE12DE">
        <w:rPr>
          <w:b/>
          <w:bCs/>
          <w:iCs/>
        </w:rPr>
        <w:t>19</w:t>
      </w:r>
      <w:r w:rsidR="00BE12DE">
        <w:rPr>
          <w:iCs/>
        </w:rPr>
        <w:t>).</w:t>
      </w:r>
    </w:p>
    <w:p w14:paraId="578C6A5C" w14:textId="77777777" w:rsidR="00BE12DE" w:rsidRDefault="00BE12DE" w:rsidP="00C63FDC">
      <w:pPr>
        <w:pStyle w:val="Header"/>
        <w:tabs>
          <w:tab w:val="num" w:pos="1080"/>
        </w:tabs>
        <w:rPr>
          <w:iCs/>
        </w:rPr>
      </w:pPr>
    </w:p>
    <w:p w14:paraId="68236E3B" w14:textId="1C68535D" w:rsidR="00BE12DE" w:rsidRPr="00BE12DE" w:rsidRDefault="00BE12DE" w:rsidP="00C63FDC">
      <w:pPr>
        <w:pStyle w:val="Header"/>
        <w:tabs>
          <w:tab w:val="num" w:pos="1080"/>
        </w:tabs>
        <w:rPr>
          <w:rStyle w:val="ui-provider"/>
          <w:bCs/>
          <w:iCs/>
        </w:rPr>
      </w:pPr>
      <w:r>
        <w:rPr>
          <w:b/>
          <w:bCs/>
          <w:iCs/>
        </w:rPr>
        <w:t>Item 4</w:t>
      </w:r>
      <w:r>
        <w:rPr>
          <w:iCs/>
        </w:rPr>
        <w:t xml:space="preserve"> introduces new definitions for the terms </w:t>
      </w:r>
      <w:r>
        <w:rPr>
          <w:b/>
          <w:i/>
          <w:szCs w:val="18"/>
        </w:rPr>
        <w:t>preparing a GP chronic condition management plan</w:t>
      </w:r>
      <w:r>
        <w:rPr>
          <w:bCs/>
          <w:iCs/>
          <w:szCs w:val="18"/>
        </w:rPr>
        <w:t xml:space="preserve">, </w:t>
      </w:r>
      <w:r>
        <w:rPr>
          <w:b/>
          <w:i/>
          <w:szCs w:val="18"/>
        </w:rPr>
        <w:t>provider number</w:t>
      </w:r>
      <w:r>
        <w:rPr>
          <w:bCs/>
          <w:iCs/>
          <w:szCs w:val="18"/>
        </w:rPr>
        <w:t xml:space="preserve"> and </w:t>
      </w:r>
      <w:r>
        <w:rPr>
          <w:b/>
          <w:i/>
          <w:szCs w:val="18"/>
        </w:rPr>
        <w:t>reviewing a GP chronic condition management plan</w:t>
      </w:r>
      <w:r>
        <w:rPr>
          <w:bCs/>
          <w:iCs/>
          <w:szCs w:val="18"/>
        </w:rPr>
        <w:t>.</w:t>
      </w:r>
    </w:p>
    <w:p w14:paraId="2C6B63CE" w14:textId="77777777" w:rsidR="00B9694A" w:rsidRPr="00C76F3B" w:rsidRDefault="00B9694A" w:rsidP="00C63FDC">
      <w:pPr>
        <w:pStyle w:val="Header"/>
        <w:tabs>
          <w:tab w:val="num" w:pos="1080"/>
        </w:tabs>
        <w:rPr>
          <w:rStyle w:val="ui-provider"/>
        </w:rPr>
      </w:pPr>
    </w:p>
    <w:p w14:paraId="7B93EF08" w14:textId="73167EAE" w:rsidR="00B9694A" w:rsidRDefault="00B9694A" w:rsidP="00C63FDC">
      <w:pPr>
        <w:pStyle w:val="Header"/>
        <w:tabs>
          <w:tab w:val="num" w:pos="1080"/>
        </w:tabs>
        <w:rPr>
          <w:bCs/>
          <w:iCs/>
          <w:szCs w:val="18"/>
        </w:rPr>
      </w:pPr>
      <w:r w:rsidRPr="005035F1">
        <w:rPr>
          <w:rStyle w:val="ui-provider"/>
          <w:szCs w:val="24"/>
        </w:rPr>
        <w:t xml:space="preserve">The term </w:t>
      </w:r>
      <w:r w:rsidRPr="005035F1">
        <w:rPr>
          <w:rStyle w:val="ui-provider"/>
          <w:b/>
          <w:bCs/>
          <w:i/>
          <w:iCs/>
          <w:szCs w:val="24"/>
        </w:rPr>
        <w:t>provider number</w:t>
      </w:r>
      <w:r w:rsidRPr="005035F1">
        <w:rPr>
          <w:rStyle w:val="ui-provider"/>
          <w:szCs w:val="24"/>
        </w:rPr>
        <w:t xml:space="preserve"> will have the same definition as specified in section 4 of the </w:t>
      </w:r>
      <w:r w:rsidRPr="005035F1">
        <w:rPr>
          <w:bCs/>
          <w:i/>
          <w:szCs w:val="24"/>
        </w:rPr>
        <w:t>Health Insurance Regulations 2018</w:t>
      </w:r>
      <w:r w:rsidRPr="005035F1">
        <w:rPr>
          <w:bCs/>
          <w:iCs/>
          <w:szCs w:val="24"/>
        </w:rPr>
        <w:t>.</w:t>
      </w:r>
      <w:r w:rsidR="00BE12DE" w:rsidRPr="005035F1">
        <w:rPr>
          <w:bCs/>
          <w:iCs/>
          <w:szCs w:val="24"/>
        </w:rPr>
        <w:t xml:space="preserve"> The term </w:t>
      </w:r>
      <w:r w:rsidR="00BE12DE" w:rsidRPr="005035F1">
        <w:rPr>
          <w:b/>
          <w:i/>
          <w:szCs w:val="18"/>
        </w:rPr>
        <w:t>preparing</w:t>
      </w:r>
      <w:r w:rsidR="00BE12DE">
        <w:rPr>
          <w:b/>
          <w:i/>
          <w:szCs w:val="18"/>
        </w:rPr>
        <w:t xml:space="preserve"> a GP chronic condition management plan</w:t>
      </w:r>
      <w:r w:rsidR="00BE12DE">
        <w:rPr>
          <w:bCs/>
          <w:iCs/>
          <w:szCs w:val="18"/>
        </w:rPr>
        <w:t xml:space="preserve"> will have the meaning given by clause 2.16.7</w:t>
      </w:r>
      <w:r w:rsidR="001F4C71">
        <w:rPr>
          <w:bCs/>
          <w:iCs/>
          <w:szCs w:val="18"/>
        </w:rPr>
        <w:t xml:space="preserve"> of the GMST</w:t>
      </w:r>
      <w:r w:rsidR="00BE12DE">
        <w:rPr>
          <w:bCs/>
          <w:iCs/>
          <w:szCs w:val="18"/>
        </w:rPr>
        <w:t xml:space="preserve"> and </w:t>
      </w:r>
      <w:r w:rsidR="001F4C71">
        <w:rPr>
          <w:bCs/>
          <w:iCs/>
          <w:szCs w:val="18"/>
        </w:rPr>
        <w:t xml:space="preserve">the term </w:t>
      </w:r>
      <w:r w:rsidR="001F4C71">
        <w:rPr>
          <w:b/>
          <w:i/>
          <w:szCs w:val="18"/>
        </w:rPr>
        <w:t>reviewing a GP chronic condition management plan</w:t>
      </w:r>
      <w:r w:rsidR="001F4C71">
        <w:rPr>
          <w:bCs/>
          <w:iCs/>
          <w:szCs w:val="18"/>
        </w:rPr>
        <w:t xml:space="preserve"> will have the meaning given by clause 2.16.8 of the GMST.</w:t>
      </w:r>
    </w:p>
    <w:p w14:paraId="1F4A0CF2" w14:textId="77777777" w:rsidR="00012F45" w:rsidRDefault="00012F45" w:rsidP="00C63FDC">
      <w:pPr>
        <w:pStyle w:val="Header"/>
        <w:tabs>
          <w:tab w:val="num" w:pos="1080"/>
        </w:tabs>
        <w:rPr>
          <w:bCs/>
          <w:iCs/>
          <w:szCs w:val="18"/>
        </w:rPr>
      </w:pPr>
    </w:p>
    <w:p w14:paraId="717D8A43" w14:textId="4CBB55C1" w:rsidR="00012F45" w:rsidRDefault="00012F45" w:rsidP="00C63FDC">
      <w:pPr>
        <w:pStyle w:val="Header"/>
        <w:tabs>
          <w:tab w:val="num" w:pos="1080"/>
        </w:tabs>
        <w:rPr>
          <w:iCs/>
        </w:rPr>
      </w:pPr>
      <w:r>
        <w:rPr>
          <w:b/>
          <w:iCs/>
          <w:szCs w:val="18"/>
        </w:rPr>
        <w:t>Item 5</w:t>
      </w:r>
      <w:r>
        <w:rPr>
          <w:bCs/>
          <w:iCs/>
          <w:szCs w:val="18"/>
        </w:rPr>
        <w:t xml:space="preserve"> repeals the definition for the term </w:t>
      </w:r>
      <w:r w:rsidRPr="00012F45">
        <w:rPr>
          <w:b/>
          <w:i/>
          <w:iCs/>
          <w:szCs w:val="18"/>
        </w:rPr>
        <w:t>reviewing a GP management plan</w:t>
      </w:r>
      <w:r>
        <w:rPr>
          <w:bCs/>
          <w:szCs w:val="18"/>
        </w:rPr>
        <w:t xml:space="preserve"> </w:t>
      </w:r>
      <w:r>
        <w:t xml:space="preserve">as it </w:t>
      </w:r>
      <w:r>
        <w:rPr>
          <w:iCs/>
        </w:rPr>
        <w:t xml:space="preserve">will no longer be necessary following the removal of existing telehealth GP </w:t>
      </w:r>
      <w:r w:rsidR="00265103">
        <w:rPr>
          <w:iCs/>
        </w:rPr>
        <w:t>M</w:t>
      </w:r>
      <w:r>
        <w:rPr>
          <w:iCs/>
        </w:rPr>
        <w:t xml:space="preserve">anagement </w:t>
      </w:r>
      <w:r w:rsidR="00265103">
        <w:rPr>
          <w:iCs/>
        </w:rPr>
        <w:t>P</w:t>
      </w:r>
      <w:r>
        <w:rPr>
          <w:iCs/>
        </w:rPr>
        <w:t xml:space="preserve">lan items (refer to </w:t>
      </w:r>
      <w:r>
        <w:rPr>
          <w:b/>
          <w:bCs/>
          <w:iCs/>
        </w:rPr>
        <w:t>items 17</w:t>
      </w:r>
      <w:r>
        <w:rPr>
          <w:iCs/>
        </w:rPr>
        <w:t xml:space="preserve"> and </w:t>
      </w:r>
      <w:r>
        <w:rPr>
          <w:b/>
          <w:bCs/>
          <w:iCs/>
        </w:rPr>
        <w:t>19</w:t>
      </w:r>
      <w:r>
        <w:rPr>
          <w:iCs/>
        </w:rPr>
        <w:t>).</w:t>
      </w:r>
    </w:p>
    <w:p w14:paraId="268D9B56" w14:textId="77777777" w:rsidR="000629CF" w:rsidRDefault="000629CF" w:rsidP="00C63FDC">
      <w:pPr>
        <w:pStyle w:val="Header"/>
        <w:tabs>
          <w:tab w:val="num" w:pos="1080"/>
        </w:tabs>
        <w:rPr>
          <w:iCs/>
        </w:rPr>
      </w:pPr>
    </w:p>
    <w:p w14:paraId="5DE75CDC" w14:textId="460D5C90" w:rsidR="008628EC" w:rsidRPr="008628EC" w:rsidRDefault="000629CF" w:rsidP="00C63FDC">
      <w:pPr>
        <w:pStyle w:val="Header"/>
        <w:tabs>
          <w:tab w:val="num" w:pos="1080"/>
        </w:tabs>
        <w:rPr>
          <w:iCs/>
          <w:szCs w:val="24"/>
          <w:highlight w:val="yellow"/>
        </w:rPr>
      </w:pPr>
      <w:r w:rsidRPr="000629CF">
        <w:rPr>
          <w:b/>
          <w:bCs/>
          <w:iCs/>
        </w:rPr>
        <w:t xml:space="preserve">Item 6 </w:t>
      </w:r>
      <w:r>
        <w:rPr>
          <w:iCs/>
        </w:rPr>
        <w:t xml:space="preserve">introduces a new definition for the term </w:t>
      </w:r>
      <w:r>
        <w:rPr>
          <w:b/>
          <w:bCs/>
          <w:i/>
        </w:rPr>
        <w:t>Team Care Arrangements</w:t>
      </w:r>
      <w:r w:rsidR="001D51D0">
        <w:rPr>
          <w:b/>
          <w:bCs/>
          <w:i/>
        </w:rPr>
        <w:t xml:space="preserve"> </w:t>
      </w:r>
      <w:r w:rsidR="001D51D0">
        <w:rPr>
          <w:iCs/>
        </w:rPr>
        <w:t xml:space="preserve">which provides that the term means a GP coordination of the development of team care arrangements to which item 230, 729 92025 or 92056 applies. This definition will also specify that it relates to services provided under the listed items prior to </w:t>
      </w:r>
      <w:r w:rsidR="001A1B01">
        <w:rPr>
          <w:iCs/>
        </w:rPr>
        <w:t>1 July 2025</w:t>
      </w:r>
      <w:r w:rsidR="001D51D0">
        <w:rPr>
          <w:iCs/>
        </w:rPr>
        <w:t xml:space="preserve">. </w:t>
      </w:r>
      <w:r w:rsidR="001D51D0" w:rsidRPr="00C76F3B">
        <w:t xml:space="preserve">This term will be </w:t>
      </w:r>
      <w:r w:rsidR="001D51D0">
        <w:t>introduced</w:t>
      </w:r>
      <w:r w:rsidR="001D51D0" w:rsidRPr="00C76F3B">
        <w:t xml:space="preserve"> as part of the transitional arrangements for chronic condition management services to facilitate continued access to allied health services for patients who receive a planning or review service for a </w:t>
      </w:r>
      <w:r w:rsidR="001D51D0">
        <w:t>Team Care Arrangement</w:t>
      </w:r>
      <w:r w:rsidR="001D51D0" w:rsidRPr="00C76F3B">
        <w:t xml:space="preserve"> before the new arrangements come into effect on</w:t>
      </w:r>
      <w:r w:rsidR="00B827B0">
        <w:t xml:space="preserve"> </w:t>
      </w:r>
      <w:r w:rsidR="001A1B01">
        <w:t>1 July 2025</w:t>
      </w:r>
      <w:r w:rsidR="00B827B0">
        <w:t xml:space="preserve">. </w:t>
      </w:r>
    </w:p>
    <w:p w14:paraId="57C43CB2" w14:textId="77777777" w:rsidR="00B9694A" w:rsidRPr="00FD15AD" w:rsidRDefault="00B9694A" w:rsidP="00C63FDC">
      <w:pPr>
        <w:pStyle w:val="Header"/>
        <w:tabs>
          <w:tab w:val="num" w:pos="1080"/>
        </w:tabs>
        <w:rPr>
          <w:bCs/>
          <w:iCs/>
          <w:szCs w:val="24"/>
          <w:highlight w:val="yellow"/>
        </w:rPr>
      </w:pPr>
    </w:p>
    <w:p w14:paraId="56985153" w14:textId="4A1D163A" w:rsidR="00C04B85" w:rsidRDefault="001C0553" w:rsidP="00C63FDC">
      <w:pPr>
        <w:pStyle w:val="Header"/>
        <w:tabs>
          <w:tab w:val="num" w:pos="1080"/>
        </w:tabs>
        <w:rPr>
          <w:bCs/>
          <w:iCs/>
          <w:szCs w:val="24"/>
        </w:rPr>
      </w:pPr>
      <w:r w:rsidRPr="001C0553">
        <w:rPr>
          <w:b/>
          <w:iCs/>
          <w:szCs w:val="24"/>
        </w:rPr>
        <w:t>Item</w:t>
      </w:r>
      <w:r>
        <w:rPr>
          <w:b/>
          <w:iCs/>
          <w:szCs w:val="24"/>
        </w:rPr>
        <w:t xml:space="preserve"> 7 </w:t>
      </w:r>
      <w:r>
        <w:rPr>
          <w:bCs/>
          <w:iCs/>
          <w:szCs w:val="24"/>
        </w:rPr>
        <w:t>inserts reference</w:t>
      </w:r>
      <w:r w:rsidR="00265103">
        <w:rPr>
          <w:bCs/>
          <w:iCs/>
          <w:szCs w:val="24"/>
        </w:rPr>
        <w:t>s</w:t>
      </w:r>
      <w:r>
        <w:rPr>
          <w:bCs/>
          <w:iCs/>
          <w:szCs w:val="24"/>
        </w:rPr>
        <w:t xml:space="preserve"> to the new GP and PMP</w:t>
      </w:r>
      <w:r w:rsidR="00D1773E">
        <w:rPr>
          <w:bCs/>
          <w:iCs/>
          <w:szCs w:val="24"/>
        </w:rPr>
        <w:t xml:space="preserve"> items</w:t>
      </w:r>
      <w:r>
        <w:rPr>
          <w:bCs/>
          <w:iCs/>
          <w:szCs w:val="24"/>
        </w:rPr>
        <w:t xml:space="preserve"> </w:t>
      </w:r>
      <w:r w:rsidR="00D1773E">
        <w:rPr>
          <w:bCs/>
          <w:iCs/>
          <w:szCs w:val="24"/>
        </w:rPr>
        <w:t xml:space="preserve">for </w:t>
      </w:r>
      <w:r w:rsidR="00265103">
        <w:rPr>
          <w:bCs/>
          <w:iCs/>
          <w:szCs w:val="24"/>
        </w:rPr>
        <w:t xml:space="preserve">the </w:t>
      </w:r>
      <w:r w:rsidR="00D1773E">
        <w:rPr>
          <w:bCs/>
          <w:iCs/>
          <w:szCs w:val="24"/>
        </w:rPr>
        <w:t xml:space="preserve">preparation </w:t>
      </w:r>
      <w:r w:rsidR="002172DA">
        <w:rPr>
          <w:bCs/>
          <w:iCs/>
          <w:szCs w:val="24"/>
        </w:rPr>
        <w:t>and</w:t>
      </w:r>
      <w:r w:rsidR="00D1773E">
        <w:rPr>
          <w:bCs/>
          <w:iCs/>
          <w:szCs w:val="24"/>
        </w:rPr>
        <w:t xml:space="preserve"> review of </w:t>
      </w:r>
      <w:r w:rsidR="002172DA">
        <w:rPr>
          <w:bCs/>
          <w:iCs/>
          <w:szCs w:val="24"/>
        </w:rPr>
        <w:t xml:space="preserve">a </w:t>
      </w:r>
      <w:r w:rsidR="00D1773E">
        <w:rPr>
          <w:bCs/>
          <w:iCs/>
          <w:szCs w:val="24"/>
        </w:rPr>
        <w:t>GP chronic condition management plan</w:t>
      </w:r>
      <w:r w:rsidR="002172DA">
        <w:rPr>
          <w:bCs/>
          <w:iCs/>
          <w:szCs w:val="24"/>
        </w:rPr>
        <w:t xml:space="preserve"> </w:t>
      </w:r>
      <w:r w:rsidR="00D1773E">
        <w:rPr>
          <w:bCs/>
          <w:iCs/>
          <w:szCs w:val="24"/>
        </w:rPr>
        <w:t xml:space="preserve">(refer to </w:t>
      </w:r>
      <w:r w:rsidR="00D1773E">
        <w:rPr>
          <w:b/>
          <w:iCs/>
          <w:szCs w:val="24"/>
        </w:rPr>
        <w:t>items 18</w:t>
      </w:r>
      <w:r w:rsidR="00D1773E">
        <w:rPr>
          <w:bCs/>
          <w:iCs/>
          <w:szCs w:val="24"/>
        </w:rPr>
        <w:t xml:space="preserve"> and </w:t>
      </w:r>
      <w:r w:rsidR="00D1773E">
        <w:rPr>
          <w:b/>
          <w:iCs/>
          <w:szCs w:val="24"/>
        </w:rPr>
        <w:t>20</w:t>
      </w:r>
      <w:r w:rsidR="00D1773E">
        <w:rPr>
          <w:bCs/>
          <w:iCs/>
          <w:szCs w:val="24"/>
        </w:rPr>
        <w:t>)</w:t>
      </w:r>
      <w:r>
        <w:rPr>
          <w:bCs/>
          <w:iCs/>
          <w:szCs w:val="24"/>
        </w:rPr>
        <w:t xml:space="preserve"> </w:t>
      </w:r>
      <w:r w:rsidR="00265103">
        <w:rPr>
          <w:bCs/>
          <w:iCs/>
          <w:szCs w:val="24"/>
        </w:rPr>
        <w:t>in</w:t>
      </w:r>
      <w:r>
        <w:rPr>
          <w:bCs/>
          <w:iCs/>
          <w:szCs w:val="24"/>
        </w:rPr>
        <w:t>to subsection 7(4)</w:t>
      </w:r>
      <w:r w:rsidR="00D1773E">
        <w:rPr>
          <w:bCs/>
          <w:iCs/>
          <w:szCs w:val="24"/>
        </w:rPr>
        <w:t xml:space="preserve"> to </w:t>
      </w:r>
      <w:r w:rsidR="0081733E">
        <w:rPr>
          <w:bCs/>
          <w:iCs/>
          <w:szCs w:val="24"/>
        </w:rPr>
        <w:t xml:space="preserve">provide that that subsection 7(3) does not apply to the new items. Subsection 7(3) </w:t>
      </w:r>
      <w:r w:rsidR="00497E11">
        <w:rPr>
          <w:bCs/>
          <w:iCs/>
          <w:szCs w:val="24"/>
        </w:rPr>
        <w:t>provides</w:t>
      </w:r>
      <w:r w:rsidR="00265103">
        <w:rPr>
          <w:bCs/>
          <w:iCs/>
          <w:szCs w:val="24"/>
        </w:rPr>
        <w:t xml:space="preserve"> that</w:t>
      </w:r>
      <w:r w:rsidR="00497E11">
        <w:rPr>
          <w:bCs/>
          <w:iCs/>
          <w:szCs w:val="24"/>
        </w:rPr>
        <w:t xml:space="preserve"> an item in a schedule</w:t>
      </w:r>
      <w:r w:rsidR="00265103">
        <w:rPr>
          <w:bCs/>
          <w:iCs/>
          <w:szCs w:val="24"/>
        </w:rPr>
        <w:t xml:space="preserve"> of the Telehealth Determination</w:t>
      </w:r>
      <w:r w:rsidR="00497E11">
        <w:rPr>
          <w:bCs/>
          <w:iCs/>
          <w:szCs w:val="24"/>
        </w:rPr>
        <w:t xml:space="preserve"> only applies to a service that is an attendance by a single health professional on a single person. </w:t>
      </w:r>
    </w:p>
    <w:p w14:paraId="2CD5FEAC" w14:textId="77777777" w:rsidR="007F6183" w:rsidRDefault="007F6183" w:rsidP="00C63FDC">
      <w:pPr>
        <w:pStyle w:val="Header"/>
        <w:tabs>
          <w:tab w:val="num" w:pos="1080"/>
        </w:tabs>
        <w:rPr>
          <w:bCs/>
          <w:iCs/>
          <w:szCs w:val="24"/>
        </w:rPr>
      </w:pPr>
    </w:p>
    <w:p w14:paraId="61D9E475" w14:textId="600C8715" w:rsidR="007F6183" w:rsidRDefault="007F6183" w:rsidP="00C63FDC">
      <w:pPr>
        <w:pStyle w:val="Header"/>
        <w:tabs>
          <w:tab w:val="num" w:pos="1080"/>
        </w:tabs>
        <w:rPr>
          <w:bCs/>
          <w:iCs/>
          <w:szCs w:val="24"/>
        </w:rPr>
      </w:pPr>
      <w:r>
        <w:rPr>
          <w:b/>
          <w:iCs/>
          <w:szCs w:val="24"/>
        </w:rPr>
        <w:t>Item</w:t>
      </w:r>
      <w:r w:rsidR="00265103">
        <w:rPr>
          <w:b/>
          <w:iCs/>
          <w:szCs w:val="24"/>
        </w:rPr>
        <w:t>s</w:t>
      </w:r>
      <w:r>
        <w:rPr>
          <w:b/>
          <w:iCs/>
          <w:szCs w:val="24"/>
        </w:rPr>
        <w:t xml:space="preserve"> 8 </w:t>
      </w:r>
      <w:r w:rsidRPr="008628EC">
        <w:rPr>
          <w:b/>
          <w:iCs/>
          <w:szCs w:val="24"/>
        </w:rPr>
        <w:t xml:space="preserve">and </w:t>
      </w:r>
      <w:r>
        <w:rPr>
          <w:b/>
          <w:iCs/>
          <w:szCs w:val="24"/>
        </w:rPr>
        <w:t>9</w:t>
      </w:r>
      <w:r>
        <w:rPr>
          <w:bCs/>
          <w:iCs/>
          <w:szCs w:val="24"/>
        </w:rPr>
        <w:t xml:space="preserve"> amend</w:t>
      </w:r>
      <w:r w:rsidR="00A62A79">
        <w:rPr>
          <w:bCs/>
          <w:iCs/>
          <w:szCs w:val="24"/>
        </w:rPr>
        <w:t xml:space="preserve">s subsection 7(6) </w:t>
      </w:r>
      <w:r w:rsidR="003D61B4">
        <w:rPr>
          <w:bCs/>
          <w:iCs/>
          <w:szCs w:val="24"/>
        </w:rPr>
        <w:t xml:space="preserve">to </w:t>
      </w:r>
      <w:r w:rsidR="002172DA">
        <w:rPr>
          <w:bCs/>
          <w:iCs/>
          <w:szCs w:val="24"/>
        </w:rPr>
        <w:t>insert reference</w:t>
      </w:r>
      <w:r w:rsidR="00265103">
        <w:rPr>
          <w:bCs/>
          <w:iCs/>
          <w:szCs w:val="24"/>
        </w:rPr>
        <w:t>s</w:t>
      </w:r>
      <w:r w:rsidR="002172DA">
        <w:rPr>
          <w:bCs/>
          <w:iCs/>
          <w:szCs w:val="24"/>
        </w:rPr>
        <w:t xml:space="preserve"> </w:t>
      </w:r>
      <w:r w:rsidR="00A62A79">
        <w:rPr>
          <w:bCs/>
          <w:iCs/>
          <w:szCs w:val="24"/>
        </w:rPr>
        <w:t xml:space="preserve">to the new GP and PMP items for </w:t>
      </w:r>
      <w:r w:rsidR="00265103">
        <w:rPr>
          <w:bCs/>
          <w:iCs/>
          <w:szCs w:val="24"/>
        </w:rPr>
        <w:t xml:space="preserve">the </w:t>
      </w:r>
      <w:r w:rsidR="00A62A79">
        <w:rPr>
          <w:bCs/>
          <w:iCs/>
          <w:szCs w:val="24"/>
        </w:rPr>
        <w:t xml:space="preserve">preparation and review of a GP chronic condition management plan (refer to </w:t>
      </w:r>
      <w:r w:rsidR="00A62A79">
        <w:rPr>
          <w:b/>
          <w:iCs/>
          <w:szCs w:val="24"/>
        </w:rPr>
        <w:t>items 18</w:t>
      </w:r>
      <w:r w:rsidR="00A62A79">
        <w:rPr>
          <w:bCs/>
          <w:iCs/>
          <w:szCs w:val="24"/>
        </w:rPr>
        <w:t xml:space="preserve"> and </w:t>
      </w:r>
      <w:r w:rsidR="00A62A79">
        <w:rPr>
          <w:b/>
          <w:iCs/>
          <w:szCs w:val="24"/>
        </w:rPr>
        <w:t>20</w:t>
      </w:r>
      <w:r w:rsidR="00A62A79">
        <w:rPr>
          <w:bCs/>
          <w:iCs/>
          <w:szCs w:val="24"/>
        </w:rPr>
        <w:t xml:space="preserve">) to provide that subsection 7(5) does not apply to the new items. Subsection 7(5) </w:t>
      </w:r>
      <w:r w:rsidR="00307AB5">
        <w:rPr>
          <w:bCs/>
          <w:iCs/>
          <w:szCs w:val="24"/>
        </w:rPr>
        <w:t>provides that an item in Schedule 1 or 8 of</w:t>
      </w:r>
      <w:r w:rsidR="00CB420B">
        <w:rPr>
          <w:bCs/>
          <w:iCs/>
          <w:szCs w:val="24"/>
        </w:rPr>
        <w:t xml:space="preserve"> the Telehealth Determination applies to a service performed by the patient’s usual medical practi</w:t>
      </w:r>
      <w:r w:rsidR="00265103">
        <w:rPr>
          <w:bCs/>
          <w:iCs/>
          <w:szCs w:val="24"/>
        </w:rPr>
        <w:t>tioner</w:t>
      </w:r>
      <w:r w:rsidR="00CB420B">
        <w:rPr>
          <w:bCs/>
          <w:iCs/>
          <w:szCs w:val="24"/>
        </w:rPr>
        <w:t>.</w:t>
      </w:r>
      <w:r w:rsidR="00265103">
        <w:rPr>
          <w:bCs/>
          <w:iCs/>
          <w:szCs w:val="24"/>
        </w:rPr>
        <w:t xml:space="preserve"> Note, for the purposes of subsection 7(5), patient’s usual medical practitioner is defined by subsection 7(7). </w:t>
      </w:r>
      <w:r w:rsidR="00CB420B">
        <w:rPr>
          <w:bCs/>
          <w:iCs/>
          <w:szCs w:val="24"/>
        </w:rPr>
        <w:t xml:space="preserve"> </w:t>
      </w:r>
    </w:p>
    <w:p w14:paraId="4E5FCFB6" w14:textId="77777777" w:rsidR="004C49D5" w:rsidRDefault="004C49D5" w:rsidP="00C63FDC">
      <w:pPr>
        <w:pStyle w:val="Header"/>
        <w:tabs>
          <w:tab w:val="num" w:pos="1080"/>
        </w:tabs>
        <w:rPr>
          <w:bCs/>
          <w:iCs/>
          <w:szCs w:val="24"/>
        </w:rPr>
      </w:pPr>
    </w:p>
    <w:p w14:paraId="23D5ADE5" w14:textId="53F19B79" w:rsidR="004C49D5" w:rsidRDefault="004C49D5" w:rsidP="00C63FDC">
      <w:pPr>
        <w:pStyle w:val="Header"/>
        <w:tabs>
          <w:tab w:val="num" w:pos="1080"/>
        </w:tabs>
        <w:rPr>
          <w:noProof/>
        </w:rPr>
      </w:pPr>
      <w:r>
        <w:rPr>
          <w:b/>
          <w:iCs/>
          <w:szCs w:val="24"/>
        </w:rPr>
        <w:lastRenderedPageBreak/>
        <w:t xml:space="preserve">Item 10 </w:t>
      </w:r>
      <w:r w:rsidR="001254DA">
        <w:rPr>
          <w:noProof/>
        </w:rPr>
        <w:t xml:space="preserve">inserts new section 9, which provides referral requirements for services listed in Subgroup 11, 12, 13, 14, 15, 17, 18, 25 or 26 of Group M18. The new requiremenrs will only apply to referrals prepared on or after </w:t>
      </w:r>
      <w:r w:rsidR="001A1B01">
        <w:rPr>
          <w:noProof/>
        </w:rPr>
        <w:t>1 July 2025</w:t>
      </w:r>
      <w:r w:rsidR="001254DA">
        <w:rPr>
          <w:noProof/>
        </w:rPr>
        <w:t xml:space="preserve">. </w:t>
      </w:r>
    </w:p>
    <w:p w14:paraId="2B9C64CD" w14:textId="77777777" w:rsidR="004976CD" w:rsidRDefault="004976CD" w:rsidP="00C63FDC">
      <w:pPr>
        <w:pStyle w:val="Header"/>
        <w:tabs>
          <w:tab w:val="num" w:pos="1080"/>
        </w:tabs>
        <w:rPr>
          <w:noProof/>
        </w:rPr>
      </w:pPr>
    </w:p>
    <w:p w14:paraId="4111FE6A" w14:textId="18B609FA" w:rsidR="004976CD" w:rsidRDefault="004976CD" w:rsidP="00C63FDC">
      <w:pPr>
        <w:pStyle w:val="Header"/>
        <w:tabs>
          <w:tab w:val="num" w:pos="1080"/>
        </w:tabs>
        <w:rPr>
          <w:noProof/>
        </w:rPr>
      </w:pPr>
      <w:r>
        <w:rPr>
          <w:noProof/>
        </w:rPr>
        <w:t>S</w:t>
      </w:r>
      <w:r w:rsidR="00222105">
        <w:rPr>
          <w:noProof/>
        </w:rPr>
        <w:t>ubsection</w:t>
      </w:r>
      <w:r>
        <w:rPr>
          <w:noProof/>
        </w:rPr>
        <w:t xml:space="preserve"> 9(2) provides that a referral for a service listed in one of the Subgroups mentioned in subsection 9(1) must include:</w:t>
      </w:r>
    </w:p>
    <w:p w14:paraId="0865C3DC" w14:textId="07BB61AF" w:rsidR="004976CD" w:rsidRDefault="004976CD" w:rsidP="00011A6A">
      <w:pPr>
        <w:pStyle w:val="Header"/>
        <w:numPr>
          <w:ilvl w:val="0"/>
          <w:numId w:val="4"/>
        </w:numPr>
        <w:rPr>
          <w:iCs/>
          <w:szCs w:val="24"/>
        </w:rPr>
      </w:pPr>
      <w:r>
        <w:rPr>
          <w:iCs/>
          <w:szCs w:val="24"/>
        </w:rPr>
        <w:t>the name of the referring practitioner;</w:t>
      </w:r>
    </w:p>
    <w:p w14:paraId="069E8C17" w14:textId="4947D0B2" w:rsidR="004976CD" w:rsidRDefault="004976CD" w:rsidP="00011A6A">
      <w:pPr>
        <w:pStyle w:val="Header"/>
        <w:numPr>
          <w:ilvl w:val="0"/>
          <w:numId w:val="4"/>
        </w:numPr>
        <w:rPr>
          <w:iCs/>
          <w:szCs w:val="24"/>
        </w:rPr>
      </w:pPr>
      <w:r>
        <w:rPr>
          <w:iCs/>
          <w:szCs w:val="24"/>
        </w:rPr>
        <w:t xml:space="preserve">the address of the place of practice, or the provider number in respect of the place of practice, of the referring practitioner; </w:t>
      </w:r>
    </w:p>
    <w:p w14:paraId="13918D34" w14:textId="7B753187" w:rsidR="004976CD" w:rsidRDefault="004976CD" w:rsidP="00011A6A">
      <w:pPr>
        <w:pStyle w:val="Header"/>
        <w:numPr>
          <w:ilvl w:val="0"/>
          <w:numId w:val="4"/>
        </w:numPr>
        <w:rPr>
          <w:iCs/>
          <w:szCs w:val="24"/>
        </w:rPr>
      </w:pPr>
      <w:r>
        <w:rPr>
          <w:iCs/>
          <w:szCs w:val="24"/>
        </w:rPr>
        <w:t xml:space="preserve">the date on which the patient was referred by the referring practitioner to the treating practitioner; and </w:t>
      </w:r>
    </w:p>
    <w:p w14:paraId="666BFE08" w14:textId="4EBE3E93" w:rsidR="004976CD" w:rsidRDefault="004976CD" w:rsidP="00011A6A">
      <w:pPr>
        <w:pStyle w:val="Header"/>
        <w:numPr>
          <w:ilvl w:val="0"/>
          <w:numId w:val="4"/>
        </w:numPr>
        <w:rPr>
          <w:iCs/>
          <w:szCs w:val="24"/>
        </w:rPr>
      </w:pPr>
      <w:r>
        <w:rPr>
          <w:iCs/>
          <w:szCs w:val="24"/>
        </w:rPr>
        <w:t>the period of validity of the referral</w:t>
      </w:r>
      <w:r w:rsidR="00222105">
        <w:rPr>
          <w:iCs/>
          <w:szCs w:val="24"/>
        </w:rPr>
        <w:t>, if relevant</w:t>
      </w:r>
      <w:r>
        <w:rPr>
          <w:iCs/>
          <w:szCs w:val="24"/>
        </w:rPr>
        <w:t xml:space="preserve">. </w:t>
      </w:r>
    </w:p>
    <w:p w14:paraId="70D72DF0" w14:textId="49395862" w:rsidR="004976CD" w:rsidRDefault="004976CD" w:rsidP="004976CD">
      <w:pPr>
        <w:pStyle w:val="Header"/>
        <w:rPr>
          <w:iCs/>
          <w:szCs w:val="24"/>
        </w:rPr>
      </w:pPr>
    </w:p>
    <w:p w14:paraId="08FF205F" w14:textId="584DAF24" w:rsidR="004976CD" w:rsidRDefault="004976CD" w:rsidP="004976CD">
      <w:pPr>
        <w:pStyle w:val="Header"/>
        <w:rPr>
          <w:iCs/>
          <w:szCs w:val="24"/>
        </w:rPr>
      </w:pPr>
      <w:r>
        <w:rPr>
          <w:iCs/>
          <w:szCs w:val="24"/>
        </w:rPr>
        <w:t>Subsection 9(3) provide</w:t>
      </w:r>
      <w:r w:rsidR="00222105">
        <w:rPr>
          <w:iCs/>
          <w:szCs w:val="24"/>
        </w:rPr>
        <w:t>s</w:t>
      </w:r>
      <w:r>
        <w:rPr>
          <w:iCs/>
          <w:szCs w:val="24"/>
        </w:rPr>
        <w:t xml:space="preserve"> that a referral for a service listed in one of the </w:t>
      </w:r>
      <w:r w:rsidR="002D3A9A">
        <w:rPr>
          <w:iCs/>
          <w:szCs w:val="24"/>
        </w:rPr>
        <w:t>s</w:t>
      </w:r>
      <w:r>
        <w:rPr>
          <w:iCs/>
          <w:szCs w:val="24"/>
        </w:rPr>
        <w:t>ubgroups mentioned in subsection 9(1) must be:</w:t>
      </w:r>
    </w:p>
    <w:p w14:paraId="5FFC57F4" w14:textId="1C2BCBCA" w:rsidR="004976CD" w:rsidRDefault="004976CD" w:rsidP="00011A6A">
      <w:pPr>
        <w:pStyle w:val="Header"/>
        <w:numPr>
          <w:ilvl w:val="0"/>
          <w:numId w:val="5"/>
        </w:numPr>
        <w:rPr>
          <w:iCs/>
          <w:szCs w:val="24"/>
        </w:rPr>
      </w:pPr>
      <w:r>
        <w:rPr>
          <w:iCs/>
          <w:szCs w:val="24"/>
        </w:rPr>
        <w:t>in writing;</w:t>
      </w:r>
    </w:p>
    <w:p w14:paraId="43D27979" w14:textId="7BC7ABAC" w:rsidR="004976CD" w:rsidRDefault="004976CD" w:rsidP="00011A6A">
      <w:pPr>
        <w:pStyle w:val="Header"/>
        <w:numPr>
          <w:ilvl w:val="0"/>
          <w:numId w:val="5"/>
        </w:numPr>
        <w:rPr>
          <w:iCs/>
          <w:szCs w:val="24"/>
        </w:rPr>
      </w:pPr>
      <w:r>
        <w:rPr>
          <w:iCs/>
          <w:szCs w:val="24"/>
        </w:rPr>
        <w:t>signed by the referring practitioner (includes electronic signatures); and</w:t>
      </w:r>
    </w:p>
    <w:p w14:paraId="7A973626" w14:textId="6CAF208B" w:rsidR="004976CD" w:rsidRDefault="004976CD" w:rsidP="00011A6A">
      <w:pPr>
        <w:pStyle w:val="Header"/>
        <w:numPr>
          <w:ilvl w:val="0"/>
          <w:numId w:val="5"/>
        </w:numPr>
        <w:rPr>
          <w:iCs/>
          <w:szCs w:val="24"/>
        </w:rPr>
      </w:pPr>
      <w:r>
        <w:rPr>
          <w:iCs/>
          <w:szCs w:val="24"/>
        </w:rPr>
        <w:t xml:space="preserve">dated. </w:t>
      </w:r>
    </w:p>
    <w:p w14:paraId="64892695" w14:textId="77777777" w:rsidR="004976CD" w:rsidRDefault="004976CD" w:rsidP="004976CD">
      <w:pPr>
        <w:pStyle w:val="Header"/>
        <w:rPr>
          <w:iCs/>
          <w:szCs w:val="24"/>
        </w:rPr>
      </w:pPr>
    </w:p>
    <w:p w14:paraId="3E9A1143" w14:textId="3744D930" w:rsidR="004976CD" w:rsidRDefault="004976CD" w:rsidP="004976CD">
      <w:pPr>
        <w:pStyle w:val="Header"/>
      </w:pPr>
      <w:r>
        <w:t xml:space="preserve">Subsection 9(4) provides that a referral for a service listed in one of the </w:t>
      </w:r>
      <w:r w:rsidR="0015728D">
        <w:t>s</w:t>
      </w:r>
      <w:r>
        <w:t xml:space="preserve">ubgroups mentioned in subsection 9(1) must </w:t>
      </w:r>
      <w:r w:rsidRPr="00E9164D">
        <w:t>explain the reasons for referring the patient, including any information about the patient’s condition that the referring practitioner considers necessary to give to the treating practitioner</w:t>
      </w:r>
      <w:r>
        <w:t>.</w:t>
      </w:r>
    </w:p>
    <w:p w14:paraId="3794FF7F" w14:textId="77777777" w:rsidR="004976CD" w:rsidRDefault="004976CD" w:rsidP="004976CD">
      <w:pPr>
        <w:pStyle w:val="Header"/>
      </w:pPr>
    </w:p>
    <w:p w14:paraId="6A1A81E7" w14:textId="35785A42" w:rsidR="004976CD" w:rsidRDefault="004976CD" w:rsidP="004976CD">
      <w:pPr>
        <w:pStyle w:val="Header"/>
      </w:pPr>
      <w:r>
        <w:t xml:space="preserve">Subsection 9(5) defines the terms </w:t>
      </w:r>
      <w:r>
        <w:rPr>
          <w:b/>
          <w:bCs/>
          <w:i/>
          <w:iCs/>
        </w:rPr>
        <w:t>referring practitioner</w:t>
      </w:r>
      <w:r>
        <w:t xml:space="preserve"> and </w:t>
      </w:r>
      <w:r>
        <w:rPr>
          <w:b/>
          <w:bCs/>
          <w:i/>
          <w:iCs/>
        </w:rPr>
        <w:t>treating practitioner</w:t>
      </w:r>
      <w:r>
        <w:t xml:space="preserve"> for the purposes of section 9.</w:t>
      </w:r>
    </w:p>
    <w:p w14:paraId="15F661CC" w14:textId="77777777" w:rsidR="004976CD" w:rsidRDefault="004976CD" w:rsidP="004976CD">
      <w:pPr>
        <w:pStyle w:val="Header"/>
      </w:pPr>
    </w:p>
    <w:p w14:paraId="281291A6" w14:textId="58E28EF7" w:rsidR="004976CD" w:rsidRDefault="004976CD" w:rsidP="004976CD">
      <w:pPr>
        <w:pStyle w:val="Header"/>
      </w:pPr>
      <w:r>
        <w:t>Subsection 9(6) provides the requirements relating to lost referrals for the purposes of a service listed in one of the Subgroups mentioned in subsection 11(1).</w:t>
      </w:r>
    </w:p>
    <w:p w14:paraId="6B6A4C2B" w14:textId="77777777" w:rsidR="004976CD" w:rsidRDefault="004976CD" w:rsidP="004976CD">
      <w:pPr>
        <w:pStyle w:val="Header"/>
      </w:pPr>
    </w:p>
    <w:p w14:paraId="67F8F6AB" w14:textId="78286C25" w:rsidR="004976CD" w:rsidRDefault="004976CD" w:rsidP="004976CD">
      <w:pPr>
        <w:pStyle w:val="Header"/>
      </w:pPr>
      <w:r>
        <w:t xml:space="preserve">Subsection 9(7) provides the period of validity for referrals for a service listed in </w:t>
      </w:r>
      <w:r w:rsidR="00222105">
        <w:t xml:space="preserve">Subgroup </w:t>
      </w:r>
      <w:r>
        <w:t>11, 12, 17, 18, 25 or 26 of Group M18.</w:t>
      </w:r>
    </w:p>
    <w:p w14:paraId="159AC259" w14:textId="77777777" w:rsidR="004C49D5" w:rsidRDefault="004C49D5" w:rsidP="00C63FDC">
      <w:pPr>
        <w:pStyle w:val="Header"/>
        <w:tabs>
          <w:tab w:val="num" w:pos="1080"/>
        </w:tabs>
        <w:rPr>
          <w:b/>
          <w:iCs/>
          <w:szCs w:val="24"/>
        </w:rPr>
      </w:pPr>
    </w:p>
    <w:p w14:paraId="4ABB5F71" w14:textId="5C0EEBD4" w:rsidR="004C49D5" w:rsidRDefault="004C49D5" w:rsidP="00C63FDC">
      <w:pPr>
        <w:pStyle w:val="Header"/>
        <w:tabs>
          <w:tab w:val="num" w:pos="1080"/>
        </w:tabs>
        <w:rPr>
          <w:bCs/>
          <w:iCs/>
          <w:szCs w:val="24"/>
        </w:rPr>
      </w:pPr>
      <w:r>
        <w:rPr>
          <w:b/>
          <w:iCs/>
          <w:szCs w:val="24"/>
        </w:rPr>
        <w:t>Item 11</w:t>
      </w:r>
      <w:r w:rsidR="003D01A3">
        <w:rPr>
          <w:b/>
          <w:iCs/>
          <w:szCs w:val="24"/>
        </w:rPr>
        <w:t xml:space="preserve"> </w:t>
      </w:r>
      <w:r w:rsidR="003D01A3">
        <w:rPr>
          <w:bCs/>
          <w:iCs/>
          <w:szCs w:val="24"/>
        </w:rPr>
        <w:t xml:space="preserve">repeals and replaces clause 1.1.04 of Schedule 1 to </w:t>
      </w:r>
      <w:r w:rsidR="00577C8B">
        <w:rPr>
          <w:bCs/>
          <w:iCs/>
          <w:szCs w:val="24"/>
        </w:rPr>
        <w:t xml:space="preserve">remove references to existing </w:t>
      </w:r>
      <w:r w:rsidR="00577C8B" w:rsidRPr="00F0224C">
        <w:rPr>
          <w:bCs/>
          <w:iCs/>
          <w:szCs w:val="24"/>
        </w:rPr>
        <w:t xml:space="preserve">GP </w:t>
      </w:r>
      <w:r w:rsidR="00577C8B">
        <w:rPr>
          <w:bCs/>
          <w:iCs/>
          <w:szCs w:val="24"/>
        </w:rPr>
        <w:t>M</w:t>
      </w:r>
      <w:r w:rsidR="00577C8B" w:rsidRPr="00F0224C">
        <w:rPr>
          <w:bCs/>
          <w:iCs/>
          <w:szCs w:val="24"/>
        </w:rPr>
        <w:t xml:space="preserve">anagement </w:t>
      </w:r>
      <w:r w:rsidR="00577C8B">
        <w:rPr>
          <w:bCs/>
          <w:iCs/>
          <w:szCs w:val="24"/>
        </w:rPr>
        <w:t>P</w:t>
      </w:r>
      <w:r w:rsidR="00577C8B" w:rsidRPr="00F0224C">
        <w:rPr>
          <w:bCs/>
          <w:iCs/>
          <w:szCs w:val="24"/>
        </w:rPr>
        <w:t xml:space="preserve">lan and </w:t>
      </w:r>
      <w:r w:rsidR="00577C8B">
        <w:rPr>
          <w:bCs/>
          <w:iCs/>
          <w:szCs w:val="24"/>
        </w:rPr>
        <w:t>T</w:t>
      </w:r>
      <w:r w:rsidR="00577C8B" w:rsidRPr="00F0224C">
        <w:rPr>
          <w:bCs/>
          <w:iCs/>
          <w:szCs w:val="24"/>
        </w:rPr>
        <w:t xml:space="preserve">eam </w:t>
      </w:r>
      <w:r w:rsidR="00577C8B">
        <w:rPr>
          <w:bCs/>
          <w:iCs/>
          <w:szCs w:val="24"/>
        </w:rPr>
        <w:t>C</w:t>
      </w:r>
      <w:r w:rsidR="00577C8B" w:rsidRPr="00F0224C">
        <w:rPr>
          <w:bCs/>
          <w:iCs/>
          <w:szCs w:val="24"/>
        </w:rPr>
        <w:t xml:space="preserve">are </w:t>
      </w:r>
      <w:r w:rsidR="00577C8B">
        <w:rPr>
          <w:bCs/>
          <w:iCs/>
          <w:szCs w:val="24"/>
        </w:rPr>
        <w:t>A</w:t>
      </w:r>
      <w:r w:rsidR="00577C8B" w:rsidRPr="00F0224C">
        <w:rPr>
          <w:bCs/>
          <w:iCs/>
          <w:szCs w:val="24"/>
        </w:rPr>
        <w:t>rrangements items and insert references to new GP chronic condition management plan items</w:t>
      </w:r>
      <w:r w:rsidR="00973C31">
        <w:rPr>
          <w:bCs/>
          <w:iCs/>
          <w:szCs w:val="24"/>
        </w:rPr>
        <w:t xml:space="preserve">. Additionally, the clause will </w:t>
      </w:r>
      <w:r w:rsidR="005939D0">
        <w:rPr>
          <w:bCs/>
          <w:iCs/>
          <w:szCs w:val="24"/>
        </w:rPr>
        <w:t>insert new</w:t>
      </w:r>
      <w:r w:rsidR="00973C31">
        <w:rPr>
          <w:bCs/>
          <w:iCs/>
          <w:szCs w:val="24"/>
        </w:rPr>
        <w:t xml:space="preserve"> definitions of </w:t>
      </w:r>
      <w:r w:rsidR="00973C31">
        <w:rPr>
          <w:b/>
          <w:i/>
          <w:szCs w:val="24"/>
        </w:rPr>
        <w:t xml:space="preserve">chronic condition </w:t>
      </w:r>
      <w:r w:rsidR="00973C31">
        <w:rPr>
          <w:bCs/>
          <w:iCs/>
          <w:szCs w:val="24"/>
        </w:rPr>
        <w:t xml:space="preserve">and </w:t>
      </w:r>
      <w:r w:rsidR="00973C31">
        <w:rPr>
          <w:b/>
          <w:i/>
          <w:szCs w:val="24"/>
        </w:rPr>
        <w:t xml:space="preserve">usual </w:t>
      </w:r>
      <w:r w:rsidR="005939D0">
        <w:rPr>
          <w:b/>
          <w:i/>
          <w:szCs w:val="24"/>
        </w:rPr>
        <w:t>medical</w:t>
      </w:r>
      <w:r w:rsidR="00973C31">
        <w:rPr>
          <w:b/>
          <w:i/>
          <w:szCs w:val="24"/>
        </w:rPr>
        <w:t xml:space="preserve"> practitioner </w:t>
      </w:r>
      <w:r w:rsidR="00973C31">
        <w:rPr>
          <w:bCs/>
          <w:iCs/>
          <w:szCs w:val="24"/>
        </w:rPr>
        <w:t>for the purpose of clause 1.1.04</w:t>
      </w:r>
      <w:r w:rsidR="005939D0">
        <w:rPr>
          <w:bCs/>
          <w:iCs/>
          <w:szCs w:val="24"/>
        </w:rPr>
        <w:t xml:space="preserve"> and specify requirements for the application of items </w:t>
      </w:r>
      <w:r w:rsidR="003D01A3">
        <w:rPr>
          <w:bCs/>
          <w:iCs/>
          <w:szCs w:val="24"/>
        </w:rPr>
        <w:t>92026, 92027, 92029, 92030, 92057,</w:t>
      </w:r>
      <w:r w:rsidR="00B16C58">
        <w:rPr>
          <w:bCs/>
          <w:iCs/>
          <w:szCs w:val="24"/>
        </w:rPr>
        <w:t xml:space="preserve"> 92058,</w:t>
      </w:r>
      <w:r w:rsidR="003D01A3">
        <w:rPr>
          <w:bCs/>
          <w:iCs/>
          <w:szCs w:val="24"/>
        </w:rPr>
        <w:t xml:space="preserve"> 92060 and 92061</w:t>
      </w:r>
      <w:r w:rsidR="006D63B3">
        <w:rPr>
          <w:bCs/>
          <w:iCs/>
          <w:szCs w:val="24"/>
        </w:rPr>
        <w:t xml:space="preserve">. </w:t>
      </w:r>
    </w:p>
    <w:p w14:paraId="4A15FC9D" w14:textId="77777777" w:rsidR="00466449" w:rsidRDefault="00466449" w:rsidP="00C63FDC">
      <w:pPr>
        <w:pStyle w:val="Header"/>
        <w:tabs>
          <w:tab w:val="num" w:pos="1080"/>
        </w:tabs>
        <w:rPr>
          <w:bCs/>
          <w:iCs/>
          <w:szCs w:val="24"/>
        </w:rPr>
      </w:pPr>
    </w:p>
    <w:p w14:paraId="47B7C1C3" w14:textId="13D9C544" w:rsidR="00466449" w:rsidRPr="00065ADA" w:rsidRDefault="004A15F8" w:rsidP="00C63FDC">
      <w:pPr>
        <w:pStyle w:val="Header"/>
        <w:tabs>
          <w:tab w:val="num" w:pos="1080"/>
        </w:tabs>
        <w:rPr>
          <w:bCs/>
          <w:iCs/>
          <w:szCs w:val="24"/>
        </w:rPr>
      </w:pPr>
      <w:r>
        <w:rPr>
          <w:bCs/>
          <w:iCs/>
          <w:szCs w:val="24"/>
        </w:rPr>
        <w:t>The updated s</w:t>
      </w:r>
      <w:r w:rsidR="00466449" w:rsidRPr="00065ADA">
        <w:rPr>
          <w:bCs/>
          <w:iCs/>
          <w:szCs w:val="24"/>
        </w:rPr>
        <w:t>ubclause</w:t>
      </w:r>
      <w:r w:rsidR="00BF2731">
        <w:rPr>
          <w:bCs/>
          <w:iCs/>
          <w:szCs w:val="24"/>
        </w:rPr>
        <w:t>s</w:t>
      </w:r>
      <w:r w:rsidR="00466449" w:rsidRPr="00065ADA">
        <w:rPr>
          <w:bCs/>
          <w:iCs/>
          <w:szCs w:val="24"/>
        </w:rPr>
        <w:t xml:space="preserve"> 1.1.04(1)</w:t>
      </w:r>
      <w:r w:rsidR="00BF2731">
        <w:rPr>
          <w:bCs/>
          <w:iCs/>
          <w:szCs w:val="24"/>
        </w:rPr>
        <w:t xml:space="preserve"> and 1.1.04(2)</w:t>
      </w:r>
      <w:r w:rsidR="00466449" w:rsidRPr="00065ADA">
        <w:rPr>
          <w:bCs/>
          <w:iCs/>
          <w:szCs w:val="24"/>
        </w:rPr>
        <w:t xml:space="preserve"> </w:t>
      </w:r>
      <w:r w:rsidR="00222105">
        <w:rPr>
          <w:bCs/>
          <w:iCs/>
          <w:szCs w:val="24"/>
        </w:rPr>
        <w:t xml:space="preserve">will </w:t>
      </w:r>
      <w:r w:rsidR="008E5F01" w:rsidRPr="00065ADA">
        <w:rPr>
          <w:bCs/>
          <w:iCs/>
          <w:szCs w:val="24"/>
        </w:rPr>
        <w:t xml:space="preserve">provide that items 92026, 92027, 92029, 92030, 92057, 92058, 92060 and 92061 only apply to a patient who suffers from at least once chronic condition, and requires ongoing care from at least 3 persons who provide treatment to the patients (but who are not family carers of the patient) where each person provides a different kind of treatment service to the patient, and at least one of which is a medical practitioner. </w:t>
      </w:r>
    </w:p>
    <w:p w14:paraId="6DB3139E" w14:textId="77777777" w:rsidR="00466449" w:rsidRPr="00065ADA" w:rsidRDefault="00466449" w:rsidP="00C63FDC">
      <w:pPr>
        <w:pStyle w:val="Header"/>
        <w:tabs>
          <w:tab w:val="num" w:pos="1080"/>
        </w:tabs>
        <w:rPr>
          <w:bCs/>
          <w:iCs/>
          <w:szCs w:val="24"/>
        </w:rPr>
      </w:pPr>
    </w:p>
    <w:p w14:paraId="69CBEC09" w14:textId="68F1EA7E" w:rsidR="00466449" w:rsidRPr="00065ADA" w:rsidRDefault="00F07294" w:rsidP="00C63FDC">
      <w:pPr>
        <w:pStyle w:val="Header"/>
        <w:tabs>
          <w:tab w:val="num" w:pos="1080"/>
        </w:tabs>
        <w:rPr>
          <w:bCs/>
          <w:iCs/>
          <w:szCs w:val="24"/>
        </w:rPr>
      </w:pPr>
      <w:r w:rsidRPr="00065ADA">
        <w:rPr>
          <w:bCs/>
          <w:iCs/>
          <w:szCs w:val="24"/>
        </w:rPr>
        <w:t>Subclause 1.1.04(</w:t>
      </w:r>
      <w:r w:rsidR="00A76ED0">
        <w:rPr>
          <w:bCs/>
          <w:iCs/>
          <w:szCs w:val="24"/>
        </w:rPr>
        <w:t>3</w:t>
      </w:r>
      <w:r w:rsidRPr="00065ADA">
        <w:rPr>
          <w:bCs/>
          <w:iCs/>
          <w:szCs w:val="24"/>
        </w:rPr>
        <w:t>)</w:t>
      </w:r>
      <w:r w:rsidR="008E5F01" w:rsidRPr="00065ADA">
        <w:rPr>
          <w:bCs/>
          <w:iCs/>
          <w:szCs w:val="24"/>
        </w:rPr>
        <w:t xml:space="preserve"> </w:t>
      </w:r>
      <w:r w:rsidR="00222105">
        <w:rPr>
          <w:bCs/>
          <w:iCs/>
          <w:szCs w:val="24"/>
        </w:rPr>
        <w:t xml:space="preserve">will </w:t>
      </w:r>
      <w:r w:rsidR="008E5F01" w:rsidRPr="00065ADA">
        <w:rPr>
          <w:bCs/>
          <w:iCs/>
          <w:szCs w:val="24"/>
        </w:rPr>
        <w:t xml:space="preserve">provide that the term </w:t>
      </w:r>
      <w:r w:rsidR="008E5F01" w:rsidRPr="00065ADA">
        <w:rPr>
          <w:b/>
          <w:i/>
          <w:szCs w:val="24"/>
        </w:rPr>
        <w:t>chronic condition</w:t>
      </w:r>
      <w:r w:rsidR="008E5F01" w:rsidRPr="00065ADA">
        <w:rPr>
          <w:bCs/>
          <w:iCs/>
          <w:szCs w:val="24"/>
        </w:rPr>
        <w:t xml:space="preserve"> has the </w:t>
      </w:r>
      <w:r w:rsidR="004A15F8">
        <w:rPr>
          <w:bCs/>
          <w:iCs/>
          <w:szCs w:val="24"/>
        </w:rPr>
        <w:t>meaning</w:t>
      </w:r>
      <w:r w:rsidR="009C3B95">
        <w:rPr>
          <w:bCs/>
          <w:iCs/>
          <w:szCs w:val="24"/>
        </w:rPr>
        <w:t xml:space="preserve"> </w:t>
      </w:r>
      <w:r w:rsidR="008E5F01" w:rsidRPr="00065ADA">
        <w:rPr>
          <w:bCs/>
          <w:iCs/>
          <w:szCs w:val="24"/>
        </w:rPr>
        <w:t xml:space="preserve">given by clause 7.1.1 of the </w:t>
      </w:r>
      <w:r w:rsidR="00222105">
        <w:rPr>
          <w:bCs/>
          <w:iCs/>
          <w:szCs w:val="24"/>
        </w:rPr>
        <w:t>GMST</w:t>
      </w:r>
      <w:r w:rsidR="008E5F01" w:rsidRPr="00065ADA">
        <w:rPr>
          <w:bCs/>
          <w:iCs/>
          <w:szCs w:val="24"/>
        </w:rPr>
        <w:t xml:space="preserve">. </w:t>
      </w:r>
    </w:p>
    <w:p w14:paraId="0D3FF159" w14:textId="77777777" w:rsidR="00F07294" w:rsidRPr="00065ADA" w:rsidRDefault="00F07294" w:rsidP="00C63FDC">
      <w:pPr>
        <w:pStyle w:val="Header"/>
        <w:tabs>
          <w:tab w:val="num" w:pos="1080"/>
        </w:tabs>
        <w:rPr>
          <w:bCs/>
          <w:iCs/>
          <w:szCs w:val="24"/>
        </w:rPr>
      </w:pPr>
    </w:p>
    <w:p w14:paraId="19073A0A" w14:textId="4DAD5057" w:rsidR="00F07294" w:rsidRPr="00065ADA" w:rsidRDefault="00F07294" w:rsidP="00C63FDC">
      <w:pPr>
        <w:pStyle w:val="Header"/>
        <w:tabs>
          <w:tab w:val="num" w:pos="1080"/>
        </w:tabs>
        <w:rPr>
          <w:bCs/>
          <w:iCs/>
          <w:szCs w:val="24"/>
        </w:rPr>
      </w:pPr>
      <w:r w:rsidRPr="00065ADA">
        <w:rPr>
          <w:bCs/>
          <w:iCs/>
          <w:szCs w:val="24"/>
        </w:rPr>
        <w:lastRenderedPageBreak/>
        <w:t>Subclause 1.1.04(</w:t>
      </w:r>
      <w:r w:rsidR="00A76ED0">
        <w:rPr>
          <w:bCs/>
          <w:iCs/>
          <w:szCs w:val="24"/>
        </w:rPr>
        <w:t>4</w:t>
      </w:r>
      <w:r w:rsidRPr="00065ADA">
        <w:rPr>
          <w:bCs/>
          <w:iCs/>
          <w:szCs w:val="24"/>
        </w:rPr>
        <w:t xml:space="preserve">) </w:t>
      </w:r>
      <w:r w:rsidR="00222105">
        <w:rPr>
          <w:bCs/>
          <w:iCs/>
          <w:szCs w:val="24"/>
        </w:rPr>
        <w:t xml:space="preserve">will </w:t>
      </w:r>
      <w:r w:rsidR="0064061C" w:rsidRPr="00065ADA">
        <w:rPr>
          <w:bCs/>
          <w:iCs/>
          <w:szCs w:val="24"/>
        </w:rPr>
        <w:t>provide that items 92029, 92030, 92060 and 92061 only apply to a service if the patient is:</w:t>
      </w:r>
    </w:p>
    <w:p w14:paraId="3C230535" w14:textId="439DB0BF" w:rsidR="0064061C" w:rsidRPr="00065ADA" w:rsidRDefault="0064061C" w:rsidP="00011A6A">
      <w:pPr>
        <w:pStyle w:val="Header"/>
        <w:numPr>
          <w:ilvl w:val="0"/>
          <w:numId w:val="8"/>
        </w:numPr>
        <w:rPr>
          <w:bCs/>
          <w:iCs/>
          <w:szCs w:val="24"/>
        </w:rPr>
      </w:pPr>
      <w:r w:rsidRPr="00065ADA">
        <w:rPr>
          <w:bCs/>
          <w:iCs/>
          <w:szCs w:val="24"/>
        </w:rPr>
        <w:t xml:space="preserve">not a care recipient in a residential aged care facility; and </w:t>
      </w:r>
    </w:p>
    <w:p w14:paraId="1A9C4DDB" w14:textId="69D609A5" w:rsidR="00C821EA" w:rsidRPr="00065ADA" w:rsidRDefault="00C821EA" w:rsidP="00011A6A">
      <w:pPr>
        <w:pStyle w:val="Header"/>
        <w:numPr>
          <w:ilvl w:val="0"/>
          <w:numId w:val="8"/>
        </w:numPr>
        <w:rPr>
          <w:bCs/>
          <w:iCs/>
          <w:szCs w:val="24"/>
        </w:rPr>
      </w:pPr>
      <w:r w:rsidRPr="00065ADA">
        <w:rPr>
          <w:bCs/>
          <w:iCs/>
          <w:szCs w:val="24"/>
        </w:rPr>
        <w:t>is provided with the service:</w:t>
      </w:r>
    </w:p>
    <w:p w14:paraId="429AF327" w14:textId="533CE777" w:rsidR="00975589" w:rsidRPr="00065ADA" w:rsidRDefault="00C821EA" w:rsidP="00011A6A">
      <w:pPr>
        <w:pStyle w:val="Header"/>
        <w:numPr>
          <w:ilvl w:val="1"/>
          <w:numId w:val="8"/>
        </w:numPr>
        <w:rPr>
          <w:bCs/>
          <w:iCs/>
          <w:szCs w:val="24"/>
        </w:rPr>
      </w:pPr>
      <w:r w:rsidRPr="00065ADA">
        <w:rPr>
          <w:bCs/>
          <w:iCs/>
          <w:szCs w:val="24"/>
        </w:rPr>
        <w:t xml:space="preserve">if the patient is enrolled in MyMedicare, at the general practice at which the patient is also enrolled; or </w:t>
      </w:r>
    </w:p>
    <w:p w14:paraId="4B2F7012" w14:textId="47D5A2DE" w:rsidR="00C821EA" w:rsidRPr="00065ADA" w:rsidRDefault="00C821EA" w:rsidP="00011A6A">
      <w:pPr>
        <w:pStyle w:val="Header"/>
        <w:numPr>
          <w:ilvl w:val="1"/>
          <w:numId w:val="8"/>
        </w:numPr>
        <w:rPr>
          <w:bCs/>
          <w:iCs/>
          <w:szCs w:val="24"/>
        </w:rPr>
      </w:pPr>
      <w:r w:rsidRPr="00065ADA">
        <w:rPr>
          <w:bCs/>
          <w:iCs/>
          <w:szCs w:val="24"/>
        </w:rPr>
        <w:t xml:space="preserve">if the patient is not enrolled in MyMedicare, by the patient’s usual medical practitioner. </w:t>
      </w:r>
    </w:p>
    <w:p w14:paraId="5DA1DB29" w14:textId="77777777" w:rsidR="00C821EA" w:rsidRPr="00065ADA" w:rsidRDefault="00C821EA" w:rsidP="00C821EA">
      <w:pPr>
        <w:pStyle w:val="Header"/>
        <w:ind w:left="720"/>
        <w:rPr>
          <w:bCs/>
          <w:iCs/>
          <w:szCs w:val="24"/>
        </w:rPr>
      </w:pPr>
    </w:p>
    <w:p w14:paraId="05798589" w14:textId="674CC97F" w:rsidR="009C3B95" w:rsidRDefault="00975589" w:rsidP="00C63FDC">
      <w:pPr>
        <w:pStyle w:val="Header"/>
        <w:tabs>
          <w:tab w:val="num" w:pos="1080"/>
        </w:tabs>
        <w:rPr>
          <w:bCs/>
          <w:iCs/>
          <w:szCs w:val="24"/>
        </w:rPr>
      </w:pPr>
      <w:r w:rsidRPr="00065ADA">
        <w:rPr>
          <w:bCs/>
          <w:iCs/>
          <w:szCs w:val="24"/>
        </w:rPr>
        <w:t>Subclause 1.1.04(</w:t>
      </w:r>
      <w:r w:rsidR="00A76ED0">
        <w:rPr>
          <w:bCs/>
          <w:iCs/>
          <w:szCs w:val="24"/>
        </w:rPr>
        <w:t>5</w:t>
      </w:r>
      <w:r w:rsidRPr="00065ADA">
        <w:rPr>
          <w:bCs/>
          <w:iCs/>
          <w:szCs w:val="24"/>
        </w:rPr>
        <w:t>)</w:t>
      </w:r>
      <w:r w:rsidR="00C821EA" w:rsidRPr="00065ADA">
        <w:rPr>
          <w:bCs/>
          <w:iCs/>
          <w:szCs w:val="24"/>
        </w:rPr>
        <w:t xml:space="preserve"> </w:t>
      </w:r>
      <w:r w:rsidR="00222105">
        <w:rPr>
          <w:bCs/>
          <w:iCs/>
          <w:szCs w:val="24"/>
        </w:rPr>
        <w:t xml:space="preserve">will </w:t>
      </w:r>
      <w:r w:rsidR="00FC4D64" w:rsidRPr="00065ADA">
        <w:rPr>
          <w:bCs/>
          <w:iCs/>
          <w:szCs w:val="24"/>
        </w:rPr>
        <w:t>provide that for the purpose of subclause 1.1.04(</w:t>
      </w:r>
      <w:r w:rsidR="00A76ED0">
        <w:rPr>
          <w:bCs/>
          <w:iCs/>
          <w:szCs w:val="24"/>
        </w:rPr>
        <w:t>4</w:t>
      </w:r>
      <w:r w:rsidR="00FC4D64" w:rsidRPr="00065ADA">
        <w:rPr>
          <w:bCs/>
          <w:iCs/>
          <w:szCs w:val="24"/>
        </w:rPr>
        <w:t xml:space="preserve">), </w:t>
      </w:r>
      <w:r w:rsidR="00FC4D64" w:rsidRPr="00065ADA">
        <w:rPr>
          <w:b/>
          <w:i/>
          <w:szCs w:val="24"/>
        </w:rPr>
        <w:t>usual medical practitioner</w:t>
      </w:r>
      <w:r w:rsidR="00FC4D64" w:rsidRPr="00065ADA">
        <w:rPr>
          <w:b/>
          <w:iCs/>
          <w:szCs w:val="24"/>
        </w:rPr>
        <w:t xml:space="preserve"> </w:t>
      </w:r>
      <w:r w:rsidR="00FC4D64" w:rsidRPr="00065ADA">
        <w:rPr>
          <w:bCs/>
          <w:iCs/>
          <w:szCs w:val="24"/>
        </w:rPr>
        <w:t xml:space="preserve">has the meaning given by clause 7.1.1 of the </w:t>
      </w:r>
      <w:r w:rsidR="00513F91">
        <w:rPr>
          <w:bCs/>
          <w:iCs/>
          <w:szCs w:val="24"/>
        </w:rPr>
        <w:t>Table</w:t>
      </w:r>
      <w:r w:rsidR="00FC4D64" w:rsidRPr="00065ADA">
        <w:rPr>
          <w:bCs/>
          <w:iCs/>
          <w:szCs w:val="24"/>
        </w:rPr>
        <w:t>.</w:t>
      </w:r>
      <w:r w:rsidR="00FC4D64">
        <w:rPr>
          <w:bCs/>
          <w:iCs/>
          <w:szCs w:val="24"/>
        </w:rPr>
        <w:t xml:space="preserve"> </w:t>
      </w:r>
      <w:r w:rsidR="00222105">
        <w:rPr>
          <w:bCs/>
          <w:iCs/>
          <w:szCs w:val="24"/>
        </w:rPr>
        <w:t xml:space="preserve">From </w:t>
      </w:r>
      <w:r w:rsidR="001A1B01">
        <w:rPr>
          <w:bCs/>
          <w:iCs/>
          <w:szCs w:val="24"/>
        </w:rPr>
        <w:t>1 July 2025</w:t>
      </w:r>
      <w:r w:rsidR="00222105">
        <w:rPr>
          <w:bCs/>
          <w:iCs/>
          <w:szCs w:val="24"/>
        </w:rPr>
        <w:t xml:space="preserve">, clause 7.1.1 will define </w:t>
      </w:r>
      <w:r w:rsidR="00222105">
        <w:rPr>
          <w:b/>
          <w:i/>
          <w:szCs w:val="24"/>
        </w:rPr>
        <w:t>usual medical practitioner</w:t>
      </w:r>
      <w:r w:rsidR="00222105">
        <w:rPr>
          <w:bCs/>
          <w:iCs/>
          <w:szCs w:val="24"/>
        </w:rPr>
        <w:t xml:space="preserve"> as</w:t>
      </w:r>
      <w:r w:rsidR="009C3B95">
        <w:rPr>
          <w:bCs/>
          <w:iCs/>
          <w:szCs w:val="24"/>
        </w:rPr>
        <w:t xml:space="preserve"> a </w:t>
      </w:r>
      <w:r w:rsidR="007803ED">
        <w:rPr>
          <w:bCs/>
          <w:iCs/>
          <w:szCs w:val="24"/>
        </w:rPr>
        <w:t>general</w:t>
      </w:r>
      <w:r w:rsidR="009C3B95">
        <w:rPr>
          <w:bCs/>
          <w:iCs/>
          <w:szCs w:val="24"/>
        </w:rPr>
        <w:t xml:space="preserve"> practitioner or prescribed medical practitioner:</w:t>
      </w:r>
    </w:p>
    <w:p w14:paraId="2301566A" w14:textId="44DB1F77" w:rsidR="009C3B95" w:rsidRDefault="009C3B95" w:rsidP="00011A6A">
      <w:pPr>
        <w:pStyle w:val="Header"/>
        <w:numPr>
          <w:ilvl w:val="0"/>
          <w:numId w:val="11"/>
        </w:numPr>
        <w:rPr>
          <w:bCs/>
          <w:iCs/>
          <w:szCs w:val="24"/>
        </w:rPr>
      </w:pPr>
      <w:r>
        <w:rPr>
          <w:bCs/>
          <w:iCs/>
          <w:szCs w:val="24"/>
        </w:rPr>
        <w:t xml:space="preserve">who has provided the majority of services to the person in the past 12 months; or </w:t>
      </w:r>
    </w:p>
    <w:p w14:paraId="367D7A64" w14:textId="58F4495B" w:rsidR="007803ED" w:rsidRDefault="009C3B95" w:rsidP="00011A6A">
      <w:pPr>
        <w:pStyle w:val="Header"/>
        <w:numPr>
          <w:ilvl w:val="0"/>
          <w:numId w:val="11"/>
        </w:numPr>
        <w:rPr>
          <w:bCs/>
          <w:iCs/>
          <w:szCs w:val="24"/>
        </w:rPr>
      </w:pPr>
      <w:r>
        <w:rPr>
          <w:bCs/>
          <w:iCs/>
          <w:szCs w:val="24"/>
        </w:rPr>
        <w:t xml:space="preserve">who is likely to provide the majority of services to the person in the following 12 months; or </w:t>
      </w:r>
    </w:p>
    <w:p w14:paraId="463A6C25" w14:textId="5B4F975C" w:rsidR="007803ED" w:rsidRDefault="009C3B95" w:rsidP="00011A6A">
      <w:pPr>
        <w:pStyle w:val="Header"/>
        <w:numPr>
          <w:ilvl w:val="0"/>
          <w:numId w:val="11"/>
        </w:numPr>
        <w:rPr>
          <w:bCs/>
          <w:iCs/>
          <w:szCs w:val="24"/>
        </w:rPr>
      </w:pPr>
      <w:r w:rsidRPr="007803ED">
        <w:rPr>
          <w:bCs/>
          <w:iCs/>
          <w:szCs w:val="24"/>
        </w:rPr>
        <w:t>located at a medical practice</w:t>
      </w:r>
      <w:r w:rsidR="007803ED">
        <w:rPr>
          <w:bCs/>
          <w:iCs/>
          <w:szCs w:val="24"/>
        </w:rPr>
        <w:t>:</w:t>
      </w:r>
    </w:p>
    <w:p w14:paraId="1D40064B" w14:textId="77777777" w:rsidR="007803ED" w:rsidRDefault="007803ED" w:rsidP="00011A6A">
      <w:pPr>
        <w:pStyle w:val="Header"/>
        <w:numPr>
          <w:ilvl w:val="1"/>
          <w:numId w:val="11"/>
        </w:numPr>
        <w:rPr>
          <w:bCs/>
          <w:iCs/>
          <w:szCs w:val="24"/>
        </w:rPr>
      </w:pPr>
      <w:r w:rsidRPr="007803ED">
        <w:rPr>
          <w:bCs/>
          <w:iCs/>
          <w:szCs w:val="24"/>
        </w:rPr>
        <w:t>that has provided the majority of services to the person in the past 12 months</w:t>
      </w:r>
      <w:r>
        <w:rPr>
          <w:bCs/>
          <w:iCs/>
          <w:szCs w:val="24"/>
        </w:rPr>
        <w:t xml:space="preserve">; </w:t>
      </w:r>
      <w:r w:rsidRPr="007803ED">
        <w:rPr>
          <w:bCs/>
          <w:iCs/>
          <w:szCs w:val="24"/>
        </w:rPr>
        <w:t>or</w:t>
      </w:r>
    </w:p>
    <w:p w14:paraId="6F414B8F" w14:textId="4253A078" w:rsidR="007803ED" w:rsidRPr="007803ED" w:rsidRDefault="007803ED" w:rsidP="00011A6A">
      <w:pPr>
        <w:pStyle w:val="Header"/>
        <w:numPr>
          <w:ilvl w:val="1"/>
          <w:numId w:val="11"/>
        </w:numPr>
        <w:rPr>
          <w:bCs/>
          <w:iCs/>
          <w:szCs w:val="24"/>
        </w:rPr>
      </w:pPr>
      <w:r w:rsidRPr="007803ED">
        <w:rPr>
          <w:bCs/>
          <w:iCs/>
          <w:szCs w:val="24"/>
        </w:rPr>
        <w:t>is likely to provide the majority of services to the person in the next 12 months.</w:t>
      </w:r>
    </w:p>
    <w:p w14:paraId="61C01E2B" w14:textId="77777777" w:rsidR="004C49D5" w:rsidRDefault="004C49D5" w:rsidP="00C63FDC">
      <w:pPr>
        <w:pStyle w:val="Header"/>
        <w:tabs>
          <w:tab w:val="num" w:pos="1080"/>
        </w:tabs>
        <w:rPr>
          <w:b/>
          <w:iCs/>
          <w:szCs w:val="24"/>
        </w:rPr>
      </w:pPr>
    </w:p>
    <w:p w14:paraId="65D0C579" w14:textId="07DAFCC9" w:rsidR="00764ACF" w:rsidRDefault="004C49D5" w:rsidP="00C63FDC">
      <w:pPr>
        <w:pStyle w:val="Header"/>
        <w:tabs>
          <w:tab w:val="num" w:pos="1080"/>
        </w:tabs>
        <w:rPr>
          <w:bCs/>
          <w:iCs/>
          <w:szCs w:val="24"/>
        </w:rPr>
      </w:pPr>
      <w:r w:rsidRPr="00F0224C">
        <w:rPr>
          <w:b/>
          <w:iCs/>
          <w:szCs w:val="24"/>
        </w:rPr>
        <w:t xml:space="preserve">Item 12 </w:t>
      </w:r>
      <w:r w:rsidR="00C65AC3" w:rsidRPr="00F0224C">
        <w:rPr>
          <w:bCs/>
          <w:iCs/>
          <w:szCs w:val="24"/>
        </w:rPr>
        <w:t>repeals and replaces clause 1.1</w:t>
      </w:r>
      <w:r w:rsidR="006D63B3" w:rsidRPr="00F0224C">
        <w:rPr>
          <w:bCs/>
          <w:iCs/>
          <w:szCs w:val="24"/>
        </w:rPr>
        <w:t>.</w:t>
      </w:r>
      <w:r w:rsidR="00C65AC3" w:rsidRPr="00F0224C">
        <w:rPr>
          <w:bCs/>
          <w:iCs/>
          <w:szCs w:val="24"/>
        </w:rPr>
        <w:t>05</w:t>
      </w:r>
      <w:r w:rsidR="00290256" w:rsidRPr="00F0224C">
        <w:rPr>
          <w:bCs/>
          <w:iCs/>
          <w:szCs w:val="24"/>
        </w:rPr>
        <w:t xml:space="preserve"> of Schedule 1</w:t>
      </w:r>
      <w:r w:rsidR="00C65AC3" w:rsidRPr="00F0224C">
        <w:rPr>
          <w:bCs/>
          <w:iCs/>
          <w:szCs w:val="24"/>
        </w:rPr>
        <w:t xml:space="preserve"> </w:t>
      </w:r>
      <w:r w:rsidR="00290256" w:rsidRPr="00F0224C">
        <w:rPr>
          <w:bCs/>
          <w:iCs/>
          <w:szCs w:val="24"/>
        </w:rPr>
        <w:t xml:space="preserve">to remove references to existing GP </w:t>
      </w:r>
      <w:r w:rsidR="00577C8B">
        <w:rPr>
          <w:bCs/>
          <w:iCs/>
          <w:szCs w:val="24"/>
        </w:rPr>
        <w:t>M</w:t>
      </w:r>
      <w:r w:rsidR="00290256" w:rsidRPr="00F0224C">
        <w:rPr>
          <w:bCs/>
          <w:iCs/>
          <w:szCs w:val="24"/>
        </w:rPr>
        <w:t xml:space="preserve">anagement </w:t>
      </w:r>
      <w:r w:rsidR="00577C8B">
        <w:rPr>
          <w:bCs/>
          <w:iCs/>
          <w:szCs w:val="24"/>
        </w:rPr>
        <w:t>P</w:t>
      </w:r>
      <w:r w:rsidR="00290256" w:rsidRPr="00F0224C">
        <w:rPr>
          <w:bCs/>
          <w:iCs/>
          <w:szCs w:val="24"/>
        </w:rPr>
        <w:t xml:space="preserve">lan and </w:t>
      </w:r>
      <w:r w:rsidR="00577C8B">
        <w:rPr>
          <w:bCs/>
          <w:iCs/>
          <w:szCs w:val="24"/>
        </w:rPr>
        <w:t>T</w:t>
      </w:r>
      <w:r w:rsidR="00290256" w:rsidRPr="00F0224C">
        <w:rPr>
          <w:bCs/>
          <w:iCs/>
          <w:szCs w:val="24"/>
        </w:rPr>
        <w:t xml:space="preserve">eam </w:t>
      </w:r>
      <w:r w:rsidR="00577C8B">
        <w:rPr>
          <w:bCs/>
          <w:iCs/>
          <w:szCs w:val="24"/>
        </w:rPr>
        <w:t>C</w:t>
      </w:r>
      <w:r w:rsidR="00290256" w:rsidRPr="00F0224C">
        <w:rPr>
          <w:bCs/>
          <w:iCs/>
          <w:szCs w:val="24"/>
        </w:rPr>
        <w:t xml:space="preserve">are </w:t>
      </w:r>
      <w:r w:rsidR="00577C8B">
        <w:rPr>
          <w:bCs/>
          <w:iCs/>
          <w:szCs w:val="24"/>
        </w:rPr>
        <w:t>A</w:t>
      </w:r>
      <w:r w:rsidR="00290256" w:rsidRPr="00F0224C">
        <w:rPr>
          <w:bCs/>
          <w:iCs/>
          <w:szCs w:val="24"/>
        </w:rPr>
        <w:t>rrangements items and insert references to new GP chronic condition management plan items.</w:t>
      </w:r>
      <w:r w:rsidR="00EA2C34" w:rsidRPr="00F0224C">
        <w:rPr>
          <w:bCs/>
          <w:iCs/>
          <w:szCs w:val="24"/>
        </w:rPr>
        <w:t xml:space="preserve"> </w:t>
      </w:r>
      <w:r w:rsidR="00E522BA" w:rsidRPr="00F0224C">
        <w:rPr>
          <w:bCs/>
          <w:iCs/>
          <w:szCs w:val="24"/>
        </w:rPr>
        <w:t xml:space="preserve">This </w:t>
      </w:r>
      <w:r w:rsidR="00222105">
        <w:rPr>
          <w:bCs/>
          <w:iCs/>
          <w:szCs w:val="24"/>
        </w:rPr>
        <w:t xml:space="preserve">change </w:t>
      </w:r>
      <w:r w:rsidR="00E522BA" w:rsidRPr="00F0224C">
        <w:rPr>
          <w:bCs/>
          <w:iCs/>
          <w:szCs w:val="24"/>
        </w:rPr>
        <w:t>will</w:t>
      </w:r>
      <w:r w:rsidR="00764ACF">
        <w:rPr>
          <w:bCs/>
          <w:iCs/>
          <w:szCs w:val="24"/>
        </w:rPr>
        <w:t xml:space="preserve"> apply a claiming restriction to any item specified in paragraph 2.16.11(1), (b), (c), (d), (e) or (f) of the </w:t>
      </w:r>
      <w:r w:rsidR="00513F91">
        <w:rPr>
          <w:bCs/>
          <w:iCs/>
          <w:szCs w:val="24"/>
        </w:rPr>
        <w:t xml:space="preserve">Table </w:t>
      </w:r>
      <w:r w:rsidR="00764ACF">
        <w:rPr>
          <w:bCs/>
          <w:iCs/>
          <w:szCs w:val="24"/>
        </w:rPr>
        <w:t xml:space="preserve">if the item has been provided by a general medical practitioner or prescribed medical practitioner on the same day for the same patient for who the practitioner provides a service mentioned in time 92029, 92030, 92060 or 92061. </w:t>
      </w:r>
    </w:p>
    <w:p w14:paraId="319A98A5" w14:textId="77777777" w:rsidR="004C49D5" w:rsidRDefault="004C49D5" w:rsidP="00C63FDC">
      <w:pPr>
        <w:pStyle w:val="Header"/>
        <w:tabs>
          <w:tab w:val="num" w:pos="1080"/>
        </w:tabs>
        <w:rPr>
          <w:b/>
          <w:iCs/>
          <w:szCs w:val="24"/>
        </w:rPr>
      </w:pPr>
    </w:p>
    <w:p w14:paraId="33D5E03E" w14:textId="34362544" w:rsidR="00E43B0B" w:rsidRDefault="004C49D5" w:rsidP="00F75F11">
      <w:pPr>
        <w:rPr>
          <w:bCs/>
          <w:iCs/>
          <w:szCs w:val="24"/>
        </w:rPr>
      </w:pPr>
      <w:r>
        <w:rPr>
          <w:b/>
          <w:iCs/>
          <w:szCs w:val="24"/>
        </w:rPr>
        <w:t>Item 13</w:t>
      </w:r>
      <w:r w:rsidR="00700A8E">
        <w:rPr>
          <w:b/>
          <w:iCs/>
          <w:szCs w:val="24"/>
        </w:rPr>
        <w:t xml:space="preserve"> </w:t>
      </w:r>
      <w:r w:rsidR="00700A8E">
        <w:rPr>
          <w:bCs/>
          <w:iCs/>
          <w:szCs w:val="24"/>
        </w:rPr>
        <w:t xml:space="preserve">repeals and replaces clause 1.1.06 of Schedule 1 to </w:t>
      </w:r>
      <w:r w:rsidR="00E43B0B">
        <w:rPr>
          <w:bCs/>
          <w:iCs/>
          <w:szCs w:val="24"/>
        </w:rPr>
        <w:t>consolidate and update clause 1.1.06 and 1.1.09</w:t>
      </w:r>
      <w:r w:rsidR="00DD6FE9">
        <w:rPr>
          <w:bCs/>
          <w:iCs/>
          <w:szCs w:val="24"/>
        </w:rPr>
        <w:t xml:space="preserve"> (refer to </w:t>
      </w:r>
      <w:r w:rsidR="00DD6FE9">
        <w:rPr>
          <w:b/>
          <w:iCs/>
          <w:szCs w:val="24"/>
        </w:rPr>
        <w:t>item 16</w:t>
      </w:r>
      <w:r w:rsidR="00DD6FE9">
        <w:rPr>
          <w:bCs/>
          <w:iCs/>
          <w:szCs w:val="24"/>
        </w:rPr>
        <w:t>)</w:t>
      </w:r>
      <w:r w:rsidR="00E43B0B">
        <w:rPr>
          <w:bCs/>
          <w:iCs/>
          <w:szCs w:val="24"/>
        </w:rPr>
        <w:t xml:space="preserve"> into a single updated clause 1.1.06, removing references to existing GP management plan and team care arrangements items</w:t>
      </w:r>
      <w:r w:rsidR="00702E26">
        <w:rPr>
          <w:bCs/>
          <w:iCs/>
          <w:szCs w:val="24"/>
        </w:rPr>
        <w:t>,</w:t>
      </w:r>
      <w:r w:rsidR="00E43B0B">
        <w:rPr>
          <w:bCs/>
          <w:iCs/>
          <w:szCs w:val="24"/>
        </w:rPr>
        <w:t xml:space="preserve"> and inserting reference</w:t>
      </w:r>
      <w:r w:rsidR="004F2FA5">
        <w:rPr>
          <w:bCs/>
          <w:iCs/>
          <w:szCs w:val="24"/>
        </w:rPr>
        <w:t>s</w:t>
      </w:r>
      <w:r w:rsidR="00E43B0B">
        <w:rPr>
          <w:bCs/>
          <w:iCs/>
          <w:szCs w:val="24"/>
        </w:rPr>
        <w:t xml:space="preserve"> to </w:t>
      </w:r>
      <w:r w:rsidR="004F2FA5">
        <w:rPr>
          <w:bCs/>
          <w:iCs/>
          <w:szCs w:val="24"/>
        </w:rPr>
        <w:t xml:space="preserve">the </w:t>
      </w:r>
      <w:r w:rsidR="00E43B0B">
        <w:rPr>
          <w:bCs/>
          <w:iCs/>
          <w:szCs w:val="24"/>
        </w:rPr>
        <w:t xml:space="preserve">new GP chronic condition management plan items. Currently, clauses 1.1.06 and 1.1.09 provide frequency limitations for chronic condition management planning services by GPs and PMPs respectively. The updated clause 1.1.06 applies the </w:t>
      </w:r>
      <w:r w:rsidR="00BF3ADF">
        <w:rPr>
          <w:bCs/>
          <w:iCs/>
          <w:szCs w:val="24"/>
        </w:rPr>
        <w:t>existing</w:t>
      </w:r>
      <w:r w:rsidR="00E43B0B">
        <w:rPr>
          <w:bCs/>
          <w:iCs/>
          <w:szCs w:val="24"/>
        </w:rPr>
        <w:t xml:space="preserve"> frequency </w:t>
      </w:r>
      <w:r w:rsidR="00BF3ADF">
        <w:rPr>
          <w:bCs/>
          <w:iCs/>
          <w:szCs w:val="24"/>
        </w:rPr>
        <w:t>restrictions</w:t>
      </w:r>
      <w:r w:rsidR="00E43B0B">
        <w:rPr>
          <w:bCs/>
          <w:iCs/>
          <w:szCs w:val="24"/>
        </w:rPr>
        <w:t xml:space="preserve"> </w:t>
      </w:r>
      <w:r w:rsidR="004F2FA5">
        <w:rPr>
          <w:bCs/>
          <w:iCs/>
          <w:szCs w:val="24"/>
        </w:rPr>
        <w:t>f</w:t>
      </w:r>
      <w:r w:rsidR="00E43B0B">
        <w:rPr>
          <w:bCs/>
          <w:iCs/>
          <w:szCs w:val="24"/>
        </w:rPr>
        <w:t xml:space="preserve">or GP management plan </w:t>
      </w:r>
      <w:r w:rsidR="00BF3ADF">
        <w:rPr>
          <w:bCs/>
          <w:iCs/>
          <w:szCs w:val="24"/>
        </w:rPr>
        <w:t>services</w:t>
      </w:r>
      <w:r w:rsidR="00E43B0B">
        <w:rPr>
          <w:bCs/>
          <w:iCs/>
          <w:szCs w:val="24"/>
        </w:rPr>
        <w:t xml:space="preserve"> to the new GP chronic </w:t>
      </w:r>
      <w:r w:rsidR="00BF3ADF">
        <w:rPr>
          <w:bCs/>
          <w:iCs/>
          <w:szCs w:val="24"/>
        </w:rPr>
        <w:t>condition</w:t>
      </w:r>
      <w:r w:rsidR="00E43B0B">
        <w:rPr>
          <w:bCs/>
          <w:iCs/>
          <w:szCs w:val="24"/>
        </w:rPr>
        <w:t xml:space="preserve"> management planning services, removing restrictions relating to team care arrangements services. The</w:t>
      </w:r>
      <w:r w:rsidR="004F2FA5">
        <w:rPr>
          <w:bCs/>
          <w:iCs/>
          <w:szCs w:val="24"/>
        </w:rPr>
        <w:t>se</w:t>
      </w:r>
      <w:r w:rsidR="00E43B0B">
        <w:rPr>
          <w:bCs/>
          <w:iCs/>
          <w:szCs w:val="24"/>
        </w:rPr>
        <w:t xml:space="preserve"> change</w:t>
      </w:r>
      <w:r w:rsidR="004F2FA5">
        <w:rPr>
          <w:bCs/>
          <w:iCs/>
          <w:szCs w:val="24"/>
        </w:rPr>
        <w:t>s</w:t>
      </w:r>
      <w:r w:rsidR="00E43B0B">
        <w:rPr>
          <w:bCs/>
          <w:iCs/>
          <w:szCs w:val="24"/>
        </w:rPr>
        <w:t xml:space="preserve"> will also simplify the language used in updated clause 1.1</w:t>
      </w:r>
      <w:r w:rsidR="00BF3ADF">
        <w:rPr>
          <w:bCs/>
          <w:iCs/>
          <w:szCs w:val="24"/>
        </w:rPr>
        <w:t>.</w:t>
      </w:r>
      <w:r w:rsidR="00E43B0B">
        <w:rPr>
          <w:bCs/>
          <w:iCs/>
          <w:szCs w:val="24"/>
        </w:rPr>
        <w:t>06 t</w:t>
      </w:r>
      <w:r w:rsidR="00BF3ADF">
        <w:rPr>
          <w:bCs/>
          <w:iCs/>
          <w:szCs w:val="24"/>
        </w:rPr>
        <w:t>o</w:t>
      </w:r>
      <w:r w:rsidR="00E43B0B">
        <w:rPr>
          <w:bCs/>
          <w:iCs/>
          <w:szCs w:val="24"/>
        </w:rPr>
        <w:t xml:space="preserve"> </w:t>
      </w:r>
      <w:r w:rsidR="00BF3ADF">
        <w:rPr>
          <w:bCs/>
          <w:iCs/>
          <w:szCs w:val="24"/>
        </w:rPr>
        <w:t>provide</w:t>
      </w:r>
      <w:r w:rsidR="00E43B0B">
        <w:rPr>
          <w:bCs/>
          <w:iCs/>
          <w:szCs w:val="24"/>
        </w:rPr>
        <w:t xml:space="preserve"> greater clarity in relation to the </w:t>
      </w:r>
      <w:r w:rsidR="00BF3ADF">
        <w:rPr>
          <w:bCs/>
          <w:iCs/>
          <w:szCs w:val="24"/>
        </w:rPr>
        <w:t>frequency</w:t>
      </w:r>
      <w:r w:rsidR="00E43B0B">
        <w:rPr>
          <w:bCs/>
          <w:iCs/>
          <w:szCs w:val="24"/>
        </w:rPr>
        <w:t xml:space="preserve"> restrictions for the listed services. </w:t>
      </w:r>
    </w:p>
    <w:p w14:paraId="136128A2" w14:textId="77777777" w:rsidR="004C49D5" w:rsidRDefault="004C49D5" w:rsidP="00C63FDC">
      <w:pPr>
        <w:pStyle w:val="Header"/>
        <w:tabs>
          <w:tab w:val="num" w:pos="1080"/>
        </w:tabs>
        <w:rPr>
          <w:b/>
          <w:iCs/>
          <w:szCs w:val="24"/>
        </w:rPr>
      </w:pPr>
    </w:p>
    <w:p w14:paraId="1456994D" w14:textId="77777777" w:rsidR="004F2FA5" w:rsidRDefault="004C49D5" w:rsidP="00C63FDC">
      <w:pPr>
        <w:pStyle w:val="Header"/>
        <w:tabs>
          <w:tab w:val="num" w:pos="1080"/>
        </w:tabs>
        <w:rPr>
          <w:bCs/>
          <w:iCs/>
          <w:szCs w:val="24"/>
        </w:rPr>
      </w:pPr>
      <w:r>
        <w:rPr>
          <w:b/>
          <w:iCs/>
          <w:szCs w:val="24"/>
        </w:rPr>
        <w:t>Item 14</w:t>
      </w:r>
      <w:r w:rsidR="008C3B38">
        <w:rPr>
          <w:b/>
          <w:iCs/>
          <w:szCs w:val="24"/>
        </w:rPr>
        <w:t xml:space="preserve"> </w:t>
      </w:r>
      <w:r w:rsidR="00731605">
        <w:rPr>
          <w:bCs/>
          <w:iCs/>
          <w:szCs w:val="24"/>
        </w:rPr>
        <w:t xml:space="preserve">repeals and replaces clause 1.1.07 </w:t>
      </w:r>
      <w:r w:rsidR="009E0D45">
        <w:rPr>
          <w:bCs/>
          <w:iCs/>
          <w:szCs w:val="24"/>
        </w:rPr>
        <w:t xml:space="preserve">of Schedule 1 </w:t>
      </w:r>
      <w:r w:rsidR="003A2214">
        <w:rPr>
          <w:bCs/>
          <w:iCs/>
          <w:szCs w:val="24"/>
        </w:rPr>
        <w:t>to</w:t>
      </w:r>
      <w:r w:rsidR="004F2FA5">
        <w:rPr>
          <w:bCs/>
          <w:iCs/>
          <w:szCs w:val="24"/>
        </w:rPr>
        <w:t>:</w:t>
      </w:r>
      <w:r w:rsidR="003A2214">
        <w:rPr>
          <w:bCs/>
          <w:iCs/>
          <w:szCs w:val="24"/>
        </w:rPr>
        <w:t xml:space="preserve"> </w:t>
      </w:r>
    </w:p>
    <w:p w14:paraId="18CB7209" w14:textId="12B52F85" w:rsidR="004F2FA5" w:rsidRDefault="003A2214" w:rsidP="00011A6A">
      <w:pPr>
        <w:pStyle w:val="Header"/>
        <w:numPr>
          <w:ilvl w:val="0"/>
          <w:numId w:val="10"/>
        </w:numPr>
        <w:rPr>
          <w:bCs/>
          <w:iCs/>
          <w:szCs w:val="24"/>
        </w:rPr>
      </w:pPr>
      <w:r>
        <w:rPr>
          <w:bCs/>
          <w:iCs/>
          <w:szCs w:val="24"/>
        </w:rPr>
        <w:t xml:space="preserve">remove definitions </w:t>
      </w:r>
      <w:r w:rsidR="004F2FA5">
        <w:rPr>
          <w:bCs/>
          <w:iCs/>
          <w:szCs w:val="24"/>
        </w:rPr>
        <w:t>relating to</w:t>
      </w:r>
      <w:r>
        <w:rPr>
          <w:bCs/>
          <w:iCs/>
          <w:szCs w:val="24"/>
        </w:rPr>
        <w:t xml:space="preserve"> GP management plan items for PMPs, as the definitions will no longer be relevant following the removal of the</w:t>
      </w:r>
      <w:r w:rsidR="004F2FA5">
        <w:rPr>
          <w:bCs/>
          <w:iCs/>
          <w:szCs w:val="24"/>
        </w:rPr>
        <w:t>se</w:t>
      </w:r>
      <w:r>
        <w:rPr>
          <w:bCs/>
          <w:iCs/>
          <w:szCs w:val="24"/>
        </w:rPr>
        <w:t xml:space="preserve"> </w:t>
      </w:r>
      <w:r w:rsidR="007F7090">
        <w:rPr>
          <w:bCs/>
          <w:iCs/>
          <w:szCs w:val="24"/>
        </w:rPr>
        <w:t xml:space="preserve">items on </w:t>
      </w:r>
      <w:r w:rsidR="001A1B01">
        <w:rPr>
          <w:bCs/>
          <w:iCs/>
          <w:szCs w:val="24"/>
        </w:rPr>
        <w:t>1 July 2025</w:t>
      </w:r>
      <w:r w:rsidR="004F2FA5">
        <w:rPr>
          <w:bCs/>
          <w:iCs/>
          <w:szCs w:val="24"/>
        </w:rPr>
        <w:t xml:space="preserve"> (refer to </w:t>
      </w:r>
      <w:r w:rsidR="004F2FA5">
        <w:rPr>
          <w:b/>
          <w:iCs/>
          <w:szCs w:val="24"/>
        </w:rPr>
        <w:t xml:space="preserve">item </w:t>
      </w:r>
      <w:r w:rsidR="00B34389">
        <w:rPr>
          <w:b/>
          <w:iCs/>
          <w:szCs w:val="24"/>
        </w:rPr>
        <w:t>17, 19</w:t>
      </w:r>
      <w:r w:rsidR="004F2FA5">
        <w:rPr>
          <w:b/>
          <w:iCs/>
          <w:szCs w:val="24"/>
        </w:rPr>
        <w:t xml:space="preserve"> </w:t>
      </w:r>
      <w:r w:rsidR="004F2FA5">
        <w:rPr>
          <w:bCs/>
          <w:iCs/>
          <w:szCs w:val="24"/>
        </w:rPr>
        <w:t xml:space="preserve">and </w:t>
      </w:r>
      <w:r w:rsidR="00B34389">
        <w:rPr>
          <w:b/>
          <w:iCs/>
          <w:szCs w:val="24"/>
        </w:rPr>
        <w:t>21</w:t>
      </w:r>
      <w:r w:rsidR="004F2FA5">
        <w:rPr>
          <w:bCs/>
          <w:iCs/>
          <w:szCs w:val="24"/>
        </w:rPr>
        <w:t xml:space="preserve">); and </w:t>
      </w:r>
    </w:p>
    <w:p w14:paraId="6655B77E" w14:textId="4E78CAA5" w:rsidR="00731605" w:rsidRDefault="004F2FA5" w:rsidP="00011A6A">
      <w:pPr>
        <w:pStyle w:val="Header"/>
        <w:numPr>
          <w:ilvl w:val="0"/>
          <w:numId w:val="10"/>
        </w:numPr>
        <w:rPr>
          <w:bCs/>
          <w:iCs/>
          <w:szCs w:val="24"/>
        </w:rPr>
      </w:pPr>
      <w:r>
        <w:rPr>
          <w:bCs/>
          <w:iCs/>
          <w:szCs w:val="24"/>
        </w:rPr>
        <w:t xml:space="preserve">insert provisions relating to the new chronic condition management plan items (refer to </w:t>
      </w:r>
      <w:r>
        <w:rPr>
          <w:b/>
          <w:iCs/>
          <w:szCs w:val="24"/>
        </w:rPr>
        <w:t>items 18</w:t>
      </w:r>
      <w:r>
        <w:rPr>
          <w:bCs/>
          <w:iCs/>
          <w:szCs w:val="24"/>
        </w:rPr>
        <w:t xml:space="preserve"> and </w:t>
      </w:r>
      <w:r>
        <w:rPr>
          <w:b/>
          <w:iCs/>
          <w:szCs w:val="24"/>
        </w:rPr>
        <w:t>20</w:t>
      </w:r>
      <w:r>
        <w:rPr>
          <w:bCs/>
          <w:iCs/>
          <w:szCs w:val="24"/>
        </w:rPr>
        <w:t>)</w:t>
      </w:r>
      <w:r w:rsidR="007F7090">
        <w:rPr>
          <w:bCs/>
          <w:iCs/>
          <w:szCs w:val="24"/>
        </w:rPr>
        <w:t xml:space="preserve">. </w:t>
      </w:r>
    </w:p>
    <w:p w14:paraId="4BCFA618" w14:textId="77777777" w:rsidR="007F7090" w:rsidRDefault="007F7090" w:rsidP="00C63FDC">
      <w:pPr>
        <w:pStyle w:val="Header"/>
        <w:tabs>
          <w:tab w:val="num" w:pos="1080"/>
        </w:tabs>
        <w:rPr>
          <w:bCs/>
          <w:iCs/>
          <w:szCs w:val="24"/>
        </w:rPr>
      </w:pPr>
    </w:p>
    <w:p w14:paraId="65AB4EC9" w14:textId="395B70B5" w:rsidR="004B2F26" w:rsidRPr="00835B19" w:rsidRDefault="007F7090" w:rsidP="004B2F26">
      <w:r>
        <w:rPr>
          <w:bCs/>
          <w:iCs/>
          <w:szCs w:val="24"/>
        </w:rPr>
        <w:t xml:space="preserve">Clause 1.1.07 will be updated </w:t>
      </w:r>
      <w:r w:rsidR="00733806">
        <w:rPr>
          <w:bCs/>
          <w:iCs/>
          <w:szCs w:val="24"/>
        </w:rPr>
        <w:t>to provide restrictions</w:t>
      </w:r>
      <w:r w:rsidR="00310214">
        <w:rPr>
          <w:bCs/>
          <w:iCs/>
          <w:szCs w:val="24"/>
        </w:rPr>
        <w:t xml:space="preserve"> for new GP </w:t>
      </w:r>
      <w:r w:rsidR="00C20983">
        <w:rPr>
          <w:bCs/>
          <w:iCs/>
          <w:szCs w:val="24"/>
        </w:rPr>
        <w:t>chronic</w:t>
      </w:r>
      <w:r w:rsidR="00310214">
        <w:rPr>
          <w:bCs/>
          <w:iCs/>
          <w:szCs w:val="24"/>
        </w:rPr>
        <w:t xml:space="preserve"> condition management plan services under items 92029, 92030, 92060 and 92061</w:t>
      </w:r>
      <w:r w:rsidR="00E73880">
        <w:rPr>
          <w:bCs/>
          <w:iCs/>
          <w:szCs w:val="24"/>
        </w:rPr>
        <w:t xml:space="preserve"> (refer to </w:t>
      </w:r>
      <w:r w:rsidR="00E73880">
        <w:rPr>
          <w:b/>
          <w:iCs/>
          <w:szCs w:val="24"/>
        </w:rPr>
        <w:t>items 18</w:t>
      </w:r>
      <w:r w:rsidR="00E73880">
        <w:rPr>
          <w:bCs/>
          <w:iCs/>
          <w:szCs w:val="24"/>
        </w:rPr>
        <w:t xml:space="preserve"> and </w:t>
      </w:r>
      <w:r w:rsidR="00E73880">
        <w:rPr>
          <w:b/>
          <w:iCs/>
          <w:szCs w:val="24"/>
        </w:rPr>
        <w:t>20</w:t>
      </w:r>
      <w:r w:rsidR="005A0E93">
        <w:rPr>
          <w:bCs/>
          <w:iCs/>
          <w:szCs w:val="24"/>
        </w:rPr>
        <w:t>)</w:t>
      </w:r>
      <w:r w:rsidR="00310214">
        <w:rPr>
          <w:bCs/>
          <w:iCs/>
          <w:szCs w:val="24"/>
        </w:rPr>
        <w:t>.</w:t>
      </w:r>
      <w:r w:rsidR="005A0E93">
        <w:rPr>
          <w:bCs/>
          <w:iCs/>
          <w:szCs w:val="24"/>
        </w:rPr>
        <w:t xml:space="preserve"> </w:t>
      </w:r>
      <w:r w:rsidR="004B2F26">
        <w:rPr>
          <w:bCs/>
          <w:iCs/>
          <w:szCs w:val="24"/>
        </w:rPr>
        <w:t xml:space="preserve">The updated clause 1.1.07 will provide that </w:t>
      </w:r>
      <w:r w:rsidR="004B2F26" w:rsidRPr="00835B19">
        <w:t xml:space="preserve">for services provided under items </w:t>
      </w:r>
      <w:r w:rsidR="004B2F26">
        <w:t>92029</w:t>
      </w:r>
      <w:r w:rsidR="004B2F26" w:rsidRPr="00835B19">
        <w:t>, 9</w:t>
      </w:r>
      <w:r w:rsidR="004B2F26">
        <w:t>2030</w:t>
      </w:r>
      <w:r w:rsidR="004B2F26" w:rsidRPr="00835B19">
        <w:t xml:space="preserve">, </w:t>
      </w:r>
      <w:r w:rsidR="004B2F26">
        <w:t>92060</w:t>
      </w:r>
      <w:r w:rsidR="004B2F26" w:rsidRPr="00835B19">
        <w:t xml:space="preserve"> and </w:t>
      </w:r>
      <w:r w:rsidR="004B2F26">
        <w:t>92061</w:t>
      </w:r>
      <w:r w:rsidR="004B2F26" w:rsidRPr="00835B19">
        <w:t>:</w:t>
      </w:r>
    </w:p>
    <w:p w14:paraId="77FA6317" w14:textId="77777777" w:rsidR="004B2F26" w:rsidRPr="00835B19" w:rsidRDefault="004B2F26" w:rsidP="00011A6A">
      <w:pPr>
        <w:numPr>
          <w:ilvl w:val="0"/>
          <w:numId w:val="9"/>
        </w:numPr>
        <w:rPr>
          <w:iCs/>
        </w:rPr>
      </w:pPr>
      <w:r w:rsidRPr="00835B19">
        <w:rPr>
          <w:iCs/>
        </w:rPr>
        <w:lastRenderedPageBreak/>
        <w:t xml:space="preserve">The service </w:t>
      </w:r>
      <w:r>
        <w:rPr>
          <w:iCs/>
        </w:rPr>
        <w:t>will be</w:t>
      </w:r>
      <w:r w:rsidRPr="00835B19">
        <w:rPr>
          <w:iCs/>
        </w:rPr>
        <w:t xml:space="preserve"> required to be provided in the course of a personal attendance by a single GP or a single PMP on a single patient.</w:t>
      </w:r>
    </w:p>
    <w:p w14:paraId="5BB853AD" w14:textId="77777777" w:rsidR="004B2F26" w:rsidRPr="00835B19" w:rsidRDefault="004B2F26" w:rsidP="00011A6A">
      <w:pPr>
        <w:numPr>
          <w:ilvl w:val="0"/>
          <w:numId w:val="9"/>
        </w:numPr>
        <w:rPr>
          <w:iCs/>
        </w:rPr>
      </w:pPr>
      <w:r w:rsidRPr="00835B19">
        <w:t>Practice nurses, Aboriginal health workers and Aboriginal and Torres Strait Islander health practitioners may provide assistance to the GP or PMP as part of the preparation or review of the GP chronic condition management plan. Subclause 2.16.10(4) provide</w:t>
      </w:r>
      <w:r>
        <w:t>s</w:t>
      </w:r>
      <w:r w:rsidRPr="00835B19">
        <w:t xml:space="preserve"> a non-exhaustive list of activities that may constitute assistance.</w:t>
      </w:r>
    </w:p>
    <w:p w14:paraId="6B4DF889" w14:textId="7C31F5E1" w:rsidR="00677F2A" w:rsidRPr="00F377A8" w:rsidRDefault="00310214" w:rsidP="00C63FDC">
      <w:pPr>
        <w:pStyle w:val="Header"/>
        <w:tabs>
          <w:tab w:val="num" w:pos="1080"/>
        </w:tabs>
        <w:rPr>
          <w:bCs/>
          <w:iCs/>
          <w:szCs w:val="24"/>
        </w:rPr>
      </w:pPr>
      <w:r>
        <w:rPr>
          <w:bCs/>
          <w:iCs/>
          <w:szCs w:val="24"/>
        </w:rPr>
        <w:t xml:space="preserve"> </w:t>
      </w:r>
    </w:p>
    <w:p w14:paraId="41F4AA6C" w14:textId="4948C52B" w:rsidR="004C49D5" w:rsidRPr="00E21F80" w:rsidRDefault="004C49D5" w:rsidP="00C63FDC">
      <w:pPr>
        <w:pStyle w:val="Header"/>
        <w:tabs>
          <w:tab w:val="num" w:pos="1080"/>
        </w:tabs>
        <w:rPr>
          <w:bCs/>
          <w:iCs/>
          <w:szCs w:val="24"/>
        </w:rPr>
      </w:pPr>
      <w:r>
        <w:rPr>
          <w:b/>
          <w:iCs/>
          <w:szCs w:val="24"/>
        </w:rPr>
        <w:t>Item 15</w:t>
      </w:r>
      <w:r w:rsidR="00B877F4">
        <w:rPr>
          <w:b/>
          <w:iCs/>
          <w:szCs w:val="24"/>
        </w:rPr>
        <w:t xml:space="preserve"> </w:t>
      </w:r>
      <w:r w:rsidR="00B877F4">
        <w:rPr>
          <w:bCs/>
          <w:iCs/>
          <w:szCs w:val="24"/>
        </w:rPr>
        <w:t xml:space="preserve">repeals clause 1.1.08 of Schedule 1 </w:t>
      </w:r>
      <w:r w:rsidR="003364F1">
        <w:rPr>
          <w:bCs/>
          <w:iCs/>
          <w:szCs w:val="24"/>
        </w:rPr>
        <w:t xml:space="preserve">as it will no longer be relevant following </w:t>
      </w:r>
      <w:r w:rsidR="00165751">
        <w:rPr>
          <w:bCs/>
          <w:iCs/>
          <w:szCs w:val="24"/>
        </w:rPr>
        <w:t xml:space="preserve">the removal of items </w:t>
      </w:r>
      <w:r w:rsidR="009026AF">
        <w:rPr>
          <w:bCs/>
          <w:iCs/>
          <w:szCs w:val="24"/>
        </w:rPr>
        <w:t>92055, 92056 and 92059</w:t>
      </w:r>
      <w:r w:rsidR="008B5CF6">
        <w:rPr>
          <w:bCs/>
          <w:iCs/>
          <w:szCs w:val="24"/>
        </w:rPr>
        <w:t xml:space="preserve"> (refer to </w:t>
      </w:r>
      <w:r w:rsidR="008B5CF6">
        <w:rPr>
          <w:b/>
          <w:iCs/>
          <w:szCs w:val="24"/>
        </w:rPr>
        <w:t>items 19</w:t>
      </w:r>
      <w:r w:rsidR="008B5CF6">
        <w:rPr>
          <w:bCs/>
          <w:iCs/>
          <w:szCs w:val="24"/>
        </w:rPr>
        <w:t xml:space="preserve"> and </w:t>
      </w:r>
      <w:r w:rsidR="008B5CF6">
        <w:rPr>
          <w:b/>
          <w:iCs/>
          <w:szCs w:val="24"/>
        </w:rPr>
        <w:t>item 21</w:t>
      </w:r>
      <w:r w:rsidR="008B5CF6">
        <w:rPr>
          <w:bCs/>
          <w:iCs/>
          <w:szCs w:val="24"/>
        </w:rPr>
        <w:t xml:space="preserve">) </w:t>
      </w:r>
      <w:r w:rsidR="002A7A17">
        <w:rPr>
          <w:bCs/>
          <w:iCs/>
          <w:szCs w:val="24"/>
        </w:rPr>
        <w:t xml:space="preserve">and the </w:t>
      </w:r>
      <w:r w:rsidR="00F65CB5">
        <w:rPr>
          <w:bCs/>
          <w:iCs/>
          <w:szCs w:val="24"/>
        </w:rPr>
        <w:t>consolidati</w:t>
      </w:r>
      <w:r w:rsidR="0089757A">
        <w:rPr>
          <w:bCs/>
          <w:iCs/>
          <w:szCs w:val="24"/>
        </w:rPr>
        <w:t>on</w:t>
      </w:r>
      <w:r w:rsidR="00F65CB5">
        <w:rPr>
          <w:bCs/>
          <w:iCs/>
          <w:szCs w:val="24"/>
        </w:rPr>
        <w:t xml:space="preserve"> of relevant parts of subclause 1.1.08(3) into </w:t>
      </w:r>
      <w:r w:rsidR="00E21F80">
        <w:rPr>
          <w:bCs/>
          <w:iCs/>
          <w:szCs w:val="24"/>
        </w:rPr>
        <w:t xml:space="preserve">the updated clause 1.1.04 (refer to </w:t>
      </w:r>
      <w:r w:rsidR="00E21F80">
        <w:rPr>
          <w:b/>
          <w:iCs/>
          <w:szCs w:val="24"/>
        </w:rPr>
        <w:t>item 11</w:t>
      </w:r>
      <w:r w:rsidR="00E21F80">
        <w:rPr>
          <w:bCs/>
          <w:iCs/>
          <w:szCs w:val="24"/>
        </w:rPr>
        <w:t xml:space="preserve">). </w:t>
      </w:r>
    </w:p>
    <w:p w14:paraId="7E5F06BA" w14:textId="77777777" w:rsidR="004C49D5" w:rsidRDefault="004C49D5" w:rsidP="00C63FDC">
      <w:pPr>
        <w:pStyle w:val="Header"/>
        <w:tabs>
          <w:tab w:val="num" w:pos="1080"/>
        </w:tabs>
        <w:rPr>
          <w:b/>
          <w:iCs/>
          <w:szCs w:val="24"/>
        </w:rPr>
      </w:pPr>
    </w:p>
    <w:p w14:paraId="62CE4632" w14:textId="47DC0CAE" w:rsidR="004C49D5" w:rsidRPr="00BD32AD" w:rsidRDefault="004C49D5" w:rsidP="00C63FDC">
      <w:pPr>
        <w:pStyle w:val="Header"/>
        <w:tabs>
          <w:tab w:val="num" w:pos="1080"/>
        </w:tabs>
        <w:rPr>
          <w:bCs/>
          <w:iCs/>
          <w:szCs w:val="24"/>
        </w:rPr>
      </w:pPr>
      <w:r>
        <w:rPr>
          <w:b/>
          <w:iCs/>
          <w:szCs w:val="24"/>
        </w:rPr>
        <w:t>Item 16</w:t>
      </w:r>
      <w:r w:rsidR="00AE5313">
        <w:rPr>
          <w:b/>
          <w:iCs/>
          <w:szCs w:val="24"/>
        </w:rPr>
        <w:t xml:space="preserve"> </w:t>
      </w:r>
      <w:r w:rsidR="00BD32AD">
        <w:rPr>
          <w:bCs/>
          <w:iCs/>
          <w:szCs w:val="24"/>
        </w:rPr>
        <w:t>repeals clause 1.1.09 of Schedule 1 as it will no longer be relevant following the</w:t>
      </w:r>
      <w:r w:rsidR="00E50665">
        <w:rPr>
          <w:bCs/>
          <w:iCs/>
          <w:szCs w:val="24"/>
        </w:rPr>
        <w:t xml:space="preserve"> removal of items 92055, 92056 and 92059 (refer to </w:t>
      </w:r>
      <w:r w:rsidR="00E50665">
        <w:rPr>
          <w:b/>
          <w:iCs/>
          <w:szCs w:val="24"/>
        </w:rPr>
        <w:t>items 19</w:t>
      </w:r>
      <w:r w:rsidR="00E50665">
        <w:rPr>
          <w:bCs/>
          <w:iCs/>
          <w:szCs w:val="24"/>
        </w:rPr>
        <w:t xml:space="preserve"> and </w:t>
      </w:r>
      <w:r w:rsidR="00E50665">
        <w:rPr>
          <w:b/>
          <w:iCs/>
          <w:szCs w:val="24"/>
        </w:rPr>
        <w:t>item 21</w:t>
      </w:r>
      <w:r w:rsidR="00E50665">
        <w:rPr>
          <w:bCs/>
          <w:iCs/>
          <w:szCs w:val="24"/>
        </w:rPr>
        <w:t>) and the</w:t>
      </w:r>
      <w:r w:rsidR="00BD32AD">
        <w:rPr>
          <w:bCs/>
          <w:iCs/>
          <w:szCs w:val="24"/>
        </w:rPr>
        <w:t xml:space="preserve"> </w:t>
      </w:r>
      <w:r w:rsidR="00D86E50">
        <w:rPr>
          <w:bCs/>
          <w:iCs/>
          <w:szCs w:val="24"/>
        </w:rPr>
        <w:t xml:space="preserve">consolidation of the </w:t>
      </w:r>
      <w:r w:rsidR="001D06E7">
        <w:rPr>
          <w:bCs/>
          <w:iCs/>
          <w:szCs w:val="24"/>
        </w:rPr>
        <w:t>clause</w:t>
      </w:r>
      <w:r w:rsidR="00D86E50">
        <w:rPr>
          <w:bCs/>
          <w:iCs/>
          <w:szCs w:val="24"/>
        </w:rPr>
        <w:t xml:space="preserve"> with updated clause</w:t>
      </w:r>
      <w:r w:rsidR="00E50665">
        <w:rPr>
          <w:bCs/>
          <w:iCs/>
          <w:szCs w:val="24"/>
        </w:rPr>
        <w:t xml:space="preserve"> 1.1.06 </w:t>
      </w:r>
      <w:r w:rsidR="00D86E50">
        <w:rPr>
          <w:bCs/>
          <w:iCs/>
          <w:szCs w:val="24"/>
        </w:rPr>
        <w:t xml:space="preserve">(refer to </w:t>
      </w:r>
      <w:r w:rsidR="00D86E50" w:rsidRPr="00E50665">
        <w:rPr>
          <w:b/>
          <w:iCs/>
          <w:szCs w:val="24"/>
        </w:rPr>
        <w:t xml:space="preserve">item </w:t>
      </w:r>
      <w:r w:rsidR="00E50665" w:rsidRPr="00E50665">
        <w:rPr>
          <w:b/>
          <w:iCs/>
          <w:szCs w:val="24"/>
        </w:rPr>
        <w:t>13</w:t>
      </w:r>
      <w:r w:rsidR="00D86E50">
        <w:rPr>
          <w:bCs/>
          <w:iCs/>
          <w:szCs w:val="24"/>
        </w:rPr>
        <w:t>)</w:t>
      </w:r>
      <w:r w:rsidR="00FC46F1">
        <w:rPr>
          <w:bCs/>
          <w:iCs/>
          <w:szCs w:val="24"/>
        </w:rPr>
        <w:t xml:space="preserve">. </w:t>
      </w:r>
    </w:p>
    <w:p w14:paraId="0B98CE29" w14:textId="77777777" w:rsidR="004C49D5" w:rsidRDefault="004C49D5" w:rsidP="00C63FDC">
      <w:pPr>
        <w:pStyle w:val="Header"/>
        <w:tabs>
          <w:tab w:val="num" w:pos="1080"/>
        </w:tabs>
        <w:rPr>
          <w:b/>
          <w:iCs/>
          <w:szCs w:val="24"/>
        </w:rPr>
      </w:pPr>
    </w:p>
    <w:p w14:paraId="0010BDD3" w14:textId="378C8A25" w:rsidR="00AC5A88" w:rsidRPr="00AC5A88" w:rsidRDefault="004C49D5" w:rsidP="00C63FDC">
      <w:pPr>
        <w:pStyle w:val="Header"/>
        <w:tabs>
          <w:tab w:val="num" w:pos="1080"/>
        </w:tabs>
      </w:pPr>
      <w:r>
        <w:rPr>
          <w:b/>
          <w:iCs/>
          <w:szCs w:val="24"/>
        </w:rPr>
        <w:t>Item 17</w:t>
      </w:r>
      <w:r w:rsidR="00FC46F1">
        <w:rPr>
          <w:b/>
          <w:iCs/>
          <w:szCs w:val="24"/>
        </w:rPr>
        <w:t xml:space="preserve"> </w:t>
      </w:r>
      <w:r w:rsidR="00FC46F1">
        <w:rPr>
          <w:bCs/>
          <w:iCs/>
          <w:szCs w:val="24"/>
        </w:rPr>
        <w:t xml:space="preserve">repeals GP items 92024 and 92025 for </w:t>
      </w:r>
      <w:r w:rsidR="00FC46F1" w:rsidRPr="003A7B8D">
        <w:t>preparing a GP management plan</w:t>
      </w:r>
      <w:r w:rsidR="00FC46F1">
        <w:t xml:space="preserve"> and</w:t>
      </w:r>
      <w:r w:rsidR="00FC46F1" w:rsidRPr="003A7B8D">
        <w:t xml:space="preserve"> establishing team care arrangements</w:t>
      </w:r>
      <w:r w:rsidR="004850AE">
        <w:t xml:space="preserve"> respectively. </w:t>
      </w:r>
      <w:r w:rsidR="00537E89">
        <w:t xml:space="preserve">These items will be replaced by new GP items 92029 and 92030 </w:t>
      </w:r>
      <w:r w:rsidR="00D96738">
        <w:t xml:space="preserve">(refer to </w:t>
      </w:r>
      <w:r w:rsidR="00D96738">
        <w:rPr>
          <w:b/>
          <w:bCs/>
        </w:rPr>
        <w:t>item 18</w:t>
      </w:r>
      <w:r w:rsidR="00D96738">
        <w:t xml:space="preserve">) </w:t>
      </w:r>
      <w:r w:rsidR="00537E89">
        <w:t>for chronic condition management planning as part of the updates to chronic condition management planning services</w:t>
      </w:r>
      <w:r w:rsidR="00D96738">
        <w:t xml:space="preserve">. </w:t>
      </w:r>
    </w:p>
    <w:p w14:paraId="19C92740" w14:textId="77777777" w:rsidR="004C49D5" w:rsidRDefault="004C49D5" w:rsidP="00C63FDC">
      <w:pPr>
        <w:pStyle w:val="Header"/>
        <w:tabs>
          <w:tab w:val="num" w:pos="1080"/>
        </w:tabs>
        <w:rPr>
          <w:b/>
          <w:iCs/>
          <w:szCs w:val="24"/>
        </w:rPr>
      </w:pPr>
    </w:p>
    <w:p w14:paraId="1B76AC8E" w14:textId="3B395FB3" w:rsidR="004C49D5" w:rsidRPr="001235F3" w:rsidRDefault="004C49D5" w:rsidP="00C63FDC">
      <w:pPr>
        <w:pStyle w:val="Header"/>
        <w:tabs>
          <w:tab w:val="num" w:pos="1080"/>
        </w:tabs>
        <w:rPr>
          <w:bCs/>
          <w:iCs/>
          <w:szCs w:val="24"/>
        </w:rPr>
      </w:pPr>
      <w:r>
        <w:rPr>
          <w:b/>
          <w:iCs/>
          <w:szCs w:val="24"/>
        </w:rPr>
        <w:t>Item 18</w:t>
      </w:r>
      <w:r w:rsidR="00695D07">
        <w:rPr>
          <w:b/>
          <w:iCs/>
          <w:szCs w:val="24"/>
        </w:rPr>
        <w:t xml:space="preserve"> </w:t>
      </w:r>
      <w:r w:rsidR="00AD5FE8">
        <w:rPr>
          <w:bCs/>
          <w:iCs/>
          <w:szCs w:val="24"/>
        </w:rPr>
        <w:t xml:space="preserve">inserts </w:t>
      </w:r>
      <w:r w:rsidR="00292517">
        <w:rPr>
          <w:bCs/>
          <w:iCs/>
          <w:szCs w:val="24"/>
        </w:rPr>
        <w:t>new</w:t>
      </w:r>
      <w:r w:rsidR="00310813">
        <w:rPr>
          <w:bCs/>
          <w:iCs/>
          <w:szCs w:val="24"/>
        </w:rPr>
        <w:t xml:space="preserve"> </w:t>
      </w:r>
      <w:r w:rsidR="00292517">
        <w:rPr>
          <w:bCs/>
          <w:iCs/>
          <w:szCs w:val="24"/>
        </w:rPr>
        <w:t xml:space="preserve">items 92029 and 92030 </w:t>
      </w:r>
      <w:r w:rsidR="00C55006">
        <w:rPr>
          <w:bCs/>
          <w:iCs/>
          <w:szCs w:val="24"/>
        </w:rPr>
        <w:t xml:space="preserve">for the </w:t>
      </w:r>
      <w:r w:rsidR="00C074C4">
        <w:rPr>
          <w:bCs/>
          <w:iCs/>
          <w:szCs w:val="24"/>
        </w:rPr>
        <w:t>preparation</w:t>
      </w:r>
      <w:r w:rsidR="00C55006">
        <w:rPr>
          <w:bCs/>
          <w:iCs/>
          <w:szCs w:val="24"/>
        </w:rPr>
        <w:t xml:space="preserve"> and review of a GP chronic condition management plan by a GP into </w:t>
      </w:r>
      <w:r w:rsidR="00C074C4">
        <w:rPr>
          <w:bCs/>
          <w:iCs/>
          <w:szCs w:val="24"/>
        </w:rPr>
        <w:t xml:space="preserve">Subgroup 13 of Group A40. </w:t>
      </w:r>
      <w:r w:rsidR="00492379">
        <w:rPr>
          <w:bCs/>
          <w:iCs/>
          <w:szCs w:val="24"/>
        </w:rPr>
        <w:t xml:space="preserve">These new items will replace existing GP items 92024, 92025 and 92028 for the </w:t>
      </w:r>
      <w:r w:rsidR="00041848">
        <w:rPr>
          <w:bCs/>
          <w:iCs/>
          <w:szCs w:val="24"/>
        </w:rPr>
        <w:t>preparation</w:t>
      </w:r>
      <w:r w:rsidR="00492379">
        <w:rPr>
          <w:bCs/>
          <w:iCs/>
          <w:szCs w:val="24"/>
        </w:rPr>
        <w:t xml:space="preserve"> and review of a GP management plan and team care </w:t>
      </w:r>
      <w:r w:rsidR="00041848">
        <w:rPr>
          <w:bCs/>
          <w:iCs/>
          <w:szCs w:val="24"/>
        </w:rPr>
        <w:t>arrangements</w:t>
      </w:r>
      <w:r w:rsidR="00492379">
        <w:rPr>
          <w:bCs/>
          <w:iCs/>
          <w:szCs w:val="24"/>
        </w:rPr>
        <w:t xml:space="preserve">, which will be repealed on </w:t>
      </w:r>
      <w:r w:rsidR="001A1B01">
        <w:rPr>
          <w:bCs/>
          <w:iCs/>
          <w:szCs w:val="24"/>
        </w:rPr>
        <w:t>1 July 2025</w:t>
      </w:r>
      <w:r w:rsidR="001235F3">
        <w:rPr>
          <w:bCs/>
          <w:iCs/>
          <w:szCs w:val="24"/>
        </w:rPr>
        <w:t xml:space="preserve"> (refer to </w:t>
      </w:r>
      <w:r w:rsidR="001235F3">
        <w:rPr>
          <w:b/>
          <w:iCs/>
          <w:szCs w:val="24"/>
        </w:rPr>
        <w:t xml:space="preserve">items 17 </w:t>
      </w:r>
      <w:r w:rsidR="001235F3">
        <w:rPr>
          <w:bCs/>
          <w:iCs/>
          <w:szCs w:val="24"/>
        </w:rPr>
        <w:t xml:space="preserve">and </w:t>
      </w:r>
      <w:r w:rsidR="001235F3">
        <w:rPr>
          <w:b/>
          <w:iCs/>
          <w:szCs w:val="24"/>
        </w:rPr>
        <w:t>item 19</w:t>
      </w:r>
      <w:r w:rsidR="001235F3">
        <w:rPr>
          <w:bCs/>
          <w:iCs/>
          <w:szCs w:val="24"/>
        </w:rPr>
        <w:t xml:space="preserve">). </w:t>
      </w:r>
    </w:p>
    <w:p w14:paraId="69CDCA0F" w14:textId="77777777" w:rsidR="004C49D5" w:rsidRDefault="004C49D5" w:rsidP="00C63FDC">
      <w:pPr>
        <w:pStyle w:val="Header"/>
        <w:tabs>
          <w:tab w:val="num" w:pos="1080"/>
        </w:tabs>
        <w:rPr>
          <w:b/>
          <w:iCs/>
          <w:szCs w:val="24"/>
        </w:rPr>
      </w:pPr>
    </w:p>
    <w:p w14:paraId="69EA7366" w14:textId="1BD11856" w:rsidR="004C49D5" w:rsidRDefault="004C49D5" w:rsidP="00C63FDC">
      <w:pPr>
        <w:pStyle w:val="Header"/>
        <w:tabs>
          <w:tab w:val="num" w:pos="1080"/>
        </w:tabs>
        <w:rPr>
          <w:b/>
          <w:iCs/>
          <w:szCs w:val="24"/>
        </w:rPr>
      </w:pPr>
      <w:r>
        <w:rPr>
          <w:b/>
          <w:iCs/>
          <w:szCs w:val="24"/>
        </w:rPr>
        <w:t>Item 19</w:t>
      </w:r>
      <w:r w:rsidR="00FB35F4">
        <w:rPr>
          <w:b/>
          <w:iCs/>
          <w:szCs w:val="24"/>
        </w:rPr>
        <w:t xml:space="preserve"> </w:t>
      </w:r>
      <w:r w:rsidR="00AD5FE8">
        <w:rPr>
          <w:bCs/>
          <w:iCs/>
          <w:szCs w:val="24"/>
        </w:rPr>
        <w:t xml:space="preserve">repeals GP item 92028 and PMP items 92055 and 92056 for review of a GP management plan or team care arrangement, preparing a GP management plan and establishing team care arrangements respectively. These items will be replaced by new GP items </w:t>
      </w:r>
      <w:r w:rsidR="00AD5FE8">
        <w:t xml:space="preserve">92029 and 92030 (refer to </w:t>
      </w:r>
      <w:r w:rsidR="00AD5FE8">
        <w:rPr>
          <w:b/>
          <w:bCs/>
        </w:rPr>
        <w:t>item 18</w:t>
      </w:r>
      <w:r w:rsidR="00AD5FE8">
        <w:t xml:space="preserve">) and new PMP items </w:t>
      </w:r>
      <w:r w:rsidR="00AD5FE8">
        <w:rPr>
          <w:bCs/>
          <w:iCs/>
          <w:szCs w:val="24"/>
        </w:rPr>
        <w:t xml:space="preserve">92060 and 92061 (refer to </w:t>
      </w:r>
      <w:r w:rsidR="00AD5FE8">
        <w:rPr>
          <w:b/>
          <w:iCs/>
          <w:szCs w:val="24"/>
        </w:rPr>
        <w:t>item 20</w:t>
      </w:r>
      <w:r w:rsidR="00AD5FE8">
        <w:rPr>
          <w:bCs/>
          <w:iCs/>
          <w:szCs w:val="24"/>
        </w:rPr>
        <w:t>) for chronic condition management planning as part of updates to chronic condition management planning services</w:t>
      </w:r>
      <w:r w:rsidR="00576E89">
        <w:rPr>
          <w:bCs/>
          <w:iCs/>
          <w:szCs w:val="24"/>
        </w:rPr>
        <w:t xml:space="preserve"> </w:t>
      </w:r>
      <w:r w:rsidR="00041848">
        <w:rPr>
          <w:bCs/>
          <w:iCs/>
          <w:szCs w:val="24"/>
        </w:rPr>
        <w:t>u</w:t>
      </w:r>
      <w:r w:rsidR="00576E89">
        <w:rPr>
          <w:bCs/>
          <w:iCs/>
          <w:szCs w:val="24"/>
        </w:rPr>
        <w:t>nde</w:t>
      </w:r>
      <w:r w:rsidR="00041848">
        <w:rPr>
          <w:bCs/>
          <w:iCs/>
          <w:szCs w:val="24"/>
        </w:rPr>
        <w:t>r</w:t>
      </w:r>
      <w:r w:rsidR="00576E89">
        <w:rPr>
          <w:bCs/>
          <w:iCs/>
          <w:szCs w:val="24"/>
        </w:rPr>
        <w:t xml:space="preserve"> the </w:t>
      </w:r>
      <w:r w:rsidR="0089757A">
        <w:rPr>
          <w:bCs/>
          <w:iCs/>
          <w:szCs w:val="24"/>
        </w:rPr>
        <w:t>Medicare Benefits Schedule (</w:t>
      </w:r>
      <w:r w:rsidR="00576E89">
        <w:rPr>
          <w:bCs/>
          <w:iCs/>
          <w:szCs w:val="24"/>
        </w:rPr>
        <w:t>MBS</w:t>
      </w:r>
      <w:r w:rsidR="0089757A">
        <w:rPr>
          <w:bCs/>
          <w:iCs/>
          <w:szCs w:val="24"/>
        </w:rPr>
        <w:t>)</w:t>
      </w:r>
      <w:r w:rsidR="00576E89">
        <w:rPr>
          <w:bCs/>
          <w:iCs/>
          <w:szCs w:val="24"/>
        </w:rPr>
        <w:t xml:space="preserve">. </w:t>
      </w:r>
    </w:p>
    <w:p w14:paraId="5F34230D" w14:textId="77777777" w:rsidR="004C49D5" w:rsidRDefault="004C49D5" w:rsidP="00C63FDC">
      <w:pPr>
        <w:pStyle w:val="Header"/>
        <w:tabs>
          <w:tab w:val="num" w:pos="1080"/>
        </w:tabs>
        <w:rPr>
          <w:b/>
          <w:iCs/>
          <w:szCs w:val="24"/>
        </w:rPr>
      </w:pPr>
    </w:p>
    <w:p w14:paraId="0111A921" w14:textId="24205325" w:rsidR="004C49D5" w:rsidRPr="002A5779" w:rsidRDefault="004C49D5" w:rsidP="00C63FDC">
      <w:pPr>
        <w:pStyle w:val="Header"/>
        <w:tabs>
          <w:tab w:val="num" w:pos="1080"/>
        </w:tabs>
        <w:rPr>
          <w:iCs/>
          <w:szCs w:val="24"/>
        </w:rPr>
      </w:pPr>
      <w:r>
        <w:rPr>
          <w:b/>
          <w:iCs/>
          <w:szCs w:val="24"/>
        </w:rPr>
        <w:t>Item 20</w:t>
      </w:r>
      <w:r w:rsidR="00310813">
        <w:rPr>
          <w:b/>
          <w:iCs/>
          <w:szCs w:val="24"/>
        </w:rPr>
        <w:t xml:space="preserve"> </w:t>
      </w:r>
      <w:r w:rsidR="00310813">
        <w:rPr>
          <w:bCs/>
          <w:iCs/>
          <w:szCs w:val="24"/>
        </w:rPr>
        <w:t xml:space="preserve">inserts new items 92060 and 92061 for the preparation and review of a GP chronic condition management plan by a PMP into </w:t>
      </w:r>
      <w:r w:rsidR="00F44782">
        <w:rPr>
          <w:bCs/>
          <w:iCs/>
          <w:szCs w:val="24"/>
        </w:rPr>
        <w:t xml:space="preserve">Subgroup 13 of Group A40. </w:t>
      </w:r>
      <w:r w:rsidR="00893E1D">
        <w:rPr>
          <w:bCs/>
          <w:iCs/>
          <w:szCs w:val="24"/>
        </w:rPr>
        <w:t xml:space="preserve">These new items will replace existing PMP items 92055 and 92056 for </w:t>
      </w:r>
      <w:r w:rsidR="00893E1D" w:rsidRPr="003E7FC1">
        <w:t>the preparation and review of a GP management plan and team care arrangements, which w</w:t>
      </w:r>
      <w:r w:rsidR="00893E1D">
        <w:t>ill</w:t>
      </w:r>
      <w:r w:rsidR="00893E1D" w:rsidRPr="003E7FC1">
        <w:t xml:space="preserve"> be repealed on </w:t>
      </w:r>
      <w:r w:rsidR="001A1B01">
        <w:t>1 July 2025</w:t>
      </w:r>
      <w:r w:rsidR="00C60CFB">
        <w:t xml:space="preserve"> (refer to </w:t>
      </w:r>
      <w:r w:rsidR="002A5779">
        <w:rPr>
          <w:b/>
          <w:bCs/>
        </w:rPr>
        <w:t>item 19</w:t>
      </w:r>
      <w:r w:rsidR="002A5779">
        <w:t xml:space="preserve">). </w:t>
      </w:r>
    </w:p>
    <w:p w14:paraId="691079D4" w14:textId="77777777" w:rsidR="004C49D5" w:rsidRDefault="004C49D5" w:rsidP="00C63FDC">
      <w:pPr>
        <w:pStyle w:val="Header"/>
        <w:tabs>
          <w:tab w:val="num" w:pos="1080"/>
        </w:tabs>
        <w:rPr>
          <w:b/>
          <w:iCs/>
          <w:szCs w:val="24"/>
        </w:rPr>
      </w:pPr>
    </w:p>
    <w:p w14:paraId="26A02B2B" w14:textId="17F97C0E" w:rsidR="004C49D5" w:rsidRDefault="004C49D5" w:rsidP="00C63FDC">
      <w:pPr>
        <w:pStyle w:val="Header"/>
        <w:tabs>
          <w:tab w:val="num" w:pos="1080"/>
        </w:tabs>
        <w:rPr>
          <w:bCs/>
          <w:iCs/>
          <w:szCs w:val="24"/>
        </w:rPr>
      </w:pPr>
      <w:r>
        <w:rPr>
          <w:b/>
          <w:iCs/>
          <w:szCs w:val="24"/>
        </w:rPr>
        <w:t>Item 21</w:t>
      </w:r>
      <w:r w:rsidR="007671B7">
        <w:rPr>
          <w:b/>
          <w:iCs/>
          <w:szCs w:val="24"/>
        </w:rPr>
        <w:t xml:space="preserve"> </w:t>
      </w:r>
      <w:r w:rsidR="007671B7">
        <w:rPr>
          <w:bCs/>
          <w:iCs/>
          <w:szCs w:val="24"/>
        </w:rPr>
        <w:t xml:space="preserve">repeals </w:t>
      </w:r>
      <w:r w:rsidR="00863A7E">
        <w:rPr>
          <w:bCs/>
          <w:iCs/>
          <w:szCs w:val="24"/>
        </w:rPr>
        <w:t xml:space="preserve">PMP item 92059 for review of a GP management plan or team care arrangement. This item will be replaced by new PMP items </w:t>
      </w:r>
      <w:r w:rsidR="00793563">
        <w:rPr>
          <w:bCs/>
          <w:iCs/>
          <w:szCs w:val="24"/>
        </w:rPr>
        <w:t xml:space="preserve">92060 and 92061 (refer to </w:t>
      </w:r>
      <w:r w:rsidR="00793563">
        <w:rPr>
          <w:b/>
          <w:iCs/>
          <w:szCs w:val="24"/>
        </w:rPr>
        <w:t>item 20</w:t>
      </w:r>
      <w:r w:rsidR="00793563">
        <w:rPr>
          <w:bCs/>
          <w:iCs/>
          <w:szCs w:val="24"/>
        </w:rPr>
        <w:t xml:space="preserve">) </w:t>
      </w:r>
      <w:r w:rsidR="00E65EC1">
        <w:rPr>
          <w:bCs/>
          <w:iCs/>
          <w:szCs w:val="24"/>
        </w:rPr>
        <w:t>for chronic condition management planning as part of updates to chronic condition management planning services under the MBS.</w:t>
      </w:r>
    </w:p>
    <w:p w14:paraId="2BD97FB9" w14:textId="77777777" w:rsidR="00E65EC1" w:rsidRDefault="00E65EC1" w:rsidP="00C63FDC">
      <w:pPr>
        <w:pStyle w:val="Header"/>
        <w:tabs>
          <w:tab w:val="num" w:pos="1080"/>
        </w:tabs>
        <w:rPr>
          <w:b/>
          <w:iCs/>
          <w:szCs w:val="24"/>
        </w:rPr>
      </w:pPr>
    </w:p>
    <w:p w14:paraId="743CBFA2" w14:textId="0F1BD7B9" w:rsidR="004C49D5" w:rsidRDefault="004C49D5" w:rsidP="00C63FDC">
      <w:pPr>
        <w:pStyle w:val="Header"/>
        <w:tabs>
          <w:tab w:val="num" w:pos="1080"/>
        </w:tabs>
        <w:rPr>
          <w:bCs/>
          <w:iCs/>
          <w:szCs w:val="24"/>
        </w:rPr>
      </w:pPr>
      <w:r>
        <w:rPr>
          <w:b/>
          <w:iCs/>
          <w:szCs w:val="24"/>
        </w:rPr>
        <w:t>Item 22</w:t>
      </w:r>
      <w:r w:rsidR="007747ED">
        <w:rPr>
          <w:b/>
          <w:iCs/>
          <w:szCs w:val="24"/>
        </w:rPr>
        <w:t xml:space="preserve"> </w:t>
      </w:r>
      <w:r w:rsidR="00A8566E">
        <w:rPr>
          <w:bCs/>
          <w:iCs/>
          <w:szCs w:val="24"/>
        </w:rPr>
        <w:t>amends</w:t>
      </w:r>
      <w:r w:rsidR="00CF7142">
        <w:rPr>
          <w:bCs/>
          <w:iCs/>
          <w:szCs w:val="24"/>
        </w:rPr>
        <w:t xml:space="preserve"> allied health telehealth</w:t>
      </w:r>
      <w:r w:rsidR="00A8566E">
        <w:rPr>
          <w:bCs/>
          <w:iCs/>
          <w:szCs w:val="24"/>
        </w:rPr>
        <w:t xml:space="preserve"> items 93000 and 93013</w:t>
      </w:r>
      <w:r w:rsidR="00CF7142">
        <w:rPr>
          <w:bCs/>
          <w:iCs/>
          <w:szCs w:val="24"/>
        </w:rPr>
        <w:t xml:space="preserve"> for chronic condition management services to provide that services under the items will only be available if:</w:t>
      </w:r>
    </w:p>
    <w:p w14:paraId="3CF63A50" w14:textId="588D9E78" w:rsidR="00CF7142" w:rsidRDefault="00EE000B" w:rsidP="00011A6A">
      <w:pPr>
        <w:pStyle w:val="Header"/>
        <w:numPr>
          <w:ilvl w:val="0"/>
          <w:numId w:val="6"/>
        </w:numPr>
        <w:rPr>
          <w:bCs/>
          <w:iCs/>
          <w:szCs w:val="24"/>
        </w:rPr>
      </w:pPr>
      <w:r>
        <w:rPr>
          <w:bCs/>
          <w:iCs/>
          <w:szCs w:val="24"/>
        </w:rPr>
        <w:t xml:space="preserve">the patient has a chronic condition and a </w:t>
      </w:r>
      <w:r w:rsidR="00B47504">
        <w:rPr>
          <w:bCs/>
          <w:iCs/>
          <w:szCs w:val="24"/>
        </w:rPr>
        <w:t>c</w:t>
      </w:r>
      <w:r>
        <w:rPr>
          <w:bCs/>
          <w:iCs/>
          <w:szCs w:val="24"/>
        </w:rPr>
        <w:t xml:space="preserve">omplex care need being managed by a medical practitioner (other than a specialist or </w:t>
      </w:r>
      <w:r w:rsidR="007472F6">
        <w:rPr>
          <w:bCs/>
          <w:iCs/>
          <w:szCs w:val="24"/>
        </w:rPr>
        <w:t>consultant</w:t>
      </w:r>
      <w:r>
        <w:rPr>
          <w:bCs/>
          <w:iCs/>
          <w:szCs w:val="24"/>
        </w:rPr>
        <w:t xml:space="preserve"> </w:t>
      </w:r>
      <w:r w:rsidR="007472F6">
        <w:rPr>
          <w:bCs/>
          <w:iCs/>
          <w:szCs w:val="24"/>
        </w:rPr>
        <w:t>physician</w:t>
      </w:r>
      <w:r w:rsidR="0089757A">
        <w:rPr>
          <w:bCs/>
          <w:iCs/>
          <w:szCs w:val="24"/>
        </w:rPr>
        <w:t>)</w:t>
      </w:r>
      <w:r>
        <w:rPr>
          <w:bCs/>
          <w:iCs/>
          <w:szCs w:val="24"/>
        </w:rPr>
        <w:t xml:space="preserve"> </w:t>
      </w:r>
      <w:r w:rsidR="007472F6">
        <w:rPr>
          <w:bCs/>
          <w:iCs/>
          <w:szCs w:val="24"/>
        </w:rPr>
        <w:t>under:</w:t>
      </w:r>
    </w:p>
    <w:p w14:paraId="57C4DAF2" w14:textId="07C0D86B" w:rsidR="00EE000B" w:rsidRDefault="00EE000B" w:rsidP="00011A6A">
      <w:pPr>
        <w:pStyle w:val="Header"/>
        <w:numPr>
          <w:ilvl w:val="1"/>
          <w:numId w:val="6"/>
        </w:numPr>
        <w:rPr>
          <w:bCs/>
          <w:iCs/>
          <w:szCs w:val="24"/>
        </w:rPr>
      </w:pPr>
      <w:r>
        <w:rPr>
          <w:bCs/>
          <w:iCs/>
          <w:szCs w:val="24"/>
        </w:rPr>
        <w:t xml:space="preserve">a GP chronic condition </w:t>
      </w:r>
      <w:r w:rsidR="007472F6">
        <w:rPr>
          <w:bCs/>
          <w:iCs/>
          <w:szCs w:val="24"/>
        </w:rPr>
        <w:t>management</w:t>
      </w:r>
      <w:r>
        <w:rPr>
          <w:bCs/>
          <w:iCs/>
          <w:szCs w:val="24"/>
        </w:rPr>
        <w:t xml:space="preserve"> plan that has been </w:t>
      </w:r>
      <w:r w:rsidR="007472F6">
        <w:rPr>
          <w:bCs/>
          <w:iCs/>
          <w:szCs w:val="24"/>
        </w:rPr>
        <w:t>prepared</w:t>
      </w:r>
      <w:r>
        <w:rPr>
          <w:bCs/>
          <w:iCs/>
          <w:szCs w:val="24"/>
        </w:rPr>
        <w:t xml:space="preserve"> or </w:t>
      </w:r>
      <w:r w:rsidR="007472F6">
        <w:rPr>
          <w:bCs/>
          <w:iCs/>
          <w:szCs w:val="24"/>
        </w:rPr>
        <w:t>reviewed</w:t>
      </w:r>
      <w:r>
        <w:rPr>
          <w:bCs/>
          <w:iCs/>
          <w:szCs w:val="24"/>
        </w:rPr>
        <w:t xml:space="preserve"> in the last 18 months; or </w:t>
      </w:r>
    </w:p>
    <w:p w14:paraId="22A106A8" w14:textId="436D1946" w:rsidR="00BE65AB" w:rsidRDefault="00BE65AB" w:rsidP="00011A6A">
      <w:pPr>
        <w:pStyle w:val="Header"/>
        <w:numPr>
          <w:ilvl w:val="1"/>
          <w:numId w:val="6"/>
        </w:numPr>
        <w:rPr>
          <w:bCs/>
          <w:iCs/>
          <w:szCs w:val="24"/>
        </w:rPr>
      </w:pPr>
      <w:r>
        <w:rPr>
          <w:bCs/>
          <w:iCs/>
          <w:szCs w:val="24"/>
        </w:rPr>
        <w:lastRenderedPageBreak/>
        <w:t xml:space="preserve">until the end of 31 October—a GP </w:t>
      </w:r>
      <w:r w:rsidR="0009781A">
        <w:rPr>
          <w:bCs/>
          <w:iCs/>
          <w:szCs w:val="24"/>
        </w:rPr>
        <w:t>Management</w:t>
      </w:r>
      <w:r>
        <w:rPr>
          <w:bCs/>
          <w:iCs/>
          <w:szCs w:val="24"/>
        </w:rPr>
        <w:t xml:space="preserve"> Plan and Team Care Arrangement</w:t>
      </w:r>
      <w:r w:rsidR="0089757A">
        <w:rPr>
          <w:bCs/>
          <w:iCs/>
          <w:szCs w:val="24"/>
        </w:rPr>
        <w:t>s</w:t>
      </w:r>
      <w:r>
        <w:rPr>
          <w:bCs/>
          <w:iCs/>
          <w:szCs w:val="24"/>
        </w:rPr>
        <w:t xml:space="preserve"> prepared prior </w:t>
      </w:r>
      <w:r w:rsidR="001A1B01">
        <w:rPr>
          <w:bCs/>
          <w:iCs/>
          <w:szCs w:val="24"/>
        </w:rPr>
        <w:t>1 July 2025</w:t>
      </w:r>
      <w:r w:rsidR="00B65A84">
        <w:rPr>
          <w:bCs/>
          <w:iCs/>
          <w:szCs w:val="24"/>
        </w:rPr>
        <w:t xml:space="preserve">; or </w:t>
      </w:r>
    </w:p>
    <w:p w14:paraId="5A7B7CDB" w14:textId="64F52312" w:rsidR="00B65A84" w:rsidRDefault="00B65A84" w:rsidP="00011A6A">
      <w:pPr>
        <w:pStyle w:val="Header"/>
        <w:numPr>
          <w:ilvl w:val="1"/>
          <w:numId w:val="6"/>
        </w:numPr>
        <w:rPr>
          <w:bCs/>
          <w:iCs/>
          <w:szCs w:val="24"/>
        </w:rPr>
      </w:pPr>
      <w:r>
        <w:rPr>
          <w:bCs/>
          <w:iCs/>
          <w:szCs w:val="24"/>
        </w:rPr>
        <w:t xml:space="preserve">a </w:t>
      </w:r>
      <w:r w:rsidR="0009781A">
        <w:rPr>
          <w:bCs/>
          <w:iCs/>
          <w:szCs w:val="24"/>
        </w:rPr>
        <w:t>multidisciplinary</w:t>
      </w:r>
      <w:r>
        <w:rPr>
          <w:bCs/>
          <w:iCs/>
          <w:szCs w:val="24"/>
        </w:rPr>
        <w:t xml:space="preserve"> care plan; and </w:t>
      </w:r>
    </w:p>
    <w:p w14:paraId="283586F3" w14:textId="3E303C06" w:rsidR="00B65A84" w:rsidRDefault="00F22255" w:rsidP="00011A6A">
      <w:pPr>
        <w:pStyle w:val="Header"/>
        <w:numPr>
          <w:ilvl w:val="0"/>
          <w:numId w:val="6"/>
        </w:numPr>
        <w:rPr>
          <w:bCs/>
          <w:iCs/>
          <w:szCs w:val="24"/>
        </w:rPr>
      </w:pPr>
      <w:r>
        <w:rPr>
          <w:bCs/>
          <w:iCs/>
          <w:szCs w:val="24"/>
        </w:rPr>
        <w:t>the service is recommended in the patient’s plan or arrangements as part of the management o</w:t>
      </w:r>
      <w:r w:rsidR="00C434D5">
        <w:rPr>
          <w:bCs/>
          <w:iCs/>
          <w:szCs w:val="24"/>
        </w:rPr>
        <w:t xml:space="preserve">f </w:t>
      </w:r>
      <w:r>
        <w:rPr>
          <w:bCs/>
          <w:iCs/>
          <w:szCs w:val="24"/>
        </w:rPr>
        <w:t xml:space="preserve">the patient’s chronic </w:t>
      </w:r>
      <w:r w:rsidR="0009781A">
        <w:rPr>
          <w:bCs/>
          <w:iCs/>
          <w:szCs w:val="24"/>
        </w:rPr>
        <w:t>condition</w:t>
      </w:r>
      <w:r>
        <w:rPr>
          <w:bCs/>
          <w:iCs/>
          <w:szCs w:val="24"/>
        </w:rPr>
        <w:t xml:space="preserve"> and </w:t>
      </w:r>
      <w:r w:rsidR="0009781A">
        <w:rPr>
          <w:bCs/>
          <w:iCs/>
          <w:szCs w:val="24"/>
        </w:rPr>
        <w:t>complex</w:t>
      </w:r>
      <w:r>
        <w:rPr>
          <w:bCs/>
          <w:iCs/>
          <w:szCs w:val="24"/>
        </w:rPr>
        <w:t xml:space="preserve"> care needs. </w:t>
      </w:r>
    </w:p>
    <w:p w14:paraId="2736D0D6" w14:textId="77777777" w:rsidR="00781B3F" w:rsidRDefault="00781B3F" w:rsidP="00781B3F">
      <w:pPr>
        <w:pStyle w:val="Header"/>
        <w:rPr>
          <w:bCs/>
          <w:iCs/>
          <w:szCs w:val="24"/>
        </w:rPr>
      </w:pPr>
    </w:p>
    <w:p w14:paraId="1301C211" w14:textId="57FE9CAB" w:rsidR="00781B3F" w:rsidRPr="00EE000B" w:rsidRDefault="00781B3F" w:rsidP="00781B3F">
      <w:pPr>
        <w:pStyle w:val="Header"/>
        <w:rPr>
          <w:bCs/>
          <w:iCs/>
          <w:szCs w:val="24"/>
        </w:rPr>
      </w:pPr>
      <w:r>
        <w:rPr>
          <w:bCs/>
          <w:iCs/>
          <w:szCs w:val="24"/>
        </w:rPr>
        <w:t xml:space="preserve">The changes to items 93000 and 93013 </w:t>
      </w:r>
      <w:r w:rsidR="0069361F">
        <w:rPr>
          <w:bCs/>
          <w:iCs/>
          <w:szCs w:val="24"/>
        </w:rPr>
        <w:t>will align the</w:t>
      </w:r>
      <w:r w:rsidR="0089757A">
        <w:rPr>
          <w:bCs/>
          <w:iCs/>
          <w:szCs w:val="24"/>
        </w:rPr>
        <w:t>se</w:t>
      </w:r>
      <w:r w:rsidR="0069361F">
        <w:rPr>
          <w:bCs/>
          <w:iCs/>
          <w:szCs w:val="24"/>
        </w:rPr>
        <w:t xml:space="preserve"> services with the new arrangements for chronic condition </w:t>
      </w:r>
      <w:r w:rsidR="00C022A0">
        <w:rPr>
          <w:bCs/>
          <w:iCs/>
          <w:szCs w:val="24"/>
        </w:rPr>
        <w:t>management</w:t>
      </w:r>
      <w:r w:rsidR="0069361F">
        <w:rPr>
          <w:bCs/>
          <w:iCs/>
          <w:szCs w:val="24"/>
        </w:rPr>
        <w:t xml:space="preserve">. Until the end of </w:t>
      </w:r>
      <w:r w:rsidR="000C6DDB">
        <w:rPr>
          <w:bCs/>
          <w:iCs/>
          <w:szCs w:val="24"/>
        </w:rPr>
        <w:t>30 June 2027</w:t>
      </w:r>
      <w:r w:rsidR="0069361F">
        <w:rPr>
          <w:bCs/>
          <w:iCs/>
          <w:szCs w:val="24"/>
        </w:rPr>
        <w:t xml:space="preserve">, </w:t>
      </w:r>
      <w:r w:rsidR="00FC1053">
        <w:rPr>
          <w:bCs/>
          <w:iCs/>
          <w:szCs w:val="24"/>
        </w:rPr>
        <w:t xml:space="preserve">patients will </w:t>
      </w:r>
      <w:r w:rsidR="008F0D33">
        <w:rPr>
          <w:bCs/>
          <w:iCs/>
          <w:szCs w:val="24"/>
        </w:rPr>
        <w:t>continue</w:t>
      </w:r>
      <w:r w:rsidR="00FC1053">
        <w:rPr>
          <w:bCs/>
          <w:iCs/>
          <w:szCs w:val="24"/>
        </w:rPr>
        <w:t xml:space="preserve"> to have access to services under these items using existing GP </w:t>
      </w:r>
      <w:r w:rsidR="008F0D33">
        <w:rPr>
          <w:bCs/>
          <w:iCs/>
          <w:szCs w:val="24"/>
        </w:rPr>
        <w:t>Manage</w:t>
      </w:r>
      <w:r w:rsidR="0089340E">
        <w:rPr>
          <w:bCs/>
          <w:iCs/>
          <w:szCs w:val="24"/>
        </w:rPr>
        <w:t>ment</w:t>
      </w:r>
      <w:r w:rsidR="00FC1053">
        <w:rPr>
          <w:bCs/>
          <w:iCs/>
          <w:szCs w:val="24"/>
        </w:rPr>
        <w:t xml:space="preserve"> Plans </w:t>
      </w:r>
      <w:r w:rsidR="008F0D33">
        <w:rPr>
          <w:bCs/>
          <w:iCs/>
          <w:szCs w:val="24"/>
        </w:rPr>
        <w:t>prepared</w:t>
      </w:r>
      <w:r w:rsidR="00FC1053">
        <w:rPr>
          <w:bCs/>
          <w:iCs/>
          <w:szCs w:val="24"/>
        </w:rPr>
        <w:t xml:space="preserve"> before </w:t>
      </w:r>
      <w:r w:rsidR="0089757A">
        <w:rPr>
          <w:bCs/>
          <w:iCs/>
          <w:szCs w:val="24"/>
        </w:rPr>
        <w:br/>
      </w:r>
      <w:r w:rsidR="001A1B01">
        <w:rPr>
          <w:bCs/>
          <w:iCs/>
          <w:szCs w:val="24"/>
        </w:rPr>
        <w:t>1 July 2025</w:t>
      </w:r>
      <w:r w:rsidR="00FC1053">
        <w:rPr>
          <w:bCs/>
          <w:iCs/>
          <w:szCs w:val="24"/>
        </w:rPr>
        <w:t>. Fr</w:t>
      </w:r>
      <w:r w:rsidR="0089757A">
        <w:rPr>
          <w:bCs/>
          <w:iCs/>
          <w:szCs w:val="24"/>
        </w:rPr>
        <w:t>o</w:t>
      </w:r>
      <w:r w:rsidR="00FC1053">
        <w:rPr>
          <w:bCs/>
          <w:iCs/>
          <w:szCs w:val="24"/>
        </w:rPr>
        <w:t xml:space="preserve">m </w:t>
      </w:r>
      <w:r w:rsidR="000C6DDB">
        <w:rPr>
          <w:bCs/>
          <w:iCs/>
          <w:szCs w:val="24"/>
        </w:rPr>
        <w:t>1 July 2027</w:t>
      </w:r>
      <w:r w:rsidR="00FC1053">
        <w:rPr>
          <w:bCs/>
          <w:iCs/>
          <w:szCs w:val="24"/>
        </w:rPr>
        <w:t xml:space="preserve">, patients will be required to have a GP chronic condition management plan or a </w:t>
      </w:r>
      <w:r w:rsidR="008F0D33">
        <w:rPr>
          <w:bCs/>
          <w:iCs/>
          <w:szCs w:val="24"/>
        </w:rPr>
        <w:t>multidisciplinary</w:t>
      </w:r>
      <w:r w:rsidR="00FC1053">
        <w:rPr>
          <w:bCs/>
          <w:iCs/>
          <w:szCs w:val="24"/>
        </w:rPr>
        <w:t xml:space="preserve"> care plan to access services un</w:t>
      </w:r>
      <w:r w:rsidR="008F0D33">
        <w:rPr>
          <w:bCs/>
          <w:iCs/>
          <w:szCs w:val="24"/>
        </w:rPr>
        <w:t xml:space="preserve">der </w:t>
      </w:r>
      <w:r w:rsidR="00FC1053">
        <w:rPr>
          <w:bCs/>
          <w:iCs/>
          <w:szCs w:val="24"/>
        </w:rPr>
        <w:t xml:space="preserve">items 93000 and 93013.  </w:t>
      </w:r>
    </w:p>
    <w:p w14:paraId="53AC7C14" w14:textId="77777777" w:rsidR="004C49D5" w:rsidRDefault="004C49D5" w:rsidP="00C63FDC">
      <w:pPr>
        <w:pStyle w:val="Header"/>
        <w:tabs>
          <w:tab w:val="num" w:pos="1080"/>
        </w:tabs>
        <w:rPr>
          <w:b/>
          <w:iCs/>
          <w:szCs w:val="24"/>
        </w:rPr>
      </w:pPr>
    </w:p>
    <w:p w14:paraId="5977BDAB" w14:textId="62500A85" w:rsidR="004C49D5" w:rsidRDefault="004C49D5" w:rsidP="00C63FDC">
      <w:pPr>
        <w:pStyle w:val="Header"/>
        <w:tabs>
          <w:tab w:val="num" w:pos="1080"/>
        </w:tabs>
        <w:rPr>
          <w:bCs/>
          <w:iCs/>
          <w:szCs w:val="24"/>
        </w:rPr>
      </w:pPr>
      <w:r>
        <w:rPr>
          <w:b/>
          <w:iCs/>
          <w:szCs w:val="24"/>
        </w:rPr>
        <w:t>Item 23</w:t>
      </w:r>
      <w:r w:rsidR="00B31EDD">
        <w:rPr>
          <w:b/>
          <w:iCs/>
          <w:szCs w:val="24"/>
        </w:rPr>
        <w:t xml:space="preserve"> </w:t>
      </w:r>
      <w:r w:rsidR="00B31EDD">
        <w:rPr>
          <w:bCs/>
          <w:iCs/>
          <w:szCs w:val="24"/>
        </w:rPr>
        <w:t xml:space="preserve">amends allied health telehealth items 93048 and 93061 for services provided to patients of Aboriginal or Torres Strait Islander descent to provide access to services under these items if: </w:t>
      </w:r>
    </w:p>
    <w:p w14:paraId="7E5F523A" w14:textId="77777777" w:rsidR="004D6F86" w:rsidRDefault="004D6F86" w:rsidP="00011A6A">
      <w:pPr>
        <w:pStyle w:val="Header"/>
        <w:numPr>
          <w:ilvl w:val="0"/>
          <w:numId w:val="6"/>
        </w:numPr>
        <w:rPr>
          <w:bCs/>
          <w:iCs/>
          <w:szCs w:val="24"/>
        </w:rPr>
      </w:pPr>
      <w:r>
        <w:rPr>
          <w:bCs/>
          <w:iCs/>
          <w:szCs w:val="24"/>
        </w:rPr>
        <w:t>the patient has a chronic condition and a complex care need being managed by a medical practitioner (other than a specialist or consultant physician under:</w:t>
      </w:r>
    </w:p>
    <w:p w14:paraId="29E26C24" w14:textId="77777777" w:rsidR="004D6F86" w:rsidRDefault="004D6F86" w:rsidP="00011A6A">
      <w:pPr>
        <w:pStyle w:val="Header"/>
        <w:numPr>
          <w:ilvl w:val="1"/>
          <w:numId w:val="6"/>
        </w:numPr>
        <w:rPr>
          <w:bCs/>
          <w:iCs/>
          <w:szCs w:val="24"/>
        </w:rPr>
      </w:pPr>
      <w:r>
        <w:rPr>
          <w:bCs/>
          <w:iCs/>
          <w:szCs w:val="24"/>
        </w:rPr>
        <w:t xml:space="preserve">a GP chronic condition management t plan that has been prepared or reviewed in the last 18 months; or </w:t>
      </w:r>
    </w:p>
    <w:p w14:paraId="6E5B584C" w14:textId="02B6303C" w:rsidR="004D6F86" w:rsidRDefault="004D6F86" w:rsidP="00011A6A">
      <w:pPr>
        <w:pStyle w:val="Header"/>
        <w:numPr>
          <w:ilvl w:val="1"/>
          <w:numId w:val="6"/>
        </w:numPr>
        <w:rPr>
          <w:bCs/>
          <w:iCs/>
          <w:szCs w:val="24"/>
        </w:rPr>
      </w:pPr>
      <w:r>
        <w:rPr>
          <w:bCs/>
          <w:iCs/>
          <w:szCs w:val="24"/>
        </w:rPr>
        <w:t xml:space="preserve">until the end of 31 October—a GP Management Plan and Team Care Arrangement prepared prior </w:t>
      </w:r>
      <w:r w:rsidR="001A1B01">
        <w:rPr>
          <w:bCs/>
          <w:iCs/>
          <w:szCs w:val="24"/>
        </w:rPr>
        <w:t>1 July 2025</w:t>
      </w:r>
      <w:r>
        <w:rPr>
          <w:bCs/>
          <w:iCs/>
          <w:szCs w:val="24"/>
        </w:rPr>
        <w:t xml:space="preserve">; or </w:t>
      </w:r>
    </w:p>
    <w:p w14:paraId="415756CB" w14:textId="77777777" w:rsidR="004D6F86" w:rsidRDefault="004D6F86" w:rsidP="00011A6A">
      <w:pPr>
        <w:pStyle w:val="Header"/>
        <w:numPr>
          <w:ilvl w:val="1"/>
          <w:numId w:val="6"/>
        </w:numPr>
        <w:rPr>
          <w:bCs/>
          <w:iCs/>
          <w:szCs w:val="24"/>
        </w:rPr>
      </w:pPr>
      <w:r>
        <w:rPr>
          <w:bCs/>
          <w:iCs/>
          <w:szCs w:val="24"/>
        </w:rPr>
        <w:t xml:space="preserve">a multidisciplinary care plan; and </w:t>
      </w:r>
    </w:p>
    <w:p w14:paraId="4EA974E6" w14:textId="77777777" w:rsidR="004D6F86" w:rsidRDefault="004D6F86" w:rsidP="00011A6A">
      <w:pPr>
        <w:pStyle w:val="Header"/>
        <w:numPr>
          <w:ilvl w:val="0"/>
          <w:numId w:val="6"/>
        </w:numPr>
        <w:rPr>
          <w:bCs/>
          <w:iCs/>
          <w:szCs w:val="24"/>
        </w:rPr>
      </w:pPr>
      <w:r>
        <w:rPr>
          <w:bCs/>
          <w:iCs/>
          <w:szCs w:val="24"/>
        </w:rPr>
        <w:t xml:space="preserve">the service is recommended in the patient’s plan or arrangements as part of the management of the patient’s chronic condition and complex care needs. </w:t>
      </w:r>
    </w:p>
    <w:p w14:paraId="358304E3" w14:textId="77777777" w:rsidR="004D6F86" w:rsidRDefault="004D6F86" w:rsidP="00C63FDC">
      <w:pPr>
        <w:pStyle w:val="Header"/>
        <w:tabs>
          <w:tab w:val="num" w:pos="1080"/>
        </w:tabs>
        <w:rPr>
          <w:bCs/>
          <w:iCs/>
          <w:szCs w:val="24"/>
        </w:rPr>
      </w:pPr>
    </w:p>
    <w:p w14:paraId="6C138913" w14:textId="17E872F0" w:rsidR="004D6F86" w:rsidRPr="00B31EDD" w:rsidRDefault="004D6F86" w:rsidP="00C72BD9">
      <w:pPr>
        <w:pStyle w:val="Header"/>
        <w:rPr>
          <w:bCs/>
          <w:iCs/>
          <w:szCs w:val="24"/>
        </w:rPr>
      </w:pPr>
      <w:r>
        <w:rPr>
          <w:bCs/>
          <w:iCs/>
          <w:szCs w:val="24"/>
        </w:rPr>
        <w:t>The changes to items 93048 and 93061</w:t>
      </w:r>
      <w:r w:rsidR="00D13F35">
        <w:rPr>
          <w:bCs/>
          <w:iCs/>
          <w:szCs w:val="24"/>
        </w:rPr>
        <w:t xml:space="preserve"> </w:t>
      </w:r>
      <w:r w:rsidR="00AE05A9">
        <w:rPr>
          <w:bCs/>
          <w:iCs/>
          <w:szCs w:val="24"/>
        </w:rPr>
        <w:t>will align the</w:t>
      </w:r>
      <w:r w:rsidR="0089757A">
        <w:rPr>
          <w:bCs/>
          <w:iCs/>
          <w:szCs w:val="24"/>
        </w:rPr>
        <w:t>se</w:t>
      </w:r>
      <w:r w:rsidR="00AE05A9">
        <w:rPr>
          <w:bCs/>
          <w:iCs/>
          <w:szCs w:val="24"/>
        </w:rPr>
        <w:t xml:space="preserve"> services with the new arrangements for chronic condition management. Until the end of </w:t>
      </w:r>
      <w:r w:rsidR="000C6DDB">
        <w:rPr>
          <w:bCs/>
          <w:iCs/>
          <w:szCs w:val="24"/>
        </w:rPr>
        <w:t>30 June 2027</w:t>
      </w:r>
      <w:r w:rsidR="00AE05A9">
        <w:rPr>
          <w:bCs/>
          <w:iCs/>
          <w:szCs w:val="24"/>
        </w:rPr>
        <w:t xml:space="preserve">, patients will continue to have access to services under these items using existing GP Management Plans prepared before </w:t>
      </w:r>
      <w:r w:rsidR="0089757A">
        <w:rPr>
          <w:bCs/>
          <w:iCs/>
          <w:szCs w:val="24"/>
        </w:rPr>
        <w:br/>
      </w:r>
      <w:r w:rsidR="001A1B01">
        <w:rPr>
          <w:bCs/>
          <w:iCs/>
          <w:szCs w:val="24"/>
        </w:rPr>
        <w:t>1 July 2025</w:t>
      </w:r>
      <w:r w:rsidR="00AE05A9">
        <w:rPr>
          <w:bCs/>
          <w:iCs/>
          <w:szCs w:val="24"/>
        </w:rPr>
        <w:t>. Fr</w:t>
      </w:r>
      <w:r w:rsidR="0089757A">
        <w:rPr>
          <w:bCs/>
          <w:iCs/>
          <w:szCs w:val="24"/>
        </w:rPr>
        <w:t>o</w:t>
      </w:r>
      <w:r w:rsidR="00AE05A9">
        <w:rPr>
          <w:bCs/>
          <w:iCs/>
          <w:szCs w:val="24"/>
        </w:rPr>
        <w:t xml:space="preserve">m </w:t>
      </w:r>
      <w:r w:rsidR="000C6DDB">
        <w:rPr>
          <w:bCs/>
          <w:iCs/>
          <w:szCs w:val="24"/>
        </w:rPr>
        <w:t>1 July 2027</w:t>
      </w:r>
      <w:r w:rsidR="00AE05A9">
        <w:rPr>
          <w:bCs/>
          <w:iCs/>
          <w:szCs w:val="24"/>
        </w:rPr>
        <w:t>, patients will be required to have a GP chronic condition management plan or a multidisciplinary care plan to access services under items 93048 and 93061</w:t>
      </w:r>
      <w:r w:rsidR="006E137B">
        <w:rPr>
          <w:bCs/>
          <w:iCs/>
          <w:szCs w:val="24"/>
        </w:rPr>
        <w:t xml:space="preserve">. </w:t>
      </w:r>
    </w:p>
    <w:p w14:paraId="084BFC7F" w14:textId="77777777" w:rsidR="004C49D5" w:rsidRDefault="004C49D5" w:rsidP="00C63FDC">
      <w:pPr>
        <w:pStyle w:val="Header"/>
        <w:tabs>
          <w:tab w:val="num" w:pos="1080"/>
        </w:tabs>
        <w:rPr>
          <w:b/>
          <w:iCs/>
          <w:szCs w:val="24"/>
        </w:rPr>
      </w:pPr>
    </w:p>
    <w:p w14:paraId="49A4006B" w14:textId="233F8F67" w:rsidR="004C49D5" w:rsidRDefault="004C49D5" w:rsidP="00C63FDC">
      <w:pPr>
        <w:pStyle w:val="Header"/>
        <w:tabs>
          <w:tab w:val="num" w:pos="1080"/>
        </w:tabs>
        <w:rPr>
          <w:bCs/>
          <w:iCs/>
          <w:szCs w:val="24"/>
        </w:rPr>
      </w:pPr>
      <w:r>
        <w:rPr>
          <w:b/>
          <w:iCs/>
          <w:szCs w:val="24"/>
        </w:rPr>
        <w:t>Item 24</w:t>
      </w:r>
      <w:r w:rsidR="00442C11">
        <w:rPr>
          <w:b/>
          <w:iCs/>
          <w:szCs w:val="24"/>
        </w:rPr>
        <w:t xml:space="preserve"> </w:t>
      </w:r>
      <w:r w:rsidR="00C43C8F">
        <w:rPr>
          <w:bCs/>
          <w:iCs/>
          <w:szCs w:val="24"/>
        </w:rPr>
        <w:t xml:space="preserve">amends the definitions of </w:t>
      </w:r>
      <w:r w:rsidR="00C43C8F">
        <w:rPr>
          <w:b/>
          <w:i/>
          <w:szCs w:val="24"/>
        </w:rPr>
        <w:t xml:space="preserve">GP management plan </w:t>
      </w:r>
      <w:r w:rsidR="00C43C8F">
        <w:rPr>
          <w:bCs/>
          <w:iCs/>
          <w:szCs w:val="24"/>
        </w:rPr>
        <w:t xml:space="preserve">and </w:t>
      </w:r>
      <w:r w:rsidR="00C43C8F">
        <w:rPr>
          <w:b/>
          <w:i/>
          <w:szCs w:val="24"/>
        </w:rPr>
        <w:t>multidisciplinary care plan</w:t>
      </w:r>
      <w:r w:rsidR="00C43C8F">
        <w:rPr>
          <w:bCs/>
          <w:i/>
          <w:szCs w:val="24"/>
        </w:rPr>
        <w:t xml:space="preserve"> </w:t>
      </w:r>
      <w:r w:rsidR="00C43C8F">
        <w:rPr>
          <w:bCs/>
          <w:iCs/>
          <w:szCs w:val="24"/>
        </w:rPr>
        <w:t>for the purposes of telehealth and phone attendances provided by a practice nurse or an Aboriginal and Torres Strait Islander health practitioner under item 93201 or 93203, and telehealth and phone attendances by a</w:t>
      </w:r>
      <w:r w:rsidR="0089757A">
        <w:rPr>
          <w:bCs/>
          <w:iCs/>
          <w:szCs w:val="24"/>
        </w:rPr>
        <w:t>n</w:t>
      </w:r>
      <w:r w:rsidR="00C43C8F">
        <w:rPr>
          <w:bCs/>
          <w:iCs/>
          <w:szCs w:val="24"/>
        </w:rPr>
        <w:t xml:space="preserve"> eligible dietician to assess a patient’s suitability for group services for the management of type 2 diabetes under item 93284 or 93286. </w:t>
      </w:r>
    </w:p>
    <w:p w14:paraId="5D53DD32" w14:textId="77777777" w:rsidR="00C81043" w:rsidRDefault="00C81043" w:rsidP="00C63FDC">
      <w:pPr>
        <w:pStyle w:val="Header"/>
        <w:tabs>
          <w:tab w:val="num" w:pos="1080"/>
        </w:tabs>
        <w:rPr>
          <w:bCs/>
          <w:iCs/>
          <w:szCs w:val="24"/>
        </w:rPr>
      </w:pPr>
    </w:p>
    <w:p w14:paraId="6868644D" w14:textId="5F3D6F8C" w:rsidR="007154F6" w:rsidRDefault="00C81043" w:rsidP="00C63FDC">
      <w:pPr>
        <w:pStyle w:val="Header"/>
        <w:tabs>
          <w:tab w:val="num" w:pos="1080"/>
        </w:tabs>
        <w:rPr>
          <w:bCs/>
          <w:iCs/>
          <w:szCs w:val="24"/>
        </w:rPr>
      </w:pPr>
      <w:r>
        <w:rPr>
          <w:bCs/>
          <w:iCs/>
          <w:szCs w:val="24"/>
        </w:rPr>
        <w:t>The term</w:t>
      </w:r>
      <w:r w:rsidR="0042184C">
        <w:rPr>
          <w:bCs/>
          <w:iCs/>
          <w:szCs w:val="24"/>
        </w:rPr>
        <w:t>s</w:t>
      </w:r>
      <w:r>
        <w:rPr>
          <w:bCs/>
          <w:iCs/>
          <w:szCs w:val="24"/>
        </w:rPr>
        <w:t xml:space="preserve"> </w:t>
      </w:r>
      <w:r>
        <w:rPr>
          <w:b/>
          <w:i/>
          <w:szCs w:val="24"/>
        </w:rPr>
        <w:t>GP management plan</w:t>
      </w:r>
      <w:r>
        <w:rPr>
          <w:bCs/>
          <w:iCs/>
          <w:szCs w:val="24"/>
        </w:rPr>
        <w:t xml:space="preserve"> </w:t>
      </w:r>
      <w:r w:rsidR="0042184C">
        <w:rPr>
          <w:bCs/>
          <w:iCs/>
          <w:szCs w:val="24"/>
        </w:rPr>
        <w:t xml:space="preserve">and </w:t>
      </w:r>
      <w:r w:rsidR="0042184C">
        <w:rPr>
          <w:b/>
          <w:i/>
          <w:szCs w:val="24"/>
        </w:rPr>
        <w:t xml:space="preserve">multidisciplinary care plan </w:t>
      </w:r>
      <w:r>
        <w:rPr>
          <w:bCs/>
          <w:iCs/>
          <w:szCs w:val="24"/>
        </w:rPr>
        <w:t xml:space="preserve">will be updated to specify that </w:t>
      </w:r>
      <w:r w:rsidR="0042184C">
        <w:rPr>
          <w:bCs/>
          <w:iCs/>
          <w:szCs w:val="24"/>
        </w:rPr>
        <w:t>they</w:t>
      </w:r>
      <w:r>
        <w:rPr>
          <w:bCs/>
          <w:iCs/>
          <w:szCs w:val="24"/>
        </w:rPr>
        <w:t xml:space="preserve"> relate to services provided prior to </w:t>
      </w:r>
      <w:r w:rsidR="001A1B01">
        <w:rPr>
          <w:bCs/>
          <w:iCs/>
          <w:szCs w:val="24"/>
        </w:rPr>
        <w:t>1 July 2025</w:t>
      </w:r>
      <w:r>
        <w:rPr>
          <w:bCs/>
          <w:iCs/>
          <w:szCs w:val="24"/>
        </w:rPr>
        <w:t>. T</w:t>
      </w:r>
      <w:r w:rsidR="0042184C">
        <w:rPr>
          <w:bCs/>
          <w:iCs/>
          <w:szCs w:val="24"/>
        </w:rPr>
        <w:t xml:space="preserve">he </w:t>
      </w:r>
      <w:r>
        <w:rPr>
          <w:bCs/>
          <w:iCs/>
          <w:szCs w:val="24"/>
        </w:rPr>
        <w:t>ter</w:t>
      </w:r>
      <w:r w:rsidR="00505385">
        <w:rPr>
          <w:bCs/>
          <w:iCs/>
          <w:szCs w:val="24"/>
        </w:rPr>
        <w:t>m</w:t>
      </w:r>
      <w:r w:rsidR="00E05523">
        <w:rPr>
          <w:bCs/>
          <w:iCs/>
          <w:szCs w:val="24"/>
        </w:rPr>
        <w:t xml:space="preserve"> </w:t>
      </w:r>
      <w:r w:rsidR="00E05523">
        <w:rPr>
          <w:b/>
          <w:i/>
          <w:szCs w:val="24"/>
        </w:rPr>
        <w:t>GP management plan</w:t>
      </w:r>
      <w:r w:rsidR="00E05523">
        <w:rPr>
          <w:bCs/>
          <w:iCs/>
          <w:szCs w:val="24"/>
        </w:rPr>
        <w:t xml:space="preserve"> </w:t>
      </w:r>
      <w:r>
        <w:rPr>
          <w:bCs/>
          <w:iCs/>
          <w:szCs w:val="24"/>
        </w:rPr>
        <w:t xml:space="preserve">will be retained as part of the transitional arrangements for chronic condition </w:t>
      </w:r>
      <w:r w:rsidR="00505385">
        <w:rPr>
          <w:bCs/>
          <w:iCs/>
          <w:szCs w:val="24"/>
        </w:rPr>
        <w:t>management</w:t>
      </w:r>
      <w:r>
        <w:rPr>
          <w:bCs/>
          <w:iCs/>
          <w:szCs w:val="24"/>
        </w:rPr>
        <w:t xml:space="preserve"> services to facilitate continued access to services for patients who receive a planning or review service </w:t>
      </w:r>
      <w:r w:rsidR="00505385">
        <w:rPr>
          <w:bCs/>
          <w:iCs/>
          <w:szCs w:val="24"/>
        </w:rPr>
        <w:t>for a GP management plan</w:t>
      </w:r>
      <w:r w:rsidR="0042184C">
        <w:rPr>
          <w:bCs/>
          <w:iCs/>
          <w:szCs w:val="24"/>
        </w:rPr>
        <w:t xml:space="preserve"> </w:t>
      </w:r>
      <w:r w:rsidR="00505385">
        <w:rPr>
          <w:bCs/>
          <w:iCs/>
          <w:szCs w:val="24"/>
        </w:rPr>
        <w:t xml:space="preserve">before the new arrangements come into effect on </w:t>
      </w:r>
      <w:r w:rsidR="001A1B01">
        <w:rPr>
          <w:bCs/>
          <w:iCs/>
          <w:szCs w:val="24"/>
        </w:rPr>
        <w:t>1 July 2025</w:t>
      </w:r>
      <w:r w:rsidR="00505385">
        <w:rPr>
          <w:bCs/>
          <w:iCs/>
          <w:szCs w:val="24"/>
        </w:rPr>
        <w:t xml:space="preserve">. </w:t>
      </w:r>
    </w:p>
    <w:p w14:paraId="30C3B0DF" w14:textId="77777777" w:rsidR="00B0521C" w:rsidRDefault="00B0521C" w:rsidP="00C63FDC">
      <w:pPr>
        <w:pStyle w:val="Header"/>
        <w:tabs>
          <w:tab w:val="num" w:pos="1080"/>
        </w:tabs>
        <w:rPr>
          <w:bCs/>
          <w:iCs/>
          <w:szCs w:val="24"/>
        </w:rPr>
      </w:pPr>
    </w:p>
    <w:p w14:paraId="6A348EA8" w14:textId="4A6CE552" w:rsidR="00B0521C" w:rsidRPr="00381CC5" w:rsidRDefault="00B0521C" w:rsidP="00C63FDC">
      <w:pPr>
        <w:pStyle w:val="Header"/>
        <w:tabs>
          <w:tab w:val="num" w:pos="1080"/>
        </w:tabs>
        <w:rPr>
          <w:bCs/>
          <w:iCs/>
          <w:szCs w:val="24"/>
        </w:rPr>
      </w:pPr>
      <w:r>
        <w:rPr>
          <w:bCs/>
          <w:iCs/>
          <w:szCs w:val="24"/>
        </w:rPr>
        <w:t xml:space="preserve">Additionally, </w:t>
      </w:r>
      <w:r>
        <w:rPr>
          <w:b/>
          <w:iCs/>
          <w:szCs w:val="24"/>
        </w:rPr>
        <w:t>item 24</w:t>
      </w:r>
      <w:r>
        <w:rPr>
          <w:bCs/>
          <w:iCs/>
          <w:szCs w:val="24"/>
        </w:rPr>
        <w:t xml:space="preserve"> </w:t>
      </w:r>
      <w:r w:rsidR="00381CC5">
        <w:rPr>
          <w:bCs/>
          <w:iCs/>
          <w:szCs w:val="24"/>
        </w:rPr>
        <w:t xml:space="preserve">inserts a definition of </w:t>
      </w:r>
      <w:r w:rsidR="00381CC5">
        <w:rPr>
          <w:b/>
          <w:i/>
          <w:szCs w:val="24"/>
        </w:rPr>
        <w:t xml:space="preserve">person with a chronic condition </w:t>
      </w:r>
      <w:r w:rsidR="00526C13">
        <w:rPr>
          <w:bCs/>
          <w:iCs/>
          <w:szCs w:val="24"/>
        </w:rPr>
        <w:t>that spec</w:t>
      </w:r>
      <w:r w:rsidR="00430A57">
        <w:rPr>
          <w:bCs/>
          <w:iCs/>
          <w:szCs w:val="24"/>
        </w:rPr>
        <w:t xml:space="preserve">ifies that it means a person who has a plan under </w:t>
      </w:r>
      <w:r w:rsidR="00C054C3">
        <w:rPr>
          <w:bCs/>
          <w:iCs/>
          <w:szCs w:val="24"/>
        </w:rPr>
        <w:t xml:space="preserve">specified chronic condition management items, or, until 30 June 2027, a person who has a plan under </w:t>
      </w:r>
      <w:r w:rsidR="00772C91">
        <w:rPr>
          <w:bCs/>
          <w:iCs/>
          <w:szCs w:val="24"/>
        </w:rPr>
        <w:t xml:space="preserve">specified </w:t>
      </w:r>
      <w:r w:rsidR="00217354">
        <w:rPr>
          <w:bCs/>
          <w:iCs/>
          <w:szCs w:val="24"/>
        </w:rPr>
        <w:t>team care arrangements and multidisciplinary care plan</w:t>
      </w:r>
      <w:r w:rsidR="00CB2BF2">
        <w:rPr>
          <w:bCs/>
          <w:iCs/>
          <w:szCs w:val="24"/>
        </w:rPr>
        <w:t xml:space="preserve">s items. </w:t>
      </w:r>
    </w:p>
    <w:p w14:paraId="6C9B2BD9" w14:textId="77777777" w:rsidR="00A43E91" w:rsidRDefault="00A43E91" w:rsidP="00C63FDC">
      <w:pPr>
        <w:pStyle w:val="Header"/>
        <w:tabs>
          <w:tab w:val="num" w:pos="1080"/>
        </w:tabs>
        <w:rPr>
          <w:bCs/>
          <w:iCs/>
          <w:szCs w:val="24"/>
        </w:rPr>
      </w:pPr>
    </w:p>
    <w:p w14:paraId="2D12FFF8" w14:textId="4AB35C35" w:rsidR="004C49D5" w:rsidRDefault="004C49D5" w:rsidP="00C63FDC">
      <w:pPr>
        <w:pStyle w:val="Header"/>
        <w:tabs>
          <w:tab w:val="num" w:pos="1080"/>
        </w:tabs>
        <w:rPr>
          <w:bCs/>
          <w:iCs/>
          <w:szCs w:val="24"/>
        </w:rPr>
      </w:pPr>
      <w:r>
        <w:rPr>
          <w:b/>
          <w:iCs/>
          <w:szCs w:val="24"/>
        </w:rPr>
        <w:lastRenderedPageBreak/>
        <w:t>Item 25</w:t>
      </w:r>
      <w:r w:rsidR="00B35E55">
        <w:rPr>
          <w:b/>
          <w:iCs/>
          <w:szCs w:val="24"/>
        </w:rPr>
        <w:t xml:space="preserve"> </w:t>
      </w:r>
      <w:r w:rsidR="004406C6">
        <w:rPr>
          <w:bCs/>
          <w:iCs/>
          <w:szCs w:val="24"/>
        </w:rPr>
        <w:t>amends allied health telehealth</w:t>
      </w:r>
      <w:r w:rsidR="00F57514">
        <w:rPr>
          <w:bCs/>
          <w:iCs/>
          <w:szCs w:val="24"/>
        </w:rPr>
        <w:t xml:space="preserve"> attendance</w:t>
      </w:r>
      <w:r w:rsidR="004406C6">
        <w:rPr>
          <w:bCs/>
          <w:iCs/>
          <w:szCs w:val="24"/>
        </w:rPr>
        <w:t xml:space="preserve"> item 932</w:t>
      </w:r>
      <w:r w:rsidR="00C50F0E">
        <w:rPr>
          <w:bCs/>
          <w:iCs/>
          <w:szCs w:val="24"/>
        </w:rPr>
        <w:t>0</w:t>
      </w:r>
      <w:r w:rsidR="004406C6">
        <w:rPr>
          <w:bCs/>
          <w:iCs/>
          <w:szCs w:val="24"/>
        </w:rPr>
        <w:t>1 f</w:t>
      </w:r>
      <w:r w:rsidR="00C50F0E">
        <w:rPr>
          <w:bCs/>
          <w:iCs/>
          <w:szCs w:val="24"/>
        </w:rPr>
        <w:t>o</w:t>
      </w:r>
      <w:r w:rsidR="004406C6">
        <w:rPr>
          <w:bCs/>
          <w:iCs/>
          <w:szCs w:val="24"/>
        </w:rPr>
        <w:t xml:space="preserve">r </w:t>
      </w:r>
      <w:r w:rsidR="00C50F0E">
        <w:rPr>
          <w:bCs/>
          <w:iCs/>
          <w:szCs w:val="24"/>
        </w:rPr>
        <w:t>services</w:t>
      </w:r>
      <w:r w:rsidR="004406C6">
        <w:rPr>
          <w:bCs/>
          <w:iCs/>
          <w:szCs w:val="24"/>
        </w:rPr>
        <w:t xml:space="preserve"> </w:t>
      </w:r>
      <w:r w:rsidR="00C50F0E">
        <w:rPr>
          <w:bCs/>
          <w:iCs/>
          <w:szCs w:val="24"/>
        </w:rPr>
        <w:t>provided</w:t>
      </w:r>
      <w:r w:rsidR="004406C6">
        <w:rPr>
          <w:bCs/>
          <w:iCs/>
          <w:szCs w:val="24"/>
        </w:rPr>
        <w:t xml:space="preserve"> </w:t>
      </w:r>
      <w:r w:rsidR="00C50F0E">
        <w:rPr>
          <w:bCs/>
          <w:iCs/>
          <w:szCs w:val="24"/>
        </w:rPr>
        <w:t xml:space="preserve">to patients of Aboriginal or Torres Strait Islander descent to provide access to services under these items if: </w:t>
      </w:r>
    </w:p>
    <w:p w14:paraId="7A16DFC4" w14:textId="77777777" w:rsidR="00C50F0E" w:rsidRDefault="00C50F0E" w:rsidP="00011A6A">
      <w:pPr>
        <w:pStyle w:val="Header"/>
        <w:numPr>
          <w:ilvl w:val="0"/>
          <w:numId w:val="7"/>
        </w:numPr>
        <w:rPr>
          <w:bCs/>
          <w:iCs/>
          <w:szCs w:val="24"/>
        </w:rPr>
      </w:pPr>
      <w:r>
        <w:rPr>
          <w:bCs/>
          <w:iCs/>
          <w:szCs w:val="24"/>
        </w:rPr>
        <w:t>the service is provided on behalf of and under the supervision of a medical practitioner under:</w:t>
      </w:r>
    </w:p>
    <w:p w14:paraId="3422749A" w14:textId="77777777" w:rsidR="00A21810" w:rsidRDefault="00C50F0E" w:rsidP="00011A6A">
      <w:pPr>
        <w:pStyle w:val="Header"/>
        <w:numPr>
          <w:ilvl w:val="1"/>
          <w:numId w:val="7"/>
        </w:numPr>
        <w:rPr>
          <w:bCs/>
          <w:iCs/>
          <w:szCs w:val="24"/>
        </w:rPr>
      </w:pPr>
      <w:r>
        <w:rPr>
          <w:bCs/>
          <w:iCs/>
          <w:szCs w:val="24"/>
        </w:rPr>
        <w:t xml:space="preserve">a GP chronic condition management plan </w:t>
      </w:r>
      <w:r w:rsidR="00A21810">
        <w:rPr>
          <w:bCs/>
          <w:iCs/>
          <w:szCs w:val="24"/>
        </w:rPr>
        <w:t xml:space="preserve">that has been prepared or reviewed in the last 18 months; or </w:t>
      </w:r>
    </w:p>
    <w:p w14:paraId="75702E30" w14:textId="61FE2140" w:rsidR="00C50F0E" w:rsidRDefault="00A21810" w:rsidP="00011A6A">
      <w:pPr>
        <w:pStyle w:val="Header"/>
        <w:numPr>
          <w:ilvl w:val="1"/>
          <w:numId w:val="7"/>
        </w:numPr>
        <w:rPr>
          <w:bCs/>
          <w:iCs/>
          <w:szCs w:val="24"/>
        </w:rPr>
      </w:pPr>
      <w:r>
        <w:rPr>
          <w:bCs/>
          <w:iCs/>
          <w:szCs w:val="24"/>
        </w:rPr>
        <w:t xml:space="preserve">until the end of </w:t>
      </w:r>
      <w:r w:rsidR="000C6DDB">
        <w:rPr>
          <w:bCs/>
          <w:iCs/>
          <w:szCs w:val="24"/>
        </w:rPr>
        <w:t>30 June 2027</w:t>
      </w:r>
      <w:r>
        <w:rPr>
          <w:bCs/>
          <w:iCs/>
          <w:szCs w:val="24"/>
        </w:rPr>
        <w:t xml:space="preserve">—a GP Management Plan and Team Care Arrangements prepared prior to </w:t>
      </w:r>
      <w:r w:rsidR="001A1B01">
        <w:rPr>
          <w:bCs/>
          <w:iCs/>
          <w:szCs w:val="24"/>
        </w:rPr>
        <w:t>1 July 2025</w:t>
      </w:r>
      <w:r>
        <w:rPr>
          <w:bCs/>
          <w:iCs/>
          <w:szCs w:val="24"/>
        </w:rPr>
        <w:t>; o</w:t>
      </w:r>
      <w:r w:rsidR="00146FC3">
        <w:rPr>
          <w:bCs/>
          <w:iCs/>
          <w:szCs w:val="24"/>
        </w:rPr>
        <w:t>r</w:t>
      </w:r>
      <w:r>
        <w:rPr>
          <w:bCs/>
          <w:iCs/>
          <w:szCs w:val="24"/>
        </w:rPr>
        <w:t xml:space="preserve"> </w:t>
      </w:r>
    </w:p>
    <w:p w14:paraId="773A0EC5" w14:textId="26CCDA21" w:rsidR="00A21810" w:rsidRDefault="00A21810" w:rsidP="00011A6A">
      <w:pPr>
        <w:pStyle w:val="Header"/>
        <w:numPr>
          <w:ilvl w:val="1"/>
          <w:numId w:val="7"/>
        </w:numPr>
        <w:rPr>
          <w:bCs/>
          <w:iCs/>
          <w:szCs w:val="24"/>
        </w:rPr>
      </w:pPr>
      <w:r>
        <w:rPr>
          <w:bCs/>
          <w:iCs/>
          <w:szCs w:val="24"/>
        </w:rPr>
        <w:t xml:space="preserve">a multidisciplinary </w:t>
      </w:r>
      <w:r w:rsidR="00146FC3">
        <w:rPr>
          <w:bCs/>
          <w:iCs/>
          <w:szCs w:val="24"/>
        </w:rPr>
        <w:t xml:space="preserve">care plan; and </w:t>
      </w:r>
    </w:p>
    <w:p w14:paraId="69DA15DF" w14:textId="412C81CD" w:rsidR="00146FC3" w:rsidRDefault="00146FC3" w:rsidP="00011A6A">
      <w:pPr>
        <w:pStyle w:val="Header"/>
        <w:numPr>
          <w:ilvl w:val="0"/>
          <w:numId w:val="7"/>
        </w:numPr>
        <w:rPr>
          <w:bCs/>
          <w:iCs/>
          <w:szCs w:val="24"/>
        </w:rPr>
      </w:pPr>
      <w:r>
        <w:rPr>
          <w:bCs/>
          <w:iCs/>
          <w:szCs w:val="24"/>
        </w:rPr>
        <w:t xml:space="preserve">the service is consistent with the patient’s care plan or arrangement. </w:t>
      </w:r>
    </w:p>
    <w:p w14:paraId="3DEF2E9E" w14:textId="77777777" w:rsidR="007E01FE" w:rsidRDefault="007E01FE" w:rsidP="007E01FE">
      <w:pPr>
        <w:pStyle w:val="Header"/>
        <w:rPr>
          <w:bCs/>
          <w:iCs/>
          <w:szCs w:val="24"/>
        </w:rPr>
      </w:pPr>
    </w:p>
    <w:p w14:paraId="1B629953" w14:textId="45F11C30" w:rsidR="00F40D38" w:rsidRDefault="007E01FE" w:rsidP="007E01FE">
      <w:pPr>
        <w:pStyle w:val="Header"/>
        <w:rPr>
          <w:bCs/>
          <w:iCs/>
          <w:szCs w:val="24"/>
        </w:rPr>
      </w:pPr>
      <w:r>
        <w:rPr>
          <w:bCs/>
          <w:iCs/>
          <w:szCs w:val="24"/>
        </w:rPr>
        <w:t xml:space="preserve">The change </w:t>
      </w:r>
      <w:r w:rsidR="00F40D38">
        <w:rPr>
          <w:bCs/>
          <w:iCs/>
          <w:szCs w:val="24"/>
        </w:rPr>
        <w:t xml:space="preserve">will allow patients with a </w:t>
      </w:r>
      <w:r w:rsidR="00F40D38" w:rsidRPr="00A62972">
        <w:t xml:space="preserve">GP chronic condition management plan to access services under item </w:t>
      </w:r>
      <w:r w:rsidR="00F40D38">
        <w:t xml:space="preserve">93201 </w:t>
      </w:r>
      <w:r w:rsidR="00F40D38" w:rsidRPr="00A62972">
        <w:t>as well as</w:t>
      </w:r>
      <w:r w:rsidR="00F40D38" w:rsidRPr="00A62972">
        <w:rPr>
          <w:bCs/>
          <w:iCs/>
        </w:rPr>
        <w:t xml:space="preserve"> allowing patients to continue accessing these services until the end of </w:t>
      </w:r>
      <w:r w:rsidR="000C6DDB">
        <w:rPr>
          <w:bCs/>
          <w:iCs/>
        </w:rPr>
        <w:t>30 June 2027</w:t>
      </w:r>
      <w:r w:rsidR="00F40D38" w:rsidRPr="00A62972">
        <w:rPr>
          <w:bCs/>
          <w:iCs/>
        </w:rPr>
        <w:t xml:space="preserve"> under a GP </w:t>
      </w:r>
      <w:r w:rsidR="00AD3089">
        <w:rPr>
          <w:bCs/>
          <w:iCs/>
        </w:rPr>
        <w:t>M</w:t>
      </w:r>
      <w:r w:rsidR="00F40D38" w:rsidRPr="00A62972">
        <w:rPr>
          <w:bCs/>
          <w:iCs/>
        </w:rPr>
        <w:t xml:space="preserve">anagement </w:t>
      </w:r>
      <w:r w:rsidR="00AD3089">
        <w:rPr>
          <w:bCs/>
          <w:iCs/>
        </w:rPr>
        <w:t>P</w:t>
      </w:r>
      <w:r w:rsidR="00F40D38" w:rsidRPr="00A62972">
        <w:rPr>
          <w:bCs/>
          <w:iCs/>
        </w:rPr>
        <w:t xml:space="preserve">lan </w:t>
      </w:r>
      <w:r w:rsidR="00E05523">
        <w:rPr>
          <w:bCs/>
          <w:iCs/>
        </w:rPr>
        <w:t>and</w:t>
      </w:r>
      <w:r w:rsidR="00F40D38" w:rsidRPr="00A62972">
        <w:rPr>
          <w:bCs/>
          <w:iCs/>
        </w:rPr>
        <w:t xml:space="preserve"> </w:t>
      </w:r>
      <w:r w:rsidR="00AD3089">
        <w:rPr>
          <w:bCs/>
          <w:iCs/>
        </w:rPr>
        <w:t>T</w:t>
      </w:r>
      <w:r w:rsidR="00F40D38" w:rsidRPr="00A62972">
        <w:rPr>
          <w:bCs/>
          <w:iCs/>
        </w:rPr>
        <w:t xml:space="preserve">eam </w:t>
      </w:r>
      <w:r w:rsidR="00AD3089">
        <w:rPr>
          <w:bCs/>
          <w:iCs/>
        </w:rPr>
        <w:t>Ca</w:t>
      </w:r>
      <w:r w:rsidR="00F40D38" w:rsidRPr="00A62972">
        <w:rPr>
          <w:bCs/>
          <w:iCs/>
        </w:rPr>
        <w:t xml:space="preserve">re </w:t>
      </w:r>
      <w:r w:rsidR="00AD3089">
        <w:rPr>
          <w:bCs/>
          <w:iCs/>
        </w:rPr>
        <w:t>A</w:t>
      </w:r>
      <w:r w:rsidR="00F40D38" w:rsidRPr="00A62972">
        <w:rPr>
          <w:bCs/>
          <w:iCs/>
        </w:rPr>
        <w:t xml:space="preserve">rrangements put in place prior to </w:t>
      </w:r>
      <w:r w:rsidR="001A1B01">
        <w:rPr>
          <w:bCs/>
          <w:iCs/>
        </w:rPr>
        <w:t>1 July 2025</w:t>
      </w:r>
      <w:r w:rsidR="00F40D38">
        <w:rPr>
          <w:bCs/>
          <w:iCs/>
        </w:rPr>
        <w:t xml:space="preserve">. </w:t>
      </w:r>
    </w:p>
    <w:p w14:paraId="4C427007" w14:textId="77777777" w:rsidR="004C49D5" w:rsidRDefault="004C49D5" w:rsidP="00C63FDC">
      <w:pPr>
        <w:pStyle w:val="Header"/>
        <w:tabs>
          <w:tab w:val="num" w:pos="1080"/>
        </w:tabs>
        <w:rPr>
          <w:b/>
          <w:iCs/>
          <w:szCs w:val="24"/>
        </w:rPr>
      </w:pPr>
    </w:p>
    <w:p w14:paraId="448738DE" w14:textId="64F38796" w:rsidR="00F57514" w:rsidRDefault="004C49D5" w:rsidP="00F57514">
      <w:pPr>
        <w:pStyle w:val="Header"/>
        <w:tabs>
          <w:tab w:val="num" w:pos="1080"/>
        </w:tabs>
        <w:rPr>
          <w:bCs/>
          <w:iCs/>
          <w:szCs w:val="24"/>
        </w:rPr>
      </w:pPr>
      <w:r>
        <w:rPr>
          <w:b/>
          <w:iCs/>
          <w:szCs w:val="24"/>
        </w:rPr>
        <w:t>Item 26</w:t>
      </w:r>
      <w:r w:rsidR="00F57514">
        <w:rPr>
          <w:b/>
          <w:iCs/>
          <w:szCs w:val="24"/>
        </w:rPr>
        <w:t xml:space="preserve"> </w:t>
      </w:r>
      <w:r w:rsidR="00F57514">
        <w:rPr>
          <w:bCs/>
          <w:iCs/>
          <w:szCs w:val="24"/>
        </w:rPr>
        <w:t xml:space="preserve">amends allied health phone item 93203 for services provided to patients of Aboriginal or Torres Strait Islander descent to provide access to services under these items if: </w:t>
      </w:r>
    </w:p>
    <w:p w14:paraId="129D87CD" w14:textId="77777777" w:rsidR="00F57514" w:rsidRDefault="00F57514" w:rsidP="00011A6A">
      <w:pPr>
        <w:pStyle w:val="Header"/>
        <w:numPr>
          <w:ilvl w:val="0"/>
          <w:numId w:val="7"/>
        </w:numPr>
        <w:rPr>
          <w:bCs/>
          <w:iCs/>
          <w:szCs w:val="24"/>
        </w:rPr>
      </w:pPr>
      <w:r>
        <w:rPr>
          <w:bCs/>
          <w:iCs/>
          <w:szCs w:val="24"/>
        </w:rPr>
        <w:t>the service is provided on behalf of and under the supervision of a medical practitioner under:</w:t>
      </w:r>
    </w:p>
    <w:p w14:paraId="406F6D35" w14:textId="77777777" w:rsidR="00F57514" w:rsidRDefault="00F57514" w:rsidP="00011A6A">
      <w:pPr>
        <w:pStyle w:val="Header"/>
        <w:numPr>
          <w:ilvl w:val="1"/>
          <w:numId w:val="7"/>
        </w:numPr>
        <w:rPr>
          <w:bCs/>
          <w:iCs/>
          <w:szCs w:val="24"/>
        </w:rPr>
      </w:pPr>
      <w:r>
        <w:rPr>
          <w:bCs/>
          <w:iCs/>
          <w:szCs w:val="24"/>
        </w:rPr>
        <w:t xml:space="preserve">a GP chronic condition management plan that has been prepared or reviewed in the last 18 months; or </w:t>
      </w:r>
    </w:p>
    <w:p w14:paraId="0DBD6AC4" w14:textId="44EE076F" w:rsidR="00F57514" w:rsidRDefault="00F57514" w:rsidP="00011A6A">
      <w:pPr>
        <w:pStyle w:val="Header"/>
        <w:numPr>
          <w:ilvl w:val="1"/>
          <w:numId w:val="7"/>
        </w:numPr>
        <w:rPr>
          <w:bCs/>
          <w:iCs/>
          <w:szCs w:val="24"/>
        </w:rPr>
      </w:pPr>
      <w:r>
        <w:rPr>
          <w:bCs/>
          <w:iCs/>
          <w:szCs w:val="24"/>
        </w:rPr>
        <w:t xml:space="preserve">until the end of </w:t>
      </w:r>
      <w:r w:rsidR="000C6DDB">
        <w:rPr>
          <w:bCs/>
          <w:iCs/>
          <w:szCs w:val="24"/>
        </w:rPr>
        <w:t>30 June 2027</w:t>
      </w:r>
      <w:r>
        <w:rPr>
          <w:bCs/>
          <w:iCs/>
          <w:szCs w:val="24"/>
        </w:rPr>
        <w:t xml:space="preserve">—a GP Management Plan and Team Care Arrangements prepared prior to </w:t>
      </w:r>
      <w:r w:rsidR="001A1B01">
        <w:rPr>
          <w:bCs/>
          <w:iCs/>
          <w:szCs w:val="24"/>
        </w:rPr>
        <w:t>1 July 2025</w:t>
      </w:r>
      <w:r>
        <w:rPr>
          <w:bCs/>
          <w:iCs/>
          <w:szCs w:val="24"/>
        </w:rPr>
        <w:t xml:space="preserve">; or </w:t>
      </w:r>
    </w:p>
    <w:p w14:paraId="36B592E2" w14:textId="77777777" w:rsidR="00F57514" w:rsidRDefault="00F57514" w:rsidP="00011A6A">
      <w:pPr>
        <w:pStyle w:val="Header"/>
        <w:numPr>
          <w:ilvl w:val="1"/>
          <w:numId w:val="7"/>
        </w:numPr>
        <w:rPr>
          <w:bCs/>
          <w:iCs/>
          <w:szCs w:val="24"/>
        </w:rPr>
      </w:pPr>
      <w:r>
        <w:rPr>
          <w:bCs/>
          <w:iCs/>
          <w:szCs w:val="24"/>
        </w:rPr>
        <w:t xml:space="preserve">a multidisciplinary care plan; and </w:t>
      </w:r>
    </w:p>
    <w:p w14:paraId="6ED0ABFC" w14:textId="77777777" w:rsidR="00F57514" w:rsidRDefault="00F57514" w:rsidP="00011A6A">
      <w:pPr>
        <w:pStyle w:val="Header"/>
        <w:numPr>
          <w:ilvl w:val="0"/>
          <w:numId w:val="7"/>
        </w:numPr>
        <w:rPr>
          <w:bCs/>
          <w:iCs/>
          <w:szCs w:val="24"/>
        </w:rPr>
      </w:pPr>
      <w:r>
        <w:rPr>
          <w:bCs/>
          <w:iCs/>
          <w:szCs w:val="24"/>
        </w:rPr>
        <w:t xml:space="preserve">the service is consistent with the patient’s care plan or arrangement. </w:t>
      </w:r>
    </w:p>
    <w:p w14:paraId="21D2904C" w14:textId="77777777" w:rsidR="007E01FE" w:rsidRDefault="007E01FE" w:rsidP="007E01FE">
      <w:pPr>
        <w:pStyle w:val="Header"/>
        <w:rPr>
          <w:bCs/>
          <w:iCs/>
          <w:szCs w:val="24"/>
        </w:rPr>
      </w:pPr>
    </w:p>
    <w:p w14:paraId="0995E23C" w14:textId="22674F7C" w:rsidR="000941A1" w:rsidRDefault="000941A1" w:rsidP="000941A1">
      <w:pPr>
        <w:pStyle w:val="Header"/>
        <w:rPr>
          <w:bCs/>
          <w:iCs/>
          <w:szCs w:val="24"/>
        </w:rPr>
      </w:pPr>
      <w:r>
        <w:rPr>
          <w:bCs/>
          <w:iCs/>
          <w:szCs w:val="24"/>
        </w:rPr>
        <w:t xml:space="preserve">The change will allow patients with a </w:t>
      </w:r>
      <w:r w:rsidRPr="00A62972">
        <w:t xml:space="preserve">GP chronic condition management plan to access services under item </w:t>
      </w:r>
      <w:r>
        <w:t xml:space="preserve">93203 </w:t>
      </w:r>
      <w:r w:rsidRPr="00A62972">
        <w:t>as well as</w:t>
      </w:r>
      <w:r w:rsidRPr="00A62972">
        <w:rPr>
          <w:bCs/>
          <w:iCs/>
        </w:rPr>
        <w:t xml:space="preserve"> allowing patients to continue accessing these services until the end of </w:t>
      </w:r>
      <w:r w:rsidR="000C6DDB">
        <w:rPr>
          <w:bCs/>
          <w:iCs/>
        </w:rPr>
        <w:t>30 June 2027</w:t>
      </w:r>
      <w:r w:rsidRPr="00A62972">
        <w:rPr>
          <w:bCs/>
          <w:iCs/>
        </w:rPr>
        <w:t xml:space="preserve"> under a GP </w:t>
      </w:r>
      <w:r w:rsidR="00AD3089">
        <w:rPr>
          <w:bCs/>
          <w:iCs/>
        </w:rPr>
        <w:t>M</w:t>
      </w:r>
      <w:r w:rsidRPr="00A62972">
        <w:rPr>
          <w:bCs/>
          <w:iCs/>
        </w:rPr>
        <w:t xml:space="preserve">anagement </w:t>
      </w:r>
      <w:r w:rsidR="00AD3089">
        <w:rPr>
          <w:bCs/>
          <w:iCs/>
        </w:rPr>
        <w:t>P</w:t>
      </w:r>
      <w:r w:rsidRPr="00A62972">
        <w:rPr>
          <w:bCs/>
          <w:iCs/>
        </w:rPr>
        <w:t xml:space="preserve">lan </w:t>
      </w:r>
      <w:r w:rsidR="00E05523">
        <w:rPr>
          <w:bCs/>
          <w:iCs/>
        </w:rPr>
        <w:t>and</w:t>
      </w:r>
      <w:r w:rsidRPr="00A62972">
        <w:rPr>
          <w:bCs/>
          <w:iCs/>
        </w:rPr>
        <w:t xml:space="preserve"> </w:t>
      </w:r>
      <w:r w:rsidR="00AD3089">
        <w:rPr>
          <w:bCs/>
          <w:iCs/>
        </w:rPr>
        <w:t>T</w:t>
      </w:r>
      <w:r w:rsidRPr="00A62972">
        <w:rPr>
          <w:bCs/>
          <w:iCs/>
        </w:rPr>
        <w:t xml:space="preserve">eam </w:t>
      </w:r>
      <w:r w:rsidR="00AD3089">
        <w:rPr>
          <w:bCs/>
          <w:iCs/>
        </w:rPr>
        <w:t>C</w:t>
      </w:r>
      <w:r w:rsidRPr="00A62972">
        <w:rPr>
          <w:bCs/>
          <w:iCs/>
        </w:rPr>
        <w:t xml:space="preserve">are </w:t>
      </w:r>
      <w:r w:rsidR="00AD3089">
        <w:rPr>
          <w:bCs/>
          <w:iCs/>
        </w:rPr>
        <w:t>A</w:t>
      </w:r>
      <w:r w:rsidRPr="00A62972">
        <w:rPr>
          <w:bCs/>
          <w:iCs/>
        </w:rPr>
        <w:t xml:space="preserve">rrangements put in place prior to </w:t>
      </w:r>
      <w:r w:rsidR="001A1B01">
        <w:rPr>
          <w:bCs/>
          <w:iCs/>
        </w:rPr>
        <w:t>1 July 2025</w:t>
      </w:r>
      <w:r>
        <w:rPr>
          <w:bCs/>
          <w:iCs/>
        </w:rPr>
        <w:t xml:space="preserve">. </w:t>
      </w:r>
    </w:p>
    <w:p w14:paraId="10D6A23F" w14:textId="77777777" w:rsidR="004C49D5" w:rsidRDefault="004C49D5" w:rsidP="00C63FDC">
      <w:pPr>
        <w:pStyle w:val="Header"/>
        <w:tabs>
          <w:tab w:val="num" w:pos="1080"/>
        </w:tabs>
        <w:rPr>
          <w:b/>
          <w:iCs/>
          <w:szCs w:val="24"/>
        </w:rPr>
      </w:pPr>
    </w:p>
    <w:p w14:paraId="41587C0D" w14:textId="44636EDB" w:rsidR="00965B70" w:rsidRDefault="004C49D5" w:rsidP="000E75FB">
      <w:pPr>
        <w:pStyle w:val="Header"/>
        <w:tabs>
          <w:tab w:val="num" w:pos="1080"/>
        </w:tabs>
        <w:rPr>
          <w:bCs/>
          <w:iCs/>
          <w:szCs w:val="24"/>
        </w:rPr>
      </w:pPr>
      <w:r>
        <w:rPr>
          <w:b/>
          <w:iCs/>
          <w:szCs w:val="24"/>
        </w:rPr>
        <w:t>Item 27</w:t>
      </w:r>
      <w:r w:rsidR="001F30EF">
        <w:rPr>
          <w:b/>
          <w:iCs/>
          <w:szCs w:val="24"/>
        </w:rPr>
        <w:t xml:space="preserve"> </w:t>
      </w:r>
      <w:r w:rsidR="000E75FB">
        <w:rPr>
          <w:bCs/>
          <w:iCs/>
          <w:szCs w:val="24"/>
        </w:rPr>
        <w:t>amends allied health telehealth items 93284 and 93286 for chronic condition management services to provide that services under the items will only be available if:</w:t>
      </w:r>
    </w:p>
    <w:p w14:paraId="0A9D0207" w14:textId="77777777" w:rsidR="00965B70" w:rsidRDefault="00965B70" w:rsidP="00011A6A">
      <w:pPr>
        <w:pStyle w:val="Header"/>
        <w:numPr>
          <w:ilvl w:val="0"/>
          <w:numId w:val="6"/>
        </w:numPr>
        <w:rPr>
          <w:bCs/>
          <w:iCs/>
          <w:szCs w:val="24"/>
        </w:rPr>
      </w:pPr>
      <w:r>
        <w:rPr>
          <w:bCs/>
          <w:iCs/>
          <w:szCs w:val="24"/>
        </w:rPr>
        <w:t>the patient has a chronic condition and a complex care need being managed by a medical practitioner (other than a specialist or consultant physician under:</w:t>
      </w:r>
    </w:p>
    <w:p w14:paraId="014BF295" w14:textId="6CC46A17" w:rsidR="000E75FB" w:rsidRDefault="000E75FB" w:rsidP="00011A6A">
      <w:pPr>
        <w:pStyle w:val="Header"/>
        <w:numPr>
          <w:ilvl w:val="1"/>
          <w:numId w:val="6"/>
        </w:numPr>
        <w:rPr>
          <w:bCs/>
          <w:iCs/>
          <w:szCs w:val="24"/>
        </w:rPr>
      </w:pPr>
      <w:r>
        <w:rPr>
          <w:bCs/>
          <w:iCs/>
          <w:szCs w:val="24"/>
        </w:rPr>
        <w:t xml:space="preserve">a GP chronic condition management plan that has been prepared or reviewed in the last 18 months; or </w:t>
      </w:r>
    </w:p>
    <w:p w14:paraId="59A5FA5F" w14:textId="638D68A6" w:rsidR="000E75FB" w:rsidRDefault="000E75FB" w:rsidP="00011A6A">
      <w:pPr>
        <w:pStyle w:val="Header"/>
        <w:numPr>
          <w:ilvl w:val="1"/>
          <w:numId w:val="6"/>
        </w:numPr>
        <w:rPr>
          <w:bCs/>
          <w:iCs/>
          <w:szCs w:val="24"/>
        </w:rPr>
      </w:pPr>
      <w:r>
        <w:rPr>
          <w:bCs/>
          <w:iCs/>
          <w:szCs w:val="24"/>
        </w:rPr>
        <w:t xml:space="preserve">until the end of 31 October—a GP Management Plan prepared prior </w:t>
      </w:r>
      <w:r w:rsidR="001A1B01">
        <w:rPr>
          <w:bCs/>
          <w:iCs/>
          <w:szCs w:val="24"/>
        </w:rPr>
        <w:t>1 July 2025</w:t>
      </w:r>
      <w:r>
        <w:rPr>
          <w:bCs/>
          <w:iCs/>
          <w:szCs w:val="24"/>
        </w:rPr>
        <w:t xml:space="preserve">; or </w:t>
      </w:r>
    </w:p>
    <w:p w14:paraId="4F82E9DA" w14:textId="77777777" w:rsidR="000E75FB" w:rsidRDefault="000E75FB" w:rsidP="00011A6A">
      <w:pPr>
        <w:pStyle w:val="Header"/>
        <w:numPr>
          <w:ilvl w:val="1"/>
          <w:numId w:val="6"/>
        </w:numPr>
        <w:rPr>
          <w:bCs/>
          <w:iCs/>
          <w:szCs w:val="24"/>
        </w:rPr>
      </w:pPr>
      <w:r>
        <w:rPr>
          <w:bCs/>
          <w:iCs/>
          <w:szCs w:val="24"/>
        </w:rPr>
        <w:t xml:space="preserve">a multidisciplinary care plan; and </w:t>
      </w:r>
    </w:p>
    <w:p w14:paraId="6C521F3E" w14:textId="527355D9" w:rsidR="000E75FB" w:rsidRDefault="000E75FB" w:rsidP="00011A6A">
      <w:pPr>
        <w:pStyle w:val="Header"/>
        <w:numPr>
          <w:ilvl w:val="0"/>
          <w:numId w:val="6"/>
        </w:numPr>
        <w:rPr>
          <w:bCs/>
          <w:iCs/>
          <w:szCs w:val="24"/>
        </w:rPr>
      </w:pPr>
      <w:r>
        <w:rPr>
          <w:bCs/>
          <w:iCs/>
          <w:szCs w:val="24"/>
        </w:rPr>
        <w:t xml:space="preserve">the </w:t>
      </w:r>
      <w:r w:rsidR="00965B70">
        <w:rPr>
          <w:bCs/>
          <w:iCs/>
          <w:szCs w:val="24"/>
        </w:rPr>
        <w:t xml:space="preserve">patient is referred to an eligible diabetes educator by the medical practitioner. </w:t>
      </w:r>
      <w:r>
        <w:rPr>
          <w:bCs/>
          <w:iCs/>
          <w:szCs w:val="24"/>
        </w:rPr>
        <w:t xml:space="preserve"> </w:t>
      </w:r>
    </w:p>
    <w:p w14:paraId="25857F91" w14:textId="77777777" w:rsidR="000E75FB" w:rsidRDefault="000E75FB" w:rsidP="000E75FB">
      <w:pPr>
        <w:pStyle w:val="Header"/>
        <w:rPr>
          <w:bCs/>
          <w:iCs/>
          <w:szCs w:val="24"/>
        </w:rPr>
      </w:pPr>
    </w:p>
    <w:p w14:paraId="0D7BA2D7" w14:textId="772050DB" w:rsidR="000E75FB" w:rsidRPr="00EE000B" w:rsidRDefault="000E75FB" w:rsidP="000E75FB">
      <w:pPr>
        <w:pStyle w:val="Header"/>
        <w:rPr>
          <w:bCs/>
          <w:iCs/>
          <w:szCs w:val="24"/>
        </w:rPr>
      </w:pPr>
      <w:r>
        <w:rPr>
          <w:bCs/>
          <w:iCs/>
          <w:szCs w:val="24"/>
        </w:rPr>
        <w:t>The changes to items 93</w:t>
      </w:r>
      <w:r w:rsidR="006D377B">
        <w:rPr>
          <w:bCs/>
          <w:iCs/>
          <w:szCs w:val="24"/>
        </w:rPr>
        <w:t>284</w:t>
      </w:r>
      <w:r>
        <w:rPr>
          <w:bCs/>
          <w:iCs/>
          <w:szCs w:val="24"/>
        </w:rPr>
        <w:t xml:space="preserve"> and 93</w:t>
      </w:r>
      <w:r w:rsidR="006D377B">
        <w:rPr>
          <w:bCs/>
          <w:iCs/>
          <w:szCs w:val="24"/>
        </w:rPr>
        <w:t>286</w:t>
      </w:r>
      <w:r>
        <w:rPr>
          <w:bCs/>
          <w:iCs/>
          <w:szCs w:val="24"/>
        </w:rPr>
        <w:t xml:space="preserve"> will align the services with the new arrangements for chronic condition management services. Until the end of </w:t>
      </w:r>
      <w:r w:rsidR="000C6DDB">
        <w:rPr>
          <w:bCs/>
          <w:iCs/>
          <w:szCs w:val="24"/>
        </w:rPr>
        <w:t>30 June 2027</w:t>
      </w:r>
      <w:r>
        <w:rPr>
          <w:bCs/>
          <w:iCs/>
          <w:szCs w:val="24"/>
        </w:rPr>
        <w:t xml:space="preserve">, patients will continue to have access to services under these items using existing GP Management Plans prepared before </w:t>
      </w:r>
      <w:r w:rsidR="001A1B01">
        <w:rPr>
          <w:bCs/>
          <w:iCs/>
          <w:szCs w:val="24"/>
        </w:rPr>
        <w:t>1 July 2025</w:t>
      </w:r>
      <w:r>
        <w:rPr>
          <w:bCs/>
          <w:iCs/>
          <w:szCs w:val="24"/>
        </w:rPr>
        <w:t>. F</w:t>
      </w:r>
      <w:r w:rsidR="000E2320">
        <w:rPr>
          <w:bCs/>
          <w:iCs/>
          <w:szCs w:val="24"/>
        </w:rPr>
        <w:t>ro</w:t>
      </w:r>
      <w:r>
        <w:rPr>
          <w:bCs/>
          <w:iCs/>
          <w:szCs w:val="24"/>
        </w:rPr>
        <w:t xml:space="preserve">m </w:t>
      </w:r>
      <w:r w:rsidR="000C6DDB">
        <w:rPr>
          <w:bCs/>
          <w:iCs/>
          <w:szCs w:val="24"/>
        </w:rPr>
        <w:t>1 July 2027</w:t>
      </w:r>
      <w:r>
        <w:rPr>
          <w:bCs/>
          <w:iCs/>
          <w:szCs w:val="24"/>
        </w:rPr>
        <w:t>, patients will be required to have a GP chronic condition management plan or a multidisciplinary care plan to access services under items 93</w:t>
      </w:r>
      <w:r w:rsidR="006D377B">
        <w:rPr>
          <w:bCs/>
          <w:iCs/>
          <w:szCs w:val="24"/>
        </w:rPr>
        <w:t>284</w:t>
      </w:r>
      <w:r>
        <w:rPr>
          <w:bCs/>
          <w:iCs/>
          <w:szCs w:val="24"/>
        </w:rPr>
        <w:t xml:space="preserve"> and 93</w:t>
      </w:r>
      <w:r w:rsidR="006D377B">
        <w:rPr>
          <w:bCs/>
          <w:iCs/>
          <w:szCs w:val="24"/>
        </w:rPr>
        <w:t>286</w:t>
      </w:r>
      <w:r>
        <w:rPr>
          <w:bCs/>
          <w:iCs/>
          <w:szCs w:val="24"/>
        </w:rPr>
        <w:t xml:space="preserve">.  </w:t>
      </w:r>
    </w:p>
    <w:p w14:paraId="4B1AFF3C" w14:textId="5B22B851" w:rsidR="004C49D5" w:rsidRPr="00110C74" w:rsidRDefault="004C49D5" w:rsidP="00C63FDC">
      <w:pPr>
        <w:pStyle w:val="Header"/>
        <w:tabs>
          <w:tab w:val="num" w:pos="1080"/>
        </w:tabs>
        <w:rPr>
          <w:bCs/>
          <w:iCs/>
          <w:szCs w:val="24"/>
        </w:rPr>
      </w:pPr>
    </w:p>
    <w:p w14:paraId="2412D14E" w14:textId="436C7627" w:rsidR="00A17F2C" w:rsidRPr="003A61E2" w:rsidRDefault="00331752" w:rsidP="00C24B72">
      <w:pPr>
        <w:spacing w:line="276" w:lineRule="auto"/>
        <w:jc w:val="center"/>
        <w:rPr>
          <w:b/>
          <w:sz w:val="28"/>
          <w:szCs w:val="28"/>
        </w:rPr>
      </w:pPr>
      <w:r>
        <w:rPr>
          <w:szCs w:val="24"/>
          <w:u w:val="single"/>
        </w:rPr>
        <w:br w:type="page"/>
      </w:r>
      <w:r w:rsidR="00A17F2C" w:rsidRPr="00806020">
        <w:rPr>
          <w:b/>
          <w:sz w:val="28"/>
          <w:szCs w:val="28"/>
        </w:rPr>
        <w:lastRenderedPageBreak/>
        <w:t xml:space="preserve">Statement of Compatibility with </w:t>
      </w:r>
      <w:r w:rsidR="00A17F2C" w:rsidRPr="003A61E2">
        <w:rPr>
          <w:b/>
          <w:sz w:val="28"/>
          <w:szCs w:val="28"/>
        </w:rPr>
        <w:t>Human Rights</w:t>
      </w:r>
    </w:p>
    <w:p w14:paraId="2412D14F" w14:textId="77777777" w:rsidR="00A17F2C" w:rsidRPr="003A61E2" w:rsidRDefault="00A17F2C" w:rsidP="000337CB">
      <w:pPr>
        <w:spacing w:before="120" w:after="120"/>
        <w:jc w:val="center"/>
        <w:rPr>
          <w:szCs w:val="24"/>
        </w:rPr>
      </w:pPr>
      <w:r w:rsidRPr="003A61E2">
        <w:rPr>
          <w:i/>
          <w:szCs w:val="24"/>
        </w:rPr>
        <w:t>Prepared in accordance with Part 3 of the Human Rights (Parliamentary Scrutiny) Act 2011</w:t>
      </w:r>
    </w:p>
    <w:p w14:paraId="751DE726" w14:textId="77777777" w:rsidR="002A6C77" w:rsidRPr="003A61E2" w:rsidRDefault="002A6C77" w:rsidP="000337CB">
      <w:pPr>
        <w:tabs>
          <w:tab w:val="left" w:pos="1418"/>
        </w:tabs>
        <w:ind w:left="851"/>
        <w:jc w:val="center"/>
        <w:rPr>
          <w:b/>
          <w:i/>
          <w:iCs/>
        </w:rPr>
      </w:pPr>
    </w:p>
    <w:p w14:paraId="3A52A4B2" w14:textId="2DCAD759" w:rsidR="00C6094D" w:rsidRPr="003A61E2" w:rsidRDefault="001F468A" w:rsidP="007708B3">
      <w:pPr>
        <w:tabs>
          <w:tab w:val="left" w:pos="1418"/>
        </w:tabs>
        <w:jc w:val="center"/>
        <w:rPr>
          <w:iCs/>
        </w:rPr>
      </w:pPr>
      <w:r w:rsidRPr="003A61E2">
        <w:rPr>
          <w:i/>
          <w:iCs/>
          <w:szCs w:val="24"/>
        </w:rPr>
        <w:t>Health Insurance (Section 3C General Medical Services – Telehealth and Telephone Attendances) Amendment (Chronic Condition Management) Determination 202</w:t>
      </w:r>
      <w:r w:rsidR="006C542E" w:rsidRPr="003A61E2">
        <w:rPr>
          <w:i/>
          <w:iCs/>
          <w:szCs w:val="24"/>
        </w:rPr>
        <w:t>5</w:t>
      </w:r>
    </w:p>
    <w:p w14:paraId="1BF56C38" w14:textId="77777777" w:rsidR="007708B3" w:rsidRPr="003A61E2" w:rsidRDefault="007708B3" w:rsidP="000337CB">
      <w:pPr>
        <w:tabs>
          <w:tab w:val="left" w:pos="1418"/>
        </w:tabs>
        <w:ind w:left="851"/>
        <w:jc w:val="center"/>
        <w:rPr>
          <w:b/>
          <w:i/>
          <w:szCs w:val="24"/>
        </w:rPr>
      </w:pPr>
    </w:p>
    <w:p w14:paraId="2412D153" w14:textId="7AFD921D" w:rsidR="00A17F2C" w:rsidRPr="00806020" w:rsidRDefault="00A17F2C" w:rsidP="000337CB">
      <w:pPr>
        <w:jc w:val="center"/>
        <w:rPr>
          <w:szCs w:val="24"/>
        </w:rPr>
      </w:pPr>
      <w:r w:rsidRPr="003A61E2">
        <w:rPr>
          <w:szCs w:val="24"/>
        </w:rPr>
        <w:t xml:space="preserve">This </w:t>
      </w:r>
      <w:r w:rsidR="0046022A" w:rsidRPr="003A61E2">
        <w:rPr>
          <w:szCs w:val="24"/>
        </w:rPr>
        <w:t>instrument</w:t>
      </w:r>
      <w:r w:rsidRPr="003A61E2">
        <w:rPr>
          <w:szCs w:val="24"/>
        </w:rPr>
        <w:t xml:space="preserve"> is compatible with the human rights and freedoms recognised or declared in the international instruments listed in section 3 of the </w:t>
      </w:r>
      <w:r w:rsidRPr="003A61E2">
        <w:rPr>
          <w:i/>
          <w:szCs w:val="24"/>
        </w:rPr>
        <w:t xml:space="preserve">Human Rights (Parliamentary </w:t>
      </w:r>
      <w:r w:rsidRPr="00806020">
        <w:rPr>
          <w:i/>
          <w:szCs w:val="24"/>
        </w:rPr>
        <w:t>Scrutiny) Act 2011</w:t>
      </w:r>
      <w:r w:rsidRPr="00806020">
        <w:rPr>
          <w:szCs w:val="24"/>
        </w:rPr>
        <w:t>.</w:t>
      </w:r>
    </w:p>
    <w:p w14:paraId="7EDA9098" w14:textId="306A78E1" w:rsidR="006E6BBF" w:rsidRPr="00806020" w:rsidRDefault="006E6BBF" w:rsidP="008734F5">
      <w:pPr>
        <w:spacing w:before="120" w:after="120"/>
        <w:rPr>
          <w:b/>
          <w:szCs w:val="24"/>
        </w:rPr>
      </w:pPr>
      <w:r w:rsidRPr="00806020">
        <w:rPr>
          <w:b/>
          <w:szCs w:val="24"/>
        </w:rPr>
        <w:t xml:space="preserve">Overview of the </w:t>
      </w:r>
      <w:r w:rsidR="00B86A9F" w:rsidRPr="00806020">
        <w:rPr>
          <w:b/>
          <w:szCs w:val="24"/>
        </w:rPr>
        <w:t>Determination</w:t>
      </w:r>
    </w:p>
    <w:p w14:paraId="61337FCA" w14:textId="59B4397D" w:rsidR="008B217D" w:rsidRDefault="008B217D" w:rsidP="008B217D">
      <w:pPr>
        <w:ind w:right="-483"/>
      </w:pPr>
      <w:r w:rsidRPr="00BC03C3">
        <w:rPr>
          <w:szCs w:val="24"/>
        </w:rPr>
        <w:t xml:space="preserve">The purpose of the </w:t>
      </w:r>
      <w:r w:rsidRPr="00FD15AD">
        <w:rPr>
          <w:i/>
          <w:iCs/>
          <w:szCs w:val="24"/>
        </w:rPr>
        <w:t>Health Insurance (Section 3C General Medical Services – Telehealth and Telephone Attendances) Amendment (Chronic Condition Management) Determination 202</w:t>
      </w:r>
      <w:r w:rsidR="006C542E">
        <w:rPr>
          <w:i/>
          <w:iCs/>
          <w:szCs w:val="24"/>
        </w:rPr>
        <w:t>5</w:t>
      </w:r>
      <w:r w:rsidRPr="00BC03C3">
        <w:t xml:space="preserve"> (the Amendment Determination) is to amend the </w:t>
      </w:r>
      <w:r w:rsidRPr="00FD15AD">
        <w:rPr>
          <w:i/>
          <w:iCs/>
        </w:rPr>
        <w:t>Health Insurance (Section 3C General Medical Services – Telehealth and Telephone Attendances) Determination 2021</w:t>
      </w:r>
      <w:r w:rsidRPr="00BC03C3">
        <w:t xml:space="preserve"> </w:t>
      </w:r>
      <w:r>
        <w:t xml:space="preserve">(the Telehealth Determination) </w:t>
      </w:r>
      <w:r w:rsidRPr="00BC03C3">
        <w:t xml:space="preserve">from </w:t>
      </w:r>
      <w:r w:rsidR="001A1B01">
        <w:t>1 July 2025</w:t>
      </w:r>
      <w:r w:rsidRPr="00BC03C3">
        <w:t xml:space="preserve"> to:</w:t>
      </w:r>
    </w:p>
    <w:p w14:paraId="0FBA45E6" w14:textId="720E472D" w:rsidR="008B217D" w:rsidRDefault="008B217D" w:rsidP="00011A6A">
      <w:pPr>
        <w:pStyle w:val="ListParagraph"/>
        <w:numPr>
          <w:ilvl w:val="0"/>
          <w:numId w:val="1"/>
        </w:numPr>
        <w:ind w:right="-483"/>
      </w:pPr>
      <w:r>
        <w:t xml:space="preserve">implement changes to telehealth items for chronic condition management services as part of broader amendments to chronic condition management arrangements, which will be predominantly implemented through amendments to the </w:t>
      </w:r>
      <w:r w:rsidR="00E65324">
        <w:t>g</w:t>
      </w:r>
      <w:r w:rsidR="00E65324" w:rsidRPr="00E65324">
        <w:t xml:space="preserve">eneral </w:t>
      </w:r>
      <w:r w:rsidR="00E65324">
        <w:t>m</w:t>
      </w:r>
      <w:r w:rsidR="00E65324" w:rsidRPr="00E65324">
        <w:t xml:space="preserve">edical </w:t>
      </w:r>
      <w:r w:rsidR="00E65324">
        <w:t>s</w:t>
      </w:r>
      <w:r w:rsidR="00E65324" w:rsidRPr="00E65324">
        <w:t xml:space="preserve">ervices </w:t>
      </w:r>
      <w:r w:rsidR="00E65324">
        <w:t>table</w:t>
      </w:r>
      <w:r w:rsidR="00D10732">
        <w:t xml:space="preserve"> (Table)</w:t>
      </w:r>
      <w:r>
        <w:t xml:space="preserve">; and </w:t>
      </w:r>
    </w:p>
    <w:p w14:paraId="7818300A" w14:textId="77777777" w:rsidR="008B217D" w:rsidRPr="00BC03C3" w:rsidRDefault="008B217D" w:rsidP="00011A6A">
      <w:pPr>
        <w:pStyle w:val="ListParagraph"/>
        <w:numPr>
          <w:ilvl w:val="0"/>
          <w:numId w:val="1"/>
        </w:numPr>
        <w:ind w:right="-483"/>
      </w:pPr>
      <w:r>
        <w:t xml:space="preserve">revise the referral requirements for specified allied health telehealth services. </w:t>
      </w:r>
    </w:p>
    <w:p w14:paraId="52F7E545" w14:textId="77777777" w:rsidR="008B217D" w:rsidRDefault="008B217D" w:rsidP="008B217D">
      <w:pPr>
        <w:ind w:right="-483"/>
        <w:rPr>
          <w:szCs w:val="24"/>
        </w:rPr>
      </w:pPr>
    </w:p>
    <w:p w14:paraId="0B2368CD" w14:textId="77777777" w:rsidR="008B217D" w:rsidRPr="00DF3A22" w:rsidRDefault="008B217D" w:rsidP="008B217D">
      <w:pPr>
        <w:ind w:right="-483"/>
        <w:rPr>
          <w:szCs w:val="24"/>
          <w:u w:val="single"/>
        </w:rPr>
      </w:pPr>
      <w:r w:rsidRPr="00DF3A22">
        <w:rPr>
          <w:szCs w:val="24"/>
          <w:u w:val="single"/>
        </w:rPr>
        <w:t>Amendments to chronic condition management arrangements</w:t>
      </w:r>
    </w:p>
    <w:p w14:paraId="6878470E" w14:textId="28CD703A" w:rsidR="008B217D" w:rsidRDefault="00E65324" w:rsidP="008B217D">
      <w:pPr>
        <w:ind w:right="-483"/>
      </w:pPr>
      <w:r>
        <w:rPr>
          <w:szCs w:val="24"/>
        </w:rPr>
        <w:t>If approved and o</w:t>
      </w:r>
      <w:r w:rsidR="008B217D">
        <w:rPr>
          <w:szCs w:val="24"/>
        </w:rPr>
        <w:t xml:space="preserve">n </w:t>
      </w:r>
      <w:r w:rsidR="001A1B01">
        <w:rPr>
          <w:szCs w:val="24"/>
        </w:rPr>
        <w:t>1 July 2025</w:t>
      </w:r>
      <w:r w:rsidR="008B217D">
        <w:rPr>
          <w:szCs w:val="24"/>
        </w:rPr>
        <w:t xml:space="preserve">, the </w:t>
      </w:r>
      <w:r w:rsidR="008B217D">
        <w:rPr>
          <w:i/>
          <w:iCs/>
          <w:szCs w:val="24"/>
        </w:rPr>
        <w:t>Health Insurance Legislation Amendment (2024 Measure No. 4) Regulations 2024</w:t>
      </w:r>
      <w:r w:rsidR="008B217D">
        <w:rPr>
          <w:szCs w:val="24"/>
        </w:rPr>
        <w:t xml:space="preserve"> (the Amendment Regulations) will update the arrangements for chronic condition management planning by general practitioners and prescribed medical practitioners under the Medicare Benefits Schedule (MBS) to modernise, streamline and simplify the arrangements for chronic condition management. These changes will also include amendments to items in Groups M3, M9 and M11 of the </w:t>
      </w:r>
      <w:r w:rsidR="008B217D" w:rsidRPr="00BC03C3">
        <w:rPr>
          <w:i/>
          <w:iCs/>
        </w:rPr>
        <w:t>Health Insurance (Section 3C General Medical Services – Allied Health Services) Determination 2024</w:t>
      </w:r>
      <w:r w:rsidR="008B217D">
        <w:rPr>
          <w:i/>
          <w:iCs/>
        </w:rPr>
        <w:t xml:space="preserve"> </w:t>
      </w:r>
      <w:r w:rsidR="008B217D">
        <w:t xml:space="preserve">(the Allied Health Determination) to ensure patients have appropriate access to allied health services for the treatment and management of chronic conditions. </w:t>
      </w:r>
    </w:p>
    <w:p w14:paraId="694AC1F8" w14:textId="77777777" w:rsidR="008B217D" w:rsidRDefault="008B217D" w:rsidP="008B217D">
      <w:pPr>
        <w:ind w:right="-483"/>
      </w:pPr>
    </w:p>
    <w:p w14:paraId="740037C8" w14:textId="6C5723AE" w:rsidR="008B217D" w:rsidRDefault="008B217D" w:rsidP="008B217D">
      <w:pPr>
        <w:ind w:right="-483"/>
      </w:pPr>
      <w:r>
        <w:t xml:space="preserve">As part of the broader amendments to chronic condition management arrangements, the Amendment Determination will implement changes to telehealth services in line with the changes to face-to-face equivalent services in the </w:t>
      </w:r>
      <w:r w:rsidR="00D10732">
        <w:t xml:space="preserve">Table </w:t>
      </w:r>
      <w:r>
        <w:t>and the Allied Health Determination. The changes to the Telehealth Determination include:</w:t>
      </w:r>
    </w:p>
    <w:p w14:paraId="4768FB0D" w14:textId="77777777" w:rsidR="008B217D" w:rsidRDefault="008B217D" w:rsidP="00011A6A">
      <w:pPr>
        <w:pStyle w:val="ListParagraph"/>
        <w:numPr>
          <w:ilvl w:val="0"/>
          <w:numId w:val="2"/>
        </w:numPr>
        <w:ind w:right="-483"/>
        <w:rPr>
          <w:szCs w:val="24"/>
        </w:rPr>
      </w:pPr>
      <w:r>
        <w:rPr>
          <w:szCs w:val="24"/>
        </w:rPr>
        <w:t xml:space="preserve">introducing new telehealth attendance items for preparation and review of GP chronic condition management plans by general practitioners (GPs) and prescribed medical practitioners (PMPs); </w:t>
      </w:r>
    </w:p>
    <w:p w14:paraId="21740441" w14:textId="6600B668" w:rsidR="008B217D" w:rsidRDefault="008B217D" w:rsidP="00011A6A">
      <w:pPr>
        <w:pStyle w:val="ListParagraph"/>
        <w:numPr>
          <w:ilvl w:val="0"/>
          <w:numId w:val="2"/>
        </w:numPr>
        <w:ind w:right="-483"/>
        <w:rPr>
          <w:szCs w:val="24"/>
        </w:rPr>
      </w:pPr>
      <w:r>
        <w:rPr>
          <w:szCs w:val="24"/>
        </w:rPr>
        <w:t>introduc</w:t>
      </w:r>
      <w:r w:rsidR="00D10732">
        <w:rPr>
          <w:szCs w:val="24"/>
        </w:rPr>
        <w:t>ing</w:t>
      </w:r>
      <w:r>
        <w:rPr>
          <w:szCs w:val="24"/>
        </w:rPr>
        <w:t xml:space="preserve"> a requirement for patients to have received a planning service or review service in the last 18 months to continue accessing allied health services under a GP chronic condition management plan;</w:t>
      </w:r>
    </w:p>
    <w:p w14:paraId="7AD405FB" w14:textId="5CB4D59F" w:rsidR="008B217D" w:rsidRPr="004E06FB" w:rsidRDefault="008B217D" w:rsidP="00011A6A">
      <w:pPr>
        <w:pStyle w:val="ListParagraph"/>
        <w:numPr>
          <w:ilvl w:val="0"/>
          <w:numId w:val="2"/>
        </w:numPr>
        <w:ind w:right="-483"/>
        <w:rPr>
          <w:szCs w:val="24"/>
        </w:rPr>
      </w:pPr>
      <w:r>
        <w:rPr>
          <w:bCs/>
          <w:iCs/>
        </w:rPr>
        <w:t xml:space="preserve">implementing transitional arrangements from </w:t>
      </w:r>
      <w:r w:rsidR="001A1B01">
        <w:rPr>
          <w:bCs/>
          <w:iCs/>
        </w:rPr>
        <w:t>1 July 2025</w:t>
      </w:r>
      <w:r>
        <w:rPr>
          <w:bCs/>
          <w:iCs/>
        </w:rPr>
        <w:t xml:space="preserve"> to </w:t>
      </w:r>
      <w:r w:rsidR="000C6DDB">
        <w:rPr>
          <w:bCs/>
          <w:iCs/>
        </w:rPr>
        <w:t>30 June 2027</w:t>
      </w:r>
      <w:r>
        <w:rPr>
          <w:bCs/>
          <w:iCs/>
        </w:rPr>
        <w:t xml:space="preserve"> to allow patients to continue accessing telehealth follow-on services under a GP Management Plan and Team Care Arrangements put in place prior to </w:t>
      </w:r>
      <w:r w:rsidR="001A1B01">
        <w:rPr>
          <w:bCs/>
          <w:iCs/>
        </w:rPr>
        <w:t>1 July 2025</w:t>
      </w:r>
      <w:r>
        <w:rPr>
          <w:bCs/>
          <w:iCs/>
        </w:rPr>
        <w:t>; and</w:t>
      </w:r>
    </w:p>
    <w:p w14:paraId="32F65C41" w14:textId="446298B6" w:rsidR="008B217D" w:rsidRDefault="008B217D" w:rsidP="00011A6A">
      <w:pPr>
        <w:pStyle w:val="ListParagraph"/>
        <w:numPr>
          <w:ilvl w:val="0"/>
          <w:numId w:val="2"/>
        </w:numPr>
        <w:ind w:right="-483"/>
        <w:rPr>
          <w:szCs w:val="24"/>
        </w:rPr>
      </w:pPr>
      <w:r>
        <w:rPr>
          <w:szCs w:val="24"/>
        </w:rPr>
        <w:t>updat</w:t>
      </w:r>
      <w:r w:rsidR="00D10732">
        <w:rPr>
          <w:szCs w:val="24"/>
        </w:rPr>
        <w:t>ing</w:t>
      </w:r>
      <w:r>
        <w:rPr>
          <w:szCs w:val="24"/>
        </w:rPr>
        <w:t xml:space="preserve"> terminology to align with contemporary clinical practice. </w:t>
      </w:r>
    </w:p>
    <w:p w14:paraId="303DFD02" w14:textId="77777777" w:rsidR="008B217D" w:rsidRDefault="008B217D" w:rsidP="008B217D">
      <w:pPr>
        <w:ind w:right="-483"/>
        <w:rPr>
          <w:szCs w:val="24"/>
        </w:rPr>
      </w:pPr>
    </w:p>
    <w:p w14:paraId="552015EF" w14:textId="567C11E3" w:rsidR="008B217D" w:rsidRPr="00C1315E" w:rsidRDefault="008B217D" w:rsidP="008B217D">
      <w:pPr>
        <w:ind w:right="-483"/>
        <w:rPr>
          <w:szCs w:val="24"/>
        </w:rPr>
      </w:pPr>
      <w:r>
        <w:rPr>
          <w:szCs w:val="24"/>
        </w:rPr>
        <w:t xml:space="preserve">The changes to chronic condition management arrangements were endorsed by the MBS Review Taskforce on the recommendation of the General Practice and Primary Care Clinical Committee </w:t>
      </w:r>
      <w:r>
        <w:rPr>
          <w:szCs w:val="24"/>
        </w:rPr>
        <w:lastRenderedPageBreak/>
        <w:t xml:space="preserve">(GPPCCC) and were announced by Government in the 2023-24 Budget under the </w:t>
      </w:r>
      <w:r>
        <w:rPr>
          <w:i/>
          <w:iCs/>
          <w:szCs w:val="24"/>
        </w:rPr>
        <w:t xml:space="preserve">A Modern and Clinically Appropriate Medicare Benefits Schedule </w:t>
      </w:r>
      <w:r>
        <w:rPr>
          <w:szCs w:val="24"/>
        </w:rPr>
        <w:t>measure</w:t>
      </w:r>
      <w:r w:rsidR="005D381D">
        <w:rPr>
          <w:szCs w:val="24"/>
        </w:rPr>
        <w:t xml:space="preserve"> and the 2024-2</w:t>
      </w:r>
      <w:r w:rsidR="009C5139">
        <w:rPr>
          <w:szCs w:val="24"/>
        </w:rPr>
        <w:t>5</w:t>
      </w:r>
      <w:r w:rsidR="005D381D">
        <w:rPr>
          <w:szCs w:val="24"/>
        </w:rPr>
        <w:t xml:space="preserve"> Budget under the </w:t>
      </w:r>
      <w:r w:rsidR="005D381D">
        <w:rPr>
          <w:i/>
          <w:iCs/>
          <w:szCs w:val="24"/>
        </w:rPr>
        <w:t xml:space="preserve">Strengthening Medicare – an effective and clinically appropriate Medicare Benefits Schedule </w:t>
      </w:r>
      <w:r w:rsidR="005D381D">
        <w:rPr>
          <w:szCs w:val="24"/>
        </w:rPr>
        <w:t>measure</w:t>
      </w:r>
      <w:r>
        <w:rPr>
          <w:szCs w:val="24"/>
        </w:rPr>
        <w:t xml:space="preserve">. </w:t>
      </w:r>
    </w:p>
    <w:p w14:paraId="4AF6545B" w14:textId="77777777" w:rsidR="008B217D" w:rsidRDefault="008B217D" w:rsidP="008B217D">
      <w:pPr>
        <w:ind w:right="-483"/>
        <w:rPr>
          <w:szCs w:val="24"/>
        </w:rPr>
      </w:pPr>
    </w:p>
    <w:p w14:paraId="670EFB6D" w14:textId="77777777" w:rsidR="008B217D" w:rsidRDefault="008B217D" w:rsidP="008B217D">
      <w:pPr>
        <w:ind w:right="-483"/>
        <w:rPr>
          <w:szCs w:val="24"/>
          <w:u w:val="single"/>
        </w:rPr>
      </w:pPr>
      <w:r>
        <w:rPr>
          <w:szCs w:val="24"/>
          <w:u w:val="single"/>
        </w:rPr>
        <w:t>Introduction of referral requirements for allied health services</w:t>
      </w:r>
    </w:p>
    <w:p w14:paraId="44D072AB" w14:textId="70AF6495" w:rsidR="008B217D" w:rsidRDefault="008B217D" w:rsidP="008B217D">
      <w:pPr>
        <w:ind w:right="-483"/>
        <w:rPr>
          <w:szCs w:val="24"/>
        </w:rPr>
      </w:pPr>
      <w:r>
        <w:rPr>
          <w:szCs w:val="24"/>
        </w:rPr>
        <w:t xml:space="preserve">The Amendment Determination will also introduce referral requirements for allied health telehealth services to which an item in Subgroup 11, 12, 13, 14, 14, 17, 18, 25 or 26 of Group M18 applies. </w:t>
      </w:r>
      <w:r w:rsidR="005D381D">
        <w:rPr>
          <w:szCs w:val="24"/>
        </w:rPr>
        <w:t>These changes form part of the broader amendments to the chronic condition management framework.</w:t>
      </w:r>
    </w:p>
    <w:p w14:paraId="0BCBDD72" w14:textId="77777777" w:rsidR="008B217D" w:rsidRDefault="008B217D" w:rsidP="008B217D">
      <w:pPr>
        <w:ind w:right="-483"/>
        <w:rPr>
          <w:szCs w:val="24"/>
        </w:rPr>
      </w:pPr>
    </w:p>
    <w:p w14:paraId="26FB114B" w14:textId="6DB150D2" w:rsidR="008B217D" w:rsidRDefault="008B217D" w:rsidP="008B217D">
      <w:pPr>
        <w:ind w:right="-483"/>
        <w:rPr>
          <w:szCs w:val="24"/>
        </w:rPr>
      </w:pPr>
      <w:r>
        <w:rPr>
          <w:szCs w:val="24"/>
        </w:rPr>
        <w:t xml:space="preserve">The new requirements will only apply to referrals prepared on or after </w:t>
      </w:r>
      <w:r w:rsidR="001A1B01">
        <w:rPr>
          <w:szCs w:val="24"/>
        </w:rPr>
        <w:t>1 July 2025</w:t>
      </w:r>
      <w:r>
        <w:rPr>
          <w:szCs w:val="24"/>
        </w:rPr>
        <w:t xml:space="preserve"> and will provide that a referral for a specified allied health service must:</w:t>
      </w:r>
    </w:p>
    <w:p w14:paraId="08D32A8A" w14:textId="77777777" w:rsidR="008B217D" w:rsidRDefault="008B217D" w:rsidP="00011A6A">
      <w:pPr>
        <w:pStyle w:val="ListParagraph"/>
        <w:numPr>
          <w:ilvl w:val="0"/>
          <w:numId w:val="3"/>
        </w:numPr>
        <w:ind w:right="-483"/>
        <w:rPr>
          <w:szCs w:val="24"/>
        </w:rPr>
      </w:pPr>
      <w:r>
        <w:rPr>
          <w:szCs w:val="24"/>
        </w:rPr>
        <w:t>include certain particulars such as the name of the referring practitioner and the date on which the patient as referred to the treating practitioner;</w:t>
      </w:r>
    </w:p>
    <w:p w14:paraId="28139DC4" w14:textId="77777777" w:rsidR="008B217D" w:rsidRDefault="008B217D" w:rsidP="00011A6A">
      <w:pPr>
        <w:pStyle w:val="ListParagraph"/>
        <w:numPr>
          <w:ilvl w:val="0"/>
          <w:numId w:val="3"/>
        </w:numPr>
        <w:ind w:right="-483"/>
        <w:rPr>
          <w:szCs w:val="24"/>
        </w:rPr>
      </w:pPr>
      <w:r>
        <w:rPr>
          <w:szCs w:val="24"/>
        </w:rPr>
        <w:t>explain the reasons for referring the patient;</w:t>
      </w:r>
    </w:p>
    <w:p w14:paraId="1398336F" w14:textId="77777777" w:rsidR="008B217D" w:rsidRDefault="008B217D" w:rsidP="00011A6A">
      <w:pPr>
        <w:pStyle w:val="ListParagraph"/>
        <w:numPr>
          <w:ilvl w:val="0"/>
          <w:numId w:val="3"/>
        </w:numPr>
        <w:ind w:right="-483"/>
        <w:rPr>
          <w:szCs w:val="24"/>
        </w:rPr>
      </w:pPr>
      <w:r>
        <w:rPr>
          <w:szCs w:val="24"/>
        </w:rPr>
        <w:t>be in writing; and</w:t>
      </w:r>
    </w:p>
    <w:p w14:paraId="50F9EAE3" w14:textId="77777777" w:rsidR="008B217D" w:rsidRDefault="008B217D" w:rsidP="00011A6A">
      <w:pPr>
        <w:pStyle w:val="ListParagraph"/>
        <w:numPr>
          <w:ilvl w:val="0"/>
          <w:numId w:val="3"/>
        </w:numPr>
        <w:ind w:right="-483"/>
        <w:rPr>
          <w:szCs w:val="24"/>
        </w:rPr>
      </w:pPr>
      <w:r>
        <w:rPr>
          <w:szCs w:val="24"/>
        </w:rPr>
        <w:t xml:space="preserve">be signed by the referring practitioner (includes electronic signature). </w:t>
      </w:r>
    </w:p>
    <w:p w14:paraId="1EB4DDD5" w14:textId="77777777" w:rsidR="008B217D" w:rsidRDefault="008B217D" w:rsidP="008B217D">
      <w:pPr>
        <w:ind w:right="-483"/>
        <w:rPr>
          <w:szCs w:val="24"/>
        </w:rPr>
      </w:pPr>
    </w:p>
    <w:p w14:paraId="1BAF0647" w14:textId="23D584A0" w:rsidR="008B217D" w:rsidRDefault="008B217D" w:rsidP="008B217D">
      <w:pPr>
        <w:ind w:right="-483"/>
        <w:rPr>
          <w:szCs w:val="24"/>
        </w:rPr>
      </w:pPr>
      <w:r>
        <w:rPr>
          <w:szCs w:val="24"/>
        </w:rPr>
        <w:t>The new referral requirements for allied health services were agreed to by Government as part of the 2024-2</w:t>
      </w:r>
      <w:r w:rsidR="009C5139">
        <w:rPr>
          <w:szCs w:val="24"/>
        </w:rPr>
        <w:t>5</w:t>
      </w:r>
      <w:r>
        <w:rPr>
          <w:szCs w:val="24"/>
        </w:rPr>
        <w:t xml:space="preserve"> Budget under the </w:t>
      </w:r>
      <w:r>
        <w:rPr>
          <w:i/>
          <w:iCs/>
          <w:szCs w:val="24"/>
        </w:rPr>
        <w:t xml:space="preserve">Strengthening Medicare – an effective and clinically appropriate Medicare Benefits Schedule </w:t>
      </w:r>
      <w:r>
        <w:rPr>
          <w:szCs w:val="24"/>
        </w:rPr>
        <w:t xml:space="preserve">measure. </w:t>
      </w:r>
    </w:p>
    <w:p w14:paraId="75B52C8B" w14:textId="77777777" w:rsidR="00010D10" w:rsidRDefault="00010D10" w:rsidP="002A6C77">
      <w:pPr>
        <w:ind w:right="-482"/>
        <w:rPr>
          <w:iCs/>
        </w:rPr>
      </w:pPr>
    </w:p>
    <w:p w14:paraId="2412D15C" w14:textId="50D38E8B" w:rsidR="00A17F2C" w:rsidRPr="00806020" w:rsidRDefault="00A17F2C" w:rsidP="002A6C77">
      <w:pPr>
        <w:ind w:right="-482"/>
        <w:rPr>
          <w:b/>
          <w:szCs w:val="24"/>
        </w:rPr>
      </w:pPr>
      <w:r w:rsidRPr="00806020">
        <w:rPr>
          <w:b/>
          <w:szCs w:val="24"/>
        </w:rPr>
        <w:t>Human rights implications</w:t>
      </w:r>
    </w:p>
    <w:p w14:paraId="449665F0" w14:textId="2ED3F54B" w:rsidR="00806020" w:rsidRPr="00806020" w:rsidRDefault="00806020" w:rsidP="00806020">
      <w:pPr>
        <w:spacing w:before="120" w:after="120"/>
        <w:rPr>
          <w:szCs w:val="24"/>
        </w:rPr>
      </w:pPr>
      <w:r w:rsidRPr="00806020">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806020" w:rsidRDefault="00A17F2C" w:rsidP="00806020">
      <w:pPr>
        <w:spacing w:before="120" w:after="120"/>
        <w:rPr>
          <w:i/>
          <w:szCs w:val="24"/>
        </w:rPr>
      </w:pPr>
      <w:r w:rsidRPr="00806020">
        <w:rPr>
          <w:i/>
          <w:szCs w:val="24"/>
        </w:rPr>
        <w:t>The Right to Health</w:t>
      </w:r>
    </w:p>
    <w:p w14:paraId="2412D15F" w14:textId="77777777" w:rsidR="00A17F2C" w:rsidRPr="00806020" w:rsidRDefault="00A17F2C" w:rsidP="000337CB">
      <w:pPr>
        <w:spacing w:before="120" w:after="120"/>
        <w:rPr>
          <w:szCs w:val="24"/>
        </w:rPr>
      </w:pPr>
      <w:r w:rsidRPr="00806020">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806020" w:rsidRDefault="00A17F2C" w:rsidP="000337CB">
      <w:pPr>
        <w:spacing w:before="120" w:after="120"/>
        <w:rPr>
          <w:szCs w:val="24"/>
        </w:rPr>
      </w:pPr>
      <w:r w:rsidRPr="00806020">
        <w:rPr>
          <w:szCs w:val="24"/>
        </w:rPr>
        <w:t xml:space="preserve">The Committee reports that the </w:t>
      </w:r>
      <w:r w:rsidRPr="00806020">
        <w:rPr>
          <w:i/>
          <w:szCs w:val="24"/>
        </w:rPr>
        <w:t>‘highest attainable standard of health’</w:t>
      </w:r>
      <w:r w:rsidRPr="00806020">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806020" w:rsidRDefault="00A17F2C" w:rsidP="000337CB">
      <w:pPr>
        <w:spacing w:before="120" w:after="120"/>
        <w:rPr>
          <w:i/>
          <w:szCs w:val="24"/>
        </w:rPr>
      </w:pPr>
      <w:r w:rsidRPr="00806020">
        <w:rPr>
          <w:i/>
          <w:szCs w:val="24"/>
        </w:rPr>
        <w:t xml:space="preserve">The Right to Social Security </w:t>
      </w:r>
    </w:p>
    <w:p w14:paraId="2412D162" w14:textId="77777777" w:rsidR="00A17F2C" w:rsidRPr="00806020" w:rsidRDefault="00A17F2C" w:rsidP="000337CB">
      <w:pPr>
        <w:spacing w:before="120" w:after="120"/>
        <w:rPr>
          <w:szCs w:val="24"/>
        </w:rPr>
      </w:pPr>
      <w:r w:rsidRPr="00806020">
        <w:rPr>
          <w:szCs w:val="24"/>
        </w:rPr>
        <w:t>The right to social security is contained in Article 9 of the ICESCR. It requires that a country must, within its maximum available resources, ensure access to a social security scheme that</w:t>
      </w:r>
      <w:r w:rsidR="00BA69CB" w:rsidRPr="00806020">
        <w:rPr>
          <w:szCs w:val="24"/>
        </w:rPr>
        <w:t xml:space="preserve"> </w:t>
      </w:r>
      <w:r w:rsidRPr="00806020">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0345FFEA" w14:textId="2A5A9406" w:rsidR="00A46B56" w:rsidRDefault="00A17F2C" w:rsidP="000337CB">
      <w:pPr>
        <w:spacing w:before="120" w:after="120"/>
        <w:rPr>
          <w:szCs w:val="24"/>
        </w:rPr>
      </w:pPr>
      <w:r w:rsidRPr="00806020">
        <w:rPr>
          <w:szCs w:val="24"/>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w:t>
      </w:r>
      <w:r w:rsidRPr="00806020">
        <w:rPr>
          <w:szCs w:val="24"/>
        </w:rPr>
        <w:lastRenderedPageBreak/>
        <w:t>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6F845A27" w14:textId="77777777" w:rsidR="00A46B56" w:rsidRPr="00A70F35" w:rsidRDefault="00A46B56" w:rsidP="00A46B56">
      <w:pPr>
        <w:shd w:val="clear" w:color="auto" w:fill="FFFFFF"/>
        <w:spacing w:before="120" w:after="120"/>
        <w:rPr>
          <w:color w:val="000000"/>
          <w:szCs w:val="24"/>
        </w:rPr>
      </w:pPr>
      <w:r w:rsidRPr="00A70F35">
        <w:rPr>
          <w:i/>
          <w:iCs/>
          <w:color w:val="000000"/>
          <w:szCs w:val="24"/>
        </w:rPr>
        <w:t>The right of equality and non-discrimination</w:t>
      </w:r>
    </w:p>
    <w:p w14:paraId="11907FD2" w14:textId="43837338" w:rsidR="00A46B56" w:rsidRPr="00806020" w:rsidRDefault="00A46B56" w:rsidP="00A46B56">
      <w:pPr>
        <w:spacing w:before="120" w:after="120"/>
        <w:rPr>
          <w:szCs w:val="24"/>
        </w:rPr>
      </w:pPr>
      <w:r w:rsidRPr="00A70F35">
        <w:rPr>
          <w:color w:val="000000"/>
          <w:szCs w:val="24"/>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2412D164" w14:textId="0F1880D1" w:rsidR="00A17F2C" w:rsidRPr="003A61E2" w:rsidRDefault="00A17F2C" w:rsidP="36EAAFCC">
      <w:pPr>
        <w:spacing w:before="120" w:after="120"/>
        <w:rPr>
          <w:u w:val="single"/>
        </w:rPr>
      </w:pPr>
      <w:r w:rsidRPr="36EAAFCC">
        <w:rPr>
          <w:u w:val="single"/>
        </w:rPr>
        <w:t>Analysis</w:t>
      </w:r>
    </w:p>
    <w:p w14:paraId="5CED5F70" w14:textId="3A5F5DB2" w:rsidR="0079191B" w:rsidRPr="003A61E2" w:rsidRDefault="008F187A" w:rsidP="00302F5C">
      <w:pPr>
        <w:rPr>
          <w:szCs w:val="24"/>
        </w:rPr>
      </w:pPr>
      <w:r w:rsidRPr="003A61E2">
        <w:rPr>
          <w:szCs w:val="24"/>
        </w:rPr>
        <w:t xml:space="preserve">This instrument maintains the rights to health and social security and the right of equality and non-discrimination as it ensures patients continue to have access to Medicare benefits for </w:t>
      </w:r>
      <w:r w:rsidR="001F468A" w:rsidRPr="003A61E2">
        <w:rPr>
          <w:szCs w:val="24"/>
        </w:rPr>
        <w:t>telehealth services</w:t>
      </w:r>
      <w:r w:rsidRPr="003A61E2">
        <w:rPr>
          <w:szCs w:val="24"/>
        </w:rPr>
        <w:t xml:space="preserve"> related to chronic condition management and provides</w:t>
      </w:r>
      <w:r w:rsidR="00B96A42" w:rsidRPr="003A61E2">
        <w:rPr>
          <w:szCs w:val="24"/>
        </w:rPr>
        <w:t xml:space="preserve"> </w:t>
      </w:r>
      <w:r w:rsidRPr="003A61E2">
        <w:rPr>
          <w:szCs w:val="24"/>
        </w:rPr>
        <w:t xml:space="preserve">clarity relating to the requirements for referrals for allied health </w:t>
      </w:r>
      <w:r w:rsidR="00774C84" w:rsidRPr="003A61E2">
        <w:rPr>
          <w:szCs w:val="24"/>
        </w:rPr>
        <w:t xml:space="preserve">telehealth </w:t>
      </w:r>
      <w:r w:rsidRPr="003A61E2">
        <w:rPr>
          <w:szCs w:val="24"/>
        </w:rPr>
        <w:t>services.</w:t>
      </w:r>
      <w:r w:rsidR="0039170C" w:rsidRPr="003A61E2">
        <w:rPr>
          <w:szCs w:val="24"/>
        </w:rPr>
        <w:t xml:space="preserve"> </w:t>
      </w:r>
    </w:p>
    <w:p w14:paraId="2412D166" w14:textId="1973400E" w:rsidR="00A17F2C" w:rsidRPr="003A61E2" w:rsidRDefault="00A17F2C" w:rsidP="004B7CB9">
      <w:pPr>
        <w:spacing w:before="120" w:after="120" w:line="276" w:lineRule="auto"/>
        <w:rPr>
          <w:rFonts w:eastAsia="Calibri"/>
          <w:b/>
          <w:szCs w:val="24"/>
          <w:lang w:eastAsia="en-US"/>
        </w:rPr>
      </w:pPr>
      <w:r w:rsidRPr="003A61E2">
        <w:rPr>
          <w:rFonts w:eastAsia="Calibri"/>
          <w:b/>
          <w:szCs w:val="24"/>
          <w:lang w:eastAsia="en-US"/>
        </w:rPr>
        <w:t xml:space="preserve">Conclusion </w:t>
      </w:r>
    </w:p>
    <w:p w14:paraId="2412D167" w14:textId="38BDD49B" w:rsidR="00A17F2C" w:rsidRPr="003A61E2" w:rsidRDefault="006E6BBF" w:rsidP="000337CB">
      <w:pPr>
        <w:rPr>
          <w:szCs w:val="24"/>
        </w:rPr>
      </w:pPr>
      <w:r w:rsidRPr="003A61E2">
        <w:rPr>
          <w:szCs w:val="24"/>
        </w:rPr>
        <w:t xml:space="preserve">This </w:t>
      </w:r>
      <w:r w:rsidR="0046022A" w:rsidRPr="003A61E2">
        <w:rPr>
          <w:szCs w:val="24"/>
        </w:rPr>
        <w:t>instrument</w:t>
      </w:r>
      <w:r w:rsidRPr="003A61E2">
        <w:rPr>
          <w:szCs w:val="24"/>
        </w:rPr>
        <w:t xml:space="preserve"> </w:t>
      </w:r>
      <w:r w:rsidR="00F15284" w:rsidRPr="003A61E2">
        <w:rPr>
          <w:szCs w:val="24"/>
        </w:rPr>
        <w:t xml:space="preserve">is compatible with human rights as it </w:t>
      </w:r>
      <w:r w:rsidR="007C7403" w:rsidRPr="003A61E2">
        <w:rPr>
          <w:szCs w:val="24"/>
        </w:rPr>
        <w:t xml:space="preserve">maintains the </w:t>
      </w:r>
      <w:r w:rsidR="00910EF6" w:rsidRPr="003A61E2">
        <w:rPr>
          <w:szCs w:val="24"/>
        </w:rPr>
        <w:t>right to health</w:t>
      </w:r>
      <w:r w:rsidR="00F36800" w:rsidRPr="003A61E2">
        <w:rPr>
          <w:szCs w:val="24"/>
        </w:rPr>
        <w:t>,</w:t>
      </w:r>
      <w:r w:rsidR="00910EF6" w:rsidRPr="003A61E2">
        <w:rPr>
          <w:szCs w:val="24"/>
        </w:rPr>
        <w:t xml:space="preserve"> the right to social security</w:t>
      </w:r>
      <w:r w:rsidR="005C394E" w:rsidRPr="003A61E2">
        <w:rPr>
          <w:szCs w:val="24"/>
        </w:rPr>
        <w:t xml:space="preserve"> </w:t>
      </w:r>
      <w:bookmarkStart w:id="3" w:name="_Hlk129952180"/>
      <w:r w:rsidR="005C394E" w:rsidRPr="003A61E2">
        <w:rPr>
          <w:szCs w:val="24"/>
        </w:rPr>
        <w:t>and the right of equality and non-discrimination</w:t>
      </w:r>
      <w:bookmarkEnd w:id="3"/>
      <w:r w:rsidR="00910EF6" w:rsidRPr="003A61E2">
        <w:rPr>
          <w:szCs w:val="24"/>
        </w:rPr>
        <w:t>.</w:t>
      </w:r>
    </w:p>
    <w:p w14:paraId="2412D168" w14:textId="77777777" w:rsidR="00F15284" w:rsidRPr="003A61E2" w:rsidRDefault="00F15284" w:rsidP="000337CB">
      <w:pPr>
        <w:rPr>
          <w:rFonts w:eastAsia="Calibri"/>
          <w:szCs w:val="24"/>
          <w:lang w:eastAsia="en-US"/>
        </w:rPr>
      </w:pPr>
    </w:p>
    <w:p w14:paraId="75A46380" w14:textId="77777777" w:rsidR="00C67BC7" w:rsidRPr="003A61E2" w:rsidRDefault="00C67BC7" w:rsidP="000F2948">
      <w:pPr>
        <w:jc w:val="center"/>
        <w:rPr>
          <w:b/>
          <w:bCs/>
        </w:rPr>
      </w:pPr>
    </w:p>
    <w:p w14:paraId="1A4FB0F3" w14:textId="2215E54C" w:rsidR="001B6095" w:rsidRPr="00F36800" w:rsidRDefault="00F36800" w:rsidP="001B6095">
      <w:pPr>
        <w:shd w:val="clear" w:color="auto" w:fill="FFFFFF"/>
        <w:spacing w:line="240" w:lineRule="atLeast"/>
        <w:ind w:right="-23"/>
        <w:jc w:val="center"/>
        <w:rPr>
          <w:b/>
          <w:bCs/>
          <w:szCs w:val="22"/>
        </w:rPr>
      </w:pPr>
      <w:r w:rsidRPr="00F36800">
        <w:rPr>
          <w:b/>
          <w:bCs/>
          <w:szCs w:val="22"/>
        </w:rPr>
        <w:t>Louise Riley</w:t>
      </w:r>
    </w:p>
    <w:p w14:paraId="5B191408" w14:textId="77777777" w:rsidR="00F36800" w:rsidRPr="00F36800" w:rsidRDefault="00F36800" w:rsidP="00F36800">
      <w:pPr>
        <w:shd w:val="clear" w:color="auto" w:fill="FFFFFF"/>
        <w:spacing w:line="240" w:lineRule="atLeast"/>
        <w:ind w:right="-23"/>
        <w:jc w:val="center"/>
        <w:rPr>
          <w:b/>
          <w:bCs/>
          <w:szCs w:val="22"/>
        </w:rPr>
      </w:pPr>
      <w:r w:rsidRPr="00F36800">
        <w:rPr>
          <w:b/>
          <w:bCs/>
          <w:szCs w:val="22"/>
        </w:rPr>
        <w:t>Assistant Secretary</w:t>
      </w:r>
    </w:p>
    <w:p w14:paraId="6C22632D" w14:textId="77777777" w:rsidR="00F36800" w:rsidRPr="00F36800" w:rsidRDefault="00F36800" w:rsidP="00F36800">
      <w:pPr>
        <w:shd w:val="clear" w:color="auto" w:fill="FFFFFF"/>
        <w:spacing w:line="240" w:lineRule="atLeast"/>
        <w:ind w:right="-23"/>
        <w:jc w:val="center"/>
        <w:rPr>
          <w:b/>
          <w:bCs/>
          <w:szCs w:val="22"/>
        </w:rPr>
      </w:pPr>
      <w:r w:rsidRPr="00F36800">
        <w:rPr>
          <w:b/>
          <w:bCs/>
          <w:szCs w:val="22"/>
        </w:rPr>
        <w:t>MBS Policy and Reviews Branch</w:t>
      </w:r>
    </w:p>
    <w:p w14:paraId="7E43A13E" w14:textId="77777777" w:rsidR="00F36800" w:rsidRPr="00F36800" w:rsidRDefault="00F36800" w:rsidP="00F36800">
      <w:pPr>
        <w:shd w:val="clear" w:color="auto" w:fill="FFFFFF"/>
        <w:spacing w:line="240" w:lineRule="atLeast"/>
        <w:ind w:right="-23"/>
        <w:jc w:val="center"/>
        <w:rPr>
          <w:b/>
          <w:bCs/>
          <w:szCs w:val="22"/>
        </w:rPr>
      </w:pPr>
      <w:r w:rsidRPr="00F36800">
        <w:rPr>
          <w:b/>
          <w:bCs/>
          <w:szCs w:val="22"/>
        </w:rPr>
        <w:t>Medicare Benefits and Digital Health Division</w:t>
      </w:r>
    </w:p>
    <w:p w14:paraId="42E9857F" w14:textId="038DB6F2" w:rsidR="001B6095" w:rsidRPr="00F36800" w:rsidRDefault="00F36800" w:rsidP="00F36800">
      <w:pPr>
        <w:shd w:val="clear" w:color="auto" w:fill="FFFFFF"/>
        <w:spacing w:line="240" w:lineRule="atLeast"/>
        <w:ind w:right="-23"/>
        <w:jc w:val="center"/>
        <w:rPr>
          <w:b/>
          <w:bCs/>
          <w:szCs w:val="22"/>
        </w:rPr>
      </w:pPr>
      <w:r w:rsidRPr="00F36800">
        <w:rPr>
          <w:b/>
          <w:bCs/>
          <w:szCs w:val="22"/>
        </w:rPr>
        <w:t>Health Resourcing Group</w:t>
      </w:r>
    </w:p>
    <w:p w14:paraId="2412D16E" w14:textId="5378EF01" w:rsidR="00636C51" w:rsidRPr="00F36800" w:rsidRDefault="003A0977" w:rsidP="001B6095">
      <w:pPr>
        <w:jc w:val="center"/>
        <w:rPr>
          <w:rFonts w:eastAsia="Calibri"/>
          <w:b/>
          <w:bCs/>
          <w:szCs w:val="24"/>
          <w:lang w:eastAsia="en-US"/>
        </w:rPr>
      </w:pPr>
      <w:r>
        <w:rPr>
          <w:b/>
          <w:bCs/>
        </w:rPr>
        <w:t>Department of Health, Disability and Ageing</w:t>
      </w:r>
    </w:p>
    <w:sectPr w:rsidR="00636C51" w:rsidRPr="00F36800"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2AF03" w14:textId="77777777" w:rsidR="001C22DC" w:rsidRDefault="001C22DC">
      <w:r>
        <w:separator/>
      </w:r>
    </w:p>
  </w:endnote>
  <w:endnote w:type="continuationSeparator" w:id="0">
    <w:p w14:paraId="33DC50C8" w14:textId="77777777" w:rsidR="001C22DC" w:rsidRDefault="001C2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CC006" w14:textId="77777777" w:rsidR="001C22DC" w:rsidRDefault="001C22DC">
      <w:r>
        <w:separator/>
      </w:r>
    </w:p>
  </w:footnote>
  <w:footnote w:type="continuationSeparator" w:id="0">
    <w:p w14:paraId="746D878B" w14:textId="77777777" w:rsidR="001C22DC" w:rsidRDefault="001C2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D176" w14:textId="45DBF4EF" w:rsidR="00A1739A" w:rsidRDefault="00A1739A" w:rsidP="00BD6F5F">
    <w:pPr>
      <w:pStyle w:val="Header"/>
      <w:jc w:val="center"/>
    </w:pPr>
    <w:r>
      <w:fldChar w:fldCharType="begin"/>
    </w:r>
    <w:r>
      <w:instrText xml:space="preserve"> PAGE  \* Arabic  \* MERGEFORMAT </w:instrText>
    </w:r>
    <w:r>
      <w:fldChar w:fldCharType="separate"/>
    </w:r>
    <w:r w:rsidR="00476510">
      <w:rPr>
        <w:noProof/>
      </w:rPr>
      <w:t>1</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527589"/>
      <w:docPartObj>
        <w:docPartGallery w:val="Page Numbers (Top of Page)"/>
        <w:docPartUnique/>
      </w:docPartObj>
    </w:sdtPr>
    <w:sdtEndPr>
      <w:rPr>
        <w:noProof/>
      </w:rPr>
    </w:sdtEndPr>
    <w:sdtContent>
      <w:p w14:paraId="2412D17A" w14:textId="52942954" w:rsidR="00E23B6B" w:rsidRDefault="00E23B6B">
        <w:pPr>
          <w:pStyle w:val="Header"/>
          <w:jc w:val="center"/>
        </w:pPr>
        <w:r>
          <w:fldChar w:fldCharType="begin"/>
        </w:r>
        <w:r>
          <w:instrText xml:space="preserve"> PAGE   \* MERGEFORMAT </w:instrText>
        </w:r>
        <w:r>
          <w:fldChar w:fldCharType="separate"/>
        </w:r>
        <w:r w:rsidR="00476510">
          <w:rPr>
            <w:noProof/>
          </w:rPr>
          <w:t>4</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D17C" w14:textId="3EF9A7C2" w:rsidR="00E23B6B" w:rsidRDefault="00E23B6B">
    <w:pPr>
      <w:pStyle w:val="Header"/>
      <w:jc w:val="center"/>
    </w:pPr>
    <w:r>
      <w:fldChar w:fldCharType="begin"/>
    </w:r>
    <w:r>
      <w:instrText xml:space="preserve"> PAGE   \* MERGEFORMAT </w:instrText>
    </w:r>
    <w:r>
      <w:fldChar w:fldCharType="separate"/>
    </w:r>
    <w:r w:rsidR="00476510">
      <w:rPr>
        <w:noProof/>
      </w:rPr>
      <w:t>3</w:t>
    </w:r>
    <w:r>
      <w:rPr>
        <w:noProof/>
      </w:rPr>
      <w:fldChar w:fldCharType="end"/>
    </w:r>
  </w:p>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14358"/>
    <w:multiLevelType w:val="hybridMultilevel"/>
    <w:tmpl w:val="87E283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882FC8"/>
    <w:multiLevelType w:val="hybridMultilevel"/>
    <w:tmpl w:val="AEE88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C828F5"/>
    <w:multiLevelType w:val="hybridMultilevel"/>
    <w:tmpl w:val="1652CD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E73CED"/>
    <w:multiLevelType w:val="hybridMultilevel"/>
    <w:tmpl w:val="509AA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DE5D27"/>
    <w:multiLevelType w:val="hybridMultilevel"/>
    <w:tmpl w:val="C0C4A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853539"/>
    <w:multiLevelType w:val="hybridMultilevel"/>
    <w:tmpl w:val="106C5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E77497"/>
    <w:multiLevelType w:val="hybridMultilevel"/>
    <w:tmpl w:val="0CBE5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0C039E9"/>
    <w:multiLevelType w:val="hybridMultilevel"/>
    <w:tmpl w:val="A9966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11B6DD2"/>
    <w:multiLevelType w:val="hybridMultilevel"/>
    <w:tmpl w:val="DCDECC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795894"/>
    <w:multiLevelType w:val="hybridMultilevel"/>
    <w:tmpl w:val="D4F67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801A7B"/>
    <w:multiLevelType w:val="hybridMultilevel"/>
    <w:tmpl w:val="08A85A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51338704">
    <w:abstractNumId w:val="3"/>
  </w:num>
  <w:num w:numId="2" w16cid:durableId="1747872040">
    <w:abstractNumId w:val="7"/>
  </w:num>
  <w:num w:numId="3" w16cid:durableId="906497386">
    <w:abstractNumId w:val="5"/>
  </w:num>
  <w:num w:numId="4" w16cid:durableId="2015448462">
    <w:abstractNumId w:val="1"/>
  </w:num>
  <w:num w:numId="5" w16cid:durableId="196436483">
    <w:abstractNumId w:val="6"/>
  </w:num>
  <w:num w:numId="6" w16cid:durableId="42565459">
    <w:abstractNumId w:val="8"/>
  </w:num>
  <w:num w:numId="7" w16cid:durableId="198590838">
    <w:abstractNumId w:val="2"/>
  </w:num>
  <w:num w:numId="8" w16cid:durableId="684333140">
    <w:abstractNumId w:val="10"/>
  </w:num>
  <w:num w:numId="9" w16cid:durableId="1957833119">
    <w:abstractNumId w:val="9"/>
  </w:num>
  <w:num w:numId="10" w16cid:durableId="1053653655">
    <w:abstractNumId w:val="4"/>
  </w:num>
  <w:num w:numId="11" w16cid:durableId="81926722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D66"/>
    <w:rsid w:val="0000441D"/>
    <w:rsid w:val="00004E17"/>
    <w:rsid w:val="00005906"/>
    <w:rsid w:val="00007B65"/>
    <w:rsid w:val="00010199"/>
    <w:rsid w:val="00010D10"/>
    <w:rsid w:val="00011A6A"/>
    <w:rsid w:val="00012B9E"/>
    <w:rsid w:val="00012F45"/>
    <w:rsid w:val="00014639"/>
    <w:rsid w:val="00014B38"/>
    <w:rsid w:val="00014E40"/>
    <w:rsid w:val="00016774"/>
    <w:rsid w:val="000203B4"/>
    <w:rsid w:val="00021EFA"/>
    <w:rsid w:val="00024158"/>
    <w:rsid w:val="00024A1D"/>
    <w:rsid w:val="00025F64"/>
    <w:rsid w:val="0002704E"/>
    <w:rsid w:val="0002728B"/>
    <w:rsid w:val="00027830"/>
    <w:rsid w:val="000319EF"/>
    <w:rsid w:val="00033034"/>
    <w:rsid w:val="000337CB"/>
    <w:rsid w:val="000343A5"/>
    <w:rsid w:val="0003591F"/>
    <w:rsid w:val="0003595A"/>
    <w:rsid w:val="00037491"/>
    <w:rsid w:val="00041848"/>
    <w:rsid w:val="00041849"/>
    <w:rsid w:val="0004426E"/>
    <w:rsid w:val="00044A2A"/>
    <w:rsid w:val="00045F61"/>
    <w:rsid w:val="00046103"/>
    <w:rsid w:val="00050623"/>
    <w:rsid w:val="000509BA"/>
    <w:rsid w:val="0005224B"/>
    <w:rsid w:val="00052995"/>
    <w:rsid w:val="00054F46"/>
    <w:rsid w:val="00055113"/>
    <w:rsid w:val="0005533C"/>
    <w:rsid w:val="00055D70"/>
    <w:rsid w:val="000629CF"/>
    <w:rsid w:val="00063242"/>
    <w:rsid w:val="000640CF"/>
    <w:rsid w:val="00064BA4"/>
    <w:rsid w:val="00065ADA"/>
    <w:rsid w:val="00067F59"/>
    <w:rsid w:val="000710DD"/>
    <w:rsid w:val="0007187A"/>
    <w:rsid w:val="0007236F"/>
    <w:rsid w:val="000727E0"/>
    <w:rsid w:val="00073983"/>
    <w:rsid w:val="00073BC9"/>
    <w:rsid w:val="00076C34"/>
    <w:rsid w:val="00076FE3"/>
    <w:rsid w:val="00080116"/>
    <w:rsid w:val="00081188"/>
    <w:rsid w:val="00081C37"/>
    <w:rsid w:val="00082D12"/>
    <w:rsid w:val="00085C79"/>
    <w:rsid w:val="00093AB9"/>
    <w:rsid w:val="000941A1"/>
    <w:rsid w:val="0009514A"/>
    <w:rsid w:val="000969C2"/>
    <w:rsid w:val="000969EF"/>
    <w:rsid w:val="0009781A"/>
    <w:rsid w:val="000A199B"/>
    <w:rsid w:val="000A31F2"/>
    <w:rsid w:val="000A45BE"/>
    <w:rsid w:val="000A467F"/>
    <w:rsid w:val="000A6FB3"/>
    <w:rsid w:val="000A7B9B"/>
    <w:rsid w:val="000B208E"/>
    <w:rsid w:val="000B3452"/>
    <w:rsid w:val="000C1226"/>
    <w:rsid w:val="000C12EE"/>
    <w:rsid w:val="000C3BA7"/>
    <w:rsid w:val="000C3D8A"/>
    <w:rsid w:val="000C46E6"/>
    <w:rsid w:val="000C4B3D"/>
    <w:rsid w:val="000C5BA2"/>
    <w:rsid w:val="000C63D8"/>
    <w:rsid w:val="000C6797"/>
    <w:rsid w:val="000C6DDB"/>
    <w:rsid w:val="000C6FF8"/>
    <w:rsid w:val="000C740A"/>
    <w:rsid w:val="000C7FE1"/>
    <w:rsid w:val="000D1325"/>
    <w:rsid w:val="000D1A87"/>
    <w:rsid w:val="000D2300"/>
    <w:rsid w:val="000D3B79"/>
    <w:rsid w:val="000D7803"/>
    <w:rsid w:val="000E0C87"/>
    <w:rsid w:val="000E1ACD"/>
    <w:rsid w:val="000E1EB3"/>
    <w:rsid w:val="000E2320"/>
    <w:rsid w:val="000E3444"/>
    <w:rsid w:val="000E4AFA"/>
    <w:rsid w:val="000E534F"/>
    <w:rsid w:val="000E66FA"/>
    <w:rsid w:val="000E7163"/>
    <w:rsid w:val="000E75FB"/>
    <w:rsid w:val="000F14A0"/>
    <w:rsid w:val="000F1575"/>
    <w:rsid w:val="000F162A"/>
    <w:rsid w:val="000F1714"/>
    <w:rsid w:val="000F249E"/>
    <w:rsid w:val="000F2948"/>
    <w:rsid w:val="000F2AFC"/>
    <w:rsid w:val="000F37A0"/>
    <w:rsid w:val="000F548E"/>
    <w:rsid w:val="000F5E76"/>
    <w:rsid w:val="000F6853"/>
    <w:rsid w:val="000F68F0"/>
    <w:rsid w:val="001000CE"/>
    <w:rsid w:val="00103D87"/>
    <w:rsid w:val="00104751"/>
    <w:rsid w:val="0010617D"/>
    <w:rsid w:val="00106763"/>
    <w:rsid w:val="00107F36"/>
    <w:rsid w:val="0011066E"/>
    <w:rsid w:val="00110C74"/>
    <w:rsid w:val="00110D12"/>
    <w:rsid w:val="00113B2E"/>
    <w:rsid w:val="00114545"/>
    <w:rsid w:val="00120766"/>
    <w:rsid w:val="00121189"/>
    <w:rsid w:val="00121A66"/>
    <w:rsid w:val="00121C80"/>
    <w:rsid w:val="001235F3"/>
    <w:rsid w:val="001254DA"/>
    <w:rsid w:val="00126367"/>
    <w:rsid w:val="00132087"/>
    <w:rsid w:val="00134B27"/>
    <w:rsid w:val="00135865"/>
    <w:rsid w:val="00135D0D"/>
    <w:rsid w:val="001400C4"/>
    <w:rsid w:val="00141323"/>
    <w:rsid w:val="00141E8C"/>
    <w:rsid w:val="00143685"/>
    <w:rsid w:val="00143943"/>
    <w:rsid w:val="001448F2"/>
    <w:rsid w:val="00145918"/>
    <w:rsid w:val="00145D25"/>
    <w:rsid w:val="00145DED"/>
    <w:rsid w:val="00146FC3"/>
    <w:rsid w:val="001519E4"/>
    <w:rsid w:val="00154FC4"/>
    <w:rsid w:val="001551FE"/>
    <w:rsid w:val="0015521F"/>
    <w:rsid w:val="0015728D"/>
    <w:rsid w:val="001603DB"/>
    <w:rsid w:val="001641C0"/>
    <w:rsid w:val="00164A69"/>
    <w:rsid w:val="00165751"/>
    <w:rsid w:val="0016646C"/>
    <w:rsid w:val="00167717"/>
    <w:rsid w:val="00167DA1"/>
    <w:rsid w:val="0017187F"/>
    <w:rsid w:val="00174E96"/>
    <w:rsid w:val="00176347"/>
    <w:rsid w:val="001770D9"/>
    <w:rsid w:val="0017759F"/>
    <w:rsid w:val="0018012F"/>
    <w:rsid w:val="00180206"/>
    <w:rsid w:val="00180464"/>
    <w:rsid w:val="00180742"/>
    <w:rsid w:val="00181B3E"/>
    <w:rsid w:val="00181F74"/>
    <w:rsid w:val="00183C10"/>
    <w:rsid w:val="0018451D"/>
    <w:rsid w:val="001865F8"/>
    <w:rsid w:val="00186752"/>
    <w:rsid w:val="001867EA"/>
    <w:rsid w:val="00187EE5"/>
    <w:rsid w:val="00190FC9"/>
    <w:rsid w:val="0019289B"/>
    <w:rsid w:val="001929C3"/>
    <w:rsid w:val="0019464A"/>
    <w:rsid w:val="00194F3E"/>
    <w:rsid w:val="00195A6A"/>
    <w:rsid w:val="001965DA"/>
    <w:rsid w:val="0019711F"/>
    <w:rsid w:val="001978CE"/>
    <w:rsid w:val="001A1B01"/>
    <w:rsid w:val="001A2627"/>
    <w:rsid w:val="001A43A5"/>
    <w:rsid w:val="001A4BE2"/>
    <w:rsid w:val="001A5BC0"/>
    <w:rsid w:val="001A7249"/>
    <w:rsid w:val="001A7EF8"/>
    <w:rsid w:val="001B0111"/>
    <w:rsid w:val="001B0331"/>
    <w:rsid w:val="001B3077"/>
    <w:rsid w:val="001B3714"/>
    <w:rsid w:val="001B4985"/>
    <w:rsid w:val="001B5ED9"/>
    <w:rsid w:val="001B6095"/>
    <w:rsid w:val="001B66AF"/>
    <w:rsid w:val="001B7092"/>
    <w:rsid w:val="001B7D19"/>
    <w:rsid w:val="001C0553"/>
    <w:rsid w:val="001C1B86"/>
    <w:rsid w:val="001C22DC"/>
    <w:rsid w:val="001C35BC"/>
    <w:rsid w:val="001C51D8"/>
    <w:rsid w:val="001C5FC1"/>
    <w:rsid w:val="001C6713"/>
    <w:rsid w:val="001D0278"/>
    <w:rsid w:val="001D06E7"/>
    <w:rsid w:val="001D0C04"/>
    <w:rsid w:val="001D4D38"/>
    <w:rsid w:val="001D51D0"/>
    <w:rsid w:val="001D6B46"/>
    <w:rsid w:val="001D778A"/>
    <w:rsid w:val="001D7D62"/>
    <w:rsid w:val="001E014D"/>
    <w:rsid w:val="001E1E71"/>
    <w:rsid w:val="001E2D6D"/>
    <w:rsid w:val="001E3B02"/>
    <w:rsid w:val="001E5391"/>
    <w:rsid w:val="001E5787"/>
    <w:rsid w:val="001E57BC"/>
    <w:rsid w:val="001E5DE7"/>
    <w:rsid w:val="001E63F3"/>
    <w:rsid w:val="001E7C25"/>
    <w:rsid w:val="001F004A"/>
    <w:rsid w:val="001F0923"/>
    <w:rsid w:val="001F1F27"/>
    <w:rsid w:val="001F30EF"/>
    <w:rsid w:val="001F468A"/>
    <w:rsid w:val="001F4C71"/>
    <w:rsid w:val="00200145"/>
    <w:rsid w:val="002003CA"/>
    <w:rsid w:val="002003F7"/>
    <w:rsid w:val="00200971"/>
    <w:rsid w:val="0020245D"/>
    <w:rsid w:val="00202D89"/>
    <w:rsid w:val="002033DB"/>
    <w:rsid w:val="00203952"/>
    <w:rsid w:val="00203F23"/>
    <w:rsid w:val="00204413"/>
    <w:rsid w:val="00210EE7"/>
    <w:rsid w:val="00213177"/>
    <w:rsid w:val="00215191"/>
    <w:rsid w:val="00216C27"/>
    <w:rsid w:val="00216C44"/>
    <w:rsid w:val="002172DA"/>
    <w:rsid w:val="00217354"/>
    <w:rsid w:val="00217EBF"/>
    <w:rsid w:val="00220A1F"/>
    <w:rsid w:val="00220EE3"/>
    <w:rsid w:val="00221C4B"/>
    <w:rsid w:val="00222105"/>
    <w:rsid w:val="002227DF"/>
    <w:rsid w:val="0022341E"/>
    <w:rsid w:val="0022342C"/>
    <w:rsid w:val="0022384B"/>
    <w:rsid w:val="002250C9"/>
    <w:rsid w:val="00225B50"/>
    <w:rsid w:val="00225D8E"/>
    <w:rsid w:val="002264F4"/>
    <w:rsid w:val="002322A8"/>
    <w:rsid w:val="0023311C"/>
    <w:rsid w:val="00233BEB"/>
    <w:rsid w:val="00235B6C"/>
    <w:rsid w:val="00236DF2"/>
    <w:rsid w:val="002400A5"/>
    <w:rsid w:val="0024152E"/>
    <w:rsid w:val="002427DC"/>
    <w:rsid w:val="00242974"/>
    <w:rsid w:val="00244D84"/>
    <w:rsid w:val="00250061"/>
    <w:rsid w:val="00250642"/>
    <w:rsid w:val="00251E4A"/>
    <w:rsid w:val="00251F50"/>
    <w:rsid w:val="002538F6"/>
    <w:rsid w:val="00253E30"/>
    <w:rsid w:val="00253EF7"/>
    <w:rsid w:val="0025493F"/>
    <w:rsid w:val="00257459"/>
    <w:rsid w:val="00257E4D"/>
    <w:rsid w:val="00262865"/>
    <w:rsid w:val="00263279"/>
    <w:rsid w:val="002643FC"/>
    <w:rsid w:val="00265103"/>
    <w:rsid w:val="002674CC"/>
    <w:rsid w:val="00274073"/>
    <w:rsid w:val="0027545F"/>
    <w:rsid w:val="0027610D"/>
    <w:rsid w:val="002806A1"/>
    <w:rsid w:val="00280BB6"/>
    <w:rsid w:val="00281918"/>
    <w:rsid w:val="00283F1E"/>
    <w:rsid w:val="00284483"/>
    <w:rsid w:val="00284749"/>
    <w:rsid w:val="00285237"/>
    <w:rsid w:val="00285256"/>
    <w:rsid w:val="00286194"/>
    <w:rsid w:val="00287AEF"/>
    <w:rsid w:val="00287B08"/>
    <w:rsid w:val="00290256"/>
    <w:rsid w:val="00290B98"/>
    <w:rsid w:val="00292517"/>
    <w:rsid w:val="002944D4"/>
    <w:rsid w:val="002961A1"/>
    <w:rsid w:val="00296763"/>
    <w:rsid w:val="0029737E"/>
    <w:rsid w:val="00297AD0"/>
    <w:rsid w:val="00297D32"/>
    <w:rsid w:val="002A0CC8"/>
    <w:rsid w:val="002A1E2C"/>
    <w:rsid w:val="002A3243"/>
    <w:rsid w:val="002A5779"/>
    <w:rsid w:val="002A5CDF"/>
    <w:rsid w:val="002A68B3"/>
    <w:rsid w:val="002A6C77"/>
    <w:rsid w:val="002A7A17"/>
    <w:rsid w:val="002B2AC5"/>
    <w:rsid w:val="002B2E78"/>
    <w:rsid w:val="002B49DE"/>
    <w:rsid w:val="002B4E4D"/>
    <w:rsid w:val="002B53D3"/>
    <w:rsid w:val="002B7177"/>
    <w:rsid w:val="002C1BFE"/>
    <w:rsid w:val="002C4F5B"/>
    <w:rsid w:val="002C54A1"/>
    <w:rsid w:val="002C5DCD"/>
    <w:rsid w:val="002C5EFE"/>
    <w:rsid w:val="002D03AB"/>
    <w:rsid w:val="002D2A4E"/>
    <w:rsid w:val="002D3A9A"/>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F5C"/>
    <w:rsid w:val="00304080"/>
    <w:rsid w:val="003049B3"/>
    <w:rsid w:val="00307AB5"/>
    <w:rsid w:val="00310214"/>
    <w:rsid w:val="00310813"/>
    <w:rsid w:val="0031124D"/>
    <w:rsid w:val="00312876"/>
    <w:rsid w:val="00312ED1"/>
    <w:rsid w:val="00313554"/>
    <w:rsid w:val="00317B55"/>
    <w:rsid w:val="003205BA"/>
    <w:rsid w:val="00320989"/>
    <w:rsid w:val="0032155B"/>
    <w:rsid w:val="003239D0"/>
    <w:rsid w:val="00324908"/>
    <w:rsid w:val="00331752"/>
    <w:rsid w:val="00332AF9"/>
    <w:rsid w:val="00332B0E"/>
    <w:rsid w:val="00332B84"/>
    <w:rsid w:val="003331C8"/>
    <w:rsid w:val="003332C9"/>
    <w:rsid w:val="0033493D"/>
    <w:rsid w:val="003364F1"/>
    <w:rsid w:val="00337DE1"/>
    <w:rsid w:val="00340BDB"/>
    <w:rsid w:val="00340E39"/>
    <w:rsid w:val="00341145"/>
    <w:rsid w:val="003412CB"/>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C6F"/>
    <w:rsid w:val="00371F67"/>
    <w:rsid w:val="00373EF9"/>
    <w:rsid w:val="00374144"/>
    <w:rsid w:val="00375E39"/>
    <w:rsid w:val="00376051"/>
    <w:rsid w:val="003760ED"/>
    <w:rsid w:val="003764AE"/>
    <w:rsid w:val="003775D7"/>
    <w:rsid w:val="00377E5B"/>
    <w:rsid w:val="00380CBA"/>
    <w:rsid w:val="00381278"/>
    <w:rsid w:val="0038127E"/>
    <w:rsid w:val="00381CC5"/>
    <w:rsid w:val="00383747"/>
    <w:rsid w:val="00384080"/>
    <w:rsid w:val="00386426"/>
    <w:rsid w:val="0038642B"/>
    <w:rsid w:val="00386C22"/>
    <w:rsid w:val="003876E6"/>
    <w:rsid w:val="0039170C"/>
    <w:rsid w:val="00391AFA"/>
    <w:rsid w:val="003937EF"/>
    <w:rsid w:val="00393D9B"/>
    <w:rsid w:val="00393E9B"/>
    <w:rsid w:val="00397A97"/>
    <w:rsid w:val="003A0977"/>
    <w:rsid w:val="003A2214"/>
    <w:rsid w:val="003A280D"/>
    <w:rsid w:val="003A5A70"/>
    <w:rsid w:val="003A61E2"/>
    <w:rsid w:val="003A6230"/>
    <w:rsid w:val="003A6299"/>
    <w:rsid w:val="003B1976"/>
    <w:rsid w:val="003B1D46"/>
    <w:rsid w:val="003B27BA"/>
    <w:rsid w:val="003B366C"/>
    <w:rsid w:val="003B38C1"/>
    <w:rsid w:val="003B4640"/>
    <w:rsid w:val="003B59A9"/>
    <w:rsid w:val="003B6B63"/>
    <w:rsid w:val="003B7C31"/>
    <w:rsid w:val="003C02D4"/>
    <w:rsid w:val="003C37E3"/>
    <w:rsid w:val="003C4CBD"/>
    <w:rsid w:val="003C546B"/>
    <w:rsid w:val="003C7719"/>
    <w:rsid w:val="003D01A3"/>
    <w:rsid w:val="003D0FBD"/>
    <w:rsid w:val="003D2A6D"/>
    <w:rsid w:val="003D61B4"/>
    <w:rsid w:val="003E005B"/>
    <w:rsid w:val="003E04DA"/>
    <w:rsid w:val="003E1249"/>
    <w:rsid w:val="003E3544"/>
    <w:rsid w:val="003E35A8"/>
    <w:rsid w:val="003E4B53"/>
    <w:rsid w:val="003E4F2D"/>
    <w:rsid w:val="003E57BE"/>
    <w:rsid w:val="003E77CB"/>
    <w:rsid w:val="003F2617"/>
    <w:rsid w:val="003F47FD"/>
    <w:rsid w:val="003F4B52"/>
    <w:rsid w:val="003F73BA"/>
    <w:rsid w:val="003F73F0"/>
    <w:rsid w:val="00401423"/>
    <w:rsid w:val="00403105"/>
    <w:rsid w:val="00404F11"/>
    <w:rsid w:val="00405890"/>
    <w:rsid w:val="00405EF4"/>
    <w:rsid w:val="00406D7A"/>
    <w:rsid w:val="00411365"/>
    <w:rsid w:val="0041237F"/>
    <w:rsid w:val="00412B6C"/>
    <w:rsid w:val="00414613"/>
    <w:rsid w:val="00415B19"/>
    <w:rsid w:val="0041767B"/>
    <w:rsid w:val="00420205"/>
    <w:rsid w:val="0042184C"/>
    <w:rsid w:val="00421D5F"/>
    <w:rsid w:val="004225D8"/>
    <w:rsid w:val="00422831"/>
    <w:rsid w:val="0042327A"/>
    <w:rsid w:val="00424197"/>
    <w:rsid w:val="00425F40"/>
    <w:rsid w:val="00426452"/>
    <w:rsid w:val="004265AA"/>
    <w:rsid w:val="00426A8D"/>
    <w:rsid w:val="00427897"/>
    <w:rsid w:val="00430861"/>
    <w:rsid w:val="00430A57"/>
    <w:rsid w:val="00432D4D"/>
    <w:rsid w:val="00433DCE"/>
    <w:rsid w:val="004365B2"/>
    <w:rsid w:val="00437B1B"/>
    <w:rsid w:val="004405B8"/>
    <w:rsid w:val="004406C6"/>
    <w:rsid w:val="004417A2"/>
    <w:rsid w:val="00442C11"/>
    <w:rsid w:val="00442F9D"/>
    <w:rsid w:val="00444782"/>
    <w:rsid w:val="00444EDF"/>
    <w:rsid w:val="004456A4"/>
    <w:rsid w:val="00445A6D"/>
    <w:rsid w:val="00446A6B"/>
    <w:rsid w:val="004511E7"/>
    <w:rsid w:val="0045189C"/>
    <w:rsid w:val="00451A88"/>
    <w:rsid w:val="004524A0"/>
    <w:rsid w:val="00456B1D"/>
    <w:rsid w:val="0046022A"/>
    <w:rsid w:val="004636B4"/>
    <w:rsid w:val="004641DC"/>
    <w:rsid w:val="00464AC7"/>
    <w:rsid w:val="004653C5"/>
    <w:rsid w:val="00466449"/>
    <w:rsid w:val="004669A4"/>
    <w:rsid w:val="00466A5B"/>
    <w:rsid w:val="0046799A"/>
    <w:rsid w:val="00472B18"/>
    <w:rsid w:val="0047494B"/>
    <w:rsid w:val="00475A85"/>
    <w:rsid w:val="00476510"/>
    <w:rsid w:val="00476F13"/>
    <w:rsid w:val="00477C74"/>
    <w:rsid w:val="00480561"/>
    <w:rsid w:val="004806B3"/>
    <w:rsid w:val="00481E5E"/>
    <w:rsid w:val="004828A9"/>
    <w:rsid w:val="0048493B"/>
    <w:rsid w:val="004849DE"/>
    <w:rsid w:val="00484A65"/>
    <w:rsid w:val="00484E4F"/>
    <w:rsid w:val="004850AE"/>
    <w:rsid w:val="004876DF"/>
    <w:rsid w:val="00490BE8"/>
    <w:rsid w:val="00492341"/>
    <w:rsid w:val="00492379"/>
    <w:rsid w:val="00492DBE"/>
    <w:rsid w:val="00494FAB"/>
    <w:rsid w:val="004962CC"/>
    <w:rsid w:val="00497629"/>
    <w:rsid w:val="004976CD"/>
    <w:rsid w:val="00497E11"/>
    <w:rsid w:val="00497EC1"/>
    <w:rsid w:val="004A02D8"/>
    <w:rsid w:val="004A0313"/>
    <w:rsid w:val="004A0A89"/>
    <w:rsid w:val="004A0BE6"/>
    <w:rsid w:val="004A15F8"/>
    <w:rsid w:val="004A2249"/>
    <w:rsid w:val="004A26E0"/>
    <w:rsid w:val="004A2927"/>
    <w:rsid w:val="004A4C09"/>
    <w:rsid w:val="004A524A"/>
    <w:rsid w:val="004A56D3"/>
    <w:rsid w:val="004A6B0F"/>
    <w:rsid w:val="004B1689"/>
    <w:rsid w:val="004B1ECE"/>
    <w:rsid w:val="004B2F26"/>
    <w:rsid w:val="004B38C8"/>
    <w:rsid w:val="004B5297"/>
    <w:rsid w:val="004B5C2E"/>
    <w:rsid w:val="004B7CB9"/>
    <w:rsid w:val="004C10BA"/>
    <w:rsid w:val="004C27EB"/>
    <w:rsid w:val="004C33D9"/>
    <w:rsid w:val="004C357A"/>
    <w:rsid w:val="004C405B"/>
    <w:rsid w:val="004C49D5"/>
    <w:rsid w:val="004C5B35"/>
    <w:rsid w:val="004C68D1"/>
    <w:rsid w:val="004C6AE7"/>
    <w:rsid w:val="004C72E8"/>
    <w:rsid w:val="004D04DF"/>
    <w:rsid w:val="004D0BA1"/>
    <w:rsid w:val="004D1BF4"/>
    <w:rsid w:val="004D2FF9"/>
    <w:rsid w:val="004D480B"/>
    <w:rsid w:val="004D66EE"/>
    <w:rsid w:val="004D6F86"/>
    <w:rsid w:val="004D7821"/>
    <w:rsid w:val="004E06FB"/>
    <w:rsid w:val="004E10C5"/>
    <w:rsid w:val="004E22A7"/>
    <w:rsid w:val="004E39E6"/>
    <w:rsid w:val="004E71DC"/>
    <w:rsid w:val="004E7F97"/>
    <w:rsid w:val="004F1563"/>
    <w:rsid w:val="004F20B0"/>
    <w:rsid w:val="004F2FA5"/>
    <w:rsid w:val="004F4BAD"/>
    <w:rsid w:val="004F7682"/>
    <w:rsid w:val="00500E6A"/>
    <w:rsid w:val="005012BC"/>
    <w:rsid w:val="00502156"/>
    <w:rsid w:val="00502277"/>
    <w:rsid w:val="005035F1"/>
    <w:rsid w:val="005042B5"/>
    <w:rsid w:val="00505385"/>
    <w:rsid w:val="00505C67"/>
    <w:rsid w:val="00505F9A"/>
    <w:rsid w:val="00510941"/>
    <w:rsid w:val="00510A4F"/>
    <w:rsid w:val="005119E9"/>
    <w:rsid w:val="00512A65"/>
    <w:rsid w:val="005130BE"/>
    <w:rsid w:val="00513F91"/>
    <w:rsid w:val="005140F2"/>
    <w:rsid w:val="00514122"/>
    <w:rsid w:val="0051709B"/>
    <w:rsid w:val="0052165A"/>
    <w:rsid w:val="00521802"/>
    <w:rsid w:val="0052181A"/>
    <w:rsid w:val="0052430B"/>
    <w:rsid w:val="00525D51"/>
    <w:rsid w:val="00526C13"/>
    <w:rsid w:val="005278C7"/>
    <w:rsid w:val="00532CD3"/>
    <w:rsid w:val="005345A9"/>
    <w:rsid w:val="00534D8A"/>
    <w:rsid w:val="005378EB"/>
    <w:rsid w:val="00537E89"/>
    <w:rsid w:val="0054004F"/>
    <w:rsid w:val="00540C67"/>
    <w:rsid w:val="00542913"/>
    <w:rsid w:val="005440E4"/>
    <w:rsid w:val="005452CD"/>
    <w:rsid w:val="0054588E"/>
    <w:rsid w:val="005463E6"/>
    <w:rsid w:val="00546DB4"/>
    <w:rsid w:val="005474A5"/>
    <w:rsid w:val="00547D82"/>
    <w:rsid w:val="00550140"/>
    <w:rsid w:val="005504B4"/>
    <w:rsid w:val="00550DAB"/>
    <w:rsid w:val="00552105"/>
    <w:rsid w:val="0055354D"/>
    <w:rsid w:val="00554543"/>
    <w:rsid w:val="005555B8"/>
    <w:rsid w:val="005567CF"/>
    <w:rsid w:val="00556D45"/>
    <w:rsid w:val="005642D9"/>
    <w:rsid w:val="00564C2B"/>
    <w:rsid w:val="00564C37"/>
    <w:rsid w:val="00564D84"/>
    <w:rsid w:val="00570F2B"/>
    <w:rsid w:val="0057258C"/>
    <w:rsid w:val="00573651"/>
    <w:rsid w:val="00574E71"/>
    <w:rsid w:val="00576E89"/>
    <w:rsid w:val="00577C8B"/>
    <w:rsid w:val="005811D8"/>
    <w:rsid w:val="00581904"/>
    <w:rsid w:val="00582B3F"/>
    <w:rsid w:val="00582EA4"/>
    <w:rsid w:val="0058305D"/>
    <w:rsid w:val="00583643"/>
    <w:rsid w:val="00585309"/>
    <w:rsid w:val="005857E8"/>
    <w:rsid w:val="005858CB"/>
    <w:rsid w:val="0058699E"/>
    <w:rsid w:val="00586CE9"/>
    <w:rsid w:val="00590B04"/>
    <w:rsid w:val="00592F78"/>
    <w:rsid w:val="005939D0"/>
    <w:rsid w:val="00594EB6"/>
    <w:rsid w:val="00597249"/>
    <w:rsid w:val="0059798F"/>
    <w:rsid w:val="00597EC9"/>
    <w:rsid w:val="005A0300"/>
    <w:rsid w:val="005A0A2C"/>
    <w:rsid w:val="005A0E93"/>
    <w:rsid w:val="005A15E3"/>
    <w:rsid w:val="005A163F"/>
    <w:rsid w:val="005A1805"/>
    <w:rsid w:val="005A370E"/>
    <w:rsid w:val="005A3D73"/>
    <w:rsid w:val="005A3D8D"/>
    <w:rsid w:val="005A445D"/>
    <w:rsid w:val="005B0EA3"/>
    <w:rsid w:val="005B1B0A"/>
    <w:rsid w:val="005B4A3E"/>
    <w:rsid w:val="005B5062"/>
    <w:rsid w:val="005B6234"/>
    <w:rsid w:val="005B7596"/>
    <w:rsid w:val="005C394E"/>
    <w:rsid w:val="005C462D"/>
    <w:rsid w:val="005C4A91"/>
    <w:rsid w:val="005C5824"/>
    <w:rsid w:val="005C6118"/>
    <w:rsid w:val="005D2A8E"/>
    <w:rsid w:val="005D3342"/>
    <w:rsid w:val="005D3575"/>
    <w:rsid w:val="005D381D"/>
    <w:rsid w:val="005D3CED"/>
    <w:rsid w:val="005D538F"/>
    <w:rsid w:val="005D63D9"/>
    <w:rsid w:val="005D68D1"/>
    <w:rsid w:val="005E293A"/>
    <w:rsid w:val="005E44A6"/>
    <w:rsid w:val="005E49E7"/>
    <w:rsid w:val="005E4DE9"/>
    <w:rsid w:val="005E56FE"/>
    <w:rsid w:val="005E62D6"/>
    <w:rsid w:val="005E6A82"/>
    <w:rsid w:val="005E7398"/>
    <w:rsid w:val="005F04DC"/>
    <w:rsid w:val="005F0F6C"/>
    <w:rsid w:val="005F134C"/>
    <w:rsid w:val="005F1A7F"/>
    <w:rsid w:val="005F4618"/>
    <w:rsid w:val="005F5F5E"/>
    <w:rsid w:val="00601165"/>
    <w:rsid w:val="006049D3"/>
    <w:rsid w:val="00607971"/>
    <w:rsid w:val="00611A4E"/>
    <w:rsid w:val="006122C0"/>
    <w:rsid w:val="0061281D"/>
    <w:rsid w:val="00613C46"/>
    <w:rsid w:val="00613CDC"/>
    <w:rsid w:val="00614085"/>
    <w:rsid w:val="00616889"/>
    <w:rsid w:val="00617F77"/>
    <w:rsid w:val="00623004"/>
    <w:rsid w:val="006237CC"/>
    <w:rsid w:val="00627C91"/>
    <w:rsid w:val="00635031"/>
    <w:rsid w:val="006369D4"/>
    <w:rsid w:val="00636C51"/>
    <w:rsid w:val="0064061C"/>
    <w:rsid w:val="006407FA"/>
    <w:rsid w:val="00642537"/>
    <w:rsid w:val="006427B2"/>
    <w:rsid w:val="00642BEB"/>
    <w:rsid w:val="00643C44"/>
    <w:rsid w:val="00647426"/>
    <w:rsid w:val="00647590"/>
    <w:rsid w:val="006517E9"/>
    <w:rsid w:val="006526F5"/>
    <w:rsid w:val="00656275"/>
    <w:rsid w:val="00657702"/>
    <w:rsid w:val="006619F5"/>
    <w:rsid w:val="006629F9"/>
    <w:rsid w:val="006639F0"/>
    <w:rsid w:val="0066441D"/>
    <w:rsid w:val="0066562D"/>
    <w:rsid w:val="0066727B"/>
    <w:rsid w:val="00667287"/>
    <w:rsid w:val="00670998"/>
    <w:rsid w:val="00672050"/>
    <w:rsid w:val="00673872"/>
    <w:rsid w:val="006742E7"/>
    <w:rsid w:val="00674A34"/>
    <w:rsid w:val="00677F2A"/>
    <w:rsid w:val="006816BD"/>
    <w:rsid w:val="006829FA"/>
    <w:rsid w:val="00685515"/>
    <w:rsid w:val="0068642A"/>
    <w:rsid w:val="0069361F"/>
    <w:rsid w:val="006947C3"/>
    <w:rsid w:val="00694C76"/>
    <w:rsid w:val="00694F4A"/>
    <w:rsid w:val="00695D07"/>
    <w:rsid w:val="00697938"/>
    <w:rsid w:val="006A029B"/>
    <w:rsid w:val="006A17A1"/>
    <w:rsid w:val="006A61C5"/>
    <w:rsid w:val="006A6FDB"/>
    <w:rsid w:val="006B0F31"/>
    <w:rsid w:val="006B13BC"/>
    <w:rsid w:val="006B32FE"/>
    <w:rsid w:val="006B3959"/>
    <w:rsid w:val="006B4B58"/>
    <w:rsid w:val="006B6925"/>
    <w:rsid w:val="006C026A"/>
    <w:rsid w:val="006C138D"/>
    <w:rsid w:val="006C3807"/>
    <w:rsid w:val="006C542E"/>
    <w:rsid w:val="006C6821"/>
    <w:rsid w:val="006C6926"/>
    <w:rsid w:val="006C7491"/>
    <w:rsid w:val="006C761B"/>
    <w:rsid w:val="006C76B5"/>
    <w:rsid w:val="006D03ED"/>
    <w:rsid w:val="006D2B37"/>
    <w:rsid w:val="006D377B"/>
    <w:rsid w:val="006D3D81"/>
    <w:rsid w:val="006D46A1"/>
    <w:rsid w:val="006D4AA4"/>
    <w:rsid w:val="006D54FB"/>
    <w:rsid w:val="006D5816"/>
    <w:rsid w:val="006D5B1D"/>
    <w:rsid w:val="006D627E"/>
    <w:rsid w:val="006D62D4"/>
    <w:rsid w:val="006D63B3"/>
    <w:rsid w:val="006E137B"/>
    <w:rsid w:val="006E1A62"/>
    <w:rsid w:val="006E320C"/>
    <w:rsid w:val="006E3D84"/>
    <w:rsid w:val="006E527B"/>
    <w:rsid w:val="006E5C6B"/>
    <w:rsid w:val="006E6377"/>
    <w:rsid w:val="006E6640"/>
    <w:rsid w:val="006E6BBF"/>
    <w:rsid w:val="006E7529"/>
    <w:rsid w:val="006F2E4F"/>
    <w:rsid w:val="006F5CDC"/>
    <w:rsid w:val="006F6EC2"/>
    <w:rsid w:val="006F705C"/>
    <w:rsid w:val="0070058D"/>
    <w:rsid w:val="00700A8E"/>
    <w:rsid w:val="00702854"/>
    <w:rsid w:val="00702E26"/>
    <w:rsid w:val="00704585"/>
    <w:rsid w:val="00704A1A"/>
    <w:rsid w:val="00705833"/>
    <w:rsid w:val="00705924"/>
    <w:rsid w:val="00706A0E"/>
    <w:rsid w:val="00707B77"/>
    <w:rsid w:val="00707CE9"/>
    <w:rsid w:val="00710055"/>
    <w:rsid w:val="007103BC"/>
    <w:rsid w:val="0071184F"/>
    <w:rsid w:val="00712189"/>
    <w:rsid w:val="007134A2"/>
    <w:rsid w:val="00713FB2"/>
    <w:rsid w:val="007145AE"/>
    <w:rsid w:val="007154F6"/>
    <w:rsid w:val="00717B45"/>
    <w:rsid w:val="00717CFC"/>
    <w:rsid w:val="007202C4"/>
    <w:rsid w:val="0072331C"/>
    <w:rsid w:val="00725A70"/>
    <w:rsid w:val="00726CFA"/>
    <w:rsid w:val="0072758A"/>
    <w:rsid w:val="007304D5"/>
    <w:rsid w:val="00730965"/>
    <w:rsid w:val="00731605"/>
    <w:rsid w:val="007316FF"/>
    <w:rsid w:val="00733599"/>
    <w:rsid w:val="00733806"/>
    <w:rsid w:val="00733F09"/>
    <w:rsid w:val="00735753"/>
    <w:rsid w:val="00735CCC"/>
    <w:rsid w:val="007368DC"/>
    <w:rsid w:val="00736AC9"/>
    <w:rsid w:val="00736D27"/>
    <w:rsid w:val="00741A4E"/>
    <w:rsid w:val="00742E97"/>
    <w:rsid w:val="007430DA"/>
    <w:rsid w:val="007447AE"/>
    <w:rsid w:val="007452E0"/>
    <w:rsid w:val="00745BD4"/>
    <w:rsid w:val="007472F6"/>
    <w:rsid w:val="00750378"/>
    <w:rsid w:val="007505FB"/>
    <w:rsid w:val="007524B0"/>
    <w:rsid w:val="00752997"/>
    <w:rsid w:val="007533EC"/>
    <w:rsid w:val="00756276"/>
    <w:rsid w:val="00756FEA"/>
    <w:rsid w:val="00757618"/>
    <w:rsid w:val="007614DB"/>
    <w:rsid w:val="00762606"/>
    <w:rsid w:val="00762B45"/>
    <w:rsid w:val="00764ACF"/>
    <w:rsid w:val="0076544A"/>
    <w:rsid w:val="007671B7"/>
    <w:rsid w:val="00767402"/>
    <w:rsid w:val="0077044D"/>
    <w:rsid w:val="007708B3"/>
    <w:rsid w:val="007710A8"/>
    <w:rsid w:val="007721B6"/>
    <w:rsid w:val="00772C91"/>
    <w:rsid w:val="00774454"/>
    <w:rsid w:val="007747ED"/>
    <w:rsid w:val="00774ABF"/>
    <w:rsid w:val="00774C84"/>
    <w:rsid w:val="00776E17"/>
    <w:rsid w:val="00776E29"/>
    <w:rsid w:val="00777D00"/>
    <w:rsid w:val="007803ED"/>
    <w:rsid w:val="007807F0"/>
    <w:rsid w:val="00781B3F"/>
    <w:rsid w:val="00782D07"/>
    <w:rsid w:val="007859F8"/>
    <w:rsid w:val="00786205"/>
    <w:rsid w:val="00786722"/>
    <w:rsid w:val="00787DF3"/>
    <w:rsid w:val="00791384"/>
    <w:rsid w:val="0079191B"/>
    <w:rsid w:val="00791C27"/>
    <w:rsid w:val="0079239C"/>
    <w:rsid w:val="007934F3"/>
    <w:rsid w:val="00793563"/>
    <w:rsid w:val="00795A80"/>
    <w:rsid w:val="00796464"/>
    <w:rsid w:val="00796F15"/>
    <w:rsid w:val="007970C4"/>
    <w:rsid w:val="00797247"/>
    <w:rsid w:val="007A0403"/>
    <w:rsid w:val="007A12F5"/>
    <w:rsid w:val="007A19BD"/>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D1B46"/>
    <w:rsid w:val="007D3891"/>
    <w:rsid w:val="007D4584"/>
    <w:rsid w:val="007D4A14"/>
    <w:rsid w:val="007D530E"/>
    <w:rsid w:val="007E0017"/>
    <w:rsid w:val="007E01FE"/>
    <w:rsid w:val="007E0D9D"/>
    <w:rsid w:val="007E4B14"/>
    <w:rsid w:val="007E4B4C"/>
    <w:rsid w:val="007E51A1"/>
    <w:rsid w:val="007E7ABF"/>
    <w:rsid w:val="007F0907"/>
    <w:rsid w:val="007F0D24"/>
    <w:rsid w:val="007F10B5"/>
    <w:rsid w:val="007F1C81"/>
    <w:rsid w:val="007F3BA1"/>
    <w:rsid w:val="007F6183"/>
    <w:rsid w:val="007F6ABA"/>
    <w:rsid w:val="007F7090"/>
    <w:rsid w:val="0080116F"/>
    <w:rsid w:val="0080144C"/>
    <w:rsid w:val="00801B90"/>
    <w:rsid w:val="00804A3C"/>
    <w:rsid w:val="00804A98"/>
    <w:rsid w:val="0080593B"/>
    <w:rsid w:val="00805C3A"/>
    <w:rsid w:val="00806020"/>
    <w:rsid w:val="008061B8"/>
    <w:rsid w:val="008100CF"/>
    <w:rsid w:val="008129B1"/>
    <w:rsid w:val="0081733E"/>
    <w:rsid w:val="00817A12"/>
    <w:rsid w:val="0082437E"/>
    <w:rsid w:val="008259FD"/>
    <w:rsid w:val="00825B2C"/>
    <w:rsid w:val="00825D67"/>
    <w:rsid w:val="00826C1C"/>
    <w:rsid w:val="00832E86"/>
    <w:rsid w:val="008330B0"/>
    <w:rsid w:val="00833478"/>
    <w:rsid w:val="00833BAB"/>
    <w:rsid w:val="00833FCC"/>
    <w:rsid w:val="008356E6"/>
    <w:rsid w:val="008360AA"/>
    <w:rsid w:val="00836A68"/>
    <w:rsid w:val="00837412"/>
    <w:rsid w:val="0084048C"/>
    <w:rsid w:val="00840877"/>
    <w:rsid w:val="0084180A"/>
    <w:rsid w:val="0084197A"/>
    <w:rsid w:val="00841EDA"/>
    <w:rsid w:val="0084253A"/>
    <w:rsid w:val="00843425"/>
    <w:rsid w:val="00845708"/>
    <w:rsid w:val="00845FE7"/>
    <w:rsid w:val="00846239"/>
    <w:rsid w:val="00846484"/>
    <w:rsid w:val="008478EE"/>
    <w:rsid w:val="00852FB1"/>
    <w:rsid w:val="0085475F"/>
    <w:rsid w:val="00855C39"/>
    <w:rsid w:val="00856225"/>
    <w:rsid w:val="0085681C"/>
    <w:rsid w:val="008604B1"/>
    <w:rsid w:val="008609B1"/>
    <w:rsid w:val="008628EC"/>
    <w:rsid w:val="00863A7E"/>
    <w:rsid w:val="008645C4"/>
    <w:rsid w:val="00867884"/>
    <w:rsid w:val="00871DD5"/>
    <w:rsid w:val="008734F5"/>
    <w:rsid w:val="00874DE6"/>
    <w:rsid w:val="00875104"/>
    <w:rsid w:val="008774D2"/>
    <w:rsid w:val="00880E40"/>
    <w:rsid w:val="0088133D"/>
    <w:rsid w:val="00883771"/>
    <w:rsid w:val="00883C9D"/>
    <w:rsid w:val="00883EFE"/>
    <w:rsid w:val="00886182"/>
    <w:rsid w:val="008869CA"/>
    <w:rsid w:val="008870CD"/>
    <w:rsid w:val="008905BA"/>
    <w:rsid w:val="0089340E"/>
    <w:rsid w:val="0089375C"/>
    <w:rsid w:val="00893E1D"/>
    <w:rsid w:val="0089513F"/>
    <w:rsid w:val="00895699"/>
    <w:rsid w:val="0089757A"/>
    <w:rsid w:val="008A153F"/>
    <w:rsid w:val="008A54A9"/>
    <w:rsid w:val="008A6188"/>
    <w:rsid w:val="008A79C6"/>
    <w:rsid w:val="008B2094"/>
    <w:rsid w:val="008B217D"/>
    <w:rsid w:val="008B2668"/>
    <w:rsid w:val="008B28F2"/>
    <w:rsid w:val="008B444F"/>
    <w:rsid w:val="008B5CF6"/>
    <w:rsid w:val="008B683E"/>
    <w:rsid w:val="008C0EF7"/>
    <w:rsid w:val="008C11A2"/>
    <w:rsid w:val="008C20F7"/>
    <w:rsid w:val="008C3B38"/>
    <w:rsid w:val="008C3DC5"/>
    <w:rsid w:val="008C5F1C"/>
    <w:rsid w:val="008D06D8"/>
    <w:rsid w:val="008D136F"/>
    <w:rsid w:val="008D158D"/>
    <w:rsid w:val="008D1B01"/>
    <w:rsid w:val="008D25D7"/>
    <w:rsid w:val="008D2A83"/>
    <w:rsid w:val="008D2D7B"/>
    <w:rsid w:val="008D2D98"/>
    <w:rsid w:val="008D44EB"/>
    <w:rsid w:val="008D6051"/>
    <w:rsid w:val="008E3E1A"/>
    <w:rsid w:val="008E4039"/>
    <w:rsid w:val="008E448B"/>
    <w:rsid w:val="008E5F01"/>
    <w:rsid w:val="008E6086"/>
    <w:rsid w:val="008F0D33"/>
    <w:rsid w:val="008F187A"/>
    <w:rsid w:val="008F1AA9"/>
    <w:rsid w:val="008F7C5B"/>
    <w:rsid w:val="00900207"/>
    <w:rsid w:val="00901C4E"/>
    <w:rsid w:val="009026AF"/>
    <w:rsid w:val="009033E7"/>
    <w:rsid w:val="00904502"/>
    <w:rsid w:val="009049C0"/>
    <w:rsid w:val="00906257"/>
    <w:rsid w:val="009069D6"/>
    <w:rsid w:val="00910EF6"/>
    <w:rsid w:val="00912380"/>
    <w:rsid w:val="009124F6"/>
    <w:rsid w:val="00912BC1"/>
    <w:rsid w:val="00913B67"/>
    <w:rsid w:val="0091520D"/>
    <w:rsid w:val="00915B08"/>
    <w:rsid w:val="00920CFA"/>
    <w:rsid w:val="0092106B"/>
    <w:rsid w:val="00921DD1"/>
    <w:rsid w:val="009225FE"/>
    <w:rsid w:val="00923D31"/>
    <w:rsid w:val="00923F94"/>
    <w:rsid w:val="00924075"/>
    <w:rsid w:val="0092672C"/>
    <w:rsid w:val="00926DD3"/>
    <w:rsid w:val="00927B28"/>
    <w:rsid w:val="00932C18"/>
    <w:rsid w:val="00935308"/>
    <w:rsid w:val="009361FD"/>
    <w:rsid w:val="009406D2"/>
    <w:rsid w:val="00940F17"/>
    <w:rsid w:val="009414C5"/>
    <w:rsid w:val="009427F2"/>
    <w:rsid w:val="00944F64"/>
    <w:rsid w:val="00945CE1"/>
    <w:rsid w:val="009467A8"/>
    <w:rsid w:val="00946883"/>
    <w:rsid w:val="00947ADE"/>
    <w:rsid w:val="00951A0B"/>
    <w:rsid w:val="00953383"/>
    <w:rsid w:val="00954274"/>
    <w:rsid w:val="00954C70"/>
    <w:rsid w:val="009574A8"/>
    <w:rsid w:val="009574C6"/>
    <w:rsid w:val="00961795"/>
    <w:rsid w:val="00961A60"/>
    <w:rsid w:val="009632FC"/>
    <w:rsid w:val="009648F3"/>
    <w:rsid w:val="00964D68"/>
    <w:rsid w:val="00965025"/>
    <w:rsid w:val="009654C8"/>
    <w:rsid w:val="0096598D"/>
    <w:rsid w:val="00965B70"/>
    <w:rsid w:val="00967E51"/>
    <w:rsid w:val="00971039"/>
    <w:rsid w:val="00971B7B"/>
    <w:rsid w:val="00971D3B"/>
    <w:rsid w:val="00972D48"/>
    <w:rsid w:val="00973C31"/>
    <w:rsid w:val="00975589"/>
    <w:rsid w:val="00975E68"/>
    <w:rsid w:val="00977A95"/>
    <w:rsid w:val="00982585"/>
    <w:rsid w:val="00983FD9"/>
    <w:rsid w:val="0098411D"/>
    <w:rsid w:val="00985DC9"/>
    <w:rsid w:val="00985FA9"/>
    <w:rsid w:val="00987A99"/>
    <w:rsid w:val="009902F7"/>
    <w:rsid w:val="00991477"/>
    <w:rsid w:val="0099448D"/>
    <w:rsid w:val="00995A06"/>
    <w:rsid w:val="009964AB"/>
    <w:rsid w:val="00996BF2"/>
    <w:rsid w:val="009A08DA"/>
    <w:rsid w:val="009A222A"/>
    <w:rsid w:val="009A26CA"/>
    <w:rsid w:val="009A5660"/>
    <w:rsid w:val="009A5A18"/>
    <w:rsid w:val="009A6FE7"/>
    <w:rsid w:val="009B1BCA"/>
    <w:rsid w:val="009B1FD2"/>
    <w:rsid w:val="009B3AEB"/>
    <w:rsid w:val="009B5B93"/>
    <w:rsid w:val="009B7AE2"/>
    <w:rsid w:val="009C3B95"/>
    <w:rsid w:val="009C3EB5"/>
    <w:rsid w:val="009C42BD"/>
    <w:rsid w:val="009C444B"/>
    <w:rsid w:val="009C5139"/>
    <w:rsid w:val="009D3773"/>
    <w:rsid w:val="009D499D"/>
    <w:rsid w:val="009D72AA"/>
    <w:rsid w:val="009D7484"/>
    <w:rsid w:val="009D779E"/>
    <w:rsid w:val="009E0078"/>
    <w:rsid w:val="009E0D45"/>
    <w:rsid w:val="009E14BA"/>
    <w:rsid w:val="009E21DB"/>
    <w:rsid w:val="009E2AEA"/>
    <w:rsid w:val="009E3183"/>
    <w:rsid w:val="009E36E1"/>
    <w:rsid w:val="009E3783"/>
    <w:rsid w:val="009E3EA3"/>
    <w:rsid w:val="009E3ED4"/>
    <w:rsid w:val="009F0715"/>
    <w:rsid w:val="009F1615"/>
    <w:rsid w:val="009F4352"/>
    <w:rsid w:val="009F45FE"/>
    <w:rsid w:val="009F4E4E"/>
    <w:rsid w:val="009F6717"/>
    <w:rsid w:val="009F6BAC"/>
    <w:rsid w:val="00A01F6A"/>
    <w:rsid w:val="00A0321B"/>
    <w:rsid w:val="00A045CA"/>
    <w:rsid w:val="00A04DC3"/>
    <w:rsid w:val="00A0597B"/>
    <w:rsid w:val="00A05DAD"/>
    <w:rsid w:val="00A06FB4"/>
    <w:rsid w:val="00A10312"/>
    <w:rsid w:val="00A14878"/>
    <w:rsid w:val="00A1707B"/>
    <w:rsid w:val="00A1739A"/>
    <w:rsid w:val="00A17694"/>
    <w:rsid w:val="00A17F2C"/>
    <w:rsid w:val="00A21810"/>
    <w:rsid w:val="00A232B9"/>
    <w:rsid w:val="00A24F4B"/>
    <w:rsid w:val="00A27704"/>
    <w:rsid w:val="00A3185E"/>
    <w:rsid w:val="00A33893"/>
    <w:rsid w:val="00A34984"/>
    <w:rsid w:val="00A34C9A"/>
    <w:rsid w:val="00A34D89"/>
    <w:rsid w:val="00A3611E"/>
    <w:rsid w:val="00A41364"/>
    <w:rsid w:val="00A41F72"/>
    <w:rsid w:val="00A4278E"/>
    <w:rsid w:val="00A4292D"/>
    <w:rsid w:val="00A43E91"/>
    <w:rsid w:val="00A44A25"/>
    <w:rsid w:val="00A4689D"/>
    <w:rsid w:val="00A46B56"/>
    <w:rsid w:val="00A54891"/>
    <w:rsid w:val="00A54CA1"/>
    <w:rsid w:val="00A56516"/>
    <w:rsid w:val="00A62031"/>
    <w:rsid w:val="00A62A79"/>
    <w:rsid w:val="00A65D80"/>
    <w:rsid w:val="00A66849"/>
    <w:rsid w:val="00A672A7"/>
    <w:rsid w:val="00A714DD"/>
    <w:rsid w:val="00A71F6E"/>
    <w:rsid w:val="00A73044"/>
    <w:rsid w:val="00A7379C"/>
    <w:rsid w:val="00A73CF1"/>
    <w:rsid w:val="00A75C9A"/>
    <w:rsid w:val="00A76ED0"/>
    <w:rsid w:val="00A77EB0"/>
    <w:rsid w:val="00A80021"/>
    <w:rsid w:val="00A81BC0"/>
    <w:rsid w:val="00A835D4"/>
    <w:rsid w:val="00A853D1"/>
    <w:rsid w:val="00A8566E"/>
    <w:rsid w:val="00A85AA3"/>
    <w:rsid w:val="00A86302"/>
    <w:rsid w:val="00A86D69"/>
    <w:rsid w:val="00A87412"/>
    <w:rsid w:val="00A90EE0"/>
    <w:rsid w:val="00A9123D"/>
    <w:rsid w:val="00A918D2"/>
    <w:rsid w:val="00A91DC0"/>
    <w:rsid w:val="00A91EEC"/>
    <w:rsid w:val="00A92534"/>
    <w:rsid w:val="00A927C4"/>
    <w:rsid w:val="00A92BCA"/>
    <w:rsid w:val="00A93B9E"/>
    <w:rsid w:val="00A9573C"/>
    <w:rsid w:val="00AA0DF9"/>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4BF"/>
    <w:rsid w:val="00AC3A0C"/>
    <w:rsid w:val="00AC3EEC"/>
    <w:rsid w:val="00AC50EE"/>
    <w:rsid w:val="00AC54F8"/>
    <w:rsid w:val="00AC57A5"/>
    <w:rsid w:val="00AC5A88"/>
    <w:rsid w:val="00AC681D"/>
    <w:rsid w:val="00AC6FF1"/>
    <w:rsid w:val="00AD0F67"/>
    <w:rsid w:val="00AD1A30"/>
    <w:rsid w:val="00AD3089"/>
    <w:rsid w:val="00AD5FE8"/>
    <w:rsid w:val="00AD7E8E"/>
    <w:rsid w:val="00AE0487"/>
    <w:rsid w:val="00AE05A9"/>
    <w:rsid w:val="00AE0F81"/>
    <w:rsid w:val="00AE330D"/>
    <w:rsid w:val="00AE5313"/>
    <w:rsid w:val="00AE7A51"/>
    <w:rsid w:val="00AF134A"/>
    <w:rsid w:val="00AF3563"/>
    <w:rsid w:val="00AF3BCE"/>
    <w:rsid w:val="00AF421C"/>
    <w:rsid w:val="00AF5C05"/>
    <w:rsid w:val="00AF6CFE"/>
    <w:rsid w:val="00AF7622"/>
    <w:rsid w:val="00AF7918"/>
    <w:rsid w:val="00AF7E56"/>
    <w:rsid w:val="00B00238"/>
    <w:rsid w:val="00B019A9"/>
    <w:rsid w:val="00B03218"/>
    <w:rsid w:val="00B03273"/>
    <w:rsid w:val="00B039EC"/>
    <w:rsid w:val="00B0521C"/>
    <w:rsid w:val="00B061DD"/>
    <w:rsid w:val="00B07EFF"/>
    <w:rsid w:val="00B10984"/>
    <w:rsid w:val="00B109B2"/>
    <w:rsid w:val="00B10D67"/>
    <w:rsid w:val="00B110B5"/>
    <w:rsid w:val="00B1284C"/>
    <w:rsid w:val="00B14039"/>
    <w:rsid w:val="00B14C3A"/>
    <w:rsid w:val="00B15781"/>
    <w:rsid w:val="00B167A2"/>
    <w:rsid w:val="00B16C58"/>
    <w:rsid w:val="00B174E3"/>
    <w:rsid w:val="00B20415"/>
    <w:rsid w:val="00B220D7"/>
    <w:rsid w:val="00B2740B"/>
    <w:rsid w:val="00B2772E"/>
    <w:rsid w:val="00B27A5B"/>
    <w:rsid w:val="00B30ADB"/>
    <w:rsid w:val="00B316E7"/>
    <w:rsid w:val="00B31EDD"/>
    <w:rsid w:val="00B3398C"/>
    <w:rsid w:val="00B34389"/>
    <w:rsid w:val="00B34BDE"/>
    <w:rsid w:val="00B34EF9"/>
    <w:rsid w:val="00B3578F"/>
    <w:rsid w:val="00B35DAD"/>
    <w:rsid w:val="00B35E55"/>
    <w:rsid w:val="00B36EB3"/>
    <w:rsid w:val="00B40E17"/>
    <w:rsid w:val="00B41AE8"/>
    <w:rsid w:val="00B445D0"/>
    <w:rsid w:val="00B45C4D"/>
    <w:rsid w:val="00B47504"/>
    <w:rsid w:val="00B50E59"/>
    <w:rsid w:val="00B53A68"/>
    <w:rsid w:val="00B53FF2"/>
    <w:rsid w:val="00B54620"/>
    <w:rsid w:val="00B55CDD"/>
    <w:rsid w:val="00B56369"/>
    <w:rsid w:val="00B56E4F"/>
    <w:rsid w:val="00B63345"/>
    <w:rsid w:val="00B63A7A"/>
    <w:rsid w:val="00B652B0"/>
    <w:rsid w:val="00B65A84"/>
    <w:rsid w:val="00B70D13"/>
    <w:rsid w:val="00B7119B"/>
    <w:rsid w:val="00B71CF1"/>
    <w:rsid w:val="00B72847"/>
    <w:rsid w:val="00B73A3D"/>
    <w:rsid w:val="00B74168"/>
    <w:rsid w:val="00B746F1"/>
    <w:rsid w:val="00B7481E"/>
    <w:rsid w:val="00B748AE"/>
    <w:rsid w:val="00B75DB2"/>
    <w:rsid w:val="00B7681E"/>
    <w:rsid w:val="00B80EE6"/>
    <w:rsid w:val="00B81EB1"/>
    <w:rsid w:val="00B827B0"/>
    <w:rsid w:val="00B832A3"/>
    <w:rsid w:val="00B83AFF"/>
    <w:rsid w:val="00B84886"/>
    <w:rsid w:val="00B84958"/>
    <w:rsid w:val="00B86787"/>
    <w:rsid w:val="00B86A9F"/>
    <w:rsid w:val="00B877F4"/>
    <w:rsid w:val="00B90E4C"/>
    <w:rsid w:val="00B910E8"/>
    <w:rsid w:val="00B93137"/>
    <w:rsid w:val="00B9328C"/>
    <w:rsid w:val="00B9485C"/>
    <w:rsid w:val="00B94CD8"/>
    <w:rsid w:val="00B95E13"/>
    <w:rsid w:val="00B9694A"/>
    <w:rsid w:val="00B96A42"/>
    <w:rsid w:val="00B96F16"/>
    <w:rsid w:val="00B97A54"/>
    <w:rsid w:val="00BA0056"/>
    <w:rsid w:val="00BA0974"/>
    <w:rsid w:val="00BA1526"/>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C03C3"/>
    <w:rsid w:val="00BC2D71"/>
    <w:rsid w:val="00BC3F53"/>
    <w:rsid w:val="00BC459E"/>
    <w:rsid w:val="00BC4AAE"/>
    <w:rsid w:val="00BC5DCD"/>
    <w:rsid w:val="00BC626B"/>
    <w:rsid w:val="00BC644B"/>
    <w:rsid w:val="00BC7397"/>
    <w:rsid w:val="00BD0628"/>
    <w:rsid w:val="00BD304A"/>
    <w:rsid w:val="00BD32AD"/>
    <w:rsid w:val="00BD7FD9"/>
    <w:rsid w:val="00BE1022"/>
    <w:rsid w:val="00BE12DE"/>
    <w:rsid w:val="00BE283F"/>
    <w:rsid w:val="00BE2ECA"/>
    <w:rsid w:val="00BE2EFA"/>
    <w:rsid w:val="00BE4D77"/>
    <w:rsid w:val="00BE597C"/>
    <w:rsid w:val="00BE65AB"/>
    <w:rsid w:val="00BE6870"/>
    <w:rsid w:val="00BE71FD"/>
    <w:rsid w:val="00BE777E"/>
    <w:rsid w:val="00BE7B19"/>
    <w:rsid w:val="00BF23A6"/>
    <w:rsid w:val="00BF2731"/>
    <w:rsid w:val="00BF3ADF"/>
    <w:rsid w:val="00BF3B3D"/>
    <w:rsid w:val="00BF564D"/>
    <w:rsid w:val="00BF591D"/>
    <w:rsid w:val="00BF5A87"/>
    <w:rsid w:val="00BF6341"/>
    <w:rsid w:val="00C0045E"/>
    <w:rsid w:val="00C00FC7"/>
    <w:rsid w:val="00C00FD8"/>
    <w:rsid w:val="00C022A0"/>
    <w:rsid w:val="00C04B85"/>
    <w:rsid w:val="00C054C3"/>
    <w:rsid w:val="00C05E84"/>
    <w:rsid w:val="00C073E4"/>
    <w:rsid w:val="00C074C4"/>
    <w:rsid w:val="00C07C34"/>
    <w:rsid w:val="00C1315E"/>
    <w:rsid w:val="00C13962"/>
    <w:rsid w:val="00C1465C"/>
    <w:rsid w:val="00C154E6"/>
    <w:rsid w:val="00C158B5"/>
    <w:rsid w:val="00C16E23"/>
    <w:rsid w:val="00C17EBF"/>
    <w:rsid w:val="00C17ED8"/>
    <w:rsid w:val="00C2082B"/>
    <w:rsid w:val="00C20983"/>
    <w:rsid w:val="00C20DBA"/>
    <w:rsid w:val="00C23920"/>
    <w:rsid w:val="00C23B22"/>
    <w:rsid w:val="00C24B72"/>
    <w:rsid w:val="00C273F5"/>
    <w:rsid w:val="00C32810"/>
    <w:rsid w:val="00C33771"/>
    <w:rsid w:val="00C3411B"/>
    <w:rsid w:val="00C34230"/>
    <w:rsid w:val="00C3661B"/>
    <w:rsid w:val="00C42112"/>
    <w:rsid w:val="00C434D5"/>
    <w:rsid w:val="00C435EB"/>
    <w:rsid w:val="00C43C8F"/>
    <w:rsid w:val="00C43DD2"/>
    <w:rsid w:val="00C45768"/>
    <w:rsid w:val="00C4692B"/>
    <w:rsid w:val="00C46A0C"/>
    <w:rsid w:val="00C473F7"/>
    <w:rsid w:val="00C501E5"/>
    <w:rsid w:val="00C504FC"/>
    <w:rsid w:val="00C50F0E"/>
    <w:rsid w:val="00C5100A"/>
    <w:rsid w:val="00C51884"/>
    <w:rsid w:val="00C549BC"/>
    <w:rsid w:val="00C54F71"/>
    <w:rsid w:val="00C55006"/>
    <w:rsid w:val="00C55117"/>
    <w:rsid w:val="00C56251"/>
    <w:rsid w:val="00C5667B"/>
    <w:rsid w:val="00C56A65"/>
    <w:rsid w:val="00C56FE0"/>
    <w:rsid w:val="00C6072B"/>
    <w:rsid w:val="00C6094D"/>
    <w:rsid w:val="00C60CFB"/>
    <w:rsid w:val="00C60FC4"/>
    <w:rsid w:val="00C62733"/>
    <w:rsid w:val="00C62FDC"/>
    <w:rsid w:val="00C63FDC"/>
    <w:rsid w:val="00C65AC3"/>
    <w:rsid w:val="00C67BC7"/>
    <w:rsid w:val="00C720D7"/>
    <w:rsid w:val="00C724F5"/>
    <w:rsid w:val="00C72BD9"/>
    <w:rsid w:val="00C73066"/>
    <w:rsid w:val="00C743D2"/>
    <w:rsid w:val="00C76F3B"/>
    <w:rsid w:val="00C77A1F"/>
    <w:rsid w:val="00C8007D"/>
    <w:rsid w:val="00C80647"/>
    <w:rsid w:val="00C80836"/>
    <w:rsid w:val="00C81043"/>
    <w:rsid w:val="00C821EA"/>
    <w:rsid w:val="00C84260"/>
    <w:rsid w:val="00C84DDE"/>
    <w:rsid w:val="00C85162"/>
    <w:rsid w:val="00C87864"/>
    <w:rsid w:val="00C90EAC"/>
    <w:rsid w:val="00C917FD"/>
    <w:rsid w:val="00C93D01"/>
    <w:rsid w:val="00C958FA"/>
    <w:rsid w:val="00C96958"/>
    <w:rsid w:val="00C96A6B"/>
    <w:rsid w:val="00CA62C0"/>
    <w:rsid w:val="00CA73CB"/>
    <w:rsid w:val="00CA79BB"/>
    <w:rsid w:val="00CB0054"/>
    <w:rsid w:val="00CB2BF2"/>
    <w:rsid w:val="00CB4161"/>
    <w:rsid w:val="00CB420B"/>
    <w:rsid w:val="00CB43A2"/>
    <w:rsid w:val="00CB6DE1"/>
    <w:rsid w:val="00CB7730"/>
    <w:rsid w:val="00CC0C8C"/>
    <w:rsid w:val="00CC12A0"/>
    <w:rsid w:val="00CC26A8"/>
    <w:rsid w:val="00CC4CED"/>
    <w:rsid w:val="00CC6EBB"/>
    <w:rsid w:val="00CD0FBB"/>
    <w:rsid w:val="00CD4A21"/>
    <w:rsid w:val="00CE3A6F"/>
    <w:rsid w:val="00CE63F9"/>
    <w:rsid w:val="00CF04CC"/>
    <w:rsid w:val="00CF0A31"/>
    <w:rsid w:val="00CF1E87"/>
    <w:rsid w:val="00CF240F"/>
    <w:rsid w:val="00CF34FA"/>
    <w:rsid w:val="00CF4B5F"/>
    <w:rsid w:val="00CF4FAD"/>
    <w:rsid w:val="00CF5078"/>
    <w:rsid w:val="00CF5C15"/>
    <w:rsid w:val="00CF6201"/>
    <w:rsid w:val="00CF6B2F"/>
    <w:rsid w:val="00CF7142"/>
    <w:rsid w:val="00D00A6F"/>
    <w:rsid w:val="00D01D5A"/>
    <w:rsid w:val="00D054A5"/>
    <w:rsid w:val="00D05CAA"/>
    <w:rsid w:val="00D05DD5"/>
    <w:rsid w:val="00D06129"/>
    <w:rsid w:val="00D10732"/>
    <w:rsid w:val="00D114E6"/>
    <w:rsid w:val="00D1198D"/>
    <w:rsid w:val="00D1268A"/>
    <w:rsid w:val="00D13F35"/>
    <w:rsid w:val="00D145E9"/>
    <w:rsid w:val="00D15F17"/>
    <w:rsid w:val="00D161BE"/>
    <w:rsid w:val="00D162D9"/>
    <w:rsid w:val="00D1773E"/>
    <w:rsid w:val="00D17BDD"/>
    <w:rsid w:val="00D24F7B"/>
    <w:rsid w:val="00D30F03"/>
    <w:rsid w:val="00D32984"/>
    <w:rsid w:val="00D33180"/>
    <w:rsid w:val="00D34E5E"/>
    <w:rsid w:val="00D354AA"/>
    <w:rsid w:val="00D37CF1"/>
    <w:rsid w:val="00D4044B"/>
    <w:rsid w:val="00D4046C"/>
    <w:rsid w:val="00D41A8F"/>
    <w:rsid w:val="00D41D2D"/>
    <w:rsid w:val="00D41E11"/>
    <w:rsid w:val="00D42638"/>
    <w:rsid w:val="00D44316"/>
    <w:rsid w:val="00D448E6"/>
    <w:rsid w:val="00D46EB9"/>
    <w:rsid w:val="00D4743F"/>
    <w:rsid w:val="00D5065B"/>
    <w:rsid w:val="00D51CBC"/>
    <w:rsid w:val="00D5225F"/>
    <w:rsid w:val="00D525E4"/>
    <w:rsid w:val="00D548E4"/>
    <w:rsid w:val="00D56338"/>
    <w:rsid w:val="00D565F8"/>
    <w:rsid w:val="00D56ABB"/>
    <w:rsid w:val="00D571B1"/>
    <w:rsid w:val="00D57944"/>
    <w:rsid w:val="00D57EFC"/>
    <w:rsid w:val="00D602E0"/>
    <w:rsid w:val="00D6337D"/>
    <w:rsid w:val="00D63EFF"/>
    <w:rsid w:val="00D64096"/>
    <w:rsid w:val="00D644BD"/>
    <w:rsid w:val="00D64AC7"/>
    <w:rsid w:val="00D65500"/>
    <w:rsid w:val="00D65639"/>
    <w:rsid w:val="00D65F8F"/>
    <w:rsid w:val="00D664A9"/>
    <w:rsid w:val="00D66520"/>
    <w:rsid w:val="00D66C5B"/>
    <w:rsid w:val="00D671E2"/>
    <w:rsid w:val="00D67E0A"/>
    <w:rsid w:val="00D712E9"/>
    <w:rsid w:val="00D7566A"/>
    <w:rsid w:val="00D85008"/>
    <w:rsid w:val="00D86E50"/>
    <w:rsid w:val="00D87426"/>
    <w:rsid w:val="00D8754D"/>
    <w:rsid w:val="00D92717"/>
    <w:rsid w:val="00D93E05"/>
    <w:rsid w:val="00D9515D"/>
    <w:rsid w:val="00D96738"/>
    <w:rsid w:val="00DA3A08"/>
    <w:rsid w:val="00DA4715"/>
    <w:rsid w:val="00DA5674"/>
    <w:rsid w:val="00DA62DF"/>
    <w:rsid w:val="00DA7439"/>
    <w:rsid w:val="00DB048F"/>
    <w:rsid w:val="00DB0DA9"/>
    <w:rsid w:val="00DB108A"/>
    <w:rsid w:val="00DC1776"/>
    <w:rsid w:val="00DC33A5"/>
    <w:rsid w:val="00DC4340"/>
    <w:rsid w:val="00DC4A5A"/>
    <w:rsid w:val="00DC7898"/>
    <w:rsid w:val="00DD19F8"/>
    <w:rsid w:val="00DD1C70"/>
    <w:rsid w:val="00DD3239"/>
    <w:rsid w:val="00DD6FE9"/>
    <w:rsid w:val="00DE07E4"/>
    <w:rsid w:val="00DE085F"/>
    <w:rsid w:val="00DE0877"/>
    <w:rsid w:val="00DE0FF8"/>
    <w:rsid w:val="00DE18D7"/>
    <w:rsid w:val="00DE1C57"/>
    <w:rsid w:val="00DE3EBF"/>
    <w:rsid w:val="00DE5D7F"/>
    <w:rsid w:val="00DE6D39"/>
    <w:rsid w:val="00DE7345"/>
    <w:rsid w:val="00DE76EB"/>
    <w:rsid w:val="00DF3A22"/>
    <w:rsid w:val="00DF4D5D"/>
    <w:rsid w:val="00DF51CA"/>
    <w:rsid w:val="00DF5581"/>
    <w:rsid w:val="00DF7501"/>
    <w:rsid w:val="00DF7936"/>
    <w:rsid w:val="00E004EF"/>
    <w:rsid w:val="00E04B6F"/>
    <w:rsid w:val="00E05523"/>
    <w:rsid w:val="00E13833"/>
    <w:rsid w:val="00E14BEA"/>
    <w:rsid w:val="00E17001"/>
    <w:rsid w:val="00E17406"/>
    <w:rsid w:val="00E20AE5"/>
    <w:rsid w:val="00E20F00"/>
    <w:rsid w:val="00E21297"/>
    <w:rsid w:val="00E21F80"/>
    <w:rsid w:val="00E23A38"/>
    <w:rsid w:val="00E23B6B"/>
    <w:rsid w:val="00E24721"/>
    <w:rsid w:val="00E25139"/>
    <w:rsid w:val="00E265A0"/>
    <w:rsid w:val="00E266DE"/>
    <w:rsid w:val="00E26BF8"/>
    <w:rsid w:val="00E311F5"/>
    <w:rsid w:val="00E34BF8"/>
    <w:rsid w:val="00E35284"/>
    <w:rsid w:val="00E35B1E"/>
    <w:rsid w:val="00E4250F"/>
    <w:rsid w:val="00E438BF"/>
    <w:rsid w:val="00E43B0B"/>
    <w:rsid w:val="00E44A7E"/>
    <w:rsid w:val="00E46A7E"/>
    <w:rsid w:val="00E46CE8"/>
    <w:rsid w:val="00E50665"/>
    <w:rsid w:val="00E50ABA"/>
    <w:rsid w:val="00E51559"/>
    <w:rsid w:val="00E522BA"/>
    <w:rsid w:val="00E548DB"/>
    <w:rsid w:val="00E552BD"/>
    <w:rsid w:val="00E55649"/>
    <w:rsid w:val="00E556EF"/>
    <w:rsid w:val="00E55EE2"/>
    <w:rsid w:val="00E56A50"/>
    <w:rsid w:val="00E5798A"/>
    <w:rsid w:val="00E57A3E"/>
    <w:rsid w:val="00E57BD3"/>
    <w:rsid w:val="00E60FB1"/>
    <w:rsid w:val="00E628D9"/>
    <w:rsid w:val="00E63ADA"/>
    <w:rsid w:val="00E640E0"/>
    <w:rsid w:val="00E645F6"/>
    <w:rsid w:val="00E64C5F"/>
    <w:rsid w:val="00E65324"/>
    <w:rsid w:val="00E65EC1"/>
    <w:rsid w:val="00E664F4"/>
    <w:rsid w:val="00E70355"/>
    <w:rsid w:val="00E709E1"/>
    <w:rsid w:val="00E718F1"/>
    <w:rsid w:val="00E72855"/>
    <w:rsid w:val="00E72E5D"/>
    <w:rsid w:val="00E7377F"/>
    <w:rsid w:val="00E73880"/>
    <w:rsid w:val="00E74710"/>
    <w:rsid w:val="00E74C1D"/>
    <w:rsid w:val="00E75ACC"/>
    <w:rsid w:val="00E77E6A"/>
    <w:rsid w:val="00E81B2F"/>
    <w:rsid w:val="00E844ED"/>
    <w:rsid w:val="00E8565F"/>
    <w:rsid w:val="00E85810"/>
    <w:rsid w:val="00E85B0A"/>
    <w:rsid w:val="00E86570"/>
    <w:rsid w:val="00E8734F"/>
    <w:rsid w:val="00E90558"/>
    <w:rsid w:val="00E909CD"/>
    <w:rsid w:val="00E9164D"/>
    <w:rsid w:val="00E9177C"/>
    <w:rsid w:val="00E92248"/>
    <w:rsid w:val="00E925A1"/>
    <w:rsid w:val="00E92BD1"/>
    <w:rsid w:val="00E935A1"/>
    <w:rsid w:val="00E93FB6"/>
    <w:rsid w:val="00E94BB6"/>
    <w:rsid w:val="00EA015C"/>
    <w:rsid w:val="00EA1715"/>
    <w:rsid w:val="00EA1E0C"/>
    <w:rsid w:val="00EA2C34"/>
    <w:rsid w:val="00EA2EE8"/>
    <w:rsid w:val="00EA31FD"/>
    <w:rsid w:val="00EA4349"/>
    <w:rsid w:val="00EA4EE4"/>
    <w:rsid w:val="00EA5A32"/>
    <w:rsid w:val="00EB1791"/>
    <w:rsid w:val="00EB2F51"/>
    <w:rsid w:val="00EB3BF0"/>
    <w:rsid w:val="00EB4DA6"/>
    <w:rsid w:val="00EB601D"/>
    <w:rsid w:val="00EB6CCD"/>
    <w:rsid w:val="00EC0273"/>
    <w:rsid w:val="00EC0749"/>
    <w:rsid w:val="00EC1149"/>
    <w:rsid w:val="00EC25BA"/>
    <w:rsid w:val="00EC678C"/>
    <w:rsid w:val="00ED0AD5"/>
    <w:rsid w:val="00ED1DE2"/>
    <w:rsid w:val="00ED1F31"/>
    <w:rsid w:val="00ED3630"/>
    <w:rsid w:val="00ED7140"/>
    <w:rsid w:val="00ED77E5"/>
    <w:rsid w:val="00EE000B"/>
    <w:rsid w:val="00EE026E"/>
    <w:rsid w:val="00EE2963"/>
    <w:rsid w:val="00EE3C59"/>
    <w:rsid w:val="00EE492E"/>
    <w:rsid w:val="00EE5B70"/>
    <w:rsid w:val="00EE66B6"/>
    <w:rsid w:val="00EE6B69"/>
    <w:rsid w:val="00EE7B48"/>
    <w:rsid w:val="00EF0AFA"/>
    <w:rsid w:val="00EF3875"/>
    <w:rsid w:val="00EF38E5"/>
    <w:rsid w:val="00EF5C33"/>
    <w:rsid w:val="00EF629C"/>
    <w:rsid w:val="00EF6508"/>
    <w:rsid w:val="00EF6AB8"/>
    <w:rsid w:val="00EF7C6E"/>
    <w:rsid w:val="00EF7CE9"/>
    <w:rsid w:val="00F012F4"/>
    <w:rsid w:val="00F01632"/>
    <w:rsid w:val="00F0224C"/>
    <w:rsid w:val="00F0546E"/>
    <w:rsid w:val="00F0625D"/>
    <w:rsid w:val="00F0672D"/>
    <w:rsid w:val="00F07294"/>
    <w:rsid w:val="00F072E1"/>
    <w:rsid w:val="00F11185"/>
    <w:rsid w:val="00F11DDA"/>
    <w:rsid w:val="00F12E98"/>
    <w:rsid w:val="00F1446A"/>
    <w:rsid w:val="00F14DDA"/>
    <w:rsid w:val="00F15284"/>
    <w:rsid w:val="00F169CB"/>
    <w:rsid w:val="00F16CFD"/>
    <w:rsid w:val="00F20580"/>
    <w:rsid w:val="00F207AB"/>
    <w:rsid w:val="00F2161A"/>
    <w:rsid w:val="00F21724"/>
    <w:rsid w:val="00F2198A"/>
    <w:rsid w:val="00F21A81"/>
    <w:rsid w:val="00F21CC1"/>
    <w:rsid w:val="00F22255"/>
    <w:rsid w:val="00F22D61"/>
    <w:rsid w:val="00F2324D"/>
    <w:rsid w:val="00F2428F"/>
    <w:rsid w:val="00F25075"/>
    <w:rsid w:val="00F26AEB"/>
    <w:rsid w:val="00F27444"/>
    <w:rsid w:val="00F317CA"/>
    <w:rsid w:val="00F319F3"/>
    <w:rsid w:val="00F31BFB"/>
    <w:rsid w:val="00F323E7"/>
    <w:rsid w:val="00F324D2"/>
    <w:rsid w:val="00F32A56"/>
    <w:rsid w:val="00F335E4"/>
    <w:rsid w:val="00F35509"/>
    <w:rsid w:val="00F358C3"/>
    <w:rsid w:val="00F36800"/>
    <w:rsid w:val="00F377A8"/>
    <w:rsid w:val="00F40D38"/>
    <w:rsid w:val="00F413D8"/>
    <w:rsid w:val="00F42100"/>
    <w:rsid w:val="00F42A9B"/>
    <w:rsid w:val="00F44782"/>
    <w:rsid w:val="00F44F03"/>
    <w:rsid w:val="00F45470"/>
    <w:rsid w:val="00F464FE"/>
    <w:rsid w:val="00F465F9"/>
    <w:rsid w:val="00F47621"/>
    <w:rsid w:val="00F50D14"/>
    <w:rsid w:val="00F570AB"/>
    <w:rsid w:val="00F571A5"/>
    <w:rsid w:val="00F57514"/>
    <w:rsid w:val="00F57A71"/>
    <w:rsid w:val="00F61C28"/>
    <w:rsid w:val="00F61E69"/>
    <w:rsid w:val="00F633B7"/>
    <w:rsid w:val="00F645F1"/>
    <w:rsid w:val="00F6591A"/>
    <w:rsid w:val="00F65CB5"/>
    <w:rsid w:val="00F66D82"/>
    <w:rsid w:val="00F70C60"/>
    <w:rsid w:val="00F70D35"/>
    <w:rsid w:val="00F7546C"/>
    <w:rsid w:val="00F75F11"/>
    <w:rsid w:val="00F77B00"/>
    <w:rsid w:val="00F82422"/>
    <w:rsid w:val="00F83B6F"/>
    <w:rsid w:val="00F84470"/>
    <w:rsid w:val="00F84FE4"/>
    <w:rsid w:val="00F857BC"/>
    <w:rsid w:val="00F90273"/>
    <w:rsid w:val="00F90BD0"/>
    <w:rsid w:val="00F91A5F"/>
    <w:rsid w:val="00F92BFF"/>
    <w:rsid w:val="00F93ACB"/>
    <w:rsid w:val="00F93C4F"/>
    <w:rsid w:val="00F95994"/>
    <w:rsid w:val="00FA2611"/>
    <w:rsid w:val="00FA29C9"/>
    <w:rsid w:val="00FA2D81"/>
    <w:rsid w:val="00FA3F17"/>
    <w:rsid w:val="00FA49C5"/>
    <w:rsid w:val="00FA5BD2"/>
    <w:rsid w:val="00FA6175"/>
    <w:rsid w:val="00FA6784"/>
    <w:rsid w:val="00FA7E00"/>
    <w:rsid w:val="00FB1780"/>
    <w:rsid w:val="00FB3407"/>
    <w:rsid w:val="00FB35C6"/>
    <w:rsid w:val="00FB35F4"/>
    <w:rsid w:val="00FB4C5A"/>
    <w:rsid w:val="00FB5BFA"/>
    <w:rsid w:val="00FB6F79"/>
    <w:rsid w:val="00FC1053"/>
    <w:rsid w:val="00FC10F6"/>
    <w:rsid w:val="00FC1EDF"/>
    <w:rsid w:val="00FC33A2"/>
    <w:rsid w:val="00FC46F1"/>
    <w:rsid w:val="00FC4D64"/>
    <w:rsid w:val="00FC7C25"/>
    <w:rsid w:val="00FD0750"/>
    <w:rsid w:val="00FD08ED"/>
    <w:rsid w:val="00FD15AD"/>
    <w:rsid w:val="00FD18F3"/>
    <w:rsid w:val="00FD1C2E"/>
    <w:rsid w:val="00FD3574"/>
    <w:rsid w:val="00FD602D"/>
    <w:rsid w:val="00FD60D2"/>
    <w:rsid w:val="00FD6A7D"/>
    <w:rsid w:val="00FD6FC9"/>
    <w:rsid w:val="00FE02C2"/>
    <w:rsid w:val="00FE2D34"/>
    <w:rsid w:val="00FF26F6"/>
    <w:rsid w:val="00FF35E2"/>
    <w:rsid w:val="00FF5CBA"/>
    <w:rsid w:val="00FF7848"/>
    <w:rsid w:val="1447FD41"/>
    <w:rsid w:val="1A4D75F3"/>
    <w:rsid w:val="2ED9830C"/>
    <w:rsid w:val="32C7399D"/>
    <w:rsid w:val="354EDF6B"/>
    <w:rsid w:val="36EAAFCC"/>
    <w:rsid w:val="43D1205A"/>
    <w:rsid w:val="456CF0BB"/>
    <w:rsid w:val="60049161"/>
    <w:rsid w:val="61A061C2"/>
    <w:rsid w:val="68A7F64C"/>
    <w:rsid w:val="7D0C890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List Bullet Cab,CAB - List Bullet,Bullet Point,Bullet point,Bulletr List Paragraph,Content descriptions,FooterText,L,List Bullet 1,List Paragraph2,List Paragraph21"/>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List Bullet Cab Char,CAB - List Bullet Char,Bullet Point Char,Bullet point Char,Bulletr List Paragraph Char,Content descriptions Char"/>
    <w:link w:val="ListParagraph"/>
    <w:uiPriority w:val="34"/>
    <w:qFormat/>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 w:type="character" w:customStyle="1" w:styleId="ui-provider">
    <w:name w:val="ui-provider"/>
    <w:basedOn w:val="DefaultParagraphFont"/>
    <w:rsid w:val="00F82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7C181E2268BA49BEB31629607F2B8C" ma:contentTypeVersion="3" ma:contentTypeDescription="Create a new document." ma:contentTypeScope="" ma:versionID="ea934fef0360dbfaba2f7817b4015df6">
  <xsd:schema xmlns:xsd="http://www.w3.org/2001/XMLSchema" xmlns:xs="http://www.w3.org/2001/XMLSchema" xmlns:p="http://schemas.microsoft.com/office/2006/metadata/properties" xmlns:ns2="51f66392-2a66-4dac-991d-2c6fdd1022ba" targetNamespace="http://schemas.microsoft.com/office/2006/metadata/properties" ma:root="true" ma:fieldsID="1261ccd14a94bda5cceea62c12490ff9" ns2:_="">
    <xsd:import namespace="51f66392-2a66-4dac-991d-2c6fdd1022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66392-2a66-4dac-991d-2c6fdd102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2.xml><?xml version="1.0" encoding="utf-8"?>
<ds:datastoreItem xmlns:ds="http://schemas.openxmlformats.org/officeDocument/2006/customXml" ds:itemID="{F104AE09-CDE7-4FE4-B44B-DD36F6D53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66392-2a66-4dac-991d-2c6fdd102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13C29E-D991-4DB9-A13E-7C1AA63288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3244E2-8503-4AE0-8C25-B2A32E508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13</Pages>
  <Words>5298</Words>
  <Characters>30203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35431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PANTIC, Sandra</cp:lastModifiedBy>
  <cp:revision>31</cp:revision>
  <cp:lastPrinted>2019-09-23T06:46:00Z</cp:lastPrinted>
  <dcterms:created xsi:type="dcterms:W3CDTF">2025-05-19T23:04:00Z</dcterms:created>
  <dcterms:modified xsi:type="dcterms:W3CDTF">2025-05-21T00:16:00Z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0x010100637C181E2268BA49BEB31629607F2B8C</vt:lpwstr>
  </property>
</Properties>
</file>