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A9576" w14:textId="77777777" w:rsidR="00390137" w:rsidRPr="005A2772" w:rsidRDefault="00390137">
      <w:pPr>
        <w:pStyle w:val="Title"/>
        <w:rPr>
          <w:b/>
          <w:szCs w:val="24"/>
        </w:rPr>
      </w:pPr>
      <w:r w:rsidRPr="005A2772">
        <w:rPr>
          <w:b/>
          <w:szCs w:val="24"/>
        </w:rPr>
        <w:t>EXPLANATORY STATEMENT</w:t>
      </w:r>
    </w:p>
    <w:p w14:paraId="231A9577" w14:textId="77777777" w:rsidR="00D824C1" w:rsidRPr="005A2772" w:rsidRDefault="00D824C1">
      <w:pPr>
        <w:pStyle w:val="Title"/>
        <w:rPr>
          <w:b/>
          <w:szCs w:val="24"/>
        </w:rPr>
      </w:pPr>
    </w:p>
    <w:p w14:paraId="231A9578" w14:textId="77777777" w:rsidR="00390137" w:rsidRPr="005A2772" w:rsidRDefault="00D824C1" w:rsidP="006D37CD">
      <w:pPr>
        <w:pStyle w:val="Title"/>
        <w:rPr>
          <w:szCs w:val="24"/>
        </w:rPr>
      </w:pPr>
      <w:r w:rsidRPr="005A2772">
        <w:rPr>
          <w:b/>
          <w:szCs w:val="24"/>
        </w:rPr>
        <w:t>LEGISLATIVE INSTRUMENT</w:t>
      </w:r>
    </w:p>
    <w:p w14:paraId="231A9579" w14:textId="77777777" w:rsidR="00390137" w:rsidRPr="005A2772" w:rsidRDefault="00390137">
      <w:pPr>
        <w:ind w:right="-1"/>
        <w:jc w:val="center"/>
        <w:rPr>
          <w:sz w:val="24"/>
          <w:szCs w:val="24"/>
        </w:rPr>
      </w:pPr>
    </w:p>
    <w:p w14:paraId="231A957A" w14:textId="77777777" w:rsidR="00390137" w:rsidRPr="005A2772" w:rsidRDefault="00390137">
      <w:pPr>
        <w:ind w:right="-1"/>
        <w:jc w:val="center"/>
        <w:rPr>
          <w:b/>
          <w:sz w:val="24"/>
          <w:szCs w:val="24"/>
        </w:rPr>
      </w:pPr>
      <w:r w:rsidRPr="005A2772">
        <w:rPr>
          <w:b/>
          <w:sz w:val="24"/>
          <w:szCs w:val="24"/>
        </w:rPr>
        <w:t xml:space="preserve">Issued by the Authority </w:t>
      </w:r>
    </w:p>
    <w:p w14:paraId="231A957B" w14:textId="77777777" w:rsidR="00390137" w:rsidRPr="005A2772" w:rsidRDefault="00390137">
      <w:pPr>
        <w:ind w:right="-1"/>
        <w:jc w:val="center"/>
        <w:rPr>
          <w:b/>
          <w:sz w:val="24"/>
          <w:szCs w:val="24"/>
        </w:rPr>
      </w:pPr>
      <w:r w:rsidRPr="005A2772">
        <w:rPr>
          <w:b/>
          <w:sz w:val="24"/>
          <w:szCs w:val="24"/>
        </w:rPr>
        <w:t>of the Australian Fisheries Management Authority</w:t>
      </w:r>
    </w:p>
    <w:p w14:paraId="231A957C" w14:textId="77777777" w:rsidR="00390137" w:rsidRPr="005A2772" w:rsidRDefault="00390137">
      <w:pPr>
        <w:ind w:right="-1"/>
        <w:rPr>
          <w:sz w:val="24"/>
          <w:szCs w:val="24"/>
        </w:rPr>
      </w:pPr>
    </w:p>
    <w:p w14:paraId="231A957D" w14:textId="77777777" w:rsidR="00D824C1" w:rsidRPr="005A2772" w:rsidRDefault="00390137">
      <w:pPr>
        <w:ind w:right="-1"/>
        <w:jc w:val="center"/>
        <w:rPr>
          <w:i/>
          <w:sz w:val="24"/>
          <w:szCs w:val="24"/>
        </w:rPr>
      </w:pPr>
      <w:r w:rsidRPr="005A2772">
        <w:rPr>
          <w:i/>
          <w:sz w:val="24"/>
          <w:szCs w:val="24"/>
        </w:rPr>
        <w:t>Fisheries Management Act 1991</w:t>
      </w:r>
    </w:p>
    <w:p w14:paraId="231A957E" w14:textId="77777777" w:rsidR="00390137" w:rsidRPr="005A2772" w:rsidRDefault="00390137">
      <w:pPr>
        <w:ind w:right="-1"/>
        <w:rPr>
          <w:sz w:val="24"/>
          <w:szCs w:val="24"/>
        </w:rPr>
      </w:pPr>
    </w:p>
    <w:p w14:paraId="231A957F" w14:textId="2FCF9F65" w:rsidR="00FF38B1" w:rsidRPr="003A77CF" w:rsidRDefault="00A221B3" w:rsidP="00FF38B1">
      <w:pPr>
        <w:ind w:right="-1"/>
        <w:jc w:val="center"/>
        <w:rPr>
          <w:i/>
          <w:sz w:val="24"/>
          <w:szCs w:val="24"/>
        </w:rPr>
      </w:pPr>
      <w:r>
        <w:rPr>
          <w:i/>
          <w:sz w:val="24"/>
          <w:szCs w:val="24"/>
        </w:rPr>
        <w:t>Fisheries Management (</w:t>
      </w:r>
      <w:r w:rsidR="00647AEA" w:rsidRPr="00647AEA">
        <w:rPr>
          <w:i/>
          <w:sz w:val="24"/>
          <w:szCs w:val="24"/>
        </w:rPr>
        <w:t xml:space="preserve">Northern Prawn Fishery </w:t>
      </w:r>
      <w:r>
        <w:rPr>
          <w:i/>
          <w:sz w:val="24"/>
          <w:szCs w:val="24"/>
        </w:rPr>
        <w:t xml:space="preserve">Seasonal </w:t>
      </w:r>
      <w:r w:rsidR="00647AEA" w:rsidRPr="00647AEA">
        <w:rPr>
          <w:i/>
          <w:sz w:val="24"/>
          <w:szCs w:val="24"/>
        </w:rPr>
        <w:t>Closures</w:t>
      </w:r>
      <w:r>
        <w:rPr>
          <w:i/>
          <w:sz w:val="24"/>
          <w:szCs w:val="24"/>
        </w:rPr>
        <w:t>)</w:t>
      </w:r>
      <w:r w:rsidR="00647AEA" w:rsidRPr="00647AEA">
        <w:rPr>
          <w:i/>
          <w:sz w:val="24"/>
          <w:szCs w:val="24"/>
        </w:rPr>
        <w:t xml:space="preserve"> Amendment Direction</w:t>
      </w:r>
      <w:r w:rsidR="00FE3EB1">
        <w:rPr>
          <w:i/>
          <w:sz w:val="24"/>
          <w:szCs w:val="24"/>
        </w:rPr>
        <w:t xml:space="preserve"> No. 1</w:t>
      </w:r>
      <w:r w:rsidR="00647AEA" w:rsidRPr="00647AEA">
        <w:rPr>
          <w:i/>
          <w:sz w:val="24"/>
          <w:szCs w:val="24"/>
        </w:rPr>
        <w:t xml:space="preserve"> </w:t>
      </w:r>
      <w:r w:rsidR="00413712" w:rsidRPr="00647AEA">
        <w:rPr>
          <w:i/>
          <w:sz w:val="24"/>
          <w:szCs w:val="24"/>
        </w:rPr>
        <w:t>202</w:t>
      </w:r>
      <w:r w:rsidR="00875232">
        <w:rPr>
          <w:i/>
          <w:sz w:val="24"/>
          <w:szCs w:val="24"/>
        </w:rPr>
        <w:t>5</w:t>
      </w:r>
    </w:p>
    <w:p w14:paraId="231A9580" w14:textId="77777777" w:rsidR="00FF38B1" w:rsidRDefault="00FF38B1" w:rsidP="00FF38B1">
      <w:pPr>
        <w:ind w:right="-1"/>
        <w:jc w:val="center"/>
        <w:rPr>
          <w:sz w:val="24"/>
          <w:szCs w:val="24"/>
        </w:rPr>
      </w:pPr>
    </w:p>
    <w:p w14:paraId="231A9581" w14:textId="77777777" w:rsidR="00A342B1" w:rsidRDefault="00A342B1" w:rsidP="00A342B1">
      <w:pPr>
        <w:spacing w:before="120"/>
        <w:ind w:right="-1"/>
        <w:jc w:val="both"/>
        <w:rPr>
          <w:sz w:val="24"/>
          <w:szCs w:val="24"/>
        </w:rPr>
      </w:pPr>
      <w:r w:rsidRPr="00873703">
        <w:rPr>
          <w:sz w:val="24"/>
          <w:szCs w:val="24"/>
        </w:rPr>
        <w:t xml:space="preserve">Subsection </w:t>
      </w:r>
      <w:r>
        <w:rPr>
          <w:sz w:val="24"/>
          <w:szCs w:val="24"/>
        </w:rPr>
        <w:t>41</w:t>
      </w:r>
      <w:proofErr w:type="gramStart"/>
      <w:r>
        <w:rPr>
          <w:sz w:val="24"/>
          <w:szCs w:val="24"/>
        </w:rPr>
        <w:t>A(</w:t>
      </w:r>
      <w:proofErr w:type="gramEnd"/>
      <w:r>
        <w:rPr>
          <w:sz w:val="24"/>
          <w:szCs w:val="24"/>
        </w:rPr>
        <w:t>2)</w:t>
      </w:r>
      <w:r w:rsidRPr="00873703">
        <w:rPr>
          <w:sz w:val="24"/>
          <w:szCs w:val="24"/>
        </w:rPr>
        <w:t xml:space="preserve"> of the </w:t>
      </w:r>
      <w:r w:rsidRPr="009E0168">
        <w:rPr>
          <w:i/>
          <w:sz w:val="24"/>
          <w:szCs w:val="24"/>
        </w:rPr>
        <w:t>Fisheries Management Act 1991</w:t>
      </w:r>
      <w:r w:rsidRPr="00873703">
        <w:rPr>
          <w:sz w:val="24"/>
          <w:szCs w:val="24"/>
        </w:rPr>
        <w:t xml:space="preserve"> (the Management Act) provides</w:t>
      </w:r>
      <w:r>
        <w:rPr>
          <w:sz w:val="24"/>
          <w:szCs w:val="24"/>
        </w:rPr>
        <w:t xml:space="preserve"> </w:t>
      </w:r>
      <w:r w:rsidRPr="00873703">
        <w:rPr>
          <w:sz w:val="24"/>
          <w:szCs w:val="24"/>
        </w:rPr>
        <w:t>that the Australian Fisheries Management Authority (AFMA)</w:t>
      </w:r>
      <w:r>
        <w:rPr>
          <w:sz w:val="24"/>
          <w:szCs w:val="24"/>
        </w:rPr>
        <w:t xml:space="preserve"> may</w:t>
      </w:r>
      <w:r w:rsidRPr="00873703">
        <w:rPr>
          <w:sz w:val="24"/>
          <w:szCs w:val="24"/>
        </w:rPr>
        <w:t xml:space="preserve">, after consultation </w:t>
      </w:r>
      <w:r>
        <w:rPr>
          <w:sz w:val="24"/>
          <w:szCs w:val="24"/>
        </w:rPr>
        <w:t xml:space="preserve">with the Management Advisory Committee for the </w:t>
      </w:r>
      <w:r w:rsidR="003A7C8A">
        <w:rPr>
          <w:sz w:val="24"/>
          <w:szCs w:val="24"/>
        </w:rPr>
        <w:t>f</w:t>
      </w:r>
      <w:r>
        <w:rPr>
          <w:sz w:val="24"/>
          <w:szCs w:val="24"/>
        </w:rPr>
        <w:t>ishery</w:t>
      </w:r>
      <w:r w:rsidRPr="00873703">
        <w:rPr>
          <w:sz w:val="24"/>
          <w:szCs w:val="24"/>
        </w:rPr>
        <w:t xml:space="preserve">, direct that fishing is not to be engaged in the fishery, or a particular part of the fishery, during a particular period or periods. </w:t>
      </w:r>
      <w:r>
        <w:rPr>
          <w:sz w:val="24"/>
          <w:szCs w:val="24"/>
        </w:rPr>
        <w:t xml:space="preserve">Prior to making such a direction, AFMA must ensure that each holder of </w:t>
      </w:r>
      <w:r w:rsidR="00381667">
        <w:rPr>
          <w:sz w:val="24"/>
          <w:szCs w:val="24"/>
        </w:rPr>
        <w:t>a</w:t>
      </w:r>
      <w:r>
        <w:rPr>
          <w:sz w:val="24"/>
          <w:szCs w:val="24"/>
        </w:rPr>
        <w:t xml:space="preserve"> fishing concession</w:t>
      </w:r>
      <w:r w:rsidR="00381667">
        <w:rPr>
          <w:sz w:val="24"/>
          <w:szCs w:val="24"/>
        </w:rPr>
        <w:t xml:space="preserve"> and scientific permit</w:t>
      </w:r>
      <w:r>
        <w:rPr>
          <w:sz w:val="24"/>
          <w:szCs w:val="24"/>
        </w:rPr>
        <w:t xml:space="preserve"> in the relevant fishery is provided with a copy of the direction seven (7) days before that direction takes effect. </w:t>
      </w:r>
      <w:r w:rsidR="00647AEA" w:rsidRPr="00647AEA">
        <w:rPr>
          <w:i/>
          <w:sz w:val="24"/>
          <w:szCs w:val="24"/>
        </w:rPr>
        <w:t>Fisheries Management (Northern Prawn Fishery Seasonal Closures) Direction 2021</w:t>
      </w:r>
      <w:r>
        <w:rPr>
          <w:sz w:val="24"/>
          <w:szCs w:val="24"/>
        </w:rPr>
        <w:t xml:space="preserve"> </w:t>
      </w:r>
      <w:r w:rsidR="001D23AD">
        <w:rPr>
          <w:sz w:val="24"/>
          <w:szCs w:val="24"/>
        </w:rPr>
        <w:t>(the Seasonal Closures Direction</w:t>
      </w:r>
      <w:r w:rsidR="009C58D5">
        <w:rPr>
          <w:sz w:val="24"/>
          <w:szCs w:val="24"/>
        </w:rPr>
        <w:t>) is</w:t>
      </w:r>
      <w:r>
        <w:rPr>
          <w:sz w:val="24"/>
          <w:szCs w:val="24"/>
        </w:rPr>
        <w:t xml:space="preserve"> a direction made </w:t>
      </w:r>
      <w:r w:rsidR="002E0F35">
        <w:rPr>
          <w:sz w:val="24"/>
          <w:szCs w:val="24"/>
        </w:rPr>
        <w:t xml:space="preserve">on </w:t>
      </w:r>
      <w:r w:rsidR="003E7324">
        <w:rPr>
          <w:sz w:val="24"/>
          <w:szCs w:val="24"/>
        </w:rPr>
        <w:t xml:space="preserve">15 March 2021 </w:t>
      </w:r>
      <w:r>
        <w:rPr>
          <w:sz w:val="24"/>
          <w:szCs w:val="24"/>
        </w:rPr>
        <w:t xml:space="preserve">under subsection </w:t>
      </w:r>
      <w:r w:rsidR="009C58D5">
        <w:rPr>
          <w:sz w:val="24"/>
          <w:szCs w:val="24"/>
        </w:rPr>
        <w:t>41</w:t>
      </w:r>
      <w:proofErr w:type="gramStart"/>
      <w:r w:rsidR="009C58D5">
        <w:rPr>
          <w:sz w:val="24"/>
          <w:szCs w:val="24"/>
        </w:rPr>
        <w:t>A(</w:t>
      </w:r>
      <w:proofErr w:type="gramEnd"/>
      <w:r>
        <w:rPr>
          <w:sz w:val="24"/>
          <w:szCs w:val="24"/>
        </w:rPr>
        <w:t xml:space="preserve">2) after consultation with the Northern Prawn Fishery Management Advisory Committee (NORMAC) and notification to </w:t>
      </w:r>
      <w:r w:rsidR="003A7C8A">
        <w:rPr>
          <w:sz w:val="24"/>
          <w:szCs w:val="24"/>
        </w:rPr>
        <w:t xml:space="preserve">concession holders of the </w:t>
      </w:r>
      <w:r>
        <w:rPr>
          <w:sz w:val="24"/>
          <w:szCs w:val="24"/>
        </w:rPr>
        <w:t>N</w:t>
      </w:r>
      <w:r w:rsidR="003A7C8A">
        <w:rPr>
          <w:sz w:val="24"/>
          <w:szCs w:val="24"/>
        </w:rPr>
        <w:t xml:space="preserve">orthern </w:t>
      </w:r>
      <w:r>
        <w:rPr>
          <w:sz w:val="24"/>
          <w:szCs w:val="24"/>
        </w:rPr>
        <w:t>P</w:t>
      </w:r>
      <w:r w:rsidR="003A7C8A">
        <w:rPr>
          <w:sz w:val="24"/>
          <w:szCs w:val="24"/>
        </w:rPr>
        <w:t xml:space="preserve">rawn </w:t>
      </w:r>
      <w:r>
        <w:rPr>
          <w:sz w:val="24"/>
          <w:szCs w:val="24"/>
        </w:rPr>
        <w:t>F</w:t>
      </w:r>
      <w:r w:rsidR="003A7C8A">
        <w:rPr>
          <w:sz w:val="24"/>
          <w:szCs w:val="24"/>
        </w:rPr>
        <w:t>ishery</w:t>
      </w:r>
      <w:r w:rsidR="00A00E11">
        <w:rPr>
          <w:sz w:val="24"/>
          <w:szCs w:val="24"/>
        </w:rPr>
        <w:t xml:space="preserve"> (the Fishery)</w:t>
      </w:r>
      <w:r w:rsidR="003A7C8A">
        <w:rPr>
          <w:sz w:val="24"/>
          <w:szCs w:val="24"/>
        </w:rPr>
        <w:t>.</w:t>
      </w:r>
      <w:r>
        <w:rPr>
          <w:sz w:val="24"/>
          <w:szCs w:val="24"/>
        </w:rPr>
        <w:t xml:space="preserve">  </w:t>
      </w:r>
    </w:p>
    <w:p w14:paraId="231A9582" w14:textId="65B2ABF7" w:rsidR="00A342B1" w:rsidRPr="00873703" w:rsidRDefault="00A342B1" w:rsidP="00A342B1">
      <w:pPr>
        <w:spacing w:before="120"/>
        <w:ind w:right="-1"/>
        <w:jc w:val="both"/>
        <w:rPr>
          <w:sz w:val="24"/>
          <w:szCs w:val="24"/>
        </w:rPr>
      </w:pPr>
      <w:r>
        <w:rPr>
          <w:sz w:val="24"/>
          <w:szCs w:val="24"/>
        </w:rPr>
        <w:t>Subsection 41</w:t>
      </w:r>
      <w:proofErr w:type="gramStart"/>
      <w:r>
        <w:rPr>
          <w:sz w:val="24"/>
          <w:szCs w:val="24"/>
        </w:rPr>
        <w:t>A(</w:t>
      </w:r>
      <w:proofErr w:type="gramEnd"/>
      <w:r>
        <w:rPr>
          <w:sz w:val="24"/>
          <w:szCs w:val="24"/>
        </w:rPr>
        <w:t>3) of the Management Act provides that AFMA may, at any time, vary or revoke a direction made under subsection 41</w:t>
      </w:r>
      <w:proofErr w:type="gramStart"/>
      <w:r>
        <w:rPr>
          <w:sz w:val="24"/>
          <w:szCs w:val="24"/>
        </w:rPr>
        <w:t>A(</w:t>
      </w:r>
      <w:proofErr w:type="gramEnd"/>
      <w:r>
        <w:rPr>
          <w:sz w:val="24"/>
          <w:szCs w:val="24"/>
        </w:rPr>
        <w:t>2</w:t>
      </w:r>
      <w:r w:rsidRPr="4CDECCE7">
        <w:rPr>
          <w:sz w:val="24"/>
          <w:szCs w:val="24"/>
        </w:rPr>
        <w:t xml:space="preserve">). </w:t>
      </w:r>
      <w:r w:rsidR="126ABD7F" w:rsidRPr="20CB5113">
        <w:rPr>
          <w:sz w:val="24"/>
          <w:szCs w:val="24"/>
        </w:rPr>
        <w:t>Subsection 41</w:t>
      </w:r>
      <w:r w:rsidR="126ABD7F" w:rsidRPr="676F7D21">
        <w:rPr>
          <w:sz w:val="24"/>
          <w:szCs w:val="24"/>
        </w:rPr>
        <w:t xml:space="preserve">(2B) </w:t>
      </w:r>
      <w:r w:rsidR="00470CEC">
        <w:rPr>
          <w:sz w:val="24"/>
          <w:szCs w:val="24"/>
        </w:rPr>
        <w:t xml:space="preserve">also </w:t>
      </w:r>
      <w:r w:rsidR="126ABD7F" w:rsidRPr="22EA1EE6">
        <w:rPr>
          <w:sz w:val="24"/>
          <w:szCs w:val="24"/>
        </w:rPr>
        <w:t xml:space="preserve">provides that in an emergency </w:t>
      </w:r>
      <w:r w:rsidR="126ABD7F" w:rsidRPr="3B277BE7">
        <w:rPr>
          <w:sz w:val="24"/>
          <w:szCs w:val="24"/>
        </w:rPr>
        <w:t xml:space="preserve">a </w:t>
      </w:r>
      <w:r w:rsidR="126ABD7F" w:rsidRPr="0C21EDB8">
        <w:rPr>
          <w:sz w:val="24"/>
          <w:szCs w:val="24"/>
        </w:rPr>
        <w:t xml:space="preserve">direction may be given </w:t>
      </w:r>
      <w:r w:rsidR="126ABD7F" w:rsidRPr="1678337A">
        <w:rPr>
          <w:sz w:val="24"/>
          <w:szCs w:val="24"/>
        </w:rPr>
        <w:t xml:space="preserve">under </w:t>
      </w:r>
      <w:r w:rsidR="126ABD7F" w:rsidRPr="6B7CF31C">
        <w:rPr>
          <w:sz w:val="24"/>
          <w:szCs w:val="24"/>
        </w:rPr>
        <w:t xml:space="preserve">subsection (2) without any </w:t>
      </w:r>
      <w:r w:rsidR="126ABD7F" w:rsidRPr="27CAD969">
        <w:rPr>
          <w:sz w:val="24"/>
          <w:szCs w:val="24"/>
        </w:rPr>
        <w:t>consultation</w:t>
      </w:r>
      <w:r w:rsidR="1B35A5D1" w:rsidRPr="76BE76D3">
        <w:rPr>
          <w:sz w:val="24"/>
          <w:szCs w:val="24"/>
        </w:rPr>
        <w:t>, provided a copy of the direction is sent to each holder of a fishing concession</w:t>
      </w:r>
      <w:r w:rsidR="1B35A5D1" w:rsidRPr="1BEA63BF">
        <w:rPr>
          <w:sz w:val="24"/>
          <w:szCs w:val="24"/>
        </w:rPr>
        <w:t>.</w:t>
      </w:r>
      <w:r>
        <w:rPr>
          <w:sz w:val="24"/>
          <w:szCs w:val="24"/>
        </w:rPr>
        <w:t xml:space="preserve"> </w:t>
      </w:r>
      <w:r w:rsidR="0022477B" w:rsidRPr="0022477B">
        <w:rPr>
          <w:sz w:val="24"/>
          <w:szCs w:val="24"/>
        </w:rPr>
        <w:t xml:space="preserve">However, AFMA </w:t>
      </w:r>
      <w:r w:rsidR="002A167F">
        <w:rPr>
          <w:sz w:val="24"/>
          <w:szCs w:val="24"/>
        </w:rPr>
        <w:t xml:space="preserve">has </w:t>
      </w:r>
      <w:r w:rsidR="0022477B" w:rsidRPr="0022477B">
        <w:rPr>
          <w:sz w:val="24"/>
          <w:szCs w:val="24"/>
        </w:rPr>
        <w:t xml:space="preserve">consulted with </w:t>
      </w:r>
      <w:r w:rsidR="001E6718" w:rsidRPr="00C7579F">
        <w:rPr>
          <w:sz w:val="24"/>
          <w:szCs w:val="24"/>
        </w:rPr>
        <w:t>NPF Industry Pty Ltd (NPFI)</w:t>
      </w:r>
      <w:r w:rsidR="0022477B" w:rsidRPr="0022477B">
        <w:rPr>
          <w:sz w:val="24"/>
          <w:szCs w:val="24"/>
        </w:rPr>
        <w:t xml:space="preserve"> prior to making the Amendment Direction. NPFI is the peak industry body and represents approximately 95 per cent of the concession holders in the Fishery. </w:t>
      </w:r>
      <w:r w:rsidR="56D31678" w:rsidRPr="37DB6E88">
        <w:rPr>
          <w:sz w:val="24"/>
          <w:szCs w:val="24"/>
        </w:rPr>
        <w:t xml:space="preserve">AFMA has met the </w:t>
      </w:r>
      <w:r w:rsidR="56D31678" w:rsidRPr="254DB0D7">
        <w:rPr>
          <w:sz w:val="24"/>
          <w:szCs w:val="24"/>
        </w:rPr>
        <w:t xml:space="preserve">requirements of </w:t>
      </w:r>
      <w:r w:rsidR="002313C2" w:rsidRPr="254DB0D7">
        <w:rPr>
          <w:sz w:val="24"/>
          <w:szCs w:val="24"/>
        </w:rPr>
        <w:t>S</w:t>
      </w:r>
      <w:r w:rsidR="00381667" w:rsidRPr="254DB0D7">
        <w:rPr>
          <w:sz w:val="24"/>
          <w:szCs w:val="24"/>
        </w:rPr>
        <w:t>ubsection</w:t>
      </w:r>
      <w:r w:rsidR="00381667">
        <w:rPr>
          <w:sz w:val="24"/>
          <w:szCs w:val="24"/>
        </w:rPr>
        <w:t xml:space="preserve"> 41</w:t>
      </w:r>
      <w:proofErr w:type="gramStart"/>
      <w:r w:rsidR="00381667">
        <w:rPr>
          <w:sz w:val="24"/>
          <w:szCs w:val="24"/>
        </w:rPr>
        <w:t>A(</w:t>
      </w:r>
      <w:proofErr w:type="gramEnd"/>
      <w:r w:rsidR="00381667">
        <w:rPr>
          <w:sz w:val="24"/>
          <w:szCs w:val="24"/>
        </w:rPr>
        <w:t xml:space="preserve">4) </w:t>
      </w:r>
      <w:r w:rsidR="00A10C06">
        <w:rPr>
          <w:sz w:val="24"/>
          <w:szCs w:val="24"/>
        </w:rPr>
        <w:t>of the Management Act</w:t>
      </w:r>
      <w:r w:rsidR="00A10C06" w:rsidRPr="254DB0D7">
        <w:rPr>
          <w:sz w:val="24"/>
          <w:szCs w:val="24"/>
        </w:rPr>
        <w:t xml:space="preserve">, </w:t>
      </w:r>
      <w:r w:rsidR="00A10C06" w:rsidRPr="0CE02E2B">
        <w:rPr>
          <w:sz w:val="24"/>
          <w:szCs w:val="24"/>
        </w:rPr>
        <w:t xml:space="preserve">which </w:t>
      </w:r>
      <w:r w:rsidR="00381667">
        <w:rPr>
          <w:sz w:val="24"/>
          <w:szCs w:val="24"/>
        </w:rPr>
        <w:t xml:space="preserve">stipulates that AFMA must ensure a copy of the varied direction is sent to each </w:t>
      </w:r>
      <w:r w:rsidR="003A7C8A">
        <w:rPr>
          <w:sz w:val="24"/>
          <w:szCs w:val="24"/>
        </w:rPr>
        <w:t xml:space="preserve">concession </w:t>
      </w:r>
      <w:r w:rsidR="00381667">
        <w:rPr>
          <w:sz w:val="24"/>
          <w:szCs w:val="24"/>
        </w:rPr>
        <w:t>holder in the relevant fishery as soon as possible.</w:t>
      </w:r>
    </w:p>
    <w:p w14:paraId="231A9584" w14:textId="4B695EE9" w:rsidR="00B55B32" w:rsidRPr="000076A0" w:rsidRDefault="00A342B1" w:rsidP="008879AD">
      <w:pPr>
        <w:spacing w:before="120" w:after="120"/>
        <w:rPr>
          <w:sz w:val="24"/>
          <w:szCs w:val="24"/>
        </w:rPr>
      </w:pPr>
      <w:r w:rsidRPr="000318DB">
        <w:rPr>
          <w:sz w:val="24"/>
          <w:szCs w:val="24"/>
        </w:rPr>
        <w:t xml:space="preserve">The </w:t>
      </w:r>
      <w:r w:rsidR="002E0F35" w:rsidRPr="000318DB">
        <w:rPr>
          <w:i/>
          <w:sz w:val="24"/>
          <w:szCs w:val="24"/>
        </w:rPr>
        <w:t>Fisheries Management</w:t>
      </w:r>
      <w:r w:rsidR="002E0F35" w:rsidRPr="000318DB">
        <w:rPr>
          <w:sz w:val="24"/>
          <w:szCs w:val="24"/>
        </w:rPr>
        <w:t xml:space="preserve"> (</w:t>
      </w:r>
      <w:r w:rsidRPr="000318DB">
        <w:rPr>
          <w:i/>
          <w:sz w:val="24"/>
          <w:szCs w:val="24"/>
        </w:rPr>
        <w:t xml:space="preserve">Northern Prawn Fishery </w:t>
      </w:r>
      <w:r w:rsidR="002E0F35" w:rsidRPr="000318DB">
        <w:rPr>
          <w:i/>
          <w:sz w:val="24"/>
          <w:szCs w:val="24"/>
        </w:rPr>
        <w:t xml:space="preserve">Seasonal </w:t>
      </w:r>
      <w:r w:rsidR="00C7579F" w:rsidRPr="000318DB">
        <w:rPr>
          <w:i/>
          <w:sz w:val="24"/>
          <w:szCs w:val="24"/>
        </w:rPr>
        <w:t>Closures</w:t>
      </w:r>
      <w:r w:rsidR="002E0F35" w:rsidRPr="000318DB">
        <w:rPr>
          <w:i/>
          <w:sz w:val="24"/>
          <w:szCs w:val="24"/>
        </w:rPr>
        <w:t>)</w:t>
      </w:r>
      <w:r w:rsidR="00647AEA" w:rsidRPr="000318DB">
        <w:rPr>
          <w:i/>
          <w:sz w:val="24"/>
          <w:szCs w:val="24"/>
        </w:rPr>
        <w:t xml:space="preserve"> Amendment</w:t>
      </w:r>
      <w:r w:rsidRPr="000318DB">
        <w:rPr>
          <w:i/>
          <w:sz w:val="24"/>
          <w:szCs w:val="24"/>
        </w:rPr>
        <w:t xml:space="preserve"> Direction </w:t>
      </w:r>
      <w:r w:rsidR="00FE3EB1">
        <w:rPr>
          <w:i/>
          <w:sz w:val="24"/>
          <w:szCs w:val="24"/>
        </w:rPr>
        <w:t xml:space="preserve">No. 1 </w:t>
      </w:r>
      <w:r w:rsidR="00413712" w:rsidRPr="000318DB">
        <w:rPr>
          <w:i/>
          <w:sz w:val="24"/>
          <w:szCs w:val="24"/>
        </w:rPr>
        <w:t>202</w:t>
      </w:r>
      <w:r w:rsidR="00884536">
        <w:rPr>
          <w:i/>
          <w:sz w:val="24"/>
          <w:szCs w:val="24"/>
        </w:rPr>
        <w:t>5</w:t>
      </w:r>
      <w:r w:rsidR="00413712" w:rsidRPr="000318DB">
        <w:rPr>
          <w:sz w:val="24"/>
          <w:szCs w:val="24"/>
        </w:rPr>
        <w:t xml:space="preserve"> </w:t>
      </w:r>
      <w:r w:rsidRPr="000318DB">
        <w:rPr>
          <w:sz w:val="24"/>
          <w:szCs w:val="24"/>
        </w:rPr>
        <w:t>(the Amendment Direction)</w:t>
      </w:r>
      <w:r w:rsidR="00BF1D4E" w:rsidRPr="000318DB">
        <w:rPr>
          <w:sz w:val="24"/>
          <w:szCs w:val="24"/>
        </w:rPr>
        <w:t xml:space="preserve"> varies </w:t>
      </w:r>
      <w:r w:rsidR="00855937" w:rsidRPr="000318DB">
        <w:rPr>
          <w:sz w:val="24"/>
          <w:szCs w:val="24"/>
        </w:rPr>
        <w:t xml:space="preserve">the </w:t>
      </w:r>
      <w:r w:rsidR="001D23AD" w:rsidRPr="000318DB">
        <w:rPr>
          <w:sz w:val="24"/>
          <w:szCs w:val="24"/>
        </w:rPr>
        <w:t xml:space="preserve">Seasonal Closures Direction </w:t>
      </w:r>
      <w:r w:rsidRPr="000318DB">
        <w:rPr>
          <w:sz w:val="24"/>
          <w:szCs w:val="24"/>
        </w:rPr>
        <w:t>to</w:t>
      </w:r>
      <w:r w:rsidR="008879AD">
        <w:rPr>
          <w:sz w:val="24"/>
          <w:szCs w:val="24"/>
        </w:rPr>
        <w:t xml:space="preserve"> </w:t>
      </w:r>
      <w:r w:rsidR="00C7579F" w:rsidRPr="000076A0">
        <w:rPr>
          <w:sz w:val="24"/>
          <w:szCs w:val="24"/>
        </w:rPr>
        <w:t>provide for additional area closures for</w:t>
      </w:r>
      <w:r w:rsidR="00FE3EB1">
        <w:rPr>
          <w:sz w:val="24"/>
          <w:szCs w:val="24"/>
        </w:rPr>
        <w:t xml:space="preserve"> </w:t>
      </w:r>
      <w:r w:rsidR="00C7579F" w:rsidRPr="000076A0">
        <w:rPr>
          <w:sz w:val="24"/>
          <w:szCs w:val="24"/>
        </w:rPr>
        <w:t xml:space="preserve">specified </w:t>
      </w:r>
      <w:r w:rsidR="003C4E64">
        <w:rPr>
          <w:sz w:val="24"/>
          <w:szCs w:val="24"/>
        </w:rPr>
        <w:t>periods</w:t>
      </w:r>
      <w:r w:rsidR="00C7579F" w:rsidRPr="000076A0">
        <w:rPr>
          <w:sz w:val="24"/>
          <w:szCs w:val="24"/>
        </w:rPr>
        <w:t xml:space="preserve"> within the Fishery</w:t>
      </w:r>
      <w:r w:rsidR="001B28B0" w:rsidRPr="000076A0">
        <w:rPr>
          <w:sz w:val="24"/>
          <w:szCs w:val="24"/>
        </w:rPr>
        <w:t xml:space="preserve">. </w:t>
      </w:r>
    </w:p>
    <w:p w14:paraId="231A9585" w14:textId="77777777" w:rsidR="00873703" w:rsidRPr="00873703" w:rsidRDefault="00873703" w:rsidP="001D23AD">
      <w:pPr>
        <w:spacing w:before="120" w:after="120"/>
        <w:ind w:right="-1"/>
        <w:jc w:val="both"/>
        <w:rPr>
          <w:sz w:val="24"/>
          <w:szCs w:val="24"/>
        </w:rPr>
      </w:pPr>
      <w:r w:rsidRPr="00873703">
        <w:rPr>
          <w:sz w:val="24"/>
          <w:szCs w:val="24"/>
        </w:rPr>
        <w:t>The</w:t>
      </w:r>
      <w:r w:rsidR="00A342B1">
        <w:rPr>
          <w:sz w:val="24"/>
          <w:szCs w:val="24"/>
        </w:rPr>
        <w:t xml:space="preserve"> Amendment</w:t>
      </w:r>
      <w:r w:rsidRPr="00873703">
        <w:rPr>
          <w:sz w:val="24"/>
          <w:szCs w:val="24"/>
        </w:rPr>
        <w:t xml:space="preserve"> Direction is a legislative instrument for the purposes of the </w:t>
      </w:r>
      <w:r w:rsidR="00A342B1">
        <w:rPr>
          <w:i/>
          <w:sz w:val="24"/>
          <w:szCs w:val="24"/>
        </w:rPr>
        <w:t>Legislation</w:t>
      </w:r>
      <w:r w:rsidRPr="00873703">
        <w:rPr>
          <w:i/>
          <w:sz w:val="24"/>
          <w:szCs w:val="24"/>
        </w:rPr>
        <w:t xml:space="preserve"> Act 2003</w:t>
      </w:r>
      <w:r w:rsidR="000E2D6B">
        <w:rPr>
          <w:i/>
          <w:sz w:val="24"/>
          <w:szCs w:val="24"/>
        </w:rPr>
        <w:t xml:space="preserve"> </w:t>
      </w:r>
      <w:r w:rsidR="000E2D6B">
        <w:rPr>
          <w:sz w:val="24"/>
          <w:szCs w:val="24"/>
        </w:rPr>
        <w:t>(the Legislation Act)</w:t>
      </w:r>
      <w:r w:rsidRPr="00873703">
        <w:rPr>
          <w:sz w:val="24"/>
          <w:szCs w:val="24"/>
        </w:rPr>
        <w:t>.</w:t>
      </w:r>
    </w:p>
    <w:p w14:paraId="231A9586" w14:textId="77777777" w:rsidR="00944854" w:rsidRPr="000B75E3" w:rsidRDefault="00944854" w:rsidP="00944854">
      <w:pPr>
        <w:spacing w:before="120"/>
        <w:jc w:val="both"/>
        <w:rPr>
          <w:b/>
          <w:color w:val="000000"/>
          <w:sz w:val="24"/>
          <w:szCs w:val="24"/>
        </w:rPr>
      </w:pPr>
      <w:r>
        <w:rPr>
          <w:b/>
          <w:color w:val="000000"/>
          <w:sz w:val="24"/>
          <w:szCs w:val="24"/>
        </w:rPr>
        <w:t>Objectives</w:t>
      </w:r>
    </w:p>
    <w:p w14:paraId="231A9587" w14:textId="77777777" w:rsidR="00C66213" w:rsidRDefault="002873BE" w:rsidP="00C7579F">
      <w:pPr>
        <w:spacing w:before="120"/>
        <w:ind w:right="-1"/>
        <w:jc w:val="both"/>
        <w:rPr>
          <w:sz w:val="24"/>
          <w:szCs w:val="24"/>
        </w:rPr>
      </w:pPr>
      <w:r w:rsidRPr="00463F43">
        <w:rPr>
          <w:sz w:val="24"/>
          <w:szCs w:val="24"/>
        </w:rPr>
        <w:t xml:space="preserve">The objectives of the Amendment Direction are to provide for additional </w:t>
      </w:r>
      <w:r>
        <w:rPr>
          <w:sz w:val="24"/>
          <w:szCs w:val="24"/>
        </w:rPr>
        <w:t>area closures in the Fishery to</w:t>
      </w:r>
      <w:r w:rsidRPr="00463F43">
        <w:rPr>
          <w:sz w:val="24"/>
          <w:szCs w:val="24"/>
        </w:rPr>
        <w:t xml:space="preserve"> </w:t>
      </w:r>
      <w:r>
        <w:rPr>
          <w:sz w:val="24"/>
          <w:szCs w:val="24"/>
        </w:rPr>
        <w:t xml:space="preserve">protect juvenile tiger prawns, </w:t>
      </w:r>
      <w:r w:rsidRPr="00463F43">
        <w:rPr>
          <w:sz w:val="24"/>
          <w:szCs w:val="24"/>
        </w:rPr>
        <w:t>allow sufficient escapement to ensure an a</w:t>
      </w:r>
      <w:r>
        <w:rPr>
          <w:sz w:val="24"/>
          <w:szCs w:val="24"/>
        </w:rPr>
        <w:t>dequate spawning biomass of b</w:t>
      </w:r>
      <w:r w:rsidRPr="00463F43">
        <w:rPr>
          <w:sz w:val="24"/>
          <w:szCs w:val="24"/>
        </w:rPr>
        <w:t xml:space="preserve">anana </w:t>
      </w:r>
      <w:r>
        <w:rPr>
          <w:sz w:val="24"/>
          <w:szCs w:val="24"/>
        </w:rPr>
        <w:t>p</w:t>
      </w:r>
      <w:r w:rsidRPr="00463F43">
        <w:rPr>
          <w:sz w:val="24"/>
          <w:szCs w:val="24"/>
        </w:rPr>
        <w:t>rawns and to achieve the maximum economic y</w:t>
      </w:r>
      <w:r>
        <w:rPr>
          <w:sz w:val="24"/>
          <w:szCs w:val="24"/>
        </w:rPr>
        <w:t>ield (MEY) from the F</w:t>
      </w:r>
      <w:r w:rsidRPr="00463F43">
        <w:rPr>
          <w:sz w:val="24"/>
          <w:szCs w:val="24"/>
        </w:rPr>
        <w:t>ishery</w:t>
      </w:r>
      <w:r>
        <w:rPr>
          <w:sz w:val="24"/>
          <w:szCs w:val="24"/>
        </w:rPr>
        <w:t xml:space="preserve">. </w:t>
      </w:r>
    </w:p>
    <w:p w14:paraId="231A9588" w14:textId="364467CC" w:rsidR="00C66213" w:rsidRDefault="00C7579F" w:rsidP="00C7579F">
      <w:pPr>
        <w:spacing w:before="120"/>
        <w:ind w:right="-1"/>
        <w:jc w:val="both"/>
        <w:rPr>
          <w:sz w:val="24"/>
          <w:szCs w:val="24"/>
        </w:rPr>
      </w:pPr>
      <w:r w:rsidRPr="00C7579F">
        <w:rPr>
          <w:sz w:val="24"/>
          <w:szCs w:val="24"/>
        </w:rPr>
        <w:t>The N</w:t>
      </w:r>
      <w:r w:rsidR="000318DB">
        <w:rPr>
          <w:sz w:val="24"/>
          <w:szCs w:val="24"/>
        </w:rPr>
        <w:t xml:space="preserve">orthern </w:t>
      </w:r>
      <w:r w:rsidRPr="00C7579F">
        <w:rPr>
          <w:sz w:val="24"/>
          <w:szCs w:val="24"/>
        </w:rPr>
        <w:t>P</w:t>
      </w:r>
      <w:r w:rsidR="000318DB">
        <w:rPr>
          <w:sz w:val="24"/>
          <w:szCs w:val="24"/>
        </w:rPr>
        <w:t xml:space="preserve">rawn </w:t>
      </w:r>
      <w:r w:rsidRPr="00C7579F">
        <w:rPr>
          <w:sz w:val="24"/>
          <w:szCs w:val="24"/>
        </w:rPr>
        <w:t>F</w:t>
      </w:r>
      <w:r w:rsidR="000318DB">
        <w:rPr>
          <w:sz w:val="24"/>
          <w:szCs w:val="24"/>
        </w:rPr>
        <w:t>ishery</w:t>
      </w:r>
      <w:r w:rsidRPr="00C7579F">
        <w:rPr>
          <w:sz w:val="24"/>
          <w:szCs w:val="24"/>
        </w:rPr>
        <w:t xml:space="preserve"> Harvest Strategy 20</w:t>
      </w:r>
      <w:r w:rsidR="00C661B6">
        <w:rPr>
          <w:sz w:val="24"/>
          <w:szCs w:val="24"/>
        </w:rPr>
        <w:t>2</w:t>
      </w:r>
      <w:r w:rsidRPr="00C7579F">
        <w:rPr>
          <w:sz w:val="24"/>
          <w:szCs w:val="24"/>
        </w:rPr>
        <w:t>4</w:t>
      </w:r>
      <w:r w:rsidR="00C44F3D">
        <w:rPr>
          <w:sz w:val="24"/>
          <w:szCs w:val="24"/>
        </w:rPr>
        <w:t xml:space="preserve"> (Harvest Strategy)</w:t>
      </w:r>
      <w:r w:rsidRPr="00C7579F">
        <w:rPr>
          <w:sz w:val="24"/>
          <w:szCs w:val="24"/>
        </w:rPr>
        <w:t xml:space="preserve"> includes a MEY</w:t>
      </w:r>
      <w:r w:rsidR="000925F2">
        <w:rPr>
          <w:sz w:val="24"/>
          <w:szCs w:val="24"/>
        </w:rPr>
        <w:t>-</w:t>
      </w:r>
      <w:r w:rsidRPr="00C7579F">
        <w:rPr>
          <w:sz w:val="24"/>
          <w:szCs w:val="24"/>
        </w:rPr>
        <w:t>based banana prawn catch trigger</w:t>
      </w:r>
      <w:r w:rsidR="00084865">
        <w:rPr>
          <w:sz w:val="24"/>
          <w:szCs w:val="24"/>
        </w:rPr>
        <w:t>,</w:t>
      </w:r>
      <w:r w:rsidRPr="00C7579F">
        <w:rPr>
          <w:sz w:val="24"/>
          <w:szCs w:val="24"/>
        </w:rPr>
        <w:t xml:space="preserve"> used to calculate the length of the banana prawn fishing season. This trigger is variable and is calculated in-season, based on economic data provided by the peak industry body for t</w:t>
      </w:r>
      <w:r>
        <w:rPr>
          <w:sz w:val="24"/>
          <w:szCs w:val="24"/>
        </w:rPr>
        <w:t xml:space="preserve">he </w:t>
      </w:r>
      <w:r w:rsidR="00001DE1">
        <w:rPr>
          <w:sz w:val="24"/>
          <w:szCs w:val="24"/>
        </w:rPr>
        <w:t>F</w:t>
      </w:r>
      <w:r w:rsidRPr="00C7579F">
        <w:rPr>
          <w:sz w:val="24"/>
          <w:szCs w:val="24"/>
        </w:rPr>
        <w:t>ishery, NPFI. The high variability and environmental dependency of banana prawn recruitment results in significant variations in stock availability from year to year</w:t>
      </w:r>
      <w:r w:rsidR="006E2C43">
        <w:rPr>
          <w:sz w:val="24"/>
          <w:szCs w:val="24"/>
        </w:rPr>
        <w:t xml:space="preserve">. </w:t>
      </w:r>
    </w:p>
    <w:p w14:paraId="231A958A" w14:textId="752A5BD5" w:rsidR="00C44F3D" w:rsidRPr="00A43C64" w:rsidRDefault="006E2C43" w:rsidP="00C7579F">
      <w:pPr>
        <w:spacing w:before="120"/>
        <w:ind w:right="-1"/>
        <w:jc w:val="both"/>
        <w:rPr>
          <w:sz w:val="24"/>
          <w:szCs w:val="24"/>
        </w:rPr>
      </w:pPr>
      <w:r>
        <w:rPr>
          <w:sz w:val="24"/>
          <w:szCs w:val="24"/>
        </w:rPr>
        <w:t xml:space="preserve">The Harvest Strategy also includes rules that are agreed by all </w:t>
      </w:r>
      <w:r w:rsidR="001E7223">
        <w:rPr>
          <w:sz w:val="24"/>
          <w:szCs w:val="24"/>
        </w:rPr>
        <w:t>stakeholders which</w:t>
      </w:r>
      <w:r>
        <w:rPr>
          <w:sz w:val="24"/>
          <w:szCs w:val="24"/>
        </w:rPr>
        <w:t xml:space="preserve"> </w:t>
      </w:r>
      <w:r w:rsidR="000318DB" w:rsidRPr="00A43C64">
        <w:rPr>
          <w:sz w:val="24"/>
          <w:szCs w:val="24"/>
        </w:rPr>
        <w:t xml:space="preserve">determine </w:t>
      </w:r>
      <w:r w:rsidRPr="00A43C64">
        <w:rPr>
          <w:sz w:val="24"/>
          <w:szCs w:val="24"/>
        </w:rPr>
        <w:t xml:space="preserve">catch levels for </w:t>
      </w:r>
      <w:r w:rsidR="002873BE" w:rsidRPr="00A43C64">
        <w:rPr>
          <w:sz w:val="24"/>
          <w:szCs w:val="24"/>
        </w:rPr>
        <w:t xml:space="preserve">the </w:t>
      </w:r>
      <w:r w:rsidRPr="00A43C64">
        <w:rPr>
          <w:sz w:val="24"/>
          <w:szCs w:val="24"/>
        </w:rPr>
        <w:t>banana prawn fishery. These are called decision rules which</w:t>
      </w:r>
      <w:r w:rsidR="000318DB" w:rsidRPr="00A43C64">
        <w:rPr>
          <w:sz w:val="24"/>
          <w:szCs w:val="24"/>
        </w:rPr>
        <w:t xml:space="preserve"> </w:t>
      </w:r>
      <w:r w:rsidR="00FC7D11" w:rsidRPr="00A43C64">
        <w:rPr>
          <w:sz w:val="24"/>
          <w:szCs w:val="24"/>
        </w:rPr>
        <w:t>require</w:t>
      </w:r>
      <w:r w:rsidR="00C7579F" w:rsidRPr="00A43C64">
        <w:rPr>
          <w:sz w:val="24"/>
          <w:szCs w:val="24"/>
        </w:rPr>
        <w:t xml:space="preserve"> </w:t>
      </w:r>
      <w:r w:rsidR="000C6DBC">
        <w:rPr>
          <w:sz w:val="24"/>
          <w:szCs w:val="24"/>
        </w:rPr>
        <w:t xml:space="preserve">the closure of </w:t>
      </w:r>
      <w:r w:rsidR="00C7579F" w:rsidRPr="00A43C64">
        <w:rPr>
          <w:sz w:val="24"/>
          <w:szCs w:val="24"/>
        </w:rPr>
        <w:t>the banana prawn fishery once the MEY threshold is reached</w:t>
      </w:r>
      <w:r w:rsidRPr="00A43C64">
        <w:rPr>
          <w:sz w:val="24"/>
          <w:szCs w:val="24"/>
        </w:rPr>
        <w:t>.</w:t>
      </w:r>
      <w:r w:rsidR="00AB29BC" w:rsidRPr="00A43C64">
        <w:rPr>
          <w:sz w:val="24"/>
          <w:szCs w:val="24"/>
        </w:rPr>
        <w:t xml:space="preserve"> </w:t>
      </w:r>
      <w:r w:rsidR="004C3FA7" w:rsidRPr="00A43C64">
        <w:rPr>
          <w:sz w:val="24"/>
          <w:szCs w:val="24"/>
        </w:rPr>
        <w:t>However, t</w:t>
      </w:r>
      <w:r w:rsidR="00AB29BC" w:rsidRPr="00A43C64">
        <w:rPr>
          <w:sz w:val="24"/>
          <w:szCs w:val="24"/>
        </w:rPr>
        <w:t>hese decision rules can only be applied if a ‘representative sample’ of the catch rates for the season across the fleet is reported. All catch data (kg/day, or total catch and total days) for the whole fleet (or greater than 95</w:t>
      </w:r>
      <w:r w:rsidR="00D46AB3">
        <w:rPr>
          <w:sz w:val="24"/>
          <w:szCs w:val="24"/>
        </w:rPr>
        <w:t> </w:t>
      </w:r>
      <w:r w:rsidR="00AB29BC" w:rsidRPr="232656AE">
        <w:rPr>
          <w:sz w:val="24"/>
          <w:szCs w:val="24"/>
        </w:rPr>
        <w:t>per cent</w:t>
      </w:r>
      <w:r w:rsidR="00AB29BC" w:rsidRPr="00A43C64">
        <w:rPr>
          <w:sz w:val="24"/>
          <w:szCs w:val="24"/>
        </w:rPr>
        <w:t xml:space="preserve"> of </w:t>
      </w:r>
      <w:r w:rsidR="000925F2">
        <w:rPr>
          <w:sz w:val="24"/>
          <w:szCs w:val="24"/>
        </w:rPr>
        <w:t xml:space="preserve">industry </w:t>
      </w:r>
      <w:r w:rsidR="000925F2" w:rsidRPr="00A43C64">
        <w:rPr>
          <w:sz w:val="24"/>
          <w:szCs w:val="24"/>
        </w:rPr>
        <w:t>members and advisors</w:t>
      </w:r>
      <w:r w:rsidR="000925F2">
        <w:rPr>
          <w:sz w:val="24"/>
          <w:szCs w:val="24"/>
        </w:rPr>
        <w:t xml:space="preserve"> on the </w:t>
      </w:r>
      <w:r w:rsidR="00AB29BC" w:rsidRPr="00A43C64">
        <w:rPr>
          <w:sz w:val="24"/>
          <w:szCs w:val="24"/>
        </w:rPr>
        <w:t>N</w:t>
      </w:r>
      <w:r w:rsidR="000925F2">
        <w:rPr>
          <w:sz w:val="24"/>
          <w:szCs w:val="24"/>
        </w:rPr>
        <w:t xml:space="preserve">orthern Prawn Fishery </w:t>
      </w:r>
      <w:r w:rsidR="00AB29BC" w:rsidRPr="00A43C64">
        <w:rPr>
          <w:sz w:val="24"/>
          <w:szCs w:val="24"/>
        </w:rPr>
        <w:t>M</w:t>
      </w:r>
      <w:r w:rsidR="000925F2">
        <w:rPr>
          <w:sz w:val="24"/>
          <w:szCs w:val="24"/>
        </w:rPr>
        <w:t xml:space="preserve">anagement </w:t>
      </w:r>
      <w:r w:rsidR="00AB29BC" w:rsidRPr="00A43C64">
        <w:rPr>
          <w:sz w:val="24"/>
          <w:szCs w:val="24"/>
        </w:rPr>
        <w:t>A</w:t>
      </w:r>
      <w:r w:rsidR="000925F2">
        <w:rPr>
          <w:sz w:val="24"/>
          <w:szCs w:val="24"/>
        </w:rPr>
        <w:t>dvisory Committee)</w:t>
      </w:r>
      <w:r w:rsidR="00AB29BC" w:rsidRPr="00A43C64">
        <w:rPr>
          <w:sz w:val="24"/>
          <w:szCs w:val="24"/>
        </w:rPr>
        <w:t xml:space="preserve"> </w:t>
      </w:r>
      <w:r w:rsidR="00AB29BC" w:rsidRPr="00A43C64">
        <w:rPr>
          <w:sz w:val="24"/>
          <w:szCs w:val="24"/>
        </w:rPr>
        <w:lastRenderedPageBreak/>
        <w:t>is considered a ‘representative sample’</w:t>
      </w:r>
      <w:r w:rsidR="003C1A90">
        <w:rPr>
          <w:sz w:val="24"/>
          <w:szCs w:val="24"/>
        </w:rPr>
        <w:t xml:space="preserve">, with the </w:t>
      </w:r>
      <w:r w:rsidR="00346CFB">
        <w:rPr>
          <w:sz w:val="24"/>
          <w:szCs w:val="24"/>
        </w:rPr>
        <w:t xml:space="preserve">decision rules specifying the </w:t>
      </w:r>
      <w:r w:rsidR="00E170CC">
        <w:rPr>
          <w:sz w:val="24"/>
          <w:szCs w:val="24"/>
        </w:rPr>
        <w:t xml:space="preserve">fishery close </w:t>
      </w:r>
      <w:r w:rsidR="00C44F3D" w:rsidRPr="00A43C64">
        <w:rPr>
          <w:sz w:val="24"/>
          <w:szCs w:val="24"/>
        </w:rPr>
        <w:t xml:space="preserve">if </w:t>
      </w:r>
      <w:r w:rsidR="00E170CC">
        <w:rPr>
          <w:sz w:val="24"/>
          <w:szCs w:val="24"/>
        </w:rPr>
        <w:t xml:space="preserve">this is </w:t>
      </w:r>
      <w:r w:rsidR="00C44F3D" w:rsidRPr="00A43C64">
        <w:rPr>
          <w:sz w:val="24"/>
          <w:szCs w:val="24"/>
        </w:rPr>
        <w:t xml:space="preserve">not available. </w:t>
      </w:r>
    </w:p>
    <w:p w14:paraId="231A958B" w14:textId="0BBCA59B" w:rsidR="00403AB5" w:rsidRDefault="002873BE" w:rsidP="00C7579F">
      <w:pPr>
        <w:spacing w:before="120"/>
        <w:ind w:right="-1"/>
        <w:jc w:val="both"/>
        <w:rPr>
          <w:sz w:val="24"/>
          <w:szCs w:val="24"/>
        </w:rPr>
      </w:pPr>
      <w:r w:rsidRPr="09E504E7">
        <w:rPr>
          <w:sz w:val="24"/>
          <w:szCs w:val="24"/>
        </w:rPr>
        <w:t>O</w:t>
      </w:r>
      <w:r w:rsidR="00C7579F" w:rsidRPr="09E504E7">
        <w:rPr>
          <w:sz w:val="24"/>
          <w:szCs w:val="24"/>
        </w:rPr>
        <w:t xml:space="preserve">n </w:t>
      </w:r>
      <w:r w:rsidR="00E1434B" w:rsidRPr="09E504E7">
        <w:rPr>
          <w:sz w:val="24"/>
          <w:szCs w:val="24"/>
        </w:rPr>
        <w:t>23 May 2025</w:t>
      </w:r>
      <w:r w:rsidRPr="09E504E7">
        <w:rPr>
          <w:sz w:val="24"/>
          <w:szCs w:val="24"/>
        </w:rPr>
        <w:t>,</w:t>
      </w:r>
      <w:r w:rsidR="00FC7D11" w:rsidRPr="09E504E7">
        <w:rPr>
          <w:sz w:val="24"/>
          <w:szCs w:val="24"/>
        </w:rPr>
        <w:t xml:space="preserve"> NP</w:t>
      </w:r>
      <w:r w:rsidR="001E7223" w:rsidRPr="09E504E7">
        <w:rPr>
          <w:sz w:val="24"/>
          <w:szCs w:val="24"/>
        </w:rPr>
        <w:t>FI informed</w:t>
      </w:r>
      <w:r w:rsidR="00FC7D11" w:rsidRPr="09E504E7">
        <w:rPr>
          <w:sz w:val="24"/>
          <w:szCs w:val="24"/>
        </w:rPr>
        <w:t xml:space="preserve"> AFMA</w:t>
      </w:r>
      <w:r w:rsidR="001E7223" w:rsidRPr="09E504E7">
        <w:rPr>
          <w:sz w:val="24"/>
          <w:szCs w:val="24"/>
        </w:rPr>
        <w:t xml:space="preserve"> that</w:t>
      </w:r>
      <w:r w:rsidR="002161C5" w:rsidRPr="09E504E7">
        <w:rPr>
          <w:sz w:val="24"/>
          <w:szCs w:val="24"/>
        </w:rPr>
        <w:t xml:space="preserve"> </w:t>
      </w:r>
      <w:r w:rsidR="007C4A42" w:rsidRPr="09E504E7">
        <w:rPr>
          <w:sz w:val="24"/>
          <w:szCs w:val="24"/>
        </w:rPr>
        <w:t>the average catch of banana prawns per boat per day was 424 kgs, which is lower than the 425 kg per boat per day trigger limit.</w:t>
      </w:r>
      <w:r w:rsidR="00F4327E" w:rsidRPr="09E504E7">
        <w:rPr>
          <w:sz w:val="24"/>
          <w:szCs w:val="24"/>
        </w:rPr>
        <w:t xml:space="preserve"> </w:t>
      </w:r>
      <w:r w:rsidR="00DC312F" w:rsidRPr="09E504E7">
        <w:rPr>
          <w:sz w:val="24"/>
          <w:szCs w:val="24"/>
        </w:rPr>
        <w:t>Therefore</w:t>
      </w:r>
      <w:r w:rsidR="003B5E92" w:rsidRPr="09E504E7">
        <w:rPr>
          <w:sz w:val="24"/>
          <w:szCs w:val="24"/>
        </w:rPr>
        <w:t xml:space="preserve">, </w:t>
      </w:r>
      <w:r w:rsidR="000925F2" w:rsidRPr="09E504E7">
        <w:rPr>
          <w:sz w:val="24"/>
          <w:szCs w:val="24"/>
        </w:rPr>
        <w:t xml:space="preserve">in accordance with the Harvest Strategy, </w:t>
      </w:r>
      <w:r w:rsidR="0096179A" w:rsidRPr="09E504E7">
        <w:rPr>
          <w:sz w:val="24"/>
          <w:szCs w:val="24"/>
        </w:rPr>
        <w:t xml:space="preserve">AFMA </w:t>
      </w:r>
      <w:r w:rsidR="564B78D6" w:rsidRPr="09E504E7">
        <w:rPr>
          <w:sz w:val="24"/>
          <w:szCs w:val="24"/>
        </w:rPr>
        <w:t xml:space="preserve">will </w:t>
      </w:r>
      <w:r w:rsidR="0096179A" w:rsidRPr="09E504E7">
        <w:rPr>
          <w:sz w:val="24"/>
          <w:szCs w:val="24"/>
        </w:rPr>
        <w:t xml:space="preserve">close the banana prawn fishery </w:t>
      </w:r>
      <w:r w:rsidR="00DC312F" w:rsidRPr="09E504E7">
        <w:rPr>
          <w:sz w:val="24"/>
          <w:szCs w:val="24"/>
        </w:rPr>
        <w:t xml:space="preserve">to allow sufficient </w:t>
      </w:r>
      <w:r w:rsidR="000925F2" w:rsidRPr="09E504E7">
        <w:rPr>
          <w:sz w:val="24"/>
          <w:szCs w:val="24"/>
        </w:rPr>
        <w:t xml:space="preserve">prawn </w:t>
      </w:r>
      <w:r w:rsidR="00DC312F" w:rsidRPr="09E504E7">
        <w:rPr>
          <w:sz w:val="24"/>
          <w:szCs w:val="24"/>
        </w:rPr>
        <w:t xml:space="preserve">escapement </w:t>
      </w:r>
      <w:r w:rsidR="000925F2" w:rsidRPr="09E504E7">
        <w:rPr>
          <w:sz w:val="24"/>
          <w:szCs w:val="24"/>
        </w:rPr>
        <w:t>for</w:t>
      </w:r>
      <w:r w:rsidR="00DC312F" w:rsidRPr="09E504E7">
        <w:rPr>
          <w:sz w:val="24"/>
          <w:szCs w:val="24"/>
        </w:rPr>
        <w:t xml:space="preserve"> an adequate spawning biomass of banana prawns</w:t>
      </w:r>
      <w:r w:rsidR="000925F2" w:rsidRPr="09E504E7">
        <w:rPr>
          <w:sz w:val="24"/>
          <w:szCs w:val="24"/>
        </w:rPr>
        <w:t xml:space="preserve"> that will contribute to the fishery in the next fishing season</w:t>
      </w:r>
      <w:r w:rsidR="00DC312F" w:rsidRPr="09E504E7">
        <w:rPr>
          <w:sz w:val="24"/>
          <w:szCs w:val="24"/>
        </w:rPr>
        <w:t xml:space="preserve"> (</w:t>
      </w:r>
      <w:r w:rsidR="006E2C43" w:rsidRPr="09E504E7">
        <w:rPr>
          <w:sz w:val="24"/>
          <w:szCs w:val="24"/>
        </w:rPr>
        <w:t>noting the NPF is still open to target tiger prawns)</w:t>
      </w:r>
      <w:r w:rsidR="00C7579F" w:rsidRPr="09E504E7">
        <w:rPr>
          <w:sz w:val="24"/>
          <w:szCs w:val="24"/>
        </w:rPr>
        <w:t xml:space="preserve">. </w:t>
      </w:r>
      <w:r w:rsidR="001E7223" w:rsidRPr="09E504E7">
        <w:rPr>
          <w:sz w:val="24"/>
          <w:szCs w:val="24"/>
        </w:rPr>
        <w:t>Accordingly,</w:t>
      </w:r>
      <w:r w:rsidR="00C7579F" w:rsidRPr="09E504E7">
        <w:rPr>
          <w:sz w:val="24"/>
          <w:szCs w:val="24"/>
        </w:rPr>
        <w:t xml:space="preserve"> </w:t>
      </w:r>
      <w:r w:rsidR="00CD7999" w:rsidRPr="09E504E7">
        <w:rPr>
          <w:sz w:val="24"/>
          <w:szCs w:val="24"/>
        </w:rPr>
        <w:t>th</w:t>
      </w:r>
      <w:r w:rsidR="00FC7D11" w:rsidRPr="09E504E7">
        <w:rPr>
          <w:sz w:val="24"/>
          <w:szCs w:val="24"/>
        </w:rPr>
        <w:t xml:space="preserve">e Amendment </w:t>
      </w:r>
      <w:r w:rsidR="00CD7999" w:rsidRPr="09E504E7">
        <w:rPr>
          <w:sz w:val="24"/>
          <w:szCs w:val="24"/>
        </w:rPr>
        <w:t>Direction</w:t>
      </w:r>
      <w:r w:rsidR="00403AB5" w:rsidRPr="09E504E7">
        <w:rPr>
          <w:sz w:val="24"/>
          <w:szCs w:val="24"/>
        </w:rPr>
        <w:t xml:space="preserve">, for the </w:t>
      </w:r>
      <w:r w:rsidR="003C4E64" w:rsidRPr="09E504E7">
        <w:rPr>
          <w:sz w:val="24"/>
          <w:szCs w:val="24"/>
        </w:rPr>
        <w:t>specified</w:t>
      </w:r>
      <w:r w:rsidR="002313C2" w:rsidRPr="09E504E7">
        <w:rPr>
          <w:sz w:val="24"/>
          <w:szCs w:val="24"/>
        </w:rPr>
        <w:t xml:space="preserve"> </w:t>
      </w:r>
      <w:r w:rsidR="003C4E64" w:rsidRPr="09E504E7">
        <w:rPr>
          <w:sz w:val="24"/>
          <w:szCs w:val="24"/>
        </w:rPr>
        <w:t>periods</w:t>
      </w:r>
      <w:r w:rsidR="002313C2" w:rsidRPr="09E504E7">
        <w:rPr>
          <w:sz w:val="24"/>
          <w:szCs w:val="24"/>
        </w:rPr>
        <w:t>,</w:t>
      </w:r>
      <w:r w:rsidR="00CD7999" w:rsidRPr="09E504E7">
        <w:rPr>
          <w:sz w:val="24"/>
          <w:szCs w:val="24"/>
        </w:rPr>
        <w:t xml:space="preserve"> </w:t>
      </w:r>
      <w:r w:rsidR="001E7223" w:rsidRPr="09E504E7">
        <w:rPr>
          <w:sz w:val="24"/>
          <w:szCs w:val="24"/>
        </w:rPr>
        <w:t>closes</w:t>
      </w:r>
      <w:r w:rsidR="00403AB5" w:rsidRPr="09E504E7">
        <w:rPr>
          <w:sz w:val="24"/>
          <w:szCs w:val="24"/>
        </w:rPr>
        <w:t>:</w:t>
      </w:r>
    </w:p>
    <w:p w14:paraId="231A958C" w14:textId="77777777" w:rsidR="00403AB5" w:rsidRPr="00403AB5" w:rsidRDefault="001E7223" w:rsidP="00403AB5">
      <w:pPr>
        <w:pStyle w:val="ListParagraph"/>
        <w:numPr>
          <w:ilvl w:val="0"/>
          <w:numId w:val="4"/>
        </w:numPr>
        <w:spacing w:before="120"/>
        <w:ind w:right="-1"/>
        <w:jc w:val="both"/>
        <w:rPr>
          <w:sz w:val="24"/>
          <w:szCs w:val="24"/>
        </w:rPr>
      </w:pPr>
      <w:r w:rsidRPr="00403AB5">
        <w:rPr>
          <w:sz w:val="24"/>
          <w:szCs w:val="24"/>
        </w:rPr>
        <w:t xml:space="preserve">the Sweers Island - Mornington Island area to protect juvenile tiger </w:t>
      </w:r>
      <w:proofErr w:type="gramStart"/>
      <w:r w:rsidRPr="00403AB5">
        <w:rPr>
          <w:sz w:val="24"/>
          <w:szCs w:val="24"/>
        </w:rPr>
        <w:t>prawns</w:t>
      </w:r>
      <w:r w:rsidR="00403AB5" w:rsidRPr="00403AB5">
        <w:rPr>
          <w:sz w:val="24"/>
          <w:szCs w:val="24"/>
        </w:rPr>
        <w:t>;</w:t>
      </w:r>
      <w:proofErr w:type="gramEnd"/>
      <w:r w:rsidR="00403AB5" w:rsidRPr="00403AB5">
        <w:rPr>
          <w:sz w:val="24"/>
          <w:szCs w:val="24"/>
        </w:rPr>
        <w:t xml:space="preserve"> </w:t>
      </w:r>
    </w:p>
    <w:p w14:paraId="231A958D" w14:textId="77777777" w:rsidR="00403AB5" w:rsidRPr="00403AB5" w:rsidRDefault="00CD7999" w:rsidP="00403AB5">
      <w:pPr>
        <w:pStyle w:val="ListParagraph"/>
        <w:numPr>
          <w:ilvl w:val="0"/>
          <w:numId w:val="4"/>
        </w:numPr>
        <w:spacing w:before="120"/>
        <w:ind w:right="-1"/>
        <w:jc w:val="both"/>
        <w:rPr>
          <w:sz w:val="24"/>
          <w:szCs w:val="24"/>
        </w:rPr>
      </w:pPr>
      <w:r w:rsidRPr="00403AB5">
        <w:rPr>
          <w:sz w:val="24"/>
          <w:szCs w:val="24"/>
        </w:rPr>
        <w:t>the F</w:t>
      </w:r>
      <w:r w:rsidR="00C7579F" w:rsidRPr="00403AB5">
        <w:rPr>
          <w:sz w:val="24"/>
          <w:szCs w:val="24"/>
        </w:rPr>
        <w:t>ishery area to all fishing west of 138 degrees (N</w:t>
      </w:r>
      <w:r w:rsidR="00EF5318" w:rsidRPr="00403AB5">
        <w:rPr>
          <w:sz w:val="24"/>
          <w:szCs w:val="24"/>
        </w:rPr>
        <w:t xml:space="preserve">orthern </w:t>
      </w:r>
      <w:r w:rsidR="00C7579F" w:rsidRPr="00403AB5">
        <w:rPr>
          <w:sz w:val="24"/>
          <w:szCs w:val="24"/>
        </w:rPr>
        <w:t>T</w:t>
      </w:r>
      <w:r w:rsidR="00EF5318" w:rsidRPr="00403AB5">
        <w:rPr>
          <w:sz w:val="24"/>
          <w:szCs w:val="24"/>
        </w:rPr>
        <w:t>erritory</w:t>
      </w:r>
      <w:r w:rsidR="00C7579F" w:rsidRPr="00403AB5">
        <w:rPr>
          <w:sz w:val="24"/>
          <w:szCs w:val="24"/>
        </w:rPr>
        <w:t> waters)</w:t>
      </w:r>
      <w:r w:rsidR="00403AB5" w:rsidRPr="00403AB5">
        <w:rPr>
          <w:sz w:val="24"/>
          <w:szCs w:val="24"/>
        </w:rPr>
        <w:t>; and</w:t>
      </w:r>
      <w:r w:rsidR="00C7579F" w:rsidRPr="00403AB5">
        <w:rPr>
          <w:sz w:val="24"/>
          <w:szCs w:val="24"/>
        </w:rPr>
        <w:t xml:space="preserve"> </w:t>
      </w:r>
    </w:p>
    <w:p w14:paraId="231A958E" w14:textId="77777777" w:rsidR="00403AB5" w:rsidRPr="00403AB5" w:rsidRDefault="00CD7999" w:rsidP="00403AB5">
      <w:pPr>
        <w:pStyle w:val="ListParagraph"/>
        <w:numPr>
          <w:ilvl w:val="0"/>
          <w:numId w:val="4"/>
        </w:numPr>
        <w:spacing w:before="120"/>
        <w:ind w:right="-1"/>
        <w:jc w:val="both"/>
        <w:rPr>
          <w:sz w:val="24"/>
          <w:szCs w:val="24"/>
        </w:rPr>
      </w:pPr>
      <w:r w:rsidRPr="00403AB5">
        <w:rPr>
          <w:sz w:val="24"/>
          <w:szCs w:val="24"/>
        </w:rPr>
        <w:t>the F</w:t>
      </w:r>
      <w:r w:rsidR="00C7579F" w:rsidRPr="00403AB5">
        <w:rPr>
          <w:sz w:val="24"/>
          <w:szCs w:val="24"/>
        </w:rPr>
        <w:t>ishery area to daylight trawling east of 138 degrees (Q</w:t>
      </w:r>
      <w:r w:rsidR="00EF5318" w:rsidRPr="00403AB5">
        <w:rPr>
          <w:sz w:val="24"/>
          <w:szCs w:val="24"/>
        </w:rPr>
        <w:t>ueensland</w:t>
      </w:r>
      <w:r w:rsidR="00C7579F" w:rsidRPr="00403AB5">
        <w:rPr>
          <w:sz w:val="24"/>
          <w:szCs w:val="24"/>
        </w:rPr>
        <w:t xml:space="preserve"> waters). </w:t>
      </w:r>
    </w:p>
    <w:p w14:paraId="231A958F" w14:textId="6B32C822" w:rsidR="00A00E11" w:rsidRDefault="00C7579F" w:rsidP="00B95218">
      <w:pPr>
        <w:spacing w:before="120" w:after="120"/>
        <w:ind w:right="-1"/>
        <w:jc w:val="both"/>
        <w:rPr>
          <w:sz w:val="24"/>
          <w:szCs w:val="24"/>
        </w:rPr>
      </w:pPr>
      <w:r w:rsidRPr="00C7579F">
        <w:rPr>
          <w:sz w:val="24"/>
          <w:szCs w:val="24"/>
        </w:rPr>
        <w:t xml:space="preserve">Outside these closures there is continued access to the tiger prawn fishery until 15 June </w:t>
      </w:r>
      <w:r w:rsidR="006366EB" w:rsidRPr="00C7579F">
        <w:rPr>
          <w:sz w:val="24"/>
          <w:szCs w:val="24"/>
        </w:rPr>
        <w:t>20</w:t>
      </w:r>
      <w:r w:rsidR="006366EB">
        <w:rPr>
          <w:sz w:val="24"/>
          <w:szCs w:val="24"/>
        </w:rPr>
        <w:t>2</w:t>
      </w:r>
      <w:r w:rsidR="00D57587">
        <w:rPr>
          <w:sz w:val="24"/>
          <w:szCs w:val="24"/>
        </w:rPr>
        <w:t>5</w:t>
      </w:r>
      <w:r w:rsidRPr="00C7579F">
        <w:rPr>
          <w:sz w:val="24"/>
          <w:szCs w:val="24"/>
        </w:rPr>
        <w:t>.</w:t>
      </w:r>
    </w:p>
    <w:p w14:paraId="231A9590" w14:textId="77777777" w:rsidR="00CD4B7C" w:rsidRPr="00CD4B7C" w:rsidRDefault="00944854" w:rsidP="00A00E11">
      <w:pPr>
        <w:spacing w:before="120" w:after="120"/>
        <w:jc w:val="both"/>
        <w:rPr>
          <w:b/>
          <w:sz w:val="24"/>
          <w:szCs w:val="24"/>
        </w:rPr>
      </w:pPr>
      <w:r>
        <w:rPr>
          <w:b/>
          <w:sz w:val="24"/>
          <w:szCs w:val="24"/>
        </w:rPr>
        <w:t>Background on t</w:t>
      </w:r>
      <w:r w:rsidR="00CD4B7C" w:rsidRPr="00CD4B7C">
        <w:rPr>
          <w:b/>
          <w:sz w:val="24"/>
          <w:szCs w:val="24"/>
        </w:rPr>
        <w:t>he Fishery</w:t>
      </w:r>
    </w:p>
    <w:p w14:paraId="231A9591" w14:textId="77777777" w:rsidR="00CD4B7C" w:rsidRPr="00CD4B7C" w:rsidRDefault="00CD4B7C" w:rsidP="00CD4B7C">
      <w:pPr>
        <w:spacing w:before="120"/>
        <w:jc w:val="both"/>
        <w:rPr>
          <w:color w:val="000000"/>
          <w:sz w:val="24"/>
          <w:szCs w:val="24"/>
        </w:rPr>
      </w:pPr>
      <w:r w:rsidRPr="00CD4B7C">
        <w:rPr>
          <w:sz w:val="24"/>
          <w:szCs w:val="24"/>
        </w:rPr>
        <w:t>The Fishery</w:t>
      </w:r>
      <w:r w:rsidR="00A342B1">
        <w:rPr>
          <w:sz w:val="24"/>
          <w:szCs w:val="24"/>
        </w:rPr>
        <w:t xml:space="preserve"> is an area of waters that</w:t>
      </w:r>
      <w:r w:rsidRPr="00CD4B7C">
        <w:rPr>
          <w:sz w:val="24"/>
          <w:szCs w:val="24"/>
        </w:rPr>
        <w:t xml:space="preserve"> extends from </w:t>
      </w:r>
      <w:r w:rsidR="00A342B1">
        <w:rPr>
          <w:sz w:val="24"/>
          <w:szCs w:val="24"/>
        </w:rPr>
        <w:t>the coastline to the edge of the Australian Fishing Zone (200 n</w:t>
      </w:r>
      <w:r w:rsidR="001C38DA">
        <w:rPr>
          <w:sz w:val="24"/>
          <w:szCs w:val="24"/>
        </w:rPr>
        <w:t xml:space="preserve">autical </w:t>
      </w:r>
      <w:r w:rsidR="00131A2B">
        <w:rPr>
          <w:sz w:val="24"/>
          <w:szCs w:val="24"/>
        </w:rPr>
        <w:t>m</w:t>
      </w:r>
      <w:r w:rsidR="001C38DA">
        <w:rPr>
          <w:sz w:val="24"/>
          <w:szCs w:val="24"/>
        </w:rPr>
        <w:t>iles</w:t>
      </w:r>
      <w:r w:rsidR="00131A2B">
        <w:rPr>
          <w:sz w:val="24"/>
          <w:szCs w:val="24"/>
        </w:rPr>
        <w:t xml:space="preserve"> offshore) north</w:t>
      </w:r>
      <w:r w:rsidRPr="00CD4B7C">
        <w:rPr>
          <w:sz w:val="24"/>
          <w:szCs w:val="24"/>
        </w:rPr>
        <w:t xml:space="preserve"> of Western Australia, the Northern Territory and Queensland in the Gulf of Carpentaria</w:t>
      </w:r>
      <w:r w:rsidR="00C14EA6">
        <w:rPr>
          <w:sz w:val="24"/>
          <w:szCs w:val="24"/>
        </w:rPr>
        <w:t>.</w:t>
      </w:r>
      <w:r w:rsidRPr="00CD4B7C">
        <w:rPr>
          <w:sz w:val="24"/>
          <w:szCs w:val="24"/>
        </w:rPr>
        <w:t xml:space="preserve"> Fishing in the Fishery is for prawns and four major ecologically related species </w:t>
      </w:r>
      <w:r w:rsidRPr="00CD4B7C">
        <w:rPr>
          <w:color w:val="000000"/>
          <w:sz w:val="24"/>
          <w:szCs w:val="24"/>
        </w:rPr>
        <w:t>(namely squi</w:t>
      </w:r>
      <w:r w:rsidR="00C14EA6">
        <w:rPr>
          <w:color w:val="000000"/>
          <w:sz w:val="24"/>
          <w:szCs w:val="24"/>
        </w:rPr>
        <w:t xml:space="preserve">d, scampi, bugs and scallops). </w:t>
      </w:r>
      <w:r w:rsidRPr="00CD4B7C">
        <w:rPr>
          <w:color w:val="000000"/>
          <w:sz w:val="24"/>
          <w:szCs w:val="24"/>
        </w:rPr>
        <w:t>There are two fishing seasons in th</w:t>
      </w:r>
      <w:r w:rsidR="00C14EA6">
        <w:rPr>
          <w:color w:val="000000"/>
          <w:sz w:val="24"/>
          <w:szCs w:val="24"/>
        </w:rPr>
        <w:t>e Fishery.</w:t>
      </w:r>
      <w:r w:rsidRPr="00CD4B7C">
        <w:rPr>
          <w:color w:val="000000"/>
          <w:sz w:val="24"/>
          <w:szCs w:val="24"/>
        </w:rPr>
        <w:t xml:space="preserve"> The area of the Fishery overlaps the areas of </w:t>
      </w:r>
      <w:proofErr w:type="gramStart"/>
      <w:r w:rsidRPr="00CD4B7C">
        <w:rPr>
          <w:color w:val="000000"/>
          <w:sz w:val="24"/>
          <w:szCs w:val="24"/>
        </w:rPr>
        <w:t>a number of</w:t>
      </w:r>
      <w:proofErr w:type="gramEnd"/>
      <w:r w:rsidRPr="00CD4B7C">
        <w:rPr>
          <w:color w:val="000000"/>
          <w:sz w:val="24"/>
          <w:szCs w:val="24"/>
        </w:rPr>
        <w:t xml:space="preserve"> fisheries for other species that are managed by </w:t>
      </w:r>
      <w:r w:rsidR="00A342B1">
        <w:rPr>
          <w:color w:val="000000"/>
          <w:sz w:val="24"/>
          <w:szCs w:val="24"/>
        </w:rPr>
        <w:t>Queensland, Western Australia</w:t>
      </w:r>
      <w:r w:rsidRPr="00CD4B7C">
        <w:rPr>
          <w:color w:val="000000"/>
          <w:sz w:val="24"/>
          <w:szCs w:val="24"/>
        </w:rPr>
        <w:t xml:space="preserve"> and the </w:t>
      </w:r>
      <w:r w:rsidR="00A342B1">
        <w:rPr>
          <w:color w:val="000000"/>
          <w:sz w:val="24"/>
          <w:szCs w:val="24"/>
        </w:rPr>
        <w:t xml:space="preserve">Northern </w:t>
      </w:r>
      <w:r w:rsidRPr="00CD4B7C">
        <w:rPr>
          <w:color w:val="000000"/>
          <w:sz w:val="24"/>
          <w:szCs w:val="24"/>
        </w:rPr>
        <w:t>Territory.</w:t>
      </w:r>
    </w:p>
    <w:p w14:paraId="231A9592" w14:textId="77777777" w:rsidR="00CD4B7C" w:rsidRPr="00CD4B7C" w:rsidRDefault="00CD4B7C" w:rsidP="00CD4B7C">
      <w:pPr>
        <w:spacing w:before="120"/>
        <w:jc w:val="both"/>
        <w:rPr>
          <w:color w:val="000000"/>
          <w:sz w:val="24"/>
          <w:szCs w:val="24"/>
        </w:rPr>
      </w:pPr>
      <w:r w:rsidRPr="00CD4B7C">
        <w:rPr>
          <w:color w:val="000000"/>
          <w:sz w:val="24"/>
          <w:szCs w:val="24"/>
        </w:rPr>
        <w:t xml:space="preserve">The Fishery is managed by limiting the amount of fishing effort </w:t>
      </w:r>
      <w:r w:rsidR="000E2D6B">
        <w:rPr>
          <w:color w:val="000000"/>
          <w:sz w:val="24"/>
          <w:szCs w:val="24"/>
        </w:rPr>
        <w:t>under</w:t>
      </w:r>
      <w:r w:rsidRPr="00CD4B7C">
        <w:rPr>
          <w:color w:val="000000"/>
          <w:sz w:val="24"/>
          <w:szCs w:val="24"/>
        </w:rPr>
        <w:t xml:space="preserve"> the </w:t>
      </w:r>
      <w:r w:rsidRPr="00CD4B7C">
        <w:rPr>
          <w:i/>
          <w:color w:val="000000"/>
          <w:sz w:val="24"/>
          <w:szCs w:val="24"/>
        </w:rPr>
        <w:t>Northern Prawn Fishery Management Plan 1995</w:t>
      </w:r>
      <w:r w:rsidRPr="00CD4B7C">
        <w:rPr>
          <w:color w:val="000000"/>
          <w:sz w:val="24"/>
          <w:szCs w:val="24"/>
        </w:rPr>
        <w:t xml:space="preserve">. These limitations are known </w:t>
      </w:r>
      <w:r w:rsidR="0032383B">
        <w:rPr>
          <w:color w:val="000000"/>
          <w:sz w:val="24"/>
          <w:szCs w:val="24"/>
        </w:rPr>
        <w:t xml:space="preserve">commonly </w:t>
      </w:r>
      <w:r w:rsidRPr="00CD4B7C">
        <w:rPr>
          <w:color w:val="000000"/>
          <w:sz w:val="24"/>
          <w:szCs w:val="24"/>
        </w:rPr>
        <w:t>as input controls and are used in the Fishery to address both the biological and econom</w:t>
      </w:r>
      <w:r w:rsidR="00C14EA6">
        <w:rPr>
          <w:color w:val="000000"/>
          <w:sz w:val="24"/>
          <w:szCs w:val="24"/>
        </w:rPr>
        <w:t xml:space="preserve">ic objectives of the Fishery. </w:t>
      </w:r>
      <w:r w:rsidRPr="00CD4B7C">
        <w:rPr>
          <w:color w:val="000000"/>
          <w:sz w:val="24"/>
          <w:szCs w:val="24"/>
        </w:rPr>
        <w:t>The specific types of inputs that are controlled in the Fishery are the amo</w:t>
      </w:r>
      <w:r w:rsidR="00DD19AE">
        <w:rPr>
          <w:color w:val="000000"/>
          <w:sz w:val="24"/>
          <w:szCs w:val="24"/>
        </w:rPr>
        <w:t xml:space="preserve">unt of fishing time (limited </w:t>
      </w:r>
      <w:r w:rsidR="00EC743E">
        <w:rPr>
          <w:color w:val="000000"/>
          <w:sz w:val="24"/>
          <w:szCs w:val="24"/>
        </w:rPr>
        <w:t>within the fishing seasons</w:t>
      </w:r>
      <w:r w:rsidRPr="00CD4B7C">
        <w:rPr>
          <w:color w:val="000000"/>
          <w:sz w:val="24"/>
          <w:szCs w:val="24"/>
        </w:rPr>
        <w:t>), the amounts and types of fishing equipment</w:t>
      </w:r>
      <w:r w:rsidR="00427351">
        <w:rPr>
          <w:color w:val="000000"/>
          <w:sz w:val="24"/>
          <w:szCs w:val="24"/>
        </w:rPr>
        <w:t xml:space="preserve"> and</w:t>
      </w:r>
      <w:r w:rsidRPr="00CD4B7C">
        <w:rPr>
          <w:color w:val="000000"/>
          <w:sz w:val="24"/>
          <w:szCs w:val="24"/>
        </w:rPr>
        <w:t xml:space="preserve"> the number of boats in the </w:t>
      </w:r>
      <w:r w:rsidR="0032383B">
        <w:rPr>
          <w:color w:val="000000"/>
          <w:sz w:val="24"/>
          <w:szCs w:val="24"/>
        </w:rPr>
        <w:t>F</w:t>
      </w:r>
      <w:r w:rsidRPr="00CD4B7C">
        <w:rPr>
          <w:color w:val="000000"/>
          <w:sz w:val="24"/>
          <w:szCs w:val="24"/>
        </w:rPr>
        <w:t>ishery</w:t>
      </w:r>
      <w:r w:rsidR="00427351">
        <w:rPr>
          <w:color w:val="000000"/>
          <w:sz w:val="24"/>
          <w:szCs w:val="24"/>
        </w:rPr>
        <w:t>.</w:t>
      </w:r>
    </w:p>
    <w:p w14:paraId="231A9593" w14:textId="77777777" w:rsidR="00944854" w:rsidRPr="005A2772" w:rsidRDefault="00944854" w:rsidP="00A00E11">
      <w:pPr>
        <w:spacing w:before="120" w:after="120"/>
        <w:rPr>
          <w:b/>
          <w:sz w:val="24"/>
          <w:szCs w:val="24"/>
        </w:rPr>
      </w:pPr>
      <w:r w:rsidRPr="000E2D6B">
        <w:rPr>
          <w:b/>
          <w:sz w:val="24"/>
          <w:szCs w:val="24"/>
          <w:lang w:val="en-US"/>
        </w:rPr>
        <w:t>Consultation</w:t>
      </w:r>
    </w:p>
    <w:p w14:paraId="231A9594" w14:textId="012E55A1" w:rsidR="00584FB1" w:rsidRPr="0079698B" w:rsidRDefault="00944854" w:rsidP="00A00E11">
      <w:pPr>
        <w:pStyle w:val="AFMANormal"/>
        <w:spacing w:before="0" w:after="120"/>
      </w:pPr>
      <w:r>
        <w:t>Variations made under subsection 41</w:t>
      </w:r>
      <w:proofErr w:type="gramStart"/>
      <w:r>
        <w:t>A(</w:t>
      </w:r>
      <w:proofErr w:type="gramEnd"/>
      <w:r>
        <w:t xml:space="preserve">3) of the </w:t>
      </w:r>
      <w:r w:rsidR="00A10C06">
        <w:t xml:space="preserve">Management </w:t>
      </w:r>
      <w:r>
        <w:t xml:space="preserve">Act do not require AFMA to consult. However, consistent with section 17 of the </w:t>
      </w:r>
      <w:r w:rsidRPr="000E2D6B">
        <w:t>Legislation Act</w:t>
      </w:r>
      <w:r>
        <w:rPr>
          <w:i/>
        </w:rPr>
        <w:t>,</w:t>
      </w:r>
      <w:r>
        <w:t xml:space="preserve"> </w:t>
      </w:r>
      <w:r w:rsidRPr="005A2772">
        <w:t xml:space="preserve">AFMA consulted with </w:t>
      </w:r>
      <w:r w:rsidR="00DD19AE">
        <w:t>NPFI</w:t>
      </w:r>
      <w:r>
        <w:t xml:space="preserve"> </w:t>
      </w:r>
      <w:r w:rsidRPr="005A2772">
        <w:t xml:space="preserve">prior to making the </w:t>
      </w:r>
      <w:r>
        <w:t xml:space="preserve">Amendment </w:t>
      </w:r>
      <w:r w:rsidRPr="005A2772">
        <w:t>Direction.</w:t>
      </w:r>
      <w:r>
        <w:t xml:space="preserve"> NPFI is the peak industry body </w:t>
      </w:r>
      <w:r w:rsidR="00DD19AE">
        <w:t>and represents approximately 95 per cent</w:t>
      </w:r>
      <w:r>
        <w:t xml:space="preserve"> of the concession holders in the Fishery. NPFI keeps all concession holders in the Fishery informed on matters relating to the management of the Fishery. </w:t>
      </w:r>
      <w:r w:rsidRPr="005A2772">
        <w:t>NPFI support</w:t>
      </w:r>
      <w:r w:rsidR="006D14F4">
        <w:t>s</w:t>
      </w:r>
      <w:r w:rsidRPr="005A2772">
        <w:t xml:space="preserve"> the</w:t>
      </w:r>
      <w:r>
        <w:t xml:space="preserve"> </w:t>
      </w:r>
      <w:r w:rsidRPr="005A2772">
        <w:t xml:space="preserve">making of the </w:t>
      </w:r>
      <w:r>
        <w:t xml:space="preserve">Amendment </w:t>
      </w:r>
      <w:r w:rsidRPr="005A2772">
        <w:t xml:space="preserve">Direction. </w:t>
      </w:r>
    </w:p>
    <w:p w14:paraId="231A9595" w14:textId="77777777" w:rsidR="00CD4B7C" w:rsidRPr="00CD4B7C" w:rsidRDefault="00CD4B7C" w:rsidP="00A00E11">
      <w:pPr>
        <w:spacing w:before="120" w:after="120"/>
        <w:jc w:val="both"/>
        <w:rPr>
          <w:b/>
          <w:sz w:val="24"/>
          <w:szCs w:val="24"/>
        </w:rPr>
      </w:pPr>
      <w:r w:rsidRPr="00CD4B7C">
        <w:rPr>
          <w:b/>
          <w:sz w:val="24"/>
          <w:szCs w:val="24"/>
        </w:rPr>
        <w:t xml:space="preserve">Regulation </w:t>
      </w:r>
      <w:r w:rsidRPr="000E2D6B">
        <w:rPr>
          <w:b/>
          <w:color w:val="000000"/>
          <w:sz w:val="24"/>
          <w:szCs w:val="24"/>
        </w:rPr>
        <w:t>Impact</w:t>
      </w:r>
      <w:r w:rsidRPr="00CD4B7C">
        <w:rPr>
          <w:b/>
          <w:sz w:val="24"/>
          <w:szCs w:val="24"/>
        </w:rPr>
        <w:t xml:space="preserve"> Statement</w:t>
      </w:r>
    </w:p>
    <w:p w14:paraId="2B93BE1A" w14:textId="77777777" w:rsidR="005477E9" w:rsidRPr="00BC4A1E" w:rsidRDefault="005477E9" w:rsidP="005477E9">
      <w:pPr>
        <w:pStyle w:val="BodyText2"/>
        <w:spacing w:before="0" w:after="240"/>
      </w:pPr>
      <w:r w:rsidRPr="62721812">
        <w:rPr>
          <w:snapToGrid w:val="0"/>
          <w:kern w:val="20"/>
        </w:rPr>
        <w:t>The Office of Impact Analysis (OIA) has advised that a Regulation Impact Statement is not required for this instrument</w:t>
      </w:r>
      <w:r w:rsidRPr="00BC4A1E">
        <w:rPr>
          <w:snapToGrid w:val="0"/>
          <w:kern w:val="20"/>
          <w:szCs w:val="24"/>
        </w:rPr>
        <w:t>,</w:t>
      </w:r>
      <w:r w:rsidRPr="62721812">
        <w:rPr>
          <w:snapToGrid w:val="0"/>
          <w:kern w:val="20"/>
        </w:rPr>
        <w:t xml:space="preserve"> consistent with the listed in Table 1 of the OIA’s Approved Carve-outs</w:t>
      </w:r>
      <w:r w:rsidRPr="00BC4A1E">
        <w:rPr>
          <w:snapToGrid w:val="0"/>
          <w:kern w:val="20"/>
          <w:szCs w:val="24"/>
        </w:rPr>
        <w:t xml:space="preserve"> </w:t>
      </w:r>
      <w:r w:rsidRPr="62721812">
        <w:rPr>
          <w:snapToGrid w:val="0"/>
          <w:kern w:val="20"/>
        </w:rPr>
        <w:t xml:space="preserve">as </w:t>
      </w:r>
      <w:proofErr w:type="gramStart"/>
      <w:r w:rsidRPr="62721812">
        <w:rPr>
          <w:snapToGrid w:val="0"/>
          <w:kern w:val="20"/>
        </w:rPr>
        <w:t>at</w:t>
      </w:r>
      <w:proofErr w:type="gramEnd"/>
      <w:r w:rsidRPr="62721812">
        <w:rPr>
          <w:snapToGrid w:val="0"/>
          <w:kern w:val="20"/>
        </w:rPr>
        <w:t xml:space="preserve"> </w:t>
      </w:r>
      <w:r>
        <w:rPr>
          <w:snapToGrid w:val="0"/>
          <w:kern w:val="20"/>
        </w:rPr>
        <w:t>12</w:t>
      </w:r>
      <w:r w:rsidRPr="62721812">
        <w:rPr>
          <w:snapToGrid w:val="0"/>
          <w:kern w:val="20"/>
        </w:rPr>
        <w:t xml:space="preserve"> March 202</w:t>
      </w:r>
      <w:r>
        <w:rPr>
          <w:snapToGrid w:val="0"/>
          <w:kern w:val="20"/>
        </w:rPr>
        <w:t>4</w:t>
      </w:r>
      <w:r w:rsidRPr="62721812">
        <w:rPr>
          <w:snapToGrid w:val="0"/>
          <w:kern w:val="20"/>
        </w:rPr>
        <w:t xml:space="preserve"> for AFMA </w:t>
      </w:r>
      <w:r w:rsidRPr="00BC4A1E">
        <w:rPr>
          <w:snapToGrid w:val="0"/>
          <w:kern w:val="20"/>
          <w:szCs w:val="24"/>
        </w:rPr>
        <w:t>(</w:t>
      </w:r>
      <w:r w:rsidRPr="62721812">
        <w:rPr>
          <w:snapToGrid w:val="0"/>
          <w:kern w:val="20"/>
        </w:rPr>
        <w:t>OIA</w:t>
      </w:r>
      <w:r>
        <w:rPr>
          <w:snapToGrid w:val="0"/>
          <w:kern w:val="20"/>
          <w:szCs w:val="24"/>
        </w:rPr>
        <w:t>23-06107</w:t>
      </w:r>
      <w:r w:rsidRPr="62721812">
        <w:rPr>
          <w:snapToGrid w:val="0"/>
          <w:kern w:val="20"/>
        </w:rPr>
        <w:t>)</w:t>
      </w:r>
      <w:r w:rsidRPr="00BC4A1E">
        <w:rPr>
          <w:snapToGrid w:val="0"/>
          <w:kern w:val="20"/>
          <w:szCs w:val="24"/>
        </w:rPr>
        <w:t xml:space="preserve"> </w:t>
      </w:r>
      <w:r w:rsidRPr="62721812">
        <w:rPr>
          <w:snapToGrid w:val="0"/>
          <w:kern w:val="20"/>
        </w:rPr>
        <w:t>for instruments of a machinery nature.</w:t>
      </w:r>
    </w:p>
    <w:p w14:paraId="231A9597" w14:textId="77777777" w:rsidR="001A397A" w:rsidRDefault="00CD4B7C" w:rsidP="001A397A">
      <w:pPr>
        <w:pStyle w:val="BodyText2"/>
        <w:spacing w:before="0" w:after="240"/>
        <w:rPr>
          <w:b/>
          <w:i/>
          <w:szCs w:val="24"/>
          <w:lang w:val="en-US"/>
        </w:rPr>
      </w:pPr>
      <w:r w:rsidRPr="00CD4B7C">
        <w:rPr>
          <w:b/>
          <w:szCs w:val="24"/>
          <w:lang w:val="en-US"/>
        </w:rPr>
        <w:t xml:space="preserve">Statement of compatibility prepared in accordance with Part 3 of the </w:t>
      </w:r>
      <w:r w:rsidRPr="00CD4B7C">
        <w:rPr>
          <w:b/>
          <w:i/>
          <w:szCs w:val="24"/>
          <w:lang w:val="en-US"/>
        </w:rPr>
        <w:t>Human Rights (P</w:t>
      </w:r>
      <w:r w:rsidR="001A397A">
        <w:rPr>
          <w:b/>
          <w:i/>
          <w:szCs w:val="24"/>
          <w:lang w:val="en-US"/>
        </w:rPr>
        <w:t>arliamentary Scrutiny) Act 2011</w:t>
      </w:r>
    </w:p>
    <w:p w14:paraId="231A9598" w14:textId="77777777" w:rsidR="00DB632C" w:rsidRDefault="00233E4E" w:rsidP="001A397A">
      <w:pPr>
        <w:pStyle w:val="BodyText2"/>
        <w:spacing w:before="0" w:after="240"/>
        <w:rPr>
          <w:szCs w:val="24"/>
          <w:lang w:eastAsia="en-AU"/>
        </w:rPr>
      </w:pPr>
      <w:r>
        <w:rPr>
          <w:szCs w:val="24"/>
          <w:lang w:eastAsia="en-AU"/>
        </w:rPr>
        <w:t>T</w:t>
      </w:r>
      <w:r w:rsidR="004F43B8">
        <w:rPr>
          <w:szCs w:val="24"/>
          <w:lang w:eastAsia="en-AU"/>
        </w:rPr>
        <w:t xml:space="preserve">his legislative instrument </w:t>
      </w:r>
      <w:r>
        <w:rPr>
          <w:szCs w:val="24"/>
          <w:lang w:eastAsia="en-AU"/>
        </w:rPr>
        <w:t xml:space="preserve">is </w:t>
      </w:r>
      <w:r w:rsidRPr="00CD4B7C">
        <w:rPr>
          <w:iCs/>
          <w:szCs w:val="24"/>
          <w:lang w:eastAsia="en-AU"/>
        </w:rPr>
        <w:t xml:space="preserve">compatible with </w:t>
      </w:r>
      <w:r w:rsidR="00682EEC">
        <w:rPr>
          <w:iCs/>
          <w:szCs w:val="24"/>
          <w:lang w:eastAsia="en-AU"/>
        </w:rPr>
        <w:t xml:space="preserve">the </w:t>
      </w:r>
      <w:r w:rsidRPr="00CD4B7C">
        <w:rPr>
          <w:iCs/>
          <w:szCs w:val="24"/>
          <w:lang w:eastAsia="en-AU"/>
        </w:rPr>
        <w:t>human rights</w:t>
      </w:r>
      <w:r w:rsidR="00682EEC">
        <w:rPr>
          <w:iCs/>
          <w:szCs w:val="24"/>
          <w:lang w:eastAsia="en-AU"/>
        </w:rPr>
        <w:t xml:space="preserve"> and freedoms </w:t>
      </w:r>
      <w:r w:rsidR="004F43B8">
        <w:rPr>
          <w:szCs w:val="24"/>
          <w:lang w:eastAsia="en-AU"/>
        </w:rPr>
        <w:t>under</w:t>
      </w:r>
      <w:r w:rsidR="004F43B8" w:rsidRPr="00CD4B7C">
        <w:rPr>
          <w:szCs w:val="24"/>
          <w:lang w:eastAsia="en-AU"/>
        </w:rPr>
        <w:t xml:space="preserve"> </w:t>
      </w:r>
      <w:r w:rsidR="00CD4B7C" w:rsidRPr="00CD4B7C">
        <w:rPr>
          <w:szCs w:val="24"/>
          <w:lang w:eastAsia="en-AU"/>
        </w:rPr>
        <w:t xml:space="preserve">section 3 of the </w:t>
      </w:r>
      <w:r w:rsidR="00CD4B7C" w:rsidRPr="00CD4B7C">
        <w:rPr>
          <w:i/>
          <w:iCs/>
          <w:szCs w:val="24"/>
          <w:lang w:eastAsia="en-AU"/>
        </w:rPr>
        <w:t>Human Rights (Parliamentary Scrutiny) Act 2011</w:t>
      </w:r>
      <w:r w:rsidR="00CD4B7C" w:rsidRPr="00CD4B7C">
        <w:rPr>
          <w:szCs w:val="24"/>
          <w:lang w:eastAsia="en-AU"/>
        </w:rPr>
        <w:t>. A</w:t>
      </w:r>
      <w:r w:rsidR="00EC743E">
        <w:rPr>
          <w:szCs w:val="24"/>
          <w:lang w:eastAsia="en-AU"/>
        </w:rPr>
        <w:t xml:space="preserve"> </w:t>
      </w:r>
      <w:r w:rsidR="00682EEC">
        <w:rPr>
          <w:szCs w:val="24"/>
          <w:lang w:eastAsia="en-AU"/>
        </w:rPr>
        <w:t>full s</w:t>
      </w:r>
      <w:r w:rsidR="00CD4B7C" w:rsidRPr="00CD4B7C">
        <w:rPr>
          <w:szCs w:val="24"/>
          <w:lang w:eastAsia="en-AU"/>
        </w:rPr>
        <w:t xml:space="preserve">tatement of </w:t>
      </w:r>
      <w:r w:rsidR="00682EEC">
        <w:rPr>
          <w:szCs w:val="24"/>
          <w:lang w:eastAsia="en-AU"/>
        </w:rPr>
        <w:t>c</w:t>
      </w:r>
      <w:r w:rsidR="00CD4B7C" w:rsidRPr="00CD4B7C">
        <w:rPr>
          <w:szCs w:val="24"/>
          <w:lang w:eastAsia="en-AU"/>
        </w:rPr>
        <w:t xml:space="preserve">ompatibility is </w:t>
      </w:r>
      <w:r w:rsidR="00682EEC">
        <w:rPr>
          <w:szCs w:val="24"/>
          <w:lang w:eastAsia="en-AU"/>
        </w:rPr>
        <w:t>set out</w:t>
      </w:r>
      <w:r w:rsidR="008A723D" w:rsidRPr="00B4323F">
        <w:rPr>
          <w:szCs w:val="24"/>
          <w:lang w:eastAsia="en-AU"/>
        </w:rPr>
        <w:t xml:space="preserve"> in th</w:t>
      </w:r>
      <w:r w:rsidR="00944854">
        <w:rPr>
          <w:szCs w:val="24"/>
          <w:lang w:eastAsia="en-AU"/>
        </w:rPr>
        <w:t xml:space="preserve">e </w:t>
      </w:r>
      <w:r w:rsidR="00944854" w:rsidRPr="001A397A">
        <w:rPr>
          <w:b/>
          <w:szCs w:val="24"/>
          <w:u w:val="single"/>
          <w:lang w:eastAsia="en-AU"/>
        </w:rPr>
        <w:t>Attachment</w:t>
      </w:r>
      <w:r w:rsidR="00DB632C" w:rsidRPr="001A397A">
        <w:rPr>
          <w:b/>
          <w:szCs w:val="24"/>
          <w:u w:val="single"/>
          <w:lang w:eastAsia="en-AU"/>
        </w:rPr>
        <w:t xml:space="preserve"> </w:t>
      </w:r>
      <w:r w:rsidR="009112E2" w:rsidRPr="001A397A">
        <w:rPr>
          <w:b/>
          <w:szCs w:val="24"/>
          <w:u w:val="single"/>
          <w:lang w:eastAsia="en-AU"/>
        </w:rPr>
        <w:t>A</w:t>
      </w:r>
      <w:r w:rsidR="00CD4B7C" w:rsidRPr="00B4323F">
        <w:rPr>
          <w:szCs w:val="24"/>
          <w:lang w:eastAsia="en-AU"/>
        </w:rPr>
        <w:t>.</w:t>
      </w:r>
    </w:p>
    <w:p w14:paraId="37BB760D" w14:textId="77777777" w:rsidR="00ED1855" w:rsidRDefault="00ED1855">
      <w:pPr>
        <w:rPr>
          <w:b/>
          <w:sz w:val="24"/>
          <w:szCs w:val="24"/>
        </w:rPr>
      </w:pPr>
      <w:r>
        <w:rPr>
          <w:b/>
          <w:sz w:val="24"/>
          <w:szCs w:val="24"/>
        </w:rPr>
        <w:br w:type="page"/>
      </w:r>
    </w:p>
    <w:p w14:paraId="231A959A" w14:textId="3CB2F05A" w:rsidR="00390137" w:rsidRPr="009112E2" w:rsidRDefault="009112E2" w:rsidP="009112E2">
      <w:pPr>
        <w:spacing w:after="240"/>
        <w:jc w:val="both"/>
        <w:rPr>
          <w:b/>
          <w:sz w:val="24"/>
          <w:szCs w:val="24"/>
        </w:rPr>
      </w:pPr>
      <w:r w:rsidRPr="009112E2">
        <w:rPr>
          <w:b/>
          <w:sz w:val="24"/>
          <w:szCs w:val="24"/>
        </w:rPr>
        <w:lastRenderedPageBreak/>
        <w:t>D</w:t>
      </w:r>
      <w:r w:rsidR="00390137" w:rsidRPr="009112E2">
        <w:rPr>
          <w:b/>
          <w:sz w:val="24"/>
          <w:szCs w:val="24"/>
        </w:rPr>
        <w:t xml:space="preserve">etails of the </w:t>
      </w:r>
      <w:r w:rsidR="00944854" w:rsidRPr="009112E2">
        <w:rPr>
          <w:b/>
          <w:sz w:val="24"/>
          <w:szCs w:val="24"/>
        </w:rPr>
        <w:t xml:space="preserve">Amendment </w:t>
      </w:r>
      <w:r w:rsidR="00390137" w:rsidRPr="009112E2">
        <w:rPr>
          <w:b/>
          <w:sz w:val="24"/>
          <w:szCs w:val="24"/>
        </w:rPr>
        <w:t>Direction are set out below:</w:t>
      </w:r>
    </w:p>
    <w:p w14:paraId="231A959B" w14:textId="5318537E" w:rsidR="00CD4B7C" w:rsidRPr="006C4715" w:rsidRDefault="00A342B1" w:rsidP="00C14EA6">
      <w:pPr>
        <w:spacing w:before="120"/>
        <w:ind w:left="1985" w:hanging="1985"/>
        <w:jc w:val="both"/>
        <w:rPr>
          <w:sz w:val="24"/>
          <w:szCs w:val="24"/>
        </w:rPr>
      </w:pPr>
      <w:r>
        <w:rPr>
          <w:b/>
          <w:i/>
          <w:sz w:val="24"/>
          <w:szCs w:val="24"/>
        </w:rPr>
        <w:t>Section</w:t>
      </w:r>
      <w:r w:rsidRPr="006C4715">
        <w:rPr>
          <w:b/>
          <w:i/>
          <w:sz w:val="24"/>
          <w:szCs w:val="24"/>
        </w:rPr>
        <w:t xml:space="preserve"> </w:t>
      </w:r>
      <w:r w:rsidR="00CD4B7C" w:rsidRPr="006C4715">
        <w:rPr>
          <w:b/>
          <w:i/>
          <w:sz w:val="24"/>
          <w:szCs w:val="24"/>
        </w:rPr>
        <w:t>1</w:t>
      </w:r>
      <w:r w:rsidR="00CD4B7C" w:rsidRPr="006C4715">
        <w:rPr>
          <w:sz w:val="24"/>
          <w:szCs w:val="24"/>
        </w:rPr>
        <w:tab/>
        <w:t xml:space="preserve">Provides </w:t>
      </w:r>
      <w:r w:rsidR="00DB632C">
        <w:rPr>
          <w:sz w:val="24"/>
          <w:szCs w:val="24"/>
        </w:rPr>
        <w:t>that</w:t>
      </w:r>
      <w:r w:rsidR="00CD4B7C" w:rsidRPr="006C4715">
        <w:rPr>
          <w:sz w:val="24"/>
          <w:szCs w:val="24"/>
        </w:rPr>
        <w:t xml:space="preserve"> the</w:t>
      </w:r>
      <w:r w:rsidR="00DB632C">
        <w:rPr>
          <w:sz w:val="24"/>
          <w:szCs w:val="24"/>
        </w:rPr>
        <w:t xml:space="preserve"> name of the</w:t>
      </w:r>
      <w:r w:rsidR="00CD4B7C" w:rsidRPr="006C4715">
        <w:rPr>
          <w:sz w:val="24"/>
          <w:szCs w:val="24"/>
        </w:rPr>
        <w:t xml:space="preserve"> </w:t>
      </w:r>
      <w:r w:rsidR="00DB632C">
        <w:rPr>
          <w:sz w:val="24"/>
          <w:szCs w:val="24"/>
        </w:rPr>
        <w:t xml:space="preserve">instrument is </w:t>
      </w:r>
      <w:r w:rsidR="00CD4B7C" w:rsidRPr="006C4715">
        <w:rPr>
          <w:sz w:val="24"/>
          <w:szCs w:val="24"/>
        </w:rPr>
        <w:t xml:space="preserve">the </w:t>
      </w:r>
      <w:r w:rsidR="002313C2" w:rsidRPr="002313C2">
        <w:rPr>
          <w:i/>
          <w:sz w:val="24"/>
          <w:szCs w:val="24"/>
        </w:rPr>
        <w:t>Fisheries Management (</w:t>
      </w:r>
      <w:r w:rsidR="00091295">
        <w:rPr>
          <w:i/>
          <w:sz w:val="24"/>
          <w:szCs w:val="24"/>
          <w:lang w:eastAsia="en-AU"/>
        </w:rPr>
        <w:t xml:space="preserve">Northern Prawn Fishery </w:t>
      </w:r>
      <w:r w:rsidR="002313C2">
        <w:rPr>
          <w:i/>
          <w:sz w:val="24"/>
          <w:szCs w:val="24"/>
          <w:lang w:eastAsia="en-AU"/>
        </w:rPr>
        <w:t xml:space="preserve">Seasonal </w:t>
      </w:r>
      <w:r w:rsidR="00CD7999">
        <w:rPr>
          <w:i/>
          <w:sz w:val="24"/>
          <w:szCs w:val="24"/>
          <w:lang w:eastAsia="en-AU"/>
        </w:rPr>
        <w:t>Closures</w:t>
      </w:r>
      <w:r w:rsidR="002313C2">
        <w:rPr>
          <w:i/>
          <w:sz w:val="24"/>
          <w:szCs w:val="24"/>
          <w:lang w:eastAsia="en-AU"/>
        </w:rPr>
        <w:t>)</w:t>
      </w:r>
      <w:r w:rsidR="00647AEA" w:rsidRPr="00647AEA">
        <w:rPr>
          <w:i/>
          <w:sz w:val="24"/>
          <w:szCs w:val="24"/>
          <w:lang w:eastAsia="en-AU"/>
        </w:rPr>
        <w:t xml:space="preserve"> </w:t>
      </w:r>
      <w:r w:rsidR="00647AEA">
        <w:rPr>
          <w:i/>
          <w:sz w:val="24"/>
          <w:szCs w:val="24"/>
          <w:lang w:eastAsia="en-AU"/>
        </w:rPr>
        <w:t>Amendment</w:t>
      </w:r>
      <w:r w:rsidR="007E0F02">
        <w:rPr>
          <w:i/>
          <w:sz w:val="24"/>
          <w:szCs w:val="24"/>
          <w:lang w:eastAsia="en-AU"/>
        </w:rPr>
        <w:t xml:space="preserve"> </w:t>
      </w:r>
      <w:r w:rsidR="00CD4B7C" w:rsidRPr="006C4715">
        <w:rPr>
          <w:i/>
          <w:sz w:val="24"/>
          <w:szCs w:val="24"/>
        </w:rPr>
        <w:t xml:space="preserve">Direction </w:t>
      </w:r>
      <w:r w:rsidR="00646568">
        <w:rPr>
          <w:i/>
          <w:sz w:val="24"/>
          <w:szCs w:val="24"/>
        </w:rPr>
        <w:t xml:space="preserve">No. 1 </w:t>
      </w:r>
      <w:r w:rsidR="00B64DD4">
        <w:rPr>
          <w:i/>
          <w:sz w:val="24"/>
          <w:szCs w:val="24"/>
        </w:rPr>
        <w:t>202</w:t>
      </w:r>
      <w:r w:rsidR="00ED1855">
        <w:rPr>
          <w:i/>
          <w:sz w:val="24"/>
          <w:szCs w:val="24"/>
        </w:rPr>
        <w:t>5</w:t>
      </w:r>
      <w:r w:rsidR="00855937">
        <w:rPr>
          <w:sz w:val="24"/>
          <w:szCs w:val="24"/>
        </w:rPr>
        <w:t>.</w:t>
      </w:r>
    </w:p>
    <w:p w14:paraId="231A959C" w14:textId="419FCE8E" w:rsidR="00CD4B7C" w:rsidRPr="001310A8" w:rsidRDefault="00A342B1" w:rsidP="00C14EA6">
      <w:pPr>
        <w:spacing w:before="120"/>
        <w:ind w:left="1985" w:hanging="1985"/>
        <w:jc w:val="both"/>
        <w:rPr>
          <w:sz w:val="24"/>
          <w:szCs w:val="24"/>
        </w:rPr>
      </w:pPr>
      <w:r>
        <w:rPr>
          <w:b/>
          <w:i/>
          <w:sz w:val="24"/>
          <w:szCs w:val="24"/>
        </w:rPr>
        <w:t>Section</w:t>
      </w:r>
      <w:r w:rsidRPr="006C4715">
        <w:rPr>
          <w:b/>
          <w:i/>
          <w:sz w:val="24"/>
          <w:szCs w:val="24"/>
        </w:rPr>
        <w:t xml:space="preserve"> </w:t>
      </w:r>
      <w:r w:rsidR="00CD4B7C" w:rsidRPr="006C4715">
        <w:rPr>
          <w:b/>
          <w:i/>
          <w:sz w:val="24"/>
          <w:szCs w:val="24"/>
        </w:rPr>
        <w:t>2</w:t>
      </w:r>
      <w:r w:rsidR="00CD4B7C" w:rsidRPr="006C4715">
        <w:rPr>
          <w:b/>
          <w:sz w:val="24"/>
          <w:szCs w:val="24"/>
        </w:rPr>
        <w:tab/>
      </w:r>
      <w:r w:rsidR="00CD4B7C" w:rsidRPr="001310A8">
        <w:rPr>
          <w:sz w:val="24"/>
          <w:szCs w:val="24"/>
        </w:rPr>
        <w:t xml:space="preserve">Provides that the </w:t>
      </w:r>
      <w:r w:rsidR="00DB632C" w:rsidRPr="001310A8">
        <w:rPr>
          <w:sz w:val="24"/>
          <w:szCs w:val="24"/>
        </w:rPr>
        <w:t>instrument</w:t>
      </w:r>
      <w:r w:rsidR="00CD4B7C" w:rsidRPr="001310A8">
        <w:rPr>
          <w:sz w:val="24"/>
          <w:szCs w:val="24"/>
        </w:rPr>
        <w:t xml:space="preserve"> commences on</w:t>
      </w:r>
      <w:r w:rsidR="009F6033" w:rsidRPr="001310A8">
        <w:rPr>
          <w:sz w:val="24"/>
          <w:szCs w:val="24"/>
        </w:rPr>
        <w:t xml:space="preserve"> </w:t>
      </w:r>
      <w:proofErr w:type="spellStart"/>
      <w:r w:rsidR="001310A8" w:rsidRPr="001310A8">
        <w:rPr>
          <w:sz w:val="24"/>
          <w:szCs w:val="24"/>
        </w:rPr>
        <w:t>on</w:t>
      </w:r>
      <w:proofErr w:type="spellEnd"/>
      <w:r w:rsidR="001310A8" w:rsidRPr="001310A8">
        <w:rPr>
          <w:sz w:val="24"/>
          <w:szCs w:val="24"/>
        </w:rPr>
        <w:t xml:space="preserve"> the day after it is registered on the Federal Register of Legislation.</w:t>
      </w:r>
    </w:p>
    <w:p w14:paraId="231A959D" w14:textId="77777777" w:rsidR="00091295" w:rsidRDefault="00A342B1" w:rsidP="00D84914">
      <w:pPr>
        <w:spacing w:before="120"/>
        <w:ind w:left="1985" w:hanging="1985"/>
        <w:jc w:val="both"/>
        <w:rPr>
          <w:sz w:val="24"/>
          <w:szCs w:val="24"/>
        </w:rPr>
      </w:pPr>
      <w:r w:rsidRPr="001310A8">
        <w:rPr>
          <w:b/>
          <w:i/>
          <w:sz w:val="24"/>
          <w:szCs w:val="24"/>
        </w:rPr>
        <w:t xml:space="preserve">Section </w:t>
      </w:r>
      <w:r w:rsidR="00643FC4" w:rsidRPr="001310A8">
        <w:rPr>
          <w:b/>
          <w:i/>
          <w:sz w:val="24"/>
          <w:szCs w:val="24"/>
        </w:rPr>
        <w:t>3</w:t>
      </w:r>
      <w:r w:rsidR="00643FC4" w:rsidRPr="001310A8">
        <w:rPr>
          <w:b/>
          <w:i/>
          <w:sz w:val="24"/>
          <w:szCs w:val="24"/>
        </w:rPr>
        <w:tab/>
      </w:r>
      <w:r w:rsidR="00643FC4" w:rsidRPr="00643FC4">
        <w:rPr>
          <w:sz w:val="24"/>
          <w:szCs w:val="24"/>
        </w:rPr>
        <w:t>Provides that th</w:t>
      </w:r>
      <w:r w:rsidR="00DB632C">
        <w:rPr>
          <w:sz w:val="24"/>
          <w:szCs w:val="24"/>
        </w:rPr>
        <w:t>e instrument</w:t>
      </w:r>
      <w:r w:rsidR="00643FC4" w:rsidRPr="00643FC4">
        <w:rPr>
          <w:sz w:val="24"/>
          <w:szCs w:val="24"/>
        </w:rPr>
        <w:t xml:space="preserve"> </w:t>
      </w:r>
      <w:r w:rsidR="007460A9">
        <w:rPr>
          <w:sz w:val="24"/>
          <w:szCs w:val="24"/>
        </w:rPr>
        <w:t>is made under subsection 41</w:t>
      </w:r>
      <w:proofErr w:type="gramStart"/>
      <w:r w:rsidR="007460A9">
        <w:rPr>
          <w:sz w:val="24"/>
          <w:szCs w:val="24"/>
        </w:rPr>
        <w:t>A(</w:t>
      </w:r>
      <w:proofErr w:type="gramEnd"/>
      <w:r w:rsidR="007460A9">
        <w:rPr>
          <w:sz w:val="24"/>
          <w:szCs w:val="24"/>
        </w:rPr>
        <w:t xml:space="preserve">3) of the </w:t>
      </w:r>
      <w:r w:rsidR="007460A9">
        <w:rPr>
          <w:i/>
          <w:sz w:val="24"/>
          <w:szCs w:val="24"/>
        </w:rPr>
        <w:t>Fisheries Management Act 1991</w:t>
      </w:r>
      <w:r w:rsidR="00855937">
        <w:rPr>
          <w:sz w:val="24"/>
          <w:szCs w:val="24"/>
        </w:rPr>
        <w:t xml:space="preserve">.  </w:t>
      </w:r>
    </w:p>
    <w:p w14:paraId="231A959E" w14:textId="77777777" w:rsidR="00A342B1" w:rsidRPr="000E2D6B" w:rsidRDefault="00A342B1" w:rsidP="00D84914">
      <w:pPr>
        <w:spacing w:before="120"/>
        <w:ind w:left="1985" w:hanging="1985"/>
        <w:jc w:val="both"/>
        <w:rPr>
          <w:sz w:val="24"/>
          <w:szCs w:val="24"/>
        </w:rPr>
      </w:pPr>
      <w:r>
        <w:rPr>
          <w:b/>
          <w:i/>
          <w:sz w:val="24"/>
          <w:szCs w:val="24"/>
        </w:rPr>
        <w:t>Section 4</w:t>
      </w:r>
      <w:r>
        <w:rPr>
          <w:b/>
          <w:i/>
          <w:sz w:val="24"/>
          <w:szCs w:val="24"/>
        </w:rPr>
        <w:tab/>
      </w:r>
      <w:r>
        <w:rPr>
          <w:sz w:val="24"/>
          <w:szCs w:val="24"/>
        </w:rPr>
        <w:t xml:space="preserve">Gives effect to Schedule 1.  </w:t>
      </w:r>
    </w:p>
    <w:p w14:paraId="231A959F" w14:textId="77777777" w:rsidR="00091295" w:rsidRDefault="00091295" w:rsidP="00D61C6C">
      <w:pPr>
        <w:spacing w:before="120"/>
        <w:ind w:left="1985" w:hanging="1985"/>
        <w:jc w:val="both"/>
        <w:rPr>
          <w:sz w:val="24"/>
          <w:szCs w:val="24"/>
        </w:rPr>
      </w:pPr>
      <w:r w:rsidRPr="002431DC">
        <w:rPr>
          <w:b/>
          <w:i/>
          <w:sz w:val="24"/>
          <w:szCs w:val="24"/>
        </w:rPr>
        <w:t>Schedule 1</w:t>
      </w:r>
      <w:r w:rsidR="007E0F02">
        <w:rPr>
          <w:sz w:val="24"/>
          <w:szCs w:val="24"/>
        </w:rPr>
        <w:tab/>
      </w:r>
      <w:r w:rsidRPr="002431DC">
        <w:rPr>
          <w:sz w:val="24"/>
          <w:szCs w:val="24"/>
        </w:rPr>
        <w:t xml:space="preserve">Schedule 1 </w:t>
      </w:r>
      <w:r w:rsidR="007E0F02">
        <w:rPr>
          <w:sz w:val="24"/>
          <w:szCs w:val="24"/>
        </w:rPr>
        <w:t>outlines the</w:t>
      </w:r>
      <w:r w:rsidR="00CD7999">
        <w:rPr>
          <w:sz w:val="24"/>
          <w:szCs w:val="24"/>
        </w:rPr>
        <w:t xml:space="preserve"> </w:t>
      </w:r>
      <w:r w:rsidR="002313C2">
        <w:rPr>
          <w:sz w:val="24"/>
          <w:szCs w:val="24"/>
        </w:rPr>
        <w:t>amendments</w:t>
      </w:r>
      <w:r w:rsidR="00CD7999">
        <w:rPr>
          <w:sz w:val="24"/>
          <w:szCs w:val="24"/>
        </w:rPr>
        <w:t xml:space="preserve"> to </w:t>
      </w:r>
      <w:r w:rsidR="00647AEA">
        <w:rPr>
          <w:sz w:val="24"/>
          <w:szCs w:val="24"/>
        </w:rPr>
        <w:t xml:space="preserve">the </w:t>
      </w:r>
      <w:r w:rsidR="002313C2" w:rsidRPr="002313C2">
        <w:rPr>
          <w:i/>
          <w:sz w:val="24"/>
          <w:szCs w:val="24"/>
        </w:rPr>
        <w:t xml:space="preserve">Fisheries Management (Northern Prawn Fishery </w:t>
      </w:r>
      <w:r w:rsidR="00647AEA" w:rsidRPr="002313C2">
        <w:rPr>
          <w:i/>
          <w:sz w:val="24"/>
          <w:szCs w:val="24"/>
        </w:rPr>
        <w:t>Seasonal Closures</w:t>
      </w:r>
      <w:r w:rsidR="002313C2" w:rsidRPr="002313C2">
        <w:rPr>
          <w:i/>
          <w:sz w:val="24"/>
          <w:szCs w:val="24"/>
        </w:rPr>
        <w:t>)</w:t>
      </w:r>
      <w:r w:rsidR="00647AEA" w:rsidRPr="002313C2">
        <w:rPr>
          <w:i/>
          <w:sz w:val="24"/>
          <w:szCs w:val="24"/>
        </w:rPr>
        <w:t xml:space="preserve"> Direction</w:t>
      </w:r>
      <w:r w:rsidR="002313C2" w:rsidRPr="002313C2">
        <w:rPr>
          <w:i/>
          <w:sz w:val="24"/>
          <w:szCs w:val="24"/>
        </w:rPr>
        <w:t xml:space="preserve"> 2021</w:t>
      </w:r>
      <w:r w:rsidR="00A342B1">
        <w:rPr>
          <w:sz w:val="24"/>
          <w:szCs w:val="24"/>
        </w:rPr>
        <w:t xml:space="preserve">.  </w:t>
      </w:r>
    </w:p>
    <w:p w14:paraId="231A95A0" w14:textId="77777777" w:rsidR="00A00E11" w:rsidRDefault="003E7324" w:rsidP="003E7324">
      <w:pPr>
        <w:spacing w:before="120"/>
        <w:ind w:left="1985" w:hanging="1985"/>
        <w:jc w:val="both"/>
        <w:rPr>
          <w:b/>
          <w:i/>
          <w:sz w:val="24"/>
          <w:szCs w:val="24"/>
        </w:rPr>
      </w:pPr>
      <w:r>
        <w:rPr>
          <w:b/>
          <w:i/>
          <w:sz w:val="24"/>
          <w:szCs w:val="24"/>
        </w:rPr>
        <w:t>Item 1</w:t>
      </w:r>
      <w:r w:rsidR="00A00E11">
        <w:rPr>
          <w:b/>
          <w:i/>
          <w:sz w:val="24"/>
          <w:szCs w:val="24"/>
        </w:rPr>
        <w:t xml:space="preserve"> of </w:t>
      </w:r>
    </w:p>
    <w:p w14:paraId="231A95A1" w14:textId="221061F3" w:rsidR="003E7324" w:rsidRDefault="00A00E11" w:rsidP="09E504E7">
      <w:pPr>
        <w:spacing w:before="120"/>
        <w:ind w:left="1985" w:hanging="1985"/>
        <w:jc w:val="both"/>
        <w:rPr>
          <w:sz w:val="24"/>
          <w:szCs w:val="24"/>
        </w:rPr>
      </w:pPr>
      <w:r w:rsidRPr="09E504E7">
        <w:rPr>
          <w:b/>
          <w:bCs/>
          <w:i/>
          <w:iCs/>
          <w:sz w:val="24"/>
          <w:szCs w:val="24"/>
        </w:rPr>
        <w:t>Schedule 1</w:t>
      </w:r>
      <w:r>
        <w:tab/>
      </w:r>
      <w:r w:rsidR="00C143AA" w:rsidRPr="09E504E7">
        <w:rPr>
          <w:sz w:val="24"/>
          <w:szCs w:val="24"/>
        </w:rPr>
        <w:t>Omit</w:t>
      </w:r>
      <w:r w:rsidR="00717877" w:rsidRPr="09E504E7">
        <w:rPr>
          <w:sz w:val="24"/>
          <w:szCs w:val="24"/>
        </w:rPr>
        <w:t>s</w:t>
      </w:r>
      <w:r w:rsidR="00C143AA" w:rsidRPr="09E504E7">
        <w:rPr>
          <w:sz w:val="24"/>
          <w:szCs w:val="24"/>
        </w:rPr>
        <w:t xml:space="preserve"> </w:t>
      </w:r>
      <w:r w:rsidR="009C58D5" w:rsidRPr="09E504E7">
        <w:rPr>
          <w:sz w:val="24"/>
          <w:szCs w:val="24"/>
        </w:rPr>
        <w:t>subsection</w:t>
      </w:r>
      <w:r w:rsidR="003E7324" w:rsidRPr="09E504E7">
        <w:rPr>
          <w:sz w:val="24"/>
          <w:szCs w:val="24"/>
        </w:rPr>
        <w:t xml:space="preserve"> 8(5)</w:t>
      </w:r>
      <w:r w:rsidR="00717877" w:rsidRPr="09E504E7">
        <w:rPr>
          <w:sz w:val="24"/>
          <w:szCs w:val="24"/>
        </w:rPr>
        <w:t xml:space="preserve"> </w:t>
      </w:r>
      <w:r w:rsidR="00E754DA" w:rsidRPr="09E504E7">
        <w:rPr>
          <w:sz w:val="24"/>
          <w:szCs w:val="24"/>
        </w:rPr>
        <w:t xml:space="preserve">which is </w:t>
      </w:r>
      <w:proofErr w:type="spellStart"/>
      <w:r w:rsidR="00E754DA" w:rsidRPr="09E504E7">
        <w:rPr>
          <w:sz w:val="24"/>
          <w:szCs w:val="24"/>
        </w:rPr>
        <w:t>not longer</w:t>
      </w:r>
      <w:proofErr w:type="spellEnd"/>
      <w:r w:rsidR="00E754DA" w:rsidRPr="09E504E7">
        <w:rPr>
          <w:sz w:val="24"/>
          <w:szCs w:val="24"/>
        </w:rPr>
        <w:t xml:space="preserve"> applicable </w:t>
      </w:r>
      <w:r w:rsidR="00717877" w:rsidRPr="09E504E7">
        <w:rPr>
          <w:sz w:val="24"/>
          <w:szCs w:val="24"/>
        </w:rPr>
        <w:t xml:space="preserve">and replaces with </w:t>
      </w:r>
      <w:r w:rsidR="00D544A6" w:rsidRPr="09E504E7">
        <w:rPr>
          <w:sz w:val="24"/>
          <w:szCs w:val="24"/>
        </w:rPr>
        <w:t>an updated</w:t>
      </w:r>
      <w:r w:rsidR="00717877" w:rsidRPr="09E504E7">
        <w:rPr>
          <w:sz w:val="24"/>
          <w:szCs w:val="24"/>
        </w:rPr>
        <w:t xml:space="preserve"> provision that provides that fishing is not to be engaged in in the area defined in Schedule 11, which is the area of Sweers Island – Mornington Island, during the specified period.</w:t>
      </w:r>
    </w:p>
    <w:p w14:paraId="231A95A2" w14:textId="77777777" w:rsidR="00A00E11" w:rsidRDefault="003E7324" w:rsidP="003E7324">
      <w:pPr>
        <w:spacing w:before="120"/>
        <w:ind w:left="1985" w:hanging="1985"/>
        <w:jc w:val="both"/>
        <w:rPr>
          <w:b/>
          <w:i/>
          <w:sz w:val="24"/>
          <w:szCs w:val="24"/>
        </w:rPr>
      </w:pPr>
      <w:r>
        <w:rPr>
          <w:b/>
          <w:i/>
          <w:sz w:val="24"/>
          <w:szCs w:val="24"/>
        </w:rPr>
        <w:t>Item 2</w:t>
      </w:r>
      <w:r w:rsidR="00A00E11">
        <w:rPr>
          <w:b/>
          <w:i/>
          <w:sz w:val="24"/>
          <w:szCs w:val="24"/>
        </w:rPr>
        <w:t xml:space="preserve"> of</w:t>
      </w:r>
    </w:p>
    <w:p w14:paraId="231A95A5" w14:textId="120F0285" w:rsidR="00647AEA" w:rsidRDefault="00A00E11" w:rsidP="00D544A6">
      <w:pPr>
        <w:spacing w:before="120"/>
        <w:ind w:left="1985" w:hanging="1985"/>
        <w:jc w:val="both"/>
        <w:rPr>
          <w:sz w:val="24"/>
          <w:szCs w:val="24"/>
        </w:rPr>
      </w:pPr>
      <w:r>
        <w:rPr>
          <w:b/>
          <w:i/>
          <w:sz w:val="24"/>
          <w:szCs w:val="24"/>
        </w:rPr>
        <w:t>Schedule 1</w:t>
      </w:r>
      <w:r w:rsidR="00A342B1">
        <w:rPr>
          <w:sz w:val="24"/>
          <w:szCs w:val="24"/>
        </w:rPr>
        <w:tab/>
      </w:r>
      <w:r w:rsidR="00E754DA">
        <w:rPr>
          <w:bCs/>
          <w:iCs/>
          <w:sz w:val="24"/>
          <w:szCs w:val="24"/>
        </w:rPr>
        <w:t xml:space="preserve">Omits </w:t>
      </w:r>
      <w:r w:rsidR="00E754DA" w:rsidRPr="003E7324">
        <w:rPr>
          <w:sz w:val="24"/>
          <w:szCs w:val="24"/>
        </w:rPr>
        <w:t>subsection 8(</w:t>
      </w:r>
      <w:r w:rsidR="00E754DA">
        <w:rPr>
          <w:sz w:val="24"/>
          <w:szCs w:val="24"/>
        </w:rPr>
        <w:t>6</w:t>
      </w:r>
      <w:r w:rsidR="00E754DA" w:rsidRPr="003E7324">
        <w:rPr>
          <w:sz w:val="24"/>
          <w:szCs w:val="24"/>
        </w:rPr>
        <w:t>)</w:t>
      </w:r>
      <w:r w:rsidR="00E754DA">
        <w:rPr>
          <w:sz w:val="24"/>
          <w:szCs w:val="24"/>
        </w:rPr>
        <w:t xml:space="preserve"> which is </w:t>
      </w:r>
      <w:proofErr w:type="spellStart"/>
      <w:r w:rsidR="00E754DA">
        <w:rPr>
          <w:sz w:val="24"/>
          <w:szCs w:val="24"/>
        </w:rPr>
        <w:t>not longer</w:t>
      </w:r>
      <w:proofErr w:type="spellEnd"/>
      <w:r w:rsidR="00E754DA">
        <w:rPr>
          <w:sz w:val="24"/>
          <w:szCs w:val="24"/>
        </w:rPr>
        <w:t xml:space="preserve"> applicable and replaces with an updated provision that </w:t>
      </w:r>
      <w:r w:rsidR="00E754DA" w:rsidRPr="00717877">
        <w:rPr>
          <w:sz w:val="24"/>
          <w:szCs w:val="24"/>
        </w:rPr>
        <w:t xml:space="preserve">provides </w:t>
      </w:r>
      <w:r w:rsidR="00CD7999" w:rsidRPr="00691CA8">
        <w:rPr>
          <w:sz w:val="24"/>
          <w:szCs w:val="24"/>
        </w:rPr>
        <w:t xml:space="preserve">that </w:t>
      </w:r>
      <w:r w:rsidR="00CD7999">
        <w:rPr>
          <w:sz w:val="24"/>
          <w:szCs w:val="24"/>
        </w:rPr>
        <w:t>f</w:t>
      </w:r>
      <w:r w:rsidR="00CD7999" w:rsidRPr="00CD7999">
        <w:rPr>
          <w:sz w:val="24"/>
          <w:szCs w:val="24"/>
        </w:rPr>
        <w:t xml:space="preserve">ishing is not to be engaged in in </w:t>
      </w:r>
      <w:r w:rsidR="009F6033">
        <w:rPr>
          <w:sz w:val="24"/>
          <w:szCs w:val="24"/>
        </w:rPr>
        <w:t>waters</w:t>
      </w:r>
      <w:r w:rsidR="00CD7999">
        <w:rPr>
          <w:sz w:val="24"/>
          <w:szCs w:val="24"/>
        </w:rPr>
        <w:t xml:space="preserve"> west of </w:t>
      </w:r>
      <w:r w:rsidR="00943040">
        <w:rPr>
          <w:sz w:val="24"/>
          <w:szCs w:val="24"/>
        </w:rPr>
        <w:t xml:space="preserve">the meridian of Longitude </w:t>
      </w:r>
      <w:r w:rsidR="00CD7999">
        <w:rPr>
          <w:sz w:val="24"/>
          <w:szCs w:val="24"/>
        </w:rPr>
        <w:t xml:space="preserve">138 </w:t>
      </w:r>
      <w:r w:rsidR="009C58D5">
        <w:rPr>
          <w:sz w:val="24"/>
          <w:szCs w:val="24"/>
        </w:rPr>
        <w:t>degrees</w:t>
      </w:r>
      <w:r w:rsidR="00697DA7">
        <w:rPr>
          <w:sz w:val="24"/>
          <w:szCs w:val="24"/>
        </w:rPr>
        <w:t xml:space="preserve"> East</w:t>
      </w:r>
      <w:r w:rsidR="00CD7999">
        <w:rPr>
          <w:sz w:val="24"/>
          <w:szCs w:val="24"/>
        </w:rPr>
        <w:t xml:space="preserve"> during </w:t>
      </w:r>
      <w:r w:rsidR="00943040">
        <w:rPr>
          <w:sz w:val="24"/>
          <w:szCs w:val="24"/>
        </w:rPr>
        <w:t xml:space="preserve">the </w:t>
      </w:r>
      <w:r w:rsidR="00A64EE9">
        <w:rPr>
          <w:sz w:val="24"/>
          <w:szCs w:val="24"/>
        </w:rPr>
        <w:t>specified</w:t>
      </w:r>
      <w:r w:rsidR="00943040">
        <w:rPr>
          <w:sz w:val="24"/>
          <w:szCs w:val="24"/>
        </w:rPr>
        <w:t xml:space="preserve"> </w:t>
      </w:r>
      <w:r w:rsidR="00560A7D">
        <w:rPr>
          <w:sz w:val="24"/>
          <w:szCs w:val="24"/>
        </w:rPr>
        <w:t>period</w:t>
      </w:r>
      <w:r w:rsidR="00CD7999">
        <w:rPr>
          <w:sz w:val="24"/>
          <w:szCs w:val="24"/>
        </w:rPr>
        <w:t>.</w:t>
      </w:r>
      <w:r w:rsidR="00D34181">
        <w:rPr>
          <w:sz w:val="24"/>
          <w:szCs w:val="24"/>
        </w:rPr>
        <w:t xml:space="preserve"> </w:t>
      </w:r>
      <w:r w:rsidR="006D14F4">
        <w:rPr>
          <w:sz w:val="24"/>
          <w:szCs w:val="24"/>
        </w:rPr>
        <w:t>This clause prohibits all fishing west of 138 degrees (Northern Territory waters)</w:t>
      </w:r>
      <w:r w:rsidR="002313C2">
        <w:rPr>
          <w:sz w:val="24"/>
          <w:szCs w:val="24"/>
        </w:rPr>
        <w:t xml:space="preserve"> during the </w:t>
      </w:r>
      <w:r w:rsidR="003C4E64">
        <w:rPr>
          <w:sz w:val="24"/>
          <w:szCs w:val="24"/>
        </w:rPr>
        <w:t>specified period.</w:t>
      </w:r>
      <w:r w:rsidR="003C4E64" w:rsidDel="003C4E64">
        <w:rPr>
          <w:sz w:val="24"/>
          <w:szCs w:val="24"/>
        </w:rPr>
        <w:t xml:space="preserve"> </w:t>
      </w:r>
    </w:p>
    <w:p w14:paraId="54F8DC41" w14:textId="2476D485" w:rsidR="00D83279" w:rsidRDefault="00D83279" w:rsidP="00D83279">
      <w:pPr>
        <w:spacing w:before="120"/>
        <w:ind w:left="1985" w:hanging="1985"/>
        <w:jc w:val="both"/>
        <w:rPr>
          <w:b/>
          <w:i/>
          <w:sz w:val="24"/>
          <w:szCs w:val="24"/>
        </w:rPr>
      </w:pPr>
      <w:r>
        <w:rPr>
          <w:b/>
          <w:i/>
          <w:sz w:val="24"/>
          <w:szCs w:val="24"/>
        </w:rPr>
        <w:t xml:space="preserve">Item </w:t>
      </w:r>
      <w:r w:rsidR="00D544A6">
        <w:rPr>
          <w:b/>
          <w:i/>
          <w:sz w:val="24"/>
          <w:szCs w:val="24"/>
        </w:rPr>
        <w:t>3</w:t>
      </w:r>
      <w:r>
        <w:rPr>
          <w:b/>
          <w:i/>
          <w:sz w:val="24"/>
          <w:szCs w:val="24"/>
        </w:rPr>
        <w:t xml:space="preserve"> of </w:t>
      </w:r>
    </w:p>
    <w:p w14:paraId="21870C8A" w14:textId="43E3A7F6" w:rsidR="00D83279" w:rsidRPr="00760E26" w:rsidRDefault="00D83279" w:rsidP="00E754DA">
      <w:pPr>
        <w:spacing w:before="120"/>
        <w:ind w:left="1985" w:hanging="1985"/>
        <w:jc w:val="both"/>
        <w:rPr>
          <w:sz w:val="24"/>
          <w:szCs w:val="24"/>
        </w:rPr>
      </w:pPr>
      <w:r w:rsidRPr="09E504E7">
        <w:rPr>
          <w:b/>
          <w:bCs/>
          <w:i/>
          <w:iCs/>
          <w:sz w:val="24"/>
          <w:szCs w:val="24"/>
        </w:rPr>
        <w:t>Schedule 1</w:t>
      </w:r>
      <w:r>
        <w:tab/>
      </w:r>
      <w:r w:rsidR="00E754DA" w:rsidRPr="09E504E7">
        <w:rPr>
          <w:sz w:val="24"/>
          <w:szCs w:val="24"/>
        </w:rPr>
        <w:t xml:space="preserve">Omits subsection 8(7) which is </w:t>
      </w:r>
      <w:proofErr w:type="spellStart"/>
      <w:r w:rsidR="00E754DA" w:rsidRPr="09E504E7">
        <w:rPr>
          <w:sz w:val="24"/>
          <w:szCs w:val="24"/>
        </w:rPr>
        <w:t>not longer</w:t>
      </w:r>
      <w:proofErr w:type="spellEnd"/>
      <w:r w:rsidR="00E754DA" w:rsidRPr="09E504E7">
        <w:rPr>
          <w:sz w:val="24"/>
          <w:szCs w:val="24"/>
        </w:rPr>
        <w:t xml:space="preserve"> applicable and replaces with an updated provision that provides </w:t>
      </w:r>
      <w:r w:rsidR="00D544A6" w:rsidRPr="09E504E7">
        <w:rPr>
          <w:sz w:val="24"/>
          <w:szCs w:val="24"/>
        </w:rPr>
        <w:t>that fishing is not to be engaged in in waters east of the meridian of Longitude 138 degrees East during the specified period. The effect of this clause is that fishing will be closed to daylight trawling east of 138 degrees (in Queensland waters) during the specified period.</w:t>
      </w:r>
    </w:p>
    <w:p w14:paraId="231A95A7" w14:textId="77777777" w:rsidR="000619EE" w:rsidRDefault="000619EE">
      <w:pPr>
        <w:rPr>
          <w:sz w:val="24"/>
          <w:szCs w:val="24"/>
        </w:rPr>
      </w:pPr>
      <w:r>
        <w:rPr>
          <w:sz w:val="24"/>
          <w:szCs w:val="24"/>
        </w:rPr>
        <w:br w:type="page"/>
      </w:r>
    </w:p>
    <w:p w14:paraId="231A95A8" w14:textId="77777777" w:rsidR="000E2D6B" w:rsidRPr="00B5348C" w:rsidRDefault="009112E2" w:rsidP="00B5348C">
      <w:pPr>
        <w:pStyle w:val="BodyText2"/>
        <w:spacing w:before="120"/>
        <w:jc w:val="center"/>
        <w:rPr>
          <w:b/>
          <w:szCs w:val="24"/>
          <w:lang w:eastAsia="en-AU"/>
        </w:rPr>
      </w:pPr>
      <w:r>
        <w:rPr>
          <w:b/>
          <w:szCs w:val="24"/>
          <w:lang w:eastAsia="en-AU"/>
        </w:rPr>
        <w:lastRenderedPageBreak/>
        <w:t>ATTACHMENT A</w:t>
      </w:r>
    </w:p>
    <w:p w14:paraId="231A95A9" w14:textId="77777777" w:rsidR="007C0484" w:rsidRPr="00E4135E" w:rsidRDefault="007C0484" w:rsidP="00B5348C">
      <w:pPr>
        <w:spacing w:before="360" w:after="120"/>
        <w:jc w:val="center"/>
        <w:rPr>
          <w:b/>
          <w:sz w:val="28"/>
          <w:szCs w:val="28"/>
        </w:rPr>
      </w:pPr>
      <w:r w:rsidRPr="00E4135E">
        <w:rPr>
          <w:b/>
          <w:sz w:val="28"/>
          <w:szCs w:val="28"/>
        </w:rPr>
        <w:t>Statement of Compatibility with Human Rights</w:t>
      </w:r>
    </w:p>
    <w:p w14:paraId="231A95AA" w14:textId="77777777" w:rsidR="007C0484" w:rsidRPr="00E4135E" w:rsidRDefault="007C0484" w:rsidP="007C0484">
      <w:pPr>
        <w:spacing w:before="120" w:after="120"/>
        <w:jc w:val="center"/>
        <w:rPr>
          <w:sz w:val="24"/>
          <w:szCs w:val="24"/>
        </w:rPr>
      </w:pPr>
      <w:r w:rsidRPr="00E4135E">
        <w:rPr>
          <w:i/>
          <w:sz w:val="24"/>
          <w:szCs w:val="24"/>
        </w:rPr>
        <w:t>Prepared in accordance with Part 3 of the Human Rights (Parliamentary Scrutiny) Act 2011</w:t>
      </w:r>
    </w:p>
    <w:p w14:paraId="231A95AB" w14:textId="77777777" w:rsidR="007C0484" w:rsidRPr="00E4135E" w:rsidRDefault="007C0484" w:rsidP="007C0484">
      <w:pPr>
        <w:spacing w:before="120" w:after="120"/>
        <w:jc w:val="center"/>
        <w:rPr>
          <w:sz w:val="24"/>
          <w:szCs w:val="24"/>
        </w:rPr>
      </w:pPr>
    </w:p>
    <w:p w14:paraId="231A95AC" w14:textId="11230830" w:rsidR="007C0484" w:rsidRPr="00D72C22" w:rsidRDefault="000D1F7A" w:rsidP="007C0484">
      <w:pPr>
        <w:spacing w:before="120" w:after="120"/>
        <w:jc w:val="center"/>
        <w:rPr>
          <w:sz w:val="24"/>
          <w:szCs w:val="24"/>
        </w:rPr>
      </w:pPr>
      <w:r>
        <w:rPr>
          <w:b/>
          <w:sz w:val="24"/>
          <w:szCs w:val="24"/>
        </w:rPr>
        <w:t>Fisheries Management (</w:t>
      </w:r>
      <w:r w:rsidR="007C0484" w:rsidRPr="00D72C22">
        <w:rPr>
          <w:b/>
          <w:sz w:val="24"/>
          <w:szCs w:val="24"/>
        </w:rPr>
        <w:t>Northern Prawn Fish</w:t>
      </w:r>
      <w:r w:rsidR="007C0484">
        <w:rPr>
          <w:b/>
          <w:sz w:val="24"/>
          <w:szCs w:val="24"/>
        </w:rPr>
        <w:t xml:space="preserve">ery </w:t>
      </w:r>
      <w:r>
        <w:rPr>
          <w:b/>
          <w:sz w:val="24"/>
          <w:szCs w:val="24"/>
        </w:rPr>
        <w:t xml:space="preserve">Seasonal </w:t>
      </w:r>
      <w:r w:rsidR="007C0484">
        <w:rPr>
          <w:b/>
          <w:sz w:val="24"/>
          <w:szCs w:val="24"/>
        </w:rPr>
        <w:t>Closures</w:t>
      </w:r>
      <w:r>
        <w:rPr>
          <w:b/>
          <w:sz w:val="24"/>
          <w:szCs w:val="24"/>
        </w:rPr>
        <w:t>)</w:t>
      </w:r>
      <w:r w:rsidR="00043FBE" w:rsidRPr="00043FBE">
        <w:rPr>
          <w:b/>
          <w:sz w:val="24"/>
          <w:szCs w:val="24"/>
        </w:rPr>
        <w:t xml:space="preserve"> </w:t>
      </w:r>
      <w:r w:rsidR="00043FBE">
        <w:rPr>
          <w:b/>
          <w:sz w:val="24"/>
          <w:szCs w:val="24"/>
        </w:rPr>
        <w:t>Amendment</w:t>
      </w:r>
      <w:r w:rsidR="007C0484">
        <w:rPr>
          <w:b/>
          <w:sz w:val="24"/>
          <w:szCs w:val="24"/>
        </w:rPr>
        <w:t xml:space="preserve"> Direction </w:t>
      </w:r>
      <w:r w:rsidR="00646568">
        <w:rPr>
          <w:b/>
          <w:sz w:val="24"/>
          <w:szCs w:val="24"/>
        </w:rPr>
        <w:t xml:space="preserve">No. 1 </w:t>
      </w:r>
      <w:r w:rsidR="000F0074">
        <w:rPr>
          <w:b/>
          <w:sz w:val="24"/>
          <w:szCs w:val="24"/>
        </w:rPr>
        <w:t>202</w:t>
      </w:r>
      <w:r w:rsidR="00BC5E77">
        <w:rPr>
          <w:b/>
          <w:sz w:val="24"/>
          <w:szCs w:val="24"/>
        </w:rPr>
        <w:t>5</w:t>
      </w:r>
    </w:p>
    <w:p w14:paraId="231A95AD" w14:textId="77777777" w:rsidR="007C0484" w:rsidRPr="00E4135E" w:rsidRDefault="007C0484" w:rsidP="00D46AB3">
      <w:pPr>
        <w:spacing w:before="120" w:after="120"/>
        <w:jc w:val="both"/>
        <w:rPr>
          <w:sz w:val="24"/>
          <w:szCs w:val="24"/>
        </w:rPr>
      </w:pPr>
      <w:r>
        <w:rPr>
          <w:sz w:val="24"/>
          <w:szCs w:val="24"/>
        </w:rPr>
        <w:t xml:space="preserve">This </w:t>
      </w:r>
      <w:r w:rsidRPr="00E4135E">
        <w:rPr>
          <w:sz w:val="24"/>
          <w:szCs w:val="24"/>
        </w:rPr>
        <w:t xml:space="preserve">Legislative Instrument is compatible with the human rights and freedoms recognised or declared in the international instruments listed in section 3 of the </w:t>
      </w:r>
      <w:r w:rsidRPr="00E4135E">
        <w:rPr>
          <w:i/>
          <w:sz w:val="24"/>
          <w:szCs w:val="24"/>
        </w:rPr>
        <w:t>Human Rights (Parliamentary Scrutiny) Act 2011</w:t>
      </w:r>
      <w:r w:rsidRPr="00E4135E">
        <w:rPr>
          <w:sz w:val="24"/>
          <w:szCs w:val="24"/>
        </w:rPr>
        <w:t>.</w:t>
      </w:r>
    </w:p>
    <w:p w14:paraId="231A95AE" w14:textId="77777777" w:rsidR="007C0484" w:rsidRPr="00E4135E" w:rsidRDefault="007C0484" w:rsidP="007C0484">
      <w:pPr>
        <w:spacing w:before="120" w:after="120"/>
        <w:jc w:val="both"/>
        <w:rPr>
          <w:b/>
          <w:sz w:val="24"/>
          <w:szCs w:val="24"/>
        </w:rPr>
      </w:pPr>
      <w:r>
        <w:rPr>
          <w:b/>
          <w:sz w:val="24"/>
          <w:szCs w:val="24"/>
        </w:rPr>
        <w:t xml:space="preserve">Overview of the </w:t>
      </w:r>
      <w:r w:rsidRPr="00E4135E">
        <w:rPr>
          <w:b/>
          <w:sz w:val="24"/>
          <w:szCs w:val="24"/>
        </w:rPr>
        <w:t>Legislative Instrument</w:t>
      </w:r>
    </w:p>
    <w:p w14:paraId="231A95AF" w14:textId="13C8AAB8" w:rsidR="006105BE" w:rsidRPr="006105BE" w:rsidRDefault="006105BE" w:rsidP="00D46AB3">
      <w:pPr>
        <w:spacing w:before="120"/>
        <w:ind w:right="-1"/>
        <w:jc w:val="both"/>
        <w:rPr>
          <w:sz w:val="24"/>
          <w:szCs w:val="24"/>
        </w:rPr>
      </w:pPr>
      <w:r w:rsidRPr="006105BE">
        <w:rPr>
          <w:sz w:val="24"/>
          <w:szCs w:val="24"/>
        </w:rPr>
        <w:t xml:space="preserve">The </w:t>
      </w:r>
      <w:r w:rsidR="00821EFC" w:rsidRPr="002873BE">
        <w:rPr>
          <w:i/>
          <w:sz w:val="24"/>
          <w:szCs w:val="24"/>
        </w:rPr>
        <w:t>Fisheries Management (</w:t>
      </w:r>
      <w:r w:rsidRPr="002873BE">
        <w:rPr>
          <w:i/>
          <w:sz w:val="24"/>
          <w:szCs w:val="24"/>
        </w:rPr>
        <w:t>Nort</w:t>
      </w:r>
      <w:r w:rsidRPr="006105BE">
        <w:rPr>
          <w:i/>
          <w:sz w:val="24"/>
          <w:szCs w:val="24"/>
        </w:rPr>
        <w:t xml:space="preserve">hern Prawn Fishery </w:t>
      </w:r>
      <w:r w:rsidR="00821EFC">
        <w:rPr>
          <w:i/>
          <w:sz w:val="24"/>
          <w:szCs w:val="24"/>
        </w:rPr>
        <w:t xml:space="preserve">Seasonal </w:t>
      </w:r>
      <w:r w:rsidRPr="006105BE">
        <w:rPr>
          <w:i/>
          <w:sz w:val="24"/>
          <w:szCs w:val="24"/>
        </w:rPr>
        <w:t>Closures</w:t>
      </w:r>
      <w:r w:rsidR="00821EFC">
        <w:rPr>
          <w:i/>
          <w:sz w:val="24"/>
          <w:szCs w:val="24"/>
        </w:rPr>
        <w:t>)</w:t>
      </w:r>
      <w:r w:rsidR="00043FBE" w:rsidRPr="00043FBE">
        <w:rPr>
          <w:i/>
          <w:sz w:val="24"/>
          <w:szCs w:val="24"/>
        </w:rPr>
        <w:t xml:space="preserve"> </w:t>
      </w:r>
      <w:r w:rsidR="00043FBE" w:rsidRPr="006105BE">
        <w:rPr>
          <w:i/>
          <w:sz w:val="24"/>
          <w:szCs w:val="24"/>
        </w:rPr>
        <w:t>Amendment</w:t>
      </w:r>
      <w:r w:rsidRPr="006105BE">
        <w:rPr>
          <w:i/>
          <w:sz w:val="24"/>
          <w:szCs w:val="24"/>
        </w:rPr>
        <w:t xml:space="preserve"> Direction </w:t>
      </w:r>
      <w:r w:rsidR="00646568">
        <w:rPr>
          <w:i/>
          <w:sz w:val="24"/>
          <w:szCs w:val="24"/>
        </w:rPr>
        <w:t xml:space="preserve">No. 1 </w:t>
      </w:r>
      <w:r w:rsidR="000F0074" w:rsidRPr="006105BE">
        <w:rPr>
          <w:i/>
          <w:sz w:val="24"/>
          <w:szCs w:val="24"/>
        </w:rPr>
        <w:t>202</w:t>
      </w:r>
      <w:r w:rsidR="00BD189C">
        <w:rPr>
          <w:i/>
          <w:sz w:val="24"/>
          <w:szCs w:val="24"/>
        </w:rPr>
        <w:t>5</w:t>
      </w:r>
      <w:r w:rsidR="000F0074" w:rsidRPr="006105BE">
        <w:rPr>
          <w:sz w:val="24"/>
          <w:szCs w:val="24"/>
        </w:rPr>
        <w:t xml:space="preserve"> </w:t>
      </w:r>
      <w:r w:rsidR="002B1F2A">
        <w:rPr>
          <w:sz w:val="24"/>
          <w:szCs w:val="24"/>
        </w:rPr>
        <w:t>(</w:t>
      </w:r>
      <w:r w:rsidR="00821EFC">
        <w:rPr>
          <w:sz w:val="24"/>
          <w:szCs w:val="24"/>
        </w:rPr>
        <w:t>Amen</w:t>
      </w:r>
      <w:r w:rsidR="009C58D5">
        <w:rPr>
          <w:sz w:val="24"/>
          <w:szCs w:val="24"/>
        </w:rPr>
        <w:t>d</w:t>
      </w:r>
      <w:r w:rsidR="00821EFC">
        <w:rPr>
          <w:sz w:val="24"/>
          <w:szCs w:val="24"/>
        </w:rPr>
        <w:t xml:space="preserve">ment </w:t>
      </w:r>
      <w:r w:rsidR="002B1F2A">
        <w:rPr>
          <w:sz w:val="24"/>
          <w:szCs w:val="24"/>
        </w:rPr>
        <w:t>Direction) varies t</w:t>
      </w:r>
      <w:r>
        <w:rPr>
          <w:sz w:val="24"/>
          <w:szCs w:val="24"/>
        </w:rPr>
        <w:t xml:space="preserve">he </w:t>
      </w:r>
      <w:r w:rsidR="00043FBE" w:rsidRPr="00647AEA">
        <w:rPr>
          <w:i/>
          <w:sz w:val="24"/>
          <w:szCs w:val="24"/>
        </w:rPr>
        <w:t>Fisheries Management (Northern Prawn Fishery Seasonal Closures) Direction 2021</w:t>
      </w:r>
      <w:r w:rsidR="00836ED2">
        <w:rPr>
          <w:i/>
          <w:sz w:val="24"/>
          <w:szCs w:val="24"/>
        </w:rPr>
        <w:t xml:space="preserve"> </w:t>
      </w:r>
      <w:r w:rsidR="00836ED2" w:rsidRPr="00836ED2">
        <w:rPr>
          <w:sz w:val="24"/>
          <w:szCs w:val="24"/>
        </w:rPr>
        <w:t>to</w:t>
      </w:r>
      <w:r w:rsidR="00836ED2">
        <w:rPr>
          <w:i/>
          <w:sz w:val="24"/>
          <w:szCs w:val="24"/>
        </w:rPr>
        <w:t xml:space="preserve"> </w:t>
      </w:r>
      <w:r>
        <w:rPr>
          <w:sz w:val="24"/>
          <w:szCs w:val="24"/>
        </w:rPr>
        <w:t xml:space="preserve">provide for additional area closures for specified </w:t>
      </w:r>
      <w:r w:rsidR="005039B4">
        <w:rPr>
          <w:sz w:val="24"/>
          <w:szCs w:val="24"/>
        </w:rPr>
        <w:t>periods</w:t>
      </w:r>
      <w:r>
        <w:rPr>
          <w:sz w:val="24"/>
          <w:szCs w:val="24"/>
        </w:rPr>
        <w:t xml:space="preserve"> within the Fishery</w:t>
      </w:r>
      <w:r w:rsidR="002873BE">
        <w:rPr>
          <w:sz w:val="24"/>
          <w:szCs w:val="24"/>
        </w:rPr>
        <w:t>.</w:t>
      </w:r>
    </w:p>
    <w:p w14:paraId="231A95B0" w14:textId="1CDAEDBB" w:rsidR="007C0484" w:rsidRDefault="002B1F2A" w:rsidP="09E504E7">
      <w:pPr>
        <w:pStyle w:val="BodyText3"/>
        <w:spacing w:after="120"/>
        <w:rPr>
          <w:lang w:eastAsia="en-AU"/>
        </w:rPr>
      </w:pPr>
      <w:r w:rsidRPr="09E504E7">
        <w:rPr>
          <w:lang w:eastAsia="en-AU"/>
        </w:rPr>
        <w:t>In particular, t</w:t>
      </w:r>
      <w:r w:rsidR="007C0484" w:rsidRPr="09E504E7">
        <w:rPr>
          <w:lang w:eastAsia="en-AU"/>
        </w:rPr>
        <w:t xml:space="preserve">he </w:t>
      </w:r>
      <w:r w:rsidR="00821EFC" w:rsidRPr="09E504E7">
        <w:rPr>
          <w:lang w:eastAsia="en-AU"/>
        </w:rPr>
        <w:t xml:space="preserve">Amendment </w:t>
      </w:r>
      <w:r w:rsidR="007C0484" w:rsidRPr="09E504E7">
        <w:rPr>
          <w:lang w:eastAsia="en-AU"/>
        </w:rPr>
        <w:t xml:space="preserve">Direction </w:t>
      </w:r>
      <w:r w:rsidR="007C0484">
        <w:t xml:space="preserve">varies the closure conditions by </w:t>
      </w:r>
      <w:r w:rsidR="007C0484" w:rsidRPr="09E504E7">
        <w:rPr>
          <w:lang w:eastAsia="en-AU"/>
        </w:rPr>
        <w:t xml:space="preserve">providing for additional area closures for the last </w:t>
      </w:r>
      <w:r w:rsidR="00BD189C" w:rsidRPr="09E504E7">
        <w:rPr>
          <w:lang w:eastAsia="en-AU"/>
        </w:rPr>
        <w:t xml:space="preserve">three </w:t>
      </w:r>
      <w:r w:rsidR="007C0484" w:rsidRPr="09E504E7">
        <w:rPr>
          <w:lang w:eastAsia="en-AU"/>
        </w:rPr>
        <w:t>week</w:t>
      </w:r>
      <w:r w:rsidR="00BD189C" w:rsidRPr="09E504E7">
        <w:rPr>
          <w:lang w:eastAsia="en-AU"/>
        </w:rPr>
        <w:t>s</w:t>
      </w:r>
      <w:r w:rsidR="007C0484" w:rsidRPr="09E504E7">
        <w:rPr>
          <w:lang w:eastAsia="en-AU"/>
        </w:rPr>
        <w:t xml:space="preserve"> of the </w:t>
      </w:r>
      <w:r w:rsidR="000F0074" w:rsidRPr="09E504E7">
        <w:rPr>
          <w:lang w:eastAsia="en-AU"/>
        </w:rPr>
        <w:t>202</w:t>
      </w:r>
      <w:r w:rsidR="00BD189C" w:rsidRPr="09E504E7">
        <w:rPr>
          <w:lang w:eastAsia="en-AU"/>
        </w:rPr>
        <w:t>5</w:t>
      </w:r>
      <w:r w:rsidR="000F0074" w:rsidRPr="09E504E7">
        <w:rPr>
          <w:lang w:eastAsia="en-AU"/>
        </w:rPr>
        <w:t xml:space="preserve"> </w:t>
      </w:r>
      <w:r w:rsidR="007C0484" w:rsidRPr="09E504E7">
        <w:rPr>
          <w:lang w:eastAsia="en-AU"/>
        </w:rPr>
        <w:t>banana prawn season</w:t>
      </w:r>
      <w:r w:rsidR="00771D67">
        <w:t xml:space="preserve"> to allow sufficient escapement from this fishery and</w:t>
      </w:r>
      <w:r w:rsidR="007C0484" w:rsidRPr="09E504E7">
        <w:rPr>
          <w:lang w:eastAsia="en-AU"/>
        </w:rPr>
        <w:t xml:space="preserve"> to maximise net economic returns to the Australian community. The </w:t>
      </w:r>
      <w:r w:rsidR="00B95218" w:rsidRPr="09E504E7">
        <w:rPr>
          <w:lang w:eastAsia="en-AU"/>
        </w:rPr>
        <w:t xml:space="preserve">Amendment </w:t>
      </w:r>
      <w:r w:rsidR="007C0484" w:rsidRPr="09E504E7">
        <w:rPr>
          <w:lang w:eastAsia="en-AU"/>
        </w:rPr>
        <w:t>Direction</w:t>
      </w:r>
      <w:r w:rsidR="002D6F23" w:rsidRPr="09E504E7">
        <w:rPr>
          <w:lang w:eastAsia="en-AU"/>
        </w:rPr>
        <w:t xml:space="preserve">, at the </w:t>
      </w:r>
      <w:r w:rsidR="003C4E64" w:rsidRPr="09E504E7">
        <w:rPr>
          <w:lang w:eastAsia="en-AU"/>
        </w:rPr>
        <w:t xml:space="preserve">specified </w:t>
      </w:r>
      <w:r w:rsidR="005039B4" w:rsidRPr="09E504E7">
        <w:rPr>
          <w:lang w:eastAsia="en-AU"/>
        </w:rPr>
        <w:t>periods</w:t>
      </w:r>
      <w:r w:rsidR="002D6F23" w:rsidRPr="09E504E7">
        <w:rPr>
          <w:lang w:eastAsia="en-AU"/>
        </w:rPr>
        <w:t>,</w:t>
      </w:r>
      <w:r w:rsidR="007C0484" w:rsidRPr="09E504E7">
        <w:rPr>
          <w:lang w:eastAsia="en-AU"/>
        </w:rPr>
        <w:t xml:space="preserve"> </w:t>
      </w:r>
      <w:r w:rsidR="002D6F23">
        <w:t>closes the Sweers Island - Mornington Island area to protect juvenile tiger prawns;</w:t>
      </w:r>
      <w:r w:rsidR="002D6F23" w:rsidRPr="09E504E7">
        <w:rPr>
          <w:lang w:eastAsia="en-AU"/>
        </w:rPr>
        <w:t xml:space="preserve"> </w:t>
      </w:r>
      <w:r w:rsidR="007C0484" w:rsidRPr="09E504E7">
        <w:rPr>
          <w:lang w:eastAsia="en-AU"/>
        </w:rPr>
        <w:t>closes all waters west of 138 degrees (N</w:t>
      </w:r>
      <w:r w:rsidRPr="09E504E7">
        <w:rPr>
          <w:lang w:eastAsia="en-AU"/>
        </w:rPr>
        <w:t>orthern Territory</w:t>
      </w:r>
      <w:r w:rsidR="007C0484" w:rsidRPr="09E504E7">
        <w:rPr>
          <w:lang w:eastAsia="en-AU"/>
        </w:rPr>
        <w:t> waters)</w:t>
      </w:r>
      <w:r w:rsidR="002D6F23" w:rsidRPr="09E504E7">
        <w:rPr>
          <w:lang w:eastAsia="en-AU"/>
        </w:rPr>
        <w:t>; and</w:t>
      </w:r>
      <w:r w:rsidR="007C0484" w:rsidRPr="09E504E7">
        <w:rPr>
          <w:lang w:eastAsia="en-AU"/>
        </w:rPr>
        <w:t xml:space="preserve"> prohibits daylight trawling east of 138 degrees (Q</w:t>
      </w:r>
      <w:r w:rsidRPr="09E504E7">
        <w:rPr>
          <w:lang w:eastAsia="en-AU"/>
        </w:rPr>
        <w:t>ueensland</w:t>
      </w:r>
      <w:r w:rsidR="007C0484" w:rsidRPr="09E504E7">
        <w:rPr>
          <w:lang w:eastAsia="en-AU"/>
        </w:rPr>
        <w:t xml:space="preserve"> waters)</w:t>
      </w:r>
      <w:r w:rsidR="002D6F23" w:rsidRPr="09E504E7">
        <w:rPr>
          <w:lang w:eastAsia="en-AU"/>
        </w:rPr>
        <w:t>.</w:t>
      </w:r>
    </w:p>
    <w:p w14:paraId="231A95B1" w14:textId="77777777" w:rsidR="007C0484" w:rsidRPr="00E4135E" w:rsidRDefault="007C0484" w:rsidP="00D46AB3">
      <w:pPr>
        <w:spacing w:before="120" w:after="120"/>
        <w:jc w:val="both"/>
        <w:rPr>
          <w:b/>
          <w:sz w:val="24"/>
          <w:szCs w:val="24"/>
        </w:rPr>
      </w:pPr>
      <w:r w:rsidRPr="00E4135E">
        <w:rPr>
          <w:b/>
          <w:sz w:val="24"/>
          <w:szCs w:val="24"/>
        </w:rPr>
        <w:t>Human rights implications</w:t>
      </w:r>
    </w:p>
    <w:p w14:paraId="231A95B2" w14:textId="77777777" w:rsidR="007C0484" w:rsidRPr="00E4135E" w:rsidRDefault="007C0484" w:rsidP="00D46AB3">
      <w:pPr>
        <w:spacing w:before="120" w:after="120"/>
        <w:jc w:val="both"/>
      </w:pPr>
      <w:r>
        <w:rPr>
          <w:sz w:val="24"/>
          <w:szCs w:val="24"/>
        </w:rPr>
        <w:t>This Legislative Instrument does not engage any of the applicable rights or freedoms</w:t>
      </w:r>
      <w:r w:rsidRPr="00E4135E">
        <w:rPr>
          <w:sz w:val="24"/>
          <w:szCs w:val="24"/>
        </w:rPr>
        <w:t>.</w:t>
      </w:r>
      <w:r>
        <w:rPr>
          <w:sz w:val="24"/>
          <w:szCs w:val="24"/>
        </w:rPr>
        <w:t xml:space="preserve"> </w:t>
      </w:r>
    </w:p>
    <w:p w14:paraId="231A95B3" w14:textId="77777777" w:rsidR="007C0484" w:rsidRPr="00E4135E" w:rsidRDefault="007C0484" w:rsidP="00D46AB3">
      <w:pPr>
        <w:spacing w:before="120" w:after="120"/>
        <w:jc w:val="both"/>
        <w:rPr>
          <w:b/>
          <w:sz w:val="24"/>
          <w:szCs w:val="24"/>
        </w:rPr>
      </w:pPr>
      <w:r w:rsidRPr="00E4135E">
        <w:rPr>
          <w:b/>
          <w:sz w:val="24"/>
          <w:szCs w:val="24"/>
        </w:rPr>
        <w:t>Conclusion</w:t>
      </w:r>
    </w:p>
    <w:p w14:paraId="231A95B4" w14:textId="77777777" w:rsidR="007C0484" w:rsidRPr="00E4135E" w:rsidRDefault="007C0484" w:rsidP="00D46AB3">
      <w:pPr>
        <w:spacing w:before="120" w:after="120"/>
        <w:jc w:val="both"/>
        <w:rPr>
          <w:sz w:val="24"/>
          <w:szCs w:val="24"/>
        </w:rPr>
      </w:pPr>
      <w:r>
        <w:rPr>
          <w:sz w:val="24"/>
          <w:szCs w:val="24"/>
        </w:rPr>
        <w:t xml:space="preserve">This </w:t>
      </w:r>
      <w:r w:rsidRPr="00E4135E">
        <w:rPr>
          <w:sz w:val="24"/>
          <w:szCs w:val="24"/>
        </w:rPr>
        <w:t>Legislative Instrument is compatible with human rights as it does not raise any human rights issues.</w:t>
      </w:r>
    </w:p>
    <w:p w14:paraId="231A95B5" w14:textId="77777777" w:rsidR="0083290C" w:rsidRPr="002431DC" w:rsidRDefault="0083290C" w:rsidP="007C0484">
      <w:pPr>
        <w:spacing w:before="120"/>
        <w:ind w:left="2160" w:right="-1" w:hanging="2160"/>
        <w:jc w:val="both"/>
        <w:rPr>
          <w:sz w:val="24"/>
          <w:szCs w:val="24"/>
        </w:rPr>
      </w:pPr>
    </w:p>
    <w:sectPr w:rsidR="0083290C" w:rsidRPr="002431DC" w:rsidSect="0083290C">
      <w:footerReference w:type="default" r:id="rId13"/>
      <w:pgSz w:w="11906" w:h="16838"/>
      <w:pgMar w:top="851" w:right="1134" w:bottom="709"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C052" w14:textId="77777777" w:rsidR="007F3588" w:rsidRDefault="007F3588">
      <w:r>
        <w:separator/>
      </w:r>
    </w:p>
  </w:endnote>
  <w:endnote w:type="continuationSeparator" w:id="0">
    <w:p w14:paraId="4F1E79B7" w14:textId="77777777" w:rsidR="007F3588" w:rsidRDefault="007F3588">
      <w:r>
        <w:continuationSeparator/>
      </w:r>
    </w:p>
  </w:endnote>
  <w:endnote w:type="continuationNotice" w:id="1">
    <w:p w14:paraId="56DF5BCA" w14:textId="77777777" w:rsidR="007F3588" w:rsidRDefault="007F3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95BC" w14:textId="77777777" w:rsidR="007F6D33" w:rsidRDefault="007F6D33">
    <w:pPr>
      <w:pStyle w:val="Footer"/>
      <w:jc w:val="right"/>
    </w:pPr>
    <w:r>
      <w:fldChar w:fldCharType="begin"/>
    </w:r>
    <w:r>
      <w:instrText xml:space="preserve"> PAGE   \* MERGEFORMAT </w:instrText>
    </w:r>
    <w:r>
      <w:fldChar w:fldCharType="separate"/>
    </w:r>
    <w:r w:rsidR="00BB2CB1">
      <w:rPr>
        <w:noProof/>
      </w:rPr>
      <w:t>2</w:t>
    </w:r>
    <w:r>
      <w:rPr>
        <w:noProof/>
      </w:rPr>
      <w:fldChar w:fldCharType="end"/>
    </w:r>
  </w:p>
  <w:p w14:paraId="231A95BD" w14:textId="77777777" w:rsidR="007F6D33" w:rsidRDefault="007F6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92D70" w14:textId="77777777" w:rsidR="007F3588" w:rsidRDefault="007F3588">
      <w:r>
        <w:separator/>
      </w:r>
    </w:p>
  </w:footnote>
  <w:footnote w:type="continuationSeparator" w:id="0">
    <w:p w14:paraId="5A05ECF8" w14:textId="77777777" w:rsidR="007F3588" w:rsidRDefault="007F3588">
      <w:r>
        <w:continuationSeparator/>
      </w:r>
    </w:p>
  </w:footnote>
  <w:footnote w:type="continuationNotice" w:id="1">
    <w:p w14:paraId="0EF4545B" w14:textId="77777777" w:rsidR="007F3588" w:rsidRDefault="007F35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933750"/>
    <w:multiLevelType w:val="hybridMultilevel"/>
    <w:tmpl w:val="357EADDA"/>
    <w:lvl w:ilvl="0" w:tplc="0C090001">
      <w:start w:val="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EF3002"/>
    <w:multiLevelType w:val="hybridMultilevel"/>
    <w:tmpl w:val="CEF62E3A"/>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5F095F"/>
    <w:multiLevelType w:val="hybridMultilevel"/>
    <w:tmpl w:val="47807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80205987">
    <w:abstractNumId w:val="1"/>
  </w:num>
  <w:num w:numId="2" w16cid:durableId="1688290825">
    <w:abstractNumId w:val="0"/>
  </w:num>
  <w:num w:numId="3" w16cid:durableId="14575036">
    <w:abstractNumId w:val="2"/>
  </w:num>
  <w:num w:numId="4" w16cid:durableId="290017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356"/>
    <w:rsid w:val="0000044B"/>
    <w:rsid w:val="00001B03"/>
    <w:rsid w:val="00001DE1"/>
    <w:rsid w:val="000076A0"/>
    <w:rsid w:val="000130BC"/>
    <w:rsid w:val="00014211"/>
    <w:rsid w:val="000145C8"/>
    <w:rsid w:val="00014A6C"/>
    <w:rsid w:val="00022647"/>
    <w:rsid w:val="00023D5B"/>
    <w:rsid w:val="000318DB"/>
    <w:rsid w:val="00034098"/>
    <w:rsid w:val="0004396B"/>
    <w:rsid w:val="00043FBE"/>
    <w:rsid w:val="000468E6"/>
    <w:rsid w:val="0005731C"/>
    <w:rsid w:val="000619EE"/>
    <w:rsid w:val="00063FB3"/>
    <w:rsid w:val="000641F4"/>
    <w:rsid w:val="000708CE"/>
    <w:rsid w:val="00075BA3"/>
    <w:rsid w:val="00084865"/>
    <w:rsid w:val="00091295"/>
    <w:rsid w:val="000925F2"/>
    <w:rsid w:val="0009505D"/>
    <w:rsid w:val="000B75E3"/>
    <w:rsid w:val="000C0672"/>
    <w:rsid w:val="000C3305"/>
    <w:rsid w:val="000C4678"/>
    <w:rsid w:val="000C6B9F"/>
    <w:rsid w:val="000C6DBC"/>
    <w:rsid w:val="000D1F7A"/>
    <w:rsid w:val="000E05A2"/>
    <w:rsid w:val="000E227A"/>
    <w:rsid w:val="000E2D6B"/>
    <w:rsid w:val="000E306C"/>
    <w:rsid w:val="000F0074"/>
    <w:rsid w:val="000F2807"/>
    <w:rsid w:val="000F330A"/>
    <w:rsid w:val="000F3577"/>
    <w:rsid w:val="001052AD"/>
    <w:rsid w:val="0011238C"/>
    <w:rsid w:val="001125F0"/>
    <w:rsid w:val="00114630"/>
    <w:rsid w:val="0012561C"/>
    <w:rsid w:val="001310A8"/>
    <w:rsid w:val="00131A2B"/>
    <w:rsid w:val="00131D97"/>
    <w:rsid w:val="00134585"/>
    <w:rsid w:val="00134DBE"/>
    <w:rsid w:val="001434CE"/>
    <w:rsid w:val="00150434"/>
    <w:rsid w:val="001533B9"/>
    <w:rsid w:val="00165480"/>
    <w:rsid w:val="00167B9B"/>
    <w:rsid w:val="0019459A"/>
    <w:rsid w:val="00196159"/>
    <w:rsid w:val="0019694A"/>
    <w:rsid w:val="001A24C9"/>
    <w:rsid w:val="001A397A"/>
    <w:rsid w:val="001A525A"/>
    <w:rsid w:val="001A7E09"/>
    <w:rsid w:val="001B28B0"/>
    <w:rsid w:val="001B2953"/>
    <w:rsid w:val="001B47AD"/>
    <w:rsid w:val="001C38DA"/>
    <w:rsid w:val="001D23AD"/>
    <w:rsid w:val="001D75A6"/>
    <w:rsid w:val="001E6718"/>
    <w:rsid w:val="001E7223"/>
    <w:rsid w:val="001F2C8C"/>
    <w:rsid w:val="001F7820"/>
    <w:rsid w:val="001F7AF9"/>
    <w:rsid w:val="00200436"/>
    <w:rsid w:val="0020375D"/>
    <w:rsid w:val="00210469"/>
    <w:rsid w:val="002161C5"/>
    <w:rsid w:val="0022477B"/>
    <w:rsid w:val="002313C2"/>
    <w:rsid w:val="00233E4E"/>
    <w:rsid w:val="00247687"/>
    <w:rsid w:val="00255D67"/>
    <w:rsid w:val="00261D15"/>
    <w:rsid w:val="00267598"/>
    <w:rsid w:val="00275A4A"/>
    <w:rsid w:val="002760A4"/>
    <w:rsid w:val="002847AA"/>
    <w:rsid w:val="00284EA5"/>
    <w:rsid w:val="002873BE"/>
    <w:rsid w:val="002A167F"/>
    <w:rsid w:val="002A5E7E"/>
    <w:rsid w:val="002B1F2A"/>
    <w:rsid w:val="002B7D22"/>
    <w:rsid w:val="002C3B3C"/>
    <w:rsid w:val="002D0E8E"/>
    <w:rsid w:val="002D3393"/>
    <w:rsid w:val="002D4B05"/>
    <w:rsid w:val="002D6F23"/>
    <w:rsid w:val="002E0F35"/>
    <w:rsid w:val="002E2630"/>
    <w:rsid w:val="002E47F5"/>
    <w:rsid w:val="00307212"/>
    <w:rsid w:val="00311D45"/>
    <w:rsid w:val="00315D8D"/>
    <w:rsid w:val="00321F26"/>
    <w:rsid w:val="00322C02"/>
    <w:rsid w:val="0032383B"/>
    <w:rsid w:val="00326643"/>
    <w:rsid w:val="00335989"/>
    <w:rsid w:val="00335E10"/>
    <w:rsid w:val="003414C8"/>
    <w:rsid w:val="0034285F"/>
    <w:rsid w:val="003429E7"/>
    <w:rsid w:val="0034493B"/>
    <w:rsid w:val="00346CFB"/>
    <w:rsid w:val="003523EA"/>
    <w:rsid w:val="00352425"/>
    <w:rsid w:val="00364AEC"/>
    <w:rsid w:val="003675B2"/>
    <w:rsid w:val="00370AAB"/>
    <w:rsid w:val="00375385"/>
    <w:rsid w:val="00375DAE"/>
    <w:rsid w:val="003766AB"/>
    <w:rsid w:val="00381667"/>
    <w:rsid w:val="00387E32"/>
    <w:rsid w:val="00390137"/>
    <w:rsid w:val="003A1D2C"/>
    <w:rsid w:val="003A1DF8"/>
    <w:rsid w:val="003A77CF"/>
    <w:rsid w:val="003A7C8A"/>
    <w:rsid w:val="003B3D77"/>
    <w:rsid w:val="003B5E92"/>
    <w:rsid w:val="003B6B13"/>
    <w:rsid w:val="003C1A90"/>
    <w:rsid w:val="003C4D51"/>
    <w:rsid w:val="003C4E64"/>
    <w:rsid w:val="003D0D13"/>
    <w:rsid w:val="003D475C"/>
    <w:rsid w:val="003D5B1C"/>
    <w:rsid w:val="003E7324"/>
    <w:rsid w:val="003F135A"/>
    <w:rsid w:val="003F5735"/>
    <w:rsid w:val="00401EC3"/>
    <w:rsid w:val="00403AB5"/>
    <w:rsid w:val="00403B13"/>
    <w:rsid w:val="004110BE"/>
    <w:rsid w:val="00413712"/>
    <w:rsid w:val="00416CFD"/>
    <w:rsid w:val="00422C31"/>
    <w:rsid w:val="00425BB3"/>
    <w:rsid w:val="00426B70"/>
    <w:rsid w:val="00427351"/>
    <w:rsid w:val="004408E0"/>
    <w:rsid w:val="00445E3F"/>
    <w:rsid w:val="00446168"/>
    <w:rsid w:val="00460459"/>
    <w:rsid w:val="00462970"/>
    <w:rsid w:val="00470CEC"/>
    <w:rsid w:val="0047307C"/>
    <w:rsid w:val="00474704"/>
    <w:rsid w:val="004760AA"/>
    <w:rsid w:val="00480AB5"/>
    <w:rsid w:val="00485EEE"/>
    <w:rsid w:val="00490F28"/>
    <w:rsid w:val="00494F81"/>
    <w:rsid w:val="004B6A0A"/>
    <w:rsid w:val="004C3FA7"/>
    <w:rsid w:val="004D0DE1"/>
    <w:rsid w:val="004F43B8"/>
    <w:rsid w:val="00502366"/>
    <w:rsid w:val="005039B4"/>
    <w:rsid w:val="005065FF"/>
    <w:rsid w:val="00511D71"/>
    <w:rsid w:val="005365ED"/>
    <w:rsid w:val="00536A84"/>
    <w:rsid w:val="00540FA5"/>
    <w:rsid w:val="0054255A"/>
    <w:rsid w:val="00544B48"/>
    <w:rsid w:val="005477E9"/>
    <w:rsid w:val="00547E74"/>
    <w:rsid w:val="00547FBE"/>
    <w:rsid w:val="005518B2"/>
    <w:rsid w:val="005538CA"/>
    <w:rsid w:val="00555625"/>
    <w:rsid w:val="00560A7D"/>
    <w:rsid w:val="00566DE3"/>
    <w:rsid w:val="0057032B"/>
    <w:rsid w:val="00584FB1"/>
    <w:rsid w:val="005900CC"/>
    <w:rsid w:val="005918AC"/>
    <w:rsid w:val="00594D26"/>
    <w:rsid w:val="00594E6A"/>
    <w:rsid w:val="00595AA0"/>
    <w:rsid w:val="00596C8C"/>
    <w:rsid w:val="005978F4"/>
    <w:rsid w:val="005A07C1"/>
    <w:rsid w:val="005A2772"/>
    <w:rsid w:val="005B1B3E"/>
    <w:rsid w:val="005C0086"/>
    <w:rsid w:val="005C02AC"/>
    <w:rsid w:val="005C2679"/>
    <w:rsid w:val="005D0078"/>
    <w:rsid w:val="005D5253"/>
    <w:rsid w:val="005D61DC"/>
    <w:rsid w:val="005E43B7"/>
    <w:rsid w:val="005F2A2E"/>
    <w:rsid w:val="00606F0A"/>
    <w:rsid w:val="006105BE"/>
    <w:rsid w:val="006128AE"/>
    <w:rsid w:val="006134C1"/>
    <w:rsid w:val="00615286"/>
    <w:rsid w:val="006155E6"/>
    <w:rsid w:val="006316AC"/>
    <w:rsid w:val="006366EB"/>
    <w:rsid w:val="00643FC4"/>
    <w:rsid w:val="006463FE"/>
    <w:rsid w:val="00646568"/>
    <w:rsid w:val="00647AEA"/>
    <w:rsid w:val="00651CA7"/>
    <w:rsid w:val="00653578"/>
    <w:rsid w:val="00664DA0"/>
    <w:rsid w:val="006813FF"/>
    <w:rsid w:val="00682B99"/>
    <w:rsid w:val="00682EEC"/>
    <w:rsid w:val="00691753"/>
    <w:rsid w:val="00691CA8"/>
    <w:rsid w:val="006922B2"/>
    <w:rsid w:val="00697DA7"/>
    <w:rsid w:val="00697DA9"/>
    <w:rsid w:val="006A162D"/>
    <w:rsid w:val="006A2603"/>
    <w:rsid w:val="006A6B85"/>
    <w:rsid w:val="006A7228"/>
    <w:rsid w:val="006B3C93"/>
    <w:rsid w:val="006C036E"/>
    <w:rsid w:val="006C3338"/>
    <w:rsid w:val="006C4715"/>
    <w:rsid w:val="006C47D7"/>
    <w:rsid w:val="006C5139"/>
    <w:rsid w:val="006D14F4"/>
    <w:rsid w:val="006D3715"/>
    <w:rsid w:val="006D37CD"/>
    <w:rsid w:val="006D4255"/>
    <w:rsid w:val="006D7D17"/>
    <w:rsid w:val="006E0835"/>
    <w:rsid w:val="006E2B29"/>
    <w:rsid w:val="006E2C43"/>
    <w:rsid w:val="006F632B"/>
    <w:rsid w:val="006F6386"/>
    <w:rsid w:val="00700020"/>
    <w:rsid w:val="00707A17"/>
    <w:rsid w:val="00717638"/>
    <w:rsid w:val="00717877"/>
    <w:rsid w:val="00723E90"/>
    <w:rsid w:val="00730952"/>
    <w:rsid w:val="00731F13"/>
    <w:rsid w:val="00737935"/>
    <w:rsid w:val="007460A9"/>
    <w:rsid w:val="007469C7"/>
    <w:rsid w:val="00760BBB"/>
    <w:rsid w:val="00760D86"/>
    <w:rsid w:val="00760E26"/>
    <w:rsid w:val="00762ACC"/>
    <w:rsid w:val="00771D67"/>
    <w:rsid w:val="00783F9C"/>
    <w:rsid w:val="00787E0C"/>
    <w:rsid w:val="00796352"/>
    <w:rsid w:val="0079698B"/>
    <w:rsid w:val="007A0846"/>
    <w:rsid w:val="007A1BBA"/>
    <w:rsid w:val="007A2778"/>
    <w:rsid w:val="007B1652"/>
    <w:rsid w:val="007B2894"/>
    <w:rsid w:val="007B464C"/>
    <w:rsid w:val="007B558D"/>
    <w:rsid w:val="007B651B"/>
    <w:rsid w:val="007C0484"/>
    <w:rsid w:val="007C27E3"/>
    <w:rsid w:val="007C3B5C"/>
    <w:rsid w:val="007C41E6"/>
    <w:rsid w:val="007C4297"/>
    <w:rsid w:val="007C4A42"/>
    <w:rsid w:val="007C6511"/>
    <w:rsid w:val="007C7110"/>
    <w:rsid w:val="007C7D4D"/>
    <w:rsid w:val="007D1481"/>
    <w:rsid w:val="007E0F02"/>
    <w:rsid w:val="007F15C7"/>
    <w:rsid w:val="007F2E19"/>
    <w:rsid w:val="007F3588"/>
    <w:rsid w:val="007F6D33"/>
    <w:rsid w:val="007F736F"/>
    <w:rsid w:val="00801EF9"/>
    <w:rsid w:val="00803A71"/>
    <w:rsid w:val="0081018F"/>
    <w:rsid w:val="008123AE"/>
    <w:rsid w:val="00814860"/>
    <w:rsid w:val="00814AF2"/>
    <w:rsid w:val="00817578"/>
    <w:rsid w:val="00817D64"/>
    <w:rsid w:val="00821EFC"/>
    <w:rsid w:val="00823E19"/>
    <w:rsid w:val="00826CBE"/>
    <w:rsid w:val="0083290C"/>
    <w:rsid w:val="00833B6F"/>
    <w:rsid w:val="008358B9"/>
    <w:rsid w:val="00835AA0"/>
    <w:rsid w:val="00836ED2"/>
    <w:rsid w:val="00837424"/>
    <w:rsid w:val="0084019E"/>
    <w:rsid w:val="008428F2"/>
    <w:rsid w:val="008504C4"/>
    <w:rsid w:val="00854B1F"/>
    <w:rsid w:val="00855937"/>
    <w:rsid w:val="008642D8"/>
    <w:rsid w:val="008653B8"/>
    <w:rsid w:val="0087067A"/>
    <w:rsid w:val="008710E4"/>
    <w:rsid w:val="00873703"/>
    <w:rsid w:val="008747B2"/>
    <w:rsid w:val="00875232"/>
    <w:rsid w:val="0088323E"/>
    <w:rsid w:val="00884536"/>
    <w:rsid w:val="00885D11"/>
    <w:rsid w:val="008879AD"/>
    <w:rsid w:val="0089342D"/>
    <w:rsid w:val="008A0032"/>
    <w:rsid w:val="008A723D"/>
    <w:rsid w:val="008B2EBD"/>
    <w:rsid w:val="008C126B"/>
    <w:rsid w:val="008C504A"/>
    <w:rsid w:val="008C6189"/>
    <w:rsid w:val="008D3D9F"/>
    <w:rsid w:val="008E1055"/>
    <w:rsid w:val="008E4343"/>
    <w:rsid w:val="008F6F4C"/>
    <w:rsid w:val="008F7F66"/>
    <w:rsid w:val="009046AE"/>
    <w:rsid w:val="009112E2"/>
    <w:rsid w:val="00915D97"/>
    <w:rsid w:val="00920057"/>
    <w:rsid w:val="00922E31"/>
    <w:rsid w:val="0092412A"/>
    <w:rsid w:val="00926C03"/>
    <w:rsid w:val="00927150"/>
    <w:rsid w:val="00930B4A"/>
    <w:rsid w:val="00935C52"/>
    <w:rsid w:val="00936357"/>
    <w:rsid w:val="00943040"/>
    <w:rsid w:val="00944854"/>
    <w:rsid w:val="00945A91"/>
    <w:rsid w:val="00950066"/>
    <w:rsid w:val="00961581"/>
    <w:rsid w:val="0096179A"/>
    <w:rsid w:val="009626FE"/>
    <w:rsid w:val="00971857"/>
    <w:rsid w:val="00971AB2"/>
    <w:rsid w:val="009753D1"/>
    <w:rsid w:val="00984737"/>
    <w:rsid w:val="009856E9"/>
    <w:rsid w:val="009879E8"/>
    <w:rsid w:val="009A26A4"/>
    <w:rsid w:val="009A430E"/>
    <w:rsid w:val="009A57B9"/>
    <w:rsid w:val="009B3BCB"/>
    <w:rsid w:val="009B46E4"/>
    <w:rsid w:val="009C039B"/>
    <w:rsid w:val="009C58D5"/>
    <w:rsid w:val="009D04DE"/>
    <w:rsid w:val="009D4A7D"/>
    <w:rsid w:val="009D7138"/>
    <w:rsid w:val="009E0168"/>
    <w:rsid w:val="009E7326"/>
    <w:rsid w:val="009F252A"/>
    <w:rsid w:val="009F4CC1"/>
    <w:rsid w:val="009F6033"/>
    <w:rsid w:val="009F6404"/>
    <w:rsid w:val="00A00E11"/>
    <w:rsid w:val="00A015CA"/>
    <w:rsid w:val="00A01FFD"/>
    <w:rsid w:val="00A025F4"/>
    <w:rsid w:val="00A05024"/>
    <w:rsid w:val="00A066E7"/>
    <w:rsid w:val="00A07B5C"/>
    <w:rsid w:val="00A10984"/>
    <w:rsid w:val="00A10C06"/>
    <w:rsid w:val="00A1330D"/>
    <w:rsid w:val="00A221B3"/>
    <w:rsid w:val="00A3082F"/>
    <w:rsid w:val="00A319E4"/>
    <w:rsid w:val="00A33CB1"/>
    <w:rsid w:val="00A342B1"/>
    <w:rsid w:val="00A343DA"/>
    <w:rsid w:val="00A37389"/>
    <w:rsid w:val="00A37EBB"/>
    <w:rsid w:val="00A40E3C"/>
    <w:rsid w:val="00A426F5"/>
    <w:rsid w:val="00A4379D"/>
    <w:rsid w:val="00A43C64"/>
    <w:rsid w:val="00A52375"/>
    <w:rsid w:val="00A56EAB"/>
    <w:rsid w:val="00A6044A"/>
    <w:rsid w:val="00A60810"/>
    <w:rsid w:val="00A64DC3"/>
    <w:rsid w:val="00A64EE9"/>
    <w:rsid w:val="00A73EAC"/>
    <w:rsid w:val="00A8017D"/>
    <w:rsid w:val="00A83D75"/>
    <w:rsid w:val="00A85AE9"/>
    <w:rsid w:val="00A90B02"/>
    <w:rsid w:val="00A929C5"/>
    <w:rsid w:val="00A95187"/>
    <w:rsid w:val="00A95335"/>
    <w:rsid w:val="00A97FD1"/>
    <w:rsid w:val="00AA2DE1"/>
    <w:rsid w:val="00AA496C"/>
    <w:rsid w:val="00AA6C16"/>
    <w:rsid w:val="00AA79C0"/>
    <w:rsid w:val="00AB29BC"/>
    <w:rsid w:val="00AB2E65"/>
    <w:rsid w:val="00AB5849"/>
    <w:rsid w:val="00AB69C9"/>
    <w:rsid w:val="00AC53D7"/>
    <w:rsid w:val="00AD4E78"/>
    <w:rsid w:val="00AD547B"/>
    <w:rsid w:val="00AD5709"/>
    <w:rsid w:val="00AD7CF4"/>
    <w:rsid w:val="00AE31EE"/>
    <w:rsid w:val="00AF21E6"/>
    <w:rsid w:val="00AF7BBD"/>
    <w:rsid w:val="00B05BB0"/>
    <w:rsid w:val="00B07B95"/>
    <w:rsid w:val="00B10075"/>
    <w:rsid w:val="00B1032A"/>
    <w:rsid w:val="00B142C3"/>
    <w:rsid w:val="00B17E34"/>
    <w:rsid w:val="00B24C58"/>
    <w:rsid w:val="00B27883"/>
    <w:rsid w:val="00B32993"/>
    <w:rsid w:val="00B4323F"/>
    <w:rsid w:val="00B4468F"/>
    <w:rsid w:val="00B5348C"/>
    <w:rsid w:val="00B55B32"/>
    <w:rsid w:val="00B6387B"/>
    <w:rsid w:val="00B64478"/>
    <w:rsid w:val="00B64DD4"/>
    <w:rsid w:val="00B66628"/>
    <w:rsid w:val="00B70697"/>
    <w:rsid w:val="00B72BAB"/>
    <w:rsid w:val="00B734B5"/>
    <w:rsid w:val="00B80461"/>
    <w:rsid w:val="00B83BB0"/>
    <w:rsid w:val="00B87396"/>
    <w:rsid w:val="00B92667"/>
    <w:rsid w:val="00B9334C"/>
    <w:rsid w:val="00B95218"/>
    <w:rsid w:val="00BA0857"/>
    <w:rsid w:val="00BA4488"/>
    <w:rsid w:val="00BA6A15"/>
    <w:rsid w:val="00BA7545"/>
    <w:rsid w:val="00BB2CB1"/>
    <w:rsid w:val="00BB3F4F"/>
    <w:rsid w:val="00BB5E3C"/>
    <w:rsid w:val="00BC5E77"/>
    <w:rsid w:val="00BD189C"/>
    <w:rsid w:val="00BD6292"/>
    <w:rsid w:val="00BD75E4"/>
    <w:rsid w:val="00BE0EB0"/>
    <w:rsid w:val="00BE3350"/>
    <w:rsid w:val="00BE76E8"/>
    <w:rsid w:val="00BF1D4E"/>
    <w:rsid w:val="00C00583"/>
    <w:rsid w:val="00C01728"/>
    <w:rsid w:val="00C02734"/>
    <w:rsid w:val="00C0461C"/>
    <w:rsid w:val="00C143AA"/>
    <w:rsid w:val="00C14EA6"/>
    <w:rsid w:val="00C171FE"/>
    <w:rsid w:val="00C23A41"/>
    <w:rsid w:val="00C23FE9"/>
    <w:rsid w:val="00C4171F"/>
    <w:rsid w:val="00C44F3D"/>
    <w:rsid w:val="00C517AC"/>
    <w:rsid w:val="00C5246F"/>
    <w:rsid w:val="00C52EE3"/>
    <w:rsid w:val="00C613CF"/>
    <w:rsid w:val="00C65E08"/>
    <w:rsid w:val="00C661B6"/>
    <w:rsid w:val="00C66213"/>
    <w:rsid w:val="00C70531"/>
    <w:rsid w:val="00C7579F"/>
    <w:rsid w:val="00C76533"/>
    <w:rsid w:val="00C81C77"/>
    <w:rsid w:val="00C82315"/>
    <w:rsid w:val="00C919E5"/>
    <w:rsid w:val="00C91C8D"/>
    <w:rsid w:val="00C91F6F"/>
    <w:rsid w:val="00C94E70"/>
    <w:rsid w:val="00C953DF"/>
    <w:rsid w:val="00CA4420"/>
    <w:rsid w:val="00CA5040"/>
    <w:rsid w:val="00CA572B"/>
    <w:rsid w:val="00CB081B"/>
    <w:rsid w:val="00CB4449"/>
    <w:rsid w:val="00CC267F"/>
    <w:rsid w:val="00CC2E70"/>
    <w:rsid w:val="00CC5212"/>
    <w:rsid w:val="00CD384D"/>
    <w:rsid w:val="00CD4B7C"/>
    <w:rsid w:val="00CD5BBA"/>
    <w:rsid w:val="00CD7999"/>
    <w:rsid w:val="00CE3D4E"/>
    <w:rsid w:val="00CE52CC"/>
    <w:rsid w:val="00CF5E33"/>
    <w:rsid w:val="00CF685D"/>
    <w:rsid w:val="00D018F9"/>
    <w:rsid w:val="00D04B2F"/>
    <w:rsid w:val="00D04F11"/>
    <w:rsid w:val="00D11800"/>
    <w:rsid w:val="00D14749"/>
    <w:rsid w:val="00D221FA"/>
    <w:rsid w:val="00D25133"/>
    <w:rsid w:val="00D31037"/>
    <w:rsid w:val="00D31840"/>
    <w:rsid w:val="00D34181"/>
    <w:rsid w:val="00D433DD"/>
    <w:rsid w:val="00D46106"/>
    <w:rsid w:val="00D46AB3"/>
    <w:rsid w:val="00D51E7D"/>
    <w:rsid w:val="00D544A6"/>
    <w:rsid w:val="00D5593E"/>
    <w:rsid w:val="00D57199"/>
    <w:rsid w:val="00D57587"/>
    <w:rsid w:val="00D61C6C"/>
    <w:rsid w:val="00D66229"/>
    <w:rsid w:val="00D71C9B"/>
    <w:rsid w:val="00D7375E"/>
    <w:rsid w:val="00D75D12"/>
    <w:rsid w:val="00D81880"/>
    <w:rsid w:val="00D82152"/>
    <w:rsid w:val="00D824C1"/>
    <w:rsid w:val="00D83279"/>
    <w:rsid w:val="00D84914"/>
    <w:rsid w:val="00D86033"/>
    <w:rsid w:val="00D911C1"/>
    <w:rsid w:val="00D93623"/>
    <w:rsid w:val="00D96C80"/>
    <w:rsid w:val="00D96FB4"/>
    <w:rsid w:val="00DB0517"/>
    <w:rsid w:val="00DB26E7"/>
    <w:rsid w:val="00DB632C"/>
    <w:rsid w:val="00DB6F13"/>
    <w:rsid w:val="00DC08B4"/>
    <w:rsid w:val="00DC312F"/>
    <w:rsid w:val="00DD19AE"/>
    <w:rsid w:val="00DD1EF8"/>
    <w:rsid w:val="00DE09E0"/>
    <w:rsid w:val="00DE3A21"/>
    <w:rsid w:val="00DE4C06"/>
    <w:rsid w:val="00DF7E64"/>
    <w:rsid w:val="00E003CC"/>
    <w:rsid w:val="00E01746"/>
    <w:rsid w:val="00E10F80"/>
    <w:rsid w:val="00E13902"/>
    <w:rsid w:val="00E13DE0"/>
    <w:rsid w:val="00E1434B"/>
    <w:rsid w:val="00E16BD7"/>
    <w:rsid w:val="00E170CC"/>
    <w:rsid w:val="00E36B52"/>
    <w:rsid w:val="00E43C70"/>
    <w:rsid w:val="00E47DCE"/>
    <w:rsid w:val="00E53542"/>
    <w:rsid w:val="00E55356"/>
    <w:rsid w:val="00E56FA8"/>
    <w:rsid w:val="00E62191"/>
    <w:rsid w:val="00E63E9D"/>
    <w:rsid w:val="00E73C35"/>
    <w:rsid w:val="00E754DA"/>
    <w:rsid w:val="00E90936"/>
    <w:rsid w:val="00E916B2"/>
    <w:rsid w:val="00E91941"/>
    <w:rsid w:val="00E95457"/>
    <w:rsid w:val="00EA47F1"/>
    <w:rsid w:val="00EB01F9"/>
    <w:rsid w:val="00EB1C77"/>
    <w:rsid w:val="00EC1F5E"/>
    <w:rsid w:val="00EC743E"/>
    <w:rsid w:val="00EC77F7"/>
    <w:rsid w:val="00ED1855"/>
    <w:rsid w:val="00EE0396"/>
    <w:rsid w:val="00EE0C65"/>
    <w:rsid w:val="00EE14B1"/>
    <w:rsid w:val="00EE6E92"/>
    <w:rsid w:val="00EF5318"/>
    <w:rsid w:val="00EF543C"/>
    <w:rsid w:val="00F00F36"/>
    <w:rsid w:val="00F050E7"/>
    <w:rsid w:val="00F06C59"/>
    <w:rsid w:val="00F10298"/>
    <w:rsid w:val="00F10757"/>
    <w:rsid w:val="00F138CC"/>
    <w:rsid w:val="00F13FBF"/>
    <w:rsid w:val="00F173A7"/>
    <w:rsid w:val="00F35D73"/>
    <w:rsid w:val="00F410DE"/>
    <w:rsid w:val="00F4195C"/>
    <w:rsid w:val="00F42D24"/>
    <w:rsid w:val="00F4327E"/>
    <w:rsid w:val="00F44ADE"/>
    <w:rsid w:val="00F46DDC"/>
    <w:rsid w:val="00F50433"/>
    <w:rsid w:val="00F56CF6"/>
    <w:rsid w:val="00F630A6"/>
    <w:rsid w:val="00F71874"/>
    <w:rsid w:val="00F75EFB"/>
    <w:rsid w:val="00F915B0"/>
    <w:rsid w:val="00FA0E70"/>
    <w:rsid w:val="00FA4807"/>
    <w:rsid w:val="00FA56F0"/>
    <w:rsid w:val="00FA6F9C"/>
    <w:rsid w:val="00FA7D8F"/>
    <w:rsid w:val="00FB1447"/>
    <w:rsid w:val="00FB1F67"/>
    <w:rsid w:val="00FB64E3"/>
    <w:rsid w:val="00FC1D2C"/>
    <w:rsid w:val="00FC6982"/>
    <w:rsid w:val="00FC7D11"/>
    <w:rsid w:val="00FD1BB6"/>
    <w:rsid w:val="00FD51BF"/>
    <w:rsid w:val="00FE3EB1"/>
    <w:rsid w:val="00FF38B1"/>
    <w:rsid w:val="00FF50BF"/>
    <w:rsid w:val="00FF5A5B"/>
    <w:rsid w:val="06529A46"/>
    <w:rsid w:val="09E504E7"/>
    <w:rsid w:val="0B558D97"/>
    <w:rsid w:val="0C21EDB8"/>
    <w:rsid w:val="0CE02E2B"/>
    <w:rsid w:val="0E1095E0"/>
    <w:rsid w:val="10A8E008"/>
    <w:rsid w:val="117F4CB9"/>
    <w:rsid w:val="126ABD7F"/>
    <w:rsid w:val="12978830"/>
    <w:rsid w:val="1382F8F6"/>
    <w:rsid w:val="1678337A"/>
    <w:rsid w:val="168D04BE"/>
    <w:rsid w:val="1A5583CA"/>
    <w:rsid w:val="1B35A5D1"/>
    <w:rsid w:val="1BEA63BF"/>
    <w:rsid w:val="1CEDCDF2"/>
    <w:rsid w:val="1E362F14"/>
    <w:rsid w:val="1FA660C7"/>
    <w:rsid w:val="20CB5113"/>
    <w:rsid w:val="222895D1"/>
    <w:rsid w:val="22EA1EE6"/>
    <w:rsid w:val="232656AE"/>
    <w:rsid w:val="23D55CDB"/>
    <w:rsid w:val="254DB0D7"/>
    <w:rsid w:val="263DC867"/>
    <w:rsid w:val="2685A070"/>
    <w:rsid w:val="2758E4F8"/>
    <w:rsid w:val="27CAD969"/>
    <w:rsid w:val="2A632391"/>
    <w:rsid w:val="2CFA3248"/>
    <w:rsid w:val="2D6D2F59"/>
    <w:rsid w:val="2E1D5EE9"/>
    <w:rsid w:val="2F92B21D"/>
    <w:rsid w:val="2FF80CD5"/>
    <w:rsid w:val="301A4AC5"/>
    <w:rsid w:val="303FC063"/>
    <w:rsid w:val="32DF926F"/>
    <w:rsid w:val="343EE88C"/>
    <w:rsid w:val="37C3751B"/>
    <w:rsid w:val="37DB6E88"/>
    <w:rsid w:val="38AEB310"/>
    <w:rsid w:val="3A601790"/>
    <w:rsid w:val="3B277BE7"/>
    <w:rsid w:val="3DCCA275"/>
    <w:rsid w:val="403FE3F9"/>
    <w:rsid w:val="425F303D"/>
    <w:rsid w:val="43096C0D"/>
    <w:rsid w:val="4550C427"/>
    <w:rsid w:val="462408AF"/>
    <w:rsid w:val="482ADD15"/>
    <w:rsid w:val="4BC69170"/>
    <w:rsid w:val="4C83C47D"/>
    <w:rsid w:val="4CDECCE7"/>
    <w:rsid w:val="4CF6C654"/>
    <w:rsid w:val="51AAB626"/>
    <w:rsid w:val="52D43756"/>
    <w:rsid w:val="53B157BB"/>
    <w:rsid w:val="5443004E"/>
    <w:rsid w:val="546FCAFF"/>
    <w:rsid w:val="547C8129"/>
    <w:rsid w:val="564B78D6"/>
    <w:rsid w:val="56D31678"/>
    <w:rsid w:val="5C2DC699"/>
    <w:rsid w:val="5D3130CC"/>
    <w:rsid w:val="5E57E508"/>
    <w:rsid w:val="5E7991EE"/>
    <w:rsid w:val="60683A16"/>
    <w:rsid w:val="65DDC555"/>
    <w:rsid w:val="66C9034A"/>
    <w:rsid w:val="676F7D21"/>
    <w:rsid w:val="68CFD7B0"/>
    <w:rsid w:val="690D5900"/>
    <w:rsid w:val="6A149368"/>
    <w:rsid w:val="6B7CF31C"/>
    <w:rsid w:val="6BC1EA0B"/>
    <w:rsid w:val="6CD7D624"/>
    <w:rsid w:val="7030E2EE"/>
    <w:rsid w:val="720AB9D2"/>
    <w:rsid w:val="742954D4"/>
    <w:rsid w:val="7566E05E"/>
    <w:rsid w:val="76BE76D3"/>
    <w:rsid w:val="77C1E106"/>
    <w:rsid w:val="7CA5C3B2"/>
    <w:rsid w:val="7D110820"/>
    <w:rsid w:val="7D3227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A95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567" w:right="-643"/>
      <w:jc w:val="center"/>
    </w:pPr>
    <w:rPr>
      <w:sz w:val="24"/>
      <w:u w:val="single"/>
    </w:rPr>
  </w:style>
  <w:style w:type="paragraph" w:styleId="BodyText">
    <w:name w:val="Body Text"/>
    <w:basedOn w:val="Normal"/>
    <w:pPr>
      <w:spacing w:before="240"/>
      <w:jc w:val="both"/>
    </w:pPr>
    <w:rPr>
      <w:color w:val="000000"/>
      <w:sz w:val="24"/>
    </w:rPr>
  </w:style>
  <w:style w:type="paragraph" w:styleId="BodyText2">
    <w:name w:val="Body Text 2"/>
    <w:basedOn w:val="Normal"/>
    <w:pPr>
      <w:spacing w:before="240"/>
      <w:jc w:val="both"/>
    </w:pPr>
    <w:rPr>
      <w:sz w:val="24"/>
    </w:rPr>
  </w:style>
  <w:style w:type="paragraph" w:styleId="BodyText3">
    <w:name w:val="Body Text 3"/>
    <w:basedOn w:val="Normal"/>
    <w:link w:val="BodyText3Char"/>
    <w:pPr>
      <w:spacing w:before="120"/>
      <w:ind w:right="-1"/>
      <w:jc w:val="both"/>
    </w:pPr>
    <w:rPr>
      <w:sz w:val="24"/>
    </w:rPr>
  </w:style>
  <w:style w:type="paragraph" w:styleId="BalloonText">
    <w:name w:val="Balloon Text"/>
    <w:basedOn w:val="Normal"/>
    <w:semiHidden/>
    <w:rsid w:val="00D57199"/>
    <w:rPr>
      <w:rFonts w:ascii="Tahoma" w:hAnsi="Tahoma" w:cs="Tahoma"/>
      <w:sz w:val="16"/>
      <w:szCs w:val="16"/>
    </w:rPr>
  </w:style>
  <w:style w:type="character" w:styleId="CommentReference">
    <w:name w:val="annotation reference"/>
    <w:semiHidden/>
    <w:rsid w:val="00F56CF6"/>
    <w:rPr>
      <w:sz w:val="16"/>
      <w:szCs w:val="16"/>
    </w:rPr>
  </w:style>
  <w:style w:type="paragraph" w:styleId="CommentText">
    <w:name w:val="annotation text"/>
    <w:basedOn w:val="Normal"/>
    <w:semiHidden/>
    <w:rsid w:val="00F56CF6"/>
  </w:style>
  <w:style w:type="paragraph" w:styleId="CommentSubject">
    <w:name w:val="annotation subject"/>
    <w:basedOn w:val="CommentText"/>
    <w:next w:val="CommentText"/>
    <w:semiHidden/>
    <w:rsid w:val="00F56CF6"/>
    <w:rPr>
      <w:b/>
      <w:bCs/>
    </w:rPr>
  </w:style>
  <w:style w:type="paragraph" w:customStyle="1" w:styleId="Char">
    <w:name w:val="Char"/>
    <w:basedOn w:val="Normal"/>
    <w:rsid w:val="005A2772"/>
    <w:rPr>
      <w:rFonts w:ascii="Arial" w:hAnsi="Arial" w:cs="Arial"/>
      <w:sz w:val="22"/>
      <w:szCs w:val="22"/>
    </w:rPr>
  </w:style>
  <w:style w:type="paragraph" w:customStyle="1" w:styleId="AFMANormal">
    <w:name w:val="AFMA Normal"/>
    <w:rsid w:val="005A2772"/>
    <w:pPr>
      <w:spacing w:before="240"/>
      <w:jc w:val="both"/>
    </w:pPr>
    <w:rPr>
      <w:snapToGrid w:val="0"/>
      <w:kern w:val="20"/>
      <w:sz w:val="24"/>
      <w:lang w:eastAsia="en-US"/>
    </w:rPr>
  </w:style>
  <w:style w:type="paragraph" w:styleId="Header">
    <w:name w:val="header"/>
    <w:basedOn w:val="Normal"/>
    <w:rsid w:val="00A07B5C"/>
    <w:pPr>
      <w:tabs>
        <w:tab w:val="center" w:pos="4153"/>
        <w:tab w:val="right" w:pos="8306"/>
      </w:tabs>
    </w:pPr>
  </w:style>
  <w:style w:type="paragraph" w:styleId="Footer">
    <w:name w:val="footer"/>
    <w:basedOn w:val="Normal"/>
    <w:link w:val="FooterChar"/>
    <w:uiPriority w:val="99"/>
    <w:rsid w:val="00A07B5C"/>
    <w:pPr>
      <w:tabs>
        <w:tab w:val="center" w:pos="4153"/>
        <w:tab w:val="right" w:pos="8306"/>
      </w:tabs>
    </w:pPr>
  </w:style>
  <w:style w:type="character" w:customStyle="1" w:styleId="FooterChar">
    <w:name w:val="Footer Char"/>
    <w:link w:val="Footer"/>
    <w:uiPriority w:val="99"/>
    <w:rsid w:val="00CD4B7C"/>
    <w:rPr>
      <w:lang w:eastAsia="en-US"/>
    </w:rPr>
  </w:style>
  <w:style w:type="character" w:customStyle="1" w:styleId="BodyText3Char">
    <w:name w:val="Body Text 3 Char"/>
    <w:link w:val="BodyText3"/>
    <w:rsid w:val="0083290C"/>
    <w:rPr>
      <w:sz w:val="24"/>
      <w:lang w:eastAsia="en-US"/>
    </w:rPr>
  </w:style>
  <w:style w:type="paragraph" w:styleId="ListParagraph">
    <w:name w:val="List Paragraph"/>
    <w:basedOn w:val="Normal"/>
    <w:uiPriority w:val="34"/>
    <w:qFormat/>
    <w:rsid w:val="00A342B1"/>
    <w:pPr>
      <w:ind w:left="720"/>
      <w:contextualSpacing/>
    </w:pPr>
  </w:style>
  <w:style w:type="paragraph" w:customStyle="1" w:styleId="BoxText">
    <w:name w:val="BoxText"/>
    <w:aliases w:val="bt"/>
    <w:basedOn w:val="Normal"/>
    <w:qFormat/>
    <w:rsid w:val="00760E26"/>
    <w:pPr>
      <w:pBdr>
        <w:top w:val="single" w:sz="6" w:space="5" w:color="auto"/>
        <w:left w:val="single" w:sz="6" w:space="5" w:color="auto"/>
        <w:bottom w:val="single" w:sz="6" w:space="5" w:color="auto"/>
        <w:right w:val="single" w:sz="6" w:space="5" w:color="auto"/>
      </w:pBdr>
      <w:spacing w:before="240"/>
      <w:ind w:left="1134"/>
    </w:pPr>
    <w:rPr>
      <w:sz w:val="22"/>
      <w:lang w:eastAsia="en-AU"/>
    </w:rPr>
  </w:style>
  <w:style w:type="paragraph" w:styleId="Revision">
    <w:name w:val="Revision"/>
    <w:hidden/>
    <w:uiPriority w:val="99"/>
    <w:semiHidden/>
    <w:rsid w:val="00326643"/>
    <w:rPr>
      <w:lang w:eastAsia="en-US"/>
    </w:rPr>
  </w:style>
  <w:style w:type="character" w:styleId="PageNumber">
    <w:name w:val="page number"/>
    <w:basedOn w:val="DefaultParagraphFont"/>
    <w:rsid w:val="00C75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6811EC2930E84588E5FE36575C6CED" ma:contentTypeVersion="35" ma:contentTypeDescription="Create a new document." ma:contentTypeScope="" ma:versionID="d96ddc8b0bf9190c2455dc7432147e40">
  <xsd:schema xmlns:xsd="http://www.w3.org/2001/XMLSchema" xmlns:xs="http://www.w3.org/2001/XMLSchema" xmlns:p="http://schemas.microsoft.com/office/2006/metadata/properties" xmlns:ns2="a862938e-ae39-425b-9d70-cda3eaaca30c" xmlns:ns3="ad89e3a7-bc44-4ae9-b26a-b14eb6ab234a" targetNamespace="http://schemas.microsoft.com/office/2006/metadata/properties" ma:root="true" ma:fieldsID="6a6793aa0f067b73c139168f8026a789" ns2:_="" ns3:_="">
    <xsd:import namespace="a862938e-ae39-425b-9d70-cda3eaaca30c"/>
    <xsd:import namespace="ad89e3a7-bc44-4ae9-b26a-b14eb6ab234a"/>
    <xsd:element name="properties">
      <xsd:complexType>
        <xsd:sequence>
          <xsd:element name="documentManagement">
            <xsd:complexType>
              <xsd:all>
                <xsd:element ref="ns2:_dlc_DocIdUrl" minOccurs="0"/>
                <xsd:element ref="ns2:ConcessionType" minOccurs="0"/>
                <xsd:element ref="ns2:FMBDataSource" minOccurs="0"/>
                <xsd:element ref="ns2:DocumentType" minOccurs="0"/>
                <xsd:element ref="ns2:Entity" minOccurs="0"/>
                <xsd:element ref="ns2:FinancialYear" minOccurs="0"/>
                <xsd:element ref="ns2:MACRAG" minOccurs="0"/>
                <xsd:element ref="ns2:MeetingNo" minOccurs="0"/>
                <xsd:element ref="ns2:Month" minOccurs="0"/>
                <xsd:element ref="ns2:Quarter" minOccurs="0"/>
                <xsd:element ref="ns2:Year" minOccurs="0"/>
                <xsd:element ref="ns2:DocumentStatus" minOccurs="0"/>
                <xsd:element ref="ns2:GearType" minOccurs="0"/>
                <xsd:element ref="ns2:_dlc_DocId" minOccurs="0"/>
                <xsd:element ref="ns2:_dlc_DocIdPersistId" minOccurs="0"/>
                <xsd:element ref="ns2:Sector" minOccurs="0"/>
                <xsd:element ref="ns2:SpeciesGroup" minOccurs="0"/>
                <xsd:element ref="ns2:Stat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2938e-ae39-425b-9d70-cda3eaaca30c"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ncessionType" ma:index="3" nillable="true" ma:displayName="Concession Type" ma:format="Dropdown" ma:internalName="ConcessionType" ma:readOnly="false">
      <xsd:simpleType>
        <xsd:restriction base="dms:Choice">
          <xsd:enumeration value="Boat SFR"/>
          <xsd:enumeration value="Gear SFR"/>
          <xsd:enumeration value="Quota SFR"/>
          <xsd:enumeration value="Scientific Permit"/>
          <xsd:enumeration value="Foreign Fishing License"/>
          <xsd:enumeration value="Permit"/>
          <xsd:enumeration value="Torres Strait license"/>
        </xsd:restriction>
      </xsd:simpleType>
    </xsd:element>
    <xsd:element name="FMBDataSource" ma:index="4" nillable="true" ma:displayName="Data Source" ma:format="Dropdown" ma:internalName="FMBDataSource" ma:readOnly="false">
      <xsd:simpleType>
        <xsd:restriction base="dms:Choice">
          <xsd:enumeration value="Logbook-catch and effort"/>
          <xsd:enumeration value="Logbook-wildlife"/>
          <xsd:enumeration value="CDR"/>
          <xsd:enumeration value="Observer-catch and effort"/>
          <xsd:enumeration value="Observer-wildlife"/>
          <xsd:enumeration value="EM"/>
          <xsd:enumeration value="Licensing"/>
          <xsd:enumeration value="ABARES"/>
          <xsd:enumeration value="CSIRO"/>
        </xsd:restriction>
      </xsd:simpleType>
    </xsd:element>
    <xsd:element name="DocumentType" ma:index="5" nillable="true" ma:displayName="Document Type" ma:format="Dropdown" ma:internalName="DocumentType" ma:readOnly="false">
      <xsd:simpleType>
        <xsd:restriction base="dms:Choice">
          <xsd:enumeration value="Action Items"/>
          <xsd:enumeration value="Agenda Item"/>
          <xsd:enumeration value="Brief"/>
          <xsd:enumeration value="Consession Conditions"/>
          <xsd:enumeration value="Copy"/>
          <xsd:enumeration value="Correspondence"/>
          <xsd:enumeration value="Invoice"/>
          <xsd:enumeration value="Itinerary"/>
          <xsd:enumeration value="Legislation"/>
          <xsd:enumeration value="Letter"/>
          <xsd:enumeration value="Meeting Minutes"/>
          <xsd:enumeration value="Ministerial Brief"/>
          <xsd:enumeration value="Minute"/>
          <xsd:enumeration value="Paper"/>
          <xsd:enumeration value="Plan"/>
          <xsd:enumeration value="Presentation"/>
          <xsd:enumeration value="Report"/>
          <xsd:enumeration value="Template"/>
        </xsd:restriction>
      </xsd:simpleType>
    </xsd:element>
    <xsd:element name="Entity" ma:index="6" nillable="true" ma:displayName="Entity" ma:format="Dropdown" ma:internalName="Entity" ma:readOnly="false">
      <xsd:simpleType>
        <xsd:restriction base="dms:Choice">
          <xsd:enumeration value="AFMA"/>
          <xsd:enumeration value="CSIRO"/>
          <xsd:enumeration value="ABARES"/>
          <xsd:enumeration value="AAD"/>
          <xsd:enumeration value="DAWR"/>
          <xsd:enumeration value="AAP"/>
          <xsd:enumeration value="DoEE"/>
        </xsd:restriction>
      </xsd:simpleType>
    </xsd:element>
    <xsd:element name="FinancialYear" ma:index="7" nillable="true" ma:displayName="Financial Year" ma:format="Dropdown" ma:internalName="FinancialYear" ma:readOnly="false">
      <xsd:simpleType>
        <xsd:union memberTypes="dms:Text">
          <xsd:simpleType>
            <xsd:restriction base="dms:Choice">
              <xsd:enumeration value="2015-2016"/>
              <xsd:enumeration value="2016-2017"/>
              <xsd:enumeration value="2017-2018"/>
              <xsd:enumeration value="2018-2019"/>
              <xsd:enumeration value="2019-2020"/>
              <xsd:enumeration value="2020-2021"/>
              <xsd:enumeration value="2021-2022"/>
              <xsd:enumeration value="2022-2023"/>
              <xsd:enumeration value="2023-2025"/>
              <xsd:enumeration value="2025-2027"/>
            </xsd:restriction>
          </xsd:simpleType>
        </xsd:union>
      </xsd:simpleType>
    </xsd:element>
    <xsd:element name="MACRAG" ma:index="8" nillable="true" ma:displayName="MAC RAG" ma:format="Dropdown" ma:internalName="MACRAG" ma:readOnly="false">
      <xsd:simpleType>
        <xsd:restriction base="dms:Choice">
          <xsd:enumeration value="NORMAC"/>
          <xsd:enumeration value="NPRAG"/>
          <xsd:enumeration value="SEMAC"/>
          <xsd:enumeration value="Scallop MAC"/>
          <xsd:enumeration value="SESSFRAG"/>
          <xsd:enumeration value="SERAG"/>
          <xsd:enumeration value="SharkRAG"/>
          <xsd:enumeration value="SPF Scientific Panel"/>
          <xsd:enumeration value="Scallop RAG"/>
          <xsd:enumeration value="GABMAC"/>
          <xsd:enumeration value="GABRAG"/>
          <xsd:enumeration value="SquidRAG"/>
          <xsd:enumeration value="SPF Stakeholder Forum"/>
          <xsd:enumeration value="TTRAG"/>
          <xsd:enumeration value="TTMAC"/>
          <xsd:enumeration value="SARAG"/>
          <xsd:enumeration value="SouthMAC"/>
          <xsd:enumeration value="SBTMAC"/>
        </xsd:restriction>
      </xsd:simpleType>
    </xsd:element>
    <xsd:element name="MeetingNo" ma:index="9" nillable="true" ma:displayName="Meeting No" ma:internalName="MeetingNo" ma:readOnly="false">
      <xsd:simpleType>
        <xsd:restriction base="dms:Text">
          <xsd:maxLength value="255"/>
        </xsd:restriction>
      </xsd:simpleType>
    </xsd:element>
    <xsd:element name="Month" ma:index="10" nillable="true" ma:displayName="Month" ma:format="Dropdown" ma:internalName="Month" ma:readOnly="false">
      <xsd:simpleType>
        <xsd:restriction base="dms:Choice">
          <xsd:enumeration value="1.Jan"/>
          <xsd:enumeration value="2.Feb"/>
          <xsd:enumeration value="3.Mar"/>
          <xsd:enumeration value="4.Apr"/>
          <xsd:enumeration value="5.May"/>
          <xsd:enumeration value="6.Jun"/>
          <xsd:enumeration value="7.Jul"/>
          <xsd:enumeration value="8.Aug"/>
          <xsd:enumeration value="9.Sep"/>
          <xsd:enumeration value="10.Oct"/>
          <xsd:enumeration value="11.Nov"/>
          <xsd:enumeration value="12.Dec"/>
        </xsd:restriction>
      </xsd:simpleType>
    </xsd:element>
    <xsd:element name="Quarter" ma:index="11" nillable="true" ma:displayName="Quarter" ma:format="Dropdown" ma:internalName="Quarter" ma:readOnly="false">
      <xsd:simpleType>
        <xsd:restriction base="dms:Choice">
          <xsd:enumeration value="1.March"/>
          <xsd:enumeration value="2.June"/>
          <xsd:enumeration value="3.September"/>
          <xsd:enumeration value="4.December"/>
        </xsd:restriction>
      </xsd:simpleType>
    </xsd:element>
    <xsd:element name="Year" ma:index="12" nillable="true" ma:displayName="Year" ma:format="Dropdown" ma:internalName="Year" ma:readOnly="false">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DocumentStatus" ma:index="13" nillable="true" ma:displayName="Document Status" ma:format="Dropdown" ma:internalName="DocumentStatus" ma:readOnly="false">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GearType" ma:index="16" nillable="true" ma:displayName="Gear Type" ma:format="Dropdown" ma:hidden="true" ma:internalName="GearType" ma:readOnly="false">
      <xsd:simpleType>
        <xsd:restriction base="dms:Choice">
          <xsd:enumeration value="Midwater Trawl"/>
          <xsd:enumeration value="Minor Line"/>
          <xsd:enumeration value="Purse Seine"/>
          <xsd:enumeration value="Demersal Longline"/>
          <xsd:enumeration value="Pelagic Longline"/>
          <xsd:enumeration value="Otter Trawl"/>
          <xsd:enumeration value="Danish Seine"/>
          <xsd:enumeration value="Gillnet"/>
          <xsd:enumeration value="Hook"/>
          <xsd:enumeration value="Pair Trawl"/>
          <xsd:enumeration value="Trap"/>
          <xsd:enumeration value="Pot"/>
          <xsd:enumeration value="Scallop Dredge"/>
          <xsd:enumeration value="Squid Jig"/>
          <xsd:enumeration value="Line"/>
          <xsd:enumeration value="Trawl"/>
          <xsd:enumeration value="Hand Collection"/>
        </xsd:restriction>
      </xsd:simple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_dlc_DocIdPersistId" ma:index="19" nillable="true" ma:displayName="Persist ID" ma:description="Keep ID on add." ma:hidden="true" ma:internalName="_dlc_DocIdPersistId" ma:readOnly="false">
      <xsd:simpleType>
        <xsd:restriction base="dms:Boolean"/>
      </xsd:simpleType>
    </xsd:element>
    <xsd:element name="Sector" ma:index="21" nillable="true" ma:displayName="Sector" ma:format="Dropdown" ma:hidden="true" ma:internalName="Sector" ma:readOnly="false">
      <xsd:simpleType>
        <xsd:restriction base="dms:Choice">
          <xsd:enumeration value="GHAT"/>
          <xsd:enumeration value="SET"/>
          <xsd:enumeration value="GABT"/>
          <xsd:enumeration value="VIT"/>
          <xsd:enumeration value="Aquarium"/>
          <xsd:enumeration value="Sea cucumber"/>
          <xsd:enumeration value="Lobster/Trochus"/>
          <xsd:enumeration value="WDWT"/>
          <xsd:enumeration value="NWS"/>
          <xsd:enumeration value="JADGLF"/>
          <xsd:enumeration value="JADTRF"/>
          <xsd:enumeration value="JAGMF"/>
          <xsd:enumeration value="JANDPFF"/>
          <xsd:enumeration value="JANSF"/>
          <xsd:enumeration value="NAFC"/>
          <xsd:enumeration value="NTFJASF"/>
        </xsd:restriction>
      </xsd:simpleType>
    </xsd:element>
    <xsd:element name="SpeciesGroup" ma:index="22" nillable="true" ma:displayName="Species Group" ma:format="Dropdown" ma:hidden="true" ma:internalName="SpeciesGroup" ma:readOnly="false">
      <xsd:simpleType>
        <xsd:restriction base="dms:Choice">
          <xsd:enumeration value="Sharks"/>
          <xsd:enumeration value="Seabirds"/>
          <xsd:enumeration value="Turtles"/>
          <xsd:enumeration value="Dolphins"/>
          <xsd:enumeration value="Seals and Sealions"/>
          <xsd:enumeration value="Whales"/>
          <xsd:enumeration value="Albatrosses"/>
          <xsd:enumeration value="Other"/>
        </xsd:restriction>
      </xsd:simpleType>
    </xsd:element>
    <xsd:element name="State" ma:index="23" nillable="true" ma:displayName="State" ma:format="Dropdown" ma:hidden="true" ma:internalName="State" ma:readOnly="false">
      <xsd:simpleType>
        <xsd:restriction base="dms:Choice">
          <xsd:enumeration value="ACT"/>
          <xsd:enumeration value="NSW"/>
          <xsd:enumeration value="VIC"/>
          <xsd:enumeration value="QLD"/>
          <xsd:enumeration value="NT"/>
          <xsd:enumeration value="SA"/>
          <xsd:enumeration value="WA"/>
          <xsd:enumeration value="TAS"/>
        </xsd:restriction>
      </xsd:simple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element name="TaxCatchAll" ma:index="41" nillable="true" ma:displayName="Taxonomy Catch All Column" ma:hidden="true" ma:list="{3cf81046-818f-43d6-8f68-77c186e6cc92}" ma:internalName="TaxCatchAll" ma:showField="CatchAllData" ma:web="a862938e-ae39-425b-9d70-cda3eaaca3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89e3a7-bc44-4ae9-b26a-b14eb6ab234a"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LirDetails"><![CDATA[;#<?xml version="1.0" encoding="utf-16"?>
<DataStoreItem xmlns:xsi="http://www.w3.org/2001/XMLSchema-instance" xmlns:xsd="http://www.w3.org/2001/XMLSchema">
  <Exposing>false</Exposing>
  <CheckingConsistancy>false</CheckingConsistancy>
  <Unexposing>false</Unexposing>
  <AssociatedItem>
    <FarmId>4d4b7293-2a18-443f-bd7c-a5c5d1186e59</FarmId>
    <SiteCollectionId>3dade443-6781-4901-a16f-674b7af2f57b</SiteCollectionId>
    <SiteId>69c34ddc-7c26-4b08-ae8b-2c5a00562c5c</SiteId>
    <ListId>d173a7b7-4ad3-4d9e-baee-1ffdf303a329</ListId>
    <ListItemId>2</ListItemId>
    <ListItemUrl />
    <MliManagementState>None</MliManagementState>
  </AssociatedItem>
  <DuplicateName />
  <OriginalName />
  <ListItemRecord>
    <Id>166439565</Id>
    <Name>NPF Direction No 171 ExpState</Name>
    <Description>D15/211</Description>
    <VersionId>635579463700000000</VersionId>
  </ListItemRecord>
  <SiteRecord>
    <Id>166435962</Id>
    <Name>Legislation Site Record</Name>
    <Description>SS/6</Description>
    <VersionId />
  </SiteRecord>
  <ListRecord>
    <Id>166439533</Id>
    <Name>Legislation - Directions List Record</Name>
    <Description>SL/165</Description>
    <VersionId />
  </ListRecord>
  <ContentContainer>
    <Id>166439534</Id>
    <Name>Legislation - Directions</Name>
    <Description>DL15/14</Description>
    <VersionId>635612534290000000</VersionId>
  </ContentContainer>
  <Status>NotSet</Status>
  <Originator>ThisList</Originator>
  <Version />
  <OtherInformation />
  <PreventUpdating>false</PreventUpdating>
  <PreventUpdated>false</PreventUpdated>
  <PreventDataStoreProcessing>false</PreventDataStoreProcessing>
  <SaveDocument>false</SaveDocument>
  <PreventCheckingOut>false</PreventCheckingOut>
  <ItemDeleting>false</ItemDeleting>
  <ItemCheckingIn>false</ItemCheckingIn>
  <PreventLirCheckIn>false</PreventLirCheckIn>
  <Finalized>false</Finalized>
  <PreventDeleting>false</PreventDeleting>
  <DocumentMapping>
    <DocumentMap>
      <DateLastModified>2015-01-19T00:31:41Z</DateLastModified>
      <IsCurrentVersion>false</IsCurrentVersion>
      <SharePointID>0.1</SharePointID>
      <DataStoreID>1</DataStoreID>
      <Version>1</Version>
    </DocumentMap>
    <DocumentMap>
      <DateLastModified>2015-01-19T00:34:42Z</DateLastModified>
      <IsCurrentVersion>false</IsCurrentVersion>
      <SharePointID>0.2</SharePointID>
      <DataStoreID>2</DataStoreID>
      <Version>2</Version>
    </DocumentMap>
    <DocumentMap>
      <DateLastModified>2015-01-19T02:43:40Z</DateLastModified>
      <IsCurrentVersion>false</IsCurrentVersion>
      <SharePointID>0.3</SharePointID>
      <DataStoreID>3</DataStoreID>
      <Version>3</Version>
    </DocumentMap>
    <DocumentMap>
      <DateLastModified>2015-01-19T04:11:10Z</DateLastModified>
      <IsCurrentVersion>false</IsCurrentVersion>
      <SharePointID>0.4</SharePointID>
      <DataStoreID>4</DataStoreID>
      <Version>4</Version>
    </DocumentMap>
    <DocumentMap>
      <DateLastModified>2015-01-19T04:13:21Z</DateLastModified>
      <IsCurrentVersion>false</IsCurrentVersion>
      <SharePointID>0.5</SharePointID>
      <DataStoreID>5</DataStoreID>
      <Version>5</Version>
    </DocumentMap>
    <DocumentMap>
      <DateLastModified>2015-01-20T22:46:04Z</DateLastModified>
      <IsCurrentVersion>false</IsCurrentVersion>
      <SharePointID>0.6</SharePointID>
      <DataStoreID>6</DataStoreID>
      <Version>6</Version>
    </DocumentMap>
    <DocumentMap>
      <DateLastModified>2015-01-22T00:56:12Z</DateLastModified>
      <IsCurrentVersion>false</IsCurrentVersion>
      <SharePointID>0.7</SharePointID>
      <DataStoreID>7</DataStoreID>
      <Version>7</Version>
    </DocumentMap>
    <DocumentMap>
      <DateLastModified>2015-01-22T22:59:56Z</DateLastModified>
      <IsCurrentVersion>false</IsCurrentVersion>
      <SharePointID>0.8</SharePointID>
      <DataStoreID>8</DataStoreID>
      <Version>8</Version>
    </DocumentMap>
    <DocumentMap>
      <DateLastModified>2015-01-26T22:06:09Z</DateLastModified>
      <IsCurrentVersion>true</IsCurrentVersion>
      <SharePointID>0.9</SharePointID>
      <DataStoreID>9</DataStoreID>
      <Version>9</Version>
    </DocumentMap>
  </DocumentMapping>
  <Extension>DOC</Extension>
</DataStoreItem>;#]]></LongProp>
  <LongProp xmlns="" name="ManagementStatus"><![CDATA[;#<?xml version="1.0" encoding="utf-16"?>
<DataStoreItem xmlns:xsi="http://www.w3.org/2001/XMLSchema-instance" xmlns:xsd="http://www.w3.org/2001/XMLSchema">
  <Exposing>false</Exposing>
  <CheckingConsistancy>false</CheckingConsistancy>
  <Unexposing>false</Unexposing>
  <AssociatedItem>
    <FarmId>4d4b7293-2a18-443f-bd7c-a5c5d1186e59</FarmId>
    <SiteCollectionId>3dade443-6781-4901-a16f-674b7af2f57b</SiteCollectionId>
    <SiteId>69c34ddc-7c26-4b08-ae8b-2c5a00562c5c</SiteId>
    <ListId>d173a7b7-4ad3-4d9e-baee-1ffdf303a329</ListId>
    <ListItemId>2</ListItemId>
    <ListItemUrl />
    <MliManagementState>None</MliManagementState>
  </AssociatedItem>
  <DuplicateName />
  <OriginalName />
  <ListItemRecord>
    <Id>166439565</Id>
    <Name>NPF Direction No 171 ExpState</Name>
    <Description>D15/211</Description>
    <VersionId>635579463700000000</VersionId>
  </ListItemRecord>
  <SiteRecord>
    <Id>166435962</Id>
    <Name>Legislation Site Record</Name>
    <Description>SS/6</Description>
    <VersionId />
  </SiteRecord>
  <ListRecord>
    <Id>166439533</Id>
    <Name>Legislation - Directions List Record</Name>
    <Description>SL/165</Description>
    <VersionId />
  </ListRecord>
  <ContentContainer>
    <Id>166439534</Id>
    <Name>Legislation - Directions</Name>
    <Description>DL15/14</Description>
    <VersionId>635612534290000000</VersionId>
  </ContentContainer>
  <Status>NotSet</Status>
  <Originator>ThisList</Originator>
  <Version />
  <OtherInformation />
  <PreventUpdating>false</PreventUpdating>
  <PreventUpdated>false</PreventUpdated>
  <PreventDataStoreProcessing>false</PreventDataStoreProcessing>
  <SaveDocument>false</SaveDocument>
  <PreventCheckingOut>false</PreventCheckingOut>
  <ItemDeleting>false</ItemDeleting>
  <ItemCheckingIn>false</ItemCheckingIn>
  <PreventLirCheckIn>false</PreventLirCheckIn>
  <Finalized>false</Finalized>
  <PreventDeleting>false</PreventDeleting>
  <DocumentMapping>
    <DocumentMap>
      <DateLastModified>2015-01-19T00:31:41Z</DateLastModified>
      <IsCurrentVersion>false</IsCurrentVersion>
      <SharePointID>0.1</SharePointID>
      <DataStoreID>1</DataStoreID>
      <Version>1</Version>
    </DocumentMap>
    <DocumentMap>
      <DateLastModified>2015-01-19T00:34:42Z</DateLastModified>
      <IsCurrentVersion>false</IsCurrentVersion>
      <SharePointID>0.2</SharePointID>
      <DataStoreID>2</DataStoreID>
      <Version>2</Version>
    </DocumentMap>
    <DocumentMap>
      <DateLastModified>2015-01-19T02:43:40Z</DateLastModified>
      <IsCurrentVersion>false</IsCurrentVersion>
      <SharePointID>0.3</SharePointID>
      <DataStoreID>3</DataStoreID>
      <Version>3</Version>
    </DocumentMap>
    <DocumentMap>
      <DateLastModified>2015-01-19T04:11:10Z</DateLastModified>
      <IsCurrentVersion>false</IsCurrentVersion>
      <SharePointID>0.4</SharePointID>
      <DataStoreID>4</DataStoreID>
      <Version>4</Version>
    </DocumentMap>
    <DocumentMap>
      <DateLastModified>2015-01-19T04:13:21Z</DateLastModified>
      <IsCurrentVersion>false</IsCurrentVersion>
      <SharePointID>0.5</SharePointID>
      <DataStoreID>5</DataStoreID>
      <Version>5</Version>
    </DocumentMap>
    <DocumentMap>
      <DateLastModified>2015-01-20T22:46:04Z</DateLastModified>
      <IsCurrentVersion>false</IsCurrentVersion>
      <SharePointID>0.6</SharePointID>
      <DataStoreID>6</DataStoreID>
      <Version>6</Version>
    </DocumentMap>
    <DocumentMap>
      <DateLastModified>2015-01-22T00:56:12Z</DateLastModified>
      <IsCurrentVersion>false</IsCurrentVersion>
      <SharePointID>0.7</SharePointID>
      <DataStoreID>7</DataStoreID>
      <Version>7</Version>
    </DocumentMap>
    <DocumentMap>
      <DateLastModified>2015-01-22T22:59:56Z</DateLastModified>
      <IsCurrentVersion>false</IsCurrentVersion>
      <SharePointID>0.8</SharePointID>
      <DataStoreID>8</DataStoreID>
      <Version>8</Version>
    </DocumentMap>
    <DocumentMap>
      <DateLastModified>2015-01-26T22:06:09Z</DateLastModified>
      <IsCurrentVersion>true</IsCurrentVersion>
      <SharePointID>0.10</SharePointID>
      <DataStoreID>9</DataStoreID>
      <Version>10</Version>
    </DocumentMap>
  </DocumentMapping>
  <Extension>DOC</Extension>
</DataStoreItem>;#]]></LongProp>
</LongProperties>
</file>

<file path=customXml/item5.xml><?xml version="1.0" encoding="utf-8"?>
<p:properties xmlns:p="http://schemas.microsoft.com/office/2006/metadata/properties" xmlns:xsi="http://www.w3.org/2001/XMLSchema-instance" xmlns:pc="http://schemas.microsoft.com/office/infopath/2007/PartnerControls">
  <documentManagement>
    <FMBDataSource xmlns="a862938e-ae39-425b-9d70-cda3eaaca30c" xsi:nil="true"/>
    <FinancialYear xmlns="a862938e-ae39-425b-9d70-cda3eaaca30c" xsi:nil="true"/>
    <Year xmlns="a862938e-ae39-425b-9d70-cda3eaaca30c" xsi:nil="true"/>
    <_dlc_DocIdUrl xmlns="a862938e-ae39-425b-9d70-cda3eaaca30c">
      <Url>https://afmagovau.sharepoint.com/sites/NOR-PROD/_layouts/15/DocIdRedir.aspx?ID=AFMANOR-928984018-137148</Url>
      <Description>AFMANOR-928984018-137148</Description>
    </_dlc_DocIdUrl>
    <State xmlns="a862938e-ae39-425b-9d70-cda3eaaca30c" xsi:nil="true"/>
    <Month xmlns="a862938e-ae39-425b-9d70-cda3eaaca30c" xsi:nil="true"/>
    <Sector xmlns="a862938e-ae39-425b-9d70-cda3eaaca30c" xsi:nil="true"/>
    <_dlc_DocIdPersistId xmlns="a862938e-ae39-425b-9d70-cda3eaaca30c" xsi:nil="true"/>
    <Entity xmlns="a862938e-ae39-425b-9d70-cda3eaaca30c" xsi:nil="true"/>
    <ConcessionType xmlns="a862938e-ae39-425b-9d70-cda3eaaca30c" xsi:nil="true"/>
    <SpeciesGroup xmlns="a862938e-ae39-425b-9d70-cda3eaaca30c" xsi:nil="true"/>
    <MeetingNo xmlns="a862938e-ae39-425b-9d70-cda3eaaca30c" xsi:nil="true"/>
    <DocumentType xmlns="a862938e-ae39-425b-9d70-cda3eaaca30c" xsi:nil="true"/>
    <MACRAG xmlns="a862938e-ae39-425b-9d70-cda3eaaca30c" xsi:nil="true"/>
    <DocumentStatus xmlns="a862938e-ae39-425b-9d70-cda3eaaca30c" xsi:nil="true"/>
    <Quarter xmlns="a862938e-ae39-425b-9d70-cda3eaaca30c" xsi:nil="true"/>
    <GearType xmlns="a862938e-ae39-425b-9d70-cda3eaaca30c" xsi:nil="true"/>
    <_dlc_DocId xmlns="a862938e-ae39-425b-9d70-cda3eaaca30c">AFMANOR-928984018-137148</_dlc_DocId>
    <TaxCatchAll xmlns="a862938e-ae39-425b-9d70-cda3eaaca30c" xsi:nil="true"/>
    <lcf76f155ced4ddcb4097134ff3c332f xmlns="ad89e3a7-bc44-4ae9-b26a-b14eb6ab234a">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E97D3A-079F-40EA-80F9-613F5486DBD0}">
  <ds:schemaRefs>
    <ds:schemaRef ds:uri="http://schemas.openxmlformats.org/officeDocument/2006/bibliography"/>
  </ds:schemaRefs>
</ds:datastoreItem>
</file>

<file path=customXml/itemProps2.xml><?xml version="1.0" encoding="utf-8"?>
<ds:datastoreItem xmlns:ds="http://schemas.openxmlformats.org/officeDocument/2006/customXml" ds:itemID="{4B69602B-6696-471F-AB01-D8A38E9A6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2938e-ae39-425b-9d70-cda3eaaca30c"/>
    <ds:schemaRef ds:uri="ad89e3a7-bc44-4ae9-b26a-b14eb6ab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3D22A-23B3-455E-A07D-0EE36B4B451C}">
  <ds:schemaRefs>
    <ds:schemaRef ds:uri="http://schemas.microsoft.com/sharepoint/v3/contenttype/forms"/>
  </ds:schemaRefs>
</ds:datastoreItem>
</file>

<file path=customXml/itemProps4.xml><?xml version="1.0" encoding="utf-8"?>
<ds:datastoreItem xmlns:ds="http://schemas.openxmlformats.org/officeDocument/2006/customXml" ds:itemID="{2CB27613-246B-4119-9CD3-B89A79C1D111}">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DD9FC9AD-C94E-48A0-8064-2C3E9909D00A}">
  <ds:schemaRefs>
    <ds:schemaRef ds:uri="http://schemas.microsoft.com/office/2006/metadata/properties"/>
    <ds:schemaRef ds:uri="http://schemas.microsoft.com/office/infopath/2007/PartnerControls"/>
    <ds:schemaRef ds:uri="a862938e-ae39-425b-9d70-cda3eaaca30c"/>
    <ds:schemaRef ds:uri="ad89e3a7-bc44-4ae9-b26a-b14eb6ab234a"/>
  </ds:schemaRefs>
</ds:datastoreItem>
</file>

<file path=customXml/itemProps6.xml><?xml version="1.0" encoding="utf-8"?>
<ds:datastoreItem xmlns:ds="http://schemas.openxmlformats.org/officeDocument/2006/customXml" ds:itemID="{70B9EF56-B5DF-4AE8-B061-0D29E039A6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1518</Words>
  <Characters>8657</Characters>
  <Application>Microsoft Office Word</Application>
  <DocSecurity>0</DocSecurity>
  <Lines>72</Lines>
  <Paragraphs>20</Paragraphs>
  <ScaleCrop>false</ScaleCrop>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x</dc:subject>
  <dc:creator/>
  <cp:keywords/>
  <cp:lastModifiedBy/>
  <cp:revision>1</cp:revision>
  <cp:lastPrinted>2011-07-21T11:11:00Z</cp:lastPrinted>
  <dcterms:created xsi:type="dcterms:W3CDTF">2025-05-27T00:19:00Z</dcterms:created>
  <dcterms:modified xsi:type="dcterms:W3CDTF">2025-05-27T00:19:00Z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ustry">
    <vt:lpwstr>x</vt:lpwstr>
  </property>
  <property fmtid="{D5CDD505-2E9C-101B-9397-08002B2CF9AE}" pid="3" name="Description">
    <vt:lpwstr>x</vt:lpwstr>
  </property>
  <property fmtid="{D5CDD505-2E9C-101B-9397-08002B2CF9AE}" pid="4" name="Function">
    <vt:lpwstr>x</vt:lpwstr>
  </property>
  <property fmtid="{D5CDD505-2E9C-101B-9397-08002B2CF9AE}" pid="5" name="Identifier">
    <vt:lpwstr/>
  </property>
  <property fmtid="{D5CDD505-2E9C-101B-9397-08002B2CF9AE}" pid="6" name="Fishery1">
    <vt:lpwstr>14;#NPF|83625c79-992c-42ad-8c6e-1993dabb8bd6</vt:lpwstr>
  </property>
  <property fmtid="{D5CDD505-2E9C-101B-9397-08002B2CF9AE}" pid="7" name="SecurityDLM">
    <vt:lpwstr/>
  </property>
  <property fmtid="{D5CDD505-2E9C-101B-9397-08002B2CF9AE}" pid="8" name="SecurityClassification">
    <vt:lpwstr>4;#UNCLASSIFIED|b7790340-fd09-4f97-8556-c2565985ce7e</vt:lpwstr>
  </property>
  <property fmtid="{D5CDD505-2E9C-101B-9397-08002B2CF9AE}" pid="9" name="LirDetails">
    <vt:lpwstr>;#&lt;?xml version="1.0" encoding="utf-16"?&gt;_x000d_
&lt;DataStoreItem xmlns:xsi="http://www.w3.org/2001/XMLSchema-instance" xmlns:xsd="http://www.w3.org/2001/XMLSchema"&gt;_x000d_
  &lt;Exposing&gt;false&lt;/Exposing&gt;_x000d_
  &lt;CheckingConsistancy&gt;false&lt;/CheckingConsistancy&gt;_x000d_
  &lt;Unexposing&gt;</vt:lpwstr>
  </property>
  <property fmtid="{D5CDD505-2E9C-101B-9397-08002B2CF9AE}" pid="10" name="PreventUpdated">
    <vt:lpwstr>False</vt:lpwstr>
  </property>
  <property fmtid="{D5CDD505-2E9C-101B-9397-08002B2CF9AE}" pid="11" name="FileLeafRef">
    <vt:lpwstr>NPF Direction No 171 ExpState</vt:lpwstr>
  </property>
  <property fmtid="{D5CDD505-2E9C-101B-9397-08002B2CF9AE}" pid="12" name="Calendar_x0020_Year">
    <vt:lpwstr>2015</vt:lpwstr>
  </property>
  <property fmtid="{D5CDD505-2E9C-101B-9397-08002B2CF9AE}" pid="13" name="Document Type">
    <vt:lpwstr>7;#Explanatory Statement|07afeef6-76d2-4d03-a5a2-8e743d07278a</vt:lpwstr>
  </property>
  <property fmtid="{D5CDD505-2E9C-101B-9397-08002B2CF9AE}" pid="14" name="Record_x0020_Number">
    <vt:lpwstr>D15/211</vt:lpwstr>
  </property>
  <property fmtid="{D5CDD505-2E9C-101B-9397-08002B2CF9AE}" pid="15" name="TitusGUID">
    <vt:lpwstr>90008708-3a93-417c-bf3d-32d9a87d2905</vt:lpwstr>
  </property>
  <property fmtid="{D5CDD505-2E9C-101B-9397-08002B2CF9AE}" pid="16" name="Record Number">
    <vt:lpwstr>D15/211</vt:lpwstr>
  </property>
  <property fmtid="{D5CDD505-2E9C-101B-9397-08002B2CF9AE}" pid="17" name="Calendar Year">
    <vt:lpwstr>2015</vt:lpwstr>
  </property>
  <property fmtid="{D5CDD505-2E9C-101B-9397-08002B2CF9AE}" pid="18" name="ContentTypeId">
    <vt:lpwstr>0x010100C66811EC2930E84588E5FE36575C6CED</vt:lpwstr>
  </property>
  <property fmtid="{D5CDD505-2E9C-101B-9397-08002B2CF9AE}" pid="19" name="_dlc_DocIdItemGuid">
    <vt:lpwstr>d5d71403-c7de-48ef-a7a6-6b793b7583bd</vt:lpwstr>
  </property>
  <property fmtid="{D5CDD505-2E9C-101B-9397-08002B2CF9AE}" pid="20" name="MediaServiceImageTags">
    <vt:lpwstr/>
  </property>
  <property fmtid="{D5CDD505-2E9C-101B-9397-08002B2CF9AE}" pid="21" name="SEC">
    <vt:lpwstr>OFFICIAL</vt:lpwstr>
  </property>
  <property fmtid="{D5CDD505-2E9C-101B-9397-08002B2CF9AE}" pid="22" name="ApplyMark">
    <vt:lpwstr>false</vt:lpwstr>
  </property>
</Properties>
</file>