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9DFB" w14:textId="77777777" w:rsidR="005E317F" w:rsidRDefault="005E317F" w:rsidP="005E317F">
      <w:pPr>
        <w:rPr>
          <w:sz w:val="28"/>
        </w:rPr>
      </w:pPr>
      <w:r>
        <w:rPr>
          <w:noProof/>
          <w:lang w:eastAsia="en-AU"/>
        </w:rPr>
        <w:drawing>
          <wp:inline distT="0" distB="0" distL="0" distR="0" wp14:anchorId="6948C048" wp14:editId="328796E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FD9AB08" w14:textId="77777777" w:rsidR="005E317F" w:rsidRDefault="005E317F" w:rsidP="005E317F">
      <w:pPr>
        <w:rPr>
          <w:sz w:val="19"/>
        </w:rPr>
      </w:pPr>
    </w:p>
    <w:p w14:paraId="6C832DB1" w14:textId="048AF351" w:rsidR="005E317F" w:rsidRPr="00E500D4" w:rsidRDefault="00777BFB" w:rsidP="005E317F">
      <w:pPr>
        <w:pStyle w:val="ShortT"/>
      </w:pPr>
      <w:r>
        <w:t xml:space="preserve">List of Exempt Native Specimens Amendment </w:t>
      </w:r>
      <w:r w:rsidR="009F590E">
        <w:t xml:space="preserve">(Western Australian </w:t>
      </w:r>
      <w:r w:rsidR="00136BE0">
        <w:t xml:space="preserve">Abrolhos Islands and </w:t>
      </w:r>
      <w:proofErr w:type="spellStart"/>
      <w:r w:rsidR="00136BE0">
        <w:t>Mid West</w:t>
      </w:r>
      <w:proofErr w:type="spellEnd"/>
      <w:r w:rsidR="00136BE0">
        <w:t xml:space="preserve"> Trawl Managed Fishery</w:t>
      </w:r>
      <w:r w:rsidR="009F590E">
        <w:t>) Instrument</w:t>
      </w:r>
      <w:r w:rsidR="00E53998">
        <w:t>,</w:t>
      </w:r>
      <w:r w:rsidR="009F590E">
        <w:t xml:space="preserve"> </w:t>
      </w:r>
      <w:r w:rsidR="00F557DD">
        <w:t>May</w:t>
      </w:r>
      <w:r w:rsidR="2BBE37B5">
        <w:t xml:space="preserve"> </w:t>
      </w:r>
      <w:r w:rsidR="009F590E">
        <w:t>202</w:t>
      </w:r>
      <w:r w:rsidR="00136BE0">
        <w:t>5</w:t>
      </w:r>
    </w:p>
    <w:p w14:paraId="7F7CCCB1" w14:textId="59116AC6" w:rsidR="005E317F" w:rsidRPr="00DA182D" w:rsidRDefault="005E317F" w:rsidP="0B2923FD">
      <w:pPr>
        <w:pStyle w:val="SignCoverPageStart"/>
        <w:spacing w:before="240"/>
        <w:ind w:right="91"/>
      </w:pPr>
      <w:bookmarkStart w:id="0" w:name="_Hlk108731782"/>
      <w:r>
        <w:t xml:space="preserve">I, </w:t>
      </w:r>
      <w:r w:rsidR="00E91EC7">
        <w:t>B</w:t>
      </w:r>
      <w:r w:rsidR="003D220A">
        <w:t>ELINDA JAGO,</w:t>
      </w:r>
      <w:r w:rsidR="00E91EC7">
        <w:t xml:space="preserve"> Branch Head, Ocean and Wildlife Branch,</w:t>
      </w:r>
      <w:r w:rsidR="00D40337">
        <w:t xml:space="preserve"> as Delegate of the Minister for the Environment and Water</w:t>
      </w:r>
      <w:r>
        <w:t>,</w:t>
      </w:r>
      <w:r w:rsidR="005A1E07">
        <w:t xml:space="preserve"> make the following instrument.</w:t>
      </w:r>
    </w:p>
    <w:p w14:paraId="71C5A9FE" w14:textId="72544013" w:rsidR="005E317F" w:rsidRPr="000D094A" w:rsidRDefault="00F557DD" w:rsidP="0B2923FD">
      <w:pPr>
        <w:keepNext/>
        <w:spacing w:before="300" w:line="240" w:lineRule="atLeast"/>
        <w:ind w:right="397"/>
        <w:jc w:val="both"/>
      </w:pPr>
      <w:bookmarkStart w:id="1" w:name="_Hlk108731715"/>
      <w:bookmarkEnd w:id="0"/>
      <w:r>
        <w:t>21 May</w:t>
      </w:r>
      <w:r w:rsidR="356D25DC">
        <w:t xml:space="preserve"> </w:t>
      </w:r>
      <w:r w:rsidR="001952C9">
        <w:t>202</w:t>
      </w:r>
      <w:r w:rsidR="00136BE0">
        <w:t>5</w:t>
      </w:r>
      <w:r w:rsidR="000D094A">
        <w:tab/>
      </w:r>
      <w:r w:rsidR="000D094A">
        <w:tab/>
      </w:r>
      <w:r w:rsidR="000D094A">
        <w:tab/>
      </w:r>
      <w:r w:rsidR="000D094A">
        <w:tab/>
      </w:r>
    </w:p>
    <w:p w14:paraId="293D8BE2" w14:textId="2D86EF8A" w:rsidR="009877DD" w:rsidRPr="00B02582" w:rsidRDefault="002244C7" w:rsidP="005E317F">
      <w:pPr>
        <w:keepNext/>
        <w:tabs>
          <w:tab w:val="left" w:pos="3402"/>
        </w:tabs>
        <w:spacing w:before="1440" w:line="300" w:lineRule="atLeast"/>
        <w:ind w:right="397"/>
        <w:rPr>
          <w:szCs w:val="22"/>
        </w:rPr>
      </w:pPr>
      <w:r w:rsidRPr="00B02582">
        <w:rPr>
          <w:szCs w:val="22"/>
        </w:rPr>
        <w:t>BELINDA JAGO</w:t>
      </w:r>
    </w:p>
    <w:p w14:paraId="471773AD" w14:textId="58662B43" w:rsidR="005E317F" w:rsidRDefault="00452BC3" w:rsidP="005E317F">
      <w:pPr>
        <w:keepNext/>
        <w:tabs>
          <w:tab w:val="left" w:pos="3402"/>
        </w:tabs>
        <w:spacing w:before="1440" w:line="300" w:lineRule="atLeast"/>
        <w:ind w:right="397"/>
        <w:rPr>
          <w:b/>
          <w:szCs w:val="22"/>
        </w:rPr>
      </w:pPr>
      <w:r w:rsidRPr="00452BC3">
        <w:rPr>
          <w:szCs w:val="22"/>
        </w:rPr>
        <w:t>Belinda Jago</w:t>
      </w:r>
    </w:p>
    <w:p w14:paraId="69BD9E2B" w14:textId="15C58684" w:rsidR="005E317F" w:rsidRPr="000D3FB9" w:rsidRDefault="00F30FB8" w:rsidP="005E317F">
      <w:pPr>
        <w:pStyle w:val="SignCoverPageEnd"/>
        <w:ind w:right="91"/>
        <w:rPr>
          <w:sz w:val="22"/>
        </w:rPr>
      </w:pPr>
      <w:r>
        <w:rPr>
          <w:szCs w:val="22"/>
        </w:rPr>
        <w:t xml:space="preserve">Delegate of the </w:t>
      </w:r>
      <w:r w:rsidR="00217470">
        <w:rPr>
          <w:szCs w:val="22"/>
        </w:rPr>
        <w:t>Minister for the Environment and Water</w:t>
      </w:r>
    </w:p>
    <w:p w14:paraId="4B9001E6" w14:textId="77777777" w:rsidR="00F4050F" w:rsidRDefault="00F4050F" w:rsidP="00F4050F">
      <w:bookmarkStart w:id="2" w:name="_Toc478567687"/>
      <w:bookmarkEnd w:id="1"/>
    </w:p>
    <w:p w14:paraId="6EA5A673" w14:textId="77777777" w:rsidR="00F4050F" w:rsidRDefault="00F4050F" w:rsidP="00F4050F">
      <w:pPr>
        <w:sectPr w:rsidR="00F4050F" w:rsidSect="00F4050F">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titlePg/>
          <w:docGrid w:linePitch="360"/>
        </w:sectPr>
      </w:pPr>
    </w:p>
    <w:p w14:paraId="25580C11" w14:textId="77777777" w:rsidR="00DC04BD" w:rsidRDefault="00DC04BD" w:rsidP="00DC04BD">
      <w:pPr>
        <w:outlineLvl w:val="0"/>
        <w:rPr>
          <w:sz w:val="36"/>
        </w:rPr>
      </w:pPr>
      <w:r w:rsidRPr="007A1328">
        <w:rPr>
          <w:sz w:val="36"/>
        </w:rPr>
        <w:lastRenderedPageBreak/>
        <w:t>Contents</w:t>
      </w:r>
    </w:p>
    <w:bookmarkStart w:id="3" w:name="BKCheck15B_2"/>
    <w:bookmarkEnd w:id="3"/>
    <w:p w14:paraId="35B77923" w14:textId="175DAE54" w:rsidR="00060BEF" w:rsidRDefault="00DC04BD">
      <w:pPr>
        <w:pStyle w:val="TOC5"/>
        <w:rPr>
          <w:rFonts w:asciiTheme="minorHAnsi" w:eastAsiaTheme="minorEastAsia" w:hAnsiTheme="minorHAnsi" w:cstheme="minorBidi"/>
          <w:noProof/>
          <w:kern w:val="2"/>
          <w:sz w:val="24"/>
          <w:szCs w:val="24"/>
          <w14:ligatures w14:val="standardContextual"/>
        </w:rPr>
      </w:pPr>
      <w:r w:rsidRPr="005E317F">
        <w:fldChar w:fldCharType="begin"/>
      </w:r>
      <w:r>
        <w:instrText xml:space="preserve"> TOC \o "1-9" </w:instrText>
      </w:r>
      <w:r w:rsidRPr="005E317F">
        <w:fldChar w:fldCharType="separate"/>
      </w:r>
      <w:r w:rsidR="00060BEF">
        <w:rPr>
          <w:noProof/>
        </w:rPr>
        <w:t>1  Name</w:t>
      </w:r>
      <w:r w:rsidR="00060BEF">
        <w:rPr>
          <w:noProof/>
        </w:rPr>
        <w:tab/>
      </w:r>
      <w:r w:rsidR="00060BEF">
        <w:rPr>
          <w:noProof/>
        </w:rPr>
        <w:fldChar w:fldCharType="begin"/>
      </w:r>
      <w:r w:rsidR="00060BEF">
        <w:rPr>
          <w:noProof/>
        </w:rPr>
        <w:instrText xml:space="preserve"> PAGEREF _Toc184915766 \h </w:instrText>
      </w:r>
      <w:r w:rsidR="00060BEF">
        <w:rPr>
          <w:noProof/>
        </w:rPr>
      </w:r>
      <w:r w:rsidR="00060BEF">
        <w:rPr>
          <w:noProof/>
        </w:rPr>
        <w:fldChar w:fldCharType="separate"/>
      </w:r>
      <w:r w:rsidR="00DF66C0">
        <w:rPr>
          <w:noProof/>
        </w:rPr>
        <w:t>2</w:t>
      </w:r>
      <w:r w:rsidR="00060BEF">
        <w:rPr>
          <w:noProof/>
        </w:rPr>
        <w:fldChar w:fldCharType="end"/>
      </w:r>
    </w:p>
    <w:p w14:paraId="5AAEF62D" w14:textId="0944790D" w:rsidR="00060BEF" w:rsidRDefault="00060BEF">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_Toc184915767 \h </w:instrText>
      </w:r>
      <w:r>
        <w:rPr>
          <w:noProof/>
        </w:rPr>
      </w:r>
      <w:r>
        <w:rPr>
          <w:noProof/>
        </w:rPr>
        <w:fldChar w:fldCharType="separate"/>
      </w:r>
      <w:r w:rsidR="00DF66C0">
        <w:rPr>
          <w:noProof/>
        </w:rPr>
        <w:t>2</w:t>
      </w:r>
      <w:r>
        <w:rPr>
          <w:noProof/>
        </w:rPr>
        <w:fldChar w:fldCharType="end"/>
      </w:r>
    </w:p>
    <w:p w14:paraId="0526FA9D" w14:textId="37C3BDF5" w:rsidR="00060BEF" w:rsidRDefault="00060BEF">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_Toc184915768 \h </w:instrText>
      </w:r>
      <w:r>
        <w:rPr>
          <w:noProof/>
        </w:rPr>
      </w:r>
      <w:r>
        <w:rPr>
          <w:noProof/>
        </w:rPr>
        <w:fldChar w:fldCharType="separate"/>
      </w:r>
      <w:r w:rsidR="00DF66C0">
        <w:rPr>
          <w:noProof/>
        </w:rPr>
        <w:t>2</w:t>
      </w:r>
      <w:r>
        <w:rPr>
          <w:noProof/>
        </w:rPr>
        <w:fldChar w:fldCharType="end"/>
      </w:r>
    </w:p>
    <w:p w14:paraId="4368F97B" w14:textId="259EA6F4" w:rsidR="00060BEF" w:rsidRDefault="00060BEF">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Pr>
          <w:noProof/>
        </w:rPr>
        <w:fldChar w:fldCharType="begin"/>
      </w:r>
      <w:r>
        <w:rPr>
          <w:noProof/>
        </w:rPr>
        <w:instrText xml:space="preserve"> PAGEREF _Toc184915769 \h </w:instrText>
      </w:r>
      <w:r>
        <w:rPr>
          <w:noProof/>
        </w:rPr>
      </w:r>
      <w:r>
        <w:rPr>
          <w:noProof/>
        </w:rPr>
        <w:fldChar w:fldCharType="separate"/>
      </w:r>
      <w:r w:rsidR="00DF66C0">
        <w:rPr>
          <w:noProof/>
        </w:rPr>
        <w:t>2</w:t>
      </w:r>
      <w:r>
        <w:rPr>
          <w:noProof/>
        </w:rPr>
        <w:fldChar w:fldCharType="end"/>
      </w:r>
    </w:p>
    <w:p w14:paraId="2D37B01D" w14:textId="5301B9FB" w:rsidR="00060BEF" w:rsidRDefault="00060BEF">
      <w:pPr>
        <w:pStyle w:val="TOC5"/>
        <w:rPr>
          <w:rFonts w:asciiTheme="minorHAnsi" w:eastAsiaTheme="minorEastAsia" w:hAnsiTheme="minorHAnsi" w:cstheme="minorBidi"/>
          <w:noProof/>
          <w:kern w:val="2"/>
          <w:sz w:val="24"/>
          <w:szCs w:val="24"/>
          <w14:ligatures w14:val="standardContextual"/>
        </w:rPr>
      </w:pPr>
      <w:r>
        <w:rPr>
          <w:noProof/>
        </w:rPr>
        <w:t>5  Schedules</w:t>
      </w:r>
      <w:r>
        <w:rPr>
          <w:noProof/>
        </w:rPr>
        <w:tab/>
      </w:r>
      <w:r>
        <w:rPr>
          <w:noProof/>
        </w:rPr>
        <w:fldChar w:fldCharType="begin"/>
      </w:r>
      <w:r>
        <w:rPr>
          <w:noProof/>
        </w:rPr>
        <w:instrText xml:space="preserve"> PAGEREF _Toc184915770 \h </w:instrText>
      </w:r>
      <w:r>
        <w:rPr>
          <w:noProof/>
        </w:rPr>
      </w:r>
      <w:r>
        <w:rPr>
          <w:noProof/>
        </w:rPr>
        <w:fldChar w:fldCharType="separate"/>
      </w:r>
      <w:r w:rsidR="00DF66C0">
        <w:rPr>
          <w:noProof/>
        </w:rPr>
        <w:t>2</w:t>
      </w:r>
      <w:r>
        <w:rPr>
          <w:noProof/>
        </w:rPr>
        <w:fldChar w:fldCharType="end"/>
      </w:r>
    </w:p>
    <w:p w14:paraId="4C6C0680" w14:textId="72837948" w:rsidR="00060BEF" w:rsidRDefault="00060BEF">
      <w:pPr>
        <w:pStyle w:val="TOC6"/>
        <w:rPr>
          <w:rFonts w:asciiTheme="minorHAnsi" w:eastAsiaTheme="minorEastAsia" w:hAnsiTheme="minorHAnsi" w:cstheme="minorBidi"/>
          <w:b w:val="0"/>
          <w:noProof/>
          <w:kern w:val="2"/>
          <w:szCs w:val="24"/>
          <w14:ligatures w14:val="standardContextual"/>
        </w:rPr>
      </w:pPr>
      <w:r>
        <w:rPr>
          <w:noProof/>
        </w:rPr>
        <w:t>Schedule 1—Amendments</w:t>
      </w:r>
      <w:r>
        <w:rPr>
          <w:noProof/>
        </w:rPr>
        <w:tab/>
      </w:r>
      <w:r w:rsidRPr="00060BEF">
        <w:rPr>
          <w:b w:val="0"/>
          <w:bCs/>
          <w:noProof/>
          <w:sz w:val="20"/>
        </w:rPr>
        <w:fldChar w:fldCharType="begin"/>
      </w:r>
      <w:r w:rsidRPr="00060BEF">
        <w:rPr>
          <w:b w:val="0"/>
          <w:bCs/>
          <w:noProof/>
          <w:sz w:val="20"/>
        </w:rPr>
        <w:instrText xml:space="preserve"> PAGEREF _Toc184915771 \h </w:instrText>
      </w:r>
      <w:r w:rsidRPr="00060BEF">
        <w:rPr>
          <w:b w:val="0"/>
          <w:bCs/>
          <w:noProof/>
          <w:sz w:val="20"/>
        </w:rPr>
      </w:r>
      <w:r w:rsidRPr="00060BEF">
        <w:rPr>
          <w:b w:val="0"/>
          <w:bCs/>
          <w:noProof/>
          <w:sz w:val="20"/>
        </w:rPr>
        <w:fldChar w:fldCharType="separate"/>
      </w:r>
      <w:r w:rsidR="00DF66C0">
        <w:rPr>
          <w:b w:val="0"/>
          <w:bCs/>
          <w:noProof/>
          <w:sz w:val="20"/>
        </w:rPr>
        <w:t>3</w:t>
      </w:r>
      <w:r w:rsidRPr="00060BEF">
        <w:rPr>
          <w:b w:val="0"/>
          <w:bCs/>
          <w:noProof/>
          <w:sz w:val="20"/>
        </w:rPr>
        <w:fldChar w:fldCharType="end"/>
      </w:r>
    </w:p>
    <w:p w14:paraId="67423EA7" w14:textId="386A1F47" w:rsidR="00060BEF" w:rsidRDefault="00060BEF">
      <w:pPr>
        <w:pStyle w:val="TOC9"/>
        <w:rPr>
          <w:rFonts w:asciiTheme="minorHAnsi" w:eastAsiaTheme="minorEastAsia" w:hAnsiTheme="minorHAnsi" w:cstheme="minorBidi"/>
          <w:i w:val="0"/>
          <w:noProof/>
          <w:kern w:val="2"/>
          <w:sz w:val="24"/>
          <w:szCs w:val="24"/>
          <w14:ligatures w14:val="standardContextual"/>
        </w:rPr>
      </w:pPr>
      <w:r w:rsidRPr="00187FCD">
        <w:rPr>
          <w:bCs/>
          <w:noProof/>
          <w:color w:val="000000"/>
        </w:rPr>
        <w:t>List of Exempt Native Specimens Instrument 2001</w:t>
      </w:r>
      <w:r>
        <w:rPr>
          <w:noProof/>
        </w:rPr>
        <w:tab/>
      </w:r>
      <w:r>
        <w:rPr>
          <w:noProof/>
        </w:rPr>
        <w:fldChar w:fldCharType="begin"/>
      </w:r>
      <w:r>
        <w:rPr>
          <w:noProof/>
        </w:rPr>
        <w:instrText xml:space="preserve"> PAGEREF _Toc184915772 \h </w:instrText>
      </w:r>
      <w:r>
        <w:rPr>
          <w:noProof/>
        </w:rPr>
      </w:r>
      <w:r>
        <w:rPr>
          <w:noProof/>
        </w:rPr>
        <w:fldChar w:fldCharType="separate"/>
      </w:r>
      <w:r w:rsidR="00DF66C0">
        <w:rPr>
          <w:noProof/>
        </w:rPr>
        <w:t>3</w:t>
      </w:r>
      <w:r>
        <w:rPr>
          <w:noProof/>
        </w:rPr>
        <w:fldChar w:fldCharType="end"/>
      </w:r>
    </w:p>
    <w:p w14:paraId="73EE44BA" w14:textId="736A8AEB" w:rsidR="00DC04BD" w:rsidRDefault="00DC04BD" w:rsidP="00DC04BD">
      <w:r w:rsidRPr="005E317F">
        <w:rPr>
          <w:rFonts w:cs="Times New Roman"/>
          <w:sz w:val="20"/>
        </w:rPr>
        <w:fldChar w:fldCharType="end"/>
      </w:r>
    </w:p>
    <w:p w14:paraId="16CF9593" w14:textId="77777777" w:rsidR="00DC04BD" w:rsidRDefault="00DC04BD" w:rsidP="00DC04BD">
      <w:pPr>
        <w:spacing w:line="240" w:lineRule="auto"/>
        <w:rPr>
          <w:rStyle w:val="CharSectno"/>
          <w:rFonts w:eastAsia="Times New Roman" w:cs="Times New Roman"/>
          <w:b/>
          <w:kern w:val="28"/>
          <w:sz w:val="24"/>
          <w:lang w:eastAsia="en-AU"/>
        </w:rPr>
      </w:pPr>
      <w:r>
        <w:rPr>
          <w:rStyle w:val="CharSectno"/>
        </w:rPr>
        <w:br w:type="page"/>
      </w:r>
    </w:p>
    <w:p w14:paraId="777F8671" w14:textId="77777777" w:rsidR="00DC04BD" w:rsidRDefault="00DC04BD">
      <w:pPr>
        <w:spacing w:line="240" w:lineRule="auto"/>
        <w:rPr>
          <w:rStyle w:val="CharSectno"/>
        </w:rPr>
      </w:pPr>
    </w:p>
    <w:p w14:paraId="4F96B618" w14:textId="6297BBE1" w:rsidR="005E317F" w:rsidRPr="009C2562" w:rsidRDefault="005E317F" w:rsidP="005E317F">
      <w:pPr>
        <w:pStyle w:val="ActHead5"/>
      </w:pPr>
      <w:bookmarkStart w:id="4" w:name="_Toc184915766"/>
      <w:proofErr w:type="gramStart"/>
      <w:r w:rsidRPr="009C2562">
        <w:rPr>
          <w:rStyle w:val="CharSectno"/>
        </w:rPr>
        <w:t>1</w:t>
      </w:r>
      <w:r w:rsidRPr="009C2562">
        <w:t xml:space="preserve">  Name</w:t>
      </w:r>
      <w:bookmarkEnd w:id="2"/>
      <w:bookmarkEnd w:id="4"/>
      <w:proofErr w:type="gramEnd"/>
    </w:p>
    <w:p w14:paraId="63D4A59C" w14:textId="1FC084CC" w:rsidR="005E317F" w:rsidRPr="00CB162C" w:rsidRDefault="005E317F" w:rsidP="005E317F">
      <w:pPr>
        <w:pStyle w:val="subsection"/>
      </w:pPr>
      <w:r w:rsidRPr="009C2562">
        <w:tab/>
      </w:r>
      <w:r w:rsidRPr="009C2562">
        <w:tab/>
        <w:t xml:space="preserve">This </w:t>
      </w:r>
      <w:r>
        <w:t xml:space="preserve">instrument </w:t>
      </w:r>
      <w:r w:rsidRPr="009C2562">
        <w:t xml:space="preserve">is the </w:t>
      </w:r>
      <w:bookmarkStart w:id="5" w:name="BKCheck15B_3"/>
      <w:bookmarkEnd w:id="5"/>
      <w:r w:rsidR="009343EA" w:rsidRPr="184318E4">
        <w:rPr>
          <w:i/>
          <w:iCs/>
        </w:rPr>
        <w:t>List of Exempt Native Specimens Amendment</w:t>
      </w:r>
      <w:r w:rsidR="00965D75" w:rsidRPr="184318E4">
        <w:rPr>
          <w:i/>
          <w:iCs/>
        </w:rPr>
        <w:t xml:space="preserve"> </w:t>
      </w:r>
      <w:r w:rsidR="00CB162C" w:rsidRPr="184318E4">
        <w:rPr>
          <w:i/>
          <w:iCs/>
        </w:rPr>
        <w:t xml:space="preserve">(Western Australian </w:t>
      </w:r>
      <w:r w:rsidR="004460B3" w:rsidRPr="184318E4">
        <w:rPr>
          <w:i/>
          <w:iCs/>
        </w:rPr>
        <w:t xml:space="preserve">Abrolhos Islands and </w:t>
      </w:r>
      <w:proofErr w:type="spellStart"/>
      <w:r w:rsidR="004460B3" w:rsidRPr="184318E4">
        <w:rPr>
          <w:i/>
          <w:iCs/>
        </w:rPr>
        <w:t>Mid West</w:t>
      </w:r>
      <w:proofErr w:type="spellEnd"/>
      <w:r w:rsidR="004460B3" w:rsidRPr="184318E4">
        <w:rPr>
          <w:i/>
          <w:iCs/>
        </w:rPr>
        <w:t xml:space="preserve"> Trawl</w:t>
      </w:r>
      <w:r w:rsidR="00CB162C" w:rsidRPr="184318E4">
        <w:rPr>
          <w:i/>
          <w:iCs/>
        </w:rPr>
        <w:t xml:space="preserve"> Managed Fishery) Instrument</w:t>
      </w:r>
      <w:r w:rsidR="00E53998">
        <w:rPr>
          <w:i/>
          <w:iCs/>
        </w:rPr>
        <w:t>,</w:t>
      </w:r>
      <w:r w:rsidR="00CB162C" w:rsidRPr="184318E4">
        <w:rPr>
          <w:i/>
          <w:iCs/>
        </w:rPr>
        <w:t xml:space="preserve"> </w:t>
      </w:r>
      <w:r w:rsidR="00F557DD">
        <w:rPr>
          <w:i/>
          <w:iCs/>
        </w:rPr>
        <w:t>May</w:t>
      </w:r>
      <w:r w:rsidR="00643360" w:rsidRPr="184318E4">
        <w:rPr>
          <w:i/>
          <w:iCs/>
        </w:rPr>
        <w:t xml:space="preserve"> </w:t>
      </w:r>
      <w:r w:rsidR="00CB162C" w:rsidRPr="184318E4">
        <w:rPr>
          <w:i/>
          <w:iCs/>
        </w:rPr>
        <w:t>202</w:t>
      </w:r>
      <w:r w:rsidR="004460B3" w:rsidRPr="184318E4">
        <w:rPr>
          <w:i/>
          <w:iCs/>
        </w:rPr>
        <w:t>5</w:t>
      </w:r>
      <w:r w:rsidR="00965D75" w:rsidRPr="184318E4">
        <w:t>.</w:t>
      </w:r>
    </w:p>
    <w:p w14:paraId="6FE24B47" w14:textId="77777777" w:rsidR="005E317F" w:rsidRDefault="005E317F" w:rsidP="005E317F">
      <w:pPr>
        <w:pStyle w:val="ActHead5"/>
      </w:pPr>
      <w:bookmarkStart w:id="6" w:name="_Toc478567688"/>
      <w:bookmarkStart w:id="7" w:name="_Toc184915767"/>
      <w:proofErr w:type="gramStart"/>
      <w:r w:rsidRPr="00CB162C">
        <w:rPr>
          <w:rStyle w:val="CharSectno"/>
        </w:rPr>
        <w:t>2</w:t>
      </w:r>
      <w:r w:rsidRPr="00CB162C">
        <w:t xml:space="preserve">  Commencement</w:t>
      </w:r>
      <w:bookmarkEnd w:id="6"/>
      <w:bookmarkEnd w:id="7"/>
      <w:proofErr w:type="gramEnd"/>
    </w:p>
    <w:p w14:paraId="0ED0E56C" w14:textId="38A77157" w:rsidR="00002BCC" w:rsidRPr="003422B4" w:rsidRDefault="00002BCC" w:rsidP="00217470">
      <w:pPr>
        <w:pStyle w:val="subsection"/>
      </w:pPr>
      <w:bookmarkStart w:id="8" w:name="_Toc478567689"/>
      <w:r w:rsidRPr="003422B4">
        <w:tab/>
      </w:r>
      <w:r w:rsidR="00217470">
        <w:tab/>
        <w:t xml:space="preserve">This instrument commences on the </w:t>
      </w:r>
      <w:r w:rsidR="00217470" w:rsidRPr="00E53998">
        <w:t>day after it is registered.</w:t>
      </w:r>
    </w:p>
    <w:p w14:paraId="7EFE064B" w14:textId="77777777" w:rsidR="005E317F" w:rsidRPr="009C2562" w:rsidRDefault="005E317F" w:rsidP="005E317F">
      <w:pPr>
        <w:pStyle w:val="ActHead5"/>
      </w:pPr>
      <w:bookmarkStart w:id="9" w:name="_Toc184915768"/>
      <w:proofErr w:type="gramStart"/>
      <w:r w:rsidRPr="009C2562">
        <w:rPr>
          <w:rStyle w:val="CharSectno"/>
        </w:rPr>
        <w:t>3</w:t>
      </w:r>
      <w:r w:rsidRPr="009C2562">
        <w:t xml:space="preserve">  Authority</w:t>
      </w:r>
      <w:bookmarkEnd w:id="8"/>
      <w:bookmarkEnd w:id="9"/>
      <w:proofErr w:type="gramEnd"/>
    </w:p>
    <w:p w14:paraId="5AA224FA" w14:textId="72880F85" w:rsidR="005A1E07" w:rsidRPr="005A1E07" w:rsidRDefault="005E317F" w:rsidP="005A1E07">
      <w:pPr>
        <w:pStyle w:val="subsection"/>
      </w:pPr>
      <w:r w:rsidRPr="009C2562">
        <w:tab/>
      </w:r>
      <w:r w:rsidRPr="009C2562">
        <w:tab/>
        <w:t xml:space="preserve">This instrument is made under </w:t>
      </w:r>
      <w:r w:rsidR="009427A8">
        <w:t>sub</w:t>
      </w:r>
      <w:r w:rsidR="00434581" w:rsidRPr="00AE0349">
        <w:t>section</w:t>
      </w:r>
      <w:r w:rsidR="00217470">
        <w:t xml:space="preserve"> </w:t>
      </w:r>
      <w:r w:rsidR="009427A8">
        <w:t>303DC(1)(a)</w:t>
      </w:r>
      <w:r w:rsidR="00703C91">
        <w:t xml:space="preserve"> </w:t>
      </w:r>
      <w:r w:rsidR="00217470">
        <w:t>of the</w:t>
      </w:r>
      <w:r w:rsidR="00217470" w:rsidRPr="00807D2A">
        <w:t xml:space="preserve"> </w:t>
      </w:r>
      <w:r w:rsidR="00807D2A" w:rsidRPr="00807D2A">
        <w:t>EPBC Act</w:t>
      </w:r>
      <w:r w:rsidR="005A1E07" w:rsidRPr="005A1E07">
        <w:t>.</w:t>
      </w:r>
    </w:p>
    <w:p w14:paraId="26488D44" w14:textId="77777777" w:rsidR="00C91520" w:rsidRDefault="005E317F" w:rsidP="005E317F">
      <w:pPr>
        <w:pStyle w:val="ActHead5"/>
      </w:pPr>
      <w:bookmarkStart w:id="10" w:name="_Toc184915769"/>
      <w:bookmarkStart w:id="11" w:name="_Toc478567690"/>
      <w:proofErr w:type="gramStart"/>
      <w:r w:rsidRPr="006065DA">
        <w:t xml:space="preserve">4  </w:t>
      </w:r>
      <w:r w:rsidR="00C91520">
        <w:t>Definitions</w:t>
      </w:r>
      <w:bookmarkEnd w:id="10"/>
      <w:proofErr w:type="gramEnd"/>
    </w:p>
    <w:p w14:paraId="4D86F417" w14:textId="3B4E66D0" w:rsidR="009C7BDB" w:rsidRDefault="009C7BDB" w:rsidP="009C7BDB">
      <w:pPr>
        <w:pStyle w:val="subsection"/>
      </w:pPr>
      <w:r>
        <w:tab/>
      </w:r>
      <w:r w:rsidR="00805390">
        <w:tab/>
      </w:r>
      <w:r>
        <w:t>In this instrument:</w:t>
      </w:r>
    </w:p>
    <w:p w14:paraId="4D4EF451" w14:textId="77777777" w:rsidR="009C7BDB" w:rsidRPr="005A1E07" w:rsidRDefault="009C7BDB" w:rsidP="009C7BDB">
      <w:pPr>
        <w:pStyle w:val="subsection"/>
      </w:pPr>
      <w:r>
        <w:tab/>
      </w:r>
      <w:r>
        <w:tab/>
      </w:r>
      <w:r w:rsidRPr="00F82054">
        <w:rPr>
          <w:b/>
          <w:bCs/>
        </w:rPr>
        <w:t>EPBC Act</w:t>
      </w:r>
      <w:r>
        <w:t xml:space="preserve"> means the </w:t>
      </w:r>
      <w:r w:rsidRPr="00F82054">
        <w:rPr>
          <w:i/>
          <w:iCs/>
        </w:rPr>
        <w:t>Environment Protection and Biodiversity Conservation Act 1999</w:t>
      </w:r>
      <w:r>
        <w:t>.</w:t>
      </w:r>
    </w:p>
    <w:p w14:paraId="476D5A6B" w14:textId="0EA24CDE" w:rsidR="005E317F" w:rsidRPr="006065DA" w:rsidRDefault="00C91520" w:rsidP="005E317F">
      <w:pPr>
        <w:pStyle w:val="ActHead5"/>
      </w:pPr>
      <w:bookmarkStart w:id="12" w:name="_Toc184915770"/>
      <w:proofErr w:type="gramStart"/>
      <w:r>
        <w:t xml:space="preserve">5  </w:t>
      </w:r>
      <w:r w:rsidR="005E317F" w:rsidRPr="006065DA">
        <w:t>Schedules</w:t>
      </w:r>
      <w:bookmarkEnd w:id="11"/>
      <w:bookmarkEnd w:id="12"/>
      <w:proofErr w:type="gramEnd"/>
    </w:p>
    <w:p w14:paraId="493299CE"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354352FF" w14:textId="77777777" w:rsidR="005E317F" w:rsidRDefault="005E317F" w:rsidP="005E317F">
      <w:pPr>
        <w:pStyle w:val="ActHead6"/>
        <w:pageBreakBefore/>
      </w:pPr>
      <w:bookmarkStart w:id="13" w:name="_Toc478567691"/>
      <w:bookmarkStart w:id="14" w:name="_Toc184915771"/>
      <w:r w:rsidRPr="00DB64FC">
        <w:rPr>
          <w:rStyle w:val="CharAmSchNo"/>
        </w:rPr>
        <w:lastRenderedPageBreak/>
        <w:t>Schedule 1</w:t>
      </w:r>
      <w:r>
        <w:t>—</w:t>
      </w:r>
      <w:r w:rsidRPr="00DB64FC">
        <w:rPr>
          <w:rStyle w:val="CharAmSchText"/>
        </w:rPr>
        <w:t>Amendments</w:t>
      </w:r>
      <w:bookmarkEnd w:id="13"/>
      <w:bookmarkEnd w:id="14"/>
    </w:p>
    <w:p w14:paraId="01640911" w14:textId="6920EBA8" w:rsidR="00217470" w:rsidRPr="00524E43" w:rsidRDefault="001920A5" w:rsidP="00217470">
      <w:pPr>
        <w:pStyle w:val="ActHead9"/>
        <w:rPr>
          <w:b w:val="0"/>
          <w:iCs/>
          <w:highlight w:val="yellow"/>
        </w:rPr>
      </w:pPr>
      <w:bookmarkStart w:id="15" w:name="_Toc184915772"/>
      <w:bookmarkStart w:id="16" w:name="_Toc478567692"/>
      <w:r>
        <w:rPr>
          <w:bCs/>
          <w:color w:val="000000"/>
          <w:szCs w:val="28"/>
        </w:rPr>
        <w:t>List of Exempt Native Specimens Instrument 2001</w:t>
      </w:r>
      <w:bookmarkEnd w:id="15"/>
    </w:p>
    <w:bookmarkEnd w:id="16"/>
    <w:p w14:paraId="59E24589" w14:textId="4779A948" w:rsidR="004A0CCD" w:rsidRDefault="00B959BB" w:rsidP="004A0CCD">
      <w:pPr>
        <w:pStyle w:val="ItemHead"/>
        <w:numPr>
          <w:ilvl w:val="0"/>
          <w:numId w:val="31"/>
        </w:numPr>
      </w:pPr>
      <w:r w:rsidRPr="007B489F">
        <w:t>Under the heading Freshwater and Marine Animals</w:t>
      </w:r>
    </w:p>
    <w:p w14:paraId="74823F17" w14:textId="44C65338" w:rsidR="004A0CCD" w:rsidRDefault="003A3A3B" w:rsidP="004A0CCD">
      <w:pPr>
        <w:pStyle w:val="Item"/>
        <w:ind w:left="720"/>
      </w:pPr>
      <w:r w:rsidRPr="00F836A0">
        <w:t>Omit the following rows in the table:</w:t>
      </w:r>
      <w:r>
        <w:br/>
      </w:r>
    </w:p>
    <w:tbl>
      <w:tblPr>
        <w:tblStyle w:val="TableGrid"/>
        <w:tblW w:w="0" w:type="auto"/>
        <w:tblLook w:val="04A0" w:firstRow="1" w:lastRow="0" w:firstColumn="1" w:lastColumn="0" w:noHBand="0" w:noVBand="1"/>
      </w:tblPr>
      <w:tblGrid>
        <w:gridCol w:w="2789"/>
        <w:gridCol w:w="7"/>
        <w:gridCol w:w="2748"/>
        <w:gridCol w:w="2759"/>
      </w:tblGrid>
      <w:tr w:rsidR="0062298D" w:rsidRPr="00DA54EB" w14:paraId="7ECD1831" w14:textId="77777777" w:rsidTr="00EA3349">
        <w:trPr>
          <w:cantSplit/>
          <w:trHeight w:val="349"/>
        </w:trPr>
        <w:tc>
          <w:tcPr>
            <w:tcW w:w="2796" w:type="dxa"/>
            <w:gridSpan w:val="2"/>
            <w:shd w:val="clear" w:color="auto" w:fill="auto"/>
          </w:tcPr>
          <w:p w14:paraId="67305B03" w14:textId="77777777" w:rsidR="0062298D" w:rsidRPr="00DA54EB" w:rsidRDefault="0062298D" w:rsidP="00C77C03">
            <w:pPr>
              <w:rPr>
                <w:b/>
              </w:rPr>
            </w:pPr>
            <w:r w:rsidRPr="00DA54EB">
              <w:rPr>
                <w:b/>
              </w:rPr>
              <w:t>Taxon/Item</w:t>
            </w:r>
          </w:p>
        </w:tc>
        <w:tc>
          <w:tcPr>
            <w:tcW w:w="2748" w:type="dxa"/>
            <w:shd w:val="clear" w:color="auto" w:fill="auto"/>
          </w:tcPr>
          <w:p w14:paraId="45207D32" w14:textId="77777777" w:rsidR="0062298D" w:rsidRPr="00DA54EB" w:rsidRDefault="0062298D" w:rsidP="00C77C03">
            <w:pPr>
              <w:rPr>
                <w:b/>
              </w:rPr>
            </w:pPr>
            <w:r w:rsidRPr="00DA54EB">
              <w:rPr>
                <w:b/>
              </w:rPr>
              <w:t>Common Name</w:t>
            </w:r>
          </w:p>
        </w:tc>
        <w:tc>
          <w:tcPr>
            <w:tcW w:w="2759" w:type="dxa"/>
            <w:shd w:val="clear" w:color="auto" w:fill="auto"/>
          </w:tcPr>
          <w:p w14:paraId="0A6FD1B7" w14:textId="77777777" w:rsidR="0062298D" w:rsidRPr="00DA54EB" w:rsidRDefault="0062298D" w:rsidP="00C77C03">
            <w:pPr>
              <w:rPr>
                <w:b/>
              </w:rPr>
            </w:pPr>
            <w:r w:rsidRPr="00DA54EB">
              <w:rPr>
                <w:b/>
              </w:rPr>
              <w:t>Notation</w:t>
            </w:r>
          </w:p>
        </w:tc>
      </w:tr>
      <w:tr w:rsidR="0062298D" w:rsidRPr="00DA54EB" w14:paraId="462613C9" w14:textId="77777777" w:rsidTr="00685EEC">
        <w:trPr>
          <w:cantSplit/>
        </w:trPr>
        <w:tc>
          <w:tcPr>
            <w:tcW w:w="2789" w:type="dxa"/>
            <w:shd w:val="clear" w:color="auto" w:fill="auto"/>
          </w:tcPr>
          <w:p w14:paraId="1D261148" w14:textId="2EE89822" w:rsidR="0062298D" w:rsidRPr="00577293" w:rsidRDefault="000659E6" w:rsidP="00C77C03">
            <w:r w:rsidRPr="00577293">
              <w:t xml:space="preserve">Specimens that are or are derived from fish or invertebrates, other than specimens that belong to species listed under Part 13 of the EPBC Act, taken in the Western Australian </w:t>
            </w:r>
            <w:r w:rsidR="004A5DC7" w:rsidRPr="009243E1">
              <w:t>Abrolhos Island</w:t>
            </w:r>
            <w:r w:rsidR="004A5DC7">
              <w:t>s</w:t>
            </w:r>
            <w:r w:rsidR="004A5DC7" w:rsidRPr="009243E1">
              <w:t xml:space="preserve"> and </w:t>
            </w:r>
            <w:proofErr w:type="spellStart"/>
            <w:r w:rsidR="004A5DC7" w:rsidRPr="009243E1">
              <w:t>Mid</w:t>
            </w:r>
            <w:r w:rsidR="004A5DC7">
              <w:t xml:space="preserve"> W</w:t>
            </w:r>
            <w:r w:rsidR="004A5DC7" w:rsidRPr="009243E1">
              <w:t>est</w:t>
            </w:r>
            <w:proofErr w:type="spellEnd"/>
            <w:r w:rsidR="004A5DC7" w:rsidRPr="009243E1">
              <w:t xml:space="preserve"> Trawl Managed Fishery</w:t>
            </w:r>
            <w:r w:rsidRPr="00577293">
              <w:t>.</w:t>
            </w:r>
          </w:p>
        </w:tc>
        <w:tc>
          <w:tcPr>
            <w:tcW w:w="2755" w:type="dxa"/>
            <w:gridSpan w:val="2"/>
            <w:shd w:val="clear" w:color="auto" w:fill="auto"/>
          </w:tcPr>
          <w:p w14:paraId="5871A5D6" w14:textId="279D7099" w:rsidR="0062298D" w:rsidRPr="00577293" w:rsidRDefault="009243E1" w:rsidP="00C77C03">
            <w:r>
              <w:t>W</w:t>
            </w:r>
            <w:r w:rsidRPr="009243E1">
              <w:t>estern</w:t>
            </w:r>
            <w:r>
              <w:t xml:space="preserve"> </w:t>
            </w:r>
            <w:r w:rsidRPr="009243E1">
              <w:t>Australian Abrolhos Island</w:t>
            </w:r>
            <w:r w:rsidR="004A5DC7">
              <w:t>s</w:t>
            </w:r>
            <w:r w:rsidRPr="009243E1">
              <w:t xml:space="preserve"> and </w:t>
            </w:r>
            <w:proofErr w:type="spellStart"/>
            <w:r w:rsidRPr="009243E1">
              <w:t>Mid</w:t>
            </w:r>
            <w:r w:rsidR="004A5DC7">
              <w:t xml:space="preserve"> W</w:t>
            </w:r>
            <w:r w:rsidRPr="009243E1">
              <w:t>est</w:t>
            </w:r>
            <w:proofErr w:type="spellEnd"/>
            <w:r w:rsidRPr="009243E1">
              <w:t xml:space="preserve"> Trawl Managed Fishery</w:t>
            </w:r>
          </w:p>
        </w:tc>
        <w:tc>
          <w:tcPr>
            <w:tcW w:w="2759" w:type="dxa"/>
            <w:shd w:val="clear" w:color="auto" w:fill="auto"/>
          </w:tcPr>
          <w:p w14:paraId="1AF3E2CE" w14:textId="77777777" w:rsidR="0062298D" w:rsidRPr="00577293" w:rsidRDefault="0062298D" w:rsidP="00C77C03">
            <w:r w:rsidRPr="00577293">
              <w:t xml:space="preserve">The specimen, or the fish or invertebrate from which it is derived, was taken </w:t>
            </w:r>
            <w:proofErr w:type="gramStart"/>
            <w:r w:rsidRPr="00577293">
              <w:t>lawfully;</w:t>
            </w:r>
            <w:proofErr w:type="gramEnd"/>
          </w:p>
          <w:p w14:paraId="1950A712" w14:textId="58BEDFF8" w:rsidR="0062298D" w:rsidRPr="00577293" w:rsidRDefault="0062298D" w:rsidP="00C77C03">
            <w:r w:rsidRPr="00577293">
              <w:t>The specimens are included in the list until 30 May 2025.</w:t>
            </w:r>
          </w:p>
        </w:tc>
      </w:tr>
    </w:tbl>
    <w:p w14:paraId="458FDE19" w14:textId="105AD4DC" w:rsidR="000411A3" w:rsidRPr="0062298D" w:rsidRDefault="00175B29" w:rsidP="000411A3">
      <w:pPr>
        <w:pStyle w:val="ItemHead"/>
      </w:pPr>
      <w:proofErr w:type="gramStart"/>
      <w:r w:rsidRPr="007B489F">
        <w:t>2</w:t>
      </w:r>
      <w:r w:rsidR="005E317F" w:rsidRPr="007B489F">
        <w:t xml:space="preserve">  </w:t>
      </w:r>
      <w:bookmarkStart w:id="17" w:name="_Hlk108731516"/>
      <w:r w:rsidR="00B00855" w:rsidRPr="007B489F">
        <w:t>Under</w:t>
      </w:r>
      <w:proofErr w:type="gramEnd"/>
      <w:r w:rsidR="00B00855" w:rsidRPr="007B489F">
        <w:t xml:space="preserve"> the heading Freshwater and Marine Animals</w:t>
      </w:r>
    </w:p>
    <w:p w14:paraId="14F43B17" w14:textId="5F739DEE" w:rsidR="00B00855" w:rsidRDefault="003A3A3B" w:rsidP="00B00855">
      <w:pPr>
        <w:pStyle w:val="Item"/>
      </w:pPr>
      <w:r>
        <w:t>Insert the following rows in the appropriate place in the table</w:t>
      </w:r>
      <w:r w:rsidR="00155BC2">
        <w:t>:</w:t>
      </w:r>
      <w:r>
        <w:br/>
      </w:r>
    </w:p>
    <w:tbl>
      <w:tblPr>
        <w:tblStyle w:val="TableGrid"/>
        <w:tblW w:w="0" w:type="auto"/>
        <w:tblLook w:val="04A0" w:firstRow="1" w:lastRow="0" w:firstColumn="1" w:lastColumn="0" w:noHBand="0" w:noVBand="1"/>
      </w:tblPr>
      <w:tblGrid>
        <w:gridCol w:w="2796"/>
        <w:gridCol w:w="12"/>
        <w:gridCol w:w="2727"/>
        <w:gridCol w:w="9"/>
        <w:gridCol w:w="2759"/>
      </w:tblGrid>
      <w:tr w:rsidR="00EA3349" w:rsidRPr="00DA54EB" w14:paraId="122F95E3" w14:textId="77777777" w:rsidTr="00155BC2">
        <w:trPr>
          <w:trHeight w:val="349"/>
        </w:trPr>
        <w:tc>
          <w:tcPr>
            <w:tcW w:w="2796" w:type="dxa"/>
            <w:shd w:val="clear" w:color="auto" w:fill="auto"/>
          </w:tcPr>
          <w:p w14:paraId="5E498060" w14:textId="77777777" w:rsidR="00EA3349" w:rsidRPr="00DA54EB" w:rsidRDefault="00EA3349" w:rsidP="00667F1C">
            <w:pPr>
              <w:rPr>
                <w:b/>
              </w:rPr>
            </w:pPr>
            <w:r w:rsidRPr="00DA54EB">
              <w:rPr>
                <w:b/>
              </w:rPr>
              <w:t>Taxon/Item</w:t>
            </w:r>
          </w:p>
        </w:tc>
        <w:tc>
          <w:tcPr>
            <w:tcW w:w="2748" w:type="dxa"/>
            <w:gridSpan w:val="3"/>
            <w:shd w:val="clear" w:color="auto" w:fill="auto"/>
          </w:tcPr>
          <w:p w14:paraId="44CEBC7D" w14:textId="77777777" w:rsidR="00EA3349" w:rsidRPr="00DA54EB" w:rsidRDefault="00EA3349" w:rsidP="00667F1C">
            <w:pPr>
              <w:rPr>
                <w:b/>
              </w:rPr>
            </w:pPr>
            <w:r w:rsidRPr="00DA54EB">
              <w:rPr>
                <w:b/>
              </w:rPr>
              <w:t>Common Name</w:t>
            </w:r>
          </w:p>
        </w:tc>
        <w:tc>
          <w:tcPr>
            <w:tcW w:w="2759" w:type="dxa"/>
            <w:shd w:val="clear" w:color="auto" w:fill="auto"/>
          </w:tcPr>
          <w:p w14:paraId="4A21EA8A" w14:textId="77777777" w:rsidR="00EA3349" w:rsidRPr="00DA54EB" w:rsidRDefault="00EA3349" w:rsidP="00667F1C">
            <w:pPr>
              <w:rPr>
                <w:b/>
              </w:rPr>
            </w:pPr>
            <w:r w:rsidRPr="00DA54EB">
              <w:rPr>
                <w:b/>
              </w:rPr>
              <w:t>Notation</w:t>
            </w:r>
          </w:p>
        </w:tc>
      </w:tr>
      <w:bookmarkEnd w:id="17"/>
      <w:tr w:rsidR="00685EEC" w:rsidRPr="007B489F" w14:paraId="3E2AB581" w14:textId="77777777" w:rsidTr="00155BC2">
        <w:tc>
          <w:tcPr>
            <w:tcW w:w="2808" w:type="dxa"/>
            <w:gridSpan w:val="2"/>
            <w:shd w:val="clear" w:color="auto" w:fill="auto"/>
          </w:tcPr>
          <w:p w14:paraId="43B00C94" w14:textId="53877B34" w:rsidR="00685EEC" w:rsidRPr="007B489F" w:rsidRDefault="00685EEC" w:rsidP="00C77C03">
            <w:pPr>
              <w:spacing w:after="120"/>
            </w:pPr>
            <w:r w:rsidRPr="007B489F">
              <w:t xml:space="preserve">Specimens that are or are derived from fish or invertebrates taken in the </w:t>
            </w:r>
            <w:r w:rsidR="00076298" w:rsidRPr="00076298">
              <w:t xml:space="preserve">Western Australian </w:t>
            </w:r>
            <w:r w:rsidR="004A5DC7">
              <w:t xml:space="preserve">Abrolhos and </w:t>
            </w:r>
            <w:proofErr w:type="spellStart"/>
            <w:r w:rsidR="004A5DC7">
              <w:t>Mid West</w:t>
            </w:r>
            <w:proofErr w:type="spellEnd"/>
            <w:r w:rsidR="004A5DC7">
              <w:t xml:space="preserve"> Trawl</w:t>
            </w:r>
            <w:r w:rsidR="00076298" w:rsidRPr="00076298">
              <w:t xml:space="preserve"> Managed Fishery</w:t>
            </w:r>
            <w:r w:rsidR="00076298" w:rsidRPr="007B489F">
              <w:t xml:space="preserve"> </w:t>
            </w:r>
            <w:r w:rsidRPr="007B489F">
              <w:t xml:space="preserve">as </w:t>
            </w:r>
            <w:r w:rsidR="00970AF2">
              <w:t xml:space="preserve">specified in the </w:t>
            </w:r>
            <w:r w:rsidR="008A0F96" w:rsidRPr="001C7DF6">
              <w:rPr>
                <w:i/>
                <w:iCs/>
              </w:rPr>
              <w:t xml:space="preserve">Abrolhos Islands and </w:t>
            </w:r>
            <w:proofErr w:type="spellStart"/>
            <w:r w:rsidR="008A0F96" w:rsidRPr="001C7DF6">
              <w:rPr>
                <w:i/>
                <w:iCs/>
              </w:rPr>
              <w:t>Mid West</w:t>
            </w:r>
            <w:proofErr w:type="spellEnd"/>
            <w:r w:rsidR="008A0F96" w:rsidRPr="001C7DF6">
              <w:rPr>
                <w:i/>
                <w:iCs/>
              </w:rPr>
              <w:t xml:space="preserve"> Trawl </w:t>
            </w:r>
            <w:r w:rsidR="001C7DF6" w:rsidRPr="001C7DF6">
              <w:rPr>
                <w:i/>
                <w:iCs/>
              </w:rPr>
              <w:t>Limited Entry Fishery Notice 1993</w:t>
            </w:r>
            <w:r w:rsidR="008A0F96">
              <w:t xml:space="preserve"> </w:t>
            </w:r>
            <w:r w:rsidRPr="007B489F">
              <w:t>in force under the </w:t>
            </w:r>
            <w:r w:rsidR="00C14793" w:rsidRPr="00C14793">
              <w:rPr>
                <w:i/>
                <w:iCs/>
              </w:rPr>
              <w:t>Fish Resources Management Act 1994</w:t>
            </w:r>
            <w:r w:rsidR="00C14793" w:rsidRPr="00C14793">
              <w:t xml:space="preserve"> (WA) and </w:t>
            </w:r>
            <w:r w:rsidR="008A0F96">
              <w:t xml:space="preserve">the </w:t>
            </w:r>
            <w:r w:rsidR="00C14793" w:rsidRPr="00C14793">
              <w:t xml:space="preserve">Fish Resources Management Regulations 1995 (WA), </w:t>
            </w:r>
            <w:r w:rsidRPr="007B489F">
              <w:t>but not including:</w:t>
            </w:r>
          </w:p>
          <w:p w14:paraId="53DF7151" w14:textId="77777777" w:rsidR="00685EEC" w:rsidRPr="007B489F" w:rsidRDefault="00685EEC" w:rsidP="00C77C03">
            <w:pPr>
              <w:pStyle w:val="ListParagraph"/>
              <w:numPr>
                <w:ilvl w:val="0"/>
                <w:numId w:val="24"/>
              </w:numPr>
              <w:tabs>
                <w:tab w:val="clear" w:pos="1096"/>
              </w:tabs>
              <w:spacing w:before="0" w:after="120"/>
              <w:ind w:left="357" w:hanging="357"/>
            </w:pPr>
            <w:r w:rsidRPr="007B489F">
              <w:t xml:space="preserve">specimens that belong to taxa listed under section 209 of the EPBC Act (Australia’s List of Migratory Species), or </w:t>
            </w:r>
          </w:p>
          <w:p w14:paraId="3E0B0B50" w14:textId="77777777" w:rsidR="00685EEC" w:rsidRPr="007B489F" w:rsidRDefault="00685EEC" w:rsidP="00C77C03">
            <w:pPr>
              <w:pStyle w:val="ListParagraph"/>
              <w:numPr>
                <w:ilvl w:val="0"/>
                <w:numId w:val="24"/>
              </w:numPr>
              <w:tabs>
                <w:tab w:val="clear" w:pos="1096"/>
              </w:tabs>
              <w:spacing w:before="0" w:after="120"/>
              <w:ind w:left="357" w:hanging="357"/>
            </w:pPr>
            <w:r w:rsidRPr="007B489F">
              <w:t xml:space="preserve">specimens that belong to taxa listed under section 248 of the EPBC Act </w:t>
            </w:r>
            <w:r w:rsidRPr="007B489F">
              <w:lastRenderedPageBreak/>
              <w:t>(Australia’s List of Marine Species), or</w:t>
            </w:r>
          </w:p>
          <w:p w14:paraId="48BDE290" w14:textId="77777777" w:rsidR="00685EEC" w:rsidRPr="007B489F" w:rsidRDefault="00685EEC" w:rsidP="00C77C03">
            <w:pPr>
              <w:pStyle w:val="ListParagraph"/>
              <w:numPr>
                <w:ilvl w:val="0"/>
                <w:numId w:val="24"/>
              </w:numPr>
              <w:tabs>
                <w:tab w:val="clear" w:pos="1096"/>
              </w:tabs>
              <w:spacing w:before="0" w:after="120"/>
              <w:ind w:left="357" w:hanging="357"/>
            </w:pPr>
            <w:r w:rsidRPr="007B489F">
              <w:t>specimens that belong to eligible listed threatened species, as defined under section 303BC of the EPBC Act, or</w:t>
            </w:r>
          </w:p>
          <w:p w14:paraId="37A99ABC" w14:textId="77777777" w:rsidR="00685EEC" w:rsidRPr="007B489F" w:rsidRDefault="00685EEC" w:rsidP="00C77C03">
            <w:pPr>
              <w:pStyle w:val="ListParagraph"/>
              <w:numPr>
                <w:ilvl w:val="0"/>
                <w:numId w:val="24"/>
              </w:numPr>
              <w:spacing w:before="0" w:after="0"/>
              <w:ind w:left="360"/>
            </w:pPr>
            <w:r w:rsidRPr="007B489F">
              <w:t>specimens that belong to taxa listed under section 303CA of the EPBC Act (Australia’s CITES List).</w:t>
            </w:r>
          </w:p>
        </w:tc>
        <w:tc>
          <w:tcPr>
            <w:tcW w:w="2727" w:type="dxa"/>
            <w:shd w:val="clear" w:color="auto" w:fill="auto"/>
          </w:tcPr>
          <w:p w14:paraId="00A1F1C5" w14:textId="371398F1" w:rsidR="00685EEC" w:rsidRPr="007B489F" w:rsidRDefault="00076298" w:rsidP="00C77C03">
            <w:r w:rsidRPr="00076298">
              <w:lastRenderedPageBreak/>
              <w:t xml:space="preserve">Western Australian </w:t>
            </w:r>
            <w:r w:rsidR="004A5DC7" w:rsidRPr="009243E1">
              <w:t>Abrolhos Island</w:t>
            </w:r>
            <w:r w:rsidR="004A5DC7">
              <w:t>s</w:t>
            </w:r>
            <w:r w:rsidR="004A5DC7" w:rsidRPr="009243E1">
              <w:t xml:space="preserve"> and </w:t>
            </w:r>
            <w:proofErr w:type="spellStart"/>
            <w:r w:rsidR="004A5DC7" w:rsidRPr="009243E1">
              <w:t>Mid</w:t>
            </w:r>
            <w:r w:rsidR="004A5DC7">
              <w:t xml:space="preserve"> W</w:t>
            </w:r>
            <w:r w:rsidR="004A5DC7" w:rsidRPr="009243E1">
              <w:t>est</w:t>
            </w:r>
            <w:proofErr w:type="spellEnd"/>
            <w:r w:rsidR="004A5DC7" w:rsidRPr="009243E1">
              <w:t xml:space="preserve"> Trawl Managed Fishery</w:t>
            </w:r>
          </w:p>
        </w:tc>
        <w:tc>
          <w:tcPr>
            <w:tcW w:w="2768" w:type="dxa"/>
            <w:gridSpan w:val="2"/>
            <w:shd w:val="clear" w:color="auto" w:fill="auto"/>
          </w:tcPr>
          <w:p w14:paraId="0CC04BD4" w14:textId="77777777" w:rsidR="001B500C" w:rsidRDefault="004B533B" w:rsidP="00111C9F">
            <w:r w:rsidRPr="00111C9F">
              <w:t xml:space="preserve">The specimen, or the fish or invertebrate from which it is derived, was taken </w:t>
            </w:r>
            <w:proofErr w:type="gramStart"/>
            <w:r w:rsidRPr="00111C9F">
              <w:t>lawfully;</w:t>
            </w:r>
            <w:proofErr w:type="gramEnd"/>
          </w:p>
          <w:p w14:paraId="1148444A" w14:textId="18685D56" w:rsidR="001B500C" w:rsidRDefault="001B500C" w:rsidP="00111C9F">
            <w:r w:rsidRPr="001B500C">
              <w:t xml:space="preserve">Operation of the Western Australian Abrolhos Islands and </w:t>
            </w:r>
            <w:proofErr w:type="spellStart"/>
            <w:r w:rsidRPr="001B500C">
              <w:t>Mid West</w:t>
            </w:r>
            <w:proofErr w:type="spellEnd"/>
            <w:r w:rsidRPr="001B500C">
              <w:t xml:space="preserve"> Trawl Managed Fishery must be carried out in accordance with the </w:t>
            </w:r>
            <w:r w:rsidR="001706CB" w:rsidRPr="001C7DF6">
              <w:rPr>
                <w:i/>
                <w:iCs/>
              </w:rPr>
              <w:t xml:space="preserve">Abrolhos Islands and </w:t>
            </w:r>
            <w:proofErr w:type="spellStart"/>
            <w:r w:rsidR="001706CB" w:rsidRPr="001C7DF6">
              <w:rPr>
                <w:i/>
                <w:iCs/>
              </w:rPr>
              <w:t>Mid West</w:t>
            </w:r>
            <w:proofErr w:type="spellEnd"/>
            <w:r w:rsidR="001706CB" w:rsidRPr="001C7DF6">
              <w:rPr>
                <w:i/>
                <w:iCs/>
              </w:rPr>
              <w:t xml:space="preserve"> Trawl Limited Entry Fishery Notice 1993</w:t>
            </w:r>
            <w:r w:rsidRPr="001B500C">
              <w:t xml:space="preserve"> in force under the </w:t>
            </w:r>
            <w:r w:rsidRPr="001B500C">
              <w:rPr>
                <w:i/>
                <w:iCs/>
              </w:rPr>
              <w:t>Fish Resources Management Act 1994</w:t>
            </w:r>
            <w:r w:rsidRPr="001B500C">
              <w:t xml:space="preserve"> (WA) and the Fish Resources Management Regulations 1995 (WA</w:t>
            </w:r>
            <w:proofErr w:type="gramStart"/>
            <w:r w:rsidRPr="001B500C">
              <w:t>)</w:t>
            </w:r>
            <w:r>
              <w:t>;</w:t>
            </w:r>
            <w:proofErr w:type="gramEnd"/>
          </w:p>
          <w:p w14:paraId="284C06D3" w14:textId="3944626F" w:rsidR="001B500C" w:rsidRDefault="00E21D37" w:rsidP="00111C9F">
            <w:r w:rsidRPr="00E21D37">
              <w:t xml:space="preserve">The Western Australian Department of Primary Industries and Regional Development must inform the Department of Climate Change, Energy, the Environment and Water of any intended material changes to the Western </w:t>
            </w:r>
            <w:r w:rsidRPr="00E21D37">
              <w:lastRenderedPageBreak/>
              <w:t xml:space="preserve">Australian Abrolhos Islands and </w:t>
            </w:r>
            <w:proofErr w:type="spellStart"/>
            <w:r w:rsidRPr="00E21D37">
              <w:t>Mid West</w:t>
            </w:r>
            <w:proofErr w:type="spellEnd"/>
            <w:r w:rsidRPr="00E21D37">
              <w:t xml:space="preserve"> Trawl Managed Fishery management arrangements that may affect the assessment against which </w:t>
            </w:r>
            <w:r w:rsidRPr="00E21D37">
              <w:rPr>
                <w:i/>
                <w:iCs/>
              </w:rPr>
              <w:t>Environment Protection and Biodiversity Conservation Act 1999</w:t>
            </w:r>
            <w:r w:rsidRPr="00E21D37">
              <w:t xml:space="preserve"> decisions are </w:t>
            </w:r>
            <w:proofErr w:type="gramStart"/>
            <w:r w:rsidRPr="00E21D37">
              <w:t>made</w:t>
            </w:r>
            <w:r>
              <w:t>;</w:t>
            </w:r>
            <w:proofErr w:type="gramEnd"/>
          </w:p>
          <w:p w14:paraId="0A38A427" w14:textId="60A1CBBB" w:rsidR="00E21D37" w:rsidRDefault="00E21D37" w:rsidP="00111C9F">
            <w:r w:rsidRPr="00E21D37">
              <w:t xml:space="preserve">The Western Australian Department of Primary Industries and Regional Development must inform the Department of Climate Change, Energy, the Environment and Water of any intended changes to Western Australian fisheries legislation that may affect the legislative instruments relevant to this </w:t>
            </w:r>
            <w:proofErr w:type="gramStart"/>
            <w:r w:rsidRPr="00E21D37">
              <w:t>approval</w:t>
            </w:r>
            <w:r>
              <w:t>;</w:t>
            </w:r>
            <w:proofErr w:type="gramEnd"/>
          </w:p>
          <w:p w14:paraId="6BBA4763" w14:textId="7FB7A7F0" w:rsidR="00E21D37" w:rsidRDefault="000F599A" w:rsidP="00111C9F">
            <w:r w:rsidRPr="000F599A">
              <w:t xml:space="preserve">The Western Australian Department of Primary Industries and Regional Development must produce and provide reports on the Western Australian Abrolhos Islands and </w:t>
            </w:r>
            <w:proofErr w:type="spellStart"/>
            <w:r w:rsidRPr="000F599A">
              <w:t>Mid West</w:t>
            </w:r>
            <w:proofErr w:type="spellEnd"/>
            <w:r w:rsidRPr="000F599A">
              <w:t xml:space="preserve"> Trawl Managed Fishery to the Department of Climate Change, Energy, the Environment and Water by December annually, as per Appendix B of the </w:t>
            </w:r>
            <w:r w:rsidRPr="000F599A">
              <w:rPr>
                <w:i/>
                <w:iCs/>
              </w:rPr>
              <w:t xml:space="preserve">Guidelines for the Ecologically Sustainable Management of Fisheries – 2nd </w:t>
            </w:r>
            <w:proofErr w:type="gramStart"/>
            <w:r w:rsidRPr="000F599A">
              <w:rPr>
                <w:i/>
                <w:iCs/>
              </w:rPr>
              <w:t>Edition</w:t>
            </w:r>
            <w:r>
              <w:rPr>
                <w:i/>
                <w:iCs/>
              </w:rPr>
              <w:t>;</w:t>
            </w:r>
            <w:proofErr w:type="gramEnd"/>
          </w:p>
          <w:p w14:paraId="4E7373B5" w14:textId="08A98573" w:rsidR="00685EEC" w:rsidRPr="007B489F" w:rsidRDefault="00DB54C4" w:rsidP="00111C9F">
            <w:r w:rsidRPr="00DB54C4">
              <w:t>The specimens are covered by the declaration of an approved wildlife trade operation under section 303FN of the EPBC Act in relation to the fishery.</w:t>
            </w:r>
          </w:p>
        </w:tc>
      </w:tr>
    </w:tbl>
    <w:p w14:paraId="787789A1" w14:textId="77777777" w:rsidR="00272019" w:rsidRPr="00685EEC" w:rsidRDefault="00272019" w:rsidP="003A3A3B">
      <w:pPr>
        <w:pStyle w:val="paragraph"/>
        <w:ind w:left="0" w:firstLine="0"/>
      </w:pPr>
    </w:p>
    <w:sectPr w:rsidR="00272019" w:rsidRPr="00685EEC" w:rsidSect="00B20990">
      <w:headerReference w:type="even" r:id="rId18"/>
      <w:headerReference w:type="default" r:id="rId19"/>
      <w:footerReference w:type="even" r:id="rId20"/>
      <w:footerReference w:type="default" r:id="rId21"/>
      <w:headerReference w:type="first" r:id="rId22"/>
      <w:footerReference w:type="first" r:id="rId2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6A480" w14:textId="77777777" w:rsidR="00A836E5" w:rsidRDefault="00A836E5" w:rsidP="0048364F">
      <w:pPr>
        <w:spacing w:line="240" w:lineRule="auto"/>
      </w:pPr>
      <w:r>
        <w:separator/>
      </w:r>
    </w:p>
  </w:endnote>
  <w:endnote w:type="continuationSeparator" w:id="0">
    <w:p w14:paraId="500B1DB1" w14:textId="77777777" w:rsidR="00A836E5" w:rsidRDefault="00A836E5" w:rsidP="0048364F">
      <w:pPr>
        <w:spacing w:line="240" w:lineRule="auto"/>
      </w:pPr>
      <w:r>
        <w:continuationSeparator/>
      </w:r>
    </w:p>
  </w:endnote>
  <w:endnote w:type="continuationNotice" w:id="1">
    <w:p w14:paraId="7FFC84AB" w14:textId="77777777" w:rsidR="00A836E5" w:rsidRDefault="00A836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69E75C53-7EFF-4E26-B028-7C42B326E882}"/>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4050F" w14:paraId="7D0056EB" w14:textId="77777777" w:rsidTr="00B02582">
      <w:tc>
        <w:tcPr>
          <w:tcW w:w="5000" w:type="pct"/>
        </w:tcPr>
        <w:p w14:paraId="13714F6A" w14:textId="2AE300EB" w:rsidR="00F4050F" w:rsidRDefault="00111C9F" w:rsidP="00B02582">
          <w:pPr>
            <w:rPr>
              <w:sz w:val="18"/>
            </w:rPr>
          </w:pPr>
          <w:r>
            <w:rPr>
              <w:noProof/>
              <w:sz w:val="18"/>
            </w:rPr>
            <mc:AlternateContent>
              <mc:Choice Requires="wps">
                <w:drawing>
                  <wp:anchor distT="0" distB="0" distL="0" distR="0" simplePos="0" relativeHeight="251658243" behindDoc="0" locked="0" layoutInCell="1" allowOverlap="1" wp14:anchorId="61A70F43" wp14:editId="166EC76D">
                    <wp:simplePos x="635" y="635"/>
                    <wp:positionH relativeFrom="page">
                      <wp:align>center</wp:align>
                    </wp:positionH>
                    <wp:positionV relativeFrom="page">
                      <wp:align>bottom</wp:align>
                    </wp:positionV>
                    <wp:extent cx="551815" cy="376555"/>
                    <wp:effectExtent l="0" t="0" r="635" b="0"/>
                    <wp:wrapNone/>
                    <wp:docPr id="2111925505"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BD92D1E" w14:textId="25A49C63" w:rsidR="00111C9F" w:rsidRPr="00111C9F" w:rsidRDefault="00111C9F" w:rsidP="00111C9F">
                                <w:pPr>
                                  <w:rPr>
                                    <w:rFonts w:ascii="Calibri" w:eastAsia="Calibri" w:hAnsi="Calibri" w:cs="Calibri"/>
                                    <w:noProof/>
                                    <w:color w:val="FF0000"/>
                                    <w:sz w:val="24"/>
                                    <w:szCs w:val="24"/>
                                  </w:rPr>
                                </w:pPr>
                                <w:r w:rsidRPr="00111C9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A70F43" id="_x0000_t202" coordsize="21600,21600" o:spt="202" path="m,l,21600r21600,l21600,xe">
                    <v:stroke joinstyle="miter"/>
                    <v:path gradientshapeok="t" o:connecttype="rect"/>
                  </v:shapetype>
                  <v:shape id="Text Box 8" o:spid="_x0000_s1028"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0BD92D1E" w14:textId="25A49C63" w:rsidR="00111C9F" w:rsidRPr="00111C9F" w:rsidRDefault="00111C9F" w:rsidP="00111C9F">
                          <w:pPr>
                            <w:rPr>
                              <w:rFonts w:ascii="Calibri" w:eastAsia="Calibri" w:hAnsi="Calibri" w:cs="Calibri"/>
                              <w:noProof/>
                              <w:color w:val="FF0000"/>
                              <w:sz w:val="24"/>
                              <w:szCs w:val="24"/>
                            </w:rPr>
                          </w:pPr>
                          <w:r w:rsidRPr="00111C9F">
                            <w:rPr>
                              <w:rFonts w:ascii="Calibri" w:eastAsia="Calibri" w:hAnsi="Calibri" w:cs="Calibri"/>
                              <w:noProof/>
                              <w:color w:val="FF0000"/>
                              <w:sz w:val="24"/>
                              <w:szCs w:val="24"/>
                            </w:rPr>
                            <w:t>OFFICIAL</w:t>
                          </w:r>
                        </w:p>
                      </w:txbxContent>
                    </v:textbox>
                    <w10:wrap anchorx="page" anchory="page"/>
                  </v:shape>
                </w:pict>
              </mc:Fallback>
            </mc:AlternateContent>
          </w:r>
        </w:p>
      </w:tc>
    </w:tr>
  </w:tbl>
  <w:p w14:paraId="1113652B" w14:textId="77777777" w:rsidR="00F4050F" w:rsidRPr="005F1388" w:rsidRDefault="00F4050F"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4050F" w14:paraId="5949C310" w14:textId="77777777" w:rsidTr="00B02582">
      <w:tc>
        <w:tcPr>
          <w:tcW w:w="5000" w:type="pct"/>
        </w:tcPr>
        <w:p w14:paraId="5D59CE3C" w14:textId="2577D050" w:rsidR="00F4050F" w:rsidRDefault="00111C9F" w:rsidP="00B02582">
          <w:pPr>
            <w:rPr>
              <w:sz w:val="18"/>
            </w:rPr>
          </w:pPr>
          <w:r>
            <w:rPr>
              <w:noProof/>
              <w:sz w:val="18"/>
            </w:rPr>
            <mc:AlternateContent>
              <mc:Choice Requires="wps">
                <w:drawing>
                  <wp:anchor distT="0" distB="0" distL="0" distR="0" simplePos="0" relativeHeight="251658244" behindDoc="0" locked="0" layoutInCell="1" allowOverlap="1" wp14:anchorId="007F6136" wp14:editId="1D171D99">
                    <wp:simplePos x="635" y="635"/>
                    <wp:positionH relativeFrom="page">
                      <wp:align>center</wp:align>
                    </wp:positionH>
                    <wp:positionV relativeFrom="page">
                      <wp:align>bottom</wp:align>
                    </wp:positionV>
                    <wp:extent cx="551815" cy="376555"/>
                    <wp:effectExtent l="0" t="0" r="635" b="0"/>
                    <wp:wrapNone/>
                    <wp:docPr id="1593150501"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546738E" w14:textId="0ACBF235" w:rsidR="00111C9F" w:rsidRPr="00111C9F" w:rsidRDefault="00111C9F" w:rsidP="00111C9F">
                                <w:pPr>
                                  <w:rPr>
                                    <w:rFonts w:ascii="Calibri" w:eastAsia="Calibri" w:hAnsi="Calibri" w:cs="Calibri"/>
                                    <w:noProof/>
                                    <w:color w:val="FF0000"/>
                                    <w:sz w:val="24"/>
                                    <w:szCs w:val="24"/>
                                  </w:rPr>
                                </w:pPr>
                                <w:r w:rsidRPr="00111C9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7F6136" id="_x0000_t202" coordsize="21600,21600" o:spt="202" path="m,l,21600r21600,l21600,xe">
                    <v:stroke joinstyle="miter"/>
                    <v:path gradientshapeok="t" o:connecttype="rect"/>
                  </v:shapetype>
                  <v:shape id="Text Box 9" o:spid="_x0000_s1029"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5546738E" w14:textId="0ACBF235" w:rsidR="00111C9F" w:rsidRPr="00111C9F" w:rsidRDefault="00111C9F" w:rsidP="00111C9F">
                          <w:pPr>
                            <w:rPr>
                              <w:rFonts w:ascii="Calibri" w:eastAsia="Calibri" w:hAnsi="Calibri" w:cs="Calibri"/>
                              <w:noProof/>
                              <w:color w:val="FF0000"/>
                              <w:sz w:val="24"/>
                              <w:szCs w:val="24"/>
                            </w:rPr>
                          </w:pPr>
                          <w:r w:rsidRPr="00111C9F">
                            <w:rPr>
                              <w:rFonts w:ascii="Calibri" w:eastAsia="Calibri" w:hAnsi="Calibri" w:cs="Calibri"/>
                              <w:noProof/>
                              <w:color w:val="FF0000"/>
                              <w:sz w:val="24"/>
                              <w:szCs w:val="24"/>
                            </w:rPr>
                            <w:t>OFFICIAL</w:t>
                          </w:r>
                        </w:p>
                      </w:txbxContent>
                    </v:textbox>
                    <w10:wrap anchorx="page" anchory="page"/>
                  </v:shape>
                </w:pict>
              </mc:Fallback>
            </mc:AlternateContent>
          </w:r>
        </w:p>
      </w:tc>
    </w:tr>
  </w:tbl>
  <w:p w14:paraId="7DCD32E5" w14:textId="77777777" w:rsidR="00F4050F" w:rsidRPr="006D3667" w:rsidRDefault="00F4050F" w:rsidP="00B025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4920A" w14:textId="22221BBE" w:rsidR="00F4050F" w:rsidRDefault="00F4050F" w:rsidP="00B025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4050F" w14:paraId="3834C027" w14:textId="77777777" w:rsidTr="00B02582">
      <w:tc>
        <w:tcPr>
          <w:tcW w:w="5000" w:type="pct"/>
        </w:tcPr>
        <w:p w14:paraId="5F43698A" w14:textId="77777777" w:rsidR="00F4050F" w:rsidRDefault="00F4050F" w:rsidP="00B02582">
          <w:pPr>
            <w:rPr>
              <w:sz w:val="18"/>
            </w:rPr>
          </w:pPr>
        </w:p>
      </w:tc>
    </w:tr>
  </w:tbl>
  <w:p w14:paraId="5ABC7D05" w14:textId="77777777" w:rsidR="00F4050F" w:rsidRPr="00486382" w:rsidRDefault="00F4050F"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FBCF3" w14:textId="41C7F5BD"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83E52D7" w14:textId="77777777" w:rsidTr="007A6863">
      <w:tc>
        <w:tcPr>
          <w:tcW w:w="709" w:type="dxa"/>
          <w:tcBorders>
            <w:top w:val="nil"/>
            <w:left w:val="nil"/>
            <w:bottom w:val="nil"/>
            <w:right w:val="nil"/>
          </w:tcBorders>
        </w:tcPr>
        <w:p w14:paraId="490086C0"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6</w:t>
          </w:r>
          <w:r w:rsidRPr="00ED79B6">
            <w:rPr>
              <w:i/>
              <w:sz w:val="18"/>
            </w:rPr>
            <w:fldChar w:fldCharType="end"/>
          </w:r>
        </w:p>
      </w:tc>
      <w:tc>
        <w:tcPr>
          <w:tcW w:w="6379" w:type="dxa"/>
          <w:tcBorders>
            <w:top w:val="nil"/>
            <w:left w:val="nil"/>
            <w:bottom w:val="nil"/>
            <w:right w:val="nil"/>
          </w:tcBorders>
        </w:tcPr>
        <w:p w14:paraId="343E50BD" w14:textId="2AA5B7C4"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557DD">
            <w:rPr>
              <w:i/>
              <w:noProof/>
              <w:sz w:val="18"/>
            </w:rPr>
            <w:t>List of Exempt Native Specimens Amendment (Western Australian Abrolhos Islands and Mid West Trawl Managed Fishery) Instrument, May 2025</w:t>
          </w:r>
          <w:r w:rsidRPr="00B20990">
            <w:rPr>
              <w:i/>
              <w:sz w:val="18"/>
            </w:rPr>
            <w:fldChar w:fldCharType="end"/>
          </w:r>
        </w:p>
      </w:tc>
      <w:tc>
        <w:tcPr>
          <w:tcW w:w="1383" w:type="dxa"/>
          <w:tcBorders>
            <w:top w:val="nil"/>
            <w:left w:val="nil"/>
            <w:bottom w:val="nil"/>
            <w:right w:val="nil"/>
          </w:tcBorders>
        </w:tcPr>
        <w:p w14:paraId="55AC2618" w14:textId="77777777" w:rsidR="00EE57E8" w:rsidRDefault="00EE57E8" w:rsidP="00EE57E8">
          <w:pPr>
            <w:spacing w:line="0" w:lineRule="atLeast"/>
            <w:jc w:val="right"/>
            <w:rPr>
              <w:sz w:val="18"/>
            </w:rPr>
          </w:pPr>
        </w:p>
      </w:tc>
    </w:tr>
    <w:tr w:rsidR="00EE57E8" w14:paraId="152CBD7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9FCE011" w14:textId="77777777" w:rsidR="00EE57E8" w:rsidRDefault="00EE57E8" w:rsidP="00EE57E8">
          <w:pPr>
            <w:jc w:val="right"/>
            <w:rPr>
              <w:sz w:val="18"/>
            </w:rPr>
          </w:pPr>
        </w:p>
      </w:tc>
    </w:tr>
  </w:tbl>
  <w:p w14:paraId="706DA7DE"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082A4" w14:textId="2AB25853"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75D7DDF" w14:textId="77777777" w:rsidTr="00EE57E8">
      <w:tc>
        <w:tcPr>
          <w:tcW w:w="1384" w:type="dxa"/>
          <w:tcBorders>
            <w:top w:val="nil"/>
            <w:left w:val="nil"/>
            <w:bottom w:val="nil"/>
            <w:right w:val="nil"/>
          </w:tcBorders>
        </w:tcPr>
        <w:p w14:paraId="1C708BC5" w14:textId="77777777" w:rsidR="00EE57E8" w:rsidRDefault="00EE57E8" w:rsidP="00EE57E8">
          <w:pPr>
            <w:spacing w:line="0" w:lineRule="atLeast"/>
            <w:rPr>
              <w:sz w:val="18"/>
            </w:rPr>
          </w:pPr>
        </w:p>
      </w:tc>
      <w:tc>
        <w:tcPr>
          <w:tcW w:w="6379" w:type="dxa"/>
          <w:tcBorders>
            <w:top w:val="nil"/>
            <w:left w:val="nil"/>
            <w:bottom w:val="nil"/>
            <w:right w:val="nil"/>
          </w:tcBorders>
        </w:tcPr>
        <w:p w14:paraId="24AED544" w14:textId="2AEF6540"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557DD">
            <w:rPr>
              <w:i/>
              <w:noProof/>
              <w:sz w:val="18"/>
            </w:rPr>
            <w:t>List of Exempt Native Specimens Amendment (Western Australian Abrolhos Islands and Mid West Trawl Managed Fishery) Instrument, May 2025</w:t>
          </w:r>
          <w:r w:rsidRPr="00B20990">
            <w:rPr>
              <w:i/>
              <w:sz w:val="18"/>
            </w:rPr>
            <w:fldChar w:fldCharType="end"/>
          </w:r>
        </w:p>
      </w:tc>
      <w:tc>
        <w:tcPr>
          <w:tcW w:w="709" w:type="dxa"/>
          <w:tcBorders>
            <w:top w:val="nil"/>
            <w:left w:val="nil"/>
            <w:bottom w:val="nil"/>
            <w:right w:val="nil"/>
          </w:tcBorders>
        </w:tcPr>
        <w:p w14:paraId="62385D3B"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5</w:t>
          </w:r>
          <w:r w:rsidRPr="00ED79B6">
            <w:rPr>
              <w:i/>
              <w:sz w:val="18"/>
            </w:rPr>
            <w:fldChar w:fldCharType="end"/>
          </w:r>
        </w:p>
      </w:tc>
    </w:tr>
    <w:tr w:rsidR="00EE57E8" w14:paraId="06ED1697"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8B29AE5" w14:textId="77777777" w:rsidR="00EE57E8" w:rsidRDefault="00EE57E8" w:rsidP="00EE57E8">
          <w:pPr>
            <w:rPr>
              <w:sz w:val="18"/>
            </w:rPr>
          </w:pPr>
        </w:p>
      </w:tc>
    </w:tr>
  </w:tbl>
  <w:p w14:paraId="508858B3"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1B51" w14:textId="4B1C3721" w:rsidR="00EE57E8" w:rsidRPr="00E33C1C" w:rsidRDefault="00111C9F"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8245" behindDoc="0" locked="0" layoutInCell="1" allowOverlap="1" wp14:anchorId="147BD30B" wp14:editId="404DAE32">
              <wp:simplePos x="635" y="635"/>
              <wp:positionH relativeFrom="page">
                <wp:align>center</wp:align>
              </wp:positionH>
              <wp:positionV relativeFrom="page">
                <wp:align>bottom</wp:align>
              </wp:positionV>
              <wp:extent cx="551815" cy="376555"/>
              <wp:effectExtent l="0" t="0" r="635" b="0"/>
              <wp:wrapNone/>
              <wp:docPr id="81648435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A40CECA" w14:textId="034A0F00" w:rsidR="00111C9F" w:rsidRPr="00111C9F" w:rsidRDefault="00111C9F" w:rsidP="00111C9F">
                          <w:pPr>
                            <w:rPr>
                              <w:rFonts w:ascii="Calibri" w:eastAsia="Calibri" w:hAnsi="Calibri" w:cs="Calibri"/>
                              <w:noProof/>
                              <w:color w:val="FF0000"/>
                              <w:sz w:val="24"/>
                              <w:szCs w:val="24"/>
                            </w:rPr>
                          </w:pPr>
                          <w:r w:rsidRPr="00111C9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7BD30B" id="_x0000_t202" coordsize="21600,21600" o:spt="202" path="m,l,21600r21600,l21600,xe">
              <v:stroke joinstyle="miter"/>
              <v:path gradientshapeok="t" o:connecttype="rect"/>
            </v:shapetype>
            <v:shape id="Text Box 10" o:spid="_x0000_s1031"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5A40CECA" w14:textId="034A0F00" w:rsidR="00111C9F" w:rsidRPr="00111C9F" w:rsidRDefault="00111C9F" w:rsidP="00111C9F">
                    <w:pPr>
                      <w:rPr>
                        <w:rFonts w:ascii="Calibri" w:eastAsia="Calibri" w:hAnsi="Calibri" w:cs="Calibri"/>
                        <w:noProof/>
                        <w:color w:val="FF0000"/>
                        <w:sz w:val="24"/>
                        <w:szCs w:val="24"/>
                      </w:rPr>
                    </w:pPr>
                    <w:r w:rsidRPr="00111C9F">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EE57E8" w14:paraId="2C14EFAD" w14:textId="77777777" w:rsidTr="007A6863">
      <w:tc>
        <w:tcPr>
          <w:tcW w:w="1384" w:type="dxa"/>
          <w:tcBorders>
            <w:top w:val="nil"/>
            <w:left w:val="nil"/>
            <w:bottom w:val="nil"/>
            <w:right w:val="nil"/>
          </w:tcBorders>
        </w:tcPr>
        <w:p w14:paraId="598EE07F" w14:textId="77777777" w:rsidR="00EE57E8" w:rsidRDefault="00EE57E8" w:rsidP="00EE57E8">
          <w:pPr>
            <w:spacing w:line="0" w:lineRule="atLeast"/>
            <w:rPr>
              <w:sz w:val="18"/>
            </w:rPr>
          </w:pPr>
        </w:p>
      </w:tc>
      <w:tc>
        <w:tcPr>
          <w:tcW w:w="6379" w:type="dxa"/>
          <w:tcBorders>
            <w:top w:val="nil"/>
            <w:left w:val="nil"/>
            <w:bottom w:val="nil"/>
            <w:right w:val="nil"/>
          </w:tcBorders>
        </w:tcPr>
        <w:p w14:paraId="59473B75"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7470">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CC0D0BF"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AA390B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3B93D8" w14:textId="68D004AD"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217470">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F557DD">
            <w:rPr>
              <w:i/>
              <w:noProof/>
              <w:sz w:val="18"/>
            </w:rPr>
            <w:t>21/5/2025 3:26 PM</w:t>
          </w:r>
          <w:r w:rsidRPr="00ED79B6">
            <w:rPr>
              <w:i/>
              <w:sz w:val="18"/>
            </w:rPr>
            <w:fldChar w:fldCharType="end"/>
          </w:r>
        </w:p>
      </w:tc>
    </w:tr>
  </w:tbl>
  <w:p w14:paraId="0FF2E498"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E9573" w14:textId="77777777" w:rsidR="00A836E5" w:rsidRDefault="00A836E5" w:rsidP="0048364F">
      <w:pPr>
        <w:spacing w:line="240" w:lineRule="auto"/>
      </w:pPr>
      <w:r>
        <w:separator/>
      </w:r>
    </w:p>
  </w:footnote>
  <w:footnote w:type="continuationSeparator" w:id="0">
    <w:p w14:paraId="34CB7D76" w14:textId="77777777" w:rsidR="00A836E5" w:rsidRDefault="00A836E5" w:rsidP="0048364F">
      <w:pPr>
        <w:spacing w:line="240" w:lineRule="auto"/>
      </w:pPr>
      <w:r>
        <w:continuationSeparator/>
      </w:r>
    </w:p>
  </w:footnote>
  <w:footnote w:type="continuationNotice" w:id="1">
    <w:p w14:paraId="6B86CC13" w14:textId="77777777" w:rsidR="00A836E5" w:rsidRDefault="00A836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4A02B" w14:textId="7B8277E0" w:rsidR="00F4050F" w:rsidRPr="005F1388" w:rsidRDefault="00111C9F" w:rsidP="0048364F">
    <w:pPr>
      <w:pStyle w:val="Header"/>
      <w:tabs>
        <w:tab w:val="clear" w:pos="4150"/>
        <w:tab w:val="clear" w:pos="8307"/>
      </w:tabs>
    </w:pPr>
    <w:r>
      <w:rPr>
        <w:noProof/>
      </w:rPr>
      <mc:AlternateContent>
        <mc:Choice Requires="wps">
          <w:drawing>
            <wp:anchor distT="0" distB="0" distL="0" distR="0" simplePos="0" relativeHeight="251658240" behindDoc="0" locked="0" layoutInCell="1" allowOverlap="1" wp14:anchorId="573DC6E2" wp14:editId="12B11B1F">
              <wp:simplePos x="635" y="635"/>
              <wp:positionH relativeFrom="page">
                <wp:align>center</wp:align>
              </wp:positionH>
              <wp:positionV relativeFrom="page">
                <wp:align>top</wp:align>
              </wp:positionV>
              <wp:extent cx="551815" cy="376555"/>
              <wp:effectExtent l="0" t="0" r="635" b="4445"/>
              <wp:wrapNone/>
              <wp:docPr id="210747411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EEAE142" w14:textId="53D0751F" w:rsidR="00111C9F" w:rsidRPr="00111C9F" w:rsidRDefault="00111C9F" w:rsidP="00111C9F">
                          <w:pPr>
                            <w:rPr>
                              <w:rFonts w:ascii="Calibri" w:eastAsia="Calibri" w:hAnsi="Calibri" w:cs="Calibri"/>
                              <w:noProof/>
                              <w:color w:val="FF0000"/>
                              <w:sz w:val="24"/>
                              <w:szCs w:val="24"/>
                            </w:rPr>
                          </w:pPr>
                          <w:r w:rsidRPr="00111C9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3DC6E2"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EEAE142" w14:textId="53D0751F" w:rsidR="00111C9F" w:rsidRPr="00111C9F" w:rsidRDefault="00111C9F" w:rsidP="00111C9F">
                    <w:pPr>
                      <w:rPr>
                        <w:rFonts w:ascii="Calibri" w:eastAsia="Calibri" w:hAnsi="Calibri" w:cs="Calibri"/>
                        <w:noProof/>
                        <w:color w:val="FF0000"/>
                        <w:sz w:val="24"/>
                        <w:szCs w:val="24"/>
                      </w:rPr>
                    </w:pPr>
                    <w:r w:rsidRPr="00111C9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3AD3F" w14:textId="1A436424" w:rsidR="00F4050F" w:rsidRPr="005F1388" w:rsidRDefault="00111C9F" w:rsidP="0048364F">
    <w:pPr>
      <w:pStyle w:val="Header"/>
      <w:tabs>
        <w:tab w:val="clear" w:pos="4150"/>
        <w:tab w:val="clear" w:pos="8307"/>
      </w:tabs>
    </w:pPr>
    <w:r>
      <w:rPr>
        <w:noProof/>
      </w:rPr>
      <mc:AlternateContent>
        <mc:Choice Requires="wps">
          <w:drawing>
            <wp:anchor distT="0" distB="0" distL="0" distR="0" simplePos="0" relativeHeight="251658241" behindDoc="0" locked="0" layoutInCell="1" allowOverlap="1" wp14:anchorId="266570C0" wp14:editId="30C760A3">
              <wp:simplePos x="635" y="635"/>
              <wp:positionH relativeFrom="page">
                <wp:align>center</wp:align>
              </wp:positionH>
              <wp:positionV relativeFrom="page">
                <wp:align>top</wp:align>
              </wp:positionV>
              <wp:extent cx="551815" cy="376555"/>
              <wp:effectExtent l="0" t="0" r="635" b="4445"/>
              <wp:wrapNone/>
              <wp:docPr id="198186425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FF4C83E" w14:textId="2CB2D5BB" w:rsidR="00111C9F" w:rsidRPr="00111C9F" w:rsidRDefault="00111C9F" w:rsidP="00111C9F">
                          <w:pPr>
                            <w:rPr>
                              <w:rFonts w:ascii="Calibri" w:eastAsia="Calibri" w:hAnsi="Calibri" w:cs="Calibri"/>
                              <w:noProof/>
                              <w:color w:val="FF0000"/>
                              <w:sz w:val="24"/>
                              <w:szCs w:val="24"/>
                            </w:rPr>
                          </w:pPr>
                          <w:r w:rsidRPr="00111C9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6570C0"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3FF4C83E" w14:textId="2CB2D5BB" w:rsidR="00111C9F" w:rsidRPr="00111C9F" w:rsidRDefault="00111C9F" w:rsidP="00111C9F">
                    <w:pPr>
                      <w:rPr>
                        <w:rFonts w:ascii="Calibri" w:eastAsia="Calibri" w:hAnsi="Calibri" w:cs="Calibri"/>
                        <w:noProof/>
                        <w:color w:val="FF0000"/>
                        <w:sz w:val="24"/>
                        <w:szCs w:val="24"/>
                      </w:rPr>
                    </w:pPr>
                    <w:r w:rsidRPr="00111C9F">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F91DA" w14:textId="101BE907" w:rsidR="00F4050F" w:rsidRPr="005F1388" w:rsidRDefault="00F4050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C0DF" w14:textId="3B6CB9C8" w:rsidR="00EE57E8" w:rsidRPr="00A961C4" w:rsidRDefault="00EE57E8" w:rsidP="0048364F">
    <w:pPr>
      <w:rPr>
        <w:b/>
        <w:sz w:val="20"/>
      </w:rPr>
    </w:pPr>
  </w:p>
  <w:p w14:paraId="786F26A4" w14:textId="77777777" w:rsidR="00EE57E8" w:rsidRPr="00A961C4" w:rsidRDefault="00EE57E8" w:rsidP="0048364F">
    <w:pPr>
      <w:rPr>
        <w:b/>
        <w:sz w:val="20"/>
      </w:rPr>
    </w:pPr>
  </w:p>
  <w:p w14:paraId="5B2A568A"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4CF2C" w14:textId="4F9E86A4" w:rsidR="00EE57E8" w:rsidRPr="00A961C4" w:rsidRDefault="00EE57E8" w:rsidP="0048364F">
    <w:pPr>
      <w:jc w:val="right"/>
      <w:rPr>
        <w:sz w:val="20"/>
      </w:rPr>
    </w:pPr>
  </w:p>
  <w:p w14:paraId="31CCCFFC" w14:textId="77777777" w:rsidR="00EE57E8" w:rsidRPr="00A961C4" w:rsidRDefault="00EE57E8" w:rsidP="0048364F">
    <w:pPr>
      <w:jc w:val="right"/>
      <w:rPr>
        <w:b/>
        <w:sz w:val="20"/>
      </w:rPr>
    </w:pPr>
  </w:p>
  <w:p w14:paraId="1953D0D7" w14:textId="77777777" w:rsidR="00EE57E8" w:rsidRPr="00A961C4" w:rsidRDefault="00EE57E8" w:rsidP="007F48ED">
    <w:pPr>
      <w:pBdr>
        <w:bottom w:val="single" w:sz="6" w:space="1" w:color="auto"/>
      </w:pBdr>
      <w:spacing w:after="12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948B0" w14:textId="1BA2B763" w:rsidR="00430141" w:rsidRDefault="00111C9F">
    <w:pPr>
      <w:pStyle w:val="Header"/>
    </w:pPr>
    <w:r>
      <w:rPr>
        <w:noProof/>
      </w:rPr>
      <mc:AlternateContent>
        <mc:Choice Requires="wps">
          <w:drawing>
            <wp:anchor distT="0" distB="0" distL="0" distR="0" simplePos="0" relativeHeight="251658242" behindDoc="0" locked="0" layoutInCell="1" allowOverlap="1" wp14:anchorId="4C620171" wp14:editId="086CC825">
              <wp:simplePos x="635" y="635"/>
              <wp:positionH relativeFrom="page">
                <wp:align>center</wp:align>
              </wp:positionH>
              <wp:positionV relativeFrom="page">
                <wp:align>top</wp:align>
              </wp:positionV>
              <wp:extent cx="551815" cy="376555"/>
              <wp:effectExtent l="0" t="0" r="635" b="4445"/>
              <wp:wrapNone/>
              <wp:docPr id="162574851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8C611B2" w14:textId="41A1BF31" w:rsidR="00111C9F" w:rsidRPr="00111C9F" w:rsidRDefault="00111C9F" w:rsidP="00111C9F">
                          <w:pPr>
                            <w:rPr>
                              <w:rFonts w:ascii="Calibri" w:eastAsia="Calibri" w:hAnsi="Calibri" w:cs="Calibri"/>
                              <w:noProof/>
                              <w:color w:val="FF0000"/>
                              <w:sz w:val="24"/>
                              <w:szCs w:val="24"/>
                            </w:rPr>
                          </w:pPr>
                          <w:r w:rsidRPr="00111C9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620171" id="_x0000_t202" coordsize="21600,21600" o:spt="202" path="m,l,21600r21600,l21600,xe">
              <v:stroke joinstyle="miter"/>
              <v:path gradientshapeok="t" o:connecttype="rect"/>
            </v:shapetype>
            <v:shape id="Text Box 4" o:spid="_x0000_s1030"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58C611B2" w14:textId="41A1BF31" w:rsidR="00111C9F" w:rsidRPr="00111C9F" w:rsidRDefault="00111C9F" w:rsidP="00111C9F">
                    <w:pPr>
                      <w:rPr>
                        <w:rFonts w:ascii="Calibri" w:eastAsia="Calibri" w:hAnsi="Calibri" w:cs="Calibri"/>
                        <w:noProof/>
                        <w:color w:val="FF0000"/>
                        <w:sz w:val="24"/>
                        <w:szCs w:val="24"/>
                      </w:rPr>
                    </w:pPr>
                    <w:r w:rsidRPr="00111C9F">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0A7376"/>
    <w:lvl w:ilvl="0">
      <w:start w:val="1"/>
      <w:numFmt w:val="decimal"/>
      <w:lvlText w:val="%1."/>
      <w:lvlJc w:val="left"/>
      <w:pPr>
        <w:tabs>
          <w:tab w:val="num" w:pos="2266"/>
        </w:tabs>
        <w:ind w:left="2266"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21D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C5B9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069B09AE"/>
    <w:multiLevelType w:val="hybridMultilevel"/>
    <w:tmpl w:val="8BF0E1C6"/>
    <w:lvl w:ilvl="0" w:tplc="910E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6426B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0E6A2E7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5" w15:restartNumberingAfterBreak="0">
    <w:nsid w:val="16946C42"/>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0B09B7"/>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286D0EAA"/>
    <w:multiLevelType w:val="hybridMultilevel"/>
    <w:tmpl w:val="5560A48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3A17464C"/>
    <w:multiLevelType w:val="hybridMultilevel"/>
    <w:tmpl w:val="94A04B52"/>
    <w:lvl w:ilvl="0" w:tplc="CF3A5C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05B2816"/>
    <w:multiLevelType w:val="hybridMultilevel"/>
    <w:tmpl w:val="61322106"/>
    <w:lvl w:ilvl="0" w:tplc="C310ED3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1F91D67"/>
    <w:multiLevelType w:val="hybridMultilevel"/>
    <w:tmpl w:val="00D0A91E"/>
    <w:lvl w:ilvl="0" w:tplc="0C090001">
      <w:start w:val="1"/>
      <w:numFmt w:val="bullet"/>
      <w:lvlText w:val=""/>
      <w:lvlJc w:val="left"/>
      <w:pPr>
        <w:ind w:left="720" w:hanging="360"/>
      </w:pPr>
      <w:rPr>
        <w:rFonts w:ascii="Symbol" w:hAnsi="Symbol" w:hint="default"/>
      </w:rPr>
    </w:lvl>
    <w:lvl w:ilvl="1" w:tplc="82C0903C">
      <w:start w:val="1"/>
      <w:numFmt w:val="lowerLetter"/>
      <w:lvlText w:val="(%2)"/>
      <w:lvlJc w:val="left"/>
      <w:pPr>
        <w:ind w:left="1440" w:hanging="360"/>
      </w:pPr>
      <w:rPr>
        <w:rFonts w:ascii="Times New Roman" w:eastAsia="Times New Roman"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8072C8"/>
    <w:multiLevelType w:val="hybridMultilevel"/>
    <w:tmpl w:val="CD7ED978"/>
    <w:lvl w:ilvl="0" w:tplc="32D454D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9FE5A5C"/>
    <w:multiLevelType w:val="hybridMultilevel"/>
    <w:tmpl w:val="62A48330"/>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5AA24713"/>
    <w:multiLevelType w:val="hybridMultilevel"/>
    <w:tmpl w:val="FC3E9EFA"/>
    <w:lvl w:ilvl="0" w:tplc="4F609C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A647F6"/>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793F453F"/>
    <w:multiLevelType w:val="hybridMultilevel"/>
    <w:tmpl w:val="BB183106"/>
    <w:lvl w:ilvl="0" w:tplc="89E835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08292586">
    <w:abstractNumId w:val="9"/>
  </w:num>
  <w:num w:numId="2" w16cid:durableId="1337346784">
    <w:abstractNumId w:val="7"/>
  </w:num>
  <w:num w:numId="3" w16cid:durableId="1414282654">
    <w:abstractNumId w:val="6"/>
  </w:num>
  <w:num w:numId="4" w16cid:durableId="1099909397">
    <w:abstractNumId w:val="5"/>
  </w:num>
  <w:num w:numId="5" w16cid:durableId="18824204">
    <w:abstractNumId w:val="4"/>
  </w:num>
  <w:num w:numId="6" w16cid:durableId="2120295687">
    <w:abstractNumId w:val="8"/>
  </w:num>
  <w:num w:numId="7" w16cid:durableId="360401256">
    <w:abstractNumId w:val="3"/>
  </w:num>
  <w:num w:numId="8" w16cid:durableId="2014800438">
    <w:abstractNumId w:val="2"/>
  </w:num>
  <w:num w:numId="9" w16cid:durableId="986666424">
    <w:abstractNumId w:val="1"/>
  </w:num>
  <w:num w:numId="10" w16cid:durableId="2031027641">
    <w:abstractNumId w:val="0"/>
  </w:num>
  <w:num w:numId="11" w16cid:durableId="346057363">
    <w:abstractNumId w:val="20"/>
  </w:num>
  <w:num w:numId="12" w16cid:durableId="243492318">
    <w:abstractNumId w:val="12"/>
  </w:num>
  <w:num w:numId="13" w16cid:durableId="46268913">
    <w:abstractNumId w:val="16"/>
  </w:num>
  <w:num w:numId="14" w16cid:durableId="1381636278">
    <w:abstractNumId w:val="22"/>
  </w:num>
  <w:num w:numId="15" w16cid:durableId="952784793">
    <w:abstractNumId w:val="25"/>
  </w:num>
  <w:num w:numId="16" w16cid:durableId="803734296">
    <w:abstractNumId w:val="10"/>
  </w:num>
  <w:num w:numId="17" w16cid:durableId="1548105568">
    <w:abstractNumId w:val="15"/>
  </w:num>
  <w:num w:numId="18" w16cid:durableId="1842893991">
    <w:abstractNumId w:val="26"/>
  </w:num>
  <w:num w:numId="19" w16cid:durableId="1610623006">
    <w:abstractNumId w:val="28"/>
  </w:num>
  <w:num w:numId="20" w16cid:durableId="633950705">
    <w:abstractNumId w:val="13"/>
  </w:num>
  <w:num w:numId="21" w16cid:durableId="1969509453">
    <w:abstractNumId w:val="17"/>
  </w:num>
  <w:num w:numId="22" w16cid:durableId="2118135838">
    <w:abstractNumId w:val="27"/>
  </w:num>
  <w:num w:numId="23" w16cid:durableId="1015035350">
    <w:abstractNumId w:val="24"/>
  </w:num>
  <w:num w:numId="24" w16cid:durableId="950478451">
    <w:abstractNumId w:val="14"/>
  </w:num>
  <w:num w:numId="25" w16cid:durableId="1413888689">
    <w:abstractNumId w:val="18"/>
  </w:num>
  <w:num w:numId="26" w16cid:durableId="776097120">
    <w:abstractNumId w:val="3"/>
  </w:num>
  <w:num w:numId="27" w16cid:durableId="729961486">
    <w:abstractNumId w:val="19"/>
  </w:num>
  <w:num w:numId="28" w16cid:durableId="955065724">
    <w:abstractNumId w:val="11"/>
  </w:num>
  <w:num w:numId="29" w16cid:durableId="1520124095">
    <w:abstractNumId w:val="23"/>
  </w:num>
  <w:num w:numId="30" w16cid:durableId="364793005">
    <w:abstractNumId w:val="29"/>
  </w:num>
  <w:num w:numId="31" w16cid:durableId="5793398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70"/>
    <w:rsid w:val="00000263"/>
    <w:rsid w:val="00002BCC"/>
    <w:rsid w:val="0000312C"/>
    <w:rsid w:val="000113BC"/>
    <w:rsid w:val="000136AF"/>
    <w:rsid w:val="000247BD"/>
    <w:rsid w:val="00026AE4"/>
    <w:rsid w:val="00026C1C"/>
    <w:rsid w:val="0003245F"/>
    <w:rsid w:val="0004044E"/>
    <w:rsid w:val="000411A3"/>
    <w:rsid w:val="000413F2"/>
    <w:rsid w:val="000431D2"/>
    <w:rsid w:val="00050AE0"/>
    <w:rsid w:val="0005120E"/>
    <w:rsid w:val="00054577"/>
    <w:rsid w:val="00054D0C"/>
    <w:rsid w:val="00056FAC"/>
    <w:rsid w:val="00060BEF"/>
    <w:rsid w:val="000614BF"/>
    <w:rsid w:val="000659E6"/>
    <w:rsid w:val="00066AB9"/>
    <w:rsid w:val="0007169C"/>
    <w:rsid w:val="00076298"/>
    <w:rsid w:val="00077593"/>
    <w:rsid w:val="000775F0"/>
    <w:rsid w:val="00081E41"/>
    <w:rsid w:val="00083F48"/>
    <w:rsid w:val="000961F4"/>
    <w:rsid w:val="000A14F6"/>
    <w:rsid w:val="000A479A"/>
    <w:rsid w:val="000A7B13"/>
    <w:rsid w:val="000A7DF9"/>
    <w:rsid w:val="000B386D"/>
    <w:rsid w:val="000D05EF"/>
    <w:rsid w:val="000D094A"/>
    <w:rsid w:val="000D3FB9"/>
    <w:rsid w:val="000D4CE6"/>
    <w:rsid w:val="000D5485"/>
    <w:rsid w:val="000E25D0"/>
    <w:rsid w:val="000E303C"/>
    <w:rsid w:val="000E598E"/>
    <w:rsid w:val="000E5A3D"/>
    <w:rsid w:val="000E759E"/>
    <w:rsid w:val="000F0ADA"/>
    <w:rsid w:val="000F21C1"/>
    <w:rsid w:val="000F599A"/>
    <w:rsid w:val="00103F3A"/>
    <w:rsid w:val="0010745C"/>
    <w:rsid w:val="00111C9F"/>
    <w:rsid w:val="001122FF"/>
    <w:rsid w:val="00113FB5"/>
    <w:rsid w:val="00126397"/>
    <w:rsid w:val="00136BE0"/>
    <w:rsid w:val="00142B0C"/>
    <w:rsid w:val="001431C8"/>
    <w:rsid w:val="00153491"/>
    <w:rsid w:val="00155BC2"/>
    <w:rsid w:val="00160BD7"/>
    <w:rsid w:val="00161216"/>
    <w:rsid w:val="0016377F"/>
    <w:rsid w:val="001643C9"/>
    <w:rsid w:val="00165568"/>
    <w:rsid w:val="00166082"/>
    <w:rsid w:val="00166C2F"/>
    <w:rsid w:val="001706CB"/>
    <w:rsid w:val="001716C9"/>
    <w:rsid w:val="00175B29"/>
    <w:rsid w:val="001812F9"/>
    <w:rsid w:val="001814E2"/>
    <w:rsid w:val="00184261"/>
    <w:rsid w:val="001858DF"/>
    <w:rsid w:val="001920A5"/>
    <w:rsid w:val="00193461"/>
    <w:rsid w:val="001939E1"/>
    <w:rsid w:val="0019452E"/>
    <w:rsid w:val="001952C9"/>
    <w:rsid w:val="00195382"/>
    <w:rsid w:val="001A189D"/>
    <w:rsid w:val="001A3B9F"/>
    <w:rsid w:val="001A5520"/>
    <w:rsid w:val="001A65C0"/>
    <w:rsid w:val="001A6BFE"/>
    <w:rsid w:val="001B500C"/>
    <w:rsid w:val="001B7A5D"/>
    <w:rsid w:val="001C22B6"/>
    <w:rsid w:val="001C69C4"/>
    <w:rsid w:val="001C7DF6"/>
    <w:rsid w:val="001D552F"/>
    <w:rsid w:val="001D70BD"/>
    <w:rsid w:val="001E0A8D"/>
    <w:rsid w:val="001E3590"/>
    <w:rsid w:val="001E55C1"/>
    <w:rsid w:val="001E7407"/>
    <w:rsid w:val="001F1A46"/>
    <w:rsid w:val="00201D27"/>
    <w:rsid w:val="0021153A"/>
    <w:rsid w:val="00217470"/>
    <w:rsid w:val="002244C7"/>
    <w:rsid w:val="002245A6"/>
    <w:rsid w:val="002302EA"/>
    <w:rsid w:val="00237614"/>
    <w:rsid w:val="00240749"/>
    <w:rsid w:val="002468D7"/>
    <w:rsid w:val="00247801"/>
    <w:rsid w:val="00247E97"/>
    <w:rsid w:val="00256C81"/>
    <w:rsid w:val="00264AF1"/>
    <w:rsid w:val="00272019"/>
    <w:rsid w:val="00276CF3"/>
    <w:rsid w:val="00285CDD"/>
    <w:rsid w:val="00291167"/>
    <w:rsid w:val="00291556"/>
    <w:rsid w:val="0029489E"/>
    <w:rsid w:val="00297ECB"/>
    <w:rsid w:val="002A3C6B"/>
    <w:rsid w:val="002A621D"/>
    <w:rsid w:val="002B0902"/>
    <w:rsid w:val="002B7B42"/>
    <w:rsid w:val="002C135E"/>
    <w:rsid w:val="002C152A"/>
    <w:rsid w:val="002C2B75"/>
    <w:rsid w:val="002C409A"/>
    <w:rsid w:val="002D043A"/>
    <w:rsid w:val="002D4341"/>
    <w:rsid w:val="002E01EE"/>
    <w:rsid w:val="00301E28"/>
    <w:rsid w:val="003063F9"/>
    <w:rsid w:val="003068EB"/>
    <w:rsid w:val="00310200"/>
    <w:rsid w:val="0031713F"/>
    <w:rsid w:val="003222D1"/>
    <w:rsid w:val="003246AC"/>
    <w:rsid w:val="0032750F"/>
    <w:rsid w:val="0032774A"/>
    <w:rsid w:val="00330673"/>
    <w:rsid w:val="00330B6E"/>
    <w:rsid w:val="00330C7A"/>
    <w:rsid w:val="003415D3"/>
    <w:rsid w:val="003422F0"/>
    <w:rsid w:val="003430CF"/>
    <w:rsid w:val="003442F6"/>
    <w:rsid w:val="00346335"/>
    <w:rsid w:val="00347012"/>
    <w:rsid w:val="00352B0F"/>
    <w:rsid w:val="003561B0"/>
    <w:rsid w:val="00376BB9"/>
    <w:rsid w:val="00380775"/>
    <w:rsid w:val="00397893"/>
    <w:rsid w:val="003A15AC"/>
    <w:rsid w:val="003A3A3B"/>
    <w:rsid w:val="003A5E6D"/>
    <w:rsid w:val="003A7D28"/>
    <w:rsid w:val="003B0627"/>
    <w:rsid w:val="003C5F2B"/>
    <w:rsid w:val="003C7D35"/>
    <w:rsid w:val="003D0BFE"/>
    <w:rsid w:val="003D220A"/>
    <w:rsid w:val="003D3978"/>
    <w:rsid w:val="003D3EA6"/>
    <w:rsid w:val="003D5700"/>
    <w:rsid w:val="003E061B"/>
    <w:rsid w:val="003E14C3"/>
    <w:rsid w:val="003E7451"/>
    <w:rsid w:val="003F6F52"/>
    <w:rsid w:val="004022CA"/>
    <w:rsid w:val="004116CD"/>
    <w:rsid w:val="00412A53"/>
    <w:rsid w:val="00414ADE"/>
    <w:rsid w:val="00424CA9"/>
    <w:rsid w:val="004250B3"/>
    <w:rsid w:val="004257BB"/>
    <w:rsid w:val="00430141"/>
    <w:rsid w:val="00432948"/>
    <w:rsid w:val="00432F1C"/>
    <w:rsid w:val="00434581"/>
    <w:rsid w:val="0044291A"/>
    <w:rsid w:val="00445256"/>
    <w:rsid w:val="004460B3"/>
    <w:rsid w:val="00452BC3"/>
    <w:rsid w:val="00457402"/>
    <w:rsid w:val="004600B0"/>
    <w:rsid w:val="00460499"/>
    <w:rsid w:val="00460FBA"/>
    <w:rsid w:val="00474835"/>
    <w:rsid w:val="004819C7"/>
    <w:rsid w:val="0048364F"/>
    <w:rsid w:val="004877FC"/>
    <w:rsid w:val="00490F2E"/>
    <w:rsid w:val="0049350E"/>
    <w:rsid w:val="00496F97"/>
    <w:rsid w:val="004A0CCD"/>
    <w:rsid w:val="004A2CD8"/>
    <w:rsid w:val="004A53EA"/>
    <w:rsid w:val="004A57B7"/>
    <w:rsid w:val="004A5DC7"/>
    <w:rsid w:val="004B35E7"/>
    <w:rsid w:val="004B533B"/>
    <w:rsid w:val="004C0C4D"/>
    <w:rsid w:val="004C4D50"/>
    <w:rsid w:val="004C6C63"/>
    <w:rsid w:val="004D2B0A"/>
    <w:rsid w:val="004F1FAC"/>
    <w:rsid w:val="004F312F"/>
    <w:rsid w:val="004F3C22"/>
    <w:rsid w:val="004F676E"/>
    <w:rsid w:val="004F71C0"/>
    <w:rsid w:val="004F7562"/>
    <w:rsid w:val="004F78D9"/>
    <w:rsid w:val="0051094C"/>
    <w:rsid w:val="00516B8D"/>
    <w:rsid w:val="00522600"/>
    <w:rsid w:val="00524E43"/>
    <w:rsid w:val="0052756C"/>
    <w:rsid w:val="00530230"/>
    <w:rsid w:val="00530CC9"/>
    <w:rsid w:val="00531B46"/>
    <w:rsid w:val="0053491D"/>
    <w:rsid w:val="00537FBC"/>
    <w:rsid w:val="00541D73"/>
    <w:rsid w:val="00543469"/>
    <w:rsid w:val="00546FA3"/>
    <w:rsid w:val="00553A3E"/>
    <w:rsid w:val="00557C7A"/>
    <w:rsid w:val="00562A58"/>
    <w:rsid w:val="0056338F"/>
    <w:rsid w:val="0056541A"/>
    <w:rsid w:val="00565AED"/>
    <w:rsid w:val="0057699D"/>
    <w:rsid w:val="00577293"/>
    <w:rsid w:val="00581211"/>
    <w:rsid w:val="00584811"/>
    <w:rsid w:val="00591F41"/>
    <w:rsid w:val="00593AA6"/>
    <w:rsid w:val="00594161"/>
    <w:rsid w:val="00594749"/>
    <w:rsid w:val="00594956"/>
    <w:rsid w:val="0059688C"/>
    <w:rsid w:val="005A1E07"/>
    <w:rsid w:val="005A7F7D"/>
    <w:rsid w:val="005B1555"/>
    <w:rsid w:val="005B4067"/>
    <w:rsid w:val="005B6E96"/>
    <w:rsid w:val="005C3F41"/>
    <w:rsid w:val="005C4EF0"/>
    <w:rsid w:val="005D5EA1"/>
    <w:rsid w:val="005E098C"/>
    <w:rsid w:val="005E1F8D"/>
    <w:rsid w:val="005E2141"/>
    <w:rsid w:val="005E317F"/>
    <w:rsid w:val="005E5E3A"/>
    <w:rsid w:val="005E61D3"/>
    <w:rsid w:val="005F65F5"/>
    <w:rsid w:val="00600219"/>
    <w:rsid w:val="006065DA"/>
    <w:rsid w:val="00606AA4"/>
    <w:rsid w:val="0062298D"/>
    <w:rsid w:val="00640402"/>
    <w:rsid w:val="00640F78"/>
    <w:rsid w:val="00643360"/>
    <w:rsid w:val="00644E1A"/>
    <w:rsid w:val="00652C3D"/>
    <w:rsid w:val="00655D6A"/>
    <w:rsid w:val="00656DE9"/>
    <w:rsid w:val="00667F1C"/>
    <w:rsid w:val="00672876"/>
    <w:rsid w:val="0067512A"/>
    <w:rsid w:val="006761E8"/>
    <w:rsid w:val="00676279"/>
    <w:rsid w:val="006773FD"/>
    <w:rsid w:val="00677CC2"/>
    <w:rsid w:val="00685EEC"/>
    <w:rsid w:val="00685F42"/>
    <w:rsid w:val="00691243"/>
    <w:rsid w:val="0069207B"/>
    <w:rsid w:val="006A304E"/>
    <w:rsid w:val="006B7006"/>
    <w:rsid w:val="006C1011"/>
    <w:rsid w:val="006C4296"/>
    <w:rsid w:val="006C7F8C"/>
    <w:rsid w:val="006D7AB9"/>
    <w:rsid w:val="006E707A"/>
    <w:rsid w:val="00700B2C"/>
    <w:rsid w:val="00700F24"/>
    <w:rsid w:val="007026EF"/>
    <w:rsid w:val="00703C91"/>
    <w:rsid w:val="0070658D"/>
    <w:rsid w:val="00713084"/>
    <w:rsid w:val="00717463"/>
    <w:rsid w:val="00720FC2"/>
    <w:rsid w:val="00722B8A"/>
    <w:rsid w:val="00722E89"/>
    <w:rsid w:val="00731E00"/>
    <w:rsid w:val="007339C7"/>
    <w:rsid w:val="007440B7"/>
    <w:rsid w:val="00747993"/>
    <w:rsid w:val="007634AD"/>
    <w:rsid w:val="007715C9"/>
    <w:rsid w:val="007731B3"/>
    <w:rsid w:val="00774EDD"/>
    <w:rsid w:val="0077574E"/>
    <w:rsid w:val="007757EC"/>
    <w:rsid w:val="00777BFB"/>
    <w:rsid w:val="0078321B"/>
    <w:rsid w:val="007933DE"/>
    <w:rsid w:val="007A52DC"/>
    <w:rsid w:val="007A6863"/>
    <w:rsid w:val="007B3CA6"/>
    <w:rsid w:val="007B489F"/>
    <w:rsid w:val="007C78B4"/>
    <w:rsid w:val="007E32B6"/>
    <w:rsid w:val="007E486B"/>
    <w:rsid w:val="007E7D4A"/>
    <w:rsid w:val="007F48ED"/>
    <w:rsid w:val="007F5E3F"/>
    <w:rsid w:val="00801D42"/>
    <w:rsid w:val="00805390"/>
    <w:rsid w:val="00807D2A"/>
    <w:rsid w:val="00812F45"/>
    <w:rsid w:val="00826E25"/>
    <w:rsid w:val="00836FE9"/>
    <w:rsid w:val="00837EF4"/>
    <w:rsid w:val="0084172C"/>
    <w:rsid w:val="00850C87"/>
    <w:rsid w:val="0085175E"/>
    <w:rsid w:val="008523A3"/>
    <w:rsid w:val="00856A31"/>
    <w:rsid w:val="00862BFA"/>
    <w:rsid w:val="00871C86"/>
    <w:rsid w:val="008754D0"/>
    <w:rsid w:val="00877C69"/>
    <w:rsid w:val="00877D48"/>
    <w:rsid w:val="0088345B"/>
    <w:rsid w:val="00890784"/>
    <w:rsid w:val="008A0F96"/>
    <w:rsid w:val="008A16A5"/>
    <w:rsid w:val="008A5C57"/>
    <w:rsid w:val="008A7564"/>
    <w:rsid w:val="008B2CDE"/>
    <w:rsid w:val="008B534B"/>
    <w:rsid w:val="008C0629"/>
    <w:rsid w:val="008C2AA3"/>
    <w:rsid w:val="008D0EE0"/>
    <w:rsid w:val="008D7A27"/>
    <w:rsid w:val="008E2101"/>
    <w:rsid w:val="008E4702"/>
    <w:rsid w:val="008E5B1C"/>
    <w:rsid w:val="008E5EE6"/>
    <w:rsid w:val="008E69AA"/>
    <w:rsid w:val="008F05E0"/>
    <w:rsid w:val="008F0D87"/>
    <w:rsid w:val="008F4F1C"/>
    <w:rsid w:val="009069AD"/>
    <w:rsid w:val="00910E64"/>
    <w:rsid w:val="00922764"/>
    <w:rsid w:val="009243E1"/>
    <w:rsid w:val="009244A8"/>
    <w:rsid w:val="009278C1"/>
    <w:rsid w:val="00932377"/>
    <w:rsid w:val="009343EA"/>
    <w:rsid w:val="009346E3"/>
    <w:rsid w:val="009427A8"/>
    <w:rsid w:val="0094523D"/>
    <w:rsid w:val="00952F64"/>
    <w:rsid w:val="009531D5"/>
    <w:rsid w:val="00955195"/>
    <w:rsid w:val="00957A10"/>
    <w:rsid w:val="00962BFA"/>
    <w:rsid w:val="00965D75"/>
    <w:rsid w:val="00966832"/>
    <w:rsid w:val="00970AF2"/>
    <w:rsid w:val="00976A63"/>
    <w:rsid w:val="0098325A"/>
    <w:rsid w:val="00984E0E"/>
    <w:rsid w:val="009877DD"/>
    <w:rsid w:val="00992096"/>
    <w:rsid w:val="009A7CB2"/>
    <w:rsid w:val="009B2140"/>
    <w:rsid w:val="009B2490"/>
    <w:rsid w:val="009B3310"/>
    <w:rsid w:val="009B50E5"/>
    <w:rsid w:val="009C14C2"/>
    <w:rsid w:val="009C3431"/>
    <w:rsid w:val="009C5989"/>
    <w:rsid w:val="009C6A32"/>
    <w:rsid w:val="009C7BDB"/>
    <w:rsid w:val="009D08DA"/>
    <w:rsid w:val="009D099C"/>
    <w:rsid w:val="009D2855"/>
    <w:rsid w:val="009E344F"/>
    <w:rsid w:val="009F590E"/>
    <w:rsid w:val="009F5E4E"/>
    <w:rsid w:val="00A06860"/>
    <w:rsid w:val="00A076E3"/>
    <w:rsid w:val="00A12885"/>
    <w:rsid w:val="00A136F5"/>
    <w:rsid w:val="00A231E2"/>
    <w:rsid w:val="00A23CDF"/>
    <w:rsid w:val="00A2550D"/>
    <w:rsid w:val="00A26F8F"/>
    <w:rsid w:val="00A379BB"/>
    <w:rsid w:val="00A4169B"/>
    <w:rsid w:val="00A4405F"/>
    <w:rsid w:val="00A50D55"/>
    <w:rsid w:val="00A52FDA"/>
    <w:rsid w:val="00A577CB"/>
    <w:rsid w:val="00A5783A"/>
    <w:rsid w:val="00A63326"/>
    <w:rsid w:val="00A64912"/>
    <w:rsid w:val="00A70A74"/>
    <w:rsid w:val="00A731C6"/>
    <w:rsid w:val="00A836E5"/>
    <w:rsid w:val="00A9231A"/>
    <w:rsid w:val="00A9581E"/>
    <w:rsid w:val="00A95BC7"/>
    <w:rsid w:val="00AA0343"/>
    <w:rsid w:val="00AA78CE"/>
    <w:rsid w:val="00AA7B26"/>
    <w:rsid w:val="00AB1D3B"/>
    <w:rsid w:val="00AB211C"/>
    <w:rsid w:val="00AC2427"/>
    <w:rsid w:val="00AC2F5E"/>
    <w:rsid w:val="00AC767C"/>
    <w:rsid w:val="00AD3467"/>
    <w:rsid w:val="00AD5641"/>
    <w:rsid w:val="00AE0349"/>
    <w:rsid w:val="00AE2AB0"/>
    <w:rsid w:val="00AE7413"/>
    <w:rsid w:val="00AF33DB"/>
    <w:rsid w:val="00AF3F49"/>
    <w:rsid w:val="00B00855"/>
    <w:rsid w:val="00B02582"/>
    <w:rsid w:val="00B032D8"/>
    <w:rsid w:val="00B0331A"/>
    <w:rsid w:val="00B05D72"/>
    <w:rsid w:val="00B06707"/>
    <w:rsid w:val="00B166B8"/>
    <w:rsid w:val="00B20990"/>
    <w:rsid w:val="00B23FAF"/>
    <w:rsid w:val="00B253EE"/>
    <w:rsid w:val="00B33B3C"/>
    <w:rsid w:val="00B33BF2"/>
    <w:rsid w:val="00B4035A"/>
    <w:rsid w:val="00B40D74"/>
    <w:rsid w:val="00B42649"/>
    <w:rsid w:val="00B440EE"/>
    <w:rsid w:val="00B46467"/>
    <w:rsid w:val="00B4660D"/>
    <w:rsid w:val="00B52663"/>
    <w:rsid w:val="00B56DCB"/>
    <w:rsid w:val="00B61728"/>
    <w:rsid w:val="00B770D2"/>
    <w:rsid w:val="00B83FC0"/>
    <w:rsid w:val="00B8415F"/>
    <w:rsid w:val="00B93516"/>
    <w:rsid w:val="00B959BB"/>
    <w:rsid w:val="00B96776"/>
    <w:rsid w:val="00B97252"/>
    <w:rsid w:val="00B973E5"/>
    <w:rsid w:val="00BA47A3"/>
    <w:rsid w:val="00BA5026"/>
    <w:rsid w:val="00BA5894"/>
    <w:rsid w:val="00BA7B5B"/>
    <w:rsid w:val="00BB6E79"/>
    <w:rsid w:val="00BC0688"/>
    <w:rsid w:val="00BC510A"/>
    <w:rsid w:val="00BD285A"/>
    <w:rsid w:val="00BD3EAB"/>
    <w:rsid w:val="00BD3F12"/>
    <w:rsid w:val="00BE4102"/>
    <w:rsid w:val="00BE42C5"/>
    <w:rsid w:val="00BE719A"/>
    <w:rsid w:val="00BE720A"/>
    <w:rsid w:val="00BE7F6A"/>
    <w:rsid w:val="00BF0723"/>
    <w:rsid w:val="00BF6650"/>
    <w:rsid w:val="00C04341"/>
    <w:rsid w:val="00C05441"/>
    <w:rsid w:val="00C067E5"/>
    <w:rsid w:val="00C07DAF"/>
    <w:rsid w:val="00C11BDA"/>
    <w:rsid w:val="00C14793"/>
    <w:rsid w:val="00C15FB4"/>
    <w:rsid w:val="00C164CA"/>
    <w:rsid w:val="00C16C87"/>
    <w:rsid w:val="00C26051"/>
    <w:rsid w:val="00C3131D"/>
    <w:rsid w:val="00C342A6"/>
    <w:rsid w:val="00C3708B"/>
    <w:rsid w:val="00C42466"/>
    <w:rsid w:val="00C42BF8"/>
    <w:rsid w:val="00C460AE"/>
    <w:rsid w:val="00C50043"/>
    <w:rsid w:val="00C5015F"/>
    <w:rsid w:val="00C50A0F"/>
    <w:rsid w:val="00C50EDC"/>
    <w:rsid w:val="00C50F4A"/>
    <w:rsid w:val="00C56296"/>
    <w:rsid w:val="00C72D10"/>
    <w:rsid w:val="00C7573B"/>
    <w:rsid w:val="00C76CF3"/>
    <w:rsid w:val="00C77C03"/>
    <w:rsid w:val="00C8191A"/>
    <w:rsid w:val="00C866CB"/>
    <w:rsid w:val="00C91520"/>
    <w:rsid w:val="00C921A8"/>
    <w:rsid w:val="00C93205"/>
    <w:rsid w:val="00C945DC"/>
    <w:rsid w:val="00CA429C"/>
    <w:rsid w:val="00CA7844"/>
    <w:rsid w:val="00CB162C"/>
    <w:rsid w:val="00CB58EF"/>
    <w:rsid w:val="00CC48F1"/>
    <w:rsid w:val="00CC51F2"/>
    <w:rsid w:val="00CC6939"/>
    <w:rsid w:val="00CE0A93"/>
    <w:rsid w:val="00CE7291"/>
    <w:rsid w:val="00CF0BB2"/>
    <w:rsid w:val="00CF6689"/>
    <w:rsid w:val="00D12B0D"/>
    <w:rsid w:val="00D13441"/>
    <w:rsid w:val="00D22341"/>
    <w:rsid w:val="00D243A3"/>
    <w:rsid w:val="00D249B4"/>
    <w:rsid w:val="00D2631F"/>
    <w:rsid w:val="00D33440"/>
    <w:rsid w:val="00D40337"/>
    <w:rsid w:val="00D41D46"/>
    <w:rsid w:val="00D45C04"/>
    <w:rsid w:val="00D52EFE"/>
    <w:rsid w:val="00D56A0D"/>
    <w:rsid w:val="00D63EF6"/>
    <w:rsid w:val="00D64D8E"/>
    <w:rsid w:val="00D66518"/>
    <w:rsid w:val="00D66B56"/>
    <w:rsid w:val="00D70DFB"/>
    <w:rsid w:val="00D71EEA"/>
    <w:rsid w:val="00D735CD"/>
    <w:rsid w:val="00D75CC3"/>
    <w:rsid w:val="00D766DF"/>
    <w:rsid w:val="00D82FD2"/>
    <w:rsid w:val="00D84AB3"/>
    <w:rsid w:val="00D85B57"/>
    <w:rsid w:val="00D90841"/>
    <w:rsid w:val="00D945C3"/>
    <w:rsid w:val="00DA029E"/>
    <w:rsid w:val="00DA2439"/>
    <w:rsid w:val="00DA347B"/>
    <w:rsid w:val="00DA6F05"/>
    <w:rsid w:val="00DB54C4"/>
    <w:rsid w:val="00DB64FC"/>
    <w:rsid w:val="00DC04BD"/>
    <w:rsid w:val="00DC1C7A"/>
    <w:rsid w:val="00DE149E"/>
    <w:rsid w:val="00DE2762"/>
    <w:rsid w:val="00DE3551"/>
    <w:rsid w:val="00DF66C0"/>
    <w:rsid w:val="00E034DB"/>
    <w:rsid w:val="00E05704"/>
    <w:rsid w:val="00E076B9"/>
    <w:rsid w:val="00E12F1A"/>
    <w:rsid w:val="00E21D37"/>
    <w:rsid w:val="00E22935"/>
    <w:rsid w:val="00E32C5A"/>
    <w:rsid w:val="00E35083"/>
    <w:rsid w:val="00E4114D"/>
    <w:rsid w:val="00E42B1C"/>
    <w:rsid w:val="00E43B7A"/>
    <w:rsid w:val="00E53998"/>
    <w:rsid w:val="00E54292"/>
    <w:rsid w:val="00E56D46"/>
    <w:rsid w:val="00E60191"/>
    <w:rsid w:val="00E650B9"/>
    <w:rsid w:val="00E67C36"/>
    <w:rsid w:val="00E74DC7"/>
    <w:rsid w:val="00E82F97"/>
    <w:rsid w:val="00E84CC5"/>
    <w:rsid w:val="00E87699"/>
    <w:rsid w:val="00E9177A"/>
    <w:rsid w:val="00E91EC7"/>
    <w:rsid w:val="00E92E27"/>
    <w:rsid w:val="00E93D59"/>
    <w:rsid w:val="00E9586B"/>
    <w:rsid w:val="00E97334"/>
    <w:rsid w:val="00EA046F"/>
    <w:rsid w:val="00EA3349"/>
    <w:rsid w:val="00EB3A99"/>
    <w:rsid w:val="00EB5337"/>
    <w:rsid w:val="00EB65F8"/>
    <w:rsid w:val="00EB7661"/>
    <w:rsid w:val="00EC25E1"/>
    <w:rsid w:val="00ED082D"/>
    <w:rsid w:val="00ED4928"/>
    <w:rsid w:val="00ED4D1A"/>
    <w:rsid w:val="00EE0F6D"/>
    <w:rsid w:val="00EE3FFE"/>
    <w:rsid w:val="00EE57E8"/>
    <w:rsid w:val="00EE5E25"/>
    <w:rsid w:val="00EE5F0E"/>
    <w:rsid w:val="00EE6190"/>
    <w:rsid w:val="00EF2E3A"/>
    <w:rsid w:val="00EF6402"/>
    <w:rsid w:val="00F047E2"/>
    <w:rsid w:val="00F04D57"/>
    <w:rsid w:val="00F05852"/>
    <w:rsid w:val="00F078DC"/>
    <w:rsid w:val="00F13E86"/>
    <w:rsid w:val="00F20B52"/>
    <w:rsid w:val="00F231A7"/>
    <w:rsid w:val="00F30FB8"/>
    <w:rsid w:val="00F32FCB"/>
    <w:rsid w:val="00F33523"/>
    <w:rsid w:val="00F4050F"/>
    <w:rsid w:val="00F4274F"/>
    <w:rsid w:val="00F42898"/>
    <w:rsid w:val="00F50193"/>
    <w:rsid w:val="00F51EBB"/>
    <w:rsid w:val="00F557DD"/>
    <w:rsid w:val="00F677A9"/>
    <w:rsid w:val="00F8121C"/>
    <w:rsid w:val="00F836A0"/>
    <w:rsid w:val="00F84CF5"/>
    <w:rsid w:val="00F84D61"/>
    <w:rsid w:val="00F8612E"/>
    <w:rsid w:val="00F877CC"/>
    <w:rsid w:val="00F94583"/>
    <w:rsid w:val="00FA420B"/>
    <w:rsid w:val="00FB5E36"/>
    <w:rsid w:val="00FB6AEE"/>
    <w:rsid w:val="00FC3EAC"/>
    <w:rsid w:val="00FC7D25"/>
    <w:rsid w:val="00FD1FAB"/>
    <w:rsid w:val="00FD233D"/>
    <w:rsid w:val="00FD387D"/>
    <w:rsid w:val="00FD6490"/>
    <w:rsid w:val="00FE2AF4"/>
    <w:rsid w:val="00FE5F41"/>
    <w:rsid w:val="00FE5F43"/>
    <w:rsid w:val="00FF2BA8"/>
    <w:rsid w:val="00FF3786"/>
    <w:rsid w:val="00FF39DE"/>
    <w:rsid w:val="0B2923FD"/>
    <w:rsid w:val="184318E4"/>
    <w:rsid w:val="2BBE37B5"/>
    <w:rsid w:val="356D25DC"/>
    <w:rsid w:val="5727D7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45E41"/>
  <w15:docId w15:val="{3CE74CF2-F643-4E73-A734-7A7F4A1D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Revision">
    <w:name w:val="Revision"/>
    <w:hidden/>
    <w:uiPriority w:val="99"/>
    <w:semiHidden/>
    <w:rsid w:val="00524E43"/>
    <w:rPr>
      <w:sz w:val="22"/>
    </w:rPr>
  </w:style>
  <w:style w:type="character" w:styleId="CommentReference">
    <w:name w:val="annotation reference"/>
    <w:basedOn w:val="DefaultParagraphFont"/>
    <w:uiPriority w:val="99"/>
    <w:semiHidden/>
    <w:unhideWhenUsed/>
    <w:rsid w:val="00676279"/>
    <w:rPr>
      <w:sz w:val="16"/>
      <w:szCs w:val="16"/>
    </w:rPr>
  </w:style>
  <w:style w:type="paragraph" w:styleId="CommentText">
    <w:name w:val="annotation text"/>
    <w:basedOn w:val="Normal"/>
    <w:link w:val="CommentTextChar"/>
    <w:uiPriority w:val="99"/>
    <w:unhideWhenUsed/>
    <w:rsid w:val="00676279"/>
    <w:pPr>
      <w:spacing w:line="240" w:lineRule="auto"/>
    </w:pPr>
    <w:rPr>
      <w:sz w:val="20"/>
    </w:rPr>
  </w:style>
  <w:style w:type="character" w:customStyle="1" w:styleId="CommentTextChar">
    <w:name w:val="Comment Text Char"/>
    <w:basedOn w:val="DefaultParagraphFont"/>
    <w:link w:val="CommentText"/>
    <w:uiPriority w:val="99"/>
    <w:rsid w:val="00676279"/>
  </w:style>
  <w:style w:type="paragraph" w:styleId="CommentSubject">
    <w:name w:val="annotation subject"/>
    <w:basedOn w:val="CommentText"/>
    <w:next w:val="CommentText"/>
    <w:link w:val="CommentSubjectChar"/>
    <w:uiPriority w:val="99"/>
    <w:semiHidden/>
    <w:unhideWhenUsed/>
    <w:rsid w:val="008E5B1C"/>
    <w:rPr>
      <w:b/>
      <w:bCs/>
    </w:rPr>
  </w:style>
  <w:style w:type="character" w:customStyle="1" w:styleId="CommentSubjectChar">
    <w:name w:val="Comment Subject Char"/>
    <w:basedOn w:val="CommentTextChar"/>
    <w:link w:val="CommentSubject"/>
    <w:uiPriority w:val="99"/>
    <w:semiHidden/>
    <w:rsid w:val="008E5B1C"/>
    <w:rPr>
      <w:b/>
      <w:bCs/>
    </w:rPr>
  </w:style>
  <w:style w:type="paragraph" w:styleId="ListParagraph">
    <w:name w:val="List Paragraph"/>
    <w:basedOn w:val="Normal"/>
    <w:uiPriority w:val="34"/>
    <w:qFormat/>
    <w:rsid w:val="00330673"/>
    <w:pPr>
      <w:tabs>
        <w:tab w:val="left" w:pos="1096"/>
      </w:tabs>
      <w:spacing w:before="60" w:after="60" w:line="240" w:lineRule="auto"/>
      <w:ind w:firstLine="181"/>
    </w:pPr>
    <w:rPr>
      <w:rFonts w:eastAsia="Calibri" w:cs="Times New Roman"/>
      <w:snapToGrid w:val="0"/>
      <w:szCs w:val="22"/>
    </w:rPr>
  </w:style>
  <w:style w:type="paragraph" w:styleId="ListNumber2">
    <w:name w:val="List Number 2"/>
    <w:basedOn w:val="Normal"/>
    <w:uiPriority w:val="99"/>
    <w:unhideWhenUsed/>
    <w:rsid w:val="00B0331A"/>
    <w:pPr>
      <w:numPr>
        <w:numId w:val="26"/>
      </w:numPr>
      <w:contextualSpacing/>
    </w:pPr>
  </w:style>
  <w:style w:type="paragraph" w:customStyle="1" w:styleId="Draftingnotes">
    <w:name w:val="Drafting notes"/>
    <w:basedOn w:val="CommentText"/>
    <w:link w:val="DraftingnotesChar"/>
    <w:qFormat/>
    <w:rsid w:val="008523A3"/>
    <w:pPr>
      <w:spacing w:after="200" w:line="276" w:lineRule="auto"/>
      <w:contextualSpacing/>
    </w:pPr>
    <w:rPr>
      <w:rFonts w:eastAsia="Times New Roman" w:cs="Times New Roman"/>
      <w:color w:val="548DD4" w:themeColor="text2" w:themeTint="99"/>
      <w:sz w:val="24"/>
      <w:szCs w:val="24"/>
    </w:rPr>
  </w:style>
  <w:style w:type="character" w:customStyle="1" w:styleId="DraftingnotesChar">
    <w:name w:val="Drafting notes Char"/>
    <w:basedOn w:val="DefaultParagraphFont"/>
    <w:link w:val="Draftingnotes"/>
    <w:rsid w:val="008523A3"/>
    <w:rPr>
      <w:rFonts w:eastAsia="Times New Roman" w:cs="Times New Roman"/>
      <w:color w:val="548DD4" w:themeColor="text2" w:themeTint="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77519">
      <w:bodyDiv w:val="1"/>
      <w:marLeft w:val="0"/>
      <w:marRight w:val="0"/>
      <w:marTop w:val="0"/>
      <w:marBottom w:val="0"/>
      <w:divBdr>
        <w:top w:val="none" w:sz="0" w:space="0" w:color="auto"/>
        <w:left w:val="none" w:sz="0" w:space="0" w:color="auto"/>
        <w:bottom w:val="none" w:sz="0" w:space="0" w:color="auto"/>
        <w:right w:val="none" w:sz="0" w:space="0" w:color="auto"/>
      </w:divBdr>
      <w:divsChild>
        <w:div w:id="778068332">
          <w:marLeft w:val="0"/>
          <w:marRight w:val="0"/>
          <w:marTop w:val="0"/>
          <w:marBottom w:val="0"/>
          <w:divBdr>
            <w:top w:val="none" w:sz="0" w:space="0" w:color="auto"/>
            <w:left w:val="none" w:sz="0" w:space="0" w:color="auto"/>
            <w:bottom w:val="none" w:sz="0" w:space="0" w:color="auto"/>
            <w:right w:val="none" w:sz="0" w:space="0" w:color="auto"/>
          </w:divBdr>
        </w:div>
        <w:div w:id="1196695636">
          <w:marLeft w:val="0"/>
          <w:marRight w:val="0"/>
          <w:marTop w:val="0"/>
          <w:marBottom w:val="0"/>
          <w:divBdr>
            <w:top w:val="none" w:sz="0" w:space="0" w:color="auto"/>
            <w:left w:val="none" w:sz="0" w:space="0" w:color="auto"/>
            <w:bottom w:val="none" w:sz="0" w:space="0" w:color="auto"/>
            <w:right w:val="none" w:sz="0" w:space="0" w:color="auto"/>
          </w:divBdr>
        </w:div>
        <w:div w:id="1263218480">
          <w:marLeft w:val="0"/>
          <w:marRight w:val="0"/>
          <w:marTop w:val="0"/>
          <w:marBottom w:val="0"/>
          <w:divBdr>
            <w:top w:val="none" w:sz="0" w:space="0" w:color="auto"/>
            <w:left w:val="none" w:sz="0" w:space="0" w:color="auto"/>
            <w:bottom w:val="none" w:sz="0" w:space="0" w:color="auto"/>
            <w:right w:val="none" w:sz="0" w:space="0" w:color="auto"/>
          </w:divBdr>
        </w:div>
        <w:div w:id="1307318163">
          <w:marLeft w:val="0"/>
          <w:marRight w:val="0"/>
          <w:marTop w:val="0"/>
          <w:marBottom w:val="0"/>
          <w:divBdr>
            <w:top w:val="none" w:sz="0" w:space="0" w:color="auto"/>
            <w:left w:val="none" w:sz="0" w:space="0" w:color="auto"/>
            <w:bottom w:val="none" w:sz="0" w:space="0" w:color="auto"/>
            <w:right w:val="none" w:sz="0" w:space="0" w:color="auto"/>
          </w:divBdr>
        </w:div>
        <w:div w:id="1655916508">
          <w:marLeft w:val="0"/>
          <w:marRight w:val="0"/>
          <w:marTop w:val="0"/>
          <w:marBottom w:val="0"/>
          <w:divBdr>
            <w:top w:val="none" w:sz="0" w:space="0" w:color="auto"/>
            <w:left w:val="none" w:sz="0" w:space="0" w:color="auto"/>
            <w:bottom w:val="none" w:sz="0" w:space="0" w:color="auto"/>
            <w:right w:val="none" w:sz="0" w:space="0" w:color="auto"/>
          </w:divBdr>
        </w:div>
        <w:div w:id="1792279290">
          <w:marLeft w:val="0"/>
          <w:marRight w:val="0"/>
          <w:marTop w:val="0"/>
          <w:marBottom w:val="0"/>
          <w:divBdr>
            <w:top w:val="none" w:sz="0" w:space="0" w:color="auto"/>
            <w:left w:val="none" w:sz="0" w:space="0" w:color="auto"/>
            <w:bottom w:val="none" w:sz="0" w:space="0" w:color="auto"/>
            <w:right w:val="none" w:sz="0" w:space="0" w:color="auto"/>
          </w:divBdr>
        </w:div>
        <w:div w:id="1834569600">
          <w:marLeft w:val="0"/>
          <w:marRight w:val="0"/>
          <w:marTop w:val="0"/>
          <w:marBottom w:val="0"/>
          <w:divBdr>
            <w:top w:val="none" w:sz="0" w:space="0" w:color="auto"/>
            <w:left w:val="none" w:sz="0" w:space="0" w:color="auto"/>
            <w:bottom w:val="none" w:sz="0" w:space="0" w:color="auto"/>
            <w:right w:val="none" w:sz="0" w:space="0" w:color="auto"/>
          </w:divBdr>
        </w:div>
        <w:div w:id="2127113781">
          <w:marLeft w:val="0"/>
          <w:marRight w:val="0"/>
          <w:marTop w:val="0"/>
          <w:marBottom w:val="0"/>
          <w:divBdr>
            <w:top w:val="none" w:sz="0" w:space="0" w:color="auto"/>
            <w:left w:val="none" w:sz="0" w:space="0" w:color="auto"/>
            <w:bottom w:val="none" w:sz="0" w:space="0" w:color="auto"/>
            <w:right w:val="none" w:sz="0" w:space="0" w:color="auto"/>
          </w:divBdr>
        </w:div>
      </w:divsChild>
    </w:div>
    <w:div w:id="144401386">
      <w:bodyDiv w:val="1"/>
      <w:marLeft w:val="0"/>
      <w:marRight w:val="0"/>
      <w:marTop w:val="0"/>
      <w:marBottom w:val="0"/>
      <w:divBdr>
        <w:top w:val="none" w:sz="0" w:space="0" w:color="auto"/>
        <w:left w:val="none" w:sz="0" w:space="0" w:color="auto"/>
        <w:bottom w:val="none" w:sz="0" w:space="0" w:color="auto"/>
        <w:right w:val="none" w:sz="0" w:space="0" w:color="auto"/>
      </w:divBdr>
    </w:div>
    <w:div w:id="493838584">
      <w:bodyDiv w:val="1"/>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0"/>
          <w:marBottom w:val="0"/>
          <w:divBdr>
            <w:top w:val="none" w:sz="0" w:space="0" w:color="auto"/>
            <w:left w:val="none" w:sz="0" w:space="0" w:color="auto"/>
            <w:bottom w:val="none" w:sz="0" w:space="0" w:color="auto"/>
            <w:right w:val="none" w:sz="0" w:space="0" w:color="auto"/>
          </w:divBdr>
        </w:div>
        <w:div w:id="362485262">
          <w:marLeft w:val="0"/>
          <w:marRight w:val="0"/>
          <w:marTop w:val="0"/>
          <w:marBottom w:val="0"/>
          <w:divBdr>
            <w:top w:val="none" w:sz="0" w:space="0" w:color="auto"/>
            <w:left w:val="none" w:sz="0" w:space="0" w:color="auto"/>
            <w:bottom w:val="none" w:sz="0" w:space="0" w:color="auto"/>
            <w:right w:val="none" w:sz="0" w:space="0" w:color="auto"/>
          </w:divBdr>
        </w:div>
        <w:div w:id="883059946">
          <w:marLeft w:val="0"/>
          <w:marRight w:val="0"/>
          <w:marTop w:val="0"/>
          <w:marBottom w:val="0"/>
          <w:divBdr>
            <w:top w:val="none" w:sz="0" w:space="0" w:color="auto"/>
            <w:left w:val="none" w:sz="0" w:space="0" w:color="auto"/>
            <w:bottom w:val="none" w:sz="0" w:space="0" w:color="auto"/>
            <w:right w:val="none" w:sz="0" w:space="0" w:color="auto"/>
          </w:divBdr>
        </w:div>
        <w:div w:id="1158039370">
          <w:marLeft w:val="0"/>
          <w:marRight w:val="0"/>
          <w:marTop w:val="0"/>
          <w:marBottom w:val="0"/>
          <w:divBdr>
            <w:top w:val="none" w:sz="0" w:space="0" w:color="auto"/>
            <w:left w:val="none" w:sz="0" w:space="0" w:color="auto"/>
            <w:bottom w:val="none" w:sz="0" w:space="0" w:color="auto"/>
            <w:right w:val="none" w:sz="0" w:space="0" w:color="auto"/>
          </w:divBdr>
        </w:div>
        <w:div w:id="1594506277">
          <w:marLeft w:val="0"/>
          <w:marRight w:val="0"/>
          <w:marTop w:val="0"/>
          <w:marBottom w:val="0"/>
          <w:divBdr>
            <w:top w:val="none" w:sz="0" w:space="0" w:color="auto"/>
            <w:left w:val="none" w:sz="0" w:space="0" w:color="auto"/>
            <w:bottom w:val="none" w:sz="0" w:space="0" w:color="auto"/>
            <w:right w:val="none" w:sz="0" w:space="0" w:color="auto"/>
          </w:divBdr>
        </w:div>
        <w:div w:id="1752967196">
          <w:marLeft w:val="0"/>
          <w:marRight w:val="0"/>
          <w:marTop w:val="0"/>
          <w:marBottom w:val="0"/>
          <w:divBdr>
            <w:top w:val="none" w:sz="0" w:space="0" w:color="auto"/>
            <w:left w:val="none" w:sz="0" w:space="0" w:color="auto"/>
            <w:bottom w:val="none" w:sz="0" w:space="0" w:color="auto"/>
            <w:right w:val="none" w:sz="0" w:space="0" w:color="auto"/>
          </w:divBdr>
        </w:div>
        <w:div w:id="1879472317">
          <w:marLeft w:val="0"/>
          <w:marRight w:val="0"/>
          <w:marTop w:val="0"/>
          <w:marBottom w:val="0"/>
          <w:divBdr>
            <w:top w:val="none" w:sz="0" w:space="0" w:color="auto"/>
            <w:left w:val="none" w:sz="0" w:space="0" w:color="auto"/>
            <w:bottom w:val="none" w:sz="0" w:space="0" w:color="auto"/>
            <w:right w:val="none" w:sz="0" w:space="0" w:color="auto"/>
          </w:divBdr>
        </w:div>
        <w:div w:id="1969360664">
          <w:marLeft w:val="0"/>
          <w:marRight w:val="0"/>
          <w:marTop w:val="0"/>
          <w:marBottom w:val="0"/>
          <w:divBdr>
            <w:top w:val="none" w:sz="0" w:space="0" w:color="auto"/>
            <w:left w:val="none" w:sz="0" w:space="0" w:color="auto"/>
            <w:bottom w:val="none" w:sz="0" w:space="0" w:color="auto"/>
            <w:right w:val="none" w:sz="0" w:space="0" w:color="auto"/>
          </w:divBdr>
        </w:div>
      </w:divsChild>
    </w:div>
    <w:div w:id="496578447">
      <w:bodyDiv w:val="1"/>
      <w:marLeft w:val="0"/>
      <w:marRight w:val="0"/>
      <w:marTop w:val="0"/>
      <w:marBottom w:val="0"/>
      <w:divBdr>
        <w:top w:val="none" w:sz="0" w:space="0" w:color="auto"/>
        <w:left w:val="none" w:sz="0" w:space="0" w:color="auto"/>
        <w:bottom w:val="none" w:sz="0" w:space="0" w:color="auto"/>
        <w:right w:val="none" w:sz="0" w:space="0" w:color="auto"/>
      </w:divBdr>
      <w:divsChild>
        <w:div w:id="352533352">
          <w:marLeft w:val="0"/>
          <w:marRight w:val="0"/>
          <w:marTop w:val="0"/>
          <w:marBottom w:val="0"/>
          <w:divBdr>
            <w:top w:val="none" w:sz="0" w:space="0" w:color="auto"/>
            <w:left w:val="none" w:sz="0" w:space="0" w:color="auto"/>
            <w:bottom w:val="none" w:sz="0" w:space="0" w:color="auto"/>
            <w:right w:val="none" w:sz="0" w:space="0" w:color="auto"/>
          </w:divBdr>
        </w:div>
        <w:div w:id="353501522">
          <w:marLeft w:val="0"/>
          <w:marRight w:val="0"/>
          <w:marTop w:val="0"/>
          <w:marBottom w:val="0"/>
          <w:divBdr>
            <w:top w:val="none" w:sz="0" w:space="0" w:color="auto"/>
            <w:left w:val="none" w:sz="0" w:space="0" w:color="auto"/>
            <w:bottom w:val="none" w:sz="0" w:space="0" w:color="auto"/>
            <w:right w:val="none" w:sz="0" w:space="0" w:color="auto"/>
          </w:divBdr>
        </w:div>
        <w:div w:id="513034362">
          <w:marLeft w:val="0"/>
          <w:marRight w:val="0"/>
          <w:marTop w:val="0"/>
          <w:marBottom w:val="0"/>
          <w:divBdr>
            <w:top w:val="none" w:sz="0" w:space="0" w:color="auto"/>
            <w:left w:val="none" w:sz="0" w:space="0" w:color="auto"/>
            <w:bottom w:val="none" w:sz="0" w:space="0" w:color="auto"/>
            <w:right w:val="none" w:sz="0" w:space="0" w:color="auto"/>
          </w:divBdr>
        </w:div>
        <w:div w:id="862480226">
          <w:marLeft w:val="0"/>
          <w:marRight w:val="0"/>
          <w:marTop w:val="0"/>
          <w:marBottom w:val="0"/>
          <w:divBdr>
            <w:top w:val="none" w:sz="0" w:space="0" w:color="auto"/>
            <w:left w:val="none" w:sz="0" w:space="0" w:color="auto"/>
            <w:bottom w:val="none" w:sz="0" w:space="0" w:color="auto"/>
            <w:right w:val="none" w:sz="0" w:space="0" w:color="auto"/>
          </w:divBdr>
        </w:div>
        <w:div w:id="998651972">
          <w:marLeft w:val="0"/>
          <w:marRight w:val="0"/>
          <w:marTop w:val="0"/>
          <w:marBottom w:val="0"/>
          <w:divBdr>
            <w:top w:val="none" w:sz="0" w:space="0" w:color="auto"/>
            <w:left w:val="none" w:sz="0" w:space="0" w:color="auto"/>
            <w:bottom w:val="none" w:sz="0" w:space="0" w:color="auto"/>
            <w:right w:val="none" w:sz="0" w:space="0" w:color="auto"/>
          </w:divBdr>
        </w:div>
        <w:div w:id="1077895091">
          <w:marLeft w:val="0"/>
          <w:marRight w:val="0"/>
          <w:marTop w:val="0"/>
          <w:marBottom w:val="0"/>
          <w:divBdr>
            <w:top w:val="none" w:sz="0" w:space="0" w:color="auto"/>
            <w:left w:val="none" w:sz="0" w:space="0" w:color="auto"/>
            <w:bottom w:val="none" w:sz="0" w:space="0" w:color="auto"/>
            <w:right w:val="none" w:sz="0" w:space="0" w:color="auto"/>
          </w:divBdr>
        </w:div>
        <w:div w:id="1967931485">
          <w:marLeft w:val="0"/>
          <w:marRight w:val="0"/>
          <w:marTop w:val="0"/>
          <w:marBottom w:val="0"/>
          <w:divBdr>
            <w:top w:val="none" w:sz="0" w:space="0" w:color="auto"/>
            <w:left w:val="none" w:sz="0" w:space="0" w:color="auto"/>
            <w:bottom w:val="none" w:sz="0" w:space="0" w:color="auto"/>
            <w:right w:val="none" w:sz="0" w:space="0" w:color="auto"/>
          </w:divBdr>
        </w:div>
        <w:div w:id="1985312460">
          <w:marLeft w:val="0"/>
          <w:marRight w:val="0"/>
          <w:marTop w:val="0"/>
          <w:marBottom w:val="0"/>
          <w:divBdr>
            <w:top w:val="none" w:sz="0" w:space="0" w:color="auto"/>
            <w:left w:val="none" w:sz="0" w:space="0" w:color="auto"/>
            <w:bottom w:val="none" w:sz="0" w:space="0" w:color="auto"/>
            <w:right w:val="none" w:sz="0" w:space="0" w:color="auto"/>
          </w:divBdr>
        </w:div>
      </w:divsChild>
    </w:div>
    <w:div w:id="578253561">
      <w:bodyDiv w:val="1"/>
      <w:marLeft w:val="0"/>
      <w:marRight w:val="0"/>
      <w:marTop w:val="0"/>
      <w:marBottom w:val="0"/>
      <w:divBdr>
        <w:top w:val="none" w:sz="0" w:space="0" w:color="auto"/>
        <w:left w:val="none" w:sz="0" w:space="0" w:color="auto"/>
        <w:bottom w:val="none" w:sz="0" w:space="0" w:color="auto"/>
        <w:right w:val="none" w:sz="0" w:space="0" w:color="auto"/>
      </w:divBdr>
      <w:divsChild>
        <w:div w:id="270865503">
          <w:marLeft w:val="0"/>
          <w:marRight w:val="0"/>
          <w:marTop w:val="0"/>
          <w:marBottom w:val="0"/>
          <w:divBdr>
            <w:top w:val="none" w:sz="0" w:space="0" w:color="auto"/>
            <w:left w:val="none" w:sz="0" w:space="0" w:color="auto"/>
            <w:bottom w:val="none" w:sz="0" w:space="0" w:color="auto"/>
            <w:right w:val="none" w:sz="0" w:space="0" w:color="auto"/>
          </w:divBdr>
        </w:div>
        <w:div w:id="291641823">
          <w:marLeft w:val="0"/>
          <w:marRight w:val="0"/>
          <w:marTop w:val="0"/>
          <w:marBottom w:val="0"/>
          <w:divBdr>
            <w:top w:val="none" w:sz="0" w:space="0" w:color="auto"/>
            <w:left w:val="none" w:sz="0" w:space="0" w:color="auto"/>
            <w:bottom w:val="none" w:sz="0" w:space="0" w:color="auto"/>
            <w:right w:val="none" w:sz="0" w:space="0" w:color="auto"/>
          </w:divBdr>
        </w:div>
        <w:div w:id="394354296">
          <w:marLeft w:val="0"/>
          <w:marRight w:val="0"/>
          <w:marTop w:val="0"/>
          <w:marBottom w:val="0"/>
          <w:divBdr>
            <w:top w:val="none" w:sz="0" w:space="0" w:color="auto"/>
            <w:left w:val="none" w:sz="0" w:space="0" w:color="auto"/>
            <w:bottom w:val="none" w:sz="0" w:space="0" w:color="auto"/>
            <w:right w:val="none" w:sz="0" w:space="0" w:color="auto"/>
          </w:divBdr>
        </w:div>
        <w:div w:id="526211452">
          <w:marLeft w:val="0"/>
          <w:marRight w:val="0"/>
          <w:marTop w:val="0"/>
          <w:marBottom w:val="0"/>
          <w:divBdr>
            <w:top w:val="none" w:sz="0" w:space="0" w:color="auto"/>
            <w:left w:val="none" w:sz="0" w:space="0" w:color="auto"/>
            <w:bottom w:val="none" w:sz="0" w:space="0" w:color="auto"/>
            <w:right w:val="none" w:sz="0" w:space="0" w:color="auto"/>
          </w:divBdr>
        </w:div>
        <w:div w:id="718045016">
          <w:marLeft w:val="0"/>
          <w:marRight w:val="0"/>
          <w:marTop w:val="0"/>
          <w:marBottom w:val="0"/>
          <w:divBdr>
            <w:top w:val="none" w:sz="0" w:space="0" w:color="auto"/>
            <w:left w:val="none" w:sz="0" w:space="0" w:color="auto"/>
            <w:bottom w:val="none" w:sz="0" w:space="0" w:color="auto"/>
            <w:right w:val="none" w:sz="0" w:space="0" w:color="auto"/>
          </w:divBdr>
        </w:div>
        <w:div w:id="955677056">
          <w:marLeft w:val="0"/>
          <w:marRight w:val="0"/>
          <w:marTop w:val="0"/>
          <w:marBottom w:val="0"/>
          <w:divBdr>
            <w:top w:val="none" w:sz="0" w:space="0" w:color="auto"/>
            <w:left w:val="none" w:sz="0" w:space="0" w:color="auto"/>
            <w:bottom w:val="none" w:sz="0" w:space="0" w:color="auto"/>
            <w:right w:val="none" w:sz="0" w:space="0" w:color="auto"/>
          </w:divBdr>
        </w:div>
        <w:div w:id="1131829623">
          <w:marLeft w:val="0"/>
          <w:marRight w:val="0"/>
          <w:marTop w:val="0"/>
          <w:marBottom w:val="0"/>
          <w:divBdr>
            <w:top w:val="none" w:sz="0" w:space="0" w:color="auto"/>
            <w:left w:val="none" w:sz="0" w:space="0" w:color="auto"/>
            <w:bottom w:val="none" w:sz="0" w:space="0" w:color="auto"/>
            <w:right w:val="none" w:sz="0" w:space="0" w:color="auto"/>
          </w:divBdr>
        </w:div>
        <w:div w:id="1157768095">
          <w:marLeft w:val="0"/>
          <w:marRight w:val="0"/>
          <w:marTop w:val="0"/>
          <w:marBottom w:val="0"/>
          <w:divBdr>
            <w:top w:val="none" w:sz="0" w:space="0" w:color="auto"/>
            <w:left w:val="none" w:sz="0" w:space="0" w:color="auto"/>
            <w:bottom w:val="none" w:sz="0" w:space="0" w:color="auto"/>
            <w:right w:val="none" w:sz="0" w:space="0" w:color="auto"/>
          </w:divBdr>
        </w:div>
      </w:divsChild>
    </w:div>
    <w:div w:id="1191577440">
      <w:bodyDiv w:val="1"/>
      <w:marLeft w:val="0"/>
      <w:marRight w:val="0"/>
      <w:marTop w:val="0"/>
      <w:marBottom w:val="0"/>
      <w:divBdr>
        <w:top w:val="none" w:sz="0" w:space="0" w:color="auto"/>
        <w:left w:val="none" w:sz="0" w:space="0" w:color="auto"/>
        <w:bottom w:val="none" w:sz="0" w:space="0" w:color="auto"/>
        <w:right w:val="none" w:sz="0" w:space="0" w:color="auto"/>
      </w:divBdr>
    </w:div>
    <w:div w:id="1250115482">
      <w:bodyDiv w:val="1"/>
      <w:marLeft w:val="0"/>
      <w:marRight w:val="0"/>
      <w:marTop w:val="0"/>
      <w:marBottom w:val="0"/>
      <w:divBdr>
        <w:top w:val="none" w:sz="0" w:space="0" w:color="auto"/>
        <w:left w:val="none" w:sz="0" w:space="0" w:color="auto"/>
        <w:bottom w:val="none" w:sz="0" w:space="0" w:color="auto"/>
        <w:right w:val="none" w:sz="0" w:space="0" w:color="auto"/>
      </w:divBdr>
      <w:divsChild>
        <w:div w:id="368653096">
          <w:marLeft w:val="0"/>
          <w:marRight w:val="0"/>
          <w:marTop w:val="0"/>
          <w:marBottom w:val="0"/>
          <w:divBdr>
            <w:top w:val="none" w:sz="0" w:space="0" w:color="auto"/>
            <w:left w:val="none" w:sz="0" w:space="0" w:color="auto"/>
            <w:bottom w:val="none" w:sz="0" w:space="0" w:color="auto"/>
            <w:right w:val="none" w:sz="0" w:space="0" w:color="auto"/>
          </w:divBdr>
        </w:div>
        <w:div w:id="435635103">
          <w:marLeft w:val="0"/>
          <w:marRight w:val="0"/>
          <w:marTop w:val="0"/>
          <w:marBottom w:val="0"/>
          <w:divBdr>
            <w:top w:val="none" w:sz="0" w:space="0" w:color="auto"/>
            <w:left w:val="none" w:sz="0" w:space="0" w:color="auto"/>
            <w:bottom w:val="none" w:sz="0" w:space="0" w:color="auto"/>
            <w:right w:val="none" w:sz="0" w:space="0" w:color="auto"/>
          </w:divBdr>
        </w:div>
        <w:div w:id="1081951273">
          <w:marLeft w:val="0"/>
          <w:marRight w:val="0"/>
          <w:marTop w:val="0"/>
          <w:marBottom w:val="0"/>
          <w:divBdr>
            <w:top w:val="none" w:sz="0" w:space="0" w:color="auto"/>
            <w:left w:val="none" w:sz="0" w:space="0" w:color="auto"/>
            <w:bottom w:val="none" w:sz="0" w:space="0" w:color="auto"/>
            <w:right w:val="none" w:sz="0" w:space="0" w:color="auto"/>
          </w:divBdr>
        </w:div>
        <w:div w:id="1121726133">
          <w:marLeft w:val="0"/>
          <w:marRight w:val="0"/>
          <w:marTop w:val="0"/>
          <w:marBottom w:val="0"/>
          <w:divBdr>
            <w:top w:val="none" w:sz="0" w:space="0" w:color="auto"/>
            <w:left w:val="none" w:sz="0" w:space="0" w:color="auto"/>
            <w:bottom w:val="none" w:sz="0" w:space="0" w:color="auto"/>
            <w:right w:val="none" w:sz="0" w:space="0" w:color="auto"/>
          </w:divBdr>
        </w:div>
        <w:div w:id="1159661238">
          <w:marLeft w:val="0"/>
          <w:marRight w:val="0"/>
          <w:marTop w:val="0"/>
          <w:marBottom w:val="0"/>
          <w:divBdr>
            <w:top w:val="none" w:sz="0" w:space="0" w:color="auto"/>
            <w:left w:val="none" w:sz="0" w:space="0" w:color="auto"/>
            <w:bottom w:val="none" w:sz="0" w:space="0" w:color="auto"/>
            <w:right w:val="none" w:sz="0" w:space="0" w:color="auto"/>
          </w:divBdr>
        </w:div>
        <w:div w:id="1556620259">
          <w:marLeft w:val="0"/>
          <w:marRight w:val="0"/>
          <w:marTop w:val="0"/>
          <w:marBottom w:val="0"/>
          <w:divBdr>
            <w:top w:val="none" w:sz="0" w:space="0" w:color="auto"/>
            <w:left w:val="none" w:sz="0" w:space="0" w:color="auto"/>
            <w:bottom w:val="none" w:sz="0" w:space="0" w:color="auto"/>
            <w:right w:val="none" w:sz="0" w:space="0" w:color="auto"/>
          </w:divBdr>
        </w:div>
        <w:div w:id="1921672037">
          <w:marLeft w:val="0"/>
          <w:marRight w:val="0"/>
          <w:marTop w:val="0"/>
          <w:marBottom w:val="0"/>
          <w:divBdr>
            <w:top w:val="none" w:sz="0" w:space="0" w:color="auto"/>
            <w:left w:val="none" w:sz="0" w:space="0" w:color="auto"/>
            <w:bottom w:val="none" w:sz="0" w:space="0" w:color="auto"/>
            <w:right w:val="none" w:sz="0" w:space="0" w:color="auto"/>
          </w:divBdr>
        </w:div>
        <w:div w:id="1991398658">
          <w:marLeft w:val="0"/>
          <w:marRight w:val="0"/>
          <w:marTop w:val="0"/>
          <w:marBottom w:val="0"/>
          <w:divBdr>
            <w:top w:val="none" w:sz="0" w:space="0" w:color="auto"/>
            <w:left w:val="none" w:sz="0" w:space="0" w:color="auto"/>
            <w:bottom w:val="none" w:sz="0" w:space="0" w:color="auto"/>
            <w:right w:val="none" w:sz="0" w:space="0" w:color="auto"/>
          </w:divBdr>
        </w:div>
      </w:divsChild>
    </w:div>
    <w:div w:id="1354959233">
      <w:bodyDiv w:val="1"/>
      <w:marLeft w:val="0"/>
      <w:marRight w:val="0"/>
      <w:marTop w:val="0"/>
      <w:marBottom w:val="0"/>
      <w:divBdr>
        <w:top w:val="none" w:sz="0" w:space="0" w:color="auto"/>
        <w:left w:val="none" w:sz="0" w:space="0" w:color="auto"/>
        <w:bottom w:val="none" w:sz="0" w:space="0" w:color="auto"/>
        <w:right w:val="none" w:sz="0" w:space="0" w:color="auto"/>
      </w:divBdr>
    </w:div>
    <w:div w:id="1432552372">
      <w:bodyDiv w:val="1"/>
      <w:marLeft w:val="0"/>
      <w:marRight w:val="0"/>
      <w:marTop w:val="0"/>
      <w:marBottom w:val="0"/>
      <w:divBdr>
        <w:top w:val="none" w:sz="0" w:space="0" w:color="auto"/>
        <w:left w:val="none" w:sz="0" w:space="0" w:color="auto"/>
        <w:bottom w:val="none" w:sz="0" w:space="0" w:color="auto"/>
        <w:right w:val="none" w:sz="0" w:space="0" w:color="auto"/>
      </w:divBdr>
    </w:div>
    <w:div w:id="1813449114">
      <w:bodyDiv w:val="1"/>
      <w:marLeft w:val="0"/>
      <w:marRight w:val="0"/>
      <w:marTop w:val="0"/>
      <w:marBottom w:val="0"/>
      <w:divBdr>
        <w:top w:val="none" w:sz="0" w:space="0" w:color="auto"/>
        <w:left w:val="none" w:sz="0" w:space="0" w:color="auto"/>
        <w:bottom w:val="none" w:sz="0" w:space="0" w:color="auto"/>
        <w:right w:val="none" w:sz="0" w:space="0" w:color="auto"/>
      </w:divBdr>
    </w:div>
    <w:div w:id="1971595654">
      <w:bodyDiv w:val="1"/>
      <w:marLeft w:val="0"/>
      <w:marRight w:val="0"/>
      <w:marTop w:val="0"/>
      <w:marBottom w:val="0"/>
      <w:divBdr>
        <w:top w:val="none" w:sz="0" w:space="0" w:color="auto"/>
        <w:left w:val="none" w:sz="0" w:space="0" w:color="auto"/>
        <w:bottom w:val="none" w:sz="0" w:space="0" w:color="auto"/>
        <w:right w:val="none" w:sz="0" w:space="0" w:color="auto"/>
      </w:divBdr>
      <w:divsChild>
        <w:div w:id="497162357">
          <w:marLeft w:val="0"/>
          <w:marRight w:val="0"/>
          <w:marTop w:val="0"/>
          <w:marBottom w:val="0"/>
          <w:divBdr>
            <w:top w:val="none" w:sz="0" w:space="0" w:color="auto"/>
            <w:left w:val="none" w:sz="0" w:space="0" w:color="auto"/>
            <w:bottom w:val="none" w:sz="0" w:space="0" w:color="auto"/>
            <w:right w:val="none" w:sz="0" w:space="0" w:color="auto"/>
          </w:divBdr>
        </w:div>
        <w:div w:id="507791477">
          <w:marLeft w:val="0"/>
          <w:marRight w:val="0"/>
          <w:marTop w:val="0"/>
          <w:marBottom w:val="0"/>
          <w:divBdr>
            <w:top w:val="none" w:sz="0" w:space="0" w:color="auto"/>
            <w:left w:val="none" w:sz="0" w:space="0" w:color="auto"/>
            <w:bottom w:val="none" w:sz="0" w:space="0" w:color="auto"/>
            <w:right w:val="none" w:sz="0" w:space="0" w:color="auto"/>
          </w:divBdr>
        </w:div>
        <w:div w:id="949580305">
          <w:marLeft w:val="0"/>
          <w:marRight w:val="0"/>
          <w:marTop w:val="0"/>
          <w:marBottom w:val="0"/>
          <w:divBdr>
            <w:top w:val="none" w:sz="0" w:space="0" w:color="auto"/>
            <w:left w:val="none" w:sz="0" w:space="0" w:color="auto"/>
            <w:bottom w:val="none" w:sz="0" w:space="0" w:color="auto"/>
            <w:right w:val="none" w:sz="0" w:space="0" w:color="auto"/>
          </w:divBdr>
        </w:div>
        <w:div w:id="1033654294">
          <w:marLeft w:val="0"/>
          <w:marRight w:val="0"/>
          <w:marTop w:val="0"/>
          <w:marBottom w:val="0"/>
          <w:divBdr>
            <w:top w:val="none" w:sz="0" w:space="0" w:color="auto"/>
            <w:left w:val="none" w:sz="0" w:space="0" w:color="auto"/>
            <w:bottom w:val="none" w:sz="0" w:space="0" w:color="auto"/>
            <w:right w:val="none" w:sz="0" w:space="0" w:color="auto"/>
          </w:divBdr>
        </w:div>
        <w:div w:id="1328250248">
          <w:marLeft w:val="0"/>
          <w:marRight w:val="0"/>
          <w:marTop w:val="0"/>
          <w:marBottom w:val="0"/>
          <w:divBdr>
            <w:top w:val="none" w:sz="0" w:space="0" w:color="auto"/>
            <w:left w:val="none" w:sz="0" w:space="0" w:color="auto"/>
            <w:bottom w:val="none" w:sz="0" w:space="0" w:color="auto"/>
            <w:right w:val="none" w:sz="0" w:space="0" w:color="auto"/>
          </w:divBdr>
        </w:div>
        <w:div w:id="1765419709">
          <w:marLeft w:val="0"/>
          <w:marRight w:val="0"/>
          <w:marTop w:val="0"/>
          <w:marBottom w:val="0"/>
          <w:divBdr>
            <w:top w:val="none" w:sz="0" w:space="0" w:color="auto"/>
            <w:left w:val="none" w:sz="0" w:space="0" w:color="auto"/>
            <w:bottom w:val="none" w:sz="0" w:space="0" w:color="auto"/>
            <w:right w:val="none" w:sz="0" w:space="0" w:color="auto"/>
          </w:divBdr>
        </w:div>
        <w:div w:id="1974751207">
          <w:marLeft w:val="0"/>
          <w:marRight w:val="0"/>
          <w:marTop w:val="0"/>
          <w:marBottom w:val="0"/>
          <w:divBdr>
            <w:top w:val="none" w:sz="0" w:space="0" w:color="auto"/>
            <w:left w:val="none" w:sz="0" w:space="0" w:color="auto"/>
            <w:bottom w:val="none" w:sz="0" w:space="0" w:color="auto"/>
            <w:right w:val="none" w:sz="0" w:space="0" w:color="auto"/>
          </w:divBdr>
        </w:div>
        <w:div w:id="207913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0023\Downloads\template_-_amending_instrument_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B88C9CF63CF48B254D9A087535962" ma:contentTypeVersion="9" ma:contentTypeDescription="Create a new document." ma:contentTypeScope="" ma:versionID="985bb8cc7b8825d74460148c092c6862">
  <xsd:schema xmlns:xsd="http://www.w3.org/2001/XMLSchema" xmlns:xs="http://www.w3.org/2001/XMLSchema" xmlns:p="http://schemas.microsoft.com/office/2006/metadata/properties" xmlns:ns2="ad4e79a7-2397-4f70-9bda-8276d2b14cac" targetNamespace="http://schemas.microsoft.com/office/2006/metadata/properties" ma:root="true" ma:fieldsID="f8d58b5121e7f34622f101cd797cd532" ns2:_="">
    <xsd:import namespace="ad4e79a7-2397-4f70-9bda-8276d2b14c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e79a7-2397-4f70-9bda-8276d2b14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4e79a7-2397-4f70-9bda-8276d2b14c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9464F-35E8-4A87-9D06-A2B491606031}"/>
</file>

<file path=customXml/itemProps2.xml><?xml version="1.0" encoding="utf-8"?>
<ds:datastoreItem xmlns:ds="http://schemas.openxmlformats.org/officeDocument/2006/customXml" ds:itemID="{4F87ED68-15A6-41D2-8A31-EE162E721C21}">
  <ds:schemaRef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FC5F77D3-5041-455F-A8EF-4F2D0A758F55"/>
    <ds:schemaRef ds:uri="http://www.w3.org/XML/1998/namespace"/>
  </ds:schemaRefs>
</ds:datastoreItem>
</file>

<file path=customXml/itemProps3.xml><?xml version="1.0" encoding="utf-8"?>
<ds:datastoreItem xmlns:ds="http://schemas.openxmlformats.org/officeDocument/2006/customXml" ds:itemID="{1C3CB9A1-3ED0-4E18-AB21-5DB21201C835}">
  <ds:schemaRefs>
    <ds:schemaRef ds:uri="http://schemas.microsoft.com/sharepoint/v3/contenttype/forms"/>
  </ds:schemaRefs>
</ds:datastoreItem>
</file>

<file path=customXml/itemProps4.xml><?xml version="1.0" encoding="utf-8"?>
<ds:datastoreItem xmlns:ds="http://schemas.openxmlformats.org/officeDocument/2006/customXml" ds:itemID="{26D7B7B2-ED60-42FB-ADA9-BE00F75889A5}">
  <ds:schemaRefs>
    <ds:schemaRef ds:uri="http://schemas.openxmlformats.org/officeDocument/2006/bibliography"/>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template_-_amending_instrument_0 (4)</Template>
  <TotalTime>6</TotalTime>
  <Pages>6</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D - Legislative Instrument - include_transfer_delete - template</dc:title>
  <dc:subject/>
  <dc:creator>George, Shan</dc:creator>
  <cp:keywords/>
  <cp:lastModifiedBy>Belinda JAGO</cp:lastModifiedBy>
  <cp:revision>17</cp:revision>
  <dcterms:created xsi:type="dcterms:W3CDTF">2025-02-25T22:15:00Z</dcterms:created>
  <dcterms:modified xsi:type="dcterms:W3CDTF">2025-05-21T05:42:00Z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0x010100032B88C9CF63CF48B254D9A087535962</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{89fa0c3a-0377-4fa1-814a-b753bf6fc998}</vt:lpwstr>
  </property>
  <property fmtid="{D5CDD505-2E9C-101B-9397-08002B2CF9AE}" pid="6" name="RecordPoint_ActiveItemUniqueId">
    <vt:lpwstr>{44660174-c458-4f23-b2da-368367e9e302}</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y fmtid="{D5CDD505-2E9C-101B-9397-08002B2CF9AE}" pid="13" name="ClassificationContentMarkingHeaderShapeIds">
    <vt:lpwstr>7d339505,3240ddc4,28c5c777,61bf016f,7d9d80c1,7620d93d,60e6f425,1803b9af,3e540d2e</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ClassificationContentMarkingFooterShapeIds">
    <vt:lpwstr>1a1c4bdd,7500bcc1,e88000a,2874936e,7de16d01,5ef58c25,30aa8ffe,6a81b91f,49f41acd</vt:lpwstr>
  </property>
  <property fmtid="{D5CDD505-2E9C-101B-9397-08002B2CF9AE}" pid="17" name="ClassificationContentMarkingFooterFontProps">
    <vt:lpwstr>#ff0000,12,Calibri</vt:lpwstr>
  </property>
  <property fmtid="{D5CDD505-2E9C-101B-9397-08002B2CF9AE}" pid="18" name="ClassificationContentMarkingFooterText">
    <vt:lpwstr>OFFICIAL</vt:lpwstr>
  </property>
  <property fmtid="{D5CDD505-2E9C-101B-9397-08002B2CF9AE}" pid="19" name="MSIP_Label_2e6ba7ff-9897-4e65-9803-3be34fd9cf5a_Enabled">
    <vt:lpwstr>true</vt:lpwstr>
  </property>
  <property fmtid="{D5CDD505-2E9C-101B-9397-08002B2CF9AE}" pid="20" name="MSIP_Label_2e6ba7ff-9897-4e65-9803-3be34fd9cf5a_SetDate">
    <vt:lpwstr>2024-12-12T06:08:47Z</vt:lpwstr>
  </property>
  <property fmtid="{D5CDD505-2E9C-101B-9397-08002B2CF9AE}" pid="21" name="MSIP_Label_2e6ba7ff-9897-4e65-9803-3be34fd9cf5a_Method">
    <vt:lpwstr>Standard</vt:lpwstr>
  </property>
  <property fmtid="{D5CDD505-2E9C-101B-9397-08002B2CF9AE}" pid="22" name="MSIP_Label_2e6ba7ff-9897-4e65-9803-3be34fd9cf5a_Name">
    <vt:lpwstr>OFFICIAL</vt:lpwstr>
  </property>
  <property fmtid="{D5CDD505-2E9C-101B-9397-08002B2CF9AE}" pid="23" name="MSIP_Label_2e6ba7ff-9897-4e65-9803-3be34fd9cf5a_SiteId">
    <vt:lpwstr>8c3c81bc-2b3c-44af-b3f7-6f620b3910ee</vt:lpwstr>
  </property>
  <property fmtid="{D5CDD505-2E9C-101B-9397-08002B2CF9AE}" pid="24" name="MSIP_Label_2e6ba7ff-9897-4e65-9803-3be34fd9cf5a_ActionId">
    <vt:lpwstr>b7952ba9-2bdc-4ff9-acaa-33c1e6566cb7</vt:lpwstr>
  </property>
  <property fmtid="{D5CDD505-2E9C-101B-9397-08002B2CF9AE}" pid="25" name="MSIP_Label_2e6ba7ff-9897-4e65-9803-3be34fd9cf5a_ContentBits">
    <vt:lpwstr>0</vt:lpwstr>
  </property>
  <property fmtid="{D5CDD505-2E9C-101B-9397-08002B2CF9AE}" pid="26" name="MediaServiceImageTags">
    <vt:lpwstr/>
  </property>
</Properties>
</file>