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C40C0" w14:textId="77777777" w:rsidR="007B0256" w:rsidRPr="005F042F" w:rsidRDefault="00667499" w:rsidP="00667499">
      <w:pPr>
        <w:jc w:val="center"/>
        <w:rPr>
          <w:b/>
          <w:sz w:val="24"/>
          <w:szCs w:val="24"/>
          <w:u w:val="single"/>
        </w:rPr>
      </w:pPr>
      <w:r w:rsidRPr="005F042F">
        <w:rPr>
          <w:b/>
          <w:sz w:val="24"/>
          <w:szCs w:val="24"/>
          <w:u w:val="single"/>
        </w:rPr>
        <w:t>Explanatory Statement</w:t>
      </w:r>
    </w:p>
    <w:p w14:paraId="462CE64C" w14:textId="476358DE" w:rsidR="00667499" w:rsidRPr="005F042F" w:rsidRDefault="00667499" w:rsidP="00DD3E8A">
      <w:pPr>
        <w:jc w:val="center"/>
        <w:rPr>
          <w:rFonts w:cs="Arial"/>
          <w:color w:val="000000"/>
          <w:sz w:val="24"/>
          <w:szCs w:val="24"/>
          <w:shd w:val="clear" w:color="auto" w:fill="FFFFFF"/>
        </w:rPr>
      </w:pPr>
      <w:r w:rsidRPr="005F042F">
        <w:rPr>
          <w:rFonts w:cs="Arial"/>
          <w:color w:val="000000"/>
          <w:sz w:val="24"/>
          <w:szCs w:val="24"/>
          <w:shd w:val="clear" w:color="auto" w:fill="FFFFFF"/>
        </w:rPr>
        <w:t>Issued by the authority of the</w:t>
      </w:r>
      <w:r w:rsidR="00F72AE4" w:rsidRPr="005F042F">
        <w:rPr>
          <w:rFonts w:cs="Arial"/>
          <w:color w:val="000000"/>
          <w:sz w:val="24"/>
          <w:szCs w:val="24"/>
          <w:shd w:val="clear" w:color="auto" w:fill="FFFFFF"/>
        </w:rPr>
        <w:t xml:space="preserve"> </w:t>
      </w:r>
      <w:r w:rsidR="00E51B34">
        <w:rPr>
          <w:rFonts w:cs="Arial"/>
          <w:color w:val="000000"/>
          <w:sz w:val="24"/>
          <w:szCs w:val="24"/>
          <w:shd w:val="clear" w:color="auto" w:fill="FFFFFF"/>
        </w:rPr>
        <w:t xml:space="preserve">Secretary of the </w:t>
      </w:r>
      <w:r w:rsidRPr="005F042F">
        <w:rPr>
          <w:rFonts w:cs="Arial"/>
          <w:color w:val="000000"/>
          <w:sz w:val="24"/>
          <w:szCs w:val="24"/>
          <w:shd w:val="clear" w:color="auto" w:fill="FFFFFF"/>
        </w:rPr>
        <w:t>Department of Social Services</w:t>
      </w:r>
    </w:p>
    <w:p w14:paraId="438BB9FD" w14:textId="77777777" w:rsidR="00667499" w:rsidRPr="008B086B" w:rsidRDefault="00667499" w:rsidP="00667499">
      <w:pPr>
        <w:jc w:val="center"/>
        <w:rPr>
          <w:rFonts w:cs="Arial"/>
          <w:b/>
          <w:bCs/>
          <w:i/>
          <w:color w:val="000000"/>
          <w:sz w:val="24"/>
          <w:szCs w:val="24"/>
          <w:shd w:val="clear" w:color="auto" w:fill="FFFFFF"/>
        </w:rPr>
      </w:pPr>
      <w:r w:rsidRPr="008B086B">
        <w:rPr>
          <w:rFonts w:cs="Arial"/>
          <w:b/>
          <w:bCs/>
          <w:i/>
          <w:color w:val="000000"/>
          <w:sz w:val="24"/>
          <w:szCs w:val="24"/>
          <w:shd w:val="clear" w:color="auto" w:fill="FFFFFF"/>
        </w:rPr>
        <w:t>Social Security Act 1991</w:t>
      </w:r>
    </w:p>
    <w:p w14:paraId="626B0A95" w14:textId="7FC9703F" w:rsidR="00667499" w:rsidRPr="008B086B" w:rsidRDefault="00667499" w:rsidP="00667499">
      <w:pPr>
        <w:jc w:val="center"/>
        <w:rPr>
          <w:b/>
          <w:bCs/>
          <w:i/>
          <w:iCs/>
          <w:sz w:val="24"/>
          <w:szCs w:val="24"/>
        </w:rPr>
      </w:pPr>
      <w:r w:rsidRPr="008B086B">
        <w:rPr>
          <w:b/>
          <w:bCs/>
          <w:i/>
          <w:iCs/>
          <w:sz w:val="24"/>
          <w:szCs w:val="24"/>
        </w:rPr>
        <w:t xml:space="preserve">Social Security (Special </w:t>
      </w:r>
      <w:r w:rsidR="00AD5009" w:rsidRPr="008B086B">
        <w:rPr>
          <w:b/>
          <w:bCs/>
          <w:i/>
          <w:iCs/>
          <w:sz w:val="24"/>
          <w:szCs w:val="24"/>
        </w:rPr>
        <w:t xml:space="preserve">Disability Trust </w:t>
      </w:r>
      <w:r w:rsidR="00EF5BE4" w:rsidRPr="008B086B">
        <w:rPr>
          <w:b/>
          <w:bCs/>
          <w:i/>
          <w:iCs/>
          <w:sz w:val="24"/>
          <w:szCs w:val="24"/>
        </w:rPr>
        <w:t>—</w:t>
      </w:r>
      <w:r w:rsidRPr="008B086B">
        <w:rPr>
          <w:b/>
          <w:bCs/>
          <w:i/>
          <w:iCs/>
          <w:sz w:val="24"/>
          <w:szCs w:val="24"/>
        </w:rPr>
        <w:t xml:space="preserve"> Discretionary Spending) Determination 202</w:t>
      </w:r>
      <w:r w:rsidR="00C75773" w:rsidRPr="008B086B">
        <w:rPr>
          <w:b/>
          <w:bCs/>
          <w:i/>
          <w:iCs/>
          <w:sz w:val="24"/>
          <w:szCs w:val="24"/>
        </w:rPr>
        <w:t>5</w:t>
      </w:r>
    </w:p>
    <w:p w14:paraId="3F81D0A5" w14:textId="77777777" w:rsidR="00667499" w:rsidRPr="005F042F" w:rsidRDefault="00667499" w:rsidP="00667499">
      <w:pPr>
        <w:rPr>
          <w:b/>
          <w:iCs/>
          <w:sz w:val="24"/>
          <w:szCs w:val="24"/>
        </w:rPr>
      </w:pPr>
      <w:r w:rsidRPr="005F042F">
        <w:rPr>
          <w:b/>
          <w:iCs/>
          <w:sz w:val="24"/>
          <w:szCs w:val="24"/>
        </w:rPr>
        <w:t xml:space="preserve">Purpose </w:t>
      </w:r>
    </w:p>
    <w:p w14:paraId="01399241" w14:textId="6212F57B" w:rsidR="009C489F" w:rsidRPr="005F042F" w:rsidRDefault="00696FFF" w:rsidP="00667499">
      <w:pPr>
        <w:rPr>
          <w:rFonts w:cs="Arial"/>
          <w:color w:val="000000"/>
          <w:sz w:val="24"/>
          <w:szCs w:val="24"/>
          <w:shd w:val="clear" w:color="auto" w:fill="FFFFFF"/>
        </w:rPr>
      </w:pPr>
      <w:r w:rsidRPr="005F042F">
        <w:rPr>
          <w:rFonts w:cs="Arial"/>
          <w:color w:val="000000"/>
          <w:sz w:val="24"/>
          <w:szCs w:val="24"/>
          <w:shd w:val="clear" w:color="auto" w:fill="FFFFFF"/>
        </w:rPr>
        <w:t xml:space="preserve">The </w:t>
      </w:r>
      <w:r w:rsidRPr="005F042F">
        <w:rPr>
          <w:rFonts w:cs="Arial"/>
          <w:i/>
          <w:iCs/>
          <w:color w:val="000000"/>
          <w:sz w:val="24"/>
          <w:szCs w:val="24"/>
          <w:shd w:val="clear" w:color="auto" w:fill="FFFFFF"/>
        </w:rPr>
        <w:t xml:space="preserve">Social Security (Special Disability Trust </w:t>
      </w:r>
      <w:r w:rsidR="00EF5BE4" w:rsidRPr="005F042F">
        <w:rPr>
          <w:rFonts w:cs="Arial"/>
          <w:i/>
          <w:iCs/>
          <w:color w:val="000000"/>
          <w:sz w:val="24"/>
          <w:szCs w:val="24"/>
          <w:shd w:val="clear" w:color="auto" w:fill="FFFFFF"/>
        </w:rPr>
        <w:t>—</w:t>
      </w:r>
      <w:r w:rsidRPr="005F042F">
        <w:rPr>
          <w:rFonts w:cs="Arial"/>
          <w:i/>
          <w:iCs/>
          <w:color w:val="000000"/>
          <w:sz w:val="24"/>
          <w:szCs w:val="24"/>
          <w:shd w:val="clear" w:color="auto" w:fill="FFFFFF"/>
        </w:rPr>
        <w:t xml:space="preserve"> Discretionary Spending) Determination 202</w:t>
      </w:r>
      <w:r w:rsidR="00C75773">
        <w:rPr>
          <w:rFonts w:cs="Arial"/>
          <w:i/>
          <w:iCs/>
          <w:color w:val="000000"/>
          <w:sz w:val="24"/>
          <w:szCs w:val="24"/>
          <w:shd w:val="clear" w:color="auto" w:fill="FFFFFF"/>
        </w:rPr>
        <w:t>5</w:t>
      </w:r>
      <w:r w:rsidRPr="005F042F">
        <w:rPr>
          <w:rFonts w:cs="Arial"/>
          <w:i/>
          <w:iCs/>
          <w:color w:val="000000"/>
          <w:sz w:val="24"/>
          <w:szCs w:val="24"/>
          <w:shd w:val="clear" w:color="auto" w:fill="FFFFFF"/>
        </w:rPr>
        <w:t> </w:t>
      </w:r>
      <w:r w:rsidRPr="005F042F">
        <w:rPr>
          <w:rFonts w:cs="Arial"/>
          <w:color w:val="000000"/>
          <w:sz w:val="24"/>
          <w:szCs w:val="24"/>
          <w:shd w:val="clear" w:color="auto" w:fill="FFFFFF"/>
        </w:rPr>
        <w:t>(</w:t>
      </w:r>
      <w:r w:rsidRPr="005F042F">
        <w:rPr>
          <w:rFonts w:cs="Arial"/>
          <w:b/>
          <w:color w:val="000000"/>
          <w:sz w:val="24"/>
          <w:szCs w:val="24"/>
          <w:shd w:val="clear" w:color="auto" w:fill="FFFFFF"/>
        </w:rPr>
        <w:t>Determination</w:t>
      </w:r>
      <w:r w:rsidRPr="005F042F">
        <w:rPr>
          <w:rFonts w:cs="Arial"/>
          <w:color w:val="000000"/>
          <w:sz w:val="24"/>
          <w:szCs w:val="24"/>
          <w:shd w:val="clear" w:color="auto" w:fill="FFFFFF"/>
        </w:rPr>
        <w:t>) set</w:t>
      </w:r>
      <w:r w:rsidR="00EF5BE4" w:rsidRPr="005F042F">
        <w:rPr>
          <w:rFonts w:cs="Arial"/>
          <w:color w:val="000000"/>
          <w:sz w:val="24"/>
          <w:szCs w:val="24"/>
          <w:shd w:val="clear" w:color="auto" w:fill="FFFFFF"/>
        </w:rPr>
        <w:t>s</w:t>
      </w:r>
      <w:r w:rsidRPr="005F042F">
        <w:rPr>
          <w:rFonts w:cs="Arial"/>
          <w:color w:val="000000"/>
          <w:sz w:val="24"/>
          <w:szCs w:val="24"/>
          <w:shd w:val="clear" w:color="auto" w:fill="FFFFFF"/>
        </w:rPr>
        <w:t xml:space="preserve"> out the maximum amount of a special disability trust’s income and assets that </w:t>
      </w:r>
      <w:r w:rsidR="00EA2F1D" w:rsidRPr="005F042F">
        <w:rPr>
          <w:rFonts w:cs="Arial"/>
          <w:color w:val="000000"/>
          <w:sz w:val="24"/>
          <w:szCs w:val="24"/>
          <w:shd w:val="clear" w:color="auto" w:fill="FFFFFF"/>
        </w:rPr>
        <w:t>may be used</w:t>
      </w:r>
      <w:r w:rsidRPr="005F042F">
        <w:rPr>
          <w:rFonts w:cs="Arial"/>
          <w:color w:val="000000"/>
          <w:sz w:val="24"/>
          <w:szCs w:val="24"/>
          <w:shd w:val="clear" w:color="auto" w:fill="FFFFFF"/>
        </w:rPr>
        <w:t xml:space="preserve"> for purposes that are primarily for the benefit of the principal beneficiary, but are purposes other than the primary purpose of the special disability trust</w:t>
      </w:r>
      <w:r w:rsidR="00EA2F1D" w:rsidRPr="005F042F">
        <w:rPr>
          <w:rFonts w:cs="Arial"/>
          <w:color w:val="000000"/>
          <w:sz w:val="24"/>
          <w:szCs w:val="24"/>
          <w:shd w:val="clear" w:color="auto" w:fill="FFFFFF"/>
        </w:rPr>
        <w:t xml:space="preserve">. The primary purpose of a special disability trust is </w:t>
      </w:r>
      <w:r w:rsidR="0087763C" w:rsidRPr="005F042F">
        <w:rPr>
          <w:rFonts w:cs="Arial"/>
          <w:color w:val="000000"/>
          <w:sz w:val="24"/>
          <w:szCs w:val="24"/>
          <w:shd w:val="clear" w:color="auto" w:fill="FFFFFF"/>
        </w:rPr>
        <w:t>described</w:t>
      </w:r>
      <w:r w:rsidR="00EA2F1D" w:rsidRPr="005F042F">
        <w:rPr>
          <w:rFonts w:cs="Arial"/>
          <w:color w:val="000000"/>
          <w:sz w:val="24"/>
          <w:szCs w:val="24"/>
          <w:shd w:val="clear" w:color="auto" w:fill="FFFFFF"/>
        </w:rPr>
        <w:t xml:space="preserve"> in</w:t>
      </w:r>
      <w:r w:rsidRPr="005F042F">
        <w:rPr>
          <w:rFonts w:cs="Arial"/>
          <w:color w:val="000000"/>
          <w:sz w:val="24"/>
          <w:szCs w:val="24"/>
          <w:shd w:val="clear" w:color="auto" w:fill="FFFFFF"/>
        </w:rPr>
        <w:t xml:space="preserve"> subsection 1209N(1) of the </w:t>
      </w:r>
      <w:r w:rsidRPr="005F042F">
        <w:rPr>
          <w:rFonts w:cs="Arial"/>
          <w:i/>
          <w:iCs/>
          <w:color w:val="000000"/>
          <w:sz w:val="24"/>
          <w:szCs w:val="24"/>
          <w:shd w:val="clear" w:color="auto" w:fill="FFFFFF"/>
        </w:rPr>
        <w:t>Social Security Act 1991</w:t>
      </w:r>
      <w:r w:rsidR="00A716B2" w:rsidRPr="005F042F">
        <w:rPr>
          <w:rFonts w:cs="Arial"/>
          <w:i/>
          <w:iCs/>
          <w:color w:val="000000"/>
          <w:sz w:val="24"/>
          <w:szCs w:val="24"/>
          <w:shd w:val="clear" w:color="auto" w:fill="FFFFFF"/>
        </w:rPr>
        <w:t xml:space="preserve"> </w:t>
      </w:r>
      <w:r w:rsidRPr="005F042F">
        <w:rPr>
          <w:rFonts w:cs="Arial"/>
          <w:color w:val="000000"/>
          <w:sz w:val="24"/>
          <w:szCs w:val="24"/>
          <w:shd w:val="clear" w:color="auto" w:fill="FFFFFF"/>
        </w:rPr>
        <w:t>(</w:t>
      </w:r>
      <w:r w:rsidR="00CE5B8B" w:rsidRPr="005F042F">
        <w:rPr>
          <w:rFonts w:cs="Arial"/>
          <w:b/>
          <w:color w:val="000000"/>
          <w:sz w:val="24"/>
          <w:szCs w:val="24"/>
          <w:shd w:val="clear" w:color="auto" w:fill="FFFFFF"/>
        </w:rPr>
        <w:t>Social</w:t>
      </w:r>
      <w:r w:rsidR="00A716B2" w:rsidRPr="005F042F">
        <w:rPr>
          <w:rFonts w:cs="Arial"/>
          <w:b/>
          <w:color w:val="000000"/>
          <w:sz w:val="24"/>
          <w:szCs w:val="24"/>
          <w:shd w:val="clear" w:color="auto" w:fill="FFFFFF"/>
        </w:rPr>
        <w:t> </w:t>
      </w:r>
      <w:r w:rsidR="00CE5B8B" w:rsidRPr="005F042F">
        <w:rPr>
          <w:rFonts w:cs="Arial"/>
          <w:b/>
          <w:color w:val="000000"/>
          <w:sz w:val="24"/>
          <w:szCs w:val="24"/>
          <w:shd w:val="clear" w:color="auto" w:fill="FFFFFF"/>
        </w:rPr>
        <w:t>Security</w:t>
      </w:r>
      <w:r w:rsidR="00A716B2" w:rsidRPr="005F042F">
        <w:rPr>
          <w:rFonts w:cs="Arial"/>
          <w:b/>
          <w:color w:val="000000"/>
          <w:sz w:val="24"/>
          <w:szCs w:val="24"/>
          <w:shd w:val="clear" w:color="auto" w:fill="FFFFFF"/>
        </w:rPr>
        <w:t> </w:t>
      </w:r>
      <w:r w:rsidRPr="005F042F">
        <w:rPr>
          <w:rFonts w:cs="Arial"/>
          <w:b/>
          <w:color w:val="000000"/>
          <w:sz w:val="24"/>
          <w:szCs w:val="24"/>
          <w:shd w:val="clear" w:color="auto" w:fill="FFFFFF"/>
        </w:rPr>
        <w:t>Act</w:t>
      </w:r>
      <w:r w:rsidRPr="005F042F">
        <w:rPr>
          <w:rFonts w:cs="Arial"/>
          <w:color w:val="000000"/>
          <w:sz w:val="24"/>
          <w:szCs w:val="24"/>
          <w:shd w:val="clear" w:color="auto" w:fill="FFFFFF"/>
        </w:rPr>
        <w:t>)</w:t>
      </w:r>
      <w:r w:rsidR="0087763C" w:rsidRPr="005F042F">
        <w:rPr>
          <w:rFonts w:cs="Arial"/>
          <w:color w:val="000000"/>
          <w:sz w:val="24"/>
          <w:szCs w:val="24"/>
          <w:shd w:val="clear" w:color="auto" w:fill="FFFFFF"/>
        </w:rPr>
        <w:t>.</w:t>
      </w:r>
    </w:p>
    <w:p w14:paraId="722E0D99" w14:textId="256B27A4" w:rsidR="00EA2F1D" w:rsidRPr="005F042F" w:rsidRDefault="00EA2F1D" w:rsidP="00667499">
      <w:pPr>
        <w:rPr>
          <w:sz w:val="24"/>
          <w:szCs w:val="24"/>
        </w:rPr>
      </w:pPr>
      <w:r w:rsidRPr="005F042F">
        <w:rPr>
          <w:rFonts w:cs="Arial"/>
          <w:color w:val="000000"/>
          <w:sz w:val="24"/>
          <w:szCs w:val="24"/>
          <w:shd w:val="clear" w:color="auto" w:fill="FFFFFF"/>
        </w:rPr>
        <w:t xml:space="preserve">The maximum </w:t>
      </w:r>
      <w:r w:rsidR="00563E1A" w:rsidRPr="005F042F">
        <w:rPr>
          <w:rFonts w:cs="Arial"/>
          <w:color w:val="000000"/>
          <w:sz w:val="24"/>
          <w:szCs w:val="24"/>
          <w:shd w:val="clear" w:color="auto" w:fill="FFFFFF"/>
        </w:rPr>
        <w:t xml:space="preserve">value </w:t>
      </w:r>
      <w:r w:rsidRPr="005F042F">
        <w:rPr>
          <w:rFonts w:cs="Arial"/>
          <w:color w:val="000000"/>
          <w:sz w:val="24"/>
          <w:szCs w:val="24"/>
          <w:shd w:val="clear" w:color="auto" w:fill="FFFFFF"/>
        </w:rPr>
        <w:t xml:space="preserve">of </w:t>
      </w:r>
      <w:r w:rsidR="00563E1A" w:rsidRPr="005F042F">
        <w:rPr>
          <w:rFonts w:cs="Arial"/>
          <w:color w:val="000000"/>
          <w:sz w:val="24"/>
          <w:szCs w:val="24"/>
          <w:shd w:val="clear" w:color="auto" w:fill="FFFFFF"/>
        </w:rPr>
        <w:t xml:space="preserve">the </w:t>
      </w:r>
      <w:r w:rsidRPr="005F042F">
        <w:rPr>
          <w:rFonts w:cs="Arial"/>
          <w:color w:val="000000"/>
          <w:sz w:val="24"/>
          <w:szCs w:val="24"/>
          <w:shd w:val="clear" w:color="auto" w:fill="FFFFFF"/>
        </w:rPr>
        <w:t>trust</w:t>
      </w:r>
      <w:r w:rsidR="00563E1A" w:rsidRPr="005F042F">
        <w:rPr>
          <w:rFonts w:cs="Arial"/>
          <w:color w:val="000000"/>
          <w:sz w:val="24"/>
          <w:szCs w:val="24"/>
          <w:shd w:val="clear" w:color="auto" w:fill="FFFFFF"/>
        </w:rPr>
        <w:t>’s</w:t>
      </w:r>
      <w:r w:rsidRPr="005F042F">
        <w:rPr>
          <w:rFonts w:cs="Arial"/>
          <w:color w:val="000000"/>
          <w:sz w:val="24"/>
          <w:szCs w:val="24"/>
          <w:shd w:val="clear" w:color="auto" w:fill="FFFFFF"/>
        </w:rPr>
        <w:t xml:space="preserve"> income and assets that can be used for purposes other than the primary purpose is known as the Discretionary Spending Limit. </w:t>
      </w:r>
      <w:r w:rsidRPr="005F042F">
        <w:rPr>
          <w:sz w:val="24"/>
          <w:szCs w:val="24"/>
        </w:rPr>
        <w:t>The Discretionary Spending</w:t>
      </w:r>
      <w:r w:rsidR="00185794" w:rsidRPr="005F042F">
        <w:rPr>
          <w:sz w:val="24"/>
          <w:szCs w:val="24"/>
        </w:rPr>
        <w:t xml:space="preserve"> Limit allows</w:t>
      </w:r>
      <w:r w:rsidRPr="005F042F">
        <w:rPr>
          <w:sz w:val="24"/>
          <w:szCs w:val="24"/>
        </w:rPr>
        <w:t xml:space="preserve"> special disability trusts greater flexibility to meet additional costs relating to the beneficiary's health, wellbeing, recreation, independence and social inclusion.</w:t>
      </w:r>
    </w:p>
    <w:p w14:paraId="6BCCA79B" w14:textId="246236CA" w:rsidR="00F91843" w:rsidRPr="00570EB4" w:rsidRDefault="00F91843" w:rsidP="00667499">
      <w:pPr>
        <w:rPr>
          <w:rFonts w:cs="Arial"/>
          <w:color w:val="000000"/>
          <w:sz w:val="24"/>
          <w:szCs w:val="24"/>
          <w:shd w:val="clear" w:color="auto" w:fill="FFFFFF"/>
        </w:rPr>
      </w:pPr>
      <w:r w:rsidRPr="005F042F">
        <w:rPr>
          <w:rFonts w:cs="Arial"/>
          <w:color w:val="000000"/>
          <w:sz w:val="24"/>
          <w:szCs w:val="24"/>
          <w:shd w:val="clear" w:color="auto" w:fill="FFFFFF"/>
        </w:rPr>
        <w:t xml:space="preserve">The Discretionary </w:t>
      </w:r>
      <w:r w:rsidRPr="00570EB4">
        <w:rPr>
          <w:rFonts w:cs="Arial"/>
          <w:color w:val="000000"/>
          <w:sz w:val="24"/>
          <w:szCs w:val="24"/>
          <w:shd w:val="clear" w:color="auto" w:fill="FFFFFF"/>
        </w:rPr>
        <w:t xml:space="preserve">Spending Limit is indexed </w:t>
      </w:r>
      <w:r w:rsidR="009C0AFE" w:rsidRPr="00570EB4">
        <w:rPr>
          <w:rFonts w:cs="Arial"/>
          <w:color w:val="000000"/>
          <w:sz w:val="24"/>
          <w:szCs w:val="24"/>
          <w:shd w:val="clear" w:color="auto" w:fill="FFFFFF"/>
        </w:rPr>
        <w:t xml:space="preserve">each year on 1 July by </w:t>
      </w:r>
      <w:r w:rsidRPr="00570EB4">
        <w:rPr>
          <w:rFonts w:cs="Arial"/>
          <w:color w:val="000000"/>
          <w:sz w:val="24"/>
          <w:szCs w:val="24"/>
          <w:shd w:val="clear" w:color="auto" w:fill="FFFFFF"/>
        </w:rPr>
        <w:t xml:space="preserve">the </w:t>
      </w:r>
      <w:r w:rsidR="009C0AFE" w:rsidRPr="00570EB4">
        <w:rPr>
          <w:rFonts w:cs="Arial"/>
          <w:color w:val="000000"/>
          <w:sz w:val="24"/>
          <w:szCs w:val="24"/>
          <w:shd w:val="clear" w:color="auto" w:fill="FFFFFF"/>
        </w:rPr>
        <w:t xml:space="preserve">growth in the </w:t>
      </w:r>
      <w:r w:rsidRPr="00570EB4">
        <w:rPr>
          <w:rFonts w:cs="Arial"/>
          <w:color w:val="000000"/>
          <w:sz w:val="24"/>
          <w:szCs w:val="24"/>
          <w:shd w:val="clear" w:color="auto" w:fill="FFFFFF"/>
        </w:rPr>
        <w:t>consumer price index (</w:t>
      </w:r>
      <w:r w:rsidRPr="00570EB4">
        <w:rPr>
          <w:rFonts w:cs="Arial"/>
          <w:b/>
          <w:bCs/>
          <w:color w:val="000000"/>
          <w:sz w:val="24"/>
          <w:szCs w:val="24"/>
          <w:shd w:val="clear" w:color="auto" w:fill="FFFFFF"/>
        </w:rPr>
        <w:t>CPI</w:t>
      </w:r>
      <w:r w:rsidRPr="00570EB4">
        <w:rPr>
          <w:rFonts w:cs="Arial"/>
          <w:color w:val="000000"/>
          <w:sz w:val="24"/>
          <w:szCs w:val="24"/>
          <w:shd w:val="clear" w:color="auto" w:fill="FFFFFF"/>
        </w:rPr>
        <w:t xml:space="preserve">) </w:t>
      </w:r>
      <w:r w:rsidR="009C0AFE" w:rsidRPr="00570EB4">
        <w:rPr>
          <w:rFonts w:cs="Arial"/>
          <w:color w:val="000000"/>
          <w:sz w:val="24"/>
          <w:szCs w:val="24"/>
          <w:shd w:val="clear" w:color="auto" w:fill="FFFFFF"/>
        </w:rPr>
        <w:t>in the twelve months to the preceding December</w:t>
      </w:r>
      <w:r w:rsidRPr="00570EB4">
        <w:rPr>
          <w:rFonts w:cs="Arial"/>
          <w:color w:val="000000"/>
          <w:sz w:val="24"/>
          <w:szCs w:val="24"/>
          <w:shd w:val="clear" w:color="auto" w:fill="FFFFFF"/>
        </w:rPr>
        <w:t xml:space="preserve">. The CPI grew by </w:t>
      </w:r>
      <w:r w:rsidR="00C75773" w:rsidRPr="00570EB4">
        <w:rPr>
          <w:rFonts w:cs="Arial"/>
          <w:color w:val="000000"/>
          <w:sz w:val="24"/>
          <w:szCs w:val="24"/>
          <w:shd w:val="clear" w:color="auto" w:fill="FFFFFF"/>
        </w:rPr>
        <w:t>2.4</w:t>
      </w:r>
      <w:r w:rsidRPr="00570EB4">
        <w:rPr>
          <w:rFonts w:cs="Arial"/>
          <w:color w:val="000000"/>
          <w:sz w:val="24"/>
          <w:szCs w:val="24"/>
          <w:shd w:val="clear" w:color="auto" w:fill="FFFFFF"/>
        </w:rPr>
        <w:t>% in the 12 months to December 202</w:t>
      </w:r>
      <w:r w:rsidR="00C75773" w:rsidRPr="00570EB4">
        <w:rPr>
          <w:rFonts w:cs="Arial"/>
          <w:color w:val="000000"/>
          <w:sz w:val="24"/>
          <w:szCs w:val="24"/>
          <w:shd w:val="clear" w:color="auto" w:fill="FFFFFF"/>
        </w:rPr>
        <w:t>4</w:t>
      </w:r>
      <w:r w:rsidRPr="00570EB4">
        <w:rPr>
          <w:rFonts w:cs="Arial"/>
          <w:color w:val="000000"/>
          <w:sz w:val="24"/>
          <w:szCs w:val="24"/>
          <w:shd w:val="clear" w:color="auto" w:fill="FFFFFF"/>
        </w:rPr>
        <w:t xml:space="preserve">. </w:t>
      </w:r>
    </w:p>
    <w:p w14:paraId="2546DD6C" w14:textId="789F417F" w:rsidR="00F91843" w:rsidRPr="005F042F" w:rsidRDefault="00F91843" w:rsidP="00667499">
      <w:pPr>
        <w:rPr>
          <w:rFonts w:cs="Arial"/>
          <w:color w:val="000000"/>
          <w:sz w:val="24"/>
          <w:szCs w:val="24"/>
          <w:shd w:val="clear" w:color="auto" w:fill="FFFFFF"/>
        </w:rPr>
      </w:pPr>
      <w:r w:rsidRPr="00570EB4">
        <w:rPr>
          <w:rFonts w:cs="Arial"/>
          <w:color w:val="000000"/>
          <w:sz w:val="24"/>
          <w:szCs w:val="24"/>
          <w:shd w:val="clear" w:color="auto" w:fill="FFFFFF"/>
        </w:rPr>
        <w:t>The Discretionary Spending Limit was $1</w:t>
      </w:r>
      <w:r w:rsidR="00426212" w:rsidRPr="00570EB4">
        <w:rPr>
          <w:rFonts w:cs="Arial"/>
          <w:color w:val="000000"/>
          <w:sz w:val="24"/>
          <w:szCs w:val="24"/>
          <w:shd w:val="clear" w:color="auto" w:fill="FFFFFF"/>
        </w:rPr>
        <w:t>4</w:t>
      </w:r>
      <w:r w:rsidRPr="00570EB4">
        <w:rPr>
          <w:rFonts w:cs="Arial"/>
          <w:color w:val="000000"/>
          <w:sz w:val="24"/>
          <w:szCs w:val="24"/>
          <w:shd w:val="clear" w:color="auto" w:fill="FFFFFF"/>
        </w:rPr>
        <w:t>,</w:t>
      </w:r>
      <w:r w:rsidR="00C75773" w:rsidRPr="00570EB4">
        <w:rPr>
          <w:rFonts w:cs="Arial"/>
          <w:color w:val="000000"/>
          <w:sz w:val="24"/>
          <w:szCs w:val="24"/>
          <w:shd w:val="clear" w:color="auto" w:fill="FFFFFF"/>
        </w:rPr>
        <w:t>5</w:t>
      </w:r>
      <w:r w:rsidRPr="00570EB4">
        <w:rPr>
          <w:rFonts w:cs="Arial"/>
          <w:color w:val="000000"/>
          <w:sz w:val="24"/>
          <w:szCs w:val="24"/>
          <w:shd w:val="clear" w:color="auto" w:fill="FFFFFF"/>
        </w:rPr>
        <w:t>00 in the 202</w:t>
      </w:r>
      <w:r w:rsidR="00C75773" w:rsidRPr="00570EB4">
        <w:rPr>
          <w:rFonts w:cs="Arial"/>
          <w:color w:val="000000"/>
          <w:sz w:val="24"/>
          <w:szCs w:val="24"/>
          <w:shd w:val="clear" w:color="auto" w:fill="FFFFFF"/>
        </w:rPr>
        <w:t>4</w:t>
      </w:r>
      <w:r w:rsidR="0087763C" w:rsidRPr="00570EB4">
        <w:rPr>
          <w:rFonts w:cs="Arial"/>
          <w:color w:val="000000"/>
          <w:sz w:val="24"/>
          <w:szCs w:val="24"/>
          <w:shd w:val="clear" w:color="auto" w:fill="FFFFFF"/>
        </w:rPr>
        <w:t>-</w:t>
      </w:r>
      <w:r w:rsidRPr="00570EB4">
        <w:rPr>
          <w:rFonts w:cs="Arial"/>
          <w:color w:val="000000"/>
          <w:sz w:val="24"/>
          <w:szCs w:val="24"/>
          <w:shd w:val="clear" w:color="auto" w:fill="FFFFFF"/>
        </w:rPr>
        <w:t>2</w:t>
      </w:r>
      <w:r w:rsidR="00C75773" w:rsidRPr="00570EB4">
        <w:rPr>
          <w:rFonts w:cs="Arial"/>
          <w:color w:val="000000"/>
          <w:sz w:val="24"/>
          <w:szCs w:val="24"/>
          <w:shd w:val="clear" w:color="auto" w:fill="FFFFFF"/>
        </w:rPr>
        <w:t>5</w:t>
      </w:r>
      <w:r w:rsidRPr="00570EB4">
        <w:rPr>
          <w:rFonts w:cs="Arial"/>
          <w:color w:val="000000"/>
          <w:sz w:val="24"/>
          <w:szCs w:val="24"/>
          <w:shd w:val="clear" w:color="auto" w:fill="FFFFFF"/>
        </w:rPr>
        <w:t xml:space="preserve"> financial year. Applying the growth of </w:t>
      </w:r>
      <w:r w:rsidR="00C75773" w:rsidRPr="00570EB4">
        <w:rPr>
          <w:rFonts w:cs="Arial"/>
          <w:color w:val="000000"/>
          <w:sz w:val="24"/>
          <w:szCs w:val="24"/>
          <w:shd w:val="clear" w:color="auto" w:fill="FFFFFF"/>
        </w:rPr>
        <w:t>2.4</w:t>
      </w:r>
      <w:r w:rsidRPr="00570EB4">
        <w:rPr>
          <w:rFonts w:cs="Arial"/>
          <w:color w:val="000000"/>
          <w:sz w:val="24"/>
          <w:szCs w:val="24"/>
          <w:shd w:val="clear" w:color="auto" w:fill="FFFFFF"/>
        </w:rPr>
        <w:t xml:space="preserve">%, </w:t>
      </w:r>
      <w:r w:rsidR="00B94936" w:rsidRPr="00570EB4">
        <w:rPr>
          <w:rFonts w:cs="Arial"/>
          <w:color w:val="000000"/>
          <w:sz w:val="24"/>
          <w:szCs w:val="24"/>
          <w:shd w:val="clear" w:color="auto" w:fill="FFFFFF"/>
        </w:rPr>
        <w:t>rounded to the nearest</w:t>
      </w:r>
      <w:r w:rsidRPr="00570EB4">
        <w:rPr>
          <w:rFonts w:cs="Arial"/>
          <w:color w:val="000000"/>
          <w:sz w:val="24"/>
          <w:szCs w:val="24"/>
          <w:shd w:val="clear" w:color="auto" w:fill="FFFFFF"/>
        </w:rPr>
        <w:t xml:space="preserve"> $250, the Discretionary Spending Limit for the 202</w:t>
      </w:r>
      <w:r w:rsidR="00C75773" w:rsidRPr="00570EB4">
        <w:rPr>
          <w:rFonts w:cs="Arial"/>
          <w:color w:val="000000"/>
          <w:sz w:val="24"/>
          <w:szCs w:val="24"/>
          <w:shd w:val="clear" w:color="auto" w:fill="FFFFFF"/>
        </w:rPr>
        <w:t>5</w:t>
      </w:r>
      <w:r w:rsidRPr="00570EB4">
        <w:rPr>
          <w:rFonts w:cs="Arial"/>
          <w:color w:val="000000"/>
          <w:sz w:val="24"/>
          <w:szCs w:val="24"/>
          <w:shd w:val="clear" w:color="auto" w:fill="FFFFFF"/>
        </w:rPr>
        <w:t>-2</w:t>
      </w:r>
      <w:r w:rsidR="00C75773" w:rsidRPr="00570EB4">
        <w:rPr>
          <w:rFonts w:cs="Arial"/>
          <w:color w:val="000000"/>
          <w:sz w:val="24"/>
          <w:szCs w:val="24"/>
          <w:shd w:val="clear" w:color="auto" w:fill="FFFFFF"/>
        </w:rPr>
        <w:t>6</w:t>
      </w:r>
      <w:r w:rsidRPr="00570EB4">
        <w:rPr>
          <w:rFonts w:cs="Arial"/>
          <w:color w:val="000000"/>
          <w:sz w:val="24"/>
          <w:szCs w:val="24"/>
          <w:shd w:val="clear" w:color="auto" w:fill="FFFFFF"/>
        </w:rPr>
        <w:t xml:space="preserve"> financial year is $14,</w:t>
      </w:r>
      <w:r w:rsidR="00C75773" w:rsidRPr="00570EB4">
        <w:rPr>
          <w:rFonts w:cs="Arial"/>
          <w:color w:val="000000"/>
          <w:sz w:val="24"/>
          <w:szCs w:val="24"/>
          <w:shd w:val="clear" w:color="auto" w:fill="FFFFFF"/>
        </w:rPr>
        <w:t>75</w:t>
      </w:r>
      <w:r w:rsidRPr="00570EB4">
        <w:rPr>
          <w:rFonts w:cs="Arial"/>
          <w:color w:val="000000"/>
          <w:sz w:val="24"/>
          <w:szCs w:val="24"/>
          <w:shd w:val="clear" w:color="auto" w:fill="FFFFFF"/>
        </w:rPr>
        <w:t>0.</w:t>
      </w:r>
      <w:r w:rsidR="000035AE" w:rsidRPr="00570EB4">
        <w:rPr>
          <w:rFonts w:cs="Arial"/>
          <w:color w:val="000000"/>
          <w:sz w:val="24"/>
          <w:szCs w:val="24"/>
          <w:shd w:val="clear" w:color="auto" w:fill="FFFFFF"/>
        </w:rPr>
        <w:t xml:space="preserve"> This amount is specified in the Determination.</w:t>
      </w:r>
    </w:p>
    <w:p w14:paraId="2AA9324E" w14:textId="6DD7DCA9" w:rsidR="00EA2F1D" w:rsidRPr="005F042F" w:rsidRDefault="00EA2F1D" w:rsidP="00667499">
      <w:pPr>
        <w:rPr>
          <w:iCs/>
          <w:sz w:val="24"/>
          <w:szCs w:val="24"/>
        </w:rPr>
      </w:pPr>
      <w:r w:rsidRPr="005F042F">
        <w:rPr>
          <w:rFonts w:cs="Arial"/>
          <w:color w:val="000000"/>
          <w:sz w:val="24"/>
          <w:szCs w:val="24"/>
          <w:shd w:val="clear" w:color="auto" w:fill="FFFFFF"/>
        </w:rPr>
        <w:t>This Determination repeals</w:t>
      </w:r>
      <w:r w:rsidR="001D4AD4" w:rsidRPr="005F042F">
        <w:rPr>
          <w:rFonts w:cs="Arial"/>
          <w:color w:val="000000"/>
          <w:sz w:val="24"/>
          <w:szCs w:val="24"/>
          <w:shd w:val="clear" w:color="auto" w:fill="FFFFFF"/>
        </w:rPr>
        <w:t xml:space="preserve"> and replaces</w:t>
      </w:r>
      <w:r w:rsidRPr="005F042F">
        <w:rPr>
          <w:rFonts w:cs="Arial"/>
          <w:color w:val="000000"/>
          <w:sz w:val="24"/>
          <w:szCs w:val="24"/>
          <w:shd w:val="clear" w:color="auto" w:fill="FFFFFF"/>
        </w:rPr>
        <w:t xml:space="preserve"> the </w:t>
      </w:r>
      <w:r w:rsidRPr="005F042F">
        <w:rPr>
          <w:rFonts w:cs="Arial"/>
          <w:i/>
          <w:iCs/>
          <w:color w:val="000000"/>
          <w:sz w:val="24"/>
          <w:szCs w:val="24"/>
          <w:shd w:val="clear" w:color="auto" w:fill="FFFFFF"/>
        </w:rPr>
        <w:t>Social Security (Special Disability Trust - Discretionary Spending) Determination 202</w:t>
      </w:r>
      <w:r w:rsidR="00C75773">
        <w:rPr>
          <w:rFonts w:cs="Arial"/>
          <w:i/>
          <w:iCs/>
          <w:color w:val="000000"/>
          <w:sz w:val="24"/>
          <w:szCs w:val="24"/>
          <w:shd w:val="clear" w:color="auto" w:fill="FFFFFF"/>
        </w:rPr>
        <w:t>4</w:t>
      </w:r>
      <w:r w:rsidR="001D4AD4" w:rsidRPr="005F042F">
        <w:rPr>
          <w:rFonts w:cs="Arial"/>
          <w:i/>
          <w:iCs/>
          <w:color w:val="000000"/>
          <w:sz w:val="24"/>
          <w:szCs w:val="24"/>
          <w:shd w:val="clear" w:color="auto" w:fill="FFFFFF"/>
        </w:rPr>
        <w:t xml:space="preserve"> </w:t>
      </w:r>
      <w:r w:rsidR="001D4AD4" w:rsidRPr="005F042F">
        <w:rPr>
          <w:rFonts w:cs="Arial"/>
          <w:iCs/>
          <w:color w:val="000000"/>
          <w:sz w:val="24"/>
          <w:szCs w:val="24"/>
          <w:shd w:val="clear" w:color="auto" w:fill="FFFFFF"/>
        </w:rPr>
        <w:t>(</w:t>
      </w:r>
      <w:r w:rsidR="001D4AD4" w:rsidRPr="005F042F">
        <w:rPr>
          <w:rFonts w:cs="Arial"/>
          <w:b/>
          <w:iCs/>
          <w:color w:val="000000"/>
          <w:sz w:val="24"/>
          <w:szCs w:val="24"/>
          <w:shd w:val="clear" w:color="auto" w:fill="FFFFFF"/>
        </w:rPr>
        <w:t>202</w:t>
      </w:r>
      <w:r w:rsidR="007108CD">
        <w:rPr>
          <w:rFonts w:cs="Arial"/>
          <w:b/>
          <w:iCs/>
          <w:color w:val="000000"/>
          <w:sz w:val="24"/>
          <w:szCs w:val="24"/>
          <w:shd w:val="clear" w:color="auto" w:fill="FFFFFF"/>
        </w:rPr>
        <w:t>4</w:t>
      </w:r>
      <w:r w:rsidR="001D4AD4" w:rsidRPr="005F042F">
        <w:rPr>
          <w:rFonts w:cs="Arial"/>
          <w:b/>
          <w:iCs/>
          <w:color w:val="000000"/>
          <w:sz w:val="24"/>
          <w:szCs w:val="24"/>
          <w:shd w:val="clear" w:color="auto" w:fill="FFFFFF"/>
        </w:rPr>
        <w:t xml:space="preserve"> Determination</w:t>
      </w:r>
      <w:r w:rsidR="001D4AD4" w:rsidRPr="005F042F">
        <w:rPr>
          <w:rFonts w:cs="Arial"/>
          <w:iCs/>
          <w:color w:val="000000"/>
          <w:sz w:val="24"/>
          <w:szCs w:val="24"/>
          <w:shd w:val="clear" w:color="auto" w:fill="FFFFFF"/>
        </w:rPr>
        <w:t>)</w:t>
      </w:r>
      <w:r w:rsidR="001C72A8">
        <w:rPr>
          <w:rFonts w:cs="Arial"/>
          <w:iCs/>
          <w:color w:val="000000"/>
          <w:sz w:val="24"/>
          <w:szCs w:val="24"/>
          <w:shd w:val="clear" w:color="auto" w:fill="FFFFFF"/>
        </w:rPr>
        <w:t xml:space="preserve">, which </w:t>
      </w:r>
      <w:r w:rsidR="006F7045">
        <w:rPr>
          <w:rFonts w:cs="Arial"/>
          <w:iCs/>
          <w:color w:val="000000"/>
          <w:sz w:val="24"/>
          <w:szCs w:val="24"/>
          <w:shd w:val="clear" w:color="auto" w:fill="FFFFFF"/>
        </w:rPr>
        <w:t>specified the Discretionary Spending Limit</w:t>
      </w:r>
      <w:r w:rsidR="001C72A8">
        <w:rPr>
          <w:rFonts w:cs="Arial"/>
          <w:iCs/>
          <w:color w:val="000000"/>
          <w:sz w:val="24"/>
          <w:szCs w:val="24"/>
          <w:shd w:val="clear" w:color="auto" w:fill="FFFFFF"/>
        </w:rPr>
        <w:t xml:space="preserve"> for the 202</w:t>
      </w:r>
      <w:r w:rsidR="00C75773">
        <w:rPr>
          <w:rFonts w:cs="Arial"/>
          <w:iCs/>
          <w:color w:val="000000"/>
          <w:sz w:val="24"/>
          <w:szCs w:val="24"/>
          <w:shd w:val="clear" w:color="auto" w:fill="FFFFFF"/>
        </w:rPr>
        <w:t>4</w:t>
      </w:r>
      <w:r w:rsidR="001C72A8">
        <w:rPr>
          <w:rFonts w:cs="Arial"/>
          <w:iCs/>
          <w:color w:val="000000"/>
          <w:sz w:val="24"/>
          <w:szCs w:val="24"/>
          <w:shd w:val="clear" w:color="auto" w:fill="FFFFFF"/>
        </w:rPr>
        <w:t>-2</w:t>
      </w:r>
      <w:r w:rsidR="00C75773">
        <w:rPr>
          <w:rFonts w:cs="Arial"/>
          <w:iCs/>
          <w:color w:val="000000"/>
          <w:sz w:val="24"/>
          <w:szCs w:val="24"/>
          <w:shd w:val="clear" w:color="auto" w:fill="FFFFFF"/>
        </w:rPr>
        <w:t>5</w:t>
      </w:r>
      <w:r w:rsidR="001C72A8">
        <w:rPr>
          <w:rFonts w:cs="Arial"/>
          <w:iCs/>
          <w:color w:val="000000"/>
          <w:sz w:val="24"/>
          <w:szCs w:val="24"/>
          <w:shd w:val="clear" w:color="auto" w:fill="FFFFFF"/>
        </w:rPr>
        <w:t xml:space="preserve"> financial year</w:t>
      </w:r>
      <w:r w:rsidRPr="005F042F">
        <w:rPr>
          <w:rFonts w:cs="Arial"/>
          <w:iCs/>
          <w:color w:val="000000"/>
          <w:sz w:val="24"/>
          <w:szCs w:val="24"/>
          <w:shd w:val="clear" w:color="auto" w:fill="FFFFFF"/>
        </w:rPr>
        <w:t>.</w:t>
      </w:r>
      <w:r w:rsidR="0087763C" w:rsidRPr="005F042F">
        <w:rPr>
          <w:rFonts w:cs="Arial"/>
          <w:iCs/>
          <w:color w:val="000000"/>
          <w:sz w:val="24"/>
          <w:szCs w:val="24"/>
          <w:shd w:val="clear" w:color="auto" w:fill="FFFFFF"/>
        </w:rPr>
        <w:t xml:space="preserve"> </w:t>
      </w:r>
    </w:p>
    <w:p w14:paraId="37FBAB69" w14:textId="77777777" w:rsidR="00667499" w:rsidRPr="005F042F" w:rsidRDefault="008F34C9" w:rsidP="00667499">
      <w:pPr>
        <w:rPr>
          <w:b/>
          <w:sz w:val="24"/>
          <w:szCs w:val="24"/>
        </w:rPr>
      </w:pPr>
      <w:r w:rsidRPr="005F042F">
        <w:rPr>
          <w:b/>
          <w:sz w:val="24"/>
          <w:szCs w:val="24"/>
        </w:rPr>
        <w:t>Background</w:t>
      </w:r>
    </w:p>
    <w:p w14:paraId="4DBAC1AF" w14:textId="01A7AD17" w:rsidR="009C489F" w:rsidRPr="005F042F" w:rsidRDefault="00CE5B8B" w:rsidP="00667499">
      <w:pPr>
        <w:rPr>
          <w:sz w:val="24"/>
          <w:szCs w:val="24"/>
        </w:rPr>
      </w:pPr>
      <w:r w:rsidRPr="005F042F">
        <w:rPr>
          <w:sz w:val="24"/>
          <w:szCs w:val="24"/>
        </w:rPr>
        <w:t xml:space="preserve">Division 1 of Part 3.18A of the Social Security Act sets out provisions for the private financial provision for certain people with disabilities, which includes special disability trusts. </w:t>
      </w:r>
      <w:r w:rsidR="009C489F" w:rsidRPr="005F042F">
        <w:rPr>
          <w:sz w:val="24"/>
          <w:szCs w:val="24"/>
        </w:rPr>
        <w:t xml:space="preserve">Special disability trusts are defined under section 1209L of the Social Security Act, which sets out certain requirements that must be met in order for a trust to be classified </w:t>
      </w:r>
      <w:r w:rsidR="00AE6C5A">
        <w:rPr>
          <w:sz w:val="24"/>
          <w:szCs w:val="24"/>
        </w:rPr>
        <w:t xml:space="preserve">as </w:t>
      </w:r>
      <w:r w:rsidR="009C489F" w:rsidRPr="005F042F">
        <w:rPr>
          <w:sz w:val="24"/>
          <w:szCs w:val="24"/>
        </w:rPr>
        <w:t>a special disability trust. Some of these requirements relate to the purpose of the trust and the expenditure of trust assets and income.</w:t>
      </w:r>
    </w:p>
    <w:p w14:paraId="4CEBA326" w14:textId="1397C9F3" w:rsidR="00CE5B8B" w:rsidRPr="005F042F" w:rsidRDefault="009C489F" w:rsidP="00667499">
      <w:pPr>
        <w:rPr>
          <w:color w:val="000000"/>
          <w:sz w:val="24"/>
          <w:szCs w:val="24"/>
          <w:shd w:val="clear" w:color="auto" w:fill="FFFFFF"/>
        </w:rPr>
      </w:pPr>
      <w:r w:rsidRPr="005F042F">
        <w:rPr>
          <w:sz w:val="24"/>
          <w:szCs w:val="24"/>
        </w:rPr>
        <w:t>T</w:t>
      </w:r>
      <w:r w:rsidR="00E60242" w:rsidRPr="005F042F">
        <w:rPr>
          <w:sz w:val="24"/>
          <w:szCs w:val="24"/>
        </w:rPr>
        <w:t xml:space="preserve">he primary purpose of a special disability trust </w:t>
      </w:r>
      <w:r w:rsidR="00CE5B8B" w:rsidRPr="005F042F">
        <w:rPr>
          <w:color w:val="000000"/>
          <w:sz w:val="24"/>
          <w:szCs w:val="24"/>
          <w:shd w:val="clear" w:color="auto" w:fill="FFFFFF"/>
        </w:rPr>
        <w:t>must be to meet reasonable care and accommodation needs of the beneficiary</w:t>
      </w:r>
      <w:r w:rsidR="00B94936" w:rsidRPr="005F042F">
        <w:rPr>
          <w:color w:val="000000"/>
          <w:sz w:val="24"/>
          <w:szCs w:val="24"/>
          <w:shd w:val="clear" w:color="auto" w:fill="FFFFFF"/>
        </w:rPr>
        <w:t>,</w:t>
      </w:r>
      <w:r w:rsidRPr="005F042F">
        <w:rPr>
          <w:color w:val="000000"/>
          <w:sz w:val="24"/>
          <w:szCs w:val="24"/>
          <w:shd w:val="clear" w:color="auto" w:fill="FFFFFF"/>
        </w:rPr>
        <w:t xml:space="preserve"> as set out in </w:t>
      </w:r>
      <w:r w:rsidRPr="005F042F">
        <w:rPr>
          <w:sz w:val="24"/>
          <w:szCs w:val="24"/>
        </w:rPr>
        <w:t>subsection 1209N(1) of the Social Security Act</w:t>
      </w:r>
      <w:r w:rsidR="00E60242" w:rsidRPr="005F042F">
        <w:rPr>
          <w:color w:val="000000"/>
          <w:sz w:val="24"/>
          <w:szCs w:val="24"/>
          <w:shd w:val="clear" w:color="auto" w:fill="FFFFFF"/>
        </w:rPr>
        <w:t xml:space="preserve">. Subsection 1209N(2) states that </w:t>
      </w:r>
      <w:r w:rsidR="00B94936" w:rsidRPr="005F042F">
        <w:rPr>
          <w:color w:val="000000"/>
          <w:sz w:val="24"/>
          <w:szCs w:val="24"/>
          <w:shd w:val="clear" w:color="auto" w:fill="FFFFFF"/>
        </w:rPr>
        <w:t>the</w:t>
      </w:r>
      <w:r w:rsidR="00E60242" w:rsidRPr="005F042F">
        <w:rPr>
          <w:color w:val="000000"/>
          <w:sz w:val="24"/>
          <w:szCs w:val="24"/>
          <w:shd w:val="clear" w:color="auto" w:fill="FFFFFF"/>
        </w:rPr>
        <w:t xml:space="preserve"> trust may have other purposes that are primarily for the benefit of the principal beneficiary</w:t>
      </w:r>
      <w:r w:rsidR="00B94936" w:rsidRPr="005F042F">
        <w:rPr>
          <w:color w:val="000000"/>
          <w:sz w:val="24"/>
          <w:szCs w:val="24"/>
          <w:shd w:val="clear" w:color="auto" w:fill="FFFFFF"/>
        </w:rPr>
        <w:t>. Note 2</w:t>
      </w:r>
      <w:r w:rsidR="00E60242" w:rsidRPr="005F042F">
        <w:rPr>
          <w:color w:val="000000"/>
          <w:sz w:val="24"/>
          <w:szCs w:val="24"/>
          <w:shd w:val="clear" w:color="auto" w:fill="FFFFFF"/>
        </w:rPr>
        <w:t xml:space="preserve"> to subsection </w:t>
      </w:r>
      <w:r w:rsidR="00B94936" w:rsidRPr="005F042F">
        <w:rPr>
          <w:color w:val="000000"/>
          <w:sz w:val="24"/>
          <w:szCs w:val="24"/>
          <w:shd w:val="clear" w:color="auto" w:fill="FFFFFF"/>
        </w:rPr>
        <w:t>1209</w:t>
      </w:r>
      <w:r w:rsidR="00FF17B0">
        <w:rPr>
          <w:color w:val="000000"/>
          <w:sz w:val="24"/>
          <w:szCs w:val="24"/>
          <w:shd w:val="clear" w:color="auto" w:fill="FFFFFF"/>
        </w:rPr>
        <w:t>N</w:t>
      </w:r>
      <w:r w:rsidR="00B94936" w:rsidRPr="005F042F">
        <w:rPr>
          <w:color w:val="000000"/>
          <w:sz w:val="24"/>
          <w:szCs w:val="24"/>
          <w:shd w:val="clear" w:color="auto" w:fill="FFFFFF"/>
        </w:rPr>
        <w:t xml:space="preserve">(2) </w:t>
      </w:r>
      <w:r w:rsidR="00E60242" w:rsidRPr="005F042F">
        <w:rPr>
          <w:color w:val="000000"/>
          <w:sz w:val="24"/>
          <w:szCs w:val="24"/>
          <w:shd w:val="clear" w:color="auto" w:fill="FFFFFF"/>
        </w:rPr>
        <w:t>states that the use of trust assets and income for these other purposes is dealt with under section 1209RA.</w:t>
      </w:r>
    </w:p>
    <w:p w14:paraId="60022C8E" w14:textId="77777777" w:rsidR="00F561BA" w:rsidRPr="005F042F" w:rsidRDefault="00E60242" w:rsidP="00667499">
      <w:pPr>
        <w:rPr>
          <w:sz w:val="24"/>
          <w:szCs w:val="24"/>
        </w:rPr>
      </w:pPr>
      <w:r w:rsidRPr="005F042F">
        <w:rPr>
          <w:sz w:val="24"/>
          <w:szCs w:val="24"/>
        </w:rPr>
        <w:t xml:space="preserve">Subsection 1209RA(1) provides that </w:t>
      </w:r>
      <w:r w:rsidR="00D77DB7" w:rsidRPr="005F042F">
        <w:rPr>
          <w:sz w:val="24"/>
          <w:szCs w:val="24"/>
        </w:rPr>
        <w:t>the total value of the income and assets from a</w:t>
      </w:r>
      <w:r w:rsidRPr="005F042F">
        <w:rPr>
          <w:sz w:val="24"/>
          <w:szCs w:val="24"/>
        </w:rPr>
        <w:t xml:space="preserve"> </w:t>
      </w:r>
      <w:r w:rsidR="00D77DB7" w:rsidRPr="005F042F">
        <w:rPr>
          <w:sz w:val="24"/>
          <w:szCs w:val="24"/>
        </w:rPr>
        <w:t xml:space="preserve">special disability </w:t>
      </w:r>
      <w:r w:rsidRPr="005F042F">
        <w:rPr>
          <w:sz w:val="24"/>
          <w:szCs w:val="24"/>
        </w:rPr>
        <w:t xml:space="preserve">trust </w:t>
      </w:r>
      <w:r w:rsidR="00D77DB7" w:rsidRPr="005F042F">
        <w:rPr>
          <w:sz w:val="24"/>
          <w:szCs w:val="24"/>
        </w:rPr>
        <w:t xml:space="preserve">that may be used for purposes </w:t>
      </w:r>
      <w:r w:rsidRPr="005F042F">
        <w:rPr>
          <w:sz w:val="24"/>
          <w:szCs w:val="24"/>
        </w:rPr>
        <w:t xml:space="preserve">that are primarily for the benefit of the principal beneficiary, other than the primary purpose, cannot exceed the </w:t>
      </w:r>
      <w:r w:rsidR="00563E1A" w:rsidRPr="005F042F">
        <w:rPr>
          <w:sz w:val="24"/>
          <w:szCs w:val="24"/>
        </w:rPr>
        <w:t xml:space="preserve">value </w:t>
      </w:r>
      <w:r w:rsidRPr="005F042F">
        <w:rPr>
          <w:sz w:val="24"/>
          <w:szCs w:val="24"/>
        </w:rPr>
        <w:t xml:space="preserve">specified in a determination </w:t>
      </w:r>
      <w:r w:rsidR="00B94936" w:rsidRPr="005F042F">
        <w:rPr>
          <w:sz w:val="24"/>
          <w:szCs w:val="24"/>
        </w:rPr>
        <w:t xml:space="preserve">made </w:t>
      </w:r>
      <w:r w:rsidRPr="005F042F">
        <w:rPr>
          <w:sz w:val="24"/>
          <w:szCs w:val="24"/>
        </w:rPr>
        <w:t>under subsection 1209RA(3)</w:t>
      </w:r>
      <w:r w:rsidR="00B94936" w:rsidRPr="005F042F">
        <w:rPr>
          <w:sz w:val="24"/>
          <w:szCs w:val="24"/>
        </w:rPr>
        <w:t xml:space="preserve"> for </w:t>
      </w:r>
      <w:r w:rsidR="00B20B13" w:rsidRPr="005F042F">
        <w:rPr>
          <w:sz w:val="24"/>
          <w:szCs w:val="24"/>
        </w:rPr>
        <w:t>a</w:t>
      </w:r>
      <w:r w:rsidR="00B94936" w:rsidRPr="005F042F">
        <w:rPr>
          <w:sz w:val="24"/>
          <w:szCs w:val="24"/>
        </w:rPr>
        <w:t xml:space="preserve"> financial year.</w:t>
      </w:r>
      <w:r w:rsidR="007B766C" w:rsidRPr="005F042F">
        <w:rPr>
          <w:sz w:val="24"/>
          <w:szCs w:val="24"/>
        </w:rPr>
        <w:t xml:space="preserve"> </w:t>
      </w:r>
    </w:p>
    <w:p w14:paraId="06DED801" w14:textId="2440368D" w:rsidR="00E60242" w:rsidRPr="00570EB4" w:rsidRDefault="007B766C" w:rsidP="00667499">
      <w:pPr>
        <w:rPr>
          <w:sz w:val="24"/>
          <w:szCs w:val="24"/>
        </w:rPr>
      </w:pPr>
      <w:r w:rsidRPr="005F042F">
        <w:rPr>
          <w:sz w:val="24"/>
          <w:szCs w:val="24"/>
        </w:rPr>
        <w:t>The Secretary, or delegate, may make a determination under subsection 1209RA(3).</w:t>
      </w:r>
      <w:r w:rsidR="00B20B13" w:rsidRPr="005F042F">
        <w:rPr>
          <w:sz w:val="24"/>
          <w:szCs w:val="24"/>
        </w:rPr>
        <w:t xml:space="preserve"> The maximum value specified in the determination is </w:t>
      </w:r>
      <w:r w:rsidR="00737F38" w:rsidRPr="005F042F">
        <w:rPr>
          <w:sz w:val="24"/>
          <w:szCs w:val="24"/>
        </w:rPr>
        <w:t xml:space="preserve">generally </w:t>
      </w:r>
      <w:r w:rsidR="00B20B13" w:rsidRPr="005F042F">
        <w:rPr>
          <w:sz w:val="24"/>
          <w:szCs w:val="24"/>
        </w:rPr>
        <w:t>indexed to the CPI each financial year on 1 July and rounded to the nearest $250</w:t>
      </w:r>
      <w:r w:rsidR="00FB4920" w:rsidRPr="005F042F">
        <w:rPr>
          <w:sz w:val="24"/>
          <w:szCs w:val="24"/>
        </w:rPr>
        <w:t>. This is the same rounding base used to determine the assets value limit of special disability trusts under sections</w:t>
      </w:r>
      <w:r w:rsidR="0001157B" w:rsidRPr="005F042F">
        <w:rPr>
          <w:sz w:val="24"/>
          <w:szCs w:val="24"/>
        </w:rPr>
        <w:t xml:space="preserve"> 1190, </w:t>
      </w:r>
      <w:r w:rsidR="00FB4920" w:rsidRPr="005F042F">
        <w:rPr>
          <w:sz w:val="24"/>
          <w:szCs w:val="24"/>
        </w:rPr>
        <w:t>1191</w:t>
      </w:r>
      <w:r w:rsidR="0001157B" w:rsidRPr="005F042F">
        <w:rPr>
          <w:sz w:val="24"/>
          <w:szCs w:val="24"/>
        </w:rPr>
        <w:t xml:space="preserve"> and 1209Y</w:t>
      </w:r>
      <w:r w:rsidR="00FB4920" w:rsidRPr="005F042F">
        <w:rPr>
          <w:sz w:val="24"/>
          <w:szCs w:val="24"/>
        </w:rPr>
        <w:t xml:space="preserve"> </w:t>
      </w:r>
      <w:r w:rsidR="00FB4920" w:rsidRPr="00570EB4">
        <w:rPr>
          <w:sz w:val="24"/>
          <w:szCs w:val="24"/>
        </w:rPr>
        <w:t>of the Social Security Act.</w:t>
      </w:r>
      <w:r w:rsidR="00B20B13" w:rsidRPr="00570EB4">
        <w:rPr>
          <w:sz w:val="24"/>
          <w:szCs w:val="24"/>
        </w:rPr>
        <w:t xml:space="preserve"> </w:t>
      </w:r>
    </w:p>
    <w:p w14:paraId="2E1140C2" w14:textId="41B21A15" w:rsidR="00D77DB7" w:rsidRPr="00570EB4" w:rsidRDefault="00E60242" w:rsidP="00667499">
      <w:pPr>
        <w:rPr>
          <w:color w:val="000000"/>
          <w:sz w:val="24"/>
          <w:szCs w:val="24"/>
          <w:shd w:val="clear" w:color="auto" w:fill="FFFFFF"/>
        </w:rPr>
      </w:pPr>
      <w:r w:rsidRPr="00570EB4">
        <w:rPr>
          <w:sz w:val="24"/>
          <w:szCs w:val="24"/>
        </w:rPr>
        <w:t>This Determination</w:t>
      </w:r>
      <w:r w:rsidR="00B94936" w:rsidRPr="00570EB4">
        <w:rPr>
          <w:sz w:val="24"/>
          <w:szCs w:val="24"/>
        </w:rPr>
        <w:t xml:space="preserve">, </w:t>
      </w:r>
      <w:r w:rsidRPr="00570EB4">
        <w:rPr>
          <w:sz w:val="24"/>
          <w:szCs w:val="24"/>
        </w:rPr>
        <w:t>made under subsection 1209RA(3)</w:t>
      </w:r>
      <w:r w:rsidR="00B94936" w:rsidRPr="00570EB4">
        <w:rPr>
          <w:sz w:val="24"/>
          <w:szCs w:val="24"/>
        </w:rPr>
        <w:t>,</w:t>
      </w:r>
      <w:r w:rsidRPr="00570EB4">
        <w:rPr>
          <w:sz w:val="24"/>
          <w:szCs w:val="24"/>
        </w:rPr>
        <w:t xml:space="preserve"> provides that the</w:t>
      </w:r>
      <w:r w:rsidR="00563E1A" w:rsidRPr="00570EB4">
        <w:rPr>
          <w:sz w:val="24"/>
          <w:szCs w:val="24"/>
        </w:rPr>
        <w:t xml:space="preserve"> maximum</w:t>
      </w:r>
      <w:r w:rsidRPr="00570EB4">
        <w:rPr>
          <w:sz w:val="24"/>
          <w:szCs w:val="24"/>
        </w:rPr>
        <w:t xml:space="preserve"> value of income and assets from a special disability trust that may be used in the 202</w:t>
      </w:r>
      <w:r w:rsidR="00C75773" w:rsidRPr="00570EB4">
        <w:rPr>
          <w:sz w:val="24"/>
          <w:szCs w:val="24"/>
        </w:rPr>
        <w:t>5</w:t>
      </w:r>
      <w:r w:rsidRPr="00570EB4">
        <w:rPr>
          <w:sz w:val="24"/>
          <w:szCs w:val="24"/>
        </w:rPr>
        <w:t>-2</w:t>
      </w:r>
      <w:r w:rsidR="00C75773" w:rsidRPr="00570EB4">
        <w:rPr>
          <w:sz w:val="24"/>
          <w:szCs w:val="24"/>
        </w:rPr>
        <w:t>6</w:t>
      </w:r>
      <w:r w:rsidRPr="00570EB4">
        <w:rPr>
          <w:sz w:val="24"/>
          <w:szCs w:val="24"/>
        </w:rPr>
        <w:t xml:space="preserve"> financial year for purposes that are primarily for the benefit of the principal </w:t>
      </w:r>
      <w:r w:rsidRPr="00570EB4">
        <w:rPr>
          <w:color w:val="000000"/>
          <w:sz w:val="24"/>
          <w:szCs w:val="24"/>
          <w:shd w:val="clear" w:color="auto" w:fill="FFFFFF"/>
        </w:rPr>
        <w:t>beneficiary, but are purposes other than the primary purpose, is $14,</w:t>
      </w:r>
      <w:r w:rsidR="00C75773" w:rsidRPr="00570EB4">
        <w:rPr>
          <w:color w:val="000000"/>
          <w:sz w:val="24"/>
          <w:szCs w:val="24"/>
          <w:shd w:val="clear" w:color="auto" w:fill="FFFFFF"/>
        </w:rPr>
        <w:t>75</w:t>
      </w:r>
      <w:r w:rsidRPr="00570EB4">
        <w:rPr>
          <w:color w:val="000000"/>
          <w:sz w:val="24"/>
          <w:szCs w:val="24"/>
          <w:shd w:val="clear" w:color="auto" w:fill="FFFFFF"/>
        </w:rPr>
        <w:t>0.</w:t>
      </w:r>
    </w:p>
    <w:p w14:paraId="4B44EB3E" w14:textId="3BB64F2F" w:rsidR="00FB4920" w:rsidRPr="00570EB4" w:rsidRDefault="00FB4920" w:rsidP="00802D8C">
      <w:pPr>
        <w:rPr>
          <w:b/>
          <w:bCs/>
          <w:iCs/>
          <w:color w:val="000000"/>
          <w:sz w:val="24"/>
          <w:szCs w:val="24"/>
          <w:shd w:val="clear" w:color="auto" w:fill="FFFFFF"/>
        </w:rPr>
      </w:pPr>
      <w:r w:rsidRPr="00570EB4">
        <w:rPr>
          <w:b/>
          <w:bCs/>
          <w:iCs/>
          <w:color w:val="000000"/>
          <w:sz w:val="24"/>
          <w:szCs w:val="24"/>
          <w:shd w:val="clear" w:color="auto" w:fill="FFFFFF"/>
        </w:rPr>
        <w:t>Repeal</w:t>
      </w:r>
    </w:p>
    <w:p w14:paraId="2E018071" w14:textId="4912121D" w:rsidR="00FB4920" w:rsidRPr="005F042F" w:rsidRDefault="00FB4920" w:rsidP="00802D8C">
      <w:pPr>
        <w:rPr>
          <w:color w:val="000000"/>
          <w:sz w:val="24"/>
          <w:szCs w:val="24"/>
          <w:shd w:val="clear" w:color="auto" w:fill="FFFFFF"/>
        </w:rPr>
      </w:pPr>
      <w:r w:rsidRPr="00570EB4">
        <w:rPr>
          <w:color w:val="000000"/>
          <w:sz w:val="24"/>
          <w:szCs w:val="24"/>
          <w:shd w:val="clear" w:color="auto" w:fill="FFFFFF"/>
        </w:rPr>
        <w:t>This Determination repeals the 202</w:t>
      </w:r>
      <w:r w:rsidR="00C75773" w:rsidRPr="00570EB4">
        <w:rPr>
          <w:color w:val="000000"/>
          <w:sz w:val="24"/>
          <w:szCs w:val="24"/>
          <w:shd w:val="clear" w:color="auto" w:fill="FFFFFF"/>
        </w:rPr>
        <w:t>4</w:t>
      </w:r>
      <w:r w:rsidRPr="00570EB4">
        <w:rPr>
          <w:color w:val="000000"/>
          <w:sz w:val="24"/>
          <w:szCs w:val="24"/>
          <w:shd w:val="clear" w:color="auto" w:fill="FFFFFF"/>
        </w:rPr>
        <w:t xml:space="preserve"> Determination. </w:t>
      </w:r>
      <w:r w:rsidR="00F561BA" w:rsidRPr="00570EB4">
        <w:rPr>
          <w:color w:val="000000"/>
          <w:sz w:val="24"/>
          <w:szCs w:val="24"/>
          <w:shd w:val="clear" w:color="auto" w:fill="FFFFFF"/>
        </w:rPr>
        <w:t>This Determination will</w:t>
      </w:r>
      <w:r w:rsidR="00F561BA" w:rsidRPr="005F042F">
        <w:rPr>
          <w:color w:val="000000"/>
          <w:sz w:val="24"/>
          <w:szCs w:val="24"/>
          <w:shd w:val="clear" w:color="auto" w:fill="FFFFFF"/>
        </w:rPr>
        <w:t xml:space="preserve"> replace</w:t>
      </w:r>
      <w:r w:rsidRPr="005F042F">
        <w:rPr>
          <w:color w:val="000000"/>
          <w:sz w:val="24"/>
          <w:szCs w:val="24"/>
          <w:shd w:val="clear" w:color="auto" w:fill="FFFFFF"/>
        </w:rPr>
        <w:t xml:space="preserve"> the 202</w:t>
      </w:r>
      <w:r w:rsidR="00C75773">
        <w:rPr>
          <w:color w:val="000000"/>
          <w:sz w:val="24"/>
          <w:szCs w:val="24"/>
          <w:shd w:val="clear" w:color="auto" w:fill="FFFFFF"/>
        </w:rPr>
        <w:t>4</w:t>
      </w:r>
      <w:r w:rsidRPr="005F042F">
        <w:rPr>
          <w:color w:val="000000"/>
          <w:sz w:val="24"/>
          <w:szCs w:val="24"/>
          <w:shd w:val="clear" w:color="auto" w:fill="FFFFFF"/>
        </w:rPr>
        <w:t xml:space="preserve"> Determination on its repeal</w:t>
      </w:r>
      <w:r w:rsidR="009F7CDC">
        <w:rPr>
          <w:color w:val="000000"/>
          <w:sz w:val="24"/>
          <w:szCs w:val="24"/>
          <w:shd w:val="clear" w:color="auto" w:fill="FFFFFF"/>
        </w:rPr>
        <w:t>, for the 2025-26 financial year</w:t>
      </w:r>
      <w:r w:rsidRPr="005F042F">
        <w:rPr>
          <w:color w:val="000000"/>
          <w:sz w:val="24"/>
          <w:szCs w:val="24"/>
          <w:shd w:val="clear" w:color="auto" w:fill="FFFFFF"/>
        </w:rPr>
        <w:t>.</w:t>
      </w:r>
    </w:p>
    <w:p w14:paraId="0AA93D81" w14:textId="77777777" w:rsidR="00FB4920" w:rsidRPr="008B086B" w:rsidRDefault="00FB4920" w:rsidP="00802D8C">
      <w:pPr>
        <w:rPr>
          <w:b/>
          <w:bCs/>
          <w:iCs/>
          <w:color w:val="000000"/>
          <w:sz w:val="24"/>
          <w:szCs w:val="24"/>
          <w:shd w:val="clear" w:color="auto" w:fill="FFFFFF"/>
        </w:rPr>
      </w:pPr>
      <w:r w:rsidRPr="008B086B">
        <w:rPr>
          <w:b/>
          <w:bCs/>
          <w:iCs/>
          <w:color w:val="000000"/>
          <w:sz w:val="24"/>
          <w:szCs w:val="24"/>
          <w:shd w:val="clear" w:color="auto" w:fill="FFFFFF"/>
        </w:rPr>
        <w:t>Authority</w:t>
      </w:r>
    </w:p>
    <w:p w14:paraId="5C85159B" w14:textId="1BE344F4" w:rsidR="002C7418" w:rsidRPr="005F042F" w:rsidRDefault="00FB4920" w:rsidP="00802D8C">
      <w:pPr>
        <w:rPr>
          <w:color w:val="000000"/>
          <w:sz w:val="24"/>
          <w:szCs w:val="24"/>
          <w:shd w:val="clear" w:color="auto" w:fill="FFFFFF"/>
        </w:rPr>
      </w:pPr>
      <w:r w:rsidRPr="005F042F">
        <w:rPr>
          <w:color w:val="000000"/>
          <w:sz w:val="24"/>
          <w:szCs w:val="24"/>
          <w:shd w:val="clear" w:color="auto" w:fill="FFFFFF"/>
        </w:rPr>
        <w:t>This Determination is made under subsection 1209RA(3) of the Act. </w:t>
      </w:r>
      <w:r w:rsidR="0001157B" w:rsidRPr="005F042F">
        <w:rPr>
          <w:color w:val="000000"/>
          <w:sz w:val="24"/>
          <w:szCs w:val="24"/>
          <w:shd w:val="clear" w:color="auto" w:fill="FFFFFF"/>
        </w:rPr>
        <w:t xml:space="preserve">Section 1209RA makes provision for the limit on expenditure </w:t>
      </w:r>
      <w:r w:rsidR="00737F38" w:rsidRPr="005F042F">
        <w:rPr>
          <w:color w:val="000000"/>
          <w:sz w:val="24"/>
          <w:szCs w:val="24"/>
          <w:shd w:val="clear" w:color="auto" w:fill="FFFFFF"/>
        </w:rPr>
        <w:t xml:space="preserve">of a special disability trust </w:t>
      </w:r>
      <w:r w:rsidR="0001157B" w:rsidRPr="005F042F">
        <w:rPr>
          <w:color w:val="000000"/>
          <w:sz w:val="24"/>
          <w:szCs w:val="24"/>
          <w:shd w:val="clear" w:color="auto" w:fill="FFFFFF"/>
        </w:rPr>
        <w:t xml:space="preserve">for purposes other than </w:t>
      </w:r>
      <w:r w:rsidR="00737F38" w:rsidRPr="005F042F">
        <w:rPr>
          <w:color w:val="000000"/>
          <w:sz w:val="24"/>
          <w:szCs w:val="24"/>
          <w:shd w:val="clear" w:color="auto" w:fill="FFFFFF"/>
        </w:rPr>
        <w:t xml:space="preserve">the </w:t>
      </w:r>
      <w:r w:rsidR="0001157B" w:rsidRPr="005F042F">
        <w:rPr>
          <w:color w:val="000000"/>
          <w:sz w:val="24"/>
          <w:szCs w:val="24"/>
          <w:shd w:val="clear" w:color="auto" w:fill="FFFFFF"/>
        </w:rPr>
        <w:t xml:space="preserve">primary purpose of a special disability trust. A </w:t>
      </w:r>
      <w:r w:rsidR="009F7CDC">
        <w:rPr>
          <w:color w:val="000000"/>
          <w:sz w:val="24"/>
          <w:szCs w:val="24"/>
          <w:shd w:val="clear" w:color="auto" w:fill="FFFFFF"/>
        </w:rPr>
        <w:t>d</w:t>
      </w:r>
      <w:r w:rsidR="0001157B" w:rsidRPr="005F042F">
        <w:rPr>
          <w:color w:val="000000"/>
          <w:sz w:val="24"/>
          <w:szCs w:val="24"/>
          <w:shd w:val="clear" w:color="auto" w:fill="FFFFFF"/>
        </w:rPr>
        <w:t xml:space="preserve">etermination under subsection 1209RA(3) </w:t>
      </w:r>
      <w:r w:rsidR="002C7418" w:rsidRPr="005F042F">
        <w:rPr>
          <w:color w:val="000000"/>
          <w:sz w:val="24"/>
          <w:szCs w:val="24"/>
          <w:shd w:val="clear" w:color="auto" w:fill="FFFFFF"/>
        </w:rPr>
        <w:t>determines the total value of income and assets of a special disability trust in a specified financial year that may be used for purposes other than the primary purpose of the special disability trust.</w:t>
      </w:r>
    </w:p>
    <w:p w14:paraId="6FDCACC0" w14:textId="53BAA161" w:rsidR="00FB4920" w:rsidRPr="005F042F" w:rsidRDefault="00FB4920" w:rsidP="00802D8C">
      <w:pPr>
        <w:rPr>
          <w:color w:val="000000"/>
          <w:sz w:val="24"/>
          <w:szCs w:val="24"/>
          <w:shd w:val="clear" w:color="auto" w:fill="FFFFFF"/>
        </w:rPr>
      </w:pPr>
      <w:r w:rsidRPr="005F042F">
        <w:rPr>
          <w:color w:val="000000"/>
          <w:sz w:val="24"/>
          <w:szCs w:val="24"/>
          <w:shd w:val="clear" w:color="auto" w:fill="FFFFFF"/>
        </w:rPr>
        <w:t>Under subsection 33(3) of the </w:t>
      </w:r>
      <w:r w:rsidRPr="005F042F">
        <w:rPr>
          <w:i/>
          <w:color w:val="000000"/>
          <w:sz w:val="24"/>
          <w:szCs w:val="24"/>
          <w:shd w:val="clear" w:color="auto" w:fill="FFFFFF"/>
        </w:rPr>
        <w:t>Acts Interpretation Act 1901</w:t>
      </w:r>
      <w:r w:rsidRPr="005F042F">
        <w:rPr>
          <w:color w:val="000000"/>
          <w:sz w:val="24"/>
          <w:szCs w:val="24"/>
          <w:shd w:val="clear" w:color="auto" w:fill="FFFFFF"/>
        </w:rPr>
        <w:t>, where an Act confers a power to make, grant or issue any instrument of a legislative or administrative character (including rules, regulations or by-laws), the power is construed as including a power exercisable in the like manner and subject to the like conditions (if any) to repeal, rescind, revoke, amend, or vary any such instrument.</w:t>
      </w:r>
    </w:p>
    <w:p w14:paraId="74093DAA" w14:textId="7D02852A" w:rsidR="002C7418" w:rsidRPr="005F042F" w:rsidRDefault="002C7418" w:rsidP="00802D8C">
      <w:pPr>
        <w:rPr>
          <w:color w:val="000000"/>
          <w:sz w:val="24"/>
          <w:szCs w:val="24"/>
          <w:shd w:val="clear" w:color="auto" w:fill="FFFFFF"/>
        </w:rPr>
      </w:pPr>
      <w:r w:rsidRPr="005F042F">
        <w:rPr>
          <w:color w:val="000000"/>
          <w:sz w:val="24"/>
          <w:szCs w:val="24"/>
          <w:shd w:val="clear" w:color="auto" w:fill="FFFFFF"/>
        </w:rPr>
        <w:t>This Determination</w:t>
      </w:r>
      <w:r w:rsidR="00FB4920" w:rsidRPr="005F042F">
        <w:rPr>
          <w:color w:val="000000"/>
          <w:sz w:val="24"/>
          <w:szCs w:val="24"/>
          <w:shd w:val="clear" w:color="auto" w:fill="FFFFFF"/>
        </w:rPr>
        <w:t xml:space="preserve"> is a legislative instrument for the purposes of</w:t>
      </w:r>
      <w:r w:rsidR="00031771">
        <w:rPr>
          <w:color w:val="000000"/>
          <w:sz w:val="24"/>
          <w:szCs w:val="24"/>
          <w:shd w:val="clear" w:color="auto" w:fill="FFFFFF"/>
        </w:rPr>
        <w:t xml:space="preserve"> t</w:t>
      </w:r>
      <w:r w:rsidR="00FB4920" w:rsidRPr="005F042F">
        <w:rPr>
          <w:color w:val="000000"/>
          <w:sz w:val="24"/>
          <w:szCs w:val="24"/>
          <w:shd w:val="clear" w:color="auto" w:fill="FFFFFF"/>
        </w:rPr>
        <w:t>he </w:t>
      </w:r>
      <w:r w:rsidR="00FB4920" w:rsidRPr="005F042F">
        <w:rPr>
          <w:i/>
          <w:color w:val="000000"/>
          <w:sz w:val="24"/>
          <w:szCs w:val="24"/>
          <w:shd w:val="clear" w:color="auto" w:fill="FFFFFF"/>
        </w:rPr>
        <w:t>Legislation</w:t>
      </w:r>
      <w:r w:rsidR="000035AE">
        <w:rPr>
          <w:i/>
          <w:color w:val="000000"/>
          <w:sz w:val="24"/>
          <w:szCs w:val="24"/>
          <w:shd w:val="clear" w:color="auto" w:fill="FFFFFF"/>
        </w:rPr>
        <w:t> </w:t>
      </w:r>
      <w:r w:rsidR="00FB4920" w:rsidRPr="005F042F">
        <w:rPr>
          <w:i/>
          <w:color w:val="000000"/>
          <w:sz w:val="24"/>
          <w:szCs w:val="24"/>
          <w:shd w:val="clear" w:color="auto" w:fill="FFFFFF"/>
        </w:rPr>
        <w:t>Act</w:t>
      </w:r>
      <w:r w:rsidR="007872C0" w:rsidRPr="005F042F">
        <w:rPr>
          <w:i/>
          <w:color w:val="000000"/>
          <w:sz w:val="24"/>
          <w:szCs w:val="24"/>
          <w:shd w:val="clear" w:color="auto" w:fill="FFFFFF"/>
        </w:rPr>
        <w:t> </w:t>
      </w:r>
      <w:r w:rsidR="00FB4920" w:rsidRPr="005F042F">
        <w:rPr>
          <w:i/>
          <w:color w:val="000000"/>
          <w:sz w:val="24"/>
          <w:szCs w:val="24"/>
          <w:shd w:val="clear" w:color="auto" w:fill="FFFFFF"/>
        </w:rPr>
        <w:t>2003</w:t>
      </w:r>
      <w:r w:rsidR="00FB4920" w:rsidRPr="005F042F">
        <w:rPr>
          <w:color w:val="000000"/>
          <w:sz w:val="24"/>
          <w:szCs w:val="24"/>
          <w:shd w:val="clear" w:color="auto" w:fill="FFFFFF"/>
        </w:rPr>
        <w:t xml:space="preserve">. This </w:t>
      </w:r>
      <w:r w:rsidRPr="005F042F">
        <w:rPr>
          <w:color w:val="000000"/>
          <w:sz w:val="24"/>
          <w:szCs w:val="24"/>
          <w:shd w:val="clear" w:color="auto" w:fill="FFFFFF"/>
        </w:rPr>
        <w:t>Determination</w:t>
      </w:r>
      <w:r w:rsidR="00FB4920" w:rsidRPr="005F042F">
        <w:rPr>
          <w:color w:val="000000"/>
          <w:sz w:val="24"/>
          <w:szCs w:val="24"/>
          <w:shd w:val="clear" w:color="auto" w:fill="FFFFFF"/>
        </w:rPr>
        <w:t xml:space="preserve"> is disallowable.</w:t>
      </w:r>
    </w:p>
    <w:p w14:paraId="2D531186" w14:textId="77777777" w:rsidR="000035AE" w:rsidRDefault="000035AE" w:rsidP="00667499">
      <w:pPr>
        <w:rPr>
          <w:b/>
          <w:sz w:val="24"/>
          <w:szCs w:val="24"/>
        </w:rPr>
      </w:pPr>
    </w:p>
    <w:p w14:paraId="568C3A9C" w14:textId="43BFBA18" w:rsidR="008F34C9" w:rsidRPr="005F042F" w:rsidRDefault="008F34C9" w:rsidP="00667499">
      <w:pPr>
        <w:rPr>
          <w:b/>
          <w:sz w:val="24"/>
          <w:szCs w:val="24"/>
        </w:rPr>
      </w:pPr>
      <w:r w:rsidRPr="005F042F">
        <w:rPr>
          <w:b/>
          <w:sz w:val="24"/>
          <w:szCs w:val="24"/>
        </w:rPr>
        <w:t>Commencement</w:t>
      </w:r>
    </w:p>
    <w:p w14:paraId="5CB15E91" w14:textId="12A0910A" w:rsidR="00D77DB7" w:rsidRPr="005F042F" w:rsidRDefault="00D77DB7" w:rsidP="00667499">
      <w:pPr>
        <w:rPr>
          <w:sz w:val="24"/>
          <w:szCs w:val="24"/>
        </w:rPr>
      </w:pPr>
      <w:r w:rsidRPr="005F042F">
        <w:rPr>
          <w:sz w:val="24"/>
          <w:szCs w:val="24"/>
        </w:rPr>
        <w:t>This instrument commences on 1 July 202</w:t>
      </w:r>
      <w:r w:rsidR="007B3A51">
        <w:rPr>
          <w:sz w:val="24"/>
          <w:szCs w:val="24"/>
        </w:rPr>
        <w:t>5</w:t>
      </w:r>
      <w:r w:rsidRPr="005F042F">
        <w:rPr>
          <w:sz w:val="24"/>
          <w:szCs w:val="24"/>
        </w:rPr>
        <w:t>.</w:t>
      </w:r>
    </w:p>
    <w:p w14:paraId="1B85D019" w14:textId="61DE4ECE" w:rsidR="008F34C9" w:rsidRPr="005F042F" w:rsidRDefault="008F34C9" w:rsidP="00C30DCE">
      <w:pPr>
        <w:keepNext/>
        <w:rPr>
          <w:b/>
          <w:sz w:val="24"/>
          <w:szCs w:val="24"/>
        </w:rPr>
      </w:pPr>
      <w:r w:rsidRPr="005F042F">
        <w:rPr>
          <w:b/>
          <w:sz w:val="24"/>
          <w:szCs w:val="24"/>
        </w:rPr>
        <w:t xml:space="preserve">Consultation </w:t>
      </w:r>
    </w:p>
    <w:p w14:paraId="7942ABEF" w14:textId="20D3ABB9" w:rsidR="006C4089" w:rsidRPr="00E93C36" w:rsidRDefault="004715CB" w:rsidP="00667499">
      <w:pPr>
        <w:rPr>
          <w:iCs/>
          <w:sz w:val="24"/>
          <w:szCs w:val="24"/>
        </w:rPr>
      </w:pPr>
      <w:r w:rsidRPr="00E93C36">
        <w:rPr>
          <w:iCs/>
          <w:sz w:val="24"/>
          <w:szCs w:val="24"/>
        </w:rPr>
        <w:t xml:space="preserve">The indexation of the threshold occurs in July each year </w:t>
      </w:r>
      <w:r w:rsidR="006C4089" w:rsidRPr="00E93C36">
        <w:rPr>
          <w:iCs/>
          <w:sz w:val="24"/>
          <w:szCs w:val="24"/>
        </w:rPr>
        <w:t xml:space="preserve">in accordance with </w:t>
      </w:r>
      <w:r w:rsidR="006C4089" w:rsidRPr="00752458">
        <w:rPr>
          <w:iCs/>
          <w:sz w:val="24"/>
          <w:szCs w:val="24"/>
        </w:rPr>
        <w:t xml:space="preserve">government policy </w:t>
      </w:r>
      <w:r w:rsidRPr="00752458">
        <w:rPr>
          <w:iCs/>
          <w:sz w:val="24"/>
          <w:szCs w:val="24"/>
        </w:rPr>
        <w:t>s</w:t>
      </w:r>
      <w:r w:rsidR="006C4089" w:rsidRPr="00752458">
        <w:rPr>
          <w:iCs/>
          <w:sz w:val="24"/>
          <w:szCs w:val="24"/>
        </w:rPr>
        <w:t>et</w:t>
      </w:r>
      <w:r w:rsidRPr="00752458">
        <w:rPr>
          <w:iCs/>
          <w:sz w:val="24"/>
          <w:szCs w:val="24"/>
        </w:rPr>
        <w:t xml:space="preserve"> </w:t>
      </w:r>
      <w:r w:rsidR="006C4089" w:rsidRPr="00752458">
        <w:rPr>
          <w:iCs/>
          <w:sz w:val="24"/>
          <w:szCs w:val="24"/>
        </w:rPr>
        <w:t xml:space="preserve">out </w:t>
      </w:r>
      <w:r w:rsidR="00E93C36" w:rsidRPr="00752458">
        <w:rPr>
          <w:rFonts w:cs="Arial"/>
          <w:sz w:val="24"/>
          <w:szCs w:val="24"/>
        </w:rPr>
        <w:t xml:space="preserve">in </w:t>
      </w:r>
      <w:r w:rsidRPr="00752458">
        <w:rPr>
          <w:iCs/>
          <w:sz w:val="24"/>
          <w:szCs w:val="24"/>
        </w:rPr>
        <w:t>pa</w:t>
      </w:r>
      <w:r w:rsidR="00E93C36" w:rsidRPr="00752458">
        <w:rPr>
          <w:sz w:val="24"/>
          <w:szCs w:val="24"/>
        </w:rPr>
        <w:t xml:space="preserve">rt 4.14.3.35 of the Social Security Guide, on the Department of Social Services’ website at </w:t>
      </w:r>
      <w:r w:rsidR="00E93C36" w:rsidRPr="00752458">
        <w:rPr>
          <w:iCs/>
          <w:sz w:val="24"/>
          <w:szCs w:val="24"/>
        </w:rPr>
        <w:t>https://guides.dss.gov.au/social-security-guide/4/14/3/35</w:t>
      </w:r>
    </w:p>
    <w:p w14:paraId="28822B60" w14:textId="4B888C1C" w:rsidR="004715CB" w:rsidRDefault="00CC0BD7" w:rsidP="00667499">
      <w:pPr>
        <w:rPr>
          <w:iCs/>
          <w:sz w:val="24"/>
          <w:szCs w:val="24"/>
        </w:rPr>
      </w:pPr>
      <w:r w:rsidRPr="000D322E">
        <w:rPr>
          <w:iCs/>
          <w:sz w:val="24"/>
          <w:szCs w:val="24"/>
        </w:rPr>
        <w:t xml:space="preserve">The Department of Social Services consulted with </w:t>
      </w:r>
      <w:r w:rsidR="004715CB" w:rsidRPr="000D322E">
        <w:rPr>
          <w:iCs/>
          <w:sz w:val="24"/>
          <w:szCs w:val="24"/>
        </w:rPr>
        <w:t xml:space="preserve">Services Australia </w:t>
      </w:r>
      <w:r w:rsidR="00E93C36" w:rsidRPr="000D322E">
        <w:rPr>
          <w:iCs/>
          <w:sz w:val="24"/>
          <w:szCs w:val="24"/>
        </w:rPr>
        <w:t>o</w:t>
      </w:r>
      <w:r w:rsidR="004715CB" w:rsidRPr="000D322E">
        <w:rPr>
          <w:iCs/>
          <w:sz w:val="24"/>
          <w:szCs w:val="24"/>
        </w:rPr>
        <w:t xml:space="preserve">n the </w:t>
      </w:r>
      <w:r w:rsidR="00E93C36" w:rsidRPr="000D322E">
        <w:rPr>
          <w:iCs/>
          <w:sz w:val="24"/>
          <w:szCs w:val="24"/>
        </w:rPr>
        <w:t>int</w:t>
      </w:r>
      <w:r w:rsidR="004715CB" w:rsidRPr="000D322E">
        <w:rPr>
          <w:iCs/>
          <w:sz w:val="24"/>
          <w:szCs w:val="24"/>
        </w:rPr>
        <w:t>e</w:t>
      </w:r>
      <w:r w:rsidR="00E93C36" w:rsidRPr="000D322E">
        <w:rPr>
          <w:iCs/>
          <w:sz w:val="24"/>
          <w:szCs w:val="24"/>
        </w:rPr>
        <w:t>n</w:t>
      </w:r>
      <w:r w:rsidR="004715CB" w:rsidRPr="000D322E">
        <w:rPr>
          <w:iCs/>
          <w:sz w:val="24"/>
          <w:szCs w:val="24"/>
        </w:rPr>
        <w:t xml:space="preserve">tion </w:t>
      </w:r>
      <w:r w:rsidR="00E93C36" w:rsidRPr="000D322E">
        <w:rPr>
          <w:iCs/>
          <w:sz w:val="24"/>
          <w:szCs w:val="24"/>
        </w:rPr>
        <w:t>t</w:t>
      </w:r>
      <w:r w:rsidR="004715CB" w:rsidRPr="000D322E">
        <w:rPr>
          <w:iCs/>
          <w:sz w:val="24"/>
          <w:szCs w:val="24"/>
        </w:rPr>
        <w:t>o</w:t>
      </w:r>
      <w:r w:rsidR="00E93C36" w:rsidRPr="000D322E">
        <w:rPr>
          <w:iCs/>
          <w:sz w:val="24"/>
          <w:szCs w:val="24"/>
        </w:rPr>
        <w:t xml:space="preserve"> make</w:t>
      </w:r>
      <w:r w:rsidR="004715CB" w:rsidRPr="000D322E">
        <w:rPr>
          <w:iCs/>
          <w:sz w:val="24"/>
          <w:szCs w:val="24"/>
        </w:rPr>
        <w:t xml:space="preserve"> this </w:t>
      </w:r>
      <w:r w:rsidRPr="000D322E">
        <w:rPr>
          <w:iCs/>
          <w:sz w:val="24"/>
          <w:szCs w:val="24"/>
        </w:rPr>
        <w:t>Determination</w:t>
      </w:r>
      <w:r w:rsidR="004715CB" w:rsidRPr="000D322E">
        <w:rPr>
          <w:iCs/>
          <w:sz w:val="24"/>
          <w:szCs w:val="24"/>
        </w:rPr>
        <w:t>.</w:t>
      </w:r>
      <w:r w:rsidR="006C4089" w:rsidRPr="000D322E">
        <w:rPr>
          <w:iCs/>
          <w:sz w:val="24"/>
          <w:szCs w:val="24"/>
        </w:rPr>
        <w:t xml:space="preserve"> Services Australia </w:t>
      </w:r>
      <w:r w:rsidR="00E93C36" w:rsidRPr="000D322E">
        <w:rPr>
          <w:iCs/>
          <w:sz w:val="24"/>
          <w:szCs w:val="24"/>
        </w:rPr>
        <w:t>did not raise any concerns</w:t>
      </w:r>
      <w:r w:rsidR="006C4089" w:rsidRPr="000D322E">
        <w:rPr>
          <w:iCs/>
          <w:sz w:val="24"/>
          <w:szCs w:val="24"/>
        </w:rPr>
        <w:t>.</w:t>
      </w:r>
    </w:p>
    <w:p w14:paraId="354BC58C" w14:textId="6D7DAE37" w:rsidR="00E93C36" w:rsidRPr="00E93C36" w:rsidRDefault="00E93C36" w:rsidP="00E93C36">
      <w:pPr>
        <w:rPr>
          <w:sz w:val="24"/>
          <w:szCs w:val="24"/>
        </w:rPr>
      </w:pPr>
      <w:r w:rsidRPr="008B086B">
        <w:rPr>
          <w:rFonts w:cs="Arial"/>
          <w:sz w:val="24"/>
          <w:szCs w:val="24"/>
        </w:rPr>
        <w:t xml:space="preserve">The Department did not consult with </w:t>
      </w:r>
      <w:r>
        <w:rPr>
          <w:rFonts w:cs="Arial"/>
          <w:sz w:val="24"/>
          <w:szCs w:val="24"/>
        </w:rPr>
        <w:t>persons likely to be affected by the Determination</w:t>
      </w:r>
      <w:r w:rsidRPr="008B086B">
        <w:rPr>
          <w:rFonts w:cs="Arial"/>
          <w:sz w:val="24"/>
          <w:szCs w:val="24"/>
        </w:rPr>
        <w:t xml:space="preserve"> due to </w:t>
      </w:r>
      <w:r>
        <w:rPr>
          <w:rFonts w:cs="Arial"/>
          <w:sz w:val="24"/>
          <w:szCs w:val="24"/>
        </w:rPr>
        <w:t>its</w:t>
      </w:r>
      <w:r w:rsidRPr="008B086B">
        <w:rPr>
          <w:rFonts w:cs="Arial"/>
          <w:sz w:val="24"/>
          <w:szCs w:val="24"/>
        </w:rPr>
        <w:t xml:space="preserve"> </w:t>
      </w:r>
      <w:r>
        <w:rPr>
          <w:rFonts w:cs="Arial"/>
          <w:sz w:val="24"/>
          <w:szCs w:val="24"/>
        </w:rPr>
        <w:t>beneficial</w:t>
      </w:r>
      <w:r w:rsidRPr="008B086B">
        <w:rPr>
          <w:rFonts w:cs="Arial"/>
          <w:sz w:val="24"/>
          <w:szCs w:val="24"/>
        </w:rPr>
        <w:t xml:space="preserve"> and technical nature.</w:t>
      </w:r>
    </w:p>
    <w:p w14:paraId="783A9306" w14:textId="77777777" w:rsidR="008F34C9" w:rsidRPr="005F042F" w:rsidRDefault="008F34C9" w:rsidP="00667499">
      <w:pPr>
        <w:rPr>
          <w:b/>
          <w:sz w:val="24"/>
          <w:szCs w:val="24"/>
        </w:rPr>
      </w:pPr>
      <w:r w:rsidRPr="005F042F">
        <w:rPr>
          <w:b/>
          <w:sz w:val="24"/>
          <w:szCs w:val="24"/>
        </w:rPr>
        <w:t>Availability of merits review</w:t>
      </w:r>
    </w:p>
    <w:p w14:paraId="28DAF1E2" w14:textId="01EAE360" w:rsidR="002C7418" w:rsidRPr="005F042F" w:rsidRDefault="00C824BA" w:rsidP="00C824BA">
      <w:pPr>
        <w:rPr>
          <w:color w:val="000000"/>
          <w:sz w:val="24"/>
          <w:szCs w:val="24"/>
          <w:shd w:val="clear" w:color="auto" w:fill="FFFFFF"/>
        </w:rPr>
      </w:pPr>
      <w:r w:rsidRPr="005F042F">
        <w:rPr>
          <w:color w:val="000000"/>
          <w:sz w:val="24"/>
          <w:szCs w:val="24"/>
          <w:shd w:val="clear" w:color="auto" w:fill="FFFFFF"/>
        </w:rPr>
        <w:t xml:space="preserve">Under subsection 23(17) of the Social Security Act, legislative instruments made under the Social Security Act form part of the social security law. Decisions made under the Social Security Act that are decisions under social security law are subject to internal and external merits review under Parts 4 and 4A of the </w:t>
      </w:r>
      <w:r w:rsidRPr="005F042F">
        <w:rPr>
          <w:i/>
          <w:color w:val="000000"/>
          <w:sz w:val="24"/>
          <w:szCs w:val="24"/>
          <w:shd w:val="clear" w:color="auto" w:fill="FFFFFF"/>
        </w:rPr>
        <w:t>Social Security (Administration) Act 1999</w:t>
      </w:r>
      <w:r w:rsidRPr="005F042F">
        <w:rPr>
          <w:color w:val="000000"/>
          <w:sz w:val="24"/>
          <w:szCs w:val="24"/>
          <w:shd w:val="clear" w:color="auto" w:fill="FFFFFF"/>
        </w:rPr>
        <w:t>.</w:t>
      </w:r>
      <w:r w:rsidR="00737F38" w:rsidRPr="005F042F">
        <w:rPr>
          <w:color w:val="000000"/>
          <w:sz w:val="24"/>
          <w:szCs w:val="24"/>
          <w:shd w:val="clear" w:color="auto" w:fill="FFFFFF"/>
        </w:rPr>
        <w:t xml:space="preserve"> A decision as to an individual’s rate of social security</w:t>
      </w:r>
      <w:r w:rsidR="006F7045">
        <w:rPr>
          <w:color w:val="000000"/>
          <w:sz w:val="24"/>
          <w:szCs w:val="24"/>
          <w:shd w:val="clear" w:color="auto" w:fill="FFFFFF"/>
        </w:rPr>
        <w:t xml:space="preserve"> payment,</w:t>
      </w:r>
      <w:r w:rsidR="00737F38" w:rsidRPr="005F042F">
        <w:rPr>
          <w:color w:val="000000"/>
          <w:sz w:val="24"/>
          <w:szCs w:val="24"/>
          <w:shd w:val="clear" w:color="auto" w:fill="FFFFFF"/>
        </w:rPr>
        <w:t xml:space="preserve"> informed by a decision as to whether a trust is a special disability trust</w:t>
      </w:r>
      <w:r w:rsidR="006F7045">
        <w:rPr>
          <w:color w:val="000000"/>
          <w:sz w:val="24"/>
          <w:szCs w:val="24"/>
          <w:shd w:val="clear" w:color="auto" w:fill="FFFFFF"/>
        </w:rPr>
        <w:t>,</w:t>
      </w:r>
      <w:r w:rsidR="00737F38" w:rsidRPr="005F042F">
        <w:rPr>
          <w:color w:val="000000"/>
          <w:sz w:val="24"/>
          <w:szCs w:val="24"/>
          <w:shd w:val="clear" w:color="auto" w:fill="FFFFFF"/>
        </w:rPr>
        <w:t xml:space="preserve"> is reviewable in this manner.</w:t>
      </w:r>
    </w:p>
    <w:p w14:paraId="4E01DAAE" w14:textId="77777777" w:rsidR="008F34C9" w:rsidRPr="005F042F" w:rsidRDefault="00696FFF" w:rsidP="00667499">
      <w:pPr>
        <w:rPr>
          <w:b/>
          <w:sz w:val="24"/>
          <w:szCs w:val="24"/>
        </w:rPr>
      </w:pPr>
      <w:r w:rsidRPr="005F042F">
        <w:rPr>
          <w:b/>
          <w:sz w:val="24"/>
          <w:szCs w:val="24"/>
        </w:rPr>
        <w:t xml:space="preserve">Explanation of provisions </w:t>
      </w:r>
    </w:p>
    <w:p w14:paraId="382F201A" w14:textId="39C92DC9" w:rsidR="00696FFF" w:rsidRPr="005F042F" w:rsidRDefault="00C824BA" w:rsidP="00667499">
      <w:pPr>
        <w:rPr>
          <w:color w:val="000000"/>
          <w:sz w:val="24"/>
          <w:szCs w:val="24"/>
          <w:shd w:val="clear" w:color="auto" w:fill="FFFFFF"/>
        </w:rPr>
      </w:pPr>
      <w:r w:rsidRPr="005F042F">
        <w:rPr>
          <w:b/>
          <w:color w:val="000000"/>
          <w:sz w:val="24"/>
          <w:szCs w:val="24"/>
          <w:shd w:val="clear" w:color="auto" w:fill="FFFFFF"/>
        </w:rPr>
        <w:t>Section 1</w:t>
      </w:r>
      <w:r w:rsidRPr="005F042F">
        <w:rPr>
          <w:color w:val="000000"/>
          <w:sz w:val="24"/>
          <w:szCs w:val="24"/>
          <w:shd w:val="clear" w:color="auto" w:fill="FFFFFF"/>
        </w:rPr>
        <w:t xml:space="preserve"> states that </w:t>
      </w:r>
      <w:r w:rsidR="00563E1A" w:rsidRPr="005F042F">
        <w:rPr>
          <w:color w:val="000000"/>
          <w:sz w:val="24"/>
          <w:szCs w:val="24"/>
          <w:shd w:val="clear" w:color="auto" w:fill="FFFFFF"/>
        </w:rPr>
        <w:t>this Determination</w:t>
      </w:r>
      <w:r w:rsidRPr="005F042F">
        <w:rPr>
          <w:color w:val="000000"/>
          <w:sz w:val="24"/>
          <w:szCs w:val="24"/>
          <w:shd w:val="clear" w:color="auto" w:fill="FFFFFF"/>
        </w:rPr>
        <w:t xml:space="preserve"> is the</w:t>
      </w:r>
      <w:bookmarkStart w:id="0" w:name="BKCheck15B_3"/>
      <w:bookmarkEnd w:id="0"/>
      <w:r w:rsidRPr="005F042F">
        <w:rPr>
          <w:color w:val="000000"/>
          <w:sz w:val="24"/>
          <w:szCs w:val="24"/>
          <w:shd w:val="clear" w:color="auto" w:fill="FFFFFF"/>
        </w:rPr>
        <w:t xml:space="preserve"> </w:t>
      </w:r>
      <w:r w:rsidRPr="005F042F">
        <w:rPr>
          <w:i/>
          <w:color w:val="000000"/>
          <w:sz w:val="24"/>
          <w:szCs w:val="24"/>
          <w:shd w:val="clear" w:color="auto" w:fill="FFFFFF"/>
        </w:rPr>
        <w:t>Social Security (Special Disability Trust – Discretionary Spending) Determination 202</w:t>
      </w:r>
      <w:r w:rsidR="007B3A51">
        <w:rPr>
          <w:i/>
          <w:color w:val="000000"/>
          <w:sz w:val="24"/>
          <w:szCs w:val="24"/>
          <w:shd w:val="clear" w:color="auto" w:fill="FFFFFF"/>
        </w:rPr>
        <w:t>5</w:t>
      </w:r>
      <w:r w:rsidRPr="005F042F">
        <w:rPr>
          <w:color w:val="000000"/>
          <w:sz w:val="24"/>
          <w:szCs w:val="24"/>
          <w:shd w:val="clear" w:color="auto" w:fill="FFFFFF"/>
        </w:rPr>
        <w:t>.</w:t>
      </w:r>
    </w:p>
    <w:p w14:paraId="02EF4597" w14:textId="4F0721CA" w:rsidR="00C824BA" w:rsidRPr="005F042F" w:rsidRDefault="00C824BA" w:rsidP="00667499">
      <w:pPr>
        <w:rPr>
          <w:color w:val="000000"/>
          <w:sz w:val="24"/>
          <w:szCs w:val="24"/>
          <w:shd w:val="clear" w:color="auto" w:fill="FFFFFF"/>
        </w:rPr>
      </w:pPr>
      <w:r w:rsidRPr="005F042F">
        <w:rPr>
          <w:b/>
          <w:color w:val="000000"/>
          <w:sz w:val="24"/>
          <w:szCs w:val="24"/>
          <w:shd w:val="clear" w:color="auto" w:fill="FFFFFF"/>
        </w:rPr>
        <w:t>Section 2</w:t>
      </w:r>
      <w:r w:rsidRPr="005F042F">
        <w:rPr>
          <w:color w:val="000000"/>
          <w:sz w:val="24"/>
          <w:szCs w:val="24"/>
          <w:shd w:val="clear" w:color="auto" w:fill="FFFFFF"/>
        </w:rPr>
        <w:t xml:space="preserve"> specifies that this </w:t>
      </w:r>
      <w:r w:rsidR="00563E1A" w:rsidRPr="005F042F">
        <w:rPr>
          <w:color w:val="000000"/>
          <w:sz w:val="24"/>
          <w:szCs w:val="24"/>
          <w:shd w:val="clear" w:color="auto" w:fill="FFFFFF"/>
        </w:rPr>
        <w:t xml:space="preserve">Determination </w:t>
      </w:r>
      <w:r w:rsidRPr="005F042F">
        <w:rPr>
          <w:color w:val="000000"/>
          <w:sz w:val="24"/>
          <w:szCs w:val="24"/>
          <w:shd w:val="clear" w:color="auto" w:fill="FFFFFF"/>
        </w:rPr>
        <w:t>commences</w:t>
      </w:r>
      <w:r w:rsidR="00563E1A" w:rsidRPr="005F042F">
        <w:rPr>
          <w:color w:val="000000"/>
          <w:sz w:val="24"/>
          <w:szCs w:val="24"/>
          <w:shd w:val="clear" w:color="auto" w:fill="FFFFFF"/>
        </w:rPr>
        <w:t xml:space="preserve"> on</w:t>
      </w:r>
      <w:r w:rsidRPr="005F042F">
        <w:rPr>
          <w:color w:val="000000"/>
          <w:sz w:val="24"/>
          <w:szCs w:val="24"/>
          <w:shd w:val="clear" w:color="auto" w:fill="FFFFFF"/>
        </w:rPr>
        <w:t xml:space="preserve"> 1 July 202</w:t>
      </w:r>
      <w:r w:rsidR="007B3A51">
        <w:rPr>
          <w:color w:val="000000"/>
          <w:sz w:val="24"/>
          <w:szCs w:val="24"/>
          <w:shd w:val="clear" w:color="auto" w:fill="FFFFFF"/>
        </w:rPr>
        <w:t>5</w:t>
      </w:r>
      <w:r w:rsidRPr="005F042F">
        <w:rPr>
          <w:color w:val="000000"/>
          <w:sz w:val="24"/>
          <w:szCs w:val="24"/>
          <w:shd w:val="clear" w:color="auto" w:fill="FFFFFF"/>
        </w:rPr>
        <w:t>.</w:t>
      </w:r>
    </w:p>
    <w:p w14:paraId="304D518D" w14:textId="1315FC41" w:rsidR="00C824BA" w:rsidRPr="005F042F" w:rsidRDefault="00C824BA" w:rsidP="00667499">
      <w:pPr>
        <w:rPr>
          <w:color w:val="000000"/>
          <w:sz w:val="24"/>
          <w:szCs w:val="24"/>
          <w:shd w:val="clear" w:color="auto" w:fill="FFFFFF"/>
        </w:rPr>
      </w:pPr>
      <w:r w:rsidRPr="005F042F">
        <w:rPr>
          <w:b/>
          <w:color w:val="000000"/>
          <w:sz w:val="24"/>
          <w:szCs w:val="24"/>
          <w:shd w:val="clear" w:color="auto" w:fill="FFFFFF"/>
        </w:rPr>
        <w:t>Section 3</w:t>
      </w:r>
      <w:r w:rsidRPr="005F042F">
        <w:rPr>
          <w:color w:val="000000"/>
          <w:sz w:val="24"/>
          <w:szCs w:val="24"/>
          <w:shd w:val="clear" w:color="auto" w:fill="FFFFFF"/>
        </w:rPr>
        <w:t xml:space="preserve"> provides that this </w:t>
      </w:r>
      <w:r w:rsidR="00563E1A" w:rsidRPr="005F042F">
        <w:rPr>
          <w:color w:val="000000"/>
          <w:sz w:val="24"/>
          <w:szCs w:val="24"/>
          <w:shd w:val="clear" w:color="auto" w:fill="FFFFFF"/>
        </w:rPr>
        <w:t xml:space="preserve">Determination </w:t>
      </w:r>
      <w:r w:rsidRPr="005F042F">
        <w:rPr>
          <w:color w:val="000000"/>
          <w:sz w:val="24"/>
          <w:szCs w:val="24"/>
          <w:shd w:val="clear" w:color="auto" w:fill="FFFFFF"/>
        </w:rPr>
        <w:t>is made under subsection 1209RA(3) of the Social Security Act.</w:t>
      </w:r>
    </w:p>
    <w:p w14:paraId="213E61B3" w14:textId="3B76D4CF" w:rsidR="00C824BA" w:rsidRPr="005F042F" w:rsidRDefault="00C824BA" w:rsidP="00667499">
      <w:pPr>
        <w:rPr>
          <w:color w:val="000000"/>
          <w:sz w:val="24"/>
          <w:szCs w:val="24"/>
          <w:shd w:val="clear" w:color="auto" w:fill="FFFFFF"/>
        </w:rPr>
      </w:pPr>
      <w:r w:rsidRPr="005F042F">
        <w:rPr>
          <w:b/>
          <w:color w:val="000000"/>
          <w:sz w:val="24"/>
          <w:szCs w:val="24"/>
          <w:shd w:val="clear" w:color="auto" w:fill="FFFFFF"/>
        </w:rPr>
        <w:t xml:space="preserve">Section 4 </w:t>
      </w:r>
      <w:r w:rsidRPr="005F042F">
        <w:rPr>
          <w:color w:val="000000"/>
          <w:sz w:val="24"/>
          <w:szCs w:val="24"/>
          <w:shd w:val="clear" w:color="auto" w:fill="FFFFFF"/>
        </w:rPr>
        <w:t>lists the definitions of the terms used in the Determination.</w:t>
      </w:r>
    </w:p>
    <w:p w14:paraId="58CED94C" w14:textId="7D98A248" w:rsidR="00F23BF1" w:rsidRPr="005F042F" w:rsidRDefault="00F23BF1" w:rsidP="00667499">
      <w:pPr>
        <w:rPr>
          <w:color w:val="000000"/>
          <w:sz w:val="24"/>
          <w:szCs w:val="24"/>
          <w:shd w:val="clear" w:color="auto" w:fill="FFFFFF"/>
        </w:rPr>
      </w:pPr>
      <w:r w:rsidRPr="005F042F">
        <w:rPr>
          <w:color w:val="000000"/>
          <w:sz w:val="24"/>
          <w:szCs w:val="24"/>
          <w:shd w:val="clear" w:color="auto" w:fill="FFFFFF"/>
        </w:rPr>
        <w:t xml:space="preserve">A note alerts the reader that some terms used in the Determination are defined in the </w:t>
      </w:r>
      <w:r w:rsidR="006F7045">
        <w:rPr>
          <w:color w:val="000000"/>
          <w:sz w:val="24"/>
          <w:szCs w:val="24"/>
          <w:shd w:val="clear" w:color="auto" w:fill="FFFFFF"/>
        </w:rPr>
        <w:t xml:space="preserve">Social Security </w:t>
      </w:r>
      <w:r w:rsidRPr="005F042F">
        <w:rPr>
          <w:color w:val="000000"/>
          <w:sz w:val="24"/>
          <w:szCs w:val="24"/>
          <w:shd w:val="clear" w:color="auto" w:fill="FFFFFF"/>
        </w:rPr>
        <w:t xml:space="preserve">Act. </w:t>
      </w:r>
    </w:p>
    <w:p w14:paraId="7136C17A" w14:textId="77777777" w:rsidR="00C824BA" w:rsidRPr="005F042F" w:rsidRDefault="00C824BA" w:rsidP="00C824BA">
      <w:pPr>
        <w:rPr>
          <w:color w:val="000000"/>
          <w:sz w:val="24"/>
          <w:szCs w:val="24"/>
          <w:shd w:val="clear" w:color="auto" w:fill="FFFFFF"/>
        </w:rPr>
      </w:pPr>
      <w:r w:rsidRPr="005F042F">
        <w:rPr>
          <w:b/>
          <w:i/>
          <w:color w:val="000000"/>
          <w:sz w:val="24"/>
          <w:szCs w:val="24"/>
          <w:shd w:val="clear" w:color="auto" w:fill="FFFFFF"/>
        </w:rPr>
        <w:t>Act</w:t>
      </w:r>
      <w:r w:rsidRPr="005F042F">
        <w:rPr>
          <w:color w:val="000000"/>
          <w:sz w:val="24"/>
          <w:szCs w:val="24"/>
          <w:shd w:val="clear" w:color="auto" w:fill="FFFFFF"/>
        </w:rPr>
        <w:t xml:space="preserve"> means the </w:t>
      </w:r>
      <w:r w:rsidRPr="005F042F">
        <w:rPr>
          <w:i/>
          <w:color w:val="000000"/>
          <w:sz w:val="24"/>
          <w:szCs w:val="24"/>
          <w:shd w:val="clear" w:color="auto" w:fill="FFFFFF"/>
        </w:rPr>
        <w:t>Social Security Act 1991</w:t>
      </w:r>
      <w:r w:rsidRPr="005F042F">
        <w:rPr>
          <w:color w:val="000000"/>
          <w:sz w:val="24"/>
          <w:szCs w:val="24"/>
          <w:shd w:val="clear" w:color="auto" w:fill="FFFFFF"/>
        </w:rPr>
        <w:t>.</w:t>
      </w:r>
    </w:p>
    <w:p w14:paraId="68FC1F2F" w14:textId="482EEC78" w:rsidR="00AD5009" w:rsidRPr="005F042F" w:rsidRDefault="00C824BA" w:rsidP="002C7418">
      <w:pPr>
        <w:rPr>
          <w:color w:val="000000"/>
          <w:sz w:val="24"/>
          <w:szCs w:val="24"/>
          <w:shd w:val="clear" w:color="auto" w:fill="FFFFFF"/>
        </w:rPr>
      </w:pPr>
      <w:r w:rsidRPr="005F042F">
        <w:rPr>
          <w:b/>
          <w:color w:val="000000"/>
          <w:sz w:val="24"/>
          <w:szCs w:val="24"/>
          <w:shd w:val="clear" w:color="auto" w:fill="FFFFFF"/>
        </w:rPr>
        <w:t>Section 5</w:t>
      </w:r>
      <w:r w:rsidRPr="005F042F">
        <w:rPr>
          <w:color w:val="000000"/>
          <w:sz w:val="24"/>
          <w:szCs w:val="24"/>
          <w:shd w:val="clear" w:color="auto" w:fill="FFFFFF"/>
        </w:rPr>
        <w:t xml:space="preserve"> provides that </w:t>
      </w:r>
      <w:r w:rsidR="00AD5009" w:rsidRPr="005F042F">
        <w:rPr>
          <w:color w:val="000000"/>
          <w:sz w:val="24"/>
          <w:szCs w:val="24"/>
          <w:shd w:val="clear" w:color="auto" w:fill="FFFFFF"/>
        </w:rPr>
        <w:t>e</w:t>
      </w:r>
      <w:r w:rsidRPr="005F042F">
        <w:rPr>
          <w:color w:val="000000"/>
          <w:sz w:val="24"/>
          <w:szCs w:val="24"/>
          <w:shd w:val="clear" w:color="auto" w:fill="FFFFFF"/>
        </w:rPr>
        <w:t xml:space="preserve">ach instrument that is </w:t>
      </w:r>
      <w:r w:rsidR="00AD5009" w:rsidRPr="005F042F">
        <w:rPr>
          <w:color w:val="000000"/>
          <w:sz w:val="24"/>
          <w:szCs w:val="24"/>
          <w:shd w:val="clear" w:color="auto" w:fill="FFFFFF"/>
        </w:rPr>
        <w:t xml:space="preserve">specified in a Schedule to this </w:t>
      </w:r>
      <w:r w:rsidRPr="005F042F">
        <w:rPr>
          <w:color w:val="000000"/>
          <w:sz w:val="24"/>
          <w:szCs w:val="24"/>
          <w:shd w:val="clear" w:color="auto" w:fill="FFFFFF"/>
        </w:rPr>
        <w:t xml:space="preserve">instrument is amended or repealed as set out in the applicable items in the Schedule concerned, and any other item in a Schedule to this instrument has effect according to its terms. </w:t>
      </w:r>
    </w:p>
    <w:p w14:paraId="1563A44E" w14:textId="3FC6A42E" w:rsidR="00563E1A" w:rsidRPr="005F042F" w:rsidRDefault="00C824BA" w:rsidP="002C7418">
      <w:pPr>
        <w:rPr>
          <w:color w:val="000000"/>
          <w:sz w:val="24"/>
          <w:szCs w:val="24"/>
          <w:shd w:val="clear" w:color="auto" w:fill="FFFFFF"/>
        </w:rPr>
      </w:pPr>
      <w:r w:rsidRPr="005F042F">
        <w:rPr>
          <w:b/>
          <w:color w:val="000000"/>
          <w:sz w:val="24"/>
          <w:szCs w:val="24"/>
          <w:shd w:val="clear" w:color="auto" w:fill="FFFFFF"/>
        </w:rPr>
        <w:t>Section 6</w:t>
      </w:r>
      <w:r w:rsidR="00AD5009" w:rsidRPr="005F042F">
        <w:rPr>
          <w:color w:val="000000"/>
          <w:sz w:val="24"/>
          <w:szCs w:val="24"/>
          <w:shd w:val="clear" w:color="auto" w:fill="FFFFFF"/>
        </w:rPr>
        <w:t xml:space="preserve"> provides that for the purposes of subsection 1209RA(3) of the Social</w:t>
      </w:r>
      <w:r w:rsidR="001C72A8">
        <w:rPr>
          <w:color w:val="000000"/>
          <w:sz w:val="24"/>
          <w:szCs w:val="24"/>
          <w:shd w:val="clear" w:color="auto" w:fill="FFFFFF"/>
        </w:rPr>
        <w:t> </w:t>
      </w:r>
      <w:r w:rsidR="00AD5009" w:rsidRPr="005F042F">
        <w:rPr>
          <w:color w:val="000000"/>
          <w:sz w:val="24"/>
          <w:szCs w:val="24"/>
          <w:shd w:val="clear" w:color="auto" w:fill="FFFFFF"/>
        </w:rPr>
        <w:t xml:space="preserve">Security Act, </w:t>
      </w:r>
      <w:r w:rsidR="00563E1A" w:rsidRPr="005F042F">
        <w:rPr>
          <w:color w:val="000000"/>
          <w:sz w:val="24"/>
          <w:szCs w:val="24"/>
          <w:shd w:val="clear" w:color="auto" w:fill="FFFFFF"/>
        </w:rPr>
        <w:t xml:space="preserve">the maximum value of the </w:t>
      </w:r>
      <w:r w:rsidR="00600237" w:rsidRPr="005F042F">
        <w:rPr>
          <w:color w:val="000000"/>
          <w:sz w:val="24"/>
          <w:szCs w:val="24"/>
          <w:shd w:val="clear" w:color="auto" w:fill="FFFFFF"/>
        </w:rPr>
        <w:t xml:space="preserve">special disability </w:t>
      </w:r>
      <w:r w:rsidR="00563E1A" w:rsidRPr="005F042F">
        <w:rPr>
          <w:color w:val="000000"/>
          <w:sz w:val="24"/>
          <w:szCs w:val="24"/>
          <w:shd w:val="clear" w:color="auto" w:fill="FFFFFF"/>
        </w:rPr>
        <w:t>trust’s income and assets that can be spent for purposes that are primarily for the benefit of the principal beneficiary, other than the primary purpose, is $14,</w:t>
      </w:r>
      <w:r w:rsidR="007B3A51">
        <w:rPr>
          <w:color w:val="000000"/>
          <w:sz w:val="24"/>
          <w:szCs w:val="24"/>
          <w:shd w:val="clear" w:color="auto" w:fill="FFFFFF"/>
        </w:rPr>
        <w:t>750</w:t>
      </w:r>
      <w:r w:rsidR="00563E1A" w:rsidRPr="005F042F">
        <w:rPr>
          <w:color w:val="000000"/>
          <w:sz w:val="24"/>
          <w:szCs w:val="24"/>
          <w:shd w:val="clear" w:color="auto" w:fill="FFFFFF"/>
        </w:rPr>
        <w:t xml:space="preserve"> for the 202</w:t>
      </w:r>
      <w:r w:rsidR="007B3A51">
        <w:rPr>
          <w:color w:val="000000"/>
          <w:sz w:val="24"/>
          <w:szCs w:val="24"/>
          <w:shd w:val="clear" w:color="auto" w:fill="FFFFFF"/>
        </w:rPr>
        <w:t>5</w:t>
      </w:r>
      <w:r w:rsidR="00563E1A" w:rsidRPr="005F042F">
        <w:rPr>
          <w:color w:val="000000"/>
          <w:sz w:val="24"/>
          <w:szCs w:val="24"/>
          <w:shd w:val="clear" w:color="auto" w:fill="FFFFFF"/>
        </w:rPr>
        <w:t>-2</w:t>
      </w:r>
      <w:r w:rsidR="007B3A51">
        <w:rPr>
          <w:color w:val="000000"/>
          <w:sz w:val="24"/>
          <w:szCs w:val="24"/>
          <w:shd w:val="clear" w:color="auto" w:fill="FFFFFF"/>
        </w:rPr>
        <w:t>6</w:t>
      </w:r>
      <w:r w:rsidR="00563E1A" w:rsidRPr="005F042F">
        <w:rPr>
          <w:color w:val="000000"/>
          <w:sz w:val="24"/>
          <w:szCs w:val="24"/>
          <w:shd w:val="clear" w:color="auto" w:fill="FFFFFF"/>
        </w:rPr>
        <w:t xml:space="preserve"> financial year.</w:t>
      </w:r>
    </w:p>
    <w:p w14:paraId="1AA284F2" w14:textId="7D512E9F" w:rsidR="00AD5009" w:rsidRPr="005F042F" w:rsidRDefault="00563E1A" w:rsidP="002C7418">
      <w:pPr>
        <w:rPr>
          <w:color w:val="000000"/>
          <w:sz w:val="24"/>
          <w:szCs w:val="24"/>
          <w:shd w:val="clear" w:color="auto" w:fill="FFFFFF"/>
        </w:rPr>
      </w:pPr>
      <w:r w:rsidRPr="005F042F">
        <w:rPr>
          <w:b/>
          <w:color w:val="000000"/>
          <w:sz w:val="24"/>
          <w:szCs w:val="24"/>
          <w:shd w:val="clear" w:color="auto" w:fill="FFFFFF"/>
        </w:rPr>
        <w:t>Schedule 1</w:t>
      </w:r>
      <w:r w:rsidRPr="005F042F">
        <w:rPr>
          <w:color w:val="000000"/>
          <w:sz w:val="24"/>
          <w:szCs w:val="24"/>
          <w:shd w:val="clear" w:color="auto" w:fill="FFFFFF"/>
        </w:rPr>
        <w:t xml:space="preserve"> repeals the whole of the </w:t>
      </w:r>
      <w:r w:rsidRPr="005F042F">
        <w:rPr>
          <w:i/>
          <w:color w:val="000000"/>
          <w:sz w:val="24"/>
          <w:szCs w:val="24"/>
          <w:shd w:val="clear" w:color="auto" w:fill="FFFFFF"/>
        </w:rPr>
        <w:t>Social Security (Special Disability Trust – Discretionary Spending) Determination 202</w:t>
      </w:r>
      <w:r w:rsidR="007B3A51">
        <w:rPr>
          <w:i/>
          <w:color w:val="000000"/>
          <w:sz w:val="24"/>
          <w:szCs w:val="24"/>
          <w:shd w:val="clear" w:color="auto" w:fill="FFFFFF"/>
        </w:rPr>
        <w:t>4</w:t>
      </w:r>
      <w:r w:rsidRPr="005F042F">
        <w:rPr>
          <w:color w:val="000000"/>
          <w:sz w:val="24"/>
          <w:szCs w:val="24"/>
          <w:shd w:val="clear" w:color="auto" w:fill="FFFFFF"/>
        </w:rPr>
        <w:t>.</w:t>
      </w:r>
      <w:r w:rsidR="001C72A8">
        <w:rPr>
          <w:color w:val="000000"/>
          <w:sz w:val="24"/>
          <w:szCs w:val="24"/>
          <w:shd w:val="clear" w:color="auto" w:fill="FFFFFF"/>
        </w:rPr>
        <w:t xml:space="preserve"> This instrument specified the amount of the Discretionary Spending Limit for the 202</w:t>
      </w:r>
      <w:r w:rsidR="007B3A51">
        <w:rPr>
          <w:color w:val="000000"/>
          <w:sz w:val="24"/>
          <w:szCs w:val="24"/>
          <w:shd w:val="clear" w:color="auto" w:fill="FFFFFF"/>
        </w:rPr>
        <w:t>4</w:t>
      </w:r>
      <w:r w:rsidR="001C72A8">
        <w:rPr>
          <w:color w:val="000000"/>
          <w:sz w:val="24"/>
          <w:szCs w:val="24"/>
          <w:shd w:val="clear" w:color="auto" w:fill="FFFFFF"/>
        </w:rPr>
        <w:t>-2</w:t>
      </w:r>
      <w:r w:rsidR="007B3A51">
        <w:rPr>
          <w:color w:val="000000"/>
          <w:sz w:val="24"/>
          <w:szCs w:val="24"/>
          <w:shd w:val="clear" w:color="auto" w:fill="FFFFFF"/>
        </w:rPr>
        <w:t>5</w:t>
      </w:r>
      <w:r w:rsidR="001C72A8">
        <w:rPr>
          <w:color w:val="000000"/>
          <w:sz w:val="24"/>
          <w:szCs w:val="24"/>
          <w:shd w:val="clear" w:color="auto" w:fill="FFFFFF"/>
        </w:rPr>
        <w:t xml:space="preserve"> financial year.</w:t>
      </w:r>
    </w:p>
    <w:p w14:paraId="40010874" w14:textId="64DA2DF1" w:rsidR="00696FFF" w:rsidRPr="005F042F" w:rsidRDefault="00F23BF1" w:rsidP="00AD5009">
      <w:pPr>
        <w:jc w:val="center"/>
        <w:rPr>
          <w:b/>
          <w:sz w:val="24"/>
          <w:szCs w:val="24"/>
        </w:rPr>
      </w:pPr>
      <w:r w:rsidRPr="005F042F">
        <w:rPr>
          <w:color w:val="000000"/>
          <w:sz w:val="24"/>
          <w:szCs w:val="24"/>
          <w:shd w:val="clear" w:color="auto" w:fill="FFFFFF"/>
        </w:rPr>
        <w:br w:type="page"/>
      </w:r>
      <w:r w:rsidR="00696FFF" w:rsidRPr="005F042F">
        <w:rPr>
          <w:b/>
          <w:sz w:val="24"/>
          <w:szCs w:val="24"/>
        </w:rPr>
        <w:t>Statement of Compatibility with Human Rights</w:t>
      </w:r>
    </w:p>
    <w:p w14:paraId="6B73BF33" w14:textId="77777777" w:rsidR="00AD5009" w:rsidRPr="005F042F" w:rsidRDefault="00AD5009" w:rsidP="00AD5009">
      <w:pPr>
        <w:shd w:val="clear" w:color="auto" w:fill="FFFFFF"/>
        <w:spacing w:before="120" w:after="120" w:line="240" w:lineRule="auto"/>
        <w:jc w:val="center"/>
        <w:rPr>
          <w:color w:val="000000"/>
          <w:sz w:val="24"/>
          <w:szCs w:val="24"/>
          <w:shd w:val="clear" w:color="auto" w:fill="FFFFFF"/>
        </w:rPr>
      </w:pPr>
      <w:r w:rsidRPr="005F042F">
        <w:rPr>
          <w:color w:val="000000"/>
          <w:sz w:val="24"/>
          <w:szCs w:val="24"/>
          <w:shd w:val="clear" w:color="auto" w:fill="FFFFFF"/>
        </w:rPr>
        <w:t xml:space="preserve">Prepared in accordance with Part 3 of the </w:t>
      </w:r>
      <w:r w:rsidRPr="005F042F">
        <w:rPr>
          <w:i/>
          <w:color w:val="000000"/>
          <w:sz w:val="24"/>
          <w:szCs w:val="24"/>
          <w:shd w:val="clear" w:color="auto" w:fill="FFFFFF"/>
        </w:rPr>
        <w:t>Human Rights (Parliamentary Scrutiny) Act 2011</w:t>
      </w:r>
    </w:p>
    <w:p w14:paraId="527B0961" w14:textId="34E7B66B" w:rsidR="00AD5009" w:rsidRPr="008B086B" w:rsidRDefault="001C72A8" w:rsidP="00AD5009">
      <w:pPr>
        <w:shd w:val="clear" w:color="auto" w:fill="FFFFFF"/>
        <w:spacing w:before="120" w:after="120" w:line="240" w:lineRule="auto"/>
        <w:jc w:val="center"/>
        <w:rPr>
          <w:b/>
          <w:bCs/>
          <w:i/>
          <w:iCs/>
          <w:color w:val="000000"/>
          <w:sz w:val="24"/>
          <w:szCs w:val="24"/>
          <w:shd w:val="clear" w:color="auto" w:fill="FFFFFF"/>
        </w:rPr>
      </w:pPr>
      <w:r w:rsidRPr="008B086B">
        <w:rPr>
          <w:b/>
          <w:bCs/>
          <w:i/>
          <w:iCs/>
          <w:color w:val="000000"/>
          <w:sz w:val="24"/>
          <w:szCs w:val="24"/>
          <w:shd w:val="clear" w:color="auto" w:fill="FFFFFF"/>
        </w:rPr>
        <w:t>Social Security Act 1991</w:t>
      </w:r>
      <w:r w:rsidR="00AD5009" w:rsidRPr="008B086B">
        <w:rPr>
          <w:b/>
          <w:bCs/>
          <w:i/>
          <w:iCs/>
          <w:color w:val="000000"/>
          <w:sz w:val="24"/>
          <w:szCs w:val="24"/>
          <w:shd w:val="clear" w:color="auto" w:fill="FFFFFF"/>
        </w:rPr>
        <w:t> </w:t>
      </w:r>
    </w:p>
    <w:p w14:paraId="5523B6C3" w14:textId="74D22285" w:rsidR="00AD5009" w:rsidRPr="005F042F" w:rsidRDefault="00AD5009" w:rsidP="3714E8FE">
      <w:pPr>
        <w:shd w:val="clear" w:color="auto" w:fill="FFFFFF" w:themeFill="background1"/>
        <w:spacing w:before="120" w:after="120" w:line="240" w:lineRule="auto"/>
        <w:jc w:val="center"/>
        <w:rPr>
          <w:b/>
          <w:bCs/>
          <w:i/>
          <w:iCs/>
          <w:sz w:val="24"/>
          <w:szCs w:val="24"/>
          <w:shd w:val="clear" w:color="auto" w:fill="FFFFFF"/>
        </w:rPr>
      </w:pPr>
      <w:r w:rsidRPr="3714E8FE">
        <w:rPr>
          <w:b/>
          <w:bCs/>
          <w:i/>
          <w:iCs/>
          <w:color w:val="000000"/>
          <w:sz w:val="24"/>
          <w:szCs w:val="24"/>
          <w:shd w:val="clear" w:color="auto" w:fill="FFFFFF"/>
        </w:rPr>
        <w:t>Social Security</w:t>
      </w:r>
      <w:r w:rsidRPr="3714E8FE">
        <w:rPr>
          <w:i/>
          <w:iCs/>
          <w:sz w:val="24"/>
          <w:szCs w:val="24"/>
        </w:rPr>
        <w:t xml:space="preserve"> </w:t>
      </w:r>
      <w:r w:rsidRPr="3714E8FE">
        <w:rPr>
          <w:b/>
          <w:bCs/>
          <w:i/>
          <w:iCs/>
          <w:sz w:val="24"/>
          <w:szCs w:val="24"/>
        </w:rPr>
        <w:t>(Special Disability Trust – Discretionary Spending) Determination 202</w:t>
      </w:r>
      <w:r w:rsidR="5F5DB2AF" w:rsidRPr="3714E8FE">
        <w:rPr>
          <w:b/>
          <w:bCs/>
          <w:i/>
          <w:iCs/>
          <w:sz w:val="24"/>
          <w:szCs w:val="24"/>
        </w:rPr>
        <w:t>5</w:t>
      </w:r>
    </w:p>
    <w:p w14:paraId="56273F97" w14:textId="77777777" w:rsidR="00AD5009" w:rsidRPr="005F042F" w:rsidRDefault="00AD5009" w:rsidP="00AD5009">
      <w:pPr>
        <w:shd w:val="clear" w:color="auto" w:fill="FFFFFF"/>
        <w:spacing w:before="120" w:after="120" w:line="240" w:lineRule="auto"/>
        <w:jc w:val="center"/>
        <w:rPr>
          <w:color w:val="000000"/>
          <w:sz w:val="24"/>
          <w:szCs w:val="24"/>
          <w:shd w:val="clear" w:color="auto" w:fill="FFFFFF"/>
        </w:rPr>
      </w:pPr>
      <w:r w:rsidRPr="005F042F">
        <w:rPr>
          <w:color w:val="000000"/>
          <w:sz w:val="24"/>
          <w:szCs w:val="24"/>
          <w:shd w:val="clear" w:color="auto" w:fill="FFFFFF"/>
        </w:rPr>
        <w:t> </w:t>
      </w:r>
    </w:p>
    <w:p w14:paraId="3ABF5B26" w14:textId="3BB675C8" w:rsidR="00AD5009" w:rsidRPr="005F042F" w:rsidRDefault="00AD5009" w:rsidP="008B086B">
      <w:pPr>
        <w:shd w:val="clear" w:color="auto" w:fill="FFFFFF"/>
        <w:rPr>
          <w:color w:val="000000"/>
          <w:sz w:val="24"/>
          <w:szCs w:val="24"/>
          <w:shd w:val="clear" w:color="auto" w:fill="FFFFFF"/>
        </w:rPr>
      </w:pPr>
      <w:r w:rsidRPr="005F042F">
        <w:rPr>
          <w:color w:val="000000"/>
          <w:sz w:val="24"/>
          <w:szCs w:val="24"/>
          <w:shd w:val="clear" w:color="auto" w:fill="FFFFFF"/>
        </w:rPr>
        <w:t>The Determination i</w:t>
      </w:r>
      <w:r w:rsidR="004715CB" w:rsidRPr="005F042F">
        <w:rPr>
          <w:color w:val="000000"/>
          <w:sz w:val="24"/>
          <w:szCs w:val="24"/>
          <w:shd w:val="clear" w:color="auto" w:fill="FFFFFF"/>
        </w:rPr>
        <w:t xml:space="preserve">s </w:t>
      </w:r>
      <w:r w:rsidRPr="005F042F">
        <w:rPr>
          <w:color w:val="000000"/>
          <w:sz w:val="24"/>
          <w:szCs w:val="24"/>
          <w:shd w:val="clear" w:color="auto" w:fill="FFFFFF"/>
        </w:rPr>
        <w:t>compatible with the human rights and freedoms recognised or declared in the international instruments listed in section 3 of the </w:t>
      </w:r>
      <w:r w:rsidRPr="005F042F">
        <w:rPr>
          <w:i/>
          <w:color w:val="000000"/>
          <w:sz w:val="24"/>
          <w:szCs w:val="24"/>
          <w:shd w:val="clear" w:color="auto" w:fill="FFFFFF"/>
        </w:rPr>
        <w:t>Human Rights (Parliamentary Scrutiny) Act 2011</w:t>
      </w:r>
      <w:r w:rsidRPr="005F042F">
        <w:rPr>
          <w:color w:val="000000"/>
          <w:sz w:val="24"/>
          <w:szCs w:val="24"/>
          <w:shd w:val="clear" w:color="auto" w:fill="FFFFFF"/>
        </w:rPr>
        <w:t>.</w:t>
      </w:r>
    </w:p>
    <w:p w14:paraId="7AB57759" w14:textId="77777777" w:rsidR="00AD5009" w:rsidRPr="005F042F" w:rsidRDefault="00AD5009" w:rsidP="00C05098">
      <w:pPr>
        <w:rPr>
          <w:b/>
          <w:color w:val="000000"/>
          <w:sz w:val="24"/>
          <w:szCs w:val="24"/>
          <w:shd w:val="clear" w:color="auto" w:fill="FFFFFF"/>
        </w:rPr>
      </w:pPr>
      <w:r w:rsidRPr="005F042F">
        <w:rPr>
          <w:b/>
          <w:color w:val="000000"/>
          <w:sz w:val="24"/>
          <w:szCs w:val="24"/>
          <w:shd w:val="clear" w:color="auto" w:fill="FFFFFF"/>
        </w:rPr>
        <w:t>Overview of the legislative instrument</w:t>
      </w:r>
    </w:p>
    <w:p w14:paraId="1EB0792F" w14:textId="426DE6EE" w:rsidR="00185794" w:rsidRPr="005F042F" w:rsidRDefault="00185794" w:rsidP="00C05098">
      <w:pPr>
        <w:rPr>
          <w:rFonts w:cs="Arial"/>
          <w:color w:val="000000"/>
          <w:sz w:val="24"/>
          <w:szCs w:val="24"/>
          <w:shd w:val="clear" w:color="auto" w:fill="FFFFFF"/>
        </w:rPr>
      </w:pPr>
      <w:r w:rsidRPr="005F042F">
        <w:rPr>
          <w:rFonts w:cs="Arial"/>
          <w:color w:val="000000"/>
          <w:sz w:val="24"/>
          <w:szCs w:val="24"/>
          <w:shd w:val="clear" w:color="auto" w:fill="FFFFFF"/>
        </w:rPr>
        <w:t>The purpose of the </w:t>
      </w:r>
      <w:r w:rsidRPr="3714E8FE">
        <w:rPr>
          <w:rFonts w:cs="Arial"/>
          <w:i/>
          <w:iCs/>
          <w:color w:val="000000"/>
          <w:sz w:val="24"/>
          <w:szCs w:val="24"/>
          <w:shd w:val="clear" w:color="auto" w:fill="FFFFFF"/>
        </w:rPr>
        <w:t>Social Security (Special Disability Trust - Discretionary Spending) Determination 202</w:t>
      </w:r>
      <w:r w:rsidR="76F1A342" w:rsidRPr="3714E8FE">
        <w:rPr>
          <w:rFonts w:cs="Arial"/>
          <w:i/>
          <w:iCs/>
          <w:color w:val="000000"/>
          <w:sz w:val="24"/>
          <w:szCs w:val="24"/>
          <w:shd w:val="clear" w:color="auto" w:fill="FFFFFF"/>
        </w:rPr>
        <w:t>5</w:t>
      </w:r>
      <w:r w:rsidRPr="3714E8FE">
        <w:rPr>
          <w:rFonts w:cs="Arial"/>
          <w:color w:val="000000"/>
          <w:sz w:val="24"/>
          <w:szCs w:val="24"/>
          <w:shd w:val="clear" w:color="auto" w:fill="FFFFFF"/>
        </w:rPr>
        <w:t> </w:t>
      </w:r>
      <w:r w:rsidRPr="005F042F">
        <w:rPr>
          <w:rFonts w:cs="Arial"/>
          <w:color w:val="000000"/>
          <w:sz w:val="24"/>
          <w:szCs w:val="24"/>
          <w:shd w:val="clear" w:color="auto" w:fill="FFFFFF"/>
        </w:rPr>
        <w:t>(Determination) is to set out the maximum amount of a special disability trust’s income and assets that may be used for purposes that are primarily for the benefit of the principal beneficiary, but are purposes other than the primary purpose of the special disability trust. The primary purpose of a special disability trust is set out in subsection 1209N(1) of the </w:t>
      </w:r>
      <w:r w:rsidR="00D82072" w:rsidRPr="3714E8FE">
        <w:rPr>
          <w:rFonts w:cs="Arial"/>
          <w:i/>
          <w:iCs/>
          <w:color w:val="000000"/>
          <w:sz w:val="24"/>
          <w:szCs w:val="24"/>
          <w:shd w:val="clear" w:color="auto" w:fill="FFFFFF"/>
        </w:rPr>
        <w:t>Social Security Act 1991</w:t>
      </w:r>
      <w:r w:rsidR="00D82072" w:rsidRPr="3714E8FE">
        <w:rPr>
          <w:rFonts w:cs="Arial"/>
          <w:color w:val="000000"/>
          <w:sz w:val="24"/>
          <w:szCs w:val="24"/>
          <w:shd w:val="clear" w:color="auto" w:fill="FFFFFF"/>
        </w:rPr>
        <w:t>.</w:t>
      </w:r>
      <w:r w:rsidRPr="005F042F">
        <w:rPr>
          <w:rFonts w:cs="Arial"/>
          <w:color w:val="000000"/>
          <w:sz w:val="24"/>
          <w:szCs w:val="24"/>
          <w:shd w:val="clear" w:color="auto" w:fill="FFFFFF"/>
        </w:rPr>
        <w:t xml:space="preserve"> </w:t>
      </w:r>
    </w:p>
    <w:p w14:paraId="67E883F8" w14:textId="109B2FF7" w:rsidR="00600237" w:rsidRPr="005F042F" w:rsidRDefault="00600237" w:rsidP="00600237">
      <w:pPr>
        <w:rPr>
          <w:rFonts w:cs="Arial"/>
          <w:color w:val="000000"/>
          <w:sz w:val="24"/>
          <w:szCs w:val="24"/>
          <w:shd w:val="clear" w:color="auto" w:fill="FFFFFF"/>
        </w:rPr>
      </w:pPr>
      <w:r w:rsidRPr="005F042F">
        <w:rPr>
          <w:rFonts w:cs="Arial"/>
          <w:color w:val="000000"/>
          <w:sz w:val="24"/>
          <w:szCs w:val="24"/>
          <w:shd w:val="clear" w:color="auto" w:fill="FFFFFF"/>
        </w:rPr>
        <w:t xml:space="preserve">The maximum value of the trust’s income and assets that can be used for purposes other than the primary purpose is known as the Discretionary Spending Limit. </w:t>
      </w:r>
      <w:r w:rsidR="008B188B" w:rsidRPr="005F042F">
        <w:rPr>
          <w:rFonts w:cs="Arial"/>
          <w:color w:val="000000"/>
          <w:sz w:val="24"/>
          <w:szCs w:val="24"/>
          <w:shd w:val="clear" w:color="auto" w:fill="FFFFFF"/>
        </w:rPr>
        <w:t xml:space="preserve">The Discretionary Spending Limit is indexed each year on 1 July by the growth in the consumer price index (CPI) in the twelve months to the preceding December. </w:t>
      </w:r>
      <w:r w:rsidRPr="005F042F">
        <w:rPr>
          <w:rFonts w:cs="Arial"/>
          <w:color w:val="000000"/>
          <w:sz w:val="24"/>
          <w:szCs w:val="24"/>
          <w:shd w:val="clear" w:color="auto" w:fill="FFFFFF"/>
        </w:rPr>
        <w:t xml:space="preserve">The CPI grew by </w:t>
      </w:r>
      <w:r w:rsidR="25A00669" w:rsidRPr="005F042F">
        <w:rPr>
          <w:rFonts w:cs="Arial"/>
          <w:color w:val="000000"/>
          <w:sz w:val="24"/>
          <w:szCs w:val="24"/>
          <w:shd w:val="clear" w:color="auto" w:fill="FFFFFF"/>
        </w:rPr>
        <w:t>2.4</w:t>
      </w:r>
      <w:r w:rsidRPr="005F042F">
        <w:rPr>
          <w:rFonts w:cs="Arial"/>
          <w:color w:val="000000"/>
          <w:sz w:val="24"/>
          <w:szCs w:val="24"/>
          <w:shd w:val="clear" w:color="auto" w:fill="FFFFFF"/>
        </w:rPr>
        <w:t>% in the 12 months to December 202</w:t>
      </w:r>
      <w:r w:rsidR="623E6994" w:rsidRPr="005F042F">
        <w:rPr>
          <w:rFonts w:cs="Arial"/>
          <w:color w:val="000000"/>
          <w:sz w:val="24"/>
          <w:szCs w:val="24"/>
          <w:shd w:val="clear" w:color="auto" w:fill="FFFFFF"/>
        </w:rPr>
        <w:t>4</w:t>
      </w:r>
      <w:r w:rsidRPr="005F042F">
        <w:rPr>
          <w:rFonts w:cs="Arial"/>
          <w:color w:val="000000"/>
          <w:sz w:val="24"/>
          <w:szCs w:val="24"/>
          <w:shd w:val="clear" w:color="auto" w:fill="FFFFFF"/>
        </w:rPr>
        <w:t xml:space="preserve">. </w:t>
      </w:r>
    </w:p>
    <w:p w14:paraId="75B77AA2" w14:textId="18C76B82" w:rsidR="00600237" w:rsidRPr="005F042F" w:rsidRDefault="00600237" w:rsidP="00185794">
      <w:pPr>
        <w:rPr>
          <w:rFonts w:cs="Arial"/>
          <w:color w:val="000000"/>
          <w:sz w:val="24"/>
          <w:szCs w:val="24"/>
          <w:shd w:val="clear" w:color="auto" w:fill="FFFFFF"/>
        </w:rPr>
      </w:pPr>
      <w:r w:rsidRPr="005F042F">
        <w:rPr>
          <w:rFonts w:cs="Arial"/>
          <w:color w:val="000000"/>
          <w:sz w:val="24"/>
          <w:szCs w:val="24"/>
          <w:shd w:val="clear" w:color="auto" w:fill="FFFFFF"/>
        </w:rPr>
        <w:t>The Discretionary Spending Limit was $1</w:t>
      </w:r>
      <w:r w:rsidR="00AA7B42">
        <w:rPr>
          <w:rFonts w:cs="Arial"/>
          <w:color w:val="000000"/>
          <w:sz w:val="24"/>
          <w:szCs w:val="24"/>
          <w:shd w:val="clear" w:color="auto" w:fill="FFFFFF"/>
        </w:rPr>
        <w:t>4</w:t>
      </w:r>
      <w:r w:rsidRPr="005F042F">
        <w:rPr>
          <w:rFonts w:cs="Arial"/>
          <w:color w:val="000000"/>
          <w:sz w:val="24"/>
          <w:szCs w:val="24"/>
          <w:shd w:val="clear" w:color="auto" w:fill="FFFFFF"/>
        </w:rPr>
        <w:t>,</w:t>
      </w:r>
      <w:r w:rsidR="184529D8" w:rsidRPr="005F042F">
        <w:rPr>
          <w:rFonts w:cs="Arial"/>
          <w:color w:val="000000"/>
          <w:sz w:val="24"/>
          <w:szCs w:val="24"/>
          <w:shd w:val="clear" w:color="auto" w:fill="FFFFFF"/>
        </w:rPr>
        <w:t>5</w:t>
      </w:r>
      <w:r w:rsidRPr="005F042F">
        <w:rPr>
          <w:rFonts w:cs="Arial"/>
          <w:color w:val="000000"/>
          <w:sz w:val="24"/>
          <w:szCs w:val="24"/>
          <w:shd w:val="clear" w:color="auto" w:fill="FFFFFF"/>
        </w:rPr>
        <w:t>00 in the 202</w:t>
      </w:r>
      <w:r w:rsidR="6F0E8167" w:rsidRPr="005F042F">
        <w:rPr>
          <w:rFonts w:cs="Arial"/>
          <w:color w:val="000000"/>
          <w:sz w:val="24"/>
          <w:szCs w:val="24"/>
          <w:shd w:val="clear" w:color="auto" w:fill="FFFFFF"/>
        </w:rPr>
        <w:t>4</w:t>
      </w:r>
      <w:r w:rsidRPr="005F042F">
        <w:rPr>
          <w:rFonts w:cs="Arial"/>
          <w:color w:val="000000"/>
          <w:sz w:val="24"/>
          <w:szCs w:val="24"/>
          <w:shd w:val="clear" w:color="auto" w:fill="FFFFFF"/>
        </w:rPr>
        <w:t>-2</w:t>
      </w:r>
      <w:r w:rsidR="39E47377" w:rsidRPr="005F042F">
        <w:rPr>
          <w:rFonts w:cs="Arial"/>
          <w:color w:val="000000"/>
          <w:sz w:val="24"/>
          <w:szCs w:val="24"/>
          <w:shd w:val="clear" w:color="auto" w:fill="FFFFFF"/>
        </w:rPr>
        <w:t>5</w:t>
      </w:r>
      <w:r w:rsidRPr="005F042F">
        <w:rPr>
          <w:rFonts w:cs="Arial"/>
          <w:color w:val="000000"/>
          <w:sz w:val="24"/>
          <w:szCs w:val="24"/>
          <w:shd w:val="clear" w:color="auto" w:fill="FFFFFF"/>
        </w:rPr>
        <w:t xml:space="preserve"> financial year. Applying the growth of </w:t>
      </w:r>
      <w:r w:rsidR="0933C729" w:rsidRPr="005F042F">
        <w:rPr>
          <w:rFonts w:cs="Arial"/>
          <w:color w:val="000000"/>
          <w:sz w:val="24"/>
          <w:szCs w:val="24"/>
          <w:shd w:val="clear" w:color="auto" w:fill="FFFFFF"/>
        </w:rPr>
        <w:t>2.4</w:t>
      </w:r>
      <w:r w:rsidRPr="005F042F">
        <w:rPr>
          <w:rFonts w:cs="Arial"/>
          <w:color w:val="000000"/>
          <w:sz w:val="24"/>
          <w:szCs w:val="24"/>
          <w:shd w:val="clear" w:color="auto" w:fill="FFFFFF"/>
        </w:rPr>
        <w:t>%, rounded to the nearest $250, the Discretionar</w:t>
      </w:r>
      <w:r w:rsidR="00F95AB7" w:rsidRPr="005F042F">
        <w:rPr>
          <w:rFonts w:cs="Arial"/>
          <w:color w:val="000000"/>
          <w:sz w:val="24"/>
          <w:szCs w:val="24"/>
          <w:shd w:val="clear" w:color="auto" w:fill="FFFFFF"/>
        </w:rPr>
        <w:t>y Spending Limit for the 202</w:t>
      </w:r>
      <w:r w:rsidR="062A9D74" w:rsidRPr="005F042F">
        <w:rPr>
          <w:rFonts w:cs="Arial"/>
          <w:color w:val="000000"/>
          <w:sz w:val="24"/>
          <w:szCs w:val="24"/>
          <w:shd w:val="clear" w:color="auto" w:fill="FFFFFF"/>
        </w:rPr>
        <w:t>5</w:t>
      </w:r>
      <w:r w:rsidR="00F95AB7" w:rsidRPr="005F042F">
        <w:rPr>
          <w:rFonts w:cs="Arial"/>
          <w:color w:val="000000"/>
          <w:sz w:val="24"/>
          <w:szCs w:val="24"/>
          <w:shd w:val="clear" w:color="auto" w:fill="FFFFFF"/>
        </w:rPr>
        <w:t>-</w:t>
      </w:r>
      <w:r w:rsidRPr="005F042F">
        <w:rPr>
          <w:rFonts w:cs="Arial"/>
          <w:color w:val="000000"/>
          <w:sz w:val="24"/>
          <w:szCs w:val="24"/>
          <w:shd w:val="clear" w:color="auto" w:fill="FFFFFF"/>
        </w:rPr>
        <w:t>2</w:t>
      </w:r>
      <w:r w:rsidR="67D01C0F" w:rsidRPr="005F042F">
        <w:rPr>
          <w:rFonts w:cs="Arial"/>
          <w:color w:val="000000"/>
          <w:sz w:val="24"/>
          <w:szCs w:val="24"/>
          <w:shd w:val="clear" w:color="auto" w:fill="FFFFFF"/>
        </w:rPr>
        <w:t>6</w:t>
      </w:r>
      <w:r w:rsidRPr="005F042F">
        <w:rPr>
          <w:rFonts w:cs="Arial"/>
          <w:color w:val="000000"/>
          <w:sz w:val="24"/>
          <w:szCs w:val="24"/>
          <w:shd w:val="clear" w:color="auto" w:fill="FFFFFF"/>
        </w:rPr>
        <w:t xml:space="preserve"> financial year is $14,</w:t>
      </w:r>
      <w:r w:rsidR="76F641F9" w:rsidRPr="005F042F">
        <w:rPr>
          <w:rFonts w:cs="Arial"/>
          <w:color w:val="000000"/>
          <w:sz w:val="24"/>
          <w:szCs w:val="24"/>
          <w:shd w:val="clear" w:color="auto" w:fill="FFFFFF"/>
        </w:rPr>
        <w:t>75</w:t>
      </w:r>
      <w:r w:rsidRPr="005F042F">
        <w:rPr>
          <w:rFonts w:cs="Arial"/>
          <w:color w:val="000000"/>
          <w:sz w:val="24"/>
          <w:szCs w:val="24"/>
          <w:shd w:val="clear" w:color="auto" w:fill="FFFFFF"/>
        </w:rPr>
        <w:t>0.</w:t>
      </w:r>
      <w:r w:rsidR="000035AE">
        <w:rPr>
          <w:rFonts w:cs="Arial"/>
          <w:color w:val="000000"/>
          <w:sz w:val="24"/>
          <w:szCs w:val="24"/>
          <w:shd w:val="clear" w:color="auto" w:fill="FFFFFF"/>
        </w:rPr>
        <w:t xml:space="preserve"> This amount is specified in the Determination.</w:t>
      </w:r>
    </w:p>
    <w:p w14:paraId="6DE91D4E" w14:textId="77777777" w:rsidR="00AD5009" w:rsidRPr="005F042F" w:rsidRDefault="00AD5009" w:rsidP="00667499">
      <w:pPr>
        <w:rPr>
          <w:b/>
          <w:sz w:val="24"/>
          <w:szCs w:val="24"/>
        </w:rPr>
      </w:pPr>
      <w:r w:rsidRPr="005F042F">
        <w:rPr>
          <w:b/>
          <w:sz w:val="24"/>
          <w:szCs w:val="24"/>
        </w:rPr>
        <w:t xml:space="preserve">Human Rights Implications </w:t>
      </w:r>
    </w:p>
    <w:p w14:paraId="10A0E45F" w14:textId="6615CA9E" w:rsidR="004715CB" w:rsidRPr="005F042F" w:rsidRDefault="004715CB" w:rsidP="004715CB">
      <w:pPr>
        <w:rPr>
          <w:rFonts w:cs="Arial"/>
          <w:color w:val="000000"/>
          <w:sz w:val="24"/>
          <w:szCs w:val="24"/>
          <w:shd w:val="clear" w:color="auto" w:fill="FFFFFF"/>
        </w:rPr>
      </w:pPr>
      <w:r w:rsidRPr="005F042F">
        <w:rPr>
          <w:rFonts w:cs="Arial"/>
          <w:color w:val="000000"/>
          <w:sz w:val="24"/>
          <w:szCs w:val="24"/>
          <w:shd w:val="clear" w:color="auto" w:fill="FFFFFF"/>
        </w:rPr>
        <w:t xml:space="preserve">This </w:t>
      </w:r>
      <w:r w:rsidR="001C72A8">
        <w:rPr>
          <w:rFonts w:cs="Arial"/>
          <w:color w:val="000000"/>
          <w:sz w:val="24"/>
          <w:szCs w:val="24"/>
          <w:shd w:val="clear" w:color="auto" w:fill="FFFFFF"/>
        </w:rPr>
        <w:t>Determination</w:t>
      </w:r>
      <w:r w:rsidR="001C72A8" w:rsidRPr="005F042F">
        <w:rPr>
          <w:rFonts w:cs="Arial"/>
          <w:color w:val="000000"/>
          <w:sz w:val="24"/>
          <w:szCs w:val="24"/>
          <w:shd w:val="clear" w:color="auto" w:fill="FFFFFF"/>
        </w:rPr>
        <w:t xml:space="preserve"> </w:t>
      </w:r>
      <w:r w:rsidRPr="005F042F">
        <w:rPr>
          <w:rFonts w:cs="Arial"/>
          <w:color w:val="000000"/>
          <w:sz w:val="24"/>
          <w:szCs w:val="24"/>
          <w:shd w:val="clear" w:color="auto" w:fill="FFFFFF"/>
        </w:rPr>
        <w:t>engages the following human rights:</w:t>
      </w:r>
    </w:p>
    <w:p w14:paraId="4727195A" w14:textId="04CC872B" w:rsidR="004715CB" w:rsidRPr="005F042F" w:rsidRDefault="004715CB" w:rsidP="004715CB">
      <w:pPr>
        <w:pStyle w:val="ListParagraph"/>
        <w:numPr>
          <w:ilvl w:val="0"/>
          <w:numId w:val="2"/>
        </w:numPr>
        <w:rPr>
          <w:rFonts w:cs="Arial"/>
          <w:color w:val="000000"/>
          <w:sz w:val="24"/>
          <w:szCs w:val="24"/>
          <w:shd w:val="clear" w:color="auto" w:fill="FFFFFF"/>
        </w:rPr>
      </w:pPr>
      <w:r w:rsidRPr="005F042F">
        <w:rPr>
          <w:rFonts w:cs="Arial"/>
          <w:color w:val="000000"/>
          <w:sz w:val="24"/>
          <w:szCs w:val="24"/>
          <w:shd w:val="clear" w:color="auto" w:fill="FFFFFF"/>
        </w:rPr>
        <w:t>the right to social security as recognised in Article 9 of the International Covenant on Economic, Social and Cultural Rights (ICESCR)</w:t>
      </w:r>
      <w:r w:rsidR="009C475C" w:rsidRPr="005F042F">
        <w:rPr>
          <w:rFonts w:cs="Arial"/>
          <w:color w:val="000000"/>
          <w:sz w:val="24"/>
          <w:szCs w:val="24"/>
          <w:shd w:val="clear" w:color="auto" w:fill="FFFFFF"/>
        </w:rPr>
        <w:t>;</w:t>
      </w:r>
      <w:r w:rsidRPr="005F042F">
        <w:rPr>
          <w:rFonts w:cs="Arial"/>
          <w:color w:val="000000"/>
          <w:sz w:val="24"/>
          <w:szCs w:val="24"/>
          <w:shd w:val="clear" w:color="auto" w:fill="FFFFFF"/>
        </w:rPr>
        <w:t xml:space="preserve"> and</w:t>
      </w:r>
    </w:p>
    <w:p w14:paraId="69472E1C" w14:textId="240CD5D8" w:rsidR="004715CB" w:rsidRPr="005F042F" w:rsidRDefault="004715CB" w:rsidP="004715CB">
      <w:pPr>
        <w:pStyle w:val="ListParagraph"/>
        <w:numPr>
          <w:ilvl w:val="0"/>
          <w:numId w:val="2"/>
        </w:numPr>
        <w:rPr>
          <w:rFonts w:cs="Arial"/>
          <w:color w:val="000000"/>
          <w:sz w:val="24"/>
          <w:szCs w:val="24"/>
          <w:shd w:val="clear" w:color="auto" w:fill="FFFFFF"/>
        </w:rPr>
      </w:pPr>
      <w:r w:rsidRPr="005F042F">
        <w:rPr>
          <w:rFonts w:cs="Arial"/>
          <w:color w:val="000000"/>
          <w:sz w:val="24"/>
          <w:szCs w:val="24"/>
          <w:shd w:val="clear" w:color="auto" w:fill="FFFFFF"/>
        </w:rPr>
        <w:t xml:space="preserve">the right to an adequate standard of living as </w:t>
      </w:r>
      <w:r w:rsidR="008B188B" w:rsidRPr="005F042F">
        <w:rPr>
          <w:rFonts w:cs="Arial"/>
          <w:color w:val="000000"/>
          <w:sz w:val="24"/>
          <w:szCs w:val="24"/>
          <w:shd w:val="clear" w:color="auto" w:fill="FFFFFF"/>
        </w:rPr>
        <w:t>recognis</w:t>
      </w:r>
      <w:r w:rsidRPr="005F042F">
        <w:rPr>
          <w:rFonts w:cs="Arial"/>
          <w:color w:val="000000"/>
          <w:sz w:val="24"/>
          <w:szCs w:val="24"/>
          <w:shd w:val="clear" w:color="auto" w:fill="FFFFFF"/>
        </w:rPr>
        <w:t>ed in Article 11 of ICESCR and Article 28 of the Convention on the Rights of Persons with Disabilities.</w:t>
      </w:r>
    </w:p>
    <w:p w14:paraId="03DF10BA" w14:textId="43C4F796" w:rsidR="004715CB" w:rsidRDefault="004715CB" w:rsidP="004715CB">
      <w:pPr>
        <w:rPr>
          <w:rFonts w:cs="Arial"/>
          <w:color w:val="000000"/>
          <w:sz w:val="24"/>
          <w:szCs w:val="24"/>
          <w:shd w:val="clear" w:color="auto" w:fill="FFFFFF"/>
        </w:rPr>
      </w:pPr>
      <w:r w:rsidRPr="005F042F">
        <w:rPr>
          <w:rFonts w:cs="Arial"/>
          <w:color w:val="000000"/>
          <w:sz w:val="24"/>
          <w:szCs w:val="24"/>
          <w:shd w:val="clear" w:color="auto" w:fill="FFFFFF"/>
        </w:rPr>
        <w:t xml:space="preserve">This </w:t>
      </w:r>
      <w:r w:rsidR="001C72A8">
        <w:rPr>
          <w:rFonts w:cs="Arial"/>
          <w:color w:val="000000"/>
          <w:sz w:val="24"/>
          <w:szCs w:val="24"/>
          <w:shd w:val="clear" w:color="auto" w:fill="FFFFFF"/>
        </w:rPr>
        <w:t>Determination</w:t>
      </w:r>
      <w:r w:rsidR="001C72A8" w:rsidRPr="005F042F">
        <w:rPr>
          <w:rFonts w:cs="Arial"/>
          <w:color w:val="000000"/>
          <w:sz w:val="24"/>
          <w:szCs w:val="24"/>
          <w:shd w:val="clear" w:color="auto" w:fill="FFFFFF"/>
        </w:rPr>
        <w:t xml:space="preserve"> </w:t>
      </w:r>
      <w:r w:rsidRPr="005F042F">
        <w:rPr>
          <w:rFonts w:cs="Arial"/>
          <w:color w:val="000000"/>
          <w:sz w:val="24"/>
          <w:szCs w:val="24"/>
          <w:shd w:val="clear" w:color="auto" w:fill="FFFFFF"/>
        </w:rPr>
        <w:t>promote</w:t>
      </w:r>
      <w:r w:rsidR="000035AE">
        <w:rPr>
          <w:rFonts w:cs="Arial"/>
          <w:color w:val="000000"/>
          <w:sz w:val="24"/>
          <w:szCs w:val="24"/>
          <w:shd w:val="clear" w:color="auto" w:fill="FFFFFF"/>
        </w:rPr>
        <w:t>s</w:t>
      </w:r>
      <w:r w:rsidRPr="005F042F">
        <w:rPr>
          <w:rFonts w:cs="Arial"/>
          <w:color w:val="000000"/>
          <w:sz w:val="24"/>
          <w:szCs w:val="24"/>
          <w:shd w:val="clear" w:color="auto" w:fill="FFFFFF"/>
        </w:rPr>
        <w:t xml:space="preserve"> the right to social security and the right to an adequate standard of living for those people whose social security entitlements are affected by the receipt of income from a </w:t>
      </w:r>
      <w:r w:rsidR="004F2226" w:rsidRPr="005F042F">
        <w:rPr>
          <w:rFonts w:cs="Arial"/>
          <w:color w:val="000000"/>
          <w:sz w:val="24"/>
          <w:szCs w:val="24"/>
          <w:shd w:val="clear" w:color="auto" w:fill="FFFFFF"/>
        </w:rPr>
        <w:t>s</w:t>
      </w:r>
      <w:r w:rsidRPr="005F042F">
        <w:rPr>
          <w:rFonts w:cs="Arial"/>
          <w:color w:val="000000"/>
          <w:sz w:val="24"/>
          <w:szCs w:val="24"/>
          <w:shd w:val="clear" w:color="auto" w:fill="FFFFFF"/>
        </w:rPr>
        <w:t xml:space="preserve">pecial </w:t>
      </w:r>
      <w:r w:rsidR="004F2226" w:rsidRPr="005F042F">
        <w:rPr>
          <w:rFonts w:cs="Arial"/>
          <w:color w:val="000000"/>
          <w:sz w:val="24"/>
          <w:szCs w:val="24"/>
          <w:shd w:val="clear" w:color="auto" w:fill="FFFFFF"/>
        </w:rPr>
        <w:t>d</w:t>
      </w:r>
      <w:r w:rsidRPr="005F042F">
        <w:rPr>
          <w:rFonts w:cs="Arial"/>
          <w:color w:val="000000"/>
          <w:sz w:val="24"/>
          <w:szCs w:val="24"/>
          <w:shd w:val="clear" w:color="auto" w:fill="FFFFFF"/>
        </w:rPr>
        <w:t xml:space="preserve">isability </w:t>
      </w:r>
      <w:r w:rsidR="004F2226" w:rsidRPr="005F042F">
        <w:rPr>
          <w:rFonts w:cs="Arial"/>
          <w:color w:val="000000"/>
          <w:sz w:val="24"/>
          <w:szCs w:val="24"/>
          <w:shd w:val="clear" w:color="auto" w:fill="FFFFFF"/>
        </w:rPr>
        <w:t>t</w:t>
      </w:r>
      <w:r w:rsidRPr="005F042F">
        <w:rPr>
          <w:rFonts w:cs="Arial"/>
          <w:color w:val="000000"/>
          <w:sz w:val="24"/>
          <w:szCs w:val="24"/>
          <w:shd w:val="clear" w:color="auto" w:fill="FFFFFF"/>
        </w:rPr>
        <w:t>rust. The</w:t>
      </w:r>
      <w:r w:rsidR="00C05098">
        <w:rPr>
          <w:rFonts w:cs="Arial"/>
          <w:color w:val="000000"/>
          <w:sz w:val="24"/>
          <w:szCs w:val="24"/>
          <w:shd w:val="clear" w:color="auto" w:fill="FFFFFF"/>
        </w:rPr>
        <w:t>se</w:t>
      </w:r>
      <w:r w:rsidRPr="005F042F">
        <w:rPr>
          <w:rFonts w:cs="Arial"/>
          <w:color w:val="000000"/>
          <w:sz w:val="24"/>
          <w:szCs w:val="24"/>
          <w:shd w:val="clear" w:color="auto" w:fill="FFFFFF"/>
        </w:rPr>
        <w:t xml:space="preserve"> rights </w:t>
      </w:r>
      <w:r w:rsidR="000035AE">
        <w:rPr>
          <w:rFonts w:cs="Arial"/>
          <w:color w:val="000000"/>
          <w:sz w:val="24"/>
          <w:szCs w:val="24"/>
          <w:shd w:val="clear" w:color="auto" w:fill="FFFFFF"/>
        </w:rPr>
        <w:t>ar</w:t>
      </w:r>
      <w:r w:rsidRPr="005F042F">
        <w:rPr>
          <w:rFonts w:cs="Arial"/>
          <w:color w:val="000000"/>
          <w:sz w:val="24"/>
          <w:szCs w:val="24"/>
          <w:shd w:val="clear" w:color="auto" w:fill="FFFFFF"/>
        </w:rPr>
        <w:t>e promoted by determining the amount of discretionary use of special disability trust funds before the trust loses its status as a ‘special disability trust’.</w:t>
      </w:r>
    </w:p>
    <w:p w14:paraId="4E753EFC" w14:textId="292CA56B" w:rsidR="00C05098" w:rsidRPr="005F042F" w:rsidRDefault="00C05098" w:rsidP="004715CB">
      <w:pPr>
        <w:rPr>
          <w:rFonts w:cs="Arial"/>
          <w:color w:val="000000"/>
          <w:sz w:val="24"/>
          <w:szCs w:val="24"/>
          <w:shd w:val="clear" w:color="auto" w:fill="FFFFFF"/>
        </w:rPr>
      </w:pPr>
      <w:r>
        <w:rPr>
          <w:rFonts w:cs="Arial"/>
          <w:color w:val="000000"/>
          <w:sz w:val="24"/>
          <w:szCs w:val="24"/>
          <w:shd w:val="clear" w:color="auto" w:fill="FFFFFF"/>
        </w:rPr>
        <w:t xml:space="preserve">The Determination provides for an increase in </w:t>
      </w:r>
      <w:r w:rsidR="0069480D">
        <w:rPr>
          <w:rFonts w:cs="Arial"/>
          <w:color w:val="000000"/>
          <w:sz w:val="24"/>
          <w:szCs w:val="24"/>
          <w:shd w:val="clear" w:color="auto" w:fill="FFFFFF"/>
        </w:rPr>
        <w:t>this amount</w:t>
      </w:r>
      <w:r>
        <w:rPr>
          <w:rFonts w:cs="Arial"/>
          <w:color w:val="000000"/>
          <w:sz w:val="24"/>
          <w:szCs w:val="24"/>
          <w:shd w:val="clear" w:color="auto" w:fill="FFFFFF"/>
        </w:rPr>
        <w:t xml:space="preserve"> that is consistent with the CPI</w:t>
      </w:r>
      <w:r w:rsidR="0069480D">
        <w:rPr>
          <w:rFonts w:cs="Arial"/>
          <w:color w:val="000000"/>
          <w:sz w:val="24"/>
          <w:szCs w:val="24"/>
          <w:shd w:val="clear" w:color="auto" w:fill="FFFFFF"/>
        </w:rPr>
        <w:t>, and is therefore beneficial and technical in nature</w:t>
      </w:r>
      <w:r>
        <w:rPr>
          <w:rFonts w:cs="Arial"/>
          <w:color w:val="000000"/>
          <w:sz w:val="24"/>
          <w:szCs w:val="24"/>
          <w:shd w:val="clear" w:color="auto" w:fill="FFFFFF"/>
        </w:rPr>
        <w:t>.</w:t>
      </w:r>
    </w:p>
    <w:p w14:paraId="231633C5" w14:textId="3C793125" w:rsidR="00AD5009" w:rsidRPr="005F042F" w:rsidRDefault="00AD5009" w:rsidP="00667499">
      <w:pPr>
        <w:rPr>
          <w:b/>
          <w:sz w:val="24"/>
          <w:szCs w:val="24"/>
        </w:rPr>
      </w:pPr>
      <w:r w:rsidRPr="005F042F">
        <w:rPr>
          <w:b/>
          <w:sz w:val="24"/>
          <w:szCs w:val="24"/>
        </w:rPr>
        <w:t xml:space="preserve">Conclusion </w:t>
      </w:r>
    </w:p>
    <w:p w14:paraId="105F1F54" w14:textId="345148FA" w:rsidR="004715CB" w:rsidRPr="005F042F" w:rsidRDefault="004715CB" w:rsidP="00667499">
      <w:pPr>
        <w:rPr>
          <w:rFonts w:cs="Arial"/>
          <w:color w:val="000000"/>
          <w:sz w:val="24"/>
          <w:szCs w:val="24"/>
          <w:shd w:val="clear" w:color="auto" w:fill="FFFFFF"/>
        </w:rPr>
      </w:pPr>
      <w:r w:rsidRPr="005F042F">
        <w:rPr>
          <w:rFonts w:cs="Arial"/>
          <w:color w:val="000000"/>
          <w:sz w:val="24"/>
          <w:szCs w:val="24"/>
          <w:shd w:val="clear" w:color="auto" w:fill="FFFFFF"/>
        </w:rPr>
        <w:t>Th</w:t>
      </w:r>
      <w:r w:rsidR="0069480D">
        <w:rPr>
          <w:rFonts w:cs="Arial"/>
          <w:color w:val="000000"/>
          <w:sz w:val="24"/>
          <w:szCs w:val="24"/>
          <w:shd w:val="clear" w:color="auto" w:fill="FFFFFF"/>
        </w:rPr>
        <w:t>e</w:t>
      </w:r>
      <w:r w:rsidRPr="005F042F">
        <w:rPr>
          <w:rFonts w:cs="Arial"/>
          <w:color w:val="000000"/>
          <w:sz w:val="24"/>
          <w:szCs w:val="24"/>
          <w:shd w:val="clear" w:color="auto" w:fill="FFFFFF"/>
        </w:rPr>
        <w:t xml:space="preserve"> </w:t>
      </w:r>
      <w:r w:rsidR="001C72A8">
        <w:rPr>
          <w:rFonts w:cs="Arial"/>
          <w:color w:val="000000"/>
          <w:sz w:val="24"/>
          <w:szCs w:val="24"/>
          <w:shd w:val="clear" w:color="auto" w:fill="FFFFFF"/>
        </w:rPr>
        <w:t>Determination</w:t>
      </w:r>
      <w:r w:rsidR="001C72A8" w:rsidRPr="005F042F">
        <w:rPr>
          <w:rFonts w:cs="Arial"/>
          <w:color w:val="000000"/>
          <w:sz w:val="24"/>
          <w:szCs w:val="24"/>
          <w:shd w:val="clear" w:color="auto" w:fill="FFFFFF"/>
        </w:rPr>
        <w:t xml:space="preserve"> </w:t>
      </w:r>
      <w:r w:rsidRPr="005F042F">
        <w:rPr>
          <w:rFonts w:cs="Arial"/>
          <w:color w:val="000000"/>
          <w:sz w:val="24"/>
          <w:szCs w:val="24"/>
          <w:shd w:val="clear" w:color="auto" w:fill="FFFFFF"/>
        </w:rPr>
        <w:t>is compatible with human rights because it promotes the right to social security and the right to an adequate standard of living.</w:t>
      </w:r>
    </w:p>
    <w:p w14:paraId="7B1207C6" w14:textId="77777777" w:rsidR="00CE024C" w:rsidRDefault="00CE024C" w:rsidP="00667499">
      <w:pPr>
        <w:rPr>
          <w:rFonts w:cs="Arial"/>
          <w:b/>
          <w:color w:val="000000"/>
          <w:sz w:val="24"/>
          <w:szCs w:val="24"/>
          <w:shd w:val="clear" w:color="auto" w:fill="FFFFFF"/>
        </w:rPr>
      </w:pPr>
    </w:p>
    <w:p w14:paraId="463431CD" w14:textId="65FA9D77" w:rsidR="00E93C36" w:rsidRPr="008B086B" w:rsidRDefault="00E93C36" w:rsidP="00691231">
      <w:pPr>
        <w:jc w:val="center"/>
        <w:rPr>
          <w:rFonts w:cs="Arial"/>
          <w:b/>
          <w:bCs/>
          <w:color w:val="000000"/>
          <w:sz w:val="24"/>
          <w:szCs w:val="24"/>
          <w:shd w:val="clear" w:color="auto" w:fill="FFFFFF"/>
        </w:rPr>
      </w:pPr>
      <w:r w:rsidRPr="008B086B">
        <w:rPr>
          <w:rFonts w:cs="Arial"/>
          <w:b/>
          <w:bCs/>
          <w:color w:val="000000"/>
          <w:sz w:val="24"/>
          <w:szCs w:val="24"/>
          <w:shd w:val="clear" w:color="auto" w:fill="FFFFFF"/>
        </w:rPr>
        <w:t>Gillian Beer, Branch</w:t>
      </w:r>
      <w:r w:rsidR="00691231" w:rsidRPr="008B086B">
        <w:rPr>
          <w:rFonts w:cs="Arial"/>
          <w:b/>
          <w:bCs/>
          <w:color w:val="000000"/>
          <w:sz w:val="24"/>
          <w:szCs w:val="24"/>
          <w:shd w:val="clear" w:color="auto" w:fill="FFFFFF"/>
        </w:rPr>
        <w:t xml:space="preserve"> Manager, P</w:t>
      </w:r>
      <w:r w:rsidRPr="008B086B">
        <w:rPr>
          <w:rFonts w:cs="Arial"/>
          <w:b/>
          <w:bCs/>
          <w:color w:val="000000"/>
          <w:sz w:val="24"/>
          <w:szCs w:val="24"/>
          <w:shd w:val="clear" w:color="auto" w:fill="FFFFFF"/>
        </w:rPr>
        <w:t>ayment Structure</w:t>
      </w:r>
      <w:r w:rsidR="00691231" w:rsidRPr="008B086B">
        <w:rPr>
          <w:rFonts w:cs="Arial"/>
          <w:b/>
          <w:bCs/>
          <w:color w:val="000000"/>
          <w:sz w:val="24"/>
          <w:szCs w:val="24"/>
          <w:shd w:val="clear" w:color="auto" w:fill="FFFFFF"/>
        </w:rPr>
        <w:t xml:space="preserve">s and </w:t>
      </w:r>
      <w:r w:rsidRPr="008B086B">
        <w:rPr>
          <w:rFonts w:cs="Arial"/>
          <w:b/>
          <w:bCs/>
          <w:color w:val="000000"/>
          <w:sz w:val="24"/>
          <w:szCs w:val="24"/>
          <w:shd w:val="clear" w:color="auto" w:fill="FFFFFF"/>
        </w:rPr>
        <w:t>Senior</w:t>
      </w:r>
      <w:r w:rsidR="00C2689B">
        <w:rPr>
          <w:rFonts w:cs="Arial"/>
          <w:b/>
          <w:bCs/>
          <w:color w:val="000000"/>
          <w:sz w:val="24"/>
          <w:szCs w:val="24"/>
          <w:shd w:val="clear" w:color="auto" w:fill="FFFFFF"/>
        </w:rPr>
        <w:t>s</w:t>
      </w:r>
      <w:r w:rsidRPr="008B086B">
        <w:rPr>
          <w:rFonts w:cs="Arial"/>
          <w:b/>
          <w:bCs/>
          <w:color w:val="000000"/>
          <w:sz w:val="24"/>
          <w:szCs w:val="24"/>
          <w:shd w:val="clear" w:color="auto" w:fill="FFFFFF"/>
        </w:rPr>
        <w:t xml:space="preserve"> Branch</w:t>
      </w:r>
    </w:p>
    <w:p w14:paraId="75DE53F3" w14:textId="4A4B93C6" w:rsidR="00691231" w:rsidRPr="00C30DCE" w:rsidRDefault="00E93C36" w:rsidP="00691231">
      <w:pPr>
        <w:jc w:val="center"/>
        <w:rPr>
          <w:rFonts w:cs="Arial"/>
          <w:color w:val="000000"/>
          <w:sz w:val="24"/>
          <w:szCs w:val="24"/>
          <w:shd w:val="clear" w:color="auto" w:fill="FFFFFF"/>
        </w:rPr>
      </w:pPr>
      <w:r w:rsidRPr="008B086B">
        <w:rPr>
          <w:rFonts w:cs="Arial"/>
          <w:b/>
          <w:bCs/>
          <w:color w:val="000000"/>
          <w:sz w:val="24"/>
          <w:szCs w:val="24"/>
          <w:shd w:val="clear" w:color="auto" w:fill="FFFFFF"/>
        </w:rPr>
        <w:t>D</w:t>
      </w:r>
      <w:r w:rsidR="00691231" w:rsidRPr="008B086B">
        <w:rPr>
          <w:rFonts w:cs="Arial"/>
          <w:b/>
          <w:bCs/>
          <w:color w:val="000000"/>
          <w:sz w:val="24"/>
          <w:szCs w:val="24"/>
          <w:shd w:val="clear" w:color="auto" w:fill="FFFFFF"/>
        </w:rPr>
        <w:t xml:space="preserve">elegate </w:t>
      </w:r>
      <w:r w:rsidRPr="008B086B">
        <w:rPr>
          <w:rFonts w:cs="Arial"/>
          <w:b/>
          <w:bCs/>
          <w:color w:val="000000"/>
          <w:sz w:val="24"/>
          <w:szCs w:val="24"/>
          <w:shd w:val="clear" w:color="auto" w:fill="FFFFFF"/>
        </w:rPr>
        <w:t>o</w:t>
      </w:r>
      <w:r w:rsidR="00691231" w:rsidRPr="008B086B">
        <w:rPr>
          <w:rFonts w:cs="Arial"/>
          <w:b/>
          <w:bCs/>
          <w:color w:val="000000"/>
          <w:sz w:val="24"/>
          <w:szCs w:val="24"/>
          <w:shd w:val="clear" w:color="auto" w:fill="FFFFFF"/>
        </w:rPr>
        <w:t>f the Secretary of the Department of Social Services</w:t>
      </w:r>
    </w:p>
    <w:p w14:paraId="067FF4C8" w14:textId="77777777" w:rsidR="00691231" w:rsidRPr="00C30DCE" w:rsidRDefault="00691231" w:rsidP="00667499">
      <w:pPr>
        <w:rPr>
          <w:rFonts w:cs="Arial"/>
          <w:color w:val="000000"/>
          <w:sz w:val="24"/>
          <w:szCs w:val="24"/>
          <w:shd w:val="clear" w:color="auto" w:fill="FFFFFF"/>
        </w:rPr>
      </w:pPr>
    </w:p>
    <w:sectPr w:rsidR="00691231" w:rsidRPr="00C30DC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BF699" w14:textId="77777777" w:rsidR="00D56B1B" w:rsidRDefault="00D56B1B" w:rsidP="00B04ED8">
      <w:pPr>
        <w:spacing w:after="0" w:line="240" w:lineRule="auto"/>
      </w:pPr>
      <w:r>
        <w:separator/>
      </w:r>
    </w:p>
  </w:endnote>
  <w:endnote w:type="continuationSeparator" w:id="0">
    <w:p w14:paraId="3CF1FB9F" w14:textId="77777777" w:rsidR="00D56B1B" w:rsidRDefault="00D56B1B"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747ED" w14:textId="77777777" w:rsidR="00D56B1B" w:rsidRDefault="00D56B1B" w:rsidP="00B04ED8">
      <w:pPr>
        <w:spacing w:after="0" w:line="240" w:lineRule="auto"/>
      </w:pPr>
      <w:r>
        <w:separator/>
      </w:r>
    </w:p>
  </w:footnote>
  <w:footnote w:type="continuationSeparator" w:id="0">
    <w:p w14:paraId="7631B35F" w14:textId="77777777" w:rsidR="00D56B1B" w:rsidRDefault="00D56B1B"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3201" w14:textId="19A1785B" w:rsidR="00B04ED8" w:rsidRDefault="00B04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F173A"/>
    <w:multiLevelType w:val="hybridMultilevel"/>
    <w:tmpl w:val="9C6C5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6D8B468B"/>
    <w:multiLevelType w:val="hybridMultilevel"/>
    <w:tmpl w:val="03B48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6213605">
    <w:abstractNumId w:val="0"/>
  </w:num>
  <w:num w:numId="2" w16cid:durableId="673844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499"/>
    <w:rsid w:val="000035AE"/>
    <w:rsid w:val="00005633"/>
    <w:rsid w:val="0001157B"/>
    <w:rsid w:val="00031771"/>
    <w:rsid w:val="00040735"/>
    <w:rsid w:val="0004082E"/>
    <w:rsid w:val="00074951"/>
    <w:rsid w:val="000A397A"/>
    <w:rsid w:val="000A46A5"/>
    <w:rsid w:val="000A5B86"/>
    <w:rsid w:val="000B189F"/>
    <w:rsid w:val="000C3538"/>
    <w:rsid w:val="000D322E"/>
    <w:rsid w:val="000F375C"/>
    <w:rsid w:val="000F3DD3"/>
    <w:rsid w:val="000F7B2F"/>
    <w:rsid w:val="0010492D"/>
    <w:rsid w:val="00115D9C"/>
    <w:rsid w:val="00185794"/>
    <w:rsid w:val="001A2A1E"/>
    <w:rsid w:val="001C2613"/>
    <w:rsid w:val="001C72A8"/>
    <w:rsid w:val="001D4AD4"/>
    <w:rsid w:val="001E630D"/>
    <w:rsid w:val="00205BDC"/>
    <w:rsid w:val="002417DD"/>
    <w:rsid w:val="00265E96"/>
    <w:rsid w:val="00284DC9"/>
    <w:rsid w:val="002C7418"/>
    <w:rsid w:val="002D62E5"/>
    <w:rsid w:val="002F2281"/>
    <w:rsid w:val="003045A4"/>
    <w:rsid w:val="00315537"/>
    <w:rsid w:val="00320F3C"/>
    <w:rsid w:val="003278DA"/>
    <w:rsid w:val="003532E8"/>
    <w:rsid w:val="00354314"/>
    <w:rsid w:val="00354FF7"/>
    <w:rsid w:val="00375FE3"/>
    <w:rsid w:val="0038089D"/>
    <w:rsid w:val="003813EF"/>
    <w:rsid w:val="003A0E14"/>
    <w:rsid w:val="003B2BB8"/>
    <w:rsid w:val="003D34FF"/>
    <w:rsid w:val="003E2E5C"/>
    <w:rsid w:val="00411A12"/>
    <w:rsid w:val="0042064B"/>
    <w:rsid w:val="00425CCD"/>
    <w:rsid w:val="00426212"/>
    <w:rsid w:val="00433795"/>
    <w:rsid w:val="004427C3"/>
    <w:rsid w:val="004466E9"/>
    <w:rsid w:val="0044687A"/>
    <w:rsid w:val="004471CD"/>
    <w:rsid w:val="00450BCC"/>
    <w:rsid w:val="004715CB"/>
    <w:rsid w:val="00484E18"/>
    <w:rsid w:val="004B54CA"/>
    <w:rsid w:val="004B6011"/>
    <w:rsid w:val="004E5CBF"/>
    <w:rsid w:val="004F2226"/>
    <w:rsid w:val="00522AF6"/>
    <w:rsid w:val="00555728"/>
    <w:rsid w:val="005612EA"/>
    <w:rsid w:val="00563E1A"/>
    <w:rsid w:val="00570EB4"/>
    <w:rsid w:val="00583210"/>
    <w:rsid w:val="005A1102"/>
    <w:rsid w:val="005A291D"/>
    <w:rsid w:val="005B3A4D"/>
    <w:rsid w:val="005C3AA9"/>
    <w:rsid w:val="005E30DB"/>
    <w:rsid w:val="005F042F"/>
    <w:rsid w:val="005F233B"/>
    <w:rsid w:val="00600237"/>
    <w:rsid w:val="00621FC5"/>
    <w:rsid w:val="00637B02"/>
    <w:rsid w:val="00644813"/>
    <w:rsid w:val="00650DDF"/>
    <w:rsid w:val="00661731"/>
    <w:rsid w:val="00667499"/>
    <w:rsid w:val="006727C8"/>
    <w:rsid w:val="00683A84"/>
    <w:rsid w:val="00691231"/>
    <w:rsid w:val="00693BB2"/>
    <w:rsid w:val="0069480D"/>
    <w:rsid w:val="00696FFF"/>
    <w:rsid w:val="006A4CE7"/>
    <w:rsid w:val="006C4089"/>
    <w:rsid w:val="006E2DDA"/>
    <w:rsid w:val="006F7045"/>
    <w:rsid w:val="007108CD"/>
    <w:rsid w:val="00737DC1"/>
    <w:rsid w:val="00737F38"/>
    <w:rsid w:val="00752434"/>
    <w:rsid w:val="00752458"/>
    <w:rsid w:val="007640EA"/>
    <w:rsid w:val="007666C2"/>
    <w:rsid w:val="00785261"/>
    <w:rsid w:val="007872C0"/>
    <w:rsid w:val="007A2337"/>
    <w:rsid w:val="007B0256"/>
    <w:rsid w:val="007B2129"/>
    <w:rsid w:val="007B3A51"/>
    <w:rsid w:val="007B766C"/>
    <w:rsid w:val="007C2836"/>
    <w:rsid w:val="007C4297"/>
    <w:rsid w:val="007E5240"/>
    <w:rsid w:val="007F4EC0"/>
    <w:rsid w:val="00802D8C"/>
    <w:rsid w:val="00806F86"/>
    <w:rsid w:val="00811665"/>
    <w:rsid w:val="0082322A"/>
    <w:rsid w:val="0083177B"/>
    <w:rsid w:val="0085286E"/>
    <w:rsid w:val="00853992"/>
    <w:rsid w:val="008669BB"/>
    <w:rsid w:val="00867642"/>
    <w:rsid w:val="00872473"/>
    <w:rsid w:val="0087749F"/>
    <w:rsid w:val="0087763C"/>
    <w:rsid w:val="008B07A0"/>
    <w:rsid w:val="008B086B"/>
    <w:rsid w:val="008B188B"/>
    <w:rsid w:val="008C1748"/>
    <w:rsid w:val="008F15DB"/>
    <w:rsid w:val="008F34C9"/>
    <w:rsid w:val="008F5E0C"/>
    <w:rsid w:val="009029D2"/>
    <w:rsid w:val="009225F0"/>
    <w:rsid w:val="009251D1"/>
    <w:rsid w:val="00931C0B"/>
    <w:rsid w:val="0093462C"/>
    <w:rsid w:val="00934CBE"/>
    <w:rsid w:val="00936471"/>
    <w:rsid w:val="00943B6F"/>
    <w:rsid w:val="00945769"/>
    <w:rsid w:val="00953795"/>
    <w:rsid w:val="00974189"/>
    <w:rsid w:val="00996381"/>
    <w:rsid w:val="009C09ED"/>
    <w:rsid w:val="009C0AFE"/>
    <w:rsid w:val="009C475C"/>
    <w:rsid w:val="009C489F"/>
    <w:rsid w:val="009F55E7"/>
    <w:rsid w:val="009F7CDC"/>
    <w:rsid w:val="00A532F0"/>
    <w:rsid w:val="00A64374"/>
    <w:rsid w:val="00A650E1"/>
    <w:rsid w:val="00A716B2"/>
    <w:rsid w:val="00AA6B52"/>
    <w:rsid w:val="00AA7B42"/>
    <w:rsid w:val="00AB3A04"/>
    <w:rsid w:val="00AD5009"/>
    <w:rsid w:val="00AE02B7"/>
    <w:rsid w:val="00AE602B"/>
    <w:rsid w:val="00AE6C5A"/>
    <w:rsid w:val="00B04ED8"/>
    <w:rsid w:val="00B10568"/>
    <w:rsid w:val="00B15C86"/>
    <w:rsid w:val="00B20B13"/>
    <w:rsid w:val="00B30BA0"/>
    <w:rsid w:val="00B362DD"/>
    <w:rsid w:val="00B42923"/>
    <w:rsid w:val="00B816B4"/>
    <w:rsid w:val="00B82063"/>
    <w:rsid w:val="00B91E3E"/>
    <w:rsid w:val="00B94936"/>
    <w:rsid w:val="00BA2DB9"/>
    <w:rsid w:val="00BA6242"/>
    <w:rsid w:val="00BA7FC7"/>
    <w:rsid w:val="00BB328B"/>
    <w:rsid w:val="00BE1975"/>
    <w:rsid w:val="00BE7148"/>
    <w:rsid w:val="00BF50A2"/>
    <w:rsid w:val="00C05098"/>
    <w:rsid w:val="00C16440"/>
    <w:rsid w:val="00C247BE"/>
    <w:rsid w:val="00C2689B"/>
    <w:rsid w:val="00C30DCE"/>
    <w:rsid w:val="00C75773"/>
    <w:rsid w:val="00C824BA"/>
    <w:rsid w:val="00C84487"/>
    <w:rsid w:val="00C84DD7"/>
    <w:rsid w:val="00C87DD0"/>
    <w:rsid w:val="00CB5863"/>
    <w:rsid w:val="00CC0BD7"/>
    <w:rsid w:val="00CC6D86"/>
    <w:rsid w:val="00CE024C"/>
    <w:rsid w:val="00CE5B8B"/>
    <w:rsid w:val="00D262FC"/>
    <w:rsid w:val="00D26777"/>
    <w:rsid w:val="00D30D65"/>
    <w:rsid w:val="00D37D12"/>
    <w:rsid w:val="00D43747"/>
    <w:rsid w:val="00D54364"/>
    <w:rsid w:val="00D56B1B"/>
    <w:rsid w:val="00D77DB7"/>
    <w:rsid w:val="00D82072"/>
    <w:rsid w:val="00DA0BFE"/>
    <w:rsid w:val="00DA1B61"/>
    <w:rsid w:val="00DA243A"/>
    <w:rsid w:val="00DA475B"/>
    <w:rsid w:val="00DD3E8A"/>
    <w:rsid w:val="00DF29C4"/>
    <w:rsid w:val="00E273E4"/>
    <w:rsid w:val="00E46342"/>
    <w:rsid w:val="00E51B34"/>
    <w:rsid w:val="00E5475C"/>
    <w:rsid w:val="00E60242"/>
    <w:rsid w:val="00E60B17"/>
    <w:rsid w:val="00E906DD"/>
    <w:rsid w:val="00E93C36"/>
    <w:rsid w:val="00EA2F1D"/>
    <w:rsid w:val="00EC19DD"/>
    <w:rsid w:val="00ED21C1"/>
    <w:rsid w:val="00EE39B8"/>
    <w:rsid w:val="00EF5BE4"/>
    <w:rsid w:val="00F23BF1"/>
    <w:rsid w:val="00F30AFE"/>
    <w:rsid w:val="00F561BA"/>
    <w:rsid w:val="00F658A8"/>
    <w:rsid w:val="00F72AE4"/>
    <w:rsid w:val="00F748D0"/>
    <w:rsid w:val="00F91843"/>
    <w:rsid w:val="00F91EEF"/>
    <w:rsid w:val="00F95AB7"/>
    <w:rsid w:val="00FB4920"/>
    <w:rsid w:val="00FC0096"/>
    <w:rsid w:val="00FC6D24"/>
    <w:rsid w:val="00FD717C"/>
    <w:rsid w:val="00FF17B0"/>
    <w:rsid w:val="062A9D74"/>
    <w:rsid w:val="0933C729"/>
    <w:rsid w:val="184529D8"/>
    <w:rsid w:val="25A00669"/>
    <w:rsid w:val="3714E8FE"/>
    <w:rsid w:val="39E47377"/>
    <w:rsid w:val="5A551B28"/>
    <w:rsid w:val="5F5DB2AF"/>
    <w:rsid w:val="619550A0"/>
    <w:rsid w:val="623E6994"/>
    <w:rsid w:val="67D01C0F"/>
    <w:rsid w:val="6F0E8167"/>
    <w:rsid w:val="76F1A342"/>
    <w:rsid w:val="76F641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31DE1"/>
  <w15:chartTrackingRefBased/>
  <w15:docId w15:val="{F59F29AB-0D11-418F-BA4B-B54B5C20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696FFF"/>
    <w:rPr>
      <w:color w:val="0563C1"/>
      <w:u w:val="single"/>
    </w:rPr>
  </w:style>
  <w:style w:type="character" w:styleId="CommentReference">
    <w:name w:val="annotation reference"/>
    <w:basedOn w:val="DefaultParagraphFont"/>
    <w:uiPriority w:val="99"/>
    <w:semiHidden/>
    <w:unhideWhenUsed/>
    <w:rsid w:val="00D77DB7"/>
    <w:rPr>
      <w:sz w:val="16"/>
      <w:szCs w:val="16"/>
    </w:rPr>
  </w:style>
  <w:style w:type="paragraph" w:styleId="CommentText">
    <w:name w:val="annotation text"/>
    <w:basedOn w:val="Normal"/>
    <w:link w:val="CommentTextChar"/>
    <w:uiPriority w:val="99"/>
    <w:unhideWhenUsed/>
    <w:rsid w:val="00D77DB7"/>
    <w:pPr>
      <w:spacing w:line="240" w:lineRule="auto"/>
    </w:pPr>
    <w:rPr>
      <w:sz w:val="20"/>
      <w:szCs w:val="20"/>
    </w:rPr>
  </w:style>
  <w:style w:type="character" w:customStyle="1" w:styleId="CommentTextChar">
    <w:name w:val="Comment Text Char"/>
    <w:basedOn w:val="DefaultParagraphFont"/>
    <w:link w:val="CommentText"/>
    <w:uiPriority w:val="99"/>
    <w:rsid w:val="00D77DB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77DB7"/>
    <w:rPr>
      <w:b/>
      <w:bCs/>
    </w:rPr>
  </w:style>
  <w:style w:type="character" w:customStyle="1" w:styleId="CommentSubjectChar">
    <w:name w:val="Comment Subject Char"/>
    <w:basedOn w:val="CommentTextChar"/>
    <w:link w:val="CommentSubject"/>
    <w:uiPriority w:val="99"/>
    <w:semiHidden/>
    <w:rsid w:val="00D77DB7"/>
    <w:rPr>
      <w:rFonts w:ascii="Arial" w:hAnsi="Arial"/>
      <w:b/>
      <w:bCs/>
      <w:sz w:val="20"/>
      <w:szCs w:val="20"/>
    </w:rPr>
  </w:style>
  <w:style w:type="paragraph" w:styleId="BalloonText">
    <w:name w:val="Balloon Text"/>
    <w:basedOn w:val="Normal"/>
    <w:link w:val="BalloonTextChar"/>
    <w:uiPriority w:val="99"/>
    <w:semiHidden/>
    <w:unhideWhenUsed/>
    <w:rsid w:val="00D77D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B7"/>
    <w:rPr>
      <w:rFonts w:ascii="Segoe UI" w:hAnsi="Segoe UI" w:cs="Segoe UI"/>
      <w:sz w:val="18"/>
      <w:szCs w:val="18"/>
    </w:rPr>
  </w:style>
  <w:style w:type="paragraph" w:customStyle="1" w:styleId="Definition">
    <w:name w:val="Definition"/>
    <w:aliases w:val="dd"/>
    <w:basedOn w:val="Normal"/>
    <w:rsid w:val="00C824BA"/>
    <w:pPr>
      <w:spacing w:before="180" w:after="0" w:line="240" w:lineRule="auto"/>
      <w:ind w:left="1134"/>
    </w:pPr>
    <w:rPr>
      <w:rFonts w:ascii="Times New Roman" w:eastAsia="Times New Roman" w:hAnsi="Times New Roman" w:cs="Times New Roman"/>
      <w:szCs w:val="20"/>
      <w:lang w:eastAsia="en-AU"/>
    </w:rPr>
  </w:style>
  <w:style w:type="paragraph" w:customStyle="1" w:styleId="subsection">
    <w:name w:val="subsection"/>
    <w:aliases w:val="ss"/>
    <w:basedOn w:val="Normal"/>
    <w:link w:val="subsectionChar"/>
    <w:rsid w:val="00C824BA"/>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C824BA"/>
    <w:rPr>
      <w:rFonts w:ascii="Times New Roman" w:eastAsia="Times New Roman" w:hAnsi="Times New Roman" w:cs="Times New Roman"/>
      <w:szCs w:val="20"/>
      <w:lang w:eastAsia="en-AU"/>
    </w:rPr>
  </w:style>
  <w:style w:type="paragraph" w:customStyle="1" w:styleId="ActHead5">
    <w:name w:val="ActHead 5"/>
    <w:aliases w:val="s"/>
    <w:basedOn w:val="Normal"/>
    <w:next w:val="subsection"/>
    <w:qFormat/>
    <w:rsid w:val="00AD500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styleId="FollowedHyperlink">
    <w:name w:val="FollowedHyperlink"/>
    <w:basedOn w:val="DefaultParagraphFont"/>
    <w:uiPriority w:val="99"/>
    <w:semiHidden/>
    <w:unhideWhenUsed/>
    <w:rsid w:val="00B94936"/>
    <w:rPr>
      <w:color w:val="800080" w:themeColor="followedHyperlink"/>
      <w:u w:val="single"/>
    </w:rPr>
  </w:style>
  <w:style w:type="paragraph" w:styleId="Revision">
    <w:name w:val="Revision"/>
    <w:hidden/>
    <w:uiPriority w:val="99"/>
    <w:semiHidden/>
    <w:rsid w:val="001C72A8"/>
    <w:pPr>
      <w:spacing w:after="0" w:line="240" w:lineRule="auto"/>
    </w:pPr>
    <w:rPr>
      <w:rFonts w:ascii="Arial" w:hAnsi="Arial"/>
    </w:rPr>
  </w:style>
  <w:style w:type="character" w:styleId="UnresolvedMention">
    <w:name w:val="Unresolved Mention"/>
    <w:basedOn w:val="DefaultParagraphFont"/>
    <w:uiPriority w:val="99"/>
    <w:semiHidden/>
    <w:unhideWhenUsed/>
    <w:rsid w:val="00936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476">
      <w:bodyDiv w:val="1"/>
      <w:marLeft w:val="0"/>
      <w:marRight w:val="0"/>
      <w:marTop w:val="0"/>
      <w:marBottom w:val="0"/>
      <w:divBdr>
        <w:top w:val="none" w:sz="0" w:space="0" w:color="auto"/>
        <w:left w:val="none" w:sz="0" w:space="0" w:color="auto"/>
        <w:bottom w:val="none" w:sz="0" w:space="0" w:color="auto"/>
        <w:right w:val="none" w:sz="0" w:space="0" w:color="auto"/>
      </w:divBdr>
    </w:div>
    <w:div w:id="184831346">
      <w:bodyDiv w:val="1"/>
      <w:marLeft w:val="0"/>
      <w:marRight w:val="0"/>
      <w:marTop w:val="0"/>
      <w:marBottom w:val="0"/>
      <w:divBdr>
        <w:top w:val="none" w:sz="0" w:space="0" w:color="auto"/>
        <w:left w:val="none" w:sz="0" w:space="0" w:color="auto"/>
        <w:bottom w:val="none" w:sz="0" w:space="0" w:color="auto"/>
        <w:right w:val="none" w:sz="0" w:space="0" w:color="auto"/>
      </w:divBdr>
    </w:div>
    <w:div w:id="1468741086">
      <w:bodyDiv w:val="1"/>
      <w:marLeft w:val="0"/>
      <w:marRight w:val="0"/>
      <w:marTop w:val="0"/>
      <w:marBottom w:val="0"/>
      <w:divBdr>
        <w:top w:val="none" w:sz="0" w:space="0" w:color="auto"/>
        <w:left w:val="none" w:sz="0" w:space="0" w:color="auto"/>
        <w:bottom w:val="none" w:sz="0" w:space="0" w:color="auto"/>
        <w:right w:val="none" w:sz="0" w:space="0" w:color="auto"/>
      </w:divBdr>
    </w:div>
    <w:div w:id="207103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E8876E3-452F-4E3E-8A30-5FFCEFA1FD7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620F6DC5A90894EB9200708C3658387" ma:contentTypeVersion="" ma:contentTypeDescription="PDMS Document Site Content Type" ma:contentTypeScope="" ma:versionID="140f1df156aa6670eb2880c655c4c51a">
  <xsd:schema xmlns:xsd="http://www.w3.org/2001/XMLSchema" xmlns:xs="http://www.w3.org/2001/XMLSchema" xmlns:p="http://schemas.microsoft.com/office/2006/metadata/properties" xmlns:ns2="4E8876E3-452F-4E3E-8A30-5FFCEFA1FD7B" targetNamespace="http://schemas.microsoft.com/office/2006/metadata/properties" ma:root="true" ma:fieldsID="b0a6a50649566559013744c25c2c8710" ns2:_="">
    <xsd:import namespace="4E8876E3-452F-4E3E-8A30-5FFCEFA1FD7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876E3-452F-4E3E-8A30-5FFCEFA1FD7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E7C6D9-9B52-4C15-9F31-652F7AEBB44D}">
  <ds:schemaRefs>
    <ds:schemaRef ds:uri="http://purl.org/dc/elements/1.1/"/>
    <ds:schemaRef ds:uri="http://schemas.microsoft.com/office/2006/metadata/properties"/>
    <ds:schemaRef ds:uri="4E8876E3-452F-4E3E-8A30-5FFCEFA1FD7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F2E1809-AF1F-45ED-BCD3-D5B8FAADFE27}">
  <ds:schemaRefs>
    <ds:schemaRef ds:uri="http://schemas.openxmlformats.org/officeDocument/2006/bibliography"/>
  </ds:schemaRefs>
</ds:datastoreItem>
</file>

<file path=customXml/itemProps3.xml><?xml version="1.0" encoding="utf-8"?>
<ds:datastoreItem xmlns:ds="http://schemas.openxmlformats.org/officeDocument/2006/customXml" ds:itemID="{34AF376F-D81E-4472-A2CB-247D78575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876E3-452F-4E3E-8A30-5FFCEFA1F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F2F408-F047-4362-A361-3A3F1E6629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1607</Words>
  <Characters>8778</Characters>
  <Application>Microsoft Office Word</Application>
  <DocSecurity>0</DocSecurity>
  <Lines>160</Lines>
  <Paragraphs>59</Paragraphs>
  <ScaleCrop>false</ScaleCrop>
  <HeadingPairs>
    <vt:vector size="2" baseType="variant">
      <vt:variant>
        <vt:lpstr>Title</vt:lpstr>
      </vt:variant>
      <vt:variant>
        <vt:i4>1</vt:i4>
      </vt:variant>
    </vt:vector>
  </HeadingPairs>
  <TitlesOfParts>
    <vt:vector size="1" baseType="lpstr">
      <vt:lpstr/>
    </vt:vector>
  </TitlesOfParts>
  <Company>Department of Social Services</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Tara</dc:creator>
  <cp:keywords>[SEC=OFFICIAL]</cp:keywords>
  <dc:description/>
  <cp:lastModifiedBy>MARTIN, Grace</cp:lastModifiedBy>
  <cp:revision>4</cp:revision>
  <cp:lastPrinted>2025-03-17T21:25:00Z</cp:lastPrinted>
  <dcterms:created xsi:type="dcterms:W3CDTF">2025-05-22T01:44:00Z</dcterms:created>
  <dcterms:modified xsi:type="dcterms:W3CDTF">2025-05-22T01:47:00Z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7BAA7F46D2C44A1985BBE22EFE15885C</vt:lpwstr>
  </property>
  <property fmtid="{D5CDD505-2E9C-101B-9397-08002B2CF9AE}" pid="9" name="PM_ProtectiveMarkingValue_Footer">
    <vt:lpwstr>OFFICIAL</vt:lpwstr>
  </property>
  <property fmtid="{D5CDD505-2E9C-101B-9397-08002B2CF9AE}" pid="10" name="PM_Originator_Hash_SHA1">
    <vt:lpwstr>3F657069075C61DD59D67AE005C6C4E2E9E025E3</vt:lpwstr>
  </property>
  <property fmtid="{D5CDD505-2E9C-101B-9397-08002B2CF9AE}" pid="11" name="PM_OriginationTimeStamp">
    <vt:lpwstr>2023-06-27T06:39:15Z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F96D2917BBEAD972498614355CF5E3AF</vt:lpwstr>
  </property>
  <property fmtid="{D5CDD505-2E9C-101B-9397-08002B2CF9AE}" pid="21" name="PM_Hash_Salt">
    <vt:lpwstr>FF111A4A9D04E12417B2D5AC8DE7D6BE</vt:lpwstr>
  </property>
  <property fmtid="{D5CDD505-2E9C-101B-9397-08002B2CF9AE}" pid="22" name="PM_Hash_SHA1">
    <vt:lpwstr>B2BAE1CBF091D8F306B333BD244984D47CDDC8B0</vt:lpwstr>
  </property>
  <property fmtid="{D5CDD505-2E9C-101B-9397-08002B2CF9AE}" pid="23" name="PM_OriginatorUserAccountName_SHA256">
    <vt:lpwstr>16F3C359B604D740CF1599E6486A970CEC9E3D95C163131557DCEEA41E3DF4BD</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v=2022.1;a=SHA256;h=AA2101467277EC5D0656E68EE1DB71B43447E22B5CB54F55F18692A3D98B59AE</vt:lpwstr>
  </property>
  <property fmtid="{D5CDD505-2E9C-101B-9397-08002B2CF9AE}" pid="28" name="MSIP_Label_eb34d90b-fc41-464d-af60-f74d721d0790_SetDate">
    <vt:lpwstr>2023-06-27T06:39:15Z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3b82ac6f38b84e7d85812cb425994536</vt:lpwstr>
  </property>
  <property fmtid="{D5CDD505-2E9C-101B-9397-08002B2CF9AE}" pid="35" name="PMUuid">
    <vt:lpwstr>v=2022.2;d=gov.au;g=46DD6D7C-8107-577B-BC6E-F348953B2E44</vt:lpwstr>
  </property>
  <property fmtid="{D5CDD505-2E9C-101B-9397-08002B2CF9AE}" pid="36" name="ContentTypeId">
    <vt:lpwstr>0x010100266966F133664895A6EE3632470D45F5007620F6DC5A90894EB9200708C3658387</vt:lpwstr>
  </property>
  <property fmtid="{D5CDD505-2E9C-101B-9397-08002B2CF9AE}" pid="37" name="PM_Expires">
    <vt:lpwstr/>
  </property>
  <property fmtid="{D5CDD505-2E9C-101B-9397-08002B2CF9AE}" pid="38" name="PM_DownTo">
    <vt:lpwstr/>
  </property>
</Properties>
</file>