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DE0C" w14:textId="77777777" w:rsidR="005E317F" w:rsidRPr="00114B41" w:rsidRDefault="005E317F" w:rsidP="005E317F">
      <w:pPr>
        <w:rPr>
          <w:sz w:val="28"/>
        </w:rPr>
      </w:pPr>
      <w:r w:rsidRPr="00114B41">
        <w:rPr>
          <w:noProof/>
          <w:lang w:eastAsia="en-AU"/>
        </w:rPr>
        <w:drawing>
          <wp:inline distT="0" distB="0" distL="0" distR="0" wp14:anchorId="567EF9AA" wp14:editId="0D8C8A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3559" w14:textId="77777777" w:rsidR="005E317F" w:rsidRPr="00114B41" w:rsidRDefault="005E317F" w:rsidP="005E317F">
      <w:pPr>
        <w:rPr>
          <w:sz w:val="19"/>
        </w:rPr>
      </w:pPr>
    </w:p>
    <w:p w14:paraId="224659A5" w14:textId="151BDCDB" w:rsidR="005E317F" w:rsidRPr="00114B41" w:rsidRDefault="00F24C6B" w:rsidP="005E317F">
      <w:pPr>
        <w:pStyle w:val="ShortT"/>
      </w:pPr>
      <w:r w:rsidRPr="00114B41">
        <w:t>Health Insurance Legislati</w:t>
      </w:r>
      <w:r w:rsidR="002322F8" w:rsidRPr="00114B41">
        <w:t>on</w:t>
      </w:r>
      <w:r w:rsidR="005E317F" w:rsidRPr="00114B41">
        <w:t xml:space="preserve"> Amendment (</w:t>
      </w:r>
      <w:r w:rsidRPr="00114B41">
        <w:t>Indexation</w:t>
      </w:r>
      <w:r w:rsidR="005E317F" w:rsidRPr="00114B41">
        <w:t xml:space="preserve">) </w:t>
      </w:r>
      <w:r w:rsidRPr="00114B41">
        <w:t>Determination 2025</w:t>
      </w:r>
    </w:p>
    <w:p w14:paraId="7FE9DF43" w14:textId="3AC4961B" w:rsidR="005E317F" w:rsidRPr="00114B41" w:rsidRDefault="004A6D58" w:rsidP="005E317F">
      <w:pPr>
        <w:pStyle w:val="SignCoverPageStart"/>
        <w:spacing w:before="240"/>
        <w:ind w:right="91"/>
        <w:rPr>
          <w:szCs w:val="22"/>
        </w:rPr>
      </w:pPr>
      <w:r w:rsidRPr="00114B41">
        <w:rPr>
          <w:szCs w:val="22"/>
        </w:rPr>
        <w:t>I, Nigel</w:t>
      </w:r>
      <w:r w:rsidR="00F24C6B" w:rsidRPr="00114B41">
        <w:rPr>
          <w:szCs w:val="22"/>
        </w:rPr>
        <w:t xml:space="preserve"> Murray</w:t>
      </w:r>
      <w:r w:rsidR="005E317F" w:rsidRPr="00114B41">
        <w:rPr>
          <w:szCs w:val="22"/>
        </w:rPr>
        <w:t xml:space="preserve">, </w:t>
      </w:r>
      <w:r w:rsidR="008578F0" w:rsidRPr="00114B41">
        <w:rPr>
          <w:szCs w:val="22"/>
        </w:rPr>
        <w:t>delegate of the Minister for Health and Aged Care</w:t>
      </w:r>
      <w:r w:rsidR="005E317F" w:rsidRPr="00114B41">
        <w:rPr>
          <w:szCs w:val="22"/>
        </w:rPr>
        <w:t xml:space="preserve">, make the following </w:t>
      </w:r>
      <w:r w:rsidR="008578F0" w:rsidRPr="00114B41">
        <w:rPr>
          <w:szCs w:val="22"/>
        </w:rPr>
        <w:t>Determination</w:t>
      </w:r>
      <w:r w:rsidR="005E317F" w:rsidRPr="00114B41">
        <w:rPr>
          <w:szCs w:val="22"/>
        </w:rPr>
        <w:t>.</w:t>
      </w:r>
    </w:p>
    <w:p w14:paraId="4A2702C1" w14:textId="3C807994" w:rsidR="005E317F" w:rsidRPr="00114B41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14B41">
        <w:rPr>
          <w:szCs w:val="22"/>
        </w:rPr>
        <w:t>Dated</w:t>
      </w:r>
      <w:r w:rsidRPr="00114B41">
        <w:rPr>
          <w:szCs w:val="22"/>
        </w:rPr>
        <w:tab/>
      </w:r>
      <w:r w:rsidR="008B3DDD" w:rsidRPr="00114B41">
        <w:rPr>
          <w:szCs w:val="22"/>
        </w:rPr>
        <w:t xml:space="preserve">28 </w:t>
      </w:r>
      <w:r w:rsidR="00931E8D" w:rsidRPr="00114B41">
        <w:rPr>
          <w:szCs w:val="22"/>
        </w:rPr>
        <w:t>April 2025</w:t>
      </w:r>
    </w:p>
    <w:p w14:paraId="5803999C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5FA413CB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3825077C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75EF7691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59BB508B" w14:textId="561EC81A" w:rsidR="000D6125" w:rsidRPr="00114B41" w:rsidRDefault="0049618F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Nigel Murray</w:t>
      </w:r>
    </w:p>
    <w:p w14:paraId="3BA38C1E" w14:textId="4AB9ECB9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Assistant Secretary</w:t>
      </w:r>
    </w:p>
    <w:p w14:paraId="0C432BAD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MBS Policy and Specialist Programs Branch</w:t>
      </w:r>
    </w:p>
    <w:p w14:paraId="07EF37FC" w14:textId="77777777" w:rsidR="000D6125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Medicare Benefits and Digital Health Division</w:t>
      </w:r>
    </w:p>
    <w:p w14:paraId="2655E7D2" w14:textId="7F43717F" w:rsidR="0049618F" w:rsidRPr="00114B41" w:rsidRDefault="000D6125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Health Resourcing Group</w:t>
      </w:r>
    </w:p>
    <w:p w14:paraId="5270D182" w14:textId="77777777" w:rsidR="00CD4FF1" w:rsidRPr="00114B41" w:rsidRDefault="00CD4FF1" w:rsidP="00CD4FF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 xml:space="preserve">Department of Health and Aged Care </w:t>
      </w:r>
    </w:p>
    <w:p w14:paraId="4D2238DA" w14:textId="77777777" w:rsidR="00CD4FF1" w:rsidRPr="00114B41" w:rsidRDefault="00CD4FF1" w:rsidP="00CD4FF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36CADC83" w14:textId="6D7AFB45" w:rsidR="00CD4FF1" w:rsidRPr="00114B41" w:rsidRDefault="00CD4FF1" w:rsidP="000D612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14B41">
        <w:rPr>
          <w:szCs w:val="22"/>
        </w:rPr>
        <w:t>_______________________________________________________________________</w:t>
      </w:r>
    </w:p>
    <w:p w14:paraId="2D9A1DA1" w14:textId="08DF17CA" w:rsidR="005E317F" w:rsidRPr="00114B41" w:rsidRDefault="005E317F" w:rsidP="000D6125">
      <w:pPr>
        <w:keepNext/>
        <w:tabs>
          <w:tab w:val="left" w:pos="3402"/>
        </w:tabs>
        <w:spacing w:before="1440" w:line="300" w:lineRule="atLeast"/>
        <w:ind w:right="397"/>
        <w:rPr>
          <w:bCs/>
          <w:szCs w:val="22"/>
        </w:rPr>
      </w:pPr>
    </w:p>
    <w:p w14:paraId="0C6F6403" w14:textId="77777777" w:rsidR="00B20990" w:rsidRPr="00114B41" w:rsidRDefault="00B20990" w:rsidP="00B20990"/>
    <w:p w14:paraId="285C753F" w14:textId="77777777" w:rsidR="00B20990" w:rsidRPr="00114B41" w:rsidRDefault="00B20990" w:rsidP="00B20990">
      <w:pPr>
        <w:sectPr w:rsidR="00B20990" w:rsidRPr="00114B41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E0AC787" w14:textId="77777777" w:rsidR="00B20990" w:rsidRPr="00114B41" w:rsidRDefault="00B20990" w:rsidP="00B20990">
      <w:pPr>
        <w:outlineLvl w:val="0"/>
        <w:rPr>
          <w:sz w:val="36"/>
        </w:rPr>
      </w:pPr>
      <w:r w:rsidRPr="00114B41">
        <w:rPr>
          <w:sz w:val="36"/>
        </w:rPr>
        <w:lastRenderedPageBreak/>
        <w:t>Contents</w:t>
      </w:r>
    </w:p>
    <w:p w14:paraId="17AC7F31" w14:textId="7047DDDF" w:rsidR="00774BB1" w:rsidRPr="00114B41" w:rsidRDefault="00774B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 w:rsidRPr="00114B41">
        <w:rPr>
          <w:noProof/>
        </w:rPr>
        <w:t>1  Name</w:t>
      </w:r>
      <w:r w:rsidRPr="00114B41">
        <w:rPr>
          <w:noProof/>
        </w:rPr>
        <w:tab/>
        <w:t>1</w:t>
      </w:r>
    </w:p>
    <w:p w14:paraId="4F982CA1" w14:textId="58FA19DF" w:rsidR="00774BB1" w:rsidRPr="00114B41" w:rsidRDefault="00774B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2  Commencement</w:t>
      </w:r>
      <w:r w:rsidRPr="00114B41">
        <w:rPr>
          <w:noProof/>
        </w:rPr>
        <w:tab/>
        <w:t>1</w:t>
      </w:r>
    </w:p>
    <w:p w14:paraId="1BF4EE50" w14:textId="63D9226C" w:rsidR="00774BB1" w:rsidRPr="00114B41" w:rsidRDefault="00774B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14B41">
        <w:rPr>
          <w:bCs/>
          <w:noProof/>
        </w:rPr>
        <w:t>3</w:t>
      </w:r>
      <w:r w:rsidRPr="00114B41">
        <w:rPr>
          <w:noProof/>
        </w:rPr>
        <w:t xml:space="preserve">  Authority</w:t>
      </w:r>
      <w:r w:rsidRPr="00114B41">
        <w:rPr>
          <w:noProof/>
        </w:rPr>
        <w:tab/>
        <w:t>1</w:t>
      </w:r>
    </w:p>
    <w:p w14:paraId="1E673407" w14:textId="61E90A8D" w:rsidR="00774BB1" w:rsidRPr="00114B41" w:rsidRDefault="00774B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4  Schedules</w:t>
      </w:r>
      <w:r w:rsidRPr="00114B41">
        <w:rPr>
          <w:noProof/>
        </w:rPr>
        <w:tab/>
        <w:t>1</w:t>
      </w:r>
    </w:p>
    <w:p w14:paraId="7843B686" w14:textId="2E8E3F6E" w:rsidR="00774BB1" w:rsidRPr="00114B41" w:rsidRDefault="00774BB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14B41">
        <w:rPr>
          <w:noProof/>
        </w:rPr>
        <w:t>Schedule 1—Indexation provision amendments</w:t>
      </w:r>
      <w:r w:rsidRPr="00114B41">
        <w:rPr>
          <w:noProof/>
        </w:rPr>
        <w:tab/>
        <w:t>2</w:t>
      </w:r>
    </w:p>
    <w:p w14:paraId="58BE258B" w14:textId="717826D0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bookmarkStart w:id="1" w:name="_Hlk195192896"/>
      <w:r w:rsidRPr="00114B41">
        <w:rPr>
          <w:noProof/>
        </w:rPr>
        <w:t>Health Insurance (Section 3C General Medical Services –Transcatheter Aortic Valve Implantation) Determination 2018</w:t>
      </w:r>
      <w:r w:rsidRPr="00114B41">
        <w:rPr>
          <w:noProof/>
        </w:rPr>
        <w:tab/>
        <w:t>2</w:t>
      </w:r>
    </w:p>
    <w:p w14:paraId="11B330DF" w14:textId="7BD3C40D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Botox, Dysport or Xeomin Injection) Determination 2020</w:t>
      </w:r>
      <w:r w:rsidRPr="00114B41">
        <w:rPr>
          <w:noProof/>
        </w:rPr>
        <w:tab/>
        <w:t>2</w:t>
      </w:r>
    </w:p>
    <w:p w14:paraId="226699A7" w14:textId="0C0F632B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- Optometric Services) Determination 2020</w:t>
      </w:r>
      <w:r w:rsidRPr="00114B41">
        <w:rPr>
          <w:noProof/>
        </w:rPr>
        <w:tab/>
        <w:t>2</w:t>
      </w:r>
    </w:p>
    <w:p w14:paraId="55216FD0" w14:textId="1F6CB2C8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Extracorporeal Photopheresis) Determination 2020</w:t>
      </w:r>
      <w:r w:rsidRPr="00114B41">
        <w:rPr>
          <w:noProof/>
        </w:rPr>
        <w:tab/>
        <w:t>2</w:t>
      </w:r>
    </w:p>
    <w:p w14:paraId="7ECB57B9" w14:textId="616C0166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Botox Injection) Determination 2020</w:t>
      </w:r>
      <w:r w:rsidRPr="00114B41">
        <w:rPr>
          <w:noProof/>
        </w:rPr>
        <w:tab/>
        <w:t>3</w:t>
      </w:r>
    </w:p>
    <w:p w14:paraId="59F15A41" w14:textId="318211B0" w:rsidR="00774BB1" w:rsidRPr="00114B41" w:rsidRDefault="00454A3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 xml:space="preserve">Health Insurance (Section 3C General Medical Services – </w:t>
      </w:r>
      <w:r w:rsidR="00BB0F5D">
        <w:rPr>
          <w:noProof/>
        </w:rPr>
        <w:t>Transcatheter Mitral Valve Repair</w:t>
      </w:r>
      <w:r w:rsidRPr="00114B41">
        <w:rPr>
          <w:noProof/>
        </w:rPr>
        <w:t>) Determination 202</w:t>
      </w:r>
      <w:r w:rsidR="00BB0F5D">
        <w:rPr>
          <w:noProof/>
        </w:rPr>
        <w:t>1</w:t>
      </w:r>
      <w:r w:rsidR="00774BB1" w:rsidRPr="00114B41">
        <w:rPr>
          <w:noProof/>
        </w:rPr>
        <w:tab/>
        <w:t>3</w:t>
      </w:r>
    </w:p>
    <w:p w14:paraId="1B2047CE" w14:textId="7028A84D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Extracorporeal Photopheresis for Chronic Graft Versus Host Disease) Determination 2022</w:t>
      </w:r>
      <w:r w:rsidRPr="00114B41">
        <w:rPr>
          <w:noProof/>
        </w:rPr>
        <w:tab/>
        <w:t>3</w:t>
      </w:r>
    </w:p>
    <w:p w14:paraId="406F7BA8" w14:textId="32619DEE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Cleft and Craniofacial Services) Determination 2024</w:t>
      </w:r>
      <w:r w:rsidRPr="00114B41">
        <w:rPr>
          <w:noProof/>
        </w:rPr>
        <w:tab/>
        <w:t>4</w:t>
      </w:r>
    </w:p>
    <w:p w14:paraId="0FE7C35C" w14:textId="30FCA001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Heart Health Assessment No.2) Determination 2019</w:t>
      </w:r>
      <w:r w:rsidRPr="00114B41">
        <w:rPr>
          <w:noProof/>
        </w:rPr>
        <w:tab/>
        <w:t>4</w:t>
      </w:r>
    </w:p>
    <w:p w14:paraId="493E6668" w14:textId="4FDF8C06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Other Medical Practitioner) Determination 2018</w:t>
      </w:r>
      <w:r w:rsidRPr="00114B41">
        <w:rPr>
          <w:noProof/>
        </w:rPr>
        <w:tab/>
        <w:t>4</w:t>
      </w:r>
    </w:p>
    <w:p w14:paraId="79EB7048" w14:textId="2AD2B764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Midwife and Nurse Practitioner Services) Determination 2020</w:t>
      </w:r>
      <w:r w:rsidRPr="00114B41">
        <w:rPr>
          <w:noProof/>
        </w:rPr>
        <w:tab/>
        <w:t>4</w:t>
      </w:r>
    </w:p>
    <w:p w14:paraId="583F6574" w14:textId="51D7AB38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– Allied Health Services) Determination 2024</w:t>
      </w:r>
      <w:r w:rsidRPr="00114B41">
        <w:rPr>
          <w:noProof/>
        </w:rPr>
        <w:tab/>
        <w:t>5</w:t>
      </w:r>
    </w:p>
    <w:p w14:paraId="1323F12E" w14:textId="5ABEC87F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 xml:space="preserve">Health Insurance (Section 3C General Medical Services – Telehealth </w:t>
      </w:r>
      <w:r w:rsidR="0021367A" w:rsidRPr="00114B41">
        <w:rPr>
          <w:noProof/>
        </w:rPr>
        <w:t xml:space="preserve">and Telephone </w:t>
      </w:r>
      <w:r w:rsidRPr="00114B41">
        <w:rPr>
          <w:noProof/>
        </w:rPr>
        <w:t>Attendances) Determination 2021</w:t>
      </w:r>
      <w:bookmarkEnd w:id="1"/>
      <w:r w:rsidRPr="00114B41">
        <w:rPr>
          <w:noProof/>
        </w:rPr>
        <w:tab/>
        <w:t>5</w:t>
      </w:r>
    </w:p>
    <w:p w14:paraId="64E8239C" w14:textId="198FB566" w:rsidR="00774BB1" w:rsidRPr="00114B41" w:rsidRDefault="00774BB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14B41">
        <w:rPr>
          <w:noProof/>
        </w:rPr>
        <w:t>Schedule 2—Indexation amendments</w:t>
      </w:r>
      <w:r w:rsidRPr="00114B41">
        <w:rPr>
          <w:noProof/>
        </w:rPr>
        <w:tab/>
        <w:t>6</w:t>
      </w:r>
    </w:p>
    <w:p w14:paraId="16977FDC" w14:textId="506E8EC3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bookmarkStart w:id="2" w:name="_Hlk195194635"/>
      <w:r w:rsidRPr="00114B41">
        <w:rPr>
          <w:noProof/>
        </w:rPr>
        <w:t>Health Insurance (Section 3C Diagnostic Imaging Services – Whole Body Magnetic Resonance Imaging Scan) Determination 2022</w:t>
      </w:r>
      <w:r w:rsidRPr="00114B41">
        <w:rPr>
          <w:noProof/>
        </w:rPr>
        <w:tab/>
        <w:t>6</w:t>
      </w:r>
    </w:p>
    <w:p w14:paraId="4D10E147" w14:textId="774F19BC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General Medical Services — Artificial Bowel Sphincter Services) Determination 2023</w:t>
      </w:r>
      <w:r w:rsidRPr="00114B41">
        <w:rPr>
          <w:noProof/>
        </w:rPr>
        <w:tab/>
        <w:t>6</w:t>
      </w:r>
    </w:p>
    <w:p w14:paraId="1B9F5024" w14:textId="560EDAC6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 3C Co</w:t>
      </w:r>
      <w:r w:rsidRPr="00114B41">
        <w:rPr>
          <w:noProof/>
        </w:rPr>
        <w:noBreakHyphen/>
        <w:t>Dependent Pathology Services) Determination 2018</w:t>
      </w:r>
      <w:r w:rsidRPr="00114B41">
        <w:rPr>
          <w:noProof/>
        </w:rPr>
        <w:tab/>
        <w:t>6</w:t>
      </w:r>
    </w:p>
    <w:p w14:paraId="49D22568" w14:textId="4C737383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Diagnostic Imaging – Conjunctive Thallium-201 Nuclear Medicine Imaging Service) Determination 2023</w:t>
      </w:r>
      <w:r w:rsidRPr="00114B41">
        <w:rPr>
          <w:noProof/>
        </w:rPr>
        <w:tab/>
        <w:t>6</w:t>
      </w:r>
    </w:p>
    <w:p w14:paraId="1DF1E6B1" w14:textId="5A002546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Diagnostic Imaging Services – Conjunctive Gallium-67 Nuclear Medicine Imaging Service) Determination 2022</w:t>
      </w:r>
      <w:r w:rsidRPr="00114B41">
        <w:rPr>
          <w:noProof/>
        </w:rPr>
        <w:tab/>
        <w:t>7</w:t>
      </w:r>
    </w:p>
    <w:p w14:paraId="642BDAF5" w14:textId="399E992E" w:rsidR="00774BB1" w:rsidRPr="00114B41" w:rsidRDefault="00774B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14B41">
        <w:rPr>
          <w:noProof/>
        </w:rPr>
        <w:t>Health Insurance (Section 3C Diagnostic Imaging Services – Cardiac MRI for Myocarditis) Determination 2024</w:t>
      </w:r>
      <w:r w:rsidRPr="00114B41">
        <w:rPr>
          <w:noProof/>
        </w:rPr>
        <w:tab/>
        <w:t>7</w:t>
      </w:r>
    </w:p>
    <w:bookmarkEnd w:id="2"/>
    <w:p w14:paraId="2DAA786B" w14:textId="77777777" w:rsidR="00B20990" w:rsidRPr="00114B41" w:rsidRDefault="00B20990" w:rsidP="00B20990"/>
    <w:p w14:paraId="7FDA79CF" w14:textId="77777777" w:rsidR="00B20990" w:rsidRPr="00114B41" w:rsidRDefault="00B20990" w:rsidP="00B20990">
      <w:pPr>
        <w:sectPr w:rsidR="00B20990" w:rsidRPr="00114B41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7FEB56" w14:textId="77777777" w:rsidR="005E317F" w:rsidRPr="00114B41" w:rsidRDefault="005E317F" w:rsidP="005E317F">
      <w:pPr>
        <w:pStyle w:val="ActHead5"/>
      </w:pPr>
      <w:bookmarkStart w:id="3" w:name="_Toc194047398"/>
      <w:r w:rsidRPr="00114B41">
        <w:rPr>
          <w:rStyle w:val="CharSectno"/>
        </w:rPr>
        <w:lastRenderedPageBreak/>
        <w:t>1</w:t>
      </w:r>
      <w:r w:rsidRPr="00114B41">
        <w:t xml:space="preserve">  Name</w:t>
      </w:r>
      <w:bookmarkEnd w:id="3"/>
    </w:p>
    <w:p w14:paraId="75744D3B" w14:textId="05F468AF" w:rsidR="005E317F" w:rsidRPr="00114B41" w:rsidRDefault="005E317F" w:rsidP="005E317F">
      <w:pPr>
        <w:pStyle w:val="subsection"/>
      </w:pPr>
      <w:r w:rsidRPr="00114B41">
        <w:tab/>
      </w:r>
      <w:r w:rsidRPr="00114B41">
        <w:tab/>
        <w:t>This instrument is the</w:t>
      </w:r>
      <w:r w:rsidR="000727B9" w:rsidRPr="00114B41">
        <w:t xml:space="preserve"> </w:t>
      </w:r>
      <w:r w:rsidR="000727B9" w:rsidRPr="00114B41">
        <w:rPr>
          <w:i/>
          <w:iCs/>
        </w:rPr>
        <w:t>Health Insurance Legislati</w:t>
      </w:r>
      <w:r w:rsidR="002322F8" w:rsidRPr="00114B41">
        <w:rPr>
          <w:i/>
          <w:iCs/>
        </w:rPr>
        <w:t>on</w:t>
      </w:r>
      <w:r w:rsidR="000727B9" w:rsidRPr="00114B41">
        <w:rPr>
          <w:i/>
          <w:iCs/>
        </w:rPr>
        <w:t xml:space="preserve"> Amendment (Indexation) Determination 2025</w:t>
      </w:r>
      <w:r w:rsidR="000727B9" w:rsidRPr="00114B41">
        <w:t>.</w:t>
      </w:r>
      <w:bookmarkStart w:id="4" w:name="BKCheck15B_3"/>
      <w:bookmarkEnd w:id="4"/>
    </w:p>
    <w:p w14:paraId="09C3CE8B" w14:textId="77777777" w:rsidR="005E317F" w:rsidRPr="00114B41" w:rsidRDefault="005E317F" w:rsidP="005E317F">
      <w:pPr>
        <w:pStyle w:val="ActHead5"/>
      </w:pPr>
      <w:bookmarkStart w:id="5" w:name="_Toc194047399"/>
      <w:r w:rsidRPr="00114B41">
        <w:rPr>
          <w:rStyle w:val="CharSectno"/>
        </w:rPr>
        <w:t>2</w:t>
      </w:r>
      <w:r w:rsidRPr="00114B41">
        <w:t xml:space="preserve">  Commencement</w:t>
      </w:r>
      <w:bookmarkEnd w:id="5"/>
    </w:p>
    <w:p w14:paraId="498A0369" w14:textId="77777777" w:rsidR="00BB58FB" w:rsidRPr="00114B41" w:rsidRDefault="005E317F" w:rsidP="00BB58FB">
      <w:pPr>
        <w:pStyle w:val="subsection"/>
      </w:pPr>
      <w:r w:rsidRPr="00114B41">
        <w:tab/>
      </w:r>
      <w:r w:rsidR="00BB58FB" w:rsidRPr="00114B41">
        <w:t>(1)</w:t>
      </w:r>
      <w:r w:rsidR="00BB58FB" w:rsidRPr="00114B4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EB1B6A6" w14:textId="77777777" w:rsidR="00BB58FB" w:rsidRPr="00114B41" w:rsidRDefault="00BB58FB" w:rsidP="00BB58FB">
      <w:pPr>
        <w:pStyle w:val="subsection"/>
      </w:pP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4"/>
        <w:gridCol w:w="3512"/>
        <w:gridCol w:w="1844"/>
      </w:tblGrid>
      <w:tr w:rsidR="00BB58FB" w:rsidRPr="00114B41" w14:paraId="598AC6A1" w14:textId="77777777" w:rsidTr="00BB58F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B8E08A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Commencement information</w:t>
            </w:r>
          </w:p>
        </w:tc>
      </w:tr>
      <w:tr w:rsidR="00BB58FB" w:rsidRPr="00114B41" w14:paraId="6C1A80DA" w14:textId="77777777" w:rsidTr="00BB58FB">
        <w:trPr>
          <w:tblHeader/>
        </w:trPr>
        <w:tc>
          <w:tcPr>
            <w:tcW w:w="30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F2E6AE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Column 1</w:t>
            </w:r>
          </w:p>
        </w:tc>
        <w:tc>
          <w:tcPr>
            <w:tcW w:w="35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0887308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B1E13C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Column 3</w:t>
            </w:r>
          </w:p>
        </w:tc>
      </w:tr>
      <w:tr w:rsidR="00BB58FB" w:rsidRPr="00114B41" w14:paraId="4863F723" w14:textId="77777777" w:rsidTr="00BB58FB">
        <w:trPr>
          <w:tblHeader/>
        </w:trPr>
        <w:tc>
          <w:tcPr>
            <w:tcW w:w="301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CE2507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Provisions</w:t>
            </w:r>
          </w:p>
        </w:tc>
        <w:tc>
          <w:tcPr>
            <w:tcW w:w="35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6F64DF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7D84FE" w14:textId="77777777" w:rsidR="00BB58FB" w:rsidRPr="00114B41" w:rsidRDefault="00BB58FB" w:rsidP="00BB58FB">
            <w:pPr>
              <w:pStyle w:val="subsection"/>
              <w:rPr>
                <w:b/>
              </w:rPr>
            </w:pPr>
            <w:r w:rsidRPr="00114B41">
              <w:rPr>
                <w:b/>
              </w:rPr>
              <w:t>Date/Details</w:t>
            </w:r>
          </w:p>
        </w:tc>
      </w:tr>
      <w:tr w:rsidR="00BB58FB" w:rsidRPr="00114B41" w14:paraId="1B7F9CD3" w14:textId="77777777" w:rsidTr="00BB58FB">
        <w:tc>
          <w:tcPr>
            <w:tcW w:w="30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0CE516" w14:textId="77777777" w:rsidR="00BB58FB" w:rsidRPr="00114B41" w:rsidRDefault="00BB58FB" w:rsidP="00BB58FB">
            <w:pPr>
              <w:pStyle w:val="subsection"/>
            </w:pPr>
            <w:r w:rsidRPr="00114B41">
              <w:t>1. The whole of this instrument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FBD6200" w14:textId="091A9B91" w:rsidR="00BB58FB" w:rsidRPr="00114B41" w:rsidRDefault="0042159F" w:rsidP="00A31DE9">
            <w:pPr>
              <w:pStyle w:val="subsection"/>
              <w:tabs>
                <w:tab w:val="clear" w:pos="1021"/>
              </w:tabs>
              <w:ind w:left="0" w:firstLine="0"/>
              <w:rPr>
                <w:bCs/>
                <w:iCs/>
              </w:rPr>
            </w:pPr>
            <w:bookmarkStart w:id="6" w:name="_Hlk195280951"/>
            <w:r w:rsidRPr="00114B41">
              <w:rPr>
                <w:bCs/>
                <w:iCs/>
              </w:rPr>
              <w:t>Immediately after schedule</w:t>
            </w:r>
            <w:r w:rsidR="00ED0D70" w:rsidRPr="00114B41">
              <w:rPr>
                <w:bCs/>
                <w:iCs/>
              </w:rPr>
              <w:t>s</w:t>
            </w:r>
            <w:r w:rsidRPr="00114B41">
              <w:rPr>
                <w:bCs/>
                <w:iCs/>
              </w:rPr>
              <w:t xml:space="preserve"> 1</w:t>
            </w:r>
            <w:r w:rsidR="00DC067D" w:rsidRPr="00114B41">
              <w:rPr>
                <w:bCs/>
                <w:iCs/>
              </w:rPr>
              <w:t xml:space="preserve">, </w:t>
            </w:r>
            <w:r w:rsidRPr="00114B41">
              <w:rPr>
                <w:bCs/>
                <w:iCs/>
              </w:rPr>
              <w:t>2</w:t>
            </w:r>
            <w:r w:rsidR="00DC067D" w:rsidRPr="00114B41">
              <w:rPr>
                <w:bCs/>
                <w:iCs/>
              </w:rPr>
              <w:t>, and 3</w:t>
            </w:r>
            <w:r w:rsidRPr="00114B41">
              <w:rPr>
                <w:bCs/>
                <w:iCs/>
              </w:rPr>
              <w:t xml:space="preserve"> </w:t>
            </w:r>
            <w:r w:rsidR="00ED0D70" w:rsidRPr="00114B41">
              <w:rPr>
                <w:bCs/>
                <w:iCs/>
              </w:rPr>
              <w:t>of the</w:t>
            </w:r>
            <w:r w:rsidRPr="00114B41">
              <w:rPr>
                <w:bCs/>
                <w:iCs/>
              </w:rPr>
              <w:t xml:space="preserve"> </w:t>
            </w:r>
            <w:r w:rsidRPr="00114B41">
              <w:rPr>
                <w:bCs/>
                <w:i/>
                <w:iCs/>
              </w:rPr>
              <w:t>Health Insurance (Section 3C General Medical Services – Telehealth and Telephone Attendances) Amendment (Specialist Items and Other Changes) Determination 2025</w:t>
            </w:r>
            <w:bookmarkEnd w:id="6"/>
            <w:r w:rsidRPr="00114B41">
              <w:rPr>
                <w:bCs/>
                <w:i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6547C7" w14:textId="108F49C7" w:rsidR="00BB58FB" w:rsidRPr="00114B41" w:rsidRDefault="002322F8" w:rsidP="00BB58FB">
            <w:pPr>
              <w:pStyle w:val="subsection"/>
              <w:rPr>
                <w:iCs/>
              </w:rPr>
            </w:pPr>
            <w:r w:rsidRPr="00114B41">
              <w:rPr>
                <w:iCs/>
              </w:rPr>
              <w:t>1 July 2025</w:t>
            </w:r>
          </w:p>
        </w:tc>
      </w:tr>
    </w:tbl>
    <w:p w14:paraId="09B00420" w14:textId="77777777" w:rsidR="00BB58FB" w:rsidRPr="00114B41" w:rsidRDefault="00BB58FB" w:rsidP="004548CE">
      <w:pPr>
        <w:pStyle w:val="notetext"/>
        <w:rPr>
          <w:snapToGrid w:val="0"/>
          <w:lang w:eastAsia="en-US"/>
        </w:rPr>
      </w:pPr>
      <w:r w:rsidRPr="00114B41">
        <w:rPr>
          <w:snapToGrid w:val="0"/>
          <w:lang w:eastAsia="en-US"/>
        </w:rPr>
        <w:t>Note:</w:t>
      </w:r>
      <w:r w:rsidRPr="00114B4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409AFF50" w14:textId="77777777" w:rsidR="00BB58FB" w:rsidRPr="00114B41" w:rsidRDefault="00BB58FB" w:rsidP="00BB58FB">
      <w:pPr>
        <w:pStyle w:val="subsection"/>
      </w:pPr>
      <w:r w:rsidRPr="00114B41">
        <w:tab/>
        <w:t>(2)</w:t>
      </w:r>
      <w:r w:rsidRPr="00114B4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87FEC9" w14:textId="1541890A" w:rsidR="005E317F" w:rsidRPr="00114B41" w:rsidRDefault="005E317F" w:rsidP="00900E1C">
      <w:pPr>
        <w:pStyle w:val="ActHead5"/>
      </w:pPr>
      <w:bookmarkStart w:id="7" w:name="_Toc194047400"/>
      <w:r w:rsidRPr="00114B41">
        <w:rPr>
          <w:rStyle w:val="CharSectno"/>
          <w:bCs/>
        </w:rPr>
        <w:t>3</w:t>
      </w:r>
      <w:r w:rsidRPr="00114B41">
        <w:t xml:space="preserve">  Authority</w:t>
      </w:r>
      <w:bookmarkEnd w:id="7"/>
    </w:p>
    <w:p w14:paraId="2E464B00" w14:textId="18393231" w:rsidR="005E317F" w:rsidRPr="00114B41" w:rsidRDefault="005E317F" w:rsidP="005E317F">
      <w:pPr>
        <w:pStyle w:val="subsection"/>
      </w:pPr>
      <w:r w:rsidRPr="00114B41">
        <w:tab/>
      </w:r>
      <w:r w:rsidRPr="00114B41">
        <w:tab/>
        <w:t>This instrument is made under</w:t>
      </w:r>
      <w:r w:rsidR="004548CE" w:rsidRPr="00114B41">
        <w:t xml:space="preserve"> </w:t>
      </w:r>
      <w:r w:rsidR="005C640D" w:rsidRPr="00114B41">
        <w:t xml:space="preserve">subsection 3C(1) of the </w:t>
      </w:r>
      <w:r w:rsidR="005C640D" w:rsidRPr="00114B41">
        <w:rPr>
          <w:i/>
          <w:iCs/>
        </w:rPr>
        <w:t>Health Insurance Act 1973</w:t>
      </w:r>
      <w:r w:rsidRPr="00114B41">
        <w:t>.</w:t>
      </w:r>
    </w:p>
    <w:p w14:paraId="59B7FAA4" w14:textId="77777777" w:rsidR="005E317F" w:rsidRPr="00114B41" w:rsidRDefault="005E317F" w:rsidP="005E317F">
      <w:pPr>
        <w:pStyle w:val="ActHead5"/>
      </w:pPr>
      <w:bookmarkStart w:id="8" w:name="_Toc194047401"/>
      <w:r w:rsidRPr="00114B41">
        <w:t>4  Schedules</w:t>
      </w:r>
      <w:bookmarkEnd w:id="8"/>
    </w:p>
    <w:p w14:paraId="021755E6" w14:textId="77777777" w:rsidR="005E317F" w:rsidRPr="00114B41" w:rsidRDefault="005E317F" w:rsidP="005E317F">
      <w:pPr>
        <w:pStyle w:val="subsection"/>
      </w:pPr>
      <w:r w:rsidRPr="00114B41">
        <w:tab/>
      </w:r>
      <w:r w:rsidRPr="00114B4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4716BF" w14:textId="356464DA" w:rsidR="005E317F" w:rsidRPr="00114B41" w:rsidRDefault="005E317F" w:rsidP="005E317F">
      <w:pPr>
        <w:pStyle w:val="ActHead6"/>
        <w:pageBreakBefore/>
      </w:pPr>
      <w:bookmarkStart w:id="9" w:name="_Toc194047402"/>
      <w:r w:rsidRPr="00114B41">
        <w:rPr>
          <w:rStyle w:val="CharAmSchNo"/>
        </w:rPr>
        <w:lastRenderedPageBreak/>
        <w:t>Schedule 1</w:t>
      </w:r>
      <w:r w:rsidRPr="00114B41">
        <w:t>—</w:t>
      </w:r>
      <w:r w:rsidR="00750000" w:rsidRPr="00114B41">
        <w:rPr>
          <w:rStyle w:val="CharAmSchText"/>
        </w:rPr>
        <w:t>Indexation provision amendments</w:t>
      </w:r>
      <w:bookmarkEnd w:id="9"/>
    </w:p>
    <w:p w14:paraId="46406E16" w14:textId="7CE08ACD" w:rsidR="005E317F" w:rsidRPr="00114B41" w:rsidRDefault="007A2614" w:rsidP="005E317F">
      <w:pPr>
        <w:pStyle w:val="ActHead9"/>
      </w:pPr>
      <w:bookmarkStart w:id="10" w:name="_Toc194047403"/>
      <w:r w:rsidRPr="00114B41">
        <w:t>Health Ins</w:t>
      </w:r>
      <w:r w:rsidR="00533641" w:rsidRPr="00114B41">
        <w:t>urance (Section 3C General Medical Services</w:t>
      </w:r>
      <w:r w:rsidR="00FA3228" w:rsidRPr="00114B41">
        <w:t xml:space="preserve"> </w:t>
      </w:r>
      <w:r w:rsidR="000C52B8" w:rsidRPr="00114B41">
        <w:t>–</w:t>
      </w:r>
      <w:r w:rsidR="00533641" w:rsidRPr="00114B41">
        <w:t>Transcatheter Aortic Valve Implantation)</w:t>
      </w:r>
      <w:r w:rsidR="005C1B41" w:rsidRPr="00114B41">
        <w:t xml:space="preserve"> Determination 2018</w:t>
      </w:r>
      <w:bookmarkEnd w:id="10"/>
    </w:p>
    <w:p w14:paraId="30CC2486" w14:textId="61C70444" w:rsidR="005E317F" w:rsidRPr="00114B41" w:rsidRDefault="005E317F" w:rsidP="005E317F">
      <w:pPr>
        <w:pStyle w:val="ItemHead"/>
      </w:pPr>
      <w:r w:rsidRPr="00114B41">
        <w:t xml:space="preserve">1  </w:t>
      </w:r>
      <w:r w:rsidR="000C52B8" w:rsidRPr="00114B41">
        <w:t>Subsection 9(1)</w:t>
      </w:r>
    </w:p>
    <w:p w14:paraId="083DED10" w14:textId="77777777" w:rsidR="00152D99" w:rsidRPr="00114B41" w:rsidRDefault="00152D99" w:rsidP="00152D99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4CE50F68" w14:textId="77777777" w:rsidR="00B474AE" w:rsidRPr="00114B41" w:rsidRDefault="00B474AE" w:rsidP="00B474AE">
      <w:pPr>
        <w:pStyle w:val="subsection"/>
        <w:numPr>
          <w:ilvl w:val="0"/>
          <w:numId w:val="14"/>
        </w:numPr>
        <w:tabs>
          <w:tab w:val="left" w:pos="426"/>
        </w:tabs>
        <w:spacing w:before="120" w:after="120" w:line="260" w:lineRule="atLeast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2025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63F49483" w14:textId="77777777" w:rsidR="00900E1C" w:rsidRPr="00114B41" w:rsidRDefault="00900E1C" w:rsidP="00852270">
      <w:pPr>
        <w:pStyle w:val="subsection"/>
        <w:ind w:left="803" w:firstLine="0"/>
      </w:pPr>
      <w:bookmarkStart w:id="11" w:name="_Toc164167412"/>
      <w:r w:rsidRPr="00114B41">
        <w:rPr>
          <w:noProof/>
        </w:rPr>
        <w:drawing>
          <wp:inline distT="0" distB="0" distL="0" distR="0" wp14:anchorId="41BA3927" wp14:editId="1B4E88E6">
            <wp:extent cx="5730875" cy="286385"/>
            <wp:effectExtent l="0" t="0" r="0" b="0"/>
            <wp:docPr id="979022472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22472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247D3" w14:textId="210F58AC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1DCF709E" w14:textId="77777777" w:rsidR="00A12C3E" w:rsidRPr="00114B41" w:rsidRDefault="00A12C3E" w:rsidP="00A12C3E">
      <w:pPr>
        <w:pStyle w:val="ActHead9"/>
      </w:pPr>
      <w:bookmarkStart w:id="12" w:name="_Toc194047404"/>
      <w:r w:rsidRPr="00114B41">
        <w:t>Health Insurance (Section 3C General Medical Services – Botox, Dysport or Xeomin Injection) Determination 2020</w:t>
      </w:r>
      <w:bookmarkEnd w:id="11"/>
      <w:bookmarkEnd w:id="12"/>
    </w:p>
    <w:p w14:paraId="47F7D61A" w14:textId="00387A98" w:rsidR="00F55365" w:rsidRPr="00114B41" w:rsidRDefault="005E317F" w:rsidP="00F55365">
      <w:pPr>
        <w:pStyle w:val="ItemHead"/>
      </w:pPr>
      <w:r w:rsidRPr="00114B41">
        <w:t xml:space="preserve">2 </w:t>
      </w:r>
      <w:r w:rsidR="00F55365" w:rsidRPr="00114B41">
        <w:t xml:space="preserve"> Subsection 7(1)</w:t>
      </w:r>
    </w:p>
    <w:p w14:paraId="09DD7220" w14:textId="77777777" w:rsidR="00F55365" w:rsidRPr="00114B41" w:rsidRDefault="00F55365" w:rsidP="00F55365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0F6FDE77" w14:textId="6966B8FB" w:rsidR="00F55365" w:rsidRPr="00114B41" w:rsidRDefault="00F55365" w:rsidP="00F55365">
      <w:pPr>
        <w:pStyle w:val="subsection"/>
        <w:numPr>
          <w:ilvl w:val="0"/>
          <w:numId w:val="15"/>
        </w:numPr>
        <w:spacing w:before="120" w:after="120" w:line="260" w:lineRule="atLeast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2025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2FF49FC4" w14:textId="77777777" w:rsidR="00900E1C" w:rsidRPr="00114B41" w:rsidRDefault="00900E1C" w:rsidP="00852270">
      <w:pPr>
        <w:pStyle w:val="subsection"/>
        <w:ind w:left="803" w:firstLine="0"/>
      </w:pPr>
      <w:bookmarkStart w:id="13" w:name="_Toc164167413"/>
      <w:r w:rsidRPr="00114B41">
        <w:rPr>
          <w:noProof/>
        </w:rPr>
        <w:drawing>
          <wp:inline distT="0" distB="0" distL="0" distR="0" wp14:anchorId="1AAEB8F4" wp14:editId="1A0F0114">
            <wp:extent cx="5730875" cy="286385"/>
            <wp:effectExtent l="0" t="0" r="0" b="0"/>
            <wp:docPr id="1570265324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65324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1DD2C" w14:textId="579833EA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2E06108D" w14:textId="77777777" w:rsidR="005C76F4" w:rsidRPr="00114B41" w:rsidRDefault="005C76F4" w:rsidP="005C76F4">
      <w:pPr>
        <w:pStyle w:val="ActHead9"/>
      </w:pPr>
      <w:bookmarkStart w:id="14" w:name="_Toc194047405"/>
      <w:r w:rsidRPr="00114B41">
        <w:t>Health Insurance (Section 3C General Medical Services - Optometric Services) Determination 2020</w:t>
      </w:r>
      <w:bookmarkEnd w:id="13"/>
      <w:bookmarkEnd w:id="14"/>
    </w:p>
    <w:p w14:paraId="39B5C4EB" w14:textId="77777777" w:rsidR="005C76F4" w:rsidRPr="00114B41" w:rsidRDefault="005C76F4" w:rsidP="005C76F4">
      <w:pPr>
        <w:pStyle w:val="ItemHead"/>
      </w:pPr>
      <w:r w:rsidRPr="00114B41">
        <w:t>3  Subsection 16(1)</w:t>
      </w:r>
    </w:p>
    <w:p w14:paraId="0D504118" w14:textId="77777777" w:rsidR="005C76F4" w:rsidRPr="00114B41" w:rsidRDefault="005C76F4" w:rsidP="005C76F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5ADDE167" w14:textId="1DEC2410" w:rsidR="005C76F4" w:rsidRPr="00114B41" w:rsidRDefault="005C76F4" w:rsidP="005C76F4">
      <w:pPr>
        <w:pStyle w:val="subsection"/>
        <w:numPr>
          <w:ilvl w:val="0"/>
          <w:numId w:val="16"/>
        </w:numPr>
        <w:spacing w:before="120" w:after="120" w:line="260" w:lineRule="atLeast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</w:t>
      </w:r>
      <w:r w:rsidR="009C088F" w:rsidRPr="00114B41">
        <w:rPr>
          <w:color w:val="000000"/>
          <w:szCs w:val="22"/>
          <w:shd w:val="clear" w:color="auto" w:fill="FFFFFF"/>
        </w:rPr>
        <w:t>5</w:t>
      </w:r>
      <w:r w:rsidRPr="00114B41">
        <w:rPr>
          <w:color w:val="000000"/>
          <w:szCs w:val="22"/>
          <w:shd w:val="clear" w:color="auto" w:fill="FFFFFF"/>
        </w:rPr>
        <w:t xml:space="preserve">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28621654" w14:textId="77777777" w:rsidR="00900E1C" w:rsidRPr="00114B41" w:rsidRDefault="00900E1C" w:rsidP="00852270">
      <w:pPr>
        <w:pStyle w:val="subsection"/>
        <w:ind w:left="803" w:firstLine="0"/>
      </w:pPr>
      <w:bookmarkStart w:id="15" w:name="_Toc164167414"/>
      <w:r w:rsidRPr="00114B41">
        <w:rPr>
          <w:noProof/>
        </w:rPr>
        <w:drawing>
          <wp:inline distT="0" distB="0" distL="0" distR="0" wp14:anchorId="42A9B132" wp14:editId="5E5E0C23">
            <wp:extent cx="5730875" cy="286385"/>
            <wp:effectExtent l="0" t="0" r="0" b="0"/>
            <wp:docPr id="2051703012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03012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F6A9B" w14:textId="1F330C7D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2FE7447E" w14:textId="77777777" w:rsidR="005C76F4" w:rsidRPr="00114B41" w:rsidRDefault="005C76F4" w:rsidP="005C76F4">
      <w:pPr>
        <w:pStyle w:val="ActHead9"/>
      </w:pPr>
      <w:bookmarkStart w:id="16" w:name="_Toc194047406"/>
      <w:r w:rsidRPr="00114B41">
        <w:t>Health Insurance (Section 3C General Medical Services – Extracorporeal Photopheresis) Determination 2020</w:t>
      </w:r>
      <w:bookmarkEnd w:id="15"/>
      <w:bookmarkEnd w:id="16"/>
    </w:p>
    <w:p w14:paraId="563B5024" w14:textId="77777777" w:rsidR="005C76F4" w:rsidRPr="00114B41" w:rsidRDefault="005C76F4" w:rsidP="005C76F4">
      <w:pPr>
        <w:pStyle w:val="ItemHead"/>
      </w:pPr>
      <w:r w:rsidRPr="00114B41">
        <w:t>4  Subsection 7(1)</w:t>
      </w:r>
    </w:p>
    <w:p w14:paraId="3C7E6206" w14:textId="77777777" w:rsidR="005C76F4" w:rsidRPr="00114B41" w:rsidRDefault="005C76F4" w:rsidP="005C76F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57835E10" w14:textId="3544BFBC" w:rsidR="005C76F4" w:rsidRPr="00114B41" w:rsidRDefault="005C76F4" w:rsidP="005C76F4">
      <w:pPr>
        <w:pStyle w:val="subsection"/>
        <w:numPr>
          <w:ilvl w:val="0"/>
          <w:numId w:val="17"/>
        </w:numPr>
        <w:spacing w:before="120" w:after="120" w:line="260" w:lineRule="atLeast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</w:t>
      </w:r>
      <w:r w:rsidR="009C088F" w:rsidRPr="00114B41">
        <w:rPr>
          <w:color w:val="000000"/>
          <w:szCs w:val="22"/>
          <w:shd w:val="clear" w:color="auto" w:fill="FFFFFF"/>
        </w:rPr>
        <w:t>5</w:t>
      </w:r>
      <w:r w:rsidRPr="00114B41">
        <w:rPr>
          <w:color w:val="000000"/>
          <w:szCs w:val="22"/>
          <w:shd w:val="clear" w:color="auto" w:fill="FFFFFF"/>
        </w:rPr>
        <w:t xml:space="preserve">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26833DF1" w14:textId="77777777" w:rsidR="00900E1C" w:rsidRPr="00114B41" w:rsidRDefault="00900E1C" w:rsidP="00852270">
      <w:pPr>
        <w:pStyle w:val="subsection"/>
        <w:ind w:left="803" w:firstLine="0"/>
      </w:pPr>
      <w:bookmarkStart w:id="17" w:name="_Toc164167415"/>
      <w:r w:rsidRPr="00114B41">
        <w:rPr>
          <w:noProof/>
        </w:rPr>
        <w:lastRenderedPageBreak/>
        <w:drawing>
          <wp:inline distT="0" distB="0" distL="0" distR="0" wp14:anchorId="61DA8E12" wp14:editId="612CC641">
            <wp:extent cx="5730875" cy="286385"/>
            <wp:effectExtent l="0" t="0" r="0" b="0"/>
            <wp:docPr id="1804853063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53063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C0DD0" w14:textId="51A0E3A4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4A49D0A6" w14:textId="77777777" w:rsidR="005C76F4" w:rsidRPr="00114B41" w:rsidRDefault="005C76F4" w:rsidP="005C76F4">
      <w:pPr>
        <w:pStyle w:val="ActHead9"/>
      </w:pPr>
      <w:bookmarkStart w:id="18" w:name="_Toc194047407"/>
      <w:r w:rsidRPr="00114B41">
        <w:t>Health Insurance (Section 3C General Medical Services – Botox Injection) Determination 2020</w:t>
      </w:r>
      <w:bookmarkEnd w:id="17"/>
      <w:bookmarkEnd w:id="18"/>
    </w:p>
    <w:p w14:paraId="0CD63DB6" w14:textId="77777777" w:rsidR="005C76F4" w:rsidRPr="00114B41" w:rsidRDefault="005C76F4" w:rsidP="005C76F4">
      <w:pPr>
        <w:pStyle w:val="ItemHead"/>
      </w:pPr>
      <w:r w:rsidRPr="00114B41">
        <w:t>5  Subsection 7(1)</w:t>
      </w:r>
    </w:p>
    <w:p w14:paraId="120A1496" w14:textId="77777777" w:rsidR="005C76F4" w:rsidRPr="00114B41" w:rsidRDefault="005C76F4" w:rsidP="005C76F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27C46B14" w14:textId="4F983C95" w:rsidR="005C76F4" w:rsidRPr="00114B41" w:rsidRDefault="005C76F4" w:rsidP="005C76F4">
      <w:pPr>
        <w:pStyle w:val="subsection"/>
        <w:numPr>
          <w:ilvl w:val="0"/>
          <w:numId w:val="18"/>
        </w:numPr>
        <w:spacing w:before="120" w:after="120" w:line="260" w:lineRule="atLeast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</w:t>
      </w:r>
      <w:r w:rsidR="009C088F" w:rsidRPr="00114B41">
        <w:rPr>
          <w:color w:val="000000"/>
          <w:szCs w:val="22"/>
          <w:shd w:val="clear" w:color="auto" w:fill="FFFFFF"/>
        </w:rPr>
        <w:t>5</w:t>
      </w:r>
      <w:r w:rsidRPr="00114B41">
        <w:rPr>
          <w:color w:val="000000"/>
          <w:szCs w:val="22"/>
          <w:shd w:val="clear" w:color="auto" w:fill="FFFFFF"/>
        </w:rPr>
        <w:t xml:space="preserve">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0FABB10F" w14:textId="77777777" w:rsidR="00900E1C" w:rsidRPr="00114B41" w:rsidRDefault="00900E1C" w:rsidP="00852270">
      <w:pPr>
        <w:pStyle w:val="subsection"/>
        <w:ind w:left="803" w:firstLine="0"/>
      </w:pPr>
      <w:bookmarkStart w:id="19" w:name="_Toc164167416"/>
      <w:r w:rsidRPr="00114B41">
        <w:rPr>
          <w:noProof/>
        </w:rPr>
        <w:drawing>
          <wp:inline distT="0" distB="0" distL="0" distR="0" wp14:anchorId="4555E0A9" wp14:editId="6943113F">
            <wp:extent cx="5730875" cy="286385"/>
            <wp:effectExtent l="0" t="0" r="0" b="0"/>
            <wp:docPr id="1956688355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88355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43B5B" w14:textId="3AB37760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760862C9" w14:textId="77777777" w:rsidR="005C76F4" w:rsidRPr="00114B41" w:rsidRDefault="005C76F4" w:rsidP="005C76F4">
      <w:pPr>
        <w:pStyle w:val="ActHead9"/>
      </w:pPr>
      <w:bookmarkStart w:id="20" w:name="_Toc194047408"/>
      <w:r w:rsidRPr="00114B41">
        <w:t>Health Insurance (Section 3C General Medical Services—Transcatheter Mitral Valve Repair) Determination 2021</w:t>
      </w:r>
      <w:bookmarkEnd w:id="19"/>
      <w:bookmarkEnd w:id="20"/>
    </w:p>
    <w:p w14:paraId="3AC2BC38" w14:textId="77777777" w:rsidR="005C76F4" w:rsidRPr="00114B41" w:rsidRDefault="005C76F4" w:rsidP="005C76F4">
      <w:pPr>
        <w:pStyle w:val="ItemHead"/>
      </w:pPr>
      <w:r w:rsidRPr="00114B41">
        <w:t>6  Subsection 7(1)</w:t>
      </w:r>
    </w:p>
    <w:p w14:paraId="5BBB8C48" w14:textId="77777777" w:rsidR="005C76F4" w:rsidRPr="00114B41" w:rsidRDefault="005C76F4" w:rsidP="005C76F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45017B20" w14:textId="2DD74640" w:rsidR="005C76F4" w:rsidRPr="00114B41" w:rsidRDefault="005C76F4" w:rsidP="005C76F4">
      <w:pPr>
        <w:pStyle w:val="subsection"/>
        <w:numPr>
          <w:ilvl w:val="0"/>
          <w:numId w:val="19"/>
        </w:numPr>
        <w:spacing w:before="120" w:after="120" w:line="260" w:lineRule="atLeast"/>
        <w:ind w:hanging="377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</w:t>
      </w:r>
      <w:r w:rsidR="009C088F" w:rsidRPr="00114B41">
        <w:rPr>
          <w:color w:val="000000"/>
          <w:szCs w:val="22"/>
          <w:shd w:val="clear" w:color="auto" w:fill="FFFFFF"/>
        </w:rPr>
        <w:t>5</w:t>
      </w:r>
      <w:r w:rsidRPr="00114B41">
        <w:rPr>
          <w:color w:val="000000"/>
          <w:szCs w:val="22"/>
          <w:shd w:val="clear" w:color="auto" w:fill="FFFFFF"/>
        </w:rPr>
        <w:t xml:space="preserve">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269377F0" w14:textId="77777777" w:rsidR="00900E1C" w:rsidRPr="00114B41" w:rsidRDefault="00900E1C" w:rsidP="00852270">
      <w:pPr>
        <w:pStyle w:val="subsection"/>
        <w:ind w:left="803" w:firstLine="0"/>
      </w:pPr>
      <w:bookmarkStart w:id="21" w:name="_Toc164167418"/>
      <w:r w:rsidRPr="00114B41">
        <w:rPr>
          <w:noProof/>
        </w:rPr>
        <w:drawing>
          <wp:inline distT="0" distB="0" distL="0" distR="0" wp14:anchorId="2B84A4F3" wp14:editId="4CB191FF">
            <wp:extent cx="5730875" cy="286385"/>
            <wp:effectExtent l="0" t="0" r="0" b="0"/>
            <wp:docPr id="2096829162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29162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D05D0" w14:textId="35E2D889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7C810005" w14:textId="77777777" w:rsidR="005C76F4" w:rsidRPr="00114B41" w:rsidRDefault="005C76F4" w:rsidP="005C76F4">
      <w:pPr>
        <w:pStyle w:val="ActHead9"/>
      </w:pPr>
      <w:bookmarkStart w:id="22" w:name="_Toc194047409"/>
      <w:r w:rsidRPr="00114B41">
        <w:t>Health Insurance (Section 3C General Medical Services – Extracorporeal Photopheresis for Chronic Graft Versus Host Disease) Determination 2022</w:t>
      </w:r>
      <w:bookmarkEnd w:id="21"/>
      <w:bookmarkEnd w:id="22"/>
    </w:p>
    <w:p w14:paraId="7BEAC3D6" w14:textId="24481BA0" w:rsidR="005C76F4" w:rsidRPr="00114B41" w:rsidRDefault="004F40CD" w:rsidP="005C76F4">
      <w:pPr>
        <w:pStyle w:val="ItemHead"/>
      </w:pPr>
      <w:r w:rsidRPr="00114B41">
        <w:t>7</w:t>
      </w:r>
      <w:r w:rsidR="005C76F4" w:rsidRPr="00114B41">
        <w:t xml:space="preserve">  Subsection 9(1)</w:t>
      </w:r>
    </w:p>
    <w:p w14:paraId="7867EB0A" w14:textId="77777777" w:rsidR="005C76F4" w:rsidRPr="00114B41" w:rsidRDefault="005C76F4" w:rsidP="005C76F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45B0DA0A" w14:textId="7E47E42F" w:rsidR="005C76F4" w:rsidRPr="00114B41" w:rsidRDefault="005C76F4" w:rsidP="005C76F4">
      <w:pPr>
        <w:pStyle w:val="subsection"/>
        <w:numPr>
          <w:ilvl w:val="0"/>
          <w:numId w:val="21"/>
        </w:numPr>
        <w:spacing w:before="120" w:after="120" w:line="260" w:lineRule="atLeast"/>
        <w:ind w:hanging="377"/>
        <w:rPr>
          <w:color w:val="000000"/>
          <w:shd w:val="clear" w:color="auto" w:fill="FFFFFF"/>
        </w:rPr>
      </w:pPr>
      <w:r w:rsidRPr="00114B41">
        <w:rPr>
          <w:color w:val="000000"/>
          <w:szCs w:val="22"/>
          <w:shd w:val="clear" w:color="auto" w:fill="FFFFFF"/>
        </w:rPr>
        <w:t>At the start of 1 July 202</w:t>
      </w:r>
      <w:r w:rsidR="009C088F" w:rsidRPr="00114B41">
        <w:rPr>
          <w:color w:val="000000"/>
          <w:szCs w:val="22"/>
          <w:shd w:val="clear" w:color="auto" w:fill="FFFFFF"/>
        </w:rPr>
        <w:t>5</w:t>
      </w:r>
      <w:r w:rsidRPr="00114B41">
        <w:rPr>
          <w:color w:val="000000"/>
          <w:szCs w:val="22"/>
          <w:shd w:val="clear" w:color="auto" w:fill="FFFFFF"/>
        </w:rPr>
        <w:t xml:space="preserve"> (the </w:t>
      </w:r>
      <w:r w:rsidRPr="00114B41">
        <w:rPr>
          <w:i/>
          <w:iCs/>
          <w:color w:val="000000"/>
          <w:szCs w:val="22"/>
          <w:shd w:val="clear" w:color="auto" w:fill="FFFFFF"/>
        </w:rPr>
        <w:t>indexation time</w:t>
      </w:r>
      <w:r w:rsidRPr="00114B41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Pr="00114B41">
        <w:rPr>
          <w:color w:val="000000"/>
          <w:shd w:val="clear" w:color="auto" w:fill="FFFFFF"/>
        </w:rPr>
        <w:t>formula:</w:t>
      </w:r>
    </w:p>
    <w:p w14:paraId="461DBF92" w14:textId="77777777" w:rsidR="00900E1C" w:rsidRPr="00114B41" w:rsidRDefault="00900E1C" w:rsidP="00852270">
      <w:pPr>
        <w:pStyle w:val="subsection"/>
        <w:ind w:left="803" w:firstLine="0"/>
      </w:pPr>
      <w:bookmarkStart w:id="23" w:name="_Toc164167419"/>
      <w:r w:rsidRPr="00114B41">
        <w:rPr>
          <w:noProof/>
        </w:rPr>
        <w:drawing>
          <wp:inline distT="0" distB="0" distL="0" distR="0" wp14:anchorId="2427A281" wp14:editId="5AB94819">
            <wp:extent cx="5730875" cy="286385"/>
            <wp:effectExtent l="0" t="0" r="0" b="0"/>
            <wp:docPr id="948879488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79488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B2717" w14:textId="1C2BC144" w:rsidR="00900E1C" w:rsidRPr="00114B41" w:rsidRDefault="00900E1C" w:rsidP="00852270">
      <w:pPr>
        <w:pStyle w:val="subsection"/>
        <w:spacing w:before="0"/>
        <w:ind w:left="803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2E4D22B2" w14:textId="77777777" w:rsidR="005C76F4" w:rsidRPr="00114B41" w:rsidRDefault="005C76F4" w:rsidP="005C76F4">
      <w:pPr>
        <w:pStyle w:val="ActHead9"/>
      </w:pPr>
      <w:bookmarkStart w:id="24" w:name="_Toc194047410"/>
      <w:r w:rsidRPr="00114B41">
        <w:lastRenderedPageBreak/>
        <w:t>Health Insurance (Section 3C General Medical Services – Cleft and Craniofacial Services) Determination 2024</w:t>
      </w:r>
      <w:bookmarkEnd w:id="23"/>
      <w:bookmarkEnd w:id="24"/>
    </w:p>
    <w:p w14:paraId="6038CDFF" w14:textId="7D58940D" w:rsidR="005C76F4" w:rsidRPr="00114B41" w:rsidRDefault="004F40CD" w:rsidP="005C76F4">
      <w:pPr>
        <w:pStyle w:val="ItemHead"/>
      </w:pPr>
      <w:r w:rsidRPr="00114B41">
        <w:t>8</w:t>
      </w:r>
      <w:r w:rsidR="005C76F4" w:rsidRPr="00114B41">
        <w:t xml:space="preserve">  </w:t>
      </w:r>
      <w:r w:rsidR="004F32D1" w:rsidRPr="00114B41">
        <w:t>Subsection 9(1)</w:t>
      </w:r>
    </w:p>
    <w:p w14:paraId="31CAC260" w14:textId="77777777" w:rsidR="004F32D1" w:rsidRPr="00114B41" w:rsidRDefault="004F32D1" w:rsidP="004F32D1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432F6F32" w14:textId="30C44171" w:rsidR="005C76F4" w:rsidRPr="00114B41" w:rsidRDefault="005C76F4" w:rsidP="005C76F4">
      <w:pPr>
        <w:pStyle w:val="NormalWeb"/>
        <w:numPr>
          <w:ilvl w:val="1"/>
          <w:numId w:val="22"/>
        </w:numPr>
        <w:spacing w:before="180" w:beforeAutospacing="0" w:after="0" w:afterAutospacing="0"/>
        <w:ind w:left="1276" w:hanging="425"/>
        <w:jc w:val="both"/>
        <w:rPr>
          <w:color w:val="000000"/>
          <w:sz w:val="22"/>
          <w:szCs w:val="22"/>
        </w:rPr>
      </w:pPr>
      <w:r w:rsidRPr="00114B41">
        <w:rPr>
          <w:color w:val="000000"/>
          <w:sz w:val="22"/>
          <w:szCs w:val="22"/>
          <w:shd w:val="clear" w:color="auto" w:fill="FFFFFF"/>
        </w:rPr>
        <w:t>At the start of 1 July 202</w:t>
      </w:r>
      <w:r w:rsidR="00B40FBE" w:rsidRPr="00114B41">
        <w:rPr>
          <w:color w:val="000000"/>
          <w:sz w:val="22"/>
          <w:szCs w:val="22"/>
          <w:shd w:val="clear" w:color="auto" w:fill="FFFFFF"/>
        </w:rPr>
        <w:t>5</w:t>
      </w:r>
      <w:r w:rsidRPr="00114B41">
        <w:rPr>
          <w:color w:val="000000"/>
          <w:sz w:val="22"/>
          <w:szCs w:val="22"/>
          <w:shd w:val="clear" w:color="auto" w:fill="FFFFFF"/>
        </w:rPr>
        <w:t xml:space="preserve">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79557BAD" w14:textId="77777777" w:rsidR="00900E1C" w:rsidRPr="00114B41" w:rsidRDefault="00900E1C" w:rsidP="00900E1C">
      <w:pPr>
        <w:pStyle w:val="subsection"/>
        <w:ind w:left="1440" w:firstLine="0"/>
        <w:rPr>
          <w:noProof/>
        </w:rPr>
      </w:pPr>
      <w:r w:rsidRPr="00114B41">
        <w:rPr>
          <w:noProof/>
        </w:rPr>
        <w:drawing>
          <wp:inline distT="0" distB="0" distL="0" distR="0" wp14:anchorId="6125B4E2" wp14:editId="1A87006A">
            <wp:extent cx="5730875" cy="286385"/>
            <wp:effectExtent l="0" t="0" r="0" b="0"/>
            <wp:docPr id="1033543610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43610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686FE" w14:textId="49784BA7" w:rsidR="00900E1C" w:rsidRPr="00114B41" w:rsidRDefault="00900E1C" w:rsidP="00B85D24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2240659C" w14:textId="77777777" w:rsidR="0076773B" w:rsidRPr="00114B41" w:rsidRDefault="0076773B" w:rsidP="0076773B">
      <w:pPr>
        <w:pStyle w:val="ActHead9"/>
      </w:pPr>
      <w:bookmarkStart w:id="25" w:name="_Toc194047411"/>
      <w:r w:rsidRPr="00114B41">
        <w:t>Health Insurance (Section 3C General Medical Services – Heart Health Assessment No.2) Determination 2019</w:t>
      </w:r>
      <w:bookmarkEnd w:id="25"/>
    </w:p>
    <w:p w14:paraId="72D51DD4" w14:textId="61498BA4" w:rsidR="00B40FBE" w:rsidRPr="00114B41" w:rsidRDefault="004F40CD" w:rsidP="00E34044">
      <w:pPr>
        <w:pStyle w:val="ItemHead"/>
      </w:pPr>
      <w:bookmarkStart w:id="26" w:name="_Toc193782651"/>
      <w:r w:rsidRPr="00114B41">
        <w:t xml:space="preserve">9 </w:t>
      </w:r>
      <w:r w:rsidR="00B40FBE" w:rsidRPr="00114B41">
        <w:t xml:space="preserve"> Subsection </w:t>
      </w:r>
      <w:r w:rsidR="0076773B" w:rsidRPr="00114B41">
        <w:t>8</w:t>
      </w:r>
      <w:r w:rsidR="00B40FBE" w:rsidRPr="00114B41">
        <w:t>(1)</w:t>
      </w:r>
      <w:bookmarkEnd w:id="26"/>
    </w:p>
    <w:p w14:paraId="74E63770" w14:textId="77777777" w:rsidR="00B40FBE" w:rsidRPr="00114B41" w:rsidRDefault="00B40FBE" w:rsidP="00B40FBE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3EE9B368" w14:textId="77777777" w:rsidR="00B40FBE" w:rsidRPr="00114B41" w:rsidRDefault="00B40FBE" w:rsidP="0076773B">
      <w:pPr>
        <w:pStyle w:val="NormalWeb"/>
        <w:numPr>
          <w:ilvl w:val="0"/>
          <w:numId w:val="24"/>
        </w:numPr>
        <w:spacing w:before="180" w:beforeAutospacing="0" w:after="0" w:afterAutospacing="0"/>
        <w:ind w:left="1276" w:hanging="425"/>
        <w:jc w:val="both"/>
        <w:rPr>
          <w:color w:val="000000"/>
          <w:sz w:val="22"/>
          <w:szCs w:val="22"/>
          <w:shd w:val="clear" w:color="auto" w:fill="FFFFFF"/>
        </w:rPr>
      </w:pPr>
      <w:r w:rsidRPr="00114B41">
        <w:rPr>
          <w:color w:val="000000"/>
          <w:sz w:val="22"/>
          <w:szCs w:val="22"/>
          <w:shd w:val="clear" w:color="auto" w:fill="FFFFFF"/>
        </w:rPr>
        <w:t xml:space="preserve">At the start of 1 July 2025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54F74F02" w14:textId="77777777" w:rsidR="00900E1C" w:rsidRPr="00114B41" w:rsidRDefault="00900E1C" w:rsidP="00900E1C">
      <w:pPr>
        <w:pStyle w:val="subsection"/>
        <w:ind w:left="1440" w:firstLine="0"/>
      </w:pPr>
      <w:bookmarkStart w:id="27" w:name="_Toc164167425"/>
      <w:bookmarkStart w:id="28" w:name="_Hlk161319506"/>
      <w:r w:rsidRPr="00114B41">
        <w:rPr>
          <w:noProof/>
        </w:rPr>
        <w:drawing>
          <wp:inline distT="0" distB="0" distL="0" distR="0" wp14:anchorId="22C4D68B" wp14:editId="4C0384A1">
            <wp:extent cx="5730875" cy="286385"/>
            <wp:effectExtent l="0" t="0" r="0" b="0"/>
            <wp:docPr id="1253302328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02328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F25E" w14:textId="205CC6B1" w:rsidR="00900E1C" w:rsidRPr="00114B41" w:rsidRDefault="00900E1C" w:rsidP="00900E1C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702F754C" w14:textId="77777777" w:rsidR="002B61DD" w:rsidRPr="00114B41" w:rsidRDefault="002B61DD" w:rsidP="002B61DD">
      <w:pPr>
        <w:pStyle w:val="ActHead9"/>
      </w:pPr>
      <w:bookmarkStart w:id="29" w:name="_Toc194047412"/>
      <w:r w:rsidRPr="00114B41">
        <w:t>Health Insurance (Section 3C General Medical Services – Other Medical Practitioner) Determination 2018</w:t>
      </w:r>
      <w:bookmarkEnd w:id="27"/>
      <w:bookmarkEnd w:id="29"/>
    </w:p>
    <w:bookmarkEnd w:id="28"/>
    <w:p w14:paraId="67B3E449" w14:textId="76369BE0" w:rsidR="002B61DD" w:rsidRPr="00114B41" w:rsidRDefault="004F40CD" w:rsidP="002B61DD">
      <w:pPr>
        <w:pStyle w:val="ItemHead"/>
      </w:pPr>
      <w:r w:rsidRPr="00114B41">
        <w:t>10</w:t>
      </w:r>
      <w:r w:rsidR="002B61DD" w:rsidRPr="00114B41">
        <w:t xml:space="preserve">  </w:t>
      </w:r>
      <w:r w:rsidR="001014CB" w:rsidRPr="00114B41">
        <w:t>Sub</w:t>
      </w:r>
      <w:r w:rsidR="002B61DD" w:rsidRPr="00114B41">
        <w:t xml:space="preserve">section </w:t>
      </w:r>
      <w:r w:rsidR="001014CB" w:rsidRPr="00114B41">
        <w:t>7(1)</w:t>
      </w:r>
    </w:p>
    <w:p w14:paraId="4D2E3820" w14:textId="77777777" w:rsidR="001014CB" w:rsidRPr="00114B41" w:rsidRDefault="001014CB" w:rsidP="001014CB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4471EB01" w14:textId="77777777" w:rsidR="002B61DD" w:rsidRPr="00114B41" w:rsidRDefault="002B61DD" w:rsidP="002B61DD">
      <w:pPr>
        <w:pStyle w:val="NormalWeb"/>
        <w:numPr>
          <w:ilvl w:val="0"/>
          <w:numId w:val="27"/>
        </w:numPr>
        <w:spacing w:before="18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114B41">
        <w:rPr>
          <w:color w:val="000000"/>
          <w:sz w:val="22"/>
          <w:szCs w:val="22"/>
          <w:shd w:val="clear" w:color="auto" w:fill="FFFFFF"/>
        </w:rPr>
        <w:t xml:space="preserve">At the start of 1 July 2025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3E93D91C" w14:textId="77777777" w:rsidR="00900E1C" w:rsidRPr="00114B41" w:rsidRDefault="00900E1C" w:rsidP="00900E1C">
      <w:pPr>
        <w:pStyle w:val="subsection"/>
        <w:ind w:left="1440" w:firstLine="0"/>
      </w:pPr>
      <w:r w:rsidRPr="00114B41">
        <w:rPr>
          <w:noProof/>
        </w:rPr>
        <w:drawing>
          <wp:inline distT="0" distB="0" distL="0" distR="0" wp14:anchorId="25E9DD70" wp14:editId="24562307">
            <wp:extent cx="5730875" cy="286385"/>
            <wp:effectExtent l="0" t="0" r="0" b="0"/>
            <wp:docPr id="1609589859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89859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CD0FA" w14:textId="2E54C759" w:rsidR="00900E1C" w:rsidRPr="00114B41" w:rsidRDefault="00900E1C" w:rsidP="00900E1C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0CE2088D" w14:textId="36BF2D23" w:rsidR="00E263BB" w:rsidRPr="00114B41" w:rsidRDefault="00E263BB" w:rsidP="00E263BB">
      <w:pPr>
        <w:pStyle w:val="ActHead9"/>
      </w:pPr>
      <w:bookmarkStart w:id="30" w:name="_Toc194047413"/>
      <w:r w:rsidRPr="00114B41">
        <w:t>Health Insurance (Section 3C Midwife and Nurse Practitioner Services) Determination 2020</w:t>
      </w:r>
      <w:bookmarkEnd w:id="30"/>
    </w:p>
    <w:p w14:paraId="506F35E3" w14:textId="5BCC2C97" w:rsidR="00E263BB" w:rsidRPr="00114B41" w:rsidRDefault="004F40CD" w:rsidP="00E263BB">
      <w:pPr>
        <w:pStyle w:val="ItemHead"/>
      </w:pPr>
      <w:r w:rsidRPr="00114B41">
        <w:t>11</w:t>
      </w:r>
      <w:r w:rsidR="00E263BB" w:rsidRPr="00114B41">
        <w:t xml:space="preserve">  Subsection 6A</w:t>
      </w:r>
      <w:r w:rsidR="00F13DA4" w:rsidRPr="00114B41">
        <w:t>(1)</w:t>
      </w:r>
    </w:p>
    <w:p w14:paraId="3388F417" w14:textId="77777777" w:rsidR="00E263BB" w:rsidRPr="00114B41" w:rsidRDefault="00E263BB" w:rsidP="00E263BB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2808EDF3" w14:textId="77777777" w:rsidR="00E263BB" w:rsidRPr="00114B41" w:rsidRDefault="00E263BB" w:rsidP="00E263BB">
      <w:pPr>
        <w:pStyle w:val="NormalWeb"/>
        <w:numPr>
          <w:ilvl w:val="0"/>
          <w:numId w:val="28"/>
        </w:numPr>
        <w:spacing w:before="18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114B41">
        <w:rPr>
          <w:color w:val="000000"/>
          <w:sz w:val="22"/>
          <w:szCs w:val="22"/>
          <w:shd w:val="clear" w:color="auto" w:fill="FFFFFF"/>
        </w:rPr>
        <w:t xml:space="preserve">At the start of 1 July 2025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2E39D319" w14:textId="77777777" w:rsidR="00900E1C" w:rsidRPr="00114B41" w:rsidRDefault="00900E1C" w:rsidP="00900E1C">
      <w:pPr>
        <w:pStyle w:val="subsection"/>
        <w:ind w:left="1440" w:firstLine="0"/>
      </w:pPr>
      <w:r w:rsidRPr="00114B41">
        <w:rPr>
          <w:noProof/>
        </w:rPr>
        <w:lastRenderedPageBreak/>
        <w:drawing>
          <wp:inline distT="0" distB="0" distL="0" distR="0" wp14:anchorId="50766C96" wp14:editId="103ABDE3">
            <wp:extent cx="5730875" cy="286385"/>
            <wp:effectExtent l="0" t="0" r="0" b="0"/>
            <wp:docPr id="1713206875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06875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4434A" w14:textId="3871F0F8" w:rsidR="00900E1C" w:rsidRPr="00114B41" w:rsidRDefault="00900E1C" w:rsidP="00900E1C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29026128" w14:textId="49C1CC74" w:rsidR="00E263BB" w:rsidRPr="00114B41" w:rsidRDefault="00F13DA4" w:rsidP="00F13DA4">
      <w:pPr>
        <w:pStyle w:val="ActHead9"/>
      </w:pPr>
      <w:bookmarkStart w:id="31" w:name="_Toc194047414"/>
      <w:r w:rsidRPr="00114B41">
        <w:t>Health Insurance (Section 3C General Medical Services – Allied Health Services) Determination 2024</w:t>
      </w:r>
      <w:bookmarkEnd w:id="31"/>
    </w:p>
    <w:p w14:paraId="3BD3239A" w14:textId="05A631E5" w:rsidR="00F13DA4" w:rsidRPr="00114B41" w:rsidRDefault="004F40CD" w:rsidP="00F13DA4">
      <w:pPr>
        <w:pStyle w:val="ItemHead"/>
      </w:pPr>
      <w:r w:rsidRPr="00114B41">
        <w:t xml:space="preserve">12  </w:t>
      </w:r>
      <w:r w:rsidR="00F13DA4" w:rsidRPr="00114B41">
        <w:t>Subsection 11(1)</w:t>
      </w:r>
    </w:p>
    <w:p w14:paraId="64268EE2" w14:textId="77777777" w:rsidR="00F13DA4" w:rsidRPr="00114B41" w:rsidRDefault="00F13DA4" w:rsidP="00F13DA4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3644628C" w14:textId="77777777" w:rsidR="00F13DA4" w:rsidRPr="00114B41" w:rsidRDefault="00F13DA4" w:rsidP="00F13DA4">
      <w:pPr>
        <w:pStyle w:val="NormalWeb"/>
        <w:numPr>
          <w:ilvl w:val="0"/>
          <w:numId w:val="29"/>
        </w:numPr>
        <w:spacing w:before="18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114B41">
        <w:rPr>
          <w:color w:val="000000"/>
          <w:sz w:val="22"/>
          <w:szCs w:val="22"/>
          <w:shd w:val="clear" w:color="auto" w:fill="FFFFFF"/>
        </w:rPr>
        <w:t xml:space="preserve">At the start of 1 July 2025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71E1A26D" w14:textId="77777777" w:rsidR="00900E1C" w:rsidRPr="00114B41" w:rsidRDefault="00900E1C" w:rsidP="00900E1C">
      <w:pPr>
        <w:pStyle w:val="subsection"/>
        <w:ind w:left="1440" w:firstLine="0"/>
      </w:pPr>
      <w:r w:rsidRPr="00114B41">
        <w:rPr>
          <w:noProof/>
        </w:rPr>
        <w:drawing>
          <wp:inline distT="0" distB="0" distL="0" distR="0" wp14:anchorId="28BE450E" wp14:editId="611AC14F">
            <wp:extent cx="5730875" cy="286385"/>
            <wp:effectExtent l="0" t="0" r="0" b="0"/>
            <wp:docPr id="1795015251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15251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118B8" w14:textId="31538B01" w:rsidR="00900E1C" w:rsidRPr="00114B41" w:rsidRDefault="00900E1C" w:rsidP="00900E1C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662EF790" w14:textId="282F45AC" w:rsidR="00F13DA4" w:rsidRPr="00114B41" w:rsidRDefault="001E0ACE" w:rsidP="001E0ACE">
      <w:pPr>
        <w:pStyle w:val="ActHead9"/>
      </w:pPr>
      <w:bookmarkStart w:id="32" w:name="_Toc194047415"/>
      <w:r w:rsidRPr="00114B41">
        <w:t>Health Insurance (Section 3C General Medical Services – Telehealth</w:t>
      </w:r>
      <w:r w:rsidR="0021367A" w:rsidRPr="00114B41">
        <w:t xml:space="preserve"> and Telephone</w:t>
      </w:r>
      <w:r w:rsidRPr="00114B41">
        <w:t xml:space="preserve"> Attendances) Determination 2021</w:t>
      </w:r>
      <w:bookmarkEnd w:id="32"/>
    </w:p>
    <w:p w14:paraId="5909F345" w14:textId="5E16411F" w:rsidR="001E0ACE" w:rsidRPr="00114B41" w:rsidRDefault="004F40CD" w:rsidP="001E0ACE">
      <w:pPr>
        <w:pStyle w:val="ItemHead"/>
      </w:pPr>
      <w:r w:rsidRPr="00114B41">
        <w:t xml:space="preserve">13  </w:t>
      </w:r>
      <w:r w:rsidR="001E0ACE" w:rsidRPr="00114B41">
        <w:t>Subsection 8(1)</w:t>
      </w:r>
    </w:p>
    <w:p w14:paraId="0947448B" w14:textId="77777777" w:rsidR="001E0ACE" w:rsidRPr="00114B41" w:rsidRDefault="001E0ACE" w:rsidP="001E0ACE">
      <w:pPr>
        <w:pStyle w:val="Item"/>
        <w:rPr>
          <w:szCs w:val="22"/>
        </w:rPr>
      </w:pPr>
      <w:r w:rsidRPr="00114B41">
        <w:rPr>
          <w:szCs w:val="22"/>
        </w:rPr>
        <w:t>Repeal the subsection, substitute:</w:t>
      </w:r>
    </w:p>
    <w:p w14:paraId="0E1D378E" w14:textId="77777777" w:rsidR="001E0ACE" w:rsidRPr="00114B41" w:rsidRDefault="001E0ACE" w:rsidP="001E0ACE">
      <w:pPr>
        <w:pStyle w:val="NormalWeb"/>
        <w:numPr>
          <w:ilvl w:val="0"/>
          <w:numId w:val="30"/>
        </w:numPr>
        <w:spacing w:before="18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114B41">
        <w:rPr>
          <w:color w:val="000000"/>
          <w:sz w:val="22"/>
          <w:szCs w:val="22"/>
          <w:shd w:val="clear" w:color="auto" w:fill="FFFFFF"/>
        </w:rPr>
        <w:t xml:space="preserve">At the start of 1 July 2025 (the </w:t>
      </w:r>
      <w:r w:rsidRPr="00114B41">
        <w:rPr>
          <w:i/>
          <w:iCs/>
          <w:color w:val="000000"/>
          <w:sz w:val="22"/>
          <w:szCs w:val="22"/>
          <w:shd w:val="clear" w:color="auto" w:fill="FFFFFF"/>
        </w:rPr>
        <w:t>indexation time</w:t>
      </w:r>
      <w:r w:rsidRPr="00114B41">
        <w:rPr>
          <w:color w:val="000000"/>
          <w:sz w:val="22"/>
          <w:szCs w:val="22"/>
          <w:shd w:val="clear" w:color="auto" w:fill="FFFFFF"/>
        </w:rPr>
        <w:t>), each amount covered by subsection (2) is replaced by the amount worked out using the following formula:</w:t>
      </w:r>
    </w:p>
    <w:p w14:paraId="19C27EBE" w14:textId="77777777" w:rsidR="00900E1C" w:rsidRPr="00114B41" w:rsidRDefault="00900E1C" w:rsidP="00900E1C">
      <w:pPr>
        <w:pStyle w:val="subsection"/>
        <w:ind w:left="1440" w:firstLine="0"/>
      </w:pPr>
      <w:r w:rsidRPr="00114B41">
        <w:rPr>
          <w:noProof/>
        </w:rPr>
        <w:drawing>
          <wp:inline distT="0" distB="0" distL="0" distR="0" wp14:anchorId="68E7A3B4" wp14:editId="330A7626">
            <wp:extent cx="5730875" cy="286385"/>
            <wp:effectExtent l="0" t="0" r="0" b="0"/>
            <wp:docPr id="26301279" name="Picture 4" descr="1.024 multiplied by the amount immediately before the indexation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1279" name="Picture 4" descr="1.024 multiplied by the amount immediately before the indexation ti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4F63F" w14:textId="19DFA172" w:rsidR="00900E1C" w:rsidRPr="00114B41" w:rsidRDefault="00900E1C" w:rsidP="00900E1C">
      <w:pPr>
        <w:pStyle w:val="subsection"/>
        <w:spacing w:before="0"/>
        <w:ind w:left="1440" w:firstLine="0"/>
        <w:rPr>
          <w:sz w:val="20"/>
        </w:rPr>
      </w:pPr>
      <w:r w:rsidRPr="00114B41">
        <w:rPr>
          <w:sz w:val="20"/>
        </w:rPr>
        <w:t>Note:             The indexed fees could in 2025 be viewed on the Department of Health and Aged Care’s MBS Online website (https://www.mbsonline.gov.au).</w:t>
      </w:r>
    </w:p>
    <w:p w14:paraId="6550B6DF" w14:textId="77777777" w:rsidR="001E0ACE" w:rsidRPr="00114B41" w:rsidRDefault="001E0ACE" w:rsidP="001E0ACE">
      <w:pPr>
        <w:pStyle w:val="ItemHead"/>
        <w:rPr>
          <w:b w:val="0"/>
          <w:bCs/>
        </w:rPr>
      </w:pPr>
    </w:p>
    <w:p w14:paraId="506D8FFD" w14:textId="2F9EBC9B" w:rsidR="00DB64FC" w:rsidRPr="00114B41" w:rsidRDefault="00DB64FC" w:rsidP="00AC767C">
      <w:pPr>
        <w:pStyle w:val="ActHead6"/>
        <w:pageBreakBefore/>
      </w:pPr>
      <w:bookmarkStart w:id="33" w:name="_Toc194047416"/>
      <w:r w:rsidRPr="00114B41">
        <w:rPr>
          <w:rStyle w:val="CharAmSchNo"/>
        </w:rPr>
        <w:lastRenderedPageBreak/>
        <w:t>Schedule 2</w:t>
      </w:r>
      <w:r w:rsidRPr="00114B41">
        <w:t>—</w:t>
      </w:r>
      <w:r w:rsidR="001B0B86" w:rsidRPr="00114B41">
        <w:rPr>
          <w:rStyle w:val="CharAmSchText"/>
        </w:rPr>
        <w:t>Indexation amendments</w:t>
      </w:r>
      <w:bookmarkEnd w:id="33"/>
    </w:p>
    <w:p w14:paraId="1C9B0428" w14:textId="77777777" w:rsidR="00143548" w:rsidRPr="00114B41" w:rsidRDefault="00143548" w:rsidP="00143548">
      <w:pPr>
        <w:pStyle w:val="ActHead9"/>
      </w:pPr>
      <w:bookmarkStart w:id="34" w:name="_Toc164167422"/>
      <w:bookmarkStart w:id="35" w:name="_Toc194047418"/>
      <w:r w:rsidRPr="00114B41">
        <w:t>Health Insurance (Section 3C Diagnostic Imaging Services – Whole Body Magnetic Resonance Imaging Scan) Determination 2022</w:t>
      </w:r>
      <w:bookmarkEnd w:id="34"/>
      <w:bookmarkEnd w:id="35"/>
    </w:p>
    <w:p w14:paraId="01FB34EC" w14:textId="3F56DD5C" w:rsidR="00143548" w:rsidRPr="00114B41" w:rsidRDefault="006402B1" w:rsidP="00143548">
      <w:pPr>
        <w:pStyle w:val="ItemHead"/>
      </w:pPr>
      <w:r w:rsidRPr="00114B41">
        <w:t>1</w:t>
      </w:r>
      <w:r w:rsidR="00143548" w:rsidRPr="00114B41">
        <w:t xml:space="preserve">  Schedule (item 63564, column 3)</w:t>
      </w:r>
    </w:p>
    <w:p w14:paraId="1D29F2AA" w14:textId="2E074768" w:rsidR="00143548" w:rsidRPr="00114B41" w:rsidRDefault="00143548" w:rsidP="0005426A">
      <w:pPr>
        <w:pStyle w:val="item0"/>
        <w:shd w:val="clear" w:color="auto" w:fill="FFFFFF"/>
        <w:spacing w:before="180" w:beforeAutospacing="0" w:after="80" w:afterAutospacing="0"/>
        <w:ind w:left="709"/>
        <w:rPr>
          <w:color w:val="000000"/>
          <w:sz w:val="22"/>
          <w:szCs w:val="22"/>
        </w:rPr>
      </w:pPr>
      <w:r w:rsidRPr="00114B41">
        <w:rPr>
          <w:color w:val="000000"/>
          <w:sz w:val="22"/>
          <w:szCs w:val="22"/>
        </w:rPr>
        <w:t>Omit “</w:t>
      </w:r>
      <w:r w:rsidR="00AD4FBB" w:rsidRPr="00114B41">
        <w:rPr>
          <w:color w:val="000000"/>
          <w:sz w:val="22"/>
          <w:szCs w:val="22"/>
        </w:rPr>
        <w:t>$</w:t>
      </w:r>
      <w:r w:rsidR="00252C9A" w:rsidRPr="00114B41">
        <w:rPr>
          <w:color w:val="000000"/>
          <w:sz w:val="22"/>
          <w:szCs w:val="22"/>
        </w:rPr>
        <w:t>1,616.40</w:t>
      </w:r>
      <w:r w:rsidRPr="00114B41">
        <w:rPr>
          <w:color w:val="000000"/>
          <w:sz w:val="22"/>
          <w:szCs w:val="22"/>
        </w:rPr>
        <w:t>”, substitute “</w:t>
      </w:r>
      <w:r w:rsidR="0005426A" w:rsidRPr="00114B41">
        <w:rPr>
          <w:color w:val="000000"/>
          <w:sz w:val="22"/>
          <w:szCs w:val="22"/>
        </w:rPr>
        <w:t>$</w:t>
      </w:r>
      <w:r w:rsidRPr="00114B41">
        <w:rPr>
          <w:color w:val="000000"/>
          <w:sz w:val="22"/>
          <w:szCs w:val="22"/>
        </w:rPr>
        <w:t>1,6</w:t>
      </w:r>
      <w:r w:rsidR="0005426A" w:rsidRPr="00114B41">
        <w:rPr>
          <w:color w:val="000000"/>
          <w:sz w:val="22"/>
          <w:szCs w:val="22"/>
        </w:rPr>
        <w:t>55</w:t>
      </w:r>
      <w:r w:rsidRPr="00114B41">
        <w:rPr>
          <w:color w:val="000000"/>
          <w:sz w:val="22"/>
          <w:szCs w:val="22"/>
        </w:rPr>
        <w:t>.</w:t>
      </w:r>
      <w:r w:rsidR="00027AC6" w:rsidRPr="00114B41">
        <w:rPr>
          <w:color w:val="000000"/>
          <w:sz w:val="22"/>
          <w:szCs w:val="22"/>
        </w:rPr>
        <w:t>2</w:t>
      </w:r>
      <w:r w:rsidRPr="00114B41">
        <w:rPr>
          <w:color w:val="000000"/>
          <w:sz w:val="22"/>
          <w:szCs w:val="22"/>
        </w:rPr>
        <w:t>0”.</w:t>
      </w:r>
    </w:p>
    <w:p w14:paraId="6D4F2EB0" w14:textId="77777777" w:rsidR="00143548" w:rsidRPr="00114B41" w:rsidRDefault="00143548" w:rsidP="00143548">
      <w:pPr>
        <w:pStyle w:val="ActHead9"/>
      </w:pPr>
      <w:bookmarkStart w:id="36" w:name="_Toc164167423"/>
      <w:bookmarkStart w:id="37" w:name="_Toc194047419"/>
      <w:r w:rsidRPr="00114B41">
        <w:t>Health Insurance (Section 3C General Medical Services — Artificial Bowel Sphincter Services) Determination 2023</w:t>
      </w:r>
      <w:bookmarkEnd w:id="36"/>
      <w:bookmarkEnd w:id="37"/>
    </w:p>
    <w:p w14:paraId="11BEF8FF" w14:textId="64736D4F" w:rsidR="00143548" w:rsidRPr="00114B41" w:rsidRDefault="006402B1" w:rsidP="00143548">
      <w:pPr>
        <w:pStyle w:val="ItemHead"/>
      </w:pPr>
      <w:r w:rsidRPr="00114B41">
        <w:t>2</w:t>
      </w:r>
      <w:r w:rsidR="00143548" w:rsidRPr="00114B41">
        <w:t xml:space="preserve">  Schedule 1 (item 32221, column 3)</w:t>
      </w:r>
    </w:p>
    <w:p w14:paraId="66630735" w14:textId="5F779831" w:rsidR="00143548" w:rsidRPr="00114B41" w:rsidRDefault="00143548" w:rsidP="00143548">
      <w:pPr>
        <w:pStyle w:val="item0"/>
        <w:shd w:val="clear" w:color="auto" w:fill="FFFFFF"/>
        <w:spacing w:before="180" w:beforeAutospacing="0" w:after="80" w:afterAutospacing="0"/>
        <w:ind w:left="709"/>
      </w:pPr>
      <w:r w:rsidRPr="00114B41">
        <w:rPr>
          <w:color w:val="000000"/>
          <w:sz w:val="22"/>
          <w:szCs w:val="22"/>
        </w:rPr>
        <w:t>Omit “</w:t>
      </w:r>
      <w:r w:rsidR="00392818" w:rsidRPr="00114B41">
        <w:rPr>
          <w:color w:val="000000"/>
          <w:sz w:val="22"/>
          <w:szCs w:val="22"/>
        </w:rPr>
        <w:t>$1,029.75</w:t>
      </w:r>
      <w:r w:rsidRPr="00114B41">
        <w:rPr>
          <w:color w:val="000000"/>
          <w:sz w:val="22"/>
          <w:szCs w:val="22"/>
        </w:rPr>
        <w:t>”, substitute “</w:t>
      </w:r>
      <w:r w:rsidR="00392818" w:rsidRPr="00114B41">
        <w:rPr>
          <w:color w:val="000000"/>
          <w:sz w:val="22"/>
          <w:szCs w:val="22"/>
        </w:rPr>
        <w:t>$</w:t>
      </w:r>
      <w:r w:rsidR="0077746D" w:rsidRPr="00114B41">
        <w:rPr>
          <w:color w:val="000000"/>
          <w:sz w:val="22"/>
          <w:szCs w:val="22"/>
        </w:rPr>
        <w:t>1,054.45</w:t>
      </w:r>
      <w:r w:rsidRPr="00114B41">
        <w:rPr>
          <w:color w:val="000000"/>
          <w:sz w:val="22"/>
          <w:szCs w:val="22"/>
        </w:rPr>
        <w:t>”.</w:t>
      </w:r>
    </w:p>
    <w:p w14:paraId="2079BD1B" w14:textId="0886A394" w:rsidR="00143548" w:rsidRPr="00114B41" w:rsidRDefault="0025554D" w:rsidP="0025554D">
      <w:pPr>
        <w:pStyle w:val="ActHead9"/>
      </w:pPr>
      <w:bookmarkStart w:id="38" w:name="_Toc194047420"/>
      <w:bookmarkStart w:id="39" w:name="_Hlk194061673"/>
      <w:r w:rsidRPr="00114B41">
        <w:t>Health Insurance (Section 3C Co</w:t>
      </w:r>
      <w:r w:rsidRPr="00114B41">
        <w:noBreakHyphen/>
        <w:t>Dependent Pathology Services) Determination 2018</w:t>
      </w:r>
      <w:bookmarkEnd w:id="38"/>
    </w:p>
    <w:bookmarkEnd w:id="39"/>
    <w:p w14:paraId="40C79D9C" w14:textId="750BA4FD" w:rsidR="0025554D" w:rsidRPr="00114B41" w:rsidRDefault="006402B1" w:rsidP="0025554D">
      <w:pPr>
        <w:pStyle w:val="ItemHead"/>
      </w:pPr>
      <w:r w:rsidRPr="00114B41">
        <w:t>3</w:t>
      </w:r>
      <w:r w:rsidR="0025554D" w:rsidRPr="00114B41">
        <w:t xml:space="preserve">  Schedule 1 (item 72814, fee ($))</w:t>
      </w:r>
    </w:p>
    <w:p w14:paraId="451996ED" w14:textId="69EA1102" w:rsidR="0025554D" w:rsidRPr="00114B41" w:rsidRDefault="0025554D" w:rsidP="0025554D">
      <w:pPr>
        <w:pStyle w:val="item0"/>
        <w:shd w:val="clear" w:color="auto" w:fill="FFFFFF"/>
        <w:spacing w:before="180" w:beforeAutospacing="0" w:after="80" w:afterAutospacing="0"/>
        <w:ind w:left="709"/>
      </w:pPr>
      <w:r w:rsidRPr="00114B41">
        <w:rPr>
          <w:color w:val="000000"/>
          <w:sz w:val="22"/>
          <w:szCs w:val="22"/>
        </w:rPr>
        <w:t>Omit “$74.50”, substitute “$76.30”.</w:t>
      </w:r>
    </w:p>
    <w:p w14:paraId="3324B0FC" w14:textId="0869A9A1" w:rsidR="00DB64FC" w:rsidRPr="00114B41" w:rsidRDefault="001E0ACE" w:rsidP="001E0ACE">
      <w:pPr>
        <w:pStyle w:val="ActHead9"/>
      </w:pPr>
      <w:bookmarkStart w:id="40" w:name="_Toc194047421"/>
      <w:bookmarkStart w:id="41" w:name="_Hlk194061832"/>
      <w:r w:rsidRPr="00114B41">
        <w:t>Health Insurance (Section 3C Diagnostic Imaging – Conjunctive Thallium-201 Nuclear Medicine Imaging Service) Determination 2023</w:t>
      </w:r>
      <w:bookmarkEnd w:id="40"/>
    </w:p>
    <w:bookmarkEnd w:id="41"/>
    <w:p w14:paraId="3D876109" w14:textId="55B6D709" w:rsidR="001E0ACE" w:rsidRPr="00114B41" w:rsidRDefault="006402B1" w:rsidP="001E0ACE">
      <w:pPr>
        <w:pStyle w:val="ItemHead"/>
      </w:pPr>
      <w:r w:rsidRPr="00114B41">
        <w:t>4</w:t>
      </w:r>
      <w:r w:rsidR="007C0010" w:rsidRPr="00114B41">
        <w:t xml:space="preserve">  </w:t>
      </w:r>
      <w:r w:rsidR="001E0ACE" w:rsidRPr="00114B41">
        <w:t>Schedule 1 (item 61470, column 3)</w:t>
      </w:r>
    </w:p>
    <w:p w14:paraId="0DA26925" w14:textId="0746C630" w:rsidR="001E0ACE" w:rsidRPr="00114B41" w:rsidRDefault="001E0ACE" w:rsidP="001E0ACE">
      <w:pPr>
        <w:pStyle w:val="item0"/>
        <w:shd w:val="clear" w:color="auto" w:fill="FFFFFF"/>
        <w:spacing w:before="180" w:beforeAutospacing="0" w:after="80" w:afterAutospacing="0"/>
        <w:ind w:left="709"/>
      </w:pPr>
      <w:r w:rsidRPr="00114B41">
        <w:rPr>
          <w:color w:val="000000"/>
          <w:sz w:val="22"/>
          <w:szCs w:val="22"/>
        </w:rPr>
        <w:t>Omit “$1,515.05”, substitute “$1,551.40”.</w:t>
      </w:r>
    </w:p>
    <w:p w14:paraId="18929755" w14:textId="2C219687" w:rsidR="001E0ACE" w:rsidRPr="00114B41" w:rsidRDefault="001E0ACE" w:rsidP="001E0ACE">
      <w:pPr>
        <w:pStyle w:val="ActHead9"/>
      </w:pPr>
      <w:bookmarkStart w:id="42" w:name="_Toc194047422"/>
      <w:r w:rsidRPr="00114B41">
        <w:t>Health Insurance (Section 3C Diagnostic Imaging Services – Conjunctive Gallium-67 Nuclear Medicine Imaging Service) Determination 2022</w:t>
      </w:r>
      <w:bookmarkEnd w:id="42"/>
    </w:p>
    <w:p w14:paraId="31B23A7B" w14:textId="7F687EC0" w:rsidR="001E0ACE" w:rsidRPr="00114B41" w:rsidRDefault="006402B1" w:rsidP="001E0ACE">
      <w:pPr>
        <w:pStyle w:val="ItemHead"/>
      </w:pPr>
      <w:r w:rsidRPr="00114B41">
        <w:t>5</w:t>
      </w:r>
      <w:r w:rsidR="007C0010" w:rsidRPr="00114B41">
        <w:t xml:space="preserve">  </w:t>
      </w:r>
      <w:r w:rsidR="001E0ACE" w:rsidRPr="00114B41">
        <w:t>Schedule 1 (item 61477, column 3)</w:t>
      </w:r>
    </w:p>
    <w:p w14:paraId="1D7A3E47" w14:textId="1ACB91B3" w:rsidR="001E0ACE" w:rsidRPr="00114B41" w:rsidRDefault="001E0ACE" w:rsidP="001E0ACE">
      <w:pPr>
        <w:pStyle w:val="item0"/>
        <w:shd w:val="clear" w:color="auto" w:fill="FFFFFF"/>
        <w:spacing w:before="180" w:beforeAutospacing="0" w:after="80" w:afterAutospacing="0"/>
        <w:ind w:left="709"/>
      </w:pPr>
      <w:r w:rsidRPr="00114B41">
        <w:rPr>
          <w:color w:val="000000"/>
          <w:sz w:val="22"/>
          <w:szCs w:val="22"/>
        </w:rPr>
        <w:t>Omit “$995.65”, substitute “$1,019.55”.</w:t>
      </w:r>
    </w:p>
    <w:p w14:paraId="18B8EB3D" w14:textId="146514CB" w:rsidR="001E0ACE" w:rsidRPr="00114B41" w:rsidRDefault="008A590D" w:rsidP="008A590D">
      <w:pPr>
        <w:pStyle w:val="ActHead9"/>
      </w:pPr>
      <w:bookmarkStart w:id="43" w:name="_Toc194047423"/>
      <w:bookmarkStart w:id="44" w:name="_Hlk194062542"/>
      <w:r w:rsidRPr="00114B41">
        <w:t>Health Insurance (Section 3C Diagnostic Imaging Services – Cardiac MRI for Myocarditis) Determination 2024</w:t>
      </w:r>
      <w:bookmarkEnd w:id="43"/>
    </w:p>
    <w:bookmarkEnd w:id="44"/>
    <w:p w14:paraId="3AC0E306" w14:textId="5493F5FB" w:rsidR="00F81F78" w:rsidRPr="00114B41" w:rsidRDefault="006402B1" w:rsidP="00F81F78">
      <w:pPr>
        <w:pStyle w:val="ItemHead"/>
      </w:pPr>
      <w:r w:rsidRPr="00114B41">
        <w:t>6</w:t>
      </w:r>
      <w:r w:rsidR="00F81F78" w:rsidRPr="00114B41">
        <w:t xml:space="preserve">  Schedule 1 (item 6</w:t>
      </w:r>
      <w:r w:rsidR="00AE63CE" w:rsidRPr="00114B41">
        <w:t>3390</w:t>
      </w:r>
      <w:r w:rsidR="00F81F78" w:rsidRPr="00114B41">
        <w:t>, column 3)</w:t>
      </w:r>
    </w:p>
    <w:p w14:paraId="10E2FCB4" w14:textId="2D944BD5" w:rsidR="00AE63CE" w:rsidRPr="00420475" w:rsidRDefault="00AE63CE" w:rsidP="00AE63CE">
      <w:pPr>
        <w:pStyle w:val="item0"/>
        <w:shd w:val="clear" w:color="auto" w:fill="FFFFFF"/>
        <w:spacing w:before="180" w:beforeAutospacing="0" w:after="80" w:afterAutospacing="0"/>
        <w:ind w:left="709"/>
      </w:pPr>
      <w:r w:rsidRPr="00114B41">
        <w:rPr>
          <w:color w:val="000000"/>
          <w:sz w:val="22"/>
          <w:szCs w:val="22"/>
        </w:rPr>
        <w:t>Omit “$602.15”, substitute “$</w:t>
      </w:r>
      <w:r w:rsidR="001A63AC" w:rsidRPr="00114B41">
        <w:rPr>
          <w:color w:val="000000"/>
          <w:sz w:val="22"/>
          <w:szCs w:val="22"/>
        </w:rPr>
        <w:t>616.60</w:t>
      </w:r>
      <w:r w:rsidRPr="00114B41">
        <w:rPr>
          <w:color w:val="000000"/>
          <w:sz w:val="22"/>
          <w:szCs w:val="22"/>
        </w:rPr>
        <w:t>”.</w:t>
      </w:r>
    </w:p>
    <w:p w14:paraId="55B38199" w14:textId="77777777" w:rsidR="00F81F78" w:rsidRPr="00BC5ED4" w:rsidRDefault="00F81F78" w:rsidP="00F81F78">
      <w:pPr>
        <w:pStyle w:val="ItemHead"/>
        <w:rPr>
          <w:b w:val="0"/>
          <w:bCs/>
        </w:rPr>
      </w:pPr>
    </w:p>
    <w:sectPr w:rsidR="00F81F78" w:rsidRPr="00BC5ED4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3C93" w14:textId="77777777" w:rsidR="00CB3F0A" w:rsidRDefault="00CB3F0A" w:rsidP="0048364F">
      <w:pPr>
        <w:spacing w:line="240" w:lineRule="auto"/>
      </w:pPr>
      <w:r>
        <w:separator/>
      </w:r>
    </w:p>
  </w:endnote>
  <w:endnote w:type="continuationSeparator" w:id="0">
    <w:p w14:paraId="5FD2C7BF" w14:textId="77777777" w:rsidR="00CB3F0A" w:rsidRDefault="00CB3F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BC5D513" w14:textId="77777777" w:rsidTr="0001176A">
      <w:tc>
        <w:tcPr>
          <w:tcW w:w="5000" w:type="pct"/>
        </w:tcPr>
        <w:p w14:paraId="25BF023E" w14:textId="77777777" w:rsidR="009278C1" w:rsidRDefault="009278C1" w:rsidP="0001176A">
          <w:pPr>
            <w:rPr>
              <w:sz w:val="18"/>
            </w:rPr>
          </w:pPr>
        </w:p>
      </w:tc>
    </w:tr>
  </w:tbl>
  <w:p w14:paraId="5F8BF77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58DF1DD" w14:textId="77777777" w:rsidTr="00C160A1">
      <w:tc>
        <w:tcPr>
          <w:tcW w:w="5000" w:type="pct"/>
        </w:tcPr>
        <w:p w14:paraId="50736246" w14:textId="77777777" w:rsidR="00B20990" w:rsidRDefault="00B20990" w:rsidP="007946FE">
          <w:pPr>
            <w:rPr>
              <w:sz w:val="18"/>
            </w:rPr>
          </w:pPr>
        </w:p>
      </w:tc>
    </w:tr>
  </w:tbl>
  <w:p w14:paraId="6184B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B58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4D33043" w14:textId="77777777" w:rsidTr="00C160A1">
      <w:tc>
        <w:tcPr>
          <w:tcW w:w="5000" w:type="pct"/>
        </w:tcPr>
        <w:p w14:paraId="357857F5" w14:textId="77777777" w:rsidR="00B20990" w:rsidRDefault="00B20990" w:rsidP="00465764">
          <w:pPr>
            <w:rPr>
              <w:sz w:val="18"/>
            </w:rPr>
          </w:pPr>
        </w:p>
      </w:tc>
    </w:tr>
  </w:tbl>
  <w:p w14:paraId="14EF678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489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EC42F4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588D5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B331D31" w14:textId="5D3ECF1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31E8D">
            <w:rPr>
              <w:i/>
              <w:noProof/>
              <w:sz w:val="18"/>
            </w:rPr>
            <w:t>Health Insurance Legislation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2F3D1C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F08CF9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756FBD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0115F5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D22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8A3731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84154C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5DCB0E" w14:textId="78877FF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B0F5D">
            <w:rPr>
              <w:i/>
              <w:noProof/>
              <w:sz w:val="18"/>
            </w:rPr>
            <w:t>Health Insurance Legislation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43A87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74863A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1821ABB" w14:textId="77777777" w:rsidR="00B20990" w:rsidRDefault="00B20990" w:rsidP="007946FE">
          <w:pPr>
            <w:rPr>
              <w:sz w:val="18"/>
            </w:rPr>
          </w:pPr>
        </w:p>
      </w:tc>
    </w:tr>
  </w:tbl>
  <w:p w14:paraId="7F24EBB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F25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B14D57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32094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9A5EFB" w14:textId="75001A5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B0F5D">
            <w:rPr>
              <w:i/>
              <w:noProof/>
              <w:sz w:val="18"/>
            </w:rPr>
            <w:t>Health Insurance Legislation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3A7E8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39D7A3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4EEB1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B65837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28D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508F33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944D7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CF4B8" w14:textId="70A601D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B0F5D">
            <w:rPr>
              <w:i/>
              <w:noProof/>
              <w:sz w:val="18"/>
            </w:rPr>
            <w:t>Health Insurance Legislation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F527E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5EBCF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67F341" w14:textId="77777777" w:rsidR="00EE57E8" w:rsidRDefault="00EE57E8" w:rsidP="00EE57E8">
          <w:pPr>
            <w:rPr>
              <w:sz w:val="18"/>
            </w:rPr>
          </w:pPr>
        </w:p>
      </w:tc>
    </w:tr>
  </w:tbl>
  <w:p w14:paraId="428E732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CC1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4353DE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C0B31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A2DCC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A6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FDC32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B31D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93EB34" w14:textId="6ECE09E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54A65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54A33">
            <w:rPr>
              <w:i/>
              <w:noProof/>
              <w:sz w:val="18"/>
            </w:rPr>
            <w:t>2/5/2025 10:36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7FC21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D512" w14:textId="77777777" w:rsidR="00CB3F0A" w:rsidRDefault="00CB3F0A" w:rsidP="0048364F">
      <w:pPr>
        <w:spacing w:line="240" w:lineRule="auto"/>
      </w:pPr>
      <w:r>
        <w:separator/>
      </w:r>
    </w:p>
  </w:footnote>
  <w:footnote w:type="continuationSeparator" w:id="0">
    <w:p w14:paraId="1D7238C5" w14:textId="77777777" w:rsidR="00CB3F0A" w:rsidRDefault="00CB3F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3DC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42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1B5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52C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9775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4E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87F3" w14:textId="77777777" w:rsidR="00EE57E8" w:rsidRPr="00A961C4" w:rsidRDefault="00EE57E8" w:rsidP="0048364F">
    <w:pPr>
      <w:rPr>
        <w:b/>
        <w:sz w:val="20"/>
      </w:rPr>
    </w:pPr>
  </w:p>
  <w:p w14:paraId="5091497F" w14:textId="77777777" w:rsidR="00EE57E8" w:rsidRPr="00A961C4" w:rsidRDefault="00EE57E8" w:rsidP="0048364F">
    <w:pPr>
      <w:rPr>
        <w:b/>
        <w:sz w:val="20"/>
      </w:rPr>
    </w:pPr>
  </w:p>
  <w:p w14:paraId="70BD6D4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822" w14:textId="77777777" w:rsidR="00EE57E8" w:rsidRPr="00A961C4" w:rsidRDefault="00EE57E8" w:rsidP="0048364F">
    <w:pPr>
      <w:jc w:val="right"/>
      <w:rPr>
        <w:sz w:val="20"/>
      </w:rPr>
    </w:pPr>
  </w:p>
  <w:p w14:paraId="2F719F42" w14:textId="77777777" w:rsidR="00EE57E8" w:rsidRPr="00A961C4" w:rsidRDefault="00EE57E8" w:rsidP="0048364F">
    <w:pPr>
      <w:jc w:val="right"/>
      <w:rPr>
        <w:b/>
        <w:sz w:val="20"/>
      </w:rPr>
    </w:pPr>
  </w:p>
  <w:p w14:paraId="34F7759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2DDE"/>
    <w:multiLevelType w:val="hybridMultilevel"/>
    <w:tmpl w:val="8D268244"/>
    <w:lvl w:ilvl="0" w:tplc="7D66196C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2791E"/>
    <w:multiLevelType w:val="hybridMultilevel"/>
    <w:tmpl w:val="DF2ADD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22757"/>
    <w:multiLevelType w:val="hybridMultilevel"/>
    <w:tmpl w:val="DF2ADD42"/>
    <w:lvl w:ilvl="0" w:tplc="7400C3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9086A"/>
    <w:multiLevelType w:val="hybridMultilevel"/>
    <w:tmpl w:val="DF2ADD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C3DBC"/>
    <w:multiLevelType w:val="hybridMultilevel"/>
    <w:tmpl w:val="7DA216D8"/>
    <w:lvl w:ilvl="0" w:tplc="B9602948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8" w:hanging="360"/>
      </w:pPr>
    </w:lvl>
    <w:lvl w:ilvl="2" w:tplc="0C09001B" w:tentative="1">
      <w:start w:val="1"/>
      <w:numFmt w:val="lowerRoman"/>
      <w:lvlText w:val="%3."/>
      <w:lvlJc w:val="right"/>
      <w:pPr>
        <w:ind w:left="2078" w:hanging="180"/>
      </w:pPr>
    </w:lvl>
    <w:lvl w:ilvl="3" w:tplc="0C09000F" w:tentative="1">
      <w:start w:val="1"/>
      <w:numFmt w:val="decimal"/>
      <w:lvlText w:val="%4."/>
      <w:lvlJc w:val="left"/>
      <w:pPr>
        <w:ind w:left="2798" w:hanging="360"/>
      </w:pPr>
    </w:lvl>
    <w:lvl w:ilvl="4" w:tplc="0C090019" w:tentative="1">
      <w:start w:val="1"/>
      <w:numFmt w:val="lowerLetter"/>
      <w:lvlText w:val="%5."/>
      <w:lvlJc w:val="left"/>
      <w:pPr>
        <w:ind w:left="3518" w:hanging="360"/>
      </w:pPr>
    </w:lvl>
    <w:lvl w:ilvl="5" w:tplc="0C09001B" w:tentative="1">
      <w:start w:val="1"/>
      <w:numFmt w:val="lowerRoman"/>
      <w:lvlText w:val="%6."/>
      <w:lvlJc w:val="right"/>
      <w:pPr>
        <w:ind w:left="4238" w:hanging="180"/>
      </w:pPr>
    </w:lvl>
    <w:lvl w:ilvl="6" w:tplc="0C09000F" w:tentative="1">
      <w:start w:val="1"/>
      <w:numFmt w:val="decimal"/>
      <w:lvlText w:val="%7."/>
      <w:lvlJc w:val="left"/>
      <w:pPr>
        <w:ind w:left="4958" w:hanging="360"/>
      </w:pPr>
    </w:lvl>
    <w:lvl w:ilvl="7" w:tplc="0C090019" w:tentative="1">
      <w:start w:val="1"/>
      <w:numFmt w:val="lowerLetter"/>
      <w:lvlText w:val="%8."/>
      <w:lvlJc w:val="left"/>
      <w:pPr>
        <w:ind w:left="5678" w:hanging="360"/>
      </w:pPr>
    </w:lvl>
    <w:lvl w:ilvl="8" w:tplc="0C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305B3A"/>
    <w:multiLevelType w:val="hybridMultilevel"/>
    <w:tmpl w:val="FE34C26C"/>
    <w:lvl w:ilvl="0" w:tplc="7400C3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678BC"/>
    <w:multiLevelType w:val="hybridMultilevel"/>
    <w:tmpl w:val="40BA8802"/>
    <w:lvl w:ilvl="0" w:tplc="29924B58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3485D05"/>
    <w:multiLevelType w:val="hybridMultilevel"/>
    <w:tmpl w:val="B0AEB73A"/>
    <w:lvl w:ilvl="0" w:tplc="A05C91D2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46349"/>
    <w:multiLevelType w:val="hybridMultilevel"/>
    <w:tmpl w:val="7A96325E"/>
    <w:lvl w:ilvl="0" w:tplc="691E2D66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B1625"/>
    <w:multiLevelType w:val="hybridMultilevel"/>
    <w:tmpl w:val="87EE506C"/>
    <w:lvl w:ilvl="0" w:tplc="A11C6238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6F0D"/>
    <w:multiLevelType w:val="hybridMultilevel"/>
    <w:tmpl w:val="DF2ADD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2940"/>
    <w:multiLevelType w:val="hybridMultilevel"/>
    <w:tmpl w:val="4BDE0A9C"/>
    <w:lvl w:ilvl="0" w:tplc="AD227580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64092"/>
    <w:multiLevelType w:val="hybridMultilevel"/>
    <w:tmpl w:val="D5908820"/>
    <w:lvl w:ilvl="0" w:tplc="F75E8EA6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687F"/>
    <w:multiLevelType w:val="hybridMultilevel"/>
    <w:tmpl w:val="38E4007E"/>
    <w:lvl w:ilvl="0" w:tplc="B9487422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7400C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2358E"/>
    <w:multiLevelType w:val="hybridMultilevel"/>
    <w:tmpl w:val="B3CAFDF6"/>
    <w:lvl w:ilvl="0" w:tplc="9C5E53E6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6FA7"/>
    <w:multiLevelType w:val="hybridMultilevel"/>
    <w:tmpl w:val="5DB2E1AC"/>
    <w:lvl w:ilvl="0" w:tplc="B51EB38E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07154"/>
    <w:multiLevelType w:val="hybridMultilevel"/>
    <w:tmpl w:val="DF2ADD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71242">
    <w:abstractNumId w:val="9"/>
  </w:num>
  <w:num w:numId="2" w16cid:durableId="1634486837">
    <w:abstractNumId w:val="7"/>
  </w:num>
  <w:num w:numId="3" w16cid:durableId="712272305">
    <w:abstractNumId w:val="6"/>
  </w:num>
  <w:num w:numId="4" w16cid:durableId="2116167326">
    <w:abstractNumId w:val="5"/>
  </w:num>
  <w:num w:numId="5" w16cid:durableId="1810633558">
    <w:abstractNumId w:val="4"/>
  </w:num>
  <w:num w:numId="6" w16cid:durableId="1764305575">
    <w:abstractNumId w:val="8"/>
  </w:num>
  <w:num w:numId="7" w16cid:durableId="1556627276">
    <w:abstractNumId w:val="3"/>
  </w:num>
  <w:num w:numId="8" w16cid:durableId="1326472511">
    <w:abstractNumId w:val="2"/>
  </w:num>
  <w:num w:numId="9" w16cid:durableId="1172063113">
    <w:abstractNumId w:val="1"/>
  </w:num>
  <w:num w:numId="10" w16cid:durableId="2124760348">
    <w:abstractNumId w:val="0"/>
  </w:num>
  <w:num w:numId="11" w16cid:durableId="1489520748">
    <w:abstractNumId w:val="19"/>
  </w:num>
  <w:num w:numId="12" w16cid:durableId="1308781669">
    <w:abstractNumId w:val="12"/>
  </w:num>
  <w:num w:numId="13" w16cid:durableId="1198157031">
    <w:abstractNumId w:val="16"/>
  </w:num>
  <w:num w:numId="14" w16cid:durableId="1481312808">
    <w:abstractNumId w:val="15"/>
  </w:num>
  <w:num w:numId="15" w16cid:durableId="1906258317">
    <w:abstractNumId w:val="18"/>
  </w:num>
  <w:num w:numId="16" w16cid:durableId="2098939983">
    <w:abstractNumId w:val="21"/>
  </w:num>
  <w:num w:numId="17" w16cid:durableId="1296717060">
    <w:abstractNumId w:val="22"/>
  </w:num>
  <w:num w:numId="18" w16cid:durableId="297955003">
    <w:abstractNumId w:val="24"/>
  </w:num>
  <w:num w:numId="19" w16cid:durableId="1724451494">
    <w:abstractNumId w:val="10"/>
  </w:num>
  <w:num w:numId="20" w16cid:durableId="2082555930">
    <w:abstractNumId w:val="25"/>
  </w:num>
  <w:num w:numId="21" w16cid:durableId="202257500">
    <w:abstractNumId w:val="27"/>
  </w:num>
  <w:num w:numId="22" w16cid:durableId="813331122">
    <w:abstractNumId w:val="26"/>
  </w:num>
  <w:num w:numId="23" w16cid:durableId="440029033">
    <w:abstractNumId w:val="17"/>
  </w:num>
  <w:num w:numId="24" w16cid:durableId="1237016719">
    <w:abstractNumId w:val="13"/>
  </w:num>
  <w:num w:numId="25" w16cid:durableId="1743287011">
    <w:abstractNumId w:val="20"/>
  </w:num>
  <w:num w:numId="26" w16cid:durableId="2143695157">
    <w:abstractNumId w:val="28"/>
  </w:num>
  <w:num w:numId="27" w16cid:durableId="468018984">
    <w:abstractNumId w:val="23"/>
  </w:num>
  <w:num w:numId="28" w16cid:durableId="1105006083">
    <w:abstractNumId w:val="11"/>
  </w:num>
  <w:num w:numId="29" w16cid:durableId="2127115472">
    <w:abstractNumId w:val="14"/>
  </w:num>
  <w:num w:numId="30" w16cid:durableId="18622341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5"/>
    <w:rsid w:val="00000263"/>
    <w:rsid w:val="000113BC"/>
    <w:rsid w:val="00011D00"/>
    <w:rsid w:val="000136AF"/>
    <w:rsid w:val="0001538E"/>
    <w:rsid w:val="00027AC6"/>
    <w:rsid w:val="0003100C"/>
    <w:rsid w:val="00034682"/>
    <w:rsid w:val="000368F0"/>
    <w:rsid w:val="0004044E"/>
    <w:rsid w:val="00047509"/>
    <w:rsid w:val="0005120E"/>
    <w:rsid w:val="0005426A"/>
    <w:rsid w:val="00054577"/>
    <w:rsid w:val="000614BF"/>
    <w:rsid w:val="00066CED"/>
    <w:rsid w:val="0007169C"/>
    <w:rsid w:val="00071DA6"/>
    <w:rsid w:val="000727B9"/>
    <w:rsid w:val="00077593"/>
    <w:rsid w:val="00082859"/>
    <w:rsid w:val="00083F48"/>
    <w:rsid w:val="000A479A"/>
    <w:rsid w:val="000A7DF9"/>
    <w:rsid w:val="000B4648"/>
    <w:rsid w:val="000C52B8"/>
    <w:rsid w:val="000D05EF"/>
    <w:rsid w:val="000D3FB9"/>
    <w:rsid w:val="000D4287"/>
    <w:rsid w:val="000D5459"/>
    <w:rsid w:val="000D5485"/>
    <w:rsid w:val="000D6125"/>
    <w:rsid w:val="000E1488"/>
    <w:rsid w:val="000E598E"/>
    <w:rsid w:val="000E5A3D"/>
    <w:rsid w:val="000F0ADA"/>
    <w:rsid w:val="000F21C1"/>
    <w:rsid w:val="000F45C9"/>
    <w:rsid w:val="001014CB"/>
    <w:rsid w:val="00105B24"/>
    <w:rsid w:val="0010745C"/>
    <w:rsid w:val="001122FF"/>
    <w:rsid w:val="00114B41"/>
    <w:rsid w:val="00143548"/>
    <w:rsid w:val="00152D99"/>
    <w:rsid w:val="00160BD7"/>
    <w:rsid w:val="0016279D"/>
    <w:rsid w:val="001643C9"/>
    <w:rsid w:val="00165568"/>
    <w:rsid w:val="00166082"/>
    <w:rsid w:val="00166C2F"/>
    <w:rsid w:val="0017084B"/>
    <w:rsid w:val="001716C9"/>
    <w:rsid w:val="0018287E"/>
    <w:rsid w:val="00184261"/>
    <w:rsid w:val="00184799"/>
    <w:rsid w:val="00193461"/>
    <w:rsid w:val="001939E1"/>
    <w:rsid w:val="0019452E"/>
    <w:rsid w:val="00195382"/>
    <w:rsid w:val="001A3B9F"/>
    <w:rsid w:val="001A5520"/>
    <w:rsid w:val="001A63AC"/>
    <w:rsid w:val="001A65C0"/>
    <w:rsid w:val="001A7850"/>
    <w:rsid w:val="001B0B86"/>
    <w:rsid w:val="001B7A5D"/>
    <w:rsid w:val="001C69C4"/>
    <w:rsid w:val="001D0103"/>
    <w:rsid w:val="001D0FAE"/>
    <w:rsid w:val="001E050D"/>
    <w:rsid w:val="001E0A8D"/>
    <w:rsid w:val="001E0ACE"/>
    <w:rsid w:val="001E3590"/>
    <w:rsid w:val="001E7407"/>
    <w:rsid w:val="001F1A46"/>
    <w:rsid w:val="00201D27"/>
    <w:rsid w:val="00204DA7"/>
    <w:rsid w:val="0021153A"/>
    <w:rsid w:val="0021234F"/>
    <w:rsid w:val="0021367A"/>
    <w:rsid w:val="002245A6"/>
    <w:rsid w:val="002302EA"/>
    <w:rsid w:val="00231629"/>
    <w:rsid w:val="002322F8"/>
    <w:rsid w:val="00237614"/>
    <w:rsid w:val="00237B06"/>
    <w:rsid w:val="00240749"/>
    <w:rsid w:val="002468D7"/>
    <w:rsid w:val="00247469"/>
    <w:rsid w:val="00247E97"/>
    <w:rsid w:val="00252C9A"/>
    <w:rsid w:val="002534EF"/>
    <w:rsid w:val="00254A65"/>
    <w:rsid w:val="0025554D"/>
    <w:rsid w:val="00256C81"/>
    <w:rsid w:val="00264616"/>
    <w:rsid w:val="002728F9"/>
    <w:rsid w:val="002776BC"/>
    <w:rsid w:val="00285CDD"/>
    <w:rsid w:val="00291167"/>
    <w:rsid w:val="0029489E"/>
    <w:rsid w:val="002961CD"/>
    <w:rsid w:val="00297ECB"/>
    <w:rsid w:val="002A1B4F"/>
    <w:rsid w:val="002B61DD"/>
    <w:rsid w:val="002C152A"/>
    <w:rsid w:val="002D043A"/>
    <w:rsid w:val="002E64DB"/>
    <w:rsid w:val="00303C2A"/>
    <w:rsid w:val="0031713F"/>
    <w:rsid w:val="003222D1"/>
    <w:rsid w:val="00324AA6"/>
    <w:rsid w:val="0032750F"/>
    <w:rsid w:val="003415D3"/>
    <w:rsid w:val="003442F6"/>
    <w:rsid w:val="00346335"/>
    <w:rsid w:val="00352B0F"/>
    <w:rsid w:val="003561B0"/>
    <w:rsid w:val="003631A5"/>
    <w:rsid w:val="00363894"/>
    <w:rsid w:val="00392818"/>
    <w:rsid w:val="00397893"/>
    <w:rsid w:val="003A15AC"/>
    <w:rsid w:val="003B0627"/>
    <w:rsid w:val="003B389F"/>
    <w:rsid w:val="003B51EC"/>
    <w:rsid w:val="003C5F2B"/>
    <w:rsid w:val="003C7D35"/>
    <w:rsid w:val="003D0A88"/>
    <w:rsid w:val="003D0BFE"/>
    <w:rsid w:val="003D5700"/>
    <w:rsid w:val="003E6122"/>
    <w:rsid w:val="003F0851"/>
    <w:rsid w:val="003F6F52"/>
    <w:rsid w:val="004022CA"/>
    <w:rsid w:val="004116CD"/>
    <w:rsid w:val="00414ADE"/>
    <w:rsid w:val="0042159F"/>
    <w:rsid w:val="00424CA9"/>
    <w:rsid w:val="004257BB"/>
    <w:rsid w:val="004405D5"/>
    <w:rsid w:val="00441784"/>
    <w:rsid w:val="004419F2"/>
    <w:rsid w:val="0044291A"/>
    <w:rsid w:val="004548CE"/>
    <w:rsid w:val="00454A33"/>
    <w:rsid w:val="004600B0"/>
    <w:rsid w:val="00460499"/>
    <w:rsid w:val="00460FBA"/>
    <w:rsid w:val="004710E4"/>
    <w:rsid w:val="00474835"/>
    <w:rsid w:val="004819C7"/>
    <w:rsid w:val="0048364F"/>
    <w:rsid w:val="00484ECC"/>
    <w:rsid w:val="004877FC"/>
    <w:rsid w:val="004906A5"/>
    <w:rsid w:val="00490F2E"/>
    <w:rsid w:val="0049618F"/>
    <w:rsid w:val="00496F97"/>
    <w:rsid w:val="004A266F"/>
    <w:rsid w:val="004A4F29"/>
    <w:rsid w:val="004A53EA"/>
    <w:rsid w:val="004A6D58"/>
    <w:rsid w:val="004B35E7"/>
    <w:rsid w:val="004C3618"/>
    <w:rsid w:val="004C7032"/>
    <w:rsid w:val="004D0171"/>
    <w:rsid w:val="004D480B"/>
    <w:rsid w:val="004E635C"/>
    <w:rsid w:val="004F1FAC"/>
    <w:rsid w:val="004F32D1"/>
    <w:rsid w:val="004F40CD"/>
    <w:rsid w:val="004F676E"/>
    <w:rsid w:val="004F71C0"/>
    <w:rsid w:val="00516B8D"/>
    <w:rsid w:val="00523C1E"/>
    <w:rsid w:val="0052756C"/>
    <w:rsid w:val="00530230"/>
    <w:rsid w:val="00530CC9"/>
    <w:rsid w:val="00531B46"/>
    <w:rsid w:val="00533641"/>
    <w:rsid w:val="00537FBC"/>
    <w:rsid w:val="00541D73"/>
    <w:rsid w:val="00543469"/>
    <w:rsid w:val="00546FA3"/>
    <w:rsid w:val="00550869"/>
    <w:rsid w:val="00553D35"/>
    <w:rsid w:val="00557C7A"/>
    <w:rsid w:val="00562A58"/>
    <w:rsid w:val="0056541A"/>
    <w:rsid w:val="00567487"/>
    <w:rsid w:val="00573F10"/>
    <w:rsid w:val="00581211"/>
    <w:rsid w:val="00584811"/>
    <w:rsid w:val="00593AA6"/>
    <w:rsid w:val="00594161"/>
    <w:rsid w:val="00594749"/>
    <w:rsid w:val="00594956"/>
    <w:rsid w:val="00595AC3"/>
    <w:rsid w:val="005A1817"/>
    <w:rsid w:val="005A304C"/>
    <w:rsid w:val="005A5DE4"/>
    <w:rsid w:val="005A5E9F"/>
    <w:rsid w:val="005B1555"/>
    <w:rsid w:val="005B4067"/>
    <w:rsid w:val="005B4943"/>
    <w:rsid w:val="005C1B41"/>
    <w:rsid w:val="005C3BF0"/>
    <w:rsid w:val="005C3F41"/>
    <w:rsid w:val="005C4EF0"/>
    <w:rsid w:val="005C640D"/>
    <w:rsid w:val="005C6E8A"/>
    <w:rsid w:val="005C76F4"/>
    <w:rsid w:val="005D19AB"/>
    <w:rsid w:val="005D5EA1"/>
    <w:rsid w:val="005E098C"/>
    <w:rsid w:val="005E1F8D"/>
    <w:rsid w:val="005E317F"/>
    <w:rsid w:val="005E61D3"/>
    <w:rsid w:val="005F0424"/>
    <w:rsid w:val="005F1C19"/>
    <w:rsid w:val="00600219"/>
    <w:rsid w:val="0060215E"/>
    <w:rsid w:val="00602267"/>
    <w:rsid w:val="00605D43"/>
    <w:rsid w:val="006065DA"/>
    <w:rsid w:val="00606AA4"/>
    <w:rsid w:val="006375D7"/>
    <w:rsid w:val="006402B1"/>
    <w:rsid w:val="00640402"/>
    <w:rsid w:val="00640F78"/>
    <w:rsid w:val="00641D00"/>
    <w:rsid w:val="00655D6A"/>
    <w:rsid w:val="00656DE9"/>
    <w:rsid w:val="006721BB"/>
    <w:rsid w:val="00672876"/>
    <w:rsid w:val="00677CC2"/>
    <w:rsid w:val="00685F42"/>
    <w:rsid w:val="0069207B"/>
    <w:rsid w:val="00692DA2"/>
    <w:rsid w:val="006A304E"/>
    <w:rsid w:val="006A35D0"/>
    <w:rsid w:val="006B7006"/>
    <w:rsid w:val="006C4FDF"/>
    <w:rsid w:val="006C7F8C"/>
    <w:rsid w:val="006D7AB9"/>
    <w:rsid w:val="00700B2C"/>
    <w:rsid w:val="00707FA5"/>
    <w:rsid w:val="00713084"/>
    <w:rsid w:val="00717463"/>
    <w:rsid w:val="00720FC2"/>
    <w:rsid w:val="00722E89"/>
    <w:rsid w:val="00730951"/>
    <w:rsid w:val="00731E00"/>
    <w:rsid w:val="007339C7"/>
    <w:rsid w:val="007440B7"/>
    <w:rsid w:val="00747993"/>
    <w:rsid w:val="00750000"/>
    <w:rsid w:val="00752AE0"/>
    <w:rsid w:val="00757D10"/>
    <w:rsid w:val="007634AD"/>
    <w:rsid w:val="0076773B"/>
    <w:rsid w:val="007715C9"/>
    <w:rsid w:val="00774BB1"/>
    <w:rsid w:val="00774EDD"/>
    <w:rsid w:val="00775240"/>
    <w:rsid w:val="007757EC"/>
    <w:rsid w:val="0077746D"/>
    <w:rsid w:val="00785671"/>
    <w:rsid w:val="0078736A"/>
    <w:rsid w:val="007A0CC1"/>
    <w:rsid w:val="007A2614"/>
    <w:rsid w:val="007A617B"/>
    <w:rsid w:val="007A6863"/>
    <w:rsid w:val="007A7A17"/>
    <w:rsid w:val="007B12D1"/>
    <w:rsid w:val="007B1942"/>
    <w:rsid w:val="007B1B51"/>
    <w:rsid w:val="007B4B23"/>
    <w:rsid w:val="007B53A4"/>
    <w:rsid w:val="007C0010"/>
    <w:rsid w:val="007C78B4"/>
    <w:rsid w:val="007D460B"/>
    <w:rsid w:val="007E32B6"/>
    <w:rsid w:val="007E486B"/>
    <w:rsid w:val="007E7D4A"/>
    <w:rsid w:val="007F48ED"/>
    <w:rsid w:val="007F5E3F"/>
    <w:rsid w:val="00812F45"/>
    <w:rsid w:val="00817FE7"/>
    <w:rsid w:val="00830FCE"/>
    <w:rsid w:val="00836FE9"/>
    <w:rsid w:val="0084172C"/>
    <w:rsid w:val="0085175E"/>
    <w:rsid w:val="00852270"/>
    <w:rsid w:val="008555A5"/>
    <w:rsid w:val="00856A31"/>
    <w:rsid w:val="008578F0"/>
    <w:rsid w:val="008754D0"/>
    <w:rsid w:val="00877C69"/>
    <w:rsid w:val="00877D48"/>
    <w:rsid w:val="0088345B"/>
    <w:rsid w:val="008A16A5"/>
    <w:rsid w:val="008A590D"/>
    <w:rsid w:val="008A5C57"/>
    <w:rsid w:val="008B3DDD"/>
    <w:rsid w:val="008C0629"/>
    <w:rsid w:val="008D0EE0"/>
    <w:rsid w:val="008D7A27"/>
    <w:rsid w:val="008E4702"/>
    <w:rsid w:val="008E69AA"/>
    <w:rsid w:val="008E7C30"/>
    <w:rsid w:val="008F4F1C"/>
    <w:rsid w:val="00900E1C"/>
    <w:rsid w:val="00905C04"/>
    <w:rsid w:val="009069AD"/>
    <w:rsid w:val="00910E64"/>
    <w:rsid w:val="00922764"/>
    <w:rsid w:val="00924C82"/>
    <w:rsid w:val="009278C1"/>
    <w:rsid w:val="00931E8D"/>
    <w:rsid w:val="00932377"/>
    <w:rsid w:val="009346E3"/>
    <w:rsid w:val="00941E63"/>
    <w:rsid w:val="0094523D"/>
    <w:rsid w:val="00976A63"/>
    <w:rsid w:val="00987E42"/>
    <w:rsid w:val="009B2490"/>
    <w:rsid w:val="009B50E5"/>
    <w:rsid w:val="009C088F"/>
    <w:rsid w:val="009C3431"/>
    <w:rsid w:val="009C5989"/>
    <w:rsid w:val="009C6A32"/>
    <w:rsid w:val="009D08DA"/>
    <w:rsid w:val="009F6068"/>
    <w:rsid w:val="00A0420B"/>
    <w:rsid w:val="00A06860"/>
    <w:rsid w:val="00A12C3E"/>
    <w:rsid w:val="00A136F5"/>
    <w:rsid w:val="00A231E2"/>
    <w:rsid w:val="00A2550D"/>
    <w:rsid w:val="00A31DE9"/>
    <w:rsid w:val="00A32C51"/>
    <w:rsid w:val="00A32DE1"/>
    <w:rsid w:val="00A335E6"/>
    <w:rsid w:val="00A379BB"/>
    <w:rsid w:val="00A41227"/>
    <w:rsid w:val="00A4169B"/>
    <w:rsid w:val="00A4531A"/>
    <w:rsid w:val="00A50D55"/>
    <w:rsid w:val="00A520DC"/>
    <w:rsid w:val="00A52FDA"/>
    <w:rsid w:val="00A64912"/>
    <w:rsid w:val="00A70A74"/>
    <w:rsid w:val="00A72774"/>
    <w:rsid w:val="00A9231A"/>
    <w:rsid w:val="00A95BC7"/>
    <w:rsid w:val="00AA0343"/>
    <w:rsid w:val="00AA78CE"/>
    <w:rsid w:val="00AA7B26"/>
    <w:rsid w:val="00AA7D3D"/>
    <w:rsid w:val="00AC43A6"/>
    <w:rsid w:val="00AC767C"/>
    <w:rsid w:val="00AD3467"/>
    <w:rsid w:val="00AD4FBB"/>
    <w:rsid w:val="00AD5641"/>
    <w:rsid w:val="00AE404D"/>
    <w:rsid w:val="00AE63CE"/>
    <w:rsid w:val="00AF33DB"/>
    <w:rsid w:val="00AF47F2"/>
    <w:rsid w:val="00AF7EF3"/>
    <w:rsid w:val="00B032D8"/>
    <w:rsid w:val="00B04DCD"/>
    <w:rsid w:val="00B05D72"/>
    <w:rsid w:val="00B14487"/>
    <w:rsid w:val="00B20990"/>
    <w:rsid w:val="00B237DC"/>
    <w:rsid w:val="00B23FAF"/>
    <w:rsid w:val="00B24CC0"/>
    <w:rsid w:val="00B33B3C"/>
    <w:rsid w:val="00B40D74"/>
    <w:rsid w:val="00B40FBE"/>
    <w:rsid w:val="00B42649"/>
    <w:rsid w:val="00B46467"/>
    <w:rsid w:val="00B474AE"/>
    <w:rsid w:val="00B52663"/>
    <w:rsid w:val="00B56DCB"/>
    <w:rsid w:val="00B61728"/>
    <w:rsid w:val="00B64508"/>
    <w:rsid w:val="00B770D2"/>
    <w:rsid w:val="00B85D24"/>
    <w:rsid w:val="00B920AC"/>
    <w:rsid w:val="00B93516"/>
    <w:rsid w:val="00B96776"/>
    <w:rsid w:val="00B973E5"/>
    <w:rsid w:val="00BA47A3"/>
    <w:rsid w:val="00BA5026"/>
    <w:rsid w:val="00BA7B5B"/>
    <w:rsid w:val="00BB0F5D"/>
    <w:rsid w:val="00BB58FB"/>
    <w:rsid w:val="00BB6E79"/>
    <w:rsid w:val="00BC5ED4"/>
    <w:rsid w:val="00BD077B"/>
    <w:rsid w:val="00BD328E"/>
    <w:rsid w:val="00BD4299"/>
    <w:rsid w:val="00BE42C5"/>
    <w:rsid w:val="00BE719A"/>
    <w:rsid w:val="00BE720A"/>
    <w:rsid w:val="00BF0723"/>
    <w:rsid w:val="00BF0C30"/>
    <w:rsid w:val="00BF6650"/>
    <w:rsid w:val="00C067E5"/>
    <w:rsid w:val="00C106EC"/>
    <w:rsid w:val="00C153BF"/>
    <w:rsid w:val="00C164CA"/>
    <w:rsid w:val="00C26051"/>
    <w:rsid w:val="00C42BF8"/>
    <w:rsid w:val="00C460AE"/>
    <w:rsid w:val="00C4798D"/>
    <w:rsid w:val="00C50043"/>
    <w:rsid w:val="00C5015F"/>
    <w:rsid w:val="00C50A0F"/>
    <w:rsid w:val="00C50F4A"/>
    <w:rsid w:val="00C605B9"/>
    <w:rsid w:val="00C72D10"/>
    <w:rsid w:val="00C7573B"/>
    <w:rsid w:val="00C766B4"/>
    <w:rsid w:val="00C76CF3"/>
    <w:rsid w:val="00C770BF"/>
    <w:rsid w:val="00C91E88"/>
    <w:rsid w:val="00C93205"/>
    <w:rsid w:val="00C945DC"/>
    <w:rsid w:val="00CA113D"/>
    <w:rsid w:val="00CA7844"/>
    <w:rsid w:val="00CB3F0A"/>
    <w:rsid w:val="00CB58EF"/>
    <w:rsid w:val="00CD3E5B"/>
    <w:rsid w:val="00CD4FF1"/>
    <w:rsid w:val="00CE0A93"/>
    <w:rsid w:val="00CF0BB2"/>
    <w:rsid w:val="00D12B0D"/>
    <w:rsid w:val="00D13441"/>
    <w:rsid w:val="00D213E6"/>
    <w:rsid w:val="00D243A3"/>
    <w:rsid w:val="00D33440"/>
    <w:rsid w:val="00D33DD9"/>
    <w:rsid w:val="00D432F6"/>
    <w:rsid w:val="00D52EFE"/>
    <w:rsid w:val="00D56A0D"/>
    <w:rsid w:val="00D63EF6"/>
    <w:rsid w:val="00D66518"/>
    <w:rsid w:val="00D70DFB"/>
    <w:rsid w:val="00D71EEA"/>
    <w:rsid w:val="00D735CD"/>
    <w:rsid w:val="00D766DF"/>
    <w:rsid w:val="00D82D44"/>
    <w:rsid w:val="00D90841"/>
    <w:rsid w:val="00DA131B"/>
    <w:rsid w:val="00DA2439"/>
    <w:rsid w:val="00DA6F05"/>
    <w:rsid w:val="00DB64FC"/>
    <w:rsid w:val="00DC04F1"/>
    <w:rsid w:val="00DC067D"/>
    <w:rsid w:val="00DC2467"/>
    <w:rsid w:val="00DE0D74"/>
    <w:rsid w:val="00DE149E"/>
    <w:rsid w:val="00E034DB"/>
    <w:rsid w:val="00E05704"/>
    <w:rsid w:val="00E07BE3"/>
    <w:rsid w:val="00E12F1A"/>
    <w:rsid w:val="00E22935"/>
    <w:rsid w:val="00E263BB"/>
    <w:rsid w:val="00E34044"/>
    <w:rsid w:val="00E47E3C"/>
    <w:rsid w:val="00E5289B"/>
    <w:rsid w:val="00E54292"/>
    <w:rsid w:val="00E566D0"/>
    <w:rsid w:val="00E60191"/>
    <w:rsid w:val="00E66DF4"/>
    <w:rsid w:val="00E74DC7"/>
    <w:rsid w:val="00E87699"/>
    <w:rsid w:val="00E92E27"/>
    <w:rsid w:val="00E9586B"/>
    <w:rsid w:val="00E96455"/>
    <w:rsid w:val="00E97334"/>
    <w:rsid w:val="00EA3E28"/>
    <w:rsid w:val="00EB3A99"/>
    <w:rsid w:val="00EB51A1"/>
    <w:rsid w:val="00EB65F8"/>
    <w:rsid w:val="00ED0D70"/>
    <w:rsid w:val="00ED4928"/>
    <w:rsid w:val="00ED76C7"/>
    <w:rsid w:val="00EE3FFE"/>
    <w:rsid w:val="00EE57E8"/>
    <w:rsid w:val="00EE6190"/>
    <w:rsid w:val="00EF2E3A"/>
    <w:rsid w:val="00EF6402"/>
    <w:rsid w:val="00F0216A"/>
    <w:rsid w:val="00F047E2"/>
    <w:rsid w:val="00F04D57"/>
    <w:rsid w:val="00F078DC"/>
    <w:rsid w:val="00F13DA4"/>
    <w:rsid w:val="00F13E86"/>
    <w:rsid w:val="00F20B52"/>
    <w:rsid w:val="00F22BFF"/>
    <w:rsid w:val="00F24C6B"/>
    <w:rsid w:val="00F32FCB"/>
    <w:rsid w:val="00F33523"/>
    <w:rsid w:val="00F55365"/>
    <w:rsid w:val="00F677A9"/>
    <w:rsid w:val="00F8121C"/>
    <w:rsid w:val="00F81AC6"/>
    <w:rsid w:val="00F81F78"/>
    <w:rsid w:val="00F824D5"/>
    <w:rsid w:val="00F84CF5"/>
    <w:rsid w:val="00F85132"/>
    <w:rsid w:val="00F8612E"/>
    <w:rsid w:val="00F90F00"/>
    <w:rsid w:val="00F94583"/>
    <w:rsid w:val="00FA3228"/>
    <w:rsid w:val="00FA420B"/>
    <w:rsid w:val="00FB6AEE"/>
    <w:rsid w:val="00FB7484"/>
    <w:rsid w:val="00FC3EAC"/>
    <w:rsid w:val="00FC5E3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BDAD7"/>
  <w15:docId w15:val="{85D5B9ED-39B3-4CB1-8970-ED6BA734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4548CE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F02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C3E"/>
    <w:rPr>
      <w:color w:val="605E5C"/>
      <w:shd w:val="clear" w:color="auto" w:fill="E1DFDD"/>
    </w:rPr>
  </w:style>
  <w:style w:type="paragraph" w:customStyle="1" w:styleId="acthead50">
    <w:name w:val="acthead5"/>
    <w:basedOn w:val="Normal"/>
    <w:rsid w:val="005C76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C76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1435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322F8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2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2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F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0E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gleh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A6D5-0266-492C-9E98-1ECBE2FE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385</TotalTime>
  <Pages>10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EGGLETON, Heather</dc:creator>
  <cp:lastModifiedBy>Diana</cp:lastModifiedBy>
  <cp:revision>52</cp:revision>
  <dcterms:created xsi:type="dcterms:W3CDTF">2025-03-27T20:52:00Z</dcterms:created>
  <dcterms:modified xsi:type="dcterms:W3CDTF">2025-05-02T01:28:00Z</dcterms:modified>
</cp:coreProperties>
</file>