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305" w14:textId="77777777" w:rsidR="00C90779" w:rsidRPr="00641906" w:rsidRDefault="004D2843" w:rsidP="004D2843">
      <w:pPr>
        <w:jc w:val="center"/>
        <w:rPr>
          <w:rFonts w:ascii="Times New Roman" w:hAnsi="Times New Roman"/>
          <w:b/>
          <w:sz w:val="28"/>
          <w:szCs w:val="28"/>
        </w:rPr>
      </w:pPr>
      <w:r w:rsidRPr="00641906">
        <w:rPr>
          <w:rFonts w:ascii="Times New Roman" w:hAnsi="Times New Roman"/>
          <w:b/>
          <w:sz w:val="28"/>
          <w:szCs w:val="28"/>
        </w:rPr>
        <w:t>EXPLANATORY STATEMENT</w:t>
      </w:r>
    </w:p>
    <w:p w14:paraId="6E54F659" w14:textId="77777777" w:rsidR="004D2843" w:rsidRPr="00431A5F" w:rsidRDefault="00C57E29" w:rsidP="004D2843">
      <w:pPr>
        <w:jc w:val="center"/>
        <w:rPr>
          <w:rFonts w:ascii="Times New Roman" w:hAnsi="Times New Roman"/>
          <w:sz w:val="22"/>
          <w:szCs w:val="22"/>
        </w:rPr>
      </w:pPr>
      <w:r w:rsidRPr="00431A5F">
        <w:rPr>
          <w:rFonts w:ascii="Times New Roman" w:hAnsi="Times New Roman"/>
          <w:sz w:val="22"/>
          <w:szCs w:val="22"/>
        </w:rPr>
        <w:t>Approved</w:t>
      </w:r>
      <w:r w:rsidR="004D2843" w:rsidRPr="00431A5F">
        <w:rPr>
          <w:rFonts w:ascii="Times New Roman" w:hAnsi="Times New Roman"/>
          <w:sz w:val="22"/>
          <w:szCs w:val="22"/>
        </w:rPr>
        <w:t xml:space="preserve"> by the Australian Communications and Media Authority</w:t>
      </w:r>
    </w:p>
    <w:p w14:paraId="4C7BA4E0" w14:textId="2E4E987E" w:rsidR="004D2843" w:rsidRPr="00431A5F" w:rsidRDefault="00804994" w:rsidP="004D2843">
      <w:pPr>
        <w:jc w:val="center"/>
        <w:rPr>
          <w:rFonts w:ascii="Times New Roman" w:hAnsi="Times New Roman"/>
          <w:i/>
          <w:sz w:val="22"/>
          <w:szCs w:val="22"/>
        </w:rPr>
      </w:pPr>
      <w:r w:rsidRPr="00431A5F">
        <w:rPr>
          <w:rFonts w:ascii="Times New Roman" w:hAnsi="Times New Roman"/>
          <w:i/>
          <w:sz w:val="22"/>
          <w:szCs w:val="22"/>
        </w:rPr>
        <w:t>Telecommunications</w:t>
      </w:r>
      <w:r w:rsidR="00CD1F3A" w:rsidRPr="00431A5F">
        <w:rPr>
          <w:rFonts w:ascii="Times New Roman" w:hAnsi="Times New Roman"/>
          <w:i/>
          <w:sz w:val="22"/>
          <w:szCs w:val="22"/>
        </w:rPr>
        <w:t xml:space="preserve"> </w:t>
      </w:r>
      <w:r w:rsidR="004D2843" w:rsidRPr="00431A5F">
        <w:rPr>
          <w:rFonts w:ascii="Times New Roman" w:hAnsi="Times New Roman"/>
          <w:i/>
          <w:sz w:val="22"/>
          <w:szCs w:val="22"/>
        </w:rPr>
        <w:t>Act</w:t>
      </w:r>
      <w:r w:rsidR="00CD1F3A" w:rsidRPr="00431A5F">
        <w:rPr>
          <w:rFonts w:ascii="Times New Roman" w:hAnsi="Times New Roman"/>
          <w:i/>
          <w:sz w:val="22"/>
          <w:szCs w:val="22"/>
        </w:rPr>
        <w:t xml:space="preserve"> 1997</w:t>
      </w:r>
    </w:p>
    <w:p w14:paraId="3E70F89F" w14:textId="1A616E04" w:rsidR="004D2843" w:rsidRPr="00371C2E" w:rsidRDefault="000678F0" w:rsidP="47C3F95C">
      <w:pPr>
        <w:jc w:val="center"/>
        <w:rPr>
          <w:rFonts w:ascii="Times New Roman" w:hAnsi="Times New Roman"/>
          <w:b/>
          <w:bCs/>
          <w:i/>
          <w:iCs/>
          <w:sz w:val="22"/>
          <w:szCs w:val="22"/>
        </w:rPr>
      </w:pPr>
      <w:r w:rsidRPr="00371C2E">
        <w:rPr>
          <w:rFonts w:ascii="Times New Roman" w:hAnsi="Times New Roman"/>
          <w:b/>
          <w:bCs/>
          <w:i/>
          <w:iCs/>
          <w:sz w:val="22"/>
          <w:szCs w:val="22"/>
          <w:lang w:val="en-US"/>
        </w:rPr>
        <w:t>Telecommunications (</w:t>
      </w:r>
      <w:r w:rsidR="00D41B50" w:rsidRPr="00371C2E">
        <w:rPr>
          <w:rFonts w:ascii="Times New Roman" w:hAnsi="Times New Roman"/>
          <w:b/>
          <w:bCs/>
          <w:i/>
          <w:iCs/>
          <w:sz w:val="22"/>
          <w:szCs w:val="22"/>
          <w:lang w:val="en-US"/>
        </w:rPr>
        <w:t>Customer Communications for O</w:t>
      </w:r>
      <w:r w:rsidR="0002070D" w:rsidRPr="00371C2E">
        <w:rPr>
          <w:rFonts w:ascii="Times New Roman" w:hAnsi="Times New Roman"/>
          <w:b/>
          <w:bCs/>
          <w:i/>
          <w:iCs/>
          <w:sz w:val="22"/>
          <w:szCs w:val="22"/>
          <w:lang w:val="en-US"/>
        </w:rPr>
        <w:t>utages</w:t>
      </w:r>
      <w:r w:rsidRPr="00371C2E">
        <w:rPr>
          <w:rFonts w:ascii="Times New Roman" w:hAnsi="Times New Roman"/>
          <w:b/>
          <w:bCs/>
          <w:i/>
          <w:iCs/>
          <w:sz w:val="22"/>
          <w:szCs w:val="22"/>
          <w:lang w:val="en-US"/>
        </w:rPr>
        <w:t>) Industry</w:t>
      </w:r>
      <w:r w:rsidR="00445D02">
        <w:rPr>
          <w:rFonts w:ascii="Times New Roman" w:hAnsi="Times New Roman"/>
          <w:b/>
          <w:bCs/>
          <w:i/>
          <w:iCs/>
          <w:sz w:val="22"/>
          <w:szCs w:val="22"/>
          <w:lang w:val="en-US"/>
        </w:rPr>
        <w:t xml:space="preserve"> </w:t>
      </w:r>
      <w:r w:rsidRPr="00371C2E">
        <w:rPr>
          <w:rFonts w:ascii="Times New Roman" w:hAnsi="Times New Roman"/>
          <w:b/>
          <w:bCs/>
          <w:i/>
          <w:iCs/>
          <w:sz w:val="22"/>
          <w:szCs w:val="22"/>
          <w:lang w:val="en-US"/>
        </w:rPr>
        <w:t xml:space="preserve">Standard </w:t>
      </w:r>
      <w:r w:rsidR="00D87918">
        <w:rPr>
          <w:rFonts w:ascii="Times New Roman" w:hAnsi="Times New Roman"/>
          <w:b/>
          <w:bCs/>
          <w:i/>
          <w:iCs/>
          <w:sz w:val="22"/>
          <w:szCs w:val="22"/>
          <w:lang w:val="en-US"/>
        </w:rPr>
        <w:t>Variation</w:t>
      </w:r>
      <w:r w:rsidR="00D87918" w:rsidRPr="00371C2E">
        <w:rPr>
          <w:rFonts w:ascii="Times New Roman" w:hAnsi="Times New Roman"/>
          <w:b/>
          <w:bCs/>
          <w:i/>
          <w:iCs/>
          <w:sz w:val="22"/>
          <w:szCs w:val="22"/>
          <w:lang w:val="en-US"/>
        </w:rPr>
        <w:t xml:space="preserve"> </w:t>
      </w:r>
      <w:r w:rsidRPr="00371C2E">
        <w:rPr>
          <w:rFonts w:ascii="Times New Roman" w:hAnsi="Times New Roman"/>
          <w:b/>
          <w:bCs/>
          <w:i/>
          <w:iCs/>
          <w:sz w:val="22"/>
          <w:szCs w:val="22"/>
          <w:lang w:val="en-US"/>
        </w:rPr>
        <w:t>202</w:t>
      </w:r>
      <w:r w:rsidR="4387F098" w:rsidRPr="00371C2E">
        <w:rPr>
          <w:rFonts w:ascii="Times New Roman" w:hAnsi="Times New Roman"/>
          <w:b/>
          <w:bCs/>
          <w:i/>
          <w:iCs/>
          <w:sz w:val="22"/>
          <w:szCs w:val="22"/>
          <w:lang w:val="en-US"/>
        </w:rPr>
        <w:t>5</w:t>
      </w:r>
      <w:r w:rsidR="00131DE3" w:rsidRPr="00371C2E">
        <w:rPr>
          <w:rFonts w:ascii="Times New Roman" w:hAnsi="Times New Roman"/>
          <w:b/>
          <w:bCs/>
          <w:i/>
          <w:iCs/>
          <w:sz w:val="22"/>
          <w:szCs w:val="22"/>
          <w:lang w:val="en-US"/>
        </w:rPr>
        <w:t xml:space="preserve"> (No</w:t>
      </w:r>
      <w:r w:rsidR="00445D02">
        <w:rPr>
          <w:rFonts w:ascii="Times New Roman" w:hAnsi="Times New Roman"/>
          <w:b/>
          <w:bCs/>
          <w:i/>
          <w:iCs/>
          <w:sz w:val="22"/>
          <w:szCs w:val="22"/>
          <w:lang w:val="en-US"/>
        </w:rPr>
        <w:t>.</w:t>
      </w:r>
      <w:r w:rsidR="00131DE3" w:rsidRPr="00371C2E">
        <w:rPr>
          <w:rFonts w:ascii="Times New Roman" w:hAnsi="Times New Roman"/>
          <w:b/>
          <w:bCs/>
          <w:i/>
          <w:iCs/>
          <w:sz w:val="22"/>
          <w:szCs w:val="22"/>
          <w:lang w:val="en-US"/>
        </w:rPr>
        <w:t xml:space="preserve"> 1) </w:t>
      </w:r>
    </w:p>
    <w:p w14:paraId="0EFEBE09" w14:textId="77777777" w:rsidR="004D2843" w:rsidRPr="00371C2E" w:rsidRDefault="004D2843" w:rsidP="00B234B3">
      <w:pPr>
        <w:spacing w:before="120" w:after="0"/>
        <w:rPr>
          <w:rFonts w:ascii="Times New Roman" w:hAnsi="Times New Roman"/>
          <w:b/>
          <w:sz w:val="22"/>
          <w:szCs w:val="22"/>
        </w:rPr>
      </w:pPr>
      <w:r w:rsidRPr="00371C2E">
        <w:rPr>
          <w:rFonts w:ascii="Times New Roman" w:hAnsi="Times New Roman"/>
          <w:b/>
          <w:sz w:val="22"/>
          <w:szCs w:val="22"/>
        </w:rPr>
        <w:t>Authority</w:t>
      </w:r>
    </w:p>
    <w:p w14:paraId="10291F59" w14:textId="5924B509" w:rsidR="00A13C48" w:rsidRPr="00431A5F" w:rsidRDefault="00B727F3" w:rsidP="00B234B3">
      <w:pPr>
        <w:spacing w:before="120" w:after="0"/>
        <w:rPr>
          <w:rFonts w:ascii="Times New Roman" w:hAnsi="Times New Roman"/>
          <w:sz w:val="22"/>
          <w:szCs w:val="22"/>
        </w:rPr>
      </w:pPr>
      <w:r w:rsidRPr="00371C2E">
        <w:rPr>
          <w:rFonts w:ascii="Times New Roman" w:hAnsi="Times New Roman"/>
          <w:sz w:val="22"/>
          <w:szCs w:val="22"/>
        </w:rPr>
        <w:t>T</w:t>
      </w:r>
      <w:r w:rsidR="000B4B6C" w:rsidRPr="00371C2E">
        <w:rPr>
          <w:rFonts w:ascii="Times New Roman" w:hAnsi="Times New Roman"/>
          <w:sz w:val="22"/>
          <w:szCs w:val="22"/>
        </w:rPr>
        <w:t>he</w:t>
      </w:r>
      <w:r w:rsidR="0091080B" w:rsidRPr="00371C2E">
        <w:rPr>
          <w:rFonts w:ascii="Times New Roman" w:hAnsi="Times New Roman"/>
          <w:sz w:val="22"/>
          <w:szCs w:val="22"/>
        </w:rPr>
        <w:t xml:space="preserve"> Australian Communications and Media Authority (the</w:t>
      </w:r>
      <w:r w:rsidR="0091080B" w:rsidRPr="00371C2E">
        <w:rPr>
          <w:rFonts w:ascii="Times New Roman" w:hAnsi="Times New Roman"/>
          <w:b/>
          <w:bCs/>
          <w:sz w:val="22"/>
          <w:szCs w:val="22"/>
        </w:rPr>
        <w:t xml:space="preserve"> ACMA</w:t>
      </w:r>
      <w:r w:rsidR="0091080B" w:rsidRPr="00371C2E">
        <w:rPr>
          <w:rFonts w:ascii="Times New Roman" w:hAnsi="Times New Roman"/>
          <w:sz w:val="22"/>
          <w:szCs w:val="22"/>
        </w:rPr>
        <w:t xml:space="preserve">) </w:t>
      </w:r>
      <w:r w:rsidR="001E343E" w:rsidRPr="00371C2E">
        <w:rPr>
          <w:rFonts w:ascii="Times New Roman" w:hAnsi="Times New Roman"/>
          <w:sz w:val="22"/>
          <w:szCs w:val="22"/>
        </w:rPr>
        <w:t>has mad</w:t>
      </w:r>
      <w:r w:rsidR="0091080B" w:rsidRPr="00371C2E">
        <w:rPr>
          <w:rFonts w:ascii="Times New Roman" w:hAnsi="Times New Roman"/>
          <w:sz w:val="22"/>
          <w:szCs w:val="22"/>
        </w:rPr>
        <w:t xml:space="preserve">e the </w:t>
      </w:r>
      <w:r w:rsidR="00EE17DE" w:rsidRPr="00371C2E">
        <w:rPr>
          <w:rFonts w:ascii="Times New Roman" w:hAnsi="Times New Roman"/>
          <w:i/>
          <w:iCs/>
          <w:sz w:val="22"/>
          <w:szCs w:val="22"/>
        </w:rPr>
        <w:t>Telecommunications (</w:t>
      </w:r>
      <w:r w:rsidR="0002070D" w:rsidRPr="00371C2E">
        <w:rPr>
          <w:rFonts w:ascii="Times New Roman" w:hAnsi="Times New Roman"/>
          <w:i/>
          <w:iCs/>
          <w:sz w:val="22"/>
          <w:szCs w:val="22"/>
        </w:rPr>
        <w:t>Customer Communications for Outages</w:t>
      </w:r>
      <w:r w:rsidR="00EE17DE" w:rsidRPr="00371C2E">
        <w:rPr>
          <w:rFonts w:ascii="Times New Roman" w:hAnsi="Times New Roman"/>
          <w:i/>
          <w:iCs/>
          <w:sz w:val="22"/>
          <w:szCs w:val="22"/>
        </w:rPr>
        <w:t>)</w:t>
      </w:r>
      <w:r w:rsidR="0060168B" w:rsidRPr="00371C2E">
        <w:rPr>
          <w:rFonts w:ascii="Times New Roman" w:hAnsi="Times New Roman"/>
          <w:i/>
          <w:iCs/>
          <w:sz w:val="22"/>
          <w:szCs w:val="22"/>
        </w:rPr>
        <w:t xml:space="preserve"> </w:t>
      </w:r>
      <w:r w:rsidR="00445D02">
        <w:rPr>
          <w:rFonts w:ascii="Times New Roman" w:hAnsi="Times New Roman"/>
          <w:i/>
          <w:iCs/>
          <w:sz w:val="22"/>
          <w:szCs w:val="22"/>
        </w:rPr>
        <w:t xml:space="preserve">Industry </w:t>
      </w:r>
      <w:r w:rsidR="00EE17DE" w:rsidRPr="00371C2E">
        <w:rPr>
          <w:rFonts w:ascii="Times New Roman" w:hAnsi="Times New Roman"/>
          <w:i/>
          <w:iCs/>
          <w:sz w:val="22"/>
          <w:szCs w:val="22"/>
        </w:rPr>
        <w:t xml:space="preserve">Standard </w:t>
      </w:r>
      <w:r w:rsidR="00D87918">
        <w:rPr>
          <w:rFonts w:ascii="Times New Roman" w:hAnsi="Times New Roman"/>
          <w:i/>
          <w:iCs/>
          <w:sz w:val="22"/>
          <w:szCs w:val="22"/>
        </w:rPr>
        <w:t>Variation</w:t>
      </w:r>
      <w:r w:rsidR="00D87918" w:rsidRPr="00371C2E">
        <w:rPr>
          <w:rFonts w:ascii="Times New Roman" w:hAnsi="Times New Roman"/>
          <w:i/>
          <w:iCs/>
          <w:sz w:val="22"/>
          <w:szCs w:val="22"/>
        </w:rPr>
        <w:t xml:space="preserve"> </w:t>
      </w:r>
      <w:r w:rsidR="00EE17DE" w:rsidRPr="00371C2E">
        <w:rPr>
          <w:rFonts w:ascii="Times New Roman" w:hAnsi="Times New Roman"/>
          <w:i/>
          <w:iCs/>
          <w:sz w:val="22"/>
          <w:szCs w:val="22"/>
        </w:rPr>
        <w:t>202</w:t>
      </w:r>
      <w:r w:rsidR="5399B726" w:rsidRPr="00371C2E">
        <w:rPr>
          <w:rFonts w:ascii="Times New Roman" w:hAnsi="Times New Roman"/>
          <w:i/>
          <w:iCs/>
          <w:sz w:val="22"/>
          <w:szCs w:val="22"/>
        </w:rPr>
        <w:t>5</w:t>
      </w:r>
      <w:r w:rsidR="0060168B" w:rsidRPr="00371C2E">
        <w:rPr>
          <w:rFonts w:ascii="Times New Roman" w:hAnsi="Times New Roman"/>
          <w:i/>
          <w:iCs/>
          <w:sz w:val="22"/>
          <w:szCs w:val="22"/>
        </w:rPr>
        <w:t xml:space="preserve"> (No.1)</w:t>
      </w:r>
      <w:r w:rsidR="00EE17DE" w:rsidRPr="00371C2E">
        <w:rPr>
          <w:rFonts w:ascii="Times New Roman" w:hAnsi="Times New Roman"/>
          <w:i/>
          <w:iCs/>
          <w:sz w:val="22"/>
          <w:szCs w:val="22"/>
        </w:rPr>
        <w:t xml:space="preserve"> </w:t>
      </w:r>
      <w:r w:rsidR="0091080B" w:rsidRPr="00371C2E">
        <w:rPr>
          <w:rFonts w:ascii="Times New Roman" w:hAnsi="Times New Roman"/>
          <w:sz w:val="22"/>
          <w:szCs w:val="22"/>
        </w:rPr>
        <w:t>(the</w:t>
      </w:r>
      <w:r w:rsidR="00D1428F" w:rsidRPr="00371C2E">
        <w:rPr>
          <w:rFonts w:ascii="Times New Roman" w:hAnsi="Times New Roman"/>
          <w:sz w:val="22"/>
          <w:szCs w:val="22"/>
        </w:rPr>
        <w:t xml:space="preserve"> </w:t>
      </w:r>
      <w:r w:rsidR="0060512D" w:rsidRPr="0060512D">
        <w:rPr>
          <w:rFonts w:ascii="Times New Roman" w:hAnsi="Times New Roman"/>
          <w:b/>
          <w:bCs/>
          <w:sz w:val="22"/>
          <w:szCs w:val="22"/>
        </w:rPr>
        <w:t>Standard</w:t>
      </w:r>
      <w:r w:rsidR="0060512D">
        <w:rPr>
          <w:rFonts w:ascii="Times New Roman" w:hAnsi="Times New Roman"/>
          <w:sz w:val="22"/>
          <w:szCs w:val="22"/>
        </w:rPr>
        <w:t xml:space="preserve"> </w:t>
      </w:r>
      <w:r w:rsidR="00445D02" w:rsidRPr="00445D02">
        <w:rPr>
          <w:rFonts w:ascii="Times New Roman" w:hAnsi="Times New Roman"/>
          <w:b/>
          <w:bCs/>
          <w:sz w:val="22"/>
          <w:szCs w:val="22"/>
        </w:rPr>
        <w:t>Variation</w:t>
      </w:r>
      <w:r w:rsidR="0091080B" w:rsidRPr="00371C2E">
        <w:rPr>
          <w:rFonts w:ascii="Times New Roman" w:hAnsi="Times New Roman"/>
          <w:sz w:val="22"/>
          <w:szCs w:val="22"/>
        </w:rPr>
        <w:t>) under</w:t>
      </w:r>
      <w:r w:rsidR="0091080B" w:rsidRPr="47C3F95C">
        <w:rPr>
          <w:rFonts w:ascii="Times New Roman" w:hAnsi="Times New Roman"/>
          <w:sz w:val="22"/>
          <w:szCs w:val="22"/>
        </w:rPr>
        <w:t xml:space="preserve"> </w:t>
      </w:r>
      <w:r w:rsidR="00782A14" w:rsidRPr="47C3F95C">
        <w:rPr>
          <w:rFonts w:ascii="Times New Roman" w:hAnsi="Times New Roman"/>
          <w:sz w:val="22"/>
          <w:szCs w:val="22"/>
        </w:rPr>
        <w:t>subsection 125AA(1) o</w:t>
      </w:r>
      <w:r w:rsidR="0091080B" w:rsidRPr="47C3F95C">
        <w:rPr>
          <w:rFonts w:ascii="Times New Roman" w:hAnsi="Times New Roman"/>
          <w:sz w:val="22"/>
          <w:szCs w:val="22"/>
        </w:rPr>
        <w:t xml:space="preserve">f the </w:t>
      </w:r>
      <w:r w:rsidR="00782A14" w:rsidRPr="47C3F95C">
        <w:rPr>
          <w:rFonts w:ascii="Times New Roman" w:hAnsi="Times New Roman"/>
          <w:i/>
          <w:iCs/>
          <w:sz w:val="22"/>
          <w:szCs w:val="22"/>
        </w:rPr>
        <w:t xml:space="preserve">Telecommunications </w:t>
      </w:r>
      <w:r w:rsidR="0091080B" w:rsidRPr="47C3F95C">
        <w:rPr>
          <w:rFonts w:ascii="Times New Roman" w:hAnsi="Times New Roman"/>
          <w:i/>
          <w:iCs/>
          <w:sz w:val="22"/>
          <w:szCs w:val="22"/>
        </w:rPr>
        <w:t>Act</w:t>
      </w:r>
      <w:r w:rsidR="00782A14" w:rsidRPr="47C3F95C">
        <w:rPr>
          <w:rFonts w:ascii="Times New Roman" w:hAnsi="Times New Roman"/>
          <w:i/>
          <w:iCs/>
          <w:sz w:val="22"/>
          <w:szCs w:val="22"/>
        </w:rPr>
        <w:t xml:space="preserve"> 1997</w:t>
      </w:r>
      <w:r w:rsidR="0091080B" w:rsidRPr="47C3F95C">
        <w:rPr>
          <w:rFonts w:ascii="Times New Roman" w:hAnsi="Times New Roman"/>
          <w:sz w:val="22"/>
          <w:szCs w:val="22"/>
        </w:rPr>
        <w:t xml:space="preserve"> (the</w:t>
      </w:r>
      <w:r w:rsidR="0091080B" w:rsidRPr="47C3F95C">
        <w:rPr>
          <w:rFonts w:ascii="Times New Roman" w:hAnsi="Times New Roman"/>
          <w:b/>
          <w:bCs/>
          <w:sz w:val="22"/>
          <w:szCs w:val="22"/>
        </w:rPr>
        <w:t xml:space="preserve"> Act</w:t>
      </w:r>
      <w:r w:rsidR="0091080B" w:rsidRPr="47C3F95C">
        <w:rPr>
          <w:rFonts w:ascii="Times New Roman" w:hAnsi="Times New Roman"/>
          <w:sz w:val="22"/>
          <w:szCs w:val="22"/>
        </w:rPr>
        <w:t>)</w:t>
      </w:r>
      <w:r w:rsidR="003616C2" w:rsidRPr="47C3F95C">
        <w:rPr>
          <w:rFonts w:ascii="Times New Roman" w:hAnsi="Times New Roman"/>
          <w:sz w:val="22"/>
          <w:szCs w:val="22"/>
        </w:rPr>
        <w:t xml:space="preserve"> and </w:t>
      </w:r>
      <w:r w:rsidR="009B4CD6">
        <w:rPr>
          <w:rFonts w:ascii="Times New Roman" w:hAnsi="Times New Roman"/>
          <w:sz w:val="22"/>
          <w:szCs w:val="22"/>
        </w:rPr>
        <w:t xml:space="preserve">subsection 33(3) of the </w:t>
      </w:r>
      <w:r w:rsidR="00DB7334">
        <w:rPr>
          <w:rFonts w:ascii="Times New Roman" w:hAnsi="Times New Roman"/>
          <w:i/>
          <w:iCs/>
          <w:sz w:val="22"/>
          <w:szCs w:val="22"/>
        </w:rPr>
        <w:t xml:space="preserve">Acts Interpretation Act 1901 </w:t>
      </w:r>
      <w:r w:rsidR="00DB7334">
        <w:rPr>
          <w:rFonts w:ascii="Times New Roman" w:hAnsi="Times New Roman"/>
          <w:sz w:val="22"/>
          <w:szCs w:val="22"/>
        </w:rPr>
        <w:t xml:space="preserve">(the </w:t>
      </w:r>
      <w:r w:rsidR="00DB7334" w:rsidRPr="00DB7334">
        <w:rPr>
          <w:rFonts w:ascii="Times New Roman" w:hAnsi="Times New Roman"/>
          <w:b/>
          <w:bCs/>
          <w:sz w:val="22"/>
          <w:szCs w:val="22"/>
        </w:rPr>
        <w:t>AIA</w:t>
      </w:r>
      <w:r w:rsidR="00DB7334">
        <w:rPr>
          <w:rFonts w:ascii="Times New Roman" w:hAnsi="Times New Roman"/>
          <w:sz w:val="22"/>
          <w:szCs w:val="22"/>
        </w:rPr>
        <w:t>)</w:t>
      </w:r>
      <w:r w:rsidR="00A21E76">
        <w:rPr>
          <w:rFonts w:ascii="Times New Roman" w:hAnsi="Times New Roman"/>
          <w:sz w:val="22"/>
          <w:szCs w:val="22"/>
        </w:rPr>
        <w:t>, and</w:t>
      </w:r>
      <w:r w:rsidR="00DB7334">
        <w:rPr>
          <w:rFonts w:ascii="Times New Roman" w:hAnsi="Times New Roman"/>
          <w:sz w:val="22"/>
          <w:szCs w:val="22"/>
        </w:rPr>
        <w:t xml:space="preserve"> </w:t>
      </w:r>
      <w:r w:rsidR="003616C2" w:rsidRPr="00DB7334">
        <w:rPr>
          <w:rFonts w:ascii="Times New Roman" w:hAnsi="Times New Roman"/>
          <w:sz w:val="22"/>
          <w:szCs w:val="22"/>
        </w:rPr>
        <w:t>in</w:t>
      </w:r>
      <w:r w:rsidR="003616C2" w:rsidRPr="47C3F95C">
        <w:rPr>
          <w:rFonts w:ascii="Times New Roman" w:hAnsi="Times New Roman"/>
          <w:sz w:val="22"/>
          <w:szCs w:val="22"/>
        </w:rPr>
        <w:t xml:space="preserve"> accordance with </w:t>
      </w:r>
      <w:r w:rsidR="0024270D" w:rsidRPr="47C3F95C">
        <w:rPr>
          <w:rFonts w:ascii="Times New Roman" w:hAnsi="Times New Roman"/>
          <w:sz w:val="22"/>
          <w:szCs w:val="22"/>
        </w:rPr>
        <w:t>sub</w:t>
      </w:r>
      <w:r w:rsidR="003616C2" w:rsidRPr="47C3F95C">
        <w:rPr>
          <w:rFonts w:ascii="Times New Roman" w:hAnsi="Times New Roman"/>
          <w:sz w:val="22"/>
          <w:szCs w:val="22"/>
        </w:rPr>
        <w:t>section 5</w:t>
      </w:r>
      <w:r w:rsidR="0024270D" w:rsidRPr="47C3F95C">
        <w:rPr>
          <w:rFonts w:ascii="Times New Roman" w:hAnsi="Times New Roman"/>
          <w:sz w:val="22"/>
          <w:szCs w:val="22"/>
        </w:rPr>
        <w:t>(</w:t>
      </w:r>
      <w:r w:rsidR="74197CC3" w:rsidRPr="47C3F95C">
        <w:rPr>
          <w:rFonts w:ascii="Times New Roman" w:hAnsi="Times New Roman"/>
          <w:sz w:val="22"/>
          <w:szCs w:val="22"/>
        </w:rPr>
        <w:t>3</w:t>
      </w:r>
      <w:r w:rsidR="0024270D" w:rsidRPr="47C3F95C">
        <w:rPr>
          <w:rFonts w:ascii="Times New Roman" w:hAnsi="Times New Roman"/>
          <w:sz w:val="22"/>
          <w:szCs w:val="22"/>
        </w:rPr>
        <w:t>)</w:t>
      </w:r>
      <w:r w:rsidR="00601BCC">
        <w:rPr>
          <w:rFonts w:ascii="Times New Roman" w:hAnsi="Times New Roman"/>
          <w:sz w:val="22"/>
          <w:szCs w:val="22"/>
        </w:rPr>
        <w:t>, subsection 5(</w:t>
      </w:r>
      <w:r w:rsidR="00070A44">
        <w:rPr>
          <w:rFonts w:ascii="Times New Roman" w:hAnsi="Times New Roman"/>
          <w:sz w:val="22"/>
          <w:szCs w:val="22"/>
        </w:rPr>
        <w:t>5)</w:t>
      </w:r>
      <w:r w:rsidR="004D52FE" w:rsidRPr="47C3F95C">
        <w:rPr>
          <w:rFonts w:ascii="Times New Roman" w:hAnsi="Times New Roman"/>
          <w:sz w:val="22"/>
          <w:szCs w:val="22"/>
        </w:rPr>
        <w:t xml:space="preserve"> and</w:t>
      </w:r>
      <w:r w:rsidR="0024270D" w:rsidRPr="47C3F95C">
        <w:rPr>
          <w:rFonts w:ascii="Times New Roman" w:hAnsi="Times New Roman"/>
          <w:sz w:val="22"/>
          <w:szCs w:val="22"/>
        </w:rPr>
        <w:t xml:space="preserve"> section</w:t>
      </w:r>
      <w:r w:rsidR="001747ED" w:rsidRPr="47C3F95C">
        <w:rPr>
          <w:rFonts w:ascii="Times New Roman" w:hAnsi="Times New Roman"/>
          <w:sz w:val="22"/>
          <w:szCs w:val="22"/>
        </w:rPr>
        <w:t xml:space="preserve"> 6</w:t>
      </w:r>
      <w:r w:rsidR="004D52FE" w:rsidRPr="47C3F95C">
        <w:rPr>
          <w:rFonts w:ascii="Times New Roman" w:hAnsi="Times New Roman"/>
          <w:sz w:val="22"/>
          <w:szCs w:val="22"/>
        </w:rPr>
        <w:t xml:space="preserve"> </w:t>
      </w:r>
      <w:r w:rsidR="003616C2" w:rsidRPr="47C3F95C">
        <w:rPr>
          <w:rFonts w:ascii="Times New Roman" w:hAnsi="Times New Roman"/>
          <w:sz w:val="22"/>
          <w:szCs w:val="22"/>
        </w:rPr>
        <w:t xml:space="preserve">of the </w:t>
      </w:r>
      <w:r w:rsidR="003616C2" w:rsidRPr="47C3F95C">
        <w:rPr>
          <w:rFonts w:ascii="Times New Roman" w:hAnsi="Times New Roman"/>
          <w:i/>
          <w:iCs/>
          <w:sz w:val="22"/>
          <w:szCs w:val="22"/>
        </w:rPr>
        <w:t>Telecommunications (</w:t>
      </w:r>
      <w:r w:rsidR="004D52FE" w:rsidRPr="47C3F95C">
        <w:rPr>
          <w:rFonts w:ascii="Times New Roman" w:hAnsi="Times New Roman"/>
          <w:i/>
          <w:iCs/>
          <w:sz w:val="22"/>
          <w:szCs w:val="22"/>
        </w:rPr>
        <w:t>Customer Communications for Outages</w:t>
      </w:r>
      <w:r w:rsidR="00301FA7" w:rsidRPr="47C3F95C">
        <w:rPr>
          <w:rFonts w:ascii="Times New Roman" w:hAnsi="Times New Roman"/>
          <w:i/>
          <w:iCs/>
          <w:sz w:val="22"/>
          <w:szCs w:val="22"/>
        </w:rPr>
        <w:t xml:space="preserve"> Industry Standards</w:t>
      </w:r>
      <w:r w:rsidR="003616C2" w:rsidRPr="47C3F95C">
        <w:rPr>
          <w:rFonts w:ascii="Times New Roman" w:hAnsi="Times New Roman"/>
          <w:i/>
          <w:iCs/>
          <w:sz w:val="22"/>
          <w:szCs w:val="22"/>
        </w:rPr>
        <w:t>) Direction 202</w:t>
      </w:r>
      <w:r w:rsidR="003E0DD4" w:rsidRPr="47C3F95C">
        <w:rPr>
          <w:rFonts w:ascii="Times New Roman" w:hAnsi="Times New Roman"/>
          <w:i/>
          <w:iCs/>
          <w:sz w:val="22"/>
          <w:szCs w:val="22"/>
        </w:rPr>
        <w:t>4</w:t>
      </w:r>
      <w:r w:rsidR="003616C2" w:rsidRPr="47C3F95C">
        <w:rPr>
          <w:rFonts w:ascii="Times New Roman" w:hAnsi="Times New Roman"/>
          <w:sz w:val="22"/>
          <w:szCs w:val="22"/>
        </w:rPr>
        <w:t xml:space="preserve"> (the </w:t>
      </w:r>
      <w:r w:rsidR="003616C2" w:rsidRPr="47C3F95C">
        <w:rPr>
          <w:rFonts w:ascii="Times New Roman" w:hAnsi="Times New Roman"/>
          <w:b/>
          <w:bCs/>
          <w:sz w:val="22"/>
          <w:szCs w:val="22"/>
        </w:rPr>
        <w:t>Direction</w:t>
      </w:r>
      <w:r w:rsidR="003616C2" w:rsidRPr="47C3F95C">
        <w:rPr>
          <w:rFonts w:ascii="Times New Roman" w:hAnsi="Times New Roman"/>
          <w:sz w:val="22"/>
          <w:szCs w:val="22"/>
        </w:rPr>
        <w:t>).</w:t>
      </w:r>
    </w:p>
    <w:p w14:paraId="692CA8A8" w14:textId="3C67DDCF" w:rsidR="004B0AB5" w:rsidRPr="00431A5F" w:rsidRDefault="004B0AB5" w:rsidP="00B234B3">
      <w:pPr>
        <w:spacing w:before="120" w:after="0"/>
        <w:rPr>
          <w:rFonts w:ascii="Times New Roman" w:hAnsi="Times New Roman"/>
          <w:sz w:val="22"/>
          <w:szCs w:val="22"/>
        </w:rPr>
      </w:pPr>
      <w:r w:rsidRPr="00431A5F">
        <w:rPr>
          <w:rFonts w:ascii="Times New Roman" w:hAnsi="Times New Roman"/>
          <w:sz w:val="22"/>
          <w:szCs w:val="22"/>
        </w:rPr>
        <w:t xml:space="preserve">The Minister for Communications (the </w:t>
      </w:r>
      <w:r w:rsidRPr="00431A5F">
        <w:rPr>
          <w:rFonts w:ascii="Times New Roman" w:hAnsi="Times New Roman"/>
          <w:b/>
          <w:bCs/>
          <w:sz w:val="22"/>
          <w:szCs w:val="22"/>
        </w:rPr>
        <w:t>Minister</w:t>
      </w:r>
      <w:r w:rsidRPr="00431A5F">
        <w:rPr>
          <w:rFonts w:ascii="Times New Roman" w:hAnsi="Times New Roman"/>
          <w:sz w:val="22"/>
          <w:szCs w:val="22"/>
        </w:rPr>
        <w:t>) has the power under subsection 125AA(4) of the Act to direct the ACMA to:</w:t>
      </w:r>
    </w:p>
    <w:p w14:paraId="714F22B9" w14:textId="77777777" w:rsidR="004B0AB5" w:rsidRPr="00431A5F" w:rsidRDefault="004B0AB5" w:rsidP="00450C2E">
      <w:pPr>
        <w:pStyle w:val="ListParagraph"/>
        <w:numPr>
          <w:ilvl w:val="0"/>
          <w:numId w:val="2"/>
        </w:numPr>
        <w:spacing w:before="120" w:after="0" w:line="240" w:lineRule="auto"/>
        <w:ind w:left="1134" w:hanging="567"/>
        <w:contextualSpacing w:val="0"/>
        <w:rPr>
          <w:rFonts w:ascii="Times New Roman" w:hAnsi="Times New Roman"/>
          <w:sz w:val="22"/>
          <w:szCs w:val="22"/>
        </w:rPr>
      </w:pPr>
      <w:r w:rsidRPr="00431A5F">
        <w:rPr>
          <w:rFonts w:ascii="Times New Roman" w:hAnsi="Times New Roman"/>
          <w:sz w:val="22"/>
          <w:szCs w:val="22"/>
        </w:rPr>
        <w:t>determine a standard under subsection 125AA(1) of the Act that:</w:t>
      </w:r>
    </w:p>
    <w:p w14:paraId="03F4106B" w14:textId="3C04B4AA" w:rsidR="004B0AB5" w:rsidRPr="00431A5F" w:rsidRDefault="004B0AB5" w:rsidP="00450C2E">
      <w:pPr>
        <w:pStyle w:val="ListParagraph"/>
        <w:numPr>
          <w:ilvl w:val="1"/>
          <w:numId w:val="3"/>
        </w:numPr>
        <w:spacing w:before="120" w:after="0" w:line="240" w:lineRule="auto"/>
        <w:ind w:left="1701" w:hanging="283"/>
        <w:contextualSpacing w:val="0"/>
        <w:rPr>
          <w:rFonts w:ascii="Times New Roman" w:hAnsi="Times New Roman"/>
          <w:sz w:val="22"/>
          <w:szCs w:val="22"/>
        </w:rPr>
      </w:pPr>
      <w:r w:rsidRPr="00431A5F">
        <w:rPr>
          <w:rFonts w:ascii="Times New Roman" w:hAnsi="Times New Roman"/>
          <w:sz w:val="22"/>
          <w:szCs w:val="22"/>
        </w:rPr>
        <w:t>applies to participants in a specified section of the telecommunications industry;</w:t>
      </w:r>
      <w:r w:rsidR="00F92BAC">
        <w:rPr>
          <w:rFonts w:ascii="Times New Roman" w:hAnsi="Times New Roman"/>
          <w:sz w:val="22"/>
          <w:szCs w:val="22"/>
        </w:rPr>
        <w:t xml:space="preserve"> and</w:t>
      </w:r>
    </w:p>
    <w:p w14:paraId="2845806B" w14:textId="071CAC29" w:rsidR="008F0D07" w:rsidRPr="00431A5F" w:rsidRDefault="008F0D07" w:rsidP="00450C2E">
      <w:pPr>
        <w:pStyle w:val="ListParagraph"/>
        <w:numPr>
          <w:ilvl w:val="1"/>
          <w:numId w:val="3"/>
        </w:numPr>
        <w:spacing w:before="120" w:after="0" w:line="240" w:lineRule="auto"/>
        <w:ind w:left="1701" w:hanging="283"/>
        <w:contextualSpacing w:val="0"/>
        <w:rPr>
          <w:rFonts w:ascii="Times New Roman" w:hAnsi="Times New Roman"/>
          <w:sz w:val="22"/>
          <w:szCs w:val="22"/>
        </w:rPr>
      </w:pPr>
      <w:r w:rsidRPr="00431A5F">
        <w:rPr>
          <w:rFonts w:ascii="Times New Roman" w:hAnsi="Times New Roman"/>
          <w:sz w:val="22"/>
          <w:szCs w:val="22"/>
        </w:rPr>
        <w:t xml:space="preserve">deals with </w:t>
      </w:r>
      <w:r w:rsidR="002D1DE3">
        <w:rPr>
          <w:rFonts w:ascii="Times New Roman" w:hAnsi="Times New Roman"/>
          <w:sz w:val="22"/>
          <w:szCs w:val="22"/>
        </w:rPr>
        <w:t xml:space="preserve">one or more specified matters relating to the </w:t>
      </w:r>
      <w:r w:rsidR="00D05F8B">
        <w:rPr>
          <w:rFonts w:ascii="Times New Roman" w:hAnsi="Times New Roman"/>
          <w:sz w:val="22"/>
          <w:szCs w:val="22"/>
        </w:rPr>
        <w:t xml:space="preserve">telecommunications </w:t>
      </w:r>
      <w:r w:rsidR="002D1DE3">
        <w:rPr>
          <w:rFonts w:ascii="Times New Roman" w:hAnsi="Times New Roman"/>
          <w:sz w:val="22"/>
          <w:szCs w:val="22"/>
        </w:rPr>
        <w:t>activities of those participants; and</w:t>
      </w:r>
      <w:r w:rsidR="006A37AD">
        <w:rPr>
          <w:rFonts w:ascii="Times New Roman" w:hAnsi="Times New Roman"/>
          <w:sz w:val="22"/>
          <w:szCs w:val="22"/>
        </w:rPr>
        <w:t xml:space="preserve"> </w:t>
      </w:r>
    </w:p>
    <w:p w14:paraId="7025A38F" w14:textId="77777777" w:rsidR="004B0AB5" w:rsidRPr="00431A5F" w:rsidRDefault="004B0AB5" w:rsidP="00450C2E">
      <w:pPr>
        <w:pStyle w:val="ListParagraph"/>
        <w:numPr>
          <w:ilvl w:val="0"/>
          <w:numId w:val="2"/>
        </w:numPr>
        <w:spacing w:before="120" w:after="0" w:line="240" w:lineRule="auto"/>
        <w:ind w:left="1134" w:hanging="567"/>
        <w:contextualSpacing w:val="0"/>
        <w:rPr>
          <w:rFonts w:ascii="Times New Roman" w:hAnsi="Times New Roman"/>
          <w:sz w:val="22"/>
          <w:szCs w:val="22"/>
        </w:rPr>
      </w:pPr>
      <w:r w:rsidRPr="00431A5F">
        <w:rPr>
          <w:rFonts w:ascii="Times New Roman" w:hAnsi="Times New Roman"/>
          <w:sz w:val="22"/>
          <w:szCs w:val="22"/>
        </w:rPr>
        <w:t>do so within a specified period.</w:t>
      </w:r>
    </w:p>
    <w:p w14:paraId="3E379184" w14:textId="7042027E" w:rsidR="00B97D6E" w:rsidRPr="00F7107C" w:rsidRDefault="004B0AB5" w:rsidP="00AE36B9">
      <w:pPr>
        <w:spacing w:before="120" w:after="0"/>
        <w:rPr>
          <w:rFonts w:ascii="Times New Roman" w:hAnsi="Times New Roman"/>
          <w:sz w:val="22"/>
          <w:szCs w:val="22"/>
        </w:rPr>
      </w:pPr>
      <w:r w:rsidRPr="72FE4553">
        <w:rPr>
          <w:rFonts w:ascii="Times New Roman" w:hAnsi="Times New Roman"/>
          <w:sz w:val="22"/>
          <w:szCs w:val="22"/>
        </w:rPr>
        <w:t>The Direction was given to the ACMA by</w:t>
      </w:r>
      <w:r w:rsidR="00EB7A3D" w:rsidRPr="72FE4553">
        <w:rPr>
          <w:rFonts w:ascii="Times New Roman" w:hAnsi="Times New Roman"/>
          <w:sz w:val="22"/>
          <w:szCs w:val="22"/>
        </w:rPr>
        <w:t xml:space="preserve"> t</w:t>
      </w:r>
      <w:r w:rsidR="00E12F13" w:rsidRPr="72FE4553">
        <w:rPr>
          <w:rFonts w:ascii="Times New Roman" w:hAnsi="Times New Roman"/>
          <w:sz w:val="22"/>
          <w:szCs w:val="22"/>
        </w:rPr>
        <w:t xml:space="preserve">he Minister </w:t>
      </w:r>
      <w:r w:rsidR="003616C2" w:rsidRPr="72FE4553">
        <w:rPr>
          <w:rFonts w:ascii="Times New Roman" w:hAnsi="Times New Roman"/>
          <w:sz w:val="22"/>
          <w:szCs w:val="22"/>
        </w:rPr>
        <w:t>under subsection 125AA(4) of the Act</w:t>
      </w:r>
      <w:r w:rsidRPr="72FE4553">
        <w:rPr>
          <w:rFonts w:ascii="Times New Roman" w:hAnsi="Times New Roman"/>
          <w:sz w:val="22"/>
          <w:szCs w:val="22"/>
        </w:rPr>
        <w:t xml:space="preserve"> and commenced on </w:t>
      </w:r>
      <w:r w:rsidR="00C32A44" w:rsidRPr="72FE4553">
        <w:rPr>
          <w:rFonts w:ascii="Times New Roman" w:hAnsi="Times New Roman"/>
          <w:sz w:val="22"/>
          <w:szCs w:val="22"/>
        </w:rPr>
        <w:t>2</w:t>
      </w:r>
      <w:r w:rsidR="00DC075D" w:rsidRPr="72FE4553">
        <w:rPr>
          <w:rFonts w:ascii="Times New Roman" w:hAnsi="Times New Roman"/>
          <w:sz w:val="22"/>
          <w:szCs w:val="22"/>
        </w:rPr>
        <w:t>8</w:t>
      </w:r>
      <w:r w:rsidR="007C136D" w:rsidRPr="72FE4553">
        <w:rPr>
          <w:rFonts w:ascii="Times New Roman" w:hAnsi="Times New Roman"/>
          <w:sz w:val="22"/>
          <w:szCs w:val="22"/>
        </w:rPr>
        <w:t xml:space="preserve"> </w:t>
      </w:r>
      <w:r w:rsidR="00C32A44" w:rsidRPr="72FE4553">
        <w:rPr>
          <w:rFonts w:ascii="Times New Roman" w:hAnsi="Times New Roman"/>
          <w:sz w:val="22"/>
          <w:szCs w:val="22"/>
        </w:rPr>
        <w:t>August</w:t>
      </w:r>
      <w:r w:rsidRPr="72FE4553">
        <w:rPr>
          <w:rFonts w:ascii="Times New Roman" w:hAnsi="Times New Roman"/>
          <w:sz w:val="22"/>
          <w:szCs w:val="22"/>
        </w:rPr>
        <w:t xml:space="preserve"> 202</w:t>
      </w:r>
      <w:r w:rsidR="00232CF9" w:rsidRPr="72FE4553">
        <w:rPr>
          <w:rFonts w:ascii="Times New Roman" w:hAnsi="Times New Roman"/>
          <w:sz w:val="22"/>
          <w:szCs w:val="22"/>
        </w:rPr>
        <w:t>4</w:t>
      </w:r>
      <w:r w:rsidR="003616C2" w:rsidRPr="72FE4553">
        <w:rPr>
          <w:rFonts w:ascii="Times New Roman" w:hAnsi="Times New Roman"/>
          <w:sz w:val="22"/>
          <w:szCs w:val="22"/>
        </w:rPr>
        <w:t>.</w:t>
      </w:r>
      <w:r w:rsidR="00432DA5" w:rsidRPr="72FE4553">
        <w:rPr>
          <w:rFonts w:ascii="Times New Roman" w:hAnsi="Times New Roman"/>
          <w:sz w:val="22"/>
          <w:szCs w:val="22"/>
        </w:rPr>
        <w:t xml:space="preserve"> </w:t>
      </w:r>
      <w:r w:rsidR="006B6E9C" w:rsidRPr="72FE4553">
        <w:rPr>
          <w:rFonts w:ascii="Times New Roman" w:hAnsi="Times New Roman"/>
          <w:sz w:val="22"/>
          <w:szCs w:val="22"/>
        </w:rPr>
        <w:t>S</w:t>
      </w:r>
      <w:r w:rsidR="008F034A" w:rsidRPr="72FE4553">
        <w:rPr>
          <w:rFonts w:ascii="Times New Roman" w:hAnsi="Times New Roman"/>
          <w:sz w:val="22"/>
          <w:szCs w:val="22"/>
        </w:rPr>
        <w:t>ection</w:t>
      </w:r>
      <w:r w:rsidR="006B6E9C" w:rsidRPr="72FE4553">
        <w:rPr>
          <w:rFonts w:ascii="Times New Roman" w:hAnsi="Times New Roman"/>
          <w:sz w:val="22"/>
          <w:szCs w:val="22"/>
        </w:rPr>
        <w:t xml:space="preserve"> 5 of t</w:t>
      </w:r>
      <w:r w:rsidR="00432DA5" w:rsidRPr="72FE4553">
        <w:rPr>
          <w:rFonts w:ascii="Times New Roman" w:hAnsi="Times New Roman"/>
          <w:sz w:val="22"/>
          <w:szCs w:val="22"/>
        </w:rPr>
        <w:t xml:space="preserve">he Direction requires the ACMA to </w:t>
      </w:r>
      <w:r w:rsidRPr="72FE4553">
        <w:rPr>
          <w:rFonts w:ascii="Times New Roman" w:hAnsi="Times New Roman"/>
          <w:sz w:val="22"/>
          <w:szCs w:val="22"/>
        </w:rPr>
        <w:t>determine industry standard</w:t>
      </w:r>
      <w:r w:rsidR="002744CE">
        <w:rPr>
          <w:rFonts w:ascii="Times New Roman" w:hAnsi="Times New Roman"/>
          <w:sz w:val="22"/>
          <w:szCs w:val="22"/>
        </w:rPr>
        <w:t>s</w:t>
      </w:r>
      <w:r w:rsidRPr="72FE4553">
        <w:rPr>
          <w:rFonts w:ascii="Times New Roman" w:hAnsi="Times New Roman"/>
          <w:sz w:val="22"/>
          <w:szCs w:val="22"/>
        </w:rPr>
        <w:t xml:space="preserve"> under subsection 125AA(1) of the Act </w:t>
      </w:r>
      <w:r w:rsidR="00432DA5" w:rsidRPr="72FE4553">
        <w:rPr>
          <w:rFonts w:ascii="Times New Roman" w:hAnsi="Times New Roman"/>
          <w:sz w:val="22"/>
          <w:szCs w:val="22"/>
        </w:rPr>
        <w:t>that</w:t>
      </w:r>
      <w:r w:rsidR="00AE36B9" w:rsidRPr="72FE4553">
        <w:rPr>
          <w:rFonts w:ascii="Times New Roman" w:hAnsi="Times New Roman"/>
          <w:sz w:val="22"/>
          <w:szCs w:val="22"/>
        </w:rPr>
        <w:t xml:space="preserve"> </w:t>
      </w:r>
      <w:r w:rsidR="00B97D6E" w:rsidRPr="72FE4553">
        <w:rPr>
          <w:rFonts w:ascii="Times New Roman" w:hAnsi="Times New Roman"/>
          <w:sz w:val="22"/>
          <w:szCs w:val="22"/>
        </w:rPr>
        <w:t xml:space="preserve">deals with information to be provided, or made available, by carriers and carriage service providers </w:t>
      </w:r>
      <w:r w:rsidR="00A5491B" w:rsidRPr="72FE4553">
        <w:rPr>
          <w:rFonts w:ascii="Times New Roman" w:hAnsi="Times New Roman"/>
          <w:sz w:val="22"/>
          <w:szCs w:val="22"/>
        </w:rPr>
        <w:t>(</w:t>
      </w:r>
      <w:r w:rsidR="00A5491B" w:rsidRPr="72FE4553">
        <w:rPr>
          <w:rFonts w:ascii="Times New Roman" w:hAnsi="Times New Roman"/>
          <w:b/>
          <w:bCs/>
          <w:sz w:val="22"/>
          <w:szCs w:val="22"/>
        </w:rPr>
        <w:t>CSPs</w:t>
      </w:r>
      <w:r w:rsidR="00A5491B" w:rsidRPr="72FE4553">
        <w:rPr>
          <w:rFonts w:ascii="Times New Roman" w:hAnsi="Times New Roman"/>
          <w:sz w:val="22"/>
          <w:szCs w:val="22"/>
        </w:rPr>
        <w:t xml:space="preserve">) </w:t>
      </w:r>
      <w:r w:rsidR="00B97D6E" w:rsidRPr="72FE4553">
        <w:rPr>
          <w:rFonts w:ascii="Times New Roman" w:hAnsi="Times New Roman"/>
          <w:sz w:val="22"/>
          <w:szCs w:val="22"/>
        </w:rPr>
        <w:t xml:space="preserve">relating to </w:t>
      </w:r>
      <w:r w:rsidR="3069A23A" w:rsidRPr="72FE4553">
        <w:rPr>
          <w:rFonts w:ascii="Times New Roman" w:hAnsi="Times New Roman"/>
          <w:sz w:val="22"/>
          <w:szCs w:val="22"/>
        </w:rPr>
        <w:t>significant local</w:t>
      </w:r>
      <w:r w:rsidR="00C026EA" w:rsidRPr="72FE4553">
        <w:rPr>
          <w:rFonts w:ascii="Times New Roman" w:hAnsi="Times New Roman"/>
          <w:sz w:val="22"/>
          <w:szCs w:val="22"/>
        </w:rPr>
        <w:t xml:space="preserve"> outages and major</w:t>
      </w:r>
      <w:r w:rsidR="00B97D6E" w:rsidRPr="72FE4553">
        <w:rPr>
          <w:rFonts w:ascii="Times New Roman" w:hAnsi="Times New Roman"/>
          <w:sz w:val="22"/>
          <w:szCs w:val="22"/>
        </w:rPr>
        <w:t xml:space="preserve"> outages that impact a telecommunications network used to supply carriage services to end-users. </w:t>
      </w:r>
    </w:p>
    <w:p w14:paraId="2857429C" w14:textId="7D597701" w:rsidR="00C026EA" w:rsidRPr="007D3BD0" w:rsidRDefault="00B60251" w:rsidP="00B234B3">
      <w:pPr>
        <w:pStyle w:val="Default"/>
        <w:spacing w:before="120"/>
        <w:rPr>
          <w:rFonts w:eastAsia="Times New Roman"/>
          <w:color w:val="auto"/>
          <w:sz w:val="22"/>
          <w:szCs w:val="22"/>
          <w:lang w:eastAsia="en-AU"/>
        </w:rPr>
      </w:pPr>
      <w:r w:rsidRPr="007D3BD0">
        <w:rPr>
          <w:rFonts w:eastAsia="Times New Roman"/>
          <w:color w:val="auto"/>
          <w:sz w:val="22"/>
          <w:szCs w:val="22"/>
          <w:lang w:eastAsia="en-AU"/>
        </w:rPr>
        <w:t xml:space="preserve">The objectives and contents of </w:t>
      </w:r>
      <w:r w:rsidR="00C026EA" w:rsidRPr="007D3BD0">
        <w:rPr>
          <w:rFonts w:eastAsia="Times New Roman"/>
          <w:color w:val="auto"/>
          <w:sz w:val="22"/>
          <w:szCs w:val="22"/>
          <w:lang w:eastAsia="en-AU"/>
        </w:rPr>
        <w:t>the standard</w:t>
      </w:r>
      <w:r w:rsidRPr="007D3BD0">
        <w:rPr>
          <w:rFonts w:eastAsia="Times New Roman"/>
          <w:color w:val="auto"/>
          <w:sz w:val="22"/>
          <w:szCs w:val="22"/>
          <w:lang w:eastAsia="en-AU"/>
        </w:rPr>
        <w:t xml:space="preserve"> </w:t>
      </w:r>
      <w:r w:rsidR="00A974F6">
        <w:rPr>
          <w:rFonts w:eastAsia="Times New Roman"/>
          <w:color w:val="auto"/>
          <w:sz w:val="22"/>
          <w:szCs w:val="22"/>
          <w:lang w:eastAsia="en-AU"/>
        </w:rPr>
        <w:t xml:space="preserve">required </w:t>
      </w:r>
      <w:r w:rsidRPr="007D3BD0">
        <w:rPr>
          <w:rFonts w:eastAsia="Times New Roman"/>
          <w:color w:val="auto"/>
          <w:sz w:val="22"/>
          <w:szCs w:val="22"/>
          <w:lang w:eastAsia="en-AU"/>
        </w:rPr>
        <w:t xml:space="preserve">to be made are set out in section 6 of the Direction. </w:t>
      </w:r>
    </w:p>
    <w:p w14:paraId="1003D569" w14:textId="0C894E05" w:rsidR="002713FC" w:rsidRDefault="002713FC" w:rsidP="0007252D">
      <w:pPr>
        <w:spacing w:before="120" w:after="0"/>
        <w:rPr>
          <w:sz w:val="22"/>
          <w:szCs w:val="22"/>
        </w:rPr>
      </w:pPr>
      <w:r w:rsidRPr="007D3BD0">
        <w:rPr>
          <w:rFonts w:ascii="Times New Roman" w:hAnsi="Times New Roman"/>
          <w:sz w:val="22"/>
          <w:szCs w:val="22"/>
        </w:rPr>
        <w:t xml:space="preserve">The </w:t>
      </w:r>
      <w:r w:rsidR="00B01CC2" w:rsidRPr="007D3BD0">
        <w:rPr>
          <w:rFonts w:ascii="Times New Roman" w:hAnsi="Times New Roman"/>
          <w:sz w:val="22"/>
          <w:szCs w:val="22"/>
        </w:rPr>
        <w:t xml:space="preserve">ACMA made the </w:t>
      </w:r>
      <w:r w:rsidR="00266E12" w:rsidRPr="007D3BD0">
        <w:rPr>
          <w:rFonts w:ascii="Times New Roman" w:hAnsi="Times New Roman"/>
          <w:i/>
          <w:iCs/>
          <w:sz w:val="22"/>
          <w:szCs w:val="22"/>
        </w:rPr>
        <w:t>Telecommunications (Customer Communications for Outages) Industry Standard 2024</w:t>
      </w:r>
      <w:r w:rsidR="00936974" w:rsidRPr="007D3BD0">
        <w:rPr>
          <w:rFonts w:ascii="Times New Roman" w:hAnsi="Times New Roman"/>
          <w:sz w:val="22"/>
          <w:szCs w:val="22"/>
        </w:rPr>
        <w:t xml:space="preserve"> </w:t>
      </w:r>
      <w:r w:rsidR="007E73DD" w:rsidRPr="007D3BD0">
        <w:rPr>
          <w:rFonts w:ascii="Times New Roman" w:hAnsi="Times New Roman"/>
          <w:sz w:val="22"/>
          <w:szCs w:val="22"/>
        </w:rPr>
        <w:t xml:space="preserve">(the </w:t>
      </w:r>
      <w:r w:rsidR="007E73DD" w:rsidRPr="007D3BD0">
        <w:rPr>
          <w:rFonts w:ascii="Times New Roman" w:hAnsi="Times New Roman"/>
          <w:b/>
          <w:bCs/>
          <w:sz w:val="22"/>
          <w:szCs w:val="22"/>
        </w:rPr>
        <w:t>Standard</w:t>
      </w:r>
      <w:r w:rsidR="007E73DD" w:rsidRPr="007D3BD0">
        <w:rPr>
          <w:rFonts w:ascii="Times New Roman" w:hAnsi="Times New Roman"/>
          <w:sz w:val="22"/>
          <w:szCs w:val="22"/>
        </w:rPr>
        <w:t xml:space="preserve">) </w:t>
      </w:r>
      <w:r w:rsidR="006124EA" w:rsidRPr="007D3BD0">
        <w:rPr>
          <w:rFonts w:ascii="Times New Roman" w:hAnsi="Times New Roman"/>
          <w:sz w:val="22"/>
          <w:szCs w:val="22"/>
        </w:rPr>
        <w:t>consistent with the requirements</w:t>
      </w:r>
      <w:r w:rsidR="005F2B89" w:rsidRPr="007D3BD0">
        <w:rPr>
          <w:rFonts w:ascii="Times New Roman" w:hAnsi="Times New Roman"/>
          <w:sz w:val="22"/>
          <w:szCs w:val="22"/>
        </w:rPr>
        <w:t xml:space="preserve"> in sections</w:t>
      </w:r>
      <w:r w:rsidR="00BD67E3" w:rsidRPr="007D3BD0">
        <w:rPr>
          <w:rFonts w:ascii="Times New Roman" w:hAnsi="Times New Roman"/>
          <w:sz w:val="22"/>
          <w:szCs w:val="22"/>
        </w:rPr>
        <w:t xml:space="preserve"> </w:t>
      </w:r>
      <w:r w:rsidR="00D96847" w:rsidRPr="007D3BD0">
        <w:rPr>
          <w:rFonts w:ascii="Times New Roman" w:hAnsi="Times New Roman"/>
          <w:sz w:val="22"/>
          <w:szCs w:val="22"/>
        </w:rPr>
        <w:t>5</w:t>
      </w:r>
      <w:r w:rsidR="00FA4304" w:rsidRPr="007D3BD0">
        <w:rPr>
          <w:rFonts w:ascii="Times New Roman" w:hAnsi="Times New Roman"/>
          <w:sz w:val="22"/>
          <w:szCs w:val="22"/>
        </w:rPr>
        <w:t xml:space="preserve"> </w:t>
      </w:r>
      <w:r w:rsidR="005F2B89" w:rsidRPr="007D3BD0">
        <w:rPr>
          <w:rFonts w:ascii="Times New Roman" w:hAnsi="Times New Roman"/>
          <w:sz w:val="22"/>
          <w:szCs w:val="22"/>
        </w:rPr>
        <w:t xml:space="preserve">and </w:t>
      </w:r>
      <w:r w:rsidR="00BD67E3" w:rsidRPr="007D3BD0">
        <w:rPr>
          <w:rFonts w:ascii="Times New Roman" w:hAnsi="Times New Roman"/>
          <w:sz w:val="22"/>
          <w:szCs w:val="22"/>
        </w:rPr>
        <w:t xml:space="preserve">6 </w:t>
      </w:r>
      <w:r w:rsidRPr="007D3BD0">
        <w:rPr>
          <w:rFonts w:ascii="Times New Roman" w:hAnsi="Times New Roman"/>
          <w:sz w:val="22"/>
          <w:szCs w:val="22"/>
        </w:rPr>
        <w:t>of the Direction</w:t>
      </w:r>
      <w:r w:rsidR="0031418E">
        <w:rPr>
          <w:rFonts w:ascii="Times New Roman" w:hAnsi="Times New Roman"/>
          <w:sz w:val="22"/>
          <w:szCs w:val="22"/>
        </w:rPr>
        <w:t xml:space="preserve"> in</w:t>
      </w:r>
      <w:r w:rsidR="005F2B89" w:rsidRPr="00EC41D0">
        <w:rPr>
          <w:sz w:val="22"/>
          <w:szCs w:val="22"/>
        </w:rPr>
        <w:t xml:space="preserve"> </w:t>
      </w:r>
      <w:r w:rsidR="005F2B89" w:rsidRPr="007D3BD0">
        <w:rPr>
          <w:rFonts w:ascii="Times New Roman" w:hAnsi="Times New Roman"/>
          <w:sz w:val="22"/>
          <w:szCs w:val="22"/>
        </w:rPr>
        <w:t>relation to major outages</w:t>
      </w:r>
      <w:r w:rsidR="00A974F6">
        <w:rPr>
          <w:rFonts w:ascii="Times New Roman" w:hAnsi="Times New Roman"/>
          <w:sz w:val="22"/>
          <w:szCs w:val="22"/>
        </w:rPr>
        <w:t>.</w:t>
      </w:r>
      <w:r w:rsidR="005F2B89" w:rsidRPr="007D3BD0">
        <w:rPr>
          <w:rFonts w:ascii="Times New Roman" w:hAnsi="Times New Roman"/>
          <w:sz w:val="22"/>
          <w:szCs w:val="22"/>
        </w:rPr>
        <w:t xml:space="preserve"> </w:t>
      </w:r>
      <w:r w:rsidR="00A974F6">
        <w:rPr>
          <w:rFonts w:ascii="Times New Roman" w:hAnsi="Times New Roman"/>
          <w:sz w:val="22"/>
          <w:szCs w:val="22"/>
        </w:rPr>
        <w:t>It</w:t>
      </w:r>
      <w:r w:rsidR="005F2B89" w:rsidRPr="007D3BD0">
        <w:rPr>
          <w:rFonts w:ascii="Times New Roman" w:hAnsi="Times New Roman"/>
          <w:sz w:val="22"/>
          <w:szCs w:val="22"/>
        </w:rPr>
        <w:t xml:space="preserve"> </w:t>
      </w:r>
      <w:r w:rsidR="0007252D">
        <w:rPr>
          <w:rFonts w:ascii="Times New Roman" w:hAnsi="Times New Roman"/>
          <w:sz w:val="22"/>
          <w:szCs w:val="22"/>
        </w:rPr>
        <w:t xml:space="preserve">was </w:t>
      </w:r>
      <w:r w:rsidR="00821D66">
        <w:rPr>
          <w:rFonts w:ascii="Times New Roman" w:hAnsi="Times New Roman"/>
          <w:sz w:val="22"/>
          <w:szCs w:val="22"/>
        </w:rPr>
        <w:t xml:space="preserve">registered </w:t>
      </w:r>
      <w:r w:rsidR="005F2B89" w:rsidRPr="007D3BD0">
        <w:rPr>
          <w:rFonts w:ascii="Times New Roman" w:hAnsi="Times New Roman"/>
          <w:sz w:val="22"/>
          <w:szCs w:val="22"/>
        </w:rPr>
        <w:t>on 1</w:t>
      </w:r>
      <w:r w:rsidR="00830BDA">
        <w:rPr>
          <w:rFonts w:ascii="Times New Roman" w:hAnsi="Times New Roman"/>
          <w:sz w:val="22"/>
          <w:szCs w:val="22"/>
        </w:rPr>
        <w:t>4</w:t>
      </w:r>
      <w:r w:rsidR="005F2B89" w:rsidRPr="007D3BD0">
        <w:rPr>
          <w:rFonts w:ascii="Times New Roman" w:hAnsi="Times New Roman"/>
          <w:sz w:val="22"/>
          <w:szCs w:val="22"/>
        </w:rPr>
        <w:t xml:space="preserve"> November 2024</w:t>
      </w:r>
      <w:r w:rsidR="0007252D">
        <w:rPr>
          <w:rFonts w:ascii="Times New Roman" w:hAnsi="Times New Roman"/>
          <w:sz w:val="22"/>
          <w:szCs w:val="22"/>
        </w:rPr>
        <w:t xml:space="preserve"> and commenced on 3</w:t>
      </w:r>
      <w:r w:rsidR="008D3C75">
        <w:rPr>
          <w:rFonts w:ascii="Times New Roman" w:hAnsi="Times New Roman"/>
          <w:sz w:val="22"/>
          <w:szCs w:val="22"/>
        </w:rPr>
        <w:t>1</w:t>
      </w:r>
      <w:r w:rsidR="0007252D">
        <w:rPr>
          <w:rFonts w:ascii="Times New Roman" w:hAnsi="Times New Roman"/>
          <w:sz w:val="22"/>
          <w:szCs w:val="22"/>
        </w:rPr>
        <w:t xml:space="preserve"> </w:t>
      </w:r>
      <w:r w:rsidR="008D3C75">
        <w:rPr>
          <w:rFonts w:ascii="Times New Roman" w:hAnsi="Times New Roman"/>
          <w:sz w:val="22"/>
          <w:szCs w:val="22"/>
        </w:rPr>
        <w:t>December</w:t>
      </w:r>
      <w:r w:rsidR="0007252D">
        <w:rPr>
          <w:rFonts w:ascii="Times New Roman" w:hAnsi="Times New Roman"/>
          <w:sz w:val="22"/>
          <w:szCs w:val="22"/>
        </w:rPr>
        <w:t xml:space="preserve"> 2024</w:t>
      </w:r>
      <w:r w:rsidR="00C47869" w:rsidRPr="007D3BD0">
        <w:rPr>
          <w:rFonts w:ascii="Times New Roman" w:hAnsi="Times New Roman"/>
          <w:sz w:val="22"/>
          <w:szCs w:val="22"/>
        </w:rPr>
        <w:t>. S</w:t>
      </w:r>
      <w:r w:rsidRPr="007D3BD0">
        <w:rPr>
          <w:rFonts w:ascii="Times New Roman" w:hAnsi="Times New Roman"/>
          <w:sz w:val="22"/>
          <w:szCs w:val="22"/>
        </w:rPr>
        <w:t>ubsection 5(</w:t>
      </w:r>
      <w:r w:rsidR="3E08224A" w:rsidRPr="007D3BD0">
        <w:rPr>
          <w:rFonts w:ascii="Times New Roman" w:hAnsi="Times New Roman"/>
          <w:sz w:val="22"/>
          <w:szCs w:val="22"/>
        </w:rPr>
        <w:t>4</w:t>
      </w:r>
      <w:r w:rsidRPr="007D3BD0">
        <w:rPr>
          <w:rFonts w:ascii="Times New Roman" w:hAnsi="Times New Roman"/>
          <w:sz w:val="22"/>
          <w:szCs w:val="22"/>
        </w:rPr>
        <w:t xml:space="preserve">) of the Direction </w:t>
      </w:r>
      <w:r w:rsidR="00F96C25" w:rsidRPr="007D3BD0">
        <w:rPr>
          <w:rFonts w:ascii="Times New Roman" w:hAnsi="Times New Roman"/>
          <w:sz w:val="22"/>
          <w:szCs w:val="22"/>
        </w:rPr>
        <w:t xml:space="preserve">(the second phase of the Direction) </w:t>
      </w:r>
      <w:r w:rsidR="00C47869" w:rsidRPr="007D3BD0">
        <w:rPr>
          <w:rFonts w:ascii="Times New Roman" w:hAnsi="Times New Roman"/>
          <w:sz w:val="22"/>
          <w:szCs w:val="22"/>
        </w:rPr>
        <w:t>require</w:t>
      </w:r>
      <w:r w:rsidR="00A410A8" w:rsidRPr="007D3BD0">
        <w:rPr>
          <w:rFonts w:ascii="Times New Roman" w:hAnsi="Times New Roman"/>
          <w:sz w:val="22"/>
          <w:szCs w:val="22"/>
        </w:rPr>
        <w:t>s</w:t>
      </w:r>
      <w:r w:rsidR="00C47869" w:rsidRPr="007D3BD0">
        <w:rPr>
          <w:rFonts w:ascii="Times New Roman" w:hAnsi="Times New Roman"/>
          <w:sz w:val="22"/>
          <w:szCs w:val="22"/>
        </w:rPr>
        <w:t xml:space="preserve"> that </w:t>
      </w:r>
      <w:r w:rsidR="00CE6D6E" w:rsidRPr="007D3BD0">
        <w:rPr>
          <w:rFonts w:ascii="Times New Roman" w:hAnsi="Times New Roman"/>
          <w:sz w:val="22"/>
          <w:szCs w:val="22"/>
        </w:rPr>
        <w:t xml:space="preserve">a </w:t>
      </w:r>
      <w:r w:rsidR="00D87918" w:rsidRPr="007D3BD0">
        <w:rPr>
          <w:rFonts w:ascii="Times New Roman" w:hAnsi="Times New Roman"/>
          <w:sz w:val="22"/>
          <w:szCs w:val="22"/>
        </w:rPr>
        <w:t xml:space="preserve">standard </w:t>
      </w:r>
      <w:r w:rsidR="00BA2EFE" w:rsidRPr="007D3BD0">
        <w:rPr>
          <w:rFonts w:ascii="Times New Roman" w:hAnsi="Times New Roman"/>
          <w:sz w:val="22"/>
          <w:szCs w:val="22"/>
        </w:rPr>
        <w:t xml:space="preserve">in relation to significant local outages </w:t>
      </w:r>
      <w:r w:rsidR="006920FB">
        <w:rPr>
          <w:rFonts w:ascii="Times New Roman" w:hAnsi="Times New Roman"/>
          <w:sz w:val="22"/>
          <w:szCs w:val="22"/>
        </w:rPr>
        <w:t xml:space="preserve">is </w:t>
      </w:r>
      <w:r w:rsidR="00BA2EFE" w:rsidRPr="007D3BD0">
        <w:rPr>
          <w:rFonts w:ascii="Times New Roman" w:hAnsi="Times New Roman"/>
          <w:sz w:val="22"/>
          <w:szCs w:val="22"/>
        </w:rPr>
        <w:t>to</w:t>
      </w:r>
      <w:r w:rsidR="00BC05E7" w:rsidRPr="007D3BD0">
        <w:rPr>
          <w:rFonts w:ascii="Times New Roman" w:hAnsi="Times New Roman"/>
          <w:sz w:val="22"/>
          <w:szCs w:val="22"/>
        </w:rPr>
        <w:t xml:space="preserve"> </w:t>
      </w:r>
      <w:r w:rsidR="00C47869" w:rsidRPr="007D3BD0">
        <w:rPr>
          <w:rFonts w:ascii="Times New Roman" w:hAnsi="Times New Roman"/>
          <w:sz w:val="22"/>
          <w:szCs w:val="22"/>
        </w:rPr>
        <w:t xml:space="preserve">be </w:t>
      </w:r>
      <w:r w:rsidRPr="007D3BD0">
        <w:rPr>
          <w:rFonts w:ascii="Times New Roman" w:hAnsi="Times New Roman"/>
          <w:sz w:val="22"/>
          <w:szCs w:val="22"/>
        </w:rPr>
        <w:t xml:space="preserve">determined by </w:t>
      </w:r>
      <w:r w:rsidR="644FF225" w:rsidRPr="007D3BD0">
        <w:rPr>
          <w:rFonts w:ascii="Times New Roman" w:hAnsi="Times New Roman"/>
          <w:sz w:val="22"/>
          <w:szCs w:val="22"/>
        </w:rPr>
        <w:t>30</w:t>
      </w:r>
      <w:r w:rsidRPr="007D3BD0">
        <w:rPr>
          <w:rFonts w:ascii="Times New Roman" w:hAnsi="Times New Roman"/>
          <w:sz w:val="22"/>
          <w:szCs w:val="22"/>
        </w:rPr>
        <w:t xml:space="preserve"> </w:t>
      </w:r>
      <w:r w:rsidR="1700A055" w:rsidRPr="007D3BD0">
        <w:rPr>
          <w:rFonts w:ascii="Times New Roman" w:hAnsi="Times New Roman"/>
          <w:sz w:val="22"/>
          <w:szCs w:val="22"/>
        </w:rPr>
        <w:t>April</w:t>
      </w:r>
      <w:r w:rsidRPr="007D3BD0">
        <w:rPr>
          <w:rFonts w:ascii="Times New Roman" w:hAnsi="Times New Roman"/>
          <w:sz w:val="22"/>
          <w:szCs w:val="22"/>
        </w:rPr>
        <w:t xml:space="preserve"> 202</w:t>
      </w:r>
      <w:r w:rsidR="0028FF32" w:rsidRPr="007D3BD0">
        <w:rPr>
          <w:rFonts w:ascii="Times New Roman" w:hAnsi="Times New Roman"/>
          <w:sz w:val="22"/>
          <w:szCs w:val="22"/>
        </w:rPr>
        <w:t>5</w:t>
      </w:r>
      <w:r w:rsidRPr="007D3BD0">
        <w:rPr>
          <w:rFonts w:ascii="Times New Roman" w:hAnsi="Times New Roman"/>
          <w:sz w:val="22"/>
          <w:szCs w:val="22"/>
        </w:rPr>
        <w:t xml:space="preserve"> and commence in </w:t>
      </w:r>
      <w:r w:rsidR="0041033E" w:rsidRPr="007D3BD0">
        <w:rPr>
          <w:rFonts w:ascii="Times New Roman" w:hAnsi="Times New Roman"/>
          <w:sz w:val="22"/>
          <w:szCs w:val="22"/>
        </w:rPr>
        <w:t xml:space="preserve">full </w:t>
      </w:r>
      <w:r w:rsidR="00076DB9" w:rsidRPr="007D3BD0">
        <w:rPr>
          <w:rFonts w:ascii="Times New Roman" w:hAnsi="Times New Roman"/>
          <w:sz w:val="22"/>
          <w:szCs w:val="22"/>
        </w:rPr>
        <w:t>at the earliest practical opportunity and no later than 3</w:t>
      </w:r>
      <w:r w:rsidR="7EA8C71D" w:rsidRPr="007D3BD0">
        <w:rPr>
          <w:rFonts w:ascii="Times New Roman" w:hAnsi="Times New Roman"/>
          <w:sz w:val="22"/>
          <w:szCs w:val="22"/>
        </w:rPr>
        <w:t>0</w:t>
      </w:r>
      <w:r w:rsidR="00076DB9" w:rsidRPr="007D3BD0">
        <w:rPr>
          <w:rFonts w:ascii="Times New Roman" w:hAnsi="Times New Roman"/>
          <w:sz w:val="22"/>
          <w:szCs w:val="22"/>
        </w:rPr>
        <w:t xml:space="preserve"> </w:t>
      </w:r>
      <w:r w:rsidR="006CD39C" w:rsidRPr="007D3BD0">
        <w:rPr>
          <w:rFonts w:ascii="Times New Roman" w:hAnsi="Times New Roman"/>
          <w:sz w:val="22"/>
          <w:szCs w:val="22"/>
        </w:rPr>
        <w:t>June</w:t>
      </w:r>
      <w:r w:rsidR="00076DB9" w:rsidRPr="007D3BD0">
        <w:rPr>
          <w:rFonts w:ascii="Times New Roman" w:hAnsi="Times New Roman"/>
          <w:sz w:val="22"/>
          <w:szCs w:val="22"/>
        </w:rPr>
        <w:t xml:space="preserve"> 202</w:t>
      </w:r>
      <w:r w:rsidR="6DDA9B81" w:rsidRPr="007D3BD0">
        <w:rPr>
          <w:rFonts w:ascii="Times New Roman" w:hAnsi="Times New Roman"/>
          <w:sz w:val="22"/>
          <w:szCs w:val="22"/>
        </w:rPr>
        <w:t>5</w:t>
      </w:r>
      <w:r w:rsidRPr="007D3BD0">
        <w:rPr>
          <w:rFonts w:ascii="Times New Roman" w:hAnsi="Times New Roman"/>
          <w:sz w:val="22"/>
          <w:szCs w:val="22"/>
        </w:rPr>
        <w:t>.</w:t>
      </w:r>
      <w:r w:rsidR="00763571" w:rsidRPr="007D3BD0">
        <w:rPr>
          <w:rFonts w:ascii="Times New Roman" w:hAnsi="Times New Roman"/>
          <w:sz w:val="22"/>
          <w:szCs w:val="22"/>
        </w:rPr>
        <w:t xml:space="preserve"> </w:t>
      </w:r>
      <w:r w:rsidR="007D3BD0" w:rsidRPr="007D3BD0">
        <w:rPr>
          <w:rFonts w:ascii="Times New Roman" w:hAnsi="Times New Roman"/>
          <w:sz w:val="22"/>
          <w:szCs w:val="22"/>
        </w:rPr>
        <w:t>The Standard Variation has been made to fulfil the requirements of the second phase of the Direction.</w:t>
      </w:r>
      <w:r w:rsidR="007D3BD0" w:rsidRPr="47C3F95C">
        <w:rPr>
          <w:rFonts w:ascii="Times New Roman" w:hAnsi="Times New Roman"/>
          <w:sz w:val="22"/>
          <w:szCs w:val="22"/>
        </w:rPr>
        <w:t xml:space="preserve"> </w:t>
      </w:r>
      <w:r w:rsidR="00763571" w:rsidRPr="0007252D">
        <w:rPr>
          <w:rFonts w:ascii="Times New Roman" w:hAnsi="Times New Roman"/>
          <w:sz w:val="22"/>
          <w:szCs w:val="22"/>
        </w:rPr>
        <w:t xml:space="preserve">The </w:t>
      </w:r>
      <w:r w:rsidR="00CE6D6E" w:rsidRPr="0007252D">
        <w:rPr>
          <w:rFonts w:ascii="Times New Roman" w:hAnsi="Times New Roman"/>
          <w:sz w:val="22"/>
          <w:szCs w:val="22"/>
        </w:rPr>
        <w:t>S</w:t>
      </w:r>
      <w:r w:rsidR="00763571" w:rsidRPr="0007252D">
        <w:rPr>
          <w:rFonts w:ascii="Times New Roman" w:hAnsi="Times New Roman"/>
          <w:sz w:val="22"/>
          <w:szCs w:val="22"/>
        </w:rPr>
        <w:t xml:space="preserve">tandard </w:t>
      </w:r>
      <w:r w:rsidR="00904705" w:rsidRPr="0007252D">
        <w:rPr>
          <w:rFonts w:ascii="Times New Roman" w:hAnsi="Times New Roman"/>
          <w:sz w:val="22"/>
          <w:szCs w:val="22"/>
        </w:rPr>
        <w:t xml:space="preserve">Variation </w:t>
      </w:r>
      <w:r w:rsidR="00763571" w:rsidRPr="0007252D">
        <w:rPr>
          <w:rFonts w:ascii="Times New Roman" w:hAnsi="Times New Roman"/>
          <w:sz w:val="22"/>
          <w:szCs w:val="22"/>
        </w:rPr>
        <w:t xml:space="preserve">will commence on </w:t>
      </w:r>
      <w:r w:rsidR="007D3BD0" w:rsidRPr="0007252D">
        <w:rPr>
          <w:rFonts w:ascii="Times New Roman" w:hAnsi="Times New Roman"/>
          <w:sz w:val="22"/>
          <w:szCs w:val="22"/>
        </w:rPr>
        <w:t>30 June 202</w:t>
      </w:r>
      <w:r w:rsidR="00A5418D">
        <w:rPr>
          <w:rFonts w:ascii="Times New Roman" w:hAnsi="Times New Roman"/>
          <w:sz w:val="22"/>
          <w:szCs w:val="22"/>
        </w:rPr>
        <w:t>5</w:t>
      </w:r>
      <w:r w:rsidR="00763571" w:rsidRPr="0007252D">
        <w:rPr>
          <w:rFonts w:ascii="Times New Roman" w:hAnsi="Times New Roman"/>
          <w:sz w:val="22"/>
          <w:szCs w:val="22"/>
        </w:rPr>
        <w:t>.</w:t>
      </w:r>
      <w:r w:rsidR="00763571" w:rsidRPr="47C3F95C">
        <w:rPr>
          <w:sz w:val="22"/>
          <w:szCs w:val="22"/>
        </w:rPr>
        <w:t xml:space="preserve"> </w:t>
      </w:r>
    </w:p>
    <w:p w14:paraId="2B9C224E" w14:textId="77777777" w:rsidR="00812D5D" w:rsidRDefault="00812D5D" w:rsidP="00812D5D">
      <w:pPr>
        <w:spacing w:after="0"/>
        <w:rPr>
          <w:sz w:val="22"/>
          <w:szCs w:val="22"/>
        </w:rPr>
      </w:pPr>
    </w:p>
    <w:p w14:paraId="13F085D6" w14:textId="73D48CC3" w:rsidR="007E3629" w:rsidRPr="00A974F6" w:rsidRDefault="00A974F6" w:rsidP="007E3629">
      <w:pPr>
        <w:rPr>
          <w:rFonts w:ascii="Times New Roman" w:hAnsi="Times New Roman"/>
          <w:sz w:val="22"/>
          <w:szCs w:val="22"/>
        </w:rPr>
      </w:pPr>
      <w:r>
        <w:rPr>
          <w:rFonts w:ascii="Times New Roman" w:hAnsi="Times New Roman"/>
          <w:sz w:val="22"/>
          <w:szCs w:val="22"/>
        </w:rPr>
        <w:t>S</w:t>
      </w:r>
      <w:r w:rsidR="007E3629" w:rsidRPr="00C742DC">
        <w:rPr>
          <w:rFonts w:ascii="Times New Roman" w:hAnsi="Times New Roman"/>
          <w:sz w:val="22"/>
          <w:szCs w:val="22"/>
        </w:rPr>
        <w:t xml:space="preserve">ubsection 33(3) of the </w:t>
      </w:r>
      <w:r w:rsidR="007E3629" w:rsidRPr="00C742DC">
        <w:rPr>
          <w:rFonts w:ascii="Times New Roman" w:hAnsi="Times New Roman"/>
          <w:i/>
          <w:sz w:val="22"/>
          <w:szCs w:val="22"/>
        </w:rPr>
        <w:t>Acts Interpretation Act 1901</w:t>
      </w:r>
      <w:r w:rsidR="007E3629" w:rsidRPr="00C742DC">
        <w:rPr>
          <w:rFonts w:ascii="Times New Roman" w:hAnsi="Times New Roman"/>
          <w:sz w:val="22"/>
          <w:szCs w:val="22"/>
        </w:rPr>
        <w:t xml:space="preserve"> (the </w:t>
      </w:r>
      <w:r w:rsidR="007E3629" w:rsidRPr="00C742DC">
        <w:rPr>
          <w:rFonts w:ascii="Times New Roman" w:hAnsi="Times New Roman"/>
          <w:b/>
          <w:bCs/>
          <w:sz w:val="22"/>
          <w:szCs w:val="22"/>
        </w:rPr>
        <w:t>AIA</w:t>
      </w:r>
      <w:r w:rsidR="007E3629" w:rsidRPr="00C742DC">
        <w:rPr>
          <w:rFonts w:ascii="Times New Roman" w:hAnsi="Times New Roman"/>
          <w:sz w:val="22"/>
          <w:szCs w:val="22"/>
        </w:rPr>
        <w:t>) relevantly provides that where an Act confers a power to make a legislative instrument, the power shall be construed as including a power exercisable in the like manner and subject to the like conditions (if any) to repeal, rescind, revoke, amend, or vary any such instrument</w:t>
      </w:r>
      <w:r w:rsidR="007E3629" w:rsidRPr="00A974F6">
        <w:rPr>
          <w:rFonts w:ascii="Times New Roman" w:hAnsi="Times New Roman"/>
          <w:sz w:val="22"/>
          <w:szCs w:val="22"/>
        </w:rPr>
        <w:t>.</w:t>
      </w:r>
      <w:r w:rsidRPr="00A974F6">
        <w:rPr>
          <w:rFonts w:ascii="Times New Roman" w:hAnsi="Times New Roman"/>
          <w:sz w:val="22"/>
          <w:szCs w:val="22"/>
        </w:rPr>
        <w:t xml:space="preserve"> </w:t>
      </w:r>
      <w:r w:rsidRPr="00812D5D">
        <w:rPr>
          <w:rFonts w:ascii="Times New Roman" w:hAnsi="Times New Roman"/>
          <w:sz w:val="22"/>
          <w:szCs w:val="22"/>
        </w:rPr>
        <w:t>Subsection 5(5) of the Direction provides that the ACMA may vary the standards required by section 5 of the Direction as it considers necessary from time to time, provided that the standards, as varied, comply with the Direction</w:t>
      </w:r>
      <w:r>
        <w:rPr>
          <w:rFonts w:ascii="Times New Roman" w:hAnsi="Times New Roman"/>
          <w:sz w:val="22"/>
          <w:szCs w:val="22"/>
        </w:rPr>
        <w:t>.</w:t>
      </w:r>
    </w:p>
    <w:p w14:paraId="329F9F28" w14:textId="57039C5A" w:rsidR="00C57E29" w:rsidRPr="00431A5F" w:rsidRDefault="00C57E29" w:rsidP="00B234B3">
      <w:pPr>
        <w:spacing w:before="120" w:after="0"/>
        <w:rPr>
          <w:rFonts w:ascii="Times New Roman" w:hAnsi="Times New Roman"/>
          <w:b/>
          <w:sz w:val="22"/>
          <w:szCs w:val="22"/>
        </w:rPr>
      </w:pPr>
      <w:r w:rsidRPr="00431A5F">
        <w:rPr>
          <w:rFonts w:ascii="Times New Roman" w:hAnsi="Times New Roman"/>
          <w:b/>
          <w:sz w:val="22"/>
          <w:szCs w:val="22"/>
        </w:rPr>
        <w:t xml:space="preserve">Purpose </w:t>
      </w:r>
      <w:r w:rsidR="00185BDC" w:rsidRPr="00431A5F">
        <w:rPr>
          <w:rFonts w:ascii="Times New Roman" w:hAnsi="Times New Roman"/>
          <w:b/>
          <w:sz w:val="22"/>
          <w:szCs w:val="22"/>
        </w:rPr>
        <w:t xml:space="preserve">and operation </w:t>
      </w:r>
      <w:r w:rsidRPr="00431A5F">
        <w:rPr>
          <w:rFonts w:ascii="Times New Roman" w:hAnsi="Times New Roman"/>
          <w:b/>
          <w:sz w:val="22"/>
          <w:szCs w:val="22"/>
        </w:rPr>
        <w:t>of the instrument</w:t>
      </w:r>
    </w:p>
    <w:p w14:paraId="22637772" w14:textId="1773E004" w:rsidR="00566AD2" w:rsidRPr="00566AD2" w:rsidRDefault="004B0AB5" w:rsidP="00566AD2">
      <w:pPr>
        <w:spacing w:before="120" w:after="0" w:line="240" w:lineRule="auto"/>
        <w:rPr>
          <w:rFonts w:ascii="Times New Roman" w:hAnsi="Times New Roman"/>
          <w:sz w:val="22"/>
          <w:szCs w:val="22"/>
        </w:rPr>
      </w:pPr>
      <w:r w:rsidRPr="47C3F95C">
        <w:rPr>
          <w:rFonts w:ascii="Times New Roman" w:hAnsi="Times New Roman"/>
          <w:sz w:val="22"/>
          <w:szCs w:val="22"/>
          <w:lang w:val="en-US"/>
        </w:rPr>
        <w:t>The</w:t>
      </w:r>
      <w:r w:rsidR="32B6CE6D" w:rsidRPr="47C3F95C">
        <w:rPr>
          <w:rFonts w:ascii="Times New Roman" w:hAnsi="Times New Roman"/>
          <w:sz w:val="22"/>
          <w:szCs w:val="22"/>
          <w:lang w:val="en-US"/>
        </w:rPr>
        <w:t xml:space="preserve"> </w:t>
      </w:r>
      <w:r w:rsidR="00B015F0">
        <w:rPr>
          <w:rFonts w:ascii="Times New Roman" w:hAnsi="Times New Roman"/>
          <w:sz w:val="22"/>
          <w:szCs w:val="22"/>
          <w:lang w:val="en-US"/>
        </w:rPr>
        <w:t>St</w:t>
      </w:r>
      <w:r w:rsidR="003F5B4B">
        <w:rPr>
          <w:rFonts w:ascii="Times New Roman" w:hAnsi="Times New Roman"/>
          <w:sz w:val="22"/>
          <w:szCs w:val="22"/>
          <w:lang w:val="en-US"/>
        </w:rPr>
        <w:t xml:space="preserve">andard </w:t>
      </w:r>
      <w:r w:rsidR="00B015F0">
        <w:rPr>
          <w:rFonts w:ascii="Times New Roman" w:hAnsi="Times New Roman"/>
          <w:sz w:val="22"/>
          <w:szCs w:val="22"/>
          <w:lang w:val="en-US"/>
        </w:rPr>
        <w:t>V</w:t>
      </w:r>
      <w:r w:rsidR="00B079FF">
        <w:rPr>
          <w:rFonts w:ascii="Times New Roman" w:hAnsi="Times New Roman"/>
          <w:sz w:val="22"/>
          <w:szCs w:val="22"/>
          <w:lang w:val="en-US"/>
        </w:rPr>
        <w:t xml:space="preserve">ariation </w:t>
      </w:r>
      <w:r w:rsidR="000F38D8">
        <w:rPr>
          <w:rFonts w:ascii="Times New Roman" w:hAnsi="Times New Roman"/>
          <w:sz w:val="22"/>
          <w:szCs w:val="22"/>
          <w:lang w:val="en-US"/>
        </w:rPr>
        <w:t xml:space="preserve">varies </w:t>
      </w:r>
      <w:r w:rsidR="00A5491B">
        <w:rPr>
          <w:rFonts w:ascii="Times New Roman" w:hAnsi="Times New Roman"/>
          <w:sz w:val="22"/>
          <w:szCs w:val="22"/>
          <w:lang w:val="en-US"/>
        </w:rPr>
        <w:t xml:space="preserve">the </w:t>
      </w:r>
      <w:r w:rsidR="00CC7247">
        <w:rPr>
          <w:rFonts w:ascii="Times New Roman" w:hAnsi="Times New Roman"/>
          <w:sz w:val="22"/>
          <w:szCs w:val="22"/>
          <w:lang w:val="en-US"/>
        </w:rPr>
        <w:t xml:space="preserve">Standard </w:t>
      </w:r>
      <w:r w:rsidR="00D74A07">
        <w:rPr>
          <w:rFonts w:ascii="Times New Roman" w:hAnsi="Times New Roman"/>
          <w:sz w:val="22"/>
          <w:szCs w:val="22"/>
          <w:lang w:val="en-US"/>
        </w:rPr>
        <w:t xml:space="preserve">and </w:t>
      </w:r>
      <w:r w:rsidR="00FA28C4" w:rsidRPr="47C3F95C">
        <w:rPr>
          <w:rFonts w:ascii="Times New Roman" w:hAnsi="Times New Roman"/>
          <w:sz w:val="22"/>
          <w:szCs w:val="22"/>
          <w:lang w:val="en-US"/>
        </w:rPr>
        <w:t>impose</w:t>
      </w:r>
      <w:r w:rsidR="009941E7">
        <w:rPr>
          <w:rFonts w:ascii="Times New Roman" w:hAnsi="Times New Roman"/>
          <w:sz w:val="22"/>
          <w:szCs w:val="22"/>
          <w:lang w:val="en-US"/>
        </w:rPr>
        <w:t>s</w:t>
      </w:r>
      <w:r w:rsidR="00FA28C4" w:rsidRPr="47C3F95C">
        <w:rPr>
          <w:rFonts w:ascii="Times New Roman" w:hAnsi="Times New Roman"/>
          <w:sz w:val="22"/>
          <w:szCs w:val="22"/>
          <w:lang w:val="en-US"/>
        </w:rPr>
        <w:t xml:space="preserve"> obligations on </w:t>
      </w:r>
      <w:r w:rsidR="00C74A12" w:rsidRPr="47C3F95C">
        <w:rPr>
          <w:rFonts w:ascii="Times New Roman" w:hAnsi="Times New Roman"/>
          <w:sz w:val="22"/>
          <w:szCs w:val="22"/>
          <w:lang w:val="en-US"/>
        </w:rPr>
        <w:t xml:space="preserve">carriers and </w:t>
      </w:r>
      <w:r w:rsidR="00432DA5" w:rsidRPr="47C3F95C">
        <w:rPr>
          <w:rFonts w:ascii="Times New Roman" w:hAnsi="Times New Roman"/>
          <w:sz w:val="22"/>
          <w:szCs w:val="22"/>
          <w:lang w:val="en-US"/>
        </w:rPr>
        <w:t>CSPs</w:t>
      </w:r>
      <w:r w:rsidR="004D37CE" w:rsidRPr="47C3F95C">
        <w:rPr>
          <w:rFonts w:ascii="Times New Roman" w:hAnsi="Times New Roman"/>
          <w:sz w:val="22"/>
          <w:szCs w:val="22"/>
        </w:rPr>
        <w:t xml:space="preserve"> </w:t>
      </w:r>
      <w:r w:rsidR="00925165" w:rsidRPr="47C3F95C">
        <w:rPr>
          <w:rFonts w:ascii="Times New Roman" w:hAnsi="Times New Roman"/>
          <w:sz w:val="22"/>
          <w:szCs w:val="22"/>
        </w:rPr>
        <w:t xml:space="preserve">when there has been a </w:t>
      </w:r>
      <w:r w:rsidR="7D244DE4" w:rsidRPr="47C3F95C">
        <w:rPr>
          <w:rFonts w:ascii="Times New Roman" w:hAnsi="Times New Roman"/>
          <w:sz w:val="22"/>
          <w:szCs w:val="22"/>
        </w:rPr>
        <w:t>signif</w:t>
      </w:r>
      <w:r w:rsidR="1F1ADA39" w:rsidRPr="47C3F95C">
        <w:rPr>
          <w:rFonts w:ascii="Times New Roman" w:hAnsi="Times New Roman"/>
          <w:sz w:val="22"/>
          <w:szCs w:val="22"/>
        </w:rPr>
        <w:t>i</w:t>
      </w:r>
      <w:r w:rsidR="7D244DE4" w:rsidRPr="47C3F95C">
        <w:rPr>
          <w:rFonts w:ascii="Times New Roman" w:hAnsi="Times New Roman"/>
          <w:sz w:val="22"/>
          <w:szCs w:val="22"/>
        </w:rPr>
        <w:t>cant local</w:t>
      </w:r>
      <w:r w:rsidR="00FA28C4" w:rsidRPr="47C3F95C">
        <w:rPr>
          <w:rFonts w:ascii="Times New Roman" w:hAnsi="Times New Roman"/>
          <w:sz w:val="22"/>
          <w:szCs w:val="22"/>
        </w:rPr>
        <w:t xml:space="preserve"> outage</w:t>
      </w:r>
      <w:r w:rsidR="00234456" w:rsidRPr="47C3F95C">
        <w:rPr>
          <w:rFonts w:ascii="Times New Roman" w:hAnsi="Times New Roman"/>
          <w:sz w:val="22"/>
          <w:szCs w:val="22"/>
        </w:rPr>
        <w:t>. The</w:t>
      </w:r>
      <w:r w:rsidR="003F5B4B">
        <w:rPr>
          <w:rFonts w:ascii="Times New Roman" w:hAnsi="Times New Roman"/>
          <w:sz w:val="22"/>
          <w:szCs w:val="22"/>
        </w:rPr>
        <w:t xml:space="preserve"> </w:t>
      </w:r>
      <w:r w:rsidR="00681A8B">
        <w:rPr>
          <w:rFonts w:ascii="Times New Roman" w:hAnsi="Times New Roman"/>
          <w:sz w:val="22"/>
          <w:szCs w:val="22"/>
        </w:rPr>
        <w:t>S</w:t>
      </w:r>
      <w:r w:rsidR="003F5B4B">
        <w:rPr>
          <w:rFonts w:ascii="Times New Roman" w:hAnsi="Times New Roman"/>
          <w:sz w:val="22"/>
          <w:szCs w:val="22"/>
        </w:rPr>
        <w:t>tandard</w:t>
      </w:r>
      <w:r w:rsidR="00234456" w:rsidRPr="47C3F95C">
        <w:rPr>
          <w:rFonts w:ascii="Times New Roman" w:hAnsi="Times New Roman"/>
          <w:sz w:val="22"/>
          <w:szCs w:val="22"/>
        </w:rPr>
        <w:t xml:space="preserve"> </w:t>
      </w:r>
      <w:r w:rsidR="00681A8B">
        <w:rPr>
          <w:rFonts w:ascii="Times New Roman" w:hAnsi="Times New Roman"/>
          <w:sz w:val="22"/>
          <w:szCs w:val="22"/>
        </w:rPr>
        <w:t>V</w:t>
      </w:r>
      <w:r w:rsidR="00B079FF">
        <w:rPr>
          <w:rFonts w:ascii="Times New Roman" w:hAnsi="Times New Roman"/>
          <w:sz w:val="22"/>
          <w:szCs w:val="22"/>
        </w:rPr>
        <w:t xml:space="preserve">ariation </w:t>
      </w:r>
      <w:r w:rsidR="00234456" w:rsidRPr="47C3F95C">
        <w:rPr>
          <w:rFonts w:ascii="Times New Roman" w:hAnsi="Times New Roman"/>
          <w:sz w:val="22"/>
          <w:szCs w:val="22"/>
        </w:rPr>
        <w:t xml:space="preserve">requires both carriers and CSPs to notify and communicate information about </w:t>
      </w:r>
      <w:r w:rsidR="5379EE10" w:rsidRPr="47C3F95C">
        <w:rPr>
          <w:rFonts w:ascii="Times New Roman" w:hAnsi="Times New Roman"/>
          <w:sz w:val="22"/>
          <w:szCs w:val="22"/>
        </w:rPr>
        <w:t>significant local</w:t>
      </w:r>
      <w:r w:rsidR="00234456" w:rsidRPr="47C3F95C">
        <w:rPr>
          <w:rFonts w:ascii="Times New Roman" w:hAnsi="Times New Roman"/>
          <w:sz w:val="22"/>
          <w:szCs w:val="22"/>
        </w:rPr>
        <w:t xml:space="preserve"> outages to </w:t>
      </w:r>
      <w:r w:rsidR="006E7190" w:rsidRPr="47C3F95C">
        <w:rPr>
          <w:rFonts w:ascii="Times New Roman" w:hAnsi="Times New Roman"/>
          <w:sz w:val="22"/>
          <w:szCs w:val="22"/>
        </w:rPr>
        <w:t>various persons including</w:t>
      </w:r>
      <w:r w:rsidR="00B37C5E" w:rsidRPr="47C3F95C">
        <w:rPr>
          <w:rFonts w:ascii="Times New Roman" w:hAnsi="Times New Roman"/>
          <w:sz w:val="22"/>
          <w:szCs w:val="22"/>
        </w:rPr>
        <w:t xml:space="preserve">, in the case of a carrier, to </w:t>
      </w:r>
      <w:r w:rsidR="006E7190" w:rsidRPr="47C3F95C">
        <w:rPr>
          <w:rFonts w:ascii="Times New Roman" w:hAnsi="Times New Roman"/>
          <w:sz w:val="22"/>
          <w:szCs w:val="22"/>
        </w:rPr>
        <w:t>other carriers and CSPs, relevant stakeholders</w:t>
      </w:r>
      <w:r w:rsidR="00B37C5E" w:rsidRPr="47C3F95C">
        <w:rPr>
          <w:rFonts w:ascii="Times New Roman" w:hAnsi="Times New Roman"/>
          <w:sz w:val="22"/>
          <w:szCs w:val="22"/>
        </w:rPr>
        <w:t xml:space="preserve"> and </w:t>
      </w:r>
      <w:r w:rsidR="006E7190" w:rsidRPr="47C3F95C">
        <w:rPr>
          <w:rFonts w:ascii="Times New Roman" w:hAnsi="Times New Roman"/>
          <w:sz w:val="22"/>
          <w:szCs w:val="22"/>
        </w:rPr>
        <w:t>the public</w:t>
      </w:r>
      <w:r w:rsidR="00B37C5E" w:rsidRPr="47C3F95C">
        <w:rPr>
          <w:rFonts w:ascii="Times New Roman" w:hAnsi="Times New Roman"/>
          <w:sz w:val="22"/>
          <w:szCs w:val="22"/>
        </w:rPr>
        <w:t xml:space="preserve">. The </w:t>
      </w:r>
      <w:r w:rsidR="00A23E4F">
        <w:rPr>
          <w:rFonts w:ascii="Times New Roman" w:hAnsi="Times New Roman"/>
          <w:sz w:val="22"/>
          <w:szCs w:val="22"/>
        </w:rPr>
        <w:t>S</w:t>
      </w:r>
      <w:r w:rsidR="003F5B4B">
        <w:rPr>
          <w:rFonts w:ascii="Times New Roman" w:hAnsi="Times New Roman"/>
          <w:sz w:val="22"/>
          <w:szCs w:val="22"/>
        </w:rPr>
        <w:t xml:space="preserve">tandard </w:t>
      </w:r>
      <w:r w:rsidR="00A23E4F">
        <w:rPr>
          <w:rFonts w:ascii="Times New Roman" w:hAnsi="Times New Roman"/>
          <w:sz w:val="22"/>
          <w:szCs w:val="22"/>
        </w:rPr>
        <w:t>V</w:t>
      </w:r>
      <w:r w:rsidR="00B079FF">
        <w:rPr>
          <w:rFonts w:ascii="Times New Roman" w:hAnsi="Times New Roman"/>
          <w:sz w:val="22"/>
          <w:szCs w:val="22"/>
        </w:rPr>
        <w:t xml:space="preserve">ariation </w:t>
      </w:r>
      <w:r w:rsidR="00B37C5E" w:rsidRPr="47C3F95C">
        <w:rPr>
          <w:rFonts w:ascii="Times New Roman" w:hAnsi="Times New Roman"/>
          <w:sz w:val="22"/>
          <w:szCs w:val="22"/>
        </w:rPr>
        <w:t>requires CSP</w:t>
      </w:r>
      <w:r w:rsidR="0016010E" w:rsidRPr="47C3F95C">
        <w:rPr>
          <w:rFonts w:ascii="Times New Roman" w:hAnsi="Times New Roman"/>
          <w:sz w:val="22"/>
          <w:szCs w:val="22"/>
        </w:rPr>
        <w:t>s</w:t>
      </w:r>
      <w:r w:rsidR="00B37C5E" w:rsidRPr="47C3F95C">
        <w:rPr>
          <w:rFonts w:ascii="Times New Roman" w:hAnsi="Times New Roman"/>
          <w:sz w:val="22"/>
          <w:szCs w:val="22"/>
        </w:rPr>
        <w:t xml:space="preserve"> to notify and </w:t>
      </w:r>
      <w:r w:rsidR="00B37C5E" w:rsidRPr="47C3F95C">
        <w:rPr>
          <w:rFonts w:ascii="Times New Roman" w:hAnsi="Times New Roman"/>
          <w:sz w:val="22"/>
          <w:szCs w:val="22"/>
        </w:rPr>
        <w:lastRenderedPageBreak/>
        <w:t>communicate with the public</w:t>
      </w:r>
      <w:r w:rsidR="006E7190" w:rsidRPr="47C3F95C">
        <w:rPr>
          <w:rFonts w:ascii="Times New Roman" w:hAnsi="Times New Roman"/>
          <w:sz w:val="22"/>
          <w:szCs w:val="22"/>
        </w:rPr>
        <w:t xml:space="preserve"> and end-users</w:t>
      </w:r>
      <w:r w:rsidR="00FA28C4" w:rsidRPr="47C3F95C">
        <w:rPr>
          <w:rFonts w:ascii="Times New Roman" w:hAnsi="Times New Roman"/>
          <w:sz w:val="22"/>
          <w:szCs w:val="22"/>
        </w:rPr>
        <w:t xml:space="preserve">. </w:t>
      </w:r>
      <w:r w:rsidR="006E7190" w:rsidRPr="47C3F95C">
        <w:rPr>
          <w:rFonts w:ascii="Times New Roman" w:hAnsi="Times New Roman"/>
          <w:sz w:val="22"/>
          <w:szCs w:val="22"/>
        </w:rPr>
        <w:t xml:space="preserve">The purpose </w:t>
      </w:r>
      <w:r w:rsidR="007D6200" w:rsidRPr="47C3F95C">
        <w:rPr>
          <w:rFonts w:ascii="Times New Roman" w:hAnsi="Times New Roman"/>
          <w:sz w:val="22"/>
          <w:szCs w:val="22"/>
        </w:rPr>
        <w:t>of the notification</w:t>
      </w:r>
      <w:r w:rsidR="006553F0" w:rsidRPr="47C3F95C">
        <w:rPr>
          <w:rFonts w:ascii="Times New Roman" w:hAnsi="Times New Roman"/>
          <w:sz w:val="22"/>
          <w:szCs w:val="22"/>
        </w:rPr>
        <w:t>s</w:t>
      </w:r>
      <w:r w:rsidR="007D6200" w:rsidRPr="47C3F95C">
        <w:rPr>
          <w:rFonts w:ascii="Times New Roman" w:hAnsi="Times New Roman"/>
          <w:sz w:val="22"/>
          <w:szCs w:val="22"/>
        </w:rPr>
        <w:t xml:space="preserve"> and communications </w:t>
      </w:r>
      <w:r w:rsidR="006E7190" w:rsidRPr="47C3F95C">
        <w:rPr>
          <w:rFonts w:ascii="Times New Roman" w:hAnsi="Times New Roman"/>
          <w:sz w:val="22"/>
          <w:szCs w:val="22"/>
        </w:rPr>
        <w:t xml:space="preserve">is </w:t>
      </w:r>
      <w:r w:rsidR="00B6315B" w:rsidRPr="47C3F95C">
        <w:rPr>
          <w:rFonts w:ascii="Times New Roman" w:hAnsi="Times New Roman"/>
          <w:sz w:val="22"/>
          <w:szCs w:val="22"/>
          <w:lang w:val="en-US"/>
        </w:rPr>
        <w:t xml:space="preserve">to support </w:t>
      </w:r>
      <w:r w:rsidR="005D5516">
        <w:rPr>
          <w:rFonts w:ascii="Times New Roman" w:hAnsi="Times New Roman"/>
          <w:sz w:val="22"/>
          <w:szCs w:val="22"/>
          <w:lang w:val="en-US"/>
        </w:rPr>
        <w:t xml:space="preserve">and inform </w:t>
      </w:r>
      <w:r w:rsidR="006E7190" w:rsidRPr="47C3F95C">
        <w:rPr>
          <w:rFonts w:ascii="Times New Roman" w:hAnsi="Times New Roman"/>
          <w:sz w:val="22"/>
          <w:szCs w:val="22"/>
          <w:lang w:val="en-US"/>
        </w:rPr>
        <w:t xml:space="preserve">those who may be affected by a </w:t>
      </w:r>
      <w:r w:rsidR="528DF628" w:rsidRPr="47C3F95C">
        <w:rPr>
          <w:rFonts w:ascii="Times New Roman" w:hAnsi="Times New Roman"/>
          <w:sz w:val="22"/>
          <w:szCs w:val="22"/>
          <w:lang w:val="en-US"/>
        </w:rPr>
        <w:t xml:space="preserve">significant local </w:t>
      </w:r>
      <w:r w:rsidR="006E7190" w:rsidRPr="47C3F95C">
        <w:rPr>
          <w:rFonts w:ascii="Times New Roman" w:hAnsi="Times New Roman"/>
          <w:sz w:val="22"/>
          <w:szCs w:val="22"/>
          <w:lang w:val="en-US"/>
        </w:rPr>
        <w:t>outage</w:t>
      </w:r>
      <w:r w:rsidR="002B653C">
        <w:rPr>
          <w:rFonts w:ascii="Times New Roman" w:hAnsi="Times New Roman"/>
          <w:sz w:val="22"/>
          <w:szCs w:val="22"/>
          <w:lang w:val="en-US"/>
        </w:rPr>
        <w:t xml:space="preserve"> or a major outage</w:t>
      </w:r>
      <w:r w:rsidR="00C63050" w:rsidRPr="47C3F95C">
        <w:rPr>
          <w:rFonts w:ascii="Times New Roman" w:hAnsi="Times New Roman"/>
          <w:sz w:val="22"/>
          <w:szCs w:val="22"/>
          <w:lang w:val="en-US"/>
        </w:rPr>
        <w:t xml:space="preserve">, particularly </w:t>
      </w:r>
      <w:r w:rsidR="00C9298B" w:rsidRPr="47C3F95C">
        <w:rPr>
          <w:rFonts w:ascii="Times New Roman" w:hAnsi="Times New Roman"/>
          <w:sz w:val="22"/>
          <w:szCs w:val="22"/>
          <w:lang w:val="en-US"/>
        </w:rPr>
        <w:t>end-users</w:t>
      </w:r>
      <w:r w:rsidR="00976191" w:rsidRPr="47C3F95C">
        <w:rPr>
          <w:rFonts w:ascii="Times New Roman" w:hAnsi="Times New Roman"/>
          <w:sz w:val="22"/>
          <w:szCs w:val="22"/>
          <w:lang w:val="en-US"/>
        </w:rPr>
        <w:t>.</w:t>
      </w:r>
      <w:r w:rsidR="5FCE8FF2" w:rsidRPr="47C3F95C">
        <w:rPr>
          <w:rFonts w:ascii="Times New Roman" w:hAnsi="Times New Roman"/>
          <w:sz w:val="22"/>
          <w:szCs w:val="22"/>
          <w:lang w:val="en-US"/>
        </w:rPr>
        <w:t xml:space="preserve"> </w:t>
      </w:r>
    </w:p>
    <w:p w14:paraId="044FB70C" w14:textId="49670F40" w:rsidR="00B6315B" w:rsidRPr="00021B88" w:rsidRDefault="00B6315B" w:rsidP="00B234B3">
      <w:pPr>
        <w:spacing w:before="120" w:after="0"/>
        <w:rPr>
          <w:rFonts w:ascii="Times New Roman" w:hAnsi="Times New Roman"/>
          <w:sz w:val="22"/>
          <w:szCs w:val="22"/>
          <w:highlight w:val="yellow"/>
          <w:lang w:val="en-US"/>
        </w:rPr>
      </w:pPr>
      <w:r w:rsidRPr="47C3F95C">
        <w:rPr>
          <w:rFonts w:ascii="Times New Roman" w:hAnsi="Times New Roman"/>
          <w:sz w:val="22"/>
          <w:szCs w:val="22"/>
          <w:lang w:val="en-US"/>
        </w:rPr>
        <w:t xml:space="preserve">The </w:t>
      </w:r>
      <w:r w:rsidR="007563D2">
        <w:rPr>
          <w:rFonts w:ascii="Times New Roman" w:hAnsi="Times New Roman"/>
          <w:sz w:val="22"/>
          <w:szCs w:val="22"/>
          <w:lang w:val="en-US"/>
        </w:rPr>
        <w:t>S</w:t>
      </w:r>
      <w:r w:rsidR="003F5B4B" w:rsidRPr="47C3F95C">
        <w:rPr>
          <w:rFonts w:ascii="Times New Roman" w:hAnsi="Times New Roman"/>
          <w:sz w:val="22"/>
          <w:szCs w:val="22"/>
          <w:lang w:val="en-US"/>
        </w:rPr>
        <w:t>tandard</w:t>
      </w:r>
      <w:r w:rsidR="003F5B4B">
        <w:rPr>
          <w:rFonts w:ascii="Times New Roman" w:hAnsi="Times New Roman"/>
          <w:sz w:val="22"/>
          <w:szCs w:val="22"/>
          <w:lang w:val="en-US"/>
        </w:rPr>
        <w:t xml:space="preserve"> </w:t>
      </w:r>
      <w:r w:rsidR="007563D2">
        <w:rPr>
          <w:rFonts w:ascii="Times New Roman" w:hAnsi="Times New Roman"/>
          <w:sz w:val="22"/>
          <w:szCs w:val="22"/>
          <w:lang w:val="en-US"/>
        </w:rPr>
        <w:t>V</w:t>
      </w:r>
      <w:r w:rsidR="004103B2">
        <w:rPr>
          <w:rFonts w:ascii="Times New Roman" w:hAnsi="Times New Roman"/>
          <w:sz w:val="22"/>
          <w:szCs w:val="22"/>
          <w:lang w:val="en-US"/>
        </w:rPr>
        <w:t xml:space="preserve">ariation </w:t>
      </w:r>
      <w:r w:rsidR="00BA2666">
        <w:rPr>
          <w:rFonts w:ascii="Times New Roman" w:hAnsi="Times New Roman"/>
          <w:sz w:val="22"/>
          <w:szCs w:val="22"/>
          <w:lang w:val="en-US"/>
        </w:rPr>
        <w:t xml:space="preserve">requires </w:t>
      </w:r>
      <w:r w:rsidR="008466C5" w:rsidRPr="47C3F95C">
        <w:rPr>
          <w:rFonts w:ascii="Times New Roman" w:hAnsi="Times New Roman"/>
          <w:sz w:val="22"/>
          <w:szCs w:val="22"/>
          <w:lang w:val="en-US"/>
        </w:rPr>
        <w:t>all</w:t>
      </w:r>
      <w:r w:rsidR="004A6533" w:rsidRPr="47C3F95C">
        <w:rPr>
          <w:rFonts w:ascii="Times New Roman" w:hAnsi="Times New Roman"/>
          <w:sz w:val="22"/>
          <w:szCs w:val="22"/>
          <w:lang w:val="en-US"/>
        </w:rPr>
        <w:t xml:space="preserve"> </w:t>
      </w:r>
      <w:r w:rsidR="002D7992" w:rsidRPr="47C3F95C">
        <w:rPr>
          <w:rFonts w:ascii="Times New Roman" w:hAnsi="Times New Roman"/>
          <w:sz w:val="22"/>
          <w:szCs w:val="22"/>
          <w:lang w:val="en-US"/>
        </w:rPr>
        <w:t xml:space="preserve">notifications and </w:t>
      </w:r>
      <w:r w:rsidR="004A6533" w:rsidRPr="47C3F95C">
        <w:rPr>
          <w:rFonts w:ascii="Times New Roman" w:hAnsi="Times New Roman"/>
          <w:sz w:val="22"/>
          <w:szCs w:val="22"/>
          <w:lang w:val="en-US"/>
        </w:rPr>
        <w:t>communications</w:t>
      </w:r>
      <w:r w:rsidR="006553F0" w:rsidRPr="47C3F95C">
        <w:rPr>
          <w:rFonts w:ascii="Times New Roman" w:hAnsi="Times New Roman"/>
          <w:sz w:val="22"/>
          <w:szCs w:val="22"/>
          <w:lang w:val="en-US"/>
        </w:rPr>
        <w:t xml:space="preserve"> </w:t>
      </w:r>
      <w:r w:rsidR="009A3D6F" w:rsidRPr="47C3F95C">
        <w:rPr>
          <w:rFonts w:ascii="Times New Roman" w:hAnsi="Times New Roman"/>
          <w:sz w:val="22"/>
          <w:szCs w:val="22"/>
          <w:lang w:val="en-US"/>
        </w:rPr>
        <w:t xml:space="preserve">about a </w:t>
      </w:r>
      <w:r w:rsidR="6B911CA6" w:rsidRPr="47C3F95C">
        <w:rPr>
          <w:rFonts w:ascii="Times New Roman" w:hAnsi="Times New Roman"/>
          <w:sz w:val="22"/>
          <w:szCs w:val="22"/>
          <w:lang w:val="en-US"/>
        </w:rPr>
        <w:t>significant local</w:t>
      </w:r>
      <w:r w:rsidR="009A3D6F" w:rsidRPr="47C3F95C">
        <w:rPr>
          <w:rFonts w:ascii="Times New Roman" w:hAnsi="Times New Roman"/>
          <w:sz w:val="22"/>
          <w:szCs w:val="22"/>
          <w:lang w:val="en-US"/>
        </w:rPr>
        <w:t xml:space="preserve"> outage in a telecommunications network used to supply </w:t>
      </w:r>
      <w:r w:rsidR="000E1A83">
        <w:rPr>
          <w:rFonts w:ascii="Times New Roman" w:hAnsi="Times New Roman"/>
          <w:sz w:val="22"/>
          <w:szCs w:val="22"/>
          <w:lang w:val="en-US"/>
        </w:rPr>
        <w:t xml:space="preserve">‘relevant’ </w:t>
      </w:r>
      <w:r w:rsidR="009A3D6F" w:rsidRPr="47C3F95C">
        <w:rPr>
          <w:rFonts w:ascii="Times New Roman" w:hAnsi="Times New Roman"/>
          <w:sz w:val="22"/>
          <w:szCs w:val="22"/>
          <w:lang w:val="en-US"/>
        </w:rPr>
        <w:t xml:space="preserve">carriage services </w:t>
      </w:r>
      <w:r w:rsidR="00BA2666">
        <w:rPr>
          <w:rFonts w:ascii="Times New Roman" w:hAnsi="Times New Roman"/>
          <w:sz w:val="22"/>
          <w:szCs w:val="22"/>
          <w:lang w:val="en-US"/>
        </w:rPr>
        <w:t>to</w:t>
      </w:r>
      <w:r w:rsidR="009A3D6F" w:rsidRPr="47C3F95C">
        <w:rPr>
          <w:rFonts w:ascii="Times New Roman" w:hAnsi="Times New Roman"/>
          <w:sz w:val="22"/>
          <w:szCs w:val="22"/>
          <w:lang w:val="en-US"/>
        </w:rPr>
        <w:t xml:space="preserve"> be timely, up to date, </w:t>
      </w:r>
      <w:r w:rsidR="003C5C62">
        <w:rPr>
          <w:rFonts w:ascii="Times New Roman" w:hAnsi="Times New Roman"/>
          <w:sz w:val="22"/>
          <w:szCs w:val="22"/>
          <w:lang w:val="en-US"/>
        </w:rPr>
        <w:t xml:space="preserve">in an easily </w:t>
      </w:r>
      <w:r w:rsidR="00924399" w:rsidRPr="47C3F95C">
        <w:rPr>
          <w:rFonts w:ascii="Times New Roman" w:hAnsi="Times New Roman"/>
          <w:sz w:val="22"/>
          <w:szCs w:val="22"/>
          <w:lang w:val="en-US"/>
        </w:rPr>
        <w:t>accessible</w:t>
      </w:r>
      <w:r w:rsidR="003C5C62">
        <w:rPr>
          <w:rFonts w:ascii="Times New Roman" w:hAnsi="Times New Roman"/>
          <w:sz w:val="22"/>
          <w:szCs w:val="22"/>
          <w:lang w:val="en-US"/>
        </w:rPr>
        <w:t xml:space="preserve"> form</w:t>
      </w:r>
      <w:r w:rsidR="00924399" w:rsidRPr="47C3F95C">
        <w:rPr>
          <w:rFonts w:ascii="Times New Roman" w:hAnsi="Times New Roman"/>
          <w:sz w:val="22"/>
          <w:szCs w:val="22"/>
          <w:lang w:val="en-US"/>
        </w:rPr>
        <w:t xml:space="preserve"> (including for customers with disability or </w:t>
      </w:r>
      <w:r w:rsidR="00F66B07">
        <w:rPr>
          <w:rFonts w:ascii="Times New Roman" w:hAnsi="Times New Roman"/>
          <w:sz w:val="22"/>
          <w:szCs w:val="22"/>
          <w:lang w:val="en-US"/>
        </w:rPr>
        <w:t xml:space="preserve">who may be </w:t>
      </w:r>
      <w:r w:rsidR="00924399" w:rsidRPr="47C3F95C">
        <w:rPr>
          <w:rFonts w:ascii="Times New Roman" w:hAnsi="Times New Roman"/>
          <w:sz w:val="22"/>
          <w:szCs w:val="22"/>
          <w:lang w:val="en-US"/>
        </w:rPr>
        <w:t xml:space="preserve">linguistically diverse) and made through a mix of public and direct communication channels. </w:t>
      </w:r>
      <w:r w:rsidR="00072B71" w:rsidRPr="47C3F95C">
        <w:rPr>
          <w:rFonts w:ascii="Times New Roman" w:hAnsi="Times New Roman"/>
          <w:sz w:val="22"/>
          <w:szCs w:val="22"/>
          <w:lang w:val="en-US"/>
        </w:rPr>
        <w:t>It</w:t>
      </w:r>
      <w:r w:rsidR="009E7D33" w:rsidRPr="47C3F95C">
        <w:rPr>
          <w:rFonts w:ascii="Times New Roman" w:hAnsi="Times New Roman"/>
          <w:sz w:val="22"/>
          <w:szCs w:val="22"/>
          <w:lang w:val="en-US"/>
        </w:rPr>
        <w:t xml:space="preserve"> also seeks to ensure that communications </w:t>
      </w:r>
      <w:r w:rsidR="00C61D0A" w:rsidRPr="47C3F95C">
        <w:rPr>
          <w:rFonts w:ascii="Times New Roman" w:hAnsi="Times New Roman"/>
          <w:sz w:val="22"/>
          <w:szCs w:val="22"/>
          <w:lang w:val="en-US"/>
        </w:rPr>
        <w:t xml:space="preserve">to </w:t>
      </w:r>
      <w:r w:rsidR="009E7D33" w:rsidRPr="47C3F95C">
        <w:rPr>
          <w:rFonts w:ascii="Times New Roman" w:hAnsi="Times New Roman"/>
          <w:sz w:val="22"/>
          <w:szCs w:val="22"/>
          <w:lang w:val="en-US"/>
        </w:rPr>
        <w:t>end-users</w:t>
      </w:r>
      <w:r w:rsidR="00CE596D" w:rsidRPr="47C3F95C">
        <w:rPr>
          <w:rFonts w:ascii="Times New Roman" w:hAnsi="Times New Roman"/>
          <w:sz w:val="22"/>
          <w:szCs w:val="22"/>
          <w:lang w:val="en-US"/>
        </w:rPr>
        <w:t xml:space="preserve"> by CSPs</w:t>
      </w:r>
      <w:r w:rsidR="009E7D33" w:rsidRPr="47C3F95C">
        <w:rPr>
          <w:rFonts w:ascii="Times New Roman" w:hAnsi="Times New Roman"/>
          <w:sz w:val="22"/>
          <w:szCs w:val="22"/>
          <w:lang w:val="en-US"/>
        </w:rPr>
        <w:t xml:space="preserve"> about a </w:t>
      </w:r>
      <w:r w:rsidR="6209A7CB" w:rsidRPr="47C3F95C">
        <w:rPr>
          <w:rFonts w:ascii="Times New Roman" w:hAnsi="Times New Roman"/>
          <w:sz w:val="22"/>
          <w:szCs w:val="22"/>
          <w:lang w:val="en-US"/>
        </w:rPr>
        <w:t>significant local</w:t>
      </w:r>
      <w:r w:rsidR="009E7D33" w:rsidRPr="47C3F95C">
        <w:rPr>
          <w:rFonts w:ascii="Times New Roman" w:hAnsi="Times New Roman"/>
          <w:sz w:val="22"/>
          <w:szCs w:val="22"/>
          <w:lang w:val="en-US"/>
        </w:rPr>
        <w:t xml:space="preserve"> outage </w:t>
      </w:r>
      <w:r w:rsidR="00231DF6" w:rsidRPr="47C3F95C">
        <w:rPr>
          <w:rFonts w:ascii="Times New Roman" w:hAnsi="Times New Roman"/>
          <w:sz w:val="22"/>
          <w:szCs w:val="22"/>
          <w:lang w:val="en-US"/>
        </w:rPr>
        <w:t>will identify, as appropriate, methods for end-users to seek real-time or near real-time assistance</w:t>
      </w:r>
      <w:r w:rsidR="00114A26" w:rsidRPr="47C3F95C">
        <w:rPr>
          <w:rFonts w:ascii="Times New Roman" w:hAnsi="Times New Roman"/>
          <w:sz w:val="22"/>
          <w:szCs w:val="22"/>
          <w:lang w:val="en-US"/>
        </w:rPr>
        <w:t xml:space="preserve">. </w:t>
      </w:r>
    </w:p>
    <w:p w14:paraId="13300262" w14:textId="76ABF236" w:rsidR="00D9656C" w:rsidRPr="005B0A61" w:rsidRDefault="00B6315B" w:rsidP="007D00BD">
      <w:pPr>
        <w:spacing w:before="120" w:after="0"/>
        <w:rPr>
          <w:rFonts w:ascii="Times New Roman" w:hAnsi="Times New Roman"/>
          <w:b/>
          <w:bCs/>
          <w:sz w:val="22"/>
          <w:szCs w:val="22"/>
        </w:rPr>
      </w:pPr>
      <w:r w:rsidRPr="005B0A61">
        <w:rPr>
          <w:rFonts w:ascii="Times New Roman" w:hAnsi="Times New Roman"/>
          <w:b/>
          <w:bCs/>
          <w:sz w:val="22"/>
          <w:szCs w:val="22"/>
        </w:rPr>
        <w:t xml:space="preserve">Operation </w:t>
      </w:r>
    </w:p>
    <w:p w14:paraId="06F10A04" w14:textId="6F311495" w:rsidR="0036023C" w:rsidRPr="005B0A61" w:rsidRDefault="006A29B2" w:rsidP="47C3F95C">
      <w:pPr>
        <w:pStyle w:val="Paragraph"/>
        <w:spacing w:before="120" w:after="0"/>
        <w:rPr>
          <w:rFonts w:ascii="Times New Roman" w:hAnsi="Times New Roman" w:cs="Times New Roman"/>
          <w:sz w:val="22"/>
          <w:szCs w:val="22"/>
        </w:rPr>
      </w:pPr>
      <w:r w:rsidRPr="005B0A61">
        <w:rPr>
          <w:rFonts w:ascii="Times New Roman" w:hAnsi="Times New Roman" w:cs="Times New Roman"/>
          <w:sz w:val="22"/>
          <w:szCs w:val="22"/>
        </w:rPr>
        <w:t>Section</w:t>
      </w:r>
      <w:r w:rsidR="00BA5012" w:rsidRPr="005B0A61">
        <w:rPr>
          <w:rFonts w:ascii="Times New Roman" w:hAnsi="Times New Roman" w:cs="Times New Roman"/>
          <w:sz w:val="22"/>
          <w:szCs w:val="22"/>
        </w:rPr>
        <w:t>s</w:t>
      </w:r>
      <w:r w:rsidR="00432DA5" w:rsidRPr="005B0A61">
        <w:rPr>
          <w:rFonts w:ascii="Times New Roman" w:hAnsi="Times New Roman" w:cs="Times New Roman"/>
          <w:sz w:val="22"/>
          <w:szCs w:val="22"/>
        </w:rPr>
        <w:t xml:space="preserve"> 1</w:t>
      </w:r>
      <w:r w:rsidR="00BA5012" w:rsidRPr="005B0A61">
        <w:rPr>
          <w:rFonts w:ascii="Times New Roman" w:hAnsi="Times New Roman" w:cs="Times New Roman"/>
          <w:sz w:val="22"/>
          <w:szCs w:val="22"/>
        </w:rPr>
        <w:t xml:space="preserve"> to </w:t>
      </w:r>
      <w:r w:rsidR="0082440C" w:rsidRPr="005B0A61">
        <w:rPr>
          <w:rFonts w:ascii="Times New Roman" w:hAnsi="Times New Roman" w:cs="Times New Roman"/>
          <w:sz w:val="22"/>
          <w:szCs w:val="22"/>
        </w:rPr>
        <w:t>3</w:t>
      </w:r>
      <w:r w:rsidR="00432DA5" w:rsidRPr="005B0A61">
        <w:rPr>
          <w:rFonts w:ascii="Times New Roman" w:hAnsi="Times New Roman" w:cs="Times New Roman"/>
          <w:sz w:val="22"/>
          <w:szCs w:val="22"/>
        </w:rPr>
        <w:t xml:space="preserve"> set out </w:t>
      </w:r>
      <w:r w:rsidR="0036023C" w:rsidRPr="005B0A61">
        <w:rPr>
          <w:rFonts w:ascii="Times New Roman" w:hAnsi="Times New Roman" w:cs="Times New Roman"/>
          <w:sz w:val="22"/>
          <w:szCs w:val="22"/>
        </w:rPr>
        <w:t xml:space="preserve">the </w:t>
      </w:r>
      <w:r w:rsidR="00E96BEB" w:rsidRPr="005B0A61">
        <w:rPr>
          <w:rFonts w:ascii="Times New Roman" w:hAnsi="Times New Roman" w:cs="Times New Roman"/>
          <w:sz w:val="22"/>
          <w:szCs w:val="22"/>
        </w:rPr>
        <w:t xml:space="preserve">full </w:t>
      </w:r>
      <w:r w:rsidR="0036023C" w:rsidRPr="005B0A61">
        <w:rPr>
          <w:rFonts w:ascii="Times New Roman" w:hAnsi="Times New Roman" w:cs="Times New Roman"/>
          <w:sz w:val="22"/>
          <w:szCs w:val="22"/>
        </w:rPr>
        <w:t>title of the instrument</w:t>
      </w:r>
      <w:r w:rsidR="0082440C" w:rsidRPr="005B0A61">
        <w:rPr>
          <w:rFonts w:ascii="Times New Roman" w:hAnsi="Times New Roman" w:cs="Times New Roman"/>
          <w:sz w:val="22"/>
          <w:szCs w:val="22"/>
        </w:rPr>
        <w:t>, information about the commencement of the instrument and the authority under which the instrument is made.</w:t>
      </w:r>
      <w:r w:rsidR="005B0A61" w:rsidRPr="005B0A61">
        <w:rPr>
          <w:rFonts w:ascii="Times New Roman" w:hAnsi="Times New Roman" w:cs="Times New Roman"/>
          <w:sz w:val="22"/>
          <w:szCs w:val="22"/>
        </w:rPr>
        <w:t xml:space="preserve"> Section 4 refers to Schedule 1 which sets out the variations </w:t>
      </w:r>
      <w:r w:rsidR="003F2052">
        <w:rPr>
          <w:rFonts w:ascii="Times New Roman" w:hAnsi="Times New Roman" w:cs="Times New Roman"/>
          <w:sz w:val="22"/>
          <w:szCs w:val="22"/>
        </w:rPr>
        <w:t xml:space="preserve">to the Standard. </w:t>
      </w:r>
      <w:r w:rsidR="005B0A61" w:rsidRPr="005B0A61">
        <w:rPr>
          <w:rFonts w:ascii="Times New Roman" w:hAnsi="Times New Roman" w:cs="Times New Roman"/>
          <w:sz w:val="22"/>
          <w:szCs w:val="22"/>
        </w:rPr>
        <w:t xml:space="preserve"> </w:t>
      </w:r>
      <w:r w:rsidR="0082440C" w:rsidRPr="005B0A61">
        <w:rPr>
          <w:rFonts w:ascii="Times New Roman" w:hAnsi="Times New Roman" w:cs="Times New Roman"/>
          <w:sz w:val="22"/>
          <w:szCs w:val="22"/>
        </w:rPr>
        <w:t xml:space="preserve"> </w:t>
      </w:r>
    </w:p>
    <w:p w14:paraId="01173E68" w14:textId="204AE814" w:rsidR="00805358" w:rsidRPr="00C41BFC" w:rsidRDefault="00025ACE" w:rsidP="00B234B3">
      <w:pPr>
        <w:spacing w:before="120" w:after="0"/>
        <w:rPr>
          <w:rFonts w:ascii="Times New Roman" w:hAnsi="Times New Roman"/>
          <w:sz w:val="22"/>
          <w:szCs w:val="22"/>
        </w:rPr>
      </w:pPr>
      <w:r w:rsidRPr="00C41BFC">
        <w:rPr>
          <w:rFonts w:ascii="Times New Roman" w:hAnsi="Times New Roman"/>
          <w:sz w:val="22"/>
          <w:szCs w:val="22"/>
        </w:rPr>
        <w:t xml:space="preserve">A provision-by-provision </w:t>
      </w:r>
      <w:r w:rsidR="00805358" w:rsidRPr="00C41BFC">
        <w:rPr>
          <w:rFonts w:ascii="Times New Roman" w:hAnsi="Times New Roman"/>
          <w:sz w:val="22"/>
          <w:szCs w:val="22"/>
        </w:rPr>
        <w:t>description</w:t>
      </w:r>
      <w:r w:rsidRPr="00C41BFC">
        <w:rPr>
          <w:rFonts w:ascii="Times New Roman" w:hAnsi="Times New Roman"/>
          <w:sz w:val="22"/>
          <w:szCs w:val="22"/>
        </w:rPr>
        <w:t xml:space="preserve"> of the </w:t>
      </w:r>
      <w:r w:rsidR="00E30E71" w:rsidRPr="00C41BFC">
        <w:rPr>
          <w:rFonts w:ascii="Times New Roman" w:hAnsi="Times New Roman"/>
          <w:sz w:val="22"/>
          <w:szCs w:val="22"/>
        </w:rPr>
        <w:t>Standard</w:t>
      </w:r>
      <w:r w:rsidR="00CA0E6D">
        <w:rPr>
          <w:rFonts w:ascii="Times New Roman" w:hAnsi="Times New Roman"/>
          <w:sz w:val="22"/>
          <w:szCs w:val="22"/>
        </w:rPr>
        <w:t xml:space="preserve"> Variation</w:t>
      </w:r>
      <w:r w:rsidR="00E30E71" w:rsidRPr="00C41BFC">
        <w:rPr>
          <w:rFonts w:ascii="Times New Roman" w:hAnsi="Times New Roman"/>
          <w:sz w:val="22"/>
          <w:szCs w:val="22"/>
        </w:rPr>
        <w:t xml:space="preserve"> </w:t>
      </w:r>
      <w:r w:rsidRPr="00C41BFC">
        <w:rPr>
          <w:rFonts w:ascii="Times New Roman" w:hAnsi="Times New Roman"/>
          <w:sz w:val="22"/>
          <w:szCs w:val="22"/>
        </w:rPr>
        <w:t xml:space="preserve">is </w:t>
      </w:r>
      <w:r w:rsidR="00AD3414" w:rsidRPr="00C41BFC">
        <w:rPr>
          <w:rFonts w:ascii="Times New Roman" w:hAnsi="Times New Roman"/>
          <w:sz w:val="22"/>
          <w:szCs w:val="22"/>
        </w:rPr>
        <w:t>set out</w:t>
      </w:r>
      <w:r w:rsidR="001C4BF8" w:rsidRPr="00C41BFC">
        <w:rPr>
          <w:rFonts w:ascii="Times New Roman" w:hAnsi="Times New Roman"/>
          <w:sz w:val="22"/>
          <w:szCs w:val="22"/>
        </w:rPr>
        <w:t xml:space="preserve"> in the n</w:t>
      </w:r>
      <w:r w:rsidRPr="00C41BFC">
        <w:rPr>
          <w:rFonts w:ascii="Times New Roman" w:hAnsi="Times New Roman"/>
          <w:sz w:val="22"/>
          <w:szCs w:val="22"/>
        </w:rPr>
        <w:t>otes</w:t>
      </w:r>
      <w:r w:rsidR="001C4BF8" w:rsidRPr="00C41BFC">
        <w:rPr>
          <w:rFonts w:ascii="Times New Roman" w:hAnsi="Times New Roman"/>
          <w:sz w:val="22"/>
          <w:szCs w:val="22"/>
        </w:rPr>
        <w:t xml:space="preserve"> </w:t>
      </w:r>
      <w:r w:rsidRPr="00C41BFC">
        <w:rPr>
          <w:rFonts w:ascii="Times New Roman" w:hAnsi="Times New Roman"/>
          <w:sz w:val="22"/>
          <w:szCs w:val="22"/>
        </w:rPr>
        <w:t xml:space="preserve">at </w:t>
      </w:r>
      <w:r w:rsidRPr="00C41BFC">
        <w:rPr>
          <w:rFonts w:ascii="Times New Roman" w:hAnsi="Times New Roman"/>
          <w:b/>
          <w:sz w:val="22"/>
          <w:szCs w:val="22"/>
        </w:rPr>
        <w:t>Attachment A</w:t>
      </w:r>
      <w:r w:rsidRPr="00C41BFC">
        <w:rPr>
          <w:rFonts w:ascii="Times New Roman" w:hAnsi="Times New Roman"/>
          <w:sz w:val="22"/>
          <w:szCs w:val="22"/>
        </w:rPr>
        <w:t>.</w:t>
      </w:r>
    </w:p>
    <w:p w14:paraId="6D026E2B" w14:textId="6B5E44DF" w:rsidR="00025ACE" w:rsidRPr="00431A5F" w:rsidRDefault="00805358" w:rsidP="00B234B3">
      <w:pPr>
        <w:spacing w:before="120" w:after="0"/>
        <w:rPr>
          <w:rFonts w:ascii="Times New Roman" w:hAnsi="Times New Roman"/>
          <w:sz w:val="22"/>
          <w:szCs w:val="22"/>
        </w:rPr>
      </w:pPr>
      <w:r w:rsidRPr="00C41BFC">
        <w:rPr>
          <w:rFonts w:ascii="Times New Roman" w:hAnsi="Times New Roman"/>
          <w:sz w:val="22"/>
          <w:szCs w:val="22"/>
        </w:rPr>
        <w:t xml:space="preserve">The </w:t>
      </w:r>
      <w:r w:rsidR="00E30E71" w:rsidRPr="00C41BFC">
        <w:rPr>
          <w:rFonts w:ascii="Times New Roman" w:hAnsi="Times New Roman"/>
          <w:sz w:val="22"/>
          <w:szCs w:val="22"/>
        </w:rPr>
        <w:t>Standard</w:t>
      </w:r>
      <w:r w:rsidR="00591925">
        <w:rPr>
          <w:rFonts w:ascii="Times New Roman" w:hAnsi="Times New Roman"/>
          <w:sz w:val="22"/>
          <w:szCs w:val="22"/>
        </w:rPr>
        <w:t xml:space="preserve"> Variation</w:t>
      </w:r>
      <w:r w:rsidR="00E30E71" w:rsidRPr="00C41BFC">
        <w:rPr>
          <w:rFonts w:ascii="Times New Roman" w:hAnsi="Times New Roman"/>
          <w:sz w:val="22"/>
          <w:szCs w:val="22"/>
        </w:rPr>
        <w:t xml:space="preserve"> </w:t>
      </w:r>
      <w:r w:rsidRPr="00C41BFC">
        <w:rPr>
          <w:rFonts w:ascii="Times New Roman" w:hAnsi="Times New Roman"/>
          <w:sz w:val="22"/>
          <w:szCs w:val="22"/>
        </w:rPr>
        <w:t xml:space="preserve">is a </w:t>
      </w:r>
      <w:r w:rsidR="00A60955">
        <w:rPr>
          <w:rFonts w:ascii="Times New Roman" w:hAnsi="Times New Roman"/>
          <w:sz w:val="22"/>
          <w:szCs w:val="22"/>
        </w:rPr>
        <w:t>disa</w:t>
      </w:r>
      <w:r w:rsidR="005D1B55">
        <w:rPr>
          <w:rFonts w:ascii="Times New Roman" w:hAnsi="Times New Roman"/>
          <w:sz w:val="22"/>
          <w:szCs w:val="22"/>
        </w:rPr>
        <w:t xml:space="preserve">llowable </w:t>
      </w:r>
      <w:r w:rsidR="00065037" w:rsidRPr="00C41BFC">
        <w:rPr>
          <w:rFonts w:ascii="Times New Roman" w:hAnsi="Times New Roman"/>
          <w:sz w:val="22"/>
          <w:szCs w:val="22"/>
        </w:rPr>
        <w:t>legisl</w:t>
      </w:r>
      <w:r w:rsidRPr="00C41BFC">
        <w:rPr>
          <w:rFonts w:ascii="Times New Roman" w:hAnsi="Times New Roman"/>
          <w:sz w:val="22"/>
          <w:szCs w:val="22"/>
        </w:rPr>
        <w:t xml:space="preserve">ative instrument </w:t>
      </w:r>
      <w:r w:rsidR="005D1B55">
        <w:rPr>
          <w:rFonts w:ascii="Times New Roman" w:hAnsi="Times New Roman"/>
          <w:sz w:val="22"/>
          <w:szCs w:val="22"/>
        </w:rPr>
        <w:t xml:space="preserve">under </w:t>
      </w:r>
      <w:r w:rsidRPr="00C41BFC">
        <w:rPr>
          <w:rFonts w:ascii="Times New Roman" w:hAnsi="Times New Roman"/>
          <w:sz w:val="22"/>
          <w:szCs w:val="22"/>
        </w:rPr>
        <w:t xml:space="preserve">the </w:t>
      </w:r>
      <w:r w:rsidRPr="00C41BFC">
        <w:rPr>
          <w:rFonts w:ascii="Times New Roman" w:hAnsi="Times New Roman"/>
          <w:i/>
          <w:sz w:val="22"/>
          <w:szCs w:val="22"/>
        </w:rPr>
        <w:t>Legislation Act 2003</w:t>
      </w:r>
      <w:r w:rsidR="00696659" w:rsidRPr="00C41BFC">
        <w:rPr>
          <w:rFonts w:ascii="Times New Roman" w:hAnsi="Times New Roman"/>
          <w:i/>
          <w:sz w:val="22"/>
          <w:szCs w:val="22"/>
        </w:rPr>
        <w:t xml:space="preserve"> </w:t>
      </w:r>
      <w:r w:rsidR="00696659" w:rsidRPr="00C41BFC">
        <w:rPr>
          <w:rFonts w:ascii="Times New Roman" w:hAnsi="Times New Roman"/>
          <w:sz w:val="22"/>
          <w:szCs w:val="22"/>
        </w:rPr>
        <w:t>(</w:t>
      </w:r>
      <w:r w:rsidR="00696659" w:rsidRPr="00C41BFC">
        <w:rPr>
          <w:rFonts w:ascii="Times New Roman" w:hAnsi="Times New Roman"/>
          <w:bCs/>
          <w:sz w:val="22"/>
          <w:szCs w:val="22"/>
        </w:rPr>
        <w:t>the</w:t>
      </w:r>
      <w:r w:rsidR="00696659" w:rsidRPr="00C41BFC">
        <w:rPr>
          <w:rFonts w:ascii="Times New Roman" w:hAnsi="Times New Roman"/>
          <w:b/>
          <w:sz w:val="22"/>
          <w:szCs w:val="22"/>
        </w:rPr>
        <w:t xml:space="preserve"> LA</w:t>
      </w:r>
      <w:r w:rsidR="00696659" w:rsidRPr="00C41BFC">
        <w:rPr>
          <w:rFonts w:ascii="Times New Roman" w:hAnsi="Times New Roman"/>
          <w:sz w:val="22"/>
          <w:szCs w:val="22"/>
        </w:rPr>
        <w:t>)</w:t>
      </w:r>
      <w:r w:rsidR="00B60FEC" w:rsidRPr="00C41BFC">
        <w:rPr>
          <w:rFonts w:ascii="Times New Roman" w:hAnsi="Times New Roman"/>
          <w:sz w:val="22"/>
          <w:szCs w:val="22"/>
        </w:rPr>
        <w:t>.</w:t>
      </w:r>
    </w:p>
    <w:p w14:paraId="6A2E8396" w14:textId="77777777" w:rsidR="00BB076E" w:rsidRPr="007178A9" w:rsidRDefault="00BB076E" w:rsidP="00B234B3">
      <w:pPr>
        <w:spacing w:before="120" w:after="0"/>
        <w:rPr>
          <w:rFonts w:ascii="Times New Roman" w:hAnsi="Times New Roman"/>
          <w:b/>
          <w:sz w:val="22"/>
          <w:szCs w:val="22"/>
        </w:rPr>
      </w:pPr>
      <w:r w:rsidRPr="007178A9">
        <w:rPr>
          <w:rFonts w:ascii="Times New Roman" w:hAnsi="Times New Roman"/>
          <w:b/>
          <w:sz w:val="22"/>
          <w:szCs w:val="22"/>
        </w:rPr>
        <w:t>Documents incorporated by reference</w:t>
      </w:r>
    </w:p>
    <w:p w14:paraId="119C561A" w14:textId="0590DA6F" w:rsidR="00FB7494" w:rsidRPr="00676CCD" w:rsidRDefault="00FB7494" w:rsidP="00B234B3">
      <w:pPr>
        <w:shd w:val="clear" w:color="auto" w:fill="FFFFFF"/>
        <w:spacing w:before="120" w:after="0" w:line="233" w:lineRule="atLeast"/>
        <w:rPr>
          <w:rFonts w:ascii="Times New Roman" w:hAnsi="Times New Roman"/>
          <w:color w:val="000000"/>
          <w:sz w:val="24"/>
        </w:rPr>
      </w:pPr>
      <w:r w:rsidRPr="007178A9">
        <w:rPr>
          <w:rFonts w:ascii="Times New Roman" w:hAnsi="Times New Roman"/>
          <w:color w:val="000000"/>
          <w:sz w:val="22"/>
          <w:szCs w:val="22"/>
        </w:rPr>
        <w:t>The Standard</w:t>
      </w:r>
      <w:r w:rsidR="00EA75CE">
        <w:rPr>
          <w:rFonts w:ascii="Times New Roman" w:hAnsi="Times New Roman"/>
          <w:color w:val="000000"/>
          <w:sz w:val="22"/>
          <w:szCs w:val="22"/>
        </w:rPr>
        <w:t xml:space="preserve"> Variation</w:t>
      </w:r>
      <w:r w:rsidRPr="007178A9">
        <w:rPr>
          <w:rFonts w:ascii="Times New Roman" w:hAnsi="Times New Roman"/>
          <w:color w:val="000000"/>
          <w:sz w:val="22"/>
          <w:szCs w:val="22"/>
        </w:rPr>
        <w:t xml:space="preserve"> incorporates or refers to the following Acts</w:t>
      </w:r>
      <w:r w:rsidR="003E2DFA" w:rsidRPr="007178A9">
        <w:rPr>
          <w:rFonts w:ascii="Times New Roman" w:hAnsi="Times New Roman"/>
          <w:color w:val="000000"/>
          <w:sz w:val="22"/>
          <w:szCs w:val="22"/>
        </w:rPr>
        <w:t xml:space="preserve"> and</w:t>
      </w:r>
      <w:r w:rsidRPr="007178A9">
        <w:rPr>
          <w:rFonts w:ascii="Times New Roman" w:hAnsi="Times New Roman"/>
          <w:color w:val="000000"/>
          <w:sz w:val="22"/>
          <w:szCs w:val="22"/>
        </w:rPr>
        <w:t xml:space="preserve"> legislative instruments (including by the adoption of definitions)</w:t>
      </w:r>
      <w:r w:rsidR="00A907E2" w:rsidRPr="007178A9">
        <w:rPr>
          <w:rFonts w:ascii="Times New Roman" w:hAnsi="Times New Roman"/>
          <w:color w:val="000000"/>
          <w:sz w:val="22"/>
          <w:szCs w:val="22"/>
        </w:rPr>
        <w:t xml:space="preserve">, which are available free of charge on the Federal Register of Legislation </w:t>
      </w:r>
      <w:r w:rsidR="00E831AF" w:rsidRPr="00676CCD">
        <w:rPr>
          <w:rFonts w:ascii="Times New Roman" w:hAnsi="Times New Roman"/>
          <w:sz w:val="24"/>
        </w:rPr>
        <w:t>(</w:t>
      </w:r>
      <w:r w:rsidR="00441530" w:rsidRPr="00676CCD">
        <w:rPr>
          <w:rFonts w:ascii="Times New Roman" w:hAnsi="Times New Roman"/>
          <w:sz w:val="22"/>
          <w:szCs w:val="28"/>
        </w:rPr>
        <w:t>http://www.legislation.gov.au</w:t>
      </w:r>
      <w:r w:rsidR="00E831AF" w:rsidRPr="00676CCD">
        <w:rPr>
          <w:rFonts w:ascii="Times New Roman" w:hAnsi="Times New Roman"/>
          <w:sz w:val="24"/>
        </w:rPr>
        <w:t>)</w:t>
      </w:r>
      <w:r w:rsidRPr="00676CCD">
        <w:rPr>
          <w:rFonts w:ascii="Times New Roman" w:hAnsi="Times New Roman"/>
          <w:color w:val="000000"/>
          <w:sz w:val="24"/>
        </w:rPr>
        <w:t>:</w:t>
      </w:r>
    </w:p>
    <w:p w14:paraId="191330CF" w14:textId="27F6FA4A" w:rsidR="00A11335" w:rsidRPr="007178A9" w:rsidRDefault="00A11335" w:rsidP="00A11335">
      <w:pPr>
        <w:pStyle w:val="ListParagraph"/>
        <w:numPr>
          <w:ilvl w:val="0"/>
          <w:numId w:val="17"/>
        </w:numPr>
        <w:shd w:val="clear" w:color="auto" w:fill="FFFFFF"/>
        <w:spacing w:before="120" w:after="0" w:line="233" w:lineRule="atLeast"/>
        <w:contextualSpacing w:val="0"/>
        <w:rPr>
          <w:rFonts w:ascii="Times New Roman" w:hAnsi="Times New Roman"/>
          <w:color w:val="000000"/>
          <w:sz w:val="22"/>
          <w:szCs w:val="22"/>
        </w:rPr>
      </w:pPr>
      <w:r w:rsidRPr="007178A9">
        <w:rPr>
          <w:rFonts w:ascii="Times New Roman" w:hAnsi="Times New Roman"/>
          <w:color w:val="000000"/>
          <w:sz w:val="22"/>
          <w:szCs w:val="22"/>
        </w:rPr>
        <w:t>The Act</w:t>
      </w:r>
      <w:r w:rsidR="00A65024">
        <w:rPr>
          <w:rFonts w:ascii="Times New Roman" w:hAnsi="Times New Roman"/>
          <w:color w:val="000000"/>
          <w:sz w:val="22"/>
          <w:szCs w:val="22"/>
        </w:rPr>
        <w:t>,</w:t>
      </w:r>
    </w:p>
    <w:p w14:paraId="58C91288" w14:textId="08BF0D92" w:rsidR="00A11335" w:rsidRPr="00A11335" w:rsidRDefault="00A11335" w:rsidP="00A11335">
      <w:pPr>
        <w:pStyle w:val="ListParagraph"/>
        <w:numPr>
          <w:ilvl w:val="0"/>
          <w:numId w:val="17"/>
        </w:numPr>
        <w:shd w:val="clear" w:color="auto" w:fill="FFFFFF"/>
        <w:spacing w:before="120" w:after="0" w:line="233" w:lineRule="atLeast"/>
        <w:contextualSpacing w:val="0"/>
        <w:rPr>
          <w:rFonts w:ascii="Times New Roman" w:hAnsi="Times New Roman"/>
          <w:color w:val="000000"/>
          <w:sz w:val="22"/>
          <w:szCs w:val="22"/>
        </w:rPr>
      </w:pPr>
      <w:r w:rsidRPr="00676CCD">
        <w:rPr>
          <w:rFonts w:ascii="Times New Roman" w:hAnsi="Times New Roman"/>
          <w:color w:val="000000"/>
          <w:sz w:val="22"/>
          <w:szCs w:val="22"/>
        </w:rPr>
        <w:t>The AIA</w:t>
      </w:r>
      <w:r w:rsidR="00A65024">
        <w:rPr>
          <w:rFonts w:ascii="Times New Roman" w:hAnsi="Times New Roman"/>
          <w:color w:val="000000"/>
          <w:sz w:val="22"/>
          <w:szCs w:val="22"/>
        </w:rPr>
        <w:t>,</w:t>
      </w:r>
      <w:r w:rsidRPr="00A11335">
        <w:rPr>
          <w:rFonts w:ascii="Times New Roman" w:hAnsi="Times New Roman"/>
          <w:i/>
          <w:iCs/>
          <w:color w:val="000000"/>
          <w:sz w:val="22"/>
          <w:szCs w:val="22"/>
        </w:rPr>
        <w:t xml:space="preserve"> </w:t>
      </w:r>
    </w:p>
    <w:p w14:paraId="20FC0207" w14:textId="3CDAADB3" w:rsidR="00A11335" w:rsidRPr="007178A9" w:rsidRDefault="00A11335" w:rsidP="00A11335">
      <w:pPr>
        <w:pStyle w:val="ListParagraph"/>
        <w:numPr>
          <w:ilvl w:val="0"/>
          <w:numId w:val="17"/>
        </w:numPr>
        <w:shd w:val="clear" w:color="auto" w:fill="FFFFFF"/>
        <w:spacing w:before="120" w:after="0" w:line="233" w:lineRule="atLeast"/>
        <w:contextualSpacing w:val="0"/>
        <w:rPr>
          <w:rFonts w:ascii="Times New Roman" w:hAnsi="Times New Roman"/>
          <w:color w:val="000000"/>
          <w:sz w:val="22"/>
          <w:szCs w:val="22"/>
        </w:rPr>
      </w:pPr>
      <w:r w:rsidRPr="007178A9">
        <w:rPr>
          <w:rFonts w:ascii="Times New Roman" w:hAnsi="Times New Roman"/>
          <w:color w:val="000000"/>
          <w:sz w:val="22"/>
          <w:szCs w:val="22"/>
        </w:rPr>
        <w:t>The Direction</w:t>
      </w:r>
      <w:r w:rsidR="00A65024">
        <w:rPr>
          <w:rFonts w:ascii="Times New Roman" w:hAnsi="Times New Roman"/>
          <w:color w:val="000000"/>
          <w:sz w:val="22"/>
          <w:szCs w:val="22"/>
        </w:rPr>
        <w:t>,</w:t>
      </w:r>
      <w:r w:rsidRPr="007178A9">
        <w:rPr>
          <w:rFonts w:ascii="Times New Roman" w:hAnsi="Times New Roman"/>
          <w:color w:val="000000"/>
          <w:sz w:val="22"/>
          <w:szCs w:val="22"/>
        </w:rPr>
        <w:t xml:space="preserve"> </w:t>
      </w:r>
    </w:p>
    <w:p w14:paraId="4C5C44EA" w14:textId="0E2C1E2F" w:rsidR="00A11335" w:rsidRPr="007178A9" w:rsidRDefault="00A11335" w:rsidP="00A11335">
      <w:pPr>
        <w:pStyle w:val="ListParagraph"/>
        <w:numPr>
          <w:ilvl w:val="0"/>
          <w:numId w:val="17"/>
        </w:numPr>
        <w:shd w:val="clear" w:color="auto" w:fill="FFFFFF"/>
        <w:spacing w:before="120" w:after="0" w:line="233" w:lineRule="atLeast"/>
        <w:contextualSpacing w:val="0"/>
        <w:rPr>
          <w:rFonts w:ascii="Times New Roman" w:hAnsi="Times New Roman"/>
          <w:color w:val="000000"/>
          <w:sz w:val="22"/>
          <w:szCs w:val="22"/>
        </w:rPr>
      </w:pPr>
      <w:r w:rsidRPr="007178A9">
        <w:rPr>
          <w:rFonts w:ascii="Times New Roman" w:hAnsi="Times New Roman"/>
          <w:color w:val="000000"/>
          <w:sz w:val="22"/>
          <w:szCs w:val="22"/>
        </w:rPr>
        <w:t>The</w:t>
      </w:r>
      <w:r w:rsidRPr="007178A9">
        <w:rPr>
          <w:rFonts w:ascii="Times New Roman" w:hAnsi="Times New Roman"/>
          <w:i/>
          <w:iCs/>
          <w:color w:val="000000"/>
          <w:sz w:val="22"/>
          <w:szCs w:val="22"/>
        </w:rPr>
        <w:t xml:space="preserve"> </w:t>
      </w:r>
      <w:r w:rsidRPr="007178A9">
        <w:rPr>
          <w:rFonts w:ascii="Times New Roman" w:hAnsi="Times New Roman"/>
          <w:color w:val="000000"/>
          <w:sz w:val="22"/>
          <w:szCs w:val="22"/>
        </w:rPr>
        <w:t>LA</w:t>
      </w:r>
      <w:r w:rsidR="00A65024">
        <w:rPr>
          <w:rFonts w:ascii="Times New Roman" w:hAnsi="Times New Roman"/>
          <w:color w:val="000000"/>
          <w:sz w:val="22"/>
          <w:szCs w:val="22"/>
        </w:rPr>
        <w:t>,</w:t>
      </w:r>
      <w:r w:rsidR="00056B9D">
        <w:rPr>
          <w:rFonts w:ascii="Times New Roman" w:hAnsi="Times New Roman"/>
          <w:color w:val="000000"/>
          <w:sz w:val="22"/>
          <w:szCs w:val="22"/>
        </w:rPr>
        <w:t xml:space="preserve"> and</w:t>
      </w:r>
    </w:p>
    <w:p w14:paraId="53C05A2E" w14:textId="1D4674CE" w:rsidR="00EA75CE" w:rsidRPr="00EA75CE" w:rsidRDefault="00871899" w:rsidP="00450C2E">
      <w:pPr>
        <w:pStyle w:val="ListParagraph"/>
        <w:numPr>
          <w:ilvl w:val="0"/>
          <w:numId w:val="17"/>
        </w:numPr>
        <w:shd w:val="clear" w:color="auto" w:fill="FFFFFF"/>
        <w:spacing w:before="120" w:after="0" w:line="233" w:lineRule="atLeast"/>
        <w:contextualSpacing w:val="0"/>
        <w:rPr>
          <w:rFonts w:ascii="Times New Roman" w:hAnsi="Times New Roman"/>
          <w:color w:val="000000"/>
          <w:sz w:val="22"/>
          <w:szCs w:val="22"/>
        </w:rPr>
      </w:pPr>
      <w:r>
        <w:rPr>
          <w:rFonts w:ascii="Times New Roman" w:hAnsi="Times New Roman"/>
          <w:color w:val="000000"/>
          <w:sz w:val="22"/>
          <w:szCs w:val="22"/>
        </w:rPr>
        <w:t>The Standard</w:t>
      </w:r>
      <w:r w:rsidR="00A661EA">
        <w:rPr>
          <w:rFonts w:ascii="Times New Roman" w:hAnsi="Times New Roman"/>
          <w:color w:val="000000"/>
          <w:sz w:val="22"/>
          <w:szCs w:val="22"/>
        </w:rPr>
        <w:t>.</w:t>
      </w:r>
      <w:r>
        <w:rPr>
          <w:rFonts w:ascii="Times New Roman" w:hAnsi="Times New Roman"/>
          <w:color w:val="000000"/>
          <w:sz w:val="22"/>
          <w:szCs w:val="22"/>
        </w:rPr>
        <w:t xml:space="preserve"> </w:t>
      </w:r>
    </w:p>
    <w:p w14:paraId="1254DA01" w14:textId="77777777" w:rsidR="00471259" w:rsidRDefault="00ED4520" w:rsidP="005D6E87">
      <w:pPr>
        <w:spacing w:before="120" w:after="0"/>
        <w:rPr>
          <w:rFonts w:ascii="Times New Roman" w:hAnsi="Times New Roman"/>
          <w:sz w:val="22"/>
          <w:szCs w:val="22"/>
        </w:rPr>
      </w:pPr>
      <w:r w:rsidRPr="007178A9">
        <w:rPr>
          <w:rFonts w:ascii="Times New Roman" w:hAnsi="Times New Roman"/>
          <w:sz w:val="22"/>
          <w:szCs w:val="22"/>
        </w:rPr>
        <w:t xml:space="preserve">The Acts </w:t>
      </w:r>
      <w:r w:rsidR="00C1270E" w:rsidRPr="007178A9">
        <w:rPr>
          <w:rFonts w:ascii="Times New Roman" w:hAnsi="Times New Roman"/>
          <w:sz w:val="22"/>
          <w:szCs w:val="22"/>
        </w:rPr>
        <w:t xml:space="preserve">and </w:t>
      </w:r>
      <w:r w:rsidR="006333CE" w:rsidRPr="007178A9">
        <w:rPr>
          <w:rFonts w:ascii="Times New Roman" w:hAnsi="Times New Roman"/>
          <w:sz w:val="22"/>
          <w:szCs w:val="22"/>
        </w:rPr>
        <w:t>the Direction</w:t>
      </w:r>
      <w:r w:rsidR="00C1270E" w:rsidRPr="007178A9">
        <w:rPr>
          <w:rFonts w:ascii="Times New Roman" w:hAnsi="Times New Roman"/>
          <w:sz w:val="22"/>
          <w:szCs w:val="22"/>
        </w:rPr>
        <w:t xml:space="preserve"> </w:t>
      </w:r>
      <w:r w:rsidRPr="007178A9">
        <w:rPr>
          <w:rFonts w:ascii="Times New Roman" w:hAnsi="Times New Roman"/>
          <w:sz w:val="22"/>
          <w:szCs w:val="22"/>
        </w:rPr>
        <w:t xml:space="preserve">listed above are incorporated as in force from time to time, in accordance with section 10 of the AIA, subsection 13(1) of the LA and section 589 of the Act. </w:t>
      </w:r>
    </w:p>
    <w:p w14:paraId="33C1FC0A" w14:textId="4520FBC8" w:rsidR="00333EDE" w:rsidRDefault="00695905" w:rsidP="005D6E87">
      <w:pPr>
        <w:spacing w:before="120" w:after="0"/>
        <w:rPr>
          <w:rFonts w:ascii="Times New Roman" w:hAnsi="Times New Roman"/>
          <w:sz w:val="22"/>
          <w:szCs w:val="22"/>
        </w:rPr>
      </w:pPr>
      <w:r>
        <w:rPr>
          <w:rFonts w:ascii="Times New Roman" w:hAnsi="Times New Roman"/>
          <w:sz w:val="22"/>
          <w:szCs w:val="22"/>
        </w:rPr>
        <w:t xml:space="preserve">The Standard Variation also incorporates the following </w:t>
      </w:r>
      <w:r w:rsidR="00165029">
        <w:rPr>
          <w:rFonts w:ascii="Times New Roman" w:hAnsi="Times New Roman"/>
          <w:sz w:val="22"/>
          <w:szCs w:val="22"/>
        </w:rPr>
        <w:t>documents</w:t>
      </w:r>
      <w:r w:rsidR="00333EDE">
        <w:rPr>
          <w:rFonts w:ascii="Times New Roman" w:hAnsi="Times New Roman"/>
          <w:sz w:val="22"/>
          <w:szCs w:val="22"/>
        </w:rPr>
        <w:t>:</w:t>
      </w:r>
    </w:p>
    <w:p w14:paraId="07959590" w14:textId="30A8DA45" w:rsidR="00D7761B" w:rsidRDefault="00F271C7" w:rsidP="00450C2E">
      <w:pPr>
        <w:pStyle w:val="ListParagraph"/>
        <w:numPr>
          <w:ilvl w:val="0"/>
          <w:numId w:val="24"/>
        </w:numPr>
        <w:shd w:val="clear" w:color="auto" w:fill="FFFFFF"/>
        <w:spacing w:before="120" w:after="0" w:line="233" w:lineRule="atLeast"/>
        <w:contextualSpacing w:val="0"/>
        <w:rPr>
          <w:rFonts w:ascii="Times New Roman" w:hAnsi="Times New Roman"/>
          <w:color w:val="000000"/>
          <w:sz w:val="22"/>
          <w:szCs w:val="22"/>
        </w:rPr>
      </w:pPr>
      <w:r>
        <w:rPr>
          <w:rFonts w:ascii="Times New Roman" w:hAnsi="Times New Roman"/>
          <w:color w:val="000000"/>
          <w:sz w:val="22"/>
          <w:szCs w:val="22"/>
        </w:rPr>
        <w:t>The Remoteness Structure described as such in</w:t>
      </w:r>
      <w:r w:rsidR="00D7761B">
        <w:rPr>
          <w:rFonts w:ascii="Times New Roman" w:hAnsi="Times New Roman"/>
          <w:color w:val="000000"/>
          <w:sz w:val="22"/>
          <w:szCs w:val="22"/>
        </w:rPr>
        <w:t xml:space="preserve"> t</w:t>
      </w:r>
      <w:r>
        <w:rPr>
          <w:rFonts w:ascii="Times New Roman" w:hAnsi="Times New Roman"/>
          <w:color w:val="000000"/>
          <w:sz w:val="22"/>
          <w:szCs w:val="22"/>
        </w:rPr>
        <w:t>h</w:t>
      </w:r>
      <w:r w:rsidR="00D7761B">
        <w:rPr>
          <w:rFonts w:ascii="Times New Roman" w:hAnsi="Times New Roman"/>
          <w:color w:val="000000"/>
          <w:sz w:val="22"/>
          <w:szCs w:val="22"/>
        </w:rPr>
        <w:t>e</w:t>
      </w:r>
      <w:r>
        <w:rPr>
          <w:rFonts w:ascii="Times New Roman" w:hAnsi="Times New Roman"/>
          <w:color w:val="000000"/>
          <w:sz w:val="22"/>
          <w:szCs w:val="22"/>
        </w:rPr>
        <w:t xml:space="preserve"> </w:t>
      </w:r>
      <w:r w:rsidR="00D7761B" w:rsidRPr="00D7761B">
        <w:rPr>
          <w:rFonts w:ascii="Times New Roman" w:hAnsi="Times New Roman"/>
          <w:color w:val="000000"/>
          <w:sz w:val="22"/>
          <w:szCs w:val="22"/>
        </w:rPr>
        <w:t>Australian Statistical Geography Standard (ASGS), Edition 3, July 2021-June 2026, published by the Australian Bureau of Statistics</w:t>
      </w:r>
      <w:r w:rsidR="00E5559A">
        <w:rPr>
          <w:rFonts w:ascii="Times New Roman" w:hAnsi="Times New Roman"/>
          <w:color w:val="000000"/>
          <w:sz w:val="22"/>
          <w:szCs w:val="22"/>
        </w:rPr>
        <w:t xml:space="preserve">. </w:t>
      </w:r>
    </w:p>
    <w:p w14:paraId="14EE8341" w14:textId="77777777" w:rsidR="00E5559A" w:rsidRDefault="00E5559A" w:rsidP="00450C2E">
      <w:pPr>
        <w:pStyle w:val="ListParagraph"/>
        <w:numPr>
          <w:ilvl w:val="0"/>
          <w:numId w:val="24"/>
        </w:numPr>
        <w:shd w:val="clear" w:color="auto" w:fill="FFFFFF"/>
        <w:spacing w:before="120" w:after="0" w:line="233" w:lineRule="atLeast"/>
        <w:contextualSpacing w:val="0"/>
        <w:rPr>
          <w:rFonts w:ascii="Times New Roman" w:hAnsi="Times New Roman"/>
          <w:color w:val="000000"/>
          <w:sz w:val="22"/>
          <w:szCs w:val="22"/>
        </w:rPr>
      </w:pPr>
      <w:r>
        <w:rPr>
          <w:rFonts w:ascii="Times New Roman" w:hAnsi="Times New Roman"/>
          <w:color w:val="000000"/>
          <w:sz w:val="22"/>
          <w:szCs w:val="22"/>
        </w:rPr>
        <w:t>T</w:t>
      </w:r>
      <w:r w:rsidRPr="00E5559A">
        <w:rPr>
          <w:rFonts w:ascii="Times New Roman" w:hAnsi="Times New Roman"/>
          <w:color w:val="000000"/>
          <w:sz w:val="22"/>
          <w:szCs w:val="22"/>
        </w:rPr>
        <w:t xml:space="preserve">he </w:t>
      </w:r>
      <w:r w:rsidRPr="00676CCD">
        <w:rPr>
          <w:rFonts w:ascii="Times New Roman" w:hAnsi="Times New Roman"/>
          <w:i/>
          <w:iCs/>
          <w:color w:val="000000"/>
          <w:sz w:val="22"/>
          <w:szCs w:val="22"/>
        </w:rPr>
        <w:t>Order to Establish the National Emergency Management Agency as an Executive Agency</w:t>
      </w:r>
      <w:r>
        <w:rPr>
          <w:rFonts w:ascii="Times New Roman" w:hAnsi="Times New Roman"/>
          <w:color w:val="000000"/>
          <w:sz w:val="22"/>
          <w:szCs w:val="22"/>
        </w:rPr>
        <w:t>.</w:t>
      </w:r>
    </w:p>
    <w:p w14:paraId="5DB0B8F7" w14:textId="0A82C6D3" w:rsidR="006333CE" w:rsidRPr="00676CCD" w:rsidRDefault="00E5559A" w:rsidP="00676CCD">
      <w:pPr>
        <w:shd w:val="clear" w:color="auto" w:fill="FFFFFF"/>
        <w:spacing w:before="120" w:after="0" w:line="233" w:lineRule="atLeast"/>
        <w:rPr>
          <w:rFonts w:ascii="Times New Roman" w:hAnsi="Times New Roman"/>
          <w:color w:val="000000"/>
          <w:sz w:val="22"/>
          <w:szCs w:val="22"/>
        </w:rPr>
      </w:pPr>
      <w:r>
        <w:rPr>
          <w:rFonts w:ascii="Times New Roman" w:hAnsi="Times New Roman"/>
          <w:color w:val="000000"/>
          <w:sz w:val="22"/>
          <w:szCs w:val="22"/>
        </w:rPr>
        <w:t xml:space="preserve">Information about how to access the above instruments are set out in Notes in the </w:t>
      </w:r>
      <w:r w:rsidR="00E04C3D">
        <w:rPr>
          <w:rFonts w:ascii="Times New Roman" w:hAnsi="Times New Roman"/>
          <w:color w:val="000000"/>
          <w:sz w:val="22"/>
          <w:szCs w:val="22"/>
        </w:rPr>
        <w:t>Standard Variation</w:t>
      </w:r>
      <w:r>
        <w:rPr>
          <w:rFonts w:ascii="Times New Roman" w:hAnsi="Times New Roman"/>
          <w:color w:val="000000"/>
          <w:sz w:val="22"/>
          <w:szCs w:val="22"/>
        </w:rPr>
        <w:t xml:space="preserve"> where </w:t>
      </w:r>
      <w:r w:rsidR="00A974F6">
        <w:rPr>
          <w:rFonts w:ascii="Times New Roman" w:hAnsi="Times New Roman"/>
          <w:color w:val="000000"/>
          <w:sz w:val="22"/>
          <w:szCs w:val="22"/>
        </w:rPr>
        <w:t xml:space="preserve">reference to </w:t>
      </w:r>
      <w:r>
        <w:rPr>
          <w:rFonts w:ascii="Times New Roman" w:hAnsi="Times New Roman"/>
          <w:color w:val="000000"/>
          <w:sz w:val="22"/>
          <w:szCs w:val="22"/>
        </w:rPr>
        <w:t xml:space="preserve">those instruments </w:t>
      </w:r>
      <w:r w:rsidR="00A974F6">
        <w:rPr>
          <w:rFonts w:ascii="Times New Roman" w:hAnsi="Times New Roman"/>
          <w:color w:val="000000"/>
          <w:sz w:val="22"/>
          <w:szCs w:val="22"/>
        </w:rPr>
        <w:t>first occurs</w:t>
      </w:r>
      <w:r>
        <w:rPr>
          <w:rFonts w:ascii="Times New Roman" w:hAnsi="Times New Roman"/>
          <w:color w:val="000000"/>
          <w:sz w:val="22"/>
          <w:szCs w:val="22"/>
        </w:rPr>
        <w:t xml:space="preserve">. The instruments are incorporated as </w:t>
      </w:r>
      <w:r w:rsidR="00FD7F89">
        <w:rPr>
          <w:rFonts w:ascii="Times New Roman" w:hAnsi="Times New Roman"/>
          <w:color w:val="000000"/>
          <w:sz w:val="22"/>
          <w:szCs w:val="22"/>
        </w:rPr>
        <w:t>existing</w:t>
      </w:r>
      <w:r>
        <w:rPr>
          <w:rFonts w:ascii="Times New Roman" w:hAnsi="Times New Roman"/>
          <w:color w:val="000000"/>
          <w:sz w:val="22"/>
          <w:szCs w:val="22"/>
        </w:rPr>
        <w:t xml:space="preserve"> from time to time, in accordance with </w:t>
      </w:r>
      <w:r w:rsidR="00471259">
        <w:rPr>
          <w:rFonts w:ascii="Times New Roman" w:hAnsi="Times New Roman"/>
          <w:color w:val="000000"/>
          <w:sz w:val="22"/>
          <w:szCs w:val="22"/>
        </w:rPr>
        <w:t xml:space="preserve">section 589 of the Act. </w:t>
      </w:r>
      <w:r w:rsidR="00695905" w:rsidRPr="00676CCD">
        <w:rPr>
          <w:rFonts w:ascii="Times New Roman" w:hAnsi="Times New Roman"/>
          <w:color w:val="000000"/>
          <w:sz w:val="22"/>
          <w:szCs w:val="22"/>
        </w:rPr>
        <w:t xml:space="preserve"> </w:t>
      </w:r>
    </w:p>
    <w:p w14:paraId="28832377" w14:textId="100DD986" w:rsidR="00BB076E" w:rsidRPr="00BC1B02" w:rsidRDefault="00A55861" w:rsidP="00B234B3">
      <w:pPr>
        <w:spacing w:before="120" w:after="0"/>
        <w:rPr>
          <w:rFonts w:ascii="Times New Roman" w:hAnsi="Times New Roman"/>
          <w:b/>
          <w:sz w:val="22"/>
          <w:szCs w:val="22"/>
        </w:rPr>
      </w:pPr>
      <w:r>
        <w:rPr>
          <w:rFonts w:ascii="Times New Roman" w:hAnsi="Times New Roman"/>
          <w:b/>
          <w:sz w:val="22"/>
          <w:szCs w:val="22"/>
        </w:rPr>
        <w:t xml:space="preserve">Public </w:t>
      </w:r>
      <w:r w:rsidR="00BB076E" w:rsidRPr="00BC1B02">
        <w:rPr>
          <w:rFonts w:ascii="Times New Roman" w:hAnsi="Times New Roman"/>
          <w:b/>
          <w:sz w:val="22"/>
          <w:szCs w:val="22"/>
        </w:rPr>
        <w:t>Consultation</w:t>
      </w:r>
    </w:p>
    <w:p w14:paraId="25B1783D" w14:textId="4373C33F" w:rsidR="00DB1033" w:rsidRPr="00BC1B02" w:rsidRDefault="00681986" w:rsidP="00B234B3">
      <w:pPr>
        <w:spacing w:before="120" w:after="0"/>
        <w:rPr>
          <w:rFonts w:ascii="Times New Roman" w:hAnsi="Times New Roman"/>
          <w:sz w:val="22"/>
          <w:szCs w:val="22"/>
        </w:rPr>
      </w:pPr>
      <w:r w:rsidRPr="00BC1B02">
        <w:rPr>
          <w:rFonts w:ascii="Times New Roman" w:hAnsi="Times New Roman"/>
          <w:sz w:val="22"/>
          <w:szCs w:val="22"/>
        </w:rPr>
        <w:t>B</w:t>
      </w:r>
      <w:r w:rsidR="00CA40FA" w:rsidRPr="00BC1B02">
        <w:rPr>
          <w:rFonts w:ascii="Times New Roman" w:hAnsi="Times New Roman"/>
          <w:sz w:val="22"/>
          <w:szCs w:val="22"/>
        </w:rPr>
        <w:t>efore</w:t>
      </w:r>
      <w:r w:rsidRPr="00BC1B02">
        <w:rPr>
          <w:rFonts w:ascii="Times New Roman" w:hAnsi="Times New Roman"/>
          <w:sz w:val="22"/>
          <w:szCs w:val="22"/>
        </w:rPr>
        <w:t xml:space="preserve"> the </w:t>
      </w:r>
      <w:r w:rsidR="00A85B64" w:rsidRPr="00BC1B02">
        <w:rPr>
          <w:rFonts w:ascii="Times New Roman" w:hAnsi="Times New Roman"/>
          <w:sz w:val="22"/>
          <w:szCs w:val="22"/>
        </w:rPr>
        <w:t xml:space="preserve">Standard </w:t>
      </w:r>
      <w:r w:rsidR="00CA40FA" w:rsidRPr="00BC1B02">
        <w:rPr>
          <w:rFonts w:ascii="Times New Roman" w:hAnsi="Times New Roman"/>
          <w:sz w:val="22"/>
          <w:szCs w:val="22"/>
        </w:rPr>
        <w:t>was made</w:t>
      </w:r>
      <w:r w:rsidRPr="00BC1B02">
        <w:rPr>
          <w:rFonts w:ascii="Times New Roman" w:hAnsi="Times New Roman"/>
          <w:sz w:val="22"/>
          <w:szCs w:val="22"/>
        </w:rPr>
        <w:t xml:space="preserve">, the ACMA was satisfied that consultation </w:t>
      </w:r>
      <w:r w:rsidR="00696659" w:rsidRPr="00BC1B02">
        <w:rPr>
          <w:rFonts w:ascii="Times New Roman" w:hAnsi="Times New Roman"/>
          <w:sz w:val="22"/>
          <w:szCs w:val="22"/>
        </w:rPr>
        <w:t>was</w:t>
      </w:r>
      <w:r w:rsidRPr="00BC1B02">
        <w:rPr>
          <w:rFonts w:ascii="Times New Roman" w:hAnsi="Times New Roman"/>
          <w:sz w:val="22"/>
          <w:szCs w:val="22"/>
        </w:rPr>
        <w:t xml:space="preserve"> undertaken to the extent appropriate and reasonably practicable, in accordance with section 17 of the</w:t>
      </w:r>
      <w:r w:rsidR="00696659" w:rsidRPr="00BC1B02">
        <w:rPr>
          <w:rFonts w:ascii="Times New Roman" w:hAnsi="Times New Roman"/>
          <w:sz w:val="22"/>
          <w:szCs w:val="22"/>
        </w:rPr>
        <w:t xml:space="preserve"> LA</w:t>
      </w:r>
      <w:r w:rsidR="00DB1033" w:rsidRPr="00BC1B02">
        <w:rPr>
          <w:rFonts w:ascii="Times New Roman" w:hAnsi="Times New Roman"/>
          <w:sz w:val="22"/>
          <w:szCs w:val="22"/>
        </w:rPr>
        <w:t xml:space="preserve"> </w:t>
      </w:r>
      <w:r w:rsidR="00DB1033" w:rsidRPr="75ADAC49">
        <w:rPr>
          <w:rFonts w:ascii="Times New Roman" w:hAnsi="Times New Roman"/>
          <w:color w:val="000000" w:themeColor="text1"/>
          <w:sz w:val="22"/>
          <w:szCs w:val="22"/>
        </w:rPr>
        <w:t>and subsection</w:t>
      </w:r>
      <w:r w:rsidR="00777F44" w:rsidRPr="75ADAC49">
        <w:rPr>
          <w:rFonts w:ascii="Times New Roman" w:hAnsi="Times New Roman"/>
          <w:color w:val="000000" w:themeColor="text1"/>
          <w:sz w:val="22"/>
          <w:szCs w:val="22"/>
        </w:rPr>
        <w:t xml:space="preserve"> </w:t>
      </w:r>
      <w:r w:rsidR="00DB1033" w:rsidRPr="75ADAC49">
        <w:rPr>
          <w:rFonts w:ascii="Times New Roman" w:hAnsi="Times New Roman"/>
          <w:color w:val="000000" w:themeColor="text1"/>
          <w:sz w:val="22"/>
          <w:szCs w:val="22"/>
        </w:rPr>
        <w:t>125AA(3), and sections 132, 133</w:t>
      </w:r>
      <w:r w:rsidR="00363E4C" w:rsidRPr="75ADAC49">
        <w:rPr>
          <w:rFonts w:ascii="Times New Roman" w:hAnsi="Times New Roman"/>
          <w:color w:val="000000" w:themeColor="text1"/>
          <w:sz w:val="22"/>
          <w:szCs w:val="22"/>
        </w:rPr>
        <w:t xml:space="preserve">, 134 </w:t>
      </w:r>
      <w:r w:rsidR="00DB1033" w:rsidRPr="75ADAC49">
        <w:rPr>
          <w:rFonts w:ascii="Times New Roman" w:hAnsi="Times New Roman"/>
          <w:color w:val="000000" w:themeColor="text1"/>
          <w:sz w:val="22"/>
          <w:szCs w:val="22"/>
        </w:rPr>
        <w:t>and 135 of the Act.</w:t>
      </w:r>
    </w:p>
    <w:p w14:paraId="2748AEEA" w14:textId="243ABBC1" w:rsidR="00E90D09" w:rsidRPr="00E872E0" w:rsidRDefault="00E90D09" w:rsidP="499AD5DC">
      <w:pPr>
        <w:shd w:val="clear" w:color="auto" w:fill="FFFFFF" w:themeFill="background1"/>
        <w:spacing w:before="120" w:after="0" w:line="235" w:lineRule="atLeast"/>
        <w:rPr>
          <w:rFonts w:asciiTheme="minorHAnsi" w:eastAsiaTheme="minorEastAsia" w:hAnsiTheme="minorHAnsi" w:cstheme="minorBidi"/>
          <w:color w:val="000000" w:themeColor="text1"/>
          <w:sz w:val="22"/>
          <w:szCs w:val="22"/>
        </w:rPr>
      </w:pPr>
      <w:r w:rsidRPr="499AD5DC">
        <w:rPr>
          <w:rFonts w:ascii="Times New Roman" w:hAnsi="Times New Roman"/>
          <w:color w:val="000000" w:themeColor="text1"/>
          <w:sz w:val="22"/>
          <w:szCs w:val="22"/>
        </w:rPr>
        <w:t>The ACMA consulted with Communications Alliance (being a body that represents the telecommunications industry),</w:t>
      </w:r>
      <w:r w:rsidR="0074695E" w:rsidRPr="499AD5DC">
        <w:rPr>
          <w:rFonts w:ascii="Times New Roman" w:hAnsi="Times New Roman"/>
          <w:color w:val="000000" w:themeColor="text1"/>
          <w:sz w:val="22"/>
          <w:szCs w:val="22"/>
        </w:rPr>
        <w:t xml:space="preserve"> the </w:t>
      </w:r>
      <w:r w:rsidR="00C743DB" w:rsidRPr="499AD5DC">
        <w:rPr>
          <w:rFonts w:ascii="Times New Roman" w:hAnsi="Times New Roman"/>
          <w:color w:val="000000" w:themeColor="text1"/>
          <w:sz w:val="22"/>
          <w:szCs w:val="22"/>
        </w:rPr>
        <w:t>Telecommunications Industry Ombudsman (</w:t>
      </w:r>
      <w:r w:rsidR="0074695E" w:rsidRPr="499AD5DC">
        <w:rPr>
          <w:rFonts w:ascii="Times New Roman" w:hAnsi="Times New Roman"/>
          <w:color w:val="000000" w:themeColor="text1"/>
          <w:sz w:val="22"/>
          <w:szCs w:val="22"/>
        </w:rPr>
        <w:t>TIO</w:t>
      </w:r>
      <w:r w:rsidR="00C743DB" w:rsidRPr="499AD5DC">
        <w:rPr>
          <w:rFonts w:ascii="Times New Roman" w:hAnsi="Times New Roman"/>
          <w:color w:val="000000" w:themeColor="text1"/>
          <w:sz w:val="22"/>
          <w:szCs w:val="22"/>
        </w:rPr>
        <w:t>)</w:t>
      </w:r>
      <w:r w:rsidR="0074695E" w:rsidRPr="499AD5DC">
        <w:rPr>
          <w:rFonts w:ascii="Times New Roman" w:hAnsi="Times New Roman"/>
          <w:color w:val="000000" w:themeColor="text1"/>
          <w:sz w:val="22"/>
          <w:szCs w:val="22"/>
        </w:rPr>
        <w:t xml:space="preserve">, the </w:t>
      </w:r>
      <w:r w:rsidR="00C743DB" w:rsidRPr="499AD5DC">
        <w:rPr>
          <w:rFonts w:ascii="Times New Roman" w:hAnsi="Times New Roman"/>
          <w:color w:val="000000" w:themeColor="text1"/>
          <w:sz w:val="22"/>
          <w:szCs w:val="22"/>
        </w:rPr>
        <w:t>Australian Competition and Consumer Commission (</w:t>
      </w:r>
      <w:r w:rsidR="0074695E" w:rsidRPr="499AD5DC">
        <w:rPr>
          <w:rFonts w:ascii="Times New Roman" w:hAnsi="Times New Roman"/>
          <w:color w:val="000000" w:themeColor="text1"/>
          <w:sz w:val="22"/>
          <w:szCs w:val="22"/>
        </w:rPr>
        <w:t>ACCC</w:t>
      </w:r>
      <w:r w:rsidR="00C743DB" w:rsidRPr="499AD5DC">
        <w:rPr>
          <w:rFonts w:ascii="Times New Roman" w:hAnsi="Times New Roman"/>
          <w:color w:val="000000" w:themeColor="text1"/>
          <w:sz w:val="22"/>
          <w:szCs w:val="22"/>
        </w:rPr>
        <w:t>)</w:t>
      </w:r>
      <w:r w:rsidR="0074695E" w:rsidRPr="499AD5DC">
        <w:rPr>
          <w:rFonts w:ascii="Times New Roman" w:hAnsi="Times New Roman"/>
          <w:color w:val="000000" w:themeColor="text1"/>
          <w:sz w:val="22"/>
          <w:szCs w:val="22"/>
        </w:rPr>
        <w:t xml:space="preserve">, </w:t>
      </w:r>
      <w:r w:rsidR="00F41C19" w:rsidRPr="499AD5DC">
        <w:rPr>
          <w:rFonts w:ascii="Times New Roman" w:hAnsi="Times New Roman"/>
          <w:color w:val="000000" w:themeColor="text1"/>
          <w:sz w:val="22"/>
          <w:szCs w:val="22"/>
        </w:rPr>
        <w:t>the</w:t>
      </w:r>
      <w:r w:rsidR="00F41C19">
        <w:t xml:space="preserve"> </w:t>
      </w:r>
      <w:r w:rsidR="00F41C19" w:rsidRPr="499AD5DC">
        <w:rPr>
          <w:rFonts w:ascii="Times New Roman" w:hAnsi="Times New Roman"/>
          <w:color w:val="000000" w:themeColor="text1"/>
          <w:sz w:val="22"/>
          <w:szCs w:val="22"/>
        </w:rPr>
        <w:t>Australian Communications Consumer Action Network (</w:t>
      </w:r>
      <w:r w:rsidR="0074695E" w:rsidRPr="499AD5DC">
        <w:rPr>
          <w:rFonts w:ascii="Times New Roman" w:hAnsi="Times New Roman"/>
          <w:color w:val="000000" w:themeColor="text1"/>
          <w:sz w:val="22"/>
          <w:szCs w:val="22"/>
        </w:rPr>
        <w:t>ACCAN</w:t>
      </w:r>
      <w:r w:rsidR="00F41C19" w:rsidRPr="499AD5DC">
        <w:rPr>
          <w:rFonts w:ascii="Times New Roman" w:hAnsi="Times New Roman"/>
          <w:color w:val="000000" w:themeColor="text1"/>
          <w:sz w:val="22"/>
          <w:szCs w:val="22"/>
        </w:rPr>
        <w:t>)</w:t>
      </w:r>
      <w:r w:rsidR="0074695E" w:rsidRPr="499AD5DC">
        <w:rPr>
          <w:rFonts w:ascii="Times New Roman" w:hAnsi="Times New Roman"/>
          <w:color w:val="000000" w:themeColor="text1"/>
          <w:sz w:val="22"/>
          <w:szCs w:val="22"/>
        </w:rPr>
        <w:t xml:space="preserve"> (being a body that represents the interests of consumers)</w:t>
      </w:r>
      <w:r w:rsidRPr="499AD5DC">
        <w:rPr>
          <w:rFonts w:ascii="Times New Roman" w:hAnsi="Times New Roman"/>
          <w:color w:val="000000" w:themeColor="text1"/>
          <w:sz w:val="22"/>
          <w:szCs w:val="22"/>
        </w:rPr>
        <w:t>,</w:t>
      </w:r>
      <w:r w:rsidR="0074695E" w:rsidRPr="499AD5DC">
        <w:rPr>
          <w:rFonts w:ascii="Times New Roman" w:hAnsi="Times New Roman"/>
          <w:color w:val="000000" w:themeColor="text1"/>
          <w:sz w:val="22"/>
          <w:szCs w:val="22"/>
        </w:rPr>
        <w:t xml:space="preserve"> industry stakeholders, consumer groups </w:t>
      </w:r>
      <w:r w:rsidRPr="499AD5DC">
        <w:rPr>
          <w:rFonts w:ascii="Times New Roman" w:hAnsi="Times New Roman"/>
          <w:color w:val="000000" w:themeColor="text1"/>
          <w:sz w:val="22"/>
          <w:szCs w:val="22"/>
        </w:rPr>
        <w:t>and the public on the making of the Standard</w:t>
      </w:r>
      <w:r w:rsidR="002274AA">
        <w:rPr>
          <w:rFonts w:ascii="Times New Roman" w:hAnsi="Times New Roman"/>
          <w:color w:val="000000" w:themeColor="text1"/>
          <w:sz w:val="22"/>
          <w:szCs w:val="22"/>
        </w:rPr>
        <w:t xml:space="preserve"> Variation</w:t>
      </w:r>
      <w:r w:rsidRPr="499AD5DC">
        <w:rPr>
          <w:rFonts w:ascii="Times New Roman" w:hAnsi="Times New Roman"/>
          <w:color w:val="000000" w:themeColor="text1"/>
          <w:sz w:val="22"/>
          <w:szCs w:val="22"/>
        </w:rPr>
        <w:t xml:space="preserve">. </w:t>
      </w:r>
    </w:p>
    <w:p w14:paraId="3ACB9271" w14:textId="0DCB68EB" w:rsidR="00E90D09" w:rsidRPr="00E86414" w:rsidRDefault="470EA522" w:rsidP="499AD5DC">
      <w:pPr>
        <w:shd w:val="clear" w:color="auto" w:fill="FFFFFF" w:themeFill="background1"/>
        <w:spacing w:before="120" w:after="0" w:line="235" w:lineRule="atLeast"/>
        <w:rPr>
          <w:rFonts w:ascii="Times New Roman" w:hAnsi="Times New Roman"/>
          <w:color w:val="000000" w:themeColor="text1"/>
          <w:sz w:val="22"/>
          <w:szCs w:val="22"/>
        </w:rPr>
      </w:pPr>
      <w:r w:rsidRPr="00E86414">
        <w:rPr>
          <w:rFonts w:ascii="Times New Roman" w:hAnsi="Times New Roman"/>
          <w:color w:val="000000" w:themeColor="text1"/>
          <w:sz w:val="22"/>
          <w:szCs w:val="22"/>
        </w:rPr>
        <w:lastRenderedPageBreak/>
        <w:t>A targeted consultation process was undertaken with industry representatives and the Department of Infrastructure, Transport, Regional Development</w:t>
      </w:r>
      <w:r w:rsidR="002F3C3D">
        <w:rPr>
          <w:rFonts w:ascii="Times New Roman" w:hAnsi="Times New Roman"/>
          <w:color w:val="000000" w:themeColor="text1"/>
          <w:sz w:val="22"/>
          <w:szCs w:val="22"/>
        </w:rPr>
        <w:t xml:space="preserve">, </w:t>
      </w:r>
      <w:r w:rsidRPr="00E86414">
        <w:rPr>
          <w:rFonts w:ascii="Times New Roman" w:hAnsi="Times New Roman"/>
          <w:color w:val="000000" w:themeColor="text1"/>
          <w:sz w:val="22"/>
          <w:szCs w:val="22"/>
        </w:rPr>
        <w:t xml:space="preserve">Communications </w:t>
      </w:r>
      <w:r w:rsidR="002F3C3D">
        <w:rPr>
          <w:rFonts w:ascii="Times New Roman" w:hAnsi="Times New Roman"/>
          <w:color w:val="000000" w:themeColor="text1"/>
          <w:sz w:val="22"/>
          <w:szCs w:val="22"/>
        </w:rPr>
        <w:t xml:space="preserve">and the Arts </w:t>
      </w:r>
      <w:r w:rsidRPr="00E86414">
        <w:rPr>
          <w:rFonts w:ascii="Times New Roman" w:hAnsi="Times New Roman"/>
          <w:color w:val="000000" w:themeColor="text1"/>
          <w:sz w:val="22"/>
          <w:szCs w:val="22"/>
        </w:rPr>
        <w:t>(</w:t>
      </w:r>
      <w:r w:rsidR="002274AA">
        <w:rPr>
          <w:rFonts w:ascii="Times New Roman" w:hAnsi="Times New Roman"/>
          <w:color w:val="000000" w:themeColor="text1"/>
          <w:sz w:val="22"/>
          <w:szCs w:val="22"/>
        </w:rPr>
        <w:t xml:space="preserve">the </w:t>
      </w:r>
      <w:r w:rsidRPr="002274AA">
        <w:rPr>
          <w:rFonts w:ascii="Times New Roman" w:hAnsi="Times New Roman"/>
          <w:b/>
          <w:bCs/>
          <w:color w:val="000000" w:themeColor="text1"/>
          <w:sz w:val="22"/>
          <w:szCs w:val="22"/>
        </w:rPr>
        <w:t>Department</w:t>
      </w:r>
      <w:r w:rsidRPr="00E86414">
        <w:rPr>
          <w:rFonts w:ascii="Times New Roman" w:hAnsi="Times New Roman"/>
          <w:color w:val="000000" w:themeColor="text1"/>
          <w:sz w:val="22"/>
          <w:szCs w:val="22"/>
        </w:rPr>
        <w:t xml:space="preserve">) from 13 December 2024 to 13 January 2025 seeking feedback on </w:t>
      </w:r>
      <w:r w:rsidR="041A60E9" w:rsidRPr="00E86414">
        <w:rPr>
          <w:rFonts w:ascii="Times New Roman" w:hAnsi="Times New Roman"/>
          <w:color w:val="000000" w:themeColor="text1"/>
          <w:sz w:val="22"/>
          <w:szCs w:val="22"/>
        </w:rPr>
        <w:t>early draft</w:t>
      </w:r>
      <w:r w:rsidR="00CC2083">
        <w:rPr>
          <w:rFonts w:ascii="Times New Roman" w:hAnsi="Times New Roman"/>
          <w:color w:val="000000" w:themeColor="text1"/>
          <w:sz w:val="22"/>
          <w:szCs w:val="22"/>
        </w:rPr>
        <w:t>s of the proposed</w:t>
      </w:r>
      <w:r w:rsidR="041A60E9" w:rsidRPr="00E86414">
        <w:rPr>
          <w:rFonts w:ascii="Times New Roman" w:hAnsi="Times New Roman"/>
          <w:color w:val="000000" w:themeColor="text1"/>
          <w:sz w:val="22"/>
          <w:szCs w:val="22"/>
        </w:rPr>
        <w:t xml:space="preserve"> </w:t>
      </w:r>
      <w:r w:rsidR="000F38D8">
        <w:rPr>
          <w:rFonts w:ascii="Times New Roman" w:hAnsi="Times New Roman"/>
          <w:color w:val="000000" w:themeColor="text1"/>
          <w:sz w:val="22"/>
          <w:szCs w:val="22"/>
        </w:rPr>
        <w:t>variations</w:t>
      </w:r>
      <w:r w:rsidR="041A60E9" w:rsidRPr="00E86414">
        <w:rPr>
          <w:rFonts w:ascii="Times New Roman" w:hAnsi="Times New Roman"/>
          <w:color w:val="000000" w:themeColor="text1"/>
          <w:sz w:val="22"/>
          <w:szCs w:val="22"/>
        </w:rPr>
        <w:t>.</w:t>
      </w:r>
      <w:r w:rsidR="00C81614">
        <w:rPr>
          <w:rFonts w:ascii="Times New Roman" w:hAnsi="Times New Roman"/>
          <w:color w:val="000000" w:themeColor="text1"/>
          <w:sz w:val="22"/>
          <w:szCs w:val="22"/>
        </w:rPr>
        <w:t xml:space="preserve"> Additional targeted consultation also took place following the public consultation process </w:t>
      </w:r>
      <w:r w:rsidR="00F84915">
        <w:rPr>
          <w:rFonts w:ascii="Times New Roman" w:hAnsi="Times New Roman"/>
          <w:color w:val="000000" w:themeColor="text1"/>
          <w:sz w:val="22"/>
          <w:szCs w:val="22"/>
        </w:rPr>
        <w:t xml:space="preserve">on proposed additional </w:t>
      </w:r>
      <w:r w:rsidR="000F38D8">
        <w:rPr>
          <w:rFonts w:ascii="Times New Roman" w:hAnsi="Times New Roman"/>
          <w:color w:val="000000" w:themeColor="text1"/>
          <w:sz w:val="22"/>
          <w:szCs w:val="22"/>
        </w:rPr>
        <w:t>variations</w:t>
      </w:r>
      <w:r w:rsidR="00F84915">
        <w:rPr>
          <w:rFonts w:ascii="Times New Roman" w:hAnsi="Times New Roman"/>
          <w:color w:val="000000" w:themeColor="text1"/>
          <w:sz w:val="22"/>
          <w:szCs w:val="22"/>
        </w:rPr>
        <w:t xml:space="preserve">. </w:t>
      </w:r>
      <w:r w:rsidR="041A60E9" w:rsidRPr="00E86414">
        <w:rPr>
          <w:rFonts w:ascii="Times New Roman" w:hAnsi="Times New Roman"/>
          <w:color w:val="000000" w:themeColor="text1"/>
          <w:sz w:val="22"/>
          <w:szCs w:val="22"/>
        </w:rPr>
        <w:t xml:space="preserve"> </w:t>
      </w:r>
    </w:p>
    <w:p w14:paraId="052D467E" w14:textId="65A3CE12" w:rsidR="00E90D09" w:rsidRPr="00E872E0" w:rsidRDefault="00E90D09" w:rsidP="499AD5DC">
      <w:pPr>
        <w:shd w:val="clear" w:color="auto" w:fill="FFFFFF" w:themeFill="background1"/>
        <w:spacing w:before="120" w:after="0" w:line="235" w:lineRule="atLeast"/>
        <w:rPr>
          <w:rFonts w:ascii="Times New Roman" w:hAnsi="Times New Roman"/>
          <w:color w:val="000000"/>
          <w:sz w:val="22"/>
          <w:szCs w:val="22"/>
        </w:rPr>
      </w:pPr>
      <w:r w:rsidRPr="499AD5DC">
        <w:rPr>
          <w:rFonts w:ascii="Times New Roman" w:hAnsi="Times New Roman"/>
          <w:color w:val="000000" w:themeColor="text1"/>
          <w:sz w:val="22"/>
          <w:szCs w:val="22"/>
        </w:rPr>
        <w:t xml:space="preserve">Between </w:t>
      </w:r>
      <w:r w:rsidR="4D7D7D5F" w:rsidRPr="499AD5DC">
        <w:rPr>
          <w:rFonts w:ascii="Times New Roman" w:hAnsi="Times New Roman"/>
          <w:color w:val="000000" w:themeColor="text1"/>
          <w:sz w:val="22"/>
          <w:szCs w:val="22"/>
        </w:rPr>
        <w:t xml:space="preserve">12 February and 14 March </w:t>
      </w:r>
      <w:r w:rsidRPr="499AD5DC">
        <w:rPr>
          <w:rFonts w:ascii="Times New Roman" w:hAnsi="Times New Roman"/>
          <w:color w:val="000000" w:themeColor="text1"/>
          <w:sz w:val="22"/>
          <w:szCs w:val="22"/>
        </w:rPr>
        <w:t>202</w:t>
      </w:r>
      <w:r w:rsidR="74EC52A0" w:rsidRPr="499AD5DC">
        <w:rPr>
          <w:rFonts w:ascii="Times New Roman" w:hAnsi="Times New Roman"/>
          <w:color w:val="000000" w:themeColor="text1"/>
          <w:sz w:val="22"/>
          <w:szCs w:val="22"/>
        </w:rPr>
        <w:t>5</w:t>
      </w:r>
      <w:r w:rsidRPr="499AD5DC">
        <w:rPr>
          <w:rFonts w:ascii="Times New Roman" w:hAnsi="Times New Roman"/>
          <w:color w:val="000000" w:themeColor="text1"/>
          <w:sz w:val="22"/>
          <w:szCs w:val="22"/>
        </w:rPr>
        <w:t>, the ACMA conducted a public consultation process, through the release of draft</w:t>
      </w:r>
      <w:r w:rsidR="00A65CAC">
        <w:rPr>
          <w:rFonts w:ascii="Times New Roman" w:hAnsi="Times New Roman"/>
          <w:color w:val="000000" w:themeColor="text1"/>
          <w:sz w:val="22"/>
          <w:szCs w:val="22"/>
        </w:rPr>
        <w:t xml:space="preserve"> proposed</w:t>
      </w:r>
      <w:r w:rsidRPr="499AD5DC">
        <w:rPr>
          <w:rFonts w:ascii="Times New Roman" w:hAnsi="Times New Roman"/>
          <w:color w:val="000000" w:themeColor="text1"/>
          <w:sz w:val="22"/>
          <w:szCs w:val="22"/>
        </w:rPr>
        <w:t xml:space="preserve"> </w:t>
      </w:r>
      <w:r w:rsidR="000F38D8">
        <w:rPr>
          <w:rFonts w:ascii="Times New Roman" w:hAnsi="Times New Roman"/>
          <w:color w:val="000000" w:themeColor="text1"/>
          <w:sz w:val="22"/>
          <w:szCs w:val="22"/>
        </w:rPr>
        <w:t xml:space="preserve">variations </w:t>
      </w:r>
      <w:r w:rsidR="00A65CAC">
        <w:rPr>
          <w:rFonts w:ascii="Times New Roman" w:hAnsi="Times New Roman"/>
          <w:color w:val="000000" w:themeColor="text1"/>
          <w:sz w:val="22"/>
          <w:szCs w:val="22"/>
        </w:rPr>
        <w:t>to the</w:t>
      </w:r>
      <w:r w:rsidR="2B775965" w:rsidRPr="499AD5DC">
        <w:rPr>
          <w:rFonts w:ascii="Times New Roman" w:hAnsi="Times New Roman"/>
          <w:color w:val="000000" w:themeColor="text1"/>
          <w:sz w:val="22"/>
          <w:szCs w:val="22"/>
        </w:rPr>
        <w:t xml:space="preserve"> </w:t>
      </w:r>
      <w:r w:rsidR="00A65CAC">
        <w:rPr>
          <w:rFonts w:ascii="Times New Roman" w:hAnsi="Times New Roman"/>
          <w:color w:val="000000" w:themeColor="text1"/>
          <w:sz w:val="22"/>
          <w:szCs w:val="22"/>
        </w:rPr>
        <w:t>S</w:t>
      </w:r>
      <w:r w:rsidRPr="499AD5DC">
        <w:rPr>
          <w:rFonts w:ascii="Times New Roman" w:hAnsi="Times New Roman"/>
          <w:color w:val="000000" w:themeColor="text1"/>
          <w:sz w:val="22"/>
          <w:szCs w:val="22"/>
        </w:rPr>
        <w:t>tandard and a consultation paper on the ACMA’s website.</w:t>
      </w:r>
    </w:p>
    <w:p w14:paraId="7B116AD9" w14:textId="7BF8F4A9" w:rsidR="00E90D09" w:rsidRPr="00E872E0" w:rsidRDefault="00E90D09" w:rsidP="499AD5DC">
      <w:pPr>
        <w:shd w:val="clear" w:color="auto" w:fill="FFFFFF" w:themeFill="background1"/>
        <w:spacing w:before="120" w:after="0" w:line="235" w:lineRule="atLeast"/>
        <w:rPr>
          <w:rFonts w:ascii="Times New Roman" w:hAnsi="Times New Roman"/>
          <w:color w:val="000000"/>
          <w:sz w:val="22"/>
          <w:szCs w:val="22"/>
        </w:rPr>
      </w:pPr>
      <w:r w:rsidRPr="499AD5DC">
        <w:rPr>
          <w:rFonts w:ascii="Times New Roman" w:hAnsi="Times New Roman"/>
          <w:color w:val="000000" w:themeColor="text1"/>
          <w:sz w:val="22"/>
          <w:szCs w:val="22"/>
        </w:rPr>
        <w:t xml:space="preserve">On </w:t>
      </w:r>
      <w:r w:rsidR="00E872E0" w:rsidRPr="499AD5DC">
        <w:rPr>
          <w:rFonts w:ascii="Times New Roman" w:hAnsi="Times New Roman"/>
          <w:color w:val="000000" w:themeColor="text1"/>
          <w:sz w:val="22"/>
          <w:szCs w:val="22"/>
        </w:rPr>
        <w:t>1</w:t>
      </w:r>
      <w:r w:rsidR="193AD827" w:rsidRPr="499AD5DC">
        <w:rPr>
          <w:rFonts w:ascii="Times New Roman" w:hAnsi="Times New Roman"/>
          <w:color w:val="000000" w:themeColor="text1"/>
          <w:sz w:val="22"/>
          <w:szCs w:val="22"/>
        </w:rPr>
        <w:t>2</w:t>
      </w:r>
      <w:r w:rsidR="00E872E0" w:rsidRPr="499AD5DC">
        <w:rPr>
          <w:rFonts w:ascii="Times New Roman" w:hAnsi="Times New Roman"/>
          <w:color w:val="000000" w:themeColor="text1"/>
          <w:sz w:val="22"/>
          <w:szCs w:val="22"/>
        </w:rPr>
        <w:t xml:space="preserve"> </w:t>
      </w:r>
      <w:r w:rsidR="6DF000CB" w:rsidRPr="499AD5DC">
        <w:rPr>
          <w:rFonts w:ascii="Times New Roman" w:hAnsi="Times New Roman"/>
          <w:color w:val="000000" w:themeColor="text1"/>
          <w:sz w:val="22"/>
          <w:szCs w:val="22"/>
        </w:rPr>
        <w:t>February 2025</w:t>
      </w:r>
      <w:r w:rsidRPr="499AD5DC">
        <w:rPr>
          <w:rFonts w:ascii="Times New Roman" w:hAnsi="Times New Roman"/>
          <w:color w:val="000000" w:themeColor="text1"/>
          <w:sz w:val="22"/>
          <w:szCs w:val="22"/>
        </w:rPr>
        <w:t xml:space="preserve">, </w:t>
      </w:r>
      <w:r w:rsidR="00825F2D" w:rsidRPr="499AD5DC">
        <w:rPr>
          <w:rFonts w:ascii="Times New Roman" w:hAnsi="Times New Roman"/>
          <w:color w:val="000000" w:themeColor="text1"/>
          <w:sz w:val="22"/>
          <w:szCs w:val="22"/>
        </w:rPr>
        <w:t xml:space="preserve">in accordance with subsection </w:t>
      </w:r>
      <w:r w:rsidR="00C41498" w:rsidRPr="499AD5DC">
        <w:rPr>
          <w:rFonts w:ascii="Times New Roman" w:hAnsi="Times New Roman"/>
          <w:color w:val="000000" w:themeColor="text1"/>
          <w:sz w:val="22"/>
          <w:szCs w:val="22"/>
        </w:rPr>
        <w:t xml:space="preserve">132(1) of the Act, </w:t>
      </w:r>
      <w:r w:rsidRPr="499AD5DC">
        <w:rPr>
          <w:rFonts w:ascii="Times New Roman" w:hAnsi="Times New Roman"/>
          <w:color w:val="000000" w:themeColor="text1"/>
          <w:sz w:val="22"/>
          <w:szCs w:val="22"/>
        </w:rPr>
        <w:t xml:space="preserve">the ACMA also published a notice in </w:t>
      </w:r>
      <w:r w:rsidR="0074695E" w:rsidRPr="499AD5DC">
        <w:rPr>
          <w:rFonts w:ascii="Times New Roman" w:hAnsi="Times New Roman"/>
          <w:i/>
          <w:iCs/>
          <w:color w:val="000000" w:themeColor="text1"/>
          <w:sz w:val="22"/>
          <w:szCs w:val="22"/>
        </w:rPr>
        <w:t>T</w:t>
      </w:r>
      <w:r w:rsidRPr="499AD5DC">
        <w:rPr>
          <w:rFonts w:ascii="Times New Roman" w:hAnsi="Times New Roman"/>
          <w:i/>
          <w:iCs/>
          <w:color w:val="000000" w:themeColor="text1"/>
          <w:sz w:val="22"/>
          <w:szCs w:val="22"/>
        </w:rPr>
        <w:t>he</w:t>
      </w:r>
      <w:r w:rsidRPr="499AD5DC">
        <w:rPr>
          <w:rFonts w:ascii="Times New Roman" w:hAnsi="Times New Roman"/>
          <w:color w:val="000000" w:themeColor="text1"/>
          <w:sz w:val="22"/>
          <w:szCs w:val="22"/>
        </w:rPr>
        <w:t xml:space="preserve"> </w:t>
      </w:r>
      <w:r w:rsidRPr="499AD5DC">
        <w:rPr>
          <w:rFonts w:ascii="Times New Roman" w:hAnsi="Times New Roman"/>
          <w:i/>
          <w:iCs/>
          <w:color w:val="000000" w:themeColor="text1"/>
          <w:sz w:val="22"/>
          <w:szCs w:val="22"/>
        </w:rPr>
        <w:t>Australian</w:t>
      </w:r>
      <w:r w:rsidRPr="499AD5DC">
        <w:rPr>
          <w:rFonts w:ascii="Times New Roman" w:hAnsi="Times New Roman"/>
          <w:color w:val="000000" w:themeColor="text1"/>
          <w:sz w:val="22"/>
          <w:szCs w:val="22"/>
        </w:rPr>
        <w:t xml:space="preserve"> newspaper</w:t>
      </w:r>
      <w:r w:rsidR="008A2127" w:rsidRPr="499AD5DC">
        <w:rPr>
          <w:rFonts w:ascii="Times New Roman" w:hAnsi="Times New Roman"/>
          <w:color w:val="000000" w:themeColor="text1"/>
          <w:sz w:val="22"/>
          <w:szCs w:val="22"/>
        </w:rPr>
        <w:t>, being a newspaper circulat</w:t>
      </w:r>
      <w:r w:rsidR="00BB311F" w:rsidRPr="499AD5DC">
        <w:rPr>
          <w:rFonts w:ascii="Times New Roman" w:hAnsi="Times New Roman"/>
          <w:color w:val="000000" w:themeColor="text1"/>
          <w:sz w:val="22"/>
          <w:szCs w:val="22"/>
        </w:rPr>
        <w:t>ing</w:t>
      </w:r>
      <w:r w:rsidR="008A2127" w:rsidRPr="499AD5DC">
        <w:rPr>
          <w:rFonts w:ascii="Times New Roman" w:hAnsi="Times New Roman"/>
          <w:color w:val="000000" w:themeColor="text1"/>
          <w:sz w:val="22"/>
          <w:szCs w:val="22"/>
        </w:rPr>
        <w:t xml:space="preserve"> </w:t>
      </w:r>
      <w:r w:rsidR="003A7837" w:rsidRPr="499AD5DC">
        <w:rPr>
          <w:rFonts w:ascii="Times New Roman" w:hAnsi="Times New Roman"/>
          <w:color w:val="000000" w:themeColor="text1"/>
          <w:sz w:val="22"/>
          <w:szCs w:val="22"/>
        </w:rPr>
        <w:t>nationally</w:t>
      </w:r>
      <w:r w:rsidR="00BB311F" w:rsidRPr="499AD5DC">
        <w:rPr>
          <w:rFonts w:ascii="Times New Roman" w:hAnsi="Times New Roman"/>
          <w:color w:val="000000" w:themeColor="text1"/>
          <w:sz w:val="22"/>
          <w:szCs w:val="22"/>
        </w:rPr>
        <w:t>.</w:t>
      </w:r>
      <w:r w:rsidRPr="499AD5DC">
        <w:rPr>
          <w:rFonts w:ascii="Times New Roman" w:hAnsi="Times New Roman"/>
          <w:color w:val="000000" w:themeColor="text1"/>
          <w:sz w:val="22"/>
          <w:szCs w:val="22"/>
        </w:rPr>
        <w:t xml:space="preserve"> </w:t>
      </w:r>
      <w:r w:rsidR="00C41498" w:rsidRPr="499AD5DC">
        <w:rPr>
          <w:rFonts w:ascii="Times New Roman" w:hAnsi="Times New Roman"/>
          <w:color w:val="000000" w:themeColor="text1"/>
          <w:sz w:val="22"/>
          <w:szCs w:val="22"/>
        </w:rPr>
        <w:t xml:space="preserve">The notice </w:t>
      </w:r>
      <w:r w:rsidRPr="499AD5DC">
        <w:rPr>
          <w:rFonts w:ascii="Times New Roman" w:hAnsi="Times New Roman"/>
          <w:color w:val="000000" w:themeColor="text1"/>
          <w:sz w:val="22"/>
          <w:szCs w:val="22"/>
        </w:rPr>
        <w:t>stat</w:t>
      </w:r>
      <w:r w:rsidR="00BB311F" w:rsidRPr="499AD5DC">
        <w:rPr>
          <w:rFonts w:ascii="Times New Roman" w:hAnsi="Times New Roman"/>
          <w:color w:val="000000" w:themeColor="text1"/>
          <w:sz w:val="22"/>
          <w:szCs w:val="22"/>
        </w:rPr>
        <w:t>ed</w:t>
      </w:r>
      <w:r w:rsidRPr="499AD5DC">
        <w:rPr>
          <w:rFonts w:ascii="Times New Roman" w:hAnsi="Times New Roman"/>
          <w:color w:val="000000" w:themeColor="text1"/>
          <w:sz w:val="22"/>
          <w:szCs w:val="22"/>
        </w:rPr>
        <w:t xml:space="preserve"> that </w:t>
      </w:r>
      <w:r w:rsidR="004954A1" w:rsidRPr="499AD5DC">
        <w:rPr>
          <w:rFonts w:ascii="Times New Roman" w:hAnsi="Times New Roman"/>
          <w:color w:val="000000" w:themeColor="text1"/>
          <w:sz w:val="22"/>
          <w:szCs w:val="22"/>
        </w:rPr>
        <w:t>t</w:t>
      </w:r>
      <w:r w:rsidR="00D6779A" w:rsidRPr="499AD5DC">
        <w:rPr>
          <w:rFonts w:ascii="Times New Roman" w:hAnsi="Times New Roman"/>
          <w:color w:val="000000" w:themeColor="text1"/>
          <w:sz w:val="22"/>
          <w:szCs w:val="22"/>
        </w:rPr>
        <w:t>he ACMA ha</w:t>
      </w:r>
      <w:r w:rsidR="00C41498" w:rsidRPr="499AD5DC">
        <w:rPr>
          <w:rFonts w:ascii="Times New Roman" w:hAnsi="Times New Roman"/>
          <w:color w:val="000000" w:themeColor="text1"/>
          <w:sz w:val="22"/>
          <w:szCs w:val="22"/>
        </w:rPr>
        <w:t>d</w:t>
      </w:r>
      <w:r w:rsidR="00D6779A" w:rsidRPr="499AD5DC">
        <w:rPr>
          <w:rFonts w:ascii="Times New Roman" w:hAnsi="Times New Roman"/>
          <w:color w:val="000000" w:themeColor="text1"/>
          <w:sz w:val="22"/>
          <w:szCs w:val="22"/>
        </w:rPr>
        <w:t xml:space="preserve"> prepared a draft </w:t>
      </w:r>
      <w:r w:rsidR="000F38D8">
        <w:rPr>
          <w:rFonts w:ascii="Times New Roman" w:hAnsi="Times New Roman"/>
          <w:color w:val="000000" w:themeColor="text1"/>
          <w:sz w:val="22"/>
          <w:szCs w:val="22"/>
        </w:rPr>
        <w:t xml:space="preserve">variation </w:t>
      </w:r>
      <w:r w:rsidR="15CA08CF" w:rsidRPr="499AD5DC">
        <w:rPr>
          <w:rFonts w:ascii="Times New Roman" w:hAnsi="Times New Roman"/>
          <w:color w:val="000000" w:themeColor="text1"/>
          <w:sz w:val="22"/>
          <w:szCs w:val="22"/>
        </w:rPr>
        <w:t>s</w:t>
      </w:r>
      <w:r w:rsidR="00D6779A" w:rsidRPr="499AD5DC">
        <w:rPr>
          <w:rFonts w:ascii="Times New Roman" w:hAnsi="Times New Roman"/>
          <w:color w:val="000000" w:themeColor="text1"/>
          <w:sz w:val="22"/>
          <w:szCs w:val="22"/>
        </w:rPr>
        <w:t>tandard, advis</w:t>
      </w:r>
      <w:r w:rsidR="00C41498" w:rsidRPr="499AD5DC">
        <w:rPr>
          <w:rFonts w:ascii="Times New Roman" w:hAnsi="Times New Roman"/>
          <w:color w:val="000000" w:themeColor="text1"/>
          <w:sz w:val="22"/>
          <w:szCs w:val="22"/>
        </w:rPr>
        <w:t>ed</w:t>
      </w:r>
      <w:r w:rsidR="00D6779A" w:rsidRPr="499AD5DC">
        <w:rPr>
          <w:rFonts w:ascii="Times New Roman" w:hAnsi="Times New Roman"/>
          <w:color w:val="000000" w:themeColor="text1"/>
          <w:sz w:val="22"/>
          <w:szCs w:val="22"/>
        </w:rPr>
        <w:t xml:space="preserve"> that a copy could be accessed via the ACMA’s website and invit</w:t>
      </w:r>
      <w:r w:rsidR="00A80FBA" w:rsidRPr="499AD5DC">
        <w:rPr>
          <w:rFonts w:ascii="Times New Roman" w:hAnsi="Times New Roman"/>
          <w:color w:val="000000" w:themeColor="text1"/>
          <w:sz w:val="22"/>
          <w:szCs w:val="22"/>
        </w:rPr>
        <w:t>ed</w:t>
      </w:r>
      <w:r w:rsidR="00D6779A" w:rsidRPr="499AD5DC">
        <w:rPr>
          <w:rFonts w:ascii="Times New Roman" w:hAnsi="Times New Roman"/>
          <w:color w:val="000000" w:themeColor="text1"/>
          <w:sz w:val="22"/>
          <w:szCs w:val="22"/>
        </w:rPr>
        <w:t xml:space="preserve"> interested persons to give written comments by </w:t>
      </w:r>
      <w:r w:rsidR="6ECD92B4" w:rsidRPr="499AD5DC">
        <w:rPr>
          <w:rFonts w:ascii="Times New Roman" w:hAnsi="Times New Roman"/>
          <w:color w:val="000000" w:themeColor="text1"/>
          <w:sz w:val="22"/>
          <w:szCs w:val="22"/>
        </w:rPr>
        <w:t>14</w:t>
      </w:r>
      <w:r w:rsidR="00D6779A" w:rsidRPr="499AD5DC">
        <w:rPr>
          <w:rFonts w:ascii="Times New Roman" w:hAnsi="Times New Roman"/>
          <w:color w:val="000000" w:themeColor="text1"/>
          <w:sz w:val="22"/>
          <w:szCs w:val="22"/>
        </w:rPr>
        <w:t xml:space="preserve"> </w:t>
      </w:r>
      <w:r w:rsidR="018F2D50" w:rsidRPr="499AD5DC">
        <w:rPr>
          <w:rFonts w:ascii="Times New Roman" w:hAnsi="Times New Roman"/>
          <w:color w:val="000000" w:themeColor="text1"/>
          <w:sz w:val="22"/>
          <w:szCs w:val="22"/>
        </w:rPr>
        <w:t xml:space="preserve">March </w:t>
      </w:r>
      <w:r w:rsidR="00D6779A" w:rsidRPr="499AD5DC">
        <w:rPr>
          <w:rFonts w:ascii="Times New Roman" w:hAnsi="Times New Roman"/>
          <w:color w:val="000000" w:themeColor="text1"/>
          <w:sz w:val="22"/>
          <w:szCs w:val="22"/>
        </w:rPr>
        <w:t>202</w:t>
      </w:r>
      <w:r w:rsidR="00CC162D">
        <w:rPr>
          <w:rFonts w:ascii="Times New Roman" w:hAnsi="Times New Roman"/>
          <w:color w:val="000000" w:themeColor="text1"/>
          <w:sz w:val="22"/>
          <w:szCs w:val="22"/>
        </w:rPr>
        <w:t>5</w:t>
      </w:r>
      <w:r w:rsidR="00D6779A" w:rsidRPr="499AD5DC">
        <w:rPr>
          <w:rFonts w:ascii="Times New Roman" w:hAnsi="Times New Roman"/>
          <w:color w:val="000000" w:themeColor="text1"/>
          <w:sz w:val="22"/>
          <w:szCs w:val="22"/>
        </w:rPr>
        <w:t>.</w:t>
      </w:r>
    </w:p>
    <w:p w14:paraId="5E9D56FA" w14:textId="21F36537" w:rsidR="00D6779A" w:rsidRPr="00E872E0" w:rsidRDefault="00D6779A" w:rsidP="499AD5DC">
      <w:pPr>
        <w:shd w:val="clear" w:color="auto" w:fill="FFFFFF" w:themeFill="background1"/>
        <w:spacing w:before="120" w:after="0" w:line="233" w:lineRule="atLeast"/>
        <w:rPr>
          <w:rFonts w:ascii="Times New Roman" w:hAnsi="Times New Roman"/>
          <w:color w:val="000000"/>
          <w:sz w:val="22"/>
          <w:szCs w:val="22"/>
        </w:rPr>
      </w:pPr>
      <w:r w:rsidRPr="499AD5DC">
        <w:rPr>
          <w:rFonts w:ascii="Times New Roman" w:hAnsi="Times New Roman"/>
          <w:color w:val="000000" w:themeColor="text1"/>
          <w:sz w:val="22"/>
          <w:szCs w:val="22"/>
        </w:rPr>
        <w:t xml:space="preserve">The ACMA informed key stakeholders of the publication of the documents and invited comment on the draft </w:t>
      </w:r>
      <w:r w:rsidR="000F38D8">
        <w:rPr>
          <w:rFonts w:ascii="Times New Roman" w:hAnsi="Times New Roman"/>
          <w:color w:val="000000" w:themeColor="text1"/>
          <w:sz w:val="22"/>
          <w:szCs w:val="22"/>
        </w:rPr>
        <w:t>variation</w:t>
      </w:r>
      <w:r w:rsidR="00FF1FE6">
        <w:rPr>
          <w:rFonts w:ascii="Times New Roman" w:hAnsi="Times New Roman"/>
          <w:color w:val="000000" w:themeColor="text1"/>
          <w:sz w:val="22"/>
          <w:szCs w:val="22"/>
        </w:rPr>
        <w:t>s</w:t>
      </w:r>
      <w:r w:rsidR="000F38D8">
        <w:rPr>
          <w:rFonts w:ascii="Times New Roman" w:hAnsi="Times New Roman"/>
          <w:color w:val="000000" w:themeColor="text1"/>
          <w:sz w:val="22"/>
          <w:szCs w:val="22"/>
        </w:rPr>
        <w:t xml:space="preserve"> </w:t>
      </w:r>
      <w:r w:rsidR="00FF1FE6">
        <w:rPr>
          <w:rFonts w:ascii="Times New Roman" w:hAnsi="Times New Roman"/>
          <w:color w:val="000000" w:themeColor="text1"/>
          <w:sz w:val="22"/>
          <w:szCs w:val="22"/>
        </w:rPr>
        <w:t>to the S</w:t>
      </w:r>
      <w:r w:rsidRPr="499AD5DC">
        <w:rPr>
          <w:rFonts w:ascii="Times New Roman" w:hAnsi="Times New Roman"/>
          <w:color w:val="000000" w:themeColor="text1"/>
          <w:sz w:val="22"/>
          <w:szCs w:val="22"/>
        </w:rPr>
        <w:t xml:space="preserve">tandard and on the issues set out in </w:t>
      </w:r>
      <w:r w:rsidR="00A80FBA" w:rsidRPr="499AD5DC">
        <w:rPr>
          <w:rFonts w:ascii="Times New Roman" w:hAnsi="Times New Roman"/>
          <w:color w:val="000000" w:themeColor="text1"/>
          <w:sz w:val="22"/>
          <w:szCs w:val="22"/>
        </w:rPr>
        <w:t xml:space="preserve">an </w:t>
      </w:r>
      <w:r w:rsidRPr="499AD5DC">
        <w:rPr>
          <w:rFonts w:ascii="Times New Roman" w:hAnsi="Times New Roman"/>
          <w:color w:val="000000" w:themeColor="text1"/>
          <w:sz w:val="22"/>
          <w:szCs w:val="22"/>
        </w:rPr>
        <w:t>accompanying consultation paper.</w:t>
      </w:r>
    </w:p>
    <w:p w14:paraId="551E928E" w14:textId="5389FC49" w:rsidR="00D6779A" w:rsidRPr="00E872E0" w:rsidRDefault="00D6779A" w:rsidP="00E8049B">
      <w:pPr>
        <w:spacing w:before="120" w:after="0" w:line="233" w:lineRule="atLeast"/>
        <w:rPr>
          <w:rFonts w:ascii="Times New Roman" w:hAnsi="Times New Roman"/>
          <w:color w:val="000000"/>
          <w:sz w:val="22"/>
          <w:szCs w:val="22"/>
        </w:rPr>
      </w:pPr>
      <w:r w:rsidRPr="499AD5DC">
        <w:rPr>
          <w:rFonts w:ascii="Times New Roman" w:hAnsi="Times New Roman"/>
          <w:color w:val="000000" w:themeColor="text1"/>
          <w:sz w:val="22"/>
          <w:szCs w:val="22"/>
        </w:rPr>
        <w:t xml:space="preserve">The ACMA </w:t>
      </w:r>
      <w:r w:rsidRPr="0056374D">
        <w:rPr>
          <w:rFonts w:ascii="Times New Roman" w:hAnsi="Times New Roman"/>
          <w:color w:val="000000" w:themeColor="text1"/>
          <w:sz w:val="22"/>
          <w:szCs w:val="22"/>
        </w:rPr>
        <w:t xml:space="preserve">received </w:t>
      </w:r>
      <w:r w:rsidR="00C06066" w:rsidRPr="0056374D">
        <w:rPr>
          <w:rFonts w:ascii="Times New Roman" w:hAnsi="Times New Roman"/>
          <w:color w:val="000000" w:themeColor="text1"/>
          <w:sz w:val="22"/>
          <w:szCs w:val="22"/>
        </w:rPr>
        <w:t xml:space="preserve">17 </w:t>
      </w:r>
      <w:r w:rsidRPr="0056374D">
        <w:rPr>
          <w:rFonts w:ascii="Times New Roman" w:hAnsi="Times New Roman"/>
          <w:color w:val="000000" w:themeColor="text1"/>
          <w:sz w:val="22"/>
          <w:szCs w:val="22"/>
        </w:rPr>
        <w:t>submissions</w:t>
      </w:r>
      <w:r w:rsidRPr="499AD5DC">
        <w:rPr>
          <w:rFonts w:ascii="Times New Roman" w:hAnsi="Times New Roman"/>
          <w:color w:val="000000" w:themeColor="text1"/>
          <w:sz w:val="22"/>
          <w:szCs w:val="22"/>
        </w:rPr>
        <w:t xml:space="preserve"> from a range of stakeholders including the telecommunications industry, consumer advocates, individual consumers and government agencies.</w:t>
      </w:r>
    </w:p>
    <w:p w14:paraId="4842A2CD" w14:textId="152E79BB" w:rsidR="007B3068" w:rsidRPr="00E872E0" w:rsidRDefault="007B3068" w:rsidP="00E8049B">
      <w:pPr>
        <w:spacing w:before="120" w:after="0" w:line="120" w:lineRule="atLeast"/>
        <w:rPr>
          <w:rFonts w:ascii="Times New Roman" w:hAnsi="Times New Roman"/>
          <w:sz w:val="22"/>
          <w:szCs w:val="22"/>
        </w:rPr>
      </w:pPr>
      <w:r w:rsidRPr="004A286E">
        <w:rPr>
          <w:rFonts w:ascii="Times New Roman" w:hAnsi="Times New Roman"/>
          <w:sz w:val="22"/>
          <w:szCs w:val="22"/>
        </w:rPr>
        <w:t xml:space="preserve">All non-confidential submissions were published on the ACMA website after the </w:t>
      </w:r>
      <w:r w:rsidR="004A286E" w:rsidRPr="004A286E">
        <w:rPr>
          <w:rFonts w:ascii="Times New Roman" w:hAnsi="Times New Roman"/>
          <w:sz w:val="22"/>
          <w:szCs w:val="22"/>
        </w:rPr>
        <w:t xml:space="preserve">public consultation closed and before the </w:t>
      </w:r>
      <w:r w:rsidRPr="004A286E">
        <w:rPr>
          <w:rFonts w:ascii="Times New Roman" w:hAnsi="Times New Roman"/>
          <w:sz w:val="22"/>
          <w:szCs w:val="22"/>
        </w:rPr>
        <w:t>Standard</w:t>
      </w:r>
      <w:r w:rsidR="00BB21DE" w:rsidRPr="004A286E">
        <w:rPr>
          <w:rFonts w:ascii="Times New Roman" w:hAnsi="Times New Roman"/>
          <w:sz w:val="22"/>
          <w:szCs w:val="22"/>
        </w:rPr>
        <w:t xml:space="preserve"> Variation</w:t>
      </w:r>
      <w:r w:rsidRPr="004A286E">
        <w:rPr>
          <w:rFonts w:ascii="Times New Roman" w:hAnsi="Times New Roman"/>
          <w:sz w:val="22"/>
          <w:szCs w:val="22"/>
        </w:rPr>
        <w:t xml:space="preserve"> was made.</w:t>
      </w:r>
    </w:p>
    <w:p w14:paraId="3F6C7108" w14:textId="3BA2A585" w:rsidR="007B3068" w:rsidRDefault="007B3068" w:rsidP="00E8049B">
      <w:pPr>
        <w:spacing w:before="120" w:after="0" w:line="120" w:lineRule="atLeast"/>
        <w:rPr>
          <w:rFonts w:ascii="Times New Roman" w:hAnsi="Times New Roman"/>
          <w:sz w:val="22"/>
          <w:szCs w:val="22"/>
        </w:rPr>
      </w:pPr>
      <w:r w:rsidRPr="007A1684">
        <w:rPr>
          <w:rFonts w:ascii="Times New Roman" w:hAnsi="Times New Roman"/>
          <w:color w:val="000000"/>
          <w:sz w:val="22"/>
          <w:szCs w:val="22"/>
        </w:rPr>
        <w:t>The submissions provided a broad range of feedback o</w:t>
      </w:r>
      <w:r w:rsidR="00146972" w:rsidRPr="007A1684">
        <w:rPr>
          <w:rFonts w:ascii="Times New Roman" w:hAnsi="Times New Roman"/>
          <w:color w:val="000000"/>
          <w:sz w:val="22"/>
          <w:szCs w:val="22"/>
        </w:rPr>
        <w:t>n</w:t>
      </w:r>
      <w:r w:rsidRPr="007A1684">
        <w:rPr>
          <w:rFonts w:ascii="Times New Roman" w:hAnsi="Times New Roman"/>
          <w:color w:val="000000"/>
          <w:sz w:val="22"/>
          <w:szCs w:val="22"/>
        </w:rPr>
        <w:t xml:space="preserve"> the draft</w:t>
      </w:r>
      <w:r w:rsidR="0056374D">
        <w:rPr>
          <w:rFonts w:ascii="Times New Roman" w:hAnsi="Times New Roman"/>
          <w:color w:val="000000"/>
          <w:sz w:val="22"/>
          <w:szCs w:val="22"/>
        </w:rPr>
        <w:t xml:space="preserve"> proposed</w:t>
      </w:r>
      <w:r w:rsidRPr="007A1684">
        <w:rPr>
          <w:rFonts w:ascii="Times New Roman" w:hAnsi="Times New Roman"/>
          <w:color w:val="000000"/>
          <w:sz w:val="22"/>
          <w:szCs w:val="22"/>
        </w:rPr>
        <w:t xml:space="preserve"> </w:t>
      </w:r>
      <w:r w:rsidR="000F38D8">
        <w:rPr>
          <w:rFonts w:ascii="Times New Roman" w:hAnsi="Times New Roman"/>
          <w:color w:val="000000"/>
          <w:sz w:val="22"/>
          <w:szCs w:val="22"/>
        </w:rPr>
        <w:t xml:space="preserve">variations </w:t>
      </w:r>
      <w:r w:rsidR="007F6844">
        <w:rPr>
          <w:rFonts w:ascii="Times New Roman" w:hAnsi="Times New Roman"/>
          <w:color w:val="000000"/>
          <w:sz w:val="22"/>
          <w:szCs w:val="22"/>
        </w:rPr>
        <w:t xml:space="preserve">to the </w:t>
      </w:r>
      <w:r w:rsidR="0040717F" w:rsidRPr="0056374D">
        <w:rPr>
          <w:rFonts w:ascii="Times New Roman" w:hAnsi="Times New Roman"/>
          <w:color w:val="000000"/>
          <w:sz w:val="22"/>
          <w:szCs w:val="22"/>
        </w:rPr>
        <w:t>S</w:t>
      </w:r>
      <w:r w:rsidRPr="0056374D">
        <w:rPr>
          <w:rFonts w:ascii="Times New Roman" w:hAnsi="Times New Roman"/>
          <w:color w:val="000000"/>
          <w:sz w:val="22"/>
          <w:szCs w:val="22"/>
        </w:rPr>
        <w:t>tandard</w:t>
      </w:r>
      <w:r w:rsidRPr="007A1684">
        <w:rPr>
          <w:rFonts w:ascii="Times New Roman" w:hAnsi="Times New Roman"/>
          <w:color w:val="000000"/>
          <w:sz w:val="22"/>
          <w:szCs w:val="22"/>
        </w:rPr>
        <w:t xml:space="preserve"> and the ACMA considered all relevant</w:t>
      </w:r>
      <w:r w:rsidRPr="007A1684">
        <w:rPr>
          <w:rFonts w:ascii="Times New Roman" w:hAnsi="Times New Roman"/>
          <w:sz w:val="22"/>
          <w:szCs w:val="22"/>
        </w:rPr>
        <w:t xml:space="preserve"> issues raised by the submissions in the consultation process when making the Standard</w:t>
      </w:r>
      <w:r w:rsidR="007F6844">
        <w:rPr>
          <w:rFonts w:ascii="Times New Roman" w:hAnsi="Times New Roman"/>
          <w:sz w:val="22"/>
          <w:szCs w:val="22"/>
        </w:rPr>
        <w:t xml:space="preserve"> Variation</w:t>
      </w:r>
      <w:r w:rsidRPr="007A1684">
        <w:rPr>
          <w:rFonts w:ascii="Times New Roman" w:hAnsi="Times New Roman"/>
          <w:sz w:val="22"/>
          <w:szCs w:val="22"/>
        </w:rPr>
        <w:t>. Key issues raised by stakeholders included the</w:t>
      </w:r>
      <w:r w:rsidR="003F11C1" w:rsidRPr="007A1684">
        <w:rPr>
          <w:rFonts w:ascii="Times New Roman" w:hAnsi="Times New Roman"/>
          <w:sz w:val="22"/>
          <w:szCs w:val="22"/>
        </w:rPr>
        <w:t xml:space="preserve"> following</w:t>
      </w:r>
      <w:r w:rsidRPr="007A1684">
        <w:rPr>
          <w:rFonts w:ascii="Times New Roman" w:hAnsi="Times New Roman"/>
          <w:sz w:val="22"/>
          <w:szCs w:val="22"/>
        </w:rPr>
        <w:t>:</w:t>
      </w:r>
    </w:p>
    <w:p w14:paraId="3849A0F2" w14:textId="77777777" w:rsidR="007D77E3" w:rsidRDefault="007D77E3" w:rsidP="00373DD4">
      <w:pPr>
        <w:pStyle w:val="ListParagraph"/>
        <w:rPr>
          <w:rFonts w:ascii="Times New Roman" w:eastAsiaTheme="minorHAnsi" w:hAnsi="Times New Roman"/>
          <w:b/>
          <w:bCs/>
          <w:sz w:val="22"/>
          <w:szCs w:val="22"/>
        </w:rPr>
      </w:pPr>
    </w:p>
    <w:p w14:paraId="4D1B7EC3" w14:textId="0D69DF43" w:rsidR="00E77899" w:rsidRDefault="00C7340B" w:rsidP="00450C2E">
      <w:pPr>
        <w:pStyle w:val="ListParagraph"/>
        <w:numPr>
          <w:ilvl w:val="0"/>
          <w:numId w:val="18"/>
        </w:numPr>
        <w:shd w:val="clear" w:color="auto" w:fill="FFFFFF" w:themeFill="background1"/>
        <w:spacing w:before="120" w:after="0" w:line="120" w:lineRule="atLeast"/>
        <w:ind w:left="426"/>
        <w:rPr>
          <w:rFonts w:ascii="Times New Roman" w:eastAsiaTheme="minorEastAsia" w:hAnsi="Times New Roman"/>
          <w:b/>
          <w:bCs/>
          <w:sz w:val="22"/>
          <w:szCs w:val="22"/>
        </w:rPr>
      </w:pPr>
      <w:r w:rsidRPr="6CCB4AAF">
        <w:rPr>
          <w:rFonts w:ascii="Times New Roman" w:eastAsiaTheme="minorEastAsia" w:hAnsi="Times New Roman"/>
          <w:b/>
          <w:bCs/>
          <w:sz w:val="22"/>
          <w:szCs w:val="22"/>
        </w:rPr>
        <w:t>Thre</w:t>
      </w:r>
      <w:r w:rsidR="00F5150A" w:rsidRPr="6CCB4AAF">
        <w:rPr>
          <w:rFonts w:ascii="Times New Roman" w:eastAsiaTheme="minorEastAsia" w:hAnsi="Times New Roman"/>
          <w:b/>
          <w:bCs/>
          <w:sz w:val="22"/>
          <w:szCs w:val="22"/>
        </w:rPr>
        <w:t xml:space="preserve">shold limit for </w:t>
      </w:r>
      <w:r w:rsidR="5AD27B12" w:rsidRPr="6CCB4AAF">
        <w:rPr>
          <w:rFonts w:ascii="Times New Roman" w:eastAsiaTheme="minorEastAsia" w:hAnsi="Times New Roman"/>
          <w:b/>
          <w:bCs/>
          <w:sz w:val="22"/>
          <w:szCs w:val="22"/>
        </w:rPr>
        <w:t>significant local</w:t>
      </w:r>
      <w:r w:rsidR="00F5150A" w:rsidRPr="6CCB4AAF">
        <w:rPr>
          <w:rFonts w:ascii="Times New Roman" w:eastAsiaTheme="minorEastAsia" w:hAnsi="Times New Roman"/>
          <w:b/>
          <w:bCs/>
          <w:sz w:val="22"/>
          <w:szCs w:val="22"/>
        </w:rPr>
        <w:t xml:space="preserve"> outage </w:t>
      </w:r>
      <w:r w:rsidR="00A974F6">
        <w:rPr>
          <w:rFonts w:ascii="Times New Roman" w:eastAsiaTheme="minorEastAsia" w:hAnsi="Times New Roman"/>
          <w:b/>
          <w:bCs/>
          <w:sz w:val="22"/>
          <w:szCs w:val="22"/>
        </w:rPr>
        <w:t>–</w:t>
      </w:r>
      <w:r w:rsidR="00F5150A" w:rsidRPr="6CCB4AAF">
        <w:rPr>
          <w:rFonts w:ascii="Times New Roman" w:eastAsiaTheme="minorEastAsia" w:hAnsi="Times New Roman"/>
          <w:b/>
          <w:bCs/>
          <w:sz w:val="22"/>
          <w:szCs w:val="22"/>
        </w:rPr>
        <w:t xml:space="preserve"> </w:t>
      </w:r>
      <w:r w:rsidR="00A974F6">
        <w:rPr>
          <w:rFonts w:ascii="Times New Roman" w:eastAsiaTheme="minorEastAsia" w:hAnsi="Times New Roman"/>
          <w:sz w:val="22"/>
          <w:szCs w:val="22"/>
        </w:rPr>
        <w:t>some i</w:t>
      </w:r>
      <w:r w:rsidR="000B018B" w:rsidRPr="6CCB4AAF">
        <w:rPr>
          <w:rFonts w:ascii="Times New Roman" w:eastAsiaTheme="minorEastAsia" w:hAnsi="Times New Roman"/>
          <w:sz w:val="22"/>
          <w:szCs w:val="22"/>
        </w:rPr>
        <w:t xml:space="preserve">ndustry </w:t>
      </w:r>
      <w:r w:rsidR="007737E3" w:rsidRPr="6CCB4AAF">
        <w:rPr>
          <w:rFonts w:ascii="Times New Roman" w:eastAsiaTheme="minorEastAsia" w:hAnsi="Times New Roman"/>
          <w:sz w:val="22"/>
          <w:szCs w:val="22"/>
        </w:rPr>
        <w:t>participants</w:t>
      </w:r>
      <w:r w:rsidR="00943FEA" w:rsidRPr="6CCB4AAF">
        <w:rPr>
          <w:rFonts w:ascii="Times New Roman" w:eastAsiaTheme="minorEastAsia" w:hAnsi="Times New Roman"/>
          <w:sz w:val="22"/>
          <w:szCs w:val="22"/>
        </w:rPr>
        <w:t>’</w:t>
      </w:r>
      <w:r w:rsidR="007737E3" w:rsidRPr="6CCB4AAF">
        <w:rPr>
          <w:rFonts w:ascii="Times New Roman" w:eastAsiaTheme="minorEastAsia" w:hAnsi="Times New Roman"/>
          <w:sz w:val="22"/>
          <w:szCs w:val="22"/>
        </w:rPr>
        <w:t xml:space="preserve"> </w:t>
      </w:r>
      <w:r w:rsidR="00943FEA" w:rsidRPr="6CCB4AAF">
        <w:rPr>
          <w:rFonts w:ascii="Times New Roman" w:eastAsiaTheme="minorEastAsia" w:hAnsi="Times New Roman"/>
          <w:sz w:val="22"/>
          <w:szCs w:val="22"/>
        </w:rPr>
        <w:t xml:space="preserve">submissions indicated </w:t>
      </w:r>
      <w:r w:rsidR="00A974F6">
        <w:rPr>
          <w:rFonts w:ascii="Times New Roman" w:eastAsiaTheme="minorEastAsia" w:hAnsi="Times New Roman"/>
          <w:sz w:val="22"/>
          <w:szCs w:val="22"/>
        </w:rPr>
        <w:t>some</w:t>
      </w:r>
      <w:r w:rsidR="000B018B" w:rsidRPr="6CCB4AAF">
        <w:rPr>
          <w:rFonts w:ascii="Times New Roman" w:eastAsiaTheme="minorEastAsia" w:hAnsi="Times New Roman"/>
          <w:sz w:val="22"/>
          <w:szCs w:val="22"/>
        </w:rPr>
        <w:t xml:space="preserve"> concern with the t</w:t>
      </w:r>
      <w:r w:rsidR="543F6EEE" w:rsidRPr="6CCB4AAF">
        <w:rPr>
          <w:rFonts w:ascii="Times New Roman" w:eastAsiaTheme="minorEastAsia" w:hAnsi="Times New Roman"/>
          <w:sz w:val="22"/>
          <w:szCs w:val="22"/>
        </w:rPr>
        <w:t>hreshold for significant local outage, noting that 1000</w:t>
      </w:r>
      <w:r w:rsidR="0056374D">
        <w:rPr>
          <w:rFonts w:ascii="Times New Roman" w:eastAsiaTheme="minorEastAsia" w:hAnsi="Times New Roman"/>
          <w:sz w:val="22"/>
          <w:szCs w:val="22"/>
        </w:rPr>
        <w:t xml:space="preserve"> services in operation affected by the outage</w:t>
      </w:r>
      <w:r w:rsidR="543F6EEE" w:rsidRPr="6CCB4AAF">
        <w:rPr>
          <w:rFonts w:ascii="Times New Roman" w:eastAsiaTheme="minorEastAsia" w:hAnsi="Times New Roman"/>
          <w:sz w:val="22"/>
          <w:szCs w:val="22"/>
        </w:rPr>
        <w:t xml:space="preserve"> was too low</w:t>
      </w:r>
      <w:r w:rsidR="0056374D">
        <w:rPr>
          <w:rFonts w:ascii="Times New Roman" w:eastAsiaTheme="minorEastAsia" w:hAnsi="Times New Roman"/>
          <w:sz w:val="22"/>
          <w:szCs w:val="22"/>
        </w:rPr>
        <w:t>,</w:t>
      </w:r>
      <w:r w:rsidR="004C4A13">
        <w:rPr>
          <w:rFonts w:ascii="Times New Roman" w:eastAsiaTheme="minorEastAsia" w:hAnsi="Times New Roman"/>
          <w:sz w:val="22"/>
          <w:szCs w:val="22"/>
        </w:rPr>
        <w:t xml:space="preserve"> and </w:t>
      </w:r>
      <w:r w:rsidR="00A974F6">
        <w:rPr>
          <w:rFonts w:ascii="Times New Roman" w:eastAsiaTheme="minorEastAsia" w:hAnsi="Times New Roman"/>
          <w:sz w:val="22"/>
          <w:szCs w:val="22"/>
        </w:rPr>
        <w:t>c</w:t>
      </w:r>
      <w:r w:rsidR="004C4A13">
        <w:rPr>
          <w:rFonts w:ascii="Times New Roman" w:eastAsiaTheme="minorEastAsia" w:hAnsi="Times New Roman"/>
          <w:sz w:val="22"/>
          <w:szCs w:val="22"/>
        </w:rPr>
        <w:t xml:space="preserve">ould </w:t>
      </w:r>
      <w:r w:rsidR="001166CF">
        <w:rPr>
          <w:rFonts w:ascii="Times New Roman" w:eastAsiaTheme="minorEastAsia" w:hAnsi="Times New Roman"/>
          <w:sz w:val="22"/>
          <w:szCs w:val="22"/>
        </w:rPr>
        <w:t xml:space="preserve">result in </w:t>
      </w:r>
      <w:r w:rsidR="00051222">
        <w:rPr>
          <w:rFonts w:ascii="Times New Roman" w:eastAsiaTheme="minorEastAsia" w:hAnsi="Times New Roman"/>
          <w:sz w:val="22"/>
          <w:szCs w:val="22"/>
        </w:rPr>
        <w:t xml:space="preserve">a significant number of notifications that </w:t>
      </w:r>
      <w:r w:rsidR="00A974F6">
        <w:rPr>
          <w:rFonts w:ascii="Times New Roman" w:eastAsiaTheme="minorEastAsia" w:hAnsi="Times New Roman"/>
          <w:sz w:val="22"/>
          <w:szCs w:val="22"/>
        </w:rPr>
        <w:t>c</w:t>
      </w:r>
      <w:r w:rsidR="00051222">
        <w:rPr>
          <w:rFonts w:ascii="Times New Roman" w:eastAsiaTheme="minorEastAsia" w:hAnsi="Times New Roman"/>
          <w:sz w:val="22"/>
          <w:szCs w:val="22"/>
        </w:rPr>
        <w:t>ould be unnecessary and could</w:t>
      </w:r>
      <w:r w:rsidR="004C4A13">
        <w:rPr>
          <w:rFonts w:ascii="Times New Roman" w:eastAsiaTheme="minorEastAsia" w:hAnsi="Times New Roman"/>
          <w:sz w:val="22"/>
          <w:szCs w:val="22"/>
        </w:rPr>
        <w:t xml:space="preserve"> lead to notification fatigue. </w:t>
      </w:r>
      <w:r w:rsidR="002E4932">
        <w:rPr>
          <w:rFonts w:ascii="Times New Roman" w:eastAsiaTheme="minorEastAsia" w:hAnsi="Times New Roman"/>
          <w:sz w:val="22"/>
          <w:szCs w:val="22"/>
        </w:rPr>
        <w:t>The</w:t>
      </w:r>
      <w:r w:rsidR="00051222">
        <w:rPr>
          <w:rFonts w:ascii="Times New Roman" w:eastAsiaTheme="minorEastAsia" w:hAnsi="Times New Roman"/>
          <w:sz w:val="22"/>
          <w:szCs w:val="22"/>
        </w:rPr>
        <w:t xml:space="preserve"> </w:t>
      </w:r>
      <w:r w:rsidR="002E4932">
        <w:rPr>
          <w:rFonts w:ascii="Times New Roman" w:eastAsiaTheme="minorEastAsia" w:hAnsi="Times New Roman"/>
          <w:sz w:val="22"/>
          <w:szCs w:val="22"/>
        </w:rPr>
        <w:t>concern</w:t>
      </w:r>
      <w:r w:rsidR="00051222">
        <w:rPr>
          <w:rFonts w:ascii="Times New Roman" w:eastAsiaTheme="minorEastAsia" w:hAnsi="Times New Roman"/>
          <w:sz w:val="22"/>
          <w:szCs w:val="22"/>
        </w:rPr>
        <w:t xml:space="preserve"> was raised</w:t>
      </w:r>
      <w:r w:rsidR="7CC05738" w:rsidRPr="6CCB4AAF">
        <w:rPr>
          <w:rFonts w:ascii="Times New Roman" w:eastAsiaTheme="minorEastAsia" w:hAnsi="Times New Roman"/>
          <w:sz w:val="22"/>
          <w:szCs w:val="22"/>
        </w:rPr>
        <w:t xml:space="preserve"> </w:t>
      </w:r>
      <w:r w:rsidR="003A0D4C">
        <w:rPr>
          <w:rFonts w:ascii="Times New Roman" w:eastAsiaTheme="minorEastAsia" w:hAnsi="Times New Roman"/>
          <w:sz w:val="22"/>
          <w:szCs w:val="22"/>
        </w:rPr>
        <w:t>about</w:t>
      </w:r>
      <w:r w:rsidR="7CC05738" w:rsidRPr="6CCB4AAF">
        <w:rPr>
          <w:rFonts w:ascii="Times New Roman" w:eastAsiaTheme="minorEastAsia" w:hAnsi="Times New Roman"/>
          <w:sz w:val="22"/>
          <w:szCs w:val="22"/>
        </w:rPr>
        <w:t xml:space="preserve"> the </w:t>
      </w:r>
      <w:r w:rsidR="00627FB2">
        <w:rPr>
          <w:rFonts w:ascii="Times New Roman" w:eastAsiaTheme="minorEastAsia" w:hAnsi="Times New Roman"/>
          <w:sz w:val="22"/>
          <w:szCs w:val="22"/>
        </w:rPr>
        <w:t xml:space="preserve">proposed inclusion of </w:t>
      </w:r>
      <w:r w:rsidR="7CC05738" w:rsidRPr="6CCB4AAF">
        <w:rPr>
          <w:rFonts w:ascii="Times New Roman" w:eastAsiaTheme="minorEastAsia" w:hAnsi="Times New Roman"/>
          <w:sz w:val="22"/>
          <w:szCs w:val="22"/>
        </w:rPr>
        <w:t xml:space="preserve">inner regional Australia </w:t>
      </w:r>
      <w:r w:rsidR="003A0D4C">
        <w:rPr>
          <w:rFonts w:ascii="Times New Roman" w:eastAsiaTheme="minorEastAsia" w:hAnsi="Times New Roman"/>
          <w:sz w:val="22"/>
          <w:szCs w:val="22"/>
        </w:rPr>
        <w:t xml:space="preserve">in the scope of the definition </w:t>
      </w:r>
      <w:r w:rsidR="00B0672E">
        <w:rPr>
          <w:rFonts w:ascii="Times New Roman" w:eastAsiaTheme="minorEastAsia" w:hAnsi="Times New Roman"/>
          <w:sz w:val="22"/>
          <w:szCs w:val="22"/>
        </w:rPr>
        <w:t xml:space="preserve">noting that area </w:t>
      </w:r>
      <w:r w:rsidR="7CC05738" w:rsidRPr="6CCB4AAF">
        <w:rPr>
          <w:rFonts w:ascii="Times New Roman" w:eastAsiaTheme="minorEastAsia" w:hAnsi="Times New Roman"/>
          <w:sz w:val="22"/>
          <w:szCs w:val="22"/>
        </w:rPr>
        <w:t>is vast and should be excluded on the same rationale as major cities</w:t>
      </w:r>
      <w:r w:rsidR="00E50096">
        <w:rPr>
          <w:rFonts w:ascii="Times New Roman" w:eastAsiaTheme="minorEastAsia" w:hAnsi="Times New Roman"/>
          <w:sz w:val="22"/>
          <w:szCs w:val="22"/>
        </w:rPr>
        <w:t>. The industry view was</w:t>
      </w:r>
      <w:r w:rsidR="00B0672E">
        <w:rPr>
          <w:rFonts w:ascii="Times New Roman" w:eastAsiaTheme="minorEastAsia" w:hAnsi="Times New Roman"/>
          <w:sz w:val="22"/>
          <w:szCs w:val="22"/>
        </w:rPr>
        <w:t xml:space="preserve"> that many larger cities in inner regional Australia </w:t>
      </w:r>
      <w:r w:rsidR="006778A0">
        <w:rPr>
          <w:rFonts w:ascii="Times New Roman" w:eastAsiaTheme="minorEastAsia" w:hAnsi="Times New Roman"/>
          <w:sz w:val="22"/>
          <w:szCs w:val="22"/>
        </w:rPr>
        <w:t>that experience an outage would have an alternate network to rely on.</w:t>
      </w:r>
    </w:p>
    <w:p w14:paraId="64768E0B" w14:textId="63237BE9" w:rsidR="00AE65AC" w:rsidRDefault="000B018B" w:rsidP="00450C2E">
      <w:pPr>
        <w:pStyle w:val="ListParagraph"/>
        <w:numPr>
          <w:ilvl w:val="0"/>
          <w:numId w:val="18"/>
        </w:numPr>
        <w:shd w:val="clear" w:color="auto" w:fill="FFFFFF" w:themeFill="background1"/>
        <w:spacing w:before="120" w:after="0" w:line="120" w:lineRule="atLeast"/>
        <w:ind w:left="426"/>
        <w:rPr>
          <w:rFonts w:ascii="Times New Roman" w:eastAsiaTheme="minorEastAsia" w:hAnsi="Times New Roman"/>
          <w:sz w:val="22"/>
          <w:szCs w:val="22"/>
        </w:rPr>
      </w:pPr>
      <w:r w:rsidRPr="6CCB4AAF">
        <w:rPr>
          <w:rFonts w:ascii="Times New Roman" w:eastAsiaTheme="minorEastAsia" w:hAnsi="Times New Roman"/>
          <w:sz w:val="22"/>
          <w:szCs w:val="22"/>
        </w:rPr>
        <w:t xml:space="preserve">ACCAN, </w:t>
      </w:r>
      <w:r w:rsidR="00D01FFB" w:rsidRPr="6CCB4AAF">
        <w:rPr>
          <w:rFonts w:ascii="Times New Roman" w:eastAsiaTheme="minorEastAsia" w:hAnsi="Times New Roman"/>
          <w:sz w:val="22"/>
          <w:szCs w:val="22"/>
        </w:rPr>
        <w:t xml:space="preserve">the </w:t>
      </w:r>
      <w:r w:rsidRPr="6CCB4AAF">
        <w:rPr>
          <w:rFonts w:ascii="Times New Roman" w:eastAsiaTheme="minorEastAsia" w:hAnsi="Times New Roman"/>
          <w:sz w:val="22"/>
          <w:szCs w:val="22"/>
        </w:rPr>
        <w:t xml:space="preserve">TIO and some members of the public </w:t>
      </w:r>
      <w:r w:rsidR="001715CF" w:rsidRPr="6CCB4AAF">
        <w:rPr>
          <w:rFonts w:ascii="Times New Roman" w:eastAsiaTheme="minorEastAsia" w:hAnsi="Times New Roman"/>
          <w:sz w:val="22"/>
          <w:szCs w:val="22"/>
        </w:rPr>
        <w:t xml:space="preserve">submitted that </w:t>
      </w:r>
      <w:r w:rsidRPr="6CCB4AAF">
        <w:rPr>
          <w:rFonts w:ascii="Times New Roman" w:eastAsiaTheme="minorEastAsia" w:hAnsi="Times New Roman"/>
          <w:sz w:val="22"/>
          <w:szCs w:val="22"/>
        </w:rPr>
        <w:t xml:space="preserve">the threshold of </w:t>
      </w:r>
      <w:r w:rsidR="417B911F" w:rsidRPr="6CCB4AAF">
        <w:rPr>
          <w:rFonts w:ascii="Times New Roman" w:eastAsiaTheme="minorEastAsia" w:hAnsi="Times New Roman"/>
          <w:sz w:val="22"/>
          <w:szCs w:val="22"/>
        </w:rPr>
        <w:t>1</w:t>
      </w:r>
      <w:r w:rsidRPr="6CCB4AAF">
        <w:rPr>
          <w:rFonts w:ascii="Times New Roman" w:eastAsiaTheme="minorEastAsia" w:hAnsi="Times New Roman"/>
          <w:sz w:val="22"/>
          <w:szCs w:val="22"/>
        </w:rPr>
        <w:t>000</w:t>
      </w:r>
      <w:r w:rsidR="64432365" w:rsidRPr="6CCB4AAF">
        <w:rPr>
          <w:rFonts w:ascii="Times New Roman" w:eastAsiaTheme="minorEastAsia" w:hAnsi="Times New Roman"/>
          <w:sz w:val="22"/>
          <w:szCs w:val="22"/>
        </w:rPr>
        <w:t xml:space="preserve"> </w:t>
      </w:r>
      <w:r w:rsidR="00A974F6">
        <w:rPr>
          <w:rFonts w:ascii="Times New Roman" w:eastAsiaTheme="minorEastAsia" w:hAnsi="Times New Roman"/>
          <w:sz w:val="22"/>
          <w:szCs w:val="22"/>
        </w:rPr>
        <w:t>wa</w:t>
      </w:r>
      <w:r w:rsidR="64432365" w:rsidRPr="6CCB4AAF">
        <w:rPr>
          <w:rFonts w:ascii="Times New Roman" w:eastAsiaTheme="minorEastAsia" w:hAnsi="Times New Roman"/>
          <w:sz w:val="22"/>
          <w:szCs w:val="22"/>
        </w:rPr>
        <w:t>s too high</w:t>
      </w:r>
      <w:r w:rsidRPr="6CCB4AAF">
        <w:rPr>
          <w:rFonts w:ascii="Times New Roman" w:eastAsiaTheme="minorEastAsia" w:hAnsi="Times New Roman"/>
          <w:sz w:val="22"/>
          <w:szCs w:val="22"/>
        </w:rPr>
        <w:t xml:space="preserve"> </w:t>
      </w:r>
      <w:r w:rsidR="64362E3A" w:rsidRPr="6CCB4AAF">
        <w:rPr>
          <w:rFonts w:ascii="Times New Roman" w:eastAsiaTheme="minorEastAsia" w:hAnsi="Times New Roman"/>
          <w:sz w:val="22"/>
          <w:szCs w:val="22"/>
        </w:rPr>
        <w:t xml:space="preserve">and </w:t>
      </w:r>
      <w:r w:rsidR="00A974F6">
        <w:rPr>
          <w:rFonts w:ascii="Times New Roman" w:eastAsiaTheme="minorEastAsia" w:hAnsi="Times New Roman"/>
          <w:sz w:val="22"/>
          <w:szCs w:val="22"/>
        </w:rPr>
        <w:t>c</w:t>
      </w:r>
      <w:r w:rsidR="64362E3A" w:rsidRPr="6CCB4AAF">
        <w:rPr>
          <w:rFonts w:ascii="Times New Roman" w:eastAsiaTheme="minorEastAsia" w:hAnsi="Times New Roman"/>
          <w:sz w:val="22"/>
          <w:szCs w:val="22"/>
        </w:rPr>
        <w:t>ould exclude some vulnerable remote communities</w:t>
      </w:r>
      <w:r w:rsidR="005078CA">
        <w:rPr>
          <w:rFonts w:ascii="Times New Roman" w:eastAsiaTheme="minorEastAsia" w:hAnsi="Times New Roman"/>
          <w:sz w:val="22"/>
          <w:szCs w:val="22"/>
        </w:rPr>
        <w:t>.</w:t>
      </w:r>
    </w:p>
    <w:p w14:paraId="1DA024DB" w14:textId="4DDE8E9B" w:rsidR="00710762" w:rsidRPr="00AE65AC" w:rsidRDefault="000B018B" w:rsidP="00450C2E">
      <w:pPr>
        <w:pStyle w:val="ListParagraph"/>
        <w:numPr>
          <w:ilvl w:val="0"/>
          <w:numId w:val="18"/>
        </w:numPr>
        <w:shd w:val="clear" w:color="auto" w:fill="FFFFFF" w:themeFill="background1"/>
        <w:spacing w:before="120" w:after="0" w:line="120" w:lineRule="atLeast"/>
        <w:ind w:left="426"/>
        <w:rPr>
          <w:rFonts w:ascii="Times New Roman" w:eastAsiaTheme="minorEastAsia" w:hAnsi="Times New Roman"/>
          <w:sz w:val="22"/>
          <w:szCs w:val="22"/>
        </w:rPr>
      </w:pPr>
      <w:r w:rsidRPr="6CCB4AAF">
        <w:rPr>
          <w:rFonts w:ascii="Times New Roman" w:eastAsiaTheme="minorEastAsia" w:hAnsi="Times New Roman"/>
          <w:sz w:val="22"/>
          <w:szCs w:val="22"/>
        </w:rPr>
        <w:t> </w:t>
      </w:r>
      <w:r w:rsidR="00710762" w:rsidRPr="00AE65AC">
        <w:rPr>
          <w:rFonts w:ascii="Times New Roman" w:eastAsiaTheme="minorEastAsia" w:hAnsi="Times New Roman"/>
          <w:sz w:val="22"/>
          <w:szCs w:val="22"/>
        </w:rPr>
        <w:t xml:space="preserve">In response to these submissions: </w:t>
      </w:r>
    </w:p>
    <w:p w14:paraId="22AFE50D" w14:textId="235F9D40" w:rsidR="009C1393" w:rsidRDefault="009C1393" w:rsidP="00450C2E">
      <w:pPr>
        <w:pStyle w:val="ListParagraph"/>
        <w:numPr>
          <w:ilvl w:val="0"/>
          <w:numId w:val="19"/>
        </w:numPr>
        <w:shd w:val="clear" w:color="auto" w:fill="FFFFFF" w:themeFill="background1"/>
        <w:spacing w:before="120" w:after="0" w:line="120" w:lineRule="atLeast"/>
        <w:ind w:left="1418"/>
        <w:rPr>
          <w:rFonts w:ascii="Times New Roman" w:hAnsi="Times New Roman"/>
          <w:sz w:val="22"/>
          <w:szCs w:val="22"/>
        </w:rPr>
      </w:pPr>
      <w:r w:rsidRPr="499AD5DC">
        <w:rPr>
          <w:rFonts w:ascii="Times New Roman" w:hAnsi="Times New Roman"/>
          <w:sz w:val="22"/>
          <w:szCs w:val="22"/>
        </w:rPr>
        <w:t xml:space="preserve">Changes were made to the definition of </w:t>
      </w:r>
      <w:r w:rsidR="008561F9" w:rsidRPr="499AD5DC">
        <w:rPr>
          <w:rFonts w:ascii="Times New Roman" w:hAnsi="Times New Roman"/>
          <w:sz w:val="22"/>
          <w:szCs w:val="22"/>
        </w:rPr>
        <w:t>‘</w:t>
      </w:r>
      <w:r w:rsidR="3B0E1D56" w:rsidRPr="6CCB4AAF">
        <w:rPr>
          <w:rFonts w:ascii="Times New Roman" w:hAnsi="Times New Roman"/>
          <w:sz w:val="22"/>
          <w:szCs w:val="22"/>
        </w:rPr>
        <w:t>significant local</w:t>
      </w:r>
      <w:r w:rsidRPr="499AD5DC">
        <w:rPr>
          <w:rFonts w:ascii="Times New Roman" w:hAnsi="Times New Roman"/>
          <w:sz w:val="22"/>
          <w:szCs w:val="22"/>
        </w:rPr>
        <w:t xml:space="preserve"> outage</w:t>
      </w:r>
      <w:r w:rsidR="008561F9" w:rsidRPr="499AD5DC">
        <w:rPr>
          <w:rFonts w:ascii="Times New Roman" w:hAnsi="Times New Roman"/>
          <w:sz w:val="22"/>
          <w:szCs w:val="22"/>
        </w:rPr>
        <w:t>’</w:t>
      </w:r>
      <w:r w:rsidR="000026D3" w:rsidRPr="499AD5DC">
        <w:rPr>
          <w:rFonts w:ascii="Times New Roman" w:hAnsi="Times New Roman"/>
          <w:sz w:val="22"/>
          <w:szCs w:val="22"/>
        </w:rPr>
        <w:t>. The changes include</w:t>
      </w:r>
      <w:r w:rsidR="00B067C7">
        <w:rPr>
          <w:rFonts w:ascii="Times New Roman" w:hAnsi="Times New Roman"/>
          <w:sz w:val="22"/>
          <w:szCs w:val="22"/>
        </w:rPr>
        <w:t xml:space="preserve"> inserting</w:t>
      </w:r>
      <w:r w:rsidR="000026D3" w:rsidRPr="499AD5DC">
        <w:rPr>
          <w:rFonts w:ascii="Times New Roman" w:hAnsi="Times New Roman"/>
          <w:sz w:val="22"/>
          <w:szCs w:val="22"/>
        </w:rPr>
        <w:t xml:space="preserve"> a</w:t>
      </w:r>
      <w:r w:rsidR="00B067C7">
        <w:rPr>
          <w:rFonts w:ascii="Times New Roman" w:hAnsi="Times New Roman"/>
          <w:sz w:val="22"/>
          <w:szCs w:val="22"/>
        </w:rPr>
        <w:t>n additional</w:t>
      </w:r>
      <w:r w:rsidR="000026D3" w:rsidRPr="499AD5DC">
        <w:rPr>
          <w:rFonts w:ascii="Times New Roman" w:hAnsi="Times New Roman"/>
          <w:sz w:val="22"/>
          <w:szCs w:val="22"/>
        </w:rPr>
        <w:t xml:space="preserve"> </w:t>
      </w:r>
      <w:r w:rsidR="5B171A27" w:rsidRPr="6CCB4AAF">
        <w:rPr>
          <w:rFonts w:ascii="Times New Roman" w:hAnsi="Times New Roman"/>
          <w:sz w:val="22"/>
          <w:szCs w:val="22"/>
        </w:rPr>
        <w:t xml:space="preserve">separate threshold for </w:t>
      </w:r>
      <w:r w:rsidR="00B067C7">
        <w:rPr>
          <w:rFonts w:ascii="Times New Roman" w:hAnsi="Times New Roman"/>
          <w:sz w:val="22"/>
          <w:szCs w:val="22"/>
        </w:rPr>
        <w:t xml:space="preserve">significant local </w:t>
      </w:r>
      <w:r w:rsidR="5B171A27" w:rsidRPr="6CCB4AAF">
        <w:rPr>
          <w:rFonts w:ascii="Times New Roman" w:hAnsi="Times New Roman"/>
          <w:sz w:val="22"/>
          <w:szCs w:val="22"/>
        </w:rPr>
        <w:t xml:space="preserve">outages </w:t>
      </w:r>
      <w:r w:rsidR="00B067C7">
        <w:rPr>
          <w:rFonts w:ascii="Times New Roman" w:hAnsi="Times New Roman"/>
          <w:sz w:val="22"/>
          <w:szCs w:val="22"/>
        </w:rPr>
        <w:t>that occur in</w:t>
      </w:r>
      <w:r w:rsidR="5B171A27" w:rsidRPr="6CCB4AAF">
        <w:rPr>
          <w:rFonts w:ascii="Times New Roman" w:hAnsi="Times New Roman"/>
          <w:sz w:val="22"/>
          <w:szCs w:val="22"/>
        </w:rPr>
        <w:t xml:space="preserve"> </w:t>
      </w:r>
      <w:r w:rsidR="00547022">
        <w:rPr>
          <w:rFonts w:ascii="Times New Roman" w:hAnsi="Times New Roman"/>
          <w:sz w:val="22"/>
          <w:szCs w:val="22"/>
        </w:rPr>
        <w:t>r</w:t>
      </w:r>
      <w:r w:rsidR="5B171A27" w:rsidRPr="6CCB4AAF">
        <w:rPr>
          <w:rFonts w:ascii="Times New Roman" w:hAnsi="Times New Roman"/>
          <w:sz w:val="22"/>
          <w:szCs w:val="22"/>
        </w:rPr>
        <w:t>emote</w:t>
      </w:r>
      <w:r w:rsidR="3B266E89" w:rsidRPr="6CCB4AAF">
        <w:rPr>
          <w:rFonts w:ascii="Times New Roman" w:hAnsi="Times New Roman"/>
          <w:sz w:val="22"/>
          <w:szCs w:val="22"/>
        </w:rPr>
        <w:t xml:space="preserve"> and </w:t>
      </w:r>
      <w:r w:rsidR="00547022">
        <w:rPr>
          <w:rFonts w:ascii="Times New Roman" w:hAnsi="Times New Roman"/>
          <w:sz w:val="22"/>
          <w:szCs w:val="22"/>
        </w:rPr>
        <w:t>v</w:t>
      </w:r>
      <w:r w:rsidR="3B266E89" w:rsidRPr="6CCB4AAF">
        <w:rPr>
          <w:rFonts w:ascii="Times New Roman" w:hAnsi="Times New Roman"/>
          <w:sz w:val="22"/>
          <w:szCs w:val="22"/>
        </w:rPr>
        <w:t xml:space="preserve">ery </w:t>
      </w:r>
      <w:r w:rsidR="00547022">
        <w:rPr>
          <w:rFonts w:ascii="Times New Roman" w:hAnsi="Times New Roman"/>
          <w:sz w:val="22"/>
          <w:szCs w:val="22"/>
        </w:rPr>
        <w:t>r</w:t>
      </w:r>
      <w:r w:rsidR="3B266E89" w:rsidRPr="6CCB4AAF">
        <w:rPr>
          <w:rFonts w:ascii="Times New Roman" w:hAnsi="Times New Roman"/>
          <w:sz w:val="22"/>
          <w:szCs w:val="22"/>
        </w:rPr>
        <w:t>emote</w:t>
      </w:r>
      <w:r w:rsidR="5B171A27" w:rsidRPr="6CCB4AAF">
        <w:rPr>
          <w:rFonts w:ascii="Times New Roman" w:hAnsi="Times New Roman"/>
          <w:sz w:val="22"/>
          <w:szCs w:val="22"/>
        </w:rPr>
        <w:t xml:space="preserve"> Australia,</w:t>
      </w:r>
      <w:r w:rsidR="000026D3" w:rsidRPr="6CCB4AAF">
        <w:rPr>
          <w:rFonts w:ascii="Times New Roman" w:hAnsi="Times New Roman"/>
          <w:sz w:val="22"/>
          <w:szCs w:val="22"/>
        </w:rPr>
        <w:t xml:space="preserve"> </w:t>
      </w:r>
      <w:r w:rsidR="00A974F6">
        <w:rPr>
          <w:rFonts w:ascii="Times New Roman" w:hAnsi="Times New Roman"/>
          <w:sz w:val="22"/>
          <w:szCs w:val="22"/>
        </w:rPr>
        <w:t xml:space="preserve">and </w:t>
      </w:r>
      <w:r w:rsidR="000026D3" w:rsidRPr="6CCB4AAF">
        <w:rPr>
          <w:rFonts w:ascii="Times New Roman" w:hAnsi="Times New Roman"/>
          <w:sz w:val="22"/>
          <w:szCs w:val="22"/>
        </w:rPr>
        <w:t>reduc</w:t>
      </w:r>
      <w:r w:rsidR="2AF1BCCA" w:rsidRPr="6CCB4AAF">
        <w:rPr>
          <w:rFonts w:ascii="Times New Roman" w:hAnsi="Times New Roman"/>
          <w:sz w:val="22"/>
          <w:szCs w:val="22"/>
        </w:rPr>
        <w:t>ing</w:t>
      </w:r>
      <w:r w:rsidR="000026D3" w:rsidRPr="6CCB4AAF">
        <w:rPr>
          <w:rFonts w:ascii="Times New Roman" w:hAnsi="Times New Roman"/>
          <w:sz w:val="22"/>
          <w:szCs w:val="22"/>
        </w:rPr>
        <w:t xml:space="preserve"> </w:t>
      </w:r>
      <w:r w:rsidRPr="499AD5DC">
        <w:rPr>
          <w:rFonts w:ascii="Times New Roman" w:hAnsi="Times New Roman"/>
          <w:sz w:val="22"/>
          <w:szCs w:val="22"/>
        </w:rPr>
        <w:t xml:space="preserve">the threshold </w:t>
      </w:r>
      <w:r w:rsidR="000026D3" w:rsidRPr="499AD5DC">
        <w:rPr>
          <w:rFonts w:ascii="Times New Roman" w:hAnsi="Times New Roman"/>
          <w:sz w:val="22"/>
          <w:szCs w:val="22"/>
        </w:rPr>
        <w:t xml:space="preserve">of </w:t>
      </w:r>
      <w:r w:rsidRPr="499AD5DC">
        <w:rPr>
          <w:rFonts w:ascii="Times New Roman" w:hAnsi="Times New Roman"/>
          <w:sz w:val="22"/>
          <w:szCs w:val="22"/>
        </w:rPr>
        <w:t xml:space="preserve">an outage from </w:t>
      </w:r>
      <w:r w:rsidR="010E8426" w:rsidRPr="6CCB4AAF">
        <w:rPr>
          <w:rFonts w:ascii="Times New Roman" w:hAnsi="Times New Roman"/>
          <w:sz w:val="22"/>
          <w:szCs w:val="22"/>
        </w:rPr>
        <w:t>1</w:t>
      </w:r>
      <w:r w:rsidRPr="6CCB4AAF">
        <w:rPr>
          <w:rFonts w:ascii="Times New Roman" w:hAnsi="Times New Roman"/>
          <w:sz w:val="22"/>
          <w:szCs w:val="22"/>
        </w:rPr>
        <w:t>000</w:t>
      </w:r>
      <w:r w:rsidRPr="499AD5DC">
        <w:rPr>
          <w:rFonts w:ascii="Times New Roman" w:hAnsi="Times New Roman"/>
          <w:sz w:val="22"/>
          <w:szCs w:val="22"/>
        </w:rPr>
        <w:t xml:space="preserve"> services </w:t>
      </w:r>
      <w:r w:rsidR="36092494" w:rsidRPr="6CCB4AAF">
        <w:rPr>
          <w:rFonts w:ascii="Times New Roman" w:hAnsi="Times New Roman"/>
          <w:sz w:val="22"/>
          <w:szCs w:val="22"/>
        </w:rPr>
        <w:t>in operation</w:t>
      </w:r>
      <w:r w:rsidRPr="6CCB4AAF">
        <w:rPr>
          <w:rFonts w:ascii="Times New Roman" w:hAnsi="Times New Roman"/>
          <w:sz w:val="22"/>
          <w:szCs w:val="22"/>
        </w:rPr>
        <w:t xml:space="preserve"> to </w:t>
      </w:r>
      <w:r w:rsidR="71B33A89" w:rsidRPr="6CCB4AAF">
        <w:rPr>
          <w:rFonts w:ascii="Times New Roman" w:hAnsi="Times New Roman"/>
          <w:sz w:val="22"/>
          <w:szCs w:val="22"/>
        </w:rPr>
        <w:t>250. A threshold of 1000 services in operation remains</w:t>
      </w:r>
      <w:r w:rsidR="000026D3" w:rsidRPr="499AD5DC">
        <w:rPr>
          <w:rFonts w:ascii="Times New Roman" w:hAnsi="Times New Roman"/>
          <w:sz w:val="22"/>
          <w:szCs w:val="22"/>
        </w:rPr>
        <w:t xml:space="preserve"> </w:t>
      </w:r>
      <w:r w:rsidR="004E30DB">
        <w:rPr>
          <w:rFonts w:ascii="Times New Roman" w:hAnsi="Times New Roman"/>
          <w:sz w:val="22"/>
          <w:szCs w:val="22"/>
        </w:rPr>
        <w:t xml:space="preserve">for outages experienced in </w:t>
      </w:r>
      <w:r w:rsidR="71B33A89" w:rsidRPr="6CCB4AAF">
        <w:rPr>
          <w:rFonts w:ascii="Times New Roman" w:hAnsi="Times New Roman"/>
          <w:sz w:val="22"/>
          <w:szCs w:val="22"/>
        </w:rPr>
        <w:t>inner and outer regional Australia</w:t>
      </w:r>
      <w:r w:rsidR="003759FB" w:rsidRPr="499AD5DC">
        <w:rPr>
          <w:rFonts w:ascii="Times New Roman" w:hAnsi="Times New Roman"/>
          <w:sz w:val="22"/>
          <w:szCs w:val="22"/>
        </w:rPr>
        <w:t xml:space="preserve">. </w:t>
      </w:r>
      <w:r w:rsidR="00A44945">
        <w:rPr>
          <w:rFonts w:ascii="Times New Roman" w:hAnsi="Times New Roman"/>
          <w:sz w:val="22"/>
          <w:szCs w:val="22"/>
        </w:rPr>
        <w:t xml:space="preserve">The expected duration of the outage was also amended so that </w:t>
      </w:r>
      <w:r w:rsidR="00547022">
        <w:rPr>
          <w:rFonts w:ascii="Times New Roman" w:hAnsi="Times New Roman"/>
          <w:sz w:val="22"/>
          <w:szCs w:val="22"/>
        </w:rPr>
        <w:t xml:space="preserve">a significant local outage will only occur if, </w:t>
      </w:r>
      <w:r w:rsidR="002D2956">
        <w:rPr>
          <w:rFonts w:ascii="Times New Roman" w:hAnsi="Times New Roman"/>
          <w:sz w:val="22"/>
          <w:szCs w:val="22"/>
        </w:rPr>
        <w:t xml:space="preserve">in </w:t>
      </w:r>
      <w:r w:rsidR="00547022">
        <w:rPr>
          <w:rFonts w:ascii="Times New Roman" w:hAnsi="Times New Roman"/>
          <w:sz w:val="22"/>
          <w:szCs w:val="22"/>
        </w:rPr>
        <w:t xml:space="preserve">the case of services affected in remote and very remote Australia, the outage is expected to be of a duration longer than </w:t>
      </w:r>
      <w:r w:rsidR="00284FD9">
        <w:rPr>
          <w:rFonts w:ascii="Times New Roman" w:hAnsi="Times New Roman"/>
          <w:sz w:val="22"/>
          <w:szCs w:val="22"/>
        </w:rPr>
        <w:t>3</w:t>
      </w:r>
      <w:r w:rsidR="00547022">
        <w:rPr>
          <w:rFonts w:ascii="Times New Roman" w:hAnsi="Times New Roman"/>
          <w:sz w:val="22"/>
          <w:szCs w:val="22"/>
        </w:rPr>
        <w:t xml:space="preserve"> hours.  In the case of service</w:t>
      </w:r>
      <w:r w:rsidR="00B572E7">
        <w:rPr>
          <w:rFonts w:ascii="Times New Roman" w:hAnsi="Times New Roman"/>
          <w:sz w:val="22"/>
          <w:szCs w:val="22"/>
        </w:rPr>
        <w:t>s</w:t>
      </w:r>
      <w:r w:rsidR="00547022">
        <w:rPr>
          <w:rFonts w:ascii="Times New Roman" w:hAnsi="Times New Roman"/>
          <w:sz w:val="22"/>
          <w:szCs w:val="22"/>
        </w:rPr>
        <w:t xml:space="preserve"> affected in inner and outer regional Australia, </w:t>
      </w:r>
      <w:r w:rsidR="00284FD9">
        <w:rPr>
          <w:rFonts w:ascii="Times New Roman" w:hAnsi="Times New Roman"/>
          <w:sz w:val="22"/>
          <w:szCs w:val="22"/>
        </w:rPr>
        <w:t>a significant local outage will only occur if the outage is expected to be of a duration longer than 6 hours.</w:t>
      </w:r>
    </w:p>
    <w:p w14:paraId="1E2130C4" w14:textId="77777777" w:rsidR="00FC3C54" w:rsidRPr="00FC3C54" w:rsidRDefault="00FC3C54" w:rsidP="00FC3C54">
      <w:pPr>
        <w:pStyle w:val="ListParagraph"/>
        <w:shd w:val="clear" w:color="auto" w:fill="FFFFFF" w:themeFill="background1"/>
        <w:spacing w:before="120" w:after="0" w:line="120" w:lineRule="atLeast"/>
        <w:ind w:left="426"/>
        <w:rPr>
          <w:rFonts w:ascii="Times New Roman" w:eastAsiaTheme="minorEastAsia" w:hAnsi="Times New Roman"/>
          <w:sz w:val="22"/>
          <w:szCs w:val="22"/>
        </w:rPr>
      </w:pPr>
    </w:p>
    <w:p w14:paraId="366FCCAF" w14:textId="7D8DA6F4" w:rsidR="00B27C1C" w:rsidRDefault="00100FCD" w:rsidP="00450C2E">
      <w:pPr>
        <w:pStyle w:val="ListParagraph"/>
        <w:numPr>
          <w:ilvl w:val="0"/>
          <w:numId w:val="18"/>
        </w:numPr>
        <w:shd w:val="clear" w:color="auto" w:fill="FFFFFF" w:themeFill="background1"/>
        <w:spacing w:before="120" w:after="0" w:line="120" w:lineRule="atLeast"/>
        <w:ind w:left="426"/>
        <w:rPr>
          <w:rFonts w:ascii="Times New Roman" w:eastAsiaTheme="minorEastAsia" w:hAnsi="Times New Roman"/>
          <w:sz w:val="22"/>
          <w:szCs w:val="22"/>
        </w:rPr>
      </w:pPr>
      <w:r w:rsidRPr="6CCB4AAF">
        <w:rPr>
          <w:rFonts w:ascii="Times New Roman" w:eastAsiaTheme="minorEastAsia" w:hAnsi="Times New Roman"/>
          <w:b/>
          <w:bCs/>
          <w:sz w:val="22"/>
          <w:szCs w:val="22"/>
        </w:rPr>
        <w:t>Outages caused by natural disasters</w:t>
      </w:r>
      <w:r w:rsidRPr="6CCB4AAF">
        <w:rPr>
          <w:rFonts w:ascii="Times New Roman" w:eastAsiaTheme="minorEastAsia" w:hAnsi="Times New Roman"/>
          <w:sz w:val="22"/>
          <w:szCs w:val="22"/>
        </w:rPr>
        <w:t> </w:t>
      </w:r>
      <w:r w:rsidR="00201010">
        <w:rPr>
          <w:rFonts w:ascii="Times New Roman" w:eastAsiaTheme="minorEastAsia" w:hAnsi="Times New Roman"/>
          <w:sz w:val="22"/>
          <w:szCs w:val="22"/>
        </w:rPr>
        <w:t>–</w:t>
      </w:r>
      <w:r w:rsidR="3BC51967" w:rsidRPr="6CCB4AAF">
        <w:rPr>
          <w:rFonts w:ascii="Times New Roman" w:eastAsiaTheme="minorEastAsia" w:hAnsi="Times New Roman"/>
          <w:sz w:val="22"/>
          <w:szCs w:val="22"/>
        </w:rPr>
        <w:t xml:space="preserve"> </w:t>
      </w:r>
      <w:r w:rsidR="004E5093">
        <w:rPr>
          <w:rFonts w:ascii="Times New Roman" w:eastAsiaTheme="minorEastAsia" w:hAnsi="Times New Roman"/>
          <w:sz w:val="22"/>
          <w:szCs w:val="22"/>
        </w:rPr>
        <w:t xml:space="preserve">Submissions from </w:t>
      </w:r>
      <w:r w:rsidR="00A974F6">
        <w:rPr>
          <w:rFonts w:ascii="Times New Roman" w:eastAsiaTheme="minorEastAsia" w:hAnsi="Times New Roman"/>
          <w:sz w:val="22"/>
          <w:szCs w:val="22"/>
        </w:rPr>
        <w:t>i</w:t>
      </w:r>
      <w:r w:rsidR="3BC51967" w:rsidRPr="6CCB4AAF">
        <w:rPr>
          <w:rFonts w:ascii="Times New Roman" w:eastAsiaTheme="minorEastAsia" w:hAnsi="Times New Roman"/>
          <w:sz w:val="22"/>
          <w:szCs w:val="22"/>
        </w:rPr>
        <w:t>ndustry</w:t>
      </w:r>
      <w:r w:rsidR="00201010">
        <w:rPr>
          <w:rFonts w:ascii="Times New Roman" w:eastAsiaTheme="minorEastAsia" w:hAnsi="Times New Roman"/>
          <w:sz w:val="22"/>
          <w:szCs w:val="22"/>
        </w:rPr>
        <w:t>,</w:t>
      </w:r>
      <w:r w:rsidR="3BC51967" w:rsidRPr="6CCB4AAF">
        <w:rPr>
          <w:rFonts w:ascii="Times New Roman" w:eastAsiaTheme="minorEastAsia" w:hAnsi="Times New Roman"/>
          <w:sz w:val="22"/>
          <w:szCs w:val="22"/>
        </w:rPr>
        <w:t xml:space="preserve"> consumer advocates</w:t>
      </w:r>
      <w:r w:rsidR="00201010">
        <w:rPr>
          <w:rFonts w:ascii="Times New Roman" w:eastAsiaTheme="minorEastAsia" w:hAnsi="Times New Roman"/>
          <w:sz w:val="22"/>
          <w:szCs w:val="22"/>
        </w:rPr>
        <w:t>, and Government,</w:t>
      </w:r>
      <w:r w:rsidR="3BC51967" w:rsidRPr="6CCB4AAF">
        <w:rPr>
          <w:rFonts w:ascii="Times New Roman" w:eastAsiaTheme="minorEastAsia" w:hAnsi="Times New Roman"/>
          <w:sz w:val="22"/>
          <w:szCs w:val="22"/>
        </w:rPr>
        <w:t xml:space="preserve"> </w:t>
      </w:r>
      <w:r w:rsidR="004E5093">
        <w:rPr>
          <w:rFonts w:ascii="Times New Roman" w:eastAsiaTheme="minorEastAsia" w:hAnsi="Times New Roman"/>
          <w:sz w:val="22"/>
          <w:szCs w:val="22"/>
        </w:rPr>
        <w:t xml:space="preserve">indicated </w:t>
      </w:r>
      <w:r w:rsidR="3BC51967" w:rsidRPr="6CCB4AAF">
        <w:rPr>
          <w:rFonts w:ascii="Times New Roman" w:eastAsiaTheme="minorEastAsia" w:hAnsi="Times New Roman"/>
          <w:sz w:val="22"/>
          <w:szCs w:val="22"/>
        </w:rPr>
        <w:t>support</w:t>
      </w:r>
      <w:r w:rsidR="004E5093">
        <w:rPr>
          <w:rFonts w:ascii="Times New Roman" w:eastAsiaTheme="minorEastAsia" w:hAnsi="Times New Roman"/>
          <w:sz w:val="22"/>
          <w:szCs w:val="22"/>
        </w:rPr>
        <w:t xml:space="preserve"> for</w:t>
      </w:r>
      <w:r w:rsidR="3BC51967" w:rsidRPr="6CCB4AAF">
        <w:rPr>
          <w:rFonts w:ascii="Times New Roman" w:eastAsiaTheme="minorEastAsia" w:hAnsi="Times New Roman"/>
          <w:sz w:val="22"/>
          <w:szCs w:val="22"/>
        </w:rPr>
        <w:t xml:space="preserve"> the inclusion of additional provisions for outages caused by natural disasters. Concerns were raised by industry that the definition of natu</w:t>
      </w:r>
      <w:r w:rsidR="0EA9F016" w:rsidRPr="6CCB4AAF">
        <w:rPr>
          <w:rFonts w:ascii="Times New Roman" w:eastAsiaTheme="minorEastAsia" w:hAnsi="Times New Roman"/>
          <w:sz w:val="22"/>
          <w:szCs w:val="22"/>
        </w:rPr>
        <w:t xml:space="preserve">ral disaster required clarification, </w:t>
      </w:r>
      <w:r w:rsidR="00201010">
        <w:rPr>
          <w:rFonts w:ascii="Times New Roman" w:eastAsiaTheme="minorEastAsia" w:hAnsi="Times New Roman"/>
          <w:sz w:val="22"/>
          <w:szCs w:val="22"/>
        </w:rPr>
        <w:t xml:space="preserve">noting that </w:t>
      </w:r>
      <w:r w:rsidR="00B27C1C">
        <w:rPr>
          <w:rFonts w:ascii="Times New Roman" w:eastAsiaTheme="minorEastAsia" w:hAnsi="Times New Roman"/>
          <w:sz w:val="22"/>
          <w:szCs w:val="22"/>
        </w:rPr>
        <w:t>a</w:t>
      </w:r>
      <w:r w:rsidR="0EA9F016" w:rsidRPr="6CCB4AAF">
        <w:rPr>
          <w:rFonts w:ascii="Times New Roman" w:eastAsiaTheme="minorEastAsia" w:hAnsi="Times New Roman"/>
          <w:sz w:val="22"/>
          <w:szCs w:val="22"/>
        </w:rPr>
        <w:t xml:space="preserve"> ‘significant coordinated response’ </w:t>
      </w:r>
      <w:r w:rsidR="009B6144">
        <w:rPr>
          <w:rFonts w:ascii="Times New Roman" w:eastAsiaTheme="minorEastAsia" w:hAnsi="Times New Roman"/>
          <w:sz w:val="22"/>
          <w:szCs w:val="22"/>
        </w:rPr>
        <w:t>c</w:t>
      </w:r>
      <w:r w:rsidR="00B27C1C">
        <w:rPr>
          <w:rFonts w:ascii="Times New Roman" w:eastAsiaTheme="minorEastAsia" w:hAnsi="Times New Roman"/>
          <w:sz w:val="22"/>
          <w:szCs w:val="22"/>
        </w:rPr>
        <w:t>ould be difficult to</w:t>
      </w:r>
      <w:r w:rsidR="0EA9F016" w:rsidRPr="6CCB4AAF">
        <w:rPr>
          <w:rFonts w:ascii="Times New Roman" w:eastAsiaTheme="minorEastAsia" w:hAnsi="Times New Roman"/>
          <w:sz w:val="22"/>
          <w:szCs w:val="22"/>
        </w:rPr>
        <w:t xml:space="preserve"> </w:t>
      </w:r>
      <w:r w:rsidR="009B6144">
        <w:rPr>
          <w:rFonts w:ascii="Times New Roman" w:eastAsiaTheme="minorEastAsia" w:hAnsi="Times New Roman"/>
          <w:sz w:val="22"/>
          <w:szCs w:val="22"/>
        </w:rPr>
        <w:t>interpret</w:t>
      </w:r>
      <w:r w:rsidR="0EA9F016" w:rsidRPr="6CCB4AAF">
        <w:rPr>
          <w:rFonts w:ascii="Times New Roman" w:eastAsiaTheme="minorEastAsia" w:hAnsi="Times New Roman"/>
          <w:sz w:val="22"/>
          <w:szCs w:val="22"/>
        </w:rPr>
        <w:t xml:space="preserve">. </w:t>
      </w:r>
      <w:r w:rsidR="00583419">
        <w:rPr>
          <w:rFonts w:ascii="Times New Roman" w:eastAsiaTheme="minorEastAsia" w:hAnsi="Times New Roman"/>
          <w:sz w:val="22"/>
          <w:szCs w:val="22"/>
        </w:rPr>
        <w:t xml:space="preserve">Some stakeholders suggested that the definition adopt </w:t>
      </w:r>
      <w:r w:rsidR="001652B5">
        <w:rPr>
          <w:rFonts w:ascii="Times New Roman" w:eastAsiaTheme="minorEastAsia" w:hAnsi="Times New Roman"/>
          <w:sz w:val="22"/>
          <w:szCs w:val="22"/>
        </w:rPr>
        <w:t>a list of specific extreme weather events</w:t>
      </w:r>
      <w:r w:rsidR="00425F3C">
        <w:rPr>
          <w:rFonts w:ascii="Times New Roman" w:eastAsiaTheme="minorEastAsia" w:hAnsi="Times New Roman"/>
          <w:sz w:val="22"/>
          <w:szCs w:val="22"/>
        </w:rPr>
        <w:t>.</w:t>
      </w:r>
      <w:r w:rsidR="004C57FE">
        <w:rPr>
          <w:rFonts w:ascii="Times New Roman" w:eastAsiaTheme="minorEastAsia" w:hAnsi="Times New Roman"/>
          <w:sz w:val="22"/>
          <w:szCs w:val="22"/>
        </w:rPr>
        <w:t xml:space="preserve"> Industry </w:t>
      </w:r>
      <w:r w:rsidR="004E5093">
        <w:rPr>
          <w:rFonts w:ascii="Times New Roman" w:eastAsiaTheme="minorEastAsia" w:hAnsi="Times New Roman"/>
          <w:sz w:val="22"/>
          <w:szCs w:val="22"/>
        </w:rPr>
        <w:t xml:space="preserve">participant submissions </w:t>
      </w:r>
      <w:r w:rsidR="00FF64A2">
        <w:rPr>
          <w:rFonts w:ascii="Times New Roman" w:eastAsiaTheme="minorEastAsia" w:hAnsi="Times New Roman"/>
          <w:sz w:val="22"/>
          <w:szCs w:val="22"/>
        </w:rPr>
        <w:t xml:space="preserve">expressed that </w:t>
      </w:r>
      <w:r w:rsidR="003564E5">
        <w:rPr>
          <w:rFonts w:ascii="Times New Roman" w:eastAsiaTheme="minorEastAsia" w:hAnsi="Times New Roman"/>
          <w:sz w:val="22"/>
          <w:szCs w:val="22"/>
        </w:rPr>
        <w:t xml:space="preserve">the </w:t>
      </w:r>
      <w:r w:rsidR="00927677">
        <w:rPr>
          <w:rFonts w:ascii="Times New Roman" w:eastAsiaTheme="minorEastAsia" w:hAnsi="Times New Roman"/>
          <w:sz w:val="22"/>
          <w:szCs w:val="22"/>
        </w:rPr>
        <w:t xml:space="preserve">alternative provisions in the Standard that apply when natural disasters occur be broadened to </w:t>
      </w:r>
      <w:r w:rsidR="00EF78C8">
        <w:rPr>
          <w:rFonts w:ascii="Times New Roman" w:eastAsiaTheme="minorEastAsia" w:hAnsi="Times New Roman"/>
          <w:sz w:val="22"/>
          <w:szCs w:val="22"/>
        </w:rPr>
        <w:t>capture outages caused by other</w:t>
      </w:r>
      <w:r w:rsidR="00930A28">
        <w:rPr>
          <w:rFonts w:ascii="Times New Roman" w:eastAsiaTheme="minorEastAsia" w:hAnsi="Times New Roman"/>
          <w:sz w:val="22"/>
          <w:szCs w:val="22"/>
        </w:rPr>
        <w:t xml:space="preserve"> </w:t>
      </w:r>
      <w:r w:rsidR="00FF64A2">
        <w:rPr>
          <w:rFonts w:ascii="Times New Roman" w:eastAsiaTheme="minorEastAsia" w:hAnsi="Times New Roman"/>
          <w:sz w:val="22"/>
          <w:szCs w:val="22"/>
        </w:rPr>
        <w:t>force majeure</w:t>
      </w:r>
      <w:r w:rsidR="00930A28">
        <w:rPr>
          <w:rFonts w:ascii="Times New Roman" w:eastAsiaTheme="minorEastAsia" w:hAnsi="Times New Roman"/>
          <w:sz w:val="22"/>
          <w:szCs w:val="22"/>
        </w:rPr>
        <w:t xml:space="preserve"> </w:t>
      </w:r>
      <w:r w:rsidR="00EF78C8">
        <w:rPr>
          <w:rFonts w:ascii="Times New Roman" w:eastAsiaTheme="minorEastAsia" w:hAnsi="Times New Roman"/>
          <w:sz w:val="22"/>
          <w:szCs w:val="22"/>
        </w:rPr>
        <w:t>events,</w:t>
      </w:r>
      <w:r w:rsidR="00930A28">
        <w:rPr>
          <w:rFonts w:ascii="Times New Roman" w:eastAsiaTheme="minorEastAsia" w:hAnsi="Times New Roman"/>
          <w:sz w:val="22"/>
          <w:szCs w:val="22"/>
        </w:rPr>
        <w:t xml:space="preserve"> where the cause was completely outside the control of the carrier. </w:t>
      </w:r>
      <w:r w:rsidR="00425F3C">
        <w:rPr>
          <w:rFonts w:ascii="Times New Roman" w:eastAsiaTheme="minorEastAsia" w:hAnsi="Times New Roman"/>
          <w:sz w:val="22"/>
          <w:szCs w:val="22"/>
        </w:rPr>
        <w:t xml:space="preserve"> </w:t>
      </w:r>
      <w:r w:rsidR="00525403">
        <w:rPr>
          <w:rFonts w:ascii="Times New Roman" w:eastAsiaTheme="minorEastAsia" w:hAnsi="Times New Roman"/>
          <w:sz w:val="22"/>
          <w:szCs w:val="22"/>
        </w:rPr>
        <w:t xml:space="preserve"> </w:t>
      </w:r>
    </w:p>
    <w:p w14:paraId="00AC7F76" w14:textId="22F1EF23" w:rsidR="006A438A" w:rsidRPr="008619BF" w:rsidRDefault="006A438A" w:rsidP="00450C2E">
      <w:pPr>
        <w:pStyle w:val="ListParagraph"/>
        <w:numPr>
          <w:ilvl w:val="0"/>
          <w:numId w:val="18"/>
        </w:numPr>
        <w:shd w:val="clear" w:color="auto" w:fill="FFFFFF" w:themeFill="background1"/>
        <w:spacing w:line="120" w:lineRule="atLeast"/>
        <w:ind w:left="426"/>
        <w:rPr>
          <w:rFonts w:ascii="Times New Roman" w:eastAsiaTheme="minorEastAsia" w:hAnsi="Times New Roman"/>
          <w:sz w:val="22"/>
          <w:szCs w:val="22"/>
        </w:rPr>
      </w:pPr>
      <w:r w:rsidRPr="6CCB4AAF">
        <w:rPr>
          <w:rFonts w:ascii="Times New Roman" w:eastAsiaTheme="minorEastAsia" w:hAnsi="Times New Roman"/>
          <w:sz w:val="22"/>
          <w:szCs w:val="22"/>
        </w:rPr>
        <w:lastRenderedPageBreak/>
        <w:t xml:space="preserve">In response to these submissions: </w:t>
      </w:r>
    </w:p>
    <w:p w14:paraId="39F85014" w14:textId="7A56FDC9" w:rsidR="00730942" w:rsidRPr="00336634" w:rsidRDefault="00730942" w:rsidP="00450C2E">
      <w:pPr>
        <w:pStyle w:val="ListParagraph"/>
        <w:numPr>
          <w:ilvl w:val="0"/>
          <w:numId w:val="19"/>
        </w:numPr>
        <w:shd w:val="clear" w:color="auto" w:fill="FFFFFF" w:themeFill="background1"/>
        <w:spacing w:before="120" w:after="0" w:line="120" w:lineRule="atLeast"/>
        <w:ind w:left="1418"/>
        <w:rPr>
          <w:rFonts w:ascii="Times New Roman" w:hAnsi="Times New Roman"/>
          <w:sz w:val="22"/>
          <w:szCs w:val="22"/>
        </w:rPr>
      </w:pPr>
      <w:r w:rsidRPr="6CCB4AAF">
        <w:rPr>
          <w:rFonts w:ascii="Times New Roman" w:hAnsi="Times New Roman"/>
          <w:sz w:val="22"/>
          <w:szCs w:val="22"/>
        </w:rPr>
        <w:t xml:space="preserve">The ACMA </w:t>
      </w:r>
      <w:r w:rsidR="007E67DB" w:rsidRPr="6CCB4AAF">
        <w:rPr>
          <w:rFonts w:ascii="Times New Roman" w:hAnsi="Times New Roman"/>
          <w:sz w:val="22"/>
          <w:szCs w:val="22"/>
        </w:rPr>
        <w:t xml:space="preserve">has </w:t>
      </w:r>
      <w:r w:rsidR="000F38D8">
        <w:rPr>
          <w:rFonts w:ascii="Times New Roman" w:hAnsi="Times New Roman"/>
          <w:sz w:val="22"/>
          <w:szCs w:val="22"/>
        </w:rPr>
        <w:t xml:space="preserve">varied </w:t>
      </w:r>
      <w:r w:rsidR="3A66BF55" w:rsidRPr="6CCB4AAF">
        <w:rPr>
          <w:rFonts w:ascii="Times New Roman" w:hAnsi="Times New Roman"/>
          <w:sz w:val="22"/>
          <w:szCs w:val="22"/>
        </w:rPr>
        <w:t xml:space="preserve">the definition of natural disaster to </w:t>
      </w:r>
      <w:r w:rsidR="00306286">
        <w:rPr>
          <w:rFonts w:ascii="Times New Roman" w:hAnsi="Times New Roman"/>
          <w:sz w:val="22"/>
          <w:szCs w:val="22"/>
        </w:rPr>
        <w:t xml:space="preserve">remove reference to </w:t>
      </w:r>
      <w:r w:rsidR="00073F76">
        <w:rPr>
          <w:rFonts w:ascii="Times New Roman" w:hAnsi="Times New Roman"/>
          <w:sz w:val="22"/>
          <w:szCs w:val="22"/>
        </w:rPr>
        <w:t>‘</w:t>
      </w:r>
      <w:r w:rsidR="009318B2">
        <w:rPr>
          <w:rFonts w:ascii="Times New Roman" w:hAnsi="Times New Roman"/>
          <w:sz w:val="22"/>
          <w:szCs w:val="22"/>
        </w:rPr>
        <w:t>sign</w:t>
      </w:r>
      <w:r w:rsidR="007D5A80">
        <w:rPr>
          <w:rFonts w:ascii="Times New Roman" w:hAnsi="Times New Roman"/>
          <w:sz w:val="22"/>
          <w:szCs w:val="22"/>
        </w:rPr>
        <w:t>i</w:t>
      </w:r>
      <w:r w:rsidR="009318B2">
        <w:rPr>
          <w:rFonts w:ascii="Times New Roman" w:hAnsi="Times New Roman"/>
          <w:sz w:val="22"/>
          <w:szCs w:val="22"/>
        </w:rPr>
        <w:t xml:space="preserve">ficant </w:t>
      </w:r>
      <w:r w:rsidR="00073F76">
        <w:rPr>
          <w:rFonts w:ascii="Times New Roman" w:hAnsi="Times New Roman"/>
          <w:sz w:val="22"/>
          <w:szCs w:val="22"/>
        </w:rPr>
        <w:t xml:space="preserve">coordinated response’. </w:t>
      </w:r>
    </w:p>
    <w:p w14:paraId="5E36EB25" w14:textId="6B4C7F80" w:rsidR="6CCB4AAF" w:rsidRDefault="6CCB4AAF" w:rsidP="6CCB4AAF">
      <w:pPr>
        <w:pStyle w:val="ListParagraph"/>
        <w:shd w:val="clear" w:color="auto" w:fill="FFFFFF" w:themeFill="background1"/>
        <w:spacing w:before="120" w:after="0" w:line="120" w:lineRule="atLeast"/>
        <w:ind w:left="1418"/>
        <w:rPr>
          <w:rFonts w:ascii="Times New Roman" w:hAnsi="Times New Roman"/>
          <w:sz w:val="22"/>
          <w:szCs w:val="22"/>
        </w:rPr>
      </w:pPr>
    </w:p>
    <w:p w14:paraId="6D9EEFB5" w14:textId="29B31525" w:rsidR="00100FCD" w:rsidRDefault="4D4A6E2A" w:rsidP="00450C2E">
      <w:pPr>
        <w:pStyle w:val="ListParagraph"/>
        <w:numPr>
          <w:ilvl w:val="0"/>
          <w:numId w:val="18"/>
        </w:numPr>
        <w:shd w:val="clear" w:color="auto" w:fill="FFFFFF" w:themeFill="background1"/>
        <w:spacing w:before="120" w:after="0" w:line="120" w:lineRule="atLeast"/>
        <w:ind w:left="426"/>
        <w:rPr>
          <w:rFonts w:ascii="Times New Roman" w:eastAsiaTheme="minorEastAsia" w:hAnsi="Times New Roman"/>
          <w:sz w:val="22"/>
          <w:szCs w:val="22"/>
        </w:rPr>
      </w:pPr>
      <w:r w:rsidRPr="6CCB4AAF">
        <w:rPr>
          <w:rFonts w:ascii="Times New Roman" w:eastAsiaTheme="minorEastAsia" w:hAnsi="Times New Roman"/>
          <w:b/>
          <w:bCs/>
          <w:sz w:val="22"/>
          <w:szCs w:val="22"/>
        </w:rPr>
        <w:t xml:space="preserve">Smaller CSPs </w:t>
      </w:r>
      <w:r w:rsidR="001B3E19" w:rsidRPr="6CCB4AAF">
        <w:rPr>
          <w:rFonts w:ascii="Times New Roman" w:eastAsiaTheme="minorEastAsia" w:hAnsi="Times New Roman"/>
          <w:b/>
          <w:bCs/>
          <w:sz w:val="22"/>
          <w:szCs w:val="22"/>
        </w:rPr>
        <w:t xml:space="preserve">- </w:t>
      </w:r>
      <w:r w:rsidR="48C8DF8B" w:rsidRPr="6CCB4AAF">
        <w:rPr>
          <w:rFonts w:ascii="Times New Roman" w:eastAsiaTheme="minorEastAsia" w:hAnsi="Times New Roman"/>
          <w:sz w:val="22"/>
          <w:szCs w:val="22"/>
        </w:rPr>
        <w:t xml:space="preserve">Some </w:t>
      </w:r>
      <w:r w:rsidR="00C04200">
        <w:rPr>
          <w:rFonts w:ascii="Times New Roman" w:eastAsiaTheme="minorEastAsia" w:hAnsi="Times New Roman"/>
          <w:sz w:val="22"/>
          <w:szCs w:val="22"/>
        </w:rPr>
        <w:t xml:space="preserve">industry participant </w:t>
      </w:r>
      <w:r w:rsidR="00100FCD" w:rsidRPr="6CCB4AAF">
        <w:rPr>
          <w:rFonts w:ascii="Times New Roman" w:eastAsiaTheme="minorEastAsia" w:hAnsi="Times New Roman"/>
          <w:sz w:val="22"/>
          <w:szCs w:val="22"/>
        </w:rPr>
        <w:t>submissions raised concerns that the</w:t>
      </w:r>
      <w:r w:rsidR="3C8F4F5F" w:rsidRPr="6CCB4AAF">
        <w:rPr>
          <w:rFonts w:ascii="Times New Roman" w:eastAsiaTheme="minorEastAsia" w:hAnsi="Times New Roman"/>
          <w:sz w:val="22"/>
          <w:szCs w:val="22"/>
        </w:rPr>
        <w:t xml:space="preserve"> requirement</w:t>
      </w:r>
      <w:r w:rsidR="00032F48">
        <w:rPr>
          <w:rFonts w:ascii="Times New Roman" w:eastAsiaTheme="minorEastAsia" w:hAnsi="Times New Roman"/>
          <w:sz w:val="22"/>
          <w:szCs w:val="22"/>
        </w:rPr>
        <w:t>s in the Standard</w:t>
      </w:r>
      <w:r w:rsidR="559B85F5" w:rsidRPr="6CCB4AAF">
        <w:rPr>
          <w:rFonts w:ascii="Times New Roman" w:eastAsiaTheme="minorEastAsia" w:hAnsi="Times New Roman"/>
          <w:sz w:val="22"/>
          <w:szCs w:val="22"/>
        </w:rPr>
        <w:t xml:space="preserve"> </w:t>
      </w:r>
      <w:r w:rsidR="009B6144">
        <w:rPr>
          <w:rFonts w:ascii="Times New Roman" w:eastAsiaTheme="minorEastAsia" w:hAnsi="Times New Roman"/>
          <w:sz w:val="22"/>
          <w:szCs w:val="22"/>
        </w:rPr>
        <w:t>c</w:t>
      </w:r>
      <w:r w:rsidR="559B85F5" w:rsidRPr="6CCB4AAF">
        <w:rPr>
          <w:rFonts w:ascii="Times New Roman" w:eastAsiaTheme="minorEastAsia" w:hAnsi="Times New Roman"/>
          <w:sz w:val="22"/>
          <w:szCs w:val="22"/>
        </w:rPr>
        <w:t xml:space="preserve">ould </w:t>
      </w:r>
      <w:r w:rsidR="00D90F83">
        <w:rPr>
          <w:rFonts w:ascii="Times New Roman" w:eastAsiaTheme="minorEastAsia" w:hAnsi="Times New Roman"/>
          <w:sz w:val="22"/>
          <w:szCs w:val="22"/>
        </w:rPr>
        <w:t>pose a</w:t>
      </w:r>
      <w:r w:rsidR="0073306C">
        <w:rPr>
          <w:rFonts w:ascii="Times New Roman" w:eastAsiaTheme="minorEastAsia" w:hAnsi="Times New Roman"/>
          <w:sz w:val="22"/>
          <w:szCs w:val="22"/>
        </w:rPr>
        <w:t xml:space="preserve"> disproportionate </w:t>
      </w:r>
      <w:r w:rsidR="559B85F5" w:rsidRPr="6CCB4AAF">
        <w:rPr>
          <w:rFonts w:ascii="Times New Roman" w:eastAsiaTheme="minorEastAsia" w:hAnsi="Times New Roman"/>
          <w:sz w:val="22"/>
          <w:szCs w:val="22"/>
        </w:rPr>
        <w:t>impost</w:t>
      </w:r>
      <w:r w:rsidR="005F661D">
        <w:rPr>
          <w:rFonts w:ascii="Times New Roman" w:eastAsiaTheme="minorEastAsia" w:hAnsi="Times New Roman"/>
          <w:sz w:val="22"/>
          <w:szCs w:val="22"/>
        </w:rPr>
        <w:t xml:space="preserve"> on </w:t>
      </w:r>
      <w:r w:rsidR="00032F48">
        <w:rPr>
          <w:rFonts w:ascii="Times New Roman" w:eastAsiaTheme="minorEastAsia" w:hAnsi="Times New Roman"/>
          <w:sz w:val="22"/>
          <w:szCs w:val="22"/>
        </w:rPr>
        <w:t xml:space="preserve">smaller CSPs. </w:t>
      </w:r>
      <w:r w:rsidR="559B85F5" w:rsidRPr="6CCB4AAF">
        <w:rPr>
          <w:rFonts w:ascii="Times New Roman" w:eastAsiaTheme="minorEastAsia" w:hAnsi="Times New Roman"/>
          <w:sz w:val="22"/>
          <w:szCs w:val="22"/>
        </w:rPr>
        <w:t xml:space="preserve"> Smaller CSPs argued that </w:t>
      </w:r>
      <w:r w:rsidR="22963070" w:rsidRPr="6CCB4AAF">
        <w:rPr>
          <w:rFonts w:ascii="Times New Roman" w:eastAsiaTheme="minorEastAsia" w:hAnsi="Times New Roman"/>
          <w:sz w:val="22"/>
          <w:szCs w:val="22"/>
        </w:rPr>
        <w:t xml:space="preserve">the greater responsibility should be on carriers </w:t>
      </w:r>
      <w:r w:rsidR="00517834">
        <w:rPr>
          <w:rFonts w:ascii="Times New Roman" w:eastAsiaTheme="minorEastAsia" w:hAnsi="Times New Roman"/>
          <w:sz w:val="22"/>
          <w:szCs w:val="22"/>
        </w:rPr>
        <w:t xml:space="preserve">that operate networks rather than </w:t>
      </w:r>
      <w:r w:rsidR="005E0F73">
        <w:rPr>
          <w:rFonts w:ascii="Times New Roman" w:eastAsiaTheme="minorEastAsia" w:hAnsi="Times New Roman"/>
          <w:sz w:val="22"/>
          <w:szCs w:val="22"/>
        </w:rPr>
        <w:t>on CSPs that resell those services</w:t>
      </w:r>
      <w:r w:rsidR="22963070" w:rsidRPr="6CCB4AAF">
        <w:rPr>
          <w:rFonts w:ascii="Times New Roman" w:eastAsiaTheme="minorEastAsia" w:hAnsi="Times New Roman"/>
          <w:sz w:val="22"/>
          <w:szCs w:val="22"/>
        </w:rPr>
        <w:t xml:space="preserve">. </w:t>
      </w:r>
      <w:r w:rsidR="005B2D96">
        <w:rPr>
          <w:rFonts w:ascii="Times New Roman" w:eastAsiaTheme="minorEastAsia" w:hAnsi="Times New Roman"/>
          <w:sz w:val="22"/>
          <w:szCs w:val="22"/>
        </w:rPr>
        <w:t>Concerns were raised about the</w:t>
      </w:r>
      <w:r w:rsidR="00F05A40">
        <w:rPr>
          <w:rFonts w:ascii="Times New Roman" w:eastAsiaTheme="minorEastAsia" w:hAnsi="Times New Roman"/>
          <w:sz w:val="22"/>
          <w:szCs w:val="22"/>
        </w:rPr>
        <w:t xml:space="preserve"> cooperation </w:t>
      </w:r>
      <w:r w:rsidR="009A2F3E">
        <w:rPr>
          <w:rFonts w:ascii="Times New Roman" w:eastAsiaTheme="minorEastAsia" w:hAnsi="Times New Roman"/>
          <w:sz w:val="22"/>
          <w:szCs w:val="22"/>
        </w:rPr>
        <w:t xml:space="preserve">between carriers and CSPs through the notification process and </w:t>
      </w:r>
      <w:r w:rsidR="00F2626F">
        <w:rPr>
          <w:rFonts w:ascii="Times New Roman" w:eastAsiaTheme="minorEastAsia" w:hAnsi="Times New Roman"/>
          <w:sz w:val="22"/>
          <w:szCs w:val="22"/>
        </w:rPr>
        <w:t xml:space="preserve">the </w:t>
      </w:r>
      <w:r w:rsidR="005B2D96">
        <w:rPr>
          <w:rFonts w:ascii="Times New Roman" w:eastAsiaTheme="minorEastAsia" w:hAnsi="Times New Roman"/>
          <w:sz w:val="22"/>
          <w:szCs w:val="22"/>
        </w:rPr>
        <w:t xml:space="preserve">form in which notifications are sent to smaller CSPs </w:t>
      </w:r>
      <w:r w:rsidR="009B6144">
        <w:rPr>
          <w:rFonts w:ascii="Times New Roman" w:eastAsiaTheme="minorEastAsia" w:hAnsi="Times New Roman"/>
          <w:sz w:val="22"/>
          <w:szCs w:val="22"/>
        </w:rPr>
        <w:t>(which can be difficult to understand)</w:t>
      </w:r>
      <w:r w:rsidR="00F05A40">
        <w:rPr>
          <w:rFonts w:ascii="Times New Roman" w:eastAsiaTheme="minorEastAsia" w:hAnsi="Times New Roman"/>
          <w:sz w:val="22"/>
          <w:szCs w:val="22"/>
        </w:rPr>
        <w:t>.</w:t>
      </w:r>
    </w:p>
    <w:p w14:paraId="279C3282" w14:textId="77777777" w:rsidR="00140F79" w:rsidRPr="00FF2FF1" w:rsidRDefault="00140F79" w:rsidP="499AD5DC">
      <w:pPr>
        <w:shd w:val="clear" w:color="auto" w:fill="FFFFFF" w:themeFill="background1"/>
        <w:spacing w:before="120" w:after="0" w:line="120" w:lineRule="atLeast"/>
        <w:ind w:firstLine="426"/>
        <w:rPr>
          <w:rFonts w:ascii="Times New Roman" w:eastAsiaTheme="minorEastAsia" w:hAnsi="Times New Roman"/>
          <w:sz w:val="22"/>
          <w:szCs w:val="22"/>
        </w:rPr>
      </w:pPr>
      <w:r w:rsidRPr="499AD5DC">
        <w:rPr>
          <w:rFonts w:ascii="Times New Roman" w:eastAsiaTheme="minorEastAsia" w:hAnsi="Times New Roman"/>
          <w:sz w:val="22"/>
          <w:szCs w:val="22"/>
        </w:rPr>
        <w:t xml:space="preserve">In response to these submissions: </w:t>
      </w:r>
    </w:p>
    <w:p w14:paraId="3510D97B" w14:textId="248A8D48" w:rsidR="006B1A67" w:rsidRPr="00186278" w:rsidRDefault="00227025" w:rsidP="00450C2E">
      <w:pPr>
        <w:pStyle w:val="ListParagraph"/>
        <w:numPr>
          <w:ilvl w:val="0"/>
          <w:numId w:val="19"/>
        </w:numPr>
        <w:shd w:val="clear" w:color="auto" w:fill="FFFFFF" w:themeFill="background1"/>
        <w:spacing w:before="120" w:after="0" w:line="120" w:lineRule="atLeast"/>
        <w:ind w:left="1418"/>
        <w:rPr>
          <w:rFonts w:ascii="Times New Roman" w:hAnsi="Times New Roman"/>
          <w:sz w:val="22"/>
          <w:szCs w:val="22"/>
        </w:rPr>
      </w:pPr>
      <w:r w:rsidRPr="499AD5DC">
        <w:rPr>
          <w:rFonts w:ascii="Times New Roman" w:hAnsi="Times New Roman"/>
          <w:sz w:val="22"/>
          <w:szCs w:val="22"/>
        </w:rPr>
        <w:t xml:space="preserve">Changes were made to the Standard to </w:t>
      </w:r>
      <w:r w:rsidR="3D7E500B" w:rsidRPr="6CCB4AAF">
        <w:rPr>
          <w:rFonts w:ascii="Times New Roman" w:hAnsi="Times New Roman"/>
          <w:sz w:val="22"/>
          <w:szCs w:val="22"/>
        </w:rPr>
        <w:t>include a</w:t>
      </w:r>
      <w:r w:rsidR="00073F76">
        <w:rPr>
          <w:rFonts w:ascii="Times New Roman" w:hAnsi="Times New Roman"/>
          <w:sz w:val="22"/>
          <w:szCs w:val="22"/>
        </w:rPr>
        <w:t xml:space="preserve">n obligation on carriers that in notifying </w:t>
      </w:r>
      <w:r w:rsidR="00117CAA">
        <w:rPr>
          <w:rFonts w:ascii="Times New Roman" w:hAnsi="Times New Roman"/>
          <w:sz w:val="22"/>
          <w:szCs w:val="22"/>
        </w:rPr>
        <w:t xml:space="preserve">carriers or </w:t>
      </w:r>
      <w:r w:rsidR="00073F76">
        <w:rPr>
          <w:rFonts w:ascii="Times New Roman" w:hAnsi="Times New Roman"/>
          <w:sz w:val="22"/>
          <w:szCs w:val="22"/>
        </w:rPr>
        <w:t xml:space="preserve">CSPs of an outage, </w:t>
      </w:r>
      <w:r w:rsidR="00117CAA">
        <w:rPr>
          <w:rFonts w:ascii="Times New Roman" w:hAnsi="Times New Roman"/>
          <w:sz w:val="22"/>
          <w:szCs w:val="22"/>
        </w:rPr>
        <w:t xml:space="preserve">the notifying </w:t>
      </w:r>
      <w:r w:rsidR="00AD00C6">
        <w:rPr>
          <w:rFonts w:ascii="Times New Roman" w:hAnsi="Times New Roman"/>
          <w:sz w:val="22"/>
          <w:szCs w:val="22"/>
        </w:rPr>
        <w:t xml:space="preserve">carrier </w:t>
      </w:r>
      <w:r w:rsidR="3D7E500B" w:rsidRPr="6CCB4AAF">
        <w:rPr>
          <w:rFonts w:ascii="Times New Roman" w:hAnsi="Times New Roman"/>
          <w:sz w:val="22"/>
          <w:szCs w:val="22"/>
        </w:rPr>
        <w:t>must do all things necessary</w:t>
      </w:r>
      <w:r w:rsidR="002A0E89" w:rsidRPr="499AD5DC">
        <w:rPr>
          <w:rFonts w:ascii="Times New Roman" w:hAnsi="Times New Roman"/>
          <w:sz w:val="22"/>
          <w:szCs w:val="22"/>
        </w:rPr>
        <w:t xml:space="preserve"> to </w:t>
      </w:r>
      <w:r w:rsidR="008A4CD9">
        <w:rPr>
          <w:rFonts w:ascii="Times New Roman" w:hAnsi="Times New Roman"/>
          <w:sz w:val="22"/>
          <w:szCs w:val="22"/>
        </w:rPr>
        <w:t xml:space="preserve">assist </w:t>
      </w:r>
      <w:r w:rsidR="00363C53">
        <w:rPr>
          <w:rFonts w:ascii="Times New Roman" w:hAnsi="Times New Roman"/>
          <w:sz w:val="22"/>
          <w:szCs w:val="22"/>
        </w:rPr>
        <w:t xml:space="preserve">other carriers and </w:t>
      </w:r>
      <w:r w:rsidR="3D7E500B" w:rsidRPr="6CCB4AAF">
        <w:rPr>
          <w:rFonts w:ascii="Times New Roman" w:hAnsi="Times New Roman"/>
          <w:sz w:val="22"/>
          <w:szCs w:val="22"/>
        </w:rPr>
        <w:t>CSP</w:t>
      </w:r>
      <w:r w:rsidR="00363C53">
        <w:rPr>
          <w:rFonts w:ascii="Times New Roman" w:hAnsi="Times New Roman"/>
          <w:sz w:val="22"/>
          <w:szCs w:val="22"/>
        </w:rPr>
        <w:t>s to comply with their obligations under</w:t>
      </w:r>
      <w:r w:rsidR="004D21C4">
        <w:rPr>
          <w:rFonts w:ascii="Times New Roman" w:hAnsi="Times New Roman"/>
          <w:sz w:val="22"/>
          <w:szCs w:val="22"/>
        </w:rPr>
        <w:t xml:space="preserve"> Part 2 of</w:t>
      </w:r>
      <w:r w:rsidR="00363C53">
        <w:rPr>
          <w:rFonts w:ascii="Times New Roman" w:hAnsi="Times New Roman"/>
          <w:sz w:val="22"/>
          <w:szCs w:val="22"/>
        </w:rPr>
        <w:t xml:space="preserve"> </w:t>
      </w:r>
      <w:r w:rsidR="00F42C64" w:rsidRPr="499AD5DC">
        <w:rPr>
          <w:rFonts w:ascii="Times New Roman" w:hAnsi="Times New Roman"/>
          <w:sz w:val="22"/>
          <w:szCs w:val="22"/>
        </w:rPr>
        <w:t xml:space="preserve">the </w:t>
      </w:r>
      <w:r w:rsidR="3D7E500B" w:rsidRPr="6CCB4AAF">
        <w:rPr>
          <w:rFonts w:ascii="Times New Roman" w:hAnsi="Times New Roman"/>
          <w:sz w:val="22"/>
          <w:szCs w:val="22"/>
        </w:rPr>
        <w:t xml:space="preserve">Standard. </w:t>
      </w:r>
      <w:r w:rsidR="00893F6B" w:rsidRPr="499AD5DC">
        <w:rPr>
          <w:rFonts w:ascii="Times New Roman" w:hAnsi="Times New Roman"/>
          <w:sz w:val="22"/>
          <w:szCs w:val="22"/>
        </w:rPr>
        <w:t xml:space="preserve"> </w:t>
      </w:r>
    </w:p>
    <w:p w14:paraId="1507F523" w14:textId="7DDDA5CB" w:rsidR="6CCB4AAF" w:rsidRDefault="6CCB4AAF" w:rsidP="6CCB4AAF">
      <w:pPr>
        <w:pStyle w:val="ListParagraph"/>
        <w:shd w:val="clear" w:color="auto" w:fill="FFFFFF" w:themeFill="background1"/>
        <w:spacing w:before="120" w:after="0" w:line="120" w:lineRule="atLeast"/>
        <w:ind w:left="1418"/>
        <w:rPr>
          <w:rFonts w:ascii="Times New Roman" w:hAnsi="Times New Roman"/>
          <w:sz w:val="22"/>
          <w:szCs w:val="22"/>
        </w:rPr>
      </w:pPr>
    </w:p>
    <w:p w14:paraId="4F31C7D1" w14:textId="563EF2B9" w:rsidR="00100FCD" w:rsidRDefault="00100FCD" w:rsidP="00450C2E">
      <w:pPr>
        <w:pStyle w:val="ListParagraph"/>
        <w:numPr>
          <w:ilvl w:val="0"/>
          <w:numId w:val="18"/>
        </w:numPr>
        <w:shd w:val="clear" w:color="auto" w:fill="FFFFFF" w:themeFill="background1"/>
        <w:spacing w:before="120" w:after="0" w:line="120" w:lineRule="atLeast"/>
        <w:ind w:left="426"/>
        <w:rPr>
          <w:rFonts w:ascii="Times New Roman" w:eastAsiaTheme="minorEastAsia" w:hAnsi="Times New Roman"/>
          <w:sz w:val="22"/>
          <w:szCs w:val="22"/>
        </w:rPr>
      </w:pPr>
      <w:r w:rsidRPr="499AD5DC">
        <w:rPr>
          <w:rFonts w:ascii="Times New Roman" w:eastAsiaTheme="minorEastAsia" w:hAnsi="Times New Roman"/>
          <w:b/>
          <w:bCs/>
          <w:sz w:val="22"/>
          <w:szCs w:val="22"/>
        </w:rPr>
        <w:t>Accessibility </w:t>
      </w:r>
      <w:r w:rsidR="00C2604C" w:rsidRPr="499AD5DC">
        <w:rPr>
          <w:rFonts w:ascii="Times New Roman" w:eastAsiaTheme="minorEastAsia" w:hAnsi="Times New Roman"/>
          <w:b/>
          <w:bCs/>
          <w:sz w:val="22"/>
          <w:szCs w:val="22"/>
        </w:rPr>
        <w:t xml:space="preserve">- </w:t>
      </w:r>
      <w:r w:rsidRPr="499AD5DC">
        <w:rPr>
          <w:rFonts w:ascii="Times New Roman" w:eastAsiaTheme="minorEastAsia" w:hAnsi="Times New Roman"/>
          <w:sz w:val="22"/>
          <w:szCs w:val="22"/>
        </w:rPr>
        <w:t xml:space="preserve">ACCAN submitted </w:t>
      </w:r>
      <w:r w:rsidR="009F560D">
        <w:rPr>
          <w:rFonts w:ascii="Times New Roman" w:eastAsiaTheme="minorEastAsia" w:hAnsi="Times New Roman"/>
          <w:sz w:val="22"/>
          <w:szCs w:val="22"/>
        </w:rPr>
        <w:t xml:space="preserve">that </w:t>
      </w:r>
      <w:r w:rsidR="667453F3" w:rsidRPr="6CCB4AAF">
        <w:rPr>
          <w:rFonts w:ascii="Times New Roman" w:eastAsiaTheme="minorEastAsia" w:hAnsi="Times New Roman"/>
          <w:sz w:val="22"/>
          <w:szCs w:val="22"/>
        </w:rPr>
        <w:t xml:space="preserve">it </w:t>
      </w:r>
      <w:r w:rsidR="009B6144">
        <w:rPr>
          <w:rFonts w:ascii="Times New Roman" w:eastAsiaTheme="minorEastAsia" w:hAnsi="Times New Roman"/>
          <w:sz w:val="22"/>
          <w:szCs w:val="22"/>
        </w:rPr>
        <w:t>had</w:t>
      </w:r>
      <w:r w:rsidR="667453F3" w:rsidRPr="6CCB4AAF">
        <w:rPr>
          <w:rFonts w:ascii="Times New Roman" w:eastAsiaTheme="minorEastAsia" w:hAnsi="Times New Roman"/>
          <w:sz w:val="22"/>
          <w:szCs w:val="22"/>
        </w:rPr>
        <w:t xml:space="preserve"> significant concerns about the adequacy of the </w:t>
      </w:r>
      <w:r w:rsidRPr="499AD5DC">
        <w:rPr>
          <w:rFonts w:ascii="Times New Roman" w:eastAsiaTheme="minorEastAsia" w:hAnsi="Times New Roman"/>
          <w:sz w:val="22"/>
          <w:szCs w:val="22"/>
        </w:rPr>
        <w:t xml:space="preserve">accessibility requirements </w:t>
      </w:r>
      <w:r w:rsidR="00E67B32">
        <w:rPr>
          <w:rFonts w:ascii="Times New Roman" w:eastAsiaTheme="minorEastAsia" w:hAnsi="Times New Roman"/>
          <w:sz w:val="22"/>
          <w:szCs w:val="22"/>
        </w:rPr>
        <w:t xml:space="preserve">in the Standard </w:t>
      </w:r>
      <w:r w:rsidRPr="499AD5DC">
        <w:rPr>
          <w:rFonts w:ascii="Times New Roman" w:eastAsiaTheme="minorEastAsia" w:hAnsi="Times New Roman"/>
          <w:sz w:val="22"/>
          <w:szCs w:val="22"/>
        </w:rPr>
        <w:t>for vulnerable end-users</w:t>
      </w:r>
      <w:r w:rsidRPr="6CCB4AAF">
        <w:rPr>
          <w:rFonts w:ascii="Times New Roman" w:eastAsiaTheme="minorEastAsia" w:hAnsi="Times New Roman"/>
          <w:sz w:val="22"/>
          <w:szCs w:val="22"/>
        </w:rPr>
        <w:t xml:space="preserve">. </w:t>
      </w:r>
      <w:r w:rsidR="00C67E04">
        <w:rPr>
          <w:rFonts w:ascii="Times New Roman" w:eastAsiaTheme="minorEastAsia" w:hAnsi="Times New Roman"/>
          <w:sz w:val="22"/>
          <w:szCs w:val="22"/>
        </w:rPr>
        <w:t xml:space="preserve">ACCAN requested </w:t>
      </w:r>
      <w:r w:rsidR="00E51FF6">
        <w:rPr>
          <w:rFonts w:ascii="Times New Roman" w:eastAsiaTheme="minorEastAsia" w:hAnsi="Times New Roman"/>
          <w:sz w:val="22"/>
          <w:szCs w:val="22"/>
        </w:rPr>
        <w:t>that the Standard i</w:t>
      </w:r>
      <w:r w:rsidR="000A5B99">
        <w:rPr>
          <w:rFonts w:ascii="Times New Roman" w:eastAsiaTheme="minorEastAsia" w:hAnsi="Times New Roman"/>
          <w:sz w:val="22"/>
          <w:szCs w:val="22"/>
        </w:rPr>
        <w:t>nclude requirements that</w:t>
      </w:r>
      <w:r w:rsidR="002873E6">
        <w:rPr>
          <w:rFonts w:ascii="Times New Roman" w:eastAsiaTheme="minorEastAsia" w:hAnsi="Times New Roman"/>
          <w:sz w:val="22"/>
          <w:szCs w:val="22"/>
        </w:rPr>
        <w:t xml:space="preserve"> information about outages be provided </w:t>
      </w:r>
      <w:r w:rsidR="0094195B">
        <w:rPr>
          <w:rFonts w:ascii="Times New Roman" w:eastAsiaTheme="minorEastAsia" w:hAnsi="Times New Roman"/>
          <w:sz w:val="22"/>
          <w:szCs w:val="22"/>
        </w:rPr>
        <w:t>to</w:t>
      </w:r>
      <w:r w:rsidR="000A5B99">
        <w:rPr>
          <w:rFonts w:ascii="Times New Roman" w:eastAsiaTheme="minorEastAsia" w:hAnsi="Times New Roman"/>
          <w:sz w:val="22"/>
          <w:szCs w:val="22"/>
        </w:rPr>
        <w:t xml:space="preserve"> consumers</w:t>
      </w:r>
      <w:r w:rsidR="0094195B">
        <w:rPr>
          <w:rFonts w:ascii="Times New Roman" w:eastAsiaTheme="minorEastAsia" w:hAnsi="Times New Roman"/>
          <w:sz w:val="22"/>
          <w:szCs w:val="22"/>
        </w:rPr>
        <w:t xml:space="preserve"> </w:t>
      </w:r>
      <w:r w:rsidR="002873E6">
        <w:rPr>
          <w:rFonts w:ascii="Times New Roman" w:eastAsiaTheme="minorEastAsia" w:hAnsi="Times New Roman"/>
          <w:sz w:val="22"/>
          <w:szCs w:val="22"/>
        </w:rPr>
        <w:t>in</w:t>
      </w:r>
      <w:r w:rsidR="00C67E04">
        <w:rPr>
          <w:rFonts w:ascii="Times New Roman" w:eastAsiaTheme="minorEastAsia" w:hAnsi="Times New Roman"/>
          <w:sz w:val="22"/>
          <w:szCs w:val="22"/>
        </w:rPr>
        <w:t xml:space="preserve"> </w:t>
      </w:r>
      <w:r w:rsidR="00251CCB">
        <w:rPr>
          <w:rFonts w:ascii="Times New Roman" w:eastAsiaTheme="minorEastAsia" w:hAnsi="Times New Roman"/>
          <w:sz w:val="22"/>
          <w:szCs w:val="22"/>
        </w:rPr>
        <w:t>plain</w:t>
      </w:r>
      <w:r w:rsidR="00C67E04">
        <w:rPr>
          <w:rFonts w:ascii="Times New Roman" w:eastAsiaTheme="minorEastAsia" w:hAnsi="Times New Roman"/>
          <w:sz w:val="22"/>
          <w:szCs w:val="22"/>
        </w:rPr>
        <w:t xml:space="preserve"> language</w:t>
      </w:r>
      <w:r w:rsidR="002D31CC">
        <w:rPr>
          <w:rFonts w:ascii="Times New Roman" w:eastAsiaTheme="minorEastAsia" w:hAnsi="Times New Roman"/>
          <w:sz w:val="22"/>
          <w:szCs w:val="22"/>
        </w:rPr>
        <w:t xml:space="preserve"> </w:t>
      </w:r>
      <w:r w:rsidR="00375062">
        <w:rPr>
          <w:rFonts w:ascii="Times New Roman" w:eastAsiaTheme="minorEastAsia" w:hAnsi="Times New Roman"/>
          <w:sz w:val="22"/>
          <w:szCs w:val="22"/>
        </w:rPr>
        <w:t xml:space="preserve">and that the </w:t>
      </w:r>
      <w:r w:rsidR="009F0DC4">
        <w:rPr>
          <w:rFonts w:ascii="Times New Roman" w:eastAsiaTheme="minorEastAsia" w:hAnsi="Times New Roman"/>
          <w:sz w:val="22"/>
          <w:szCs w:val="22"/>
        </w:rPr>
        <w:t>word ‘accessible’</w:t>
      </w:r>
      <w:r w:rsidR="00E67B32">
        <w:rPr>
          <w:rFonts w:ascii="Times New Roman" w:eastAsiaTheme="minorEastAsia" w:hAnsi="Times New Roman"/>
          <w:sz w:val="22"/>
          <w:szCs w:val="22"/>
        </w:rPr>
        <w:t xml:space="preserve"> in the Standard</w:t>
      </w:r>
      <w:r w:rsidR="009F0DC4">
        <w:rPr>
          <w:rFonts w:ascii="Times New Roman" w:eastAsiaTheme="minorEastAsia" w:hAnsi="Times New Roman"/>
          <w:sz w:val="22"/>
          <w:szCs w:val="22"/>
        </w:rPr>
        <w:t xml:space="preserve"> </w:t>
      </w:r>
      <w:r w:rsidR="00375062">
        <w:rPr>
          <w:rFonts w:ascii="Times New Roman" w:eastAsiaTheme="minorEastAsia" w:hAnsi="Times New Roman"/>
          <w:sz w:val="22"/>
          <w:szCs w:val="22"/>
        </w:rPr>
        <w:t xml:space="preserve">be replaced with the word </w:t>
      </w:r>
      <w:r w:rsidR="009F0DC4">
        <w:rPr>
          <w:rFonts w:ascii="Times New Roman" w:eastAsiaTheme="minorEastAsia" w:hAnsi="Times New Roman"/>
          <w:sz w:val="22"/>
          <w:szCs w:val="22"/>
        </w:rPr>
        <w:t xml:space="preserve">‘available’ where its intended meaning is not </w:t>
      </w:r>
      <w:r w:rsidR="00375062">
        <w:rPr>
          <w:rFonts w:ascii="Times New Roman" w:eastAsiaTheme="minorEastAsia" w:hAnsi="Times New Roman"/>
          <w:sz w:val="22"/>
          <w:szCs w:val="22"/>
        </w:rPr>
        <w:t xml:space="preserve">related to being </w:t>
      </w:r>
      <w:r w:rsidR="009F0DC4">
        <w:rPr>
          <w:rFonts w:ascii="Times New Roman" w:eastAsiaTheme="minorEastAsia" w:hAnsi="Times New Roman"/>
          <w:sz w:val="22"/>
          <w:szCs w:val="22"/>
        </w:rPr>
        <w:t xml:space="preserve">accessible to </w:t>
      </w:r>
      <w:r w:rsidR="0081237A">
        <w:rPr>
          <w:rFonts w:ascii="Times New Roman" w:eastAsiaTheme="minorEastAsia" w:hAnsi="Times New Roman"/>
          <w:sz w:val="22"/>
          <w:szCs w:val="22"/>
        </w:rPr>
        <w:t xml:space="preserve">people with disability. </w:t>
      </w:r>
    </w:p>
    <w:p w14:paraId="12E9507F" w14:textId="4982F1AC" w:rsidR="001B115B" w:rsidRPr="001B115B" w:rsidRDefault="001B115B" w:rsidP="00DD70D9">
      <w:pPr>
        <w:shd w:val="clear" w:color="auto" w:fill="FFFFFF" w:themeFill="background1"/>
        <w:spacing w:before="120" w:after="0" w:line="120" w:lineRule="atLeast"/>
        <w:ind w:firstLine="426"/>
        <w:rPr>
          <w:rFonts w:ascii="Times New Roman" w:eastAsiaTheme="minorEastAsia" w:hAnsi="Times New Roman"/>
          <w:sz w:val="22"/>
          <w:szCs w:val="22"/>
        </w:rPr>
      </w:pPr>
      <w:r w:rsidRPr="001B115B">
        <w:rPr>
          <w:rFonts w:ascii="Times New Roman" w:eastAsiaTheme="minorEastAsia" w:hAnsi="Times New Roman"/>
          <w:sz w:val="22"/>
          <w:szCs w:val="22"/>
        </w:rPr>
        <w:t>In response to these submissions:</w:t>
      </w:r>
    </w:p>
    <w:p w14:paraId="00E4F31D" w14:textId="47F28B95" w:rsidR="00100FCD" w:rsidRDefault="36DD743C" w:rsidP="00450C2E">
      <w:pPr>
        <w:pStyle w:val="ListParagraph"/>
        <w:numPr>
          <w:ilvl w:val="0"/>
          <w:numId w:val="19"/>
        </w:numPr>
        <w:shd w:val="clear" w:color="auto" w:fill="FFFFFF" w:themeFill="background1"/>
        <w:spacing w:before="120" w:after="0" w:line="120" w:lineRule="atLeast"/>
        <w:ind w:left="1418"/>
        <w:rPr>
          <w:rFonts w:ascii="Times New Roman" w:hAnsi="Times New Roman"/>
          <w:sz w:val="22"/>
          <w:szCs w:val="22"/>
        </w:rPr>
      </w:pPr>
      <w:r w:rsidRPr="6CCB4AAF">
        <w:rPr>
          <w:rFonts w:ascii="Times New Roman" w:hAnsi="Times New Roman"/>
          <w:sz w:val="22"/>
          <w:szCs w:val="22"/>
        </w:rPr>
        <w:t>Changes</w:t>
      </w:r>
      <w:r w:rsidR="00100FCD" w:rsidRPr="6CCB4AAF">
        <w:rPr>
          <w:rFonts w:ascii="Times New Roman" w:eastAsiaTheme="minorEastAsia" w:hAnsi="Times New Roman"/>
          <w:sz w:val="22"/>
          <w:szCs w:val="22"/>
        </w:rPr>
        <w:t xml:space="preserve"> were </w:t>
      </w:r>
      <w:r w:rsidRPr="6CCB4AAF">
        <w:rPr>
          <w:rFonts w:ascii="Times New Roman" w:hAnsi="Times New Roman"/>
          <w:sz w:val="22"/>
          <w:szCs w:val="22"/>
        </w:rPr>
        <w:t>made to the Standard to</w:t>
      </w:r>
      <w:r w:rsidR="008A4F5A">
        <w:rPr>
          <w:rFonts w:ascii="Times New Roman" w:hAnsi="Times New Roman"/>
          <w:sz w:val="22"/>
          <w:szCs w:val="22"/>
        </w:rPr>
        <w:t xml:space="preserve"> expand the definition of </w:t>
      </w:r>
      <w:r w:rsidR="009B6144">
        <w:rPr>
          <w:rFonts w:ascii="Times New Roman" w:hAnsi="Times New Roman"/>
          <w:sz w:val="22"/>
          <w:szCs w:val="22"/>
        </w:rPr>
        <w:t>‘</w:t>
      </w:r>
      <w:r w:rsidR="008A4F5A">
        <w:rPr>
          <w:rFonts w:ascii="Times New Roman" w:hAnsi="Times New Roman"/>
          <w:sz w:val="22"/>
          <w:szCs w:val="22"/>
        </w:rPr>
        <w:t>easily accessible form</w:t>
      </w:r>
      <w:r w:rsidR="009B6144">
        <w:rPr>
          <w:rFonts w:ascii="Times New Roman" w:hAnsi="Times New Roman"/>
          <w:sz w:val="22"/>
          <w:szCs w:val="22"/>
        </w:rPr>
        <w:t>’</w:t>
      </w:r>
      <w:r w:rsidR="00C26FD0">
        <w:rPr>
          <w:rFonts w:ascii="Times New Roman" w:hAnsi="Times New Roman"/>
          <w:sz w:val="22"/>
          <w:szCs w:val="22"/>
        </w:rPr>
        <w:t xml:space="preserve"> to include</w:t>
      </w:r>
      <w:r w:rsidR="004255AB">
        <w:rPr>
          <w:rFonts w:ascii="Times New Roman" w:hAnsi="Times New Roman"/>
          <w:sz w:val="22"/>
          <w:szCs w:val="22"/>
        </w:rPr>
        <w:t xml:space="preserve"> </w:t>
      </w:r>
      <w:r w:rsidR="00812A83">
        <w:rPr>
          <w:rFonts w:ascii="Times New Roman" w:hAnsi="Times New Roman"/>
          <w:sz w:val="22"/>
          <w:szCs w:val="22"/>
        </w:rPr>
        <w:t xml:space="preserve">reference to </w:t>
      </w:r>
      <w:r w:rsidR="002E2B49">
        <w:rPr>
          <w:rFonts w:ascii="Times New Roman" w:hAnsi="Times New Roman"/>
          <w:sz w:val="22"/>
          <w:szCs w:val="22"/>
        </w:rPr>
        <w:t>‘plain language</w:t>
      </w:r>
      <w:r w:rsidR="003A2805">
        <w:rPr>
          <w:rFonts w:ascii="Times New Roman" w:hAnsi="Times New Roman"/>
          <w:sz w:val="22"/>
          <w:szCs w:val="22"/>
        </w:rPr>
        <w:t xml:space="preserve">’ and to replace the word ‘accessible’ with </w:t>
      </w:r>
      <w:r w:rsidR="00374676">
        <w:rPr>
          <w:rFonts w:ascii="Times New Roman" w:hAnsi="Times New Roman"/>
          <w:sz w:val="22"/>
          <w:szCs w:val="22"/>
        </w:rPr>
        <w:t>appropriate alternative word</w:t>
      </w:r>
      <w:r w:rsidR="009B6144">
        <w:rPr>
          <w:rFonts w:ascii="Times New Roman" w:hAnsi="Times New Roman"/>
          <w:sz w:val="22"/>
          <w:szCs w:val="22"/>
        </w:rPr>
        <w:t>ing</w:t>
      </w:r>
      <w:r w:rsidR="00374676">
        <w:rPr>
          <w:rFonts w:ascii="Times New Roman" w:hAnsi="Times New Roman"/>
          <w:sz w:val="22"/>
          <w:szCs w:val="22"/>
        </w:rPr>
        <w:t>,</w:t>
      </w:r>
      <w:r w:rsidR="004E5CDD">
        <w:rPr>
          <w:rFonts w:ascii="Times New Roman" w:hAnsi="Times New Roman"/>
          <w:sz w:val="22"/>
          <w:szCs w:val="22"/>
        </w:rPr>
        <w:t xml:space="preserve"> where the use of th</w:t>
      </w:r>
      <w:r w:rsidR="00E67847">
        <w:rPr>
          <w:rFonts w:ascii="Times New Roman" w:hAnsi="Times New Roman"/>
          <w:sz w:val="22"/>
          <w:szCs w:val="22"/>
        </w:rPr>
        <w:t xml:space="preserve">e </w:t>
      </w:r>
      <w:r w:rsidR="004E5CDD">
        <w:rPr>
          <w:rFonts w:ascii="Times New Roman" w:hAnsi="Times New Roman"/>
          <w:sz w:val="22"/>
          <w:szCs w:val="22"/>
        </w:rPr>
        <w:t xml:space="preserve">term </w:t>
      </w:r>
      <w:r w:rsidR="00E67847">
        <w:rPr>
          <w:rFonts w:ascii="Times New Roman" w:hAnsi="Times New Roman"/>
          <w:sz w:val="22"/>
          <w:szCs w:val="22"/>
        </w:rPr>
        <w:t xml:space="preserve">‘accessible’ </w:t>
      </w:r>
      <w:r w:rsidR="004E5CDD">
        <w:rPr>
          <w:rFonts w:ascii="Times New Roman" w:hAnsi="Times New Roman"/>
          <w:sz w:val="22"/>
          <w:szCs w:val="22"/>
        </w:rPr>
        <w:t>was not in relation to access</w:t>
      </w:r>
      <w:r w:rsidR="00E67847">
        <w:rPr>
          <w:rFonts w:ascii="Times New Roman" w:hAnsi="Times New Roman"/>
          <w:sz w:val="22"/>
          <w:szCs w:val="22"/>
        </w:rPr>
        <w:t xml:space="preserve"> </w:t>
      </w:r>
      <w:r w:rsidR="004E5CDD">
        <w:rPr>
          <w:rFonts w:ascii="Times New Roman" w:hAnsi="Times New Roman"/>
          <w:sz w:val="22"/>
          <w:szCs w:val="22"/>
        </w:rPr>
        <w:t>f</w:t>
      </w:r>
      <w:r w:rsidR="009C748C">
        <w:rPr>
          <w:rFonts w:ascii="Times New Roman" w:hAnsi="Times New Roman"/>
          <w:sz w:val="22"/>
          <w:szCs w:val="22"/>
        </w:rPr>
        <w:t>or a pers</w:t>
      </w:r>
      <w:r w:rsidR="00E67847">
        <w:rPr>
          <w:rFonts w:ascii="Times New Roman" w:hAnsi="Times New Roman"/>
          <w:sz w:val="22"/>
          <w:szCs w:val="22"/>
        </w:rPr>
        <w:t>on with disability</w:t>
      </w:r>
      <w:r w:rsidR="003A2805">
        <w:rPr>
          <w:rFonts w:ascii="Times New Roman" w:hAnsi="Times New Roman"/>
          <w:sz w:val="22"/>
          <w:szCs w:val="22"/>
        </w:rPr>
        <w:t xml:space="preserve">. </w:t>
      </w:r>
    </w:p>
    <w:p w14:paraId="276D05D3" w14:textId="527E2ECC" w:rsidR="006B1A67" w:rsidRPr="00BB4C01" w:rsidRDefault="006B1A67" w:rsidP="6CCB4AAF">
      <w:pPr>
        <w:pStyle w:val="ListParagraph"/>
        <w:shd w:val="clear" w:color="auto" w:fill="FFFFFF" w:themeFill="background1"/>
        <w:spacing w:before="120" w:after="0" w:line="120" w:lineRule="atLeast"/>
        <w:ind w:left="1418"/>
        <w:rPr>
          <w:rFonts w:ascii="Times New Roman" w:hAnsi="Times New Roman"/>
          <w:sz w:val="22"/>
          <w:szCs w:val="22"/>
        </w:rPr>
      </w:pPr>
    </w:p>
    <w:p w14:paraId="307F40E0" w14:textId="627818B4" w:rsidR="004D2843" w:rsidRPr="00431A5F" w:rsidRDefault="00FB4437" w:rsidP="00B234B3">
      <w:pPr>
        <w:spacing w:before="120" w:after="0"/>
        <w:rPr>
          <w:rFonts w:ascii="Times New Roman" w:hAnsi="Times New Roman"/>
          <w:b/>
          <w:sz w:val="22"/>
          <w:szCs w:val="22"/>
        </w:rPr>
      </w:pPr>
      <w:r w:rsidRPr="00431A5F">
        <w:rPr>
          <w:rFonts w:ascii="Times New Roman" w:hAnsi="Times New Roman"/>
          <w:b/>
          <w:sz w:val="22"/>
          <w:szCs w:val="22"/>
        </w:rPr>
        <w:t>Statement of compatibility with human r</w:t>
      </w:r>
      <w:r w:rsidR="004D2843" w:rsidRPr="00431A5F">
        <w:rPr>
          <w:rFonts w:ascii="Times New Roman" w:hAnsi="Times New Roman"/>
          <w:b/>
          <w:sz w:val="22"/>
          <w:szCs w:val="22"/>
        </w:rPr>
        <w:t>ights</w:t>
      </w:r>
    </w:p>
    <w:p w14:paraId="226AEDCA" w14:textId="61C618CA" w:rsidR="00134705" w:rsidRPr="00431A5F" w:rsidRDefault="00FB4437" w:rsidP="00B234B3">
      <w:pPr>
        <w:spacing w:before="120" w:after="0"/>
        <w:rPr>
          <w:rFonts w:ascii="Times New Roman" w:hAnsi="Times New Roman"/>
          <w:sz w:val="22"/>
          <w:szCs w:val="22"/>
        </w:rPr>
      </w:pPr>
      <w:r w:rsidRPr="00431A5F">
        <w:rPr>
          <w:rFonts w:ascii="Times New Roman" w:hAnsi="Times New Roman"/>
          <w:sz w:val="22"/>
          <w:szCs w:val="22"/>
        </w:rPr>
        <w:t xml:space="preserve">Subsection 9(1) of the </w:t>
      </w:r>
      <w:r w:rsidRPr="00431A5F">
        <w:rPr>
          <w:rFonts w:ascii="Times New Roman" w:hAnsi="Times New Roman"/>
          <w:i/>
          <w:sz w:val="22"/>
          <w:szCs w:val="22"/>
        </w:rPr>
        <w:t>Human Rights (Parliamentary Scrutiny) Act 2011</w:t>
      </w:r>
      <w:r w:rsidRPr="00431A5F">
        <w:rPr>
          <w:rFonts w:ascii="Times New Roman" w:hAnsi="Times New Roman"/>
          <w:sz w:val="22"/>
          <w:szCs w:val="22"/>
        </w:rPr>
        <w:t xml:space="preserve"> requires the rule-maker in relation to a legislative instrument to which section 42 (disallowance) of the</w:t>
      </w:r>
      <w:r w:rsidR="00696659" w:rsidRPr="00431A5F">
        <w:rPr>
          <w:rFonts w:ascii="Times New Roman" w:hAnsi="Times New Roman"/>
          <w:sz w:val="22"/>
          <w:szCs w:val="22"/>
        </w:rPr>
        <w:t xml:space="preserve"> LA</w:t>
      </w:r>
      <w:r w:rsidRPr="00431A5F">
        <w:rPr>
          <w:rFonts w:ascii="Times New Roman" w:hAnsi="Times New Roman"/>
          <w:sz w:val="22"/>
          <w:szCs w:val="22"/>
        </w:rPr>
        <w:t xml:space="preserve"> applies to cause a statement of compatibility </w:t>
      </w:r>
      <w:r w:rsidR="00D20E6B" w:rsidRPr="00431A5F">
        <w:rPr>
          <w:rFonts w:ascii="Times New Roman" w:hAnsi="Times New Roman"/>
          <w:sz w:val="22"/>
          <w:szCs w:val="22"/>
        </w:rPr>
        <w:t xml:space="preserve">with human rights </w:t>
      </w:r>
      <w:r w:rsidRPr="00431A5F">
        <w:rPr>
          <w:rFonts w:ascii="Times New Roman" w:hAnsi="Times New Roman"/>
          <w:sz w:val="22"/>
          <w:szCs w:val="22"/>
        </w:rPr>
        <w:t>to be prepared in respect of that legislative instrument.</w:t>
      </w:r>
    </w:p>
    <w:p w14:paraId="7DBF78BA" w14:textId="7FD7793A" w:rsidR="00641906" w:rsidRPr="00431A5F" w:rsidRDefault="00EE5017" w:rsidP="00B234B3">
      <w:pPr>
        <w:spacing w:before="120" w:after="0"/>
        <w:rPr>
          <w:rFonts w:ascii="Times New Roman" w:hAnsi="Times New Roman"/>
          <w:sz w:val="22"/>
          <w:szCs w:val="22"/>
        </w:rPr>
      </w:pPr>
      <w:r w:rsidRPr="00431A5F">
        <w:rPr>
          <w:rFonts w:ascii="Times New Roman" w:hAnsi="Times New Roman"/>
          <w:sz w:val="22"/>
          <w:szCs w:val="22"/>
        </w:rPr>
        <w:t xml:space="preserve">The statement of compatibility with human rights set out in </w:t>
      </w:r>
      <w:r w:rsidRPr="00431A5F">
        <w:rPr>
          <w:rFonts w:ascii="Times New Roman" w:hAnsi="Times New Roman"/>
          <w:b/>
          <w:bCs/>
          <w:sz w:val="22"/>
          <w:szCs w:val="22"/>
        </w:rPr>
        <w:t xml:space="preserve">Attachment </w:t>
      </w:r>
      <w:r w:rsidR="00AA6182">
        <w:rPr>
          <w:rFonts w:ascii="Times New Roman" w:hAnsi="Times New Roman"/>
          <w:b/>
          <w:bCs/>
          <w:sz w:val="22"/>
          <w:szCs w:val="22"/>
        </w:rPr>
        <w:t>B</w:t>
      </w:r>
      <w:r w:rsidRPr="00431A5F">
        <w:rPr>
          <w:rFonts w:ascii="Times New Roman" w:hAnsi="Times New Roman"/>
          <w:sz w:val="22"/>
          <w:szCs w:val="22"/>
        </w:rPr>
        <w:t xml:space="preserve"> has been prepared to meet that requirement</w:t>
      </w:r>
      <w:r w:rsidR="00CA56BE" w:rsidRPr="00431A5F">
        <w:rPr>
          <w:rFonts w:ascii="Times New Roman" w:hAnsi="Times New Roman"/>
          <w:sz w:val="22"/>
          <w:szCs w:val="22"/>
        </w:rPr>
        <w:t>.</w:t>
      </w:r>
    </w:p>
    <w:p w14:paraId="54D659A0" w14:textId="77777777" w:rsidR="00932D8F" w:rsidRPr="00431A5F" w:rsidRDefault="00932D8F">
      <w:pPr>
        <w:rPr>
          <w:rFonts w:ascii="Times New Roman" w:hAnsi="Times New Roman"/>
          <w:b/>
          <w:sz w:val="22"/>
          <w:szCs w:val="22"/>
        </w:rPr>
      </w:pPr>
      <w:r w:rsidRPr="00431A5F">
        <w:rPr>
          <w:rFonts w:ascii="Times New Roman" w:hAnsi="Times New Roman"/>
          <w:b/>
          <w:sz w:val="22"/>
          <w:szCs w:val="22"/>
        </w:rPr>
        <w:br w:type="page"/>
      </w:r>
    </w:p>
    <w:p w14:paraId="0A465983" w14:textId="6877BE8F" w:rsidR="00025ACE" w:rsidRPr="00641906" w:rsidRDefault="00AD3414" w:rsidP="00641906">
      <w:pPr>
        <w:jc w:val="right"/>
        <w:rPr>
          <w:rFonts w:ascii="Times New Roman" w:hAnsi="Times New Roman"/>
          <w:b/>
          <w:sz w:val="28"/>
          <w:szCs w:val="28"/>
        </w:rPr>
      </w:pPr>
      <w:r w:rsidRPr="393CDC84">
        <w:rPr>
          <w:rFonts w:ascii="Times New Roman" w:hAnsi="Times New Roman"/>
          <w:b/>
          <w:sz w:val="28"/>
          <w:szCs w:val="28"/>
        </w:rPr>
        <w:lastRenderedPageBreak/>
        <w:t>Attachment A</w:t>
      </w:r>
    </w:p>
    <w:p w14:paraId="0155C622" w14:textId="53F27927" w:rsidR="00497AE0" w:rsidRPr="00431A5F" w:rsidRDefault="00AD3414" w:rsidP="00497AE0">
      <w:pPr>
        <w:jc w:val="center"/>
        <w:rPr>
          <w:rFonts w:ascii="Times New Roman" w:hAnsi="Times New Roman"/>
          <w:b/>
          <w:i/>
          <w:sz w:val="22"/>
          <w:szCs w:val="22"/>
        </w:rPr>
      </w:pPr>
      <w:r w:rsidRPr="00641906">
        <w:rPr>
          <w:rFonts w:ascii="Times New Roman" w:hAnsi="Times New Roman"/>
          <w:b/>
          <w:sz w:val="28"/>
          <w:szCs w:val="28"/>
        </w:rPr>
        <w:t>Notes to</w:t>
      </w:r>
      <w:r w:rsidR="00B727F3" w:rsidRPr="00641906">
        <w:rPr>
          <w:rFonts w:ascii="Times New Roman" w:hAnsi="Times New Roman"/>
          <w:b/>
          <w:sz w:val="28"/>
          <w:szCs w:val="28"/>
        </w:rPr>
        <w:t xml:space="preserve"> the</w:t>
      </w:r>
      <w:r w:rsidRPr="00497AE0">
        <w:rPr>
          <w:rFonts w:ascii="Times New Roman" w:hAnsi="Times New Roman"/>
          <w:b/>
          <w:sz w:val="28"/>
          <w:szCs w:val="28"/>
        </w:rPr>
        <w:t xml:space="preserve"> </w:t>
      </w:r>
      <w:r w:rsidR="00497AE0" w:rsidRPr="00497AE0">
        <w:rPr>
          <w:rFonts w:ascii="Times New Roman" w:hAnsi="Times New Roman"/>
          <w:b/>
          <w:i/>
          <w:sz w:val="28"/>
          <w:szCs w:val="28"/>
          <w:lang w:val="en-US"/>
        </w:rPr>
        <w:t>Telecommunications (Customer Communications for Outages) Industry</w:t>
      </w:r>
      <w:r w:rsidR="00F278A8">
        <w:rPr>
          <w:rFonts w:ascii="Times New Roman" w:hAnsi="Times New Roman"/>
          <w:b/>
          <w:i/>
          <w:sz w:val="28"/>
          <w:szCs w:val="28"/>
          <w:lang w:val="en-US"/>
        </w:rPr>
        <w:t xml:space="preserve"> </w:t>
      </w:r>
      <w:r w:rsidR="003B1C1A">
        <w:rPr>
          <w:rFonts w:ascii="Times New Roman" w:hAnsi="Times New Roman"/>
          <w:b/>
          <w:i/>
          <w:sz w:val="28"/>
          <w:szCs w:val="28"/>
          <w:lang w:val="en-US"/>
        </w:rPr>
        <w:t xml:space="preserve">Standard </w:t>
      </w:r>
      <w:r w:rsidR="005C1B5D">
        <w:rPr>
          <w:rFonts w:ascii="Times New Roman" w:hAnsi="Times New Roman"/>
          <w:b/>
          <w:i/>
          <w:sz w:val="28"/>
          <w:szCs w:val="28"/>
          <w:lang w:val="en-US"/>
        </w:rPr>
        <w:t xml:space="preserve">Variation </w:t>
      </w:r>
      <w:r w:rsidR="00497AE0" w:rsidRPr="00497AE0">
        <w:rPr>
          <w:rFonts w:ascii="Times New Roman" w:hAnsi="Times New Roman"/>
          <w:b/>
          <w:i/>
          <w:sz w:val="28"/>
          <w:szCs w:val="28"/>
          <w:lang w:val="en-US"/>
        </w:rPr>
        <w:t>202</w:t>
      </w:r>
      <w:r w:rsidR="00F278A8">
        <w:rPr>
          <w:rFonts w:ascii="Times New Roman" w:hAnsi="Times New Roman"/>
          <w:b/>
          <w:i/>
          <w:sz w:val="28"/>
          <w:szCs w:val="28"/>
          <w:lang w:val="en-US"/>
        </w:rPr>
        <w:t>5 (No. 1)</w:t>
      </w:r>
    </w:p>
    <w:p w14:paraId="4DD57917" w14:textId="6E58EB11" w:rsidR="006940DB" w:rsidRPr="00431A5F" w:rsidRDefault="006940DB" w:rsidP="004D2843">
      <w:pPr>
        <w:rPr>
          <w:rFonts w:ascii="Times New Roman" w:hAnsi="Times New Roman"/>
          <w:b/>
          <w:sz w:val="22"/>
          <w:szCs w:val="22"/>
        </w:rPr>
      </w:pPr>
      <w:r w:rsidRPr="00431A5F">
        <w:rPr>
          <w:rFonts w:ascii="Times New Roman" w:hAnsi="Times New Roman"/>
          <w:b/>
          <w:sz w:val="22"/>
          <w:szCs w:val="22"/>
        </w:rPr>
        <w:t>Section 1</w:t>
      </w:r>
      <w:r w:rsidRPr="00431A5F">
        <w:rPr>
          <w:rFonts w:ascii="Times New Roman" w:hAnsi="Times New Roman"/>
          <w:b/>
          <w:sz w:val="22"/>
          <w:szCs w:val="22"/>
        </w:rPr>
        <w:tab/>
        <w:t>Name</w:t>
      </w:r>
    </w:p>
    <w:p w14:paraId="2BDE4E85" w14:textId="607EEE19" w:rsidR="00025ACE" w:rsidRPr="00431A5F" w:rsidRDefault="006940DB" w:rsidP="004D2843">
      <w:pPr>
        <w:rPr>
          <w:rFonts w:ascii="Times New Roman" w:hAnsi="Times New Roman"/>
          <w:sz w:val="22"/>
          <w:szCs w:val="22"/>
        </w:rPr>
      </w:pPr>
      <w:r w:rsidRPr="00431A5F">
        <w:rPr>
          <w:rFonts w:ascii="Times New Roman" w:hAnsi="Times New Roman"/>
          <w:sz w:val="22"/>
          <w:szCs w:val="22"/>
        </w:rPr>
        <w:t xml:space="preserve">This section provides for the </w:t>
      </w:r>
      <w:r w:rsidR="00021533">
        <w:rPr>
          <w:rFonts w:ascii="Times New Roman" w:hAnsi="Times New Roman"/>
          <w:sz w:val="22"/>
          <w:szCs w:val="22"/>
        </w:rPr>
        <w:t>instrument</w:t>
      </w:r>
      <w:r w:rsidR="00F8167A" w:rsidRPr="00431A5F">
        <w:rPr>
          <w:rFonts w:ascii="Times New Roman" w:hAnsi="Times New Roman"/>
          <w:sz w:val="22"/>
          <w:szCs w:val="22"/>
        </w:rPr>
        <w:t xml:space="preserve"> </w:t>
      </w:r>
      <w:r w:rsidRPr="00431A5F">
        <w:rPr>
          <w:rFonts w:ascii="Times New Roman" w:hAnsi="Times New Roman"/>
          <w:sz w:val="22"/>
          <w:szCs w:val="22"/>
        </w:rPr>
        <w:t>to be cited as</w:t>
      </w:r>
      <w:r w:rsidR="00D32E4E" w:rsidRPr="00431A5F">
        <w:rPr>
          <w:rFonts w:ascii="Times New Roman" w:hAnsi="Times New Roman"/>
          <w:sz w:val="22"/>
          <w:szCs w:val="22"/>
        </w:rPr>
        <w:t xml:space="preserve"> the</w:t>
      </w:r>
      <w:r w:rsidRPr="00431A5F">
        <w:rPr>
          <w:rFonts w:ascii="Times New Roman" w:hAnsi="Times New Roman"/>
          <w:sz w:val="22"/>
          <w:szCs w:val="22"/>
        </w:rPr>
        <w:t xml:space="preserve"> </w:t>
      </w:r>
      <w:r w:rsidR="00CB0E35" w:rsidRPr="00431A5F">
        <w:rPr>
          <w:rFonts w:ascii="Times New Roman" w:hAnsi="Times New Roman"/>
          <w:i/>
          <w:iCs/>
          <w:sz w:val="22"/>
          <w:szCs w:val="22"/>
        </w:rPr>
        <w:t>Telecommunications (</w:t>
      </w:r>
      <w:r w:rsidR="00497AE0">
        <w:rPr>
          <w:rFonts w:ascii="Times New Roman" w:hAnsi="Times New Roman"/>
          <w:i/>
          <w:iCs/>
          <w:sz w:val="22"/>
          <w:szCs w:val="22"/>
        </w:rPr>
        <w:t>Customer Communications for Outages</w:t>
      </w:r>
      <w:r w:rsidR="00CB0E35" w:rsidRPr="00431A5F">
        <w:rPr>
          <w:rFonts w:ascii="Times New Roman" w:hAnsi="Times New Roman"/>
          <w:i/>
          <w:iCs/>
          <w:sz w:val="22"/>
          <w:szCs w:val="22"/>
        </w:rPr>
        <w:t xml:space="preserve">) Industry Standard </w:t>
      </w:r>
      <w:r w:rsidR="00DF0C30">
        <w:rPr>
          <w:rFonts w:ascii="Times New Roman" w:hAnsi="Times New Roman"/>
          <w:i/>
          <w:iCs/>
          <w:sz w:val="22"/>
          <w:szCs w:val="22"/>
        </w:rPr>
        <w:t xml:space="preserve">Variation </w:t>
      </w:r>
      <w:r w:rsidR="00CB0E35" w:rsidRPr="00431A5F">
        <w:rPr>
          <w:rFonts w:ascii="Times New Roman" w:hAnsi="Times New Roman"/>
          <w:i/>
          <w:iCs/>
          <w:sz w:val="22"/>
          <w:szCs w:val="22"/>
        </w:rPr>
        <w:t>202</w:t>
      </w:r>
      <w:r w:rsidR="00DF0C30">
        <w:rPr>
          <w:rFonts w:ascii="Times New Roman" w:hAnsi="Times New Roman"/>
          <w:i/>
          <w:iCs/>
          <w:sz w:val="22"/>
          <w:szCs w:val="22"/>
        </w:rPr>
        <w:t>5 (No.1)</w:t>
      </w:r>
      <w:r w:rsidR="009614DD">
        <w:rPr>
          <w:rFonts w:ascii="Times New Roman" w:hAnsi="Times New Roman"/>
          <w:i/>
          <w:iCs/>
          <w:sz w:val="22"/>
          <w:szCs w:val="22"/>
        </w:rPr>
        <w:t xml:space="preserve"> </w:t>
      </w:r>
      <w:r w:rsidR="009614DD">
        <w:rPr>
          <w:rFonts w:ascii="Times New Roman" w:hAnsi="Times New Roman"/>
          <w:sz w:val="22"/>
          <w:szCs w:val="22"/>
        </w:rPr>
        <w:t xml:space="preserve">(the </w:t>
      </w:r>
      <w:r w:rsidR="009614DD" w:rsidRPr="002B5A21">
        <w:rPr>
          <w:rFonts w:ascii="Times New Roman" w:hAnsi="Times New Roman"/>
          <w:b/>
          <w:bCs/>
          <w:sz w:val="22"/>
          <w:szCs w:val="22"/>
        </w:rPr>
        <w:t>Standard</w:t>
      </w:r>
      <w:r w:rsidR="00DF0C30">
        <w:rPr>
          <w:rFonts w:ascii="Times New Roman" w:hAnsi="Times New Roman"/>
          <w:b/>
          <w:bCs/>
          <w:sz w:val="22"/>
          <w:szCs w:val="22"/>
        </w:rPr>
        <w:t xml:space="preserve"> Variation</w:t>
      </w:r>
      <w:r w:rsidR="009614DD">
        <w:rPr>
          <w:rFonts w:ascii="Times New Roman" w:hAnsi="Times New Roman"/>
          <w:sz w:val="22"/>
          <w:szCs w:val="22"/>
        </w:rPr>
        <w:t>)</w:t>
      </w:r>
      <w:r w:rsidRPr="00431A5F">
        <w:rPr>
          <w:rFonts w:ascii="Times New Roman" w:hAnsi="Times New Roman"/>
          <w:sz w:val="22"/>
          <w:szCs w:val="22"/>
        </w:rPr>
        <w:t>.</w:t>
      </w:r>
      <w:r w:rsidR="009614DD">
        <w:rPr>
          <w:rFonts w:ascii="Times New Roman" w:hAnsi="Times New Roman"/>
          <w:sz w:val="22"/>
          <w:szCs w:val="22"/>
        </w:rPr>
        <w:t xml:space="preserve"> </w:t>
      </w:r>
    </w:p>
    <w:p w14:paraId="39A5B6EA" w14:textId="64C1B526"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Section 2</w:t>
      </w:r>
      <w:r w:rsidRPr="00431A5F">
        <w:rPr>
          <w:rFonts w:ascii="Times New Roman" w:hAnsi="Times New Roman"/>
          <w:b/>
          <w:sz w:val="22"/>
          <w:szCs w:val="22"/>
        </w:rPr>
        <w:tab/>
        <w:t>Commencement</w:t>
      </w:r>
    </w:p>
    <w:p w14:paraId="5BC90146" w14:textId="35DDD48B" w:rsidR="006940DB" w:rsidRPr="00431A5F" w:rsidRDefault="006940DB" w:rsidP="004D2843">
      <w:pPr>
        <w:rPr>
          <w:rFonts w:ascii="Times New Roman" w:hAnsi="Times New Roman"/>
          <w:sz w:val="22"/>
          <w:szCs w:val="22"/>
        </w:rPr>
      </w:pPr>
      <w:r w:rsidRPr="00431A5F">
        <w:rPr>
          <w:rFonts w:ascii="Times New Roman" w:hAnsi="Times New Roman"/>
          <w:sz w:val="22"/>
          <w:szCs w:val="22"/>
        </w:rPr>
        <w:t xml:space="preserve">This section provides for the </w:t>
      </w:r>
      <w:r w:rsidR="005B4159">
        <w:rPr>
          <w:rFonts w:ascii="Times New Roman" w:hAnsi="Times New Roman"/>
          <w:sz w:val="22"/>
          <w:szCs w:val="22"/>
        </w:rPr>
        <w:t xml:space="preserve">Standard Variation to commence </w:t>
      </w:r>
      <w:r w:rsidR="00404F16" w:rsidRPr="00431A5F">
        <w:rPr>
          <w:rFonts w:ascii="Times New Roman" w:hAnsi="Times New Roman"/>
          <w:sz w:val="22"/>
          <w:szCs w:val="22"/>
        </w:rPr>
        <w:t xml:space="preserve">on </w:t>
      </w:r>
      <w:r w:rsidR="00D84CB9">
        <w:rPr>
          <w:rFonts w:ascii="Times New Roman" w:hAnsi="Times New Roman"/>
          <w:sz w:val="22"/>
          <w:szCs w:val="22"/>
        </w:rPr>
        <w:t>30</w:t>
      </w:r>
      <w:r w:rsidR="00404F16" w:rsidRPr="00431A5F">
        <w:rPr>
          <w:rFonts w:ascii="Times New Roman" w:hAnsi="Times New Roman"/>
          <w:sz w:val="22"/>
          <w:szCs w:val="22"/>
        </w:rPr>
        <w:t xml:space="preserve"> </w:t>
      </w:r>
      <w:r w:rsidR="00D84CB9">
        <w:rPr>
          <w:rFonts w:ascii="Times New Roman" w:hAnsi="Times New Roman"/>
          <w:sz w:val="22"/>
          <w:szCs w:val="22"/>
        </w:rPr>
        <w:t>June</w:t>
      </w:r>
      <w:r w:rsidR="00404F16" w:rsidRPr="00431A5F">
        <w:rPr>
          <w:rFonts w:ascii="Times New Roman" w:hAnsi="Times New Roman"/>
          <w:sz w:val="22"/>
          <w:szCs w:val="22"/>
        </w:rPr>
        <w:t xml:space="preserve"> 202</w:t>
      </w:r>
      <w:r w:rsidR="00D84CB9">
        <w:rPr>
          <w:rFonts w:ascii="Times New Roman" w:hAnsi="Times New Roman"/>
          <w:sz w:val="22"/>
          <w:szCs w:val="22"/>
        </w:rPr>
        <w:t>5</w:t>
      </w:r>
      <w:r w:rsidR="002549FE" w:rsidRPr="00431A5F">
        <w:rPr>
          <w:rFonts w:ascii="Times New Roman" w:hAnsi="Times New Roman"/>
          <w:sz w:val="22"/>
          <w:szCs w:val="22"/>
        </w:rPr>
        <w:t>.</w:t>
      </w:r>
    </w:p>
    <w:p w14:paraId="536A04AA" w14:textId="120DC3B7"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Section 3</w:t>
      </w:r>
      <w:r w:rsidRPr="00431A5F">
        <w:rPr>
          <w:rFonts w:ascii="Times New Roman" w:hAnsi="Times New Roman"/>
          <w:b/>
          <w:sz w:val="22"/>
          <w:szCs w:val="22"/>
        </w:rPr>
        <w:tab/>
        <w:t>Authority</w:t>
      </w:r>
    </w:p>
    <w:p w14:paraId="16E7FF7E" w14:textId="3AFF6F3B" w:rsidR="00FC6BD5" w:rsidRPr="005C5B1E" w:rsidRDefault="006940DB" w:rsidP="00FC6BD5">
      <w:pPr>
        <w:rPr>
          <w:rFonts w:ascii="Times New Roman" w:hAnsi="Times New Roman"/>
          <w:bCs/>
          <w:sz w:val="22"/>
          <w:szCs w:val="22"/>
        </w:rPr>
      </w:pPr>
      <w:r w:rsidRPr="00431A5F">
        <w:rPr>
          <w:rFonts w:ascii="Times New Roman" w:hAnsi="Times New Roman"/>
          <w:sz w:val="22"/>
          <w:szCs w:val="22"/>
        </w:rPr>
        <w:t xml:space="preserve">This section </w:t>
      </w:r>
      <w:r w:rsidR="00CE6389">
        <w:rPr>
          <w:rFonts w:ascii="Times New Roman" w:hAnsi="Times New Roman"/>
          <w:sz w:val="22"/>
          <w:szCs w:val="22"/>
        </w:rPr>
        <w:t xml:space="preserve">provides that the </w:t>
      </w:r>
      <w:r w:rsidR="009614DD">
        <w:rPr>
          <w:rFonts w:ascii="Times New Roman" w:hAnsi="Times New Roman"/>
          <w:sz w:val="22"/>
          <w:szCs w:val="22"/>
        </w:rPr>
        <w:t>S</w:t>
      </w:r>
      <w:r w:rsidR="00F8167A" w:rsidRPr="00431A5F">
        <w:rPr>
          <w:rFonts w:ascii="Times New Roman" w:hAnsi="Times New Roman"/>
          <w:sz w:val="22"/>
          <w:szCs w:val="22"/>
        </w:rPr>
        <w:t>tandard</w:t>
      </w:r>
      <w:r w:rsidR="00CE6389">
        <w:rPr>
          <w:rFonts w:ascii="Times New Roman" w:hAnsi="Times New Roman"/>
          <w:sz w:val="22"/>
          <w:szCs w:val="22"/>
        </w:rPr>
        <w:t xml:space="preserve"> Variation</w:t>
      </w:r>
      <w:r w:rsidR="00010939">
        <w:rPr>
          <w:rFonts w:ascii="Times New Roman" w:hAnsi="Times New Roman"/>
          <w:sz w:val="22"/>
          <w:szCs w:val="22"/>
        </w:rPr>
        <w:t xml:space="preserve"> is made under </w:t>
      </w:r>
      <w:r w:rsidR="00646B6A" w:rsidRPr="00431A5F">
        <w:rPr>
          <w:rFonts w:ascii="Times New Roman" w:hAnsi="Times New Roman"/>
          <w:sz w:val="22"/>
          <w:szCs w:val="22"/>
        </w:rPr>
        <w:t>subsection 125AA(1)</w:t>
      </w:r>
      <w:r w:rsidR="00C14388" w:rsidRPr="00431A5F">
        <w:rPr>
          <w:rFonts w:ascii="Times New Roman" w:hAnsi="Times New Roman"/>
          <w:sz w:val="22"/>
          <w:szCs w:val="22"/>
        </w:rPr>
        <w:t xml:space="preserve"> of </w:t>
      </w:r>
      <w:r w:rsidRPr="00431A5F">
        <w:rPr>
          <w:rFonts w:ascii="Times New Roman" w:hAnsi="Times New Roman"/>
          <w:sz w:val="22"/>
          <w:szCs w:val="22"/>
        </w:rPr>
        <w:t xml:space="preserve">the </w:t>
      </w:r>
      <w:r w:rsidR="00646B6A" w:rsidRPr="00431A5F">
        <w:rPr>
          <w:rFonts w:ascii="Times New Roman" w:hAnsi="Times New Roman"/>
          <w:i/>
          <w:sz w:val="22"/>
          <w:szCs w:val="22"/>
        </w:rPr>
        <w:t>Telecommunications Act 1997</w:t>
      </w:r>
      <w:r w:rsidRPr="00431A5F">
        <w:rPr>
          <w:rFonts w:ascii="Times New Roman" w:hAnsi="Times New Roman"/>
          <w:sz w:val="22"/>
          <w:szCs w:val="22"/>
        </w:rPr>
        <w:t xml:space="preserve"> (</w:t>
      </w:r>
      <w:r w:rsidRPr="00431A5F">
        <w:rPr>
          <w:rFonts w:ascii="Times New Roman" w:hAnsi="Times New Roman"/>
          <w:bCs/>
          <w:sz w:val="22"/>
          <w:szCs w:val="22"/>
        </w:rPr>
        <w:t>the</w:t>
      </w:r>
      <w:r w:rsidRPr="00431A5F">
        <w:rPr>
          <w:rFonts w:ascii="Times New Roman" w:hAnsi="Times New Roman"/>
          <w:b/>
          <w:sz w:val="22"/>
          <w:szCs w:val="22"/>
        </w:rPr>
        <w:t xml:space="preserve"> Act</w:t>
      </w:r>
      <w:r w:rsidRPr="00431A5F">
        <w:rPr>
          <w:rFonts w:ascii="Times New Roman" w:hAnsi="Times New Roman"/>
          <w:sz w:val="22"/>
          <w:szCs w:val="22"/>
        </w:rPr>
        <w:t>)</w:t>
      </w:r>
      <w:r w:rsidR="00171F18" w:rsidRPr="00431A5F">
        <w:rPr>
          <w:rFonts w:ascii="Times New Roman" w:hAnsi="Times New Roman"/>
          <w:sz w:val="22"/>
          <w:szCs w:val="22"/>
        </w:rPr>
        <w:t xml:space="preserve"> and</w:t>
      </w:r>
      <w:r w:rsidR="001A220C">
        <w:rPr>
          <w:rFonts w:ascii="Times New Roman" w:hAnsi="Times New Roman"/>
          <w:sz w:val="22"/>
          <w:szCs w:val="22"/>
        </w:rPr>
        <w:t xml:space="preserve"> notes that it </w:t>
      </w:r>
      <w:r w:rsidR="00EC498B">
        <w:rPr>
          <w:rFonts w:ascii="Times New Roman" w:hAnsi="Times New Roman"/>
          <w:sz w:val="22"/>
          <w:szCs w:val="22"/>
        </w:rPr>
        <w:t>h</w:t>
      </w:r>
      <w:r w:rsidR="001A220C">
        <w:rPr>
          <w:rFonts w:ascii="Times New Roman" w:hAnsi="Times New Roman"/>
          <w:sz w:val="22"/>
          <w:szCs w:val="22"/>
        </w:rPr>
        <w:t>as been determined</w:t>
      </w:r>
      <w:r w:rsidR="00171F18" w:rsidRPr="00431A5F">
        <w:rPr>
          <w:rFonts w:ascii="Times New Roman" w:hAnsi="Times New Roman"/>
          <w:sz w:val="22"/>
          <w:szCs w:val="22"/>
        </w:rPr>
        <w:t xml:space="preserve"> in accordance with </w:t>
      </w:r>
      <w:r w:rsidR="00E077AB">
        <w:rPr>
          <w:rFonts w:ascii="Times New Roman" w:hAnsi="Times New Roman"/>
          <w:sz w:val="22"/>
          <w:szCs w:val="22"/>
        </w:rPr>
        <w:t>sub</w:t>
      </w:r>
      <w:r w:rsidR="00F360A3" w:rsidRPr="00431A5F">
        <w:rPr>
          <w:rFonts w:ascii="Times New Roman" w:hAnsi="Times New Roman"/>
          <w:sz w:val="22"/>
          <w:szCs w:val="22"/>
        </w:rPr>
        <w:t>section 5</w:t>
      </w:r>
      <w:r w:rsidR="00ED112F">
        <w:rPr>
          <w:rFonts w:ascii="Times New Roman" w:hAnsi="Times New Roman"/>
          <w:sz w:val="22"/>
          <w:szCs w:val="22"/>
        </w:rPr>
        <w:t>(3), subsection 5(5)</w:t>
      </w:r>
      <w:r w:rsidR="00E077AB">
        <w:rPr>
          <w:rFonts w:ascii="Times New Roman" w:hAnsi="Times New Roman"/>
          <w:sz w:val="22"/>
          <w:szCs w:val="22"/>
        </w:rPr>
        <w:t xml:space="preserve"> </w:t>
      </w:r>
      <w:r w:rsidR="0089009C">
        <w:rPr>
          <w:rFonts w:ascii="Times New Roman" w:hAnsi="Times New Roman"/>
          <w:sz w:val="22"/>
          <w:szCs w:val="22"/>
        </w:rPr>
        <w:t xml:space="preserve">and </w:t>
      </w:r>
      <w:r w:rsidR="00E077AB">
        <w:rPr>
          <w:rFonts w:ascii="Times New Roman" w:hAnsi="Times New Roman"/>
          <w:sz w:val="22"/>
          <w:szCs w:val="22"/>
        </w:rPr>
        <w:t xml:space="preserve">section </w:t>
      </w:r>
      <w:r w:rsidR="00F360A3" w:rsidRPr="00431A5F">
        <w:rPr>
          <w:rFonts w:ascii="Times New Roman" w:hAnsi="Times New Roman"/>
          <w:sz w:val="22"/>
          <w:szCs w:val="22"/>
        </w:rPr>
        <w:t xml:space="preserve">6 of the </w:t>
      </w:r>
      <w:r w:rsidR="00F360A3" w:rsidRPr="00431A5F">
        <w:rPr>
          <w:rFonts w:ascii="Times New Roman" w:hAnsi="Times New Roman"/>
          <w:i/>
          <w:sz w:val="22"/>
          <w:szCs w:val="22"/>
        </w:rPr>
        <w:t>Telecommunications (</w:t>
      </w:r>
      <w:r w:rsidR="00E077AB">
        <w:rPr>
          <w:rFonts w:ascii="Times New Roman" w:hAnsi="Times New Roman"/>
          <w:i/>
          <w:sz w:val="22"/>
          <w:szCs w:val="22"/>
        </w:rPr>
        <w:t>Customer Communications for Outages Industry Standards</w:t>
      </w:r>
      <w:r w:rsidR="00F360A3" w:rsidRPr="00431A5F">
        <w:rPr>
          <w:rFonts w:ascii="Times New Roman" w:hAnsi="Times New Roman"/>
          <w:i/>
          <w:sz w:val="22"/>
          <w:szCs w:val="22"/>
        </w:rPr>
        <w:t>) Direction 202</w:t>
      </w:r>
      <w:r w:rsidR="00E077AB">
        <w:rPr>
          <w:rFonts w:ascii="Times New Roman" w:hAnsi="Times New Roman"/>
          <w:i/>
          <w:sz w:val="22"/>
          <w:szCs w:val="22"/>
        </w:rPr>
        <w:t>4</w:t>
      </w:r>
      <w:r w:rsidR="00B85C02">
        <w:rPr>
          <w:rFonts w:ascii="Times New Roman" w:hAnsi="Times New Roman"/>
          <w:i/>
          <w:sz w:val="22"/>
          <w:szCs w:val="22"/>
        </w:rPr>
        <w:t xml:space="preserve"> </w:t>
      </w:r>
      <w:r w:rsidR="00B85C02">
        <w:rPr>
          <w:rFonts w:ascii="Times New Roman" w:hAnsi="Times New Roman"/>
          <w:iCs/>
          <w:sz w:val="22"/>
          <w:szCs w:val="22"/>
        </w:rPr>
        <w:t xml:space="preserve">(the </w:t>
      </w:r>
      <w:r w:rsidR="00B85C02">
        <w:rPr>
          <w:rFonts w:ascii="Times New Roman" w:hAnsi="Times New Roman"/>
          <w:b/>
          <w:bCs/>
          <w:iCs/>
          <w:sz w:val="22"/>
          <w:szCs w:val="22"/>
        </w:rPr>
        <w:t>Direction</w:t>
      </w:r>
      <w:r w:rsidR="00B85C02">
        <w:rPr>
          <w:rFonts w:ascii="Times New Roman" w:hAnsi="Times New Roman"/>
          <w:iCs/>
          <w:sz w:val="22"/>
          <w:szCs w:val="22"/>
        </w:rPr>
        <w:t>)</w:t>
      </w:r>
      <w:r w:rsidRPr="00431A5F">
        <w:rPr>
          <w:rFonts w:ascii="Times New Roman" w:hAnsi="Times New Roman"/>
          <w:sz w:val="22"/>
          <w:szCs w:val="22"/>
        </w:rPr>
        <w:t>.</w:t>
      </w:r>
      <w:r w:rsidR="00FC6BD5">
        <w:rPr>
          <w:rFonts w:ascii="Times New Roman" w:hAnsi="Times New Roman"/>
          <w:sz w:val="22"/>
          <w:szCs w:val="22"/>
        </w:rPr>
        <w:t xml:space="preserve"> </w:t>
      </w:r>
      <w:r w:rsidR="00FC6BD5">
        <w:rPr>
          <w:rFonts w:ascii="Times New Roman" w:hAnsi="Times New Roman"/>
          <w:bCs/>
          <w:sz w:val="22"/>
          <w:szCs w:val="22"/>
        </w:rPr>
        <w:t xml:space="preserve">Subsection 5(3) of the Direction requires the ACMA to determine </w:t>
      </w:r>
      <w:r w:rsidR="00FC6BD5" w:rsidRPr="00A82163">
        <w:rPr>
          <w:rFonts w:ascii="Times New Roman" w:hAnsi="Times New Roman"/>
          <w:bCs/>
          <w:sz w:val="22"/>
          <w:szCs w:val="22"/>
        </w:rPr>
        <w:t>a standard under subsection 125AA(1) of the Act that deals with information to be provided, or made available, by carriers and carriage service providers relating to significant local outages that impact a telecommunications network used to supply carriage services to end-users.</w:t>
      </w:r>
      <w:r w:rsidR="00FC6BD5">
        <w:rPr>
          <w:rFonts w:ascii="Times New Roman" w:hAnsi="Times New Roman"/>
          <w:bCs/>
          <w:sz w:val="22"/>
          <w:szCs w:val="22"/>
        </w:rPr>
        <w:t xml:space="preserve">  Subsection 5(5) of the Direction provides that the A</w:t>
      </w:r>
      <w:r w:rsidR="00FC6BD5" w:rsidRPr="00845FDF">
        <w:rPr>
          <w:rFonts w:ascii="Times New Roman" w:hAnsi="Times New Roman"/>
          <w:bCs/>
          <w:sz w:val="22"/>
          <w:szCs w:val="22"/>
        </w:rPr>
        <w:t xml:space="preserve">CMA may vary </w:t>
      </w:r>
      <w:r w:rsidR="009B6144">
        <w:rPr>
          <w:rFonts w:ascii="Times New Roman" w:hAnsi="Times New Roman"/>
          <w:bCs/>
          <w:sz w:val="22"/>
          <w:szCs w:val="22"/>
        </w:rPr>
        <w:t>a</w:t>
      </w:r>
      <w:r w:rsidR="00FC6BD5" w:rsidRPr="00845FDF">
        <w:rPr>
          <w:rFonts w:ascii="Times New Roman" w:hAnsi="Times New Roman"/>
          <w:bCs/>
          <w:sz w:val="22"/>
          <w:szCs w:val="22"/>
        </w:rPr>
        <w:t xml:space="preserve"> </w:t>
      </w:r>
      <w:r w:rsidR="00FC6BD5">
        <w:rPr>
          <w:rFonts w:ascii="Times New Roman" w:hAnsi="Times New Roman"/>
          <w:bCs/>
          <w:sz w:val="22"/>
          <w:szCs w:val="22"/>
        </w:rPr>
        <w:t>s</w:t>
      </w:r>
      <w:r w:rsidR="00FC6BD5" w:rsidRPr="00845FDF">
        <w:rPr>
          <w:rFonts w:ascii="Times New Roman" w:hAnsi="Times New Roman"/>
          <w:bCs/>
          <w:sz w:val="22"/>
          <w:szCs w:val="22"/>
        </w:rPr>
        <w:t xml:space="preserve">tandard required by </w:t>
      </w:r>
      <w:r w:rsidR="00FC6BD5">
        <w:rPr>
          <w:rFonts w:ascii="Times New Roman" w:hAnsi="Times New Roman"/>
          <w:bCs/>
          <w:sz w:val="22"/>
          <w:szCs w:val="22"/>
        </w:rPr>
        <w:t xml:space="preserve">section 5 </w:t>
      </w:r>
      <w:r w:rsidR="00FC6BD5" w:rsidRPr="00845FDF">
        <w:rPr>
          <w:rFonts w:ascii="Times New Roman" w:hAnsi="Times New Roman"/>
          <w:bCs/>
          <w:sz w:val="22"/>
          <w:szCs w:val="22"/>
        </w:rPr>
        <w:t xml:space="preserve">as it considers necessary from time to time, provided that the </w:t>
      </w:r>
      <w:r w:rsidR="00FC6BD5">
        <w:rPr>
          <w:rFonts w:ascii="Times New Roman" w:hAnsi="Times New Roman"/>
          <w:bCs/>
          <w:sz w:val="22"/>
          <w:szCs w:val="22"/>
        </w:rPr>
        <w:t>s</w:t>
      </w:r>
      <w:r w:rsidR="00FC6BD5" w:rsidRPr="00845FDF">
        <w:rPr>
          <w:rFonts w:ascii="Times New Roman" w:hAnsi="Times New Roman"/>
          <w:bCs/>
          <w:sz w:val="22"/>
          <w:szCs w:val="22"/>
        </w:rPr>
        <w:t>tandard, as varied, compl</w:t>
      </w:r>
      <w:r w:rsidR="009B6144">
        <w:rPr>
          <w:rFonts w:ascii="Times New Roman" w:hAnsi="Times New Roman"/>
          <w:bCs/>
          <w:sz w:val="22"/>
          <w:szCs w:val="22"/>
        </w:rPr>
        <w:t>ies</w:t>
      </w:r>
      <w:r w:rsidR="00FC6BD5" w:rsidRPr="00845FDF">
        <w:rPr>
          <w:rFonts w:ascii="Times New Roman" w:hAnsi="Times New Roman"/>
          <w:bCs/>
          <w:sz w:val="22"/>
          <w:szCs w:val="22"/>
        </w:rPr>
        <w:t xml:space="preserve"> with </w:t>
      </w:r>
      <w:r w:rsidR="00FC6BD5">
        <w:rPr>
          <w:rFonts w:ascii="Times New Roman" w:hAnsi="Times New Roman"/>
          <w:bCs/>
          <w:sz w:val="22"/>
          <w:szCs w:val="22"/>
        </w:rPr>
        <w:t>the Direction.</w:t>
      </w:r>
    </w:p>
    <w:p w14:paraId="040A5317" w14:textId="79D1C2CA"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 xml:space="preserve">Section </w:t>
      </w:r>
      <w:r w:rsidR="005115E8" w:rsidRPr="00431A5F">
        <w:rPr>
          <w:rFonts w:ascii="Times New Roman" w:hAnsi="Times New Roman"/>
          <w:b/>
          <w:sz w:val="22"/>
          <w:szCs w:val="22"/>
        </w:rPr>
        <w:t>4</w:t>
      </w:r>
      <w:r w:rsidRPr="00431A5F">
        <w:rPr>
          <w:rFonts w:ascii="Times New Roman" w:hAnsi="Times New Roman"/>
          <w:b/>
          <w:sz w:val="22"/>
          <w:szCs w:val="22"/>
        </w:rPr>
        <w:tab/>
      </w:r>
      <w:r w:rsidR="00A2708E">
        <w:rPr>
          <w:rFonts w:ascii="Times New Roman" w:hAnsi="Times New Roman"/>
          <w:b/>
          <w:sz w:val="22"/>
          <w:szCs w:val="22"/>
        </w:rPr>
        <w:t>Variations</w:t>
      </w:r>
    </w:p>
    <w:p w14:paraId="4399771B" w14:textId="3282A487" w:rsidR="00B85C02" w:rsidRPr="00FF2FF1" w:rsidRDefault="006940DB" w:rsidP="00BC0DF6">
      <w:pPr>
        <w:pStyle w:val="paragraph0"/>
        <w:rPr>
          <w:sz w:val="22"/>
          <w:szCs w:val="22"/>
        </w:rPr>
      </w:pPr>
      <w:r w:rsidRPr="00431A5F">
        <w:rPr>
          <w:sz w:val="22"/>
          <w:szCs w:val="22"/>
        </w:rPr>
        <w:t xml:space="preserve">This section </w:t>
      </w:r>
      <w:r w:rsidR="00296297" w:rsidRPr="00431A5F">
        <w:rPr>
          <w:sz w:val="22"/>
          <w:szCs w:val="22"/>
        </w:rPr>
        <w:t xml:space="preserve">provides </w:t>
      </w:r>
      <w:r w:rsidR="006656DE">
        <w:rPr>
          <w:sz w:val="22"/>
          <w:szCs w:val="22"/>
        </w:rPr>
        <w:t xml:space="preserve">that the </w:t>
      </w:r>
      <w:r w:rsidR="005C25AD" w:rsidRPr="005C25AD">
        <w:rPr>
          <w:i/>
          <w:iCs/>
          <w:sz w:val="22"/>
          <w:szCs w:val="22"/>
        </w:rPr>
        <w:t>Telecommunications (Customer Communications for Outages) Industry Standard 2024</w:t>
      </w:r>
      <w:r w:rsidR="005C25AD">
        <w:rPr>
          <w:sz w:val="22"/>
          <w:szCs w:val="22"/>
        </w:rPr>
        <w:t xml:space="preserve"> (the </w:t>
      </w:r>
      <w:r w:rsidR="005C25AD" w:rsidRPr="005C25AD">
        <w:rPr>
          <w:b/>
          <w:bCs/>
          <w:sz w:val="22"/>
          <w:szCs w:val="22"/>
        </w:rPr>
        <w:t>Standard</w:t>
      </w:r>
      <w:r w:rsidR="005C25AD">
        <w:rPr>
          <w:sz w:val="22"/>
          <w:szCs w:val="22"/>
        </w:rPr>
        <w:t xml:space="preserve">) </w:t>
      </w:r>
      <w:r w:rsidR="006B0AF8">
        <w:rPr>
          <w:sz w:val="22"/>
          <w:szCs w:val="22"/>
        </w:rPr>
        <w:t xml:space="preserve">is varied in accordance with Schedule 1. </w:t>
      </w:r>
    </w:p>
    <w:p w14:paraId="245DE275" w14:textId="5FAC84D4" w:rsidR="00296297" w:rsidRPr="005C5B1E" w:rsidRDefault="006B0AF8" w:rsidP="00296297">
      <w:pPr>
        <w:rPr>
          <w:rFonts w:ascii="Times New Roman" w:hAnsi="Times New Roman"/>
          <w:b/>
          <w:sz w:val="22"/>
          <w:szCs w:val="22"/>
        </w:rPr>
      </w:pPr>
      <w:r>
        <w:rPr>
          <w:rFonts w:ascii="Times New Roman" w:hAnsi="Times New Roman"/>
          <w:b/>
          <w:sz w:val="22"/>
          <w:szCs w:val="22"/>
        </w:rPr>
        <w:t>Schedule 1</w:t>
      </w:r>
      <w:r w:rsidR="00393E10">
        <w:rPr>
          <w:rFonts w:ascii="Times New Roman" w:hAnsi="Times New Roman"/>
          <w:b/>
          <w:sz w:val="22"/>
          <w:szCs w:val="22"/>
        </w:rPr>
        <w:t xml:space="preserve"> </w:t>
      </w:r>
      <w:r w:rsidR="001550EF">
        <w:rPr>
          <w:rFonts w:ascii="Times New Roman" w:hAnsi="Times New Roman"/>
          <w:b/>
          <w:sz w:val="22"/>
          <w:szCs w:val="22"/>
        </w:rPr>
        <w:t xml:space="preserve">- </w:t>
      </w:r>
      <w:r w:rsidR="001550EF" w:rsidRPr="005C5B1E">
        <w:rPr>
          <w:rFonts w:ascii="Times New Roman" w:hAnsi="Times New Roman"/>
          <w:b/>
          <w:sz w:val="22"/>
          <w:szCs w:val="22"/>
        </w:rPr>
        <w:t>Variations</w:t>
      </w:r>
    </w:p>
    <w:p w14:paraId="2366D803" w14:textId="77777777" w:rsidR="00A10E2A" w:rsidRPr="005C5B1E" w:rsidRDefault="00A10E2A" w:rsidP="00296297">
      <w:pPr>
        <w:rPr>
          <w:rFonts w:ascii="Times New Roman" w:hAnsi="Times New Roman"/>
          <w:bCs/>
          <w:sz w:val="22"/>
          <w:szCs w:val="22"/>
        </w:rPr>
      </w:pPr>
      <w:r w:rsidRPr="005C5B1E">
        <w:rPr>
          <w:rFonts w:ascii="Times New Roman" w:hAnsi="Times New Roman"/>
          <w:bCs/>
          <w:sz w:val="22"/>
          <w:szCs w:val="22"/>
        </w:rPr>
        <w:t xml:space="preserve">This schedule sets out the variations to the Standard. </w:t>
      </w:r>
    </w:p>
    <w:p w14:paraId="79BC52E5" w14:textId="2FB42599" w:rsidR="00393E10" w:rsidRPr="005C5B1E" w:rsidRDefault="00A10E2A" w:rsidP="00296297">
      <w:pPr>
        <w:rPr>
          <w:rFonts w:ascii="Times New Roman" w:hAnsi="Times New Roman"/>
          <w:bCs/>
          <w:sz w:val="22"/>
          <w:szCs w:val="22"/>
        </w:rPr>
      </w:pPr>
      <w:r w:rsidRPr="00DB11DD">
        <w:rPr>
          <w:rFonts w:ascii="Times New Roman" w:hAnsi="Times New Roman"/>
          <w:b/>
          <w:sz w:val="22"/>
          <w:szCs w:val="22"/>
        </w:rPr>
        <w:t>Item [</w:t>
      </w:r>
      <w:r w:rsidR="00393E10" w:rsidRPr="00DB11DD">
        <w:rPr>
          <w:rFonts w:ascii="Times New Roman" w:hAnsi="Times New Roman"/>
          <w:b/>
          <w:sz w:val="22"/>
          <w:szCs w:val="22"/>
        </w:rPr>
        <w:t>1</w:t>
      </w:r>
      <w:r w:rsidRPr="00DB11DD">
        <w:rPr>
          <w:rFonts w:ascii="Times New Roman" w:hAnsi="Times New Roman"/>
          <w:b/>
          <w:sz w:val="22"/>
          <w:szCs w:val="22"/>
        </w:rPr>
        <w:t>]</w:t>
      </w:r>
      <w:r w:rsidR="00AD1E7C" w:rsidRPr="00DB11DD">
        <w:rPr>
          <w:rFonts w:ascii="Times New Roman" w:hAnsi="Times New Roman"/>
          <w:bCs/>
          <w:sz w:val="22"/>
          <w:szCs w:val="22"/>
        </w:rPr>
        <w:t xml:space="preserve"> </w:t>
      </w:r>
      <w:r w:rsidR="009B6144">
        <w:rPr>
          <w:rFonts w:ascii="Times New Roman" w:hAnsi="Times New Roman"/>
          <w:bCs/>
          <w:sz w:val="22"/>
          <w:szCs w:val="22"/>
        </w:rPr>
        <w:t>expands</w:t>
      </w:r>
      <w:r w:rsidR="009B6144" w:rsidRPr="00DB11DD">
        <w:rPr>
          <w:rFonts w:ascii="Times New Roman" w:hAnsi="Times New Roman"/>
          <w:bCs/>
          <w:sz w:val="22"/>
          <w:szCs w:val="22"/>
        </w:rPr>
        <w:t xml:space="preserve"> </w:t>
      </w:r>
      <w:r w:rsidR="00B45409" w:rsidRPr="00DB11DD">
        <w:rPr>
          <w:rFonts w:ascii="Times New Roman" w:hAnsi="Times New Roman"/>
          <w:bCs/>
          <w:sz w:val="22"/>
          <w:szCs w:val="22"/>
        </w:rPr>
        <w:t xml:space="preserve">the legislative references </w:t>
      </w:r>
      <w:r w:rsidR="00BF4394">
        <w:rPr>
          <w:rFonts w:ascii="Times New Roman" w:hAnsi="Times New Roman"/>
          <w:bCs/>
          <w:sz w:val="22"/>
          <w:szCs w:val="22"/>
        </w:rPr>
        <w:t xml:space="preserve">in </w:t>
      </w:r>
      <w:r w:rsidR="009A7E53" w:rsidRPr="00DB11DD">
        <w:rPr>
          <w:rFonts w:ascii="Times New Roman" w:hAnsi="Times New Roman"/>
          <w:bCs/>
          <w:sz w:val="22"/>
          <w:szCs w:val="22"/>
        </w:rPr>
        <w:t xml:space="preserve">section 3 </w:t>
      </w:r>
      <w:r w:rsidR="009B6144">
        <w:rPr>
          <w:rFonts w:ascii="Times New Roman" w:hAnsi="Times New Roman"/>
          <w:bCs/>
          <w:sz w:val="22"/>
          <w:szCs w:val="22"/>
        </w:rPr>
        <w:t xml:space="preserve">to include all of </w:t>
      </w:r>
      <w:r w:rsidR="004B3D73" w:rsidRPr="00DB11DD">
        <w:rPr>
          <w:rFonts w:ascii="Times New Roman" w:hAnsi="Times New Roman"/>
          <w:bCs/>
          <w:sz w:val="22"/>
          <w:szCs w:val="22"/>
        </w:rPr>
        <w:t>section 5.</w:t>
      </w:r>
      <w:r w:rsidR="004B3D73" w:rsidRPr="005C5B1E">
        <w:rPr>
          <w:rFonts w:ascii="Times New Roman" w:hAnsi="Times New Roman"/>
          <w:bCs/>
          <w:sz w:val="22"/>
          <w:szCs w:val="22"/>
        </w:rPr>
        <w:t xml:space="preserve"> </w:t>
      </w:r>
    </w:p>
    <w:p w14:paraId="50FF1D09" w14:textId="2D1324CB" w:rsidR="001D1F97" w:rsidRDefault="00763328" w:rsidP="00C34144">
      <w:pPr>
        <w:rPr>
          <w:rFonts w:ascii="Times New Roman" w:hAnsi="Times New Roman"/>
          <w:bCs/>
          <w:sz w:val="22"/>
          <w:szCs w:val="22"/>
        </w:rPr>
      </w:pPr>
      <w:r w:rsidRPr="00DB11DD">
        <w:rPr>
          <w:rFonts w:ascii="Times New Roman" w:hAnsi="Times New Roman"/>
          <w:b/>
          <w:sz w:val="22"/>
          <w:szCs w:val="22"/>
        </w:rPr>
        <w:t>Item [</w:t>
      </w:r>
      <w:r w:rsidR="005A1C89" w:rsidRPr="00DB11DD">
        <w:rPr>
          <w:rFonts w:ascii="Times New Roman" w:hAnsi="Times New Roman"/>
          <w:b/>
          <w:sz w:val="22"/>
          <w:szCs w:val="22"/>
        </w:rPr>
        <w:t>2</w:t>
      </w:r>
      <w:r w:rsidRPr="00DB11DD">
        <w:rPr>
          <w:rFonts w:ascii="Times New Roman" w:hAnsi="Times New Roman"/>
          <w:b/>
          <w:sz w:val="22"/>
          <w:szCs w:val="22"/>
        </w:rPr>
        <w:t>]</w:t>
      </w:r>
      <w:r w:rsidRPr="00DB11DD">
        <w:rPr>
          <w:rFonts w:ascii="Times New Roman" w:hAnsi="Times New Roman"/>
          <w:bCs/>
          <w:sz w:val="22"/>
          <w:szCs w:val="22"/>
        </w:rPr>
        <w:t xml:space="preserve"> varies</w:t>
      </w:r>
      <w:r w:rsidR="00CF53C0" w:rsidRPr="00DB11DD">
        <w:rPr>
          <w:rFonts w:ascii="Times New Roman" w:hAnsi="Times New Roman"/>
          <w:bCs/>
          <w:sz w:val="22"/>
          <w:szCs w:val="22"/>
        </w:rPr>
        <w:t xml:space="preserve"> the </w:t>
      </w:r>
      <w:r w:rsidR="001974AC" w:rsidRPr="00DB11DD">
        <w:rPr>
          <w:rFonts w:ascii="Times New Roman" w:hAnsi="Times New Roman"/>
          <w:bCs/>
          <w:sz w:val="22"/>
          <w:szCs w:val="22"/>
        </w:rPr>
        <w:t xml:space="preserve">application </w:t>
      </w:r>
      <w:r w:rsidR="00296519">
        <w:rPr>
          <w:rFonts w:ascii="Times New Roman" w:hAnsi="Times New Roman"/>
          <w:bCs/>
          <w:sz w:val="22"/>
          <w:szCs w:val="22"/>
        </w:rPr>
        <w:t xml:space="preserve">provision (section 4) </w:t>
      </w:r>
      <w:r w:rsidR="001974AC" w:rsidRPr="00DB11DD">
        <w:rPr>
          <w:rFonts w:ascii="Times New Roman" w:hAnsi="Times New Roman"/>
          <w:bCs/>
          <w:sz w:val="22"/>
          <w:szCs w:val="22"/>
        </w:rPr>
        <w:t xml:space="preserve">of the Standard by </w:t>
      </w:r>
      <w:r w:rsidR="001D1F97">
        <w:rPr>
          <w:rFonts w:ascii="Times New Roman" w:hAnsi="Times New Roman"/>
          <w:bCs/>
          <w:sz w:val="22"/>
          <w:szCs w:val="22"/>
        </w:rPr>
        <w:t xml:space="preserve">amending references </w:t>
      </w:r>
      <w:r w:rsidR="00F727FB">
        <w:rPr>
          <w:rFonts w:ascii="Times New Roman" w:hAnsi="Times New Roman"/>
          <w:bCs/>
          <w:sz w:val="22"/>
          <w:szCs w:val="22"/>
        </w:rPr>
        <w:t>to</w:t>
      </w:r>
      <w:r w:rsidR="001D1F97">
        <w:rPr>
          <w:rFonts w:ascii="Times New Roman" w:hAnsi="Times New Roman"/>
          <w:bCs/>
          <w:sz w:val="22"/>
          <w:szCs w:val="22"/>
        </w:rPr>
        <w:t xml:space="preserve"> </w:t>
      </w:r>
      <w:r w:rsidR="00F727FB">
        <w:rPr>
          <w:rFonts w:ascii="Times New Roman" w:hAnsi="Times New Roman"/>
          <w:bCs/>
          <w:sz w:val="22"/>
          <w:szCs w:val="22"/>
        </w:rPr>
        <w:t>‘</w:t>
      </w:r>
      <w:r w:rsidR="001D1F97">
        <w:rPr>
          <w:rFonts w:ascii="Times New Roman" w:hAnsi="Times New Roman"/>
          <w:bCs/>
          <w:sz w:val="22"/>
          <w:szCs w:val="22"/>
        </w:rPr>
        <w:t>carriage services</w:t>
      </w:r>
      <w:r w:rsidR="00F727FB">
        <w:rPr>
          <w:rFonts w:ascii="Times New Roman" w:hAnsi="Times New Roman"/>
          <w:bCs/>
          <w:sz w:val="22"/>
          <w:szCs w:val="22"/>
        </w:rPr>
        <w:t>’</w:t>
      </w:r>
      <w:r w:rsidR="00770D26">
        <w:rPr>
          <w:rFonts w:ascii="Times New Roman" w:hAnsi="Times New Roman"/>
          <w:bCs/>
          <w:sz w:val="22"/>
          <w:szCs w:val="22"/>
        </w:rPr>
        <w:t xml:space="preserve"> to refer to ‘relevant carriage services’. </w:t>
      </w:r>
      <w:r w:rsidR="001D1F97">
        <w:rPr>
          <w:rFonts w:ascii="Times New Roman" w:hAnsi="Times New Roman"/>
          <w:bCs/>
          <w:sz w:val="22"/>
          <w:szCs w:val="22"/>
        </w:rPr>
        <w:t xml:space="preserve">The term </w:t>
      </w:r>
      <w:r w:rsidR="00770D26">
        <w:rPr>
          <w:rFonts w:ascii="Times New Roman" w:hAnsi="Times New Roman"/>
          <w:bCs/>
          <w:sz w:val="22"/>
          <w:szCs w:val="22"/>
        </w:rPr>
        <w:t>‘</w:t>
      </w:r>
      <w:r w:rsidR="001D1F97">
        <w:rPr>
          <w:rFonts w:ascii="Times New Roman" w:hAnsi="Times New Roman"/>
          <w:bCs/>
          <w:sz w:val="22"/>
          <w:szCs w:val="22"/>
        </w:rPr>
        <w:t>relevant carriage services</w:t>
      </w:r>
      <w:r w:rsidR="00770D26">
        <w:rPr>
          <w:rFonts w:ascii="Times New Roman" w:hAnsi="Times New Roman"/>
          <w:bCs/>
          <w:sz w:val="22"/>
          <w:szCs w:val="22"/>
        </w:rPr>
        <w:t>’</w:t>
      </w:r>
      <w:r w:rsidR="001D1F97">
        <w:rPr>
          <w:rFonts w:ascii="Times New Roman" w:hAnsi="Times New Roman"/>
          <w:bCs/>
          <w:sz w:val="22"/>
          <w:szCs w:val="22"/>
        </w:rPr>
        <w:t xml:space="preserve"> is defined </w:t>
      </w:r>
      <w:r w:rsidR="00106121" w:rsidRPr="00106121">
        <w:rPr>
          <w:rFonts w:ascii="Times New Roman" w:hAnsi="Times New Roman"/>
          <w:bCs/>
          <w:sz w:val="22"/>
          <w:szCs w:val="22"/>
        </w:rPr>
        <w:t xml:space="preserve">at section </w:t>
      </w:r>
      <w:r w:rsidR="000D37C8">
        <w:rPr>
          <w:rFonts w:ascii="Times New Roman" w:hAnsi="Times New Roman"/>
          <w:bCs/>
          <w:sz w:val="22"/>
          <w:szCs w:val="22"/>
        </w:rPr>
        <w:t>5</w:t>
      </w:r>
      <w:r w:rsidR="00106121" w:rsidRPr="00106121">
        <w:rPr>
          <w:rFonts w:ascii="Times New Roman" w:hAnsi="Times New Roman"/>
          <w:bCs/>
          <w:sz w:val="22"/>
          <w:szCs w:val="22"/>
        </w:rPr>
        <w:t xml:space="preserve"> (see Item </w:t>
      </w:r>
      <w:r w:rsidR="000D37C8">
        <w:rPr>
          <w:rFonts w:ascii="Times New Roman" w:hAnsi="Times New Roman"/>
          <w:bCs/>
          <w:sz w:val="22"/>
          <w:szCs w:val="22"/>
        </w:rPr>
        <w:t>4</w:t>
      </w:r>
      <w:r w:rsidR="00106121" w:rsidRPr="00106121">
        <w:rPr>
          <w:rFonts w:ascii="Times New Roman" w:hAnsi="Times New Roman"/>
          <w:bCs/>
          <w:sz w:val="22"/>
          <w:szCs w:val="22"/>
        </w:rPr>
        <w:t xml:space="preserve">) as all carriage services </w:t>
      </w:r>
      <w:r w:rsidR="000D37C8">
        <w:rPr>
          <w:rFonts w:ascii="Times New Roman" w:hAnsi="Times New Roman"/>
          <w:bCs/>
          <w:sz w:val="22"/>
          <w:szCs w:val="22"/>
        </w:rPr>
        <w:t xml:space="preserve">excluding </w:t>
      </w:r>
      <w:r w:rsidR="00106121" w:rsidRPr="00106121">
        <w:rPr>
          <w:rFonts w:ascii="Times New Roman" w:hAnsi="Times New Roman"/>
          <w:bCs/>
          <w:sz w:val="22"/>
          <w:szCs w:val="22"/>
        </w:rPr>
        <w:t xml:space="preserve">internet of things data-only services. An internet of things data-only service is </w:t>
      </w:r>
      <w:r w:rsidR="000D37C8">
        <w:rPr>
          <w:rFonts w:ascii="Times New Roman" w:hAnsi="Times New Roman"/>
          <w:bCs/>
          <w:sz w:val="22"/>
          <w:szCs w:val="22"/>
        </w:rPr>
        <w:t xml:space="preserve">also </w:t>
      </w:r>
      <w:r w:rsidR="00106121" w:rsidRPr="00106121">
        <w:rPr>
          <w:rFonts w:ascii="Times New Roman" w:hAnsi="Times New Roman"/>
          <w:bCs/>
          <w:sz w:val="22"/>
          <w:szCs w:val="22"/>
        </w:rPr>
        <w:t xml:space="preserve">defined at section </w:t>
      </w:r>
      <w:r w:rsidR="000D37C8">
        <w:rPr>
          <w:rFonts w:ascii="Times New Roman" w:hAnsi="Times New Roman"/>
          <w:bCs/>
          <w:sz w:val="22"/>
          <w:szCs w:val="22"/>
        </w:rPr>
        <w:t>5</w:t>
      </w:r>
      <w:r w:rsidR="00106121" w:rsidRPr="00106121">
        <w:rPr>
          <w:rFonts w:ascii="Times New Roman" w:hAnsi="Times New Roman"/>
          <w:bCs/>
          <w:sz w:val="22"/>
          <w:szCs w:val="22"/>
        </w:rPr>
        <w:t xml:space="preserve"> (see Item </w:t>
      </w:r>
      <w:r w:rsidR="000D37C8">
        <w:rPr>
          <w:rFonts w:ascii="Times New Roman" w:hAnsi="Times New Roman"/>
          <w:bCs/>
          <w:sz w:val="22"/>
          <w:szCs w:val="22"/>
        </w:rPr>
        <w:t>4</w:t>
      </w:r>
      <w:r w:rsidR="00106121" w:rsidRPr="00106121">
        <w:rPr>
          <w:rFonts w:ascii="Times New Roman" w:hAnsi="Times New Roman"/>
          <w:bCs/>
          <w:sz w:val="22"/>
          <w:szCs w:val="22"/>
        </w:rPr>
        <w:t xml:space="preserve">). The term </w:t>
      </w:r>
      <w:r w:rsidR="009B6144">
        <w:rPr>
          <w:rFonts w:ascii="Times New Roman" w:hAnsi="Times New Roman"/>
          <w:bCs/>
          <w:sz w:val="22"/>
          <w:szCs w:val="22"/>
        </w:rPr>
        <w:t>‘</w:t>
      </w:r>
      <w:r w:rsidR="00106121" w:rsidRPr="00106121">
        <w:rPr>
          <w:rFonts w:ascii="Times New Roman" w:hAnsi="Times New Roman"/>
          <w:bCs/>
          <w:sz w:val="22"/>
          <w:szCs w:val="22"/>
        </w:rPr>
        <w:t>carriage service</w:t>
      </w:r>
      <w:r w:rsidR="009B6144">
        <w:rPr>
          <w:rFonts w:ascii="Times New Roman" w:hAnsi="Times New Roman"/>
          <w:bCs/>
          <w:sz w:val="22"/>
          <w:szCs w:val="22"/>
        </w:rPr>
        <w:t>’</w:t>
      </w:r>
      <w:r w:rsidR="00106121" w:rsidRPr="00106121">
        <w:rPr>
          <w:rFonts w:ascii="Times New Roman" w:hAnsi="Times New Roman"/>
          <w:bCs/>
          <w:sz w:val="22"/>
          <w:szCs w:val="22"/>
        </w:rPr>
        <w:t xml:space="preserve"> is defined </w:t>
      </w:r>
      <w:r w:rsidR="009B6144">
        <w:rPr>
          <w:rFonts w:ascii="Times New Roman" w:hAnsi="Times New Roman"/>
          <w:bCs/>
          <w:sz w:val="22"/>
          <w:szCs w:val="22"/>
        </w:rPr>
        <w:t>in</w:t>
      </w:r>
      <w:r w:rsidR="00106121" w:rsidRPr="00106121">
        <w:rPr>
          <w:rFonts w:ascii="Times New Roman" w:hAnsi="Times New Roman"/>
          <w:bCs/>
          <w:sz w:val="22"/>
          <w:szCs w:val="22"/>
        </w:rPr>
        <w:t xml:space="preserve"> section 7 of the </w:t>
      </w:r>
      <w:r w:rsidR="000D37C8">
        <w:rPr>
          <w:rFonts w:ascii="Times New Roman" w:hAnsi="Times New Roman"/>
          <w:bCs/>
          <w:sz w:val="22"/>
          <w:szCs w:val="22"/>
        </w:rPr>
        <w:t xml:space="preserve">Act </w:t>
      </w:r>
      <w:r w:rsidR="00106121" w:rsidRPr="00106121">
        <w:rPr>
          <w:rFonts w:ascii="Times New Roman" w:hAnsi="Times New Roman"/>
          <w:bCs/>
          <w:sz w:val="22"/>
          <w:szCs w:val="22"/>
        </w:rPr>
        <w:t xml:space="preserve">as a service for carrying communications by means of guided and/or unguided electromagnetic energy. </w:t>
      </w:r>
    </w:p>
    <w:p w14:paraId="7BAB77A0" w14:textId="5419323B" w:rsidR="00C34144" w:rsidRPr="00DB11DD" w:rsidRDefault="2028F083" w:rsidP="609D6223">
      <w:pPr>
        <w:rPr>
          <w:rFonts w:ascii="Times New Roman" w:hAnsi="Times New Roman"/>
          <w:sz w:val="22"/>
          <w:szCs w:val="22"/>
        </w:rPr>
      </w:pPr>
      <w:r w:rsidRPr="609D6223">
        <w:rPr>
          <w:rFonts w:ascii="Times New Roman" w:hAnsi="Times New Roman"/>
          <w:sz w:val="22"/>
          <w:szCs w:val="22"/>
        </w:rPr>
        <w:t xml:space="preserve">The term </w:t>
      </w:r>
      <w:r w:rsidR="009B6144">
        <w:rPr>
          <w:rFonts w:ascii="Times New Roman" w:hAnsi="Times New Roman"/>
          <w:sz w:val="22"/>
          <w:szCs w:val="22"/>
        </w:rPr>
        <w:t>‘</w:t>
      </w:r>
      <w:r w:rsidRPr="609D6223">
        <w:rPr>
          <w:rFonts w:ascii="Times New Roman" w:hAnsi="Times New Roman"/>
          <w:sz w:val="22"/>
          <w:szCs w:val="22"/>
        </w:rPr>
        <w:t>relevant carriage services</w:t>
      </w:r>
      <w:r w:rsidR="009B6144">
        <w:rPr>
          <w:rFonts w:ascii="Times New Roman" w:hAnsi="Times New Roman"/>
          <w:sz w:val="22"/>
          <w:szCs w:val="22"/>
        </w:rPr>
        <w:t>’</w:t>
      </w:r>
      <w:r w:rsidRPr="609D6223">
        <w:rPr>
          <w:rFonts w:ascii="Times New Roman" w:hAnsi="Times New Roman"/>
          <w:sz w:val="22"/>
          <w:szCs w:val="22"/>
        </w:rPr>
        <w:t xml:space="preserve"> </w:t>
      </w:r>
      <w:bookmarkStart w:id="0" w:name="_Int_ZNztkBDc"/>
      <w:r w:rsidRPr="609D6223">
        <w:rPr>
          <w:rFonts w:ascii="Times New Roman" w:hAnsi="Times New Roman"/>
          <w:sz w:val="22"/>
          <w:szCs w:val="22"/>
        </w:rPr>
        <w:t>is</w:t>
      </w:r>
      <w:bookmarkEnd w:id="0"/>
      <w:r w:rsidRPr="609D6223">
        <w:rPr>
          <w:rFonts w:ascii="Times New Roman" w:hAnsi="Times New Roman"/>
          <w:sz w:val="22"/>
          <w:szCs w:val="22"/>
        </w:rPr>
        <w:t xml:space="preserve"> intended to limit the types of carriage services that fall within the scope of the Standard.</w:t>
      </w:r>
      <w:r w:rsidR="770FB6C8" w:rsidRPr="609D6223">
        <w:rPr>
          <w:rFonts w:ascii="Times New Roman" w:hAnsi="Times New Roman"/>
          <w:sz w:val="22"/>
          <w:szCs w:val="22"/>
        </w:rPr>
        <w:t xml:space="preserve"> </w:t>
      </w:r>
      <w:r w:rsidR="73D2291E" w:rsidRPr="609D6223">
        <w:rPr>
          <w:rFonts w:ascii="Times New Roman" w:hAnsi="Times New Roman"/>
          <w:sz w:val="22"/>
          <w:szCs w:val="22"/>
        </w:rPr>
        <w:t xml:space="preserve">For clarity, other services such as streaming services provided under over-the-top arrangements </w:t>
      </w:r>
      <w:r w:rsidR="187B3C18" w:rsidRPr="609D6223">
        <w:rPr>
          <w:rFonts w:ascii="Times New Roman" w:hAnsi="Times New Roman"/>
          <w:sz w:val="22"/>
          <w:szCs w:val="22"/>
        </w:rPr>
        <w:t xml:space="preserve">which are not themselves a carriage service but that </w:t>
      </w:r>
      <w:r w:rsidR="73D2291E" w:rsidRPr="609D6223">
        <w:rPr>
          <w:rFonts w:ascii="Times New Roman" w:hAnsi="Times New Roman"/>
          <w:sz w:val="22"/>
          <w:szCs w:val="22"/>
        </w:rPr>
        <w:t>us</w:t>
      </w:r>
      <w:r w:rsidR="187B3C18" w:rsidRPr="609D6223">
        <w:rPr>
          <w:rFonts w:ascii="Times New Roman" w:hAnsi="Times New Roman"/>
          <w:sz w:val="22"/>
          <w:szCs w:val="22"/>
        </w:rPr>
        <w:t xml:space="preserve">e </w:t>
      </w:r>
      <w:r w:rsidR="73D2291E" w:rsidRPr="609D6223">
        <w:rPr>
          <w:rFonts w:ascii="Times New Roman" w:hAnsi="Times New Roman"/>
          <w:sz w:val="22"/>
          <w:szCs w:val="22"/>
        </w:rPr>
        <w:t>an existing carriage service are not covered by the Standard</w:t>
      </w:r>
      <w:r w:rsidR="18ACC4DA" w:rsidRPr="609D6223">
        <w:rPr>
          <w:rFonts w:ascii="Times New Roman" w:hAnsi="Times New Roman"/>
          <w:sz w:val="22"/>
          <w:szCs w:val="22"/>
        </w:rPr>
        <w:t xml:space="preserve">. </w:t>
      </w:r>
      <w:r w:rsidR="74941FA6" w:rsidRPr="609D6223">
        <w:rPr>
          <w:rFonts w:ascii="Times New Roman" w:hAnsi="Times New Roman"/>
          <w:sz w:val="22"/>
          <w:szCs w:val="22"/>
        </w:rPr>
        <w:t xml:space="preserve">Other streaming or pay-TV service arrangements would also not be covered </w:t>
      </w:r>
      <w:r w:rsidR="139EB1D5" w:rsidRPr="609D6223">
        <w:rPr>
          <w:rFonts w:ascii="Times New Roman" w:hAnsi="Times New Roman"/>
          <w:sz w:val="22"/>
          <w:szCs w:val="22"/>
        </w:rPr>
        <w:t xml:space="preserve">even if provided under an arrangement that include bundled provision of a carriage service and the streaming service. </w:t>
      </w:r>
      <w:r w:rsidR="69678545" w:rsidRPr="609D6223">
        <w:rPr>
          <w:rFonts w:ascii="Times New Roman" w:hAnsi="Times New Roman"/>
          <w:sz w:val="22"/>
          <w:szCs w:val="22"/>
        </w:rPr>
        <w:t xml:space="preserve">If a </w:t>
      </w:r>
      <w:r w:rsidR="7A806173" w:rsidRPr="609D6223">
        <w:rPr>
          <w:rFonts w:ascii="Times New Roman" w:hAnsi="Times New Roman"/>
          <w:sz w:val="22"/>
          <w:szCs w:val="22"/>
        </w:rPr>
        <w:t xml:space="preserve">customer </w:t>
      </w:r>
      <w:r w:rsidR="69678545" w:rsidRPr="609D6223">
        <w:rPr>
          <w:rFonts w:ascii="Times New Roman" w:hAnsi="Times New Roman"/>
          <w:sz w:val="22"/>
          <w:szCs w:val="22"/>
        </w:rPr>
        <w:t>is un</w:t>
      </w:r>
      <w:r w:rsidR="7A806173" w:rsidRPr="609D6223">
        <w:rPr>
          <w:rFonts w:ascii="Times New Roman" w:hAnsi="Times New Roman"/>
          <w:sz w:val="22"/>
          <w:szCs w:val="22"/>
        </w:rPr>
        <w:t xml:space="preserve">able to use a streaming service </w:t>
      </w:r>
      <w:r w:rsidR="69678545" w:rsidRPr="609D6223">
        <w:rPr>
          <w:rFonts w:ascii="Times New Roman" w:hAnsi="Times New Roman"/>
          <w:sz w:val="22"/>
          <w:szCs w:val="22"/>
        </w:rPr>
        <w:t xml:space="preserve">because their underlying </w:t>
      </w:r>
      <w:r w:rsidR="7A806173" w:rsidRPr="609D6223">
        <w:rPr>
          <w:rFonts w:ascii="Times New Roman" w:hAnsi="Times New Roman"/>
          <w:sz w:val="22"/>
          <w:szCs w:val="22"/>
        </w:rPr>
        <w:t xml:space="preserve">broadband service </w:t>
      </w:r>
      <w:r w:rsidR="69678545" w:rsidRPr="609D6223">
        <w:rPr>
          <w:rFonts w:ascii="Times New Roman" w:hAnsi="Times New Roman"/>
          <w:sz w:val="22"/>
          <w:szCs w:val="22"/>
        </w:rPr>
        <w:t xml:space="preserve">is suffering </w:t>
      </w:r>
      <w:r w:rsidR="6A2C5D97" w:rsidRPr="609D6223">
        <w:rPr>
          <w:rFonts w:ascii="Times New Roman" w:hAnsi="Times New Roman"/>
          <w:sz w:val="22"/>
          <w:szCs w:val="22"/>
        </w:rPr>
        <w:t xml:space="preserve">an outage, the </w:t>
      </w:r>
      <w:r w:rsidR="7A806173" w:rsidRPr="609D6223">
        <w:rPr>
          <w:rFonts w:ascii="Times New Roman" w:hAnsi="Times New Roman"/>
          <w:sz w:val="22"/>
          <w:szCs w:val="22"/>
        </w:rPr>
        <w:t xml:space="preserve">outage of the broadband service is </w:t>
      </w:r>
      <w:r w:rsidR="6A2C5D97" w:rsidRPr="609D6223">
        <w:rPr>
          <w:rFonts w:ascii="Times New Roman" w:hAnsi="Times New Roman"/>
          <w:sz w:val="22"/>
          <w:szCs w:val="22"/>
        </w:rPr>
        <w:t xml:space="preserve">intended to be </w:t>
      </w:r>
      <w:r w:rsidR="7A806173" w:rsidRPr="609D6223">
        <w:rPr>
          <w:rFonts w:ascii="Times New Roman" w:hAnsi="Times New Roman"/>
          <w:sz w:val="22"/>
          <w:szCs w:val="22"/>
        </w:rPr>
        <w:t xml:space="preserve">covered under the arrangements of the </w:t>
      </w:r>
      <w:r w:rsidR="0D64AAE4" w:rsidRPr="609D6223">
        <w:rPr>
          <w:rFonts w:ascii="Times New Roman" w:hAnsi="Times New Roman"/>
          <w:sz w:val="22"/>
          <w:szCs w:val="22"/>
        </w:rPr>
        <w:t xml:space="preserve">Standard. </w:t>
      </w:r>
      <w:r w:rsidR="6A2C5D97" w:rsidRPr="609D6223">
        <w:rPr>
          <w:rFonts w:ascii="Times New Roman" w:hAnsi="Times New Roman"/>
          <w:sz w:val="22"/>
          <w:szCs w:val="22"/>
        </w:rPr>
        <w:t>However, a</w:t>
      </w:r>
      <w:r w:rsidR="0D64AAE4" w:rsidRPr="609D6223">
        <w:rPr>
          <w:rFonts w:ascii="Times New Roman" w:hAnsi="Times New Roman"/>
          <w:sz w:val="22"/>
          <w:szCs w:val="22"/>
        </w:rPr>
        <w:t xml:space="preserve">ny outage that only impacts the </w:t>
      </w:r>
      <w:r w:rsidR="784ABDDD" w:rsidRPr="609D6223">
        <w:rPr>
          <w:rFonts w:ascii="Times New Roman" w:hAnsi="Times New Roman"/>
          <w:sz w:val="22"/>
          <w:szCs w:val="22"/>
        </w:rPr>
        <w:t xml:space="preserve">pay-TV or </w:t>
      </w:r>
      <w:r w:rsidR="0D64AAE4" w:rsidRPr="609D6223">
        <w:rPr>
          <w:rFonts w:ascii="Times New Roman" w:hAnsi="Times New Roman"/>
          <w:sz w:val="22"/>
          <w:szCs w:val="22"/>
        </w:rPr>
        <w:t xml:space="preserve">streaming service </w:t>
      </w:r>
      <w:r w:rsidR="6A2C5D97" w:rsidRPr="609D6223">
        <w:rPr>
          <w:rFonts w:ascii="Times New Roman" w:hAnsi="Times New Roman"/>
          <w:sz w:val="22"/>
          <w:szCs w:val="22"/>
        </w:rPr>
        <w:t xml:space="preserve">alone </w:t>
      </w:r>
      <w:r w:rsidR="0D64AAE4" w:rsidRPr="609D6223">
        <w:rPr>
          <w:rFonts w:ascii="Times New Roman" w:hAnsi="Times New Roman"/>
          <w:sz w:val="22"/>
          <w:szCs w:val="22"/>
        </w:rPr>
        <w:t>is not intended</w:t>
      </w:r>
      <w:r w:rsidR="4F5FADA1" w:rsidRPr="609D6223">
        <w:rPr>
          <w:rFonts w:ascii="Times New Roman" w:hAnsi="Times New Roman"/>
          <w:sz w:val="22"/>
          <w:szCs w:val="22"/>
        </w:rPr>
        <w:t xml:space="preserve"> to be an outage covered by</w:t>
      </w:r>
      <w:r w:rsidR="12C7B2E6" w:rsidRPr="609D6223">
        <w:rPr>
          <w:rFonts w:ascii="Times New Roman" w:hAnsi="Times New Roman"/>
          <w:sz w:val="22"/>
          <w:szCs w:val="22"/>
        </w:rPr>
        <w:t xml:space="preserve"> </w:t>
      </w:r>
      <w:r w:rsidR="0D64AAE4" w:rsidRPr="609D6223">
        <w:rPr>
          <w:rFonts w:ascii="Times New Roman" w:hAnsi="Times New Roman"/>
          <w:sz w:val="22"/>
          <w:szCs w:val="22"/>
        </w:rPr>
        <w:t xml:space="preserve">the Standard. </w:t>
      </w:r>
    </w:p>
    <w:p w14:paraId="22E2015D" w14:textId="4488237B" w:rsidR="006B3A96" w:rsidRPr="005C5B1E" w:rsidRDefault="00EB063C" w:rsidP="00296297">
      <w:pPr>
        <w:rPr>
          <w:rFonts w:ascii="Times New Roman" w:hAnsi="Times New Roman"/>
          <w:bCs/>
          <w:sz w:val="22"/>
          <w:szCs w:val="22"/>
        </w:rPr>
      </w:pPr>
      <w:r w:rsidRPr="00DB11DD">
        <w:rPr>
          <w:rFonts w:ascii="Times New Roman" w:hAnsi="Times New Roman"/>
          <w:b/>
          <w:sz w:val="22"/>
          <w:szCs w:val="22"/>
        </w:rPr>
        <w:lastRenderedPageBreak/>
        <w:t>Item [</w:t>
      </w:r>
      <w:r w:rsidR="00E44A4E" w:rsidRPr="00DB11DD">
        <w:rPr>
          <w:rFonts w:ascii="Times New Roman" w:hAnsi="Times New Roman"/>
          <w:b/>
          <w:sz w:val="22"/>
          <w:szCs w:val="22"/>
        </w:rPr>
        <w:t>3</w:t>
      </w:r>
      <w:r w:rsidRPr="00DB11DD">
        <w:rPr>
          <w:rFonts w:ascii="Times New Roman" w:hAnsi="Times New Roman"/>
          <w:b/>
          <w:sz w:val="22"/>
          <w:szCs w:val="22"/>
        </w:rPr>
        <w:t>]</w:t>
      </w:r>
      <w:r w:rsidR="001C64CE" w:rsidRPr="00DB11DD">
        <w:rPr>
          <w:rFonts w:ascii="Times New Roman" w:hAnsi="Times New Roman"/>
          <w:bCs/>
          <w:sz w:val="22"/>
          <w:szCs w:val="22"/>
        </w:rPr>
        <w:t xml:space="preserve"> varies</w:t>
      </w:r>
      <w:r w:rsidR="005425D2" w:rsidRPr="00DB11DD">
        <w:rPr>
          <w:rFonts w:ascii="Times New Roman" w:hAnsi="Times New Roman"/>
          <w:bCs/>
          <w:sz w:val="22"/>
          <w:szCs w:val="22"/>
        </w:rPr>
        <w:t xml:space="preserve"> </w:t>
      </w:r>
      <w:r w:rsidR="00EA7C3B">
        <w:rPr>
          <w:rFonts w:ascii="Times New Roman" w:hAnsi="Times New Roman"/>
          <w:bCs/>
          <w:sz w:val="22"/>
          <w:szCs w:val="22"/>
        </w:rPr>
        <w:t xml:space="preserve">section 4 </w:t>
      </w:r>
      <w:r w:rsidR="00803241" w:rsidRPr="00DB11DD">
        <w:rPr>
          <w:rFonts w:ascii="Times New Roman" w:hAnsi="Times New Roman"/>
          <w:bCs/>
          <w:sz w:val="22"/>
          <w:szCs w:val="22"/>
        </w:rPr>
        <w:t xml:space="preserve">of the </w:t>
      </w:r>
      <w:r w:rsidR="00031789" w:rsidRPr="00DB11DD">
        <w:rPr>
          <w:rFonts w:ascii="Times New Roman" w:hAnsi="Times New Roman"/>
          <w:bCs/>
          <w:sz w:val="22"/>
          <w:szCs w:val="22"/>
        </w:rPr>
        <w:t>S</w:t>
      </w:r>
      <w:r w:rsidR="00803241" w:rsidRPr="00DB11DD">
        <w:rPr>
          <w:rFonts w:ascii="Times New Roman" w:hAnsi="Times New Roman"/>
          <w:bCs/>
          <w:sz w:val="22"/>
          <w:szCs w:val="22"/>
        </w:rPr>
        <w:t>tandard by inserting ‘or a significant local outage’</w:t>
      </w:r>
      <w:r w:rsidR="00F31F4F" w:rsidRPr="00DB11DD">
        <w:rPr>
          <w:rFonts w:ascii="Times New Roman" w:hAnsi="Times New Roman"/>
          <w:bCs/>
          <w:sz w:val="22"/>
          <w:szCs w:val="22"/>
        </w:rPr>
        <w:t xml:space="preserve"> in</w:t>
      </w:r>
      <w:r w:rsidR="00803241" w:rsidRPr="00DB11DD">
        <w:rPr>
          <w:rFonts w:ascii="Times New Roman" w:hAnsi="Times New Roman"/>
          <w:bCs/>
          <w:sz w:val="22"/>
          <w:szCs w:val="22"/>
        </w:rPr>
        <w:t xml:space="preserve"> </w:t>
      </w:r>
      <w:r w:rsidR="00753B58" w:rsidRPr="00DB11DD">
        <w:rPr>
          <w:rFonts w:ascii="Times New Roman" w:hAnsi="Times New Roman"/>
          <w:bCs/>
          <w:sz w:val="22"/>
          <w:szCs w:val="22"/>
        </w:rPr>
        <w:t>paragraphs 4(</w:t>
      </w:r>
      <w:r w:rsidR="00554B85">
        <w:rPr>
          <w:rFonts w:ascii="Times New Roman" w:hAnsi="Times New Roman"/>
          <w:bCs/>
          <w:sz w:val="22"/>
          <w:szCs w:val="22"/>
        </w:rPr>
        <w:t>b</w:t>
      </w:r>
      <w:r w:rsidR="00753B58" w:rsidRPr="00DB11DD">
        <w:rPr>
          <w:rFonts w:ascii="Times New Roman" w:hAnsi="Times New Roman"/>
          <w:bCs/>
          <w:sz w:val="22"/>
          <w:szCs w:val="22"/>
        </w:rPr>
        <w:t>) and (</w:t>
      </w:r>
      <w:r w:rsidR="00554B85">
        <w:rPr>
          <w:rFonts w:ascii="Times New Roman" w:hAnsi="Times New Roman"/>
          <w:bCs/>
          <w:sz w:val="22"/>
          <w:szCs w:val="22"/>
        </w:rPr>
        <w:t>c</w:t>
      </w:r>
      <w:r w:rsidR="00753B58" w:rsidRPr="00DB11DD">
        <w:rPr>
          <w:rFonts w:ascii="Times New Roman" w:hAnsi="Times New Roman"/>
          <w:bCs/>
          <w:sz w:val="22"/>
          <w:szCs w:val="22"/>
        </w:rPr>
        <w:t>)</w:t>
      </w:r>
      <w:r w:rsidR="00E4777F">
        <w:rPr>
          <w:rFonts w:ascii="Times New Roman" w:hAnsi="Times New Roman"/>
          <w:bCs/>
          <w:sz w:val="22"/>
          <w:szCs w:val="22"/>
        </w:rPr>
        <w:t xml:space="preserve">. This change means </w:t>
      </w:r>
      <w:r w:rsidR="00F31F4F" w:rsidRPr="00DB11DD">
        <w:rPr>
          <w:rFonts w:ascii="Times New Roman" w:hAnsi="Times New Roman"/>
          <w:bCs/>
          <w:sz w:val="22"/>
          <w:szCs w:val="22"/>
        </w:rPr>
        <w:t xml:space="preserve">the obligations </w:t>
      </w:r>
      <w:r w:rsidR="00E4527D">
        <w:rPr>
          <w:rFonts w:ascii="Times New Roman" w:hAnsi="Times New Roman"/>
          <w:bCs/>
          <w:sz w:val="22"/>
          <w:szCs w:val="22"/>
        </w:rPr>
        <w:t xml:space="preserve">under </w:t>
      </w:r>
      <w:r w:rsidR="00F31F4F" w:rsidRPr="00DB11DD">
        <w:rPr>
          <w:rFonts w:ascii="Times New Roman" w:hAnsi="Times New Roman"/>
          <w:bCs/>
          <w:sz w:val="22"/>
          <w:szCs w:val="22"/>
        </w:rPr>
        <w:t xml:space="preserve">the </w:t>
      </w:r>
      <w:r w:rsidR="00CB4E53">
        <w:rPr>
          <w:rFonts w:ascii="Times New Roman" w:hAnsi="Times New Roman"/>
          <w:bCs/>
          <w:sz w:val="22"/>
          <w:szCs w:val="22"/>
        </w:rPr>
        <w:t>S</w:t>
      </w:r>
      <w:r w:rsidR="001550EF" w:rsidRPr="00DB11DD">
        <w:rPr>
          <w:rFonts w:ascii="Times New Roman" w:hAnsi="Times New Roman"/>
          <w:bCs/>
          <w:sz w:val="22"/>
          <w:szCs w:val="22"/>
        </w:rPr>
        <w:t>tandard extend to both major outages and significant local outages.</w:t>
      </w:r>
    </w:p>
    <w:p w14:paraId="52F6236E" w14:textId="196D8233" w:rsidR="001550EF" w:rsidRDefault="001550EF" w:rsidP="72FE4553">
      <w:pPr>
        <w:rPr>
          <w:rFonts w:ascii="Times New Roman" w:hAnsi="Times New Roman"/>
          <w:sz w:val="22"/>
          <w:szCs w:val="22"/>
        </w:rPr>
      </w:pPr>
      <w:r w:rsidRPr="72FE4553">
        <w:rPr>
          <w:rFonts w:ascii="Times New Roman" w:hAnsi="Times New Roman"/>
          <w:b/>
          <w:bCs/>
          <w:sz w:val="22"/>
          <w:szCs w:val="22"/>
        </w:rPr>
        <w:t>Item [</w:t>
      </w:r>
      <w:r w:rsidR="00DE2FA8" w:rsidRPr="72FE4553">
        <w:rPr>
          <w:rFonts w:ascii="Times New Roman" w:hAnsi="Times New Roman"/>
          <w:b/>
          <w:bCs/>
          <w:sz w:val="22"/>
          <w:szCs w:val="22"/>
        </w:rPr>
        <w:t>4</w:t>
      </w:r>
      <w:r w:rsidRPr="72FE4553">
        <w:rPr>
          <w:rFonts w:ascii="Times New Roman" w:hAnsi="Times New Roman"/>
          <w:b/>
          <w:bCs/>
          <w:sz w:val="22"/>
          <w:szCs w:val="22"/>
        </w:rPr>
        <w:t>]</w:t>
      </w:r>
      <w:r w:rsidR="00031789" w:rsidRPr="72FE4553">
        <w:rPr>
          <w:rFonts w:ascii="Times New Roman" w:hAnsi="Times New Roman"/>
          <w:sz w:val="22"/>
          <w:szCs w:val="22"/>
        </w:rPr>
        <w:t xml:space="preserve"> </w:t>
      </w:r>
      <w:r w:rsidR="00CB4E53" w:rsidRPr="72FE4553">
        <w:rPr>
          <w:rFonts w:ascii="Times New Roman" w:hAnsi="Times New Roman"/>
          <w:sz w:val="22"/>
          <w:szCs w:val="22"/>
        </w:rPr>
        <w:t xml:space="preserve">inserts some new </w:t>
      </w:r>
      <w:r w:rsidR="00031789" w:rsidRPr="72FE4553">
        <w:rPr>
          <w:rFonts w:ascii="Times New Roman" w:hAnsi="Times New Roman"/>
          <w:sz w:val="22"/>
          <w:szCs w:val="22"/>
        </w:rPr>
        <w:t>definition</w:t>
      </w:r>
      <w:r w:rsidR="00E965CE" w:rsidRPr="72FE4553">
        <w:rPr>
          <w:rFonts w:ascii="Times New Roman" w:hAnsi="Times New Roman"/>
          <w:sz w:val="22"/>
          <w:szCs w:val="22"/>
        </w:rPr>
        <w:t>s</w:t>
      </w:r>
      <w:r w:rsidR="00031789" w:rsidRPr="72FE4553">
        <w:rPr>
          <w:rFonts w:ascii="Times New Roman" w:hAnsi="Times New Roman"/>
          <w:sz w:val="22"/>
          <w:szCs w:val="22"/>
        </w:rPr>
        <w:t xml:space="preserve"> under section 5 of the Standard </w:t>
      </w:r>
      <w:r w:rsidR="00CB4E53" w:rsidRPr="72FE4553">
        <w:rPr>
          <w:rFonts w:ascii="Times New Roman" w:hAnsi="Times New Roman"/>
          <w:sz w:val="22"/>
          <w:szCs w:val="22"/>
        </w:rPr>
        <w:t>including</w:t>
      </w:r>
      <w:r w:rsidR="00E620C6" w:rsidRPr="72FE4553">
        <w:rPr>
          <w:rFonts w:ascii="Times New Roman" w:hAnsi="Times New Roman"/>
          <w:sz w:val="22"/>
          <w:szCs w:val="22"/>
        </w:rPr>
        <w:t>:</w:t>
      </w:r>
      <w:r w:rsidR="00174355" w:rsidRPr="72FE4553">
        <w:rPr>
          <w:rFonts w:ascii="Times New Roman" w:hAnsi="Times New Roman"/>
          <w:sz w:val="22"/>
          <w:szCs w:val="22"/>
        </w:rPr>
        <w:t xml:space="preserve"> ABS Remoteness Structure, </w:t>
      </w:r>
      <w:r w:rsidR="00216D25" w:rsidRPr="72FE4553">
        <w:rPr>
          <w:rFonts w:ascii="Times New Roman" w:hAnsi="Times New Roman"/>
          <w:sz w:val="22"/>
          <w:szCs w:val="22"/>
        </w:rPr>
        <w:t>internet of things data-only service</w:t>
      </w:r>
      <w:r w:rsidR="00975CF1" w:rsidRPr="72FE4553">
        <w:rPr>
          <w:rFonts w:ascii="Times New Roman" w:hAnsi="Times New Roman"/>
          <w:sz w:val="22"/>
          <w:szCs w:val="22"/>
        </w:rPr>
        <w:t xml:space="preserve">, </w:t>
      </w:r>
      <w:r w:rsidR="6D8D58D3" w:rsidRPr="72FE4553">
        <w:rPr>
          <w:rFonts w:ascii="Times New Roman" w:hAnsi="Times New Roman"/>
          <w:sz w:val="22"/>
          <w:szCs w:val="22"/>
        </w:rPr>
        <w:t>i</w:t>
      </w:r>
      <w:r w:rsidR="00975CF1" w:rsidRPr="72FE4553">
        <w:rPr>
          <w:rFonts w:ascii="Times New Roman" w:hAnsi="Times New Roman"/>
          <w:sz w:val="22"/>
          <w:szCs w:val="22"/>
        </w:rPr>
        <w:t xml:space="preserve">nternet of </w:t>
      </w:r>
      <w:r w:rsidR="5F8BB79F" w:rsidRPr="72FE4553">
        <w:rPr>
          <w:rFonts w:ascii="Times New Roman" w:hAnsi="Times New Roman"/>
          <w:sz w:val="22"/>
          <w:szCs w:val="22"/>
        </w:rPr>
        <w:t>t</w:t>
      </w:r>
      <w:r w:rsidR="00975CF1" w:rsidRPr="72FE4553">
        <w:rPr>
          <w:rFonts w:ascii="Times New Roman" w:hAnsi="Times New Roman"/>
          <w:sz w:val="22"/>
          <w:szCs w:val="22"/>
        </w:rPr>
        <w:t>hings devices, National Emergency Management Agency, plain language, regional Australia, relevant carriage service,</w:t>
      </w:r>
      <w:r w:rsidR="0011048B" w:rsidRPr="72FE4553">
        <w:rPr>
          <w:rFonts w:ascii="Times New Roman" w:hAnsi="Times New Roman"/>
          <w:sz w:val="22"/>
          <w:szCs w:val="22"/>
        </w:rPr>
        <w:t xml:space="preserve"> remote Australia, </w:t>
      </w:r>
      <w:r w:rsidR="51B859A3" w:rsidRPr="72FE4553">
        <w:rPr>
          <w:rFonts w:ascii="Times New Roman" w:hAnsi="Times New Roman"/>
          <w:sz w:val="22"/>
          <w:szCs w:val="22"/>
        </w:rPr>
        <w:t xml:space="preserve">and </w:t>
      </w:r>
      <w:r w:rsidR="0011048B" w:rsidRPr="72FE4553">
        <w:rPr>
          <w:rFonts w:ascii="Times New Roman" w:hAnsi="Times New Roman"/>
          <w:sz w:val="22"/>
          <w:szCs w:val="22"/>
        </w:rPr>
        <w:t xml:space="preserve">significant local outage. </w:t>
      </w:r>
    </w:p>
    <w:p w14:paraId="3DE21711" w14:textId="4240110B" w:rsidR="00040A87" w:rsidRPr="00DB11DD" w:rsidRDefault="001550EF" w:rsidP="00A91D67">
      <w:pPr>
        <w:rPr>
          <w:rFonts w:ascii="Times New Roman" w:hAnsi="Times New Roman"/>
          <w:bCs/>
          <w:sz w:val="22"/>
          <w:szCs w:val="22"/>
        </w:rPr>
      </w:pPr>
      <w:r w:rsidRPr="00DB11DD">
        <w:rPr>
          <w:rFonts w:ascii="Times New Roman" w:hAnsi="Times New Roman"/>
          <w:b/>
          <w:sz w:val="22"/>
          <w:szCs w:val="22"/>
        </w:rPr>
        <w:t>Item [</w:t>
      </w:r>
      <w:r w:rsidR="00AE4732" w:rsidRPr="00DB11DD">
        <w:rPr>
          <w:rFonts w:ascii="Times New Roman" w:hAnsi="Times New Roman"/>
          <w:b/>
          <w:sz w:val="22"/>
          <w:szCs w:val="22"/>
        </w:rPr>
        <w:t>5</w:t>
      </w:r>
      <w:r w:rsidRPr="00DB11DD">
        <w:rPr>
          <w:rFonts w:ascii="Times New Roman" w:hAnsi="Times New Roman"/>
          <w:b/>
          <w:sz w:val="22"/>
          <w:szCs w:val="22"/>
        </w:rPr>
        <w:t>]</w:t>
      </w:r>
      <w:r w:rsidR="00A91D67" w:rsidRPr="00DB11DD">
        <w:rPr>
          <w:rFonts w:ascii="Times New Roman" w:hAnsi="Times New Roman"/>
          <w:bCs/>
          <w:sz w:val="22"/>
          <w:szCs w:val="22"/>
        </w:rPr>
        <w:t xml:space="preserve"> varies the definition</w:t>
      </w:r>
      <w:r w:rsidR="00E965CE" w:rsidRPr="00DB11DD">
        <w:rPr>
          <w:rFonts w:ascii="Times New Roman" w:hAnsi="Times New Roman"/>
          <w:bCs/>
          <w:sz w:val="22"/>
          <w:szCs w:val="22"/>
        </w:rPr>
        <w:t xml:space="preserve"> of ‘easily accessible form’ </w:t>
      </w:r>
      <w:r w:rsidR="005D6486">
        <w:rPr>
          <w:rFonts w:ascii="Times New Roman" w:hAnsi="Times New Roman"/>
          <w:bCs/>
          <w:sz w:val="22"/>
          <w:szCs w:val="22"/>
        </w:rPr>
        <w:t>in</w:t>
      </w:r>
      <w:r w:rsidR="005D6486" w:rsidRPr="00DB11DD">
        <w:rPr>
          <w:rFonts w:ascii="Times New Roman" w:hAnsi="Times New Roman"/>
          <w:bCs/>
          <w:sz w:val="22"/>
          <w:szCs w:val="22"/>
        </w:rPr>
        <w:t xml:space="preserve"> </w:t>
      </w:r>
      <w:r w:rsidR="00A91D67" w:rsidRPr="00DB11DD">
        <w:rPr>
          <w:rFonts w:ascii="Times New Roman" w:hAnsi="Times New Roman"/>
          <w:bCs/>
          <w:sz w:val="22"/>
          <w:szCs w:val="22"/>
        </w:rPr>
        <w:t>section 5 of the Standard by</w:t>
      </w:r>
      <w:r w:rsidR="00040A87" w:rsidRPr="00DB11DD">
        <w:rPr>
          <w:rFonts w:ascii="Times New Roman" w:hAnsi="Times New Roman"/>
          <w:bCs/>
          <w:sz w:val="22"/>
          <w:szCs w:val="22"/>
        </w:rPr>
        <w:t>:</w:t>
      </w:r>
    </w:p>
    <w:p w14:paraId="5E800313" w14:textId="77777777" w:rsidR="009312EB" w:rsidRPr="00DB11DD" w:rsidRDefault="00E62B7D" w:rsidP="00450C2E">
      <w:pPr>
        <w:pStyle w:val="ListParagraph"/>
        <w:numPr>
          <w:ilvl w:val="0"/>
          <w:numId w:val="23"/>
        </w:numPr>
        <w:rPr>
          <w:rFonts w:ascii="Times New Roman" w:hAnsi="Times New Roman"/>
          <w:bCs/>
          <w:sz w:val="22"/>
          <w:szCs w:val="22"/>
        </w:rPr>
      </w:pPr>
      <w:r w:rsidRPr="00DB11DD">
        <w:rPr>
          <w:rFonts w:ascii="Times New Roman" w:hAnsi="Times New Roman"/>
          <w:bCs/>
          <w:sz w:val="22"/>
          <w:szCs w:val="22"/>
        </w:rPr>
        <w:t>deleting the term ‘accessible’ and replacing it with the word ‘available’</w:t>
      </w:r>
    </w:p>
    <w:p w14:paraId="775A4172" w14:textId="770EA2FF" w:rsidR="00A91D67" w:rsidRPr="00DB11DD" w:rsidRDefault="007B1320" w:rsidP="00450C2E">
      <w:pPr>
        <w:pStyle w:val="ListParagraph"/>
        <w:numPr>
          <w:ilvl w:val="0"/>
          <w:numId w:val="23"/>
        </w:numPr>
        <w:rPr>
          <w:rFonts w:ascii="Times New Roman" w:hAnsi="Times New Roman"/>
          <w:bCs/>
          <w:sz w:val="22"/>
          <w:szCs w:val="22"/>
        </w:rPr>
      </w:pPr>
      <w:r w:rsidRPr="00DB11DD">
        <w:rPr>
          <w:rFonts w:ascii="Times New Roman" w:hAnsi="Times New Roman"/>
          <w:bCs/>
          <w:sz w:val="22"/>
          <w:szCs w:val="22"/>
        </w:rPr>
        <w:t>including the requirement</w:t>
      </w:r>
      <w:r w:rsidR="00EF15DA" w:rsidRPr="00DB11DD">
        <w:rPr>
          <w:rFonts w:ascii="Times New Roman" w:hAnsi="Times New Roman"/>
          <w:bCs/>
          <w:sz w:val="22"/>
          <w:szCs w:val="22"/>
        </w:rPr>
        <w:t xml:space="preserve"> that the form of communicat</w:t>
      </w:r>
      <w:r w:rsidR="00454932" w:rsidRPr="00DB11DD">
        <w:rPr>
          <w:rFonts w:ascii="Times New Roman" w:hAnsi="Times New Roman"/>
          <w:bCs/>
          <w:sz w:val="22"/>
          <w:szCs w:val="22"/>
        </w:rPr>
        <w:t>ing</w:t>
      </w:r>
      <w:r w:rsidR="00E46FAE" w:rsidRPr="00DB11DD">
        <w:rPr>
          <w:rFonts w:ascii="Times New Roman" w:hAnsi="Times New Roman"/>
          <w:bCs/>
          <w:sz w:val="22"/>
          <w:szCs w:val="22"/>
        </w:rPr>
        <w:t>, notifying and informing uses pl</w:t>
      </w:r>
      <w:r w:rsidR="0081647E" w:rsidRPr="00DB11DD">
        <w:rPr>
          <w:rFonts w:ascii="Times New Roman" w:hAnsi="Times New Roman"/>
          <w:bCs/>
          <w:sz w:val="22"/>
          <w:szCs w:val="22"/>
        </w:rPr>
        <w:t>a</w:t>
      </w:r>
      <w:r w:rsidRPr="00DB11DD">
        <w:rPr>
          <w:rFonts w:ascii="Times New Roman" w:hAnsi="Times New Roman"/>
          <w:bCs/>
          <w:sz w:val="22"/>
          <w:szCs w:val="22"/>
        </w:rPr>
        <w:t>in language</w:t>
      </w:r>
    </w:p>
    <w:p w14:paraId="2D13EA6A" w14:textId="7CA5D899" w:rsidR="009312EB" w:rsidRPr="00DB11DD" w:rsidRDefault="009312EB" w:rsidP="00450C2E">
      <w:pPr>
        <w:pStyle w:val="ListParagraph"/>
        <w:numPr>
          <w:ilvl w:val="0"/>
          <w:numId w:val="23"/>
        </w:numPr>
        <w:rPr>
          <w:rFonts w:ascii="Times New Roman" w:hAnsi="Times New Roman"/>
          <w:bCs/>
          <w:sz w:val="22"/>
          <w:szCs w:val="22"/>
        </w:rPr>
      </w:pPr>
      <w:r w:rsidRPr="00DB11DD">
        <w:rPr>
          <w:rFonts w:ascii="Times New Roman" w:hAnsi="Times New Roman"/>
          <w:bCs/>
          <w:sz w:val="22"/>
          <w:szCs w:val="22"/>
        </w:rPr>
        <w:t>deleting the term ‘special needs’</w:t>
      </w:r>
      <w:r w:rsidR="004A6649" w:rsidRPr="00DB11DD">
        <w:rPr>
          <w:rFonts w:ascii="Times New Roman" w:hAnsi="Times New Roman"/>
          <w:bCs/>
          <w:sz w:val="22"/>
          <w:szCs w:val="22"/>
        </w:rPr>
        <w:t xml:space="preserve"> and replacing it with the term ‘accessibility requirements’.</w:t>
      </w:r>
    </w:p>
    <w:p w14:paraId="1A91C4CA" w14:textId="4CAEF82D" w:rsidR="00D70E63" w:rsidRPr="005C5B1E" w:rsidRDefault="00D70E63" w:rsidP="00A91D67">
      <w:pPr>
        <w:rPr>
          <w:rFonts w:ascii="Times New Roman" w:hAnsi="Times New Roman"/>
          <w:bCs/>
          <w:sz w:val="22"/>
          <w:szCs w:val="22"/>
        </w:rPr>
      </w:pPr>
      <w:r w:rsidRPr="00DB11DD">
        <w:rPr>
          <w:rFonts w:ascii="Times New Roman" w:hAnsi="Times New Roman"/>
          <w:b/>
          <w:sz w:val="22"/>
          <w:szCs w:val="22"/>
        </w:rPr>
        <w:t xml:space="preserve">Item [6] </w:t>
      </w:r>
      <w:r w:rsidRPr="00DB11DD">
        <w:rPr>
          <w:rFonts w:ascii="Times New Roman" w:hAnsi="Times New Roman"/>
          <w:bCs/>
          <w:sz w:val="22"/>
          <w:szCs w:val="22"/>
        </w:rPr>
        <w:t xml:space="preserve">varies the </w:t>
      </w:r>
      <w:r w:rsidR="003F77F7" w:rsidRPr="00DB11DD">
        <w:rPr>
          <w:rFonts w:ascii="Times New Roman" w:hAnsi="Times New Roman"/>
          <w:bCs/>
          <w:sz w:val="22"/>
          <w:szCs w:val="22"/>
        </w:rPr>
        <w:t>definition of ‘major outage’</w:t>
      </w:r>
      <w:r w:rsidR="00390DD1" w:rsidRPr="00DB11DD">
        <w:rPr>
          <w:rFonts w:ascii="Times New Roman" w:hAnsi="Times New Roman"/>
          <w:bCs/>
          <w:sz w:val="22"/>
          <w:szCs w:val="22"/>
        </w:rPr>
        <w:t xml:space="preserve"> </w:t>
      </w:r>
      <w:r w:rsidR="00222EBC">
        <w:rPr>
          <w:rFonts w:ascii="Times New Roman" w:hAnsi="Times New Roman"/>
          <w:bCs/>
          <w:sz w:val="22"/>
          <w:szCs w:val="22"/>
        </w:rPr>
        <w:t>in</w:t>
      </w:r>
      <w:r w:rsidR="00222EBC" w:rsidRPr="00DB11DD">
        <w:rPr>
          <w:rFonts w:ascii="Times New Roman" w:hAnsi="Times New Roman"/>
          <w:bCs/>
          <w:sz w:val="22"/>
          <w:szCs w:val="22"/>
        </w:rPr>
        <w:t xml:space="preserve"> section 5 of the Standard </w:t>
      </w:r>
      <w:r w:rsidR="0051797D">
        <w:rPr>
          <w:rFonts w:ascii="Times New Roman" w:hAnsi="Times New Roman"/>
          <w:bCs/>
          <w:sz w:val="22"/>
          <w:szCs w:val="22"/>
        </w:rPr>
        <w:t xml:space="preserve">so that it applies </w:t>
      </w:r>
      <w:r w:rsidR="00903C7D">
        <w:rPr>
          <w:rFonts w:ascii="Times New Roman" w:hAnsi="Times New Roman"/>
          <w:bCs/>
          <w:sz w:val="22"/>
          <w:szCs w:val="22"/>
        </w:rPr>
        <w:t xml:space="preserve">only </w:t>
      </w:r>
      <w:r w:rsidR="0051797D">
        <w:rPr>
          <w:rFonts w:ascii="Times New Roman" w:hAnsi="Times New Roman"/>
          <w:bCs/>
          <w:sz w:val="22"/>
          <w:szCs w:val="22"/>
        </w:rPr>
        <w:t xml:space="preserve">to relevant carriage services rather than all carriage services. </w:t>
      </w:r>
    </w:p>
    <w:p w14:paraId="767F7DDF" w14:textId="1928924E" w:rsidR="00A91D67" w:rsidRPr="005C5B1E" w:rsidRDefault="001550EF" w:rsidP="00A91D67">
      <w:pPr>
        <w:rPr>
          <w:rFonts w:ascii="Times New Roman" w:hAnsi="Times New Roman"/>
          <w:bCs/>
          <w:sz w:val="22"/>
          <w:szCs w:val="22"/>
        </w:rPr>
      </w:pPr>
      <w:r w:rsidRPr="00DB11DD">
        <w:rPr>
          <w:rFonts w:ascii="Times New Roman" w:hAnsi="Times New Roman"/>
          <w:b/>
          <w:sz w:val="22"/>
          <w:szCs w:val="22"/>
        </w:rPr>
        <w:t>Item [</w:t>
      </w:r>
      <w:r w:rsidR="00E01CAC" w:rsidRPr="00DB11DD">
        <w:rPr>
          <w:rFonts w:ascii="Times New Roman" w:hAnsi="Times New Roman"/>
          <w:b/>
          <w:sz w:val="22"/>
          <w:szCs w:val="22"/>
        </w:rPr>
        <w:t>7</w:t>
      </w:r>
      <w:r w:rsidRPr="00DB11DD">
        <w:rPr>
          <w:rFonts w:ascii="Times New Roman" w:hAnsi="Times New Roman"/>
          <w:b/>
          <w:sz w:val="22"/>
          <w:szCs w:val="22"/>
        </w:rPr>
        <w:t>]</w:t>
      </w:r>
      <w:r w:rsidR="00A91D67" w:rsidRPr="00DB11DD">
        <w:rPr>
          <w:rFonts w:ascii="Times New Roman" w:hAnsi="Times New Roman"/>
          <w:bCs/>
          <w:sz w:val="22"/>
          <w:szCs w:val="22"/>
        </w:rPr>
        <w:t xml:space="preserve"> varies the definition</w:t>
      </w:r>
      <w:r w:rsidR="0019632A" w:rsidRPr="00DB11DD">
        <w:rPr>
          <w:rFonts w:ascii="Times New Roman" w:hAnsi="Times New Roman"/>
          <w:bCs/>
          <w:sz w:val="22"/>
          <w:szCs w:val="22"/>
        </w:rPr>
        <w:t xml:space="preserve"> of ‘material change’ </w:t>
      </w:r>
      <w:r w:rsidR="00222EBC">
        <w:rPr>
          <w:rFonts w:ascii="Times New Roman" w:hAnsi="Times New Roman"/>
          <w:bCs/>
          <w:sz w:val="22"/>
          <w:szCs w:val="22"/>
        </w:rPr>
        <w:t>in</w:t>
      </w:r>
      <w:r w:rsidR="00222EBC" w:rsidRPr="00DB11DD">
        <w:rPr>
          <w:rFonts w:ascii="Times New Roman" w:hAnsi="Times New Roman"/>
          <w:bCs/>
          <w:sz w:val="22"/>
          <w:szCs w:val="22"/>
        </w:rPr>
        <w:t xml:space="preserve"> </w:t>
      </w:r>
      <w:r w:rsidR="00A91D67" w:rsidRPr="00DB11DD">
        <w:rPr>
          <w:rFonts w:ascii="Times New Roman" w:hAnsi="Times New Roman"/>
          <w:bCs/>
          <w:sz w:val="22"/>
          <w:szCs w:val="22"/>
        </w:rPr>
        <w:t xml:space="preserve">section 5 </w:t>
      </w:r>
      <w:r w:rsidR="0019632A" w:rsidRPr="00DB11DD">
        <w:rPr>
          <w:rFonts w:ascii="Times New Roman" w:hAnsi="Times New Roman"/>
          <w:bCs/>
          <w:sz w:val="22"/>
          <w:szCs w:val="22"/>
        </w:rPr>
        <w:t>by deleting the term ‘rectification</w:t>
      </w:r>
      <w:r w:rsidR="006E41E1" w:rsidRPr="00DB11DD">
        <w:rPr>
          <w:rFonts w:ascii="Times New Roman" w:hAnsi="Times New Roman"/>
          <w:bCs/>
          <w:sz w:val="22"/>
          <w:szCs w:val="22"/>
        </w:rPr>
        <w:t xml:space="preserve">’ and replacing </w:t>
      </w:r>
      <w:r w:rsidR="006E1B01">
        <w:rPr>
          <w:rFonts w:ascii="Times New Roman" w:hAnsi="Times New Roman"/>
          <w:bCs/>
          <w:sz w:val="22"/>
          <w:szCs w:val="22"/>
        </w:rPr>
        <w:t xml:space="preserve">it </w:t>
      </w:r>
      <w:r w:rsidR="006E41E1" w:rsidRPr="00DB11DD">
        <w:rPr>
          <w:rFonts w:ascii="Times New Roman" w:hAnsi="Times New Roman"/>
          <w:bCs/>
          <w:sz w:val="22"/>
          <w:szCs w:val="22"/>
        </w:rPr>
        <w:t xml:space="preserve">with </w:t>
      </w:r>
      <w:r w:rsidR="006E1B01">
        <w:rPr>
          <w:rFonts w:ascii="Times New Roman" w:hAnsi="Times New Roman"/>
          <w:bCs/>
          <w:sz w:val="22"/>
          <w:szCs w:val="22"/>
        </w:rPr>
        <w:t xml:space="preserve">the words </w:t>
      </w:r>
      <w:r w:rsidR="006E41E1" w:rsidRPr="00DB11DD">
        <w:rPr>
          <w:rFonts w:ascii="Times New Roman" w:hAnsi="Times New Roman"/>
          <w:bCs/>
          <w:sz w:val="22"/>
          <w:szCs w:val="22"/>
        </w:rPr>
        <w:t xml:space="preserve">‘restoration of </w:t>
      </w:r>
      <w:r w:rsidR="00EE2668" w:rsidRPr="00DB11DD">
        <w:rPr>
          <w:rFonts w:ascii="Times New Roman" w:hAnsi="Times New Roman"/>
          <w:bCs/>
          <w:sz w:val="22"/>
          <w:szCs w:val="22"/>
        </w:rPr>
        <w:t xml:space="preserve">relevant carriage </w:t>
      </w:r>
      <w:r w:rsidR="006E41E1" w:rsidRPr="00DB11DD">
        <w:rPr>
          <w:rFonts w:ascii="Times New Roman" w:hAnsi="Times New Roman"/>
          <w:bCs/>
          <w:sz w:val="22"/>
          <w:szCs w:val="22"/>
        </w:rPr>
        <w:t>services affected</w:t>
      </w:r>
      <w:r w:rsidR="00246F7A" w:rsidRPr="00DB11DD">
        <w:rPr>
          <w:rFonts w:ascii="Times New Roman" w:hAnsi="Times New Roman"/>
          <w:bCs/>
          <w:sz w:val="22"/>
          <w:szCs w:val="22"/>
        </w:rPr>
        <w:t>,</w:t>
      </w:r>
      <w:r w:rsidR="006E41E1" w:rsidRPr="00DB11DD">
        <w:rPr>
          <w:rFonts w:ascii="Times New Roman" w:hAnsi="Times New Roman"/>
          <w:bCs/>
          <w:sz w:val="22"/>
          <w:szCs w:val="22"/>
        </w:rPr>
        <w:t xml:space="preserve"> by’. This is to reflect that the term ‘rectify’ </w:t>
      </w:r>
      <w:r w:rsidR="006F7DF7" w:rsidRPr="00DB11DD">
        <w:rPr>
          <w:rFonts w:ascii="Times New Roman" w:hAnsi="Times New Roman"/>
          <w:bCs/>
          <w:sz w:val="22"/>
          <w:szCs w:val="22"/>
        </w:rPr>
        <w:t>can signify that the root cause of an outage needs to be rectified</w:t>
      </w:r>
      <w:r w:rsidR="001F367A" w:rsidRPr="00DB11DD">
        <w:rPr>
          <w:rFonts w:ascii="Times New Roman" w:hAnsi="Times New Roman"/>
          <w:bCs/>
          <w:sz w:val="22"/>
          <w:szCs w:val="22"/>
        </w:rPr>
        <w:t xml:space="preserve"> before an outage </w:t>
      </w:r>
      <w:proofErr w:type="gramStart"/>
      <w:r w:rsidR="001F367A" w:rsidRPr="00DB11DD">
        <w:rPr>
          <w:rFonts w:ascii="Times New Roman" w:hAnsi="Times New Roman"/>
          <w:bCs/>
          <w:sz w:val="22"/>
          <w:szCs w:val="22"/>
        </w:rPr>
        <w:t>is considered to be</w:t>
      </w:r>
      <w:proofErr w:type="gramEnd"/>
      <w:r w:rsidR="001F367A" w:rsidRPr="00DB11DD">
        <w:rPr>
          <w:rFonts w:ascii="Times New Roman" w:hAnsi="Times New Roman"/>
          <w:bCs/>
          <w:sz w:val="22"/>
          <w:szCs w:val="22"/>
        </w:rPr>
        <w:t xml:space="preserve"> </w:t>
      </w:r>
      <w:r w:rsidR="00B8447A">
        <w:rPr>
          <w:rFonts w:ascii="Times New Roman" w:hAnsi="Times New Roman"/>
          <w:bCs/>
          <w:sz w:val="22"/>
          <w:szCs w:val="22"/>
        </w:rPr>
        <w:t xml:space="preserve">completely </w:t>
      </w:r>
      <w:r w:rsidR="00C773C4">
        <w:rPr>
          <w:rFonts w:ascii="Times New Roman" w:hAnsi="Times New Roman"/>
          <w:bCs/>
          <w:sz w:val="22"/>
          <w:szCs w:val="22"/>
        </w:rPr>
        <w:t xml:space="preserve">returned to </w:t>
      </w:r>
      <w:r w:rsidR="00B8447A">
        <w:rPr>
          <w:rFonts w:ascii="Times New Roman" w:hAnsi="Times New Roman"/>
          <w:bCs/>
          <w:sz w:val="22"/>
          <w:szCs w:val="22"/>
        </w:rPr>
        <w:t>the pre-outage state</w:t>
      </w:r>
      <w:r w:rsidR="006D6B1C">
        <w:rPr>
          <w:rFonts w:ascii="Times New Roman" w:hAnsi="Times New Roman"/>
          <w:bCs/>
          <w:sz w:val="22"/>
          <w:szCs w:val="22"/>
        </w:rPr>
        <w:t>.</w:t>
      </w:r>
      <w:r w:rsidR="00887E3F" w:rsidRPr="00DB11DD">
        <w:rPr>
          <w:rFonts w:ascii="Times New Roman" w:hAnsi="Times New Roman"/>
          <w:bCs/>
          <w:sz w:val="22"/>
          <w:szCs w:val="22"/>
        </w:rPr>
        <w:t xml:space="preserve"> </w:t>
      </w:r>
      <w:r w:rsidR="006D6B1C">
        <w:rPr>
          <w:rFonts w:ascii="Times New Roman" w:hAnsi="Times New Roman"/>
          <w:bCs/>
          <w:sz w:val="22"/>
          <w:szCs w:val="22"/>
        </w:rPr>
        <w:t>T</w:t>
      </w:r>
      <w:r w:rsidR="00887E3F" w:rsidRPr="00DB11DD">
        <w:rPr>
          <w:rFonts w:ascii="Times New Roman" w:hAnsi="Times New Roman"/>
          <w:bCs/>
          <w:sz w:val="22"/>
          <w:szCs w:val="22"/>
        </w:rPr>
        <w:t>he intention of the</w:t>
      </w:r>
      <w:r w:rsidR="00596855">
        <w:rPr>
          <w:rFonts w:ascii="Times New Roman" w:hAnsi="Times New Roman"/>
          <w:bCs/>
          <w:sz w:val="22"/>
          <w:szCs w:val="22"/>
        </w:rPr>
        <w:t xml:space="preserve"> </w:t>
      </w:r>
      <w:r w:rsidR="00887E3F" w:rsidRPr="00DB11DD">
        <w:rPr>
          <w:rFonts w:ascii="Times New Roman" w:hAnsi="Times New Roman"/>
          <w:bCs/>
          <w:sz w:val="22"/>
          <w:szCs w:val="22"/>
        </w:rPr>
        <w:t xml:space="preserve">Standard </w:t>
      </w:r>
      <w:r w:rsidR="00DE05D6" w:rsidRPr="00DB11DD">
        <w:rPr>
          <w:rFonts w:ascii="Times New Roman" w:hAnsi="Times New Roman"/>
          <w:bCs/>
          <w:sz w:val="22"/>
          <w:szCs w:val="22"/>
        </w:rPr>
        <w:t xml:space="preserve">is </w:t>
      </w:r>
      <w:r w:rsidR="006D6B1C">
        <w:rPr>
          <w:rFonts w:ascii="Times New Roman" w:hAnsi="Times New Roman"/>
          <w:bCs/>
          <w:sz w:val="22"/>
          <w:szCs w:val="22"/>
        </w:rPr>
        <w:t xml:space="preserve">that it </w:t>
      </w:r>
      <w:r w:rsidR="00C61D47">
        <w:rPr>
          <w:rFonts w:ascii="Times New Roman" w:hAnsi="Times New Roman"/>
          <w:bCs/>
          <w:sz w:val="22"/>
          <w:szCs w:val="22"/>
        </w:rPr>
        <w:t>impose obligations that relate to the restoration of relevant carriage services affected by the outage</w:t>
      </w:r>
      <w:r w:rsidR="001F367A" w:rsidRPr="00DB11DD">
        <w:rPr>
          <w:rFonts w:ascii="Times New Roman" w:hAnsi="Times New Roman"/>
          <w:bCs/>
          <w:sz w:val="22"/>
          <w:szCs w:val="22"/>
        </w:rPr>
        <w:t>.</w:t>
      </w:r>
      <w:r w:rsidR="00DE05D6" w:rsidRPr="00DB11DD">
        <w:rPr>
          <w:rFonts w:ascii="Times New Roman" w:hAnsi="Times New Roman"/>
          <w:bCs/>
          <w:sz w:val="22"/>
          <w:szCs w:val="22"/>
        </w:rPr>
        <w:t xml:space="preserve"> In many cases, temporary measu</w:t>
      </w:r>
      <w:r w:rsidR="00586013" w:rsidRPr="00DB11DD">
        <w:rPr>
          <w:rFonts w:ascii="Times New Roman" w:hAnsi="Times New Roman"/>
          <w:bCs/>
          <w:sz w:val="22"/>
          <w:szCs w:val="22"/>
        </w:rPr>
        <w:t>re</w:t>
      </w:r>
      <w:r w:rsidR="00DE05D6" w:rsidRPr="00DB11DD">
        <w:rPr>
          <w:rFonts w:ascii="Times New Roman" w:hAnsi="Times New Roman"/>
          <w:bCs/>
          <w:sz w:val="22"/>
          <w:szCs w:val="22"/>
        </w:rPr>
        <w:t xml:space="preserve">s can be put in place for services to be restored </w:t>
      </w:r>
      <w:r w:rsidR="006D6B1C">
        <w:rPr>
          <w:rFonts w:ascii="Times New Roman" w:hAnsi="Times New Roman"/>
          <w:bCs/>
          <w:sz w:val="22"/>
          <w:szCs w:val="22"/>
        </w:rPr>
        <w:t xml:space="preserve">for end-users </w:t>
      </w:r>
      <w:r w:rsidR="00DE05D6" w:rsidRPr="00DB11DD">
        <w:rPr>
          <w:rFonts w:ascii="Times New Roman" w:hAnsi="Times New Roman"/>
          <w:bCs/>
          <w:sz w:val="22"/>
          <w:szCs w:val="22"/>
        </w:rPr>
        <w:t xml:space="preserve">while the root causes of </w:t>
      </w:r>
      <w:r w:rsidR="006D6B1C">
        <w:rPr>
          <w:rFonts w:ascii="Times New Roman" w:hAnsi="Times New Roman"/>
          <w:bCs/>
          <w:sz w:val="22"/>
          <w:szCs w:val="22"/>
        </w:rPr>
        <w:t xml:space="preserve">an </w:t>
      </w:r>
      <w:r w:rsidR="00586013" w:rsidRPr="00DB11DD">
        <w:rPr>
          <w:rFonts w:ascii="Times New Roman" w:hAnsi="Times New Roman"/>
          <w:bCs/>
          <w:sz w:val="22"/>
          <w:szCs w:val="22"/>
        </w:rPr>
        <w:t>outage</w:t>
      </w:r>
      <w:r w:rsidR="006D6B1C">
        <w:rPr>
          <w:rFonts w:ascii="Times New Roman" w:hAnsi="Times New Roman"/>
          <w:bCs/>
          <w:sz w:val="22"/>
          <w:szCs w:val="22"/>
        </w:rPr>
        <w:t xml:space="preserve"> could </w:t>
      </w:r>
      <w:r w:rsidR="00586013" w:rsidRPr="00DB11DD">
        <w:rPr>
          <w:rFonts w:ascii="Times New Roman" w:hAnsi="Times New Roman"/>
          <w:bCs/>
          <w:sz w:val="22"/>
          <w:szCs w:val="22"/>
        </w:rPr>
        <w:t xml:space="preserve">take </w:t>
      </w:r>
      <w:r w:rsidR="00973C51">
        <w:rPr>
          <w:rFonts w:ascii="Times New Roman" w:hAnsi="Times New Roman"/>
          <w:bCs/>
          <w:sz w:val="22"/>
          <w:szCs w:val="22"/>
        </w:rPr>
        <w:t>much longer</w:t>
      </w:r>
      <w:r w:rsidR="00973C51" w:rsidRPr="00DB11DD">
        <w:rPr>
          <w:rFonts w:ascii="Times New Roman" w:hAnsi="Times New Roman"/>
          <w:bCs/>
          <w:sz w:val="22"/>
          <w:szCs w:val="22"/>
        </w:rPr>
        <w:t xml:space="preserve"> </w:t>
      </w:r>
      <w:r w:rsidR="00586013" w:rsidRPr="00DB11DD">
        <w:rPr>
          <w:rFonts w:ascii="Times New Roman" w:hAnsi="Times New Roman"/>
          <w:bCs/>
          <w:sz w:val="22"/>
          <w:szCs w:val="22"/>
        </w:rPr>
        <w:t>to rectify.</w:t>
      </w:r>
      <w:r w:rsidR="00586013" w:rsidRPr="005C5B1E">
        <w:rPr>
          <w:rFonts w:ascii="Times New Roman" w:hAnsi="Times New Roman"/>
          <w:bCs/>
          <w:sz w:val="22"/>
          <w:szCs w:val="22"/>
        </w:rPr>
        <w:t xml:space="preserve"> </w:t>
      </w:r>
      <w:r w:rsidR="001F367A" w:rsidRPr="005C5B1E">
        <w:rPr>
          <w:rFonts w:ascii="Times New Roman" w:hAnsi="Times New Roman"/>
          <w:bCs/>
          <w:sz w:val="22"/>
          <w:szCs w:val="22"/>
        </w:rPr>
        <w:t xml:space="preserve"> </w:t>
      </w:r>
      <w:r w:rsidR="00A91D67" w:rsidRPr="005C5B1E">
        <w:rPr>
          <w:rFonts w:ascii="Times New Roman" w:hAnsi="Times New Roman"/>
          <w:bCs/>
          <w:sz w:val="22"/>
          <w:szCs w:val="22"/>
        </w:rPr>
        <w:t xml:space="preserve"> </w:t>
      </w:r>
    </w:p>
    <w:p w14:paraId="07DABC0D" w14:textId="77CE0AF7" w:rsidR="00EF5DC3" w:rsidRPr="005C5B1E" w:rsidRDefault="001550EF" w:rsidP="00FE3A52">
      <w:pPr>
        <w:pStyle w:val="Definition"/>
        <w:ind w:left="0"/>
      </w:pPr>
      <w:r w:rsidRPr="00DB11DD">
        <w:rPr>
          <w:b/>
          <w:szCs w:val="22"/>
        </w:rPr>
        <w:t>Item [</w:t>
      </w:r>
      <w:r w:rsidR="0032403E" w:rsidRPr="00DB11DD">
        <w:rPr>
          <w:b/>
          <w:szCs w:val="22"/>
        </w:rPr>
        <w:t>8</w:t>
      </w:r>
      <w:r w:rsidRPr="00DB11DD">
        <w:rPr>
          <w:b/>
          <w:szCs w:val="22"/>
        </w:rPr>
        <w:t>]</w:t>
      </w:r>
      <w:r w:rsidR="00A91D67" w:rsidRPr="00DB11DD">
        <w:rPr>
          <w:bCs/>
          <w:szCs w:val="22"/>
        </w:rPr>
        <w:t xml:space="preserve"> varies the definition</w:t>
      </w:r>
      <w:r w:rsidR="00862D74" w:rsidRPr="00DB11DD">
        <w:rPr>
          <w:bCs/>
          <w:szCs w:val="22"/>
        </w:rPr>
        <w:t xml:space="preserve"> of </w:t>
      </w:r>
      <w:r w:rsidR="00A768D9" w:rsidRPr="00DB11DD">
        <w:rPr>
          <w:bCs/>
          <w:szCs w:val="22"/>
        </w:rPr>
        <w:t xml:space="preserve">‘natural disaster’ </w:t>
      </w:r>
      <w:r w:rsidR="00773F85">
        <w:rPr>
          <w:bCs/>
          <w:szCs w:val="22"/>
        </w:rPr>
        <w:t xml:space="preserve">in </w:t>
      </w:r>
      <w:r w:rsidR="00A91D67" w:rsidRPr="00DB11DD">
        <w:rPr>
          <w:bCs/>
          <w:szCs w:val="22"/>
        </w:rPr>
        <w:t xml:space="preserve">section 5 of the Standard </w:t>
      </w:r>
      <w:r w:rsidR="00135120" w:rsidRPr="00DB11DD">
        <w:rPr>
          <w:bCs/>
          <w:szCs w:val="22"/>
        </w:rPr>
        <w:t xml:space="preserve">so that it takes the </w:t>
      </w:r>
      <w:r w:rsidR="0093196B" w:rsidRPr="00DB11DD">
        <w:t>mean</w:t>
      </w:r>
      <w:r w:rsidR="00135120" w:rsidRPr="00DB11DD">
        <w:t>ing</w:t>
      </w:r>
      <w:r w:rsidR="00BC0A44" w:rsidRPr="00DB11DD">
        <w:t xml:space="preserve"> </w:t>
      </w:r>
      <w:r w:rsidR="000E6FAF">
        <w:t xml:space="preserve">of </w:t>
      </w:r>
      <w:r w:rsidR="0093196B" w:rsidRPr="00DB11DD">
        <w:t xml:space="preserve">an emergency </w:t>
      </w:r>
      <w:r w:rsidR="000E6FAF">
        <w:t xml:space="preserve">event </w:t>
      </w:r>
      <w:r w:rsidR="00450D76">
        <w:t xml:space="preserve">caused by a natural hazard </w:t>
      </w:r>
      <w:r w:rsidR="0093196B" w:rsidRPr="00DB11DD">
        <w:t>(such as a fire, flood, storm, cyclone or an earthquake) that causes, or is likely to cause, widespread disruption to</w:t>
      </w:r>
      <w:r w:rsidR="009A4226" w:rsidRPr="00DB11DD">
        <w:t xml:space="preserve"> a community and the </w:t>
      </w:r>
      <w:r w:rsidR="00650F83" w:rsidRPr="00DB11DD">
        <w:t xml:space="preserve">provision of relevant carriage services. </w:t>
      </w:r>
      <w:r w:rsidR="000E6FAF">
        <w:t xml:space="preserve">A </w:t>
      </w:r>
      <w:r w:rsidR="00D97A33" w:rsidRPr="00DB11DD">
        <w:t xml:space="preserve">note </w:t>
      </w:r>
      <w:r w:rsidR="000E6FAF">
        <w:t xml:space="preserve">has been inserted to </w:t>
      </w:r>
      <w:r w:rsidR="00D97A33" w:rsidRPr="00DB11DD">
        <w:t xml:space="preserve">include examples of what widespread disruption </w:t>
      </w:r>
      <w:r w:rsidR="006E2748" w:rsidRPr="00DB11DD">
        <w:t xml:space="preserve">to a </w:t>
      </w:r>
      <w:r w:rsidR="006E2748" w:rsidRPr="00803642">
        <w:t>community may be</w:t>
      </w:r>
      <w:r w:rsidR="00812D5D">
        <w:t>. This is</w:t>
      </w:r>
      <w:r w:rsidR="0029683E" w:rsidRPr="00803642">
        <w:t xml:space="preserve"> not </w:t>
      </w:r>
      <w:r w:rsidR="000E6FAF" w:rsidRPr="00803642">
        <w:t xml:space="preserve">intended to be an </w:t>
      </w:r>
      <w:r w:rsidR="0029683E" w:rsidRPr="00803642">
        <w:t>exhaustive</w:t>
      </w:r>
      <w:r w:rsidR="000E6FAF" w:rsidRPr="00803642">
        <w:t xml:space="preserve"> list</w:t>
      </w:r>
      <w:r w:rsidR="0029683E" w:rsidRPr="00803642">
        <w:t xml:space="preserve">. </w:t>
      </w:r>
      <w:r w:rsidR="00F14CB7" w:rsidRPr="00803642">
        <w:t xml:space="preserve">It is intended that this definition </w:t>
      </w:r>
      <w:r w:rsidR="0029683E" w:rsidRPr="00803642">
        <w:t>capture</w:t>
      </w:r>
      <w:r w:rsidR="0029683E" w:rsidRPr="00DB11DD">
        <w:t xml:space="preserve"> </w:t>
      </w:r>
      <w:r w:rsidR="00774D15" w:rsidRPr="00DB11DD">
        <w:t xml:space="preserve">emergency events </w:t>
      </w:r>
      <w:r w:rsidR="002804F2" w:rsidRPr="00DB11DD">
        <w:t xml:space="preserve">outside the control of the </w:t>
      </w:r>
      <w:r w:rsidR="0000128A" w:rsidRPr="00DB11DD">
        <w:t xml:space="preserve">carrier, </w:t>
      </w:r>
      <w:r w:rsidR="00774D15" w:rsidRPr="00DB11DD">
        <w:t>that would likely result in</w:t>
      </w:r>
      <w:r w:rsidR="0065644C" w:rsidRPr="00DB11DD">
        <w:t xml:space="preserve"> the requirement to issue</w:t>
      </w:r>
      <w:r w:rsidR="00774D15" w:rsidRPr="00DB11DD">
        <w:t xml:space="preserve"> </w:t>
      </w:r>
      <w:r w:rsidR="00E150A3" w:rsidRPr="00DB11DD">
        <w:t>emergency alert</w:t>
      </w:r>
      <w:r w:rsidR="0065644C" w:rsidRPr="00DB11DD">
        <w:t xml:space="preserve"> messages</w:t>
      </w:r>
      <w:r w:rsidR="00BB004B" w:rsidRPr="00DB11DD">
        <w:t xml:space="preserve"> to end-users</w:t>
      </w:r>
      <w:r w:rsidR="0065644C" w:rsidRPr="00DB11DD">
        <w:t xml:space="preserve"> or other</w:t>
      </w:r>
      <w:r w:rsidR="00E150A3" w:rsidRPr="00DB11DD">
        <w:t xml:space="preserve"> </w:t>
      </w:r>
      <w:r w:rsidR="00BB004B" w:rsidRPr="00DB11DD">
        <w:t>types of alerts</w:t>
      </w:r>
      <w:r w:rsidR="00ED6A37" w:rsidRPr="00DB11DD">
        <w:t xml:space="preserve">, for example as part of a </w:t>
      </w:r>
      <w:r w:rsidR="001232D7" w:rsidRPr="00DB11DD">
        <w:t>coordinated government response</w:t>
      </w:r>
      <w:r w:rsidR="00FE3A52" w:rsidRPr="00DB11DD">
        <w:t>.</w:t>
      </w:r>
      <w:r w:rsidR="00FE3A52" w:rsidRPr="005C5B1E">
        <w:t xml:space="preserve"> </w:t>
      </w:r>
    </w:p>
    <w:p w14:paraId="1F49B4F6" w14:textId="37529439" w:rsidR="006C41E0" w:rsidRPr="005C5B1E" w:rsidRDefault="0F600D51" w:rsidP="006C41E0">
      <w:pPr>
        <w:pStyle w:val="Definition"/>
        <w:ind w:left="0"/>
      </w:pPr>
      <w:r>
        <w:t>The intention of including separate provisions for outages cause</w:t>
      </w:r>
      <w:r w:rsidR="70D61989">
        <w:t>d</w:t>
      </w:r>
      <w:r>
        <w:t xml:space="preserve"> by natural disasters is </w:t>
      </w:r>
      <w:r w:rsidR="67A25D24">
        <w:t xml:space="preserve">to prevent </w:t>
      </w:r>
      <w:r w:rsidR="4D8DCD44">
        <w:t xml:space="preserve">network </w:t>
      </w:r>
      <w:r w:rsidR="67A25D24">
        <w:t xml:space="preserve">congestion </w:t>
      </w:r>
      <w:r w:rsidR="0E445415">
        <w:t xml:space="preserve">that may </w:t>
      </w:r>
      <w:r w:rsidR="23198EC9">
        <w:t xml:space="preserve">occur </w:t>
      </w:r>
      <w:r w:rsidR="0E445415">
        <w:t>b</w:t>
      </w:r>
      <w:r w:rsidR="23198EC9">
        <w:t>ecause of</w:t>
      </w:r>
      <w:r w:rsidR="0E445415">
        <w:t xml:space="preserve"> attempt</w:t>
      </w:r>
      <w:r w:rsidR="60CC6119">
        <w:t>s</w:t>
      </w:r>
      <w:r w:rsidR="0E445415">
        <w:t xml:space="preserve"> to deliver emergency alert </w:t>
      </w:r>
      <w:r w:rsidR="2516D34B">
        <w:t xml:space="preserve">messaging </w:t>
      </w:r>
      <w:r w:rsidR="0E445415">
        <w:t xml:space="preserve">on behalf of </w:t>
      </w:r>
      <w:r w:rsidR="7D1B3B80">
        <w:t xml:space="preserve">a </w:t>
      </w:r>
      <w:r w:rsidR="0E445415">
        <w:t xml:space="preserve">state, territory or the Australian Government. </w:t>
      </w:r>
      <w:r w:rsidR="18DDBA96">
        <w:t xml:space="preserve">This </w:t>
      </w:r>
      <w:r w:rsidR="548CCE86">
        <w:t xml:space="preserve">approach is also designed to direct the public to the websites of carriers and CSPs as a single source of truth </w:t>
      </w:r>
      <w:r w:rsidR="00973C51">
        <w:t xml:space="preserve">about </w:t>
      </w:r>
      <w:r w:rsidR="69BCD60B">
        <w:t xml:space="preserve">outages impacting services, and for coordinated messaging from state and territory governments to be able to focus the public’s attention on the specific matters of importance during a natural disaster. </w:t>
      </w:r>
      <w:r w:rsidR="4F64AA6B">
        <w:t>During a</w:t>
      </w:r>
      <w:r w:rsidR="17D86532">
        <w:t>n outage caused by a</w:t>
      </w:r>
      <w:r w:rsidR="4F64AA6B">
        <w:t xml:space="preserve"> natural disaster, there is potential for messages to be </w:t>
      </w:r>
      <w:r w:rsidR="601978C0">
        <w:t xml:space="preserve">queued </w:t>
      </w:r>
      <w:r w:rsidR="24DA8D52">
        <w:t xml:space="preserve">(rather than </w:t>
      </w:r>
      <w:r w:rsidR="32A8861F">
        <w:t xml:space="preserve">delivered </w:t>
      </w:r>
      <w:r w:rsidR="24DA8D52">
        <w:t xml:space="preserve">immediately) </w:t>
      </w:r>
      <w:r w:rsidR="7D533316">
        <w:t>and then</w:t>
      </w:r>
      <w:r w:rsidR="32A8861F">
        <w:t xml:space="preserve"> subsequently</w:t>
      </w:r>
      <w:r w:rsidR="7D533316">
        <w:t xml:space="preserve"> </w:t>
      </w:r>
      <w:r w:rsidR="4F64AA6B">
        <w:t>delivered to end</w:t>
      </w:r>
      <w:r w:rsidR="23DE2E1B">
        <w:t>-</w:t>
      </w:r>
      <w:r w:rsidR="4F64AA6B">
        <w:t xml:space="preserve">users </w:t>
      </w:r>
      <w:r w:rsidR="38F0928F">
        <w:t>once carriage services have been restored</w:t>
      </w:r>
      <w:r w:rsidR="32A8861F">
        <w:t>. D</w:t>
      </w:r>
      <w:r w:rsidR="38F0928F">
        <w:t xml:space="preserve">irect messaging </w:t>
      </w:r>
      <w:r w:rsidR="6DB3337D">
        <w:t xml:space="preserve">that is not delivered immediately and instead </w:t>
      </w:r>
      <w:r w:rsidR="38F0928F">
        <w:t>provid</w:t>
      </w:r>
      <w:r w:rsidR="1C49C595">
        <w:t>ed</w:t>
      </w:r>
      <w:r w:rsidR="38F0928F">
        <w:t xml:space="preserve"> </w:t>
      </w:r>
      <w:r w:rsidR="6DB3337D">
        <w:t xml:space="preserve">later </w:t>
      </w:r>
      <w:r w:rsidR="38F0928F">
        <w:t xml:space="preserve">during </w:t>
      </w:r>
      <w:r w:rsidR="23DE2E1B">
        <w:t xml:space="preserve">or after </w:t>
      </w:r>
      <w:r w:rsidR="38F0928F">
        <w:t xml:space="preserve">the outage may </w:t>
      </w:r>
      <w:r w:rsidR="7D249989">
        <w:t xml:space="preserve">not align with the current </w:t>
      </w:r>
      <w:r w:rsidR="00A207D0">
        <w:t>‘</w:t>
      </w:r>
      <w:r w:rsidR="7D249989">
        <w:t>facts on the ground</w:t>
      </w:r>
      <w:r w:rsidR="7061B860">
        <w:t>’ during natural disasters and may cause confusion</w:t>
      </w:r>
      <w:r w:rsidR="7D249989">
        <w:t>.</w:t>
      </w:r>
      <w:r w:rsidR="39D83D4D">
        <w:t xml:space="preserve"> </w:t>
      </w:r>
      <w:r w:rsidR="70D61989">
        <w:t xml:space="preserve"> </w:t>
      </w:r>
    </w:p>
    <w:p w14:paraId="4829934F" w14:textId="403184A2" w:rsidR="00892763" w:rsidRPr="005C5B1E" w:rsidRDefault="00892763" w:rsidP="006C41E0">
      <w:pPr>
        <w:pStyle w:val="Definition"/>
        <w:ind w:left="0"/>
      </w:pPr>
      <w:r w:rsidRPr="005C5B1E">
        <w:t xml:space="preserve">The natural disaster definition is not expected to be applied to all </w:t>
      </w:r>
      <w:r w:rsidR="00C92162" w:rsidRPr="005C5B1E">
        <w:t>circumstances where there is a fire, flood, storm,</w:t>
      </w:r>
      <w:r w:rsidR="007652A6" w:rsidRPr="005C5B1E">
        <w:t xml:space="preserve"> cyclone or earthquake, but rather only to those events that have resulted in wides</w:t>
      </w:r>
      <w:r w:rsidR="00086790" w:rsidRPr="005C5B1E">
        <w:t>p</w:t>
      </w:r>
      <w:r w:rsidR="007652A6" w:rsidRPr="005C5B1E">
        <w:t xml:space="preserve">read </w:t>
      </w:r>
      <w:r w:rsidR="00086790" w:rsidRPr="005C5B1E">
        <w:t xml:space="preserve">disruption to a community and the provision of relevant carriage services has been impacted. For example, a storm that </w:t>
      </w:r>
      <w:r w:rsidR="002B3A65" w:rsidRPr="005C5B1E">
        <w:t xml:space="preserve">may have some localised damage would not be covered by the natural disaster arrangements as </w:t>
      </w:r>
      <w:r w:rsidR="005A71F0" w:rsidRPr="005C5B1E">
        <w:t>the storm may not have caused a widespread disruption to the community</w:t>
      </w:r>
      <w:r w:rsidR="000B0C9E" w:rsidRPr="005C5B1E">
        <w:t>, and would be unlikely to require a state or territory government to issue an emergency alert notification.</w:t>
      </w:r>
    </w:p>
    <w:p w14:paraId="74273E88" w14:textId="346069AC" w:rsidR="006C41E0" w:rsidRPr="005C5B1E" w:rsidRDefault="006C41E0" w:rsidP="006C41E0">
      <w:pPr>
        <w:pStyle w:val="Definition"/>
        <w:ind w:left="0"/>
        <w:rPr>
          <w:bCs/>
          <w:szCs w:val="22"/>
        </w:rPr>
      </w:pPr>
      <w:r w:rsidRPr="00DB11DD">
        <w:rPr>
          <w:b/>
          <w:szCs w:val="22"/>
        </w:rPr>
        <w:lastRenderedPageBreak/>
        <w:t>Item [9]</w:t>
      </w:r>
      <w:r w:rsidRPr="00DB11DD">
        <w:rPr>
          <w:bCs/>
          <w:szCs w:val="22"/>
        </w:rPr>
        <w:t xml:space="preserve"> </w:t>
      </w:r>
      <w:r w:rsidR="00D515DA" w:rsidRPr="00DB11DD">
        <w:rPr>
          <w:bCs/>
          <w:szCs w:val="22"/>
        </w:rPr>
        <w:t xml:space="preserve">is a minor </w:t>
      </w:r>
      <w:r w:rsidR="000F38D8">
        <w:rPr>
          <w:bCs/>
          <w:szCs w:val="22"/>
        </w:rPr>
        <w:t xml:space="preserve">variation </w:t>
      </w:r>
      <w:r w:rsidR="00D515DA" w:rsidRPr="00DB11DD">
        <w:rPr>
          <w:bCs/>
          <w:szCs w:val="22"/>
        </w:rPr>
        <w:t>to</w:t>
      </w:r>
      <w:r w:rsidRPr="00DB11DD">
        <w:rPr>
          <w:bCs/>
          <w:szCs w:val="22"/>
        </w:rPr>
        <w:t xml:space="preserve"> the definition of ‘other media’ </w:t>
      </w:r>
      <w:r w:rsidR="008D074C">
        <w:rPr>
          <w:bCs/>
          <w:szCs w:val="22"/>
        </w:rPr>
        <w:t>in</w:t>
      </w:r>
      <w:r w:rsidR="008D074C" w:rsidRPr="00DB11DD">
        <w:rPr>
          <w:bCs/>
          <w:szCs w:val="22"/>
        </w:rPr>
        <w:t xml:space="preserve"> </w:t>
      </w:r>
      <w:r w:rsidRPr="00DB11DD">
        <w:rPr>
          <w:bCs/>
          <w:szCs w:val="22"/>
        </w:rPr>
        <w:t xml:space="preserve">section 5 of the Standard </w:t>
      </w:r>
      <w:r w:rsidR="007C065A">
        <w:rPr>
          <w:bCs/>
          <w:szCs w:val="22"/>
        </w:rPr>
        <w:t>to insert the</w:t>
      </w:r>
      <w:r w:rsidRPr="00DB11DD">
        <w:rPr>
          <w:bCs/>
          <w:szCs w:val="22"/>
        </w:rPr>
        <w:t xml:space="preserve"> word ‘and’</w:t>
      </w:r>
      <w:r w:rsidR="00EE3795">
        <w:rPr>
          <w:bCs/>
          <w:szCs w:val="22"/>
        </w:rPr>
        <w:t xml:space="preserve"> between paragraphs </w:t>
      </w:r>
      <w:r w:rsidR="006E61D7">
        <w:rPr>
          <w:bCs/>
          <w:szCs w:val="22"/>
        </w:rPr>
        <w:t>(b) and (c)</w:t>
      </w:r>
      <w:r w:rsidR="004721CA">
        <w:rPr>
          <w:bCs/>
          <w:szCs w:val="22"/>
        </w:rPr>
        <w:t xml:space="preserve"> of the definition</w:t>
      </w:r>
      <w:r w:rsidRPr="00DB11DD">
        <w:rPr>
          <w:bCs/>
          <w:szCs w:val="22"/>
        </w:rPr>
        <w:t>.</w:t>
      </w:r>
      <w:r w:rsidRPr="005C5B1E">
        <w:rPr>
          <w:bCs/>
          <w:szCs w:val="22"/>
        </w:rPr>
        <w:t xml:space="preserve"> </w:t>
      </w:r>
    </w:p>
    <w:p w14:paraId="40499526" w14:textId="5404BBAB" w:rsidR="006C41E0" w:rsidRPr="005C5B1E" w:rsidRDefault="001550EF" w:rsidP="006C41E0">
      <w:pPr>
        <w:pStyle w:val="Definition"/>
        <w:ind w:left="0"/>
        <w:rPr>
          <w:bCs/>
          <w:szCs w:val="22"/>
        </w:rPr>
      </w:pPr>
      <w:r w:rsidRPr="005C5B1E">
        <w:rPr>
          <w:b/>
        </w:rPr>
        <w:t>Item [</w:t>
      </w:r>
      <w:r w:rsidR="00275BA3" w:rsidRPr="005C5B1E">
        <w:rPr>
          <w:b/>
        </w:rPr>
        <w:t>10</w:t>
      </w:r>
      <w:r w:rsidRPr="005C5B1E">
        <w:rPr>
          <w:b/>
        </w:rPr>
        <w:t>]</w:t>
      </w:r>
      <w:r w:rsidR="00A91D67" w:rsidRPr="005C5B1E">
        <w:t xml:space="preserve"> varies the definition</w:t>
      </w:r>
      <w:r w:rsidR="00A768D9" w:rsidRPr="005C5B1E">
        <w:t xml:space="preserve"> o</w:t>
      </w:r>
      <w:r w:rsidR="00D67921" w:rsidRPr="005C5B1E">
        <w:t>f</w:t>
      </w:r>
      <w:r w:rsidR="00A768D9" w:rsidRPr="005C5B1E">
        <w:t xml:space="preserve"> ‘relevant stakeholder</w:t>
      </w:r>
      <w:r w:rsidR="00232E3B" w:rsidRPr="005C5B1E">
        <w:t>s</w:t>
      </w:r>
      <w:r w:rsidR="00A768D9" w:rsidRPr="005C5B1E">
        <w:t>’</w:t>
      </w:r>
      <w:r w:rsidR="00A91D67" w:rsidRPr="005C5B1E">
        <w:t xml:space="preserve"> </w:t>
      </w:r>
      <w:r w:rsidR="009C3859">
        <w:t xml:space="preserve">in </w:t>
      </w:r>
      <w:r w:rsidR="00A91D67" w:rsidRPr="005C5B1E">
        <w:t xml:space="preserve">section 5 </w:t>
      </w:r>
      <w:r w:rsidR="00F62756" w:rsidRPr="005C5B1E">
        <w:t xml:space="preserve">by </w:t>
      </w:r>
      <w:r w:rsidR="00A12378" w:rsidRPr="005C5B1E">
        <w:t>inserting</w:t>
      </w:r>
      <w:r w:rsidR="00275BA3" w:rsidRPr="005C5B1E">
        <w:t xml:space="preserve"> ‘the National Emergency Management Agency’</w:t>
      </w:r>
      <w:r w:rsidR="00A768D9" w:rsidRPr="005C5B1E">
        <w:t>.</w:t>
      </w:r>
      <w:r w:rsidR="00A91D67" w:rsidRPr="005C5B1E">
        <w:t xml:space="preserve"> </w:t>
      </w:r>
    </w:p>
    <w:p w14:paraId="6DBE2DD4" w14:textId="54A0794B" w:rsidR="006C41E0" w:rsidRPr="005C5B1E" w:rsidRDefault="001550EF" w:rsidP="006C41E0">
      <w:pPr>
        <w:pStyle w:val="Definition"/>
        <w:ind w:left="0"/>
      </w:pPr>
      <w:r w:rsidRPr="00DB11DD">
        <w:rPr>
          <w:b/>
        </w:rPr>
        <w:t>Item [1</w:t>
      </w:r>
      <w:r w:rsidR="00AF1E85" w:rsidRPr="00DB11DD">
        <w:rPr>
          <w:b/>
        </w:rPr>
        <w:t>1</w:t>
      </w:r>
      <w:r w:rsidRPr="00DB11DD">
        <w:rPr>
          <w:b/>
        </w:rPr>
        <w:t>]</w:t>
      </w:r>
      <w:r w:rsidR="00A91D67" w:rsidRPr="00DB11DD">
        <w:t xml:space="preserve"> </w:t>
      </w:r>
      <w:r w:rsidR="007E677D" w:rsidRPr="00DB11DD">
        <w:t xml:space="preserve">varies </w:t>
      </w:r>
      <w:r w:rsidR="00A91D67" w:rsidRPr="00DB11DD">
        <w:t>the definition</w:t>
      </w:r>
      <w:r w:rsidR="0089296C" w:rsidRPr="00DB11DD">
        <w:t xml:space="preserve"> of ‘responsible carrier’ </w:t>
      </w:r>
      <w:r w:rsidR="009C3859">
        <w:t>in</w:t>
      </w:r>
      <w:r w:rsidR="009C3859" w:rsidRPr="00DB11DD">
        <w:t xml:space="preserve"> </w:t>
      </w:r>
      <w:r w:rsidR="00A91D67" w:rsidRPr="00DB11DD">
        <w:t xml:space="preserve">section 5 of the Standard by inserting </w:t>
      </w:r>
      <w:r w:rsidR="005B6308" w:rsidRPr="00DB11DD">
        <w:t>the words ‘or a significant local outage’</w:t>
      </w:r>
      <w:r w:rsidR="007E677D" w:rsidRPr="00DB11DD">
        <w:t>.</w:t>
      </w:r>
      <w:r w:rsidR="00A91D67" w:rsidRPr="005C5B1E">
        <w:t xml:space="preserve"> </w:t>
      </w:r>
      <w:r w:rsidR="00935D48">
        <w:t xml:space="preserve">The variation </w:t>
      </w:r>
      <w:r w:rsidR="00CB2432">
        <w:t>makes it clear that the definition applies to a carrier that detects either a major outage or a significant local outage.</w:t>
      </w:r>
    </w:p>
    <w:p w14:paraId="3605ADA6" w14:textId="56143029" w:rsidR="00AF1E85" w:rsidRPr="00DB11DD" w:rsidRDefault="00AF1E85" w:rsidP="00AF1E85">
      <w:pPr>
        <w:pStyle w:val="Definition"/>
        <w:ind w:left="0"/>
      </w:pPr>
      <w:r w:rsidRPr="00DB11DD">
        <w:rPr>
          <w:b/>
        </w:rPr>
        <w:t>Item [12]</w:t>
      </w:r>
      <w:r w:rsidRPr="00DB11DD">
        <w:t xml:space="preserve"> </w:t>
      </w:r>
      <w:r w:rsidR="006E61D7">
        <w:t xml:space="preserve">repeals and substitutes </w:t>
      </w:r>
      <w:r w:rsidRPr="00DB11DD">
        <w:t>the definition of ‘services in operation’</w:t>
      </w:r>
      <w:r w:rsidR="007A4574">
        <w:t xml:space="preserve"> </w:t>
      </w:r>
      <w:r w:rsidR="00D128CD">
        <w:t>in</w:t>
      </w:r>
      <w:r w:rsidRPr="00DB11DD">
        <w:t xml:space="preserve"> section 5 of the Standard </w:t>
      </w:r>
      <w:r w:rsidR="006E61D7">
        <w:t xml:space="preserve">so that </w:t>
      </w:r>
      <w:r w:rsidR="007D5E28">
        <w:t>the definition</w:t>
      </w:r>
      <w:r w:rsidR="003E64EF">
        <w:t xml:space="preserve"> now</w:t>
      </w:r>
      <w:r w:rsidR="007D5E28">
        <w:t xml:space="preserve"> applies only to relevant carriage services and to both </w:t>
      </w:r>
      <w:r w:rsidRPr="00DB11DD">
        <w:t>a significant local outage</w:t>
      </w:r>
      <w:r w:rsidR="007D5E28">
        <w:t xml:space="preserve"> and a </w:t>
      </w:r>
      <w:r w:rsidRPr="00DB11DD">
        <w:t>major outage.</w:t>
      </w:r>
      <w:r w:rsidRPr="005C5B1E">
        <w:t xml:space="preserve"> </w:t>
      </w:r>
    </w:p>
    <w:p w14:paraId="5CFE124C" w14:textId="0AA35728" w:rsidR="0001263A" w:rsidRPr="00DB11DD" w:rsidRDefault="0001263A" w:rsidP="0001263A">
      <w:pPr>
        <w:pStyle w:val="Definition"/>
        <w:ind w:left="0"/>
      </w:pPr>
      <w:r w:rsidRPr="00DB11DD">
        <w:rPr>
          <w:b/>
        </w:rPr>
        <w:t>Item [1</w:t>
      </w:r>
      <w:r w:rsidR="00F10CFA" w:rsidRPr="00DB11DD">
        <w:rPr>
          <w:b/>
        </w:rPr>
        <w:t>3</w:t>
      </w:r>
      <w:r w:rsidRPr="00DB11DD">
        <w:rPr>
          <w:b/>
        </w:rPr>
        <w:t>]</w:t>
      </w:r>
      <w:r w:rsidRPr="00DB11DD">
        <w:t xml:space="preserve"> </w:t>
      </w:r>
      <w:r w:rsidR="00F03A83" w:rsidRPr="00DB11DD">
        <w:t xml:space="preserve">is a minor </w:t>
      </w:r>
      <w:r w:rsidR="000F38D8">
        <w:t xml:space="preserve">variation </w:t>
      </w:r>
      <w:r w:rsidR="00F03A83" w:rsidRPr="00DB11DD">
        <w:t xml:space="preserve">to the definition </w:t>
      </w:r>
      <w:r w:rsidRPr="00DB11DD">
        <w:t xml:space="preserve">of ‘social media’ </w:t>
      </w:r>
      <w:r w:rsidR="0089241C">
        <w:t>in</w:t>
      </w:r>
      <w:r w:rsidR="0089241C" w:rsidRPr="00DB11DD">
        <w:t xml:space="preserve"> </w:t>
      </w:r>
      <w:r w:rsidRPr="00DB11DD">
        <w:t xml:space="preserve">section 5 of the Standard </w:t>
      </w:r>
      <w:r w:rsidR="002170B0">
        <w:t xml:space="preserve">to </w:t>
      </w:r>
      <w:r w:rsidRPr="00DB11DD">
        <w:t>delet</w:t>
      </w:r>
      <w:r w:rsidR="002170B0">
        <w:t xml:space="preserve">e </w:t>
      </w:r>
      <w:r w:rsidRPr="00DB11DD">
        <w:t>the word ‘and’</w:t>
      </w:r>
      <w:r w:rsidR="002170B0">
        <w:t xml:space="preserve"> between paragraphs (a) and (b)</w:t>
      </w:r>
      <w:r w:rsidR="00337C26" w:rsidRPr="00DB11DD">
        <w:t>.</w:t>
      </w:r>
      <w:r w:rsidR="00337C26" w:rsidRPr="005C5B1E">
        <w:t xml:space="preserve"> </w:t>
      </w:r>
    </w:p>
    <w:p w14:paraId="2BA92C2A" w14:textId="0B8183E7" w:rsidR="006C41E0" w:rsidRPr="00DB11DD" w:rsidRDefault="001550EF" w:rsidP="006C41E0">
      <w:pPr>
        <w:pStyle w:val="Definition"/>
        <w:ind w:left="0"/>
      </w:pPr>
      <w:r w:rsidRPr="00DB11DD">
        <w:rPr>
          <w:b/>
        </w:rPr>
        <w:t>Item [1</w:t>
      </w:r>
      <w:r w:rsidR="00286190" w:rsidRPr="00DB11DD">
        <w:rPr>
          <w:b/>
        </w:rPr>
        <w:t>4</w:t>
      </w:r>
      <w:r w:rsidRPr="00DB11DD">
        <w:rPr>
          <w:b/>
        </w:rPr>
        <w:t>]</w:t>
      </w:r>
      <w:r w:rsidR="00A91D67" w:rsidRPr="00DB11DD">
        <w:t xml:space="preserve"> </w:t>
      </w:r>
      <w:r w:rsidR="00040D1A">
        <w:t xml:space="preserve">repeals and substitutes </w:t>
      </w:r>
      <w:r w:rsidR="004531ED" w:rsidRPr="00DB11DD">
        <w:t>section</w:t>
      </w:r>
      <w:r w:rsidR="003313E0" w:rsidRPr="00DB11DD">
        <w:t xml:space="preserve"> 6 of the Standard</w:t>
      </w:r>
      <w:r w:rsidR="006E5E48">
        <w:t xml:space="preserve">. The </w:t>
      </w:r>
      <w:r w:rsidR="004F639B">
        <w:t xml:space="preserve">Standard Variation </w:t>
      </w:r>
      <w:r w:rsidR="00D2032D">
        <w:t xml:space="preserve">incorporates, by reference, </w:t>
      </w:r>
      <w:r w:rsidR="00F8149D">
        <w:t xml:space="preserve">other instruments and documents, including </w:t>
      </w:r>
      <w:r w:rsidR="00D2032D">
        <w:t xml:space="preserve">a document published by the Australian Bureau of Statistics </w:t>
      </w:r>
      <w:r w:rsidR="00F8149D">
        <w:t>(see the definition of ABS Remoteness Structure</w:t>
      </w:r>
      <w:r w:rsidR="00CD5C62">
        <w:t xml:space="preserve"> at Item 4) and an Order to establish the National Emergency Management Agency </w:t>
      </w:r>
      <w:r w:rsidR="009B1432">
        <w:t xml:space="preserve">(see the definition of National Emergency Management Agency at Item 4). The change to section 6 makes it clear that references to incorporated instruments are </w:t>
      </w:r>
      <w:r w:rsidR="00F44E3D" w:rsidRPr="00DB11DD">
        <w:t xml:space="preserve">a reference to </w:t>
      </w:r>
      <w:r w:rsidR="009B1432">
        <w:t xml:space="preserve">those </w:t>
      </w:r>
      <w:r w:rsidR="00F44E3D" w:rsidRPr="00DB11DD">
        <w:t>other instrument</w:t>
      </w:r>
      <w:r w:rsidR="009B1432">
        <w:t>s</w:t>
      </w:r>
      <w:r w:rsidR="00F44E3D" w:rsidRPr="00DB11DD">
        <w:t xml:space="preserve"> as existing from time to time.</w:t>
      </w:r>
      <w:r w:rsidR="00F44E3D" w:rsidRPr="005C5B1E">
        <w:t xml:space="preserve"> </w:t>
      </w:r>
    </w:p>
    <w:p w14:paraId="14B063DD" w14:textId="335A73F1" w:rsidR="006C41E0" w:rsidRPr="00DB11DD" w:rsidRDefault="001550EF" w:rsidP="006C41E0">
      <w:pPr>
        <w:pStyle w:val="Definition"/>
        <w:ind w:left="0"/>
      </w:pPr>
      <w:r w:rsidRPr="00DB11DD">
        <w:rPr>
          <w:b/>
        </w:rPr>
        <w:t>Item [1</w:t>
      </w:r>
      <w:r w:rsidR="00C321EA" w:rsidRPr="00DB11DD">
        <w:rPr>
          <w:b/>
        </w:rPr>
        <w:t>5</w:t>
      </w:r>
      <w:r w:rsidRPr="00DB11DD">
        <w:rPr>
          <w:b/>
        </w:rPr>
        <w:t>]</w:t>
      </w:r>
      <w:r w:rsidR="00A91D67" w:rsidRPr="00DB11DD">
        <w:t xml:space="preserve"> </w:t>
      </w:r>
      <w:r w:rsidR="002D4A73" w:rsidRPr="00DB11DD">
        <w:t>inserts a</w:t>
      </w:r>
      <w:r w:rsidR="00594BCF">
        <w:t xml:space="preserve"> new</w:t>
      </w:r>
      <w:r w:rsidR="00675A67" w:rsidRPr="00DB11DD">
        <w:t xml:space="preserve"> subsection </w:t>
      </w:r>
      <w:r w:rsidR="00594BCF">
        <w:t>7(3)</w:t>
      </w:r>
      <w:r w:rsidR="00675A67" w:rsidRPr="00DB11DD">
        <w:t xml:space="preserve"> </w:t>
      </w:r>
      <w:r w:rsidR="00594BCF">
        <w:t>into</w:t>
      </w:r>
      <w:r w:rsidR="002D4A73" w:rsidRPr="00DB11DD">
        <w:t xml:space="preserve"> the Standard</w:t>
      </w:r>
      <w:r w:rsidR="00594BCF">
        <w:t>. Subsection 7(3) provides</w:t>
      </w:r>
      <w:r w:rsidR="00180859" w:rsidRPr="00DB11DD">
        <w:t xml:space="preserve"> that unless otherwise specified</w:t>
      </w:r>
      <w:r w:rsidR="00CC3F20" w:rsidRPr="00DB11DD">
        <w:t xml:space="preserve">, the requirements in </w:t>
      </w:r>
      <w:r w:rsidR="00A207D0">
        <w:t>S</w:t>
      </w:r>
      <w:r w:rsidR="00A207D0" w:rsidRPr="00DB11DD">
        <w:t xml:space="preserve">ubdivision 1.1 of the Standard </w:t>
      </w:r>
      <w:r w:rsidR="00CC3F20" w:rsidRPr="00DB11DD">
        <w:t xml:space="preserve">apply </w:t>
      </w:r>
      <w:proofErr w:type="gramStart"/>
      <w:r w:rsidR="00CC3F20" w:rsidRPr="00DB11DD">
        <w:t>whether or</w:t>
      </w:r>
      <w:r w:rsidR="002D05B0" w:rsidRPr="00DB11DD">
        <w:t xml:space="preserve"> </w:t>
      </w:r>
      <w:r w:rsidR="00CC3F20" w:rsidRPr="00DB11DD">
        <w:t>not</w:t>
      </w:r>
      <w:proofErr w:type="gramEnd"/>
      <w:r w:rsidR="00CC3F20" w:rsidRPr="00DB11DD">
        <w:t xml:space="preserve"> the sole or predominant cause of an outage is a natural disaster.</w:t>
      </w:r>
      <w:r w:rsidR="00CC3F20" w:rsidRPr="005C5B1E">
        <w:t xml:space="preserve"> </w:t>
      </w:r>
    </w:p>
    <w:p w14:paraId="351D8A3E" w14:textId="301EC057" w:rsidR="006C41E0" w:rsidRPr="00DB11DD" w:rsidRDefault="001550EF" w:rsidP="006C41E0">
      <w:pPr>
        <w:pStyle w:val="Definition"/>
        <w:ind w:left="0"/>
      </w:pPr>
      <w:r w:rsidRPr="00DB11DD">
        <w:rPr>
          <w:b/>
        </w:rPr>
        <w:t>Item [1</w:t>
      </w:r>
      <w:r w:rsidR="009620F5" w:rsidRPr="00DB11DD">
        <w:rPr>
          <w:b/>
        </w:rPr>
        <w:t>6</w:t>
      </w:r>
      <w:r w:rsidRPr="00DB11DD">
        <w:rPr>
          <w:b/>
        </w:rPr>
        <w:t>]</w:t>
      </w:r>
      <w:r w:rsidR="00A91D67" w:rsidRPr="00DB11DD">
        <w:t xml:space="preserve"> </w:t>
      </w:r>
      <w:r w:rsidR="00562E65">
        <w:t xml:space="preserve">repeals and </w:t>
      </w:r>
      <w:r w:rsidR="009834BA" w:rsidRPr="00DB11DD">
        <w:t xml:space="preserve">substitutes </w:t>
      </w:r>
      <w:r w:rsidR="00F3787D" w:rsidRPr="00DB11DD">
        <w:t>section 8 of the Standard</w:t>
      </w:r>
      <w:r w:rsidR="00CA44AB">
        <w:t xml:space="preserve"> so that the </w:t>
      </w:r>
      <w:r w:rsidR="00F3787D" w:rsidRPr="00DB11DD">
        <w:t xml:space="preserve">requirement to notify other carriers and </w:t>
      </w:r>
      <w:r w:rsidR="00CC4F8F">
        <w:t xml:space="preserve">CSPs </w:t>
      </w:r>
      <w:r w:rsidR="00E247D5" w:rsidRPr="00DB11DD">
        <w:t>about major outages</w:t>
      </w:r>
      <w:r w:rsidR="00CA44AB">
        <w:t xml:space="preserve"> is also a </w:t>
      </w:r>
      <w:r w:rsidR="009B003F" w:rsidRPr="00DB11DD">
        <w:t>requirement</w:t>
      </w:r>
      <w:r w:rsidR="00CA44AB">
        <w:t xml:space="preserve"> to notify about </w:t>
      </w:r>
      <w:r w:rsidR="009B003F" w:rsidRPr="00DB11DD">
        <w:t>significant local outages.</w:t>
      </w:r>
      <w:r w:rsidR="00CB1D06" w:rsidRPr="00DB11DD">
        <w:t xml:space="preserve"> </w:t>
      </w:r>
      <w:r w:rsidR="00CA44AB">
        <w:t xml:space="preserve">The </w:t>
      </w:r>
      <w:r w:rsidR="004C18F5">
        <w:t xml:space="preserve">substituted </w:t>
      </w:r>
      <w:r w:rsidR="00CA44AB">
        <w:t xml:space="preserve">section 8 also includes a new requirement that </w:t>
      </w:r>
      <w:r w:rsidR="003243C5">
        <w:t>a notifying carrier (</w:t>
      </w:r>
      <w:r w:rsidR="00802ED9" w:rsidRPr="00DB11DD">
        <w:t>the first carr</w:t>
      </w:r>
      <w:r w:rsidR="00FE10C1" w:rsidRPr="00DB11DD">
        <w:t>i</w:t>
      </w:r>
      <w:r w:rsidR="00802ED9" w:rsidRPr="00DB11DD">
        <w:t>er</w:t>
      </w:r>
      <w:r w:rsidR="003243C5">
        <w:t>)</w:t>
      </w:r>
      <w:r w:rsidR="00802ED9" w:rsidRPr="00DB11DD">
        <w:t xml:space="preserve"> must provide each carrier or CSP</w:t>
      </w:r>
      <w:r w:rsidR="00FE10C1" w:rsidRPr="00DB11DD">
        <w:t xml:space="preserve"> that the first carrier notifies</w:t>
      </w:r>
      <w:r w:rsidR="00C351A3" w:rsidRPr="00DB11DD">
        <w:t xml:space="preserve"> with such assistance as the carrier or </w:t>
      </w:r>
      <w:r w:rsidR="00CC4F8F">
        <w:t xml:space="preserve">CSP </w:t>
      </w:r>
      <w:r w:rsidR="00C351A3" w:rsidRPr="00DB11DD">
        <w:t>reasonabl</w:t>
      </w:r>
      <w:r w:rsidR="21909B2C" w:rsidRPr="00DB11DD">
        <w:t>y</w:t>
      </w:r>
      <w:r w:rsidR="00C351A3" w:rsidRPr="00DB11DD">
        <w:t xml:space="preserve"> requires </w:t>
      </w:r>
      <w:proofErr w:type="gramStart"/>
      <w:r w:rsidR="00C351A3" w:rsidRPr="00DB11DD">
        <w:t>in order to</w:t>
      </w:r>
      <w:proofErr w:type="gramEnd"/>
      <w:r w:rsidR="00C351A3" w:rsidRPr="00DB11DD">
        <w:t xml:space="preserve"> comply with its obligations </w:t>
      </w:r>
      <w:r w:rsidR="00E94768" w:rsidRPr="00DB11DD">
        <w:t>in Part</w:t>
      </w:r>
      <w:r w:rsidR="003D04C5">
        <w:t xml:space="preserve"> 2</w:t>
      </w:r>
      <w:r w:rsidR="00E94768" w:rsidRPr="00DB11DD">
        <w:t>.</w:t>
      </w:r>
      <w:r w:rsidR="0063617B" w:rsidRPr="00DB11DD">
        <w:t xml:space="preserve"> For example, where </w:t>
      </w:r>
      <w:r w:rsidR="004C7AB1" w:rsidRPr="00DB11DD">
        <w:t xml:space="preserve">a CSP requires </w:t>
      </w:r>
      <w:r w:rsidR="009A31BD" w:rsidRPr="00DB11DD">
        <w:t>further information about the outage</w:t>
      </w:r>
      <w:r w:rsidR="003246EE" w:rsidRPr="00DB11DD">
        <w:t xml:space="preserve">; or, where </w:t>
      </w:r>
      <w:r w:rsidR="00101B50" w:rsidRPr="00DB11DD">
        <w:t>the first carrier provides a notification</w:t>
      </w:r>
      <w:r w:rsidR="00C34E2A" w:rsidRPr="00DB11DD">
        <w:t xml:space="preserve"> to </w:t>
      </w:r>
      <w:r w:rsidR="00B47DAB" w:rsidRPr="00DB11DD">
        <w:t xml:space="preserve">a CSP, it would be reasonable to expect the first carrier </w:t>
      </w:r>
      <w:r w:rsidR="00A207D0">
        <w:t xml:space="preserve">to </w:t>
      </w:r>
      <w:r w:rsidR="00B47DAB" w:rsidRPr="00DB11DD">
        <w:t>provide that information in a form that will be eas</w:t>
      </w:r>
      <w:r w:rsidR="00DC3846" w:rsidRPr="00DB11DD">
        <w:t>y</w:t>
      </w:r>
      <w:r w:rsidR="00CF793C">
        <w:t xml:space="preserve"> for the CSP to use or</w:t>
      </w:r>
      <w:r w:rsidR="00DC3846" w:rsidRPr="00DB11DD">
        <w:t xml:space="preserve"> to reproduce</w:t>
      </w:r>
      <w:r w:rsidR="00CF793C">
        <w:t xml:space="preserve"> in communications to the public and in notifications to </w:t>
      </w:r>
      <w:r w:rsidR="001D5322" w:rsidRPr="00DB11DD">
        <w:t>end</w:t>
      </w:r>
      <w:r w:rsidR="005B70C8">
        <w:t>-</w:t>
      </w:r>
      <w:r w:rsidR="001D5322" w:rsidRPr="00DB11DD">
        <w:t>users</w:t>
      </w:r>
      <w:r w:rsidR="004C7AB1" w:rsidRPr="00DB11DD">
        <w:t>.</w:t>
      </w:r>
      <w:r w:rsidR="004C7AB1" w:rsidRPr="005C5B1E">
        <w:t xml:space="preserve"> </w:t>
      </w:r>
      <w:r w:rsidR="009B003F" w:rsidRPr="005C5B1E">
        <w:t xml:space="preserve"> </w:t>
      </w:r>
    </w:p>
    <w:p w14:paraId="0D4F9DD7" w14:textId="26C590A4" w:rsidR="00666D2D" w:rsidRPr="00DB11DD" w:rsidRDefault="00F474D5" w:rsidP="00EA3A07">
      <w:pPr>
        <w:pStyle w:val="Definition"/>
        <w:ind w:left="0"/>
      </w:pPr>
      <w:r w:rsidRPr="00954B65">
        <w:rPr>
          <w:b/>
        </w:rPr>
        <w:t>Item [1</w:t>
      </w:r>
      <w:r w:rsidR="008B5089" w:rsidRPr="00954B65">
        <w:rPr>
          <w:b/>
        </w:rPr>
        <w:t>7</w:t>
      </w:r>
      <w:r w:rsidRPr="00954B65">
        <w:rPr>
          <w:b/>
        </w:rPr>
        <w:t>]</w:t>
      </w:r>
      <w:r w:rsidRPr="00954B65">
        <w:t xml:space="preserve"> </w:t>
      </w:r>
      <w:r w:rsidR="002B2EBB" w:rsidRPr="00954B65">
        <w:t>repeals and</w:t>
      </w:r>
      <w:r w:rsidR="002B2EBB">
        <w:t xml:space="preserve"> </w:t>
      </w:r>
      <w:r w:rsidR="007B5F16" w:rsidRPr="00DB11DD">
        <w:t>s</w:t>
      </w:r>
      <w:r w:rsidR="006D6A7B" w:rsidRPr="00DB11DD">
        <w:t xml:space="preserve">ubstitutes section 9 of the Standard </w:t>
      </w:r>
      <w:r w:rsidR="003C5646" w:rsidRPr="00DB11DD">
        <w:t xml:space="preserve">to </w:t>
      </w:r>
      <w:r w:rsidR="00EC0598" w:rsidRPr="00DB11DD">
        <w:t>outline the requirements on carriers to communicate to the public in relation to a major outage</w:t>
      </w:r>
      <w:r w:rsidR="00B554F5" w:rsidRPr="00DB11DD">
        <w:t xml:space="preserve">, including where the sole or predominant cause of that outage is a natural disaster. </w:t>
      </w:r>
      <w:r w:rsidR="003C6E60" w:rsidRPr="00DB11DD">
        <w:t>Where the sole or predominant cause is not a natural disaster,</w:t>
      </w:r>
      <w:r w:rsidR="00293738" w:rsidRPr="00DB11DD">
        <w:t xml:space="preserve"> as soon as practicable after the carrier detects the outage</w:t>
      </w:r>
      <w:r w:rsidR="003421C0" w:rsidRPr="00DB11DD">
        <w:t xml:space="preserve"> or receives a notification about the outage</w:t>
      </w:r>
      <w:r w:rsidR="00BB56CD" w:rsidRPr="00DB11DD">
        <w:t xml:space="preserve">, </w:t>
      </w:r>
      <w:r w:rsidR="003C6E60" w:rsidRPr="00DB11DD">
        <w:t xml:space="preserve">the carrier </w:t>
      </w:r>
      <w:r w:rsidR="00C44474" w:rsidRPr="00DB11DD">
        <w:t>must communicate</w:t>
      </w:r>
      <w:r w:rsidR="000E1DFF" w:rsidRPr="00DB11DD">
        <w:t xml:space="preserve"> information about the outage in an easily accessible form </w:t>
      </w:r>
      <w:r w:rsidR="00025FC5" w:rsidRPr="00DB11DD">
        <w:t>using various channels</w:t>
      </w:r>
      <w:r w:rsidR="005270F8" w:rsidRPr="00DB11DD">
        <w:t xml:space="preserve">, including the carrier’s </w:t>
      </w:r>
      <w:r w:rsidR="003A1301" w:rsidRPr="00DB11DD">
        <w:t xml:space="preserve">website </w:t>
      </w:r>
      <w:r w:rsidR="00411E6D" w:rsidRPr="00DB11DD">
        <w:t>(or other website options if the carrier does not have a website)</w:t>
      </w:r>
      <w:r w:rsidR="001A3951" w:rsidRPr="00DB11DD">
        <w:t xml:space="preserve"> and </w:t>
      </w:r>
      <w:r w:rsidR="00476077" w:rsidRPr="00DB11DD">
        <w:t xml:space="preserve">either </w:t>
      </w:r>
      <w:r w:rsidR="00420A60" w:rsidRPr="00DB11DD">
        <w:t>the carrier’s primary social media account, or one or more types of other media.</w:t>
      </w:r>
      <w:r w:rsidR="00420A60" w:rsidRPr="005C5B1E">
        <w:t xml:space="preserve"> </w:t>
      </w:r>
    </w:p>
    <w:p w14:paraId="41148AAC" w14:textId="03B42ACC" w:rsidR="0059394D" w:rsidRPr="00DB11DD" w:rsidRDefault="001D397E" w:rsidP="00EA3A07">
      <w:pPr>
        <w:pStyle w:val="Definition"/>
        <w:ind w:left="0"/>
      </w:pPr>
      <w:r w:rsidRPr="00DB11DD">
        <w:t>Where the</w:t>
      </w:r>
      <w:r w:rsidR="006870FE" w:rsidRPr="00DB11DD">
        <w:t xml:space="preserve"> sole or predominant cause of the major outage is a natural disaster, the carrier is not required to </w:t>
      </w:r>
      <w:r w:rsidR="003460E1" w:rsidRPr="00DB11DD">
        <w:t>communicate information about the major outage using the carrier’s primary social media account or one or more types</w:t>
      </w:r>
      <w:r w:rsidR="000D704E">
        <w:t xml:space="preserve"> of</w:t>
      </w:r>
      <w:r w:rsidR="003460E1" w:rsidRPr="00DB11DD">
        <w:t xml:space="preserve"> other </w:t>
      </w:r>
      <w:r w:rsidR="00812D5D" w:rsidRPr="00DB11DD">
        <w:t>media</w:t>
      </w:r>
      <w:r w:rsidR="00812D5D">
        <w:t xml:space="preserve"> but</w:t>
      </w:r>
      <w:r w:rsidR="00051053">
        <w:t xml:space="preserve"> is required to communicate information on its website (</w:t>
      </w:r>
      <w:r w:rsidR="00051053" w:rsidRPr="00DB11DD">
        <w:t>or other website options if the carrier does not have a website)</w:t>
      </w:r>
      <w:r w:rsidR="00A207D0">
        <w:t>.</w:t>
      </w:r>
    </w:p>
    <w:p w14:paraId="0093AE1D" w14:textId="65D4828B" w:rsidR="00EA3A07" w:rsidRPr="00DB11DD" w:rsidRDefault="00D010ED" w:rsidP="00EA3A07">
      <w:pPr>
        <w:pStyle w:val="Definition"/>
        <w:ind w:left="0"/>
      </w:pPr>
      <w:r w:rsidRPr="00DB11DD">
        <w:t xml:space="preserve">Item 17 also </w:t>
      </w:r>
      <w:r w:rsidR="007B5F16" w:rsidRPr="00DB11DD">
        <w:t xml:space="preserve">inserts a new </w:t>
      </w:r>
      <w:r w:rsidR="000D704E">
        <w:t xml:space="preserve">section </w:t>
      </w:r>
      <w:r w:rsidR="007B5F16" w:rsidRPr="00DB11DD">
        <w:t>9A</w:t>
      </w:r>
      <w:r w:rsidR="003F2379">
        <w:t xml:space="preserve">. This section imposes </w:t>
      </w:r>
      <w:r w:rsidR="006641B2" w:rsidRPr="00DB11DD">
        <w:t>requirements on carriers to communicate to the pub</w:t>
      </w:r>
      <w:r w:rsidR="00412004" w:rsidRPr="00DB11DD">
        <w:t>l</w:t>
      </w:r>
      <w:r w:rsidR="006641B2" w:rsidRPr="00DB11DD">
        <w:t>ic in relation a significant local outage</w:t>
      </w:r>
      <w:r w:rsidR="00B1691A" w:rsidRPr="00DB11DD">
        <w:t>,</w:t>
      </w:r>
      <w:r w:rsidR="00161FC6" w:rsidRPr="00DB11DD">
        <w:t xml:space="preserve"> including where the sole or predominant cause of that outage is a natural disaster</w:t>
      </w:r>
      <w:r w:rsidR="006C2A2A" w:rsidRPr="00DB11DD">
        <w:t>.</w:t>
      </w:r>
      <w:r w:rsidR="000A12DA" w:rsidRPr="00DB11DD">
        <w:t xml:space="preserve"> The communication</w:t>
      </w:r>
      <w:r w:rsidR="00812D5D">
        <w:t>s</w:t>
      </w:r>
      <w:r w:rsidR="000A12DA" w:rsidRPr="00DB11DD">
        <w:t xml:space="preserve"> requirements on carriers in relation a significant local outage </w:t>
      </w:r>
      <w:r w:rsidR="00812D5D" w:rsidRPr="00DB11DD">
        <w:t>is</w:t>
      </w:r>
      <w:r w:rsidR="000A12DA" w:rsidRPr="00DB11DD">
        <w:t xml:space="preserve"> the same as those for </w:t>
      </w:r>
      <w:r w:rsidR="00FF6DA0" w:rsidRPr="00DB11DD">
        <w:t xml:space="preserve">major outages, except in all cases, </w:t>
      </w:r>
      <w:r w:rsidR="00E91026" w:rsidRPr="00DB11DD">
        <w:t xml:space="preserve">the carrier is not required to </w:t>
      </w:r>
      <w:r w:rsidR="003E5F68" w:rsidRPr="00DB11DD">
        <w:t>communicate via</w:t>
      </w:r>
      <w:r w:rsidR="00666D2D" w:rsidRPr="00DB11DD">
        <w:t xml:space="preserve"> the carrier’s primary social media account or </w:t>
      </w:r>
      <w:r w:rsidR="0057682B">
        <w:t xml:space="preserve">using </w:t>
      </w:r>
      <w:r w:rsidR="00666D2D" w:rsidRPr="00DB11DD">
        <w:t>one or more types of other media.</w:t>
      </w:r>
      <w:r w:rsidR="00666D2D" w:rsidRPr="005C5B1E">
        <w:t xml:space="preserve"> </w:t>
      </w:r>
    </w:p>
    <w:p w14:paraId="12681132" w14:textId="11D256F6" w:rsidR="00D552B4" w:rsidRPr="005C5B1E" w:rsidRDefault="00D552B4" w:rsidP="00D552B4">
      <w:pPr>
        <w:pStyle w:val="Definition"/>
        <w:ind w:left="0"/>
      </w:pPr>
      <w:r w:rsidRPr="00DB11DD">
        <w:lastRenderedPageBreak/>
        <w:t>Both sections 9 and 9A recognise that there are some types of carriers that do not have public-facing websites</w:t>
      </w:r>
      <w:r w:rsidR="00800F91">
        <w:t xml:space="preserve"> and </w:t>
      </w:r>
      <w:r w:rsidR="005F0384" w:rsidRPr="00DB11DD">
        <w:t>allow</w:t>
      </w:r>
      <w:r w:rsidR="00800F91">
        <w:t xml:space="preserve"> a </w:t>
      </w:r>
      <w:r w:rsidR="005F0384" w:rsidRPr="00DB11DD">
        <w:t xml:space="preserve">carrier to use another </w:t>
      </w:r>
      <w:r w:rsidR="00602592" w:rsidRPr="00DB11DD">
        <w:t>we</w:t>
      </w:r>
      <w:r w:rsidR="005F0384" w:rsidRPr="00DB11DD">
        <w:t>bs</w:t>
      </w:r>
      <w:r w:rsidR="00602592" w:rsidRPr="00DB11DD">
        <w:t>i</w:t>
      </w:r>
      <w:r w:rsidR="005F0384" w:rsidRPr="00DB11DD">
        <w:t xml:space="preserve">te </w:t>
      </w:r>
      <w:r w:rsidR="00602592" w:rsidRPr="00DB11DD">
        <w:t>that is more suitable for communicating information to the public.</w:t>
      </w:r>
      <w:r w:rsidR="00602592" w:rsidRPr="005C5B1E">
        <w:t xml:space="preserve"> </w:t>
      </w:r>
      <w:r w:rsidRPr="005C5B1E">
        <w:t xml:space="preserve"> </w:t>
      </w:r>
    </w:p>
    <w:p w14:paraId="297DA18F" w14:textId="5B559145" w:rsidR="005A71CC" w:rsidRPr="00DB11DD" w:rsidRDefault="00F474D5" w:rsidP="005A71CC">
      <w:pPr>
        <w:pStyle w:val="Definition"/>
        <w:ind w:left="0"/>
      </w:pPr>
      <w:r w:rsidRPr="00DB11DD">
        <w:rPr>
          <w:b/>
        </w:rPr>
        <w:t>Item [1</w:t>
      </w:r>
      <w:r w:rsidR="00EF3825" w:rsidRPr="00DB11DD">
        <w:rPr>
          <w:b/>
        </w:rPr>
        <w:t>8</w:t>
      </w:r>
      <w:r w:rsidRPr="00DB11DD">
        <w:rPr>
          <w:b/>
        </w:rPr>
        <w:t>]</w:t>
      </w:r>
      <w:r w:rsidR="006C2A2A" w:rsidRPr="00DB11DD">
        <w:t xml:space="preserve"> </w:t>
      </w:r>
      <w:r w:rsidR="004D76C5">
        <w:t xml:space="preserve">repeals and substitutes </w:t>
      </w:r>
      <w:r w:rsidR="00057A27" w:rsidRPr="00DB11DD">
        <w:t>sec</w:t>
      </w:r>
      <w:r w:rsidR="002A7C43" w:rsidRPr="00DB11DD">
        <w:t xml:space="preserve">tion 10 of the Standard </w:t>
      </w:r>
      <w:r w:rsidR="00842CCF" w:rsidRPr="00DB11DD">
        <w:t xml:space="preserve">to extend </w:t>
      </w:r>
      <w:r w:rsidR="002A7C43" w:rsidRPr="00DB11DD">
        <w:t>the requirement</w:t>
      </w:r>
      <w:r w:rsidR="00CD787B">
        <w:t>s</w:t>
      </w:r>
      <w:r w:rsidR="002A7C43" w:rsidRPr="00DB11DD">
        <w:t xml:space="preserve"> on carriers to communicate with relevant stakeholders</w:t>
      </w:r>
      <w:r w:rsidR="004864E0" w:rsidRPr="00DB11DD">
        <w:t xml:space="preserve"> in relation to </w:t>
      </w:r>
      <w:r w:rsidR="00CD787B">
        <w:t xml:space="preserve">both </w:t>
      </w:r>
      <w:r w:rsidR="004864E0" w:rsidRPr="00DB11DD">
        <w:t>major outages</w:t>
      </w:r>
      <w:r w:rsidR="00CD787B">
        <w:t xml:space="preserve"> and </w:t>
      </w:r>
      <w:r w:rsidR="0038300A" w:rsidRPr="00DB11DD">
        <w:t>significant local outages.</w:t>
      </w:r>
      <w:r w:rsidR="00FF701E" w:rsidRPr="00DB11DD">
        <w:t xml:space="preserve"> </w:t>
      </w:r>
      <w:r w:rsidR="29017182">
        <w:t>The n</w:t>
      </w:r>
      <w:r w:rsidR="6BFDD5ED">
        <w:t>ew</w:t>
      </w:r>
      <w:r w:rsidR="00765B86">
        <w:t xml:space="preserve"> section 10</w:t>
      </w:r>
      <w:r w:rsidR="005509C1" w:rsidRPr="00DB11DD">
        <w:t xml:space="preserve"> </w:t>
      </w:r>
      <w:r w:rsidR="00B940FA">
        <w:t xml:space="preserve">no longer refers to </w:t>
      </w:r>
      <w:r w:rsidR="00610D2A" w:rsidRPr="00DB11DD">
        <w:t>the term ‘</w:t>
      </w:r>
      <w:r w:rsidR="008653C9" w:rsidRPr="00DB11DD">
        <w:t>rectif</w:t>
      </w:r>
      <w:r w:rsidR="00EC0F60" w:rsidRPr="00DB11DD">
        <w:t xml:space="preserve">ication’ and </w:t>
      </w:r>
      <w:r w:rsidR="00CD787B">
        <w:t xml:space="preserve">applies to </w:t>
      </w:r>
      <w:r w:rsidR="00BD0CD3" w:rsidRPr="00DB11DD">
        <w:t>relevant carriage</w:t>
      </w:r>
      <w:r w:rsidR="00C516D2">
        <w:t xml:space="preserve"> services rather than all carriage </w:t>
      </w:r>
      <w:r w:rsidR="005A71CC" w:rsidRPr="00DB11DD">
        <w:t>services.</w:t>
      </w:r>
      <w:r w:rsidR="005A71CC" w:rsidRPr="005C5B1E">
        <w:t xml:space="preserve"> </w:t>
      </w:r>
      <w:r w:rsidR="0038300A" w:rsidRPr="005C5B1E">
        <w:t xml:space="preserve"> </w:t>
      </w:r>
    </w:p>
    <w:p w14:paraId="68CB172E" w14:textId="52DDD9EE" w:rsidR="006702B8" w:rsidRPr="00DB11DD" w:rsidRDefault="00F474D5" w:rsidP="005A71CC">
      <w:pPr>
        <w:pStyle w:val="Definition"/>
        <w:ind w:left="0"/>
      </w:pPr>
      <w:r w:rsidRPr="00DB11DD">
        <w:rPr>
          <w:b/>
        </w:rPr>
        <w:t>Item [1</w:t>
      </w:r>
      <w:r w:rsidR="005A71CC" w:rsidRPr="00DB11DD">
        <w:rPr>
          <w:b/>
        </w:rPr>
        <w:t>9</w:t>
      </w:r>
      <w:r w:rsidRPr="00DB11DD">
        <w:rPr>
          <w:b/>
        </w:rPr>
        <w:t>]</w:t>
      </w:r>
      <w:r w:rsidR="00113121" w:rsidRPr="00DB11DD">
        <w:rPr>
          <w:b/>
        </w:rPr>
        <w:t xml:space="preserve"> </w:t>
      </w:r>
      <w:r w:rsidR="00CD0856" w:rsidRPr="00DB11DD">
        <w:t xml:space="preserve">varies the </w:t>
      </w:r>
      <w:r w:rsidR="00DB64D8" w:rsidRPr="00DB11DD">
        <w:t>heading of section</w:t>
      </w:r>
      <w:r w:rsidR="00CE3AC8" w:rsidRPr="00DB11DD">
        <w:t xml:space="preserve"> 12</w:t>
      </w:r>
      <w:r w:rsidR="00DB64D8" w:rsidRPr="00DB11DD">
        <w:t xml:space="preserve"> </w:t>
      </w:r>
      <w:r w:rsidR="00CD0856" w:rsidRPr="00DB11DD">
        <w:t xml:space="preserve">to </w:t>
      </w:r>
      <w:r w:rsidR="00A207D0">
        <w:t>add</w:t>
      </w:r>
      <w:r w:rsidR="00A207D0" w:rsidRPr="00DB11DD">
        <w:t xml:space="preserve"> </w:t>
      </w:r>
      <w:r w:rsidR="00DB64D8" w:rsidRPr="00DB11DD">
        <w:t xml:space="preserve">the </w:t>
      </w:r>
      <w:r w:rsidR="00CE3AC8" w:rsidRPr="00DB11DD">
        <w:t>words ‘major outages not caused by</w:t>
      </w:r>
      <w:r w:rsidR="00DE56B6" w:rsidRPr="00DB11DD">
        <w:t xml:space="preserve"> natural disaster</w:t>
      </w:r>
      <w:r w:rsidR="006702B8" w:rsidRPr="00DB11DD">
        <w:t xml:space="preserve">’ </w:t>
      </w:r>
      <w:r w:rsidR="00312500">
        <w:t xml:space="preserve">to </w:t>
      </w:r>
      <w:r w:rsidR="006702B8" w:rsidRPr="00DB11DD">
        <w:t>the end</w:t>
      </w:r>
      <w:r w:rsidR="00312500">
        <w:t xml:space="preserve"> of the heading</w:t>
      </w:r>
      <w:r w:rsidR="006702B8" w:rsidRPr="00DB11DD">
        <w:t>.</w:t>
      </w:r>
      <w:r w:rsidR="006702B8" w:rsidRPr="005C5B1E">
        <w:t xml:space="preserve"> </w:t>
      </w:r>
    </w:p>
    <w:p w14:paraId="074D9F6A" w14:textId="6D7E0579" w:rsidR="006702B8" w:rsidRPr="00DB11DD" w:rsidRDefault="00DE56B6" w:rsidP="006702B8">
      <w:pPr>
        <w:pStyle w:val="Definition"/>
        <w:ind w:left="0"/>
      </w:pPr>
      <w:r w:rsidRPr="00DB11DD">
        <w:rPr>
          <w:b/>
        </w:rPr>
        <w:t>Item [</w:t>
      </w:r>
      <w:r w:rsidR="00C347B0" w:rsidRPr="00DB11DD">
        <w:rPr>
          <w:b/>
        </w:rPr>
        <w:t>20</w:t>
      </w:r>
      <w:r w:rsidRPr="00DB11DD">
        <w:rPr>
          <w:b/>
        </w:rPr>
        <w:t>]</w:t>
      </w:r>
      <w:r w:rsidRPr="00DB11DD">
        <w:t xml:space="preserve"> </w:t>
      </w:r>
      <w:r w:rsidR="00113121" w:rsidRPr="00DB11DD">
        <w:t>v</w:t>
      </w:r>
      <w:r w:rsidRPr="00DB11DD">
        <w:t xml:space="preserve">aries subsection 12(1) </w:t>
      </w:r>
      <w:r w:rsidR="00DF6082" w:rsidRPr="00DB11DD">
        <w:t xml:space="preserve">to apply </w:t>
      </w:r>
      <w:r w:rsidR="00DA6E7A" w:rsidRPr="00DB11DD">
        <w:t xml:space="preserve">to </w:t>
      </w:r>
      <w:r w:rsidR="00917A0A" w:rsidRPr="00DB11DD">
        <w:t>major outages</w:t>
      </w:r>
      <w:r w:rsidR="00BA4C0A" w:rsidRPr="00DB11DD">
        <w:t xml:space="preserve"> </w:t>
      </w:r>
      <w:r w:rsidR="00B05EA4" w:rsidRPr="00DB11DD">
        <w:t>that are not c</w:t>
      </w:r>
      <w:r w:rsidR="00BA4C0A" w:rsidRPr="00DB11DD">
        <w:t>ause</w:t>
      </w:r>
      <w:r w:rsidR="00B05EA4" w:rsidRPr="00DB11DD">
        <w:t>d</w:t>
      </w:r>
      <w:r w:rsidR="00BA4C0A" w:rsidRPr="00DB11DD">
        <w:t xml:space="preserve"> </w:t>
      </w:r>
      <w:r w:rsidR="00B05EA4" w:rsidRPr="00DB11DD">
        <w:t>by</w:t>
      </w:r>
      <w:r w:rsidR="00BA4C0A" w:rsidRPr="00DB11DD">
        <w:t xml:space="preserve"> a natural disaster.</w:t>
      </w:r>
      <w:r w:rsidR="00BA4C0A" w:rsidRPr="005C5B1E">
        <w:t xml:space="preserve"> </w:t>
      </w:r>
    </w:p>
    <w:p w14:paraId="6961C28E" w14:textId="02FF4B48" w:rsidR="00672054" w:rsidRPr="00DB11DD" w:rsidRDefault="00F474D5" w:rsidP="00672054">
      <w:pPr>
        <w:pStyle w:val="Definition"/>
        <w:ind w:left="0"/>
      </w:pPr>
      <w:r w:rsidRPr="00DB11DD">
        <w:rPr>
          <w:b/>
        </w:rPr>
        <w:t>Item [2</w:t>
      </w:r>
      <w:r w:rsidR="00F32E4B" w:rsidRPr="00DB11DD">
        <w:rPr>
          <w:b/>
        </w:rPr>
        <w:t>1</w:t>
      </w:r>
      <w:r w:rsidRPr="00DB11DD">
        <w:rPr>
          <w:b/>
        </w:rPr>
        <w:t>]</w:t>
      </w:r>
      <w:r w:rsidR="00197109" w:rsidRPr="00DB11DD">
        <w:rPr>
          <w:b/>
        </w:rPr>
        <w:t xml:space="preserve"> </w:t>
      </w:r>
      <w:r w:rsidR="00113121" w:rsidRPr="00DB11DD">
        <w:t>v</w:t>
      </w:r>
      <w:r w:rsidR="005F4950" w:rsidRPr="00DB11DD">
        <w:t xml:space="preserve">aries the note </w:t>
      </w:r>
      <w:r w:rsidR="00F2754E">
        <w:t>to</w:t>
      </w:r>
      <w:r w:rsidR="005F4950" w:rsidRPr="00DB11DD">
        <w:t xml:space="preserve"> subsection 12(1)</w:t>
      </w:r>
      <w:r w:rsidR="00326733" w:rsidRPr="00DB11DD">
        <w:t xml:space="preserve"> to </w:t>
      </w:r>
      <w:r w:rsidR="00D86EAF" w:rsidRPr="00DB11DD">
        <w:t xml:space="preserve">delete the </w:t>
      </w:r>
      <w:r w:rsidR="00030E57" w:rsidRPr="00DB11DD">
        <w:t>sentence ‘</w:t>
      </w:r>
      <w:r w:rsidR="00672054" w:rsidRPr="00DB11DD">
        <w:t>Products may include an Internet of Things device, or machine to machine devices’</w:t>
      </w:r>
      <w:r w:rsidR="00584B0F">
        <w:t xml:space="preserve"> as these products do not fall within the definition of ‘relevant carriage services’. </w:t>
      </w:r>
      <w:r w:rsidR="00A62ECF">
        <w:t xml:space="preserve"> </w:t>
      </w:r>
    </w:p>
    <w:p w14:paraId="79A0AFEC" w14:textId="3C630378" w:rsidR="00672054" w:rsidRPr="00DB11DD" w:rsidRDefault="00326733" w:rsidP="00672054">
      <w:pPr>
        <w:pStyle w:val="Definition"/>
        <w:ind w:left="0"/>
      </w:pPr>
      <w:r w:rsidRPr="00DB11DD">
        <w:rPr>
          <w:b/>
        </w:rPr>
        <w:t>Item [2</w:t>
      </w:r>
      <w:r w:rsidR="00672054" w:rsidRPr="00DB11DD">
        <w:rPr>
          <w:b/>
        </w:rPr>
        <w:t>2</w:t>
      </w:r>
      <w:r w:rsidRPr="00DB11DD">
        <w:rPr>
          <w:b/>
        </w:rPr>
        <w:t>]</w:t>
      </w:r>
      <w:r w:rsidRPr="00DB11DD">
        <w:t xml:space="preserve"> </w:t>
      </w:r>
      <w:r w:rsidR="001655D4">
        <w:t>repeals and substitutes</w:t>
      </w:r>
      <w:r w:rsidR="001655D4" w:rsidRPr="00DB11DD">
        <w:t xml:space="preserve"> </w:t>
      </w:r>
      <w:r w:rsidR="00113121" w:rsidRPr="00DB11DD">
        <w:t>subsection 12(5)</w:t>
      </w:r>
      <w:r w:rsidR="00A65202">
        <w:t xml:space="preserve"> and the </w:t>
      </w:r>
      <w:r w:rsidR="00A207D0">
        <w:t xml:space="preserve">accompanying </w:t>
      </w:r>
      <w:r w:rsidR="00A65202">
        <w:t>note</w:t>
      </w:r>
      <w:r w:rsidR="00113121" w:rsidRPr="00DB11DD">
        <w:t xml:space="preserve"> to </w:t>
      </w:r>
      <w:r w:rsidR="005E7F5E" w:rsidRPr="00DB11DD">
        <w:t>insert the word ‘relevant</w:t>
      </w:r>
      <w:r w:rsidR="00163D9F" w:rsidRPr="00DB11DD">
        <w:t>’ before ‘carriage services’</w:t>
      </w:r>
      <w:r w:rsidR="00082700">
        <w:t xml:space="preserve"> and to clarify the note</w:t>
      </w:r>
      <w:r w:rsidR="00163D9F" w:rsidRPr="00DB11DD">
        <w:t>.</w:t>
      </w:r>
      <w:r w:rsidR="00163D9F" w:rsidRPr="005C5B1E">
        <w:t xml:space="preserve"> </w:t>
      </w:r>
      <w:r w:rsidR="009135D0">
        <w:t xml:space="preserve">This change makes it clear that the subsection applies to relevant carriage services rather than all carriage services. </w:t>
      </w:r>
    </w:p>
    <w:p w14:paraId="59A241CA" w14:textId="1ECE379D" w:rsidR="007F0B76" w:rsidRPr="00DB11DD" w:rsidRDefault="00326733" w:rsidP="00672054">
      <w:pPr>
        <w:pStyle w:val="Definition"/>
        <w:ind w:left="0"/>
      </w:pPr>
      <w:r w:rsidRPr="005C5B1E">
        <w:rPr>
          <w:b/>
        </w:rPr>
        <w:t>Item [2</w:t>
      </w:r>
      <w:r w:rsidR="00672054" w:rsidRPr="00DB11DD">
        <w:rPr>
          <w:b/>
        </w:rPr>
        <w:t>3</w:t>
      </w:r>
      <w:r w:rsidRPr="00DB11DD">
        <w:rPr>
          <w:b/>
        </w:rPr>
        <w:t>]</w:t>
      </w:r>
      <w:r w:rsidR="00113121" w:rsidRPr="00DB11DD">
        <w:t xml:space="preserve"> </w:t>
      </w:r>
      <w:r w:rsidR="00A207D0">
        <w:t xml:space="preserve">adds </w:t>
      </w:r>
      <w:r w:rsidR="00EE12F4">
        <w:t xml:space="preserve">two new </w:t>
      </w:r>
      <w:r w:rsidR="00A207D0">
        <w:t xml:space="preserve">sections </w:t>
      </w:r>
      <w:r w:rsidR="00EE12F4">
        <w:t>to the end of S</w:t>
      </w:r>
      <w:r w:rsidR="00FB75A1" w:rsidRPr="00DB11DD">
        <w:t>ubdivision 1.2 of Part 2</w:t>
      </w:r>
      <w:r w:rsidR="00EE12F4">
        <w:t xml:space="preserve">. Those </w:t>
      </w:r>
      <w:r w:rsidR="00A207D0">
        <w:t xml:space="preserve">sections </w:t>
      </w:r>
      <w:r w:rsidR="00EE12F4">
        <w:t>are</w:t>
      </w:r>
      <w:r w:rsidR="007F0B76" w:rsidRPr="00DB11DD">
        <w:t>:</w:t>
      </w:r>
    </w:p>
    <w:p w14:paraId="0212734F" w14:textId="44758465" w:rsidR="00326733" w:rsidRPr="00DB11DD" w:rsidRDefault="00CE0903" w:rsidP="00450C2E">
      <w:pPr>
        <w:pStyle w:val="ListParagraph"/>
        <w:numPr>
          <w:ilvl w:val="0"/>
          <w:numId w:val="22"/>
        </w:numPr>
        <w:rPr>
          <w:rFonts w:ascii="Times New Roman" w:hAnsi="Times New Roman"/>
          <w:sz w:val="22"/>
          <w:szCs w:val="22"/>
        </w:rPr>
      </w:pPr>
      <w:r w:rsidRPr="00DB11DD">
        <w:rPr>
          <w:rFonts w:ascii="Times New Roman" w:hAnsi="Times New Roman"/>
          <w:sz w:val="22"/>
          <w:szCs w:val="22"/>
        </w:rPr>
        <w:t>Section 12A</w:t>
      </w:r>
      <w:r w:rsidR="00EE12F4">
        <w:rPr>
          <w:rFonts w:ascii="Times New Roman" w:hAnsi="Times New Roman"/>
          <w:sz w:val="22"/>
          <w:szCs w:val="22"/>
        </w:rPr>
        <w:t xml:space="preserve">, which </w:t>
      </w:r>
      <w:r w:rsidR="000F1058">
        <w:rPr>
          <w:rFonts w:ascii="Times New Roman" w:hAnsi="Times New Roman"/>
          <w:sz w:val="22"/>
          <w:szCs w:val="22"/>
        </w:rPr>
        <w:t xml:space="preserve">requires </w:t>
      </w:r>
      <w:r w:rsidR="00CC4F8F">
        <w:rPr>
          <w:rFonts w:ascii="Times New Roman" w:hAnsi="Times New Roman"/>
          <w:sz w:val="22"/>
          <w:szCs w:val="22"/>
        </w:rPr>
        <w:t xml:space="preserve">CSPs </w:t>
      </w:r>
      <w:r w:rsidRPr="00DB11DD">
        <w:rPr>
          <w:rFonts w:ascii="Times New Roman" w:hAnsi="Times New Roman"/>
          <w:sz w:val="22"/>
          <w:szCs w:val="22"/>
        </w:rPr>
        <w:t>to commun</w:t>
      </w:r>
      <w:r w:rsidR="00CA05E8" w:rsidRPr="00DB11DD">
        <w:rPr>
          <w:rFonts w:ascii="Times New Roman" w:hAnsi="Times New Roman"/>
          <w:sz w:val="22"/>
          <w:szCs w:val="22"/>
        </w:rPr>
        <w:t>icate with end-users and the public in relation to significant local outages not caused by a natural disaster</w:t>
      </w:r>
      <w:r w:rsidR="000D2A91">
        <w:rPr>
          <w:rFonts w:ascii="Times New Roman" w:hAnsi="Times New Roman"/>
          <w:sz w:val="22"/>
          <w:szCs w:val="22"/>
        </w:rPr>
        <w:t>. This section mirrors the requirements in section 12 in relation to major outages</w:t>
      </w:r>
      <w:r w:rsidR="000F1058">
        <w:rPr>
          <w:rFonts w:ascii="Times New Roman" w:hAnsi="Times New Roman"/>
          <w:sz w:val="22"/>
          <w:szCs w:val="22"/>
        </w:rPr>
        <w:t xml:space="preserve">; and </w:t>
      </w:r>
      <w:r w:rsidR="00CA05E8" w:rsidRPr="005C5B1E">
        <w:rPr>
          <w:rFonts w:ascii="Times New Roman" w:hAnsi="Times New Roman"/>
          <w:bCs/>
          <w:sz w:val="22"/>
          <w:szCs w:val="22"/>
        </w:rPr>
        <w:t xml:space="preserve"> </w:t>
      </w:r>
      <w:r w:rsidR="000609FE" w:rsidRPr="005C5B1E">
        <w:rPr>
          <w:rFonts w:ascii="Times New Roman" w:hAnsi="Times New Roman"/>
          <w:bCs/>
          <w:sz w:val="22"/>
          <w:szCs w:val="22"/>
        </w:rPr>
        <w:t xml:space="preserve"> </w:t>
      </w:r>
    </w:p>
    <w:p w14:paraId="62182BCF" w14:textId="7EA58238" w:rsidR="007F0B76" w:rsidRPr="005C5B1E" w:rsidRDefault="007F0B76" w:rsidP="00450C2E">
      <w:pPr>
        <w:pStyle w:val="ListParagraph"/>
        <w:numPr>
          <w:ilvl w:val="0"/>
          <w:numId w:val="22"/>
        </w:numPr>
        <w:rPr>
          <w:rFonts w:ascii="Times New Roman" w:hAnsi="Times New Roman"/>
          <w:bCs/>
          <w:sz w:val="22"/>
          <w:szCs w:val="22"/>
        </w:rPr>
      </w:pPr>
      <w:r w:rsidRPr="00DB11DD">
        <w:rPr>
          <w:rFonts w:ascii="Times New Roman" w:hAnsi="Times New Roman"/>
          <w:sz w:val="22"/>
          <w:szCs w:val="22"/>
        </w:rPr>
        <w:t xml:space="preserve">Section 12B </w:t>
      </w:r>
      <w:r w:rsidR="000F1058">
        <w:rPr>
          <w:rFonts w:ascii="Times New Roman" w:hAnsi="Times New Roman"/>
          <w:sz w:val="22"/>
          <w:szCs w:val="22"/>
        </w:rPr>
        <w:t xml:space="preserve">which requires </w:t>
      </w:r>
      <w:r w:rsidR="00CC4F8F">
        <w:rPr>
          <w:rFonts w:ascii="Times New Roman" w:hAnsi="Times New Roman"/>
          <w:sz w:val="22"/>
          <w:szCs w:val="22"/>
        </w:rPr>
        <w:t xml:space="preserve">CSPs </w:t>
      </w:r>
      <w:r w:rsidRPr="00DB11DD">
        <w:rPr>
          <w:rFonts w:ascii="Times New Roman" w:hAnsi="Times New Roman"/>
          <w:sz w:val="22"/>
          <w:szCs w:val="22"/>
        </w:rPr>
        <w:t xml:space="preserve">to communicate with </w:t>
      </w:r>
      <w:r w:rsidR="00A75D90" w:rsidRPr="00DB11DD">
        <w:rPr>
          <w:rFonts w:ascii="Times New Roman" w:hAnsi="Times New Roman"/>
          <w:sz w:val="22"/>
          <w:szCs w:val="22"/>
        </w:rPr>
        <w:t>the public in relation to major outages or significant local outages that are caused by a natural disaster. This section makes it a requirement</w:t>
      </w:r>
      <w:r w:rsidR="005F6DD3" w:rsidRPr="00DB11DD">
        <w:rPr>
          <w:rFonts w:ascii="Times New Roman" w:hAnsi="Times New Roman"/>
          <w:sz w:val="22"/>
          <w:szCs w:val="22"/>
        </w:rPr>
        <w:t xml:space="preserve"> that information be published on the </w:t>
      </w:r>
      <w:r w:rsidR="00CC4F8F">
        <w:rPr>
          <w:rFonts w:ascii="Times New Roman" w:hAnsi="Times New Roman"/>
          <w:sz w:val="22"/>
          <w:szCs w:val="22"/>
        </w:rPr>
        <w:t>CSP</w:t>
      </w:r>
      <w:r w:rsidR="005F6DD3" w:rsidRPr="00DB11DD">
        <w:rPr>
          <w:rFonts w:ascii="Times New Roman" w:hAnsi="Times New Roman"/>
          <w:sz w:val="22"/>
          <w:szCs w:val="22"/>
        </w:rPr>
        <w:t>’s website</w:t>
      </w:r>
      <w:r w:rsidR="5E410CF6" w:rsidRPr="00DB11DD">
        <w:rPr>
          <w:rFonts w:ascii="Times New Roman" w:hAnsi="Times New Roman"/>
          <w:sz w:val="22"/>
          <w:szCs w:val="22"/>
        </w:rPr>
        <w:t>,</w:t>
      </w:r>
      <w:r w:rsidR="5E410CF6" w:rsidRPr="005C5B1E">
        <w:rPr>
          <w:rFonts w:ascii="Times New Roman" w:hAnsi="Times New Roman"/>
          <w:sz w:val="22"/>
          <w:szCs w:val="22"/>
        </w:rPr>
        <w:t xml:space="preserve"> and direct notifications to the public and end-users are not required</w:t>
      </w:r>
      <w:r w:rsidR="005F6DD3" w:rsidRPr="005C5B1E">
        <w:rPr>
          <w:rFonts w:ascii="Times New Roman" w:hAnsi="Times New Roman"/>
          <w:bCs/>
          <w:sz w:val="22"/>
          <w:szCs w:val="22"/>
        </w:rPr>
        <w:t xml:space="preserve">. </w:t>
      </w:r>
    </w:p>
    <w:p w14:paraId="2EE15BB1" w14:textId="1936FA40" w:rsidR="00326733" w:rsidRPr="00DB11DD" w:rsidRDefault="00326733" w:rsidP="00A91D67">
      <w:pPr>
        <w:rPr>
          <w:rFonts w:ascii="Times New Roman" w:hAnsi="Times New Roman"/>
          <w:sz w:val="22"/>
          <w:szCs w:val="22"/>
        </w:rPr>
      </w:pPr>
      <w:r w:rsidRPr="00DB11DD">
        <w:rPr>
          <w:rFonts w:ascii="Times New Roman" w:hAnsi="Times New Roman"/>
          <w:b/>
          <w:sz w:val="22"/>
          <w:szCs w:val="22"/>
        </w:rPr>
        <w:t>Item [2</w:t>
      </w:r>
      <w:r w:rsidR="00493478" w:rsidRPr="00DB11DD">
        <w:rPr>
          <w:rFonts w:ascii="Times New Roman" w:hAnsi="Times New Roman"/>
          <w:b/>
          <w:sz w:val="22"/>
          <w:szCs w:val="22"/>
        </w:rPr>
        <w:t>4</w:t>
      </w:r>
      <w:r w:rsidRPr="00DB11DD">
        <w:rPr>
          <w:rFonts w:ascii="Times New Roman" w:hAnsi="Times New Roman"/>
          <w:b/>
          <w:sz w:val="22"/>
          <w:szCs w:val="22"/>
        </w:rPr>
        <w:t>]</w:t>
      </w:r>
      <w:r w:rsidR="0033728B" w:rsidRPr="00DB11DD">
        <w:rPr>
          <w:rFonts w:ascii="Times New Roman" w:hAnsi="Times New Roman"/>
          <w:sz w:val="22"/>
          <w:szCs w:val="22"/>
        </w:rPr>
        <w:t xml:space="preserve"> </w:t>
      </w:r>
      <w:r w:rsidR="007B32C6">
        <w:rPr>
          <w:rFonts w:ascii="Times New Roman" w:hAnsi="Times New Roman"/>
          <w:sz w:val="22"/>
          <w:szCs w:val="22"/>
        </w:rPr>
        <w:t xml:space="preserve">repeals and </w:t>
      </w:r>
      <w:r w:rsidR="00090160" w:rsidRPr="00DB11DD">
        <w:rPr>
          <w:rFonts w:ascii="Times New Roman" w:hAnsi="Times New Roman"/>
          <w:sz w:val="22"/>
          <w:szCs w:val="22"/>
        </w:rPr>
        <w:t xml:space="preserve">substitutes </w:t>
      </w:r>
      <w:r w:rsidR="0033728B" w:rsidRPr="00DB11DD">
        <w:rPr>
          <w:rFonts w:ascii="Times New Roman" w:hAnsi="Times New Roman"/>
          <w:sz w:val="22"/>
          <w:szCs w:val="22"/>
        </w:rPr>
        <w:t xml:space="preserve">section 13 to </w:t>
      </w:r>
      <w:r w:rsidR="00090160" w:rsidRPr="00DB11DD">
        <w:rPr>
          <w:rFonts w:ascii="Times New Roman" w:hAnsi="Times New Roman"/>
          <w:sz w:val="22"/>
          <w:szCs w:val="22"/>
        </w:rPr>
        <w:t xml:space="preserve">extend the </w:t>
      </w:r>
      <w:r w:rsidR="009D1EED" w:rsidRPr="00DB11DD">
        <w:rPr>
          <w:rFonts w:ascii="Times New Roman" w:hAnsi="Times New Roman"/>
          <w:sz w:val="22"/>
          <w:szCs w:val="22"/>
        </w:rPr>
        <w:t xml:space="preserve">minimum content </w:t>
      </w:r>
      <w:r w:rsidR="00F703C0" w:rsidRPr="00DB11DD">
        <w:rPr>
          <w:rFonts w:ascii="Times New Roman" w:hAnsi="Times New Roman"/>
          <w:sz w:val="22"/>
          <w:szCs w:val="22"/>
        </w:rPr>
        <w:t>for notifications and communications to apply to both major outages and significant local outages</w:t>
      </w:r>
      <w:r w:rsidR="006C64D6">
        <w:rPr>
          <w:rFonts w:ascii="Times New Roman" w:hAnsi="Times New Roman"/>
          <w:sz w:val="22"/>
          <w:szCs w:val="22"/>
        </w:rPr>
        <w:t xml:space="preserve">, and to </w:t>
      </w:r>
      <w:r w:rsidR="00322F46">
        <w:rPr>
          <w:rFonts w:ascii="Times New Roman" w:hAnsi="Times New Roman"/>
          <w:sz w:val="22"/>
          <w:szCs w:val="22"/>
        </w:rPr>
        <w:t xml:space="preserve">specify that </w:t>
      </w:r>
      <w:r w:rsidR="00322F46">
        <w:rPr>
          <w:rFonts w:ascii="Times New Roman" w:hAnsi="Times New Roman"/>
          <w:bCs/>
          <w:sz w:val="22"/>
          <w:szCs w:val="22"/>
        </w:rPr>
        <w:t>t</w:t>
      </w:r>
      <w:r w:rsidR="00E91070">
        <w:rPr>
          <w:rFonts w:ascii="Times New Roman" w:hAnsi="Times New Roman"/>
          <w:bCs/>
          <w:sz w:val="22"/>
          <w:szCs w:val="22"/>
        </w:rPr>
        <w:t xml:space="preserve">he information </w:t>
      </w:r>
      <w:r w:rsidR="005B7428">
        <w:rPr>
          <w:rFonts w:ascii="Times New Roman" w:hAnsi="Times New Roman"/>
          <w:bCs/>
          <w:sz w:val="22"/>
          <w:szCs w:val="22"/>
        </w:rPr>
        <w:t xml:space="preserve">listed in subsection (1) </w:t>
      </w:r>
      <w:r w:rsidR="00322F46">
        <w:rPr>
          <w:rFonts w:ascii="Times New Roman" w:hAnsi="Times New Roman"/>
          <w:bCs/>
          <w:sz w:val="22"/>
          <w:szCs w:val="22"/>
        </w:rPr>
        <w:t xml:space="preserve">that a carrier or CSP must include </w:t>
      </w:r>
      <w:r w:rsidR="005D771E">
        <w:rPr>
          <w:rFonts w:ascii="Times New Roman" w:hAnsi="Times New Roman"/>
          <w:bCs/>
          <w:sz w:val="22"/>
          <w:szCs w:val="22"/>
        </w:rPr>
        <w:t xml:space="preserve">relates </w:t>
      </w:r>
      <w:r w:rsidR="005B7428">
        <w:rPr>
          <w:rFonts w:ascii="Times New Roman" w:hAnsi="Times New Roman"/>
          <w:bCs/>
          <w:sz w:val="22"/>
          <w:szCs w:val="22"/>
        </w:rPr>
        <w:t xml:space="preserve">to relevant carriage services </w:t>
      </w:r>
      <w:r w:rsidR="005D771E">
        <w:rPr>
          <w:rFonts w:ascii="Times New Roman" w:hAnsi="Times New Roman"/>
          <w:bCs/>
          <w:sz w:val="22"/>
          <w:szCs w:val="22"/>
        </w:rPr>
        <w:t>(</w:t>
      </w:r>
      <w:r w:rsidR="005B7428">
        <w:rPr>
          <w:rFonts w:ascii="Times New Roman" w:hAnsi="Times New Roman"/>
          <w:bCs/>
          <w:sz w:val="22"/>
          <w:szCs w:val="22"/>
        </w:rPr>
        <w:t>rather than all carriage services</w:t>
      </w:r>
      <w:r w:rsidR="005D771E">
        <w:rPr>
          <w:rFonts w:ascii="Times New Roman" w:hAnsi="Times New Roman"/>
          <w:bCs/>
          <w:sz w:val="22"/>
          <w:szCs w:val="22"/>
        </w:rPr>
        <w:t>)</w:t>
      </w:r>
      <w:r w:rsidR="005B7428">
        <w:rPr>
          <w:rFonts w:ascii="Times New Roman" w:hAnsi="Times New Roman"/>
          <w:bCs/>
          <w:sz w:val="22"/>
          <w:szCs w:val="22"/>
        </w:rPr>
        <w:t xml:space="preserve"> affected by an outage.</w:t>
      </w:r>
      <w:r w:rsidR="00EF0B84">
        <w:rPr>
          <w:rFonts w:ascii="Times New Roman" w:hAnsi="Times New Roman"/>
          <w:bCs/>
          <w:sz w:val="22"/>
          <w:szCs w:val="22"/>
        </w:rPr>
        <w:t xml:space="preserve"> </w:t>
      </w:r>
      <w:r w:rsidR="00B87415">
        <w:rPr>
          <w:rFonts w:ascii="Times New Roman" w:hAnsi="Times New Roman"/>
          <w:bCs/>
          <w:sz w:val="22"/>
          <w:szCs w:val="22"/>
        </w:rPr>
        <w:t xml:space="preserve">New section 13 also no longer refers to rectification of the outage but to restoration of relevant carriage services affected by the outage. </w:t>
      </w:r>
    </w:p>
    <w:p w14:paraId="6B8FD225" w14:textId="695F9ED8" w:rsidR="00F703C0" w:rsidRPr="005C5B1E" w:rsidRDefault="00F703C0" w:rsidP="00A91D67">
      <w:pPr>
        <w:rPr>
          <w:rFonts w:ascii="Times New Roman" w:hAnsi="Times New Roman"/>
          <w:bCs/>
          <w:sz w:val="22"/>
          <w:szCs w:val="22"/>
        </w:rPr>
      </w:pPr>
      <w:r w:rsidRPr="005C5B1E">
        <w:rPr>
          <w:rFonts w:ascii="Times New Roman" w:hAnsi="Times New Roman"/>
          <w:b/>
          <w:sz w:val="22"/>
          <w:szCs w:val="22"/>
        </w:rPr>
        <w:t>I</w:t>
      </w:r>
      <w:r w:rsidRPr="00DB11DD">
        <w:rPr>
          <w:rFonts w:ascii="Times New Roman" w:hAnsi="Times New Roman"/>
          <w:b/>
          <w:sz w:val="22"/>
          <w:szCs w:val="22"/>
        </w:rPr>
        <w:t>tem [2</w:t>
      </w:r>
      <w:r w:rsidR="00C05009" w:rsidRPr="00DB11DD">
        <w:rPr>
          <w:rFonts w:ascii="Times New Roman" w:hAnsi="Times New Roman"/>
          <w:b/>
          <w:sz w:val="22"/>
          <w:szCs w:val="22"/>
        </w:rPr>
        <w:t>5</w:t>
      </w:r>
      <w:r w:rsidR="00AD53B6" w:rsidRPr="00DB11DD">
        <w:rPr>
          <w:rFonts w:ascii="Times New Roman" w:hAnsi="Times New Roman"/>
          <w:b/>
          <w:sz w:val="22"/>
          <w:szCs w:val="22"/>
        </w:rPr>
        <w:t>]</w:t>
      </w:r>
      <w:r w:rsidR="00EE2060" w:rsidRPr="00DB11DD">
        <w:rPr>
          <w:rFonts w:ascii="Times New Roman" w:hAnsi="Times New Roman"/>
          <w:sz w:val="22"/>
          <w:szCs w:val="22"/>
        </w:rPr>
        <w:t xml:space="preserve"> </w:t>
      </w:r>
      <w:r w:rsidR="005B7428">
        <w:rPr>
          <w:rFonts w:ascii="Times New Roman" w:hAnsi="Times New Roman"/>
          <w:sz w:val="22"/>
          <w:szCs w:val="22"/>
        </w:rPr>
        <w:t xml:space="preserve">repeals and </w:t>
      </w:r>
      <w:r w:rsidR="00EE2060" w:rsidRPr="00DB11DD">
        <w:rPr>
          <w:rFonts w:ascii="Times New Roman" w:hAnsi="Times New Roman"/>
          <w:sz w:val="22"/>
          <w:szCs w:val="22"/>
        </w:rPr>
        <w:t xml:space="preserve">substitutes section 14 to extend the requirements </w:t>
      </w:r>
      <w:r w:rsidR="00234C47">
        <w:rPr>
          <w:rFonts w:ascii="Times New Roman" w:hAnsi="Times New Roman"/>
          <w:sz w:val="22"/>
          <w:szCs w:val="22"/>
        </w:rPr>
        <w:t xml:space="preserve">on </w:t>
      </w:r>
      <w:r w:rsidR="7F073348" w:rsidRPr="00DB11DD">
        <w:rPr>
          <w:rFonts w:ascii="Times New Roman" w:hAnsi="Times New Roman"/>
          <w:sz w:val="22"/>
          <w:szCs w:val="22"/>
        </w:rPr>
        <w:t xml:space="preserve">carriers and CSPs to provide regular updates on </w:t>
      </w:r>
      <w:r w:rsidR="00DB0853">
        <w:rPr>
          <w:rFonts w:ascii="Times New Roman" w:hAnsi="Times New Roman"/>
          <w:sz w:val="22"/>
          <w:szCs w:val="22"/>
        </w:rPr>
        <w:t xml:space="preserve">both </w:t>
      </w:r>
      <w:r w:rsidR="00E277DC">
        <w:rPr>
          <w:rFonts w:ascii="Times New Roman" w:hAnsi="Times New Roman"/>
          <w:sz w:val="22"/>
          <w:szCs w:val="22"/>
        </w:rPr>
        <w:t xml:space="preserve">major outages </w:t>
      </w:r>
      <w:r w:rsidR="00472A3F">
        <w:rPr>
          <w:rFonts w:ascii="Times New Roman" w:hAnsi="Times New Roman"/>
          <w:sz w:val="22"/>
          <w:szCs w:val="22"/>
        </w:rPr>
        <w:t>and</w:t>
      </w:r>
      <w:r w:rsidR="00E277DC">
        <w:rPr>
          <w:rFonts w:ascii="Times New Roman" w:hAnsi="Times New Roman"/>
          <w:sz w:val="22"/>
          <w:szCs w:val="22"/>
        </w:rPr>
        <w:t xml:space="preserve"> </w:t>
      </w:r>
      <w:r w:rsidR="7F073348" w:rsidRPr="00DB11DD">
        <w:rPr>
          <w:rFonts w:ascii="Times New Roman" w:hAnsi="Times New Roman"/>
          <w:sz w:val="22"/>
          <w:szCs w:val="22"/>
        </w:rPr>
        <w:t>significant local outage</w:t>
      </w:r>
      <w:r w:rsidR="7F073348" w:rsidRPr="005C5B1E">
        <w:rPr>
          <w:rFonts w:ascii="Times New Roman" w:hAnsi="Times New Roman"/>
          <w:sz w:val="22"/>
          <w:szCs w:val="22"/>
        </w:rPr>
        <w:t>s.</w:t>
      </w:r>
      <w:r w:rsidR="00F204F8" w:rsidRPr="005C5B1E">
        <w:rPr>
          <w:rFonts w:ascii="Times New Roman" w:hAnsi="Times New Roman"/>
          <w:bCs/>
          <w:sz w:val="22"/>
          <w:szCs w:val="22"/>
        </w:rPr>
        <w:t xml:space="preserve"> </w:t>
      </w:r>
      <w:r w:rsidR="00B765E9">
        <w:rPr>
          <w:rFonts w:ascii="Times New Roman" w:hAnsi="Times New Roman"/>
          <w:bCs/>
          <w:sz w:val="22"/>
          <w:szCs w:val="22"/>
        </w:rPr>
        <w:t>N</w:t>
      </w:r>
      <w:r w:rsidR="00B77153">
        <w:rPr>
          <w:rFonts w:ascii="Times New Roman" w:hAnsi="Times New Roman"/>
          <w:bCs/>
          <w:sz w:val="22"/>
          <w:szCs w:val="22"/>
        </w:rPr>
        <w:t>ew section 14 also refers to relevant carriage services</w:t>
      </w:r>
      <w:r w:rsidR="00BA6AFE">
        <w:rPr>
          <w:rFonts w:ascii="Times New Roman" w:hAnsi="Times New Roman"/>
          <w:bCs/>
          <w:sz w:val="22"/>
          <w:szCs w:val="22"/>
        </w:rPr>
        <w:t xml:space="preserve"> (rather than all carriage services)</w:t>
      </w:r>
      <w:r w:rsidR="00B77153">
        <w:rPr>
          <w:rFonts w:ascii="Times New Roman" w:hAnsi="Times New Roman"/>
          <w:bCs/>
          <w:sz w:val="22"/>
          <w:szCs w:val="22"/>
        </w:rPr>
        <w:t xml:space="preserve">, and to the restoration of carriage services, rather than the rectification of an outage. </w:t>
      </w:r>
    </w:p>
    <w:p w14:paraId="7D1A0D6B" w14:textId="68B3859E" w:rsidR="00C24E91" w:rsidRPr="00DB11DD" w:rsidRDefault="00C24E91" w:rsidP="00A91D67">
      <w:pPr>
        <w:rPr>
          <w:rFonts w:ascii="Times New Roman" w:hAnsi="Times New Roman"/>
          <w:sz w:val="22"/>
          <w:szCs w:val="22"/>
        </w:rPr>
      </w:pPr>
      <w:r w:rsidRPr="00DB11DD">
        <w:rPr>
          <w:rFonts w:ascii="Times New Roman" w:hAnsi="Times New Roman"/>
          <w:b/>
          <w:sz w:val="22"/>
          <w:szCs w:val="22"/>
        </w:rPr>
        <w:t>Item [2</w:t>
      </w:r>
      <w:r w:rsidR="00AB2C9A" w:rsidRPr="00DB11DD">
        <w:rPr>
          <w:rFonts w:ascii="Times New Roman" w:hAnsi="Times New Roman"/>
          <w:b/>
          <w:sz w:val="22"/>
          <w:szCs w:val="22"/>
        </w:rPr>
        <w:t>6</w:t>
      </w:r>
      <w:r w:rsidRPr="00DB11DD">
        <w:rPr>
          <w:rFonts w:ascii="Times New Roman" w:hAnsi="Times New Roman"/>
          <w:b/>
          <w:sz w:val="22"/>
          <w:szCs w:val="22"/>
        </w:rPr>
        <w:t>]</w:t>
      </w:r>
      <w:r w:rsidRPr="00DB11DD">
        <w:rPr>
          <w:rFonts w:ascii="Times New Roman" w:hAnsi="Times New Roman"/>
          <w:sz w:val="22"/>
          <w:szCs w:val="22"/>
        </w:rPr>
        <w:t xml:space="preserve"> </w:t>
      </w:r>
      <w:r w:rsidR="00E277DC">
        <w:rPr>
          <w:rFonts w:ascii="Times New Roman" w:hAnsi="Times New Roman"/>
          <w:sz w:val="22"/>
          <w:szCs w:val="22"/>
        </w:rPr>
        <w:t xml:space="preserve">repeals and </w:t>
      </w:r>
      <w:r w:rsidR="00A12F24" w:rsidRPr="00DB11DD">
        <w:rPr>
          <w:rFonts w:ascii="Times New Roman" w:hAnsi="Times New Roman"/>
          <w:sz w:val="22"/>
          <w:szCs w:val="22"/>
        </w:rPr>
        <w:t xml:space="preserve">substitutes section 15 to </w:t>
      </w:r>
      <w:r w:rsidR="00E87619" w:rsidRPr="00DB11DD">
        <w:rPr>
          <w:rFonts w:ascii="Times New Roman" w:hAnsi="Times New Roman"/>
          <w:sz w:val="22"/>
          <w:szCs w:val="22"/>
        </w:rPr>
        <w:t xml:space="preserve">extend the requirements </w:t>
      </w:r>
      <w:r w:rsidR="00234C47">
        <w:rPr>
          <w:rFonts w:ascii="Times New Roman" w:hAnsi="Times New Roman"/>
          <w:sz w:val="22"/>
          <w:szCs w:val="22"/>
        </w:rPr>
        <w:t xml:space="preserve">on carriers and CSPs </w:t>
      </w:r>
      <w:r w:rsidR="00C436BA">
        <w:rPr>
          <w:rFonts w:ascii="Times New Roman" w:hAnsi="Times New Roman"/>
          <w:sz w:val="22"/>
          <w:szCs w:val="22"/>
        </w:rPr>
        <w:t xml:space="preserve">about </w:t>
      </w:r>
      <w:r w:rsidR="00C600D3">
        <w:rPr>
          <w:rFonts w:ascii="Times New Roman" w:hAnsi="Times New Roman"/>
          <w:sz w:val="22"/>
          <w:szCs w:val="22"/>
        </w:rPr>
        <w:t xml:space="preserve">giving </w:t>
      </w:r>
      <w:r w:rsidR="19811218" w:rsidRPr="546F0BAC">
        <w:rPr>
          <w:rFonts w:ascii="Times New Roman" w:hAnsi="Times New Roman"/>
          <w:sz w:val="22"/>
          <w:szCs w:val="22"/>
        </w:rPr>
        <w:t>notification</w:t>
      </w:r>
      <w:r w:rsidR="00E87619" w:rsidRPr="00DB11DD">
        <w:rPr>
          <w:rFonts w:ascii="Times New Roman" w:hAnsi="Times New Roman"/>
          <w:sz w:val="22"/>
          <w:szCs w:val="22"/>
        </w:rPr>
        <w:t xml:space="preserve"> of the restoration of services </w:t>
      </w:r>
      <w:r w:rsidR="007437BE">
        <w:rPr>
          <w:rFonts w:ascii="Times New Roman" w:hAnsi="Times New Roman"/>
          <w:sz w:val="22"/>
          <w:szCs w:val="22"/>
        </w:rPr>
        <w:t xml:space="preserve">in relation </w:t>
      </w:r>
      <w:r w:rsidR="00E87619" w:rsidRPr="00DB11DD">
        <w:rPr>
          <w:rFonts w:ascii="Times New Roman" w:hAnsi="Times New Roman"/>
          <w:sz w:val="22"/>
          <w:szCs w:val="22"/>
        </w:rPr>
        <w:t>to both major outages and significant local ou</w:t>
      </w:r>
      <w:r w:rsidR="005C61AA" w:rsidRPr="00DB11DD">
        <w:rPr>
          <w:rFonts w:ascii="Times New Roman" w:hAnsi="Times New Roman"/>
          <w:sz w:val="22"/>
          <w:szCs w:val="22"/>
        </w:rPr>
        <w:t>tages</w:t>
      </w:r>
      <w:r w:rsidR="4D575AE6" w:rsidRPr="152C8715">
        <w:rPr>
          <w:rFonts w:ascii="Times New Roman" w:hAnsi="Times New Roman"/>
          <w:sz w:val="22"/>
          <w:szCs w:val="22"/>
        </w:rPr>
        <w:t xml:space="preserve">. </w:t>
      </w:r>
      <w:r w:rsidR="66361B0E" w:rsidRPr="152C8715">
        <w:rPr>
          <w:rFonts w:ascii="Times New Roman" w:hAnsi="Times New Roman"/>
          <w:sz w:val="22"/>
          <w:szCs w:val="22"/>
        </w:rPr>
        <w:t>The n</w:t>
      </w:r>
      <w:r w:rsidR="2E8C2E2E" w:rsidRPr="152C8715">
        <w:rPr>
          <w:rFonts w:ascii="Times New Roman" w:hAnsi="Times New Roman"/>
          <w:sz w:val="22"/>
          <w:szCs w:val="22"/>
        </w:rPr>
        <w:t>ew</w:t>
      </w:r>
      <w:r w:rsidR="00BA6AFE">
        <w:rPr>
          <w:rFonts w:ascii="Times New Roman" w:hAnsi="Times New Roman"/>
          <w:bCs/>
          <w:sz w:val="22"/>
          <w:szCs w:val="22"/>
        </w:rPr>
        <w:t xml:space="preserve"> section 15 also refers to relevant carriage services (rather than all carriage services), and to the restoration of carriage services, rather than the rectification of an outage.</w:t>
      </w:r>
    </w:p>
    <w:p w14:paraId="4A36AE45" w14:textId="4FD12F9B" w:rsidR="005C06C2" w:rsidRPr="00BE051C" w:rsidRDefault="005C06C2" w:rsidP="00A91D67">
      <w:pPr>
        <w:rPr>
          <w:rFonts w:ascii="Times New Roman" w:hAnsi="Times New Roman"/>
          <w:sz w:val="22"/>
          <w:szCs w:val="22"/>
        </w:rPr>
      </w:pPr>
      <w:r w:rsidRPr="00BE051C">
        <w:rPr>
          <w:rFonts w:ascii="Times New Roman" w:hAnsi="Times New Roman"/>
          <w:b/>
          <w:sz w:val="22"/>
          <w:szCs w:val="22"/>
        </w:rPr>
        <w:t>Item [2</w:t>
      </w:r>
      <w:r w:rsidR="00C526AC" w:rsidRPr="00BE051C">
        <w:rPr>
          <w:rFonts w:ascii="Times New Roman" w:hAnsi="Times New Roman"/>
          <w:b/>
          <w:sz w:val="22"/>
          <w:szCs w:val="22"/>
        </w:rPr>
        <w:t>7</w:t>
      </w:r>
      <w:r w:rsidRPr="00BE051C">
        <w:rPr>
          <w:rFonts w:ascii="Times New Roman" w:hAnsi="Times New Roman"/>
          <w:b/>
          <w:sz w:val="22"/>
          <w:szCs w:val="22"/>
        </w:rPr>
        <w:t>]</w:t>
      </w:r>
      <w:r w:rsidR="009A5162" w:rsidRPr="00BE051C">
        <w:rPr>
          <w:rFonts w:ascii="Times New Roman" w:hAnsi="Times New Roman"/>
          <w:sz w:val="22"/>
          <w:szCs w:val="22"/>
        </w:rPr>
        <w:t xml:space="preserve"> </w:t>
      </w:r>
      <w:r w:rsidR="007437BE" w:rsidRPr="00BE051C">
        <w:rPr>
          <w:rFonts w:ascii="Times New Roman" w:hAnsi="Times New Roman"/>
          <w:sz w:val="22"/>
          <w:szCs w:val="22"/>
        </w:rPr>
        <w:t xml:space="preserve">repeals and </w:t>
      </w:r>
      <w:r w:rsidR="009A5162" w:rsidRPr="00BE051C">
        <w:rPr>
          <w:rFonts w:ascii="Times New Roman" w:hAnsi="Times New Roman"/>
          <w:sz w:val="22"/>
          <w:szCs w:val="22"/>
        </w:rPr>
        <w:t xml:space="preserve">substitutes </w:t>
      </w:r>
      <w:r w:rsidR="009D39C9" w:rsidRPr="00BE051C">
        <w:rPr>
          <w:rFonts w:ascii="Times New Roman" w:hAnsi="Times New Roman"/>
          <w:sz w:val="22"/>
          <w:szCs w:val="22"/>
        </w:rPr>
        <w:t>sub</w:t>
      </w:r>
      <w:r w:rsidR="009A5162" w:rsidRPr="00BE051C">
        <w:rPr>
          <w:rFonts w:ascii="Times New Roman" w:hAnsi="Times New Roman"/>
          <w:sz w:val="22"/>
          <w:szCs w:val="22"/>
        </w:rPr>
        <w:t>section 16</w:t>
      </w:r>
      <w:r w:rsidR="00FB6482" w:rsidRPr="00BE051C">
        <w:rPr>
          <w:rFonts w:ascii="Times New Roman" w:hAnsi="Times New Roman"/>
          <w:sz w:val="22"/>
          <w:szCs w:val="22"/>
        </w:rPr>
        <w:t>(1)</w:t>
      </w:r>
      <w:r w:rsidR="009A5162" w:rsidRPr="00BE051C">
        <w:rPr>
          <w:rFonts w:ascii="Times New Roman" w:hAnsi="Times New Roman"/>
          <w:sz w:val="22"/>
          <w:szCs w:val="22"/>
        </w:rPr>
        <w:t xml:space="preserve"> to extend the requirements</w:t>
      </w:r>
      <w:r w:rsidR="00360EF2" w:rsidRPr="00BE051C">
        <w:rPr>
          <w:rFonts w:ascii="Times New Roman" w:hAnsi="Times New Roman"/>
          <w:sz w:val="22"/>
          <w:szCs w:val="22"/>
        </w:rPr>
        <w:t xml:space="preserve"> on </w:t>
      </w:r>
      <w:r w:rsidR="00CC4F8F" w:rsidRPr="00BE051C">
        <w:rPr>
          <w:rFonts w:ascii="Times New Roman" w:hAnsi="Times New Roman"/>
          <w:sz w:val="22"/>
          <w:szCs w:val="22"/>
        </w:rPr>
        <w:t>CSP</w:t>
      </w:r>
      <w:r w:rsidR="00AF1F18" w:rsidRPr="00BE051C">
        <w:rPr>
          <w:rFonts w:ascii="Times New Roman" w:hAnsi="Times New Roman"/>
          <w:sz w:val="22"/>
          <w:szCs w:val="22"/>
        </w:rPr>
        <w:t>s</w:t>
      </w:r>
      <w:r w:rsidR="009A5162" w:rsidRPr="00BE051C">
        <w:rPr>
          <w:rFonts w:ascii="Times New Roman" w:hAnsi="Times New Roman"/>
          <w:sz w:val="22"/>
          <w:szCs w:val="22"/>
        </w:rPr>
        <w:t xml:space="preserve"> to provide real</w:t>
      </w:r>
      <w:r w:rsidR="00360EF2" w:rsidRPr="00BE051C">
        <w:rPr>
          <w:rFonts w:ascii="Times New Roman" w:hAnsi="Times New Roman"/>
          <w:sz w:val="22"/>
          <w:szCs w:val="22"/>
        </w:rPr>
        <w:t>-</w:t>
      </w:r>
      <w:r w:rsidR="009A5162" w:rsidRPr="00BE051C">
        <w:rPr>
          <w:rFonts w:ascii="Times New Roman" w:hAnsi="Times New Roman"/>
          <w:sz w:val="22"/>
          <w:szCs w:val="22"/>
        </w:rPr>
        <w:t>time or near real</w:t>
      </w:r>
      <w:r w:rsidR="00360EF2" w:rsidRPr="00BE051C">
        <w:rPr>
          <w:rFonts w:ascii="Times New Roman" w:hAnsi="Times New Roman"/>
          <w:sz w:val="22"/>
          <w:szCs w:val="22"/>
        </w:rPr>
        <w:t>-</w:t>
      </w:r>
      <w:r w:rsidR="009A5162" w:rsidRPr="00BE051C">
        <w:rPr>
          <w:rFonts w:ascii="Times New Roman" w:hAnsi="Times New Roman"/>
          <w:sz w:val="22"/>
          <w:szCs w:val="22"/>
        </w:rPr>
        <w:t>time assistance</w:t>
      </w:r>
      <w:r w:rsidR="00360EF2" w:rsidRPr="00BE051C">
        <w:rPr>
          <w:rFonts w:ascii="Times New Roman" w:hAnsi="Times New Roman"/>
          <w:sz w:val="22"/>
          <w:szCs w:val="22"/>
        </w:rPr>
        <w:t xml:space="preserve"> to end-users</w:t>
      </w:r>
      <w:r w:rsidR="0089689A" w:rsidRPr="00BE051C">
        <w:rPr>
          <w:rFonts w:ascii="Times New Roman" w:hAnsi="Times New Roman"/>
          <w:sz w:val="22"/>
          <w:szCs w:val="22"/>
        </w:rPr>
        <w:t xml:space="preserve"> </w:t>
      </w:r>
      <w:r w:rsidR="00DB0853" w:rsidRPr="00BE051C">
        <w:rPr>
          <w:rFonts w:ascii="Times New Roman" w:hAnsi="Times New Roman"/>
          <w:sz w:val="22"/>
          <w:szCs w:val="22"/>
        </w:rPr>
        <w:t xml:space="preserve">in relation to both major outages </w:t>
      </w:r>
      <w:r w:rsidR="00EB6982" w:rsidRPr="00BE051C">
        <w:rPr>
          <w:rFonts w:ascii="Times New Roman" w:hAnsi="Times New Roman"/>
          <w:sz w:val="22"/>
          <w:szCs w:val="22"/>
        </w:rPr>
        <w:t>and</w:t>
      </w:r>
      <w:r w:rsidR="00DB0853" w:rsidRPr="00BE051C">
        <w:rPr>
          <w:rFonts w:ascii="Times New Roman" w:hAnsi="Times New Roman"/>
          <w:sz w:val="22"/>
          <w:szCs w:val="22"/>
        </w:rPr>
        <w:t xml:space="preserve"> </w:t>
      </w:r>
      <w:r w:rsidR="0089689A" w:rsidRPr="00BE051C">
        <w:rPr>
          <w:rFonts w:ascii="Times New Roman" w:hAnsi="Times New Roman"/>
          <w:sz w:val="22"/>
          <w:szCs w:val="22"/>
        </w:rPr>
        <w:t>significant local outages</w:t>
      </w:r>
      <w:r w:rsidR="004572F2">
        <w:rPr>
          <w:rFonts w:ascii="Times New Roman" w:hAnsi="Times New Roman"/>
          <w:sz w:val="22"/>
          <w:szCs w:val="22"/>
        </w:rPr>
        <w:t>.</w:t>
      </w:r>
    </w:p>
    <w:p w14:paraId="18693CB7" w14:textId="55D246A5" w:rsidR="005C06C2" w:rsidRPr="005C5B1E" w:rsidRDefault="005C06C2" w:rsidP="00A91D67">
      <w:pPr>
        <w:rPr>
          <w:rFonts w:ascii="Times New Roman" w:hAnsi="Times New Roman"/>
          <w:bCs/>
          <w:sz w:val="22"/>
          <w:szCs w:val="22"/>
        </w:rPr>
      </w:pPr>
      <w:r w:rsidRPr="005C5B1E">
        <w:rPr>
          <w:rFonts w:ascii="Times New Roman" w:hAnsi="Times New Roman"/>
          <w:b/>
          <w:sz w:val="22"/>
          <w:szCs w:val="22"/>
        </w:rPr>
        <w:t>Item [2</w:t>
      </w:r>
      <w:r w:rsidR="00C526AC" w:rsidRPr="005C5B1E">
        <w:rPr>
          <w:rFonts w:ascii="Times New Roman" w:hAnsi="Times New Roman"/>
          <w:b/>
          <w:sz w:val="22"/>
          <w:szCs w:val="22"/>
        </w:rPr>
        <w:t>8</w:t>
      </w:r>
      <w:r w:rsidRPr="005C5B1E">
        <w:rPr>
          <w:rFonts w:ascii="Times New Roman" w:hAnsi="Times New Roman"/>
          <w:b/>
          <w:sz w:val="22"/>
          <w:szCs w:val="22"/>
        </w:rPr>
        <w:t>]</w:t>
      </w:r>
      <w:r w:rsidR="00BF23FE" w:rsidRPr="005C5B1E">
        <w:rPr>
          <w:rFonts w:ascii="Times New Roman" w:hAnsi="Times New Roman"/>
          <w:bCs/>
          <w:sz w:val="22"/>
          <w:szCs w:val="22"/>
        </w:rPr>
        <w:t xml:space="preserve"> </w:t>
      </w:r>
      <w:r w:rsidR="00FB6482" w:rsidRPr="00BA73F0">
        <w:rPr>
          <w:rFonts w:ascii="Times New Roman" w:hAnsi="Times New Roman"/>
          <w:sz w:val="22"/>
          <w:szCs w:val="22"/>
        </w:rPr>
        <w:t xml:space="preserve">substitutes </w:t>
      </w:r>
      <w:r w:rsidR="004572F2" w:rsidRPr="00BE051C">
        <w:rPr>
          <w:rFonts w:ascii="Times New Roman" w:hAnsi="Times New Roman"/>
          <w:sz w:val="22"/>
          <w:szCs w:val="22"/>
        </w:rPr>
        <w:t xml:space="preserve">paragraphs 16(3)(a) to (d) </w:t>
      </w:r>
      <w:r w:rsidR="00125197" w:rsidRPr="00BA73F0">
        <w:rPr>
          <w:rFonts w:ascii="Times New Roman" w:hAnsi="Times New Roman"/>
          <w:sz w:val="22"/>
          <w:szCs w:val="22"/>
        </w:rPr>
        <w:t xml:space="preserve">to remove the prohibition </w:t>
      </w:r>
      <w:r w:rsidR="00DB0853">
        <w:rPr>
          <w:rFonts w:ascii="Times New Roman" w:hAnsi="Times New Roman"/>
          <w:sz w:val="22"/>
          <w:szCs w:val="22"/>
        </w:rPr>
        <w:t xml:space="preserve">on </w:t>
      </w:r>
      <w:r w:rsidR="00125197" w:rsidRPr="00BA73F0">
        <w:rPr>
          <w:rFonts w:ascii="Times New Roman" w:hAnsi="Times New Roman"/>
          <w:sz w:val="22"/>
          <w:szCs w:val="22"/>
        </w:rPr>
        <w:t>the use of ‘artificial intelligence’</w:t>
      </w:r>
      <w:r w:rsidR="005F7E12" w:rsidRPr="00BA73F0">
        <w:rPr>
          <w:rFonts w:ascii="Times New Roman" w:hAnsi="Times New Roman"/>
          <w:sz w:val="22"/>
          <w:szCs w:val="22"/>
        </w:rPr>
        <w:t xml:space="preserve"> and replace </w:t>
      </w:r>
      <w:r w:rsidR="001B2EE4">
        <w:rPr>
          <w:rFonts w:ascii="Times New Roman" w:hAnsi="Times New Roman"/>
          <w:sz w:val="22"/>
          <w:szCs w:val="22"/>
        </w:rPr>
        <w:t xml:space="preserve">that </w:t>
      </w:r>
      <w:r w:rsidR="005F7E12" w:rsidRPr="00BA73F0">
        <w:rPr>
          <w:rFonts w:ascii="Times New Roman" w:hAnsi="Times New Roman"/>
          <w:sz w:val="22"/>
          <w:szCs w:val="22"/>
        </w:rPr>
        <w:t xml:space="preserve">with the requirement to allow an end-user to live chat with, or talk to, a representative of the </w:t>
      </w:r>
      <w:r w:rsidR="00CC4F8F">
        <w:rPr>
          <w:rFonts w:ascii="Times New Roman" w:hAnsi="Times New Roman"/>
          <w:sz w:val="22"/>
          <w:szCs w:val="22"/>
        </w:rPr>
        <w:t>CSP</w:t>
      </w:r>
      <w:r w:rsidR="005F7E12" w:rsidRPr="00BA73F0">
        <w:rPr>
          <w:rFonts w:ascii="Times New Roman" w:hAnsi="Times New Roman"/>
          <w:sz w:val="22"/>
          <w:szCs w:val="22"/>
        </w:rPr>
        <w:t xml:space="preserve">. </w:t>
      </w:r>
      <w:r w:rsidR="002D1135" w:rsidRPr="00BA73F0">
        <w:rPr>
          <w:rFonts w:ascii="Times New Roman" w:hAnsi="Times New Roman"/>
          <w:sz w:val="22"/>
          <w:szCs w:val="22"/>
        </w:rPr>
        <w:t>This</w:t>
      </w:r>
      <w:r w:rsidR="002D1135" w:rsidRPr="005C5B1E">
        <w:rPr>
          <w:rFonts w:ascii="Times New Roman" w:hAnsi="Times New Roman"/>
          <w:sz w:val="22"/>
          <w:szCs w:val="22"/>
        </w:rPr>
        <w:t xml:space="preserve"> </w:t>
      </w:r>
      <w:r w:rsidR="000F38D8">
        <w:rPr>
          <w:rFonts w:ascii="Times New Roman" w:hAnsi="Times New Roman"/>
          <w:sz w:val="22"/>
          <w:szCs w:val="22"/>
        </w:rPr>
        <w:t xml:space="preserve">variation </w:t>
      </w:r>
      <w:r w:rsidR="7E3415FB" w:rsidRPr="005C5B1E">
        <w:rPr>
          <w:rFonts w:ascii="Times New Roman" w:hAnsi="Times New Roman"/>
          <w:sz w:val="22"/>
          <w:szCs w:val="22"/>
        </w:rPr>
        <w:t xml:space="preserve">was made in response to feedback identifying the use of artificial intelligence by telecommunications companies in the provision of </w:t>
      </w:r>
      <w:r w:rsidR="451D4278" w:rsidRPr="005C5B1E">
        <w:rPr>
          <w:rFonts w:ascii="Times New Roman" w:hAnsi="Times New Roman"/>
          <w:sz w:val="22"/>
          <w:szCs w:val="22"/>
        </w:rPr>
        <w:t>various contact methods with customers. It allows artific</w:t>
      </w:r>
      <w:r w:rsidR="2B7D1965" w:rsidRPr="005C5B1E">
        <w:rPr>
          <w:rFonts w:ascii="Times New Roman" w:hAnsi="Times New Roman"/>
          <w:sz w:val="22"/>
          <w:szCs w:val="22"/>
        </w:rPr>
        <w:t>i</w:t>
      </w:r>
      <w:r w:rsidR="451D4278" w:rsidRPr="005C5B1E">
        <w:rPr>
          <w:rFonts w:ascii="Times New Roman" w:hAnsi="Times New Roman"/>
          <w:sz w:val="22"/>
          <w:szCs w:val="22"/>
        </w:rPr>
        <w:t xml:space="preserve">al </w:t>
      </w:r>
      <w:r w:rsidR="451D4278" w:rsidRPr="005C5B1E">
        <w:rPr>
          <w:rFonts w:ascii="Times New Roman" w:hAnsi="Times New Roman"/>
          <w:sz w:val="22"/>
          <w:szCs w:val="22"/>
        </w:rPr>
        <w:lastRenderedPageBreak/>
        <w:t xml:space="preserve">intelligence to </w:t>
      </w:r>
      <w:r w:rsidR="00B43E0F" w:rsidRPr="005C5B1E">
        <w:rPr>
          <w:rFonts w:ascii="Times New Roman" w:hAnsi="Times New Roman"/>
          <w:sz w:val="22"/>
          <w:szCs w:val="22"/>
        </w:rPr>
        <w:t>continue</w:t>
      </w:r>
      <w:r w:rsidR="451D4278" w:rsidRPr="005C5B1E">
        <w:rPr>
          <w:rFonts w:ascii="Times New Roman" w:hAnsi="Times New Roman"/>
          <w:sz w:val="22"/>
          <w:szCs w:val="22"/>
        </w:rPr>
        <w:t xml:space="preserve"> to be </w:t>
      </w:r>
      <w:r w:rsidR="00812D5D" w:rsidRPr="005C5B1E">
        <w:rPr>
          <w:rFonts w:ascii="Times New Roman" w:hAnsi="Times New Roman"/>
          <w:sz w:val="22"/>
          <w:szCs w:val="22"/>
        </w:rPr>
        <w:t>used but</w:t>
      </w:r>
      <w:r w:rsidR="451D4278" w:rsidRPr="005C5B1E">
        <w:rPr>
          <w:rFonts w:ascii="Times New Roman" w:hAnsi="Times New Roman"/>
          <w:sz w:val="22"/>
          <w:szCs w:val="22"/>
        </w:rPr>
        <w:t xml:space="preserve"> </w:t>
      </w:r>
      <w:r w:rsidR="001B2EE4">
        <w:rPr>
          <w:rFonts w:ascii="Times New Roman" w:hAnsi="Times New Roman"/>
          <w:sz w:val="22"/>
          <w:szCs w:val="22"/>
        </w:rPr>
        <w:t xml:space="preserve">imposes a requirement </w:t>
      </w:r>
      <w:r w:rsidR="451D4278" w:rsidRPr="005C5B1E">
        <w:rPr>
          <w:rFonts w:ascii="Times New Roman" w:hAnsi="Times New Roman"/>
          <w:sz w:val="22"/>
          <w:szCs w:val="22"/>
        </w:rPr>
        <w:t xml:space="preserve">that end-users must be able to talk to a representative of the </w:t>
      </w:r>
      <w:r w:rsidR="00CC4F8F">
        <w:rPr>
          <w:rFonts w:ascii="Times New Roman" w:hAnsi="Times New Roman"/>
          <w:sz w:val="22"/>
          <w:szCs w:val="22"/>
        </w:rPr>
        <w:t xml:space="preserve">CSP </w:t>
      </w:r>
      <w:r w:rsidR="451D4278" w:rsidRPr="005C5B1E">
        <w:rPr>
          <w:rFonts w:ascii="Times New Roman" w:hAnsi="Times New Roman"/>
          <w:sz w:val="22"/>
          <w:szCs w:val="22"/>
        </w:rPr>
        <w:t xml:space="preserve">to obtain information about an outage. </w:t>
      </w:r>
    </w:p>
    <w:p w14:paraId="2BB47DD1" w14:textId="26F545BD" w:rsidR="00097E72" w:rsidRPr="00DB11DD" w:rsidRDefault="00097E72" w:rsidP="00A91D67">
      <w:pPr>
        <w:rPr>
          <w:rFonts w:ascii="Times New Roman" w:hAnsi="Times New Roman"/>
          <w:sz w:val="22"/>
          <w:szCs w:val="22"/>
        </w:rPr>
      </w:pPr>
      <w:r w:rsidRPr="00BA73F0">
        <w:rPr>
          <w:rFonts w:ascii="Times New Roman" w:hAnsi="Times New Roman"/>
          <w:b/>
          <w:sz w:val="22"/>
          <w:szCs w:val="22"/>
        </w:rPr>
        <w:t>Item [2</w:t>
      </w:r>
      <w:r w:rsidR="006A67E3" w:rsidRPr="00BA73F0">
        <w:rPr>
          <w:rFonts w:ascii="Times New Roman" w:hAnsi="Times New Roman"/>
          <w:b/>
          <w:sz w:val="22"/>
          <w:szCs w:val="22"/>
        </w:rPr>
        <w:t>9</w:t>
      </w:r>
      <w:r w:rsidRPr="00BA73F0">
        <w:rPr>
          <w:rFonts w:ascii="Times New Roman" w:hAnsi="Times New Roman"/>
          <w:b/>
          <w:sz w:val="22"/>
          <w:szCs w:val="22"/>
        </w:rPr>
        <w:t>]</w:t>
      </w:r>
      <w:r w:rsidR="00E82309" w:rsidRPr="00BA73F0">
        <w:rPr>
          <w:rFonts w:ascii="Times New Roman" w:hAnsi="Times New Roman"/>
          <w:b/>
          <w:sz w:val="22"/>
          <w:szCs w:val="22"/>
        </w:rPr>
        <w:t xml:space="preserve"> </w:t>
      </w:r>
      <w:r w:rsidR="00523CB6" w:rsidRPr="00BA73F0">
        <w:rPr>
          <w:rFonts w:ascii="Times New Roman" w:hAnsi="Times New Roman"/>
          <w:sz w:val="22"/>
          <w:szCs w:val="22"/>
        </w:rPr>
        <w:t>re</w:t>
      </w:r>
      <w:r w:rsidR="00A61463">
        <w:rPr>
          <w:rFonts w:ascii="Times New Roman" w:hAnsi="Times New Roman"/>
          <w:sz w:val="22"/>
          <w:szCs w:val="22"/>
        </w:rPr>
        <w:t xml:space="preserve">peals </w:t>
      </w:r>
      <w:r w:rsidR="00523CB6" w:rsidRPr="00BA73F0">
        <w:rPr>
          <w:rFonts w:ascii="Times New Roman" w:hAnsi="Times New Roman"/>
          <w:sz w:val="22"/>
          <w:szCs w:val="22"/>
        </w:rPr>
        <w:t xml:space="preserve">Division 3 of </w:t>
      </w:r>
      <w:r w:rsidR="00A61463">
        <w:rPr>
          <w:rFonts w:ascii="Times New Roman" w:hAnsi="Times New Roman"/>
          <w:sz w:val="22"/>
          <w:szCs w:val="22"/>
        </w:rPr>
        <w:t>P</w:t>
      </w:r>
      <w:r w:rsidR="00523CB6" w:rsidRPr="00BA73F0">
        <w:rPr>
          <w:rFonts w:ascii="Times New Roman" w:hAnsi="Times New Roman"/>
          <w:sz w:val="22"/>
          <w:szCs w:val="22"/>
        </w:rPr>
        <w:t xml:space="preserve">art 2 which provided an exemption </w:t>
      </w:r>
      <w:r w:rsidR="00CD18CA">
        <w:rPr>
          <w:rFonts w:ascii="Times New Roman" w:hAnsi="Times New Roman"/>
          <w:sz w:val="22"/>
          <w:szCs w:val="22"/>
        </w:rPr>
        <w:t xml:space="preserve">for </w:t>
      </w:r>
      <w:r w:rsidR="00803400" w:rsidRPr="00BA73F0">
        <w:rPr>
          <w:rFonts w:ascii="Times New Roman" w:hAnsi="Times New Roman"/>
          <w:sz w:val="22"/>
          <w:szCs w:val="22"/>
        </w:rPr>
        <w:t xml:space="preserve">carriers and </w:t>
      </w:r>
      <w:r w:rsidR="00CC4F8F">
        <w:rPr>
          <w:rFonts w:ascii="Times New Roman" w:hAnsi="Times New Roman"/>
          <w:sz w:val="22"/>
          <w:szCs w:val="22"/>
        </w:rPr>
        <w:t>CSPs</w:t>
      </w:r>
      <w:r w:rsidR="00803400" w:rsidRPr="00BA73F0">
        <w:rPr>
          <w:rFonts w:ascii="Times New Roman" w:hAnsi="Times New Roman"/>
          <w:sz w:val="22"/>
          <w:szCs w:val="22"/>
        </w:rPr>
        <w:t xml:space="preserve"> </w:t>
      </w:r>
      <w:r w:rsidR="00CD18CA">
        <w:rPr>
          <w:rFonts w:ascii="Times New Roman" w:hAnsi="Times New Roman"/>
          <w:sz w:val="22"/>
          <w:szCs w:val="22"/>
        </w:rPr>
        <w:t xml:space="preserve">in relation to </w:t>
      </w:r>
      <w:r w:rsidR="00803400" w:rsidRPr="00BA73F0">
        <w:rPr>
          <w:rFonts w:ascii="Times New Roman" w:hAnsi="Times New Roman"/>
          <w:sz w:val="22"/>
          <w:szCs w:val="22"/>
        </w:rPr>
        <w:t xml:space="preserve">major outages during natural disasters. Requirements on both carriers </w:t>
      </w:r>
      <w:r w:rsidR="00A17FB3" w:rsidRPr="00BA73F0">
        <w:rPr>
          <w:rFonts w:ascii="Times New Roman" w:hAnsi="Times New Roman"/>
          <w:sz w:val="22"/>
          <w:szCs w:val="22"/>
        </w:rPr>
        <w:t xml:space="preserve">and </w:t>
      </w:r>
      <w:r w:rsidR="00CC4F8F">
        <w:rPr>
          <w:rFonts w:ascii="Times New Roman" w:hAnsi="Times New Roman"/>
          <w:sz w:val="22"/>
          <w:szCs w:val="22"/>
        </w:rPr>
        <w:t xml:space="preserve">CSPs </w:t>
      </w:r>
      <w:r w:rsidR="00A17FB3" w:rsidRPr="00BA73F0">
        <w:rPr>
          <w:rFonts w:ascii="Times New Roman" w:hAnsi="Times New Roman"/>
          <w:sz w:val="22"/>
          <w:szCs w:val="22"/>
        </w:rPr>
        <w:t xml:space="preserve">in relation to outages caused by natural disasters are now weaved into the individual provisions </w:t>
      </w:r>
      <w:r w:rsidR="00AB1118" w:rsidRPr="00BA73F0">
        <w:rPr>
          <w:rFonts w:ascii="Times New Roman" w:hAnsi="Times New Roman"/>
          <w:sz w:val="22"/>
          <w:szCs w:val="22"/>
        </w:rPr>
        <w:t>in relation to all outages throughout the Standard</w:t>
      </w:r>
      <w:r w:rsidR="00140473">
        <w:rPr>
          <w:rFonts w:ascii="Times New Roman" w:hAnsi="Times New Roman"/>
          <w:sz w:val="22"/>
          <w:szCs w:val="22"/>
        </w:rPr>
        <w:t xml:space="preserve"> (see for example, section 7 (Item 15), </w:t>
      </w:r>
      <w:r w:rsidR="00643C6B">
        <w:rPr>
          <w:rFonts w:ascii="Times New Roman" w:hAnsi="Times New Roman"/>
          <w:sz w:val="22"/>
          <w:szCs w:val="22"/>
        </w:rPr>
        <w:t>section</w:t>
      </w:r>
      <w:r w:rsidR="00A12EFA">
        <w:rPr>
          <w:rFonts w:ascii="Times New Roman" w:hAnsi="Times New Roman"/>
          <w:sz w:val="22"/>
          <w:szCs w:val="22"/>
        </w:rPr>
        <w:t>s</w:t>
      </w:r>
      <w:r w:rsidR="00643C6B">
        <w:rPr>
          <w:rFonts w:ascii="Times New Roman" w:hAnsi="Times New Roman"/>
          <w:sz w:val="22"/>
          <w:szCs w:val="22"/>
        </w:rPr>
        <w:t xml:space="preserve"> 9 </w:t>
      </w:r>
      <w:r w:rsidR="00A12EFA">
        <w:rPr>
          <w:rFonts w:ascii="Times New Roman" w:hAnsi="Times New Roman"/>
          <w:sz w:val="22"/>
          <w:szCs w:val="22"/>
        </w:rPr>
        <w:t xml:space="preserve">and 9A </w:t>
      </w:r>
      <w:r w:rsidR="00643C6B">
        <w:rPr>
          <w:rFonts w:ascii="Times New Roman" w:hAnsi="Times New Roman"/>
          <w:sz w:val="22"/>
          <w:szCs w:val="22"/>
        </w:rPr>
        <w:t xml:space="preserve">(Item 17), </w:t>
      </w:r>
      <w:r w:rsidR="00A12EFA">
        <w:rPr>
          <w:rFonts w:ascii="Times New Roman" w:hAnsi="Times New Roman"/>
          <w:sz w:val="22"/>
          <w:szCs w:val="22"/>
        </w:rPr>
        <w:t>section 12 (Items 19 and 20)</w:t>
      </w:r>
      <w:r w:rsidR="00DE3736">
        <w:rPr>
          <w:rFonts w:ascii="Times New Roman" w:hAnsi="Times New Roman"/>
          <w:sz w:val="22"/>
          <w:szCs w:val="22"/>
        </w:rPr>
        <w:t xml:space="preserve"> </w:t>
      </w:r>
      <w:r w:rsidR="00DA20EC">
        <w:rPr>
          <w:rFonts w:ascii="Times New Roman" w:hAnsi="Times New Roman"/>
          <w:sz w:val="22"/>
          <w:szCs w:val="22"/>
        </w:rPr>
        <w:t xml:space="preserve">and </w:t>
      </w:r>
      <w:r w:rsidR="00DE3736">
        <w:rPr>
          <w:rFonts w:ascii="Times New Roman" w:hAnsi="Times New Roman"/>
          <w:sz w:val="22"/>
          <w:szCs w:val="22"/>
        </w:rPr>
        <w:t>section</w:t>
      </w:r>
      <w:r w:rsidR="00A419BA">
        <w:rPr>
          <w:rFonts w:ascii="Times New Roman" w:hAnsi="Times New Roman"/>
          <w:sz w:val="22"/>
          <w:szCs w:val="22"/>
        </w:rPr>
        <w:t>s</w:t>
      </w:r>
      <w:r w:rsidR="00DE3736">
        <w:rPr>
          <w:rFonts w:ascii="Times New Roman" w:hAnsi="Times New Roman"/>
          <w:sz w:val="22"/>
          <w:szCs w:val="22"/>
        </w:rPr>
        <w:t xml:space="preserve"> 12A </w:t>
      </w:r>
      <w:r w:rsidR="00A419BA">
        <w:rPr>
          <w:rFonts w:ascii="Times New Roman" w:hAnsi="Times New Roman"/>
          <w:sz w:val="22"/>
          <w:szCs w:val="22"/>
        </w:rPr>
        <w:t xml:space="preserve">and 12B </w:t>
      </w:r>
      <w:r w:rsidR="00DE3736">
        <w:rPr>
          <w:rFonts w:ascii="Times New Roman" w:hAnsi="Times New Roman"/>
          <w:sz w:val="22"/>
          <w:szCs w:val="22"/>
        </w:rPr>
        <w:t>(Item 23)</w:t>
      </w:r>
      <w:r w:rsidR="00DA20EC">
        <w:rPr>
          <w:rFonts w:ascii="Times New Roman" w:hAnsi="Times New Roman"/>
          <w:sz w:val="22"/>
          <w:szCs w:val="22"/>
        </w:rPr>
        <w:t>)</w:t>
      </w:r>
      <w:r w:rsidR="00AB1118" w:rsidRPr="00BA73F0">
        <w:rPr>
          <w:rFonts w:ascii="Times New Roman" w:hAnsi="Times New Roman"/>
          <w:sz w:val="22"/>
          <w:szCs w:val="22"/>
        </w:rPr>
        <w:t>.</w:t>
      </w:r>
      <w:r w:rsidR="00AB1118" w:rsidRPr="005C5B1E">
        <w:rPr>
          <w:rFonts w:ascii="Times New Roman" w:hAnsi="Times New Roman"/>
          <w:bCs/>
          <w:sz w:val="22"/>
          <w:szCs w:val="22"/>
        </w:rPr>
        <w:t xml:space="preserve"> </w:t>
      </w:r>
    </w:p>
    <w:p w14:paraId="55950959" w14:textId="271C2BCC" w:rsidR="00AB1118" w:rsidRPr="00DB11DD" w:rsidRDefault="00AB1118" w:rsidP="00A91D67">
      <w:pPr>
        <w:rPr>
          <w:rFonts w:ascii="Times New Roman" w:hAnsi="Times New Roman"/>
          <w:sz w:val="22"/>
          <w:szCs w:val="22"/>
        </w:rPr>
      </w:pPr>
      <w:r w:rsidRPr="00DB11DD">
        <w:rPr>
          <w:rFonts w:ascii="Times New Roman" w:hAnsi="Times New Roman"/>
          <w:b/>
          <w:sz w:val="22"/>
          <w:szCs w:val="22"/>
        </w:rPr>
        <w:t>Item [</w:t>
      </w:r>
      <w:r w:rsidR="00220A24" w:rsidRPr="00DB11DD">
        <w:rPr>
          <w:rFonts w:ascii="Times New Roman" w:hAnsi="Times New Roman"/>
          <w:b/>
          <w:sz w:val="22"/>
          <w:szCs w:val="22"/>
        </w:rPr>
        <w:t>30</w:t>
      </w:r>
      <w:r w:rsidRPr="00DB11DD">
        <w:rPr>
          <w:rFonts w:ascii="Times New Roman" w:hAnsi="Times New Roman"/>
          <w:b/>
          <w:sz w:val="22"/>
          <w:szCs w:val="22"/>
        </w:rPr>
        <w:t>]</w:t>
      </w:r>
      <w:r w:rsidRPr="00DB11DD">
        <w:rPr>
          <w:rFonts w:ascii="Times New Roman" w:hAnsi="Times New Roman"/>
          <w:sz w:val="22"/>
          <w:szCs w:val="22"/>
        </w:rPr>
        <w:t xml:space="preserve"> </w:t>
      </w:r>
      <w:r w:rsidR="004E36BA">
        <w:rPr>
          <w:rFonts w:ascii="Times New Roman" w:hAnsi="Times New Roman"/>
          <w:sz w:val="22"/>
          <w:szCs w:val="22"/>
        </w:rPr>
        <w:t xml:space="preserve">amends </w:t>
      </w:r>
      <w:r w:rsidR="00994D0A" w:rsidRPr="00DB11DD">
        <w:rPr>
          <w:rFonts w:ascii="Times New Roman" w:hAnsi="Times New Roman"/>
          <w:sz w:val="22"/>
          <w:szCs w:val="22"/>
        </w:rPr>
        <w:t xml:space="preserve">the heading of Part 3 </w:t>
      </w:r>
      <w:r w:rsidR="004E36BA">
        <w:rPr>
          <w:rFonts w:ascii="Times New Roman" w:hAnsi="Times New Roman"/>
          <w:sz w:val="22"/>
          <w:szCs w:val="22"/>
        </w:rPr>
        <w:t xml:space="preserve">to make </w:t>
      </w:r>
      <w:r w:rsidR="00DA20EC">
        <w:rPr>
          <w:rFonts w:ascii="Times New Roman" w:hAnsi="Times New Roman"/>
          <w:sz w:val="22"/>
          <w:szCs w:val="22"/>
        </w:rPr>
        <w:t xml:space="preserve">it </w:t>
      </w:r>
      <w:r w:rsidR="004E36BA">
        <w:rPr>
          <w:rFonts w:ascii="Times New Roman" w:hAnsi="Times New Roman"/>
          <w:sz w:val="22"/>
          <w:szCs w:val="22"/>
        </w:rPr>
        <w:t xml:space="preserve">clear that the Part applies to both </w:t>
      </w:r>
      <w:r w:rsidR="0048246D" w:rsidRPr="00DB11DD">
        <w:rPr>
          <w:rFonts w:ascii="Times New Roman" w:hAnsi="Times New Roman"/>
          <w:sz w:val="22"/>
          <w:szCs w:val="22"/>
        </w:rPr>
        <w:t xml:space="preserve">major outages </w:t>
      </w:r>
      <w:r w:rsidR="004E36BA">
        <w:rPr>
          <w:rFonts w:ascii="Times New Roman" w:hAnsi="Times New Roman"/>
          <w:sz w:val="22"/>
          <w:szCs w:val="22"/>
        </w:rPr>
        <w:t xml:space="preserve">and </w:t>
      </w:r>
      <w:r w:rsidR="0048246D" w:rsidRPr="00DB11DD">
        <w:rPr>
          <w:rFonts w:ascii="Times New Roman" w:hAnsi="Times New Roman"/>
          <w:sz w:val="22"/>
          <w:szCs w:val="22"/>
        </w:rPr>
        <w:t xml:space="preserve">significant local outages. This </w:t>
      </w:r>
      <w:r w:rsidR="004E36BA">
        <w:rPr>
          <w:rFonts w:ascii="Times New Roman" w:hAnsi="Times New Roman"/>
          <w:sz w:val="22"/>
          <w:szCs w:val="22"/>
        </w:rPr>
        <w:t xml:space="preserve">Part </w:t>
      </w:r>
      <w:r w:rsidR="0048246D" w:rsidRPr="00DB11DD">
        <w:rPr>
          <w:rFonts w:ascii="Times New Roman" w:hAnsi="Times New Roman"/>
          <w:sz w:val="22"/>
          <w:szCs w:val="22"/>
        </w:rPr>
        <w:t>extend</w:t>
      </w:r>
      <w:r w:rsidR="004E36BA">
        <w:rPr>
          <w:rFonts w:ascii="Times New Roman" w:hAnsi="Times New Roman"/>
          <w:sz w:val="22"/>
          <w:szCs w:val="22"/>
        </w:rPr>
        <w:t>s</w:t>
      </w:r>
      <w:r w:rsidR="0048246D" w:rsidRPr="00DB11DD">
        <w:rPr>
          <w:rFonts w:ascii="Times New Roman" w:hAnsi="Times New Roman"/>
          <w:sz w:val="22"/>
          <w:szCs w:val="22"/>
        </w:rPr>
        <w:t xml:space="preserve"> the requirements on </w:t>
      </w:r>
      <w:r w:rsidR="00E202F5" w:rsidRPr="00DB11DD">
        <w:rPr>
          <w:rFonts w:ascii="Times New Roman" w:hAnsi="Times New Roman"/>
          <w:sz w:val="22"/>
          <w:szCs w:val="22"/>
        </w:rPr>
        <w:t xml:space="preserve">carriers </w:t>
      </w:r>
      <w:r w:rsidR="00A57E4E" w:rsidRPr="00DB11DD">
        <w:rPr>
          <w:rFonts w:ascii="Times New Roman" w:hAnsi="Times New Roman"/>
          <w:sz w:val="22"/>
          <w:szCs w:val="22"/>
        </w:rPr>
        <w:t xml:space="preserve">and </w:t>
      </w:r>
      <w:r w:rsidR="00CC4F8F">
        <w:rPr>
          <w:rFonts w:ascii="Times New Roman" w:hAnsi="Times New Roman"/>
          <w:sz w:val="22"/>
          <w:szCs w:val="22"/>
        </w:rPr>
        <w:t xml:space="preserve">CSPs </w:t>
      </w:r>
      <w:r w:rsidR="00E202F5" w:rsidRPr="00DB11DD">
        <w:rPr>
          <w:rFonts w:ascii="Times New Roman" w:hAnsi="Times New Roman"/>
          <w:sz w:val="22"/>
          <w:szCs w:val="22"/>
        </w:rPr>
        <w:t xml:space="preserve">to </w:t>
      </w:r>
      <w:r w:rsidR="00A207D0">
        <w:rPr>
          <w:rFonts w:ascii="Times New Roman" w:hAnsi="Times New Roman"/>
          <w:sz w:val="22"/>
          <w:szCs w:val="22"/>
        </w:rPr>
        <w:t>have</w:t>
      </w:r>
      <w:r w:rsidR="00A207D0" w:rsidRPr="00DB11DD">
        <w:rPr>
          <w:rFonts w:ascii="Times New Roman" w:hAnsi="Times New Roman"/>
          <w:sz w:val="22"/>
          <w:szCs w:val="22"/>
        </w:rPr>
        <w:t xml:space="preserve"> </w:t>
      </w:r>
      <w:r w:rsidR="00E202F5" w:rsidRPr="00DB11DD">
        <w:rPr>
          <w:rFonts w:ascii="Times New Roman" w:hAnsi="Times New Roman"/>
          <w:sz w:val="22"/>
          <w:szCs w:val="22"/>
        </w:rPr>
        <w:t>written procedures for communicating during outages</w:t>
      </w:r>
      <w:r w:rsidR="004E36BA">
        <w:rPr>
          <w:rFonts w:ascii="Times New Roman" w:hAnsi="Times New Roman"/>
          <w:sz w:val="22"/>
          <w:szCs w:val="22"/>
        </w:rPr>
        <w:t xml:space="preserve"> in relation</w:t>
      </w:r>
      <w:r w:rsidR="00E202F5" w:rsidRPr="00DB11DD">
        <w:rPr>
          <w:rFonts w:ascii="Times New Roman" w:hAnsi="Times New Roman"/>
          <w:sz w:val="22"/>
          <w:szCs w:val="22"/>
        </w:rPr>
        <w:t xml:space="preserve"> </w:t>
      </w:r>
      <w:r w:rsidR="006B1616" w:rsidRPr="00DB11DD">
        <w:rPr>
          <w:rFonts w:ascii="Times New Roman" w:hAnsi="Times New Roman"/>
          <w:sz w:val="22"/>
          <w:szCs w:val="22"/>
        </w:rPr>
        <w:t xml:space="preserve">to both major </w:t>
      </w:r>
      <w:r w:rsidR="004E36BA">
        <w:rPr>
          <w:rFonts w:ascii="Times New Roman" w:hAnsi="Times New Roman"/>
          <w:sz w:val="22"/>
          <w:szCs w:val="22"/>
        </w:rPr>
        <w:t xml:space="preserve">outages </w:t>
      </w:r>
      <w:r w:rsidR="006B1616" w:rsidRPr="00DB11DD">
        <w:rPr>
          <w:rFonts w:ascii="Times New Roman" w:hAnsi="Times New Roman"/>
          <w:sz w:val="22"/>
          <w:szCs w:val="22"/>
        </w:rPr>
        <w:t>and significant local outages.</w:t>
      </w:r>
    </w:p>
    <w:p w14:paraId="26D4D045" w14:textId="4817D198" w:rsidR="006B1616" w:rsidRPr="00DB11DD" w:rsidRDefault="006B1616" w:rsidP="00A91D67">
      <w:pPr>
        <w:rPr>
          <w:rFonts w:ascii="Times New Roman" w:hAnsi="Times New Roman"/>
          <w:sz w:val="22"/>
          <w:szCs w:val="22"/>
        </w:rPr>
      </w:pPr>
      <w:r w:rsidRPr="00DB11DD">
        <w:rPr>
          <w:rFonts w:ascii="Times New Roman" w:hAnsi="Times New Roman"/>
          <w:b/>
          <w:sz w:val="22"/>
          <w:szCs w:val="22"/>
        </w:rPr>
        <w:t>Item [3</w:t>
      </w:r>
      <w:r w:rsidR="00220A24" w:rsidRPr="00DB11DD">
        <w:rPr>
          <w:rFonts w:ascii="Times New Roman" w:hAnsi="Times New Roman"/>
          <w:b/>
          <w:sz w:val="22"/>
          <w:szCs w:val="22"/>
        </w:rPr>
        <w:t>1</w:t>
      </w:r>
      <w:r w:rsidRPr="00DB11DD">
        <w:rPr>
          <w:rFonts w:ascii="Times New Roman" w:hAnsi="Times New Roman"/>
          <w:b/>
          <w:sz w:val="22"/>
          <w:szCs w:val="22"/>
        </w:rPr>
        <w:t>]</w:t>
      </w:r>
      <w:r w:rsidRPr="00DB11DD">
        <w:rPr>
          <w:rFonts w:ascii="Times New Roman" w:hAnsi="Times New Roman"/>
          <w:sz w:val="22"/>
          <w:szCs w:val="22"/>
        </w:rPr>
        <w:t xml:space="preserve"> </w:t>
      </w:r>
      <w:r w:rsidR="00C75169" w:rsidRPr="00DB11DD">
        <w:rPr>
          <w:rFonts w:ascii="Times New Roman" w:hAnsi="Times New Roman"/>
          <w:sz w:val="22"/>
          <w:szCs w:val="22"/>
        </w:rPr>
        <w:t>varies the heading of section 18 to insert the words ‘or significant local outages’</w:t>
      </w:r>
      <w:r w:rsidR="00375D21">
        <w:rPr>
          <w:rFonts w:ascii="Times New Roman" w:hAnsi="Times New Roman"/>
          <w:sz w:val="22"/>
          <w:szCs w:val="22"/>
        </w:rPr>
        <w:t xml:space="preserve"> as section 18 now deals with both major outages and significant local outages</w:t>
      </w:r>
      <w:r w:rsidR="00C75169" w:rsidRPr="00DB11DD">
        <w:rPr>
          <w:rFonts w:ascii="Times New Roman" w:hAnsi="Times New Roman"/>
          <w:sz w:val="22"/>
          <w:szCs w:val="22"/>
        </w:rPr>
        <w:t>.</w:t>
      </w:r>
      <w:r w:rsidR="00C75169" w:rsidRPr="005C5B1E">
        <w:rPr>
          <w:rFonts w:ascii="Times New Roman" w:hAnsi="Times New Roman"/>
          <w:bCs/>
          <w:sz w:val="22"/>
          <w:szCs w:val="22"/>
        </w:rPr>
        <w:t xml:space="preserve"> </w:t>
      </w:r>
    </w:p>
    <w:p w14:paraId="52A6D04D" w14:textId="59045E14" w:rsidR="00C75169" w:rsidRPr="00DB11DD" w:rsidRDefault="00C75169" w:rsidP="00A91D67">
      <w:pPr>
        <w:rPr>
          <w:rFonts w:ascii="Times New Roman" w:hAnsi="Times New Roman"/>
          <w:sz w:val="22"/>
          <w:szCs w:val="22"/>
        </w:rPr>
      </w:pPr>
      <w:r w:rsidRPr="00DB11DD">
        <w:rPr>
          <w:rFonts w:ascii="Times New Roman" w:hAnsi="Times New Roman"/>
          <w:b/>
          <w:sz w:val="22"/>
          <w:szCs w:val="22"/>
        </w:rPr>
        <w:t>Item [3</w:t>
      </w:r>
      <w:r w:rsidR="001458F1" w:rsidRPr="00DB11DD">
        <w:rPr>
          <w:rFonts w:ascii="Times New Roman" w:hAnsi="Times New Roman"/>
          <w:b/>
          <w:sz w:val="22"/>
          <w:szCs w:val="22"/>
        </w:rPr>
        <w:t>2</w:t>
      </w:r>
      <w:r w:rsidRPr="00DB11DD">
        <w:rPr>
          <w:rFonts w:ascii="Times New Roman" w:hAnsi="Times New Roman"/>
          <w:b/>
          <w:sz w:val="22"/>
          <w:szCs w:val="22"/>
        </w:rPr>
        <w:t>]</w:t>
      </w:r>
      <w:r w:rsidRPr="00DB11DD">
        <w:rPr>
          <w:rFonts w:ascii="Times New Roman" w:hAnsi="Times New Roman"/>
          <w:sz w:val="22"/>
          <w:szCs w:val="22"/>
        </w:rPr>
        <w:t xml:space="preserve"> </w:t>
      </w:r>
      <w:r w:rsidR="00D47A25">
        <w:rPr>
          <w:rFonts w:ascii="Times New Roman" w:hAnsi="Times New Roman"/>
          <w:sz w:val="22"/>
          <w:szCs w:val="22"/>
        </w:rPr>
        <w:t>repeals and substitutes</w:t>
      </w:r>
      <w:r w:rsidR="00D47A25" w:rsidRPr="00DB11DD">
        <w:rPr>
          <w:rFonts w:ascii="Times New Roman" w:hAnsi="Times New Roman"/>
          <w:sz w:val="22"/>
          <w:szCs w:val="22"/>
        </w:rPr>
        <w:t xml:space="preserve"> </w:t>
      </w:r>
      <w:r w:rsidRPr="00DB11DD">
        <w:rPr>
          <w:rFonts w:ascii="Times New Roman" w:hAnsi="Times New Roman"/>
          <w:sz w:val="22"/>
          <w:szCs w:val="22"/>
        </w:rPr>
        <w:t>subsection 18(</w:t>
      </w:r>
      <w:r w:rsidR="00FC18C3" w:rsidRPr="00DB11DD">
        <w:rPr>
          <w:rFonts w:ascii="Times New Roman" w:hAnsi="Times New Roman"/>
          <w:sz w:val="22"/>
          <w:szCs w:val="22"/>
        </w:rPr>
        <w:t xml:space="preserve">1) to </w:t>
      </w:r>
      <w:r w:rsidR="00375D21">
        <w:rPr>
          <w:rFonts w:ascii="Times New Roman" w:hAnsi="Times New Roman"/>
          <w:sz w:val="22"/>
          <w:szCs w:val="22"/>
        </w:rPr>
        <w:t xml:space="preserve">make it clear that the provision applies to relevant carriage services and not all carriage services. The variation also extends the subsection so that it applies to both </w:t>
      </w:r>
      <w:r w:rsidR="00D90E0D">
        <w:rPr>
          <w:rFonts w:ascii="Times New Roman" w:hAnsi="Times New Roman"/>
          <w:sz w:val="22"/>
          <w:szCs w:val="22"/>
        </w:rPr>
        <w:t xml:space="preserve">a major outage and </w:t>
      </w:r>
      <w:r w:rsidR="00FC18C3" w:rsidRPr="00DB11DD">
        <w:rPr>
          <w:rFonts w:ascii="Times New Roman" w:hAnsi="Times New Roman"/>
          <w:sz w:val="22"/>
          <w:szCs w:val="22"/>
        </w:rPr>
        <w:t>a significant local outage.</w:t>
      </w:r>
      <w:r w:rsidR="00FC18C3" w:rsidRPr="005C5B1E">
        <w:rPr>
          <w:rFonts w:ascii="Times New Roman" w:hAnsi="Times New Roman"/>
          <w:sz w:val="22"/>
          <w:szCs w:val="22"/>
        </w:rPr>
        <w:t xml:space="preserve"> </w:t>
      </w:r>
    </w:p>
    <w:p w14:paraId="63CE2F9C" w14:textId="5BC9E1D8" w:rsidR="00FC18C3" w:rsidRPr="00DB11DD" w:rsidRDefault="00FC18C3" w:rsidP="00A91D67">
      <w:pPr>
        <w:rPr>
          <w:rFonts w:ascii="Times New Roman" w:hAnsi="Times New Roman"/>
          <w:sz w:val="22"/>
          <w:szCs w:val="22"/>
        </w:rPr>
      </w:pPr>
      <w:r w:rsidRPr="00DB11DD">
        <w:rPr>
          <w:rFonts w:ascii="Times New Roman" w:hAnsi="Times New Roman"/>
          <w:b/>
          <w:sz w:val="22"/>
          <w:szCs w:val="22"/>
        </w:rPr>
        <w:t>Item [3</w:t>
      </w:r>
      <w:r w:rsidR="00D766C7" w:rsidRPr="00DB11DD">
        <w:rPr>
          <w:rFonts w:ascii="Times New Roman" w:hAnsi="Times New Roman"/>
          <w:b/>
          <w:sz w:val="22"/>
          <w:szCs w:val="22"/>
        </w:rPr>
        <w:t>3</w:t>
      </w:r>
      <w:r w:rsidRPr="00DB11DD">
        <w:rPr>
          <w:rFonts w:ascii="Times New Roman" w:hAnsi="Times New Roman"/>
          <w:b/>
          <w:sz w:val="22"/>
          <w:szCs w:val="22"/>
        </w:rPr>
        <w:t>]</w:t>
      </w:r>
      <w:r w:rsidRPr="00DB11DD">
        <w:rPr>
          <w:rFonts w:ascii="Times New Roman" w:hAnsi="Times New Roman"/>
          <w:sz w:val="22"/>
          <w:szCs w:val="22"/>
        </w:rPr>
        <w:t xml:space="preserve"> </w:t>
      </w:r>
      <w:r w:rsidR="00A57E4E" w:rsidRPr="00DB11DD">
        <w:rPr>
          <w:rFonts w:ascii="Times New Roman" w:hAnsi="Times New Roman"/>
          <w:sz w:val="22"/>
          <w:szCs w:val="22"/>
        </w:rPr>
        <w:t>varies the heading of section 19 to insert the words ‘or significant local outage</w:t>
      </w:r>
      <w:r w:rsidR="3A8820D2" w:rsidRPr="00DB11DD">
        <w:rPr>
          <w:rFonts w:ascii="Times New Roman" w:hAnsi="Times New Roman"/>
          <w:sz w:val="22"/>
          <w:szCs w:val="22"/>
        </w:rPr>
        <w:t>s</w:t>
      </w:r>
      <w:r w:rsidR="00A57E4E" w:rsidRPr="00DB11DD">
        <w:rPr>
          <w:rFonts w:ascii="Times New Roman" w:hAnsi="Times New Roman"/>
          <w:sz w:val="22"/>
          <w:szCs w:val="22"/>
        </w:rPr>
        <w:t>’</w:t>
      </w:r>
      <w:r w:rsidR="00D90E0D">
        <w:rPr>
          <w:rFonts w:ascii="Times New Roman" w:hAnsi="Times New Roman"/>
          <w:sz w:val="22"/>
          <w:szCs w:val="22"/>
        </w:rPr>
        <w:t xml:space="preserve"> as section 19 now deals with both major outages and significant local outages</w:t>
      </w:r>
      <w:r w:rsidR="00A57E4E" w:rsidRPr="00DB11DD">
        <w:rPr>
          <w:rFonts w:ascii="Times New Roman" w:hAnsi="Times New Roman"/>
          <w:sz w:val="22"/>
          <w:szCs w:val="22"/>
        </w:rPr>
        <w:t>.</w:t>
      </w:r>
      <w:r w:rsidR="00A57E4E" w:rsidRPr="005C5B1E">
        <w:rPr>
          <w:rFonts w:ascii="Times New Roman" w:hAnsi="Times New Roman"/>
          <w:bCs/>
          <w:sz w:val="22"/>
          <w:szCs w:val="22"/>
        </w:rPr>
        <w:t xml:space="preserve"> </w:t>
      </w:r>
    </w:p>
    <w:p w14:paraId="413ABBC0" w14:textId="15AC81CC" w:rsidR="00A57E4E" w:rsidRDefault="00A57E4E" w:rsidP="00A91D67">
      <w:pPr>
        <w:rPr>
          <w:rFonts w:ascii="Times New Roman" w:hAnsi="Times New Roman"/>
          <w:bCs/>
          <w:sz w:val="22"/>
          <w:szCs w:val="22"/>
        </w:rPr>
      </w:pPr>
      <w:r w:rsidRPr="00DB11DD">
        <w:rPr>
          <w:rFonts w:ascii="Times New Roman" w:hAnsi="Times New Roman"/>
          <w:b/>
          <w:sz w:val="22"/>
          <w:szCs w:val="22"/>
        </w:rPr>
        <w:t>Item [3</w:t>
      </w:r>
      <w:r w:rsidR="00D766C7" w:rsidRPr="00DB11DD">
        <w:rPr>
          <w:rFonts w:ascii="Times New Roman" w:hAnsi="Times New Roman"/>
          <w:b/>
          <w:sz w:val="22"/>
          <w:szCs w:val="22"/>
        </w:rPr>
        <w:t>4</w:t>
      </w:r>
      <w:r w:rsidRPr="00DB11DD">
        <w:rPr>
          <w:rFonts w:ascii="Times New Roman" w:hAnsi="Times New Roman"/>
          <w:b/>
          <w:sz w:val="22"/>
          <w:szCs w:val="22"/>
        </w:rPr>
        <w:t>]</w:t>
      </w:r>
      <w:r w:rsidR="00F14CC9" w:rsidRPr="00DB11DD">
        <w:rPr>
          <w:rFonts w:ascii="Times New Roman" w:hAnsi="Times New Roman"/>
          <w:sz w:val="22"/>
          <w:szCs w:val="22"/>
        </w:rPr>
        <w:t xml:space="preserve"> </w:t>
      </w:r>
      <w:r w:rsidR="003338FF">
        <w:rPr>
          <w:rFonts w:ascii="Times New Roman" w:hAnsi="Times New Roman"/>
          <w:sz w:val="22"/>
          <w:szCs w:val="22"/>
        </w:rPr>
        <w:t>repeals and substitutes sub</w:t>
      </w:r>
      <w:r w:rsidR="005D0852" w:rsidRPr="00DB11DD">
        <w:rPr>
          <w:rFonts w:ascii="Times New Roman" w:hAnsi="Times New Roman"/>
          <w:sz w:val="22"/>
          <w:szCs w:val="22"/>
        </w:rPr>
        <w:t>section 19</w:t>
      </w:r>
      <w:r w:rsidR="003338FF">
        <w:rPr>
          <w:rFonts w:ascii="Times New Roman" w:hAnsi="Times New Roman"/>
          <w:sz w:val="22"/>
          <w:szCs w:val="22"/>
        </w:rPr>
        <w:t>(1)</w:t>
      </w:r>
      <w:r w:rsidR="00CF10E6" w:rsidRPr="00DB11DD">
        <w:rPr>
          <w:rFonts w:ascii="Times New Roman" w:hAnsi="Times New Roman"/>
          <w:sz w:val="22"/>
          <w:szCs w:val="22"/>
        </w:rPr>
        <w:t xml:space="preserve"> to </w:t>
      </w:r>
      <w:r w:rsidR="00D90E0D">
        <w:rPr>
          <w:rFonts w:ascii="Times New Roman" w:hAnsi="Times New Roman"/>
          <w:sz w:val="22"/>
          <w:szCs w:val="22"/>
        </w:rPr>
        <w:t xml:space="preserve">make it clear that the provision applies to relevant carriage services and not all carriage services. The variation also extends the subsection so that it applies to both </w:t>
      </w:r>
      <w:r w:rsidR="0074706D">
        <w:rPr>
          <w:rFonts w:ascii="Times New Roman" w:hAnsi="Times New Roman"/>
          <w:sz w:val="22"/>
          <w:szCs w:val="22"/>
        </w:rPr>
        <w:t xml:space="preserve">a </w:t>
      </w:r>
      <w:r w:rsidR="005D0852" w:rsidRPr="00DB11DD">
        <w:rPr>
          <w:rFonts w:ascii="Times New Roman" w:hAnsi="Times New Roman"/>
          <w:sz w:val="22"/>
          <w:szCs w:val="22"/>
        </w:rPr>
        <w:t>major outage</w:t>
      </w:r>
      <w:r w:rsidR="0074706D">
        <w:rPr>
          <w:rFonts w:ascii="Times New Roman" w:hAnsi="Times New Roman"/>
          <w:sz w:val="22"/>
          <w:szCs w:val="22"/>
        </w:rPr>
        <w:t xml:space="preserve"> and a </w:t>
      </w:r>
      <w:r w:rsidR="005D0852" w:rsidRPr="00DB11DD">
        <w:rPr>
          <w:rFonts w:ascii="Times New Roman" w:hAnsi="Times New Roman"/>
          <w:sz w:val="22"/>
          <w:szCs w:val="22"/>
        </w:rPr>
        <w:t>significant local outage</w:t>
      </w:r>
      <w:r w:rsidR="00DE784C" w:rsidRPr="00DB11DD">
        <w:rPr>
          <w:rFonts w:ascii="Times New Roman" w:hAnsi="Times New Roman"/>
          <w:sz w:val="22"/>
          <w:szCs w:val="22"/>
        </w:rPr>
        <w:t>.</w:t>
      </w:r>
      <w:r w:rsidR="00DE784C" w:rsidRPr="005C5B1E">
        <w:rPr>
          <w:rFonts w:ascii="Times New Roman" w:hAnsi="Times New Roman"/>
          <w:bCs/>
          <w:sz w:val="22"/>
          <w:szCs w:val="22"/>
        </w:rPr>
        <w:t xml:space="preserve"> </w:t>
      </w:r>
    </w:p>
    <w:p w14:paraId="2956AAFD" w14:textId="047154D8" w:rsidR="003338FF" w:rsidRPr="00AF7816" w:rsidRDefault="003338FF" w:rsidP="00A91D67">
      <w:pPr>
        <w:rPr>
          <w:rFonts w:ascii="Times New Roman" w:hAnsi="Times New Roman"/>
          <w:bCs/>
          <w:sz w:val="22"/>
          <w:szCs w:val="22"/>
        </w:rPr>
      </w:pPr>
      <w:r>
        <w:rPr>
          <w:rFonts w:ascii="Times New Roman" w:hAnsi="Times New Roman"/>
          <w:b/>
          <w:sz w:val="22"/>
          <w:szCs w:val="22"/>
        </w:rPr>
        <w:t xml:space="preserve">Item </w:t>
      </w:r>
      <w:r w:rsidR="00AF7816">
        <w:rPr>
          <w:rFonts w:ascii="Times New Roman" w:hAnsi="Times New Roman"/>
          <w:b/>
          <w:sz w:val="22"/>
          <w:szCs w:val="22"/>
        </w:rPr>
        <w:t xml:space="preserve">[35] </w:t>
      </w:r>
      <w:r w:rsidR="00AF7816">
        <w:rPr>
          <w:rFonts w:ascii="Times New Roman" w:hAnsi="Times New Roman"/>
          <w:bCs/>
          <w:sz w:val="22"/>
          <w:szCs w:val="22"/>
        </w:rPr>
        <w:t xml:space="preserve">repeals and substitutes subsection 19(3) </w:t>
      </w:r>
      <w:r w:rsidR="00AF7816" w:rsidRPr="00DB11DD">
        <w:rPr>
          <w:rFonts w:ascii="Times New Roman" w:hAnsi="Times New Roman"/>
          <w:sz w:val="22"/>
          <w:szCs w:val="22"/>
        </w:rPr>
        <w:t xml:space="preserve">to </w:t>
      </w:r>
      <w:r w:rsidR="00AF7816">
        <w:rPr>
          <w:rFonts w:ascii="Times New Roman" w:hAnsi="Times New Roman"/>
          <w:sz w:val="22"/>
          <w:szCs w:val="22"/>
        </w:rPr>
        <w:t xml:space="preserve">make it clear that the provision applies to both a </w:t>
      </w:r>
      <w:r w:rsidR="00AF7816" w:rsidRPr="00DB11DD">
        <w:rPr>
          <w:rFonts w:ascii="Times New Roman" w:hAnsi="Times New Roman"/>
          <w:sz w:val="22"/>
          <w:szCs w:val="22"/>
        </w:rPr>
        <w:t>major outage</w:t>
      </w:r>
      <w:r w:rsidR="00AF7816">
        <w:rPr>
          <w:rFonts w:ascii="Times New Roman" w:hAnsi="Times New Roman"/>
          <w:sz w:val="22"/>
          <w:szCs w:val="22"/>
        </w:rPr>
        <w:t xml:space="preserve"> and a </w:t>
      </w:r>
      <w:r w:rsidR="00AF7816" w:rsidRPr="00DB11DD">
        <w:rPr>
          <w:rFonts w:ascii="Times New Roman" w:hAnsi="Times New Roman"/>
          <w:sz w:val="22"/>
          <w:szCs w:val="22"/>
        </w:rPr>
        <w:t>significant local outage.</w:t>
      </w:r>
    </w:p>
    <w:p w14:paraId="7F0FA88B" w14:textId="4C5D362D" w:rsidR="00CB3AD5" w:rsidRPr="005C5B1E" w:rsidRDefault="00641906" w:rsidP="00641906">
      <w:pPr>
        <w:jc w:val="right"/>
        <w:rPr>
          <w:rFonts w:ascii="Times New Roman" w:hAnsi="Times New Roman"/>
          <w:b/>
          <w:sz w:val="28"/>
          <w:szCs w:val="28"/>
        </w:rPr>
      </w:pPr>
      <w:r w:rsidRPr="005C5B1E">
        <w:rPr>
          <w:rFonts w:ascii="Times New Roman" w:hAnsi="Times New Roman"/>
          <w:sz w:val="22"/>
          <w:szCs w:val="22"/>
        </w:rPr>
        <w:br w:type="page"/>
      </w:r>
      <w:r w:rsidR="00CB3AD5" w:rsidRPr="005C5B1E">
        <w:rPr>
          <w:rFonts w:ascii="Times New Roman" w:hAnsi="Times New Roman"/>
          <w:b/>
          <w:sz w:val="28"/>
          <w:szCs w:val="28"/>
        </w:rPr>
        <w:lastRenderedPageBreak/>
        <w:t>Attachment B</w:t>
      </w:r>
    </w:p>
    <w:p w14:paraId="270B7D5B" w14:textId="77777777" w:rsidR="00CB3AD5" w:rsidRPr="00641906" w:rsidRDefault="00CB3AD5" w:rsidP="00CB3AD5">
      <w:pPr>
        <w:jc w:val="center"/>
        <w:rPr>
          <w:rFonts w:ascii="Times New Roman" w:hAnsi="Times New Roman"/>
          <w:b/>
          <w:sz w:val="28"/>
          <w:szCs w:val="28"/>
        </w:rPr>
      </w:pPr>
      <w:r w:rsidRPr="005C5B1E">
        <w:rPr>
          <w:rFonts w:ascii="Times New Roman" w:hAnsi="Times New Roman"/>
          <w:b/>
          <w:sz w:val="28"/>
          <w:szCs w:val="28"/>
        </w:rPr>
        <w:t>Statement of compatibility with human r</w:t>
      </w:r>
      <w:r w:rsidRPr="00641906">
        <w:rPr>
          <w:rFonts w:ascii="Times New Roman" w:hAnsi="Times New Roman"/>
          <w:b/>
          <w:sz w:val="28"/>
          <w:szCs w:val="28"/>
        </w:rPr>
        <w:t>ights</w:t>
      </w:r>
    </w:p>
    <w:p w14:paraId="4365B533" w14:textId="6DB2787B" w:rsidR="00CB3AD5" w:rsidRDefault="00CB3AD5" w:rsidP="00CB3AD5">
      <w:pPr>
        <w:jc w:val="center"/>
        <w:rPr>
          <w:rFonts w:ascii="Times New Roman" w:hAnsi="Times New Roman"/>
          <w:i/>
          <w:sz w:val="22"/>
          <w:szCs w:val="22"/>
        </w:rPr>
      </w:pPr>
      <w:r w:rsidRPr="00431A5F">
        <w:rPr>
          <w:rFonts w:ascii="Times New Roman" w:hAnsi="Times New Roman"/>
          <w:sz w:val="22"/>
          <w:szCs w:val="22"/>
        </w:rPr>
        <w:t xml:space="preserve">Prepared </w:t>
      </w:r>
      <w:r w:rsidR="00AF6545" w:rsidRPr="00431A5F">
        <w:rPr>
          <w:rFonts w:ascii="Times New Roman" w:hAnsi="Times New Roman"/>
          <w:sz w:val="22"/>
          <w:szCs w:val="22"/>
        </w:rPr>
        <w:t xml:space="preserve">by the Australian Communications and Media Authority </w:t>
      </w:r>
      <w:r w:rsidRPr="00431A5F">
        <w:rPr>
          <w:rFonts w:ascii="Times New Roman" w:hAnsi="Times New Roman"/>
          <w:sz w:val="22"/>
          <w:szCs w:val="22"/>
        </w:rPr>
        <w:t xml:space="preserve">under subsection 9(1) of the </w:t>
      </w:r>
      <w:r w:rsidRPr="00431A5F">
        <w:rPr>
          <w:rFonts w:ascii="Times New Roman" w:hAnsi="Times New Roman"/>
          <w:i/>
          <w:sz w:val="22"/>
          <w:szCs w:val="22"/>
        </w:rPr>
        <w:t>Human Rights (Parliamentary Scrutiny) Act 2011</w:t>
      </w:r>
    </w:p>
    <w:p w14:paraId="3F75C83F" w14:textId="7F62180A" w:rsidR="00A975F3" w:rsidRPr="00A975F3" w:rsidRDefault="00A975F3" w:rsidP="00CB3AD5">
      <w:pPr>
        <w:jc w:val="center"/>
        <w:rPr>
          <w:rFonts w:ascii="Times New Roman" w:hAnsi="Times New Roman"/>
          <w:i/>
          <w:sz w:val="22"/>
          <w:szCs w:val="22"/>
        </w:rPr>
      </w:pPr>
      <w:r w:rsidRPr="00A975F3">
        <w:rPr>
          <w:rFonts w:ascii="Times New Roman" w:hAnsi="Times New Roman"/>
          <w:i/>
          <w:sz w:val="22"/>
          <w:szCs w:val="22"/>
        </w:rPr>
        <w:t>Telecommunications (Customer Communications for Outages) Industry</w:t>
      </w:r>
      <w:r w:rsidR="00F95C3B">
        <w:rPr>
          <w:rFonts w:ascii="Times New Roman" w:hAnsi="Times New Roman"/>
          <w:i/>
          <w:sz w:val="22"/>
          <w:szCs w:val="22"/>
        </w:rPr>
        <w:t xml:space="preserve"> </w:t>
      </w:r>
      <w:r w:rsidRPr="00A975F3">
        <w:rPr>
          <w:rFonts w:ascii="Times New Roman" w:hAnsi="Times New Roman"/>
          <w:i/>
          <w:sz w:val="22"/>
          <w:szCs w:val="22"/>
        </w:rPr>
        <w:t>Standard</w:t>
      </w:r>
      <w:r w:rsidR="00843C48">
        <w:rPr>
          <w:rFonts w:ascii="Times New Roman" w:hAnsi="Times New Roman"/>
          <w:i/>
          <w:sz w:val="22"/>
          <w:szCs w:val="22"/>
        </w:rPr>
        <w:t xml:space="preserve"> Variation</w:t>
      </w:r>
      <w:r w:rsidR="007015FA">
        <w:rPr>
          <w:rFonts w:ascii="Times New Roman" w:hAnsi="Times New Roman"/>
          <w:i/>
          <w:sz w:val="22"/>
          <w:szCs w:val="22"/>
        </w:rPr>
        <w:t xml:space="preserve"> 202</w:t>
      </w:r>
      <w:r w:rsidR="00F95C3B">
        <w:rPr>
          <w:rFonts w:ascii="Times New Roman" w:hAnsi="Times New Roman"/>
          <w:i/>
          <w:sz w:val="22"/>
          <w:szCs w:val="22"/>
        </w:rPr>
        <w:t>5 (No.1)</w:t>
      </w:r>
    </w:p>
    <w:p w14:paraId="64B42DD5" w14:textId="0AED8D10" w:rsidR="001D2004" w:rsidRPr="00431A5F" w:rsidRDefault="001D2004" w:rsidP="00C87C4D">
      <w:pPr>
        <w:spacing w:before="120" w:after="0" w:line="240" w:lineRule="auto"/>
        <w:rPr>
          <w:rFonts w:ascii="Times New Roman" w:hAnsi="Times New Roman"/>
          <w:sz w:val="22"/>
          <w:szCs w:val="22"/>
        </w:rPr>
      </w:pPr>
      <w:r w:rsidRPr="00431A5F">
        <w:rPr>
          <w:rFonts w:ascii="Times New Roman" w:hAnsi="Times New Roman"/>
          <w:sz w:val="22"/>
          <w:szCs w:val="22"/>
        </w:rPr>
        <w:t xml:space="preserve">Subsection 9(1) of the </w:t>
      </w:r>
      <w:r w:rsidRPr="00431A5F">
        <w:rPr>
          <w:rFonts w:ascii="Times New Roman" w:hAnsi="Times New Roman"/>
          <w:i/>
          <w:sz w:val="22"/>
          <w:szCs w:val="22"/>
        </w:rPr>
        <w:t>Human Rights (Parliamentary Scrutiny) Act 2011</w:t>
      </w:r>
      <w:r w:rsidRPr="00431A5F">
        <w:rPr>
          <w:rFonts w:ascii="Times New Roman" w:hAnsi="Times New Roman"/>
          <w:sz w:val="22"/>
          <w:szCs w:val="22"/>
        </w:rPr>
        <w:t xml:space="preserve"> requires the rule-maker in relation to a legislative instrument to which section 42 (disallowance) of the </w:t>
      </w:r>
      <w:r w:rsidRPr="00431A5F">
        <w:rPr>
          <w:rFonts w:ascii="Times New Roman" w:hAnsi="Times New Roman"/>
          <w:i/>
          <w:iCs/>
          <w:sz w:val="22"/>
          <w:szCs w:val="22"/>
        </w:rPr>
        <w:t>L</w:t>
      </w:r>
      <w:r w:rsidR="00513114" w:rsidRPr="00431A5F">
        <w:rPr>
          <w:rFonts w:ascii="Times New Roman" w:hAnsi="Times New Roman"/>
          <w:i/>
          <w:iCs/>
          <w:sz w:val="22"/>
          <w:szCs w:val="22"/>
        </w:rPr>
        <w:t>egis</w:t>
      </w:r>
      <w:r w:rsidR="00061472" w:rsidRPr="00431A5F">
        <w:rPr>
          <w:rFonts w:ascii="Times New Roman" w:hAnsi="Times New Roman"/>
          <w:i/>
          <w:iCs/>
          <w:sz w:val="22"/>
          <w:szCs w:val="22"/>
        </w:rPr>
        <w:t xml:space="preserve">lation </w:t>
      </w:r>
      <w:r w:rsidRPr="00431A5F">
        <w:rPr>
          <w:rFonts w:ascii="Times New Roman" w:hAnsi="Times New Roman"/>
          <w:i/>
          <w:iCs/>
          <w:sz w:val="22"/>
          <w:szCs w:val="22"/>
        </w:rPr>
        <w:t>A</w:t>
      </w:r>
      <w:r w:rsidR="00061472" w:rsidRPr="00431A5F">
        <w:rPr>
          <w:rFonts w:ascii="Times New Roman" w:hAnsi="Times New Roman"/>
          <w:i/>
          <w:iCs/>
          <w:sz w:val="22"/>
          <w:szCs w:val="22"/>
        </w:rPr>
        <w:t>ct</w:t>
      </w:r>
      <w:r w:rsidR="00AD3BC7" w:rsidRPr="00431A5F">
        <w:rPr>
          <w:rFonts w:ascii="Times New Roman" w:hAnsi="Times New Roman"/>
          <w:i/>
          <w:iCs/>
          <w:sz w:val="22"/>
          <w:szCs w:val="22"/>
        </w:rPr>
        <w:t xml:space="preserve"> 2003</w:t>
      </w:r>
      <w:r w:rsidRPr="00431A5F">
        <w:rPr>
          <w:rFonts w:ascii="Times New Roman" w:hAnsi="Times New Roman"/>
          <w:sz w:val="22"/>
          <w:szCs w:val="22"/>
        </w:rPr>
        <w:t xml:space="preserve"> applies to cause a statement of compatibility with human rights to be prepared in respect of that legislative instrument.</w:t>
      </w:r>
    </w:p>
    <w:p w14:paraId="6F4F2688" w14:textId="77777777" w:rsidR="001D2004" w:rsidRPr="00431A5F" w:rsidRDefault="001D2004" w:rsidP="00C87C4D">
      <w:pPr>
        <w:spacing w:before="120" w:after="0" w:line="240" w:lineRule="auto"/>
        <w:rPr>
          <w:rFonts w:ascii="Times New Roman" w:hAnsi="Times New Roman"/>
          <w:sz w:val="22"/>
          <w:szCs w:val="22"/>
        </w:rPr>
      </w:pPr>
      <w:r w:rsidRPr="00431A5F">
        <w:rPr>
          <w:rFonts w:ascii="Times New Roman" w:hAnsi="Times New Roman"/>
          <w:sz w:val="22"/>
          <w:szCs w:val="22"/>
        </w:rPr>
        <w:t>The statement of compatibility set out below has been prepared to meet that requirement.</w:t>
      </w:r>
    </w:p>
    <w:p w14:paraId="4A862DA9" w14:textId="20162508" w:rsidR="001D2004" w:rsidRPr="00431A5F" w:rsidRDefault="001D2004" w:rsidP="00C87C4D">
      <w:pPr>
        <w:spacing w:before="120" w:after="0" w:line="240" w:lineRule="auto"/>
        <w:rPr>
          <w:rFonts w:ascii="Times New Roman" w:hAnsi="Times New Roman"/>
          <w:b/>
          <w:i/>
          <w:sz w:val="22"/>
          <w:szCs w:val="22"/>
        </w:rPr>
      </w:pPr>
      <w:r w:rsidRPr="00431A5F">
        <w:rPr>
          <w:rFonts w:ascii="Times New Roman" w:hAnsi="Times New Roman"/>
          <w:b/>
          <w:i/>
          <w:sz w:val="22"/>
          <w:szCs w:val="22"/>
        </w:rPr>
        <w:t xml:space="preserve">Overview of the </w:t>
      </w:r>
      <w:r w:rsidR="004961DB" w:rsidRPr="00431A5F">
        <w:rPr>
          <w:rFonts w:ascii="Times New Roman" w:hAnsi="Times New Roman"/>
          <w:b/>
          <w:i/>
          <w:sz w:val="22"/>
          <w:szCs w:val="22"/>
        </w:rPr>
        <w:t>Standard</w:t>
      </w:r>
      <w:r w:rsidR="00444D51">
        <w:rPr>
          <w:rFonts w:ascii="Times New Roman" w:hAnsi="Times New Roman"/>
          <w:b/>
          <w:i/>
          <w:sz w:val="22"/>
          <w:szCs w:val="22"/>
        </w:rPr>
        <w:t xml:space="preserve"> Variation</w:t>
      </w:r>
    </w:p>
    <w:p w14:paraId="053BA406" w14:textId="54E8FC17" w:rsidR="00A945FB" w:rsidRPr="00431A5F" w:rsidRDefault="004B2121" w:rsidP="00C87C4D">
      <w:pPr>
        <w:spacing w:before="120" w:after="0" w:line="240" w:lineRule="auto"/>
        <w:rPr>
          <w:rFonts w:ascii="Times New Roman" w:hAnsi="Times New Roman"/>
          <w:iCs/>
          <w:sz w:val="22"/>
          <w:szCs w:val="22"/>
        </w:rPr>
      </w:pPr>
      <w:r w:rsidRPr="00431A5F">
        <w:rPr>
          <w:rFonts w:ascii="Times New Roman" w:hAnsi="Times New Roman"/>
          <w:bCs/>
          <w:iCs/>
          <w:sz w:val="22"/>
          <w:szCs w:val="22"/>
        </w:rPr>
        <w:t>The</w:t>
      </w:r>
      <w:r w:rsidR="00712783" w:rsidRPr="00431A5F">
        <w:rPr>
          <w:rFonts w:ascii="Times New Roman" w:hAnsi="Times New Roman"/>
          <w:bCs/>
          <w:iCs/>
          <w:sz w:val="22"/>
          <w:szCs w:val="22"/>
        </w:rPr>
        <w:t xml:space="preserve"> </w:t>
      </w:r>
      <w:r w:rsidR="00712783" w:rsidRPr="00431A5F">
        <w:rPr>
          <w:rFonts w:ascii="Times New Roman" w:hAnsi="Times New Roman"/>
          <w:i/>
          <w:sz w:val="22"/>
          <w:szCs w:val="22"/>
        </w:rPr>
        <w:t>Telecommunications (</w:t>
      </w:r>
      <w:r w:rsidR="00A975F3">
        <w:rPr>
          <w:rFonts w:ascii="Times New Roman" w:hAnsi="Times New Roman"/>
          <w:i/>
          <w:sz w:val="22"/>
          <w:szCs w:val="22"/>
        </w:rPr>
        <w:t>Customer Communications for Outages</w:t>
      </w:r>
      <w:r w:rsidR="00712783" w:rsidRPr="00431A5F">
        <w:rPr>
          <w:rFonts w:ascii="Times New Roman" w:hAnsi="Times New Roman"/>
          <w:i/>
          <w:sz w:val="22"/>
          <w:szCs w:val="22"/>
        </w:rPr>
        <w:t xml:space="preserve">) Industry Standard 2024 </w:t>
      </w:r>
      <w:r w:rsidR="00712783" w:rsidRPr="00431A5F">
        <w:rPr>
          <w:rFonts w:ascii="Times New Roman" w:hAnsi="Times New Roman"/>
          <w:sz w:val="22"/>
          <w:szCs w:val="22"/>
        </w:rPr>
        <w:t>(</w:t>
      </w:r>
      <w:r w:rsidR="00712783" w:rsidRPr="00431A5F">
        <w:rPr>
          <w:rFonts w:ascii="Times New Roman" w:hAnsi="Times New Roman"/>
          <w:bCs/>
          <w:sz w:val="22"/>
          <w:szCs w:val="22"/>
        </w:rPr>
        <w:t>the</w:t>
      </w:r>
      <w:r w:rsidRPr="00431A5F">
        <w:rPr>
          <w:rFonts w:ascii="Times New Roman" w:hAnsi="Times New Roman"/>
          <w:bCs/>
          <w:iCs/>
          <w:sz w:val="22"/>
          <w:szCs w:val="22"/>
        </w:rPr>
        <w:t xml:space="preserve"> </w:t>
      </w:r>
      <w:r w:rsidRPr="00431A5F">
        <w:rPr>
          <w:rFonts w:ascii="Times New Roman" w:hAnsi="Times New Roman"/>
          <w:b/>
          <w:iCs/>
          <w:sz w:val="22"/>
          <w:szCs w:val="22"/>
        </w:rPr>
        <w:t>Standard</w:t>
      </w:r>
      <w:r w:rsidR="00712783" w:rsidRPr="00431A5F">
        <w:rPr>
          <w:rFonts w:ascii="Times New Roman" w:hAnsi="Times New Roman"/>
          <w:bCs/>
          <w:iCs/>
          <w:sz w:val="22"/>
          <w:szCs w:val="22"/>
        </w:rPr>
        <w:t>)</w:t>
      </w:r>
      <w:r w:rsidRPr="00431A5F">
        <w:rPr>
          <w:rFonts w:ascii="Times New Roman" w:hAnsi="Times New Roman"/>
          <w:bCs/>
          <w:iCs/>
          <w:sz w:val="22"/>
          <w:szCs w:val="22"/>
        </w:rPr>
        <w:t xml:space="preserve"> </w:t>
      </w:r>
      <w:r w:rsidR="00EB4597">
        <w:rPr>
          <w:rFonts w:ascii="Times New Roman" w:hAnsi="Times New Roman"/>
          <w:bCs/>
          <w:iCs/>
          <w:sz w:val="22"/>
          <w:szCs w:val="22"/>
        </w:rPr>
        <w:t>was</w:t>
      </w:r>
      <w:r w:rsidRPr="00431A5F">
        <w:rPr>
          <w:rFonts w:ascii="Times New Roman" w:hAnsi="Times New Roman"/>
          <w:bCs/>
          <w:iCs/>
          <w:sz w:val="22"/>
          <w:szCs w:val="22"/>
        </w:rPr>
        <w:t xml:space="preserve"> made</w:t>
      </w:r>
      <w:r w:rsidR="00FD6E15" w:rsidRPr="00431A5F">
        <w:rPr>
          <w:rFonts w:ascii="Times New Roman" w:hAnsi="Times New Roman"/>
          <w:bCs/>
          <w:iCs/>
          <w:sz w:val="22"/>
          <w:szCs w:val="22"/>
        </w:rPr>
        <w:t xml:space="preserve"> </w:t>
      </w:r>
      <w:r w:rsidR="008F726D">
        <w:rPr>
          <w:rFonts w:ascii="Times New Roman" w:hAnsi="Times New Roman"/>
          <w:bCs/>
          <w:iCs/>
          <w:sz w:val="22"/>
          <w:szCs w:val="22"/>
        </w:rPr>
        <w:t xml:space="preserve">under </w:t>
      </w:r>
      <w:r w:rsidR="00611060">
        <w:rPr>
          <w:rFonts w:ascii="Times New Roman" w:hAnsi="Times New Roman"/>
          <w:bCs/>
          <w:iCs/>
          <w:sz w:val="22"/>
          <w:szCs w:val="22"/>
        </w:rPr>
        <w:t>sub</w:t>
      </w:r>
      <w:r w:rsidR="001D0EFD" w:rsidRPr="00431A5F">
        <w:rPr>
          <w:rFonts w:ascii="Times New Roman" w:hAnsi="Times New Roman"/>
          <w:bCs/>
          <w:iCs/>
          <w:sz w:val="22"/>
          <w:szCs w:val="22"/>
        </w:rPr>
        <w:t>section 125AA</w:t>
      </w:r>
      <w:r w:rsidR="00611060">
        <w:rPr>
          <w:rFonts w:ascii="Times New Roman" w:hAnsi="Times New Roman"/>
          <w:bCs/>
          <w:iCs/>
          <w:sz w:val="22"/>
          <w:szCs w:val="22"/>
        </w:rPr>
        <w:t>(1)</w:t>
      </w:r>
      <w:r w:rsidR="001D0EFD" w:rsidRPr="00431A5F">
        <w:rPr>
          <w:rFonts w:ascii="Times New Roman" w:hAnsi="Times New Roman"/>
          <w:bCs/>
          <w:iCs/>
          <w:sz w:val="22"/>
          <w:szCs w:val="22"/>
        </w:rPr>
        <w:t xml:space="preserve"> of the </w:t>
      </w:r>
      <w:r w:rsidR="001D0EFD" w:rsidRPr="00431A5F">
        <w:rPr>
          <w:rFonts w:ascii="Times New Roman" w:hAnsi="Times New Roman"/>
          <w:i/>
          <w:iCs/>
          <w:sz w:val="22"/>
          <w:szCs w:val="22"/>
        </w:rPr>
        <w:t>Telecommunications Act 1997</w:t>
      </w:r>
      <w:r w:rsidR="00397E8C">
        <w:rPr>
          <w:rFonts w:ascii="Times New Roman" w:hAnsi="Times New Roman"/>
          <w:i/>
          <w:iCs/>
          <w:sz w:val="22"/>
          <w:szCs w:val="22"/>
        </w:rPr>
        <w:t xml:space="preserve"> </w:t>
      </w:r>
      <w:r w:rsidR="00397E8C">
        <w:rPr>
          <w:rFonts w:ascii="Times New Roman" w:hAnsi="Times New Roman"/>
          <w:sz w:val="22"/>
          <w:szCs w:val="22"/>
        </w:rPr>
        <w:t>(</w:t>
      </w:r>
      <w:r w:rsidR="00397E8C" w:rsidRPr="00CD337C">
        <w:rPr>
          <w:rFonts w:ascii="Times New Roman" w:hAnsi="Times New Roman"/>
          <w:b/>
          <w:bCs/>
          <w:sz w:val="22"/>
          <w:szCs w:val="22"/>
        </w:rPr>
        <w:t>the Act</w:t>
      </w:r>
      <w:r w:rsidR="00397E8C">
        <w:rPr>
          <w:rFonts w:ascii="Times New Roman" w:hAnsi="Times New Roman"/>
          <w:sz w:val="22"/>
          <w:szCs w:val="22"/>
        </w:rPr>
        <w:t>)</w:t>
      </w:r>
      <w:r w:rsidR="000917B6">
        <w:rPr>
          <w:rFonts w:ascii="Times New Roman" w:hAnsi="Times New Roman"/>
          <w:i/>
          <w:iCs/>
          <w:sz w:val="22"/>
          <w:szCs w:val="22"/>
        </w:rPr>
        <w:t xml:space="preserve">. </w:t>
      </w:r>
      <w:r w:rsidR="00C81D1C" w:rsidRPr="00431A5F">
        <w:rPr>
          <w:rFonts w:ascii="Times New Roman" w:hAnsi="Times New Roman"/>
          <w:iCs/>
          <w:sz w:val="22"/>
          <w:szCs w:val="22"/>
        </w:rPr>
        <w:t xml:space="preserve">It </w:t>
      </w:r>
      <w:r w:rsidR="00D35455">
        <w:rPr>
          <w:rFonts w:ascii="Times New Roman" w:hAnsi="Times New Roman"/>
          <w:iCs/>
          <w:sz w:val="22"/>
          <w:szCs w:val="22"/>
        </w:rPr>
        <w:t>wa</w:t>
      </w:r>
      <w:r w:rsidR="00355473" w:rsidRPr="00431A5F">
        <w:rPr>
          <w:rFonts w:ascii="Times New Roman" w:hAnsi="Times New Roman"/>
          <w:iCs/>
          <w:sz w:val="22"/>
          <w:szCs w:val="22"/>
        </w:rPr>
        <w:t xml:space="preserve">s drafted to </w:t>
      </w:r>
      <w:r w:rsidR="00BA056C">
        <w:rPr>
          <w:rFonts w:ascii="Times New Roman" w:hAnsi="Times New Roman"/>
          <w:iCs/>
          <w:sz w:val="22"/>
          <w:szCs w:val="22"/>
        </w:rPr>
        <w:t xml:space="preserve">meet the </w:t>
      </w:r>
      <w:r w:rsidR="00C84EEF">
        <w:rPr>
          <w:rFonts w:ascii="Times New Roman" w:hAnsi="Times New Roman"/>
          <w:iCs/>
          <w:sz w:val="22"/>
          <w:szCs w:val="22"/>
        </w:rPr>
        <w:t>requirements</w:t>
      </w:r>
      <w:r w:rsidR="00BA056C">
        <w:rPr>
          <w:rFonts w:ascii="Times New Roman" w:hAnsi="Times New Roman"/>
          <w:iCs/>
          <w:sz w:val="22"/>
          <w:szCs w:val="22"/>
        </w:rPr>
        <w:t xml:space="preserve"> </w:t>
      </w:r>
      <w:r w:rsidR="00B84F20">
        <w:rPr>
          <w:rFonts w:ascii="Times New Roman" w:hAnsi="Times New Roman"/>
          <w:iCs/>
          <w:sz w:val="22"/>
          <w:szCs w:val="22"/>
        </w:rPr>
        <w:t xml:space="preserve">and objectives </w:t>
      </w:r>
      <w:r w:rsidR="00BA056C">
        <w:rPr>
          <w:rFonts w:ascii="Times New Roman" w:hAnsi="Times New Roman"/>
          <w:iCs/>
          <w:sz w:val="22"/>
          <w:szCs w:val="22"/>
        </w:rPr>
        <w:t xml:space="preserve">in </w:t>
      </w:r>
      <w:r w:rsidR="001A6311">
        <w:rPr>
          <w:rFonts w:ascii="Times New Roman" w:hAnsi="Times New Roman"/>
          <w:iCs/>
          <w:sz w:val="22"/>
          <w:szCs w:val="22"/>
        </w:rPr>
        <w:t xml:space="preserve">sections 5 </w:t>
      </w:r>
      <w:r w:rsidR="00754942">
        <w:rPr>
          <w:rFonts w:ascii="Times New Roman" w:hAnsi="Times New Roman"/>
          <w:iCs/>
          <w:sz w:val="22"/>
          <w:szCs w:val="22"/>
        </w:rPr>
        <w:t>and</w:t>
      </w:r>
      <w:r w:rsidR="00B84F20">
        <w:rPr>
          <w:rFonts w:ascii="Times New Roman" w:hAnsi="Times New Roman"/>
          <w:iCs/>
          <w:sz w:val="22"/>
          <w:szCs w:val="22"/>
        </w:rPr>
        <w:t xml:space="preserve"> </w:t>
      </w:r>
      <w:r w:rsidR="00FC7383">
        <w:rPr>
          <w:rFonts w:ascii="Times New Roman" w:hAnsi="Times New Roman"/>
          <w:iCs/>
          <w:sz w:val="22"/>
          <w:szCs w:val="22"/>
        </w:rPr>
        <w:t xml:space="preserve"> </w:t>
      </w:r>
      <w:r w:rsidR="00A20A08">
        <w:rPr>
          <w:rFonts w:ascii="Times New Roman" w:hAnsi="Times New Roman"/>
          <w:iCs/>
          <w:sz w:val="22"/>
          <w:szCs w:val="22"/>
        </w:rPr>
        <w:t xml:space="preserve">6 of the </w:t>
      </w:r>
      <w:r w:rsidR="000917B6" w:rsidRPr="00431A5F">
        <w:rPr>
          <w:rFonts w:ascii="Times New Roman" w:hAnsi="Times New Roman"/>
          <w:i/>
          <w:iCs/>
          <w:sz w:val="22"/>
          <w:szCs w:val="22"/>
        </w:rPr>
        <w:t>Telecommunications (</w:t>
      </w:r>
      <w:r w:rsidR="000917B6">
        <w:rPr>
          <w:rFonts w:ascii="Times New Roman" w:hAnsi="Times New Roman"/>
          <w:i/>
          <w:iCs/>
          <w:sz w:val="22"/>
          <w:szCs w:val="22"/>
        </w:rPr>
        <w:t>Customer Communications for Outages Industry Standards</w:t>
      </w:r>
      <w:r w:rsidR="000917B6" w:rsidRPr="00431A5F">
        <w:rPr>
          <w:rFonts w:ascii="Times New Roman" w:hAnsi="Times New Roman"/>
          <w:i/>
          <w:iCs/>
          <w:sz w:val="22"/>
          <w:szCs w:val="22"/>
        </w:rPr>
        <w:t>) Direction 202</w:t>
      </w:r>
      <w:r w:rsidR="000917B6">
        <w:rPr>
          <w:rFonts w:ascii="Times New Roman" w:hAnsi="Times New Roman"/>
          <w:i/>
          <w:iCs/>
          <w:sz w:val="22"/>
          <w:szCs w:val="22"/>
        </w:rPr>
        <w:t>4</w:t>
      </w:r>
      <w:r w:rsidR="000917B6" w:rsidRPr="00431A5F">
        <w:rPr>
          <w:rFonts w:ascii="Times New Roman" w:hAnsi="Times New Roman"/>
          <w:sz w:val="22"/>
          <w:szCs w:val="22"/>
        </w:rPr>
        <w:t xml:space="preserve"> </w:t>
      </w:r>
      <w:r w:rsidR="000917B6" w:rsidRPr="00431A5F">
        <w:rPr>
          <w:rFonts w:ascii="Times New Roman" w:hAnsi="Times New Roman"/>
          <w:iCs/>
          <w:sz w:val="22"/>
          <w:szCs w:val="22"/>
        </w:rPr>
        <w:t>(</w:t>
      </w:r>
      <w:r w:rsidR="000917B6">
        <w:rPr>
          <w:rFonts w:ascii="Times New Roman" w:hAnsi="Times New Roman"/>
          <w:iCs/>
          <w:sz w:val="22"/>
          <w:szCs w:val="22"/>
        </w:rPr>
        <w:t xml:space="preserve">the </w:t>
      </w:r>
      <w:r w:rsidR="000917B6" w:rsidRPr="00431A5F">
        <w:rPr>
          <w:rFonts w:ascii="Times New Roman" w:hAnsi="Times New Roman"/>
          <w:b/>
          <w:bCs/>
          <w:iCs/>
          <w:sz w:val="22"/>
          <w:szCs w:val="22"/>
        </w:rPr>
        <w:t>Direction</w:t>
      </w:r>
      <w:r w:rsidR="000917B6" w:rsidRPr="00431A5F">
        <w:rPr>
          <w:rFonts w:ascii="Times New Roman" w:hAnsi="Times New Roman"/>
          <w:iCs/>
          <w:sz w:val="22"/>
          <w:szCs w:val="22"/>
        </w:rPr>
        <w:t>).</w:t>
      </w:r>
      <w:r w:rsidR="00271742" w:rsidRPr="00431A5F">
        <w:rPr>
          <w:rFonts w:ascii="Times New Roman" w:hAnsi="Times New Roman"/>
          <w:iCs/>
          <w:sz w:val="22"/>
          <w:szCs w:val="22"/>
        </w:rPr>
        <w:t xml:space="preserve"> In broad terms, </w:t>
      </w:r>
      <w:r w:rsidR="001E33E3" w:rsidRPr="00431A5F">
        <w:rPr>
          <w:rFonts w:ascii="Times New Roman" w:hAnsi="Times New Roman"/>
          <w:iCs/>
          <w:sz w:val="22"/>
          <w:szCs w:val="22"/>
        </w:rPr>
        <w:t xml:space="preserve">those </w:t>
      </w:r>
      <w:r w:rsidR="00A20A08">
        <w:rPr>
          <w:rFonts w:ascii="Times New Roman" w:hAnsi="Times New Roman"/>
          <w:iCs/>
          <w:sz w:val="22"/>
          <w:szCs w:val="22"/>
        </w:rPr>
        <w:t xml:space="preserve">requirements and </w:t>
      </w:r>
      <w:r w:rsidR="001E33E3" w:rsidRPr="00431A5F">
        <w:rPr>
          <w:rFonts w:ascii="Times New Roman" w:hAnsi="Times New Roman"/>
          <w:iCs/>
          <w:sz w:val="22"/>
          <w:szCs w:val="22"/>
        </w:rPr>
        <w:t>objectives</w:t>
      </w:r>
      <w:r w:rsidR="0069628B">
        <w:rPr>
          <w:rFonts w:ascii="Times New Roman" w:hAnsi="Times New Roman"/>
          <w:iCs/>
          <w:sz w:val="22"/>
          <w:szCs w:val="22"/>
        </w:rPr>
        <w:t xml:space="preserve"> were </w:t>
      </w:r>
      <w:r w:rsidR="00812D5D">
        <w:rPr>
          <w:rFonts w:ascii="Times New Roman" w:hAnsi="Times New Roman"/>
          <w:iCs/>
          <w:sz w:val="22"/>
          <w:szCs w:val="22"/>
        </w:rPr>
        <w:t>initially,</w:t>
      </w:r>
      <w:r w:rsidR="00812D5D" w:rsidRPr="00431A5F">
        <w:rPr>
          <w:rFonts w:ascii="Times New Roman" w:hAnsi="Times New Roman"/>
          <w:iCs/>
          <w:sz w:val="22"/>
          <w:szCs w:val="22"/>
        </w:rPr>
        <w:t xml:space="preserve"> to</w:t>
      </w:r>
      <w:r w:rsidR="00EE13E8" w:rsidRPr="00431A5F">
        <w:rPr>
          <w:rFonts w:ascii="Times New Roman" w:hAnsi="Times New Roman"/>
          <w:iCs/>
          <w:sz w:val="22"/>
          <w:szCs w:val="22"/>
        </w:rPr>
        <w:t xml:space="preserve"> ensure</w:t>
      </w:r>
      <w:r w:rsidR="006A107F">
        <w:rPr>
          <w:rFonts w:ascii="Times New Roman" w:hAnsi="Times New Roman"/>
          <w:iCs/>
          <w:sz w:val="22"/>
          <w:szCs w:val="22"/>
        </w:rPr>
        <w:t xml:space="preserve">, during a major outage, that </w:t>
      </w:r>
      <w:r w:rsidR="00754942">
        <w:rPr>
          <w:rFonts w:ascii="Times New Roman" w:hAnsi="Times New Roman"/>
          <w:iCs/>
          <w:sz w:val="22"/>
          <w:szCs w:val="22"/>
        </w:rPr>
        <w:t xml:space="preserve">carriers and </w:t>
      </w:r>
      <w:r w:rsidR="008705B9" w:rsidRPr="00431A5F">
        <w:rPr>
          <w:rFonts w:ascii="Times New Roman" w:hAnsi="Times New Roman"/>
          <w:iCs/>
          <w:sz w:val="22"/>
          <w:szCs w:val="22"/>
        </w:rPr>
        <w:t>carriage service providers</w:t>
      </w:r>
      <w:r w:rsidR="00EE13E8" w:rsidRPr="00431A5F">
        <w:rPr>
          <w:rFonts w:ascii="Times New Roman" w:hAnsi="Times New Roman"/>
          <w:iCs/>
          <w:sz w:val="22"/>
          <w:szCs w:val="22"/>
        </w:rPr>
        <w:t xml:space="preserve"> </w:t>
      </w:r>
      <w:r w:rsidR="00712783" w:rsidRPr="00431A5F">
        <w:rPr>
          <w:rFonts w:ascii="Times New Roman" w:hAnsi="Times New Roman"/>
          <w:iCs/>
          <w:sz w:val="22"/>
          <w:szCs w:val="22"/>
        </w:rPr>
        <w:t>(</w:t>
      </w:r>
      <w:r w:rsidR="00712783" w:rsidRPr="00431A5F">
        <w:rPr>
          <w:rFonts w:ascii="Times New Roman" w:hAnsi="Times New Roman"/>
          <w:b/>
          <w:bCs/>
          <w:iCs/>
          <w:sz w:val="22"/>
          <w:szCs w:val="22"/>
        </w:rPr>
        <w:t>CSPs</w:t>
      </w:r>
      <w:r w:rsidR="00712783" w:rsidRPr="00431A5F">
        <w:rPr>
          <w:rFonts w:ascii="Times New Roman" w:hAnsi="Times New Roman"/>
          <w:iCs/>
          <w:sz w:val="22"/>
          <w:szCs w:val="22"/>
        </w:rPr>
        <w:t xml:space="preserve">) </w:t>
      </w:r>
      <w:r w:rsidR="00754942">
        <w:rPr>
          <w:rFonts w:ascii="Times New Roman" w:hAnsi="Times New Roman"/>
          <w:iCs/>
          <w:sz w:val="22"/>
          <w:szCs w:val="22"/>
        </w:rPr>
        <w:t>communicate</w:t>
      </w:r>
      <w:r w:rsidR="00534C6A">
        <w:rPr>
          <w:rFonts w:ascii="Times New Roman" w:hAnsi="Times New Roman"/>
          <w:iCs/>
          <w:sz w:val="22"/>
          <w:szCs w:val="22"/>
        </w:rPr>
        <w:t xml:space="preserve"> </w:t>
      </w:r>
      <w:r w:rsidR="00592CFC">
        <w:rPr>
          <w:rFonts w:ascii="Times New Roman" w:hAnsi="Times New Roman"/>
          <w:iCs/>
          <w:sz w:val="22"/>
          <w:szCs w:val="22"/>
        </w:rPr>
        <w:t xml:space="preserve">and notify certain persons in a </w:t>
      </w:r>
      <w:r w:rsidR="00E27009">
        <w:rPr>
          <w:rFonts w:ascii="Times New Roman" w:hAnsi="Times New Roman"/>
          <w:iCs/>
          <w:sz w:val="22"/>
          <w:szCs w:val="22"/>
        </w:rPr>
        <w:t xml:space="preserve">timely </w:t>
      </w:r>
      <w:r w:rsidR="00592CFC">
        <w:rPr>
          <w:rFonts w:ascii="Times New Roman" w:hAnsi="Times New Roman"/>
          <w:iCs/>
          <w:sz w:val="22"/>
          <w:szCs w:val="22"/>
        </w:rPr>
        <w:t xml:space="preserve">manner and continue to provide </w:t>
      </w:r>
      <w:r w:rsidR="00E27009">
        <w:rPr>
          <w:rFonts w:ascii="Times New Roman" w:hAnsi="Times New Roman"/>
          <w:iCs/>
          <w:sz w:val="22"/>
          <w:szCs w:val="22"/>
        </w:rPr>
        <w:t xml:space="preserve">up-to-date </w:t>
      </w:r>
      <w:r w:rsidR="00A95D7F">
        <w:rPr>
          <w:rFonts w:ascii="Times New Roman" w:hAnsi="Times New Roman"/>
          <w:iCs/>
          <w:sz w:val="22"/>
          <w:szCs w:val="22"/>
        </w:rPr>
        <w:t xml:space="preserve">information </w:t>
      </w:r>
      <w:r w:rsidR="006A107F">
        <w:rPr>
          <w:rFonts w:ascii="Times New Roman" w:hAnsi="Times New Roman"/>
          <w:iCs/>
          <w:sz w:val="22"/>
          <w:szCs w:val="22"/>
        </w:rPr>
        <w:t xml:space="preserve">to those persons </w:t>
      </w:r>
      <w:r w:rsidR="00A95D7F">
        <w:rPr>
          <w:rFonts w:ascii="Times New Roman" w:hAnsi="Times New Roman"/>
          <w:iCs/>
          <w:sz w:val="22"/>
          <w:szCs w:val="22"/>
        </w:rPr>
        <w:t xml:space="preserve">in relation to </w:t>
      </w:r>
      <w:r w:rsidR="006A107F">
        <w:rPr>
          <w:rFonts w:ascii="Times New Roman" w:hAnsi="Times New Roman"/>
          <w:iCs/>
          <w:sz w:val="22"/>
          <w:szCs w:val="22"/>
        </w:rPr>
        <w:t xml:space="preserve">the </w:t>
      </w:r>
      <w:r w:rsidR="00A95D7F">
        <w:rPr>
          <w:rFonts w:ascii="Times New Roman" w:hAnsi="Times New Roman"/>
          <w:iCs/>
          <w:sz w:val="22"/>
          <w:szCs w:val="22"/>
        </w:rPr>
        <w:t xml:space="preserve">major outage. </w:t>
      </w:r>
    </w:p>
    <w:p w14:paraId="4A75638B" w14:textId="3A426E9F" w:rsidR="00F77C09" w:rsidRPr="00431A5F" w:rsidRDefault="00760056" w:rsidP="00F77C09">
      <w:pPr>
        <w:spacing w:before="120" w:after="0" w:line="240" w:lineRule="auto"/>
        <w:rPr>
          <w:rFonts w:ascii="Times New Roman" w:hAnsi="Times New Roman"/>
          <w:iCs/>
          <w:sz w:val="22"/>
          <w:szCs w:val="22"/>
        </w:rPr>
      </w:pPr>
      <w:r>
        <w:rPr>
          <w:rFonts w:ascii="Times New Roman" w:hAnsi="Times New Roman"/>
          <w:iCs/>
          <w:sz w:val="22"/>
          <w:szCs w:val="22"/>
        </w:rPr>
        <w:t xml:space="preserve">The variations made to the Standard by the Standard Variation are to meet the requirements and objectives in subsection 5(3) and section 6 of the Direction which </w:t>
      </w:r>
      <w:r w:rsidR="00252390">
        <w:rPr>
          <w:rFonts w:ascii="Times New Roman" w:hAnsi="Times New Roman"/>
          <w:iCs/>
          <w:sz w:val="22"/>
          <w:szCs w:val="22"/>
        </w:rPr>
        <w:t xml:space="preserve">are to </w:t>
      </w:r>
      <w:r w:rsidR="00930932">
        <w:rPr>
          <w:rFonts w:ascii="Times New Roman" w:hAnsi="Times New Roman"/>
          <w:iCs/>
          <w:sz w:val="22"/>
          <w:szCs w:val="22"/>
        </w:rPr>
        <w:t>ensure</w:t>
      </w:r>
      <w:r w:rsidR="00314327">
        <w:rPr>
          <w:rFonts w:ascii="Times New Roman" w:hAnsi="Times New Roman"/>
          <w:iCs/>
          <w:sz w:val="22"/>
          <w:szCs w:val="22"/>
        </w:rPr>
        <w:t>,</w:t>
      </w:r>
      <w:r w:rsidR="00930932">
        <w:rPr>
          <w:rFonts w:ascii="Times New Roman" w:hAnsi="Times New Roman"/>
          <w:iCs/>
          <w:sz w:val="22"/>
          <w:szCs w:val="22"/>
        </w:rPr>
        <w:t xml:space="preserve"> </w:t>
      </w:r>
      <w:r w:rsidR="00F77C09">
        <w:rPr>
          <w:rFonts w:ascii="Times New Roman" w:hAnsi="Times New Roman"/>
          <w:iCs/>
          <w:sz w:val="22"/>
          <w:szCs w:val="22"/>
        </w:rPr>
        <w:t xml:space="preserve">during a </w:t>
      </w:r>
      <w:r w:rsidR="00314327">
        <w:rPr>
          <w:rFonts w:ascii="Times New Roman" w:hAnsi="Times New Roman"/>
          <w:iCs/>
          <w:sz w:val="22"/>
          <w:szCs w:val="22"/>
        </w:rPr>
        <w:t>significant local</w:t>
      </w:r>
      <w:r w:rsidR="00F77C09">
        <w:rPr>
          <w:rFonts w:ascii="Times New Roman" w:hAnsi="Times New Roman"/>
          <w:iCs/>
          <w:sz w:val="22"/>
          <w:szCs w:val="22"/>
        </w:rPr>
        <w:t xml:space="preserve"> outage, that carriers and </w:t>
      </w:r>
      <w:r w:rsidR="00314327">
        <w:rPr>
          <w:rFonts w:ascii="Times New Roman" w:hAnsi="Times New Roman"/>
          <w:iCs/>
          <w:sz w:val="22"/>
          <w:szCs w:val="22"/>
        </w:rPr>
        <w:t xml:space="preserve">CSPs </w:t>
      </w:r>
      <w:r w:rsidR="00F77C09">
        <w:rPr>
          <w:rFonts w:ascii="Times New Roman" w:hAnsi="Times New Roman"/>
          <w:iCs/>
          <w:sz w:val="22"/>
          <w:szCs w:val="22"/>
        </w:rPr>
        <w:t xml:space="preserve">communicate and notify certain persons in a timely manner and continue to provide up-to-date information to those persons in relation to the </w:t>
      </w:r>
      <w:r w:rsidR="00314327">
        <w:rPr>
          <w:rFonts w:ascii="Times New Roman" w:hAnsi="Times New Roman"/>
          <w:iCs/>
          <w:sz w:val="22"/>
          <w:szCs w:val="22"/>
        </w:rPr>
        <w:t xml:space="preserve">significant local </w:t>
      </w:r>
      <w:r w:rsidR="00F77C09">
        <w:rPr>
          <w:rFonts w:ascii="Times New Roman" w:hAnsi="Times New Roman"/>
          <w:iCs/>
          <w:sz w:val="22"/>
          <w:szCs w:val="22"/>
        </w:rPr>
        <w:t xml:space="preserve">outage. </w:t>
      </w:r>
    </w:p>
    <w:p w14:paraId="0C091C61" w14:textId="3CBBDE7F" w:rsidR="004B2121" w:rsidRDefault="00802372" w:rsidP="00C87C4D">
      <w:pPr>
        <w:spacing w:before="120" w:after="0" w:line="240" w:lineRule="auto"/>
        <w:rPr>
          <w:rFonts w:ascii="Times New Roman" w:hAnsi="Times New Roman"/>
          <w:iCs/>
          <w:sz w:val="22"/>
          <w:szCs w:val="22"/>
        </w:rPr>
      </w:pPr>
      <w:r w:rsidRPr="00431A5F">
        <w:rPr>
          <w:rFonts w:ascii="Times New Roman" w:hAnsi="Times New Roman"/>
          <w:iCs/>
          <w:sz w:val="22"/>
          <w:szCs w:val="22"/>
        </w:rPr>
        <w:t>T</w:t>
      </w:r>
      <w:r w:rsidR="00B33F49" w:rsidRPr="00431A5F">
        <w:rPr>
          <w:rFonts w:ascii="Times New Roman" w:hAnsi="Times New Roman"/>
          <w:iCs/>
          <w:sz w:val="22"/>
          <w:szCs w:val="22"/>
        </w:rPr>
        <w:t xml:space="preserve">he </w:t>
      </w:r>
      <w:r w:rsidR="00283E31">
        <w:rPr>
          <w:rFonts w:ascii="Times New Roman" w:hAnsi="Times New Roman"/>
          <w:iCs/>
          <w:sz w:val="22"/>
          <w:szCs w:val="22"/>
        </w:rPr>
        <w:t>Standard</w:t>
      </w:r>
      <w:r w:rsidR="00CB6EFD">
        <w:rPr>
          <w:rFonts w:ascii="Times New Roman" w:hAnsi="Times New Roman"/>
          <w:iCs/>
          <w:sz w:val="22"/>
          <w:szCs w:val="22"/>
        </w:rPr>
        <w:t xml:space="preserve"> as varied by the Standard</w:t>
      </w:r>
      <w:r w:rsidR="00486519">
        <w:rPr>
          <w:rFonts w:ascii="Times New Roman" w:hAnsi="Times New Roman"/>
          <w:iCs/>
          <w:sz w:val="22"/>
          <w:szCs w:val="22"/>
        </w:rPr>
        <w:t xml:space="preserve"> Variation</w:t>
      </w:r>
      <w:r w:rsidR="00CB6EFD">
        <w:rPr>
          <w:rFonts w:ascii="Times New Roman" w:hAnsi="Times New Roman"/>
          <w:iCs/>
          <w:sz w:val="22"/>
          <w:szCs w:val="22"/>
        </w:rPr>
        <w:t>,</w:t>
      </w:r>
      <w:r w:rsidR="00B33F49" w:rsidRPr="00431A5F">
        <w:rPr>
          <w:rFonts w:ascii="Times New Roman" w:hAnsi="Times New Roman"/>
          <w:iCs/>
          <w:sz w:val="22"/>
          <w:szCs w:val="22"/>
        </w:rPr>
        <w:t xml:space="preserve"> </w:t>
      </w:r>
      <w:r w:rsidR="00A3039E" w:rsidRPr="00431A5F">
        <w:rPr>
          <w:rFonts w:ascii="Times New Roman" w:hAnsi="Times New Roman"/>
          <w:iCs/>
          <w:sz w:val="22"/>
          <w:szCs w:val="22"/>
        </w:rPr>
        <w:t>applies to</w:t>
      </w:r>
      <w:r w:rsidR="00754942">
        <w:rPr>
          <w:rFonts w:ascii="Times New Roman" w:hAnsi="Times New Roman"/>
          <w:iCs/>
          <w:sz w:val="22"/>
          <w:szCs w:val="22"/>
        </w:rPr>
        <w:t xml:space="preserve"> carriers and</w:t>
      </w:r>
      <w:r w:rsidR="00A3039E" w:rsidRPr="00431A5F">
        <w:rPr>
          <w:rFonts w:ascii="Times New Roman" w:hAnsi="Times New Roman"/>
          <w:iCs/>
          <w:sz w:val="22"/>
          <w:szCs w:val="22"/>
        </w:rPr>
        <w:t xml:space="preserve"> </w:t>
      </w:r>
      <w:r w:rsidR="000B35BC">
        <w:rPr>
          <w:rFonts w:ascii="Times New Roman" w:hAnsi="Times New Roman"/>
          <w:iCs/>
          <w:sz w:val="22"/>
          <w:szCs w:val="22"/>
        </w:rPr>
        <w:t>CSPs</w:t>
      </w:r>
      <w:r w:rsidR="008B01F8" w:rsidRPr="00431A5F">
        <w:rPr>
          <w:rFonts w:ascii="Times New Roman" w:hAnsi="Times New Roman"/>
          <w:iCs/>
          <w:sz w:val="22"/>
          <w:szCs w:val="22"/>
        </w:rPr>
        <w:t xml:space="preserve"> </w:t>
      </w:r>
      <w:r w:rsidR="00075F27">
        <w:rPr>
          <w:rFonts w:ascii="Times New Roman" w:hAnsi="Times New Roman"/>
          <w:iCs/>
          <w:sz w:val="22"/>
          <w:szCs w:val="22"/>
        </w:rPr>
        <w:t xml:space="preserve">in the event of a </w:t>
      </w:r>
      <w:r w:rsidR="00754942">
        <w:rPr>
          <w:rFonts w:ascii="Times New Roman" w:hAnsi="Times New Roman"/>
          <w:iCs/>
          <w:sz w:val="22"/>
          <w:szCs w:val="22"/>
        </w:rPr>
        <w:t>major outage</w:t>
      </w:r>
      <w:r w:rsidR="00283E31">
        <w:rPr>
          <w:rFonts w:ascii="Times New Roman" w:hAnsi="Times New Roman"/>
          <w:iCs/>
          <w:sz w:val="22"/>
          <w:szCs w:val="22"/>
        </w:rPr>
        <w:t xml:space="preserve"> and a significant local outage</w:t>
      </w:r>
      <w:r w:rsidR="00971D52">
        <w:rPr>
          <w:rFonts w:ascii="Times New Roman" w:hAnsi="Times New Roman"/>
          <w:iCs/>
          <w:sz w:val="22"/>
          <w:szCs w:val="22"/>
        </w:rPr>
        <w:t xml:space="preserve">, </w:t>
      </w:r>
      <w:r w:rsidR="003A3951" w:rsidRPr="00431A5F">
        <w:rPr>
          <w:rFonts w:ascii="Times New Roman" w:hAnsi="Times New Roman"/>
          <w:iCs/>
          <w:sz w:val="22"/>
          <w:szCs w:val="22"/>
        </w:rPr>
        <w:t xml:space="preserve">and </w:t>
      </w:r>
      <w:r w:rsidR="008873C7">
        <w:rPr>
          <w:rFonts w:ascii="Times New Roman" w:hAnsi="Times New Roman"/>
          <w:iCs/>
          <w:sz w:val="22"/>
          <w:szCs w:val="22"/>
        </w:rPr>
        <w:t>imposes</w:t>
      </w:r>
      <w:r w:rsidR="007926BC">
        <w:rPr>
          <w:rFonts w:ascii="Times New Roman" w:hAnsi="Times New Roman"/>
          <w:iCs/>
          <w:sz w:val="22"/>
          <w:szCs w:val="22"/>
        </w:rPr>
        <w:t xml:space="preserve"> minimum content </w:t>
      </w:r>
      <w:r w:rsidR="008873C7">
        <w:rPr>
          <w:rFonts w:ascii="Times New Roman" w:hAnsi="Times New Roman"/>
          <w:iCs/>
          <w:sz w:val="22"/>
          <w:szCs w:val="22"/>
        </w:rPr>
        <w:t>requirements</w:t>
      </w:r>
      <w:r w:rsidR="007926BC">
        <w:rPr>
          <w:rFonts w:ascii="Times New Roman" w:hAnsi="Times New Roman"/>
          <w:iCs/>
          <w:sz w:val="22"/>
          <w:szCs w:val="22"/>
        </w:rPr>
        <w:t xml:space="preserve"> for </w:t>
      </w:r>
      <w:r w:rsidR="00C918E1">
        <w:rPr>
          <w:rFonts w:ascii="Times New Roman" w:hAnsi="Times New Roman"/>
          <w:iCs/>
          <w:sz w:val="22"/>
          <w:szCs w:val="22"/>
        </w:rPr>
        <w:t xml:space="preserve">communications and </w:t>
      </w:r>
      <w:r w:rsidR="007926BC">
        <w:rPr>
          <w:rFonts w:ascii="Times New Roman" w:hAnsi="Times New Roman"/>
          <w:iCs/>
          <w:sz w:val="22"/>
          <w:szCs w:val="22"/>
        </w:rPr>
        <w:t xml:space="preserve">notifications to </w:t>
      </w:r>
      <w:r w:rsidR="00C918E1">
        <w:rPr>
          <w:rFonts w:ascii="Times New Roman" w:hAnsi="Times New Roman"/>
          <w:iCs/>
          <w:sz w:val="22"/>
          <w:szCs w:val="22"/>
        </w:rPr>
        <w:t xml:space="preserve">other affected carriers and CSPs, </w:t>
      </w:r>
      <w:r w:rsidR="007926BC">
        <w:rPr>
          <w:rFonts w:ascii="Times New Roman" w:hAnsi="Times New Roman"/>
          <w:iCs/>
          <w:sz w:val="22"/>
          <w:szCs w:val="22"/>
        </w:rPr>
        <w:t>end-users</w:t>
      </w:r>
      <w:r w:rsidR="00C918E1">
        <w:rPr>
          <w:rFonts w:ascii="Times New Roman" w:hAnsi="Times New Roman"/>
          <w:iCs/>
          <w:sz w:val="22"/>
          <w:szCs w:val="22"/>
        </w:rPr>
        <w:t xml:space="preserve">, </w:t>
      </w:r>
      <w:r w:rsidR="007926BC">
        <w:rPr>
          <w:rFonts w:ascii="Times New Roman" w:hAnsi="Times New Roman"/>
          <w:iCs/>
          <w:sz w:val="22"/>
          <w:szCs w:val="22"/>
        </w:rPr>
        <w:t>relevant stakeholders and the public</w:t>
      </w:r>
      <w:r w:rsidR="00C918E1">
        <w:rPr>
          <w:rFonts w:ascii="Times New Roman" w:hAnsi="Times New Roman"/>
          <w:iCs/>
          <w:sz w:val="22"/>
          <w:szCs w:val="22"/>
        </w:rPr>
        <w:t>. The Standard</w:t>
      </w:r>
      <w:r w:rsidR="00314327">
        <w:rPr>
          <w:rFonts w:ascii="Times New Roman" w:hAnsi="Times New Roman"/>
          <w:iCs/>
          <w:sz w:val="22"/>
          <w:szCs w:val="22"/>
        </w:rPr>
        <w:t xml:space="preserve"> </w:t>
      </w:r>
      <w:r w:rsidR="00C918E1">
        <w:rPr>
          <w:rFonts w:ascii="Times New Roman" w:hAnsi="Times New Roman"/>
          <w:iCs/>
          <w:sz w:val="22"/>
          <w:szCs w:val="22"/>
        </w:rPr>
        <w:t xml:space="preserve">also requires that </w:t>
      </w:r>
      <w:r w:rsidR="00167FCE">
        <w:rPr>
          <w:rFonts w:ascii="Times New Roman" w:hAnsi="Times New Roman"/>
          <w:iCs/>
          <w:sz w:val="22"/>
          <w:szCs w:val="22"/>
        </w:rPr>
        <w:t>the forms of communicating, notifying or informing</w:t>
      </w:r>
      <w:r w:rsidR="00C6470B">
        <w:rPr>
          <w:rFonts w:ascii="Times New Roman" w:hAnsi="Times New Roman"/>
          <w:iCs/>
          <w:sz w:val="22"/>
          <w:szCs w:val="22"/>
        </w:rPr>
        <w:t xml:space="preserve"> to the public and end-users</w:t>
      </w:r>
      <w:r w:rsidR="00167FCE">
        <w:rPr>
          <w:rFonts w:ascii="Times New Roman" w:hAnsi="Times New Roman"/>
          <w:iCs/>
          <w:sz w:val="22"/>
          <w:szCs w:val="22"/>
        </w:rPr>
        <w:t xml:space="preserve"> are in an easily accessible form, including for persons with </w:t>
      </w:r>
      <w:r w:rsidR="00EB2F11">
        <w:rPr>
          <w:rFonts w:ascii="Times New Roman" w:hAnsi="Times New Roman"/>
          <w:iCs/>
          <w:sz w:val="22"/>
          <w:szCs w:val="22"/>
        </w:rPr>
        <w:t xml:space="preserve">disability, from a culturally or linguistically diverse background, or with other </w:t>
      </w:r>
      <w:r w:rsidR="00C437C2">
        <w:rPr>
          <w:rFonts w:ascii="Times New Roman" w:hAnsi="Times New Roman"/>
          <w:iCs/>
          <w:sz w:val="22"/>
          <w:szCs w:val="22"/>
        </w:rPr>
        <w:t>accessibility requirements</w:t>
      </w:r>
      <w:r w:rsidR="00B45593">
        <w:rPr>
          <w:rFonts w:ascii="Times New Roman" w:hAnsi="Times New Roman"/>
          <w:iCs/>
          <w:sz w:val="22"/>
          <w:szCs w:val="22"/>
        </w:rPr>
        <w:t xml:space="preserve">. </w:t>
      </w:r>
      <w:r w:rsidR="006E7B82">
        <w:rPr>
          <w:rFonts w:ascii="Times New Roman" w:hAnsi="Times New Roman"/>
          <w:iCs/>
          <w:sz w:val="22"/>
          <w:szCs w:val="22"/>
        </w:rPr>
        <w:t>The Standard also imposes requirements on CSPs and carriers in relation to communicating information to the public during outages</w:t>
      </w:r>
      <w:r w:rsidR="00983792">
        <w:rPr>
          <w:rFonts w:ascii="Times New Roman" w:hAnsi="Times New Roman"/>
          <w:iCs/>
          <w:sz w:val="22"/>
          <w:szCs w:val="22"/>
        </w:rPr>
        <w:t xml:space="preserve"> where</w:t>
      </w:r>
      <w:r w:rsidR="006E7B82">
        <w:rPr>
          <w:rFonts w:ascii="Times New Roman" w:hAnsi="Times New Roman"/>
          <w:iCs/>
          <w:sz w:val="22"/>
          <w:szCs w:val="22"/>
        </w:rPr>
        <w:t xml:space="preserve"> the sole or predominant cause of </w:t>
      </w:r>
      <w:r w:rsidR="002F775A">
        <w:rPr>
          <w:rFonts w:ascii="Times New Roman" w:hAnsi="Times New Roman"/>
          <w:iCs/>
          <w:sz w:val="22"/>
          <w:szCs w:val="22"/>
        </w:rPr>
        <w:t xml:space="preserve">the outage </w:t>
      </w:r>
      <w:r w:rsidR="006E7B82">
        <w:rPr>
          <w:rFonts w:ascii="Times New Roman" w:hAnsi="Times New Roman"/>
          <w:iCs/>
          <w:sz w:val="22"/>
          <w:szCs w:val="22"/>
        </w:rPr>
        <w:t xml:space="preserve">is a natural disaster. </w:t>
      </w:r>
    </w:p>
    <w:p w14:paraId="48963912" w14:textId="77777777" w:rsidR="001D2004" w:rsidRPr="00431A5F" w:rsidRDefault="001D2004" w:rsidP="00C87C4D">
      <w:pPr>
        <w:spacing w:before="120" w:after="0" w:line="240" w:lineRule="auto"/>
        <w:rPr>
          <w:rFonts w:ascii="Times New Roman" w:hAnsi="Times New Roman"/>
          <w:b/>
          <w:i/>
          <w:sz w:val="22"/>
          <w:szCs w:val="22"/>
        </w:rPr>
      </w:pPr>
      <w:r w:rsidRPr="00B26A1E">
        <w:rPr>
          <w:rFonts w:ascii="Times New Roman" w:hAnsi="Times New Roman"/>
          <w:b/>
          <w:i/>
          <w:sz w:val="22"/>
          <w:szCs w:val="22"/>
        </w:rPr>
        <w:t>Human rights implications</w:t>
      </w:r>
    </w:p>
    <w:p w14:paraId="46184E44" w14:textId="22E15A3B" w:rsidR="001D2004" w:rsidRPr="00431A5F" w:rsidRDefault="001D2004" w:rsidP="00C87C4D">
      <w:pPr>
        <w:spacing w:before="120" w:after="0" w:line="240" w:lineRule="auto"/>
        <w:rPr>
          <w:rFonts w:ascii="Times New Roman" w:hAnsi="Times New Roman"/>
          <w:sz w:val="22"/>
          <w:szCs w:val="22"/>
        </w:rPr>
      </w:pPr>
      <w:r w:rsidRPr="00431A5F">
        <w:rPr>
          <w:rFonts w:ascii="Times New Roman" w:hAnsi="Times New Roman"/>
          <w:sz w:val="22"/>
          <w:szCs w:val="22"/>
        </w:rPr>
        <w:t xml:space="preserve">The ACMA has assessed whether the </w:t>
      </w:r>
      <w:r w:rsidR="00FA11EF">
        <w:rPr>
          <w:rFonts w:ascii="Times New Roman" w:hAnsi="Times New Roman"/>
          <w:sz w:val="22"/>
          <w:szCs w:val="22"/>
        </w:rPr>
        <w:t xml:space="preserve">Standard </w:t>
      </w:r>
      <w:r w:rsidR="00316D0D">
        <w:rPr>
          <w:rFonts w:ascii="Times New Roman" w:hAnsi="Times New Roman"/>
          <w:sz w:val="22"/>
          <w:szCs w:val="22"/>
        </w:rPr>
        <w:t xml:space="preserve">Variation </w:t>
      </w:r>
      <w:r w:rsidR="004961DB" w:rsidRPr="00431A5F">
        <w:rPr>
          <w:rFonts w:ascii="Times New Roman" w:hAnsi="Times New Roman"/>
          <w:sz w:val="22"/>
          <w:szCs w:val="22"/>
        </w:rPr>
        <w:t>is</w:t>
      </w:r>
      <w:r w:rsidRPr="00431A5F">
        <w:rPr>
          <w:rFonts w:ascii="Times New Roman" w:hAnsi="Times New Roman"/>
          <w:sz w:val="22"/>
          <w:szCs w:val="22"/>
        </w:rPr>
        <w:t xml:space="preserve"> compatible with human rights, being the rights and freedoms recognised or declared by the international instruments listed in subsection 3(1) of the</w:t>
      </w:r>
      <w:r w:rsidRPr="00431A5F">
        <w:rPr>
          <w:rFonts w:ascii="Times New Roman" w:hAnsi="Times New Roman"/>
          <w:i/>
          <w:sz w:val="22"/>
          <w:szCs w:val="22"/>
        </w:rPr>
        <w:t xml:space="preserve"> Human Rights (Parliamentary Scrutiny) Act 2011 </w:t>
      </w:r>
      <w:r w:rsidRPr="00431A5F">
        <w:rPr>
          <w:rFonts w:ascii="Times New Roman" w:hAnsi="Times New Roman"/>
          <w:sz w:val="22"/>
          <w:szCs w:val="22"/>
        </w:rPr>
        <w:t>as they apply to Australia.</w:t>
      </w:r>
    </w:p>
    <w:p w14:paraId="2D7F61AB" w14:textId="016B6AFB" w:rsidR="001D2004" w:rsidRPr="00431A5F" w:rsidRDefault="001D2004" w:rsidP="00C87C4D">
      <w:pPr>
        <w:spacing w:before="120" w:after="0" w:line="240" w:lineRule="auto"/>
        <w:rPr>
          <w:rFonts w:ascii="Times New Roman" w:hAnsi="Times New Roman"/>
          <w:sz w:val="22"/>
          <w:szCs w:val="22"/>
        </w:rPr>
      </w:pPr>
      <w:r w:rsidRPr="00431A5F">
        <w:rPr>
          <w:rFonts w:ascii="Times New Roman" w:hAnsi="Times New Roman"/>
          <w:sz w:val="22"/>
          <w:szCs w:val="22"/>
        </w:rPr>
        <w:t>Having considered the likely impact of the</w:t>
      </w:r>
      <w:r w:rsidR="00FA11EF">
        <w:rPr>
          <w:rFonts w:ascii="Times New Roman" w:hAnsi="Times New Roman"/>
          <w:sz w:val="22"/>
          <w:szCs w:val="22"/>
        </w:rPr>
        <w:t xml:space="preserve"> Standard V</w:t>
      </w:r>
      <w:r w:rsidR="00316D0D">
        <w:rPr>
          <w:rFonts w:ascii="Times New Roman" w:hAnsi="Times New Roman"/>
          <w:sz w:val="22"/>
          <w:szCs w:val="22"/>
        </w:rPr>
        <w:t xml:space="preserve">ariation </w:t>
      </w:r>
      <w:r w:rsidRPr="00431A5F">
        <w:rPr>
          <w:rFonts w:ascii="Times New Roman" w:hAnsi="Times New Roman"/>
          <w:sz w:val="22"/>
          <w:szCs w:val="22"/>
        </w:rPr>
        <w:t>and the nature of the applicable rights and freedoms, the ACMA has formed the view that the</w:t>
      </w:r>
      <w:r w:rsidR="00316D0D">
        <w:rPr>
          <w:rFonts w:ascii="Times New Roman" w:hAnsi="Times New Roman"/>
          <w:sz w:val="22"/>
          <w:szCs w:val="22"/>
        </w:rPr>
        <w:t xml:space="preserve"> </w:t>
      </w:r>
      <w:r w:rsidR="00E9030D">
        <w:rPr>
          <w:rFonts w:ascii="Times New Roman" w:hAnsi="Times New Roman"/>
          <w:sz w:val="22"/>
          <w:szCs w:val="22"/>
        </w:rPr>
        <w:t>Standard</w:t>
      </w:r>
      <w:r w:rsidR="00FA11EF">
        <w:rPr>
          <w:rFonts w:ascii="Times New Roman" w:hAnsi="Times New Roman"/>
          <w:sz w:val="22"/>
          <w:szCs w:val="22"/>
        </w:rPr>
        <w:t xml:space="preserve"> Variation</w:t>
      </w:r>
      <w:r w:rsidR="00657938" w:rsidRPr="00431A5F">
        <w:rPr>
          <w:rFonts w:ascii="Times New Roman" w:hAnsi="Times New Roman"/>
          <w:sz w:val="22"/>
          <w:szCs w:val="22"/>
        </w:rPr>
        <w:t xml:space="preserve"> engage</w:t>
      </w:r>
      <w:r w:rsidR="007F1BAB">
        <w:rPr>
          <w:rFonts w:ascii="Times New Roman" w:hAnsi="Times New Roman"/>
          <w:sz w:val="22"/>
          <w:szCs w:val="22"/>
        </w:rPr>
        <w:t>s</w:t>
      </w:r>
      <w:r w:rsidR="00657938" w:rsidRPr="00431A5F">
        <w:rPr>
          <w:rFonts w:ascii="Times New Roman" w:hAnsi="Times New Roman"/>
          <w:sz w:val="22"/>
          <w:szCs w:val="22"/>
        </w:rPr>
        <w:t xml:space="preserve"> the </w:t>
      </w:r>
      <w:r w:rsidR="006B78F9">
        <w:rPr>
          <w:rFonts w:ascii="Times New Roman" w:hAnsi="Times New Roman"/>
          <w:sz w:val="22"/>
          <w:szCs w:val="22"/>
        </w:rPr>
        <w:t xml:space="preserve">same </w:t>
      </w:r>
      <w:r w:rsidR="004A02FD">
        <w:rPr>
          <w:rFonts w:ascii="Times New Roman" w:hAnsi="Times New Roman"/>
          <w:sz w:val="22"/>
          <w:szCs w:val="22"/>
        </w:rPr>
        <w:t xml:space="preserve">rights or freedoms as </w:t>
      </w:r>
      <w:r w:rsidR="00F73D8A">
        <w:rPr>
          <w:rFonts w:ascii="Times New Roman" w:hAnsi="Times New Roman"/>
          <w:sz w:val="22"/>
          <w:szCs w:val="22"/>
        </w:rPr>
        <w:t xml:space="preserve">those identified for the Standard, </w:t>
      </w:r>
      <w:r w:rsidR="006268C5">
        <w:rPr>
          <w:rFonts w:ascii="Times New Roman" w:hAnsi="Times New Roman"/>
          <w:sz w:val="22"/>
          <w:szCs w:val="22"/>
        </w:rPr>
        <w:t>including</w:t>
      </w:r>
      <w:r w:rsidR="000C17D9" w:rsidRPr="00431A5F">
        <w:rPr>
          <w:rFonts w:ascii="Times New Roman" w:hAnsi="Times New Roman"/>
          <w:sz w:val="22"/>
          <w:szCs w:val="22"/>
        </w:rPr>
        <w:t>:</w:t>
      </w:r>
    </w:p>
    <w:p w14:paraId="4974E6EC" w14:textId="53F19DFC" w:rsidR="00166B6A" w:rsidRPr="00AF49D7" w:rsidRDefault="004D44D8" w:rsidP="00450C2E">
      <w:pPr>
        <w:pStyle w:val="ListParagraph"/>
        <w:numPr>
          <w:ilvl w:val="0"/>
          <w:numId w:val="4"/>
        </w:numPr>
        <w:spacing w:before="120" w:after="0" w:line="240" w:lineRule="auto"/>
        <w:contextualSpacing w:val="0"/>
        <w:rPr>
          <w:rFonts w:ascii="Times New Roman" w:hAnsi="Times New Roman"/>
          <w:sz w:val="22"/>
          <w:szCs w:val="22"/>
        </w:rPr>
      </w:pPr>
      <w:r>
        <w:rPr>
          <w:rFonts w:ascii="Times New Roman" w:hAnsi="Times New Roman"/>
          <w:sz w:val="22"/>
          <w:szCs w:val="22"/>
        </w:rPr>
        <w:t>T</w:t>
      </w:r>
      <w:r w:rsidR="00166B6A" w:rsidRPr="00AF49D7">
        <w:rPr>
          <w:rFonts w:ascii="Times New Roman" w:hAnsi="Times New Roman"/>
          <w:sz w:val="22"/>
          <w:szCs w:val="22"/>
        </w:rPr>
        <w:t>he right to freedom of expression in Article 19(2) of the</w:t>
      </w:r>
      <w:r w:rsidR="001D1DB5">
        <w:rPr>
          <w:rFonts w:ascii="Times New Roman" w:hAnsi="Times New Roman"/>
          <w:sz w:val="22"/>
          <w:szCs w:val="22"/>
        </w:rPr>
        <w:t xml:space="preserve"> </w:t>
      </w:r>
      <w:r w:rsidR="001D1DB5" w:rsidRPr="00431A5F">
        <w:rPr>
          <w:rFonts w:ascii="Times New Roman" w:hAnsi="Times New Roman"/>
          <w:i/>
          <w:sz w:val="22"/>
          <w:szCs w:val="22"/>
        </w:rPr>
        <w:t>International Covenant on Civil and Political Rights</w:t>
      </w:r>
      <w:r w:rsidR="00B243E3" w:rsidRPr="00AF49D7">
        <w:rPr>
          <w:rFonts w:ascii="Times New Roman" w:hAnsi="Times New Roman"/>
          <w:i/>
          <w:sz w:val="22"/>
          <w:szCs w:val="22"/>
        </w:rPr>
        <w:t xml:space="preserve"> </w:t>
      </w:r>
      <w:r w:rsidR="001D1DB5">
        <w:rPr>
          <w:rFonts w:ascii="Times New Roman" w:hAnsi="Times New Roman"/>
          <w:iCs/>
          <w:sz w:val="22"/>
          <w:szCs w:val="22"/>
        </w:rPr>
        <w:t>(</w:t>
      </w:r>
      <w:r w:rsidR="00B243E3" w:rsidRPr="001D1DB5">
        <w:rPr>
          <w:rFonts w:ascii="Times New Roman" w:hAnsi="Times New Roman"/>
          <w:b/>
          <w:bCs/>
          <w:iCs/>
          <w:sz w:val="22"/>
          <w:szCs w:val="22"/>
        </w:rPr>
        <w:t>ICCPR</w:t>
      </w:r>
      <w:r w:rsidR="001D1DB5">
        <w:rPr>
          <w:rFonts w:ascii="Times New Roman" w:hAnsi="Times New Roman"/>
          <w:sz w:val="22"/>
          <w:szCs w:val="22"/>
        </w:rPr>
        <w:t>)</w:t>
      </w:r>
      <w:r w:rsidR="00166B6A" w:rsidRPr="00AF49D7">
        <w:rPr>
          <w:rFonts w:ascii="Times New Roman" w:hAnsi="Times New Roman"/>
          <w:sz w:val="22"/>
          <w:szCs w:val="22"/>
        </w:rPr>
        <w:t>, which states:</w:t>
      </w:r>
    </w:p>
    <w:p w14:paraId="24CBCE58" w14:textId="0EFD6361" w:rsidR="00166B6A" w:rsidRPr="00B243E3" w:rsidRDefault="00A7076C" w:rsidP="001922BA">
      <w:pPr>
        <w:pStyle w:val="ListParagraph"/>
        <w:spacing w:before="120" w:after="0"/>
        <w:ind w:left="1134" w:hanging="425"/>
        <w:contextualSpacing w:val="0"/>
        <w:rPr>
          <w:rFonts w:ascii="Times New Roman" w:hAnsi="Times New Roman"/>
          <w:i/>
          <w:szCs w:val="20"/>
        </w:rPr>
      </w:pPr>
      <w:r>
        <w:rPr>
          <w:rFonts w:ascii="Times New Roman" w:hAnsi="Times New Roman"/>
          <w:i/>
          <w:szCs w:val="20"/>
        </w:rPr>
        <w:t>2.</w:t>
      </w:r>
      <w:r>
        <w:rPr>
          <w:rFonts w:ascii="Times New Roman" w:hAnsi="Times New Roman"/>
          <w:i/>
          <w:szCs w:val="20"/>
        </w:rPr>
        <w:tab/>
      </w:r>
      <w:r w:rsidR="00166B6A" w:rsidRPr="00B243E3">
        <w:rPr>
          <w:rFonts w:ascii="Times New Roman" w:hAnsi="Times New Roman"/>
          <w:i/>
          <w:szCs w:val="20"/>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7AB312F6" w14:textId="54539FB7" w:rsidR="00020695" w:rsidRDefault="00C205F0" w:rsidP="00450C2E">
      <w:pPr>
        <w:pStyle w:val="listparagraph0"/>
        <w:numPr>
          <w:ilvl w:val="0"/>
          <w:numId w:val="20"/>
        </w:numPr>
        <w:spacing w:before="120" w:beforeAutospacing="0" w:after="0" w:afterAutospacing="0" w:line="235" w:lineRule="atLeast"/>
        <w:ind w:left="709"/>
        <w:rPr>
          <w:color w:val="000000"/>
          <w:sz w:val="22"/>
          <w:szCs w:val="22"/>
        </w:rPr>
      </w:pPr>
      <w:r>
        <w:rPr>
          <w:color w:val="000000"/>
          <w:sz w:val="22"/>
          <w:szCs w:val="22"/>
        </w:rPr>
        <w:t>T</w:t>
      </w:r>
      <w:r w:rsidR="00AF6096">
        <w:rPr>
          <w:color w:val="000000"/>
          <w:sz w:val="22"/>
          <w:szCs w:val="22"/>
        </w:rPr>
        <w:t xml:space="preserve">he </w:t>
      </w:r>
      <w:r w:rsidR="00020695">
        <w:rPr>
          <w:color w:val="000000"/>
          <w:sz w:val="22"/>
          <w:szCs w:val="22"/>
        </w:rPr>
        <w:t xml:space="preserve">following </w:t>
      </w:r>
      <w:r w:rsidR="00AF6096">
        <w:rPr>
          <w:color w:val="000000"/>
          <w:sz w:val="22"/>
          <w:szCs w:val="22"/>
        </w:rPr>
        <w:t>right</w:t>
      </w:r>
      <w:r w:rsidR="001922BA">
        <w:rPr>
          <w:color w:val="000000"/>
          <w:sz w:val="22"/>
          <w:szCs w:val="22"/>
        </w:rPr>
        <w:t>s</w:t>
      </w:r>
      <w:r w:rsidR="00AF6096">
        <w:rPr>
          <w:color w:val="000000"/>
          <w:sz w:val="22"/>
          <w:szCs w:val="22"/>
        </w:rPr>
        <w:t xml:space="preserve"> for persons with disabilities</w:t>
      </w:r>
      <w:r w:rsidR="00020695">
        <w:rPr>
          <w:color w:val="000000"/>
          <w:sz w:val="22"/>
          <w:szCs w:val="22"/>
        </w:rPr>
        <w:t xml:space="preserve"> under</w:t>
      </w:r>
      <w:r w:rsidR="00020695" w:rsidRPr="00020695">
        <w:rPr>
          <w:color w:val="000000"/>
          <w:sz w:val="22"/>
          <w:szCs w:val="22"/>
        </w:rPr>
        <w:t xml:space="preserve"> </w:t>
      </w:r>
      <w:r w:rsidR="00020695">
        <w:rPr>
          <w:color w:val="000000"/>
          <w:sz w:val="22"/>
          <w:szCs w:val="22"/>
        </w:rPr>
        <w:t>the </w:t>
      </w:r>
      <w:r w:rsidR="00020695">
        <w:rPr>
          <w:i/>
          <w:iCs/>
          <w:color w:val="000000"/>
          <w:sz w:val="22"/>
          <w:szCs w:val="22"/>
        </w:rPr>
        <w:t>Convention on the Rights of Persons with Disabilitie</w:t>
      </w:r>
      <w:r w:rsidR="00020695">
        <w:rPr>
          <w:color w:val="000000"/>
          <w:sz w:val="22"/>
          <w:szCs w:val="22"/>
        </w:rPr>
        <w:t>s (</w:t>
      </w:r>
      <w:r w:rsidR="00020695" w:rsidRPr="005D27B9">
        <w:rPr>
          <w:color w:val="000000"/>
          <w:sz w:val="22"/>
          <w:szCs w:val="22"/>
        </w:rPr>
        <w:t>the</w:t>
      </w:r>
      <w:r w:rsidR="00020695">
        <w:rPr>
          <w:b/>
          <w:bCs/>
          <w:color w:val="000000"/>
          <w:sz w:val="22"/>
          <w:szCs w:val="22"/>
        </w:rPr>
        <w:t xml:space="preserve"> CRPD</w:t>
      </w:r>
      <w:r w:rsidR="00020695">
        <w:rPr>
          <w:color w:val="000000"/>
          <w:sz w:val="22"/>
          <w:szCs w:val="22"/>
        </w:rPr>
        <w:t>):</w:t>
      </w:r>
      <w:r w:rsidR="00AF6096">
        <w:rPr>
          <w:color w:val="000000"/>
          <w:sz w:val="22"/>
          <w:szCs w:val="22"/>
        </w:rPr>
        <w:t xml:space="preserve"> </w:t>
      </w:r>
    </w:p>
    <w:p w14:paraId="7DF010CD" w14:textId="37E93EDA" w:rsidR="00AF6096" w:rsidRPr="005D27B9" w:rsidRDefault="00AF6096" w:rsidP="00450C2E">
      <w:pPr>
        <w:pStyle w:val="listparagraph0"/>
        <w:numPr>
          <w:ilvl w:val="1"/>
          <w:numId w:val="21"/>
        </w:numPr>
        <w:spacing w:before="120" w:beforeAutospacing="0" w:after="0" w:afterAutospacing="0" w:line="235" w:lineRule="atLeast"/>
        <w:rPr>
          <w:i/>
          <w:iCs/>
          <w:color w:val="000000"/>
          <w:sz w:val="20"/>
          <w:szCs w:val="20"/>
        </w:rPr>
      </w:pPr>
      <w:r w:rsidRPr="005D27B9">
        <w:rPr>
          <w:i/>
          <w:iCs/>
          <w:color w:val="000000"/>
          <w:sz w:val="20"/>
          <w:szCs w:val="20"/>
        </w:rPr>
        <w:lastRenderedPageBreak/>
        <w:t xml:space="preserve">to access, on an equal basis with others, information and communications </w:t>
      </w:r>
      <w:r w:rsidR="00765C9F" w:rsidRPr="005D27B9">
        <w:rPr>
          <w:i/>
          <w:iCs/>
          <w:color w:val="000000"/>
          <w:sz w:val="20"/>
          <w:szCs w:val="20"/>
        </w:rPr>
        <w:t>(</w:t>
      </w:r>
      <w:r w:rsidRPr="005D27B9">
        <w:rPr>
          <w:i/>
          <w:iCs/>
          <w:color w:val="000000"/>
          <w:sz w:val="20"/>
          <w:szCs w:val="20"/>
        </w:rPr>
        <w:t>Article</w:t>
      </w:r>
      <w:r w:rsidR="00765C9F" w:rsidRPr="005D27B9">
        <w:rPr>
          <w:i/>
          <w:iCs/>
          <w:color w:val="000000"/>
          <w:sz w:val="20"/>
          <w:szCs w:val="20"/>
        </w:rPr>
        <w:t xml:space="preserve"> 9)</w:t>
      </w:r>
      <w:r w:rsidR="001922BA" w:rsidRPr="005D27B9">
        <w:rPr>
          <w:i/>
          <w:iCs/>
          <w:color w:val="000000"/>
          <w:sz w:val="20"/>
          <w:szCs w:val="20"/>
        </w:rPr>
        <w:t>; and</w:t>
      </w:r>
    </w:p>
    <w:p w14:paraId="3947CEF7" w14:textId="6B28E339" w:rsidR="004305C8" w:rsidRPr="00607C0D" w:rsidRDefault="00AF6096" w:rsidP="00450C2E">
      <w:pPr>
        <w:pStyle w:val="listparagraph0"/>
        <w:numPr>
          <w:ilvl w:val="1"/>
          <w:numId w:val="21"/>
        </w:numPr>
        <w:spacing w:before="120" w:beforeAutospacing="0" w:after="0" w:afterAutospacing="0" w:line="235" w:lineRule="atLeast"/>
        <w:rPr>
          <w:i/>
          <w:iCs/>
          <w:color w:val="000000"/>
          <w:sz w:val="20"/>
          <w:szCs w:val="20"/>
        </w:rPr>
      </w:pPr>
      <w:r w:rsidRPr="00607C0D">
        <w:rPr>
          <w:i/>
          <w:iCs/>
          <w:color w:val="000000"/>
          <w:sz w:val="20"/>
          <w:szCs w:val="20"/>
        </w:rPr>
        <w:t>the right to freedom of expression and opinion, including the freedom to seek, receive and impart information and ideas on an equal basis with others</w:t>
      </w:r>
      <w:r w:rsidRPr="005D27B9">
        <w:rPr>
          <w:i/>
          <w:iCs/>
          <w:color w:val="000000"/>
          <w:sz w:val="20"/>
          <w:szCs w:val="20"/>
        </w:rPr>
        <w:t xml:space="preserve"> and through all forms of communication of their choice </w:t>
      </w:r>
      <w:r w:rsidR="00765C9F" w:rsidRPr="005D27B9">
        <w:rPr>
          <w:i/>
          <w:iCs/>
          <w:color w:val="000000"/>
          <w:sz w:val="20"/>
          <w:szCs w:val="20"/>
        </w:rPr>
        <w:t>(</w:t>
      </w:r>
      <w:r w:rsidRPr="005D27B9">
        <w:rPr>
          <w:i/>
          <w:iCs/>
          <w:color w:val="000000"/>
          <w:sz w:val="20"/>
          <w:szCs w:val="20"/>
        </w:rPr>
        <w:t>Article 21</w:t>
      </w:r>
      <w:r w:rsidR="00765C9F" w:rsidRPr="005D27B9">
        <w:rPr>
          <w:i/>
          <w:iCs/>
          <w:color w:val="000000"/>
          <w:sz w:val="20"/>
          <w:szCs w:val="20"/>
        </w:rPr>
        <w:t>)</w:t>
      </w:r>
      <w:r w:rsidR="001922BA" w:rsidRPr="005D27B9">
        <w:rPr>
          <w:i/>
          <w:iCs/>
          <w:color w:val="000000"/>
          <w:sz w:val="20"/>
          <w:szCs w:val="20"/>
        </w:rPr>
        <w:t>.</w:t>
      </w:r>
    </w:p>
    <w:p w14:paraId="47B09ECC" w14:textId="77777777" w:rsidR="00530672" w:rsidRDefault="00E8305B" w:rsidP="00E65D4B">
      <w:pPr>
        <w:pStyle w:val="Default"/>
        <w:keepNext/>
        <w:spacing w:before="120"/>
        <w:rPr>
          <w:b/>
          <w:bCs/>
          <w:i/>
          <w:iCs/>
          <w:sz w:val="22"/>
          <w:szCs w:val="22"/>
        </w:rPr>
      </w:pPr>
      <w:r w:rsidRPr="00AF49D7">
        <w:rPr>
          <w:b/>
          <w:bCs/>
          <w:i/>
          <w:iCs/>
          <w:sz w:val="22"/>
          <w:szCs w:val="22"/>
        </w:rPr>
        <w:t xml:space="preserve">Right to freedom of expression </w:t>
      </w:r>
    </w:p>
    <w:p w14:paraId="712E61EB" w14:textId="4AB971F1" w:rsidR="00902197" w:rsidRPr="00902197" w:rsidRDefault="00902197" w:rsidP="00902197">
      <w:pPr>
        <w:pStyle w:val="Default"/>
        <w:spacing w:before="120"/>
        <w:rPr>
          <w:sz w:val="22"/>
          <w:szCs w:val="22"/>
        </w:rPr>
      </w:pPr>
      <w:r w:rsidRPr="00AF49D7">
        <w:rPr>
          <w:sz w:val="22"/>
          <w:szCs w:val="22"/>
        </w:rPr>
        <w:t xml:space="preserve">The ACMA </w:t>
      </w:r>
      <w:r w:rsidRPr="00902197">
        <w:rPr>
          <w:sz w:val="22"/>
          <w:szCs w:val="22"/>
        </w:rPr>
        <w:t>considers that the</w:t>
      </w:r>
      <w:r w:rsidR="00486519">
        <w:rPr>
          <w:sz w:val="22"/>
          <w:szCs w:val="22"/>
        </w:rPr>
        <w:t xml:space="preserve"> </w:t>
      </w:r>
      <w:r w:rsidRPr="00902197">
        <w:rPr>
          <w:sz w:val="22"/>
          <w:szCs w:val="22"/>
        </w:rPr>
        <w:t>Standard</w:t>
      </w:r>
      <w:r w:rsidR="00FC6AA4">
        <w:rPr>
          <w:sz w:val="22"/>
          <w:szCs w:val="22"/>
        </w:rPr>
        <w:t xml:space="preserve"> Variation</w:t>
      </w:r>
      <w:r w:rsidRPr="00902197">
        <w:rPr>
          <w:sz w:val="22"/>
          <w:szCs w:val="22"/>
        </w:rPr>
        <w:t xml:space="preserve"> engages the right to freedom of expression, in so far as that right includes the right of </w:t>
      </w:r>
      <w:r w:rsidR="00D36AE2">
        <w:rPr>
          <w:sz w:val="22"/>
          <w:szCs w:val="22"/>
        </w:rPr>
        <w:t xml:space="preserve">certain classes of persons, such as </w:t>
      </w:r>
      <w:r w:rsidR="00ED07D8">
        <w:rPr>
          <w:sz w:val="22"/>
          <w:szCs w:val="22"/>
        </w:rPr>
        <w:t>end-users</w:t>
      </w:r>
      <w:r w:rsidR="0041487B">
        <w:rPr>
          <w:sz w:val="22"/>
          <w:szCs w:val="22"/>
        </w:rPr>
        <w:t xml:space="preserve"> </w:t>
      </w:r>
      <w:r w:rsidR="00D36AE2">
        <w:rPr>
          <w:sz w:val="22"/>
          <w:szCs w:val="22"/>
        </w:rPr>
        <w:t xml:space="preserve">of telecommunications services </w:t>
      </w:r>
      <w:r w:rsidR="0041487B">
        <w:rPr>
          <w:sz w:val="22"/>
          <w:szCs w:val="22"/>
        </w:rPr>
        <w:t>and the public</w:t>
      </w:r>
      <w:r w:rsidRPr="00902197">
        <w:rPr>
          <w:sz w:val="22"/>
          <w:szCs w:val="22"/>
        </w:rPr>
        <w:t xml:space="preserve"> to receive information relating to </w:t>
      </w:r>
      <w:r w:rsidR="00FB0051">
        <w:rPr>
          <w:sz w:val="22"/>
          <w:szCs w:val="22"/>
        </w:rPr>
        <w:t xml:space="preserve">significant local </w:t>
      </w:r>
      <w:r w:rsidR="00850643">
        <w:rPr>
          <w:sz w:val="22"/>
          <w:szCs w:val="22"/>
        </w:rPr>
        <w:t>outages</w:t>
      </w:r>
      <w:r w:rsidRPr="00902197">
        <w:rPr>
          <w:sz w:val="22"/>
          <w:szCs w:val="22"/>
        </w:rPr>
        <w:t xml:space="preserve">. </w:t>
      </w:r>
      <w:r w:rsidR="00FA7AF8">
        <w:rPr>
          <w:sz w:val="22"/>
          <w:szCs w:val="22"/>
        </w:rPr>
        <w:t>This in</w:t>
      </w:r>
      <w:r w:rsidR="00CC704B">
        <w:rPr>
          <w:sz w:val="22"/>
          <w:szCs w:val="22"/>
        </w:rPr>
        <w:t>cludes persons that are part of remote</w:t>
      </w:r>
      <w:r w:rsidR="00065D6B">
        <w:rPr>
          <w:sz w:val="22"/>
          <w:szCs w:val="22"/>
        </w:rPr>
        <w:t xml:space="preserve"> and isolated communities </w:t>
      </w:r>
      <w:r w:rsidR="00DE615F">
        <w:rPr>
          <w:sz w:val="22"/>
          <w:szCs w:val="22"/>
        </w:rPr>
        <w:t xml:space="preserve">in Australia </w:t>
      </w:r>
      <w:r w:rsidR="00391FBA">
        <w:rPr>
          <w:sz w:val="22"/>
          <w:szCs w:val="22"/>
        </w:rPr>
        <w:t xml:space="preserve">that may rely solely on one </w:t>
      </w:r>
      <w:r w:rsidR="00343BF1">
        <w:rPr>
          <w:sz w:val="22"/>
          <w:szCs w:val="22"/>
        </w:rPr>
        <w:t xml:space="preserve">telecommunications </w:t>
      </w:r>
      <w:r w:rsidR="00391FBA">
        <w:rPr>
          <w:sz w:val="22"/>
          <w:szCs w:val="22"/>
        </w:rPr>
        <w:t xml:space="preserve">network. </w:t>
      </w:r>
    </w:p>
    <w:p w14:paraId="1B6F6165" w14:textId="36D64502" w:rsidR="00902197" w:rsidRPr="00391ED1" w:rsidRDefault="002F2927" w:rsidP="00902197">
      <w:pPr>
        <w:pStyle w:val="Default"/>
        <w:spacing w:before="120"/>
        <w:rPr>
          <w:sz w:val="22"/>
          <w:szCs w:val="22"/>
        </w:rPr>
      </w:pPr>
      <w:r w:rsidRPr="00B25C8A">
        <w:rPr>
          <w:sz w:val="22"/>
          <w:szCs w:val="22"/>
        </w:rPr>
        <w:t>Section</w:t>
      </w:r>
      <w:r w:rsidR="00281952" w:rsidRPr="00B25C8A">
        <w:rPr>
          <w:sz w:val="22"/>
          <w:szCs w:val="22"/>
        </w:rPr>
        <w:t>s 9</w:t>
      </w:r>
      <w:r w:rsidR="00B25C8A" w:rsidRPr="00B25C8A">
        <w:rPr>
          <w:sz w:val="22"/>
          <w:szCs w:val="22"/>
        </w:rPr>
        <w:t xml:space="preserve">, </w:t>
      </w:r>
      <w:r w:rsidR="00281952" w:rsidRPr="00B25C8A">
        <w:rPr>
          <w:sz w:val="22"/>
          <w:szCs w:val="22"/>
        </w:rPr>
        <w:t>9A</w:t>
      </w:r>
      <w:r w:rsidR="00B25C8A" w:rsidRPr="00B25C8A">
        <w:rPr>
          <w:sz w:val="22"/>
          <w:szCs w:val="22"/>
        </w:rPr>
        <w:t xml:space="preserve"> and 12 </w:t>
      </w:r>
      <w:r w:rsidR="00902197" w:rsidRPr="00B25C8A">
        <w:rPr>
          <w:sz w:val="22"/>
          <w:szCs w:val="22"/>
        </w:rPr>
        <w:t>of the Standard</w:t>
      </w:r>
      <w:r w:rsidR="00902197" w:rsidRPr="00FA5F4E">
        <w:rPr>
          <w:sz w:val="22"/>
          <w:szCs w:val="22"/>
        </w:rPr>
        <w:t xml:space="preserve"> </w:t>
      </w:r>
      <w:r w:rsidR="00027F43">
        <w:rPr>
          <w:sz w:val="22"/>
          <w:szCs w:val="22"/>
        </w:rPr>
        <w:t xml:space="preserve">(as </w:t>
      </w:r>
      <w:r w:rsidR="000F38D8">
        <w:rPr>
          <w:sz w:val="22"/>
          <w:szCs w:val="22"/>
        </w:rPr>
        <w:t xml:space="preserve">varied </w:t>
      </w:r>
      <w:r w:rsidR="00027F43">
        <w:rPr>
          <w:sz w:val="22"/>
          <w:szCs w:val="22"/>
        </w:rPr>
        <w:t xml:space="preserve">by the Standard </w:t>
      </w:r>
      <w:r w:rsidR="00A77C36" w:rsidRPr="00FA5F4E">
        <w:rPr>
          <w:sz w:val="22"/>
          <w:szCs w:val="22"/>
        </w:rPr>
        <w:t>Variation</w:t>
      </w:r>
      <w:r w:rsidR="00027F43">
        <w:rPr>
          <w:sz w:val="22"/>
          <w:szCs w:val="22"/>
        </w:rPr>
        <w:t>)</w:t>
      </w:r>
      <w:r w:rsidR="00A77C36">
        <w:rPr>
          <w:sz w:val="22"/>
          <w:szCs w:val="22"/>
        </w:rPr>
        <w:t xml:space="preserve"> </w:t>
      </w:r>
      <w:r w:rsidR="00902197" w:rsidRPr="00391ED1">
        <w:rPr>
          <w:sz w:val="22"/>
          <w:szCs w:val="22"/>
        </w:rPr>
        <w:t>impose requirements on</w:t>
      </w:r>
      <w:r w:rsidR="001E7C49" w:rsidRPr="00391ED1">
        <w:rPr>
          <w:sz w:val="22"/>
          <w:szCs w:val="22"/>
        </w:rPr>
        <w:t xml:space="preserve"> carriers and</w:t>
      </w:r>
      <w:r w:rsidR="00902197" w:rsidRPr="00391ED1">
        <w:rPr>
          <w:sz w:val="22"/>
          <w:szCs w:val="22"/>
        </w:rPr>
        <w:t xml:space="preserve"> CSPs to provide information </w:t>
      </w:r>
      <w:r w:rsidR="001E7C49" w:rsidRPr="00391ED1">
        <w:rPr>
          <w:sz w:val="22"/>
          <w:szCs w:val="22"/>
        </w:rPr>
        <w:t xml:space="preserve">in </w:t>
      </w:r>
      <w:proofErr w:type="gramStart"/>
      <w:r w:rsidR="001E7C49" w:rsidRPr="00391ED1">
        <w:rPr>
          <w:sz w:val="22"/>
          <w:szCs w:val="22"/>
        </w:rPr>
        <w:t>a number of</w:t>
      </w:r>
      <w:proofErr w:type="gramEnd"/>
      <w:r w:rsidR="001E7C49" w:rsidRPr="00391ED1">
        <w:rPr>
          <w:sz w:val="22"/>
          <w:szCs w:val="22"/>
        </w:rPr>
        <w:t xml:space="preserve"> forms</w:t>
      </w:r>
      <w:r w:rsidR="003B018D" w:rsidRPr="00391ED1">
        <w:rPr>
          <w:sz w:val="22"/>
          <w:szCs w:val="22"/>
        </w:rPr>
        <w:t xml:space="preserve"> to</w:t>
      </w:r>
      <w:r w:rsidR="005E4B82" w:rsidRPr="00391ED1">
        <w:rPr>
          <w:sz w:val="22"/>
          <w:szCs w:val="22"/>
        </w:rPr>
        <w:t xml:space="preserve"> certain persons including </w:t>
      </w:r>
      <w:r w:rsidR="001E7C49" w:rsidRPr="00391ED1">
        <w:rPr>
          <w:sz w:val="22"/>
          <w:szCs w:val="22"/>
        </w:rPr>
        <w:t>end-users and the public</w:t>
      </w:r>
      <w:r w:rsidR="00902197" w:rsidRPr="00391ED1">
        <w:rPr>
          <w:sz w:val="22"/>
          <w:szCs w:val="22"/>
        </w:rPr>
        <w:t>. For example</w:t>
      </w:r>
      <w:r w:rsidR="0054119D" w:rsidRPr="00391ED1">
        <w:rPr>
          <w:sz w:val="22"/>
          <w:szCs w:val="22"/>
        </w:rPr>
        <w:t xml:space="preserve">, </w:t>
      </w:r>
      <w:r w:rsidR="00F43B5C">
        <w:rPr>
          <w:sz w:val="22"/>
          <w:szCs w:val="22"/>
        </w:rPr>
        <w:t>section 9A</w:t>
      </w:r>
      <w:r w:rsidR="00D36AE2" w:rsidRPr="00391ED1">
        <w:rPr>
          <w:sz w:val="22"/>
          <w:szCs w:val="22"/>
        </w:rPr>
        <w:t xml:space="preserve"> </w:t>
      </w:r>
      <w:r w:rsidR="00902197" w:rsidRPr="00391ED1">
        <w:rPr>
          <w:sz w:val="22"/>
          <w:szCs w:val="22"/>
        </w:rPr>
        <w:t>requires</w:t>
      </w:r>
      <w:r w:rsidR="00DB04A7" w:rsidRPr="00391ED1">
        <w:rPr>
          <w:sz w:val="22"/>
          <w:szCs w:val="22"/>
        </w:rPr>
        <w:t xml:space="preserve"> carriers that detect a </w:t>
      </w:r>
      <w:r w:rsidR="009659B5" w:rsidRPr="00391ED1">
        <w:rPr>
          <w:sz w:val="22"/>
          <w:szCs w:val="22"/>
        </w:rPr>
        <w:t>significant local</w:t>
      </w:r>
      <w:r w:rsidR="00DB04A7" w:rsidRPr="00391ED1">
        <w:rPr>
          <w:sz w:val="22"/>
          <w:szCs w:val="22"/>
        </w:rPr>
        <w:t xml:space="preserve"> outage on their network</w:t>
      </w:r>
      <w:r w:rsidR="00C7094C" w:rsidRPr="00391ED1">
        <w:rPr>
          <w:sz w:val="22"/>
          <w:szCs w:val="22"/>
        </w:rPr>
        <w:t xml:space="preserve">, or </w:t>
      </w:r>
      <w:r w:rsidR="00A253E9">
        <w:rPr>
          <w:sz w:val="22"/>
          <w:szCs w:val="22"/>
        </w:rPr>
        <w:t xml:space="preserve">that </w:t>
      </w:r>
      <w:r w:rsidR="00C7094C" w:rsidRPr="00391ED1">
        <w:rPr>
          <w:sz w:val="22"/>
          <w:szCs w:val="22"/>
        </w:rPr>
        <w:t xml:space="preserve">have been notified of a </w:t>
      </w:r>
      <w:r w:rsidR="009659B5" w:rsidRPr="00391ED1">
        <w:rPr>
          <w:sz w:val="22"/>
          <w:szCs w:val="22"/>
        </w:rPr>
        <w:t xml:space="preserve">significant local </w:t>
      </w:r>
      <w:r w:rsidR="00C7094C" w:rsidRPr="00391ED1">
        <w:rPr>
          <w:sz w:val="22"/>
          <w:szCs w:val="22"/>
        </w:rPr>
        <w:t>outage</w:t>
      </w:r>
      <w:r w:rsidR="00B34129" w:rsidRPr="00391ED1">
        <w:rPr>
          <w:sz w:val="22"/>
          <w:szCs w:val="22"/>
        </w:rPr>
        <w:t xml:space="preserve"> that affects their network</w:t>
      </w:r>
      <w:r w:rsidR="00C7094C" w:rsidRPr="00391ED1">
        <w:rPr>
          <w:sz w:val="22"/>
          <w:szCs w:val="22"/>
        </w:rPr>
        <w:t xml:space="preserve">, to communicate </w:t>
      </w:r>
      <w:r w:rsidR="00F620EB" w:rsidRPr="00391ED1">
        <w:rPr>
          <w:sz w:val="22"/>
          <w:szCs w:val="22"/>
        </w:rPr>
        <w:t xml:space="preserve">certain </w:t>
      </w:r>
      <w:r w:rsidR="00C7094C" w:rsidRPr="00391ED1">
        <w:rPr>
          <w:sz w:val="22"/>
          <w:szCs w:val="22"/>
        </w:rPr>
        <w:t xml:space="preserve">information about the outage </w:t>
      </w:r>
      <w:r w:rsidR="00CB6EFD">
        <w:rPr>
          <w:sz w:val="22"/>
          <w:szCs w:val="22"/>
        </w:rPr>
        <w:t>to</w:t>
      </w:r>
      <w:r w:rsidR="00CB6EFD" w:rsidRPr="00391ED1">
        <w:rPr>
          <w:sz w:val="22"/>
          <w:szCs w:val="22"/>
        </w:rPr>
        <w:t xml:space="preserve"> </w:t>
      </w:r>
      <w:r w:rsidR="00C7094C" w:rsidRPr="00391ED1">
        <w:rPr>
          <w:sz w:val="22"/>
          <w:szCs w:val="22"/>
        </w:rPr>
        <w:t>the public</w:t>
      </w:r>
      <w:r w:rsidR="00180225" w:rsidRPr="00391ED1">
        <w:rPr>
          <w:sz w:val="22"/>
          <w:szCs w:val="22"/>
        </w:rPr>
        <w:t xml:space="preserve">. </w:t>
      </w:r>
      <w:r w:rsidR="00706BD6">
        <w:rPr>
          <w:sz w:val="22"/>
          <w:szCs w:val="22"/>
        </w:rPr>
        <w:t xml:space="preserve">Section 12A </w:t>
      </w:r>
      <w:r w:rsidR="0063745F" w:rsidRPr="00FA5F4E">
        <w:rPr>
          <w:sz w:val="22"/>
          <w:szCs w:val="22"/>
        </w:rPr>
        <w:t>of</w:t>
      </w:r>
      <w:r w:rsidR="00B34129" w:rsidRPr="00FA5F4E">
        <w:rPr>
          <w:sz w:val="22"/>
          <w:szCs w:val="22"/>
        </w:rPr>
        <w:t xml:space="preserve"> the Standard</w:t>
      </w:r>
      <w:r w:rsidR="0063745F" w:rsidRPr="00FA5F4E">
        <w:rPr>
          <w:sz w:val="22"/>
          <w:szCs w:val="22"/>
        </w:rPr>
        <w:t xml:space="preserve"> </w:t>
      </w:r>
      <w:r w:rsidR="00027F43">
        <w:rPr>
          <w:sz w:val="22"/>
          <w:szCs w:val="22"/>
        </w:rPr>
        <w:t xml:space="preserve">(as </w:t>
      </w:r>
      <w:r w:rsidR="000F38D8">
        <w:rPr>
          <w:sz w:val="22"/>
          <w:szCs w:val="22"/>
        </w:rPr>
        <w:t xml:space="preserve">varied </w:t>
      </w:r>
      <w:r w:rsidR="00027F43">
        <w:rPr>
          <w:sz w:val="22"/>
          <w:szCs w:val="22"/>
        </w:rPr>
        <w:t xml:space="preserve">by the Standard </w:t>
      </w:r>
      <w:r w:rsidR="0063745F" w:rsidRPr="00FA5F4E">
        <w:rPr>
          <w:sz w:val="22"/>
          <w:szCs w:val="22"/>
        </w:rPr>
        <w:t>Variation</w:t>
      </w:r>
      <w:r w:rsidR="00027F43">
        <w:rPr>
          <w:sz w:val="22"/>
          <w:szCs w:val="22"/>
        </w:rPr>
        <w:t>)</w:t>
      </w:r>
      <w:r w:rsidR="00B34129" w:rsidRPr="00391ED1">
        <w:rPr>
          <w:sz w:val="22"/>
          <w:szCs w:val="22"/>
        </w:rPr>
        <w:t xml:space="preserve"> </w:t>
      </w:r>
      <w:r w:rsidR="00180225" w:rsidRPr="00391ED1">
        <w:rPr>
          <w:sz w:val="22"/>
          <w:szCs w:val="22"/>
        </w:rPr>
        <w:t xml:space="preserve">requires </w:t>
      </w:r>
      <w:r w:rsidR="00902197" w:rsidRPr="00391ED1">
        <w:rPr>
          <w:sz w:val="22"/>
          <w:szCs w:val="22"/>
        </w:rPr>
        <w:t>CSPs</w:t>
      </w:r>
      <w:r w:rsidR="00946363" w:rsidRPr="00391ED1">
        <w:rPr>
          <w:sz w:val="22"/>
          <w:szCs w:val="22"/>
        </w:rPr>
        <w:t xml:space="preserve"> who have been notified of a </w:t>
      </w:r>
      <w:r w:rsidR="00887526">
        <w:rPr>
          <w:sz w:val="22"/>
          <w:szCs w:val="22"/>
        </w:rPr>
        <w:t xml:space="preserve">significant local </w:t>
      </w:r>
      <w:r w:rsidR="00946363" w:rsidRPr="00391ED1">
        <w:rPr>
          <w:sz w:val="22"/>
          <w:szCs w:val="22"/>
        </w:rPr>
        <w:t xml:space="preserve">outage affecting the carriage </w:t>
      </w:r>
      <w:r w:rsidR="00A755ED" w:rsidRPr="00391ED1">
        <w:rPr>
          <w:sz w:val="22"/>
          <w:szCs w:val="22"/>
        </w:rPr>
        <w:t xml:space="preserve">service they provide to end-users, </w:t>
      </w:r>
      <w:r w:rsidR="00CB6EFD">
        <w:rPr>
          <w:sz w:val="22"/>
          <w:szCs w:val="22"/>
        </w:rPr>
        <w:t xml:space="preserve">where </w:t>
      </w:r>
      <w:r w:rsidR="000F710A">
        <w:rPr>
          <w:sz w:val="22"/>
          <w:szCs w:val="22"/>
        </w:rPr>
        <w:t xml:space="preserve">the sole or predominant cause of the outage is not a natural disaster, </w:t>
      </w:r>
      <w:r w:rsidR="00A755ED" w:rsidRPr="00391ED1">
        <w:rPr>
          <w:sz w:val="22"/>
          <w:szCs w:val="22"/>
        </w:rPr>
        <w:t>to notify th</w:t>
      </w:r>
      <w:r w:rsidR="00B34129" w:rsidRPr="00391ED1">
        <w:rPr>
          <w:sz w:val="22"/>
          <w:szCs w:val="22"/>
        </w:rPr>
        <w:t xml:space="preserve">ose </w:t>
      </w:r>
      <w:r w:rsidR="00A755ED" w:rsidRPr="00391ED1">
        <w:rPr>
          <w:sz w:val="22"/>
          <w:szCs w:val="22"/>
        </w:rPr>
        <w:t>end-users</w:t>
      </w:r>
      <w:r w:rsidR="00B34129" w:rsidRPr="00391ED1">
        <w:rPr>
          <w:sz w:val="22"/>
          <w:szCs w:val="22"/>
        </w:rPr>
        <w:t xml:space="preserve"> and the public about the </w:t>
      </w:r>
      <w:r w:rsidR="009D3F29">
        <w:rPr>
          <w:sz w:val="22"/>
          <w:szCs w:val="22"/>
        </w:rPr>
        <w:t>significant local outage</w:t>
      </w:r>
      <w:r w:rsidR="00A755ED" w:rsidRPr="00391ED1">
        <w:rPr>
          <w:sz w:val="22"/>
          <w:szCs w:val="22"/>
        </w:rPr>
        <w:t xml:space="preserve">. </w:t>
      </w:r>
      <w:r w:rsidR="001B6559">
        <w:rPr>
          <w:rFonts w:eastAsia="Times New Roman"/>
          <w:sz w:val="22"/>
          <w:szCs w:val="22"/>
          <w:lang w:eastAsia="en-AU"/>
        </w:rPr>
        <w:t>Part 3 of the Standard</w:t>
      </w:r>
      <w:r w:rsidR="007667CB">
        <w:rPr>
          <w:rFonts w:eastAsia="Times New Roman"/>
          <w:sz w:val="22"/>
          <w:szCs w:val="22"/>
          <w:lang w:eastAsia="en-AU"/>
        </w:rPr>
        <w:t xml:space="preserve"> (as </w:t>
      </w:r>
      <w:r w:rsidR="000F38D8">
        <w:rPr>
          <w:rFonts w:eastAsia="Times New Roman"/>
          <w:sz w:val="22"/>
          <w:szCs w:val="22"/>
          <w:lang w:eastAsia="en-AU"/>
        </w:rPr>
        <w:t xml:space="preserve">varied </w:t>
      </w:r>
      <w:r w:rsidR="007667CB">
        <w:rPr>
          <w:rFonts w:eastAsia="Times New Roman"/>
          <w:sz w:val="22"/>
          <w:szCs w:val="22"/>
          <w:lang w:eastAsia="en-AU"/>
        </w:rPr>
        <w:t>by the Standard</w:t>
      </w:r>
      <w:r w:rsidR="001B6559">
        <w:rPr>
          <w:rFonts w:eastAsia="Times New Roman"/>
          <w:sz w:val="22"/>
          <w:szCs w:val="22"/>
          <w:lang w:eastAsia="en-AU"/>
        </w:rPr>
        <w:t xml:space="preserve"> Variation</w:t>
      </w:r>
      <w:r w:rsidR="007667CB">
        <w:rPr>
          <w:rFonts w:eastAsia="Times New Roman"/>
          <w:sz w:val="22"/>
          <w:szCs w:val="22"/>
          <w:lang w:eastAsia="en-AU"/>
        </w:rPr>
        <w:t>)</w:t>
      </w:r>
      <w:r w:rsidR="00902197" w:rsidRPr="00391ED1">
        <w:rPr>
          <w:rFonts w:eastAsia="Times New Roman"/>
          <w:sz w:val="22"/>
          <w:szCs w:val="22"/>
          <w:lang w:eastAsia="en-AU"/>
        </w:rPr>
        <w:t xml:space="preserve"> requires</w:t>
      </w:r>
      <w:r w:rsidR="001F2057" w:rsidRPr="00391ED1">
        <w:rPr>
          <w:rFonts w:eastAsia="Times New Roman"/>
          <w:sz w:val="22"/>
          <w:szCs w:val="22"/>
          <w:lang w:eastAsia="en-AU"/>
        </w:rPr>
        <w:t xml:space="preserve"> carriers and</w:t>
      </w:r>
      <w:r w:rsidR="00902197" w:rsidRPr="00391ED1">
        <w:rPr>
          <w:rFonts w:eastAsia="Times New Roman"/>
          <w:sz w:val="22"/>
          <w:szCs w:val="22"/>
          <w:lang w:eastAsia="en-AU"/>
        </w:rPr>
        <w:t xml:space="preserve"> CSPs </w:t>
      </w:r>
      <w:r w:rsidR="00902197" w:rsidRPr="00391ED1">
        <w:rPr>
          <w:sz w:val="22"/>
          <w:szCs w:val="22"/>
        </w:rPr>
        <w:t>to</w:t>
      </w:r>
      <w:r w:rsidR="001F2057" w:rsidRPr="00391ED1">
        <w:rPr>
          <w:sz w:val="22"/>
          <w:szCs w:val="22"/>
        </w:rPr>
        <w:t xml:space="preserve"> maintain and publish </w:t>
      </w:r>
      <w:r w:rsidR="00E4761C" w:rsidRPr="00391ED1">
        <w:rPr>
          <w:sz w:val="22"/>
          <w:szCs w:val="22"/>
        </w:rPr>
        <w:t xml:space="preserve">their </w:t>
      </w:r>
      <w:r w:rsidR="00861B23" w:rsidRPr="00391ED1">
        <w:rPr>
          <w:sz w:val="22"/>
          <w:szCs w:val="22"/>
        </w:rPr>
        <w:t xml:space="preserve">procedures for communicating information about </w:t>
      </w:r>
      <w:r w:rsidR="00597651">
        <w:rPr>
          <w:sz w:val="22"/>
          <w:szCs w:val="22"/>
        </w:rPr>
        <w:t xml:space="preserve">major outages and </w:t>
      </w:r>
      <w:r w:rsidR="0016180B">
        <w:rPr>
          <w:sz w:val="22"/>
          <w:szCs w:val="22"/>
        </w:rPr>
        <w:t xml:space="preserve">significant local </w:t>
      </w:r>
      <w:r w:rsidR="00861B23" w:rsidRPr="00391ED1">
        <w:rPr>
          <w:sz w:val="22"/>
          <w:szCs w:val="22"/>
        </w:rPr>
        <w:t>outages</w:t>
      </w:r>
      <w:r w:rsidR="0016501D" w:rsidRPr="00391ED1">
        <w:rPr>
          <w:sz w:val="22"/>
          <w:szCs w:val="22"/>
        </w:rPr>
        <w:t>, including</w:t>
      </w:r>
      <w:r w:rsidR="00E4761C" w:rsidRPr="00391ED1">
        <w:rPr>
          <w:sz w:val="22"/>
          <w:szCs w:val="22"/>
        </w:rPr>
        <w:t xml:space="preserve"> to the public and end-users</w:t>
      </w:r>
      <w:r w:rsidR="00861B23" w:rsidRPr="00391ED1">
        <w:rPr>
          <w:sz w:val="22"/>
          <w:szCs w:val="22"/>
        </w:rPr>
        <w:t xml:space="preserve">. </w:t>
      </w:r>
      <w:r w:rsidR="00902197" w:rsidRPr="00391ED1">
        <w:rPr>
          <w:sz w:val="22"/>
          <w:szCs w:val="22"/>
        </w:rPr>
        <w:t xml:space="preserve"> </w:t>
      </w:r>
    </w:p>
    <w:p w14:paraId="1AF81E42" w14:textId="24A8870C" w:rsidR="00902197" w:rsidRPr="00FB0051" w:rsidRDefault="00902197" w:rsidP="00902197">
      <w:pPr>
        <w:pStyle w:val="Default"/>
        <w:spacing w:before="120"/>
        <w:rPr>
          <w:sz w:val="22"/>
          <w:szCs w:val="22"/>
          <w:highlight w:val="yellow"/>
        </w:rPr>
      </w:pPr>
      <w:r w:rsidRPr="00FA5F4E">
        <w:rPr>
          <w:sz w:val="22"/>
          <w:szCs w:val="22"/>
        </w:rPr>
        <w:t xml:space="preserve">The obligations </w:t>
      </w:r>
      <w:r w:rsidR="00012307">
        <w:rPr>
          <w:sz w:val="22"/>
          <w:szCs w:val="22"/>
        </w:rPr>
        <w:t xml:space="preserve">of </w:t>
      </w:r>
      <w:r w:rsidRPr="00FA5F4E">
        <w:rPr>
          <w:sz w:val="22"/>
          <w:szCs w:val="22"/>
        </w:rPr>
        <w:t>the Standard</w:t>
      </w:r>
      <w:r w:rsidR="001A159D" w:rsidRPr="00FA5F4E">
        <w:rPr>
          <w:sz w:val="22"/>
          <w:szCs w:val="22"/>
        </w:rPr>
        <w:t xml:space="preserve"> Variation</w:t>
      </w:r>
      <w:r w:rsidRPr="00FA5F4E">
        <w:rPr>
          <w:sz w:val="22"/>
          <w:szCs w:val="22"/>
        </w:rPr>
        <w:t xml:space="preserve"> are </w:t>
      </w:r>
      <w:r w:rsidR="005A3DD3" w:rsidRPr="00FA5F4E">
        <w:rPr>
          <w:sz w:val="22"/>
          <w:szCs w:val="22"/>
        </w:rPr>
        <w:t xml:space="preserve">intended </w:t>
      </w:r>
      <w:r w:rsidRPr="00FA5F4E">
        <w:rPr>
          <w:sz w:val="22"/>
          <w:szCs w:val="22"/>
        </w:rPr>
        <w:t xml:space="preserve">to </w:t>
      </w:r>
      <w:r w:rsidR="00865104" w:rsidRPr="00FA5F4E">
        <w:rPr>
          <w:sz w:val="22"/>
          <w:szCs w:val="22"/>
        </w:rPr>
        <w:t xml:space="preserve">aid </w:t>
      </w:r>
      <w:r w:rsidR="0016501D" w:rsidRPr="00FA5F4E">
        <w:rPr>
          <w:sz w:val="22"/>
          <w:szCs w:val="22"/>
        </w:rPr>
        <w:t xml:space="preserve">and inform </w:t>
      </w:r>
      <w:r w:rsidR="005A3DD3" w:rsidRPr="00FA5F4E">
        <w:rPr>
          <w:sz w:val="22"/>
          <w:szCs w:val="22"/>
        </w:rPr>
        <w:t xml:space="preserve">end-users and the public </w:t>
      </w:r>
      <w:r w:rsidR="00865104" w:rsidRPr="00FA5F4E">
        <w:rPr>
          <w:sz w:val="22"/>
          <w:szCs w:val="22"/>
        </w:rPr>
        <w:t xml:space="preserve">in </w:t>
      </w:r>
      <w:r w:rsidR="0016501D" w:rsidRPr="00FA5F4E">
        <w:rPr>
          <w:sz w:val="22"/>
          <w:szCs w:val="22"/>
        </w:rPr>
        <w:t xml:space="preserve">cases where there is a </w:t>
      </w:r>
      <w:r w:rsidR="00597651">
        <w:rPr>
          <w:sz w:val="22"/>
          <w:szCs w:val="22"/>
        </w:rPr>
        <w:t xml:space="preserve">major outage or a </w:t>
      </w:r>
      <w:r w:rsidR="001A159D" w:rsidRPr="00FA5F4E">
        <w:rPr>
          <w:sz w:val="22"/>
          <w:szCs w:val="22"/>
        </w:rPr>
        <w:t>significant</w:t>
      </w:r>
      <w:r w:rsidR="0016501D" w:rsidRPr="00FA5F4E">
        <w:rPr>
          <w:sz w:val="22"/>
          <w:szCs w:val="22"/>
        </w:rPr>
        <w:t xml:space="preserve"> </w:t>
      </w:r>
      <w:r w:rsidR="00597651">
        <w:rPr>
          <w:sz w:val="22"/>
          <w:szCs w:val="22"/>
        </w:rPr>
        <w:t xml:space="preserve">local </w:t>
      </w:r>
      <w:r w:rsidR="0016501D" w:rsidRPr="00FA5F4E">
        <w:rPr>
          <w:sz w:val="22"/>
          <w:szCs w:val="22"/>
        </w:rPr>
        <w:t>outage that affects a telecommunications network</w:t>
      </w:r>
      <w:r w:rsidR="00E26DA4" w:rsidRPr="00FA5F4E">
        <w:rPr>
          <w:sz w:val="22"/>
          <w:szCs w:val="22"/>
        </w:rPr>
        <w:t xml:space="preserve">. </w:t>
      </w:r>
      <w:r w:rsidR="00D4152A" w:rsidRPr="00FA5F4E">
        <w:rPr>
          <w:sz w:val="22"/>
          <w:szCs w:val="22"/>
        </w:rPr>
        <w:t>The information is intended to enable end-users</w:t>
      </w:r>
      <w:r w:rsidR="00EA406D">
        <w:rPr>
          <w:sz w:val="22"/>
          <w:szCs w:val="22"/>
        </w:rPr>
        <w:t xml:space="preserve"> and the public</w:t>
      </w:r>
      <w:r w:rsidR="00D4152A" w:rsidRPr="00FA5F4E">
        <w:rPr>
          <w:sz w:val="22"/>
          <w:szCs w:val="22"/>
        </w:rPr>
        <w:t xml:space="preserve"> to better </w:t>
      </w:r>
      <w:r w:rsidR="00865104" w:rsidRPr="00FA5F4E">
        <w:rPr>
          <w:sz w:val="22"/>
          <w:szCs w:val="22"/>
        </w:rPr>
        <w:t>understand</w:t>
      </w:r>
      <w:r w:rsidR="00D4152A" w:rsidRPr="00FA5F4E">
        <w:rPr>
          <w:sz w:val="22"/>
          <w:szCs w:val="22"/>
        </w:rPr>
        <w:t xml:space="preserve"> </w:t>
      </w:r>
      <w:r w:rsidR="00865104" w:rsidRPr="00FA5F4E">
        <w:rPr>
          <w:sz w:val="22"/>
          <w:szCs w:val="22"/>
        </w:rPr>
        <w:t>the impact of</w:t>
      </w:r>
      <w:r w:rsidR="00F620EB" w:rsidRPr="00FA5F4E">
        <w:rPr>
          <w:sz w:val="22"/>
          <w:szCs w:val="22"/>
        </w:rPr>
        <w:t xml:space="preserve"> </w:t>
      </w:r>
      <w:r w:rsidR="003D2033">
        <w:rPr>
          <w:sz w:val="22"/>
          <w:szCs w:val="22"/>
        </w:rPr>
        <w:t xml:space="preserve">the </w:t>
      </w:r>
      <w:r w:rsidR="00F620EB" w:rsidRPr="00FA5F4E">
        <w:rPr>
          <w:sz w:val="22"/>
          <w:szCs w:val="22"/>
        </w:rPr>
        <w:t>outage</w:t>
      </w:r>
      <w:r w:rsidR="003B19B7" w:rsidRPr="00FA5F4E">
        <w:rPr>
          <w:sz w:val="22"/>
          <w:szCs w:val="22"/>
        </w:rPr>
        <w:t xml:space="preserve"> and </w:t>
      </w:r>
      <w:r w:rsidR="00D4152A" w:rsidRPr="00FA5F4E">
        <w:rPr>
          <w:sz w:val="22"/>
          <w:szCs w:val="22"/>
        </w:rPr>
        <w:t xml:space="preserve">provide those end-users </w:t>
      </w:r>
      <w:r w:rsidR="00EA406D">
        <w:rPr>
          <w:sz w:val="22"/>
          <w:szCs w:val="22"/>
        </w:rPr>
        <w:t xml:space="preserve">and members of the public </w:t>
      </w:r>
      <w:r w:rsidR="00D4152A" w:rsidRPr="00FA5F4E">
        <w:rPr>
          <w:sz w:val="22"/>
          <w:szCs w:val="22"/>
        </w:rPr>
        <w:t xml:space="preserve">with </w:t>
      </w:r>
      <w:r w:rsidR="00905C26" w:rsidRPr="00FA5F4E">
        <w:rPr>
          <w:sz w:val="22"/>
          <w:szCs w:val="22"/>
        </w:rPr>
        <w:t xml:space="preserve">communication options that might better allow those affected end-users </w:t>
      </w:r>
      <w:r w:rsidR="00EA406D">
        <w:rPr>
          <w:sz w:val="22"/>
          <w:szCs w:val="22"/>
        </w:rPr>
        <w:t xml:space="preserve">and the public </w:t>
      </w:r>
      <w:r w:rsidR="00F620EB" w:rsidRPr="00FA5F4E">
        <w:rPr>
          <w:sz w:val="22"/>
          <w:szCs w:val="22"/>
        </w:rPr>
        <w:t>to</w:t>
      </w:r>
      <w:r w:rsidRPr="00FA5F4E">
        <w:rPr>
          <w:sz w:val="22"/>
          <w:szCs w:val="22"/>
        </w:rPr>
        <w:t xml:space="preserve"> make </w:t>
      </w:r>
      <w:r w:rsidR="008721E7" w:rsidRPr="00FA5F4E">
        <w:rPr>
          <w:sz w:val="22"/>
          <w:szCs w:val="22"/>
        </w:rPr>
        <w:t xml:space="preserve">alternative </w:t>
      </w:r>
      <w:r w:rsidRPr="00FA5F4E">
        <w:rPr>
          <w:sz w:val="22"/>
          <w:szCs w:val="22"/>
        </w:rPr>
        <w:t>arrangement</w:t>
      </w:r>
      <w:r w:rsidR="008721E7" w:rsidRPr="00FA5F4E">
        <w:rPr>
          <w:sz w:val="22"/>
          <w:szCs w:val="22"/>
        </w:rPr>
        <w:t>s in their personal and professional lives</w:t>
      </w:r>
      <w:r w:rsidR="00905C26" w:rsidRPr="00FA5F4E">
        <w:rPr>
          <w:sz w:val="22"/>
          <w:szCs w:val="22"/>
        </w:rPr>
        <w:t xml:space="preserve"> during or following a</w:t>
      </w:r>
      <w:r w:rsidR="003D2033">
        <w:rPr>
          <w:sz w:val="22"/>
          <w:szCs w:val="22"/>
        </w:rPr>
        <w:t xml:space="preserve">n </w:t>
      </w:r>
      <w:r w:rsidR="00905C26" w:rsidRPr="00FA5F4E">
        <w:rPr>
          <w:sz w:val="22"/>
          <w:szCs w:val="22"/>
        </w:rPr>
        <w:t>outage</w:t>
      </w:r>
      <w:r w:rsidR="008721E7" w:rsidRPr="00FA5F4E">
        <w:rPr>
          <w:sz w:val="22"/>
          <w:szCs w:val="22"/>
        </w:rPr>
        <w:t xml:space="preserve">. </w:t>
      </w:r>
      <w:r w:rsidRPr="00FA5F4E">
        <w:rPr>
          <w:sz w:val="22"/>
          <w:szCs w:val="22"/>
        </w:rPr>
        <w:t xml:space="preserve"> </w:t>
      </w:r>
    </w:p>
    <w:p w14:paraId="4C417754" w14:textId="2AD0BC0E" w:rsidR="007A5FDD" w:rsidRPr="00F32150" w:rsidRDefault="007A5FDD" w:rsidP="007A5FDD">
      <w:pPr>
        <w:pStyle w:val="Default"/>
        <w:spacing w:before="120"/>
        <w:rPr>
          <w:rFonts w:eastAsia="Times New Roman"/>
          <w:sz w:val="22"/>
          <w:szCs w:val="22"/>
          <w:lang w:eastAsia="en-AU"/>
        </w:rPr>
      </w:pPr>
      <w:r w:rsidRPr="00391FBA">
        <w:rPr>
          <w:sz w:val="22"/>
          <w:szCs w:val="22"/>
        </w:rPr>
        <w:t xml:space="preserve">The ACMA </w:t>
      </w:r>
      <w:r w:rsidR="000C7405">
        <w:rPr>
          <w:sz w:val="22"/>
          <w:szCs w:val="22"/>
        </w:rPr>
        <w:t xml:space="preserve">considers </w:t>
      </w:r>
      <w:r w:rsidR="00D75B71">
        <w:rPr>
          <w:sz w:val="22"/>
          <w:szCs w:val="22"/>
        </w:rPr>
        <w:t xml:space="preserve">the definitions for major outage and significant local outage </w:t>
      </w:r>
      <w:r w:rsidR="00B40152">
        <w:rPr>
          <w:sz w:val="22"/>
          <w:szCs w:val="22"/>
        </w:rPr>
        <w:t>ha</w:t>
      </w:r>
      <w:r w:rsidR="00D75B71">
        <w:rPr>
          <w:sz w:val="22"/>
          <w:szCs w:val="22"/>
        </w:rPr>
        <w:t>ve</w:t>
      </w:r>
      <w:r w:rsidR="00B40152">
        <w:rPr>
          <w:sz w:val="22"/>
          <w:szCs w:val="22"/>
        </w:rPr>
        <w:t xml:space="preserve"> the effect of </w:t>
      </w:r>
      <w:r w:rsidRPr="00391FBA">
        <w:rPr>
          <w:sz w:val="22"/>
          <w:szCs w:val="22"/>
        </w:rPr>
        <w:t>afford</w:t>
      </w:r>
      <w:r w:rsidR="00B40152">
        <w:rPr>
          <w:sz w:val="22"/>
          <w:szCs w:val="22"/>
        </w:rPr>
        <w:t>ing</w:t>
      </w:r>
      <w:r w:rsidRPr="00391FBA">
        <w:rPr>
          <w:sz w:val="22"/>
          <w:szCs w:val="22"/>
        </w:rPr>
        <w:t xml:space="preserve"> protections to </w:t>
      </w:r>
      <w:r w:rsidR="00F43463" w:rsidRPr="00391FBA">
        <w:rPr>
          <w:sz w:val="22"/>
          <w:szCs w:val="22"/>
        </w:rPr>
        <w:t xml:space="preserve">end-users and the public and </w:t>
      </w:r>
      <w:r w:rsidR="00A821DD" w:rsidRPr="00391FBA">
        <w:rPr>
          <w:sz w:val="22"/>
          <w:szCs w:val="22"/>
        </w:rPr>
        <w:t xml:space="preserve">are </w:t>
      </w:r>
      <w:r w:rsidRPr="00391FBA">
        <w:rPr>
          <w:sz w:val="22"/>
          <w:szCs w:val="22"/>
        </w:rPr>
        <w:t xml:space="preserve">directed at promoting the rights of </w:t>
      </w:r>
      <w:r w:rsidR="00E439E7" w:rsidRPr="00391FBA">
        <w:rPr>
          <w:sz w:val="22"/>
          <w:szCs w:val="22"/>
        </w:rPr>
        <w:t>persons</w:t>
      </w:r>
      <w:r w:rsidR="00D75B71">
        <w:rPr>
          <w:sz w:val="22"/>
          <w:szCs w:val="22"/>
        </w:rPr>
        <w:t xml:space="preserve">. The definition of ‘significant local outage’ in particular, will capture </w:t>
      </w:r>
      <w:r w:rsidR="00391FBA">
        <w:rPr>
          <w:sz w:val="22"/>
          <w:szCs w:val="22"/>
        </w:rPr>
        <w:t xml:space="preserve">those </w:t>
      </w:r>
      <w:r w:rsidR="00D75B71">
        <w:rPr>
          <w:sz w:val="22"/>
          <w:szCs w:val="22"/>
        </w:rPr>
        <w:t xml:space="preserve">individuals located </w:t>
      </w:r>
      <w:r w:rsidR="00391FBA">
        <w:rPr>
          <w:sz w:val="22"/>
          <w:szCs w:val="22"/>
        </w:rPr>
        <w:t>in remote and isolated communities</w:t>
      </w:r>
      <w:r w:rsidR="00D75B71">
        <w:rPr>
          <w:sz w:val="22"/>
          <w:szCs w:val="22"/>
        </w:rPr>
        <w:t xml:space="preserve"> and ensure those individuals </w:t>
      </w:r>
      <w:r w:rsidRPr="00391FBA">
        <w:rPr>
          <w:sz w:val="22"/>
          <w:szCs w:val="22"/>
        </w:rPr>
        <w:t xml:space="preserve">receive information about </w:t>
      </w:r>
      <w:r w:rsidR="009A51BE" w:rsidRPr="00391FBA">
        <w:rPr>
          <w:sz w:val="22"/>
          <w:szCs w:val="22"/>
        </w:rPr>
        <w:t xml:space="preserve">the nature </w:t>
      </w:r>
      <w:r w:rsidR="000C5836" w:rsidRPr="00391FBA">
        <w:rPr>
          <w:sz w:val="22"/>
          <w:szCs w:val="22"/>
        </w:rPr>
        <w:t xml:space="preserve">and scale </w:t>
      </w:r>
      <w:r w:rsidR="009A51BE" w:rsidRPr="00391FBA">
        <w:rPr>
          <w:sz w:val="22"/>
          <w:szCs w:val="22"/>
        </w:rPr>
        <w:t xml:space="preserve">of </w:t>
      </w:r>
      <w:r w:rsidR="00F43463" w:rsidRPr="00391FBA">
        <w:rPr>
          <w:sz w:val="22"/>
          <w:szCs w:val="22"/>
        </w:rPr>
        <w:t>an outage</w:t>
      </w:r>
      <w:r w:rsidR="00B559D1" w:rsidRPr="00391FBA">
        <w:rPr>
          <w:sz w:val="22"/>
          <w:szCs w:val="22"/>
        </w:rPr>
        <w:t xml:space="preserve"> that affects their services. </w:t>
      </w:r>
      <w:r w:rsidRPr="00391FBA">
        <w:rPr>
          <w:sz w:val="22"/>
          <w:szCs w:val="22"/>
        </w:rPr>
        <w:t>Accordingly, the ACMA consider</w:t>
      </w:r>
      <w:r w:rsidR="00E30C6D" w:rsidRPr="00391FBA">
        <w:rPr>
          <w:sz w:val="22"/>
          <w:szCs w:val="22"/>
        </w:rPr>
        <w:t>s</w:t>
      </w:r>
      <w:r w:rsidRPr="00391FBA">
        <w:rPr>
          <w:sz w:val="22"/>
          <w:szCs w:val="22"/>
        </w:rPr>
        <w:t xml:space="preserve"> that the Standard </w:t>
      </w:r>
      <w:r w:rsidR="009C15C6">
        <w:rPr>
          <w:sz w:val="22"/>
          <w:szCs w:val="22"/>
        </w:rPr>
        <w:t xml:space="preserve">promotes and enhances </w:t>
      </w:r>
      <w:r w:rsidRPr="00391FBA">
        <w:rPr>
          <w:rFonts w:eastAsia="Times New Roman"/>
          <w:sz w:val="22"/>
          <w:szCs w:val="22"/>
          <w:lang w:eastAsia="en-AU"/>
        </w:rPr>
        <w:t xml:space="preserve">the right to </w:t>
      </w:r>
      <w:r w:rsidRPr="00F32150">
        <w:rPr>
          <w:rFonts w:eastAsia="Times New Roman"/>
          <w:sz w:val="22"/>
          <w:szCs w:val="22"/>
          <w:lang w:eastAsia="en-AU"/>
        </w:rPr>
        <w:t xml:space="preserve">freedom of expression. </w:t>
      </w:r>
    </w:p>
    <w:p w14:paraId="633D856F" w14:textId="33A3E4CE" w:rsidR="001922BA" w:rsidRPr="00772B24" w:rsidRDefault="001922BA" w:rsidP="007A5FDD">
      <w:pPr>
        <w:pStyle w:val="Default"/>
        <w:spacing w:before="120"/>
        <w:rPr>
          <w:b/>
          <w:bCs/>
          <w:i/>
          <w:iCs/>
          <w:sz w:val="22"/>
          <w:szCs w:val="22"/>
        </w:rPr>
      </w:pPr>
      <w:r w:rsidRPr="00772B24">
        <w:rPr>
          <w:rFonts w:eastAsia="Times New Roman"/>
          <w:b/>
          <w:bCs/>
          <w:i/>
          <w:iCs/>
          <w:sz w:val="22"/>
          <w:szCs w:val="22"/>
          <w:lang w:eastAsia="en-AU"/>
        </w:rPr>
        <w:t xml:space="preserve">Rights for </w:t>
      </w:r>
      <w:r w:rsidR="0053003B" w:rsidRPr="00772B24">
        <w:rPr>
          <w:b/>
          <w:bCs/>
          <w:i/>
          <w:iCs/>
          <w:sz w:val="22"/>
          <w:szCs w:val="22"/>
        </w:rPr>
        <w:t>persons with disabilities</w:t>
      </w:r>
    </w:p>
    <w:p w14:paraId="1EBAC55D" w14:textId="552235EB" w:rsidR="00B54545" w:rsidRPr="00772B24" w:rsidRDefault="00B54545" w:rsidP="00B54545">
      <w:pPr>
        <w:spacing w:before="120" w:after="0" w:line="240" w:lineRule="auto"/>
        <w:rPr>
          <w:rFonts w:ascii="Times New Roman" w:hAnsi="Times New Roman"/>
          <w:bCs/>
          <w:iCs/>
          <w:sz w:val="22"/>
          <w:szCs w:val="22"/>
        </w:rPr>
      </w:pPr>
      <w:proofErr w:type="gramStart"/>
      <w:r w:rsidRPr="00772B24">
        <w:rPr>
          <w:rFonts w:ascii="Times New Roman" w:hAnsi="Times New Roman"/>
          <w:bCs/>
          <w:iCs/>
          <w:sz w:val="22"/>
          <w:szCs w:val="22"/>
        </w:rPr>
        <w:t>A number of</w:t>
      </w:r>
      <w:proofErr w:type="gramEnd"/>
      <w:r w:rsidRPr="00772B24">
        <w:rPr>
          <w:rFonts w:ascii="Times New Roman" w:hAnsi="Times New Roman"/>
          <w:bCs/>
          <w:iCs/>
          <w:sz w:val="22"/>
          <w:szCs w:val="22"/>
        </w:rPr>
        <w:t xml:space="preserve"> provision</w:t>
      </w:r>
      <w:r w:rsidR="00A91FB6" w:rsidRPr="00772B24">
        <w:rPr>
          <w:rFonts w:ascii="Times New Roman" w:hAnsi="Times New Roman"/>
          <w:bCs/>
          <w:iCs/>
          <w:sz w:val="22"/>
          <w:szCs w:val="22"/>
        </w:rPr>
        <w:t>s</w:t>
      </w:r>
      <w:r w:rsidRPr="00772B24">
        <w:rPr>
          <w:rFonts w:ascii="Times New Roman" w:hAnsi="Times New Roman"/>
          <w:bCs/>
          <w:iCs/>
          <w:sz w:val="22"/>
          <w:szCs w:val="22"/>
        </w:rPr>
        <w:t xml:space="preserve"> in the</w:t>
      </w:r>
      <w:r w:rsidR="007667CB">
        <w:rPr>
          <w:rFonts w:ascii="Times New Roman" w:hAnsi="Times New Roman"/>
          <w:bCs/>
          <w:iCs/>
          <w:sz w:val="22"/>
          <w:szCs w:val="22"/>
        </w:rPr>
        <w:t xml:space="preserve"> Standard (</w:t>
      </w:r>
      <w:r w:rsidR="000C7405">
        <w:rPr>
          <w:rFonts w:ascii="Times New Roman" w:hAnsi="Times New Roman"/>
          <w:bCs/>
          <w:iCs/>
          <w:sz w:val="22"/>
          <w:szCs w:val="22"/>
        </w:rPr>
        <w:t xml:space="preserve">including provisions  inserted or </w:t>
      </w:r>
      <w:r w:rsidR="000F38D8">
        <w:rPr>
          <w:rFonts w:ascii="Times New Roman" w:hAnsi="Times New Roman"/>
          <w:bCs/>
          <w:iCs/>
          <w:sz w:val="22"/>
          <w:szCs w:val="22"/>
        </w:rPr>
        <w:t xml:space="preserve">varied </w:t>
      </w:r>
      <w:r w:rsidR="007667CB">
        <w:rPr>
          <w:rFonts w:ascii="Times New Roman" w:hAnsi="Times New Roman"/>
          <w:bCs/>
          <w:iCs/>
          <w:sz w:val="22"/>
          <w:szCs w:val="22"/>
        </w:rPr>
        <w:t>by the</w:t>
      </w:r>
      <w:r w:rsidRPr="00772B24">
        <w:rPr>
          <w:rFonts w:ascii="Times New Roman" w:hAnsi="Times New Roman"/>
          <w:bCs/>
          <w:iCs/>
          <w:sz w:val="22"/>
          <w:szCs w:val="22"/>
        </w:rPr>
        <w:t xml:space="preserve"> </w:t>
      </w:r>
      <w:r w:rsidRPr="00317084">
        <w:rPr>
          <w:rFonts w:ascii="Times New Roman" w:hAnsi="Times New Roman"/>
          <w:bCs/>
          <w:iCs/>
          <w:sz w:val="22"/>
          <w:szCs w:val="22"/>
        </w:rPr>
        <w:t>Standard</w:t>
      </w:r>
      <w:r w:rsidR="008C5367" w:rsidRPr="00317084">
        <w:rPr>
          <w:rFonts w:ascii="Times New Roman" w:hAnsi="Times New Roman"/>
          <w:bCs/>
          <w:iCs/>
          <w:sz w:val="22"/>
          <w:szCs w:val="22"/>
        </w:rPr>
        <w:t xml:space="preserve"> </w:t>
      </w:r>
      <w:r w:rsidR="00603E3D" w:rsidRPr="00317084">
        <w:rPr>
          <w:rFonts w:ascii="Times New Roman" w:hAnsi="Times New Roman"/>
          <w:bCs/>
          <w:iCs/>
          <w:sz w:val="22"/>
          <w:szCs w:val="22"/>
        </w:rPr>
        <w:t>Variation</w:t>
      </w:r>
      <w:r w:rsidR="007667CB">
        <w:rPr>
          <w:rFonts w:ascii="Times New Roman" w:hAnsi="Times New Roman"/>
          <w:bCs/>
          <w:iCs/>
          <w:sz w:val="22"/>
          <w:szCs w:val="22"/>
        </w:rPr>
        <w:t>)</w:t>
      </w:r>
      <w:r w:rsidR="00603E3D" w:rsidRPr="00317084">
        <w:rPr>
          <w:rFonts w:ascii="Times New Roman" w:hAnsi="Times New Roman"/>
          <w:bCs/>
          <w:iCs/>
          <w:sz w:val="22"/>
          <w:szCs w:val="22"/>
        </w:rPr>
        <w:t xml:space="preserve"> </w:t>
      </w:r>
      <w:r w:rsidR="008C5367" w:rsidRPr="00317084">
        <w:rPr>
          <w:rFonts w:ascii="Times New Roman" w:hAnsi="Times New Roman"/>
          <w:bCs/>
          <w:iCs/>
          <w:sz w:val="22"/>
          <w:szCs w:val="22"/>
        </w:rPr>
        <w:t>positively</w:t>
      </w:r>
      <w:r w:rsidRPr="00317084">
        <w:rPr>
          <w:rFonts w:ascii="Times New Roman" w:hAnsi="Times New Roman"/>
          <w:bCs/>
          <w:iCs/>
          <w:sz w:val="22"/>
          <w:szCs w:val="22"/>
        </w:rPr>
        <w:t xml:space="preserve"> </w:t>
      </w:r>
      <w:r w:rsidRPr="00772B24">
        <w:rPr>
          <w:rFonts w:ascii="Times New Roman" w:hAnsi="Times New Roman"/>
          <w:bCs/>
          <w:iCs/>
          <w:sz w:val="22"/>
          <w:szCs w:val="22"/>
        </w:rPr>
        <w:t>engage and support the rights of people with disabilities (among others) to receive information on an equal basis with others</w:t>
      </w:r>
      <w:r w:rsidR="00F4580A" w:rsidRPr="00772B24">
        <w:rPr>
          <w:rFonts w:ascii="Times New Roman" w:hAnsi="Times New Roman"/>
          <w:bCs/>
          <w:iCs/>
          <w:sz w:val="22"/>
          <w:szCs w:val="22"/>
        </w:rPr>
        <w:t xml:space="preserve">, </w:t>
      </w:r>
      <w:r w:rsidRPr="00772B24">
        <w:rPr>
          <w:rFonts w:ascii="Times New Roman" w:hAnsi="Times New Roman"/>
          <w:bCs/>
          <w:iCs/>
          <w:sz w:val="22"/>
          <w:szCs w:val="22"/>
        </w:rPr>
        <w:t xml:space="preserve">through </w:t>
      </w:r>
      <w:r w:rsidR="00F4580A" w:rsidRPr="00772B24">
        <w:rPr>
          <w:rFonts w:ascii="Times New Roman" w:hAnsi="Times New Roman"/>
          <w:bCs/>
          <w:iCs/>
          <w:sz w:val="22"/>
          <w:szCs w:val="22"/>
        </w:rPr>
        <w:t xml:space="preserve">the </w:t>
      </w:r>
      <w:r w:rsidRPr="00772B24">
        <w:rPr>
          <w:rFonts w:ascii="Times New Roman" w:hAnsi="Times New Roman"/>
          <w:bCs/>
          <w:iCs/>
          <w:sz w:val="22"/>
          <w:szCs w:val="22"/>
        </w:rPr>
        <w:t xml:space="preserve">forms of communication </w:t>
      </w:r>
      <w:r w:rsidR="0048469E" w:rsidRPr="00772B24">
        <w:rPr>
          <w:rFonts w:ascii="Times New Roman" w:hAnsi="Times New Roman"/>
          <w:bCs/>
          <w:iCs/>
          <w:sz w:val="22"/>
          <w:szCs w:val="22"/>
        </w:rPr>
        <w:t>delivered to them</w:t>
      </w:r>
      <w:r w:rsidR="00CB6EFD">
        <w:rPr>
          <w:rFonts w:ascii="Times New Roman" w:hAnsi="Times New Roman"/>
          <w:bCs/>
          <w:iCs/>
          <w:sz w:val="22"/>
          <w:szCs w:val="22"/>
        </w:rPr>
        <w:t>,</w:t>
      </w:r>
      <w:r w:rsidRPr="00772B24">
        <w:rPr>
          <w:rFonts w:ascii="Times New Roman" w:hAnsi="Times New Roman"/>
          <w:bCs/>
          <w:iCs/>
          <w:sz w:val="22"/>
          <w:szCs w:val="22"/>
        </w:rPr>
        <w:t xml:space="preserve"> consistent with Articles 9 and 21 of the CRP</w:t>
      </w:r>
      <w:r w:rsidR="00DC6DB1" w:rsidRPr="00772B24">
        <w:rPr>
          <w:rFonts w:ascii="Times New Roman" w:hAnsi="Times New Roman"/>
          <w:bCs/>
          <w:iCs/>
          <w:sz w:val="22"/>
          <w:szCs w:val="22"/>
        </w:rPr>
        <w:t>D</w:t>
      </w:r>
      <w:r w:rsidRPr="00772B24">
        <w:rPr>
          <w:rFonts w:ascii="Times New Roman" w:hAnsi="Times New Roman"/>
          <w:bCs/>
          <w:iCs/>
          <w:sz w:val="22"/>
          <w:szCs w:val="22"/>
        </w:rPr>
        <w:t xml:space="preserve">. </w:t>
      </w:r>
    </w:p>
    <w:p w14:paraId="63C9ACF6" w14:textId="40DA2121" w:rsidR="00BE5E1B" w:rsidRPr="00BE5E1B" w:rsidRDefault="00B54545" w:rsidP="00BE5E1B">
      <w:pPr>
        <w:spacing w:before="120" w:after="0" w:line="240" w:lineRule="auto"/>
        <w:rPr>
          <w:rFonts w:ascii="Times New Roman" w:hAnsi="Times New Roman"/>
          <w:bCs/>
          <w:iCs/>
          <w:sz w:val="22"/>
          <w:szCs w:val="22"/>
        </w:rPr>
      </w:pPr>
      <w:r w:rsidRPr="00317084">
        <w:rPr>
          <w:rFonts w:ascii="Times New Roman" w:hAnsi="Times New Roman"/>
          <w:bCs/>
          <w:iCs/>
          <w:sz w:val="22"/>
          <w:szCs w:val="22"/>
        </w:rPr>
        <w:t xml:space="preserve">For example, </w:t>
      </w:r>
      <w:r w:rsidR="003E59A6" w:rsidRPr="00317084">
        <w:rPr>
          <w:rFonts w:ascii="Times New Roman" w:hAnsi="Times New Roman"/>
          <w:bCs/>
          <w:iCs/>
          <w:sz w:val="22"/>
          <w:szCs w:val="22"/>
        </w:rPr>
        <w:t>s</w:t>
      </w:r>
      <w:r w:rsidRPr="00317084">
        <w:rPr>
          <w:rFonts w:ascii="Times New Roman" w:hAnsi="Times New Roman"/>
          <w:bCs/>
          <w:iCs/>
          <w:sz w:val="22"/>
          <w:szCs w:val="22"/>
        </w:rPr>
        <w:t>ection</w:t>
      </w:r>
      <w:r w:rsidR="00317084">
        <w:rPr>
          <w:rFonts w:ascii="Times New Roman" w:hAnsi="Times New Roman"/>
          <w:bCs/>
          <w:iCs/>
          <w:sz w:val="22"/>
          <w:szCs w:val="22"/>
        </w:rPr>
        <w:t>s</w:t>
      </w:r>
      <w:r w:rsidRPr="00317084">
        <w:rPr>
          <w:rFonts w:ascii="Times New Roman" w:hAnsi="Times New Roman"/>
          <w:bCs/>
          <w:iCs/>
          <w:sz w:val="22"/>
          <w:szCs w:val="22"/>
        </w:rPr>
        <w:t xml:space="preserve"> </w:t>
      </w:r>
      <w:r w:rsidR="00175933">
        <w:rPr>
          <w:rFonts w:ascii="Times New Roman" w:hAnsi="Times New Roman"/>
          <w:bCs/>
          <w:iCs/>
          <w:sz w:val="22"/>
          <w:szCs w:val="22"/>
        </w:rPr>
        <w:t xml:space="preserve">9 and </w:t>
      </w:r>
      <w:r w:rsidR="00B10602">
        <w:rPr>
          <w:rFonts w:ascii="Times New Roman" w:hAnsi="Times New Roman"/>
          <w:bCs/>
          <w:iCs/>
          <w:sz w:val="22"/>
          <w:szCs w:val="22"/>
        </w:rPr>
        <w:t xml:space="preserve">9A </w:t>
      </w:r>
      <w:r w:rsidR="7C712EA4" w:rsidRPr="7A2339BC">
        <w:rPr>
          <w:rFonts w:ascii="Times New Roman" w:hAnsi="Times New Roman"/>
          <w:sz w:val="22"/>
          <w:szCs w:val="22"/>
        </w:rPr>
        <w:t xml:space="preserve">of </w:t>
      </w:r>
      <w:r w:rsidR="00061956" w:rsidRPr="00317084">
        <w:rPr>
          <w:rFonts w:ascii="Times New Roman" w:hAnsi="Times New Roman"/>
          <w:bCs/>
          <w:iCs/>
          <w:sz w:val="22"/>
          <w:szCs w:val="22"/>
        </w:rPr>
        <w:t xml:space="preserve">the Standard </w:t>
      </w:r>
      <w:r w:rsidR="00755F97">
        <w:rPr>
          <w:rFonts w:ascii="Times New Roman" w:hAnsi="Times New Roman"/>
          <w:bCs/>
          <w:iCs/>
          <w:sz w:val="22"/>
          <w:szCs w:val="22"/>
        </w:rPr>
        <w:t xml:space="preserve">(as </w:t>
      </w:r>
      <w:r w:rsidR="000F38D8">
        <w:rPr>
          <w:rFonts w:ascii="Times New Roman" w:hAnsi="Times New Roman"/>
          <w:bCs/>
          <w:iCs/>
          <w:sz w:val="22"/>
          <w:szCs w:val="22"/>
        </w:rPr>
        <w:t xml:space="preserve">varied </w:t>
      </w:r>
      <w:r w:rsidR="00755F97">
        <w:rPr>
          <w:rFonts w:ascii="Times New Roman" w:hAnsi="Times New Roman"/>
          <w:bCs/>
          <w:iCs/>
          <w:sz w:val="22"/>
          <w:szCs w:val="22"/>
        </w:rPr>
        <w:t xml:space="preserve">by the Standard </w:t>
      </w:r>
      <w:r w:rsidR="009640DD" w:rsidRPr="00317084">
        <w:rPr>
          <w:rFonts w:ascii="Times New Roman" w:hAnsi="Times New Roman"/>
          <w:bCs/>
          <w:iCs/>
          <w:sz w:val="22"/>
          <w:szCs w:val="22"/>
        </w:rPr>
        <w:t>Variation</w:t>
      </w:r>
      <w:r w:rsidR="00755F97">
        <w:rPr>
          <w:rFonts w:ascii="Times New Roman" w:hAnsi="Times New Roman"/>
          <w:bCs/>
          <w:iCs/>
          <w:sz w:val="22"/>
          <w:szCs w:val="22"/>
        </w:rPr>
        <w:t>)</w:t>
      </w:r>
      <w:r w:rsidR="009640DD" w:rsidRPr="00317084">
        <w:rPr>
          <w:rFonts w:ascii="Times New Roman" w:hAnsi="Times New Roman"/>
          <w:bCs/>
          <w:iCs/>
          <w:sz w:val="22"/>
          <w:szCs w:val="22"/>
        </w:rPr>
        <w:t xml:space="preserve"> </w:t>
      </w:r>
      <w:r w:rsidR="003E59A6" w:rsidRPr="00317084">
        <w:rPr>
          <w:rFonts w:ascii="Times New Roman" w:hAnsi="Times New Roman"/>
          <w:bCs/>
          <w:iCs/>
          <w:sz w:val="22"/>
          <w:szCs w:val="22"/>
        </w:rPr>
        <w:t xml:space="preserve">contain requirements </w:t>
      </w:r>
      <w:r w:rsidR="0090575E" w:rsidRPr="00317084">
        <w:rPr>
          <w:rFonts w:ascii="Times New Roman" w:hAnsi="Times New Roman"/>
          <w:bCs/>
          <w:iCs/>
          <w:sz w:val="22"/>
          <w:szCs w:val="22"/>
        </w:rPr>
        <w:t>for communication</w:t>
      </w:r>
      <w:r w:rsidR="00061956" w:rsidRPr="00317084">
        <w:rPr>
          <w:rFonts w:ascii="Times New Roman" w:hAnsi="Times New Roman"/>
          <w:bCs/>
          <w:iCs/>
          <w:sz w:val="22"/>
          <w:szCs w:val="22"/>
        </w:rPr>
        <w:t>s</w:t>
      </w:r>
      <w:r w:rsidR="0090575E" w:rsidRPr="00317084">
        <w:rPr>
          <w:rFonts w:ascii="Times New Roman" w:hAnsi="Times New Roman"/>
          <w:bCs/>
          <w:iCs/>
          <w:sz w:val="22"/>
          <w:szCs w:val="22"/>
        </w:rPr>
        <w:t xml:space="preserve"> and notification</w:t>
      </w:r>
      <w:r w:rsidR="00061956" w:rsidRPr="00317084">
        <w:rPr>
          <w:rFonts w:ascii="Times New Roman" w:hAnsi="Times New Roman"/>
          <w:bCs/>
          <w:iCs/>
          <w:sz w:val="22"/>
          <w:szCs w:val="22"/>
        </w:rPr>
        <w:t>s</w:t>
      </w:r>
      <w:r w:rsidR="0090575E" w:rsidRPr="00317084">
        <w:rPr>
          <w:rFonts w:ascii="Times New Roman" w:hAnsi="Times New Roman"/>
          <w:bCs/>
          <w:iCs/>
          <w:sz w:val="22"/>
          <w:szCs w:val="22"/>
        </w:rPr>
        <w:t xml:space="preserve"> of information</w:t>
      </w:r>
      <w:r w:rsidR="00A915A1" w:rsidRPr="00317084">
        <w:rPr>
          <w:rFonts w:ascii="Times New Roman" w:hAnsi="Times New Roman"/>
          <w:bCs/>
          <w:iCs/>
          <w:sz w:val="22"/>
          <w:szCs w:val="22"/>
        </w:rPr>
        <w:t xml:space="preserve"> in relation to a </w:t>
      </w:r>
      <w:r w:rsidR="00ED2936">
        <w:rPr>
          <w:rFonts w:ascii="Times New Roman" w:hAnsi="Times New Roman"/>
          <w:bCs/>
          <w:iCs/>
          <w:sz w:val="22"/>
          <w:szCs w:val="22"/>
        </w:rPr>
        <w:t xml:space="preserve">major outage and a </w:t>
      </w:r>
      <w:r w:rsidR="00A915A1" w:rsidRPr="00317084">
        <w:rPr>
          <w:rFonts w:ascii="Times New Roman" w:hAnsi="Times New Roman"/>
          <w:bCs/>
          <w:iCs/>
          <w:sz w:val="22"/>
          <w:szCs w:val="22"/>
        </w:rPr>
        <w:t>significant local outage</w:t>
      </w:r>
      <w:r w:rsidR="0090575E" w:rsidRPr="00317084">
        <w:rPr>
          <w:rFonts w:ascii="Times New Roman" w:hAnsi="Times New Roman"/>
          <w:bCs/>
          <w:iCs/>
          <w:sz w:val="22"/>
          <w:szCs w:val="22"/>
        </w:rPr>
        <w:t xml:space="preserve"> to be in an easily accessible form</w:t>
      </w:r>
      <w:r w:rsidR="00311DF6" w:rsidRPr="00317084">
        <w:rPr>
          <w:rFonts w:ascii="Times New Roman" w:hAnsi="Times New Roman"/>
          <w:bCs/>
          <w:iCs/>
          <w:sz w:val="22"/>
          <w:szCs w:val="22"/>
        </w:rPr>
        <w:t xml:space="preserve">. </w:t>
      </w:r>
      <w:r w:rsidR="007A7D69">
        <w:rPr>
          <w:rFonts w:ascii="Times New Roman" w:hAnsi="Times New Roman"/>
          <w:bCs/>
          <w:iCs/>
          <w:sz w:val="22"/>
          <w:szCs w:val="22"/>
        </w:rPr>
        <w:t xml:space="preserve">The definition of </w:t>
      </w:r>
      <w:r w:rsidR="00CB6EFD">
        <w:rPr>
          <w:rFonts w:ascii="Times New Roman" w:hAnsi="Times New Roman"/>
          <w:bCs/>
          <w:iCs/>
          <w:sz w:val="22"/>
          <w:szCs w:val="22"/>
        </w:rPr>
        <w:t>‘</w:t>
      </w:r>
      <w:r w:rsidR="007A7D69">
        <w:rPr>
          <w:rFonts w:ascii="Times New Roman" w:hAnsi="Times New Roman"/>
          <w:bCs/>
          <w:iCs/>
          <w:sz w:val="22"/>
          <w:szCs w:val="22"/>
        </w:rPr>
        <w:t>e</w:t>
      </w:r>
      <w:r w:rsidR="00311DF6" w:rsidRPr="00317084">
        <w:rPr>
          <w:rFonts w:ascii="Times New Roman" w:hAnsi="Times New Roman"/>
          <w:bCs/>
          <w:iCs/>
          <w:sz w:val="22"/>
          <w:szCs w:val="22"/>
        </w:rPr>
        <w:t xml:space="preserve">asily </w:t>
      </w:r>
      <w:r w:rsidR="007A7D69">
        <w:rPr>
          <w:rFonts w:ascii="Times New Roman" w:hAnsi="Times New Roman"/>
          <w:bCs/>
          <w:iCs/>
          <w:sz w:val="22"/>
          <w:szCs w:val="22"/>
        </w:rPr>
        <w:t>a</w:t>
      </w:r>
      <w:r w:rsidR="00311DF6" w:rsidRPr="00317084">
        <w:rPr>
          <w:rFonts w:ascii="Times New Roman" w:hAnsi="Times New Roman"/>
          <w:bCs/>
          <w:iCs/>
          <w:sz w:val="22"/>
          <w:szCs w:val="22"/>
        </w:rPr>
        <w:t>ccessible</w:t>
      </w:r>
      <w:r w:rsidR="008F5089">
        <w:rPr>
          <w:rFonts w:ascii="Times New Roman" w:hAnsi="Times New Roman"/>
          <w:bCs/>
          <w:iCs/>
          <w:sz w:val="22"/>
          <w:szCs w:val="22"/>
        </w:rPr>
        <w:t xml:space="preserve"> </w:t>
      </w:r>
      <w:r w:rsidR="00A42832">
        <w:rPr>
          <w:rFonts w:ascii="Times New Roman" w:hAnsi="Times New Roman"/>
          <w:bCs/>
          <w:iCs/>
          <w:sz w:val="22"/>
          <w:szCs w:val="22"/>
        </w:rPr>
        <w:t>form</w:t>
      </w:r>
      <w:r w:rsidR="00CB6EFD">
        <w:rPr>
          <w:rFonts w:ascii="Times New Roman" w:hAnsi="Times New Roman"/>
          <w:bCs/>
          <w:iCs/>
          <w:sz w:val="22"/>
          <w:szCs w:val="22"/>
        </w:rPr>
        <w:t>’</w:t>
      </w:r>
      <w:r w:rsidR="00A42832">
        <w:rPr>
          <w:rFonts w:ascii="Times New Roman" w:hAnsi="Times New Roman"/>
          <w:bCs/>
          <w:iCs/>
          <w:sz w:val="22"/>
          <w:szCs w:val="22"/>
        </w:rPr>
        <w:t xml:space="preserve"> </w:t>
      </w:r>
      <w:r w:rsidR="008F5089">
        <w:rPr>
          <w:rFonts w:ascii="Times New Roman" w:hAnsi="Times New Roman"/>
          <w:bCs/>
          <w:iCs/>
          <w:sz w:val="22"/>
          <w:szCs w:val="22"/>
        </w:rPr>
        <w:t>that was provided in the Standard h</w:t>
      </w:r>
      <w:r w:rsidR="004346C8">
        <w:rPr>
          <w:rFonts w:ascii="Times New Roman" w:hAnsi="Times New Roman"/>
          <w:bCs/>
          <w:iCs/>
          <w:sz w:val="22"/>
          <w:szCs w:val="22"/>
        </w:rPr>
        <w:t>as been</w:t>
      </w:r>
      <w:r w:rsidR="00311DF6" w:rsidRPr="00317084">
        <w:rPr>
          <w:rFonts w:ascii="Times New Roman" w:hAnsi="Times New Roman"/>
          <w:bCs/>
          <w:iCs/>
          <w:sz w:val="22"/>
          <w:szCs w:val="22"/>
        </w:rPr>
        <w:t xml:space="preserve"> </w:t>
      </w:r>
      <w:r w:rsidR="00CB6EFD">
        <w:rPr>
          <w:rFonts w:ascii="Times New Roman" w:hAnsi="Times New Roman"/>
          <w:bCs/>
          <w:iCs/>
          <w:sz w:val="22"/>
          <w:szCs w:val="22"/>
        </w:rPr>
        <w:t>enhanced</w:t>
      </w:r>
      <w:r w:rsidR="000F38D8">
        <w:rPr>
          <w:rFonts w:ascii="Times New Roman" w:hAnsi="Times New Roman"/>
          <w:bCs/>
          <w:iCs/>
          <w:sz w:val="22"/>
          <w:szCs w:val="22"/>
        </w:rPr>
        <w:t xml:space="preserve"> </w:t>
      </w:r>
      <w:r w:rsidR="00311DF6" w:rsidRPr="00317084">
        <w:rPr>
          <w:rFonts w:ascii="Times New Roman" w:hAnsi="Times New Roman"/>
          <w:bCs/>
          <w:iCs/>
          <w:sz w:val="22"/>
          <w:szCs w:val="22"/>
        </w:rPr>
        <w:t xml:space="preserve">by </w:t>
      </w:r>
      <w:r w:rsidR="00073F3E" w:rsidRPr="00317084">
        <w:rPr>
          <w:rFonts w:ascii="Times New Roman" w:hAnsi="Times New Roman"/>
          <w:bCs/>
          <w:iCs/>
          <w:sz w:val="22"/>
          <w:szCs w:val="22"/>
        </w:rPr>
        <w:t>the Standard Variation</w:t>
      </w:r>
      <w:r w:rsidR="00DA1666" w:rsidRPr="00317084">
        <w:rPr>
          <w:rFonts w:ascii="Times New Roman" w:hAnsi="Times New Roman"/>
          <w:bCs/>
          <w:iCs/>
          <w:sz w:val="22"/>
          <w:szCs w:val="22"/>
        </w:rPr>
        <w:t xml:space="preserve">, </w:t>
      </w:r>
      <w:r w:rsidR="00F60107">
        <w:rPr>
          <w:rFonts w:ascii="Times New Roman" w:hAnsi="Times New Roman"/>
          <w:bCs/>
          <w:iCs/>
          <w:sz w:val="22"/>
          <w:szCs w:val="22"/>
        </w:rPr>
        <w:t xml:space="preserve">to mean </w:t>
      </w:r>
      <w:r w:rsidR="0048479B" w:rsidRPr="00317084">
        <w:rPr>
          <w:rFonts w:ascii="Times New Roman" w:hAnsi="Times New Roman"/>
          <w:bCs/>
          <w:iCs/>
          <w:sz w:val="22"/>
          <w:szCs w:val="22"/>
        </w:rPr>
        <w:t>a form</w:t>
      </w:r>
      <w:r w:rsidR="00BE5E1B">
        <w:rPr>
          <w:rFonts w:ascii="Times New Roman" w:hAnsi="Times New Roman"/>
          <w:bCs/>
          <w:iCs/>
          <w:sz w:val="22"/>
          <w:szCs w:val="22"/>
        </w:rPr>
        <w:t xml:space="preserve"> o</w:t>
      </w:r>
      <w:r w:rsidR="00BE5E1B" w:rsidRPr="00BE5E1B">
        <w:rPr>
          <w:rFonts w:ascii="Times New Roman" w:hAnsi="Times New Roman"/>
          <w:bCs/>
          <w:iCs/>
          <w:sz w:val="22"/>
          <w:szCs w:val="22"/>
        </w:rPr>
        <w:t>f communicating, notifying or informing that</w:t>
      </w:r>
      <w:r w:rsidR="00BE5E1B">
        <w:rPr>
          <w:rFonts w:ascii="Times New Roman" w:hAnsi="Times New Roman"/>
          <w:bCs/>
          <w:iCs/>
          <w:sz w:val="22"/>
          <w:szCs w:val="22"/>
        </w:rPr>
        <w:t xml:space="preserve"> </w:t>
      </w:r>
      <w:r w:rsidR="00BE5E1B" w:rsidRPr="00BE5E1B">
        <w:rPr>
          <w:rFonts w:ascii="Times New Roman" w:hAnsi="Times New Roman"/>
          <w:bCs/>
          <w:iCs/>
          <w:sz w:val="22"/>
          <w:szCs w:val="22"/>
        </w:rPr>
        <w:t>uses plain language, is easy to understand and is readily available</w:t>
      </w:r>
      <w:r w:rsidR="00BE5E1B">
        <w:rPr>
          <w:rFonts w:ascii="Times New Roman" w:hAnsi="Times New Roman"/>
          <w:bCs/>
          <w:iCs/>
          <w:sz w:val="22"/>
          <w:szCs w:val="22"/>
        </w:rPr>
        <w:t xml:space="preserve">, </w:t>
      </w:r>
      <w:r w:rsidR="00BE5E1B" w:rsidRPr="00BE5E1B">
        <w:rPr>
          <w:rFonts w:ascii="Times New Roman" w:hAnsi="Times New Roman"/>
          <w:bCs/>
          <w:iCs/>
          <w:sz w:val="22"/>
          <w:szCs w:val="22"/>
        </w:rPr>
        <w:t>including to a person with disability, from a culturally or linguistically diverse background or with other accessibility requirements.</w:t>
      </w:r>
      <w:r w:rsidR="00BE5E1B" w:rsidRPr="00BE5E1B">
        <w:rPr>
          <w:rFonts w:ascii="Times New Roman" w:hAnsi="Times New Roman"/>
          <w:bCs/>
          <w:i/>
          <w:iCs/>
          <w:sz w:val="22"/>
          <w:szCs w:val="22"/>
        </w:rPr>
        <w:t> </w:t>
      </w:r>
      <w:r w:rsidR="00BE5E1B" w:rsidRPr="00BE5E1B">
        <w:rPr>
          <w:rFonts w:ascii="Times New Roman" w:hAnsi="Times New Roman"/>
          <w:bCs/>
          <w:iCs/>
          <w:sz w:val="22"/>
          <w:szCs w:val="22"/>
        </w:rPr>
        <w:t> </w:t>
      </w:r>
    </w:p>
    <w:p w14:paraId="00DAD843" w14:textId="1AF72890" w:rsidR="0090575E" w:rsidRPr="00317084" w:rsidRDefault="00DE4F5A" w:rsidP="00B54545">
      <w:pPr>
        <w:spacing w:before="120" w:after="0" w:line="240" w:lineRule="auto"/>
        <w:rPr>
          <w:rFonts w:ascii="Times New Roman" w:hAnsi="Times New Roman"/>
          <w:bCs/>
          <w:iCs/>
          <w:sz w:val="22"/>
          <w:szCs w:val="22"/>
        </w:rPr>
      </w:pPr>
      <w:r w:rsidRPr="00317084">
        <w:rPr>
          <w:rFonts w:ascii="Times New Roman" w:hAnsi="Times New Roman"/>
          <w:bCs/>
          <w:iCs/>
          <w:sz w:val="22"/>
          <w:szCs w:val="22"/>
        </w:rPr>
        <w:t xml:space="preserve">Similar requirements </w:t>
      </w:r>
      <w:r w:rsidR="00C609B9" w:rsidRPr="00317084">
        <w:rPr>
          <w:rFonts w:ascii="Times New Roman" w:hAnsi="Times New Roman"/>
          <w:bCs/>
          <w:iCs/>
          <w:sz w:val="22"/>
          <w:szCs w:val="22"/>
        </w:rPr>
        <w:t>are imposed with respect to providing regular updates to the public and</w:t>
      </w:r>
      <w:r w:rsidR="0048469E" w:rsidRPr="00317084">
        <w:rPr>
          <w:rFonts w:ascii="Times New Roman" w:hAnsi="Times New Roman"/>
          <w:bCs/>
          <w:iCs/>
          <w:sz w:val="22"/>
          <w:szCs w:val="22"/>
        </w:rPr>
        <w:t xml:space="preserve"> end-users</w:t>
      </w:r>
      <w:r w:rsidR="00C609B9" w:rsidRPr="00317084">
        <w:rPr>
          <w:rFonts w:ascii="Times New Roman" w:hAnsi="Times New Roman"/>
          <w:bCs/>
          <w:iCs/>
          <w:sz w:val="22"/>
          <w:szCs w:val="22"/>
        </w:rPr>
        <w:t xml:space="preserve">, and to </w:t>
      </w:r>
      <w:r w:rsidR="004C6B2D" w:rsidRPr="00317084">
        <w:rPr>
          <w:rFonts w:ascii="Times New Roman" w:hAnsi="Times New Roman"/>
          <w:bCs/>
          <w:iCs/>
          <w:sz w:val="22"/>
          <w:szCs w:val="22"/>
        </w:rPr>
        <w:t xml:space="preserve">any </w:t>
      </w:r>
      <w:r w:rsidR="00C609B9" w:rsidRPr="00317084">
        <w:rPr>
          <w:rFonts w:ascii="Times New Roman" w:hAnsi="Times New Roman"/>
          <w:bCs/>
          <w:iCs/>
          <w:sz w:val="22"/>
          <w:szCs w:val="22"/>
        </w:rPr>
        <w:t xml:space="preserve">information about communication processes </w:t>
      </w:r>
      <w:r w:rsidR="004C6B2D" w:rsidRPr="00317084">
        <w:rPr>
          <w:rFonts w:ascii="Times New Roman" w:hAnsi="Times New Roman"/>
          <w:bCs/>
          <w:iCs/>
          <w:sz w:val="22"/>
          <w:szCs w:val="22"/>
        </w:rPr>
        <w:t xml:space="preserve">made available </w:t>
      </w:r>
      <w:r w:rsidR="00C609B9" w:rsidRPr="00317084">
        <w:rPr>
          <w:rFonts w:ascii="Times New Roman" w:hAnsi="Times New Roman"/>
          <w:bCs/>
          <w:iCs/>
          <w:sz w:val="22"/>
          <w:szCs w:val="22"/>
        </w:rPr>
        <w:t xml:space="preserve">on </w:t>
      </w:r>
      <w:r w:rsidR="004C6B2D" w:rsidRPr="00317084">
        <w:rPr>
          <w:rFonts w:ascii="Times New Roman" w:hAnsi="Times New Roman"/>
          <w:bCs/>
          <w:iCs/>
          <w:sz w:val="22"/>
          <w:szCs w:val="22"/>
        </w:rPr>
        <w:t xml:space="preserve">a </w:t>
      </w:r>
      <w:r w:rsidR="00D749A4" w:rsidRPr="00317084">
        <w:rPr>
          <w:rFonts w:ascii="Times New Roman" w:hAnsi="Times New Roman"/>
          <w:bCs/>
          <w:iCs/>
          <w:sz w:val="22"/>
          <w:szCs w:val="22"/>
        </w:rPr>
        <w:t>CSP</w:t>
      </w:r>
      <w:r w:rsidR="004C6B2D" w:rsidRPr="00317084">
        <w:rPr>
          <w:rFonts w:ascii="Times New Roman" w:hAnsi="Times New Roman"/>
          <w:bCs/>
          <w:iCs/>
          <w:sz w:val="22"/>
          <w:szCs w:val="22"/>
        </w:rPr>
        <w:t>’s</w:t>
      </w:r>
      <w:r w:rsidR="00D749A4" w:rsidRPr="00317084">
        <w:rPr>
          <w:rFonts w:ascii="Times New Roman" w:hAnsi="Times New Roman"/>
          <w:bCs/>
          <w:iCs/>
          <w:sz w:val="22"/>
          <w:szCs w:val="22"/>
        </w:rPr>
        <w:t xml:space="preserve"> website. </w:t>
      </w:r>
    </w:p>
    <w:p w14:paraId="7E3249C3" w14:textId="0BB44B90" w:rsidR="00B54545" w:rsidRPr="00317084" w:rsidRDefault="00D749A4" w:rsidP="00B54545">
      <w:pPr>
        <w:spacing w:before="120" w:after="0" w:line="240" w:lineRule="auto"/>
        <w:rPr>
          <w:rFonts w:ascii="Times New Roman" w:hAnsi="Times New Roman"/>
          <w:bCs/>
          <w:iCs/>
          <w:sz w:val="22"/>
          <w:szCs w:val="22"/>
        </w:rPr>
      </w:pPr>
      <w:r w:rsidRPr="00317084">
        <w:rPr>
          <w:rFonts w:ascii="Times New Roman" w:hAnsi="Times New Roman"/>
          <w:bCs/>
          <w:iCs/>
          <w:sz w:val="22"/>
          <w:szCs w:val="22"/>
        </w:rPr>
        <w:t xml:space="preserve">Further, </w:t>
      </w:r>
      <w:r w:rsidR="00094864">
        <w:rPr>
          <w:rFonts w:ascii="Times New Roman" w:hAnsi="Times New Roman"/>
          <w:bCs/>
          <w:iCs/>
          <w:sz w:val="22"/>
          <w:szCs w:val="22"/>
        </w:rPr>
        <w:t xml:space="preserve">paragraph </w:t>
      </w:r>
      <w:r w:rsidR="00772B24">
        <w:rPr>
          <w:rFonts w:ascii="Times New Roman" w:hAnsi="Times New Roman"/>
          <w:bCs/>
          <w:iCs/>
          <w:sz w:val="22"/>
          <w:szCs w:val="22"/>
        </w:rPr>
        <w:t xml:space="preserve">16(3)(a) of the Standard (as </w:t>
      </w:r>
      <w:r w:rsidR="000F38D8">
        <w:rPr>
          <w:rFonts w:ascii="Times New Roman" w:hAnsi="Times New Roman"/>
          <w:bCs/>
          <w:iCs/>
          <w:sz w:val="22"/>
          <w:szCs w:val="22"/>
        </w:rPr>
        <w:t xml:space="preserve">varied </w:t>
      </w:r>
      <w:r w:rsidR="00772B24">
        <w:rPr>
          <w:rFonts w:ascii="Times New Roman" w:hAnsi="Times New Roman"/>
          <w:bCs/>
          <w:iCs/>
          <w:sz w:val="22"/>
          <w:szCs w:val="22"/>
        </w:rPr>
        <w:t>by the Standard Variation)</w:t>
      </w:r>
      <w:r w:rsidR="00EE1632" w:rsidRPr="00317084">
        <w:rPr>
          <w:rFonts w:ascii="Times New Roman" w:hAnsi="Times New Roman"/>
          <w:bCs/>
          <w:iCs/>
          <w:sz w:val="22"/>
          <w:szCs w:val="22"/>
        </w:rPr>
        <w:t xml:space="preserve"> </w:t>
      </w:r>
      <w:r w:rsidR="00A5041E">
        <w:rPr>
          <w:rFonts w:ascii="Times New Roman" w:hAnsi="Times New Roman"/>
          <w:bCs/>
          <w:iCs/>
          <w:sz w:val="22"/>
          <w:szCs w:val="22"/>
        </w:rPr>
        <w:t xml:space="preserve">requires that </w:t>
      </w:r>
      <w:r w:rsidR="00EE1632" w:rsidRPr="00317084">
        <w:rPr>
          <w:rFonts w:ascii="Times New Roman" w:hAnsi="Times New Roman"/>
          <w:bCs/>
          <w:iCs/>
          <w:sz w:val="22"/>
          <w:szCs w:val="22"/>
        </w:rPr>
        <w:t xml:space="preserve">where possible, CSPs </w:t>
      </w:r>
      <w:r w:rsidR="00F24576">
        <w:rPr>
          <w:rFonts w:ascii="Times New Roman" w:hAnsi="Times New Roman"/>
          <w:bCs/>
          <w:iCs/>
          <w:sz w:val="22"/>
          <w:szCs w:val="22"/>
        </w:rPr>
        <w:t>must</w:t>
      </w:r>
      <w:r w:rsidR="00EE1632" w:rsidRPr="00317084">
        <w:rPr>
          <w:rFonts w:ascii="Times New Roman" w:hAnsi="Times New Roman"/>
          <w:bCs/>
          <w:iCs/>
          <w:sz w:val="22"/>
          <w:szCs w:val="22"/>
        </w:rPr>
        <w:t xml:space="preserve"> provide alternative </w:t>
      </w:r>
      <w:r w:rsidR="00A5041E">
        <w:rPr>
          <w:rFonts w:ascii="Times New Roman" w:hAnsi="Times New Roman"/>
          <w:bCs/>
          <w:iCs/>
          <w:sz w:val="22"/>
          <w:szCs w:val="22"/>
        </w:rPr>
        <w:t>easy to access</w:t>
      </w:r>
      <w:r w:rsidR="00536998" w:rsidRPr="00317084">
        <w:rPr>
          <w:rFonts w:ascii="Times New Roman" w:hAnsi="Times New Roman"/>
          <w:bCs/>
          <w:iCs/>
          <w:sz w:val="22"/>
          <w:szCs w:val="22"/>
        </w:rPr>
        <w:t xml:space="preserve"> contact channels</w:t>
      </w:r>
      <w:r w:rsidR="0074415B" w:rsidRPr="00317084">
        <w:rPr>
          <w:rFonts w:ascii="Times New Roman" w:hAnsi="Times New Roman"/>
          <w:bCs/>
          <w:iCs/>
          <w:sz w:val="22"/>
          <w:szCs w:val="22"/>
        </w:rPr>
        <w:t xml:space="preserve"> </w:t>
      </w:r>
      <w:r w:rsidR="00EE1632" w:rsidRPr="00317084">
        <w:rPr>
          <w:rFonts w:ascii="Times New Roman" w:hAnsi="Times New Roman"/>
          <w:bCs/>
          <w:iCs/>
          <w:sz w:val="22"/>
          <w:szCs w:val="22"/>
        </w:rPr>
        <w:t xml:space="preserve">that enable end-users to contact the CSP </w:t>
      </w:r>
      <w:r w:rsidR="00AC0301" w:rsidRPr="00317084">
        <w:rPr>
          <w:rFonts w:ascii="Times New Roman" w:hAnsi="Times New Roman"/>
          <w:bCs/>
          <w:iCs/>
          <w:sz w:val="22"/>
          <w:szCs w:val="22"/>
        </w:rPr>
        <w:t>using real-time</w:t>
      </w:r>
      <w:r w:rsidR="00F24576">
        <w:rPr>
          <w:rFonts w:ascii="Times New Roman" w:hAnsi="Times New Roman"/>
          <w:bCs/>
          <w:iCs/>
          <w:sz w:val="22"/>
          <w:szCs w:val="22"/>
        </w:rPr>
        <w:t>,</w:t>
      </w:r>
      <w:r w:rsidR="00AC0301" w:rsidRPr="00317084">
        <w:rPr>
          <w:rFonts w:ascii="Times New Roman" w:hAnsi="Times New Roman"/>
          <w:bCs/>
          <w:iCs/>
          <w:sz w:val="22"/>
          <w:szCs w:val="22"/>
        </w:rPr>
        <w:t xml:space="preserve"> </w:t>
      </w:r>
      <w:r w:rsidR="00F24576">
        <w:rPr>
          <w:rFonts w:ascii="Times New Roman" w:hAnsi="Times New Roman"/>
          <w:bCs/>
          <w:iCs/>
          <w:sz w:val="22"/>
          <w:szCs w:val="22"/>
        </w:rPr>
        <w:t>or</w:t>
      </w:r>
      <w:r w:rsidR="00F24576" w:rsidRPr="00317084">
        <w:rPr>
          <w:rFonts w:ascii="Times New Roman" w:hAnsi="Times New Roman"/>
          <w:bCs/>
          <w:iCs/>
          <w:sz w:val="22"/>
          <w:szCs w:val="22"/>
        </w:rPr>
        <w:t xml:space="preserve"> </w:t>
      </w:r>
      <w:r w:rsidR="00AC0301" w:rsidRPr="00317084">
        <w:rPr>
          <w:rFonts w:ascii="Times New Roman" w:hAnsi="Times New Roman"/>
          <w:bCs/>
          <w:iCs/>
          <w:sz w:val="22"/>
          <w:szCs w:val="22"/>
        </w:rPr>
        <w:t>near-real time</w:t>
      </w:r>
      <w:r w:rsidR="00F24576">
        <w:rPr>
          <w:rFonts w:ascii="Times New Roman" w:hAnsi="Times New Roman"/>
          <w:bCs/>
          <w:iCs/>
          <w:sz w:val="22"/>
          <w:szCs w:val="22"/>
        </w:rPr>
        <w:t>,</w:t>
      </w:r>
      <w:r w:rsidR="00AC0301" w:rsidRPr="00317084">
        <w:rPr>
          <w:rFonts w:ascii="Times New Roman" w:hAnsi="Times New Roman"/>
          <w:bCs/>
          <w:iCs/>
          <w:sz w:val="22"/>
          <w:szCs w:val="22"/>
        </w:rPr>
        <w:t xml:space="preserve"> communications</w:t>
      </w:r>
      <w:r w:rsidR="001842F9" w:rsidRPr="00317084">
        <w:rPr>
          <w:rFonts w:ascii="Times New Roman" w:hAnsi="Times New Roman"/>
          <w:bCs/>
          <w:iCs/>
          <w:sz w:val="22"/>
          <w:szCs w:val="22"/>
        </w:rPr>
        <w:t xml:space="preserve"> if they require urgent assistance during a</w:t>
      </w:r>
      <w:r w:rsidR="00F90FB4">
        <w:rPr>
          <w:rFonts w:ascii="Times New Roman" w:hAnsi="Times New Roman"/>
          <w:bCs/>
          <w:iCs/>
          <w:sz w:val="22"/>
          <w:szCs w:val="22"/>
        </w:rPr>
        <w:t>n</w:t>
      </w:r>
      <w:r w:rsidR="001842F9" w:rsidRPr="00317084">
        <w:rPr>
          <w:rFonts w:ascii="Times New Roman" w:hAnsi="Times New Roman"/>
          <w:bCs/>
          <w:iCs/>
          <w:sz w:val="22"/>
          <w:szCs w:val="22"/>
        </w:rPr>
        <w:t xml:space="preserve"> outage</w:t>
      </w:r>
      <w:r w:rsidR="00F90FB4">
        <w:rPr>
          <w:rFonts w:ascii="Times New Roman" w:hAnsi="Times New Roman"/>
          <w:bCs/>
          <w:iCs/>
          <w:sz w:val="22"/>
          <w:szCs w:val="22"/>
        </w:rPr>
        <w:t xml:space="preserve">, including </w:t>
      </w:r>
      <w:r w:rsidR="00307E9E">
        <w:rPr>
          <w:rFonts w:ascii="Times New Roman" w:hAnsi="Times New Roman"/>
          <w:bCs/>
          <w:iCs/>
          <w:sz w:val="22"/>
          <w:szCs w:val="22"/>
        </w:rPr>
        <w:lastRenderedPageBreak/>
        <w:t>outages caused solely or predominantly by natural disasters</w:t>
      </w:r>
      <w:r w:rsidR="00AC0301" w:rsidRPr="00317084">
        <w:rPr>
          <w:rFonts w:ascii="Times New Roman" w:hAnsi="Times New Roman"/>
          <w:bCs/>
          <w:iCs/>
          <w:sz w:val="22"/>
          <w:szCs w:val="22"/>
        </w:rPr>
        <w:t xml:space="preserve">. </w:t>
      </w:r>
      <w:r w:rsidR="00785973" w:rsidRPr="00317084">
        <w:rPr>
          <w:rFonts w:ascii="Times New Roman" w:hAnsi="Times New Roman"/>
          <w:bCs/>
          <w:iCs/>
          <w:sz w:val="22"/>
          <w:szCs w:val="22"/>
        </w:rPr>
        <w:t xml:space="preserve"> </w:t>
      </w:r>
      <w:r w:rsidR="00272609">
        <w:rPr>
          <w:rFonts w:ascii="Times New Roman" w:hAnsi="Times New Roman"/>
          <w:bCs/>
          <w:iCs/>
          <w:sz w:val="22"/>
          <w:szCs w:val="22"/>
        </w:rPr>
        <w:t xml:space="preserve">In this way, </w:t>
      </w:r>
      <w:r w:rsidR="00272609" w:rsidRPr="00272609">
        <w:rPr>
          <w:rFonts w:ascii="Times New Roman" w:hAnsi="Times New Roman"/>
          <w:bCs/>
          <w:iCs/>
          <w:sz w:val="22"/>
          <w:szCs w:val="22"/>
        </w:rPr>
        <w:t>the ACMA considers that the Standard promotes and enhances the right</w:t>
      </w:r>
      <w:r w:rsidR="00272609">
        <w:rPr>
          <w:rFonts w:ascii="Times New Roman" w:hAnsi="Times New Roman"/>
          <w:bCs/>
          <w:iCs/>
          <w:sz w:val="22"/>
          <w:szCs w:val="22"/>
        </w:rPr>
        <w:t>s</w:t>
      </w:r>
      <w:r w:rsidR="00242145">
        <w:rPr>
          <w:rFonts w:ascii="Times New Roman" w:hAnsi="Times New Roman"/>
          <w:bCs/>
          <w:iCs/>
          <w:sz w:val="22"/>
          <w:szCs w:val="22"/>
        </w:rPr>
        <w:t xml:space="preserve"> for persons with disabilities</w:t>
      </w:r>
      <w:r w:rsidR="00272609" w:rsidRPr="00272609">
        <w:rPr>
          <w:rFonts w:ascii="Times New Roman" w:hAnsi="Times New Roman"/>
          <w:bCs/>
          <w:iCs/>
          <w:sz w:val="22"/>
          <w:szCs w:val="22"/>
        </w:rPr>
        <w:t>.</w:t>
      </w:r>
    </w:p>
    <w:p w14:paraId="78A1BA0A" w14:textId="409ED92D" w:rsidR="005961B3" w:rsidRPr="00317084" w:rsidRDefault="005961B3" w:rsidP="00C87C4D">
      <w:pPr>
        <w:spacing w:before="120" w:after="0" w:line="240" w:lineRule="auto"/>
        <w:rPr>
          <w:rFonts w:ascii="Times New Roman" w:hAnsi="Times New Roman"/>
          <w:b/>
          <w:i/>
          <w:sz w:val="22"/>
          <w:szCs w:val="22"/>
        </w:rPr>
      </w:pPr>
      <w:r w:rsidRPr="00317084">
        <w:rPr>
          <w:rFonts w:ascii="Times New Roman" w:hAnsi="Times New Roman"/>
          <w:b/>
          <w:i/>
          <w:sz w:val="22"/>
          <w:szCs w:val="22"/>
        </w:rPr>
        <w:t>Conclusion</w:t>
      </w:r>
    </w:p>
    <w:p w14:paraId="30541171" w14:textId="0B35B4FA" w:rsidR="00A24C7B" w:rsidRPr="00431A5F" w:rsidRDefault="005961B3" w:rsidP="00C87C4D">
      <w:pPr>
        <w:spacing w:before="120" w:after="0" w:line="240" w:lineRule="auto"/>
        <w:rPr>
          <w:rFonts w:ascii="Times New Roman" w:hAnsi="Times New Roman"/>
          <w:sz w:val="22"/>
          <w:szCs w:val="22"/>
        </w:rPr>
      </w:pPr>
      <w:r w:rsidRPr="00317084">
        <w:rPr>
          <w:rFonts w:ascii="Times New Roman" w:hAnsi="Times New Roman"/>
          <w:sz w:val="22"/>
          <w:szCs w:val="22"/>
        </w:rPr>
        <w:t xml:space="preserve">The </w:t>
      </w:r>
      <w:r w:rsidR="00D46E93" w:rsidRPr="00317084">
        <w:rPr>
          <w:rFonts w:ascii="Times New Roman" w:hAnsi="Times New Roman"/>
          <w:sz w:val="22"/>
          <w:szCs w:val="22"/>
        </w:rPr>
        <w:t>Standard</w:t>
      </w:r>
      <w:r w:rsidR="00772B24">
        <w:rPr>
          <w:rFonts w:ascii="Times New Roman" w:hAnsi="Times New Roman"/>
          <w:sz w:val="22"/>
          <w:szCs w:val="22"/>
        </w:rPr>
        <w:t xml:space="preserve"> Variation</w:t>
      </w:r>
      <w:r w:rsidRPr="00317084">
        <w:rPr>
          <w:rFonts w:ascii="Times New Roman" w:hAnsi="Times New Roman"/>
          <w:sz w:val="22"/>
          <w:szCs w:val="22"/>
        </w:rPr>
        <w:t xml:space="preserve"> is compatible with human rights </w:t>
      </w:r>
      <w:r w:rsidR="000467CA" w:rsidRPr="00317084">
        <w:rPr>
          <w:rFonts w:ascii="Times New Roman" w:hAnsi="Times New Roman"/>
          <w:sz w:val="22"/>
          <w:szCs w:val="22"/>
        </w:rPr>
        <w:t xml:space="preserve">including </w:t>
      </w:r>
      <w:r w:rsidR="00A157D2" w:rsidRPr="00317084">
        <w:rPr>
          <w:rFonts w:ascii="Times New Roman" w:hAnsi="Times New Roman"/>
          <w:sz w:val="22"/>
          <w:szCs w:val="22"/>
        </w:rPr>
        <w:t xml:space="preserve">the </w:t>
      </w:r>
      <w:r w:rsidR="0049658C" w:rsidRPr="00317084">
        <w:rPr>
          <w:rFonts w:ascii="Times New Roman" w:hAnsi="Times New Roman"/>
          <w:sz w:val="22"/>
          <w:szCs w:val="22"/>
        </w:rPr>
        <w:t>right to freedom of expression and rights for persons with disabilities</w:t>
      </w:r>
      <w:r w:rsidR="00E47C61" w:rsidRPr="00317084">
        <w:rPr>
          <w:rFonts w:ascii="Times New Roman" w:hAnsi="Times New Roman"/>
          <w:sz w:val="22"/>
          <w:szCs w:val="22"/>
        </w:rPr>
        <w:t>.</w:t>
      </w:r>
      <w:r w:rsidR="0049658C" w:rsidRPr="00317084">
        <w:rPr>
          <w:rFonts w:ascii="Times New Roman" w:hAnsi="Times New Roman"/>
          <w:sz w:val="22"/>
          <w:szCs w:val="22"/>
        </w:rPr>
        <w:t xml:space="preserve"> </w:t>
      </w:r>
      <w:r w:rsidR="00E47C61" w:rsidRPr="00317084">
        <w:rPr>
          <w:rFonts w:ascii="Times New Roman" w:hAnsi="Times New Roman"/>
          <w:sz w:val="22"/>
          <w:szCs w:val="22"/>
        </w:rPr>
        <w:t>T</w:t>
      </w:r>
      <w:r w:rsidR="008210A7" w:rsidRPr="00317084">
        <w:rPr>
          <w:rFonts w:ascii="Times New Roman" w:hAnsi="Times New Roman"/>
          <w:sz w:val="22"/>
          <w:szCs w:val="22"/>
        </w:rPr>
        <w:t xml:space="preserve">hese rights are positively engaged </w:t>
      </w:r>
      <w:r w:rsidR="00A829B9" w:rsidRPr="00317084">
        <w:rPr>
          <w:rFonts w:ascii="Times New Roman" w:hAnsi="Times New Roman"/>
          <w:sz w:val="22"/>
          <w:szCs w:val="22"/>
        </w:rPr>
        <w:t>by</w:t>
      </w:r>
      <w:r w:rsidR="0049658C" w:rsidRPr="00317084">
        <w:rPr>
          <w:rFonts w:ascii="Times New Roman" w:hAnsi="Times New Roman"/>
          <w:sz w:val="22"/>
          <w:szCs w:val="22"/>
        </w:rPr>
        <w:t xml:space="preserve"> </w:t>
      </w:r>
      <w:r w:rsidR="008210A7" w:rsidRPr="00317084">
        <w:rPr>
          <w:rFonts w:ascii="Times New Roman" w:hAnsi="Times New Roman"/>
          <w:sz w:val="22"/>
          <w:szCs w:val="22"/>
        </w:rPr>
        <w:t>provid</w:t>
      </w:r>
      <w:r w:rsidR="00622A12" w:rsidRPr="00317084">
        <w:rPr>
          <w:rFonts w:ascii="Times New Roman" w:hAnsi="Times New Roman"/>
          <w:sz w:val="22"/>
          <w:szCs w:val="22"/>
        </w:rPr>
        <w:t>ing</w:t>
      </w:r>
      <w:r w:rsidR="008210A7" w:rsidRPr="00317084">
        <w:rPr>
          <w:rFonts w:ascii="Times New Roman" w:hAnsi="Times New Roman"/>
          <w:sz w:val="22"/>
          <w:szCs w:val="22"/>
        </w:rPr>
        <w:t xml:space="preserve"> </w:t>
      </w:r>
      <w:r w:rsidR="00E17AD2" w:rsidRPr="00317084">
        <w:rPr>
          <w:rFonts w:ascii="Times New Roman" w:hAnsi="Times New Roman"/>
          <w:sz w:val="22"/>
          <w:szCs w:val="22"/>
        </w:rPr>
        <w:t xml:space="preserve">consumer </w:t>
      </w:r>
      <w:r w:rsidR="008210A7" w:rsidRPr="00317084">
        <w:rPr>
          <w:rFonts w:ascii="Times New Roman" w:hAnsi="Times New Roman"/>
          <w:sz w:val="22"/>
          <w:szCs w:val="22"/>
        </w:rPr>
        <w:t>protections</w:t>
      </w:r>
      <w:r w:rsidR="00A829B9" w:rsidRPr="00317084">
        <w:rPr>
          <w:rFonts w:ascii="Times New Roman" w:hAnsi="Times New Roman"/>
          <w:sz w:val="22"/>
          <w:szCs w:val="22"/>
        </w:rPr>
        <w:t xml:space="preserve"> and safeguards</w:t>
      </w:r>
      <w:r w:rsidR="008210A7" w:rsidRPr="00317084">
        <w:rPr>
          <w:rFonts w:ascii="Times New Roman" w:hAnsi="Times New Roman"/>
          <w:sz w:val="22"/>
          <w:szCs w:val="22"/>
        </w:rPr>
        <w:t xml:space="preserve"> </w:t>
      </w:r>
      <w:r w:rsidR="00943244" w:rsidRPr="00317084">
        <w:rPr>
          <w:rFonts w:ascii="Times New Roman" w:hAnsi="Times New Roman"/>
          <w:sz w:val="22"/>
          <w:szCs w:val="22"/>
        </w:rPr>
        <w:t xml:space="preserve">through </w:t>
      </w:r>
      <w:r w:rsidR="007D5793" w:rsidRPr="00317084">
        <w:rPr>
          <w:rFonts w:ascii="Times New Roman" w:hAnsi="Times New Roman"/>
          <w:sz w:val="22"/>
          <w:szCs w:val="22"/>
        </w:rPr>
        <w:t>requi</w:t>
      </w:r>
      <w:r w:rsidR="003B51E6" w:rsidRPr="00317084">
        <w:rPr>
          <w:rFonts w:ascii="Times New Roman" w:hAnsi="Times New Roman"/>
          <w:sz w:val="22"/>
          <w:szCs w:val="22"/>
        </w:rPr>
        <w:t xml:space="preserve">rements on </w:t>
      </w:r>
      <w:r w:rsidR="00824582" w:rsidRPr="00317084">
        <w:rPr>
          <w:rFonts w:ascii="Times New Roman" w:hAnsi="Times New Roman"/>
          <w:sz w:val="22"/>
          <w:szCs w:val="22"/>
        </w:rPr>
        <w:t xml:space="preserve">CSPs </w:t>
      </w:r>
      <w:r w:rsidR="00A157D2" w:rsidRPr="00317084">
        <w:rPr>
          <w:rFonts w:ascii="Times New Roman" w:hAnsi="Times New Roman"/>
          <w:sz w:val="22"/>
          <w:szCs w:val="22"/>
        </w:rPr>
        <w:t>and carriers</w:t>
      </w:r>
      <w:r w:rsidR="0035442E" w:rsidRPr="00317084">
        <w:rPr>
          <w:rFonts w:ascii="Times New Roman" w:hAnsi="Times New Roman"/>
          <w:sz w:val="22"/>
          <w:szCs w:val="22"/>
        </w:rPr>
        <w:t xml:space="preserve"> to </w:t>
      </w:r>
      <w:r w:rsidR="00B571CA" w:rsidRPr="00317084">
        <w:rPr>
          <w:rFonts w:ascii="Times New Roman" w:hAnsi="Times New Roman"/>
          <w:sz w:val="22"/>
          <w:szCs w:val="22"/>
        </w:rPr>
        <w:t>make information</w:t>
      </w:r>
      <w:r w:rsidR="0035442E" w:rsidRPr="00317084">
        <w:rPr>
          <w:rFonts w:ascii="Times New Roman" w:hAnsi="Times New Roman"/>
          <w:sz w:val="22"/>
          <w:szCs w:val="22"/>
        </w:rPr>
        <w:t xml:space="preserve"> </w:t>
      </w:r>
      <w:r w:rsidR="00B571CA" w:rsidRPr="00317084">
        <w:rPr>
          <w:rFonts w:ascii="Times New Roman" w:hAnsi="Times New Roman"/>
          <w:sz w:val="22"/>
          <w:szCs w:val="22"/>
        </w:rPr>
        <w:t>available</w:t>
      </w:r>
      <w:r w:rsidR="00A157D2" w:rsidRPr="00317084">
        <w:rPr>
          <w:rFonts w:ascii="Times New Roman" w:hAnsi="Times New Roman"/>
          <w:sz w:val="22"/>
          <w:szCs w:val="22"/>
        </w:rPr>
        <w:t xml:space="preserve"> about major </w:t>
      </w:r>
      <w:r w:rsidR="00EC4FFF">
        <w:rPr>
          <w:rFonts w:ascii="Times New Roman" w:hAnsi="Times New Roman"/>
          <w:sz w:val="22"/>
          <w:szCs w:val="22"/>
        </w:rPr>
        <w:t xml:space="preserve">and significant local </w:t>
      </w:r>
      <w:r w:rsidR="00A157D2" w:rsidRPr="00317084">
        <w:rPr>
          <w:rFonts w:ascii="Times New Roman" w:hAnsi="Times New Roman"/>
          <w:sz w:val="22"/>
          <w:szCs w:val="22"/>
        </w:rPr>
        <w:t xml:space="preserve">outages to </w:t>
      </w:r>
      <w:r w:rsidR="00170E30" w:rsidRPr="00317084">
        <w:rPr>
          <w:rFonts w:ascii="Times New Roman" w:hAnsi="Times New Roman"/>
          <w:sz w:val="22"/>
          <w:szCs w:val="22"/>
        </w:rPr>
        <w:t>consumers and the public</w:t>
      </w:r>
      <w:r w:rsidR="00A06880" w:rsidRPr="00317084">
        <w:rPr>
          <w:rFonts w:ascii="Times New Roman" w:hAnsi="Times New Roman"/>
          <w:sz w:val="22"/>
          <w:szCs w:val="22"/>
        </w:rPr>
        <w:t>.</w:t>
      </w:r>
      <w:r w:rsidR="0094358D">
        <w:rPr>
          <w:rFonts w:ascii="Times New Roman" w:hAnsi="Times New Roman"/>
          <w:sz w:val="22"/>
          <w:szCs w:val="22"/>
        </w:rPr>
        <w:t xml:space="preserve"> </w:t>
      </w:r>
    </w:p>
    <w:p w14:paraId="47DB43FA" w14:textId="2FB75B71" w:rsidR="00623569" w:rsidRPr="00EC4FFF" w:rsidRDefault="00623569" w:rsidP="00EC4FFF">
      <w:pPr>
        <w:rPr>
          <w:rFonts w:ascii="Times New Roman" w:hAnsi="Times New Roman"/>
        </w:rPr>
      </w:pPr>
    </w:p>
    <w:sectPr w:rsidR="00623569" w:rsidRPr="00EC4FFF" w:rsidSect="00A53386">
      <w:headerReference w:type="default" r:id="rId11"/>
      <w:footerReference w:type="even" r:id="rId12"/>
      <w:footerReference w:type="default" r:id="rId13"/>
      <w:pgSz w:w="11906" w:h="16838" w:code="9"/>
      <w:pgMar w:top="1702" w:right="992" w:bottom="1440"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49B8" w14:textId="77777777" w:rsidR="00A454EE" w:rsidRDefault="00A454EE" w:rsidP="00025ACE">
      <w:pPr>
        <w:spacing w:after="0" w:line="240" w:lineRule="auto"/>
      </w:pPr>
      <w:r>
        <w:separator/>
      </w:r>
    </w:p>
  </w:endnote>
  <w:endnote w:type="continuationSeparator" w:id="0">
    <w:p w14:paraId="4853636D" w14:textId="77777777" w:rsidR="00A454EE" w:rsidRDefault="00A454EE" w:rsidP="00025ACE">
      <w:pPr>
        <w:spacing w:after="0" w:line="240" w:lineRule="auto"/>
      </w:pPr>
      <w:r>
        <w:continuationSeparator/>
      </w:r>
    </w:p>
  </w:endnote>
  <w:endnote w:type="continuationNotice" w:id="1">
    <w:p w14:paraId="7E7E1CA9" w14:textId="77777777" w:rsidR="00A454EE" w:rsidRDefault="00A45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51BE" w14:textId="77777777" w:rsidR="00623569" w:rsidRPr="00622A3B" w:rsidRDefault="00623569">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6C9EBC1D" w14:textId="77777777" w:rsidR="00623569" w:rsidRPr="00A5474E" w:rsidRDefault="00623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4CF5" w14:textId="77777777" w:rsidR="00FA37CE" w:rsidRDefault="00FA37CE" w:rsidP="005A2D6B">
    <w:pPr>
      <w:pStyle w:val="Footer"/>
      <w:pBdr>
        <w:bottom w:val="single" w:sz="6" w:space="1" w:color="auto"/>
      </w:pBdr>
      <w:jc w:val="center"/>
      <w:rPr>
        <w:rFonts w:ascii="Times New Roman" w:hAnsi="Times New Roman"/>
        <w:i/>
        <w:iCs/>
        <w:sz w:val="18"/>
        <w:szCs w:val="18"/>
      </w:rPr>
    </w:pPr>
  </w:p>
  <w:p w14:paraId="556AF8C7" w14:textId="7056DA33" w:rsidR="00623569" w:rsidRDefault="005A2D6B" w:rsidP="001502D6">
    <w:pPr>
      <w:pStyle w:val="Footer"/>
      <w:jc w:val="center"/>
      <w:rPr>
        <w:rFonts w:ascii="Times New Roman" w:hAnsi="Times New Roman"/>
        <w:i/>
        <w:iCs/>
        <w:sz w:val="18"/>
        <w:szCs w:val="18"/>
      </w:rPr>
    </w:pPr>
    <w:r>
      <w:rPr>
        <w:rFonts w:ascii="Times New Roman" w:hAnsi="Times New Roman"/>
        <w:i/>
        <w:iCs/>
        <w:sz w:val="18"/>
        <w:szCs w:val="18"/>
      </w:rPr>
      <w:t>Explanatory Statement to the Telecommunications (</w:t>
    </w:r>
    <w:r w:rsidR="00FA37CE">
      <w:rPr>
        <w:rFonts w:ascii="Times New Roman" w:hAnsi="Times New Roman"/>
        <w:i/>
        <w:iCs/>
        <w:sz w:val="18"/>
        <w:szCs w:val="18"/>
      </w:rPr>
      <w:t>Customer Communications for Outages) Industry Standard Variation 2025 (No. 1)</w:t>
    </w:r>
  </w:p>
  <w:p w14:paraId="2733B401" w14:textId="4AEDBBB7" w:rsidR="00812D5D" w:rsidRPr="001502D6" w:rsidRDefault="00812D5D" w:rsidP="00812D5D">
    <w:pPr>
      <w:pStyle w:val="Footer"/>
      <w:jc w:val="right"/>
      <w:rPr>
        <w:rFonts w:ascii="Times New Roman" w:hAnsi="Times New Roman"/>
        <w:i/>
        <w:iCs/>
        <w:sz w:val="18"/>
        <w:szCs w:val="18"/>
      </w:rPr>
    </w:pPr>
    <w:r w:rsidRPr="00812D5D">
      <w:rPr>
        <w:rFonts w:ascii="Times New Roman" w:hAnsi="Times New Roman"/>
        <w:i/>
        <w:iCs/>
        <w:sz w:val="18"/>
        <w:szCs w:val="18"/>
      </w:rPr>
      <w:fldChar w:fldCharType="begin"/>
    </w:r>
    <w:r w:rsidRPr="00812D5D">
      <w:rPr>
        <w:rFonts w:ascii="Times New Roman" w:hAnsi="Times New Roman"/>
        <w:i/>
        <w:iCs/>
        <w:sz w:val="18"/>
        <w:szCs w:val="18"/>
      </w:rPr>
      <w:instrText xml:space="preserve"> PAGE   \* MERGEFORMAT </w:instrText>
    </w:r>
    <w:r w:rsidRPr="00812D5D">
      <w:rPr>
        <w:rFonts w:ascii="Times New Roman" w:hAnsi="Times New Roman"/>
        <w:i/>
        <w:iCs/>
        <w:sz w:val="18"/>
        <w:szCs w:val="18"/>
      </w:rPr>
      <w:fldChar w:fldCharType="separate"/>
    </w:r>
    <w:r w:rsidRPr="00812D5D">
      <w:rPr>
        <w:rFonts w:ascii="Times New Roman" w:hAnsi="Times New Roman"/>
        <w:i/>
        <w:iCs/>
        <w:noProof/>
        <w:sz w:val="18"/>
        <w:szCs w:val="18"/>
      </w:rPr>
      <w:t>1</w:t>
    </w:r>
    <w:r w:rsidRPr="00812D5D">
      <w:rPr>
        <w:rFonts w:ascii="Times New Roman" w:hAnsi="Times New Roman"/>
        <w:i/>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46F3" w14:textId="77777777" w:rsidR="00A454EE" w:rsidRDefault="00A454EE" w:rsidP="00025ACE">
      <w:pPr>
        <w:spacing w:after="0" w:line="240" w:lineRule="auto"/>
      </w:pPr>
      <w:r>
        <w:separator/>
      </w:r>
    </w:p>
  </w:footnote>
  <w:footnote w:type="continuationSeparator" w:id="0">
    <w:p w14:paraId="6BDDDED2" w14:textId="77777777" w:rsidR="00A454EE" w:rsidRDefault="00A454EE" w:rsidP="00025ACE">
      <w:pPr>
        <w:spacing w:after="0" w:line="240" w:lineRule="auto"/>
      </w:pPr>
      <w:r>
        <w:continuationSeparator/>
      </w:r>
    </w:p>
  </w:footnote>
  <w:footnote w:type="continuationNotice" w:id="1">
    <w:p w14:paraId="339E000B" w14:textId="77777777" w:rsidR="00A454EE" w:rsidRDefault="00A45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4978" w14:textId="2D85E7EC" w:rsidR="00B420C7" w:rsidRPr="009C7F14" w:rsidRDefault="00B420C7" w:rsidP="00B420C7">
    <w:pPr>
      <w:pStyle w:val="Header"/>
      <w:tabs>
        <w:tab w:val="clear" w:pos="4153"/>
        <w:tab w:val="clear" w:pos="8306"/>
        <w:tab w:val="left" w:pos="69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3836"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1C06014"/>
    <w:multiLevelType w:val="hybridMultilevel"/>
    <w:tmpl w:val="A7A8572A"/>
    <w:lvl w:ilvl="0" w:tplc="FFFFFFFF">
      <w:start w:val="1"/>
      <w:numFmt w:val="decimal"/>
      <w:lvlText w:val="%1."/>
      <w:lvlJc w:val="left"/>
      <w:pPr>
        <w:ind w:left="1095" w:hanging="375"/>
      </w:pPr>
      <w:rPr>
        <w:rFonts w:hint="default"/>
        <w:color w:val="00000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D31432E"/>
    <w:multiLevelType w:val="hybridMultilevel"/>
    <w:tmpl w:val="09AC4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50414F"/>
    <w:multiLevelType w:val="hybridMultilevel"/>
    <w:tmpl w:val="83A8280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562DE5"/>
    <w:multiLevelType w:val="hybridMultilevel"/>
    <w:tmpl w:val="E7426658"/>
    <w:lvl w:ilvl="0" w:tplc="4206511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945035"/>
    <w:multiLevelType w:val="hybridMultilevel"/>
    <w:tmpl w:val="A7A8572A"/>
    <w:lvl w:ilvl="0" w:tplc="49B8AE96">
      <w:start w:val="1"/>
      <w:numFmt w:val="decimal"/>
      <w:lvlText w:val="%1."/>
      <w:lvlJc w:val="left"/>
      <w:pPr>
        <w:ind w:left="1095" w:hanging="375"/>
      </w:pPr>
      <w:rPr>
        <w:rFonts w:hint="default"/>
        <w:color w:val="000000"/>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F5A5080"/>
    <w:multiLevelType w:val="hybridMultilevel"/>
    <w:tmpl w:val="BE2AF6CE"/>
    <w:lvl w:ilvl="0" w:tplc="D05E2434">
      <w:start w:val="1"/>
      <w:numFmt w:val="bullet"/>
      <w:pStyle w:val="ACMABulletLevel1"/>
      <w:lvlText w:val="●"/>
      <w:lvlJc w:val="left"/>
      <w:pPr>
        <w:tabs>
          <w:tab w:val="num" w:pos="-31680"/>
        </w:tabs>
        <w:ind w:left="357" w:hanging="357"/>
      </w:pPr>
      <w:rPr>
        <w:rFonts w:ascii="Arial" w:hAnsi="Arial" w:cs="Arial" w:hint="default"/>
        <w:sz w:val="20"/>
        <w:szCs w:val="20"/>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31967A05"/>
    <w:multiLevelType w:val="hybridMultilevel"/>
    <w:tmpl w:val="DF9AD164"/>
    <w:lvl w:ilvl="0" w:tplc="7250E21A">
      <w:start w:val="1"/>
      <w:numFmt w:val="lowerLetter"/>
      <w:lvlText w:val="(%1)"/>
      <w:lvlJc w:val="left"/>
      <w:pPr>
        <w:ind w:left="1211" w:hanging="360"/>
      </w:pPr>
      <w:rPr>
        <w:rFonts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34EF70EA"/>
    <w:multiLevelType w:val="hybridMultilevel"/>
    <w:tmpl w:val="895C2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B9E58BB"/>
    <w:multiLevelType w:val="multilevel"/>
    <w:tmpl w:val="6C5E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57984"/>
    <w:multiLevelType w:val="hybridMultilevel"/>
    <w:tmpl w:val="46DAA2B8"/>
    <w:lvl w:ilvl="0" w:tplc="42065114">
      <w:numFmt w:val="bullet"/>
      <w:lvlText w:val=""/>
      <w:lvlJc w:val="left"/>
      <w:pPr>
        <w:ind w:left="720" w:hanging="360"/>
      </w:pPr>
      <w:rPr>
        <w:rFonts w:ascii="Symbol" w:eastAsia="Times New Roman" w:hAnsi="Symbo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2C21BD7"/>
    <w:multiLevelType w:val="hybridMultilevel"/>
    <w:tmpl w:val="EF3C7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71C4D3"/>
    <w:multiLevelType w:val="hybridMultilevel"/>
    <w:tmpl w:val="35C4EF40"/>
    <w:lvl w:ilvl="0" w:tplc="E974B928">
      <w:start w:val="1"/>
      <w:numFmt w:val="bullet"/>
      <w:lvlText w:val="·"/>
      <w:lvlJc w:val="left"/>
      <w:pPr>
        <w:ind w:left="720" w:hanging="360"/>
      </w:pPr>
      <w:rPr>
        <w:rFonts w:ascii="Symbol" w:hAnsi="Symbol" w:hint="default"/>
      </w:rPr>
    </w:lvl>
    <w:lvl w:ilvl="1" w:tplc="BB1CB896">
      <w:start w:val="1"/>
      <w:numFmt w:val="bullet"/>
      <w:lvlText w:val="o"/>
      <w:lvlJc w:val="left"/>
      <w:pPr>
        <w:ind w:left="1440" w:hanging="360"/>
      </w:pPr>
      <w:rPr>
        <w:rFonts w:ascii="Courier New" w:hAnsi="Courier New" w:hint="default"/>
      </w:rPr>
    </w:lvl>
    <w:lvl w:ilvl="2" w:tplc="D6BA4566">
      <w:start w:val="1"/>
      <w:numFmt w:val="bullet"/>
      <w:lvlText w:val=""/>
      <w:lvlJc w:val="left"/>
      <w:pPr>
        <w:ind w:left="2160" w:hanging="360"/>
      </w:pPr>
      <w:rPr>
        <w:rFonts w:ascii="Wingdings" w:hAnsi="Wingdings" w:hint="default"/>
      </w:rPr>
    </w:lvl>
    <w:lvl w:ilvl="3" w:tplc="E67A914E">
      <w:start w:val="1"/>
      <w:numFmt w:val="bullet"/>
      <w:lvlText w:val=""/>
      <w:lvlJc w:val="left"/>
      <w:pPr>
        <w:ind w:left="2880" w:hanging="360"/>
      </w:pPr>
      <w:rPr>
        <w:rFonts w:ascii="Symbol" w:hAnsi="Symbol" w:hint="default"/>
      </w:rPr>
    </w:lvl>
    <w:lvl w:ilvl="4" w:tplc="C1904708">
      <w:start w:val="1"/>
      <w:numFmt w:val="bullet"/>
      <w:lvlText w:val="o"/>
      <w:lvlJc w:val="left"/>
      <w:pPr>
        <w:ind w:left="3600" w:hanging="360"/>
      </w:pPr>
      <w:rPr>
        <w:rFonts w:ascii="Courier New" w:hAnsi="Courier New" w:hint="default"/>
      </w:rPr>
    </w:lvl>
    <w:lvl w:ilvl="5" w:tplc="8EF49526">
      <w:start w:val="1"/>
      <w:numFmt w:val="bullet"/>
      <w:lvlText w:val=""/>
      <w:lvlJc w:val="left"/>
      <w:pPr>
        <w:ind w:left="4320" w:hanging="360"/>
      </w:pPr>
      <w:rPr>
        <w:rFonts w:ascii="Wingdings" w:hAnsi="Wingdings" w:hint="default"/>
      </w:rPr>
    </w:lvl>
    <w:lvl w:ilvl="6" w:tplc="44EEDD8A">
      <w:start w:val="1"/>
      <w:numFmt w:val="bullet"/>
      <w:lvlText w:val=""/>
      <w:lvlJc w:val="left"/>
      <w:pPr>
        <w:ind w:left="5040" w:hanging="360"/>
      </w:pPr>
      <w:rPr>
        <w:rFonts w:ascii="Symbol" w:hAnsi="Symbol" w:hint="default"/>
      </w:rPr>
    </w:lvl>
    <w:lvl w:ilvl="7" w:tplc="ABBE3734">
      <w:start w:val="1"/>
      <w:numFmt w:val="bullet"/>
      <w:lvlText w:val="o"/>
      <w:lvlJc w:val="left"/>
      <w:pPr>
        <w:ind w:left="5760" w:hanging="360"/>
      </w:pPr>
      <w:rPr>
        <w:rFonts w:ascii="Courier New" w:hAnsi="Courier New" w:hint="default"/>
      </w:rPr>
    </w:lvl>
    <w:lvl w:ilvl="8" w:tplc="1F1026CA">
      <w:start w:val="1"/>
      <w:numFmt w:val="bullet"/>
      <w:lvlText w:val=""/>
      <w:lvlJc w:val="left"/>
      <w:pPr>
        <w:ind w:left="6480" w:hanging="360"/>
      </w:pPr>
      <w:rPr>
        <w:rFonts w:ascii="Wingdings" w:hAnsi="Wingdings" w:hint="default"/>
      </w:rPr>
    </w:lvl>
  </w:abstractNum>
  <w:abstractNum w:abstractNumId="23" w15:restartNumberingAfterBreak="0">
    <w:nsid w:val="7DA920DC"/>
    <w:multiLevelType w:val="hybridMultilevel"/>
    <w:tmpl w:val="CAA80EA2"/>
    <w:lvl w:ilvl="0" w:tplc="C268B970">
      <w:start w:val="1"/>
      <w:numFmt w:val="lowerLetter"/>
      <w:lvlText w:val="(%1)"/>
      <w:lvlJc w:val="left"/>
      <w:pPr>
        <w:ind w:left="778" w:hanging="360"/>
      </w:pPr>
      <w:rPr>
        <w:rFonts w:ascii="Times New Roman" w:eastAsia="Times New Roman" w:hAnsi="Times New Roman" w:cs="Times New Roman"/>
      </w:rPr>
    </w:lvl>
    <w:lvl w:ilvl="1" w:tplc="292020DE">
      <w:start w:val="1"/>
      <w:numFmt w:val="lowerRoman"/>
      <w:lvlText w:val="(%2)"/>
      <w:lvlJc w:val="right"/>
      <w:pPr>
        <w:ind w:left="1498" w:hanging="360"/>
      </w:pPr>
      <w:rPr>
        <w:rFonts w:hint="default"/>
      </w:rPr>
    </w:lvl>
    <w:lvl w:ilvl="2" w:tplc="E69C74E6">
      <w:start w:val="8"/>
      <w:numFmt w:val="bullet"/>
      <w:lvlText w:val="-"/>
      <w:lvlJc w:val="left"/>
      <w:pPr>
        <w:ind w:left="2218" w:hanging="360"/>
      </w:pPr>
      <w:rPr>
        <w:rFonts w:ascii="Times New Roman" w:eastAsia="Times New Roman" w:hAnsi="Times New Roman" w:cs="Times New Roman"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16cid:durableId="2048677691">
    <w:abstractNumId w:val="22"/>
  </w:num>
  <w:num w:numId="2" w16cid:durableId="459610183">
    <w:abstractNumId w:val="13"/>
  </w:num>
  <w:num w:numId="3" w16cid:durableId="600574362">
    <w:abstractNumId w:val="23"/>
  </w:num>
  <w:num w:numId="4" w16cid:durableId="1691226598">
    <w:abstractNumId w:val="17"/>
  </w:num>
  <w:num w:numId="5" w16cid:durableId="240068673">
    <w:abstractNumId w:val="7"/>
  </w:num>
  <w:num w:numId="6" w16cid:durableId="91436115">
    <w:abstractNumId w:val="9"/>
  </w:num>
  <w:num w:numId="7" w16cid:durableId="1689675491">
    <w:abstractNumId w:val="12"/>
  </w:num>
  <w:num w:numId="8" w16cid:durableId="814952358">
    <w:abstractNumId w:val="3"/>
  </w:num>
  <w:num w:numId="9" w16cid:durableId="1966547520">
    <w:abstractNumId w:val="1"/>
  </w:num>
  <w:num w:numId="10" w16cid:durableId="508376393">
    <w:abstractNumId w:val="21"/>
  </w:num>
  <w:num w:numId="11" w16cid:durableId="2137288802">
    <w:abstractNumId w:val="19"/>
  </w:num>
  <w:num w:numId="12" w16cid:durableId="1026177508">
    <w:abstractNumId w:val="20"/>
  </w:num>
  <w:num w:numId="13" w16cid:durableId="1544901856">
    <w:abstractNumId w:val="11"/>
  </w:num>
  <w:num w:numId="14" w16cid:durableId="440800176">
    <w:abstractNumId w:val="2"/>
  </w:num>
  <w:num w:numId="15" w16cid:durableId="919368100">
    <w:abstractNumId w:val="0"/>
  </w:num>
  <w:num w:numId="16" w16cid:durableId="1810895904">
    <w:abstractNumId w:val="18"/>
  </w:num>
  <w:num w:numId="17" w16cid:durableId="1168443002">
    <w:abstractNumId w:val="10"/>
  </w:num>
  <w:num w:numId="18" w16cid:durableId="1947804339">
    <w:abstractNumId w:val="14"/>
  </w:num>
  <w:num w:numId="19" w16cid:durableId="660230609">
    <w:abstractNumId w:val="6"/>
  </w:num>
  <w:num w:numId="20" w16cid:durableId="1825972953">
    <w:abstractNumId w:val="15"/>
  </w:num>
  <w:num w:numId="21" w16cid:durableId="1468166181">
    <w:abstractNumId w:val="5"/>
  </w:num>
  <w:num w:numId="22" w16cid:durableId="430052717">
    <w:abstractNumId w:val="8"/>
  </w:num>
  <w:num w:numId="23" w16cid:durableId="2133278541">
    <w:abstractNumId w:val="16"/>
  </w:num>
  <w:num w:numId="24" w16cid:durableId="70117546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295"/>
    <w:rsid w:val="0000128A"/>
    <w:rsid w:val="0000135C"/>
    <w:rsid w:val="00001426"/>
    <w:rsid w:val="00002640"/>
    <w:rsid w:val="000026D3"/>
    <w:rsid w:val="0000306A"/>
    <w:rsid w:val="00003720"/>
    <w:rsid w:val="00004455"/>
    <w:rsid w:val="00004578"/>
    <w:rsid w:val="0000505D"/>
    <w:rsid w:val="000050EF"/>
    <w:rsid w:val="00005482"/>
    <w:rsid w:val="00005535"/>
    <w:rsid w:val="00006D2C"/>
    <w:rsid w:val="00006D41"/>
    <w:rsid w:val="00006EB1"/>
    <w:rsid w:val="0000705A"/>
    <w:rsid w:val="000106A6"/>
    <w:rsid w:val="00010939"/>
    <w:rsid w:val="0001109B"/>
    <w:rsid w:val="0001171D"/>
    <w:rsid w:val="00012307"/>
    <w:rsid w:val="000124F9"/>
    <w:rsid w:val="00012545"/>
    <w:rsid w:val="0001263A"/>
    <w:rsid w:val="00012851"/>
    <w:rsid w:val="00012DD4"/>
    <w:rsid w:val="00012DDE"/>
    <w:rsid w:val="00013079"/>
    <w:rsid w:val="00013697"/>
    <w:rsid w:val="000144AA"/>
    <w:rsid w:val="000144AE"/>
    <w:rsid w:val="00014547"/>
    <w:rsid w:val="0001487D"/>
    <w:rsid w:val="00014AE3"/>
    <w:rsid w:val="00014EB0"/>
    <w:rsid w:val="0001640E"/>
    <w:rsid w:val="000164D1"/>
    <w:rsid w:val="00020345"/>
    <w:rsid w:val="00020695"/>
    <w:rsid w:val="0002070D"/>
    <w:rsid w:val="00020833"/>
    <w:rsid w:val="00021302"/>
    <w:rsid w:val="00021533"/>
    <w:rsid w:val="00021B88"/>
    <w:rsid w:val="000227B8"/>
    <w:rsid w:val="00022F58"/>
    <w:rsid w:val="00022FD6"/>
    <w:rsid w:val="000231BA"/>
    <w:rsid w:val="00025ACE"/>
    <w:rsid w:val="00025F3D"/>
    <w:rsid w:val="00025FC5"/>
    <w:rsid w:val="00025FE9"/>
    <w:rsid w:val="00026A9D"/>
    <w:rsid w:val="00027104"/>
    <w:rsid w:val="00027881"/>
    <w:rsid w:val="00027F43"/>
    <w:rsid w:val="00030152"/>
    <w:rsid w:val="00030E57"/>
    <w:rsid w:val="00030EAA"/>
    <w:rsid w:val="000310DB"/>
    <w:rsid w:val="000310E2"/>
    <w:rsid w:val="00031789"/>
    <w:rsid w:val="000323A7"/>
    <w:rsid w:val="00032F48"/>
    <w:rsid w:val="00033C87"/>
    <w:rsid w:val="00034E2A"/>
    <w:rsid w:val="000355B6"/>
    <w:rsid w:val="00037C2B"/>
    <w:rsid w:val="00037D39"/>
    <w:rsid w:val="00037F0E"/>
    <w:rsid w:val="00040A87"/>
    <w:rsid w:val="00040B95"/>
    <w:rsid w:val="00040C2D"/>
    <w:rsid w:val="00040D1A"/>
    <w:rsid w:val="00040F85"/>
    <w:rsid w:val="00043F06"/>
    <w:rsid w:val="00044994"/>
    <w:rsid w:val="00044C8F"/>
    <w:rsid w:val="00044DE1"/>
    <w:rsid w:val="000467CA"/>
    <w:rsid w:val="00046C90"/>
    <w:rsid w:val="00047202"/>
    <w:rsid w:val="000473BE"/>
    <w:rsid w:val="000509EC"/>
    <w:rsid w:val="00051053"/>
    <w:rsid w:val="00051222"/>
    <w:rsid w:val="00051698"/>
    <w:rsid w:val="00051D8F"/>
    <w:rsid w:val="000544E2"/>
    <w:rsid w:val="00054D6A"/>
    <w:rsid w:val="0005504D"/>
    <w:rsid w:val="00056B9D"/>
    <w:rsid w:val="00056DFA"/>
    <w:rsid w:val="00057A27"/>
    <w:rsid w:val="00057F0E"/>
    <w:rsid w:val="000603D9"/>
    <w:rsid w:val="00060736"/>
    <w:rsid w:val="0006075E"/>
    <w:rsid w:val="000609FE"/>
    <w:rsid w:val="00061245"/>
    <w:rsid w:val="000612A3"/>
    <w:rsid w:val="00061472"/>
    <w:rsid w:val="000615DB"/>
    <w:rsid w:val="00061956"/>
    <w:rsid w:val="000619E0"/>
    <w:rsid w:val="00061EE0"/>
    <w:rsid w:val="00061FC6"/>
    <w:rsid w:val="00062BFE"/>
    <w:rsid w:val="00062CF6"/>
    <w:rsid w:val="0006386B"/>
    <w:rsid w:val="00063D85"/>
    <w:rsid w:val="00063EE6"/>
    <w:rsid w:val="0006427E"/>
    <w:rsid w:val="00064A69"/>
    <w:rsid w:val="00064D53"/>
    <w:rsid w:val="00065037"/>
    <w:rsid w:val="00065B29"/>
    <w:rsid w:val="00065D6B"/>
    <w:rsid w:val="00065D79"/>
    <w:rsid w:val="00066DAC"/>
    <w:rsid w:val="00066DDE"/>
    <w:rsid w:val="000678F0"/>
    <w:rsid w:val="0007000B"/>
    <w:rsid w:val="00070A44"/>
    <w:rsid w:val="00070B56"/>
    <w:rsid w:val="00070D91"/>
    <w:rsid w:val="0007144A"/>
    <w:rsid w:val="00071529"/>
    <w:rsid w:val="0007158E"/>
    <w:rsid w:val="00071628"/>
    <w:rsid w:val="0007252D"/>
    <w:rsid w:val="000726C7"/>
    <w:rsid w:val="00072B71"/>
    <w:rsid w:val="00073F3E"/>
    <w:rsid w:val="00073F76"/>
    <w:rsid w:val="00074360"/>
    <w:rsid w:val="00074A8D"/>
    <w:rsid w:val="00074C86"/>
    <w:rsid w:val="00075B41"/>
    <w:rsid w:val="00075F27"/>
    <w:rsid w:val="00076DB9"/>
    <w:rsid w:val="00077124"/>
    <w:rsid w:val="00077171"/>
    <w:rsid w:val="00077194"/>
    <w:rsid w:val="00077F44"/>
    <w:rsid w:val="0008108C"/>
    <w:rsid w:val="00081ED1"/>
    <w:rsid w:val="00082354"/>
    <w:rsid w:val="000824E9"/>
    <w:rsid w:val="00082700"/>
    <w:rsid w:val="00083BC3"/>
    <w:rsid w:val="000844B3"/>
    <w:rsid w:val="000856A8"/>
    <w:rsid w:val="0008651F"/>
    <w:rsid w:val="0008652F"/>
    <w:rsid w:val="00086790"/>
    <w:rsid w:val="00086F49"/>
    <w:rsid w:val="00087F3D"/>
    <w:rsid w:val="000900D9"/>
    <w:rsid w:val="00090160"/>
    <w:rsid w:val="0009046A"/>
    <w:rsid w:val="0009088A"/>
    <w:rsid w:val="000917B6"/>
    <w:rsid w:val="00092231"/>
    <w:rsid w:val="000922BC"/>
    <w:rsid w:val="000932CD"/>
    <w:rsid w:val="00094864"/>
    <w:rsid w:val="00095005"/>
    <w:rsid w:val="00095AB3"/>
    <w:rsid w:val="00096F90"/>
    <w:rsid w:val="00097DD1"/>
    <w:rsid w:val="00097E72"/>
    <w:rsid w:val="000A0CA1"/>
    <w:rsid w:val="000A0E30"/>
    <w:rsid w:val="000A12B4"/>
    <w:rsid w:val="000A12DA"/>
    <w:rsid w:val="000A1C48"/>
    <w:rsid w:val="000A2E23"/>
    <w:rsid w:val="000A3A94"/>
    <w:rsid w:val="000A4406"/>
    <w:rsid w:val="000A460D"/>
    <w:rsid w:val="000A462F"/>
    <w:rsid w:val="000A4793"/>
    <w:rsid w:val="000A47F0"/>
    <w:rsid w:val="000A4F88"/>
    <w:rsid w:val="000A55D5"/>
    <w:rsid w:val="000A5B99"/>
    <w:rsid w:val="000A5EAB"/>
    <w:rsid w:val="000A5F8E"/>
    <w:rsid w:val="000A6896"/>
    <w:rsid w:val="000A69C5"/>
    <w:rsid w:val="000A6C3F"/>
    <w:rsid w:val="000A725B"/>
    <w:rsid w:val="000A7ADC"/>
    <w:rsid w:val="000A7BA9"/>
    <w:rsid w:val="000A7EF2"/>
    <w:rsid w:val="000B018B"/>
    <w:rsid w:val="000B037A"/>
    <w:rsid w:val="000B0432"/>
    <w:rsid w:val="000B04B4"/>
    <w:rsid w:val="000B0A97"/>
    <w:rsid w:val="000B0BA7"/>
    <w:rsid w:val="000B0C9E"/>
    <w:rsid w:val="000B0FA8"/>
    <w:rsid w:val="000B12BD"/>
    <w:rsid w:val="000B1DCF"/>
    <w:rsid w:val="000B2F9F"/>
    <w:rsid w:val="000B33B6"/>
    <w:rsid w:val="000B35BC"/>
    <w:rsid w:val="000B3AD9"/>
    <w:rsid w:val="000B3F95"/>
    <w:rsid w:val="000B4B6C"/>
    <w:rsid w:val="000B631E"/>
    <w:rsid w:val="000B64EE"/>
    <w:rsid w:val="000B6E5A"/>
    <w:rsid w:val="000B78D6"/>
    <w:rsid w:val="000B7E66"/>
    <w:rsid w:val="000C02B4"/>
    <w:rsid w:val="000C0D1E"/>
    <w:rsid w:val="000C17D9"/>
    <w:rsid w:val="000C1D17"/>
    <w:rsid w:val="000C2374"/>
    <w:rsid w:val="000C2D2B"/>
    <w:rsid w:val="000C3727"/>
    <w:rsid w:val="000C3878"/>
    <w:rsid w:val="000C3FEE"/>
    <w:rsid w:val="000C4837"/>
    <w:rsid w:val="000C49E6"/>
    <w:rsid w:val="000C538E"/>
    <w:rsid w:val="000C5836"/>
    <w:rsid w:val="000C594A"/>
    <w:rsid w:val="000C6436"/>
    <w:rsid w:val="000C6CBB"/>
    <w:rsid w:val="000C6ED8"/>
    <w:rsid w:val="000C7405"/>
    <w:rsid w:val="000C7491"/>
    <w:rsid w:val="000C7A5C"/>
    <w:rsid w:val="000D1C9D"/>
    <w:rsid w:val="000D23B7"/>
    <w:rsid w:val="000D28A5"/>
    <w:rsid w:val="000D2A91"/>
    <w:rsid w:val="000D3261"/>
    <w:rsid w:val="000D3724"/>
    <w:rsid w:val="000D37C8"/>
    <w:rsid w:val="000D3A30"/>
    <w:rsid w:val="000D3D94"/>
    <w:rsid w:val="000D470F"/>
    <w:rsid w:val="000D483F"/>
    <w:rsid w:val="000D4ECE"/>
    <w:rsid w:val="000D5DE4"/>
    <w:rsid w:val="000D704E"/>
    <w:rsid w:val="000D7DEA"/>
    <w:rsid w:val="000E02FF"/>
    <w:rsid w:val="000E11AE"/>
    <w:rsid w:val="000E1A83"/>
    <w:rsid w:val="000E1DFF"/>
    <w:rsid w:val="000E20FF"/>
    <w:rsid w:val="000E2855"/>
    <w:rsid w:val="000E2A3E"/>
    <w:rsid w:val="000E2AE0"/>
    <w:rsid w:val="000E2C66"/>
    <w:rsid w:val="000E2F2C"/>
    <w:rsid w:val="000E317C"/>
    <w:rsid w:val="000E33FC"/>
    <w:rsid w:val="000E35F4"/>
    <w:rsid w:val="000E38C9"/>
    <w:rsid w:val="000E3EEB"/>
    <w:rsid w:val="000E4C63"/>
    <w:rsid w:val="000E50F5"/>
    <w:rsid w:val="000E5309"/>
    <w:rsid w:val="000E6335"/>
    <w:rsid w:val="000E658F"/>
    <w:rsid w:val="000E6D7E"/>
    <w:rsid w:val="000E6F58"/>
    <w:rsid w:val="000E6FAF"/>
    <w:rsid w:val="000E71A3"/>
    <w:rsid w:val="000E7481"/>
    <w:rsid w:val="000F0065"/>
    <w:rsid w:val="000F1058"/>
    <w:rsid w:val="000F1804"/>
    <w:rsid w:val="000F1911"/>
    <w:rsid w:val="000F1C01"/>
    <w:rsid w:val="000F2021"/>
    <w:rsid w:val="000F202F"/>
    <w:rsid w:val="000F2300"/>
    <w:rsid w:val="000F25D2"/>
    <w:rsid w:val="000F38D8"/>
    <w:rsid w:val="000F3C66"/>
    <w:rsid w:val="000F5DAF"/>
    <w:rsid w:val="000F5DB2"/>
    <w:rsid w:val="000F5FD1"/>
    <w:rsid w:val="000F6255"/>
    <w:rsid w:val="000F710A"/>
    <w:rsid w:val="000F71CC"/>
    <w:rsid w:val="000F792D"/>
    <w:rsid w:val="000F7B25"/>
    <w:rsid w:val="001002F2"/>
    <w:rsid w:val="00100FCD"/>
    <w:rsid w:val="0010107D"/>
    <w:rsid w:val="001014D3"/>
    <w:rsid w:val="0010174C"/>
    <w:rsid w:val="00101A0E"/>
    <w:rsid w:val="00101B50"/>
    <w:rsid w:val="001022C3"/>
    <w:rsid w:val="0010233F"/>
    <w:rsid w:val="00102473"/>
    <w:rsid w:val="00104130"/>
    <w:rsid w:val="0010486F"/>
    <w:rsid w:val="001049D6"/>
    <w:rsid w:val="001053AD"/>
    <w:rsid w:val="0010588E"/>
    <w:rsid w:val="00105C68"/>
    <w:rsid w:val="00106121"/>
    <w:rsid w:val="0010665F"/>
    <w:rsid w:val="0010693C"/>
    <w:rsid w:val="00107316"/>
    <w:rsid w:val="001073C5"/>
    <w:rsid w:val="0011048B"/>
    <w:rsid w:val="00111424"/>
    <w:rsid w:val="0011167B"/>
    <w:rsid w:val="00112987"/>
    <w:rsid w:val="00113121"/>
    <w:rsid w:val="00114A26"/>
    <w:rsid w:val="001151FA"/>
    <w:rsid w:val="00115F97"/>
    <w:rsid w:val="001166CF"/>
    <w:rsid w:val="00116EC2"/>
    <w:rsid w:val="00116EE4"/>
    <w:rsid w:val="00117351"/>
    <w:rsid w:val="00117655"/>
    <w:rsid w:val="00117C63"/>
    <w:rsid w:val="00117CAA"/>
    <w:rsid w:val="0012048E"/>
    <w:rsid w:val="00121813"/>
    <w:rsid w:val="00121B9E"/>
    <w:rsid w:val="00122072"/>
    <w:rsid w:val="00122DDA"/>
    <w:rsid w:val="00123241"/>
    <w:rsid w:val="001232D7"/>
    <w:rsid w:val="00123346"/>
    <w:rsid w:val="00123C01"/>
    <w:rsid w:val="001241A6"/>
    <w:rsid w:val="00125197"/>
    <w:rsid w:val="00125751"/>
    <w:rsid w:val="001265FF"/>
    <w:rsid w:val="00127425"/>
    <w:rsid w:val="00127436"/>
    <w:rsid w:val="0012795F"/>
    <w:rsid w:val="001279B9"/>
    <w:rsid w:val="00127B44"/>
    <w:rsid w:val="00130998"/>
    <w:rsid w:val="00130F7D"/>
    <w:rsid w:val="00131399"/>
    <w:rsid w:val="0013145C"/>
    <w:rsid w:val="001317D4"/>
    <w:rsid w:val="00131DE3"/>
    <w:rsid w:val="00132068"/>
    <w:rsid w:val="00132AE5"/>
    <w:rsid w:val="0013336B"/>
    <w:rsid w:val="00133409"/>
    <w:rsid w:val="00133E79"/>
    <w:rsid w:val="00134705"/>
    <w:rsid w:val="00134725"/>
    <w:rsid w:val="00134E83"/>
    <w:rsid w:val="00135120"/>
    <w:rsid w:val="00135424"/>
    <w:rsid w:val="001359B7"/>
    <w:rsid w:val="00135C38"/>
    <w:rsid w:val="001367AA"/>
    <w:rsid w:val="0013687F"/>
    <w:rsid w:val="001370A0"/>
    <w:rsid w:val="00137130"/>
    <w:rsid w:val="001401BC"/>
    <w:rsid w:val="00140473"/>
    <w:rsid w:val="00140F79"/>
    <w:rsid w:val="00141CF6"/>
    <w:rsid w:val="00141E6F"/>
    <w:rsid w:val="00142532"/>
    <w:rsid w:val="00142741"/>
    <w:rsid w:val="0014370C"/>
    <w:rsid w:val="00143FB6"/>
    <w:rsid w:val="00144B9E"/>
    <w:rsid w:val="00144C98"/>
    <w:rsid w:val="001458F1"/>
    <w:rsid w:val="00145E54"/>
    <w:rsid w:val="001461AB"/>
    <w:rsid w:val="00146385"/>
    <w:rsid w:val="0014685C"/>
    <w:rsid w:val="00146972"/>
    <w:rsid w:val="00146A0C"/>
    <w:rsid w:val="0014700C"/>
    <w:rsid w:val="001471BD"/>
    <w:rsid w:val="001502D6"/>
    <w:rsid w:val="00150A8F"/>
    <w:rsid w:val="00150CBD"/>
    <w:rsid w:val="001513B4"/>
    <w:rsid w:val="0015239E"/>
    <w:rsid w:val="00153165"/>
    <w:rsid w:val="001550EF"/>
    <w:rsid w:val="00156433"/>
    <w:rsid w:val="00156E73"/>
    <w:rsid w:val="0015701A"/>
    <w:rsid w:val="00157C5C"/>
    <w:rsid w:val="001600A7"/>
    <w:rsid w:val="0016010E"/>
    <w:rsid w:val="00161598"/>
    <w:rsid w:val="0016180B"/>
    <w:rsid w:val="00161C1F"/>
    <w:rsid w:val="00161C73"/>
    <w:rsid w:val="00161FC6"/>
    <w:rsid w:val="001639C3"/>
    <w:rsid w:val="00163D9F"/>
    <w:rsid w:val="001642E5"/>
    <w:rsid w:val="0016501D"/>
    <w:rsid w:val="00165029"/>
    <w:rsid w:val="001652B5"/>
    <w:rsid w:val="001654AB"/>
    <w:rsid w:val="001655D4"/>
    <w:rsid w:val="00165A35"/>
    <w:rsid w:val="00165ACD"/>
    <w:rsid w:val="00166229"/>
    <w:rsid w:val="00166B6A"/>
    <w:rsid w:val="00167FCE"/>
    <w:rsid w:val="00170E30"/>
    <w:rsid w:val="00170FEC"/>
    <w:rsid w:val="001715CF"/>
    <w:rsid w:val="001718CA"/>
    <w:rsid w:val="00171F18"/>
    <w:rsid w:val="00173805"/>
    <w:rsid w:val="00173EF0"/>
    <w:rsid w:val="00174079"/>
    <w:rsid w:val="00174355"/>
    <w:rsid w:val="00174744"/>
    <w:rsid w:val="001747ED"/>
    <w:rsid w:val="00175027"/>
    <w:rsid w:val="00175933"/>
    <w:rsid w:val="001761AF"/>
    <w:rsid w:val="0017621E"/>
    <w:rsid w:val="001764ED"/>
    <w:rsid w:val="00176B7E"/>
    <w:rsid w:val="00177CC5"/>
    <w:rsid w:val="001801EC"/>
    <w:rsid w:val="00180225"/>
    <w:rsid w:val="001802C7"/>
    <w:rsid w:val="00180735"/>
    <w:rsid w:val="00180859"/>
    <w:rsid w:val="00180BB7"/>
    <w:rsid w:val="00180C23"/>
    <w:rsid w:val="001815B5"/>
    <w:rsid w:val="00181AD5"/>
    <w:rsid w:val="0018207C"/>
    <w:rsid w:val="00182134"/>
    <w:rsid w:val="001842AB"/>
    <w:rsid w:val="001842F9"/>
    <w:rsid w:val="001845A2"/>
    <w:rsid w:val="0018562C"/>
    <w:rsid w:val="00185BDC"/>
    <w:rsid w:val="00186278"/>
    <w:rsid w:val="00186C9C"/>
    <w:rsid w:val="00190EDD"/>
    <w:rsid w:val="00191728"/>
    <w:rsid w:val="001922BA"/>
    <w:rsid w:val="00192672"/>
    <w:rsid w:val="00193980"/>
    <w:rsid w:val="0019427F"/>
    <w:rsid w:val="00194640"/>
    <w:rsid w:val="00194FD8"/>
    <w:rsid w:val="001950D7"/>
    <w:rsid w:val="0019632A"/>
    <w:rsid w:val="001968FE"/>
    <w:rsid w:val="00197109"/>
    <w:rsid w:val="001974AC"/>
    <w:rsid w:val="00197AA4"/>
    <w:rsid w:val="001A0867"/>
    <w:rsid w:val="001A08F9"/>
    <w:rsid w:val="001A0936"/>
    <w:rsid w:val="001A0E12"/>
    <w:rsid w:val="001A1127"/>
    <w:rsid w:val="001A145E"/>
    <w:rsid w:val="001A159D"/>
    <w:rsid w:val="001A1D11"/>
    <w:rsid w:val="001A220C"/>
    <w:rsid w:val="001A3276"/>
    <w:rsid w:val="001A3951"/>
    <w:rsid w:val="001A6311"/>
    <w:rsid w:val="001A6CA3"/>
    <w:rsid w:val="001A76A3"/>
    <w:rsid w:val="001B115B"/>
    <w:rsid w:val="001B1503"/>
    <w:rsid w:val="001B1A6C"/>
    <w:rsid w:val="001B2CC7"/>
    <w:rsid w:val="001B2EE4"/>
    <w:rsid w:val="001B3E19"/>
    <w:rsid w:val="001B4835"/>
    <w:rsid w:val="001B5196"/>
    <w:rsid w:val="001B5706"/>
    <w:rsid w:val="001B6559"/>
    <w:rsid w:val="001B65E3"/>
    <w:rsid w:val="001C021C"/>
    <w:rsid w:val="001C0EF3"/>
    <w:rsid w:val="001C1E18"/>
    <w:rsid w:val="001C26CB"/>
    <w:rsid w:val="001C2AB9"/>
    <w:rsid w:val="001C2DEC"/>
    <w:rsid w:val="001C36F4"/>
    <w:rsid w:val="001C46B2"/>
    <w:rsid w:val="001C4BF8"/>
    <w:rsid w:val="001C5421"/>
    <w:rsid w:val="001C60E4"/>
    <w:rsid w:val="001C64CE"/>
    <w:rsid w:val="001C74E0"/>
    <w:rsid w:val="001D0ECC"/>
    <w:rsid w:val="001D0EFD"/>
    <w:rsid w:val="001D124A"/>
    <w:rsid w:val="001D134A"/>
    <w:rsid w:val="001D13CE"/>
    <w:rsid w:val="001D1D5A"/>
    <w:rsid w:val="001D1DB5"/>
    <w:rsid w:val="001D1F97"/>
    <w:rsid w:val="001D2004"/>
    <w:rsid w:val="001D21BA"/>
    <w:rsid w:val="001D2541"/>
    <w:rsid w:val="001D2CDE"/>
    <w:rsid w:val="001D31F7"/>
    <w:rsid w:val="001D32BE"/>
    <w:rsid w:val="001D397E"/>
    <w:rsid w:val="001D3CAF"/>
    <w:rsid w:val="001D4365"/>
    <w:rsid w:val="001D5322"/>
    <w:rsid w:val="001D5C25"/>
    <w:rsid w:val="001D5D41"/>
    <w:rsid w:val="001D6C37"/>
    <w:rsid w:val="001D6D5F"/>
    <w:rsid w:val="001D7311"/>
    <w:rsid w:val="001D766D"/>
    <w:rsid w:val="001D76FB"/>
    <w:rsid w:val="001D7FDC"/>
    <w:rsid w:val="001E181E"/>
    <w:rsid w:val="001E187E"/>
    <w:rsid w:val="001E19F5"/>
    <w:rsid w:val="001E250D"/>
    <w:rsid w:val="001E33E3"/>
    <w:rsid w:val="001E343E"/>
    <w:rsid w:val="001E3A76"/>
    <w:rsid w:val="001E3CD1"/>
    <w:rsid w:val="001E3D63"/>
    <w:rsid w:val="001E54CE"/>
    <w:rsid w:val="001E64FF"/>
    <w:rsid w:val="001E66C0"/>
    <w:rsid w:val="001E673F"/>
    <w:rsid w:val="001E72ED"/>
    <w:rsid w:val="001E73B5"/>
    <w:rsid w:val="001E79B3"/>
    <w:rsid w:val="001E7C49"/>
    <w:rsid w:val="001F0AF3"/>
    <w:rsid w:val="001F2057"/>
    <w:rsid w:val="001F367A"/>
    <w:rsid w:val="001F3B59"/>
    <w:rsid w:val="001F3B98"/>
    <w:rsid w:val="001F3DA3"/>
    <w:rsid w:val="001F3F01"/>
    <w:rsid w:val="001F4095"/>
    <w:rsid w:val="001F40BF"/>
    <w:rsid w:val="001F4247"/>
    <w:rsid w:val="001F4853"/>
    <w:rsid w:val="001F53BF"/>
    <w:rsid w:val="001F698B"/>
    <w:rsid w:val="002001A6"/>
    <w:rsid w:val="00200970"/>
    <w:rsid w:val="00200C94"/>
    <w:rsid w:val="00200E0F"/>
    <w:rsid w:val="00201010"/>
    <w:rsid w:val="00201787"/>
    <w:rsid w:val="00201FAF"/>
    <w:rsid w:val="00203AD3"/>
    <w:rsid w:val="00203E41"/>
    <w:rsid w:val="002044F6"/>
    <w:rsid w:val="00204B54"/>
    <w:rsid w:val="002057AF"/>
    <w:rsid w:val="00205E42"/>
    <w:rsid w:val="0020792D"/>
    <w:rsid w:val="00207D28"/>
    <w:rsid w:val="0021001E"/>
    <w:rsid w:val="0021118C"/>
    <w:rsid w:val="00212847"/>
    <w:rsid w:val="0021363A"/>
    <w:rsid w:val="00213988"/>
    <w:rsid w:val="00213A28"/>
    <w:rsid w:val="00213AC2"/>
    <w:rsid w:val="00213E25"/>
    <w:rsid w:val="0021474C"/>
    <w:rsid w:val="00214F9D"/>
    <w:rsid w:val="002153B6"/>
    <w:rsid w:val="00215613"/>
    <w:rsid w:val="00215A78"/>
    <w:rsid w:val="00215B3E"/>
    <w:rsid w:val="00216130"/>
    <w:rsid w:val="00216B49"/>
    <w:rsid w:val="00216D25"/>
    <w:rsid w:val="002170B0"/>
    <w:rsid w:val="002170F9"/>
    <w:rsid w:val="00217483"/>
    <w:rsid w:val="002179C8"/>
    <w:rsid w:val="0022014B"/>
    <w:rsid w:val="00220A24"/>
    <w:rsid w:val="00221558"/>
    <w:rsid w:val="0022198F"/>
    <w:rsid w:val="00222601"/>
    <w:rsid w:val="002227E2"/>
    <w:rsid w:val="00222868"/>
    <w:rsid w:val="00222EBC"/>
    <w:rsid w:val="00222F57"/>
    <w:rsid w:val="00223292"/>
    <w:rsid w:val="00223714"/>
    <w:rsid w:val="00223C8A"/>
    <w:rsid w:val="00223DD4"/>
    <w:rsid w:val="002240B4"/>
    <w:rsid w:val="002247CF"/>
    <w:rsid w:val="002254B1"/>
    <w:rsid w:val="00226D26"/>
    <w:rsid w:val="00227025"/>
    <w:rsid w:val="002274AA"/>
    <w:rsid w:val="00227F09"/>
    <w:rsid w:val="002310DF"/>
    <w:rsid w:val="00231DF6"/>
    <w:rsid w:val="00232CF9"/>
    <w:rsid w:val="00232E3B"/>
    <w:rsid w:val="002335DD"/>
    <w:rsid w:val="00233DDB"/>
    <w:rsid w:val="00234456"/>
    <w:rsid w:val="00234C47"/>
    <w:rsid w:val="002351A4"/>
    <w:rsid w:val="00235735"/>
    <w:rsid w:val="00235878"/>
    <w:rsid w:val="00236264"/>
    <w:rsid w:val="00236278"/>
    <w:rsid w:val="00236D7F"/>
    <w:rsid w:val="00237F69"/>
    <w:rsid w:val="002419D7"/>
    <w:rsid w:val="00241FED"/>
    <w:rsid w:val="00242145"/>
    <w:rsid w:val="00242542"/>
    <w:rsid w:val="0024270D"/>
    <w:rsid w:val="0024278C"/>
    <w:rsid w:val="002427BB"/>
    <w:rsid w:val="00243573"/>
    <w:rsid w:val="002450E4"/>
    <w:rsid w:val="002457C7"/>
    <w:rsid w:val="00246356"/>
    <w:rsid w:val="00246F7A"/>
    <w:rsid w:val="002508F7"/>
    <w:rsid w:val="002513C9"/>
    <w:rsid w:val="00251CCB"/>
    <w:rsid w:val="002522B8"/>
    <w:rsid w:val="00252390"/>
    <w:rsid w:val="00253583"/>
    <w:rsid w:val="00253FE4"/>
    <w:rsid w:val="002549FE"/>
    <w:rsid w:val="00255182"/>
    <w:rsid w:val="0025572E"/>
    <w:rsid w:val="00255D13"/>
    <w:rsid w:val="0025644C"/>
    <w:rsid w:val="002565C3"/>
    <w:rsid w:val="00256EA1"/>
    <w:rsid w:val="00257407"/>
    <w:rsid w:val="0025759E"/>
    <w:rsid w:val="002576CB"/>
    <w:rsid w:val="00257940"/>
    <w:rsid w:val="0026027E"/>
    <w:rsid w:val="002614D2"/>
    <w:rsid w:val="0026194E"/>
    <w:rsid w:val="00264DEE"/>
    <w:rsid w:val="00264E65"/>
    <w:rsid w:val="00265189"/>
    <w:rsid w:val="002663C6"/>
    <w:rsid w:val="002666CC"/>
    <w:rsid w:val="00266E12"/>
    <w:rsid w:val="00266FE1"/>
    <w:rsid w:val="002674E7"/>
    <w:rsid w:val="00267C3F"/>
    <w:rsid w:val="00270E02"/>
    <w:rsid w:val="002713FC"/>
    <w:rsid w:val="00271742"/>
    <w:rsid w:val="0027259B"/>
    <w:rsid w:val="00272609"/>
    <w:rsid w:val="002744CE"/>
    <w:rsid w:val="00274AF0"/>
    <w:rsid w:val="00275BA3"/>
    <w:rsid w:val="00276104"/>
    <w:rsid w:val="0027623A"/>
    <w:rsid w:val="002768E4"/>
    <w:rsid w:val="0027703C"/>
    <w:rsid w:val="00277CF4"/>
    <w:rsid w:val="00280366"/>
    <w:rsid w:val="002804F2"/>
    <w:rsid w:val="0028142D"/>
    <w:rsid w:val="00281952"/>
    <w:rsid w:val="002823CE"/>
    <w:rsid w:val="0028322B"/>
    <w:rsid w:val="00283E31"/>
    <w:rsid w:val="002848EB"/>
    <w:rsid w:val="00284FD9"/>
    <w:rsid w:val="0028558A"/>
    <w:rsid w:val="00285669"/>
    <w:rsid w:val="00285A6A"/>
    <w:rsid w:val="00285E32"/>
    <w:rsid w:val="00285F78"/>
    <w:rsid w:val="00286190"/>
    <w:rsid w:val="002873E6"/>
    <w:rsid w:val="002876D8"/>
    <w:rsid w:val="0028FF32"/>
    <w:rsid w:val="002900DB"/>
    <w:rsid w:val="002909B6"/>
    <w:rsid w:val="00290C4E"/>
    <w:rsid w:val="002914A5"/>
    <w:rsid w:val="002933C9"/>
    <w:rsid w:val="00293738"/>
    <w:rsid w:val="0029392C"/>
    <w:rsid w:val="00293B06"/>
    <w:rsid w:val="00293E4F"/>
    <w:rsid w:val="00293EFA"/>
    <w:rsid w:val="0029415B"/>
    <w:rsid w:val="00294329"/>
    <w:rsid w:val="00294E33"/>
    <w:rsid w:val="00295146"/>
    <w:rsid w:val="0029574B"/>
    <w:rsid w:val="00296297"/>
    <w:rsid w:val="00296519"/>
    <w:rsid w:val="0029683E"/>
    <w:rsid w:val="00297052"/>
    <w:rsid w:val="0029722A"/>
    <w:rsid w:val="00297E38"/>
    <w:rsid w:val="00297F1E"/>
    <w:rsid w:val="002A03DC"/>
    <w:rsid w:val="002A04B8"/>
    <w:rsid w:val="002A0E89"/>
    <w:rsid w:val="002A1322"/>
    <w:rsid w:val="002A1965"/>
    <w:rsid w:val="002A1D9B"/>
    <w:rsid w:val="002A2566"/>
    <w:rsid w:val="002A25ED"/>
    <w:rsid w:val="002A2BDD"/>
    <w:rsid w:val="002A2ED1"/>
    <w:rsid w:val="002A30B4"/>
    <w:rsid w:val="002A34C4"/>
    <w:rsid w:val="002A3E4D"/>
    <w:rsid w:val="002A5063"/>
    <w:rsid w:val="002A5858"/>
    <w:rsid w:val="002A7625"/>
    <w:rsid w:val="002A76D8"/>
    <w:rsid w:val="002A7C43"/>
    <w:rsid w:val="002B0C3D"/>
    <w:rsid w:val="002B14FF"/>
    <w:rsid w:val="002B2A1F"/>
    <w:rsid w:val="002B2EBB"/>
    <w:rsid w:val="002B319B"/>
    <w:rsid w:val="002B3236"/>
    <w:rsid w:val="002B37BB"/>
    <w:rsid w:val="002B3A65"/>
    <w:rsid w:val="002B3E0C"/>
    <w:rsid w:val="002B653C"/>
    <w:rsid w:val="002B6699"/>
    <w:rsid w:val="002B6CE8"/>
    <w:rsid w:val="002B7879"/>
    <w:rsid w:val="002B78B6"/>
    <w:rsid w:val="002B7EEA"/>
    <w:rsid w:val="002C078B"/>
    <w:rsid w:val="002C1AB2"/>
    <w:rsid w:val="002C1CF0"/>
    <w:rsid w:val="002C1EC3"/>
    <w:rsid w:val="002C2256"/>
    <w:rsid w:val="002C24FF"/>
    <w:rsid w:val="002C26A4"/>
    <w:rsid w:val="002C291B"/>
    <w:rsid w:val="002C3CF5"/>
    <w:rsid w:val="002C3EAF"/>
    <w:rsid w:val="002C48E5"/>
    <w:rsid w:val="002C48F5"/>
    <w:rsid w:val="002C6407"/>
    <w:rsid w:val="002C6631"/>
    <w:rsid w:val="002C7574"/>
    <w:rsid w:val="002C76E7"/>
    <w:rsid w:val="002D0405"/>
    <w:rsid w:val="002D05B0"/>
    <w:rsid w:val="002D0E14"/>
    <w:rsid w:val="002D1135"/>
    <w:rsid w:val="002D1DE3"/>
    <w:rsid w:val="002D28E5"/>
    <w:rsid w:val="002D2956"/>
    <w:rsid w:val="002D31CC"/>
    <w:rsid w:val="002D37E0"/>
    <w:rsid w:val="002D3913"/>
    <w:rsid w:val="002D3C1C"/>
    <w:rsid w:val="002D3E72"/>
    <w:rsid w:val="002D4A73"/>
    <w:rsid w:val="002D6EDE"/>
    <w:rsid w:val="002D76FD"/>
    <w:rsid w:val="002D7992"/>
    <w:rsid w:val="002E00A2"/>
    <w:rsid w:val="002E09BA"/>
    <w:rsid w:val="002E09F4"/>
    <w:rsid w:val="002E0F12"/>
    <w:rsid w:val="002E19AE"/>
    <w:rsid w:val="002E21C2"/>
    <w:rsid w:val="002E27F7"/>
    <w:rsid w:val="002E2869"/>
    <w:rsid w:val="002E28B2"/>
    <w:rsid w:val="002E2B49"/>
    <w:rsid w:val="002E2E93"/>
    <w:rsid w:val="002E3111"/>
    <w:rsid w:val="002E31CD"/>
    <w:rsid w:val="002E3821"/>
    <w:rsid w:val="002E3B2A"/>
    <w:rsid w:val="002E3CB0"/>
    <w:rsid w:val="002E3D4C"/>
    <w:rsid w:val="002E3F80"/>
    <w:rsid w:val="002E4932"/>
    <w:rsid w:val="002E4BDB"/>
    <w:rsid w:val="002E5481"/>
    <w:rsid w:val="002E58A6"/>
    <w:rsid w:val="002E5A7F"/>
    <w:rsid w:val="002E618F"/>
    <w:rsid w:val="002E6AD6"/>
    <w:rsid w:val="002F03AC"/>
    <w:rsid w:val="002F0F2D"/>
    <w:rsid w:val="002F1176"/>
    <w:rsid w:val="002F143D"/>
    <w:rsid w:val="002F1B69"/>
    <w:rsid w:val="002F2036"/>
    <w:rsid w:val="002F25C8"/>
    <w:rsid w:val="002F2655"/>
    <w:rsid w:val="002F2927"/>
    <w:rsid w:val="002F2FAF"/>
    <w:rsid w:val="002F3199"/>
    <w:rsid w:val="002F36E0"/>
    <w:rsid w:val="002F3C3D"/>
    <w:rsid w:val="002F3E3A"/>
    <w:rsid w:val="002F409B"/>
    <w:rsid w:val="002F46E5"/>
    <w:rsid w:val="002F47E9"/>
    <w:rsid w:val="002F5AFB"/>
    <w:rsid w:val="002F7114"/>
    <w:rsid w:val="002F775A"/>
    <w:rsid w:val="002F778C"/>
    <w:rsid w:val="002F7BA5"/>
    <w:rsid w:val="002F7BF9"/>
    <w:rsid w:val="003000D5"/>
    <w:rsid w:val="003004B0"/>
    <w:rsid w:val="00301FA7"/>
    <w:rsid w:val="00303290"/>
    <w:rsid w:val="00303844"/>
    <w:rsid w:val="00303A0F"/>
    <w:rsid w:val="0030416D"/>
    <w:rsid w:val="00304DB4"/>
    <w:rsid w:val="00304E1B"/>
    <w:rsid w:val="003053B3"/>
    <w:rsid w:val="003053FB"/>
    <w:rsid w:val="00305867"/>
    <w:rsid w:val="00306175"/>
    <w:rsid w:val="00306286"/>
    <w:rsid w:val="00306857"/>
    <w:rsid w:val="00307CA8"/>
    <w:rsid w:val="00307E9E"/>
    <w:rsid w:val="00310D99"/>
    <w:rsid w:val="00311DF6"/>
    <w:rsid w:val="00312500"/>
    <w:rsid w:val="00312891"/>
    <w:rsid w:val="0031341D"/>
    <w:rsid w:val="0031377B"/>
    <w:rsid w:val="00313867"/>
    <w:rsid w:val="0031418E"/>
    <w:rsid w:val="00314327"/>
    <w:rsid w:val="00314F9C"/>
    <w:rsid w:val="003151B8"/>
    <w:rsid w:val="00315954"/>
    <w:rsid w:val="00315E6B"/>
    <w:rsid w:val="0031634C"/>
    <w:rsid w:val="0031674F"/>
    <w:rsid w:val="00316941"/>
    <w:rsid w:val="00316D0D"/>
    <w:rsid w:val="0031706D"/>
    <w:rsid w:val="00317084"/>
    <w:rsid w:val="0031719F"/>
    <w:rsid w:val="00317702"/>
    <w:rsid w:val="0032254A"/>
    <w:rsid w:val="00322F46"/>
    <w:rsid w:val="00322F64"/>
    <w:rsid w:val="0032403E"/>
    <w:rsid w:val="003243C5"/>
    <w:rsid w:val="0032440C"/>
    <w:rsid w:val="003245CB"/>
    <w:rsid w:val="003246EE"/>
    <w:rsid w:val="00324922"/>
    <w:rsid w:val="00325011"/>
    <w:rsid w:val="0032653B"/>
    <w:rsid w:val="00326733"/>
    <w:rsid w:val="0032677D"/>
    <w:rsid w:val="00326DB8"/>
    <w:rsid w:val="003272ED"/>
    <w:rsid w:val="00330729"/>
    <w:rsid w:val="003313E0"/>
    <w:rsid w:val="00333101"/>
    <w:rsid w:val="00333308"/>
    <w:rsid w:val="003338FF"/>
    <w:rsid w:val="00333EDE"/>
    <w:rsid w:val="0033414D"/>
    <w:rsid w:val="0033420D"/>
    <w:rsid w:val="00335C18"/>
    <w:rsid w:val="00336485"/>
    <w:rsid w:val="003365C7"/>
    <w:rsid w:val="00336634"/>
    <w:rsid w:val="0033688D"/>
    <w:rsid w:val="00336E3C"/>
    <w:rsid w:val="00336F43"/>
    <w:rsid w:val="0033728B"/>
    <w:rsid w:val="003375A5"/>
    <w:rsid w:val="00337C26"/>
    <w:rsid w:val="00340590"/>
    <w:rsid w:val="003406C9"/>
    <w:rsid w:val="00342063"/>
    <w:rsid w:val="003421C0"/>
    <w:rsid w:val="0034292D"/>
    <w:rsid w:val="003434D4"/>
    <w:rsid w:val="00343BF1"/>
    <w:rsid w:val="003460E1"/>
    <w:rsid w:val="0034619E"/>
    <w:rsid w:val="0034687A"/>
    <w:rsid w:val="0034778A"/>
    <w:rsid w:val="0035049A"/>
    <w:rsid w:val="00350767"/>
    <w:rsid w:val="00350F33"/>
    <w:rsid w:val="00351EFB"/>
    <w:rsid w:val="003528F4"/>
    <w:rsid w:val="00352B50"/>
    <w:rsid w:val="00353B0A"/>
    <w:rsid w:val="0035442E"/>
    <w:rsid w:val="00354981"/>
    <w:rsid w:val="00355473"/>
    <w:rsid w:val="00355F65"/>
    <w:rsid w:val="003564E5"/>
    <w:rsid w:val="00356EF9"/>
    <w:rsid w:val="00357566"/>
    <w:rsid w:val="003577F6"/>
    <w:rsid w:val="0036023C"/>
    <w:rsid w:val="00360EF2"/>
    <w:rsid w:val="003616C2"/>
    <w:rsid w:val="00362608"/>
    <w:rsid w:val="003626F4"/>
    <w:rsid w:val="003629EA"/>
    <w:rsid w:val="00363241"/>
    <w:rsid w:val="003638CD"/>
    <w:rsid w:val="00363C53"/>
    <w:rsid w:val="00363E4C"/>
    <w:rsid w:val="003646C6"/>
    <w:rsid w:val="00364A1A"/>
    <w:rsid w:val="00364E46"/>
    <w:rsid w:val="003656D0"/>
    <w:rsid w:val="00366695"/>
    <w:rsid w:val="00366FE4"/>
    <w:rsid w:val="0036752E"/>
    <w:rsid w:val="00370620"/>
    <w:rsid w:val="0037165F"/>
    <w:rsid w:val="00371C2E"/>
    <w:rsid w:val="00372261"/>
    <w:rsid w:val="0037280E"/>
    <w:rsid w:val="003728F9"/>
    <w:rsid w:val="003733F9"/>
    <w:rsid w:val="00373DD4"/>
    <w:rsid w:val="00374676"/>
    <w:rsid w:val="00374B31"/>
    <w:rsid w:val="00375062"/>
    <w:rsid w:val="003758F4"/>
    <w:rsid w:val="003759FB"/>
    <w:rsid w:val="00375D21"/>
    <w:rsid w:val="00375D95"/>
    <w:rsid w:val="00375FA7"/>
    <w:rsid w:val="00381254"/>
    <w:rsid w:val="00381CC8"/>
    <w:rsid w:val="00381DC0"/>
    <w:rsid w:val="00381E1A"/>
    <w:rsid w:val="00382360"/>
    <w:rsid w:val="00382466"/>
    <w:rsid w:val="0038280B"/>
    <w:rsid w:val="00382D7B"/>
    <w:rsid w:val="0038300A"/>
    <w:rsid w:val="00383221"/>
    <w:rsid w:val="00383492"/>
    <w:rsid w:val="00383CBC"/>
    <w:rsid w:val="00384B4A"/>
    <w:rsid w:val="00384B8F"/>
    <w:rsid w:val="0038501A"/>
    <w:rsid w:val="00385211"/>
    <w:rsid w:val="00385379"/>
    <w:rsid w:val="00385EF1"/>
    <w:rsid w:val="00386BA4"/>
    <w:rsid w:val="00387380"/>
    <w:rsid w:val="003874B5"/>
    <w:rsid w:val="00390022"/>
    <w:rsid w:val="003900AA"/>
    <w:rsid w:val="003902FD"/>
    <w:rsid w:val="0039042C"/>
    <w:rsid w:val="00390DD1"/>
    <w:rsid w:val="00391575"/>
    <w:rsid w:val="00391ED1"/>
    <w:rsid w:val="00391FBA"/>
    <w:rsid w:val="0039247C"/>
    <w:rsid w:val="00392B0D"/>
    <w:rsid w:val="00392CF5"/>
    <w:rsid w:val="00393915"/>
    <w:rsid w:val="00393E10"/>
    <w:rsid w:val="003948CD"/>
    <w:rsid w:val="003949D8"/>
    <w:rsid w:val="00394F22"/>
    <w:rsid w:val="003952EC"/>
    <w:rsid w:val="00395561"/>
    <w:rsid w:val="00395EC6"/>
    <w:rsid w:val="0039736F"/>
    <w:rsid w:val="00397B15"/>
    <w:rsid w:val="00397C6F"/>
    <w:rsid w:val="00397E8C"/>
    <w:rsid w:val="003A0531"/>
    <w:rsid w:val="003A067A"/>
    <w:rsid w:val="003A0D4C"/>
    <w:rsid w:val="003A1301"/>
    <w:rsid w:val="003A17F4"/>
    <w:rsid w:val="003A2784"/>
    <w:rsid w:val="003A2805"/>
    <w:rsid w:val="003A2F72"/>
    <w:rsid w:val="003A2F88"/>
    <w:rsid w:val="003A3635"/>
    <w:rsid w:val="003A3951"/>
    <w:rsid w:val="003A4D04"/>
    <w:rsid w:val="003A595D"/>
    <w:rsid w:val="003A602E"/>
    <w:rsid w:val="003A7407"/>
    <w:rsid w:val="003A75CE"/>
    <w:rsid w:val="003A7837"/>
    <w:rsid w:val="003B018D"/>
    <w:rsid w:val="003B02D4"/>
    <w:rsid w:val="003B0C06"/>
    <w:rsid w:val="003B0F1E"/>
    <w:rsid w:val="003B1557"/>
    <w:rsid w:val="003B190C"/>
    <w:rsid w:val="003B19B7"/>
    <w:rsid w:val="003B1AA1"/>
    <w:rsid w:val="003B1C1A"/>
    <w:rsid w:val="003B208B"/>
    <w:rsid w:val="003B29D0"/>
    <w:rsid w:val="003B2D82"/>
    <w:rsid w:val="003B31A6"/>
    <w:rsid w:val="003B34F5"/>
    <w:rsid w:val="003B3B04"/>
    <w:rsid w:val="003B3D92"/>
    <w:rsid w:val="003B3E6D"/>
    <w:rsid w:val="003B51E6"/>
    <w:rsid w:val="003B5951"/>
    <w:rsid w:val="003B623A"/>
    <w:rsid w:val="003B6904"/>
    <w:rsid w:val="003B789C"/>
    <w:rsid w:val="003B7BD2"/>
    <w:rsid w:val="003C0D73"/>
    <w:rsid w:val="003C1A36"/>
    <w:rsid w:val="003C1C8C"/>
    <w:rsid w:val="003C1F93"/>
    <w:rsid w:val="003C2F82"/>
    <w:rsid w:val="003C36DE"/>
    <w:rsid w:val="003C44B4"/>
    <w:rsid w:val="003C4957"/>
    <w:rsid w:val="003C4E08"/>
    <w:rsid w:val="003C5646"/>
    <w:rsid w:val="003C5AD4"/>
    <w:rsid w:val="003C5BBA"/>
    <w:rsid w:val="003C5C62"/>
    <w:rsid w:val="003C6E60"/>
    <w:rsid w:val="003C7A01"/>
    <w:rsid w:val="003D0006"/>
    <w:rsid w:val="003D02F9"/>
    <w:rsid w:val="003D04C5"/>
    <w:rsid w:val="003D0E09"/>
    <w:rsid w:val="003D0FCA"/>
    <w:rsid w:val="003D114A"/>
    <w:rsid w:val="003D12F3"/>
    <w:rsid w:val="003D2033"/>
    <w:rsid w:val="003D210B"/>
    <w:rsid w:val="003D38F0"/>
    <w:rsid w:val="003D3992"/>
    <w:rsid w:val="003D3C48"/>
    <w:rsid w:val="003D579F"/>
    <w:rsid w:val="003D57D6"/>
    <w:rsid w:val="003D5C09"/>
    <w:rsid w:val="003D6FC6"/>
    <w:rsid w:val="003D74BE"/>
    <w:rsid w:val="003D76FA"/>
    <w:rsid w:val="003D770E"/>
    <w:rsid w:val="003D77F7"/>
    <w:rsid w:val="003D7B6F"/>
    <w:rsid w:val="003D7C38"/>
    <w:rsid w:val="003E0DD4"/>
    <w:rsid w:val="003E0E01"/>
    <w:rsid w:val="003E156D"/>
    <w:rsid w:val="003E19C0"/>
    <w:rsid w:val="003E2C4A"/>
    <w:rsid w:val="003E2DFA"/>
    <w:rsid w:val="003E339E"/>
    <w:rsid w:val="003E39AE"/>
    <w:rsid w:val="003E3A8A"/>
    <w:rsid w:val="003E3E9B"/>
    <w:rsid w:val="003E4EA4"/>
    <w:rsid w:val="003E5165"/>
    <w:rsid w:val="003E53A9"/>
    <w:rsid w:val="003E55A1"/>
    <w:rsid w:val="003E59A6"/>
    <w:rsid w:val="003E5F68"/>
    <w:rsid w:val="003E64EF"/>
    <w:rsid w:val="003E6AB4"/>
    <w:rsid w:val="003E7113"/>
    <w:rsid w:val="003E7749"/>
    <w:rsid w:val="003E7AFF"/>
    <w:rsid w:val="003F0234"/>
    <w:rsid w:val="003F0316"/>
    <w:rsid w:val="003F0A92"/>
    <w:rsid w:val="003F0BAF"/>
    <w:rsid w:val="003F11C1"/>
    <w:rsid w:val="003F19BB"/>
    <w:rsid w:val="003F1CD5"/>
    <w:rsid w:val="003F2052"/>
    <w:rsid w:val="003F213C"/>
    <w:rsid w:val="003F2379"/>
    <w:rsid w:val="003F2D14"/>
    <w:rsid w:val="003F3008"/>
    <w:rsid w:val="003F360E"/>
    <w:rsid w:val="003F3843"/>
    <w:rsid w:val="003F3F79"/>
    <w:rsid w:val="003F41C3"/>
    <w:rsid w:val="003F58A1"/>
    <w:rsid w:val="003F5B4B"/>
    <w:rsid w:val="003F5C58"/>
    <w:rsid w:val="003F5EE5"/>
    <w:rsid w:val="003F657F"/>
    <w:rsid w:val="003F67D8"/>
    <w:rsid w:val="003F77F7"/>
    <w:rsid w:val="00400DD8"/>
    <w:rsid w:val="00401200"/>
    <w:rsid w:val="0040160B"/>
    <w:rsid w:val="004016B8"/>
    <w:rsid w:val="004018D5"/>
    <w:rsid w:val="00402859"/>
    <w:rsid w:val="00402D38"/>
    <w:rsid w:val="0040362F"/>
    <w:rsid w:val="00403CA2"/>
    <w:rsid w:val="00404300"/>
    <w:rsid w:val="00404C67"/>
    <w:rsid w:val="00404F16"/>
    <w:rsid w:val="00405973"/>
    <w:rsid w:val="00406418"/>
    <w:rsid w:val="0040693F"/>
    <w:rsid w:val="00406C94"/>
    <w:rsid w:val="00406E1D"/>
    <w:rsid w:val="0040717F"/>
    <w:rsid w:val="004072CD"/>
    <w:rsid w:val="00407ABD"/>
    <w:rsid w:val="0041003E"/>
    <w:rsid w:val="0041033E"/>
    <w:rsid w:val="004103B2"/>
    <w:rsid w:val="004108D1"/>
    <w:rsid w:val="004112F1"/>
    <w:rsid w:val="00411587"/>
    <w:rsid w:val="00411E6D"/>
    <w:rsid w:val="00412004"/>
    <w:rsid w:val="00412D4C"/>
    <w:rsid w:val="00413D72"/>
    <w:rsid w:val="004143DB"/>
    <w:rsid w:val="0041487B"/>
    <w:rsid w:val="00414B00"/>
    <w:rsid w:val="004155F8"/>
    <w:rsid w:val="00420580"/>
    <w:rsid w:val="00420A60"/>
    <w:rsid w:val="00420E63"/>
    <w:rsid w:val="0042158A"/>
    <w:rsid w:val="00421688"/>
    <w:rsid w:val="00421D67"/>
    <w:rsid w:val="0042207E"/>
    <w:rsid w:val="004221B2"/>
    <w:rsid w:val="00422BE8"/>
    <w:rsid w:val="00422C96"/>
    <w:rsid w:val="00423D8F"/>
    <w:rsid w:val="004243B3"/>
    <w:rsid w:val="00424B66"/>
    <w:rsid w:val="00424DD4"/>
    <w:rsid w:val="00424F70"/>
    <w:rsid w:val="004255AB"/>
    <w:rsid w:val="00425B7E"/>
    <w:rsid w:val="00425F3C"/>
    <w:rsid w:val="00426338"/>
    <w:rsid w:val="00426EFC"/>
    <w:rsid w:val="004277E2"/>
    <w:rsid w:val="00427E56"/>
    <w:rsid w:val="00427E7A"/>
    <w:rsid w:val="004305C8"/>
    <w:rsid w:val="004305EC"/>
    <w:rsid w:val="004309D3"/>
    <w:rsid w:val="00430E3C"/>
    <w:rsid w:val="00431A5F"/>
    <w:rsid w:val="00432DA5"/>
    <w:rsid w:val="004346C8"/>
    <w:rsid w:val="0043498C"/>
    <w:rsid w:val="00434BBE"/>
    <w:rsid w:val="00434C6A"/>
    <w:rsid w:val="00434F03"/>
    <w:rsid w:val="0043598D"/>
    <w:rsid w:val="004362E3"/>
    <w:rsid w:val="00440360"/>
    <w:rsid w:val="004409AF"/>
    <w:rsid w:val="004413E0"/>
    <w:rsid w:val="00441530"/>
    <w:rsid w:val="00442300"/>
    <w:rsid w:val="0044255C"/>
    <w:rsid w:val="004432A1"/>
    <w:rsid w:val="00444D51"/>
    <w:rsid w:val="00445925"/>
    <w:rsid w:val="00445D02"/>
    <w:rsid w:val="0044615E"/>
    <w:rsid w:val="0044733C"/>
    <w:rsid w:val="004473CB"/>
    <w:rsid w:val="004478A2"/>
    <w:rsid w:val="00447C8A"/>
    <w:rsid w:val="00450C2E"/>
    <w:rsid w:val="00450D76"/>
    <w:rsid w:val="00450F48"/>
    <w:rsid w:val="00452D48"/>
    <w:rsid w:val="004531ED"/>
    <w:rsid w:val="00453A8F"/>
    <w:rsid w:val="004540CA"/>
    <w:rsid w:val="0045432C"/>
    <w:rsid w:val="0045481E"/>
    <w:rsid w:val="0045489F"/>
    <w:rsid w:val="0045492C"/>
    <w:rsid w:val="00454932"/>
    <w:rsid w:val="00454A06"/>
    <w:rsid w:val="00455724"/>
    <w:rsid w:val="00456008"/>
    <w:rsid w:val="0045671C"/>
    <w:rsid w:val="004572F2"/>
    <w:rsid w:val="00457D21"/>
    <w:rsid w:val="00457D2B"/>
    <w:rsid w:val="0046036F"/>
    <w:rsid w:val="004604EE"/>
    <w:rsid w:val="00460894"/>
    <w:rsid w:val="00460C6C"/>
    <w:rsid w:val="00461CCE"/>
    <w:rsid w:val="00461EBD"/>
    <w:rsid w:val="00461FD2"/>
    <w:rsid w:val="0046203F"/>
    <w:rsid w:val="00462D21"/>
    <w:rsid w:val="0046302F"/>
    <w:rsid w:val="00463B7A"/>
    <w:rsid w:val="0046454C"/>
    <w:rsid w:val="00464CCF"/>
    <w:rsid w:val="0046537D"/>
    <w:rsid w:val="00466008"/>
    <w:rsid w:val="00466443"/>
    <w:rsid w:val="00467BB5"/>
    <w:rsid w:val="004711BA"/>
    <w:rsid w:val="00471259"/>
    <w:rsid w:val="0047140A"/>
    <w:rsid w:val="0047188E"/>
    <w:rsid w:val="004721CA"/>
    <w:rsid w:val="00472553"/>
    <w:rsid w:val="0047277F"/>
    <w:rsid w:val="00472A3F"/>
    <w:rsid w:val="00473EF0"/>
    <w:rsid w:val="0047413C"/>
    <w:rsid w:val="00474889"/>
    <w:rsid w:val="00474D11"/>
    <w:rsid w:val="00475654"/>
    <w:rsid w:val="00475996"/>
    <w:rsid w:val="00476077"/>
    <w:rsid w:val="0047654D"/>
    <w:rsid w:val="00476677"/>
    <w:rsid w:val="00476859"/>
    <w:rsid w:val="00476CDC"/>
    <w:rsid w:val="0048011B"/>
    <w:rsid w:val="00480380"/>
    <w:rsid w:val="0048046B"/>
    <w:rsid w:val="0048055C"/>
    <w:rsid w:val="004809C4"/>
    <w:rsid w:val="00480FCD"/>
    <w:rsid w:val="0048206F"/>
    <w:rsid w:val="0048207C"/>
    <w:rsid w:val="0048246D"/>
    <w:rsid w:val="004826DD"/>
    <w:rsid w:val="00484240"/>
    <w:rsid w:val="0048469E"/>
    <w:rsid w:val="0048479B"/>
    <w:rsid w:val="00484F34"/>
    <w:rsid w:val="00485772"/>
    <w:rsid w:val="004857B0"/>
    <w:rsid w:val="00485872"/>
    <w:rsid w:val="004864E0"/>
    <w:rsid w:val="00486519"/>
    <w:rsid w:val="00486F76"/>
    <w:rsid w:val="004903CD"/>
    <w:rsid w:val="00490B57"/>
    <w:rsid w:val="00491145"/>
    <w:rsid w:val="00491274"/>
    <w:rsid w:val="00491C2A"/>
    <w:rsid w:val="00491E19"/>
    <w:rsid w:val="00492362"/>
    <w:rsid w:val="004924D3"/>
    <w:rsid w:val="0049266D"/>
    <w:rsid w:val="00492FC0"/>
    <w:rsid w:val="00493003"/>
    <w:rsid w:val="004933DF"/>
    <w:rsid w:val="00493478"/>
    <w:rsid w:val="0049539F"/>
    <w:rsid w:val="004954A1"/>
    <w:rsid w:val="004961DB"/>
    <w:rsid w:val="00496518"/>
    <w:rsid w:val="0049658C"/>
    <w:rsid w:val="004971D6"/>
    <w:rsid w:val="00497AE0"/>
    <w:rsid w:val="00497F20"/>
    <w:rsid w:val="004A02FD"/>
    <w:rsid w:val="004A1064"/>
    <w:rsid w:val="004A286E"/>
    <w:rsid w:val="004A2F8B"/>
    <w:rsid w:val="004A41F4"/>
    <w:rsid w:val="004A56AB"/>
    <w:rsid w:val="004A6533"/>
    <w:rsid w:val="004A6649"/>
    <w:rsid w:val="004A6752"/>
    <w:rsid w:val="004A7401"/>
    <w:rsid w:val="004A74DC"/>
    <w:rsid w:val="004A7552"/>
    <w:rsid w:val="004A7CD1"/>
    <w:rsid w:val="004B0AB5"/>
    <w:rsid w:val="004B0D1E"/>
    <w:rsid w:val="004B0E9D"/>
    <w:rsid w:val="004B1131"/>
    <w:rsid w:val="004B1143"/>
    <w:rsid w:val="004B17DC"/>
    <w:rsid w:val="004B2121"/>
    <w:rsid w:val="004B2981"/>
    <w:rsid w:val="004B2EE2"/>
    <w:rsid w:val="004B318D"/>
    <w:rsid w:val="004B32A7"/>
    <w:rsid w:val="004B3463"/>
    <w:rsid w:val="004B388A"/>
    <w:rsid w:val="004B3D73"/>
    <w:rsid w:val="004B5A3C"/>
    <w:rsid w:val="004B5CA1"/>
    <w:rsid w:val="004B5D72"/>
    <w:rsid w:val="004B722F"/>
    <w:rsid w:val="004C0465"/>
    <w:rsid w:val="004C0FD8"/>
    <w:rsid w:val="004C12B7"/>
    <w:rsid w:val="004C18F5"/>
    <w:rsid w:val="004C1CC5"/>
    <w:rsid w:val="004C2412"/>
    <w:rsid w:val="004C3B86"/>
    <w:rsid w:val="004C4A13"/>
    <w:rsid w:val="004C57FE"/>
    <w:rsid w:val="004C640A"/>
    <w:rsid w:val="004C6B2D"/>
    <w:rsid w:val="004C7AB1"/>
    <w:rsid w:val="004D0AAA"/>
    <w:rsid w:val="004D124F"/>
    <w:rsid w:val="004D17CE"/>
    <w:rsid w:val="004D1BD6"/>
    <w:rsid w:val="004D21C4"/>
    <w:rsid w:val="004D2721"/>
    <w:rsid w:val="004D2843"/>
    <w:rsid w:val="004D298C"/>
    <w:rsid w:val="004D2CC8"/>
    <w:rsid w:val="004D3713"/>
    <w:rsid w:val="004D37CE"/>
    <w:rsid w:val="004D3A39"/>
    <w:rsid w:val="004D44D8"/>
    <w:rsid w:val="004D46AD"/>
    <w:rsid w:val="004D52FE"/>
    <w:rsid w:val="004D605A"/>
    <w:rsid w:val="004D6161"/>
    <w:rsid w:val="004D76C5"/>
    <w:rsid w:val="004E06F3"/>
    <w:rsid w:val="004E0871"/>
    <w:rsid w:val="004E11BA"/>
    <w:rsid w:val="004E1DB1"/>
    <w:rsid w:val="004E30DB"/>
    <w:rsid w:val="004E3382"/>
    <w:rsid w:val="004E355B"/>
    <w:rsid w:val="004E36BA"/>
    <w:rsid w:val="004E3718"/>
    <w:rsid w:val="004E5093"/>
    <w:rsid w:val="004E5221"/>
    <w:rsid w:val="004E5CDD"/>
    <w:rsid w:val="004E5DEF"/>
    <w:rsid w:val="004E790E"/>
    <w:rsid w:val="004F05D8"/>
    <w:rsid w:val="004F08F8"/>
    <w:rsid w:val="004F0C30"/>
    <w:rsid w:val="004F1234"/>
    <w:rsid w:val="004F137F"/>
    <w:rsid w:val="004F181C"/>
    <w:rsid w:val="004F19E3"/>
    <w:rsid w:val="004F1FB2"/>
    <w:rsid w:val="004F213F"/>
    <w:rsid w:val="004F2342"/>
    <w:rsid w:val="004F293F"/>
    <w:rsid w:val="004F3A53"/>
    <w:rsid w:val="004F3C37"/>
    <w:rsid w:val="004F3CF0"/>
    <w:rsid w:val="004F4524"/>
    <w:rsid w:val="004F5234"/>
    <w:rsid w:val="004F639B"/>
    <w:rsid w:val="004F776A"/>
    <w:rsid w:val="004F7D75"/>
    <w:rsid w:val="004F7F51"/>
    <w:rsid w:val="00500735"/>
    <w:rsid w:val="005017AB"/>
    <w:rsid w:val="00501E31"/>
    <w:rsid w:val="005022D7"/>
    <w:rsid w:val="00502660"/>
    <w:rsid w:val="00502AFE"/>
    <w:rsid w:val="00503379"/>
    <w:rsid w:val="0050389F"/>
    <w:rsid w:val="00504119"/>
    <w:rsid w:val="005042B6"/>
    <w:rsid w:val="0050464C"/>
    <w:rsid w:val="005046E4"/>
    <w:rsid w:val="0050539A"/>
    <w:rsid w:val="00505511"/>
    <w:rsid w:val="00505A30"/>
    <w:rsid w:val="00505A9C"/>
    <w:rsid w:val="00506702"/>
    <w:rsid w:val="00507444"/>
    <w:rsid w:val="00507594"/>
    <w:rsid w:val="005078CA"/>
    <w:rsid w:val="00510072"/>
    <w:rsid w:val="005104C0"/>
    <w:rsid w:val="00510589"/>
    <w:rsid w:val="005109A0"/>
    <w:rsid w:val="0051117B"/>
    <w:rsid w:val="005115E8"/>
    <w:rsid w:val="0051163B"/>
    <w:rsid w:val="00511AAF"/>
    <w:rsid w:val="00512112"/>
    <w:rsid w:val="0051281A"/>
    <w:rsid w:val="00512C7F"/>
    <w:rsid w:val="00512D60"/>
    <w:rsid w:val="00513114"/>
    <w:rsid w:val="0051342D"/>
    <w:rsid w:val="005136EA"/>
    <w:rsid w:val="0051377E"/>
    <w:rsid w:val="005142D4"/>
    <w:rsid w:val="00514923"/>
    <w:rsid w:val="00515152"/>
    <w:rsid w:val="0051592F"/>
    <w:rsid w:val="00516A20"/>
    <w:rsid w:val="00516F40"/>
    <w:rsid w:val="00517834"/>
    <w:rsid w:val="0051797D"/>
    <w:rsid w:val="00517DBF"/>
    <w:rsid w:val="0052055F"/>
    <w:rsid w:val="00521953"/>
    <w:rsid w:val="00521BA5"/>
    <w:rsid w:val="00522523"/>
    <w:rsid w:val="00523CB6"/>
    <w:rsid w:val="00524138"/>
    <w:rsid w:val="00524923"/>
    <w:rsid w:val="00525403"/>
    <w:rsid w:val="00525F01"/>
    <w:rsid w:val="005260B8"/>
    <w:rsid w:val="00526243"/>
    <w:rsid w:val="0052687A"/>
    <w:rsid w:val="005270F8"/>
    <w:rsid w:val="0052738C"/>
    <w:rsid w:val="005275D3"/>
    <w:rsid w:val="0052779B"/>
    <w:rsid w:val="0053003B"/>
    <w:rsid w:val="00530672"/>
    <w:rsid w:val="00530DAE"/>
    <w:rsid w:val="00531073"/>
    <w:rsid w:val="00532020"/>
    <w:rsid w:val="005344FA"/>
    <w:rsid w:val="00534C6A"/>
    <w:rsid w:val="005350A4"/>
    <w:rsid w:val="00535AE4"/>
    <w:rsid w:val="0053636A"/>
    <w:rsid w:val="00536998"/>
    <w:rsid w:val="0053705F"/>
    <w:rsid w:val="005373AE"/>
    <w:rsid w:val="00537C87"/>
    <w:rsid w:val="005406B5"/>
    <w:rsid w:val="0054119D"/>
    <w:rsid w:val="00541557"/>
    <w:rsid w:val="005425D2"/>
    <w:rsid w:val="00542B22"/>
    <w:rsid w:val="00542D5A"/>
    <w:rsid w:val="005431C1"/>
    <w:rsid w:val="00543B67"/>
    <w:rsid w:val="00544280"/>
    <w:rsid w:val="0054469B"/>
    <w:rsid w:val="00544FAF"/>
    <w:rsid w:val="00545CE6"/>
    <w:rsid w:val="00547022"/>
    <w:rsid w:val="005471E5"/>
    <w:rsid w:val="005504E5"/>
    <w:rsid w:val="005509C1"/>
    <w:rsid w:val="005519D6"/>
    <w:rsid w:val="00551A3A"/>
    <w:rsid w:val="00551B73"/>
    <w:rsid w:val="005532A9"/>
    <w:rsid w:val="005535AE"/>
    <w:rsid w:val="005538A6"/>
    <w:rsid w:val="00554B85"/>
    <w:rsid w:val="0055539B"/>
    <w:rsid w:val="0055611A"/>
    <w:rsid w:val="00556860"/>
    <w:rsid w:val="00557309"/>
    <w:rsid w:val="00557CAC"/>
    <w:rsid w:val="00557E09"/>
    <w:rsid w:val="00562AC6"/>
    <w:rsid w:val="00562BDE"/>
    <w:rsid w:val="00562D7C"/>
    <w:rsid w:val="00562E65"/>
    <w:rsid w:val="00562F3E"/>
    <w:rsid w:val="0056374D"/>
    <w:rsid w:val="00563CC0"/>
    <w:rsid w:val="0056456A"/>
    <w:rsid w:val="00564BAF"/>
    <w:rsid w:val="0056513A"/>
    <w:rsid w:val="0056586A"/>
    <w:rsid w:val="00566AD2"/>
    <w:rsid w:val="005674AD"/>
    <w:rsid w:val="00570974"/>
    <w:rsid w:val="00570990"/>
    <w:rsid w:val="00572308"/>
    <w:rsid w:val="005731BE"/>
    <w:rsid w:val="005747F1"/>
    <w:rsid w:val="0057679E"/>
    <w:rsid w:val="0057682B"/>
    <w:rsid w:val="00576AD1"/>
    <w:rsid w:val="0058049F"/>
    <w:rsid w:val="005806A3"/>
    <w:rsid w:val="005816E2"/>
    <w:rsid w:val="00581BB9"/>
    <w:rsid w:val="00583419"/>
    <w:rsid w:val="00583426"/>
    <w:rsid w:val="00584269"/>
    <w:rsid w:val="00584B0F"/>
    <w:rsid w:val="005856C1"/>
    <w:rsid w:val="0058588A"/>
    <w:rsid w:val="00586013"/>
    <w:rsid w:val="00586EB3"/>
    <w:rsid w:val="00587618"/>
    <w:rsid w:val="00587C5C"/>
    <w:rsid w:val="0059017F"/>
    <w:rsid w:val="00590972"/>
    <w:rsid w:val="00590B72"/>
    <w:rsid w:val="00591925"/>
    <w:rsid w:val="005919F1"/>
    <w:rsid w:val="00592251"/>
    <w:rsid w:val="00592642"/>
    <w:rsid w:val="00592955"/>
    <w:rsid w:val="005929C7"/>
    <w:rsid w:val="00592CFC"/>
    <w:rsid w:val="00593291"/>
    <w:rsid w:val="005935F2"/>
    <w:rsid w:val="00593913"/>
    <w:rsid w:val="0059394D"/>
    <w:rsid w:val="00593BD2"/>
    <w:rsid w:val="00594293"/>
    <w:rsid w:val="00594BCF"/>
    <w:rsid w:val="00594E4C"/>
    <w:rsid w:val="005950F3"/>
    <w:rsid w:val="005958D6"/>
    <w:rsid w:val="00595A91"/>
    <w:rsid w:val="00596106"/>
    <w:rsid w:val="005961B3"/>
    <w:rsid w:val="005964CF"/>
    <w:rsid w:val="005967EA"/>
    <w:rsid w:val="00596855"/>
    <w:rsid w:val="00596F23"/>
    <w:rsid w:val="005975A3"/>
    <w:rsid w:val="00597651"/>
    <w:rsid w:val="005A0605"/>
    <w:rsid w:val="005A19BB"/>
    <w:rsid w:val="005A1C89"/>
    <w:rsid w:val="005A1D6F"/>
    <w:rsid w:val="005A2637"/>
    <w:rsid w:val="005A2D6B"/>
    <w:rsid w:val="005A2E80"/>
    <w:rsid w:val="005A2EF0"/>
    <w:rsid w:val="005A37AA"/>
    <w:rsid w:val="005A3903"/>
    <w:rsid w:val="005A3DD3"/>
    <w:rsid w:val="005A3E08"/>
    <w:rsid w:val="005A5FD5"/>
    <w:rsid w:val="005A692D"/>
    <w:rsid w:val="005A70A1"/>
    <w:rsid w:val="005A718E"/>
    <w:rsid w:val="005A71CC"/>
    <w:rsid w:val="005A71F0"/>
    <w:rsid w:val="005A7233"/>
    <w:rsid w:val="005A7915"/>
    <w:rsid w:val="005A7B3F"/>
    <w:rsid w:val="005A7EFE"/>
    <w:rsid w:val="005B0A22"/>
    <w:rsid w:val="005B0A61"/>
    <w:rsid w:val="005B0D02"/>
    <w:rsid w:val="005B0D95"/>
    <w:rsid w:val="005B0E2D"/>
    <w:rsid w:val="005B1816"/>
    <w:rsid w:val="005B1D0A"/>
    <w:rsid w:val="005B1FAD"/>
    <w:rsid w:val="005B2D96"/>
    <w:rsid w:val="005B3042"/>
    <w:rsid w:val="005B3653"/>
    <w:rsid w:val="005B4159"/>
    <w:rsid w:val="005B4EC7"/>
    <w:rsid w:val="005B5138"/>
    <w:rsid w:val="005B5359"/>
    <w:rsid w:val="005B5D95"/>
    <w:rsid w:val="005B6308"/>
    <w:rsid w:val="005B6D23"/>
    <w:rsid w:val="005B6E7C"/>
    <w:rsid w:val="005B6F4C"/>
    <w:rsid w:val="005B70C8"/>
    <w:rsid w:val="005B7188"/>
    <w:rsid w:val="005B7428"/>
    <w:rsid w:val="005C057D"/>
    <w:rsid w:val="005C06C2"/>
    <w:rsid w:val="005C06EE"/>
    <w:rsid w:val="005C094B"/>
    <w:rsid w:val="005C0F98"/>
    <w:rsid w:val="005C1160"/>
    <w:rsid w:val="005C1369"/>
    <w:rsid w:val="005C1B5D"/>
    <w:rsid w:val="005C25AD"/>
    <w:rsid w:val="005C3C8A"/>
    <w:rsid w:val="005C4E90"/>
    <w:rsid w:val="005C57F4"/>
    <w:rsid w:val="005C5889"/>
    <w:rsid w:val="005C5B1E"/>
    <w:rsid w:val="005C5BB4"/>
    <w:rsid w:val="005C5E1F"/>
    <w:rsid w:val="005C61AA"/>
    <w:rsid w:val="005C65EB"/>
    <w:rsid w:val="005C7D15"/>
    <w:rsid w:val="005D0852"/>
    <w:rsid w:val="005D1B55"/>
    <w:rsid w:val="005D1C05"/>
    <w:rsid w:val="005D1DE6"/>
    <w:rsid w:val="005D1F55"/>
    <w:rsid w:val="005D27B9"/>
    <w:rsid w:val="005D2CE7"/>
    <w:rsid w:val="005D323C"/>
    <w:rsid w:val="005D32CA"/>
    <w:rsid w:val="005D39FF"/>
    <w:rsid w:val="005D3E2D"/>
    <w:rsid w:val="005D3F67"/>
    <w:rsid w:val="005D546C"/>
    <w:rsid w:val="005D5516"/>
    <w:rsid w:val="005D5ECE"/>
    <w:rsid w:val="005D5FDA"/>
    <w:rsid w:val="005D5FF4"/>
    <w:rsid w:val="005D6486"/>
    <w:rsid w:val="005D65CC"/>
    <w:rsid w:val="005D6E87"/>
    <w:rsid w:val="005D751F"/>
    <w:rsid w:val="005D7683"/>
    <w:rsid w:val="005D771E"/>
    <w:rsid w:val="005E00D3"/>
    <w:rsid w:val="005E0F73"/>
    <w:rsid w:val="005E0FC9"/>
    <w:rsid w:val="005E187F"/>
    <w:rsid w:val="005E2FDB"/>
    <w:rsid w:val="005E378E"/>
    <w:rsid w:val="005E3C8D"/>
    <w:rsid w:val="005E3F69"/>
    <w:rsid w:val="005E44C5"/>
    <w:rsid w:val="005E45F3"/>
    <w:rsid w:val="005E4B82"/>
    <w:rsid w:val="005E4E1E"/>
    <w:rsid w:val="005E5AB0"/>
    <w:rsid w:val="005E5B1D"/>
    <w:rsid w:val="005E7455"/>
    <w:rsid w:val="005E78B1"/>
    <w:rsid w:val="005E7F5E"/>
    <w:rsid w:val="005F000A"/>
    <w:rsid w:val="005F0329"/>
    <w:rsid w:val="005F0384"/>
    <w:rsid w:val="005F05E9"/>
    <w:rsid w:val="005F1BB4"/>
    <w:rsid w:val="005F20D7"/>
    <w:rsid w:val="005F2B89"/>
    <w:rsid w:val="005F2CE0"/>
    <w:rsid w:val="005F3005"/>
    <w:rsid w:val="005F3F08"/>
    <w:rsid w:val="005F43F9"/>
    <w:rsid w:val="005F4916"/>
    <w:rsid w:val="005F4950"/>
    <w:rsid w:val="005F4DB8"/>
    <w:rsid w:val="005F5727"/>
    <w:rsid w:val="005F5BE6"/>
    <w:rsid w:val="005F661D"/>
    <w:rsid w:val="005F6734"/>
    <w:rsid w:val="005F6DD3"/>
    <w:rsid w:val="005F7525"/>
    <w:rsid w:val="005F75EB"/>
    <w:rsid w:val="005F7799"/>
    <w:rsid w:val="005F7A64"/>
    <w:rsid w:val="005F7B6E"/>
    <w:rsid w:val="005F7E12"/>
    <w:rsid w:val="006001BA"/>
    <w:rsid w:val="006004B4"/>
    <w:rsid w:val="0060168B"/>
    <w:rsid w:val="00601BCC"/>
    <w:rsid w:val="00602592"/>
    <w:rsid w:val="00603B3F"/>
    <w:rsid w:val="00603C67"/>
    <w:rsid w:val="00603D3B"/>
    <w:rsid w:val="00603E3D"/>
    <w:rsid w:val="006043AC"/>
    <w:rsid w:val="0060512D"/>
    <w:rsid w:val="006059C2"/>
    <w:rsid w:val="00606EDE"/>
    <w:rsid w:val="00607C0D"/>
    <w:rsid w:val="006103C7"/>
    <w:rsid w:val="00610D2A"/>
    <w:rsid w:val="00611060"/>
    <w:rsid w:val="00611F59"/>
    <w:rsid w:val="00612111"/>
    <w:rsid w:val="006124EA"/>
    <w:rsid w:val="00614440"/>
    <w:rsid w:val="00614B22"/>
    <w:rsid w:val="00614F81"/>
    <w:rsid w:val="00615096"/>
    <w:rsid w:val="00616091"/>
    <w:rsid w:val="00616236"/>
    <w:rsid w:val="00616429"/>
    <w:rsid w:val="00620A45"/>
    <w:rsid w:val="00622123"/>
    <w:rsid w:val="0062238D"/>
    <w:rsid w:val="00622469"/>
    <w:rsid w:val="00622A12"/>
    <w:rsid w:val="00622E6C"/>
    <w:rsid w:val="00623569"/>
    <w:rsid w:val="00624986"/>
    <w:rsid w:val="00625072"/>
    <w:rsid w:val="00625464"/>
    <w:rsid w:val="006256FD"/>
    <w:rsid w:val="00625D4F"/>
    <w:rsid w:val="00625D61"/>
    <w:rsid w:val="00626369"/>
    <w:rsid w:val="006265D1"/>
    <w:rsid w:val="006268C5"/>
    <w:rsid w:val="00626B62"/>
    <w:rsid w:val="00627473"/>
    <w:rsid w:val="00627FB2"/>
    <w:rsid w:val="00630381"/>
    <w:rsid w:val="006303AA"/>
    <w:rsid w:val="006304DD"/>
    <w:rsid w:val="006333CE"/>
    <w:rsid w:val="00633584"/>
    <w:rsid w:val="00633896"/>
    <w:rsid w:val="00634396"/>
    <w:rsid w:val="006351D4"/>
    <w:rsid w:val="006351DD"/>
    <w:rsid w:val="006353DD"/>
    <w:rsid w:val="0063547D"/>
    <w:rsid w:val="0063617B"/>
    <w:rsid w:val="006368D1"/>
    <w:rsid w:val="0063745F"/>
    <w:rsid w:val="0063763C"/>
    <w:rsid w:val="0063BBFD"/>
    <w:rsid w:val="0064065F"/>
    <w:rsid w:val="00641906"/>
    <w:rsid w:val="006419AD"/>
    <w:rsid w:val="0064252E"/>
    <w:rsid w:val="00642853"/>
    <w:rsid w:val="00642D2A"/>
    <w:rsid w:val="006437A1"/>
    <w:rsid w:val="00643C6B"/>
    <w:rsid w:val="00644B3D"/>
    <w:rsid w:val="00644BDA"/>
    <w:rsid w:val="00645631"/>
    <w:rsid w:val="00645BF5"/>
    <w:rsid w:val="006462AA"/>
    <w:rsid w:val="00646B6A"/>
    <w:rsid w:val="00647195"/>
    <w:rsid w:val="006476BC"/>
    <w:rsid w:val="00647E72"/>
    <w:rsid w:val="006505DD"/>
    <w:rsid w:val="00650F83"/>
    <w:rsid w:val="006513D8"/>
    <w:rsid w:val="006519CF"/>
    <w:rsid w:val="0065297F"/>
    <w:rsid w:val="00652C5E"/>
    <w:rsid w:val="00652E56"/>
    <w:rsid w:val="00654DBB"/>
    <w:rsid w:val="0065528E"/>
    <w:rsid w:val="006553F0"/>
    <w:rsid w:val="0065644C"/>
    <w:rsid w:val="00656826"/>
    <w:rsid w:val="006568CD"/>
    <w:rsid w:val="00656C6E"/>
    <w:rsid w:val="00657854"/>
    <w:rsid w:val="00657938"/>
    <w:rsid w:val="006579CF"/>
    <w:rsid w:val="00657DFF"/>
    <w:rsid w:val="0066013D"/>
    <w:rsid w:val="00660678"/>
    <w:rsid w:val="006609D8"/>
    <w:rsid w:val="00662AE8"/>
    <w:rsid w:val="00662DCA"/>
    <w:rsid w:val="00663099"/>
    <w:rsid w:val="00663192"/>
    <w:rsid w:val="0066334F"/>
    <w:rsid w:val="00663AF2"/>
    <w:rsid w:val="00663BFB"/>
    <w:rsid w:val="006641B2"/>
    <w:rsid w:val="00664522"/>
    <w:rsid w:val="006646B5"/>
    <w:rsid w:val="00665326"/>
    <w:rsid w:val="00665624"/>
    <w:rsid w:val="006656DE"/>
    <w:rsid w:val="006656EC"/>
    <w:rsid w:val="006659C3"/>
    <w:rsid w:val="00666D2D"/>
    <w:rsid w:val="00667353"/>
    <w:rsid w:val="006674B7"/>
    <w:rsid w:val="006677A3"/>
    <w:rsid w:val="006702B8"/>
    <w:rsid w:val="006702FC"/>
    <w:rsid w:val="00670716"/>
    <w:rsid w:val="00670A11"/>
    <w:rsid w:val="00671216"/>
    <w:rsid w:val="00672054"/>
    <w:rsid w:val="00672321"/>
    <w:rsid w:val="00674849"/>
    <w:rsid w:val="00674ECE"/>
    <w:rsid w:val="00675877"/>
    <w:rsid w:val="006759E5"/>
    <w:rsid w:val="00675A67"/>
    <w:rsid w:val="006761A9"/>
    <w:rsid w:val="0067677D"/>
    <w:rsid w:val="00676C1C"/>
    <w:rsid w:val="00676CCD"/>
    <w:rsid w:val="00676CDC"/>
    <w:rsid w:val="006770CD"/>
    <w:rsid w:val="0067758D"/>
    <w:rsid w:val="006778A0"/>
    <w:rsid w:val="00681986"/>
    <w:rsid w:val="00681A8B"/>
    <w:rsid w:val="00681FC7"/>
    <w:rsid w:val="00682116"/>
    <w:rsid w:val="00682811"/>
    <w:rsid w:val="00682977"/>
    <w:rsid w:val="00682D8B"/>
    <w:rsid w:val="00684C4B"/>
    <w:rsid w:val="0068520B"/>
    <w:rsid w:val="00685481"/>
    <w:rsid w:val="00685820"/>
    <w:rsid w:val="00685A85"/>
    <w:rsid w:val="00686E15"/>
    <w:rsid w:val="00686F06"/>
    <w:rsid w:val="006870FE"/>
    <w:rsid w:val="00687157"/>
    <w:rsid w:val="00687290"/>
    <w:rsid w:val="006874FD"/>
    <w:rsid w:val="006878D0"/>
    <w:rsid w:val="006905FF"/>
    <w:rsid w:val="00691FA0"/>
    <w:rsid w:val="006920FB"/>
    <w:rsid w:val="006921FA"/>
    <w:rsid w:val="00692673"/>
    <w:rsid w:val="00693A65"/>
    <w:rsid w:val="00693B8B"/>
    <w:rsid w:val="00693E1B"/>
    <w:rsid w:val="006940DB"/>
    <w:rsid w:val="006940FF"/>
    <w:rsid w:val="00694564"/>
    <w:rsid w:val="00694C4A"/>
    <w:rsid w:val="00695905"/>
    <w:rsid w:val="006959B8"/>
    <w:rsid w:val="00695A7B"/>
    <w:rsid w:val="0069628B"/>
    <w:rsid w:val="00696555"/>
    <w:rsid w:val="00696659"/>
    <w:rsid w:val="0069666A"/>
    <w:rsid w:val="00696814"/>
    <w:rsid w:val="00696F62"/>
    <w:rsid w:val="0069794E"/>
    <w:rsid w:val="00697F72"/>
    <w:rsid w:val="006A03CC"/>
    <w:rsid w:val="006A0461"/>
    <w:rsid w:val="006A07E1"/>
    <w:rsid w:val="006A0BDF"/>
    <w:rsid w:val="006A107F"/>
    <w:rsid w:val="006A29B2"/>
    <w:rsid w:val="006A2E4C"/>
    <w:rsid w:val="006A37AD"/>
    <w:rsid w:val="006A438A"/>
    <w:rsid w:val="006A45EA"/>
    <w:rsid w:val="006A45F1"/>
    <w:rsid w:val="006A4D88"/>
    <w:rsid w:val="006A5334"/>
    <w:rsid w:val="006A53BB"/>
    <w:rsid w:val="006A5607"/>
    <w:rsid w:val="006A595C"/>
    <w:rsid w:val="006A5A16"/>
    <w:rsid w:val="006A5A24"/>
    <w:rsid w:val="006A67E3"/>
    <w:rsid w:val="006A6B86"/>
    <w:rsid w:val="006A6C38"/>
    <w:rsid w:val="006A71E3"/>
    <w:rsid w:val="006A775D"/>
    <w:rsid w:val="006A7C29"/>
    <w:rsid w:val="006B082A"/>
    <w:rsid w:val="006B0AF8"/>
    <w:rsid w:val="006B1616"/>
    <w:rsid w:val="006B1849"/>
    <w:rsid w:val="006B18E1"/>
    <w:rsid w:val="006B1A67"/>
    <w:rsid w:val="006B2695"/>
    <w:rsid w:val="006B29F3"/>
    <w:rsid w:val="006B3A96"/>
    <w:rsid w:val="006B3A9C"/>
    <w:rsid w:val="006B3B1B"/>
    <w:rsid w:val="006B3F6E"/>
    <w:rsid w:val="006B4CDD"/>
    <w:rsid w:val="006B6379"/>
    <w:rsid w:val="006B663A"/>
    <w:rsid w:val="006B6663"/>
    <w:rsid w:val="006B6BE5"/>
    <w:rsid w:val="006B6E9C"/>
    <w:rsid w:val="006B78F9"/>
    <w:rsid w:val="006B7B2C"/>
    <w:rsid w:val="006C0901"/>
    <w:rsid w:val="006C184F"/>
    <w:rsid w:val="006C1BA2"/>
    <w:rsid w:val="006C2099"/>
    <w:rsid w:val="006C20BC"/>
    <w:rsid w:val="006C25C9"/>
    <w:rsid w:val="006C2900"/>
    <w:rsid w:val="006C2A2A"/>
    <w:rsid w:val="006C39C8"/>
    <w:rsid w:val="006C3FD6"/>
    <w:rsid w:val="006C41E0"/>
    <w:rsid w:val="006C4EB5"/>
    <w:rsid w:val="006C59D5"/>
    <w:rsid w:val="006C5DB0"/>
    <w:rsid w:val="006C632A"/>
    <w:rsid w:val="006C63A6"/>
    <w:rsid w:val="006C64D6"/>
    <w:rsid w:val="006C71BA"/>
    <w:rsid w:val="006CD39C"/>
    <w:rsid w:val="006D04FD"/>
    <w:rsid w:val="006D0780"/>
    <w:rsid w:val="006D0E41"/>
    <w:rsid w:val="006D1455"/>
    <w:rsid w:val="006D19DF"/>
    <w:rsid w:val="006D3598"/>
    <w:rsid w:val="006D3E16"/>
    <w:rsid w:val="006D4393"/>
    <w:rsid w:val="006D4FFE"/>
    <w:rsid w:val="006D5120"/>
    <w:rsid w:val="006D5A9E"/>
    <w:rsid w:val="006D65E1"/>
    <w:rsid w:val="006D6A7B"/>
    <w:rsid w:val="006D6B1C"/>
    <w:rsid w:val="006D7FF0"/>
    <w:rsid w:val="006E04FA"/>
    <w:rsid w:val="006E1A72"/>
    <w:rsid w:val="006E1B01"/>
    <w:rsid w:val="006E2748"/>
    <w:rsid w:val="006E31D8"/>
    <w:rsid w:val="006E3774"/>
    <w:rsid w:val="006E41E1"/>
    <w:rsid w:val="006E44E1"/>
    <w:rsid w:val="006E476E"/>
    <w:rsid w:val="006E4A60"/>
    <w:rsid w:val="006E52B8"/>
    <w:rsid w:val="006E54F9"/>
    <w:rsid w:val="006E564E"/>
    <w:rsid w:val="006E5E48"/>
    <w:rsid w:val="006E61D7"/>
    <w:rsid w:val="006E7190"/>
    <w:rsid w:val="006E7B82"/>
    <w:rsid w:val="006E7CC0"/>
    <w:rsid w:val="006F0A42"/>
    <w:rsid w:val="006F0DA0"/>
    <w:rsid w:val="006F2C66"/>
    <w:rsid w:val="006F2DB1"/>
    <w:rsid w:val="006F32BF"/>
    <w:rsid w:val="006F403F"/>
    <w:rsid w:val="006F4320"/>
    <w:rsid w:val="006F43BC"/>
    <w:rsid w:val="006F7A0B"/>
    <w:rsid w:val="006F7DF7"/>
    <w:rsid w:val="006F7E84"/>
    <w:rsid w:val="007003DE"/>
    <w:rsid w:val="007008B1"/>
    <w:rsid w:val="007015FA"/>
    <w:rsid w:val="00701803"/>
    <w:rsid w:val="00701CF2"/>
    <w:rsid w:val="0070228E"/>
    <w:rsid w:val="007022CF"/>
    <w:rsid w:val="00702DFE"/>
    <w:rsid w:val="00703347"/>
    <w:rsid w:val="007037B7"/>
    <w:rsid w:val="00704AEF"/>
    <w:rsid w:val="00705751"/>
    <w:rsid w:val="00706077"/>
    <w:rsid w:val="00706BD6"/>
    <w:rsid w:val="00706BDB"/>
    <w:rsid w:val="00706F43"/>
    <w:rsid w:val="00707205"/>
    <w:rsid w:val="007074A1"/>
    <w:rsid w:val="00707901"/>
    <w:rsid w:val="00710077"/>
    <w:rsid w:val="00710762"/>
    <w:rsid w:val="00710D50"/>
    <w:rsid w:val="007122DB"/>
    <w:rsid w:val="00712783"/>
    <w:rsid w:val="00712D7D"/>
    <w:rsid w:val="007132B7"/>
    <w:rsid w:val="00714620"/>
    <w:rsid w:val="00714D79"/>
    <w:rsid w:val="00714F59"/>
    <w:rsid w:val="00715315"/>
    <w:rsid w:val="00716165"/>
    <w:rsid w:val="007173EF"/>
    <w:rsid w:val="007178A9"/>
    <w:rsid w:val="00717EC7"/>
    <w:rsid w:val="00723F41"/>
    <w:rsid w:val="00725382"/>
    <w:rsid w:val="00726C40"/>
    <w:rsid w:val="00730942"/>
    <w:rsid w:val="0073180C"/>
    <w:rsid w:val="00731930"/>
    <w:rsid w:val="007328F9"/>
    <w:rsid w:val="0073306C"/>
    <w:rsid w:val="00733800"/>
    <w:rsid w:val="00733AAD"/>
    <w:rsid w:val="00733EFF"/>
    <w:rsid w:val="007344B1"/>
    <w:rsid w:val="0073555F"/>
    <w:rsid w:val="007360C7"/>
    <w:rsid w:val="007369EC"/>
    <w:rsid w:val="00740464"/>
    <w:rsid w:val="00740608"/>
    <w:rsid w:val="00740791"/>
    <w:rsid w:val="00740D0B"/>
    <w:rsid w:val="00742084"/>
    <w:rsid w:val="0074219B"/>
    <w:rsid w:val="00742896"/>
    <w:rsid w:val="007437BE"/>
    <w:rsid w:val="0074415B"/>
    <w:rsid w:val="00744B0F"/>
    <w:rsid w:val="00745CA8"/>
    <w:rsid w:val="0074661C"/>
    <w:rsid w:val="007468EC"/>
    <w:rsid w:val="0074695E"/>
    <w:rsid w:val="0074702C"/>
    <w:rsid w:val="0074706D"/>
    <w:rsid w:val="00747696"/>
    <w:rsid w:val="00747890"/>
    <w:rsid w:val="00750397"/>
    <w:rsid w:val="0075103E"/>
    <w:rsid w:val="00751445"/>
    <w:rsid w:val="007518F6"/>
    <w:rsid w:val="00751DE5"/>
    <w:rsid w:val="007521D9"/>
    <w:rsid w:val="00753B58"/>
    <w:rsid w:val="00753CBF"/>
    <w:rsid w:val="00754369"/>
    <w:rsid w:val="0075446F"/>
    <w:rsid w:val="00754817"/>
    <w:rsid w:val="00754942"/>
    <w:rsid w:val="00755F97"/>
    <w:rsid w:val="007563D2"/>
    <w:rsid w:val="007564A7"/>
    <w:rsid w:val="00756687"/>
    <w:rsid w:val="00757519"/>
    <w:rsid w:val="0075773D"/>
    <w:rsid w:val="00757826"/>
    <w:rsid w:val="00757CD2"/>
    <w:rsid w:val="00760056"/>
    <w:rsid w:val="007601E3"/>
    <w:rsid w:val="00760A46"/>
    <w:rsid w:val="00760BA0"/>
    <w:rsid w:val="00763328"/>
    <w:rsid w:val="00763376"/>
    <w:rsid w:val="00763571"/>
    <w:rsid w:val="00763BBD"/>
    <w:rsid w:val="00763F5D"/>
    <w:rsid w:val="00763F97"/>
    <w:rsid w:val="00764F35"/>
    <w:rsid w:val="00764FEC"/>
    <w:rsid w:val="007652A6"/>
    <w:rsid w:val="00765701"/>
    <w:rsid w:val="00765B86"/>
    <w:rsid w:val="00765C9F"/>
    <w:rsid w:val="00766475"/>
    <w:rsid w:val="007667CB"/>
    <w:rsid w:val="00767DFE"/>
    <w:rsid w:val="00770D26"/>
    <w:rsid w:val="00771843"/>
    <w:rsid w:val="00771A4A"/>
    <w:rsid w:val="00771DED"/>
    <w:rsid w:val="0077287D"/>
    <w:rsid w:val="00772B24"/>
    <w:rsid w:val="007730BC"/>
    <w:rsid w:val="0077334C"/>
    <w:rsid w:val="0077364D"/>
    <w:rsid w:val="007737E3"/>
    <w:rsid w:val="00773F85"/>
    <w:rsid w:val="00774234"/>
    <w:rsid w:val="00774538"/>
    <w:rsid w:val="00774A51"/>
    <w:rsid w:val="00774D15"/>
    <w:rsid w:val="00774D27"/>
    <w:rsid w:val="00774EDE"/>
    <w:rsid w:val="00774F78"/>
    <w:rsid w:val="00776A50"/>
    <w:rsid w:val="00777033"/>
    <w:rsid w:val="0077730D"/>
    <w:rsid w:val="00777330"/>
    <w:rsid w:val="00777BF5"/>
    <w:rsid w:val="00777F44"/>
    <w:rsid w:val="007804E6"/>
    <w:rsid w:val="00780AFB"/>
    <w:rsid w:val="00782A14"/>
    <w:rsid w:val="00783548"/>
    <w:rsid w:val="00783829"/>
    <w:rsid w:val="007840F6"/>
    <w:rsid w:val="00784843"/>
    <w:rsid w:val="00784FB7"/>
    <w:rsid w:val="007856B5"/>
    <w:rsid w:val="00785973"/>
    <w:rsid w:val="00785EEC"/>
    <w:rsid w:val="00785FB3"/>
    <w:rsid w:val="00786095"/>
    <w:rsid w:val="0078617B"/>
    <w:rsid w:val="0078699A"/>
    <w:rsid w:val="00787605"/>
    <w:rsid w:val="0079080A"/>
    <w:rsid w:val="0079197E"/>
    <w:rsid w:val="007926BC"/>
    <w:rsid w:val="00792BDD"/>
    <w:rsid w:val="00794100"/>
    <w:rsid w:val="007943A4"/>
    <w:rsid w:val="00794C5F"/>
    <w:rsid w:val="00796A31"/>
    <w:rsid w:val="00796E71"/>
    <w:rsid w:val="007973F1"/>
    <w:rsid w:val="007A0103"/>
    <w:rsid w:val="007A06F3"/>
    <w:rsid w:val="007A08DF"/>
    <w:rsid w:val="007A1684"/>
    <w:rsid w:val="007A209D"/>
    <w:rsid w:val="007A2277"/>
    <w:rsid w:val="007A29F5"/>
    <w:rsid w:val="007A356A"/>
    <w:rsid w:val="007A35DA"/>
    <w:rsid w:val="007A36AD"/>
    <w:rsid w:val="007A440B"/>
    <w:rsid w:val="007A450F"/>
    <w:rsid w:val="007A4574"/>
    <w:rsid w:val="007A50E9"/>
    <w:rsid w:val="007A5D69"/>
    <w:rsid w:val="007A5F17"/>
    <w:rsid w:val="007A5FDD"/>
    <w:rsid w:val="007A6A26"/>
    <w:rsid w:val="007A6F8F"/>
    <w:rsid w:val="007A7D69"/>
    <w:rsid w:val="007B01C0"/>
    <w:rsid w:val="007B068C"/>
    <w:rsid w:val="007B0694"/>
    <w:rsid w:val="007B0970"/>
    <w:rsid w:val="007B1320"/>
    <w:rsid w:val="007B176B"/>
    <w:rsid w:val="007B1904"/>
    <w:rsid w:val="007B1F12"/>
    <w:rsid w:val="007B3068"/>
    <w:rsid w:val="007B32C6"/>
    <w:rsid w:val="007B3535"/>
    <w:rsid w:val="007B365D"/>
    <w:rsid w:val="007B389C"/>
    <w:rsid w:val="007B461B"/>
    <w:rsid w:val="007B515B"/>
    <w:rsid w:val="007B5287"/>
    <w:rsid w:val="007B534C"/>
    <w:rsid w:val="007B5B82"/>
    <w:rsid w:val="007B5BCA"/>
    <w:rsid w:val="007B5CFF"/>
    <w:rsid w:val="007B5F16"/>
    <w:rsid w:val="007B62A6"/>
    <w:rsid w:val="007B689D"/>
    <w:rsid w:val="007B7371"/>
    <w:rsid w:val="007B745B"/>
    <w:rsid w:val="007C065A"/>
    <w:rsid w:val="007C082C"/>
    <w:rsid w:val="007C0EAC"/>
    <w:rsid w:val="007C136D"/>
    <w:rsid w:val="007C2BF0"/>
    <w:rsid w:val="007C2E9D"/>
    <w:rsid w:val="007C3382"/>
    <w:rsid w:val="007C34F7"/>
    <w:rsid w:val="007C3BE5"/>
    <w:rsid w:val="007C4932"/>
    <w:rsid w:val="007C54D3"/>
    <w:rsid w:val="007C553D"/>
    <w:rsid w:val="007C602A"/>
    <w:rsid w:val="007C7AB6"/>
    <w:rsid w:val="007D003C"/>
    <w:rsid w:val="007D00BD"/>
    <w:rsid w:val="007D067C"/>
    <w:rsid w:val="007D2A0F"/>
    <w:rsid w:val="007D3757"/>
    <w:rsid w:val="007D3BD0"/>
    <w:rsid w:val="007D41CC"/>
    <w:rsid w:val="007D4362"/>
    <w:rsid w:val="007D445D"/>
    <w:rsid w:val="007D4580"/>
    <w:rsid w:val="007D494B"/>
    <w:rsid w:val="007D49B5"/>
    <w:rsid w:val="007D4A29"/>
    <w:rsid w:val="007D5793"/>
    <w:rsid w:val="007D5A80"/>
    <w:rsid w:val="007D5E28"/>
    <w:rsid w:val="007D601D"/>
    <w:rsid w:val="007D6037"/>
    <w:rsid w:val="007D6084"/>
    <w:rsid w:val="007D6200"/>
    <w:rsid w:val="007D727F"/>
    <w:rsid w:val="007D77E3"/>
    <w:rsid w:val="007E0075"/>
    <w:rsid w:val="007E1C06"/>
    <w:rsid w:val="007E20D8"/>
    <w:rsid w:val="007E3629"/>
    <w:rsid w:val="007E42DD"/>
    <w:rsid w:val="007E4EBC"/>
    <w:rsid w:val="007E54F1"/>
    <w:rsid w:val="007E677D"/>
    <w:rsid w:val="007E67DB"/>
    <w:rsid w:val="007E7065"/>
    <w:rsid w:val="007E7108"/>
    <w:rsid w:val="007E73DD"/>
    <w:rsid w:val="007E7B08"/>
    <w:rsid w:val="007E7B48"/>
    <w:rsid w:val="007E7FB8"/>
    <w:rsid w:val="007F0B76"/>
    <w:rsid w:val="007F0F8F"/>
    <w:rsid w:val="007F16F8"/>
    <w:rsid w:val="007F1BAB"/>
    <w:rsid w:val="007F21BB"/>
    <w:rsid w:val="007F50D2"/>
    <w:rsid w:val="007F5B69"/>
    <w:rsid w:val="007F668C"/>
    <w:rsid w:val="007F6844"/>
    <w:rsid w:val="007F7E22"/>
    <w:rsid w:val="007F7FB2"/>
    <w:rsid w:val="008003F8"/>
    <w:rsid w:val="00800C78"/>
    <w:rsid w:val="00800F91"/>
    <w:rsid w:val="0080122B"/>
    <w:rsid w:val="0080136D"/>
    <w:rsid w:val="008016AB"/>
    <w:rsid w:val="008016BB"/>
    <w:rsid w:val="00801C2B"/>
    <w:rsid w:val="0080223C"/>
    <w:rsid w:val="00802372"/>
    <w:rsid w:val="00802ACB"/>
    <w:rsid w:val="00802ED9"/>
    <w:rsid w:val="00803241"/>
    <w:rsid w:val="00803400"/>
    <w:rsid w:val="00803642"/>
    <w:rsid w:val="00804994"/>
    <w:rsid w:val="00804D70"/>
    <w:rsid w:val="00804FCB"/>
    <w:rsid w:val="008052B0"/>
    <w:rsid w:val="00805358"/>
    <w:rsid w:val="0080550A"/>
    <w:rsid w:val="00805810"/>
    <w:rsid w:val="0080595B"/>
    <w:rsid w:val="008059F4"/>
    <w:rsid w:val="00805B5D"/>
    <w:rsid w:val="00805E7D"/>
    <w:rsid w:val="00806673"/>
    <w:rsid w:val="00806CE3"/>
    <w:rsid w:val="00806E0F"/>
    <w:rsid w:val="00807078"/>
    <w:rsid w:val="008070A8"/>
    <w:rsid w:val="00810499"/>
    <w:rsid w:val="0081166D"/>
    <w:rsid w:val="00811881"/>
    <w:rsid w:val="0081203C"/>
    <w:rsid w:val="008120DB"/>
    <w:rsid w:val="0081237A"/>
    <w:rsid w:val="008123B2"/>
    <w:rsid w:val="00812A83"/>
    <w:rsid w:val="00812D5D"/>
    <w:rsid w:val="00812E01"/>
    <w:rsid w:val="00813EA6"/>
    <w:rsid w:val="00814A71"/>
    <w:rsid w:val="0081647E"/>
    <w:rsid w:val="00817789"/>
    <w:rsid w:val="0082014E"/>
    <w:rsid w:val="008203AB"/>
    <w:rsid w:val="008210A7"/>
    <w:rsid w:val="008211BA"/>
    <w:rsid w:val="008218A1"/>
    <w:rsid w:val="00821D66"/>
    <w:rsid w:val="00821DAF"/>
    <w:rsid w:val="00821F3F"/>
    <w:rsid w:val="008223E0"/>
    <w:rsid w:val="008226F5"/>
    <w:rsid w:val="008229F0"/>
    <w:rsid w:val="00822E94"/>
    <w:rsid w:val="00822F48"/>
    <w:rsid w:val="008234CB"/>
    <w:rsid w:val="0082440C"/>
    <w:rsid w:val="00824582"/>
    <w:rsid w:val="008247E7"/>
    <w:rsid w:val="00824FB5"/>
    <w:rsid w:val="00825F2D"/>
    <w:rsid w:val="00826D0E"/>
    <w:rsid w:val="0082708D"/>
    <w:rsid w:val="00830756"/>
    <w:rsid w:val="00830BDA"/>
    <w:rsid w:val="008321B7"/>
    <w:rsid w:val="00832974"/>
    <w:rsid w:val="00832B8E"/>
    <w:rsid w:val="00833947"/>
    <w:rsid w:val="00834D01"/>
    <w:rsid w:val="00835BCE"/>
    <w:rsid w:val="008360BA"/>
    <w:rsid w:val="008374B8"/>
    <w:rsid w:val="00841366"/>
    <w:rsid w:val="0084169E"/>
    <w:rsid w:val="00841DD2"/>
    <w:rsid w:val="00842CCF"/>
    <w:rsid w:val="0084308E"/>
    <w:rsid w:val="008435CC"/>
    <w:rsid w:val="00843C48"/>
    <w:rsid w:val="008441CF"/>
    <w:rsid w:val="0084470A"/>
    <w:rsid w:val="0084485D"/>
    <w:rsid w:val="00845424"/>
    <w:rsid w:val="008458CA"/>
    <w:rsid w:val="00845E3A"/>
    <w:rsid w:val="00845FDF"/>
    <w:rsid w:val="008466C5"/>
    <w:rsid w:val="0084677E"/>
    <w:rsid w:val="00850643"/>
    <w:rsid w:val="008507DC"/>
    <w:rsid w:val="00851EEA"/>
    <w:rsid w:val="00852050"/>
    <w:rsid w:val="0085297B"/>
    <w:rsid w:val="00853EC3"/>
    <w:rsid w:val="0085462F"/>
    <w:rsid w:val="00855448"/>
    <w:rsid w:val="008556E8"/>
    <w:rsid w:val="0085570E"/>
    <w:rsid w:val="008561F9"/>
    <w:rsid w:val="008608D3"/>
    <w:rsid w:val="00860CF0"/>
    <w:rsid w:val="00860EB0"/>
    <w:rsid w:val="0086179E"/>
    <w:rsid w:val="00861B23"/>
    <w:rsid w:val="00862D16"/>
    <w:rsid w:val="00862D74"/>
    <w:rsid w:val="00864826"/>
    <w:rsid w:val="00864B7E"/>
    <w:rsid w:val="00865104"/>
    <w:rsid w:val="008653C9"/>
    <w:rsid w:val="00865B4D"/>
    <w:rsid w:val="00866707"/>
    <w:rsid w:val="00870012"/>
    <w:rsid w:val="008705B9"/>
    <w:rsid w:val="00871628"/>
    <w:rsid w:val="00871899"/>
    <w:rsid w:val="00871B7D"/>
    <w:rsid w:val="008721E7"/>
    <w:rsid w:val="008739FC"/>
    <w:rsid w:val="00873A9B"/>
    <w:rsid w:val="00874FEA"/>
    <w:rsid w:val="0087707C"/>
    <w:rsid w:val="008776C5"/>
    <w:rsid w:val="0088291A"/>
    <w:rsid w:val="00882ED9"/>
    <w:rsid w:val="00883C73"/>
    <w:rsid w:val="00883FF9"/>
    <w:rsid w:val="00884225"/>
    <w:rsid w:val="00884F81"/>
    <w:rsid w:val="00885FFC"/>
    <w:rsid w:val="0088697D"/>
    <w:rsid w:val="008873C7"/>
    <w:rsid w:val="008873D3"/>
    <w:rsid w:val="00887526"/>
    <w:rsid w:val="008876AE"/>
    <w:rsid w:val="00887E3F"/>
    <w:rsid w:val="0089009C"/>
    <w:rsid w:val="00890F2A"/>
    <w:rsid w:val="00890F5C"/>
    <w:rsid w:val="00891C02"/>
    <w:rsid w:val="0089241C"/>
    <w:rsid w:val="00892763"/>
    <w:rsid w:val="0089296C"/>
    <w:rsid w:val="00892D99"/>
    <w:rsid w:val="00893325"/>
    <w:rsid w:val="00893559"/>
    <w:rsid w:val="00893F6B"/>
    <w:rsid w:val="0089541C"/>
    <w:rsid w:val="00895A81"/>
    <w:rsid w:val="00896697"/>
    <w:rsid w:val="0089689A"/>
    <w:rsid w:val="00896EF8"/>
    <w:rsid w:val="00897291"/>
    <w:rsid w:val="00897E3C"/>
    <w:rsid w:val="008A1FDF"/>
    <w:rsid w:val="008A2127"/>
    <w:rsid w:val="008A2340"/>
    <w:rsid w:val="008A258A"/>
    <w:rsid w:val="008A2AA0"/>
    <w:rsid w:val="008A3111"/>
    <w:rsid w:val="008A35D1"/>
    <w:rsid w:val="008A39EF"/>
    <w:rsid w:val="008A409D"/>
    <w:rsid w:val="008A4638"/>
    <w:rsid w:val="008A4CD9"/>
    <w:rsid w:val="008A4F5A"/>
    <w:rsid w:val="008A648D"/>
    <w:rsid w:val="008A66AE"/>
    <w:rsid w:val="008A6DFD"/>
    <w:rsid w:val="008A7CDB"/>
    <w:rsid w:val="008B01F8"/>
    <w:rsid w:val="008B079C"/>
    <w:rsid w:val="008B08C5"/>
    <w:rsid w:val="008B0CCB"/>
    <w:rsid w:val="008B1289"/>
    <w:rsid w:val="008B17E7"/>
    <w:rsid w:val="008B1956"/>
    <w:rsid w:val="008B2B9F"/>
    <w:rsid w:val="008B384A"/>
    <w:rsid w:val="008B39F9"/>
    <w:rsid w:val="008B408D"/>
    <w:rsid w:val="008B4801"/>
    <w:rsid w:val="008B4AE2"/>
    <w:rsid w:val="008B4FDD"/>
    <w:rsid w:val="008B5089"/>
    <w:rsid w:val="008B5145"/>
    <w:rsid w:val="008B53D7"/>
    <w:rsid w:val="008B54B9"/>
    <w:rsid w:val="008B5BCE"/>
    <w:rsid w:val="008B637E"/>
    <w:rsid w:val="008B7906"/>
    <w:rsid w:val="008B7ED6"/>
    <w:rsid w:val="008C17F3"/>
    <w:rsid w:val="008C1B0A"/>
    <w:rsid w:val="008C1E53"/>
    <w:rsid w:val="008C2F9B"/>
    <w:rsid w:val="008C422D"/>
    <w:rsid w:val="008C4B83"/>
    <w:rsid w:val="008C5367"/>
    <w:rsid w:val="008C584E"/>
    <w:rsid w:val="008C62D1"/>
    <w:rsid w:val="008C6801"/>
    <w:rsid w:val="008C6EBB"/>
    <w:rsid w:val="008C77C6"/>
    <w:rsid w:val="008D074C"/>
    <w:rsid w:val="008D2C3B"/>
    <w:rsid w:val="008D3715"/>
    <w:rsid w:val="008D3C75"/>
    <w:rsid w:val="008D42AE"/>
    <w:rsid w:val="008D4DD5"/>
    <w:rsid w:val="008D5A27"/>
    <w:rsid w:val="008D61F7"/>
    <w:rsid w:val="008D651A"/>
    <w:rsid w:val="008D7923"/>
    <w:rsid w:val="008E03B2"/>
    <w:rsid w:val="008E068F"/>
    <w:rsid w:val="008E0D98"/>
    <w:rsid w:val="008E0E18"/>
    <w:rsid w:val="008E1D58"/>
    <w:rsid w:val="008E1DCF"/>
    <w:rsid w:val="008E294C"/>
    <w:rsid w:val="008E2969"/>
    <w:rsid w:val="008E344D"/>
    <w:rsid w:val="008E3483"/>
    <w:rsid w:val="008E3B82"/>
    <w:rsid w:val="008E468C"/>
    <w:rsid w:val="008E5449"/>
    <w:rsid w:val="008E57EC"/>
    <w:rsid w:val="008E70A2"/>
    <w:rsid w:val="008E7AB9"/>
    <w:rsid w:val="008E7DBC"/>
    <w:rsid w:val="008F02C5"/>
    <w:rsid w:val="008F034A"/>
    <w:rsid w:val="008F0544"/>
    <w:rsid w:val="008F0D07"/>
    <w:rsid w:val="008F1326"/>
    <w:rsid w:val="008F2212"/>
    <w:rsid w:val="008F2C24"/>
    <w:rsid w:val="008F3746"/>
    <w:rsid w:val="008F41F8"/>
    <w:rsid w:val="008F4798"/>
    <w:rsid w:val="008F4909"/>
    <w:rsid w:val="008F4C58"/>
    <w:rsid w:val="008F5089"/>
    <w:rsid w:val="008F564E"/>
    <w:rsid w:val="008F726D"/>
    <w:rsid w:val="008F789D"/>
    <w:rsid w:val="0090037B"/>
    <w:rsid w:val="00900DE1"/>
    <w:rsid w:val="00900EA9"/>
    <w:rsid w:val="00901666"/>
    <w:rsid w:val="00902012"/>
    <w:rsid w:val="00902197"/>
    <w:rsid w:val="00903224"/>
    <w:rsid w:val="00903AA6"/>
    <w:rsid w:val="00903C7D"/>
    <w:rsid w:val="00904301"/>
    <w:rsid w:val="009044BC"/>
    <w:rsid w:val="00904705"/>
    <w:rsid w:val="00904BD1"/>
    <w:rsid w:val="00905401"/>
    <w:rsid w:val="0090572C"/>
    <w:rsid w:val="0090575E"/>
    <w:rsid w:val="00905790"/>
    <w:rsid w:val="00905C26"/>
    <w:rsid w:val="00906691"/>
    <w:rsid w:val="00906C79"/>
    <w:rsid w:val="009073F2"/>
    <w:rsid w:val="0091080B"/>
    <w:rsid w:val="00911110"/>
    <w:rsid w:val="00911D13"/>
    <w:rsid w:val="00911DEA"/>
    <w:rsid w:val="0091235F"/>
    <w:rsid w:val="009123CF"/>
    <w:rsid w:val="009135D0"/>
    <w:rsid w:val="00913E02"/>
    <w:rsid w:val="009148E7"/>
    <w:rsid w:val="009148F6"/>
    <w:rsid w:val="00914A97"/>
    <w:rsid w:val="009151CE"/>
    <w:rsid w:val="00915239"/>
    <w:rsid w:val="009170AD"/>
    <w:rsid w:val="00917312"/>
    <w:rsid w:val="009179BA"/>
    <w:rsid w:val="00917A0A"/>
    <w:rsid w:val="00917ABD"/>
    <w:rsid w:val="00920C8F"/>
    <w:rsid w:val="009215C4"/>
    <w:rsid w:val="00921F07"/>
    <w:rsid w:val="00923661"/>
    <w:rsid w:val="009239FE"/>
    <w:rsid w:val="00923E1B"/>
    <w:rsid w:val="00924399"/>
    <w:rsid w:val="00924CE9"/>
    <w:rsid w:val="00925165"/>
    <w:rsid w:val="0092571D"/>
    <w:rsid w:val="00926243"/>
    <w:rsid w:val="00926833"/>
    <w:rsid w:val="00926AED"/>
    <w:rsid w:val="00927677"/>
    <w:rsid w:val="00927736"/>
    <w:rsid w:val="0093002D"/>
    <w:rsid w:val="009300FA"/>
    <w:rsid w:val="00930932"/>
    <w:rsid w:val="00930A28"/>
    <w:rsid w:val="00930B0D"/>
    <w:rsid w:val="009312EB"/>
    <w:rsid w:val="009318B2"/>
    <w:rsid w:val="0093196B"/>
    <w:rsid w:val="00932CDB"/>
    <w:rsid w:val="00932D8F"/>
    <w:rsid w:val="009331E8"/>
    <w:rsid w:val="00933F66"/>
    <w:rsid w:val="00935B23"/>
    <w:rsid w:val="00935D48"/>
    <w:rsid w:val="00936829"/>
    <w:rsid w:val="00936974"/>
    <w:rsid w:val="00936F35"/>
    <w:rsid w:val="00937933"/>
    <w:rsid w:val="0094164A"/>
    <w:rsid w:val="0094195B"/>
    <w:rsid w:val="00941E7E"/>
    <w:rsid w:val="00941ED6"/>
    <w:rsid w:val="00941F9E"/>
    <w:rsid w:val="0094279D"/>
    <w:rsid w:val="00942C9D"/>
    <w:rsid w:val="00943244"/>
    <w:rsid w:val="0094358D"/>
    <w:rsid w:val="00943F25"/>
    <w:rsid w:val="00943FEA"/>
    <w:rsid w:val="00944333"/>
    <w:rsid w:val="00944D25"/>
    <w:rsid w:val="00946008"/>
    <w:rsid w:val="00946363"/>
    <w:rsid w:val="00946724"/>
    <w:rsid w:val="00946D9C"/>
    <w:rsid w:val="00946DB0"/>
    <w:rsid w:val="00950939"/>
    <w:rsid w:val="00950D1E"/>
    <w:rsid w:val="00951663"/>
    <w:rsid w:val="009517C9"/>
    <w:rsid w:val="00951DA6"/>
    <w:rsid w:val="00952181"/>
    <w:rsid w:val="00952C9B"/>
    <w:rsid w:val="00953B31"/>
    <w:rsid w:val="00953B8D"/>
    <w:rsid w:val="00953BEC"/>
    <w:rsid w:val="00953DCF"/>
    <w:rsid w:val="0095470C"/>
    <w:rsid w:val="00954B65"/>
    <w:rsid w:val="00955B50"/>
    <w:rsid w:val="00955BEE"/>
    <w:rsid w:val="009561D3"/>
    <w:rsid w:val="00957102"/>
    <w:rsid w:val="009575D4"/>
    <w:rsid w:val="00957983"/>
    <w:rsid w:val="00960080"/>
    <w:rsid w:val="00960095"/>
    <w:rsid w:val="009609AB"/>
    <w:rsid w:val="00960AB8"/>
    <w:rsid w:val="00960CAE"/>
    <w:rsid w:val="009614DD"/>
    <w:rsid w:val="0096185A"/>
    <w:rsid w:val="009620F5"/>
    <w:rsid w:val="0096361D"/>
    <w:rsid w:val="00963E6A"/>
    <w:rsid w:val="009640DD"/>
    <w:rsid w:val="00964937"/>
    <w:rsid w:val="00964BF0"/>
    <w:rsid w:val="00964CC5"/>
    <w:rsid w:val="00964E35"/>
    <w:rsid w:val="00965999"/>
    <w:rsid w:val="009659B5"/>
    <w:rsid w:val="00966EFA"/>
    <w:rsid w:val="009670B7"/>
    <w:rsid w:val="009677CF"/>
    <w:rsid w:val="00967D7E"/>
    <w:rsid w:val="00971D52"/>
    <w:rsid w:val="009723D1"/>
    <w:rsid w:val="009723F2"/>
    <w:rsid w:val="00972407"/>
    <w:rsid w:val="00972803"/>
    <w:rsid w:val="00972832"/>
    <w:rsid w:val="00972A8A"/>
    <w:rsid w:val="009732C1"/>
    <w:rsid w:val="00973C51"/>
    <w:rsid w:val="00973C89"/>
    <w:rsid w:val="00974733"/>
    <w:rsid w:val="00974BEA"/>
    <w:rsid w:val="0097515D"/>
    <w:rsid w:val="00975543"/>
    <w:rsid w:val="00975CF1"/>
    <w:rsid w:val="00976191"/>
    <w:rsid w:val="00976490"/>
    <w:rsid w:val="00976C9C"/>
    <w:rsid w:val="009771EB"/>
    <w:rsid w:val="00977705"/>
    <w:rsid w:val="009801CC"/>
    <w:rsid w:val="00981405"/>
    <w:rsid w:val="00981699"/>
    <w:rsid w:val="009819AA"/>
    <w:rsid w:val="00981EBF"/>
    <w:rsid w:val="009834BA"/>
    <w:rsid w:val="00983792"/>
    <w:rsid w:val="00983E8E"/>
    <w:rsid w:val="00984171"/>
    <w:rsid w:val="009847F4"/>
    <w:rsid w:val="009848DC"/>
    <w:rsid w:val="0098530B"/>
    <w:rsid w:val="009859D9"/>
    <w:rsid w:val="00987086"/>
    <w:rsid w:val="0099214F"/>
    <w:rsid w:val="009922C2"/>
    <w:rsid w:val="0099282E"/>
    <w:rsid w:val="009941E7"/>
    <w:rsid w:val="00994448"/>
    <w:rsid w:val="00994D0A"/>
    <w:rsid w:val="00994F92"/>
    <w:rsid w:val="00995191"/>
    <w:rsid w:val="00995548"/>
    <w:rsid w:val="00995D54"/>
    <w:rsid w:val="00996FE7"/>
    <w:rsid w:val="00997208"/>
    <w:rsid w:val="009972FE"/>
    <w:rsid w:val="009A06E6"/>
    <w:rsid w:val="009A0D01"/>
    <w:rsid w:val="009A1BB3"/>
    <w:rsid w:val="009A1DA0"/>
    <w:rsid w:val="009A2D28"/>
    <w:rsid w:val="009A2F3E"/>
    <w:rsid w:val="009A311B"/>
    <w:rsid w:val="009A31BD"/>
    <w:rsid w:val="009A3D6F"/>
    <w:rsid w:val="009A4226"/>
    <w:rsid w:val="009A4366"/>
    <w:rsid w:val="009A510D"/>
    <w:rsid w:val="009A5162"/>
    <w:rsid w:val="009A51BE"/>
    <w:rsid w:val="009A54D5"/>
    <w:rsid w:val="009A5767"/>
    <w:rsid w:val="009A5CC1"/>
    <w:rsid w:val="009A5DE1"/>
    <w:rsid w:val="009A6698"/>
    <w:rsid w:val="009A7E53"/>
    <w:rsid w:val="009B003F"/>
    <w:rsid w:val="009B01B5"/>
    <w:rsid w:val="009B0BB6"/>
    <w:rsid w:val="009B1362"/>
    <w:rsid w:val="009B1432"/>
    <w:rsid w:val="009B1832"/>
    <w:rsid w:val="009B29C4"/>
    <w:rsid w:val="009B39ED"/>
    <w:rsid w:val="009B3A9E"/>
    <w:rsid w:val="009B3E81"/>
    <w:rsid w:val="009B3F52"/>
    <w:rsid w:val="009B40D2"/>
    <w:rsid w:val="009B4CD6"/>
    <w:rsid w:val="009B5BA8"/>
    <w:rsid w:val="009B6144"/>
    <w:rsid w:val="009B784D"/>
    <w:rsid w:val="009B78D1"/>
    <w:rsid w:val="009C0852"/>
    <w:rsid w:val="009C0C2B"/>
    <w:rsid w:val="009C0CCB"/>
    <w:rsid w:val="009C1172"/>
    <w:rsid w:val="009C1393"/>
    <w:rsid w:val="009C15C6"/>
    <w:rsid w:val="009C1985"/>
    <w:rsid w:val="009C1BE6"/>
    <w:rsid w:val="009C1F6D"/>
    <w:rsid w:val="009C21BC"/>
    <w:rsid w:val="009C3859"/>
    <w:rsid w:val="009C3E2D"/>
    <w:rsid w:val="009C4172"/>
    <w:rsid w:val="009C5434"/>
    <w:rsid w:val="009C60EA"/>
    <w:rsid w:val="009C64F8"/>
    <w:rsid w:val="009C73A2"/>
    <w:rsid w:val="009C748C"/>
    <w:rsid w:val="009C7F14"/>
    <w:rsid w:val="009D06C8"/>
    <w:rsid w:val="009D1EED"/>
    <w:rsid w:val="009D21A3"/>
    <w:rsid w:val="009D39C9"/>
    <w:rsid w:val="009D3C6C"/>
    <w:rsid w:val="009D3F29"/>
    <w:rsid w:val="009D40E0"/>
    <w:rsid w:val="009D4284"/>
    <w:rsid w:val="009D5062"/>
    <w:rsid w:val="009D5552"/>
    <w:rsid w:val="009D5783"/>
    <w:rsid w:val="009D5F8A"/>
    <w:rsid w:val="009D67A8"/>
    <w:rsid w:val="009D6902"/>
    <w:rsid w:val="009D6D8D"/>
    <w:rsid w:val="009D743E"/>
    <w:rsid w:val="009D7527"/>
    <w:rsid w:val="009D7890"/>
    <w:rsid w:val="009E0347"/>
    <w:rsid w:val="009E2170"/>
    <w:rsid w:val="009E2463"/>
    <w:rsid w:val="009E2ECD"/>
    <w:rsid w:val="009E3402"/>
    <w:rsid w:val="009E3ADC"/>
    <w:rsid w:val="009E471E"/>
    <w:rsid w:val="009E4EA2"/>
    <w:rsid w:val="009E6224"/>
    <w:rsid w:val="009E7D33"/>
    <w:rsid w:val="009E7EB3"/>
    <w:rsid w:val="009F008C"/>
    <w:rsid w:val="009F0DC4"/>
    <w:rsid w:val="009F124D"/>
    <w:rsid w:val="009F142C"/>
    <w:rsid w:val="009F185E"/>
    <w:rsid w:val="009F1D48"/>
    <w:rsid w:val="009F1FCE"/>
    <w:rsid w:val="009F25DB"/>
    <w:rsid w:val="009F275A"/>
    <w:rsid w:val="009F3224"/>
    <w:rsid w:val="009F3270"/>
    <w:rsid w:val="009F3BC7"/>
    <w:rsid w:val="009F452C"/>
    <w:rsid w:val="009F553A"/>
    <w:rsid w:val="009F560D"/>
    <w:rsid w:val="009F582C"/>
    <w:rsid w:val="009F7219"/>
    <w:rsid w:val="009F7615"/>
    <w:rsid w:val="009F7632"/>
    <w:rsid w:val="009F7C13"/>
    <w:rsid w:val="00A0078B"/>
    <w:rsid w:val="00A00A36"/>
    <w:rsid w:val="00A01176"/>
    <w:rsid w:val="00A0136C"/>
    <w:rsid w:val="00A0138A"/>
    <w:rsid w:val="00A01CD2"/>
    <w:rsid w:val="00A02F34"/>
    <w:rsid w:val="00A039FC"/>
    <w:rsid w:val="00A040DC"/>
    <w:rsid w:val="00A0419A"/>
    <w:rsid w:val="00A04536"/>
    <w:rsid w:val="00A0481F"/>
    <w:rsid w:val="00A06417"/>
    <w:rsid w:val="00A06880"/>
    <w:rsid w:val="00A07103"/>
    <w:rsid w:val="00A07412"/>
    <w:rsid w:val="00A078E1"/>
    <w:rsid w:val="00A07A2F"/>
    <w:rsid w:val="00A07C0E"/>
    <w:rsid w:val="00A1034A"/>
    <w:rsid w:val="00A105F2"/>
    <w:rsid w:val="00A10E2A"/>
    <w:rsid w:val="00A11238"/>
    <w:rsid w:val="00A11286"/>
    <w:rsid w:val="00A11335"/>
    <w:rsid w:val="00A11538"/>
    <w:rsid w:val="00A115CF"/>
    <w:rsid w:val="00A12378"/>
    <w:rsid w:val="00A12EFA"/>
    <w:rsid w:val="00A12F24"/>
    <w:rsid w:val="00A13356"/>
    <w:rsid w:val="00A13C48"/>
    <w:rsid w:val="00A147A4"/>
    <w:rsid w:val="00A147B1"/>
    <w:rsid w:val="00A151C2"/>
    <w:rsid w:val="00A157D2"/>
    <w:rsid w:val="00A17394"/>
    <w:rsid w:val="00A17FB3"/>
    <w:rsid w:val="00A207D0"/>
    <w:rsid w:val="00A20A08"/>
    <w:rsid w:val="00A212AC"/>
    <w:rsid w:val="00A213A8"/>
    <w:rsid w:val="00A2148D"/>
    <w:rsid w:val="00A21E76"/>
    <w:rsid w:val="00A21F3E"/>
    <w:rsid w:val="00A223BF"/>
    <w:rsid w:val="00A224D9"/>
    <w:rsid w:val="00A23605"/>
    <w:rsid w:val="00A23E4F"/>
    <w:rsid w:val="00A24988"/>
    <w:rsid w:val="00A24C7B"/>
    <w:rsid w:val="00A253E9"/>
    <w:rsid w:val="00A25412"/>
    <w:rsid w:val="00A25DE6"/>
    <w:rsid w:val="00A2708E"/>
    <w:rsid w:val="00A3039E"/>
    <w:rsid w:val="00A31294"/>
    <w:rsid w:val="00A31ED3"/>
    <w:rsid w:val="00A33D86"/>
    <w:rsid w:val="00A3471C"/>
    <w:rsid w:val="00A363BF"/>
    <w:rsid w:val="00A36D64"/>
    <w:rsid w:val="00A36E77"/>
    <w:rsid w:val="00A3703A"/>
    <w:rsid w:val="00A40615"/>
    <w:rsid w:val="00A40BD3"/>
    <w:rsid w:val="00A410A8"/>
    <w:rsid w:val="00A412B6"/>
    <w:rsid w:val="00A415DE"/>
    <w:rsid w:val="00A419BA"/>
    <w:rsid w:val="00A41F18"/>
    <w:rsid w:val="00A41F59"/>
    <w:rsid w:val="00A41F6F"/>
    <w:rsid w:val="00A4238F"/>
    <w:rsid w:val="00A427AB"/>
    <w:rsid w:val="00A42832"/>
    <w:rsid w:val="00A42CD7"/>
    <w:rsid w:val="00A44945"/>
    <w:rsid w:val="00A44A79"/>
    <w:rsid w:val="00A454EE"/>
    <w:rsid w:val="00A4551D"/>
    <w:rsid w:val="00A45AE4"/>
    <w:rsid w:val="00A462F0"/>
    <w:rsid w:val="00A46F0C"/>
    <w:rsid w:val="00A476A8"/>
    <w:rsid w:val="00A5041E"/>
    <w:rsid w:val="00A50875"/>
    <w:rsid w:val="00A509D8"/>
    <w:rsid w:val="00A50F83"/>
    <w:rsid w:val="00A52D55"/>
    <w:rsid w:val="00A53386"/>
    <w:rsid w:val="00A5351E"/>
    <w:rsid w:val="00A53DB0"/>
    <w:rsid w:val="00A5418D"/>
    <w:rsid w:val="00A544A3"/>
    <w:rsid w:val="00A544E2"/>
    <w:rsid w:val="00A5491B"/>
    <w:rsid w:val="00A54F83"/>
    <w:rsid w:val="00A55281"/>
    <w:rsid w:val="00A55861"/>
    <w:rsid w:val="00A57E4E"/>
    <w:rsid w:val="00A600DA"/>
    <w:rsid w:val="00A60336"/>
    <w:rsid w:val="00A6078C"/>
    <w:rsid w:val="00A60955"/>
    <w:rsid w:val="00A61463"/>
    <w:rsid w:val="00A61469"/>
    <w:rsid w:val="00A62856"/>
    <w:rsid w:val="00A62CBF"/>
    <w:rsid w:val="00A62ECF"/>
    <w:rsid w:val="00A62FD9"/>
    <w:rsid w:val="00A63A7A"/>
    <w:rsid w:val="00A63A91"/>
    <w:rsid w:val="00A64277"/>
    <w:rsid w:val="00A6459F"/>
    <w:rsid w:val="00A64EC4"/>
    <w:rsid w:val="00A64FFB"/>
    <w:rsid w:val="00A65024"/>
    <w:rsid w:val="00A65202"/>
    <w:rsid w:val="00A654AC"/>
    <w:rsid w:val="00A65C2C"/>
    <w:rsid w:val="00A65CAC"/>
    <w:rsid w:val="00A65E4B"/>
    <w:rsid w:val="00A6612F"/>
    <w:rsid w:val="00A661EA"/>
    <w:rsid w:val="00A6690B"/>
    <w:rsid w:val="00A675B6"/>
    <w:rsid w:val="00A700AB"/>
    <w:rsid w:val="00A7023B"/>
    <w:rsid w:val="00A7076C"/>
    <w:rsid w:val="00A70947"/>
    <w:rsid w:val="00A70BBC"/>
    <w:rsid w:val="00A70D1B"/>
    <w:rsid w:val="00A7452B"/>
    <w:rsid w:val="00A7477E"/>
    <w:rsid w:val="00A749B4"/>
    <w:rsid w:val="00A755ED"/>
    <w:rsid w:val="00A75D90"/>
    <w:rsid w:val="00A75F13"/>
    <w:rsid w:val="00A7608D"/>
    <w:rsid w:val="00A7618B"/>
    <w:rsid w:val="00A7640E"/>
    <w:rsid w:val="00A768D9"/>
    <w:rsid w:val="00A77C36"/>
    <w:rsid w:val="00A806B1"/>
    <w:rsid w:val="00A808D8"/>
    <w:rsid w:val="00A80AB3"/>
    <w:rsid w:val="00A80FBA"/>
    <w:rsid w:val="00A81297"/>
    <w:rsid w:val="00A8192D"/>
    <w:rsid w:val="00A81D45"/>
    <w:rsid w:val="00A82163"/>
    <w:rsid w:val="00A821DD"/>
    <w:rsid w:val="00A829B9"/>
    <w:rsid w:val="00A83103"/>
    <w:rsid w:val="00A83505"/>
    <w:rsid w:val="00A835DF"/>
    <w:rsid w:val="00A84CE9"/>
    <w:rsid w:val="00A84EEF"/>
    <w:rsid w:val="00A85B64"/>
    <w:rsid w:val="00A85C2C"/>
    <w:rsid w:val="00A85F9F"/>
    <w:rsid w:val="00A8675F"/>
    <w:rsid w:val="00A8721B"/>
    <w:rsid w:val="00A906EF"/>
    <w:rsid w:val="00A907E2"/>
    <w:rsid w:val="00A90D45"/>
    <w:rsid w:val="00A90DD9"/>
    <w:rsid w:val="00A91147"/>
    <w:rsid w:val="00A912E1"/>
    <w:rsid w:val="00A915A1"/>
    <w:rsid w:val="00A9196D"/>
    <w:rsid w:val="00A91D67"/>
    <w:rsid w:val="00A91FB6"/>
    <w:rsid w:val="00A91FEE"/>
    <w:rsid w:val="00A92A4C"/>
    <w:rsid w:val="00A939B7"/>
    <w:rsid w:val="00A93AE3"/>
    <w:rsid w:val="00A93AF3"/>
    <w:rsid w:val="00A94114"/>
    <w:rsid w:val="00A945FB"/>
    <w:rsid w:val="00A954BB"/>
    <w:rsid w:val="00A95D7F"/>
    <w:rsid w:val="00A95F70"/>
    <w:rsid w:val="00A974F6"/>
    <w:rsid w:val="00A975F3"/>
    <w:rsid w:val="00AA0537"/>
    <w:rsid w:val="00AA2F85"/>
    <w:rsid w:val="00AA4606"/>
    <w:rsid w:val="00AA4F02"/>
    <w:rsid w:val="00AA59E0"/>
    <w:rsid w:val="00AA5E1B"/>
    <w:rsid w:val="00AA6088"/>
    <w:rsid w:val="00AA60DD"/>
    <w:rsid w:val="00AA6182"/>
    <w:rsid w:val="00AA6FB2"/>
    <w:rsid w:val="00AA7CF2"/>
    <w:rsid w:val="00AB0D88"/>
    <w:rsid w:val="00AB1104"/>
    <w:rsid w:val="00AB1118"/>
    <w:rsid w:val="00AB2028"/>
    <w:rsid w:val="00AB2C9A"/>
    <w:rsid w:val="00AB31D7"/>
    <w:rsid w:val="00AB34C2"/>
    <w:rsid w:val="00AB3744"/>
    <w:rsid w:val="00AB3FE7"/>
    <w:rsid w:val="00AB4152"/>
    <w:rsid w:val="00AB44B8"/>
    <w:rsid w:val="00AB4581"/>
    <w:rsid w:val="00AB5036"/>
    <w:rsid w:val="00AB530D"/>
    <w:rsid w:val="00AB65E7"/>
    <w:rsid w:val="00AB778B"/>
    <w:rsid w:val="00AB7DA4"/>
    <w:rsid w:val="00AB7DB3"/>
    <w:rsid w:val="00AB7E3D"/>
    <w:rsid w:val="00AC0301"/>
    <w:rsid w:val="00AC0DC0"/>
    <w:rsid w:val="00AC2372"/>
    <w:rsid w:val="00AC26F2"/>
    <w:rsid w:val="00AC2E67"/>
    <w:rsid w:val="00AC2EB6"/>
    <w:rsid w:val="00AC3250"/>
    <w:rsid w:val="00AC3511"/>
    <w:rsid w:val="00AC49AD"/>
    <w:rsid w:val="00AC5ADD"/>
    <w:rsid w:val="00AC69D1"/>
    <w:rsid w:val="00AC6BE4"/>
    <w:rsid w:val="00AD00C6"/>
    <w:rsid w:val="00AD0CE3"/>
    <w:rsid w:val="00AD10B0"/>
    <w:rsid w:val="00AD17DC"/>
    <w:rsid w:val="00AD1E7C"/>
    <w:rsid w:val="00AD1FE5"/>
    <w:rsid w:val="00AD2A93"/>
    <w:rsid w:val="00AD330C"/>
    <w:rsid w:val="00AD3414"/>
    <w:rsid w:val="00AD34DA"/>
    <w:rsid w:val="00AD3788"/>
    <w:rsid w:val="00AD3BC7"/>
    <w:rsid w:val="00AD49B0"/>
    <w:rsid w:val="00AD4FC9"/>
    <w:rsid w:val="00AD500F"/>
    <w:rsid w:val="00AD5061"/>
    <w:rsid w:val="00AD53B6"/>
    <w:rsid w:val="00AD6CDF"/>
    <w:rsid w:val="00AD726F"/>
    <w:rsid w:val="00AE0946"/>
    <w:rsid w:val="00AE1029"/>
    <w:rsid w:val="00AE120F"/>
    <w:rsid w:val="00AE2148"/>
    <w:rsid w:val="00AE2305"/>
    <w:rsid w:val="00AE260D"/>
    <w:rsid w:val="00AE278F"/>
    <w:rsid w:val="00AE2CB4"/>
    <w:rsid w:val="00AE2FAB"/>
    <w:rsid w:val="00AE36B9"/>
    <w:rsid w:val="00AE3AA8"/>
    <w:rsid w:val="00AE4732"/>
    <w:rsid w:val="00AE4874"/>
    <w:rsid w:val="00AE4BC4"/>
    <w:rsid w:val="00AE5130"/>
    <w:rsid w:val="00AE5921"/>
    <w:rsid w:val="00AE598E"/>
    <w:rsid w:val="00AE6288"/>
    <w:rsid w:val="00AE630C"/>
    <w:rsid w:val="00AE65AC"/>
    <w:rsid w:val="00AE6898"/>
    <w:rsid w:val="00AE6E01"/>
    <w:rsid w:val="00AE76ED"/>
    <w:rsid w:val="00AF05AA"/>
    <w:rsid w:val="00AF080D"/>
    <w:rsid w:val="00AF09E1"/>
    <w:rsid w:val="00AF0A62"/>
    <w:rsid w:val="00AF0CE9"/>
    <w:rsid w:val="00AF18A1"/>
    <w:rsid w:val="00AF1C3B"/>
    <w:rsid w:val="00AF1E85"/>
    <w:rsid w:val="00AF1F18"/>
    <w:rsid w:val="00AF28DF"/>
    <w:rsid w:val="00AF2D72"/>
    <w:rsid w:val="00AF3090"/>
    <w:rsid w:val="00AF46E7"/>
    <w:rsid w:val="00AF49D7"/>
    <w:rsid w:val="00AF4AFF"/>
    <w:rsid w:val="00AF4FFB"/>
    <w:rsid w:val="00AF5985"/>
    <w:rsid w:val="00AF5CE8"/>
    <w:rsid w:val="00AF6096"/>
    <w:rsid w:val="00AF6490"/>
    <w:rsid w:val="00AF6545"/>
    <w:rsid w:val="00AF66AD"/>
    <w:rsid w:val="00AF6CA7"/>
    <w:rsid w:val="00AF7162"/>
    <w:rsid w:val="00AF7816"/>
    <w:rsid w:val="00AF7891"/>
    <w:rsid w:val="00AF7C84"/>
    <w:rsid w:val="00B00FC3"/>
    <w:rsid w:val="00B0130E"/>
    <w:rsid w:val="00B015F0"/>
    <w:rsid w:val="00B01A7C"/>
    <w:rsid w:val="00B01CC2"/>
    <w:rsid w:val="00B01F11"/>
    <w:rsid w:val="00B026DC"/>
    <w:rsid w:val="00B03461"/>
    <w:rsid w:val="00B03CC4"/>
    <w:rsid w:val="00B04376"/>
    <w:rsid w:val="00B04FFD"/>
    <w:rsid w:val="00B05EA4"/>
    <w:rsid w:val="00B0672E"/>
    <w:rsid w:val="00B067C7"/>
    <w:rsid w:val="00B070CC"/>
    <w:rsid w:val="00B0764E"/>
    <w:rsid w:val="00B079FF"/>
    <w:rsid w:val="00B10602"/>
    <w:rsid w:val="00B108FB"/>
    <w:rsid w:val="00B111CA"/>
    <w:rsid w:val="00B11930"/>
    <w:rsid w:val="00B119DA"/>
    <w:rsid w:val="00B119F6"/>
    <w:rsid w:val="00B11D7A"/>
    <w:rsid w:val="00B1304D"/>
    <w:rsid w:val="00B15135"/>
    <w:rsid w:val="00B1567E"/>
    <w:rsid w:val="00B1568A"/>
    <w:rsid w:val="00B16184"/>
    <w:rsid w:val="00B1691A"/>
    <w:rsid w:val="00B16B56"/>
    <w:rsid w:val="00B16D45"/>
    <w:rsid w:val="00B1792E"/>
    <w:rsid w:val="00B200AA"/>
    <w:rsid w:val="00B2020A"/>
    <w:rsid w:val="00B20510"/>
    <w:rsid w:val="00B2055F"/>
    <w:rsid w:val="00B208E2"/>
    <w:rsid w:val="00B221CB"/>
    <w:rsid w:val="00B223D6"/>
    <w:rsid w:val="00B22808"/>
    <w:rsid w:val="00B22F26"/>
    <w:rsid w:val="00B23349"/>
    <w:rsid w:val="00B234B3"/>
    <w:rsid w:val="00B23785"/>
    <w:rsid w:val="00B2397A"/>
    <w:rsid w:val="00B23B10"/>
    <w:rsid w:val="00B23F0C"/>
    <w:rsid w:val="00B243E3"/>
    <w:rsid w:val="00B24743"/>
    <w:rsid w:val="00B24AED"/>
    <w:rsid w:val="00B25050"/>
    <w:rsid w:val="00B25C8A"/>
    <w:rsid w:val="00B26949"/>
    <w:rsid w:val="00B269CB"/>
    <w:rsid w:val="00B26A1E"/>
    <w:rsid w:val="00B26EC2"/>
    <w:rsid w:val="00B27C1C"/>
    <w:rsid w:val="00B306C0"/>
    <w:rsid w:val="00B30AD7"/>
    <w:rsid w:val="00B30ECE"/>
    <w:rsid w:val="00B311B5"/>
    <w:rsid w:val="00B3201D"/>
    <w:rsid w:val="00B33977"/>
    <w:rsid w:val="00B33BED"/>
    <w:rsid w:val="00B33D3C"/>
    <w:rsid w:val="00B33F49"/>
    <w:rsid w:val="00B34129"/>
    <w:rsid w:val="00B34213"/>
    <w:rsid w:val="00B346D8"/>
    <w:rsid w:val="00B34E1D"/>
    <w:rsid w:val="00B35560"/>
    <w:rsid w:val="00B36A92"/>
    <w:rsid w:val="00B36B73"/>
    <w:rsid w:val="00B37076"/>
    <w:rsid w:val="00B3754D"/>
    <w:rsid w:val="00B37BC4"/>
    <w:rsid w:val="00B37C32"/>
    <w:rsid w:val="00B37C5E"/>
    <w:rsid w:val="00B37E6F"/>
    <w:rsid w:val="00B40107"/>
    <w:rsid w:val="00B40152"/>
    <w:rsid w:val="00B401FB"/>
    <w:rsid w:val="00B406D3"/>
    <w:rsid w:val="00B4085E"/>
    <w:rsid w:val="00B41266"/>
    <w:rsid w:val="00B41671"/>
    <w:rsid w:val="00B420C7"/>
    <w:rsid w:val="00B423E2"/>
    <w:rsid w:val="00B42840"/>
    <w:rsid w:val="00B42A76"/>
    <w:rsid w:val="00B433E1"/>
    <w:rsid w:val="00B43E0F"/>
    <w:rsid w:val="00B44324"/>
    <w:rsid w:val="00B44A05"/>
    <w:rsid w:val="00B4531B"/>
    <w:rsid w:val="00B45409"/>
    <w:rsid w:val="00B45593"/>
    <w:rsid w:val="00B45794"/>
    <w:rsid w:val="00B45CB4"/>
    <w:rsid w:val="00B45F39"/>
    <w:rsid w:val="00B4649A"/>
    <w:rsid w:val="00B46694"/>
    <w:rsid w:val="00B46A43"/>
    <w:rsid w:val="00B46D56"/>
    <w:rsid w:val="00B471C3"/>
    <w:rsid w:val="00B4763D"/>
    <w:rsid w:val="00B47706"/>
    <w:rsid w:val="00B4791A"/>
    <w:rsid w:val="00B47A66"/>
    <w:rsid w:val="00B47B4C"/>
    <w:rsid w:val="00B47DAB"/>
    <w:rsid w:val="00B50B67"/>
    <w:rsid w:val="00B50D19"/>
    <w:rsid w:val="00B5130C"/>
    <w:rsid w:val="00B52584"/>
    <w:rsid w:val="00B52737"/>
    <w:rsid w:val="00B52F5E"/>
    <w:rsid w:val="00B5343A"/>
    <w:rsid w:val="00B53A9B"/>
    <w:rsid w:val="00B53AC2"/>
    <w:rsid w:val="00B54545"/>
    <w:rsid w:val="00B547FF"/>
    <w:rsid w:val="00B54C45"/>
    <w:rsid w:val="00B54C8B"/>
    <w:rsid w:val="00B54DDB"/>
    <w:rsid w:val="00B554F5"/>
    <w:rsid w:val="00B559D1"/>
    <w:rsid w:val="00B55D32"/>
    <w:rsid w:val="00B55DB9"/>
    <w:rsid w:val="00B56CDE"/>
    <w:rsid w:val="00B571CA"/>
    <w:rsid w:val="00B572E7"/>
    <w:rsid w:val="00B57AE0"/>
    <w:rsid w:val="00B57AE1"/>
    <w:rsid w:val="00B6013B"/>
    <w:rsid w:val="00B60251"/>
    <w:rsid w:val="00B60FEC"/>
    <w:rsid w:val="00B6168A"/>
    <w:rsid w:val="00B627EC"/>
    <w:rsid w:val="00B62A57"/>
    <w:rsid w:val="00B62BC8"/>
    <w:rsid w:val="00B6315B"/>
    <w:rsid w:val="00B64CBD"/>
    <w:rsid w:val="00B65044"/>
    <w:rsid w:val="00B65847"/>
    <w:rsid w:val="00B65B01"/>
    <w:rsid w:val="00B665E6"/>
    <w:rsid w:val="00B666C8"/>
    <w:rsid w:val="00B674D5"/>
    <w:rsid w:val="00B701D1"/>
    <w:rsid w:val="00B71B01"/>
    <w:rsid w:val="00B7224F"/>
    <w:rsid w:val="00B723AB"/>
    <w:rsid w:val="00B727F3"/>
    <w:rsid w:val="00B7326E"/>
    <w:rsid w:val="00B73A97"/>
    <w:rsid w:val="00B75197"/>
    <w:rsid w:val="00B755A1"/>
    <w:rsid w:val="00B758B7"/>
    <w:rsid w:val="00B765E9"/>
    <w:rsid w:val="00B76770"/>
    <w:rsid w:val="00B769AC"/>
    <w:rsid w:val="00B77153"/>
    <w:rsid w:val="00B7754E"/>
    <w:rsid w:val="00B775E2"/>
    <w:rsid w:val="00B77952"/>
    <w:rsid w:val="00B803C1"/>
    <w:rsid w:val="00B8212F"/>
    <w:rsid w:val="00B826FB"/>
    <w:rsid w:val="00B82C8F"/>
    <w:rsid w:val="00B832B7"/>
    <w:rsid w:val="00B8447A"/>
    <w:rsid w:val="00B8483F"/>
    <w:rsid w:val="00B84C4B"/>
    <w:rsid w:val="00B84F20"/>
    <w:rsid w:val="00B85C02"/>
    <w:rsid w:val="00B85C68"/>
    <w:rsid w:val="00B87415"/>
    <w:rsid w:val="00B877ED"/>
    <w:rsid w:val="00B87D2D"/>
    <w:rsid w:val="00B9018D"/>
    <w:rsid w:val="00B90C2B"/>
    <w:rsid w:val="00B90F17"/>
    <w:rsid w:val="00B91111"/>
    <w:rsid w:val="00B91193"/>
    <w:rsid w:val="00B92452"/>
    <w:rsid w:val="00B926A5"/>
    <w:rsid w:val="00B9374E"/>
    <w:rsid w:val="00B93D86"/>
    <w:rsid w:val="00B940FA"/>
    <w:rsid w:val="00B943E5"/>
    <w:rsid w:val="00B94B30"/>
    <w:rsid w:val="00B954E4"/>
    <w:rsid w:val="00B95E12"/>
    <w:rsid w:val="00B95FC3"/>
    <w:rsid w:val="00B96197"/>
    <w:rsid w:val="00B96FC5"/>
    <w:rsid w:val="00B975E7"/>
    <w:rsid w:val="00B97D6E"/>
    <w:rsid w:val="00BA056C"/>
    <w:rsid w:val="00BA0B27"/>
    <w:rsid w:val="00BA0D30"/>
    <w:rsid w:val="00BA2107"/>
    <w:rsid w:val="00BA2666"/>
    <w:rsid w:val="00BA2DF5"/>
    <w:rsid w:val="00BA2EFE"/>
    <w:rsid w:val="00BA435B"/>
    <w:rsid w:val="00BA47D4"/>
    <w:rsid w:val="00BA4C0A"/>
    <w:rsid w:val="00BA5012"/>
    <w:rsid w:val="00BA64CB"/>
    <w:rsid w:val="00BA6588"/>
    <w:rsid w:val="00BA697E"/>
    <w:rsid w:val="00BA6AFE"/>
    <w:rsid w:val="00BA6DF2"/>
    <w:rsid w:val="00BA71AD"/>
    <w:rsid w:val="00BA73F0"/>
    <w:rsid w:val="00BA7D17"/>
    <w:rsid w:val="00BA7D5E"/>
    <w:rsid w:val="00BA7E36"/>
    <w:rsid w:val="00BB004B"/>
    <w:rsid w:val="00BB076E"/>
    <w:rsid w:val="00BB1526"/>
    <w:rsid w:val="00BB1A61"/>
    <w:rsid w:val="00BB1CF2"/>
    <w:rsid w:val="00BB1D7E"/>
    <w:rsid w:val="00BB1D87"/>
    <w:rsid w:val="00BB21DE"/>
    <w:rsid w:val="00BB2232"/>
    <w:rsid w:val="00BB3016"/>
    <w:rsid w:val="00BB311F"/>
    <w:rsid w:val="00BB339B"/>
    <w:rsid w:val="00BB38C4"/>
    <w:rsid w:val="00BB39F5"/>
    <w:rsid w:val="00BB499F"/>
    <w:rsid w:val="00BB4C01"/>
    <w:rsid w:val="00BB4CAC"/>
    <w:rsid w:val="00BB56CD"/>
    <w:rsid w:val="00BB5D0C"/>
    <w:rsid w:val="00BB6186"/>
    <w:rsid w:val="00BB6275"/>
    <w:rsid w:val="00BB62EA"/>
    <w:rsid w:val="00BB656B"/>
    <w:rsid w:val="00BB68E0"/>
    <w:rsid w:val="00BB7A25"/>
    <w:rsid w:val="00BB7B5A"/>
    <w:rsid w:val="00BC0099"/>
    <w:rsid w:val="00BC05E7"/>
    <w:rsid w:val="00BC07B7"/>
    <w:rsid w:val="00BC0A3C"/>
    <w:rsid w:val="00BC0A44"/>
    <w:rsid w:val="00BC0DF6"/>
    <w:rsid w:val="00BC17EC"/>
    <w:rsid w:val="00BC1984"/>
    <w:rsid w:val="00BC1B02"/>
    <w:rsid w:val="00BC211C"/>
    <w:rsid w:val="00BC22B1"/>
    <w:rsid w:val="00BC31DB"/>
    <w:rsid w:val="00BC3B10"/>
    <w:rsid w:val="00BC3F9E"/>
    <w:rsid w:val="00BC5720"/>
    <w:rsid w:val="00BC5916"/>
    <w:rsid w:val="00BC5CD2"/>
    <w:rsid w:val="00BC621F"/>
    <w:rsid w:val="00BC6297"/>
    <w:rsid w:val="00BC6BAF"/>
    <w:rsid w:val="00BC7176"/>
    <w:rsid w:val="00BC77DA"/>
    <w:rsid w:val="00BD0478"/>
    <w:rsid w:val="00BD09FB"/>
    <w:rsid w:val="00BD0CD3"/>
    <w:rsid w:val="00BD0F8B"/>
    <w:rsid w:val="00BD2489"/>
    <w:rsid w:val="00BD2938"/>
    <w:rsid w:val="00BD3CBF"/>
    <w:rsid w:val="00BD3D65"/>
    <w:rsid w:val="00BD4C94"/>
    <w:rsid w:val="00BD564F"/>
    <w:rsid w:val="00BD6485"/>
    <w:rsid w:val="00BD67E3"/>
    <w:rsid w:val="00BD7028"/>
    <w:rsid w:val="00BD7D2B"/>
    <w:rsid w:val="00BE051C"/>
    <w:rsid w:val="00BE1D52"/>
    <w:rsid w:val="00BE3175"/>
    <w:rsid w:val="00BE3548"/>
    <w:rsid w:val="00BE434A"/>
    <w:rsid w:val="00BE436D"/>
    <w:rsid w:val="00BE57BA"/>
    <w:rsid w:val="00BE5E1B"/>
    <w:rsid w:val="00BE708D"/>
    <w:rsid w:val="00BF23FE"/>
    <w:rsid w:val="00BF2C3A"/>
    <w:rsid w:val="00BF4394"/>
    <w:rsid w:val="00BF4666"/>
    <w:rsid w:val="00BF5CDE"/>
    <w:rsid w:val="00BF5E34"/>
    <w:rsid w:val="00BF623F"/>
    <w:rsid w:val="00BF6EC8"/>
    <w:rsid w:val="00BF7F90"/>
    <w:rsid w:val="00C01418"/>
    <w:rsid w:val="00C0158E"/>
    <w:rsid w:val="00C01C85"/>
    <w:rsid w:val="00C01DBC"/>
    <w:rsid w:val="00C02378"/>
    <w:rsid w:val="00C026EA"/>
    <w:rsid w:val="00C032F0"/>
    <w:rsid w:val="00C03503"/>
    <w:rsid w:val="00C04200"/>
    <w:rsid w:val="00C045DC"/>
    <w:rsid w:val="00C046A4"/>
    <w:rsid w:val="00C05009"/>
    <w:rsid w:val="00C057CB"/>
    <w:rsid w:val="00C05C4B"/>
    <w:rsid w:val="00C06066"/>
    <w:rsid w:val="00C06068"/>
    <w:rsid w:val="00C06107"/>
    <w:rsid w:val="00C0644D"/>
    <w:rsid w:val="00C07152"/>
    <w:rsid w:val="00C071FE"/>
    <w:rsid w:val="00C10E3A"/>
    <w:rsid w:val="00C11B6A"/>
    <w:rsid w:val="00C12237"/>
    <w:rsid w:val="00C12658"/>
    <w:rsid w:val="00C1270E"/>
    <w:rsid w:val="00C13A2E"/>
    <w:rsid w:val="00C1400B"/>
    <w:rsid w:val="00C14388"/>
    <w:rsid w:val="00C1525A"/>
    <w:rsid w:val="00C15654"/>
    <w:rsid w:val="00C1667A"/>
    <w:rsid w:val="00C166F0"/>
    <w:rsid w:val="00C16F24"/>
    <w:rsid w:val="00C17FE7"/>
    <w:rsid w:val="00C205F0"/>
    <w:rsid w:val="00C20621"/>
    <w:rsid w:val="00C21933"/>
    <w:rsid w:val="00C21AE1"/>
    <w:rsid w:val="00C22054"/>
    <w:rsid w:val="00C23077"/>
    <w:rsid w:val="00C24111"/>
    <w:rsid w:val="00C24AD0"/>
    <w:rsid w:val="00C24E91"/>
    <w:rsid w:val="00C25007"/>
    <w:rsid w:val="00C2604C"/>
    <w:rsid w:val="00C265F8"/>
    <w:rsid w:val="00C26F9A"/>
    <w:rsid w:val="00C26FD0"/>
    <w:rsid w:val="00C271B4"/>
    <w:rsid w:val="00C271E3"/>
    <w:rsid w:val="00C27898"/>
    <w:rsid w:val="00C27928"/>
    <w:rsid w:val="00C307D8"/>
    <w:rsid w:val="00C30DF8"/>
    <w:rsid w:val="00C319E4"/>
    <w:rsid w:val="00C321EA"/>
    <w:rsid w:val="00C32A44"/>
    <w:rsid w:val="00C32CAF"/>
    <w:rsid w:val="00C32F29"/>
    <w:rsid w:val="00C34144"/>
    <w:rsid w:val="00C347B0"/>
    <w:rsid w:val="00C34E2A"/>
    <w:rsid w:val="00C351A3"/>
    <w:rsid w:val="00C35379"/>
    <w:rsid w:val="00C35536"/>
    <w:rsid w:val="00C368F8"/>
    <w:rsid w:val="00C36ADA"/>
    <w:rsid w:val="00C36B16"/>
    <w:rsid w:val="00C370EF"/>
    <w:rsid w:val="00C41498"/>
    <w:rsid w:val="00C414DF"/>
    <w:rsid w:val="00C41756"/>
    <w:rsid w:val="00C417BD"/>
    <w:rsid w:val="00C41921"/>
    <w:rsid w:val="00C41BFC"/>
    <w:rsid w:val="00C42A5A"/>
    <w:rsid w:val="00C42A9E"/>
    <w:rsid w:val="00C42BCE"/>
    <w:rsid w:val="00C436BA"/>
    <w:rsid w:val="00C437C2"/>
    <w:rsid w:val="00C43D4C"/>
    <w:rsid w:val="00C44474"/>
    <w:rsid w:val="00C46880"/>
    <w:rsid w:val="00C47192"/>
    <w:rsid w:val="00C475BF"/>
    <w:rsid w:val="00C47869"/>
    <w:rsid w:val="00C516D2"/>
    <w:rsid w:val="00C51A1C"/>
    <w:rsid w:val="00C5216F"/>
    <w:rsid w:val="00C52681"/>
    <w:rsid w:val="00C526AC"/>
    <w:rsid w:val="00C52D2F"/>
    <w:rsid w:val="00C5312F"/>
    <w:rsid w:val="00C5333A"/>
    <w:rsid w:val="00C534E8"/>
    <w:rsid w:val="00C54993"/>
    <w:rsid w:val="00C5531C"/>
    <w:rsid w:val="00C55924"/>
    <w:rsid w:val="00C5693A"/>
    <w:rsid w:val="00C56BA4"/>
    <w:rsid w:val="00C57C2F"/>
    <w:rsid w:val="00C57E29"/>
    <w:rsid w:val="00C600D3"/>
    <w:rsid w:val="00C60499"/>
    <w:rsid w:val="00C609B9"/>
    <w:rsid w:val="00C610D4"/>
    <w:rsid w:val="00C61909"/>
    <w:rsid w:val="00C61D0A"/>
    <w:rsid w:val="00C61D47"/>
    <w:rsid w:val="00C62577"/>
    <w:rsid w:val="00C629C1"/>
    <w:rsid w:val="00C62E7D"/>
    <w:rsid w:val="00C63050"/>
    <w:rsid w:val="00C635EE"/>
    <w:rsid w:val="00C63E8C"/>
    <w:rsid w:val="00C63F2A"/>
    <w:rsid w:val="00C64103"/>
    <w:rsid w:val="00C6470B"/>
    <w:rsid w:val="00C64B62"/>
    <w:rsid w:val="00C6506A"/>
    <w:rsid w:val="00C6507D"/>
    <w:rsid w:val="00C65337"/>
    <w:rsid w:val="00C65533"/>
    <w:rsid w:val="00C659A7"/>
    <w:rsid w:val="00C66822"/>
    <w:rsid w:val="00C66BD3"/>
    <w:rsid w:val="00C67113"/>
    <w:rsid w:val="00C67DF1"/>
    <w:rsid w:val="00C67E04"/>
    <w:rsid w:val="00C70918"/>
    <w:rsid w:val="00C7094C"/>
    <w:rsid w:val="00C71110"/>
    <w:rsid w:val="00C7116A"/>
    <w:rsid w:val="00C71472"/>
    <w:rsid w:val="00C71693"/>
    <w:rsid w:val="00C71F3F"/>
    <w:rsid w:val="00C7214B"/>
    <w:rsid w:val="00C7340B"/>
    <w:rsid w:val="00C73DA7"/>
    <w:rsid w:val="00C73E0C"/>
    <w:rsid w:val="00C742DC"/>
    <w:rsid w:val="00C743DB"/>
    <w:rsid w:val="00C74A12"/>
    <w:rsid w:val="00C75169"/>
    <w:rsid w:val="00C7535D"/>
    <w:rsid w:val="00C757BE"/>
    <w:rsid w:val="00C7607A"/>
    <w:rsid w:val="00C76F65"/>
    <w:rsid w:val="00C76FD9"/>
    <w:rsid w:val="00C76FFC"/>
    <w:rsid w:val="00C772B6"/>
    <w:rsid w:val="00C773C4"/>
    <w:rsid w:val="00C7746C"/>
    <w:rsid w:val="00C779B7"/>
    <w:rsid w:val="00C8022F"/>
    <w:rsid w:val="00C806B6"/>
    <w:rsid w:val="00C80833"/>
    <w:rsid w:val="00C809A8"/>
    <w:rsid w:val="00C80FF7"/>
    <w:rsid w:val="00C81614"/>
    <w:rsid w:val="00C81930"/>
    <w:rsid w:val="00C81D1C"/>
    <w:rsid w:val="00C828BD"/>
    <w:rsid w:val="00C83581"/>
    <w:rsid w:val="00C84EEF"/>
    <w:rsid w:val="00C84F4D"/>
    <w:rsid w:val="00C855E6"/>
    <w:rsid w:val="00C85C5E"/>
    <w:rsid w:val="00C85E06"/>
    <w:rsid w:val="00C8626A"/>
    <w:rsid w:val="00C865AE"/>
    <w:rsid w:val="00C867AB"/>
    <w:rsid w:val="00C87C4D"/>
    <w:rsid w:val="00C87F87"/>
    <w:rsid w:val="00C90779"/>
    <w:rsid w:val="00C90B20"/>
    <w:rsid w:val="00C918E1"/>
    <w:rsid w:val="00C91F12"/>
    <w:rsid w:val="00C92162"/>
    <w:rsid w:val="00C9259F"/>
    <w:rsid w:val="00C9298B"/>
    <w:rsid w:val="00C92B13"/>
    <w:rsid w:val="00C95102"/>
    <w:rsid w:val="00C95C92"/>
    <w:rsid w:val="00C961CD"/>
    <w:rsid w:val="00C966F4"/>
    <w:rsid w:val="00C967E1"/>
    <w:rsid w:val="00C96ABF"/>
    <w:rsid w:val="00C96D33"/>
    <w:rsid w:val="00C97C21"/>
    <w:rsid w:val="00C97F00"/>
    <w:rsid w:val="00CA05E8"/>
    <w:rsid w:val="00CA0C91"/>
    <w:rsid w:val="00CA0C9F"/>
    <w:rsid w:val="00CA0CA4"/>
    <w:rsid w:val="00CA0E6D"/>
    <w:rsid w:val="00CA0FEB"/>
    <w:rsid w:val="00CA1E4A"/>
    <w:rsid w:val="00CA24DB"/>
    <w:rsid w:val="00CA274C"/>
    <w:rsid w:val="00CA2C6F"/>
    <w:rsid w:val="00CA2F8E"/>
    <w:rsid w:val="00CA30A8"/>
    <w:rsid w:val="00CA3398"/>
    <w:rsid w:val="00CA3658"/>
    <w:rsid w:val="00CA3D9F"/>
    <w:rsid w:val="00CA40B5"/>
    <w:rsid w:val="00CA40FA"/>
    <w:rsid w:val="00CA421D"/>
    <w:rsid w:val="00CA44AB"/>
    <w:rsid w:val="00CA56BE"/>
    <w:rsid w:val="00CA5747"/>
    <w:rsid w:val="00CA5999"/>
    <w:rsid w:val="00CA610F"/>
    <w:rsid w:val="00CA6926"/>
    <w:rsid w:val="00CA7304"/>
    <w:rsid w:val="00CA735C"/>
    <w:rsid w:val="00CB0E35"/>
    <w:rsid w:val="00CB0ED8"/>
    <w:rsid w:val="00CB1D06"/>
    <w:rsid w:val="00CB1F96"/>
    <w:rsid w:val="00CB22B4"/>
    <w:rsid w:val="00CB2432"/>
    <w:rsid w:val="00CB261B"/>
    <w:rsid w:val="00CB3328"/>
    <w:rsid w:val="00CB3AD5"/>
    <w:rsid w:val="00CB3C6E"/>
    <w:rsid w:val="00CB3E0E"/>
    <w:rsid w:val="00CB3E29"/>
    <w:rsid w:val="00CB3E51"/>
    <w:rsid w:val="00CB44D9"/>
    <w:rsid w:val="00CB4E53"/>
    <w:rsid w:val="00CB4FA1"/>
    <w:rsid w:val="00CB699C"/>
    <w:rsid w:val="00CB6A65"/>
    <w:rsid w:val="00CB6EFD"/>
    <w:rsid w:val="00CB72FA"/>
    <w:rsid w:val="00CB7C6E"/>
    <w:rsid w:val="00CC1197"/>
    <w:rsid w:val="00CC162D"/>
    <w:rsid w:val="00CC1B0E"/>
    <w:rsid w:val="00CC2083"/>
    <w:rsid w:val="00CC2144"/>
    <w:rsid w:val="00CC217D"/>
    <w:rsid w:val="00CC3F20"/>
    <w:rsid w:val="00CC3FDD"/>
    <w:rsid w:val="00CC4606"/>
    <w:rsid w:val="00CC4F8F"/>
    <w:rsid w:val="00CC5CF3"/>
    <w:rsid w:val="00CC6C64"/>
    <w:rsid w:val="00CC6D47"/>
    <w:rsid w:val="00CC6EE5"/>
    <w:rsid w:val="00CC704B"/>
    <w:rsid w:val="00CC7247"/>
    <w:rsid w:val="00CC7A9F"/>
    <w:rsid w:val="00CD02A1"/>
    <w:rsid w:val="00CD0856"/>
    <w:rsid w:val="00CD08E3"/>
    <w:rsid w:val="00CD0D86"/>
    <w:rsid w:val="00CD18CA"/>
    <w:rsid w:val="00CD1AD3"/>
    <w:rsid w:val="00CD1F3A"/>
    <w:rsid w:val="00CD2349"/>
    <w:rsid w:val="00CD25A8"/>
    <w:rsid w:val="00CD2A0D"/>
    <w:rsid w:val="00CD2DB7"/>
    <w:rsid w:val="00CD337C"/>
    <w:rsid w:val="00CD340C"/>
    <w:rsid w:val="00CD3B45"/>
    <w:rsid w:val="00CD4231"/>
    <w:rsid w:val="00CD44FC"/>
    <w:rsid w:val="00CD49A2"/>
    <w:rsid w:val="00CD5C62"/>
    <w:rsid w:val="00CD5CCE"/>
    <w:rsid w:val="00CD6E97"/>
    <w:rsid w:val="00CD71EB"/>
    <w:rsid w:val="00CD787B"/>
    <w:rsid w:val="00CE0903"/>
    <w:rsid w:val="00CE12DD"/>
    <w:rsid w:val="00CE18D8"/>
    <w:rsid w:val="00CE1B93"/>
    <w:rsid w:val="00CE3055"/>
    <w:rsid w:val="00CE3630"/>
    <w:rsid w:val="00CE3AC8"/>
    <w:rsid w:val="00CE3CC8"/>
    <w:rsid w:val="00CE4CA9"/>
    <w:rsid w:val="00CE54AF"/>
    <w:rsid w:val="00CE5861"/>
    <w:rsid w:val="00CE596D"/>
    <w:rsid w:val="00CE5CAA"/>
    <w:rsid w:val="00CE6389"/>
    <w:rsid w:val="00CE6B2A"/>
    <w:rsid w:val="00CE6D6E"/>
    <w:rsid w:val="00CE6D8C"/>
    <w:rsid w:val="00CF10E6"/>
    <w:rsid w:val="00CF1EB5"/>
    <w:rsid w:val="00CF305C"/>
    <w:rsid w:val="00CF354D"/>
    <w:rsid w:val="00CF3EA7"/>
    <w:rsid w:val="00CF46D7"/>
    <w:rsid w:val="00CF53C0"/>
    <w:rsid w:val="00CF59D6"/>
    <w:rsid w:val="00CF6F4E"/>
    <w:rsid w:val="00CF743D"/>
    <w:rsid w:val="00CF793C"/>
    <w:rsid w:val="00CF7B12"/>
    <w:rsid w:val="00D006DD"/>
    <w:rsid w:val="00D00BCC"/>
    <w:rsid w:val="00D00F39"/>
    <w:rsid w:val="00D010ED"/>
    <w:rsid w:val="00D0110D"/>
    <w:rsid w:val="00D01E1C"/>
    <w:rsid w:val="00D01FFB"/>
    <w:rsid w:val="00D0286E"/>
    <w:rsid w:val="00D034E6"/>
    <w:rsid w:val="00D037FB"/>
    <w:rsid w:val="00D03B61"/>
    <w:rsid w:val="00D04A43"/>
    <w:rsid w:val="00D05AF9"/>
    <w:rsid w:val="00D05D70"/>
    <w:rsid w:val="00D05F8B"/>
    <w:rsid w:val="00D11E1A"/>
    <w:rsid w:val="00D128CD"/>
    <w:rsid w:val="00D12F7A"/>
    <w:rsid w:val="00D1317E"/>
    <w:rsid w:val="00D13A5C"/>
    <w:rsid w:val="00D13D39"/>
    <w:rsid w:val="00D1428F"/>
    <w:rsid w:val="00D155C5"/>
    <w:rsid w:val="00D16040"/>
    <w:rsid w:val="00D1643D"/>
    <w:rsid w:val="00D1702F"/>
    <w:rsid w:val="00D17661"/>
    <w:rsid w:val="00D17D1B"/>
    <w:rsid w:val="00D20148"/>
    <w:rsid w:val="00D2032D"/>
    <w:rsid w:val="00D20B41"/>
    <w:rsid w:val="00D20E6B"/>
    <w:rsid w:val="00D20F2B"/>
    <w:rsid w:val="00D21640"/>
    <w:rsid w:val="00D230AB"/>
    <w:rsid w:val="00D233CC"/>
    <w:rsid w:val="00D23BD5"/>
    <w:rsid w:val="00D23D61"/>
    <w:rsid w:val="00D241D7"/>
    <w:rsid w:val="00D2421F"/>
    <w:rsid w:val="00D250A7"/>
    <w:rsid w:val="00D2518B"/>
    <w:rsid w:val="00D2625D"/>
    <w:rsid w:val="00D2695D"/>
    <w:rsid w:val="00D307CC"/>
    <w:rsid w:val="00D31857"/>
    <w:rsid w:val="00D32B87"/>
    <w:rsid w:val="00D32BE8"/>
    <w:rsid w:val="00D32C2B"/>
    <w:rsid w:val="00D32E4E"/>
    <w:rsid w:val="00D33BA1"/>
    <w:rsid w:val="00D35455"/>
    <w:rsid w:val="00D35790"/>
    <w:rsid w:val="00D3591E"/>
    <w:rsid w:val="00D35E68"/>
    <w:rsid w:val="00D3607C"/>
    <w:rsid w:val="00D36286"/>
    <w:rsid w:val="00D3630E"/>
    <w:rsid w:val="00D36AE2"/>
    <w:rsid w:val="00D37069"/>
    <w:rsid w:val="00D370F8"/>
    <w:rsid w:val="00D377E2"/>
    <w:rsid w:val="00D40225"/>
    <w:rsid w:val="00D40E87"/>
    <w:rsid w:val="00D4152A"/>
    <w:rsid w:val="00D41791"/>
    <w:rsid w:val="00D419FB"/>
    <w:rsid w:val="00D41B50"/>
    <w:rsid w:val="00D43BE0"/>
    <w:rsid w:val="00D43E4E"/>
    <w:rsid w:val="00D44067"/>
    <w:rsid w:val="00D44309"/>
    <w:rsid w:val="00D4482A"/>
    <w:rsid w:val="00D4610F"/>
    <w:rsid w:val="00D46E93"/>
    <w:rsid w:val="00D473C0"/>
    <w:rsid w:val="00D47616"/>
    <w:rsid w:val="00D47A25"/>
    <w:rsid w:val="00D5026A"/>
    <w:rsid w:val="00D515DA"/>
    <w:rsid w:val="00D51943"/>
    <w:rsid w:val="00D52F60"/>
    <w:rsid w:val="00D52FBD"/>
    <w:rsid w:val="00D533D2"/>
    <w:rsid w:val="00D5385A"/>
    <w:rsid w:val="00D53DDE"/>
    <w:rsid w:val="00D54380"/>
    <w:rsid w:val="00D552B4"/>
    <w:rsid w:val="00D56E81"/>
    <w:rsid w:val="00D57387"/>
    <w:rsid w:val="00D60122"/>
    <w:rsid w:val="00D60C5E"/>
    <w:rsid w:val="00D616AB"/>
    <w:rsid w:val="00D62F56"/>
    <w:rsid w:val="00D633F4"/>
    <w:rsid w:val="00D6446F"/>
    <w:rsid w:val="00D646FA"/>
    <w:rsid w:val="00D64EDD"/>
    <w:rsid w:val="00D652DC"/>
    <w:rsid w:val="00D66B6D"/>
    <w:rsid w:val="00D676C7"/>
    <w:rsid w:val="00D6779A"/>
    <w:rsid w:val="00D67921"/>
    <w:rsid w:val="00D67DF2"/>
    <w:rsid w:val="00D7050E"/>
    <w:rsid w:val="00D70E63"/>
    <w:rsid w:val="00D70F72"/>
    <w:rsid w:val="00D71B79"/>
    <w:rsid w:val="00D72114"/>
    <w:rsid w:val="00D7258B"/>
    <w:rsid w:val="00D7322D"/>
    <w:rsid w:val="00D73D32"/>
    <w:rsid w:val="00D749A4"/>
    <w:rsid w:val="00D74A07"/>
    <w:rsid w:val="00D74AD0"/>
    <w:rsid w:val="00D75313"/>
    <w:rsid w:val="00D7582C"/>
    <w:rsid w:val="00D75B71"/>
    <w:rsid w:val="00D75FBC"/>
    <w:rsid w:val="00D766C7"/>
    <w:rsid w:val="00D772D2"/>
    <w:rsid w:val="00D7761B"/>
    <w:rsid w:val="00D77AA9"/>
    <w:rsid w:val="00D801BF"/>
    <w:rsid w:val="00D81C7B"/>
    <w:rsid w:val="00D821CA"/>
    <w:rsid w:val="00D83D7A"/>
    <w:rsid w:val="00D84458"/>
    <w:rsid w:val="00D84CB9"/>
    <w:rsid w:val="00D85199"/>
    <w:rsid w:val="00D85313"/>
    <w:rsid w:val="00D85741"/>
    <w:rsid w:val="00D858C7"/>
    <w:rsid w:val="00D85C18"/>
    <w:rsid w:val="00D85D54"/>
    <w:rsid w:val="00D865A9"/>
    <w:rsid w:val="00D865EE"/>
    <w:rsid w:val="00D86EAF"/>
    <w:rsid w:val="00D87918"/>
    <w:rsid w:val="00D909CB"/>
    <w:rsid w:val="00D90DCA"/>
    <w:rsid w:val="00D90E0D"/>
    <w:rsid w:val="00D90EE0"/>
    <w:rsid w:val="00D90F83"/>
    <w:rsid w:val="00D910DF"/>
    <w:rsid w:val="00D91C45"/>
    <w:rsid w:val="00D9262D"/>
    <w:rsid w:val="00D94893"/>
    <w:rsid w:val="00D95F8A"/>
    <w:rsid w:val="00D96242"/>
    <w:rsid w:val="00D9656C"/>
    <w:rsid w:val="00D96847"/>
    <w:rsid w:val="00D970D3"/>
    <w:rsid w:val="00D97352"/>
    <w:rsid w:val="00D97A33"/>
    <w:rsid w:val="00DA001C"/>
    <w:rsid w:val="00DA0D39"/>
    <w:rsid w:val="00DA1559"/>
    <w:rsid w:val="00DA1666"/>
    <w:rsid w:val="00DA16A9"/>
    <w:rsid w:val="00DA1BAA"/>
    <w:rsid w:val="00DA1C53"/>
    <w:rsid w:val="00DA20EC"/>
    <w:rsid w:val="00DA2423"/>
    <w:rsid w:val="00DA2B6B"/>
    <w:rsid w:val="00DA2CE9"/>
    <w:rsid w:val="00DA34D0"/>
    <w:rsid w:val="00DA3A3E"/>
    <w:rsid w:val="00DA43F5"/>
    <w:rsid w:val="00DA6C21"/>
    <w:rsid w:val="00DA6E7A"/>
    <w:rsid w:val="00DA74C9"/>
    <w:rsid w:val="00DB04A7"/>
    <w:rsid w:val="00DB0853"/>
    <w:rsid w:val="00DB1033"/>
    <w:rsid w:val="00DB11DD"/>
    <w:rsid w:val="00DB143C"/>
    <w:rsid w:val="00DB1E6A"/>
    <w:rsid w:val="00DB4781"/>
    <w:rsid w:val="00DB4840"/>
    <w:rsid w:val="00DB4A50"/>
    <w:rsid w:val="00DB4DA7"/>
    <w:rsid w:val="00DB508D"/>
    <w:rsid w:val="00DB52B4"/>
    <w:rsid w:val="00DB5726"/>
    <w:rsid w:val="00DB5E75"/>
    <w:rsid w:val="00DB6007"/>
    <w:rsid w:val="00DB64D8"/>
    <w:rsid w:val="00DB6809"/>
    <w:rsid w:val="00DB68E7"/>
    <w:rsid w:val="00DB6E85"/>
    <w:rsid w:val="00DB7334"/>
    <w:rsid w:val="00DB744C"/>
    <w:rsid w:val="00DC0330"/>
    <w:rsid w:val="00DC075D"/>
    <w:rsid w:val="00DC0918"/>
    <w:rsid w:val="00DC1016"/>
    <w:rsid w:val="00DC1065"/>
    <w:rsid w:val="00DC1761"/>
    <w:rsid w:val="00DC2165"/>
    <w:rsid w:val="00DC3846"/>
    <w:rsid w:val="00DC39C0"/>
    <w:rsid w:val="00DC427B"/>
    <w:rsid w:val="00DC475F"/>
    <w:rsid w:val="00DC4E85"/>
    <w:rsid w:val="00DC4EBE"/>
    <w:rsid w:val="00DC571B"/>
    <w:rsid w:val="00DC6DB1"/>
    <w:rsid w:val="00DC7402"/>
    <w:rsid w:val="00DD13F8"/>
    <w:rsid w:val="00DD18BD"/>
    <w:rsid w:val="00DD1C1E"/>
    <w:rsid w:val="00DD26AF"/>
    <w:rsid w:val="00DD2854"/>
    <w:rsid w:val="00DD2A54"/>
    <w:rsid w:val="00DD3053"/>
    <w:rsid w:val="00DD5307"/>
    <w:rsid w:val="00DD5954"/>
    <w:rsid w:val="00DD6A98"/>
    <w:rsid w:val="00DD70D9"/>
    <w:rsid w:val="00DD761D"/>
    <w:rsid w:val="00DD7C8E"/>
    <w:rsid w:val="00DD7D44"/>
    <w:rsid w:val="00DE0432"/>
    <w:rsid w:val="00DE05D6"/>
    <w:rsid w:val="00DE14B7"/>
    <w:rsid w:val="00DE2663"/>
    <w:rsid w:val="00DE2FA8"/>
    <w:rsid w:val="00DE338B"/>
    <w:rsid w:val="00DE355D"/>
    <w:rsid w:val="00DE3736"/>
    <w:rsid w:val="00DE4583"/>
    <w:rsid w:val="00DE4D5B"/>
    <w:rsid w:val="00DE4F5A"/>
    <w:rsid w:val="00DE561E"/>
    <w:rsid w:val="00DE56B6"/>
    <w:rsid w:val="00DE615F"/>
    <w:rsid w:val="00DE644E"/>
    <w:rsid w:val="00DE6DD6"/>
    <w:rsid w:val="00DE784C"/>
    <w:rsid w:val="00DE7935"/>
    <w:rsid w:val="00DE7C9B"/>
    <w:rsid w:val="00DF0C30"/>
    <w:rsid w:val="00DF128E"/>
    <w:rsid w:val="00DF1984"/>
    <w:rsid w:val="00DF1BB9"/>
    <w:rsid w:val="00DF2758"/>
    <w:rsid w:val="00DF422B"/>
    <w:rsid w:val="00DF59C9"/>
    <w:rsid w:val="00DF6082"/>
    <w:rsid w:val="00DF65AE"/>
    <w:rsid w:val="00DF666D"/>
    <w:rsid w:val="00DF67BC"/>
    <w:rsid w:val="00E007B9"/>
    <w:rsid w:val="00E00BED"/>
    <w:rsid w:val="00E012D0"/>
    <w:rsid w:val="00E01CAC"/>
    <w:rsid w:val="00E0260D"/>
    <w:rsid w:val="00E02A93"/>
    <w:rsid w:val="00E03FF1"/>
    <w:rsid w:val="00E04C3D"/>
    <w:rsid w:val="00E05823"/>
    <w:rsid w:val="00E05F1F"/>
    <w:rsid w:val="00E077AB"/>
    <w:rsid w:val="00E07AA3"/>
    <w:rsid w:val="00E1046D"/>
    <w:rsid w:val="00E106C6"/>
    <w:rsid w:val="00E112BA"/>
    <w:rsid w:val="00E12B6C"/>
    <w:rsid w:val="00E12F13"/>
    <w:rsid w:val="00E14827"/>
    <w:rsid w:val="00E150A3"/>
    <w:rsid w:val="00E1557E"/>
    <w:rsid w:val="00E15D27"/>
    <w:rsid w:val="00E17759"/>
    <w:rsid w:val="00E17AD2"/>
    <w:rsid w:val="00E17DB8"/>
    <w:rsid w:val="00E202F5"/>
    <w:rsid w:val="00E20529"/>
    <w:rsid w:val="00E2058C"/>
    <w:rsid w:val="00E208FC"/>
    <w:rsid w:val="00E21F87"/>
    <w:rsid w:val="00E22994"/>
    <w:rsid w:val="00E229A7"/>
    <w:rsid w:val="00E229E4"/>
    <w:rsid w:val="00E2424E"/>
    <w:rsid w:val="00E2477B"/>
    <w:rsid w:val="00E247D5"/>
    <w:rsid w:val="00E25096"/>
    <w:rsid w:val="00E251CF"/>
    <w:rsid w:val="00E255A0"/>
    <w:rsid w:val="00E25BFC"/>
    <w:rsid w:val="00E267E2"/>
    <w:rsid w:val="00E269AE"/>
    <w:rsid w:val="00E26DA4"/>
    <w:rsid w:val="00E27009"/>
    <w:rsid w:val="00E27793"/>
    <w:rsid w:val="00E277DC"/>
    <w:rsid w:val="00E30526"/>
    <w:rsid w:val="00E3054D"/>
    <w:rsid w:val="00E30790"/>
    <w:rsid w:val="00E30861"/>
    <w:rsid w:val="00E30BA2"/>
    <w:rsid w:val="00E30C6D"/>
    <w:rsid w:val="00E30E71"/>
    <w:rsid w:val="00E31310"/>
    <w:rsid w:val="00E3187E"/>
    <w:rsid w:val="00E31B9F"/>
    <w:rsid w:val="00E31BE3"/>
    <w:rsid w:val="00E32318"/>
    <w:rsid w:val="00E323EA"/>
    <w:rsid w:val="00E325E4"/>
    <w:rsid w:val="00E32AAE"/>
    <w:rsid w:val="00E32AFB"/>
    <w:rsid w:val="00E332A9"/>
    <w:rsid w:val="00E3416F"/>
    <w:rsid w:val="00E34D57"/>
    <w:rsid w:val="00E355FF"/>
    <w:rsid w:val="00E35EE4"/>
    <w:rsid w:val="00E364CE"/>
    <w:rsid w:val="00E37A28"/>
    <w:rsid w:val="00E37A43"/>
    <w:rsid w:val="00E37DD8"/>
    <w:rsid w:val="00E4009D"/>
    <w:rsid w:val="00E40432"/>
    <w:rsid w:val="00E405FD"/>
    <w:rsid w:val="00E4082F"/>
    <w:rsid w:val="00E40B34"/>
    <w:rsid w:val="00E40B62"/>
    <w:rsid w:val="00E42C75"/>
    <w:rsid w:val="00E42E00"/>
    <w:rsid w:val="00E439E7"/>
    <w:rsid w:val="00E44A4E"/>
    <w:rsid w:val="00E4527D"/>
    <w:rsid w:val="00E452AC"/>
    <w:rsid w:val="00E4594A"/>
    <w:rsid w:val="00E45F87"/>
    <w:rsid w:val="00E467F7"/>
    <w:rsid w:val="00E46F1E"/>
    <w:rsid w:val="00E46FAE"/>
    <w:rsid w:val="00E4761C"/>
    <w:rsid w:val="00E4777F"/>
    <w:rsid w:val="00E477AC"/>
    <w:rsid w:val="00E47A40"/>
    <w:rsid w:val="00E47C61"/>
    <w:rsid w:val="00E50096"/>
    <w:rsid w:val="00E5021A"/>
    <w:rsid w:val="00E512CC"/>
    <w:rsid w:val="00E51F60"/>
    <w:rsid w:val="00E51FF6"/>
    <w:rsid w:val="00E5380B"/>
    <w:rsid w:val="00E54060"/>
    <w:rsid w:val="00E54521"/>
    <w:rsid w:val="00E54941"/>
    <w:rsid w:val="00E55515"/>
    <w:rsid w:val="00E5559A"/>
    <w:rsid w:val="00E55ADC"/>
    <w:rsid w:val="00E5604F"/>
    <w:rsid w:val="00E565DC"/>
    <w:rsid w:val="00E57414"/>
    <w:rsid w:val="00E60A69"/>
    <w:rsid w:val="00E60E76"/>
    <w:rsid w:val="00E6115D"/>
    <w:rsid w:val="00E61B2E"/>
    <w:rsid w:val="00E61D7E"/>
    <w:rsid w:val="00E620C6"/>
    <w:rsid w:val="00E62B7D"/>
    <w:rsid w:val="00E62C30"/>
    <w:rsid w:val="00E62CC2"/>
    <w:rsid w:val="00E6340A"/>
    <w:rsid w:val="00E63ED6"/>
    <w:rsid w:val="00E64294"/>
    <w:rsid w:val="00E64398"/>
    <w:rsid w:val="00E646A7"/>
    <w:rsid w:val="00E6497E"/>
    <w:rsid w:val="00E64C91"/>
    <w:rsid w:val="00E655D6"/>
    <w:rsid w:val="00E65D4B"/>
    <w:rsid w:val="00E66419"/>
    <w:rsid w:val="00E66D4A"/>
    <w:rsid w:val="00E67298"/>
    <w:rsid w:val="00E67467"/>
    <w:rsid w:val="00E67847"/>
    <w:rsid w:val="00E67B32"/>
    <w:rsid w:val="00E7013F"/>
    <w:rsid w:val="00E70F56"/>
    <w:rsid w:val="00E744C1"/>
    <w:rsid w:val="00E74AA4"/>
    <w:rsid w:val="00E74AE6"/>
    <w:rsid w:val="00E750D8"/>
    <w:rsid w:val="00E7582B"/>
    <w:rsid w:val="00E76EA6"/>
    <w:rsid w:val="00E77355"/>
    <w:rsid w:val="00E77400"/>
    <w:rsid w:val="00E775A1"/>
    <w:rsid w:val="00E77899"/>
    <w:rsid w:val="00E77D41"/>
    <w:rsid w:val="00E77DC6"/>
    <w:rsid w:val="00E800DE"/>
    <w:rsid w:val="00E8049B"/>
    <w:rsid w:val="00E80A58"/>
    <w:rsid w:val="00E81206"/>
    <w:rsid w:val="00E81D8D"/>
    <w:rsid w:val="00E81D90"/>
    <w:rsid w:val="00E82309"/>
    <w:rsid w:val="00E8232D"/>
    <w:rsid w:val="00E8293D"/>
    <w:rsid w:val="00E82D0A"/>
    <w:rsid w:val="00E82F0B"/>
    <w:rsid w:val="00E8305B"/>
    <w:rsid w:val="00E831AF"/>
    <w:rsid w:val="00E833DA"/>
    <w:rsid w:val="00E83707"/>
    <w:rsid w:val="00E84277"/>
    <w:rsid w:val="00E84853"/>
    <w:rsid w:val="00E84AD2"/>
    <w:rsid w:val="00E84E35"/>
    <w:rsid w:val="00E854C9"/>
    <w:rsid w:val="00E85539"/>
    <w:rsid w:val="00E855C4"/>
    <w:rsid w:val="00E85A2B"/>
    <w:rsid w:val="00E85D52"/>
    <w:rsid w:val="00E85DDA"/>
    <w:rsid w:val="00E86414"/>
    <w:rsid w:val="00E86E8C"/>
    <w:rsid w:val="00E872E0"/>
    <w:rsid w:val="00E87438"/>
    <w:rsid w:val="00E87619"/>
    <w:rsid w:val="00E879A7"/>
    <w:rsid w:val="00E87C3D"/>
    <w:rsid w:val="00E9030D"/>
    <w:rsid w:val="00E90CB1"/>
    <w:rsid w:val="00E90D09"/>
    <w:rsid w:val="00E91026"/>
    <w:rsid w:val="00E91070"/>
    <w:rsid w:val="00E92DEF"/>
    <w:rsid w:val="00E935CF"/>
    <w:rsid w:val="00E94768"/>
    <w:rsid w:val="00E94DB1"/>
    <w:rsid w:val="00E955EB"/>
    <w:rsid w:val="00E95D54"/>
    <w:rsid w:val="00E95DDB"/>
    <w:rsid w:val="00E96515"/>
    <w:rsid w:val="00E965CE"/>
    <w:rsid w:val="00E96B5B"/>
    <w:rsid w:val="00E96B97"/>
    <w:rsid w:val="00E96BEB"/>
    <w:rsid w:val="00E96F77"/>
    <w:rsid w:val="00EA10B0"/>
    <w:rsid w:val="00EA142C"/>
    <w:rsid w:val="00EA1E35"/>
    <w:rsid w:val="00EA3287"/>
    <w:rsid w:val="00EA3A07"/>
    <w:rsid w:val="00EA406D"/>
    <w:rsid w:val="00EA49B2"/>
    <w:rsid w:val="00EA5409"/>
    <w:rsid w:val="00EA567C"/>
    <w:rsid w:val="00EA5A26"/>
    <w:rsid w:val="00EA74AD"/>
    <w:rsid w:val="00EA75CE"/>
    <w:rsid w:val="00EA75EB"/>
    <w:rsid w:val="00EA7C3B"/>
    <w:rsid w:val="00EB063C"/>
    <w:rsid w:val="00EB076C"/>
    <w:rsid w:val="00EB0C79"/>
    <w:rsid w:val="00EB10D2"/>
    <w:rsid w:val="00EB1BC9"/>
    <w:rsid w:val="00EB2C60"/>
    <w:rsid w:val="00EB2C63"/>
    <w:rsid w:val="00EB2F11"/>
    <w:rsid w:val="00EB3D08"/>
    <w:rsid w:val="00EB4597"/>
    <w:rsid w:val="00EB53F1"/>
    <w:rsid w:val="00EB5FC0"/>
    <w:rsid w:val="00EB6010"/>
    <w:rsid w:val="00EB6982"/>
    <w:rsid w:val="00EB78E2"/>
    <w:rsid w:val="00EB7A3D"/>
    <w:rsid w:val="00EB7E50"/>
    <w:rsid w:val="00EC0598"/>
    <w:rsid w:val="00EC06F9"/>
    <w:rsid w:val="00EC0F60"/>
    <w:rsid w:val="00EC14E7"/>
    <w:rsid w:val="00EC41D0"/>
    <w:rsid w:val="00EC42D3"/>
    <w:rsid w:val="00EC46FB"/>
    <w:rsid w:val="00EC498B"/>
    <w:rsid w:val="00EC4A1C"/>
    <w:rsid w:val="00EC4FFF"/>
    <w:rsid w:val="00EC500C"/>
    <w:rsid w:val="00EC54C3"/>
    <w:rsid w:val="00EC6925"/>
    <w:rsid w:val="00EC6C04"/>
    <w:rsid w:val="00EC76A0"/>
    <w:rsid w:val="00EC7D18"/>
    <w:rsid w:val="00EC7F5A"/>
    <w:rsid w:val="00EC7FE1"/>
    <w:rsid w:val="00ED0191"/>
    <w:rsid w:val="00ED07D8"/>
    <w:rsid w:val="00ED112F"/>
    <w:rsid w:val="00ED1433"/>
    <w:rsid w:val="00ED1437"/>
    <w:rsid w:val="00ED16F4"/>
    <w:rsid w:val="00ED18B2"/>
    <w:rsid w:val="00ED1D15"/>
    <w:rsid w:val="00ED21F1"/>
    <w:rsid w:val="00ED22E6"/>
    <w:rsid w:val="00ED2730"/>
    <w:rsid w:val="00ED2936"/>
    <w:rsid w:val="00ED2F01"/>
    <w:rsid w:val="00ED4520"/>
    <w:rsid w:val="00ED4BAC"/>
    <w:rsid w:val="00ED55EA"/>
    <w:rsid w:val="00ED6A37"/>
    <w:rsid w:val="00ED736B"/>
    <w:rsid w:val="00ED7E12"/>
    <w:rsid w:val="00ED7E62"/>
    <w:rsid w:val="00EE0FDE"/>
    <w:rsid w:val="00EE12F4"/>
    <w:rsid w:val="00EE13E8"/>
    <w:rsid w:val="00EE1632"/>
    <w:rsid w:val="00EE17DE"/>
    <w:rsid w:val="00EE2060"/>
    <w:rsid w:val="00EE2668"/>
    <w:rsid w:val="00EE3795"/>
    <w:rsid w:val="00EE48AF"/>
    <w:rsid w:val="00EE4B77"/>
    <w:rsid w:val="00EE5017"/>
    <w:rsid w:val="00EE5E7F"/>
    <w:rsid w:val="00EE6DDD"/>
    <w:rsid w:val="00EE72D0"/>
    <w:rsid w:val="00EE7EB3"/>
    <w:rsid w:val="00EF02E3"/>
    <w:rsid w:val="00EF0B84"/>
    <w:rsid w:val="00EF12F7"/>
    <w:rsid w:val="00EF15DA"/>
    <w:rsid w:val="00EF2A3F"/>
    <w:rsid w:val="00EF2AEF"/>
    <w:rsid w:val="00EF2D30"/>
    <w:rsid w:val="00EF306F"/>
    <w:rsid w:val="00EF3825"/>
    <w:rsid w:val="00EF417E"/>
    <w:rsid w:val="00EF4980"/>
    <w:rsid w:val="00EF5DC3"/>
    <w:rsid w:val="00EF6439"/>
    <w:rsid w:val="00EF7149"/>
    <w:rsid w:val="00EF78C8"/>
    <w:rsid w:val="00F01FE0"/>
    <w:rsid w:val="00F024FC"/>
    <w:rsid w:val="00F030D8"/>
    <w:rsid w:val="00F0385E"/>
    <w:rsid w:val="00F03A83"/>
    <w:rsid w:val="00F04E22"/>
    <w:rsid w:val="00F05A40"/>
    <w:rsid w:val="00F05D81"/>
    <w:rsid w:val="00F063E3"/>
    <w:rsid w:val="00F065DA"/>
    <w:rsid w:val="00F06D7D"/>
    <w:rsid w:val="00F101C1"/>
    <w:rsid w:val="00F10C41"/>
    <w:rsid w:val="00F10CFA"/>
    <w:rsid w:val="00F10D99"/>
    <w:rsid w:val="00F1208D"/>
    <w:rsid w:val="00F147ED"/>
    <w:rsid w:val="00F14CB7"/>
    <w:rsid w:val="00F14CC9"/>
    <w:rsid w:val="00F14EB1"/>
    <w:rsid w:val="00F1536F"/>
    <w:rsid w:val="00F15B78"/>
    <w:rsid w:val="00F17043"/>
    <w:rsid w:val="00F170F1"/>
    <w:rsid w:val="00F17474"/>
    <w:rsid w:val="00F2024F"/>
    <w:rsid w:val="00F204F8"/>
    <w:rsid w:val="00F21491"/>
    <w:rsid w:val="00F22A03"/>
    <w:rsid w:val="00F22C3A"/>
    <w:rsid w:val="00F23662"/>
    <w:rsid w:val="00F23BE6"/>
    <w:rsid w:val="00F243F6"/>
    <w:rsid w:val="00F244B6"/>
    <w:rsid w:val="00F24576"/>
    <w:rsid w:val="00F2495B"/>
    <w:rsid w:val="00F24AC4"/>
    <w:rsid w:val="00F24F1D"/>
    <w:rsid w:val="00F24FD1"/>
    <w:rsid w:val="00F251E3"/>
    <w:rsid w:val="00F2569F"/>
    <w:rsid w:val="00F26076"/>
    <w:rsid w:val="00F2626F"/>
    <w:rsid w:val="00F26B6C"/>
    <w:rsid w:val="00F2700E"/>
    <w:rsid w:val="00F271C7"/>
    <w:rsid w:val="00F2754E"/>
    <w:rsid w:val="00F278A8"/>
    <w:rsid w:val="00F27CEA"/>
    <w:rsid w:val="00F30011"/>
    <w:rsid w:val="00F30289"/>
    <w:rsid w:val="00F3052C"/>
    <w:rsid w:val="00F31F4F"/>
    <w:rsid w:val="00F32150"/>
    <w:rsid w:val="00F32E4B"/>
    <w:rsid w:val="00F33BD8"/>
    <w:rsid w:val="00F3435E"/>
    <w:rsid w:val="00F34801"/>
    <w:rsid w:val="00F34D3B"/>
    <w:rsid w:val="00F34D94"/>
    <w:rsid w:val="00F35121"/>
    <w:rsid w:val="00F3536F"/>
    <w:rsid w:val="00F35560"/>
    <w:rsid w:val="00F3595C"/>
    <w:rsid w:val="00F35E88"/>
    <w:rsid w:val="00F360A3"/>
    <w:rsid w:val="00F3667B"/>
    <w:rsid w:val="00F36740"/>
    <w:rsid w:val="00F369EB"/>
    <w:rsid w:val="00F372C2"/>
    <w:rsid w:val="00F3787D"/>
    <w:rsid w:val="00F4037B"/>
    <w:rsid w:val="00F406BB"/>
    <w:rsid w:val="00F41C19"/>
    <w:rsid w:val="00F424BB"/>
    <w:rsid w:val="00F429EC"/>
    <w:rsid w:val="00F42C64"/>
    <w:rsid w:val="00F43463"/>
    <w:rsid w:val="00F438C9"/>
    <w:rsid w:val="00F43B5C"/>
    <w:rsid w:val="00F4414D"/>
    <w:rsid w:val="00F44D6B"/>
    <w:rsid w:val="00F44E3D"/>
    <w:rsid w:val="00F44F7D"/>
    <w:rsid w:val="00F4580A"/>
    <w:rsid w:val="00F45FC9"/>
    <w:rsid w:val="00F4687E"/>
    <w:rsid w:val="00F474D5"/>
    <w:rsid w:val="00F4753B"/>
    <w:rsid w:val="00F47598"/>
    <w:rsid w:val="00F5075A"/>
    <w:rsid w:val="00F5127F"/>
    <w:rsid w:val="00F5150A"/>
    <w:rsid w:val="00F5315D"/>
    <w:rsid w:val="00F531A9"/>
    <w:rsid w:val="00F53B7B"/>
    <w:rsid w:val="00F541BB"/>
    <w:rsid w:val="00F54510"/>
    <w:rsid w:val="00F566E8"/>
    <w:rsid w:val="00F5789C"/>
    <w:rsid w:val="00F57E5A"/>
    <w:rsid w:val="00F60107"/>
    <w:rsid w:val="00F603B9"/>
    <w:rsid w:val="00F618A1"/>
    <w:rsid w:val="00F61EFB"/>
    <w:rsid w:val="00F620EB"/>
    <w:rsid w:val="00F62756"/>
    <w:rsid w:val="00F62DD8"/>
    <w:rsid w:val="00F6311B"/>
    <w:rsid w:val="00F632C9"/>
    <w:rsid w:val="00F63300"/>
    <w:rsid w:val="00F63374"/>
    <w:rsid w:val="00F63530"/>
    <w:rsid w:val="00F64DC4"/>
    <w:rsid w:val="00F65863"/>
    <w:rsid w:val="00F66903"/>
    <w:rsid w:val="00F66B07"/>
    <w:rsid w:val="00F66E8A"/>
    <w:rsid w:val="00F67499"/>
    <w:rsid w:val="00F675AA"/>
    <w:rsid w:val="00F703C0"/>
    <w:rsid w:val="00F7087E"/>
    <w:rsid w:val="00F7107C"/>
    <w:rsid w:val="00F727FB"/>
    <w:rsid w:val="00F7290E"/>
    <w:rsid w:val="00F73505"/>
    <w:rsid w:val="00F7364A"/>
    <w:rsid w:val="00F73D8A"/>
    <w:rsid w:val="00F74074"/>
    <w:rsid w:val="00F740AD"/>
    <w:rsid w:val="00F75949"/>
    <w:rsid w:val="00F76815"/>
    <w:rsid w:val="00F768EA"/>
    <w:rsid w:val="00F76D6F"/>
    <w:rsid w:val="00F7700C"/>
    <w:rsid w:val="00F778A4"/>
    <w:rsid w:val="00F77C09"/>
    <w:rsid w:val="00F8102F"/>
    <w:rsid w:val="00F8149D"/>
    <w:rsid w:val="00F8167A"/>
    <w:rsid w:val="00F81C76"/>
    <w:rsid w:val="00F81E50"/>
    <w:rsid w:val="00F8245F"/>
    <w:rsid w:val="00F8272A"/>
    <w:rsid w:val="00F82F57"/>
    <w:rsid w:val="00F83416"/>
    <w:rsid w:val="00F834CA"/>
    <w:rsid w:val="00F83AFF"/>
    <w:rsid w:val="00F841A9"/>
    <w:rsid w:val="00F84915"/>
    <w:rsid w:val="00F84B13"/>
    <w:rsid w:val="00F8650C"/>
    <w:rsid w:val="00F90176"/>
    <w:rsid w:val="00F90924"/>
    <w:rsid w:val="00F90FB4"/>
    <w:rsid w:val="00F92BAC"/>
    <w:rsid w:val="00F938FD"/>
    <w:rsid w:val="00F93CA6"/>
    <w:rsid w:val="00F9411F"/>
    <w:rsid w:val="00F94B60"/>
    <w:rsid w:val="00F950B8"/>
    <w:rsid w:val="00F954BF"/>
    <w:rsid w:val="00F95585"/>
    <w:rsid w:val="00F95B7A"/>
    <w:rsid w:val="00F95C3B"/>
    <w:rsid w:val="00F95D4E"/>
    <w:rsid w:val="00F96C25"/>
    <w:rsid w:val="00FA01DF"/>
    <w:rsid w:val="00FA0E50"/>
    <w:rsid w:val="00FA0FBB"/>
    <w:rsid w:val="00FA11EF"/>
    <w:rsid w:val="00FA170E"/>
    <w:rsid w:val="00FA1C2D"/>
    <w:rsid w:val="00FA28C4"/>
    <w:rsid w:val="00FA2948"/>
    <w:rsid w:val="00FA2E15"/>
    <w:rsid w:val="00FA31B7"/>
    <w:rsid w:val="00FA37CE"/>
    <w:rsid w:val="00FA388D"/>
    <w:rsid w:val="00FA4304"/>
    <w:rsid w:val="00FA4A0E"/>
    <w:rsid w:val="00FA4B29"/>
    <w:rsid w:val="00FA4F4A"/>
    <w:rsid w:val="00FA5261"/>
    <w:rsid w:val="00FA5853"/>
    <w:rsid w:val="00FA5C16"/>
    <w:rsid w:val="00FA5F4E"/>
    <w:rsid w:val="00FA6087"/>
    <w:rsid w:val="00FA764A"/>
    <w:rsid w:val="00FA7AF8"/>
    <w:rsid w:val="00FB0051"/>
    <w:rsid w:val="00FB0BC4"/>
    <w:rsid w:val="00FB0FD9"/>
    <w:rsid w:val="00FB1789"/>
    <w:rsid w:val="00FB17B9"/>
    <w:rsid w:val="00FB2B13"/>
    <w:rsid w:val="00FB4437"/>
    <w:rsid w:val="00FB4E05"/>
    <w:rsid w:val="00FB6482"/>
    <w:rsid w:val="00FB7494"/>
    <w:rsid w:val="00FB75A1"/>
    <w:rsid w:val="00FB7E16"/>
    <w:rsid w:val="00FC03CC"/>
    <w:rsid w:val="00FC0BF3"/>
    <w:rsid w:val="00FC0E29"/>
    <w:rsid w:val="00FC0EBD"/>
    <w:rsid w:val="00FC18C3"/>
    <w:rsid w:val="00FC1B06"/>
    <w:rsid w:val="00FC1C78"/>
    <w:rsid w:val="00FC1D2D"/>
    <w:rsid w:val="00FC2540"/>
    <w:rsid w:val="00FC3C54"/>
    <w:rsid w:val="00FC593E"/>
    <w:rsid w:val="00FC5A23"/>
    <w:rsid w:val="00FC5C02"/>
    <w:rsid w:val="00FC5CB7"/>
    <w:rsid w:val="00FC5E92"/>
    <w:rsid w:val="00FC5EF6"/>
    <w:rsid w:val="00FC5FB7"/>
    <w:rsid w:val="00FC62EE"/>
    <w:rsid w:val="00FC67DA"/>
    <w:rsid w:val="00FC68EA"/>
    <w:rsid w:val="00FC6AA4"/>
    <w:rsid w:val="00FC6BD5"/>
    <w:rsid w:val="00FC7383"/>
    <w:rsid w:val="00FC7F2E"/>
    <w:rsid w:val="00FD01DF"/>
    <w:rsid w:val="00FD0A62"/>
    <w:rsid w:val="00FD14C0"/>
    <w:rsid w:val="00FD1872"/>
    <w:rsid w:val="00FD25DF"/>
    <w:rsid w:val="00FD2A45"/>
    <w:rsid w:val="00FD402F"/>
    <w:rsid w:val="00FD4207"/>
    <w:rsid w:val="00FD4F82"/>
    <w:rsid w:val="00FD671A"/>
    <w:rsid w:val="00FD6A58"/>
    <w:rsid w:val="00FD6A65"/>
    <w:rsid w:val="00FD6E15"/>
    <w:rsid w:val="00FD7094"/>
    <w:rsid w:val="00FD7109"/>
    <w:rsid w:val="00FD724A"/>
    <w:rsid w:val="00FD7CDA"/>
    <w:rsid w:val="00FD7F89"/>
    <w:rsid w:val="00FE02C9"/>
    <w:rsid w:val="00FE0DE9"/>
    <w:rsid w:val="00FE10C1"/>
    <w:rsid w:val="00FE172E"/>
    <w:rsid w:val="00FE22D1"/>
    <w:rsid w:val="00FE278C"/>
    <w:rsid w:val="00FE3A52"/>
    <w:rsid w:val="00FE477D"/>
    <w:rsid w:val="00FE4C64"/>
    <w:rsid w:val="00FE60FD"/>
    <w:rsid w:val="00FE6FCC"/>
    <w:rsid w:val="00FE7A50"/>
    <w:rsid w:val="00FE7BE3"/>
    <w:rsid w:val="00FF038E"/>
    <w:rsid w:val="00FF06D3"/>
    <w:rsid w:val="00FF09CB"/>
    <w:rsid w:val="00FF0F3A"/>
    <w:rsid w:val="00FF10C3"/>
    <w:rsid w:val="00FF1E03"/>
    <w:rsid w:val="00FF1FE6"/>
    <w:rsid w:val="00FF24D0"/>
    <w:rsid w:val="00FF284C"/>
    <w:rsid w:val="00FF2C21"/>
    <w:rsid w:val="00FF2FF1"/>
    <w:rsid w:val="00FF4D4F"/>
    <w:rsid w:val="00FF5590"/>
    <w:rsid w:val="00FF5EC7"/>
    <w:rsid w:val="00FF64A2"/>
    <w:rsid w:val="00FF6DA0"/>
    <w:rsid w:val="00FF6F2E"/>
    <w:rsid w:val="00FF701E"/>
    <w:rsid w:val="010E8426"/>
    <w:rsid w:val="011FF3C1"/>
    <w:rsid w:val="018F2D50"/>
    <w:rsid w:val="01F06FE4"/>
    <w:rsid w:val="01F9BB31"/>
    <w:rsid w:val="0248837A"/>
    <w:rsid w:val="041A60E9"/>
    <w:rsid w:val="0420293F"/>
    <w:rsid w:val="04C7DCB2"/>
    <w:rsid w:val="04E2E7FD"/>
    <w:rsid w:val="05C31F2D"/>
    <w:rsid w:val="0611BDF1"/>
    <w:rsid w:val="06A2B600"/>
    <w:rsid w:val="06FC7BA4"/>
    <w:rsid w:val="073C415A"/>
    <w:rsid w:val="0760BEBD"/>
    <w:rsid w:val="07E1FE93"/>
    <w:rsid w:val="083D9E86"/>
    <w:rsid w:val="0866B634"/>
    <w:rsid w:val="08ECCD0E"/>
    <w:rsid w:val="08FA2014"/>
    <w:rsid w:val="08FA5B4B"/>
    <w:rsid w:val="0948419E"/>
    <w:rsid w:val="09C33C25"/>
    <w:rsid w:val="09EE40AB"/>
    <w:rsid w:val="0A28F4B6"/>
    <w:rsid w:val="0B3E9FDB"/>
    <w:rsid w:val="0B88214D"/>
    <w:rsid w:val="0BF45EF0"/>
    <w:rsid w:val="0C1E4776"/>
    <w:rsid w:val="0C4C0F1A"/>
    <w:rsid w:val="0C63FB15"/>
    <w:rsid w:val="0D64AAE4"/>
    <w:rsid w:val="0DF276D2"/>
    <w:rsid w:val="0E445415"/>
    <w:rsid w:val="0EA9F016"/>
    <w:rsid w:val="0F600D51"/>
    <w:rsid w:val="0F70E6E1"/>
    <w:rsid w:val="0F8FCADD"/>
    <w:rsid w:val="115085F1"/>
    <w:rsid w:val="11E6FE16"/>
    <w:rsid w:val="12C7B2E6"/>
    <w:rsid w:val="1391104A"/>
    <w:rsid w:val="139EB1D5"/>
    <w:rsid w:val="141D88F9"/>
    <w:rsid w:val="14970AFD"/>
    <w:rsid w:val="151A8FC9"/>
    <w:rsid w:val="152C8715"/>
    <w:rsid w:val="15C3D667"/>
    <w:rsid w:val="15CA08CF"/>
    <w:rsid w:val="164897E8"/>
    <w:rsid w:val="164B3F40"/>
    <w:rsid w:val="1690403E"/>
    <w:rsid w:val="16C5EFF6"/>
    <w:rsid w:val="1700A055"/>
    <w:rsid w:val="17A8FF45"/>
    <w:rsid w:val="17C9BF54"/>
    <w:rsid w:val="17D86532"/>
    <w:rsid w:val="187B3C18"/>
    <w:rsid w:val="18ACC4DA"/>
    <w:rsid w:val="18B99317"/>
    <w:rsid w:val="18DDBA96"/>
    <w:rsid w:val="1934BDA6"/>
    <w:rsid w:val="193AD827"/>
    <w:rsid w:val="195D0A65"/>
    <w:rsid w:val="19811218"/>
    <w:rsid w:val="1A2B017A"/>
    <w:rsid w:val="1AA38E53"/>
    <w:rsid w:val="1BD99E78"/>
    <w:rsid w:val="1BF35464"/>
    <w:rsid w:val="1C49C595"/>
    <w:rsid w:val="1D009941"/>
    <w:rsid w:val="1D95ABB6"/>
    <w:rsid w:val="1DACBDE9"/>
    <w:rsid w:val="1E03C8AA"/>
    <w:rsid w:val="1E4DE3F2"/>
    <w:rsid w:val="1E62F96A"/>
    <w:rsid w:val="1F1ADA39"/>
    <w:rsid w:val="1F559491"/>
    <w:rsid w:val="1F7199F2"/>
    <w:rsid w:val="1FAD9B66"/>
    <w:rsid w:val="1FBDD653"/>
    <w:rsid w:val="1FE8814C"/>
    <w:rsid w:val="201AF4FF"/>
    <w:rsid w:val="2028F083"/>
    <w:rsid w:val="207CD42E"/>
    <w:rsid w:val="209CC62C"/>
    <w:rsid w:val="21909B2C"/>
    <w:rsid w:val="21B69CDF"/>
    <w:rsid w:val="22963070"/>
    <w:rsid w:val="22A6486E"/>
    <w:rsid w:val="22CDEBC8"/>
    <w:rsid w:val="22F0CC61"/>
    <w:rsid w:val="23198EC9"/>
    <w:rsid w:val="2396097F"/>
    <w:rsid w:val="23DE2E1B"/>
    <w:rsid w:val="241A8082"/>
    <w:rsid w:val="248E64A0"/>
    <w:rsid w:val="24DA8D52"/>
    <w:rsid w:val="2516D34B"/>
    <w:rsid w:val="255554DA"/>
    <w:rsid w:val="255E8910"/>
    <w:rsid w:val="25A43B04"/>
    <w:rsid w:val="25EABAB8"/>
    <w:rsid w:val="2682787D"/>
    <w:rsid w:val="26A691D0"/>
    <w:rsid w:val="27300927"/>
    <w:rsid w:val="28978C4C"/>
    <w:rsid w:val="28AFCACE"/>
    <w:rsid w:val="28F3F740"/>
    <w:rsid w:val="29017182"/>
    <w:rsid w:val="29180402"/>
    <w:rsid w:val="29DF8538"/>
    <w:rsid w:val="2A57DE7C"/>
    <w:rsid w:val="2AB26F28"/>
    <w:rsid w:val="2AC0C2E2"/>
    <w:rsid w:val="2AF1BCCA"/>
    <w:rsid w:val="2B30DF99"/>
    <w:rsid w:val="2B6700B4"/>
    <w:rsid w:val="2B755721"/>
    <w:rsid w:val="2B775965"/>
    <w:rsid w:val="2B7D1965"/>
    <w:rsid w:val="2BA8306C"/>
    <w:rsid w:val="2BEDACC1"/>
    <w:rsid w:val="2C57DEE3"/>
    <w:rsid w:val="2CB8DF00"/>
    <w:rsid w:val="2CBA4312"/>
    <w:rsid w:val="2D692E68"/>
    <w:rsid w:val="2D9AA4CF"/>
    <w:rsid w:val="2DA0C708"/>
    <w:rsid w:val="2DA8A1E6"/>
    <w:rsid w:val="2DF5EDBD"/>
    <w:rsid w:val="2E01D61F"/>
    <w:rsid w:val="2E033F1A"/>
    <w:rsid w:val="2E8C2E2E"/>
    <w:rsid w:val="2EC0F202"/>
    <w:rsid w:val="2ED36358"/>
    <w:rsid w:val="2F6FD890"/>
    <w:rsid w:val="2FD3D920"/>
    <w:rsid w:val="2FEBB402"/>
    <w:rsid w:val="304A6E80"/>
    <w:rsid w:val="3069A23A"/>
    <w:rsid w:val="30A47BE6"/>
    <w:rsid w:val="30E5F656"/>
    <w:rsid w:val="320BB5F1"/>
    <w:rsid w:val="322FBAF2"/>
    <w:rsid w:val="32A8861F"/>
    <w:rsid w:val="32B6CE6D"/>
    <w:rsid w:val="32D8F342"/>
    <w:rsid w:val="342C3485"/>
    <w:rsid w:val="35076906"/>
    <w:rsid w:val="35865156"/>
    <w:rsid w:val="35A57A66"/>
    <w:rsid w:val="36092494"/>
    <w:rsid w:val="36385B2C"/>
    <w:rsid w:val="36DD743C"/>
    <w:rsid w:val="370A967B"/>
    <w:rsid w:val="376990EC"/>
    <w:rsid w:val="3771C112"/>
    <w:rsid w:val="38752954"/>
    <w:rsid w:val="38DF9461"/>
    <w:rsid w:val="38F0928F"/>
    <w:rsid w:val="38F19090"/>
    <w:rsid w:val="38FE3488"/>
    <w:rsid w:val="393CDC84"/>
    <w:rsid w:val="39AF8AD4"/>
    <w:rsid w:val="39D83D4D"/>
    <w:rsid w:val="3A66BF55"/>
    <w:rsid w:val="3A8820D2"/>
    <w:rsid w:val="3AFDAFEF"/>
    <w:rsid w:val="3B0E1D56"/>
    <w:rsid w:val="3B266E89"/>
    <w:rsid w:val="3B6DF0BA"/>
    <w:rsid w:val="3BC51967"/>
    <w:rsid w:val="3BF9803E"/>
    <w:rsid w:val="3C4168C8"/>
    <w:rsid w:val="3C56F61B"/>
    <w:rsid w:val="3C8F4F5F"/>
    <w:rsid w:val="3CF17BE9"/>
    <w:rsid w:val="3D7E500B"/>
    <w:rsid w:val="3E08224A"/>
    <w:rsid w:val="3E207C95"/>
    <w:rsid w:val="3F4F36B2"/>
    <w:rsid w:val="3F56308C"/>
    <w:rsid w:val="3F76CC55"/>
    <w:rsid w:val="3FA40EC6"/>
    <w:rsid w:val="40B12D26"/>
    <w:rsid w:val="40C7408E"/>
    <w:rsid w:val="40EB05FE"/>
    <w:rsid w:val="40FCD374"/>
    <w:rsid w:val="417B911F"/>
    <w:rsid w:val="419018F3"/>
    <w:rsid w:val="421B852D"/>
    <w:rsid w:val="42675313"/>
    <w:rsid w:val="42EC8EC3"/>
    <w:rsid w:val="42F50115"/>
    <w:rsid w:val="43229134"/>
    <w:rsid w:val="4387F098"/>
    <w:rsid w:val="4395DFC8"/>
    <w:rsid w:val="43B5CD8F"/>
    <w:rsid w:val="43CAF482"/>
    <w:rsid w:val="44160F6B"/>
    <w:rsid w:val="444A9F7D"/>
    <w:rsid w:val="448F6A11"/>
    <w:rsid w:val="44958405"/>
    <w:rsid w:val="44965715"/>
    <w:rsid w:val="45117DF0"/>
    <w:rsid w:val="451D4278"/>
    <w:rsid w:val="4696BF52"/>
    <w:rsid w:val="470EA522"/>
    <w:rsid w:val="470F3BE4"/>
    <w:rsid w:val="4712DC26"/>
    <w:rsid w:val="4731E58D"/>
    <w:rsid w:val="4769CAE3"/>
    <w:rsid w:val="4793919D"/>
    <w:rsid w:val="47B4E235"/>
    <w:rsid w:val="47C3F95C"/>
    <w:rsid w:val="48710D0A"/>
    <w:rsid w:val="48AC7B0B"/>
    <w:rsid w:val="48C8DF8B"/>
    <w:rsid w:val="48C9D247"/>
    <w:rsid w:val="48F2FC97"/>
    <w:rsid w:val="499AD5DC"/>
    <w:rsid w:val="49BACFCA"/>
    <w:rsid w:val="49BE8E73"/>
    <w:rsid w:val="4A4D0874"/>
    <w:rsid w:val="4B13401B"/>
    <w:rsid w:val="4B1B1BEC"/>
    <w:rsid w:val="4B30A03F"/>
    <w:rsid w:val="4B5B09B0"/>
    <w:rsid w:val="4BCAB54E"/>
    <w:rsid w:val="4C23AFD4"/>
    <w:rsid w:val="4C495EFC"/>
    <w:rsid w:val="4CF3D6E6"/>
    <w:rsid w:val="4D144550"/>
    <w:rsid w:val="4D4A6E2A"/>
    <w:rsid w:val="4D575AE6"/>
    <w:rsid w:val="4D7D7D5F"/>
    <w:rsid w:val="4D8DCD44"/>
    <w:rsid w:val="4DD63BB4"/>
    <w:rsid w:val="4DE2C957"/>
    <w:rsid w:val="4F5FADA1"/>
    <w:rsid w:val="4F64AA6B"/>
    <w:rsid w:val="4F6D4797"/>
    <w:rsid w:val="4F770DFF"/>
    <w:rsid w:val="4FC21955"/>
    <w:rsid w:val="4FD03EB6"/>
    <w:rsid w:val="50169094"/>
    <w:rsid w:val="504F664C"/>
    <w:rsid w:val="50B902E4"/>
    <w:rsid w:val="511B88FF"/>
    <w:rsid w:val="513A0A8E"/>
    <w:rsid w:val="515E5BF9"/>
    <w:rsid w:val="51B859A3"/>
    <w:rsid w:val="51D4D5FD"/>
    <w:rsid w:val="51F9C1FE"/>
    <w:rsid w:val="52405D1E"/>
    <w:rsid w:val="524ACB6D"/>
    <w:rsid w:val="52545006"/>
    <w:rsid w:val="527239AC"/>
    <w:rsid w:val="528DF628"/>
    <w:rsid w:val="52FAE50C"/>
    <w:rsid w:val="53347809"/>
    <w:rsid w:val="535D4087"/>
    <w:rsid w:val="5379EE10"/>
    <w:rsid w:val="5399B726"/>
    <w:rsid w:val="543F6EEE"/>
    <w:rsid w:val="546F0BAC"/>
    <w:rsid w:val="548CCE86"/>
    <w:rsid w:val="553683D9"/>
    <w:rsid w:val="559B85F5"/>
    <w:rsid w:val="563862EF"/>
    <w:rsid w:val="563E545E"/>
    <w:rsid w:val="588A78EA"/>
    <w:rsid w:val="58940497"/>
    <w:rsid w:val="58975353"/>
    <w:rsid w:val="58B64E74"/>
    <w:rsid w:val="593423D2"/>
    <w:rsid w:val="594790D0"/>
    <w:rsid w:val="59770F52"/>
    <w:rsid w:val="599E3141"/>
    <w:rsid w:val="59C8EB63"/>
    <w:rsid w:val="5AA7F8A2"/>
    <w:rsid w:val="5AAB15F9"/>
    <w:rsid w:val="5ABD1CE6"/>
    <w:rsid w:val="5AD27B12"/>
    <w:rsid w:val="5ADB6F9C"/>
    <w:rsid w:val="5AE01741"/>
    <w:rsid w:val="5B06E15E"/>
    <w:rsid w:val="5B171A27"/>
    <w:rsid w:val="5B27B0CC"/>
    <w:rsid w:val="5BDB2697"/>
    <w:rsid w:val="5C428134"/>
    <w:rsid w:val="5C86AE15"/>
    <w:rsid w:val="5C8A4ADE"/>
    <w:rsid w:val="5CE6F5DD"/>
    <w:rsid w:val="5D70762E"/>
    <w:rsid w:val="5DA8BBF9"/>
    <w:rsid w:val="5E410CF6"/>
    <w:rsid w:val="5E464EF2"/>
    <w:rsid w:val="5E7A915C"/>
    <w:rsid w:val="5ECBCA0B"/>
    <w:rsid w:val="5F8BB79F"/>
    <w:rsid w:val="5FCE8FF2"/>
    <w:rsid w:val="601978C0"/>
    <w:rsid w:val="602E2762"/>
    <w:rsid w:val="605AE7C2"/>
    <w:rsid w:val="609D6223"/>
    <w:rsid w:val="60C0CF79"/>
    <w:rsid w:val="60CC6119"/>
    <w:rsid w:val="611AE6D7"/>
    <w:rsid w:val="619C65DC"/>
    <w:rsid w:val="61D230CC"/>
    <w:rsid w:val="61E8BA81"/>
    <w:rsid w:val="6209A7CB"/>
    <w:rsid w:val="62393C69"/>
    <w:rsid w:val="64362E3A"/>
    <w:rsid w:val="64432365"/>
    <w:rsid w:val="644FF225"/>
    <w:rsid w:val="64820122"/>
    <w:rsid w:val="64A718D8"/>
    <w:rsid w:val="65162D9C"/>
    <w:rsid w:val="655D99CF"/>
    <w:rsid w:val="65656385"/>
    <w:rsid w:val="6579AD57"/>
    <w:rsid w:val="658113E2"/>
    <w:rsid w:val="65B6DA7E"/>
    <w:rsid w:val="6621F9AA"/>
    <w:rsid w:val="66361B0E"/>
    <w:rsid w:val="6648358F"/>
    <w:rsid w:val="667453F3"/>
    <w:rsid w:val="67373C63"/>
    <w:rsid w:val="67A25D24"/>
    <w:rsid w:val="68071E48"/>
    <w:rsid w:val="683A6120"/>
    <w:rsid w:val="68D345C1"/>
    <w:rsid w:val="69678545"/>
    <w:rsid w:val="69BCD60B"/>
    <w:rsid w:val="6A2C5D97"/>
    <w:rsid w:val="6A3E9451"/>
    <w:rsid w:val="6ABA0FE7"/>
    <w:rsid w:val="6B911CA6"/>
    <w:rsid w:val="6BFDD5ED"/>
    <w:rsid w:val="6C1EA5AA"/>
    <w:rsid w:val="6C2B0972"/>
    <w:rsid w:val="6CCB4AAF"/>
    <w:rsid w:val="6D183B0D"/>
    <w:rsid w:val="6D714D73"/>
    <w:rsid w:val="6D811CC6"/>
    <w:rsid w:val="6D8D58D3"/>
    <w:rsid w:val="6DB3337D"/>
    <w:rsid w:val="6DBE3602"/>
    <w:rsid w:val="6DDA9B81"/>
    <w:rsid w:val="6DF000CB"/>
    <w:rsid w:val="6E1251C8"/>
    <w:rsid w:val="6E1AD1CA"/>
    <w:rsid w:val="6ECD92B4"/>
    <w:rsid w:val="6ED3C1DF"/>
    <w:rsid w:val="6F9E34D2"/>
    <w:rsid w:val="70017EB0"/>
    <w:rsid w:val="7061B860"/>
    <w:rsid w:val="70BBD17A"/>
    <w:rsid w:val="70D61989"/>
    <w:rsid w:val="7183B0D9"/>
    <w:rsid w:val="71B33A89"/>
    <w:rsid w:val="721B40D9"/>
    <w:rsid w:val="72FE4553"/>
    <w:rsid w:val="7345D305"/>
    <w:rsid w:val="73D2291E"/>
    <w:rsid w:val="74197CC3"/>
    <w:rsid w:val="741CC947"/>
    <w:rsid w:val="7459519F"/>
    <w:rsid w:val="74941FA6"/>
    <w:rsid w:val="74E5AA78"/>
    <w:rsid w:val="74EC52A0"/>
    <w:rsid w:val="756CF60C"/>
    <w:rsid w:val="75ADAC49"/>
    <w:rsid w:val="75DCF6BA"/>
    <w:rsid w:val="770FB6C8"/>
    <w:rsid w:val="77A417FC"/>
    <w:rsid w:val="783B1828"/>
    <w:rsid w:val="784ABDDD"/>
    <w:rsid w:val="785E6CB6"/>
    <w:rsid w:val="78B67F6B"/>
    <w:rsid w:val="78EEEDC0"/>
    <w:rsid w:val="790C1A9F"/>
    <w:rsid w:val="79516DA6"/>
    <w:rsid w:val="79A6DFA5"/>
    <w:rsid w:val="7A2339BC"/>
    <w:rsid w:val="7A806173"/>
    <w:rsid w:val="7B6AE0F9"/>
    <w:rsid w:val="7B87D716"/>
    <w:rsid w:val="7C2CDA67"/>
    <w:rsid w:val="7C554B29"/>
    <w:rsid w:val="7C712EA4"/>
    <w:rsid w:val="7CA029FE"/>
    <w:rsid w:val="7CC05738"/>
    <w:rsid w:val="7CC3F76D"/>
    <w:rsid w:val="7CD810F6"/>
    <w:rsid w:val="7D1B3B80"/>
    <w:rsid w:val="7D244DE4"/>
    <w:rsid w:val="7D249989"/>
    <w:rsid w:val="7D4C38C3"/>
    <w:rsid w:val="7D533316"/>
    <w:rsid w:val="7D5B976F"/>
    <w:rsid w:val="7E3415FB"/>
    <w:rsid w:val="7EA8C71D"/>
    <w:rsid w:val="7F0613E1"/>
    <w:rsid w:val="7F0733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4D16489C-5437-4D5E-85C5-FA57798E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3"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50"/>
    <w:pPr>
      <w:spacing w:after="24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uiPriority w:val="1"/>
    <w:qFormat/>
    <w:rsid w:val="00710D50"/>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710D50"/>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710D50"/>
    <w:pPr>
      <w:keepNext/>
      <w:spacing w:before="60" w:after="60"/>
      <w:outlineLvl w:val="2"/>
    </w:pPr>
    <w:rPr>
      <w:rFonts w:cs="Arial"/>
      <w:b/>
      <w:bCs/>
      <w:szCs w:val="26"/>
    </w:rPr>
  </w:style>
  <w:style w:type="paragraph" w:styleId="Heading4">
    <w:name w:val="heading 4"/>
    <w:basedOn w:val="BodySubHeader"/>
    <w:next w:val="Normal"/>
    <w:link w:val="Heading4Char"/>
    <w:uiPriority w:val="3"/>
    <w:qFormat/>
    <w:rsid w:val="00710D50"/>
    <w:pPr>
      <w:outlineLvl w:val="3"/>
    </w:pPr>
    <w:rPr>
      <w:rFonts w:cs="Arial"/>
    </w:rPr>
  </w:style>
  <w:style w:type="paragraph" w:styleId="Heading5">
    <w:name w:val="heading 5"/>
    <w:basedOn w:val="Normal"/>
    <w:next w:val="Normal"/>
    <w:link w:val="Heading5Char"/>
    <w:semiHidden/>
    <w:qFormat/>
    <w:rsid w:val="00710D50"/>
    <w:pPr>
      <w:numPr>
        <w:ilvl w:val="4"/>
        <w:numId w:val="13"/>
      </w:numPr>
      <w:spacing w:before="240" w:after="60"/>
      <w:outlineLvl w:val="4"/>
    </w:pPr>
    <w:rPr>
      <w:b/>
      <w:bCs/>
      <w:i/>
      <w:iCs/>
      <w:sz w:val="26"/>
      <w:szCs w:val="26"/>
    </w:rPr>
  </w:style>
  <w:style w:type="paragraph" w:styleId="Heading6">
    <w:name w:val="heading 6"/>
    <w:basedOn w:val="Normal"/>
    <w:next w:val="Normal"/>
    <w:link w:val="Heading6Char"/>
    <w:semiHidden/>
    <w:qFormat/>
    <w:rsid w:val="00710D50"/>
    <w:pPr>
      <w:numPr>
        <w:ilvl w:val="5"/>
        <w:numId w:val="13"/>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qFormat/>
    <w:rsid w:val="00710D50"/>
    <w:pPr>
      <w:numPr>
        <w:ilvl w:val="6"/>
        <w:numId w:val="13"/>
      </w:num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710D50"/>
    <w:pPr>
      <w:numPr>
        <w:ilvl w:val="7"/>
        <w:numId w:val="13"/>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710D50"/>
    <w:pPr>
      <w:numPr>
        <w:ilvl w:val="8"/>
        <w:numId w:val="1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10D50"/>
    <w:rPr>
      <w:sz w:val="16"/>
      <w:szCs w:val="16"/>
    </w:rPr>
  </w:style>
  <w:style w:type="paragraph" w:styleId="CommentText">
    <w:name w:val="annotation text"/>
    <w:basedOn w:val="Normal"/>
    <w:link w:val="CommentTextChar"/>
    <w:uiPriority w:val="99"/>
    <w:rsid w:val="00710D50"/>
    <w:pPr>
      <w:spacing w:line="240" w:lineRule="auto"/>
    </w:pPr>
    <w:rPr>
      <w:szCs w:val="20"/>
    </w:rPr>
  </w:style>
  <w:style w:type="character" w:customStyle="1" w:styleId="CommentTextChar">
    <w:name w:val="Comment Text Char"/>
    <w:basedOn w:val="DefaultParagraphFont"/>
    <w:link w:val="CommentText"/>
    <w:uiPriority w:val="99"/>
    <w:rsid w:val="00710D5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semiHidden/>
    <w:rsid w:val="00710D50"/>
    <w:rPr>
      <w:b/>
      <w:bCs/>
    </w:rPr>
  </w:style>
  <w:style w:type="character" w:customStyle="1" w:styleId="CommentSubjectChar">
    <w:name w:val="Comment Subject Char"/>
    <w:basedOn w:val="CommentTextChar"/>
    <w:link w:val="CommentSubject"/>
    <w:semiHidden/>
    <w:rsid w:val="00710D50"/>
    <w:rPr>
      <w:rFonts w:ascii="Arial" w:eastAsia="Times New Roman" w:hAnsi="Arial" w:cs="Times New Roman"/>
      <w:b/>
      <w:bCs/>
      <w:sz w:val="20"/>
      <w:szCs w:val="20"/>
      <w:lang w:eastAsia="en-AU"/>
    </w:rPr>
  </w:style>
  <w:style w:type="paragraph" w:styleId="BalloonText">
    <w:name w:val="Balloon Text"/>
    <w:basedOn w:val="Normal"/>
    <w:link w:val="BalloonTextChar"/>
    <w:semiHidden/>
    <w:unhideWhenUsed/>
    <w:rsid w:val="00710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0D50"/>
    <w:rPr>
      <w:rFonts w:ascii="Segoe UI" w:eastAsia="Times New Roman" w:hAnsi="Segoe UI" w:cs="Segoe UI"/>
      <w:sz w:val="18"/>
      <w:szCs w:val="18"/>
      <w:lang w:eastAsia="en-AU"/>
    </w:rPr>
  </w:style>
  <w:style w:type="paragraph" w:styleId="Header">
    <w:name w:val="header"/>
    <w:basedOn w:val="Normal"/>
    <w:link w:val="HeaderChar"/>
    <w:rsid w:val="00710D50"/>
    <w:pPr>
      <w:tabs>
        <w:tab w:val="center" w:pos="4153"/>
        <w:tab w:val="right" w:pos="8306"/>
      </w:tabs>
      <w:spacing w:line="240" w:lineRule="auto"/>
    </w:pPr>
    <w:rPr>
      <w:sz w:val="16"/>
    </w:rPr>
  </w:style>
  <w:style w:type="character" w:customStyle="1" w:styleId="HeaderChar">
    <w:name w:val="Header Char"/>
    <w:link w:val="Header"/>
    <w:rsid w:val="00710D50"/>
    <w:rPr>
      <w:rFonts w:ascii="Arial" w:eastAsia="Times New Roman" w:hAnsi="Arial" w:cs="Times New Roman"/>
      <w:sz w:val="16"/>
      <w:szCs w:val="24"/>
      <w:lang w:eastAsia="en-AU"/>
    </w:rPr>
  </w:style>
  <w:style w:type="paragraph" w:styleId="Footer">
    <w:name w:val="footer"/>
    <w:basedOn w:val="Normal"/>
    <w:link w:val="FooterChar"/>
    <w:uiPriority w:val="99"/>
    <w:qFormat/>
    <w:rsid w:val="00710D50"/>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710D50"/>
    <w:rPr>
      <w:rFonts w:ascii="Arial" w:eastAsia="Times New Roman" w:hAnsi="Arial" w:cs="Times New Roman"/>
      <w:color w:val="323232"/>
      <w:sz w:val="16"/>
      <w:szCs w:val="24"/>
      <w:lang w:eastAsia="en-AU"/>
    </w:rPr>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Bullet li"/>
    <w:basedOn w:val="Normal"/>
    <w:link w:val="ListParagraphChar"/>
    <w:uiPriority w:val="34"/>
    <w:qFormat/>
    <w:rsid w:val="00185BDC"/>
    <w:pPr>
      <w:ind w:left="720"/>
      <w:contextualSpacing/>
    </w:pPr>
  </w:style>
  <w:style w:type="character" w:styleId="Hyperlink">
    <w:name w:val="Hyperlink"/>
    <w:basedOn w:val="DefaultParagraphFont"/>
    <w:uiPriority w:val="99"/>
    <w:qFormat/>
    <w:rsid w:val="00710D50"/>
    <w:rPr>
      <w:color w:val="0000FF"/>
      <w:u w:val="single" w:color="0000FF"/>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10D50"/>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hAnsi="Times New Roman"/>
      <w:sz w:val="24"/>
    </w:rPr>
  </w:style>
  <w:style w:type="character" w:styleId="FollowedHyperlink">
    <w:name w:val="FollowedHyperlink"/>
    <w:basedOn w:val="DefaultParagraphFont"/>
    <w:semiHidden/>
    <w:rsid w:val="00710D50"/>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hAnsi="Times New Roman"/>
      <w:sz w:val="24"/>
    </w:rPr>
  </w:style>
  <w:style w:type="paragraph" w:styleId="ListBullet">
    <w:name w:val="List Bullet"/>
    <w:basedOn w:val="Normal"/>
    <w:qFormat/>
    <w:rsid w:val="00710D50"/>
    <w:pPr>
      <w:numPr>
        <w:numId w:val="8"/>
      </w:numPr>
      <w:spacing w:after="80"/>
    </w:pPr>
  </w:style>
  <w:style w:type="paragraph" w:customStyle="1" w:styleId="Paragraphbeforelist">
    <w:name w:val="Paragraph before list"/>
    <w:basedOn w:val="Paragraph"/>
    <w:uiPriority w:val="4"/>
    <w:qFormat/>
    <w:rsid w:val="00710D50"/>
    <w:pPr>
      <w:spacing w:after="80"/>
    </w:pPr>
  </w:style>
  <w:style w:type="character" w:styleId="FootnoteReference">
    <w:name w:val="footnote reference"/>
    <w:basedOn w:val="DefaultParagraphFont"/>
    <w:rsid w:val="00710D50"/>
    <w:rPr>
      <w:rFonts w:ascii="Arial" w:hAnsi="Arial"/>
      <w:vertAlign w:val="superscript"/>
    </w:rPr>
  </w:style>
  <w:style w:type="paragraph" w:styleId="FootnoteText">
    <w:name w:val="footnote text"/>
    <w:aliases w:val="Footnote text"/>
    <w:basedOn w:val="Normal"/>
    <w:link w:val="FootnoteTextChar"/>
    <w:uiPriority w:val="23"/>
    <w:rsid w:val="00710D50"/>
    <w:pPr>
      <w:spacing w:after="0" w:line="200" w:lineRule="atLeast"/>
    </w:pPr>
    <w:rPr>
      <w:sz w:val="16"/>
      <w:szCs w:val="16"/>
    </w:rPr>
  </w:style>
  <w:style w:type="character" w:customStyle="1" w:styleId="FootnoteTextChar">
    <w:name w:val="Footnote Text Char"/>
    <w:aliases w:val="Footnote text Char"/>
    <w:basedOn w:val="DefaultParagraphFont"/>
    <w:link w:val="FootnoteText"/>
    <w:uiPriority w:val="23"/>
    <w:rsid w:val="00150A8F"/>
    <w:rPr>
      <w:rFonts w:ascii="Arial" w:eastAsia="Times New Roman" w:hAnsi="Arial" w:cs="Times New Roman"/>
      <w:sz w:val="16"/>
      <w:szCs w:val="16"/>
      <w:lang w:eastAsia="en-AU"/>
    </w:rPr>
  </w:style>
  <w:style w:type="paragraph" w:customStyle="1" w:styleId="Bulletlevel1">
    <w:name w:val="Bullet level 1"/>
    <w:basedOn w:val="ListBullet"/>
    <w:uiPriority w:val="5"/>
    <w:qFormat/>
    <w:rsid w:val="00710D50"/>
    <w:rPr>
      <w:rFonts w:cs="Arial"/>
    </w:rPr>
  </w:style>
  <w:style w:type="paragraph" w:customStyle="1" w:styleId="Paragraph">
    <w:name w:val="Paragraph"/>
    <w:basedOn w:val="Normal"/>
    <w:qFormat/>
    <w:rsid w:val="00710D50"/>
    <w:rPr>
      <w:rFonts w:cs="Arial"/>
    </w:rPr>
  </w:style>
  <w:style w:type="paragraph" w:customStyle="1" w:styleId="Bulletlevel1last">
    <w:name w:val="Bullet level 1 last"/>
    <w:basedOn w:val="ListBulletLast"/>
    <w:uiPriority w:val="6"/>
    <w:qFormat/>
    <w:rsid w:val="00710D50"/>
  </w:style>
  <w:style w:type="paragraph" w:customStyle="1" w:styleId="ACMASpaceaftertable">
    <w:name w:val="ACMA_Space after table"/>
    <w:basedOn w:val="Normal"/>
    <w:qFormat/>
    <w:rsid w:val="00432DA5"/>
    <w:rPr>
      <w:rFonts w:cs="Arial"/>
    </w:rPr>
  </w:style>
  <w:style w:type="character" w:customStyle="1" w:styleId="Heading2Char">
    <w:name w:val="Heading 2 Char"/>
    <w:basedOn w:val="DefaultParagraphFont"/>
    <w:link w:val="Heading2"/>
    <w:uiPriority w:val="1"/>
    <w:rsid w:val="00710D50"/>
    <w:rPr>
      <w:rFonts w:ascii="Arial" w:eastAsia="Times New Roman" w:hAnsi="Arial" w:cs="Arial"/>
      <w:b/>
      <w:bCs/>
      <w:iCs/>
      <w:sz w:val="28"/>
      <w:szCs w:val="28"/>
      <w:lang w:eastAsia="en-AU"/>
    </w:rPr>
  </w:style>
  <w:style w:type="character" w:customStyle="1" w:styleId="CharSectno">
    <w:name w:val="CharSectno"/>
    <w:qFormat/>
    <w:rsid w:val="00F90924"/>
    <w:rPr>
      <w:rFonts w:ascii="Times New Roman" w:eastAsia="Times New Roman" w:hAnsi="Times New Roman" w:cs="Times New Roman"/>
      <w:b/>
      <w:kern w:val="28"/>
      <w:sz w:val="24"/>
      <w:szCs w:val="24"/>
      <w:lang w:eastAsia="en-AU"/>
    </w:rPr>
  </w:style>
  <w:style w:type="character" w:customStyle="1" w:styleId="CharPartText">
    <w:name w:val="CharPartText"/>
    <w:qFormat/>
    <w:rsid w:val="00F90924"/>
    <w:rPr>
      <w:sz w:val="32"/>
      <w:szCs w:val="32"/>
    </w:rPr>
  </w:style>
  <w:style w:type="paragraph" w:styleId="Revision">
    <w:name w:val="Revision"/>
    <w:hidden/>
    <w:uiPriority w:val="99"/>
    <w:semiHidden/>
    <w:rsid w:val="005B0D02"/>
    <w:pPr>
      <w:spacing w:after="0" w:line="240" w:lineRule="auto"/>
    </w:p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qFormat/>
    <w:rsid w:val="006E7CC0"/>
  </w:style>
  <w:style w:type="paragraph" w:customStyle="1" w:styleId="subsection">
    <w:name w:val="subsection"/>
    <w:aliases w:val="ss"/>
    <w:basedOn w:val="Normal"/>
    <w:link w:val="subsectionChar"/>
    <w:rsid w:val="00C35536"/>
    <w:pPr>
      <w:tabs>
        <w:tab w:val="right" w:pos="1021"/>
      </w:tabs>
      <w:spacing w:before="180" w:after="0" w:line="240" w:lineRule="auto"/>
      <w:ind w:left="1134" w:hanging="1134"/>
    </w:pPr>
    <w:rPr>
      <w:rFonts w:ascii="Times New Roman" w:hAnsi="Times New Roman"/>
      <w:szCs w:val="20"/>
    </w:rPr>
  </w:style>
  <w:style w:type="character" w:customStyle="1" w:styleId="subsectionChar">
    <w:name w:val="subsection Char"/>
    <w:aliases w:val="ss Char"/>
    <w:basedOn w:val="DefaultParagraphFont"/>
    <w:link w:val="subsection"/>
    <w:locked/>
    <w:rsid w:val="00C35536"/>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uiPriority w:val="1"/>
    <w:rsid w:val="00710D50"/>
    <w:rPr>
      <w:rFonts w:ascii="Arial" w:eastAsia="Times New Roman" w:hAnsi="Arial" w:cs="Arial"/>
      <w:bCs/>
      <w:color w:val="323232"/>
      <w:kern w:val="32"/>
      <w:sz w:val="53"/>
      <w:szCs w:val="32"/>
      <w:lang w:eastAsia="en-AU"/>
    </w:rPr>
  </w:style>
  <w:style w:type="character" w:customStyle="1" w:styleId="Heading3Char">
    <w:name w:val="Heading 3 Char"/>
    <w:basedOn w:val="DefaultParagraphFont"/>
    <w:link w:val="Heading3"/>
    <w:uiPriority w:val="2"/>
    <w:rsid w:val="00710D50"/>
    <w:rPr>
      <w:rFonts w:ascii="Arial" w:eastAsia="Times New Roman" w:hAnsi="Arial" w:cs="Arial"/>
      <w:b/>
      <w:bCs/>
      <w:sz w:val="20"/>
      <w:szCs w:val="26"/>
      <w:lang w:eastAsia="en-AU"/>
    </w:rPr>
  </w:style>
  <w:style w:type="character" w:customStyle="1" w:styleId="Heading4Char">
    <w:name w:val="Heading 4 Char"/>
    <w:basedOn w:val="DefaultParagraphFont"/>
    <w:link w:val="Heading4"/>
    <w:uiPriority w:val="3"/>
    <w:rsid w:val="00623569"/>
    <w:rPr>
      <w:rFonts w:ascii="Arial" w:eastAsia="Times New Roman" w:hAnsi="Arial" w:cs="Arial"/>
      <w:b/>
      <w:i/>
      <w:sz w:val="20"/>
      <w:szCs w:val="24"/>
      <w:lang w:eastAsia="en-AU"/>
    </w:rPr>
  </w:style>
  <w:style w:type="character" w:customStyle="1" w:styleId="Heading5Char">
    <w:name w:val="Heading 5 Char"/>
    <w:basedOn w:val="DefaultParagraphFont"/>
    <w:link w:val="Heading5"/>
    <w:semiHidden/>
    <w:rsid w:val="00623569"/>
    <w:rPr>
      <w:rFonts w:ascii="Arial" w:eastAsia="Times New Roman" w:hAnsi="Arial" w:cs="Times New Roman"/>
      <w:b/>
      <w:bCs/>
      <w:i/>
      <w:iCs/>
      <w:sz w:val="26"/>
      <w:szCs w:val="26"/>
      <w:lang w:eastAsia="en-AU"/>
    </w:rPr>
  </w:style>
  <w:style w:type="character" w:customStyle="1" w:styleId="Heading6Char">
    <w:name w:val="Heading 6 Char"/>
    <w:basedOn w:val="DefaultParagraphFont"/>
    <w:link w:val="Heading6"/>
    <w:semiHidden/>
    <w:rsid w:val="00623569"/>
    <w:rPr>
      <w:rFonts w:ascii="Times New Roman" w:eastAsia="Times New Roman" w:hAnsi="Times New Roman" w:cs="Times New Roman"/>
      <w:b/>
      <w:bCs/>
      <w:lang w:eastAsia="en-AU"/>
    </w:rPr>
  </w:style>
  <w:style w:type="character" w:customStyle="1" w:styleId="Heading7Char">
    <w:name w:val="Heading 7 Char"/>
    <w:basedOn w:val="DefaultParagraphFont"/>
    <w:link w:val="Heading7"/>
    <w:semiHidden/>
    <w:rsid w:val="00623569"/>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semiHidden/>
    <w:rsid w:val="00623569"/>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623569"/>
    <w:rPr>
      <w:rFonts w:ascii="Arial" w:eastAsia="Times New Roman" w:hAnsi="Arial" w:cs="Arial"/>
      <w:lang w:eastAsia="en-AU"/>
    </w:rPr>
  </w:style>
  <w:style w:type="paragraph" w:customStyle="1" w:styleId="Reporttitle">
    <w:name w:val="Report title"/>
    <w:basedOn w:val="Normal"/>
    <w:uiPriority w:val="19"/>
    <w:qFormat/>
    <w:rsid w:val="00710D50"/>
    <w:pPr>
      <w:spacing w:after="0" w:line="560" w:lineRule="exact"/>
    </w:pPr>
    <w:rPr>
      <w:b/>
      <w:spacing w:val="-28"/>
      <w:sz w:val="53"/>
    </w:rPr>
  </w:style>
  <w:style w:type="paragraph" w:customStyle="1" w:styleId="Reportsubtitle">
    <w:name w:val="Report subtitle"/>
    <w:basedOn w:val="Normal"/>
    <w:uiPriority w:val="20"/>
    <w:qFormat/>
    <w:rsid w:val="00710D50"/>
    <w:pPr>
      <w:spacing w:after="200" w:line="560" w:lineRule="exact"/>
    </w:pPr>
    <w:rPr>
      <w:color w:val="323232"/>
      <w:spacing w:val="-28"/>
      <w:sz w:val="53"/>
    </w:rPr>
  </w:style>
  <w:style w:type="table" w:styleId="TableGrid">
    <w:name w:val="Table Grid"/>
    <w:basedOn w:val="TableNormal"/>
    <w:uiPriority w:val="59"/>
    <w:rsid w:val="00710D50"/>
    <w:pPr>
      <w:spacing w:after="0" w:line="240" w:lineRule="atLeast"/>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710D50"/>
    <w:pPr>
      <w:spacing w:after="1200" w:line="240" w:lineRule="auto"/>
    </w:pPr>
    <w:rPr>
      <w:caps/>
      <w:spacing w:val="-10"/>
      <w:sz w:val="20"/>
    </w:rPr>
  </w:style>
  <w:style w:type="paragraph" w:customStyle="1" w:styleId="Tableheaderrow">
    <w:name w:val="Table header row"/>
    <w:basedOn w:val="Normal"/>
    <w:uiPriority w:val="14"/>
    <w:qFormat/>
    <w:rsid w:val="00710D50"/>
    <w:pPr>
      <w:spacing w:after="0"/>
    </w:pPr>
    <w:rPr>
      <w:b/>
    </w:rPr>
  </w:style>
  <w:style w:type="paragraph" w:customStyle="1" w:styleId="PageNumber">
    <w:name w:val="PageNumber"/>
    <w:basedOn w:val="Normal"/>
    <w:semiHidden/>
    <w:rsid w:val="00710D50"/>
    <w:pPr>
      <w:spacing w:line="240" w:lineRule="auto"/>
    </w:pPr>
    <w:rPr>
      <w:sz w:val="16"/>
    </w:rPr>
  </w:style>
  <w:style w:type="paragraph" w:customStyle="1" w:styleId="Copyright">
    <w:name w:val="Copyright"/>
    <w:basedOn w:val="Normal"/>
    <w:semiHidden/>
    <w:rsid w:val="00710D50"/>
    <w:pPr>
      <w:spacing w:line="160" w:lineRule="exact"/>
    </w:pPr>
    <w:rPr>
      <w:color w:val="4D4D4F"/>
      <w:sz w:val="13"/>
    </w:rPr>
  </w:style>
  <w:style w:type="paragraph" w:styleId="TOCHeading">
    <w:name w:val="TOC Heading"/>
    <w:basedOn w:val="Normal"/>
    <w:semiHidden/>
    <w:qFormat/>
    <w:rsid w:val="00710D50"/>
    <w:pPr>
      <w:spacing w:before="1200" w:line="240" w:lineRule="auto"/>
    </w:pPr>
    <w:rPr>
      <w:b/>
      <w:color w:val="323232"/>
      <w:spacing w:val="-28"/>
      <w:sz w:val="53"/>
    </w:rPr>
  </w:style>
  <w:style w:type="paragraph" w:styleId="Caption">
    <w:name w:val="caption"/>
    <w:aliases w:val="Caption table"/>
    <w:basedOn w:val="Normal"/>
    <w:next w:val="Normal"/>
    <w:semiHidden/>
    <w:qFormat/>
    <w:rsid w:val="00710D50"/>
    <w:pPr>
      <w:numPr>
        <w:numId w:val="10"/>
      </w:numPr>
      <w:spacing w:after="0"/>
    </w:pPr>
    <w:rPr>
      <w:b/>
      <w:bCs/>
      <w:color w:val="323232"/>
      <w:szCs w:val="20"/>
    </w:rPr>
  </w:style>
  <w:style w:type="paragraph" w:customStyle="1" w:styleId="BodySubHeader">
    <w:name w:val="BodySubHeader"/>
    <w:basedOn w:val="Normal"/>
    <w:next w:val="Normal"/>
    <w:semiHidden/>
    <w:rsid w:val="00710D50"/>
    <w:pPr>
      <w:spacing w:before="240" w:after="0"/>
    </w:pPr>
    <w:rPr>
      <w:b/>
      <w:i/>
    </w:rPr>
  </w:style>
  <w:style w:type="paragraph" w:styleId="ListBullet2">
    <w:name w:val="List Bullet 2"/>
    <w:basedOn w:val="Normal"/>
    <w:semiHidden/>
    <w:qFormat/>
    <w:rsid w:val="00710D50"/>
    <w:pPr>
      <w:numPr>
        <w:numId w:val="9"/>
      </w:numPr>
      <w:spacing w:after="80"/>
    </w:pPr>
  </w:style>
  <w:style w:type="paragraph" w:styleId="ListNumber">
    <w:name w:val="List Number"/>
    <w:basedOn w:val="Normal"/>
    <w:semiHidden/>
    <w:qFormat/>
    <w:rsid w:val="00710D50"/>
    <w:pPr>
      <w:numPr>
        <w:numId w:val="14"/>
      </w:numPr>
      <w:spacing w:after="80"/>
    </w:pPr>
  </w:style>
  <w:style w:type="paragraph" w:styleId="ListNumber2">
    <w:name w:val="List Number 2"/>
    <w:basedOn w:val="Normal"/>
    <w:semiHidden/>
    <w:qFormat/>
    <w:rsid w:val="00710D50"/>
    <w:pPr>
      <w:numPr>
        <w:numId w:val="15"/>
      </w:numPr>
      <w:spacing w:after="80"/>
    </w:pPr>
  </w:style>
  <w:style w:type="paragraph" w:customStyle="1" w:styleId="URLEmail">
    <w:name w:val="URL/Email"/>
    <w:basedOn w:val="Normal"/>
    <w:semiHidden/>
    <w:rsid w:val="00710D50"/>
    <w:rPr>
      <w:color w:val="4D4D4F"/>
      <w:spacing w:val="4"/>
    </w:rPr>
  </w:style>
  <w:style w:type="paragraph" w:customStyle="1" w:styleId="Execsummaryheading">
    <w:name w:val="Exec summary heading"/>
    <w:basedOn w:val="Normal"/>
    <w:uiPriority w:val="22"/>
    <w:qFormat/>
    <w:rsid w:val="00710D50"/>
    <w:pPr>
      <w:pageBreakBefore/>
      <w:spacing w:after="1440" w:line="550" w:lineRule="exact"/>
    </w:pPr>
    <w:rPr>
      <w:b/>
      <w:color w:val="323232"/>
      <w:spacing w:val="-18"/>
      <w:sz w:val="53"/>
    </w:rPr>
  </w:style>
  <w:style w:type="character" w:styleId="PageNumber0">
    <w:name w:val="page number"/>
    <w:basedOn w:val="DefaultParagraphFont"/>
    <w:semiHidden/>
    <w:rsid w:val="00710D50"/>
  </w:style>
  <w:style w:type="paragraph" w:styleId="ListContinue5">
    <w:name w:val="List Continue 5"/>
    <w:basedOn w:val="Normal"/>
    <w:semiHidden/>
    <w:rsid w:val="00710D50"/>
    <w:pPr>
      <w:spacing w:after="120"/>
      <w:ind w:left="1415"/>
      <w:contextualSpacing/>
    </w:pPr>
  </w:style>
  <w:style w:type="paragraph" w:styleId="TOC1">
    <w:name w:val="toc 1"/>
    <w:basedOn w:val="Normal"/>
    <w:next w:val="Normal"/>
    <w:uiPriority w:val="39"/>
    <w:qFormat/>
    <w:rsid w:val="00710D5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10D5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710D50"/>
    <w:pPr>
      <w:tabs>
        <w:tab w:val="right" w:pos="7615"/>
      </w:tabs>
      <w:spacing w:line="320" w:lineRule="exact"/>
    </w:pPr>
    <w:rPr>
      <w:noProof/>
      <w:color w:val="808285"/>
      <w:sz w:val="28"/>
    </w:rPr>
  </w:style>
  <w:style w:type="paragraph" w:styleId="TOC3">
    <w:name w:val="toc 3"/>
    <w:basedOn w:val="Normal"/>
    <w:next w:val="Normal"/>
    <w:uiPriority w:val="39"/>
    <w:qFormat/>
    <w:rsid w:val="00710D50"/>
    <w:pPr>
      <w:tabs>
        <w:tab w:val="right" w:pos="7661"/>
      </w:tabs>
      <w:spacing w:after="80" w:line="240" w:lineRule="auto"/>
    </w:pPr>
    <w:rPr>
      <w:noProof/>
      <w:sz w:val="22"/>
      <w:szCs w:val="22"/>
    </w:rPr>
  </w:style>
  <w:style w:type="paragraph" w:customStyle="1" w:styleId="TableBody">
    <w:name w:val="Table Body"/>
    <w:basedOn w:val="Normal"/>
    <w:uiPriority w:val="15"/>
    <w:qFormat/>
    <w:rsid w:val="00710D50"/>
    <w:pPr>
      <w:spacing w:after="0" w:line="240" w:lineRule="auto"/>
    </w:pPr>
  </w:style>
  <w:style w:type="character" w:styleId="PlaceholderText">
    <w:name w:val="Placeholder Text"/>
    <w:basedOn w:val="DefaultParagraphFont"/>
    <w:uiPriority w:val="99"/>
    <w:semiHidden/>
    <w:rsid w:val="00710D50"/>
    <w:rPr>
      <w:color w:val="808080"/>
    </w:rPr>
  </w:style>
  <w:style w:type="paragraph" w:customStyle="1" w:styleId="ACMAInstructions">
    <w:name w:val="ACMA_Instructions"/>
    <w:basedOn w:val="Normal"/>
    <w:semiHidden/>
    <w:unhideWhenUsed/>
    <w:qFormat/>
    <w:rsid w:val="00710D50"/>
    <w:pPr>
      <w:spacing w:after="200"/>
    </w:pPr>
    <w:rPr>
      <w:rFonts w:cs="Arial"/>
      <w:b/>
      <w:vanish/>
      <w:sz w:val="24"/>
    </w:rPr>
  </w:style>
  <w:style w:type="paragraph" w:customStyle="1" w:styleId="CorporateAddresses">
    <w:name w:val="Corporate Addresses"/>
    <w:basedOn w:val="Normal"/>
    <w:semiHidden/>
    <w:rsid w:val="00710D50"/>
    <w:pPr>
      <w:spacing w:line="140" w:lineRule="exact"/>
    </w:pPr>
    <w:rPr>
      <w:color w:val="4D4D4F"/>
      <w:sz w:val="13"/>
    </w:rPr>
  </w:style>
  <w:style w:type="paragraph" w:customStyle="1" w:styleId="ACMACorporateAddressHeader">
    <w:name w:val="ACMA_CorporateAddressHeader"/>
    <w:basedOn w:val="Normal"/>
    <w:next w:val="ACMACorporateAddresses"/>
    <w:semiHidden/>
    <w:unhideWhenUsed/>
    <w:qFormat/>
    <w:rsid w:val="00710D50"/>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710D50"/>
    <w:pPr>
      <w:spacing w:before="0" w:after="120"/>
    </w:pPr>
    <w:rPr>
      <w:b w:val="0"/>
    </w:rPr>
  </w:style>
  <w:style w:type="paragraph" w:customStyle="1" w:styleId="ACMACopyrightHeader">
    <w:name w:val="ACMA_CopyrightHeader"/>
    <w:basedOn w:val="ACMACorporateAddressHeader"/>
    <w:semiHidden/>
    <w:unhideWhenUsed/>
    <w:qFormat/>
    <w:rsid w:val="00710D50"/>
    <w:pPr>
      <w:spacing w:before="3000"/>
    </w:pPr>
  </w:style>
  <w:style w:type="paragraph" w:customStyle="1" w:styleId="ACMACClogo">
    <w:name w:val="ACMA_CClogo"/>
    <w:semiHidden/>
    <w:unhideWhenUsed/>
    <w:qFormat/>
    <w:rsid w:val="00710D50"/>
    <w:pPr>
      <w:spacing w:before="160" w:after="120" w:line="240" w:lineRule="auto"/>
    </w:pPr>
    <w:rPr>
      <w:rFonts w:ascii="Arial" w:eastAsia="Times New Roman" w:hAnsi="Arial" w:cs="Times New Roman"/>
      <w:b/>
      <w:sz w:val="13"/>
      <w:szCs w:val="24"/>
      <w:lang w:eastAsia="en-AU"/>
    </w:rPr>
  </w:style>
  <w:style w:type="paragraph" w:customStyle="1" w:styleId="ListBulletLast">
    <w:name w:val="List Bullet Last"/>
    <w:basedOn w:val="ListBullet"/>
    <w:qFormat/>
    <w:rsid w:val="00710D50"/>
    <w:pPr>
      <w:spacing w:after="240"/>
    </w:pPr>
    <w:rPr>
      <w:rFonts w:cs="Arial"/>
    </w:rPr>
  </w:style>
  <w:style w:type="paragraph" w:customStyle="1" w:styleId="ListNumberLast">
    <w:name w:val="List Number Last"/>
    <w:basedOn w:val="ListNumber"/>
    <w:semiHidden/>
    <w:qFormat/>
    <w:rsid w:val="00710D50"/>
    <w:pPr>
      <w:spacing w:after="240"/>
      <w:ind w:left="357" w:hanging="357"/>
    </w:pPr>
    <w:rPr>
      <w:rFonts w:cs="Arial"/>
    </w:rPr>
  </w:style>
  <w:style w:type="paragraph" w:customStyle="1" w:styleId="ACMATableHeader">
    <w:name w:val="ACMA_TableHeader"/>
    <w:semiHidden/>
    <w:qFormat/>
    <w:rsid w:val="00710D50"/>
    <w:pPr>
      <w:numPr>
        <w:numId w:val="16"/>
      </w:numPr>
      <w:spacing w:line="240" w:lineRule="auto"/>
    </w:pPr>
    <w:rPr>
      <w:rFonts w:ascii="Arial" w:eastAsia="Times New Roman" w:hAnsi="Arial" w:cs="Times New Roman"/>
      <w:b/>
      <w:bCs/>
      <w:color w:val="323232"/>
      <w:sz w:val="20"/>
      <w:szCs w:val="20"/>
      <w:lang w:eastAsia="en-AU"/>
    </w:rPr>
  </w:style>
  <w:style w:type="paragraph" w:customStyle="1" w:styleId="ACMANotes">
    <w:name w:val="ACMA_Notes"/>
    <w:semiHidden/>
    <w:rsid w:val="00710D50"/>
    <w:pPr>
      <w:spacing w:before="80" w:after="0" w:line="240" w:lineRule="auto"/>
    </w:pPr>
    <w:rPr>
      <w:rFonts w:ascii="Arial" w:eastAsia="Times New Roman" w:hAnsi="Arial" w:cs="Arial"/>
      <w:i/>
      <w:sz w:val="16"/>
      <w:szCs w:val="24"/>
      <w:lang w:eastAsia="en-AU"/>
    </w:rPr>
  </w:style>
  <w:style w:type="paragraph" w:customStyle="1" w:styleId="Numberlistlevel1">
    <w:name w:val="Number list level 1"/>
    <w:basedOn w:val="ListNumber"/>
    <w:uiPriority w:val="9"/>
    <w:qFormat/>
    <w:rsid w:val="00710D50"/>
  </w:style>
  <w:style w:type="character" w:styleId="Emphasis">
    <w:name w:val="Emphasis"/>
    <w:basedOn w:val="DefaultParagraphFont"/>
    <w:qFormat/>
    <w:rsid w:val="00710D50"/>
    <w:rPr>
      <w:i/>
      <w:iCs/>
    </w:rPr>
  </w:style>
  <w:style w:type="paragraph" w:customStyle="1" w:styleId="ListNumber2Last">
    <w:name w:val="List Number 2 Last"/>
    <w:basedOn w:val="ListNumber2"/>
    <w:semiHidden/>
    <w:qFormat/>
    <w:rsid w:val="00710D50"/>
    <w:pPr>
      <w:spacing w:after="240"/>
      <w:ind w:left="907" w:hanging="357"/>
    </w:pPr>
    <w:rPr>
      <w:rFonts w:cs="Arial"/>
    </w:rPr>
  </w:style>
  <w:style w:type="paragraph" w:customStyle="1" w:styleId="Spaceaftertable">
    <w:name w:val="Space after table"/>
    <w:basedOn w:val="Normal"/>
    <w:uiPriority w:val="99"/>
    <w:qFormat/>
    <w:rsid w:val="00710D50"/>
    <w:rPr>
      <w:rFonts w:cs="Arial"/>
    </w:rPr>
  </w:style>
  <w:style w:type="paragraph" w:customStyle="1" w:styleId="FooterLeft">
    <w:name w:val="Footer Left"/>
    <w:basedOn w:val="Footer"/>
    <w:semiHidden/>
    <w:qFormat/>
    <w:rsid w:val="00710D50"/>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710D50"/>
    <w:pPr>
      <w:numPr>
        <w:numId w:val="12"/>
      </w:numPr>
      <w:spacing w:line="240" w:lineRule="auto"/>
    </w:pPr>
    <w:rPr>
      <w:rFonts w:ascii="Arial" w:eastAsia="Times New Roman" w:hAnsi="Arial" w:cs="Times New Roman"/>
      <w:b/>
      <w:bCs/>
      <w:color w:val="323232"/>
      <w:sz w:val="20"/>
      <w:szCs w:val="20"/>
      <w:lang w:eastAsia="en-AU"/>
    </w:rPr>
  </w:style>
  <w:style w:type="paragraph" w:customStyle="1" w:styleId="Captionfigure">
    <w:name w:val="Caption figure"/>
    <w:basedOn w:val="Caption"/>
    <w:semiHidden/>
    <w:qFormat/>
    <w:rsid w:val="00710D50"/>
    <w:pPr>
      <w:keepNext/>
      <w:numPr>
        <w:numId w:val="11"/>
      </w:numPr>
    </w:pPr>
    <w:rPr>
      <w:rFonts w:cs="Arial"/>
    </w:rPr>
  </w:style>
  <w:style w:type="paragraph" w:customStyle="1" w:styleId="GridTable31">
    <w:name w:val="Grid Table 31"/>
    <w:basedOn w:val="Normal"/>
    <w:semiHidden/>
    <w:qFormat/>
    <w:rsid w:val="00710D50"/>
    <w:pPr>
      <w:spacing w:after="0" w:line="240" w:lineRule="auto"/>
    </w:pPr>
    <w:rPr>
      <w:b/>
      <w:color w:val="4D4D4F"/>
      <w:spacing w:val="-28"/>
      <w:sz w:val="53"/>
    </w:rPr>
  </w:style>
  <w:style w:type="character" w:customStyle="1" w:styleId="UnresolvedMention1">
    <w:name w:val="Unresolved Mention1"/>
    <w:basedOn w:val="DefaultParagraphFont"/>
    <w:uiPriority w:val="99"/>
    <w:semiHidden/>
    <w:unhideWhenUsed/>
    <w:rsid w:val="00623569"/>
    <w:rPr>
      <w:color w:val="605E5C"/>
      <w:shd w:val="clear" w:color="auto" w:fill="E1DFDD"/>
    </w:rPr>
  </w:style>
  <w:style w:type="paragraph" w:customStyle="1" w:styleId="Bulletlevel2">
    <w:name w:val="Bullet level 2"/>
    <w:basedOn w:val="ListBullet2"/>
    <w:uiPriority w:val="7"/>
    <w:qFormat/>
    <w:rsid w:val="00710D50"/>
    <w:pPr>
      <w:ind w:left="590" w:hanging="295"/>
    </w:pPr>
    <w:rPr>
      <w:rFonts w:cs="Arial"/>
    </w:rPr>
  </w:style>
  <w:style w:type="paragraph" w:customStyle="1" w:styleId="Numberlistlevel2">
    <w:name w:val="Number list level 2"/>
    <w:basedOn w:val="ListNumber2"/>
    <w:uiPriority w:val="11"/>
    <w:qFormat/>
    <w:rsid w:val="00710D50"/>
    <w:pPr>
      <w:ind w:left="766" w:hanging="295"/>
    </w:pPr>
  </w:style>
  <w:style w:type="paragraph" w:customStyle="1" w:styleId="Numberlistlast">
    <w:name w:val="Number list last"/>
    <w:basedOn w:val="ListNumberLast"/>
    <w:uiPriority w:val="10"/>
    <w:qFormat/>
    <w:rsid w:val="00710D50"/>
  </w:style>
  <w:style w:type="paragraph" w:customStyle="1" w:styleId="Numberlistlevel2last">
    <w:name w:val="Number list level 2 last"/>
    <w:basedOn w:val="Numberlistlevel2"/>
    <w:uiPriority w:val="12"/>
    <w:qFormat/>
    <w:rsid w:val="00710D50"/>
    <w:pPr>
      <w:spacing w:after="240"/>
    </w:pPr>
  </w:style>
  <w:style w:type="paragraph" w:customStyle="1" w:styleId="Bulletlevel2last">
    <w:name w:val="Bullet level 2 last"/>
    <w:basedOn w:val="Bulletlevel2"/>
    <w:uiPriority w:val="8"/>
    <w:qFormat/>
    <w:rsid w:val="00710D50"/>
    <w:pPr>
      <w:spacing w:after="240"/>
    </w:pPr>
  </w:style>
  <w:style w:type="table" w:customStyle="1" w:styleId="ACMAtablestyle">
    <w:name w:val="ACMA table style"/>
    <w:basedOn w:val="TableNormal"/>
    <w:uiPriority w:val="99"/>
    <w:rsid w:val="00710D50"/>
    <w:pPr>
      <w:spacing w:after="0" w:line="240" w:lineRule="auto"/>
    </w:pPr>
    <w:rPr>
      <w:rFonts w:ascii="Arial" w:eastAsia="Times New Roman" w:hAnsi="Arial" w:cs="Times New Roman"/>
      <w:sz w:val="20"/>
      <w:szCs w:val="24"/>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next w:val="Paragraph"/>
    <w:uiPriority w:val="13"/>
    <w:qFormat/>
    <w:rsid w:val="00710D50"/>
    <w:pPr>
      <w:keepNext/>
      <w:spacing w:line="240" w:lineRule="atLeast"/>
    </w:pPr>
  </w:style>
  <w:style w:type="paragraph" w:customStyle="1" w:styleId="Tableorfigurenote">
    <w:name w:val="Table or figure note"/>
    <w:basedOn w:val="ACMANotes"/>
    <w:uiPriority w:val="17"/>
    <w:qFormat/>
    <w:rsid w:val="00710D50"/>
    <w:pPr>
      <w:spacing w:after="240"/>
    </w:pPr>
  </w:style>
  <w:style w:type="paragraph" w:customStyle="1" w:styleId="Figureheading">
    <w:name w:val="Figure heading"/>
    <w:basedOn w:val="ACMAFigureHeader"/>
    <w:next w:val="Paragraph"/>
    <w:uiPriority w:val="16"/>
    <w:qFormat/>
    <w:rsid w:val="00710D50"/>
    <w:pPr>
      <w:keepNext/>
      <w:spacing w:line="240" w:lineRule="atLeast"/>
    </w:pPr>
  </w:style>
  <w:style w:type="paragraph" w:customStyle="1" w:styleId="Tableorfigurenotemultiple">
    <w:name w:val="Table or figure note multiple"/>
    <w:basedOn w:val="Tableorfigurenote"/>
    <w:uiPriority w:val="18"/>
    <w:qFormat/>
    <w:rsid w:val="00710D50"/>
    <w:pPr>
      <w:spacing w:after="80"/>
    </w:pPr>
  </w:style>
  <w:style w:type="paragraph" w:customStyle="1" w:styleId="ACMAletteredlist">
    <w:name w:val="ACMA lettered list"/>
    <w:rsid w:val="00623569"/>
    <w:pPr>
      <w:numPr>
        <w:numId w:val="5"/>
      </w:numPr>
      <w:tabs>
        <w:tab w:val="clear" w:pos="360"/>
      </w:tabs>
      <w:spacing w:before="20" w:after="2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623569"/>
    <w:rPr>
      <w:rFonts w:ascii="Times New Roman" w:hAnsi="Times New Roman"/>
      <w:sz w:val="24"/>
    </w:rPr>
  </w:style>
  <w:style w:type="paragraph" w:customStyle="1" w:styleId="TableText">
    <w:name w:val="TableText"/>
    <w:basedOn w:val="Normal"/>
    <w:qFormat/>
    <w:rsid w:val="00623569"/>
    <w:pPr>
      <w:spacing w:before="120" w:after="120" w:line="240" w:lineRule="auto"/>
    </w:pPr>
    <w:rPr>
      <w:rFonts w:ascii="Century Gothic" w:eastAsiaTheme="majorEastAsia" w:hAnsi="Century Gothic" w:cs="Arial"/>
      <w:bCs/>
      <w:szCs w:val="20"/>
    </w:rPr>
  </w:style>
  <w:style w:type="paragraph" w:styleId="BodyText">
    <w:name w:val="Body Text"/>
    <w:basedOn w:val="Normal"/>
    <w:link w:val="BodyTextChar"/>
    <w:uiPriority w:val="1"/>
    <w:qFormat/>
    <w:rsid w:val="00623569"/>
    <w:pPr>
      <w:widowControl w:val="0"/>
      <w:spacing w:before="113" w:after="0" w:line="240" w:lineRule="auto"/>
      <w:ind w:left="673"/>
    </w:pPr>
    <w:rPr>
      <w:rFonts w:ascii="Segoe UI Light" w:eastAsia="Segoe UI Light" w:hAnsi="Segoe UI Light"/>
      <w:sz w:val="21"/>
      <w:szCs w:val="21"/>
      <w:lang w:val="en-US"/>
    </w:rPr>
  </w:style>
  <w:style w:type="character" w:customStyle="1" w:styleId="BodyTextChar">
    <w:name w:val="Body Text Char"/>
    <w:basedOn w:val="DefaultParagraphFont"/>
    <w:link w:val="BodyText"/>
    <w:uiPriority w:val="1"/>
    <w:rsid w:val="00623569"/>
    <w:rPr>
      <w:rFonts w:ascii="Segoe UI Light" w:eastAsia="Segoe UI Light" w:hAnsi="Segoe UI Light"/>
      <w:sz w:val="21"/>
      <w:szCs w:val="21"/>
      <w:lang w:val="en-US"/>
    </w:rPr>
  </w:style>
  <w:style w:type="paragraph" w:customStyle="1" w:styleId="ACMANumberedList">
    <w:name w:val="ACMA Numbered List"/>
    <w:rsid w:val="00623569"/>
    <w:pPr>
      <w:numPr>
        <w:numId w:val="6"/>
      </w:numPr>
      <w:spacing w:before="20" w:after="20" w:line="240" w:lineRule="auto"/>
    </w:pPr>
    <w:rPr>
      <w:rFonts w:ascii="Times New Roman" w:eastAsia="Times New Roman" w:hAnsi="Times New Roman" w:cs="Times New Roman"/>
      <w:sz w:val="24"/>
      <w:szCs w:val="20"/>
    </w:rPr>
  </w:style>
  <w:style w:type="paragraph" w:customStyle="1" w:styleId="AreaHeading">
    <w:name w:val="Area Heading"/>
    <w:basedOn w:val="Normal"/>
    <w:qFormat/>
    <w:rsid w:val="00623569"/>
    <w:pPr>
      <w:suppressAutoHyphens/>
      <w:spacing w:after="80" w:line="240" w:lineRule="auto"/>
      <w:ind w:left="-1020" w:firstLine="1020"/>
    </w:pPr>
    <w:rPr>
      <w:rFonts w:cs="Times New Roman (Body CS)"/>
      <w:caps/>
      <w:color w:val="806000" w:themeColor="accent4" w:themeShade="80"/>
    </w:rPr>
  </w:style>
  <w:style w:type="paragraph" w:customStyle="1" w:styleId="ACMABulletLevel1">
    <w:name w:val="ACMA Bullet Level 1"/>
    <w:rsid w:val="00623569"/>
    <w:pPr>
      <w:numPr>
        <w:numId w:val="7"/>
      </w:numPr>
      <w:spacing w:after="120" w:line="240" w:lineRule="auto"/>
    </w:pPr>
    <w:rPr>
      <w:rFonts w:ascii="Times New Roman" w:eastAsia="Times New Roman" w:hAnsi="Times New Roman" w:cs="Times New Roman"/>
      <w:sz w:val="24"/>
      <w:szCs w:val="20"/>
    </w:rPr>
  </w:style>
  <w:style w:type="paragraph" w:customStyle="1" w:styleId="TableHeading0">
    <w:name w:val="Table Heading"/>
    <w:basedOn w:val="Normal"/>
    <w:uiPriority w:val="14"/>
    <w:qFormat/>
    <w:rsid w:val="00623569"/>
    <w:pPr>
      <w:keepNext/>
      <w:spacing w:before="60" w:after="60" w:line="240" w:lineRule="auto"/>
    </w:pPr>
    <w:rPr>
      <w:rFonts w:ascii="Cambria" w:hAnsi="Cambria"/>
      <w:b/>
      <w:sz w:val="18"/>
    </w:rPr>
  </w:style>
  <w:style w:type="table" w:customStyle="1" w:styleId="ABAREStableleftalign">
    <w:name w:val="ABARES table (left align)"/>
    <w:basedOn w:val="TableNormal"/>
    <w:uiPriority w:val="99"/>
    <w:rsid w:val="00623569"/>
    <w:pPr>
      <w:spacing w:before="60" w:after="60" w:line="240" w:lineRule="auto"/>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character" w:styleId="Mention">
    <w:name w:val="Mention"/>
    <w:basedOn w:val="DefaultParagraphFont"/>
    <w:uiPriority w:val="99"/>
    <w:unhideWhenUsed/>
    <w:rsid w:val="00623569"/>
    <w:rPr>
      <w:color w:val="2B579A"/>
      <w:shd w:val="clear" w:color="auto" w:fill="E1DFDD"/>
    </w:rPr>
  </w:style>
  <w:style w:type="character" w:customStyle="1" w:styleId="normaltextrun">
    <w:name w:val="normaltextrun"/>
    <w:basedOn w:val="DefaultParagraphFont"/>
    <w:rsid w:val="00623569"/>
  </w:style>
  <w:style w:type="paragraph" w:styleId="EndnoteText">
    <w:name w:val="endnote text"/>
    <w:basedOn w:val="Normal"/>
    <w:link w:val="EndnoteTextChar"/>
    <w:uiPriority w:val="99"/>
    <w:semiHidden/>
    <w:unhideWhenUsed/>
    <w:rsid w:val="00623569"/>
    <w:pPr>
      <w:spacing w:after="0" w:line="240" w:lineRule="auto"/>
    </w:pPr>
    <w:rPr>
      <w:szCs w:val="20"/>
    </w:rPr>
  </w:style>
  <w:style w:type="character" w:customStyle="1" w:styleId="EndnoteTextChar">
    <w:name w:val="Endnote Text Char"/>
    <w:basedOn w:val="DefaultParagraphFont"/>
    <w:link w:val="EndnoteText"/>
    <w:uiPriority w:val="99"/>
    <w:semiHidden/>
    <w:rsid w:val="00623569"/>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623569"/>
    <w:rPr>
      <w:vertAlign w:val="superscript"/>
    </w:rPr>
  </w:style>
  <w:style w:type="paragraph" w:customStyle="1" w:styleId="Note">
    <w:name w:val="Note"/>
    <w:basedOn w:val="ACMANotes"/>
    <w:uiPriority w:val="23"/>
    <w:semiHidden/>
    <w:qFormat/>
    <w:rsid w:val="00710D50"/>
  </w:style>
  <w:style w:type="paragraph" w:customStyle="1" w:styleId="Protectivemarking">
    <w:name w:val="Protective marking"/>
    <w:basedOn w:val="Normal"/>
    <w:uiPriority w:val="99"/>
    <w:qFormat/>
    <w:rsid w:val="00710D50"/>
    <w:pPr>
      <w:tabs>
        <w:tab w:val="left" w:pos="720"/>
      </w:tabs>
      <w:spacing w:after="0" w:line="240" w:lineRule="auto"/>
      <w:jc w:val="center"/>
    </w:pPr>
    <w:rPr>
      <w:rFonts w:cs="Arial"/>
      <w:b/>
      <w:bCs/>
      <w:color w:val="FF0000"/>
      <w:sz w:val="32"/>
      <w:lang w:eastAsia="en-US"/>
    </w:rPr>
  </w:style>
  <w:style w:type="paragraph" w:styleId="PlainText">
    <w:name w:val="Plain Text"/>
    <w:basedOn w:val="Normal"/>
    <w:link w:val="PlainTextChar"/>
    <w:uiPriority w:val="99"/>
    <w:semiHidden/>
    <w:unhideWhenUsed/>
    <w:rsid w:val="00ED4520"/>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ED4520"/>
    <w:rPr>
      <w:rFonts w:ascii="Calibri" w:hAnsi="Calibri"/>
      <w:szCs w:val="21"/>
    </w:rPr>
  </w:style>
  <w:style w:type="paragraph" w:customStyle="1" w:styleId="listparagraph0">
    <w:name w:val="listparagraph"/>
    <w:basedOn w:val="Normal"/>
    <w:rsid w:val="00AF6096"/>
    <w:pPr>
      <w:spacing w:before="100" w:beforeAutospacing="1" w:after="100" w:afterAutospacing="1" w:line="240" w:lineRule="auto"/>
    </w:pPr>
    <w:rPr>
      <w:rFonts w:ascii="Times New Roman" w:hAnsi="Times New Roman"/>
      <w:sz w:val="24"/>
    </w:rPr>
  </w:style>
  <w:style w:type="character" w:customStyle="1" w:styleId="Hyperlink1">
    <w:name w:val="Hyperlink1"/>
    <w:basedOn w:val="DefaultParagraphFont"/>
    <w:rsid w:val="006D0780"/>
  </w:style>
  <w:style w:type="paragraph" w:customStyle="1" w:styleId="paragraph0">
    <w:name w:val="paragraph"/>
    <w:aliases w:val="a"/>
    <w:basedOn w:val="Normal"/>
    <w:link w:val="paragraphChar"/>
    <w:rsid w:val="000B018B"/>
    <w:pPr>
      <w:spacing w:before="100" w:beforeAutospacing="1" w:after="100" w:afterAutospacing="1" w:line="240" w:lineRule="auto"/>
    </w:pPr>
    <w:rPr>
      <w:rFonts w:ascii="Times New Roman" w:hAnsi="Times New Roman"/>
      <w:sz w:val="24"/>
    </w:rPr>
  </w:style>
  <w:style w:type="character" w:customStyle="1" w:styleId="eop">
    <w:name w:val="eop"/>
    <w:basedOn w:val="DefaultParagraphFont"/>
    <w:rsid w:val="000B018B"/>
  </w:style>
  <w:style w:type="paragraph" w:customStyle="1" w:styleId="paragraphsub">
    <w:name w:val="paragraph(sub)"/>
    <w:aliases w:val="aa"/>
    <w:basedOn w:val="Normal"/>
    <w:rsid w:val="00512C7F"/>
    <w:pPr>
      <w:tabs>
        <w:tab w:val="right" w:pos="1985"/>
      </w:tabs>
      <w:spacing w:before="40" w:after="0" w:line="240" w:lineRule="auto"/>
      <w:ind w:left="2098" w:hanging="2098"/>
    </w:pPr>
    <w:rPr>
      <w:rFonts w:ascii="Times New Roman" w:hAnsi="Times New Roman"/>
      <w:sz w:val="22"/>
      <w:szCs w:val="20"/>
    </w:rPr>
  </w:style>
  <w:style w:type="paragraph" w:customStyle="1" w:styleId="Definition">
    <w:name w:val="Definition"/>
    <w:aliases w:val="dd"/>
    <w:basedOn w:val="Normal"/>
    <w:rsid w:val="0093196B"/>
    <w:pPr>
      <w:spacing w:before="180" w:after="0" w:line="240" w:lineRule="auto"/>
      <w:ind w:left="1134"/>
    </w:pPr>
    <w:rPr>
      <w:rFonts w:ascii="Times New Roman" w:hAnsi="Times New Roman"/>
      <w:sz w:val="22"/>
      <w:szCs w:val="20"/>
    </w:rPr>
  </w:style>
  <w:style w:type="character" w:customStyle="1" w:styleId="paragraphChar">
    <w:name w:val="paragraph Char"/>
    <w:aliases w:val="a Char"/>
    <w:link w:val="paragraph0"/>
    <w:rsid w:val="0093196B"/>
    <w:rPr>
      <w:rFonts w:ascii="Times New Roman" w:eastAsia="Times New Roman" w:hAnsi="Times New Roman" w:cs="Times New Roman"/>
      <w:sz w:val="24"/>
      <w:szCs w:val="24"/>
      <w:lang w:eastAsia="en-AU"/>
    </w:rPr>
  </w:style>
  <w:style w:type="paragraph" w:customStyle="1" w:styleId="ItemHead">
    <w:name w:val="ItemHead"/>
    <w:aliases w:val="ih"/>
    <w:basedOn w:val="Normal"/>
    <w:next w:val="Normal"/>
    <w:rsid w:val="00672054"/>
    <w:pPr>
      <w:keepNext/>
      <w:keepLines/>
      <w:spacing w:before="220" w:after="0" w:line="240" w:lineRule="auto"/>
      <w:ind w:left="709" w:hanging="709"/>
    </w:pPr>
    <w:rPr>
      <w:b/>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521169621">
      <w:bodyDiv w:val="1"/>
      <w:marLeft w:val="0"/>
      <w:marRight w:val="0"/>
      <w:marTop w:val="0"/>
      <w:marBottom w:val="0"/>
      <w:divBdr>
        <w:top w:val="none" w:sz="0" w:space="0" w:color="auto"/>
        <w:left w:val="none" w:sz="0" w:space="0" w:color="auto"/>
        <w:bottom w:val="none" w:sz="0" w:space="0" w:color="auto"/>
        <w:right w:val="none" w:sz="0" w:space="0" w:color="auto"/>
      </w:divBdr>
    </w:div>
    <w:div w:id="607657806">
      <w:bodyDiv w:val="1"/>
      <w:marLeft w:val="0"/>
      <w:marRight w:val="0"/>
      <w:marTop w:val="0"/>
      <w:marBottom w:val="0"/>
      <w:divBdr>
        <w:top w:val="none" w:sz="0" w:space="0" w:color="auto"/>
        <w:left w:val="none" w:sz="0" w:space="0" w:color="auto"/>
        <w:bottom w:val="none" w:sz="0" w:space="0" w:color="auto"/>
        <w:right w:val="none" w:sz="0" w:space="0" w:color="auto"/>
      </w:divBdr>
    </w:div>
    <w:div w:id="860705386">
      <w:bodyDiv w:val="1"/>
      <w:marLeft w:val="0"/>
      <w:marRight w:val="0"/>
      <w:marTop w:val="0"/>
      <w:marBottom w:val="0"/>
      <w:divBdr>
        <w:top w:val="none" w:sz="0" w:space="0" w:color="auto"/>
        <w:left w:val="none" w:sz="0" w:space="0" w:color="auto"/>
        <w:bottom w:val="none" w:sz="0" w:space="0" w:color="auto"/>
        <w:right w:val="none" w:sz="0" w:space="0" w:color="auto"/>
      </w:divBdr>
      <w:divsChild>
        <w:div w:id="534855734">
          <w:marLeft w:val="0"/>
          <w:marRight w:val="0"/>
          <w:marTop w:val="0"/>
          <w:marBottom w:val="0"/>
          <w:divBdr>
            <w:top w:val="none" w:sz="0" w:space="0" w:color="auto"/>
            <w:left w:val="none" w:sz="0" w:space="0" w:color="auto"/>
            <w:bottom w:val="none" w:sz="0" w:space="0" w:color="auto"/>
            <w:right w:val="none" w:sz="0" w:space="0" w:color="auto"/>
          </w:divBdr>
        </w:div>
        <w:div w:id="573702178">
          <w:marLeft w:val="0"/>
          <w:marRight w:val="0"/>
          <w:marTop w:val="0"/>
          <w:marBottom w:val="0"/>
          <w:divBdr>
            <w:top w:val="none" w:sz="0" w:space="0" w:color="auto"/>
            <w:left w:val="none" w:sz="0" w:space="0" w:color="auto"/>
            <w:bottom w:val="none" w:sz="0" w:space="0" w:color="auto"/>
            <w:right w:val="none" w:sz="0" w:space="0" w:color="auto"/>
          </w:divBdr>
        </w:div>
        <w:div w:id="1558541888">
          <w:marLeft w:val="0"/>
          <w:marRight w:val="0"/>
          <w:marTop w:val="0"/>
          <w:marBottom w:val="0"/>
          <w:divBdr>
            <w:top w:val="none" w:sz="0" w:space="0" w:color="auto"/>
            <w:left w:val="none" w:sz="0" w:space="0" w:color="auto"/>
            <w:bottom w:val="none" w:sz="0" w:space="0" w:color="auto"/>
            <w:right w:val="none" w:sz="0" w:space="0" w:color="auto"/>
          </w:divBdr>
        </w:div>
        <w:div w:id="1951811541">
          <w:marLeft w:val="0"/>
          <w:marRight w:val="0"/>
          <w:marTop w:val="0"/>
          <w:marBottom w:val="0"/>
          <w:divBdr>
            <w:top w:val="none" w:sz="0" w:space="0" w:color="auto"/>
            <w:left w:val="none" w:sz="0" w:space="0" w:color="auto"/>
            <w:bottom w:val="none" w:sz="0" w:space="0" w:color="auto"/>
            <w:right w:val="none" w:sz="0" w:space="0" w:color="auto"/>
          </w:divBdr>
        </w:div>
      </w:divsChild>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986055250">
      <w:bodyDiv w:val="1"/>
      <w:marLeft w:val="0"/>
      <w:marRight w:val="0"/>
      <w:marTop w:val="0"/>
      <w:marBottom w:val="0"/>
      <w:divBdr>
        <w:top w:val="none" w:sz="0" w:space="0" w:color="auto"/>
        <w:left w:val="none" w:sz="0" w:space="0" w:color="auto"/>
        <w:bottom w:val="none" w:sz="0" w:space="0" w:color="auto"/>
        <w:right w:val="none" w:sz="0" w:space="0" w:color="auto"/>
      </w:divBdr>
    </w:div>
    <w:div w:id="1019503509">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115757867">
      <w:bodyDiv w:val="1"/>
      <w:marLeft w:val="0"/>
      <w:marRight w:val="0"/>
      <w:marTop w:val="0"/>
      <w:marBottom w:val="0"/>
      <w:divBdr>
        <w:top w:val="none" w:sz="0" w:space="0" w:color="auto"/>
        <w:left w:val="none" w:sz="0" w:space="0" w:color="auto"/>
        <w:bottom w:val="none" w:sz="0" w:space="0" w:color="auto"/>
        <w:right w:val="none" w:sz="0" w:space="0" w:color="auto"/>
      </w:divBdr>
    </w:div>
    <w:div w:id="1149201592">
      <w:bodyDiv w:val="1"/>
      <w:marLeft w:val="0"/>
      <w:marRight w:val="0"/>
      <w:marTop w:val="0"/>
      <w:marBottom w:val="0"/>
      <w:divBdr>
        <w:top w:val="none" w:sz="0" w:space="0" w:color="auto"/>
        <w:left w:val="none" w:sz="0" w:space="0" w:color="auto"/>
        <w:bottom w:val="none" w:sz="0" w:space="0" w:color="auto"/>
        <w:right w:val="none" w:sz="0" w:space="0" w:color="auto"/>
      </w:divBdr>
    </w:div>
    <w:div w:id="1442804050">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37762478">
      <w:bodyDiv w:val="1"/>
      <w:marLeft w:val="0"/>
      <w:marRight w:val="0"/>
      <w:marTop w:val="0"/>
      <w:marBottom w:val="0"/>
      <w:divBdr>
        <w:top w:val="none" w:sz="0" w:space="0" w:color="auto"/>
        <w:left w:val="none" w:sz="0" w:space="0" w:color="auto"/>
        <w:bottom w:val="none" w:sz="0" w:space="0" w:color="auto"/>
        <w:right w:val="none" w:sz="0" w:space="0" w:color="auto"/>
      </w:divBdr>
    </w:div>
    <w:div w:id="1688215092">
      <w:bodyDiv w:val="1"/>
      <w:marLeft w:val="0"/>
      <w:marRight w:val="0"/>
      <w:marTop w:val="0"/>
      <w:marBottom w:val="0"/>
      <w:divBdr>
        <w:top w:val="none" w:sz="0" w:space="0" w:color="auto"/>
        <w:left w:val="none" w:sz="0" w:space="0" w:color="auto"/>
        <w:bottom w:val="none" w:sz="0" w:space="0" w:color="auto"/>
        <w:right w:val="none" w:sz="0" w:space="0" w:color="auto"/>
      </w:divBdr>
    </w:div>
    <w:div w:id="1781492885">
      <w:bodyDiv w:val="1"/>
      <w:marLeft w:val="0"/>
      <w:marRight w:val="0"/>
      <w:marTop w:val="0"/>
      <w:marBottom w:val="0"/>
      <w:divBdr>
        <w:top w:val="none" w:sz="0" w:space="0" w:color="auto"/>
        <w:left w:val="none" w:sz="0" w:space="0" w:color="auto"/>
        <w:bottom w:val="none" w:sz="0" w:space="0" w:color="auto"/>
        <w:right w:val="none" w:sz="0" w:space="0" w:color="auto"/>
      </w:divBdr>
    </w:div>
    <w:div w:id="1804345113">
      <w:bodyDiv w:val="1"/>
      <w:marLeft w:val="0"/>
      <w:marRight w:val="0"/>
      <w:marTop w:val="0"/>
      <w:marBottom w:val="0"/>
      <w:divBdr>
        <w:top w:val="none" w:sz="0" w:space="0" w:color="auto"/>
        <w:left w:val="none" w:sz="0" w:space="0" w:color="auto"/>
        <w:bottom w:val="none" w:sz="0" w:space="0" w:color="auto"/>
        <w:right w:val="none" w:sz="0" w:space="0" w:color="auto"/>
      </w:divBdr>
    </w:div>
    <w:div w:id="1854689804">
      <w:bodyDiv w:val="1"/>
      <w:marLeft w:val="0"/>
      <w:marRight w:val="0"/>
      <w:marTop w:val="0"/>
      <w:marBottom w:val="0"/>
      <w:divBdr>
        <w:top w:val="none" w:sz="0" w:space="0" w:color="auto"/>
        <w:left w:val="none" w:sz="0" w:space="0" w:color="auto"/>
        <w:bottom w:val="none" w:sz="0" w:space="0" w:color="auto"/>
        <w:right w:val="none" w:sz="0" w:space="0" w:color="auto"/>
      </w:divBdr>
    </w:div>
    <w:div w:id="1935892102">
      <w:bodyDiv w:val="1"/>
      <w:marLeft w:val="0"/>
      <w:marRight w:val="0"/>
      <w:marTop w:val="0"/>
      <w:marBottom w:val="0"/>
      <w:divBdr>
        <w:top w:val="none" w:sz="0" w:space="0" w:color="auto"/>
        <w:left w:val="none" w:sz="0" w:space="0" w:color="auto"/>
        <w:bottom w:val="none" w:sz="0" w:space="0" w:color="auto"/>
        <w:right w:val="none" w:sz="0" w:space="0" w:color="auto"/>
      </w:divBdr>
    </w:div>
    <w:div w:id="1976718690">
      <w:bodyDiv w:val="1"/>
      <w:marLeft w:val="0"/>
      <w:marRight w:val="0"/>
      <w:marTop w:val="0"/>
      <w:marBottom w:val="0"/>
      <w:divBdr>
        <w:top w:val="none" w:sz="0" w:space="0" w:color="auto"/>
        <w:left w:val="none" w:sz="0" w:space="0" w:color="auto"/>
        <w:bottom w:val="none" w:sz="0" w:space="0" w:color="auto"/>
        <w:right w:val="none" w:sz="0" w:space="0" w:color="auto"/>
      </w:divBdr>
      <w:divsChild>
        <w:div w:id="243881363">
          <w:marLeft w:val="0"/>
          <w:marRight w:val="0"/>
          <w:marTop w:val="0"/>
          <w:marBottom w:val="0"/>
          <w:divBdr>
            <w:top w:val="none" w:sz="0" w:space="0" w:color="auto"/>
            <w:left w:val="none" w:sz="0" w:space="0" w:color="auto"/>
            <w:bottom w:val="none" w:sz="0" w:space="0" w:color="auto"/>
            <w:right w:val="none" w:sz="0" w:space="0" w:color="auto"/>
          </w:divBdr>
        </w:div>
        <w:div w:id="289215689">
          <w:marLeft w:val="0"/>
          <w:marRight w:val="0"/>
          <w:marTop w:val="0"/>
          <w:marBottom w:val="0"/>
          <w:divBdr>
            <w:top w:val="none" w:sz="0" w:space="0" w:color="auto"/>
            <w:left w:val="none" w:sz="0" w:space="0" w:color="auto"/>
            <w:bottom w:val="none" w:sz="0" w:space="0" w:color="auto"/>
            <w:right w:val="none" w:sz="0" w:space="0" w:color="auto"/>
          </w:divBdr>
        </w:div>
        <w:div w:id="441921496">
          <w:marLeft w:val="0"/>
          <w:marRight w:val="0"/>
          <w:marTop w:val="0"/>
          <w:marBottom w:val="0"/>
          <w:divBdr>
            <w:top w:val="none" w:sz="0" w:space="0" w:color="auto"/>
            <w:left w:val="none" w:sz="0" w:space="0" w:color="auto"/>
            <w:bottom w:val="none" w:sz="0" w:space="0" w:color="auto"/>
            <w:right w:val="none" w:sz="0" w:space="0" w:color="auto"/>
          </w:divBdr>
        </w:div>
        <w:div w:id="1309749946">
          <w:marLeft w:val="0"/>
          <w:marRight w:val="0"/>
          <w:marTop w:val="0"/>
          <w:marBottom w:val="0"/>
          <w:divBdr>
            <w:top w:val="none" w:sz="0" w:space="0" w:color="auto"/>
            <w:left w:val="none" w:sz="0" w:space="0" w:color="auto"/>
            <w:bottom w:val="none" w:sz="0" w:space="0" w:color="auto"/>
            <w:right w:val="none" w:sz="0" w:space="0" w:color="auto"/>
          </w:divBdr>
        </w:div>
      </w:divsChild>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 w:id="2024046228">
      <w:bodyDiv w:val="1"/>
      <w:marLeft w:val="0"/>
      <w:marRight w:val="0"/>
      <w:marTop w:val="0"/>
      <w:marBottom w:val="0"/>
      <w:divBdr>
        <w:top w:val="none" w:sz="0" w:space="0" w:color="auto"/>
        <w:left w:val="none" w:sz="0" w:space="0" w:color="auto"/>
        <w:bottom w:val="none" w:sz="0" w:space="0" w:color="auto"/>
        <w:right w:val="none" w:sz="0" w:space="0" w:color="auto"/>
      </w:divBdr>
    </w:div>
    <w:div w:id="2097046879">
      <w:bodyDiv w:val="1"/>
      <w:marLeft w:val="0"/>
      <w:marRight w:val="0"/>
      <w:marTop w:val="0"/>
      <w:marBottom w:val="0"/>
      <w:divBdr>
        <w:top w:val="none" w:sz="0" w:space="0" w:color="auto"/>
        <w:left w:val="none" w:sz="0" w:space="0" w:color="auto"/>
        <w:bottom w:val="none" w:sz="0" w:space="0" w:color="auto"/>
        <w:right w:val="none" w:sz="0" w:space="0" w:color="auto"/>
      </w:divBdr>
    </w:div>
    <w:div w:id="211728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912565-4f5f-430c-b932-bdb12fa0756f">
      <Terms xmlns="http://schemas.microsoft.com/office/infopath/2007/PartnerControls"/>
    </lcf76f155ced4ddcb4097134ff3c332f>
    <TaxCatchAll xmlns="07993959-e33e-4fc6-9c63-0586c429c8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3AEC83D6290E4FA39849FF7317AA86" ma:contentTypeVersion="14" ma:contentTypeDescription="Create a new document." ma:contentTypeScope="" ma:versionID="d5c354843f2336d52e4e9e5e8c017c8a">
  <xsd:schema xmlns:xsd="http://www.w3.org/2001/XMLSchema" xmlns:xs="http://www.w3.org/2001/XMLSchema" xmlns:p="http://schemas.microsoft.com/office/2006/metadata/properties" xmlns:ns2="92912565-4f5f-430c-b932-bdb12fa0756f" xmlns:ns3="07993959-e33e-4fc6-9c63-0586c429c85a" targetNamespace="http://schemas.microsoft.com/office/2006/metadata/properties" ma:root="true" ma:fieldsID="7cb5ebd0d305dd825549deb09ea6f751" ns2:_="" ns3:_="">
    <xsd:import namespace="92912565-4f5f-430c-b932-bdb12fa0756f"/>
    <xsd:import namespace="07993959-e33e-4fc6-9c63-0586c429c8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12565-4f5f-430c-b932-bdb12fa07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993959-e33e-4fc6-9c63-0586c429c8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80d140-8c87-4c9d-a451-2eb58c160833}" ma:internalName="TaxCatchAll" ma:showField="CatchAllData" ma:web="07993959-e33e-4fc6-9c63-0586c429c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 ds:uri="92912565-4f5f-430c-b932-bdb12fa0756f"/>
    <ds:schemaRef ds:uri="07993959-e33e-4fc6-9c63-0586c429c85a"/>
  </ds:schemaRefs>
</ds:datastoreItem>
</file>

<file path=customXml/itemProps2.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customXml/itemProps3.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4.xml><?xml version="1.0" encoding="utf-8"?>
<ds:datastoreItem xmlns:ds="http://schemas.openxmlformats.org/officeDocument/2006/customXml" ds:itemID="{35650797-014B-479C-B77E-222663DED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12565-4f5f-430c-b932-bdb12fa0756f"/>
    <ds:schemaRef ds:uri="07993959-e33e-4fc6-9c63-0586c429c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5872</Words>
  <Characters>33475</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39269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Sudharshini Jeyaseelan</cp:lastModifiedBy>
  <cp:revision>2</cp:revision>
  <cp:lastPrinted>2024-01-21T01:20:00Z</cp:lastPrinted>
  <dcterms:created xsi:type="dcterms:W3CDTF">2025-04-23T06:52:00Z</dcterms:created>
  <dcterms:modified xsi:type="dcterms:W3CDTF">2025-04-23T06:52:00Z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0x010100FE3AEC83D6290E4FA39849FF7317AA86</vt:lpwstr>
  </property>
  <property fmtid="{D5CDD505-2E9C-101B-9397-08002B2CF9AE}" pid="3" name="_dlc_DocIdItemGuid">
    <vt:lpwstr>0c2766ad-25de-485a-8c79-8b8079e061d5</vt:lpwstr>
  </property>
  <property fmtid="{D5CDD505-2E9C-101B-9397-08002B2CF9AE}" pid="4" name="MediaServiceImageTags">
    <vt:lpwstr/>
  </property>
</Properties>
</file>