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D15A4D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1145E0F4" w:rsidR="005E317F" w:rsidRPr="00D15A4D" w:rsidRDefault="003F506B" w:rsidP="005E317F">
      <w:pPr>
        <w:pStyle w:val="ShortT"/>
      </w:pPr>
      <w:bookmarkStart w:id="0" w:name="Determination_Title"/>
      <w:r w:rsidRPr="00D15A4D">
        <w:t>Defence Determination</w:t>
      </w:r>
      <w:r w:rsidR="00506A01" w:rsidRPr="00D15A4D">
        <w:t>, Conditions of service</w:t>
      </w:r>
      <w:r w:rsidR="005E317F" w:rsidRPr="00D15A4D">
        <w:t xml:space="preserve"> Amendment </w:t>
      </w:r>
      <w:r w:rsidR="00506A01" w:rsidRPr="00D15A4D">
        <w:t>Determination</w:t>
      </w:r>
      <w:r w:rsidR="005E317F" w:rsidRPr="00D15A4D">
        <w:t xml:space="preserve"> </w:t>
      </w:r>
      <w:r w:rsidR="001B0773">
        <w:t>(No. </w:t>
      </w:r>
      <w:r w:rsidR="009151E3">
        <w:t>4</w:t>
      </w:r>
      <w:r w:rsidR="001B0773">
        <w:t xml:space="preserve">) </w:t>
      </w:r>
      <w:r w:rsidR="00E176E3">
        <w:t>202</w:t>
      </w:r>
      <w:bookmarkEnd w:id="0"/>
      <w:r w:rsidR="001B0773">
        <w:t>5</w:t>
      </w:r>
    </w:p>
    <w:p w14:paraId="2C45D911" w14:textId="616C4220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845973">
        <w:rPr>
          <w:szCs w:val="22"/>
        </w:rPr>
        <w:t>SARAH KATE MCGREGOR</w:t>
      </w:r>
      <w:r w:rsidR="00506A01" w:rsidRPr="00D15A4D">
        <w:rPr>
          <w:szCs w:val="22"/>
        </w:rPr>
        <w:t xml:space="preserve">, </w:t>
      </w:r>
      <w:r w:rsidR="00194798">
        <w:rPr>
          <w:szCs w:val="22"/>
        </w:rPr>
        <w:t xml:space="preserve">Acting </w:t>
      </w:r>
      <w:r w:rsidR="003E639F">
        <w:rPr>
          <w:szCs w:val="22"/>
        </w:rPr>
        <w:t>Director General</w:t>
      </w:r>
      <w:r w:rsidR="00506A01" w:rsidRPr="00D15A4D">
        <w:rPr>
          <w:szCs w:val="22"/>
        </w:rPr>
        <w:t>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7D08DD29" w:rsidR="005E317F" w:rsidRPr="00D15A4D" w:rsidRDefault="002F36D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8 April </w:t>
      </w:r>
      <w:r w:rsidR="001B0773">
        <w:rPr>
          <w:szCs w:val="22"/>
        </w:rPr>
        <w:t>2025</w:t>
      </w:r>
    </w:p>
    <w:p w14:paraId="73FB3871" w14:textId="2262345D" w:rsidR="005E317F" w:rsidRPr="00D15A4D" w:rsidRDefault="0084597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McGregor</w:t>
      </w:r>
      <w:r w:rsidR="005E317F" w:rsidRPr="00D15A4D">
        <w:rPr>
          <w:szCs w:val="22"/>
        </w:rPr>
        <w:t xml:space="preserve"> </w:t>
      </w:r>
    </w:p>
    <w:p w14:paraId="07B13799" w14:textId="277EAB1A" w:rsidR="00506A01" w:rsidRPr="00D15A4D" w:rsidRDefault="00194798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3E639F">
        <w:rPr>
          <w:sz w:val="22"/>
        </w:rPr>
        <w:t>Director General</w:t>
      </w:r>
      <w:r w:rsidR="00506A01" w:rsidRPr="00D15A4D">
        <w:rPr>
          <w:sz w:val="22"/>
        </w:rPr>
        <w:br/>
        <w:t>People Policy and Employment Conditions</w:t>
      </w:r>
      <w:r w:rsidR="00506A01"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1" w:name="BKCheck15B_2"/>
    <w:bookmarkEnd w:id="1"/>
    <w:p w14:paraId="67B9F954" w14:textId="175443BF" w:rsidR="00FB2E30" w:rsidRDefault="008A31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bookmarkStart w:id="2" w:name="_GoBack"/>
      <w:bookmarkEnd w:id="2"/>
      <w:r w:rsidR="00FB2E30">
        <w:rPr>
          <w:noProof/>
        </w:rPr>
        <w:t>1  Name</w:t>
      </w:r>
      <w:r w:rsidR="00FB2E30">
        <w:rPr>
          <w:noProof/>
        </w:rPr>
        <w:tab/>
      </w:r>
      <w:r w:rsidR="00FB2E30">
        <w:rPr>
          <w:noProof/>
        </w:rPr>
        <w:fldChar w:fldCharType="begin"/>
      </w:r>
      <w:r w:rsidR="00FB2E30">
        <w:rPr>
          <w:noProof/>
        </w:rPr>
        <w:instrText xml:space="preserve"> PAGEREF _Toc195017587 \h </w:instrText>
      </w:r>
      <w:r w:rsidR="00FB2E30">
        <w:rPr>
          <w:noProof/>
        </w:rPr>
      </w:r>
      <w:r w:rsidR="00FB2E30">
        <w:rPr>
          <w:noProof/>
        </w:rPr>
        <w:fldChar w:fldCharType="separate"/>
      </w:r>
      <w:r w:rsidR="00FB2E30">
        <w:rPr>
          <w:noProof/>
        </w:rPr>
        <w:t>1</w:t>
      </w:r>
      <w:r w:rsidR="00FB2E30">
        <w:rPr>
          <w:noProof/>
        </w:rPr>
        <w:fldChar w:fldCharType="end"/>
      </w:r>
    </w:p>
    <w:p w14:paraId="649EF803" w14:textId="1392D8F5" w:rsidR="00FB2E30" w:rsidRDefault="00FB2E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9D6587" w14:textId="06BD9026" w:rsidR="00FB2E30" w:rsidRDefault="00FB2E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4CCF19" w14:textId="113C45CB" w:rsidR="00FB2E30" w:rsidRDefault="00FB2E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B1D0DD" w14:textId="14B41A8A" w:rsidR="00FB2E30" w:rsidRDefault="00FB2E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1—Housing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A6A5E0" w14:textId="4E75CCDA" w:rsidR="00FB2E30" w:rsidRDefault="00FB2E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1EF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F3631F5" w14:textId="1D929D50" w:rsidR="00FB2E30" w:rsidRDefault="00FB2E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2—Post index location, benchmark schools and hardship location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274497" w14:textId="1CBFB438" w:rsidR="00FB2E30" w:rsidRDefault="00FB2E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1EF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67F44B9" w14:textId="2641364F" w:rsidR="00FB2E30" w:rsidRDefault="00FB2E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3—Miscellaneous (directly conferred powers)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B7C4E64" w14:textId="0B02ED10" w:rsidR="00FB2E30" w:rsidRDefault="00FB2E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1EF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AD81C5C" w14:textId="3BD20929" w:rsidR="00FB2E30" w:rsidRDefault="00FB2E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4—Miscellaneous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FC4BA95" w14:textId="5C4BE949" w:rsidR="00FB2E30" w:rsidRDefault="00FB2E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1EF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936B2B4" w14:textId="1C9F7606" w:rsidR="00FB2E30" w:rsidRDefault="00FB2E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_Toc195017599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E6536A0" w14:textId="3661F9D4" w:rsidR="00B20990" w:rsidRPr="00D15A4D" w:rsidRDefault="008A31DF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D15A4D" w:rsidRDefault="009705B7" w:rsidP="009705B7">
      <w:pPr>
        <w:pStyle w:val="ActHead5"/>
      </w:pPr>
      <w:bookmarkStart w:id="3" w:name="_Toc195017587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proofErr w:type="gramEnd"/>
    </w:p>
    <w:p w14:paraId="79F18710" w14:textId="10DAAA87" w:rsidR="009705B7" w:rsidRPr="007E3976" w:rsidRDefault="009705B7" w:rsidP="009705B7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A74D96">
        <w:fldChar w:fldCharType="begin"/>
      </w:r>
      <w:r w:rsidR="00A74D96">
        <w:instrText xml:space="preserve"> STYLEREF  ShortT </w:instrText>
      </w:r>
      <w:r w:rsidR="00A74D96">
        <w:fldChar w:fldCharType="separate"/>
      </w:r>
      <w:r w:rsidR="009151E3">
        <w:rPr>
          <w:noProof/>
        </w:rPr>
        <w:t>Defence Determination, Conditions of service Amendment Determination (No. 4) 2025</w:t>
      </w:r>
      <w:r w:rsidR="00A74D96">
        <w:rPr>
          <w:noProof/>
        </w:rPr>
        <w:fldChar w:fldCharType="end"/>
      </w:r>
      <w:r w:rsidRPr="00BF66E6">
        <w:t>.</w:t>
      </w:r>
    </w:p>
    <w:p w14:paraId="41D75EE2" w14:textId="77777777" w:rsidR="009705B7" w:rsidRDefault="009705B7" w:rsidP="009705B7">
      <w:pPr>
        <w:pStyle w:val="ActHead5"/>
      </w:pPr>
      <w:bookmarkStart w:id="4" w:name="_Toc195017588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proofErr w:type="gramEnd"/>
    </w:p>
    <w:p w14:paraId="7E5FD77E" w14:textId="77777777" w:rsidR="009705B7" w:rsidRPr="004B22E4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 xml:space="preserve">Each provision of this instrument specified in column 1 of the table commences, or </w:t>
      </w:r>
      <w:proofErr w:type="gramStart"/>
      <w:r w:rsidRPr="004B22E4">
        <w:rPr>
          <w:rFonts w:ascii="Times New Roman" w:hAnsi="Times New Roman"/>
          <w:sz w:val="22"/>
          <w:lang w:eastAsia="en-US"/>
        </w:rPr>
        <w:t>is taken</w:t>
      </w:r>
      <w:proofErr w:type="gramEnd"/>
      <w:r w:rsidRPr="004B22E4">
        <w:rPr>
          <w:rFonts w:ascii="Times New Roman" w:hAnsi="Times New Roman"/>
          <w:sz w:val="22"/>
          <w:lang w:eastAsia="en-US"/>
        </w:rPr>
        <w:t xml:space="preserve">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D15A4D" w14:paraId="161C2981" w14:textId="77777777" w:rsidTr="00F718C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D15A4D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D15A4D" w14:paraId="68BFF77F" w14:textId="77777777" w:rsidTr="00F718CE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D15A4D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D15A4D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D15A4D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9705B7" w:rsidRPr="00D15A4D" w14:paraId="17C57F70" w14:textId="77777777" w:rsidTr="00F718CE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D15A4D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D15A4D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D15A4D" w:rsidRDefault="009705B7" w:rsidP="00F718CE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9705B7" w:rsidRPr="00D15A4D" w14:paraId="08D4F9DB" w14:textId="77777777" w:rsidTr="00F718CE">
        <w:tc>
          <w:tcPr>
            <w:tcW w:w="116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E115C8" w14:textId="43C0225A" w:rsidR="009705B7" w:rsidRPr="00387FD4" w:rsidRDefault="009705B7" w:rsidP="009B4E51">
            <w:pPr>
              <w:spacing w:before="60" w:line="240" w:lineRule="atLeast"/>
              <w:rPr>
                <w:szCs w:val="22"/>
              </w:rPr>
            </w:pPr>
            <w:r w:rsidRPr="00387FD4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  <w:r w:rsidRPr="00387FD4">
              <w:rPr>
                <w:szCs w:val="22"/>
              </w:rPr>
              <w:t>Sections 1 to 4</w:t>
            </w:r>
            <w:r>
              <w:rPr>
                <w:szCs w:val="22"/>
              </w:rPr>
              <w:t>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0D8CAC" w14:textId="44876A9E" w:rsidR="009705B7" w:rsidRPr="00D15A4D" w:rsidRDefault="009B4E51" w:rsidP="0019196A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The day the instrument is </w:t>
            </w:r>
            <w:r w:rsidR="0019196A">
              <w:rPr>
                <w:szCs w:val="22"/>
              </w:rPr>
              <w:t>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DA755A" w14:textId="77777777" w:rsidR="009705B7" w:rsidRPr="00D15A4D" w:rsidRDefault="009705B7" w:rsidP="00F718CE">
            <w:pPr>
              <w:rPr>
                <w:szCs w:val="22"/>
              </w:rPr>
            </w:pPr>
          </w:p>
        </w:tc>
      </w:tr>
      <w:tr w:rsidR="009705B7" w:rsidRPr="00D15A4D" w14:paraId="54547B91" w14:textId="77777777" w:rsidTr="00F718CE"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81F935" w14:textId="1AC301F7" w:rsidR="009705B7" w:rsidRPr="00D15A4D" w:rsidRDefault="009705B7" w:rsidP="00F718CE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 xml:space="preserve">2. </w:t>
            </w:r>
            <w:r w:rsidRPr="00FF3DA8">
              <w:rPr>
                <w:szCs w:val="22"/>
              </w:rPr>
              <w:t>Schedule 1</w:t>
            </w:r>
            <w:r w:rsidR="008B74D1">
              <w:rPr>
                <w:szCs w:val="22"/>
              </w:rPr>
              <w:t xml:space="preserve"> to 5.</w:t>
            </w:r>
          </w:p>
        </w:tc>
        <w:tc>
          <w:tcPr>
            <w:tcW w:w="27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34936A" w14:textId="53FDF9F5" w:rsidR="009705B7" w:rsidRPr="00D15A4D" w:rsidRDefault="009151E3" w:rsidP="00F718C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rPr>
                <w:rFonts w:cs="Times New Roman"/>
                <w:szCs w:val="22"/>
              </w:rPr>
              <w:t>10 April</w:t>
            </w:r>
            <w:r w:rsidR="00845973">
              <w:rPr>
                <w:rFonts w:cs="Times New Roman"/>
                <w:szCs w:val="22"/>
              </w:rPr>
              <w:t xml:space="preserve"> 2025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0837E1" w14:textId="77777777" w:rsidR="009705B7" w:rsidRPr="00D15A4D" w:rsidRDefault="009705B7" w:rsidP="00F718CE">
            <w:pPr>
              <w:rPr>
                <w:szCs w:val="22"/>
              </w:rPr>
            </w:pPr>
          </w:p>
        </w:tc>
      </w:tr>
    </w:tbl>
    <w:p w14:paraId="64AE427C" w14:textId="77777777" w:rsidR="00A22956" w:rsidRPr="005966FB" w:rsidRDefault="0035037F" w:rsidP="005966FB">
      <w:pPr>
        <w:pStyle w:val="notetext"/>
      </w:pPr>
      <w:r w:rsidRPr="005966FB">
        <w:t xml:space="preserve">Note: </w:t>
      </w:r>
      <w:r w:rsidRPr="005966FB">
        <w:tab/>
        <w:t>T</w:t>
      </w:r>
      <w:r w:rsidR="009705B7" w:rsidRPr="005966FB">
        <w:t xml:space="preserve">his table relates only to the provisions of this instrument as originally made. It </w:t>
      </w:r>
      <w:proofErr w:type="gramStart"/>
      <w:r w:rsidR="009705B7" w:rsidRPr="005966FB">
        <w:t>will not be amended</w:t>
      </w:r>
      <w:proofErr w:type="gramEnd"/>
      <w:r w:rsidR="009705B7" w:rsidRPr="005966FB">
        <w:t xml:space="preserve"> to deal with any later amendments of this instrument.</w:t>
      </w:r>
    </w:p>
    <w:p w14:paraId="5E13E966" w14:textId="0F9866D9" w:rsidR="009705B7" w:rsidRPr="00A22956" w:rsidRDefault="009705B7" w:rsidP="005966FB">
      <w:pPr>
        <w:pStyle w:val="notetext"/>
        <w:rPr>
          <w:snapToGrid/>
        </w:rPr>
      </w:pPr>
      <w:r w:rsidRPr="00A22956">
        <w:rPr>
          <w:snapToGrid/>
        </w:rPr>
        <w:t xml:space="preserve"> </w:t>
      </w:r>
    </w:p>
    <w:p w14:paraId="3CEDC619" w14:textId="77777777" w:rsidR="009705B7" w:rsidRPr="00387FD4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</w:t>
      </w:r>
      <w:proofErr w:type="gramStart"/>
      <w:r w:rsidRPr="00387FD4">
        <w:rPr>
          <w:rFonts w:ascii="Times New Roman" w:hAnsi="Times New Roman"/>
          <w:sz w:val="22"/>
          <w:lang w:eastAsia="en-US"/>
        </w:rPr>
        <w:t>may be inserted</w:t>
      </w:r>
      <w:proofErr w:type="gramEnd"/>
      <w:r w:rsidRPr="00387FD4">
        <w:rPr>
          <w:rFonts w:ascii="Times New Roman" w:hAnsi="Times New Roman"/>
          <w:sz w:val="22"/>
          <w:lang w:eastAsia="en-US"/>
        </w:rPr>
        <w:t xml:space="preserve"> in this column, or information in it may be edited, in any published version of this instrument. 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195017589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5"/>
      <w:proofErr w:type="gramEnd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 xml:space="preserve">This instrument </w:t>
      </w:r>
      <w:proofErr w:type="gramStart"/>
      <w:r w:rsidRPr="00D15A4D">
        <w:t>is made</w:t>
      </w:r>
      <w:proofErr w:type="gramEnd"/>
      <w:r w:rsidRPr="00D15A4D">
        <w:t xml:space="preserve">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195017590"/>
      <w:proofErr w:type="gramStart"/>
      <w:r w:rsidRPr="00D15A4D">
        <w:t>4  Schedules</w:t>
      </w:r>
      <w:bookmarkEnd w:id="6"/>
      <w:proofErr w:type="gramEnd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 xml:space="preserve">Each instrument that </w:t>
      </w:r>
      <w:proofErr w:type="gramStart"/>
      <w:r w:rsidRPr="00D15A4D">
        <w:t>is specified</w:t>
      </w:r>
      <w:proofErr w:type="gramEnd"/>
      <w:r w:rsidRPr="00D15A4D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B2CE8B2" w14:textId="77777777" w:rsidR="007B5BDF" w:rsidRDefault="007B5BDF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95387040"/>
      <w:r>
        <w:rPr>
          <w:rStyle w:val="CharAmSchNo"/>
        </w:rPr>
        <w:br w:type="page"/>
      </w:r>
    </w:p>
    <w:p w14:paraId="6E820304" w14:textId="36B00830" w:rsidR="007B5BDF" w:rsidRPr="00D15A4D" w:rsidRDefault="00FF3DA8" w:rsidP="007B5BDF">
      <w:pPr>
        <w:pStyle w:val="ActHead6"/>
      </w:pPr>
      <w:bookmarkStart w:id="8" w:name="_Toc195017591"/>
      <w:r>
        <w:rPr>
          <w:rStyle w:val="CharAmSchNo"/>
        </w:rPr>
        <w:lastRenderedPageBreak/>
        <w:t>Schedule 1</w:t>
      </w:r>
      <w:r w:rsidR="007B5BDF" w:rsidRPr="00D15A4D">
        <w:t>—</w:t>
      </w:r>
      <w:bookmarkEnd w:id="7"/>
      <w:r w:rsidR="00DB27C1">
        <w:t>Housing</w:t>
      </w:r>
      <w:r w:rsidR="00A27A22">
        <w:t xml:space="preserve"> </w:t>
      </w:r>
      <w:r w:rsidR="00A27A22">
        <w:rPr>
          <w:rStyle w:val="CharAmSchText"/>
        </w:rPr>
        <w:t>a</w:t>
      </w:r>
      <w:r w:rsidR="00A27A22" w:rsidRPr="00D15A4D">
        <w:rPr>
          <w:rStyle w:val="CharAmSchText"/>
        </w:rPr>
        <w:t>mendments</w:t>
      </w:r>
      <w:bookmarkEnd w:id="8"/>
    </w:p>
    <w:p w14:paraId="0CBA93D0" w14:textId="77777777" w:rsidR="007B5BDF" w:rsidRPr="002A3EC7" w:rsidRDefault="007B5BDF" w:rsidP="007B5BDF">
      <w:pPr>
        <w:pStyle w:val="ActHead9"/>
        <w:rPr>
          <w:rFonts w:cs="Arial"/>
        </w:rPr>
      </w:pPr>
      <w:bookmarkStart w:id="9" w:name="_Toc95387041"/>
      <w:bookmarkStart w:id="10" w:name="_Toc195017592"/>
      <w:r w:rsidRPr="002A3EC7">
        <w:rPr>
          <w:rFonts w:cs="Arial"/>
        </w:rPr>
        <w:t>Defence Determination 2016/19, Conditions of service</w:t>
      </w:r>
      <w:bookmarkEnd w:id="9"/>
      <w:bookmarkEnd w:id="10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A27A22" w:rsidRPr="00D15A4D" w14:paraId="058513E3" w14:textId="77777777" w:rsidTr="0049014D">
        <w:tc>
          <w:tcPr>
            <w:tcW w:w="992" w:type="dxa"/>
          </w:tcPr>
          <w:p w14:paraId="620AD4B3" w14:textId="77777777" w:rsidR="00A27A22" w:rsidRPr="00991733" w:rsidRDefault="00A27A22" w:rsidP="0049014D">
            <w:pPr>
              <w:pStyle w:val="Heading6"/>
            </w:pPr>
            <w:r w:rsidRPr="00991733">
              <w:t>1</w:t>
            </w:r>
          </w:p>
        </w:tc>
        <w:tc>
          <w:tcPr>
            <w:tcW w:w="8367" w:type="dxa"/>
          </w:tcPr>
          <w:p w14:paraId="548ECE16" w14:textId="77777777" w:rsidR="00A27A22" w:rsidRPr="00991733" w:rsidRDefault="00A27A22" w:rsidP="0049014D">
            <w:pPr>
              <w:pStyle w:val="Heading6"/>
            </w:pPr>
            <w:r>
              <w:t>Subsection</w:t>
            </w:r>
            <w:r w:rsidRPr="00991733">
              <w:t xml:space="preserve"> </w:t>
            </w:r>
            <w:r>
              <w:t>7.6.23.3</w:t>
            </w:r>
            <w:r w:rsidRPr="00991733">
              <w:t xml:space="preserve"> (</w:t>
            </w:r>
            <w:r>
              <w:t>table item 1, column titled Appointment residence</w:t>
            </w:r>
            <w:r w:rsidRPr="00991733">
              <w:t xml:space="preserve">) </w:t>
            </w:r>
          </w:p>
        </w:tc>
      </w:tr>
      <w:tr w:rsidR="00A27A22" w:rsidRPr="00D15A4D" w14:paraId="05C41FDA" w14:textId="77777777" w:rsidTr="0049014D">
        <w:tc>
          <w:tcPr>
            <w:tcW w:w="992" w:type="dxa"/>
          </w:tcPr>
          <w:p w14:paraId="5D58A289" w14:textId="77777777" w:rsidR="00A27A22" w:rsidRPr="00D15A4D" w:rsidRDefault="00A27A22" w:rsidP="0049014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C604F04" w14:textId="77777777" w:rsidR="00A27A22" w:rsidRPr="00D15A4D" w:rsidRDefault="00A27A22" w:rsidP="0049014D">
            <w:pPr>
              <w:pStyle w:val="Sectiontext"/>
            </w:pPr>
            <w:proofErr w:type="gramStart"/>
            <w:r>
              <w:rPr>
                <w:iCs/>
              </w:rPr>
              <w:t>Omit “Ashgrove”</w:t>
            </w:r>
            <w:proofErr w:type="gramEnd"/>
            <w:r>
              <w:rPr>
                <w:iCs/>
              </w:rPr>
              <w:t xml:space="preserve">, </w:t>
            </w:r>
            <w:proofErr w:type="gramStart"/>
            <w:r>
              <w:rPr>
                <w:iCs/>
              </w:rPr>
              <w:t>substitute “Enoggera”</w:t>
            </w:r>
            <w:proofErr w:type="gramEnd"/>
            <w:r>
              <w:rPr>
                <w:iCs/>
              </w:rPr>
              <w:t>.</w:t>
            </w:r>
          </w:p>
        </w:tc>
      </w:tr>
      <w:tr w:rsidR="00A27A22" w:rsidRPr="00D15A4D" w14:paraId="291AA1A1" w14:textId="77777777" w:rsidTr="0049014D">
        <w:tc>
          <w:tcPr>
            <w:tcW w:w="992" w:type="dxa"/>
          </w:tcPr>
          <w:p w14:paraId="5006A80A" w14:textId="77777777" w:rsidR="00A27A22" w:rsidRPr="00991733" w:rsidRDefault="00A27A22" w:rsidP="0049014D">
            <w:pPr>
              <w:pStyle w:val="Heading6"/>
            </w:pPr>
            <w:r w:rsidRPr="00991733">
              <w:t>2</w:t>
            </w:r>
          </w:p>
        </w:tc>
        <w:tc>
          <w:tcPr>
            <w:tcW w:w="8367" w:type="dxa"/>
          </w:tcPr>
          <w:p w14:paraId="2A696A2A" w14:textId="77777777" w:rsidR="00A27A22" w:rsidRPr="00991733" w:rsidRDefault="00A27A22" w:rsidP="0049014D">
            <w:pPr>
              <w:pStyle w:val="Heading6"/>
            </w:pPr>
            <w:r w:rsidRPr="00991733">
              <w:t>S</w:t>
            </w:r>
            <w:r>
              <w:t>ubs</w:t>
            </w:r>
            <w:r w:rsidRPr="00991733">
              <w:t xml:space="preserve">ection </w:t>
            </w:r>
            <w:r>
              <w:t>7.6.23.3</w:t>
            </w:r>
            <w:r w:rsidRPr="00991733">
              <w:t xml:space="preserve"> (</w:t>
            </w:r>
            <w:r>
              <w:t>table item 2</w:t>
            </w:r>
            <w:r w:rsidRPr="00991733">
              <w:t xml:space="preserve">) </w:t>
            </w:r>
          </w:p>
        </w:tc>
      </w:tr>
      <w:tr w:rsidR="00A27A22" w:rsidRPr="00D15A4D" w14:paraId="6B162849" w14:textId="77777777" w:rsidTr="0049014D">
        <w:tc>
          <w:tcPr>
            <w:tcW w:w="992" w:type="dxa"/>
          </w:tcPr>
          <w:p w14:paraId="7DB76531" w14:textId="77777777" w:rsidR="00A27A22" w:rsidRPr="00D15A4D" w:rsidRDefault="00A27A22" w:rsidP="0049014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FB2027B" w14:textId="77777777" w:rsidR="00A27A22" w:rsidRPr="00D15A4D" w:rsidRDefault="00A27A22" w:rsidP="0049014D">
            <w:pPr>
              <w:pStyle w:val="Sectiontext"/>
            </w:pPr>
            <w:r>
              <w:rPr>
                <w:iCs/>
              </w:rPr>
              <w:t>Repeal the table item,</w:t>
            </w:r>
            <w:r w:rsidRPr="00D15A4D">
              <w:rPr>
                <w:iCs/>
              </w:rPr>
              <w:t xml:space="preserve"> substitute</w:t>
            </w:r>
            <w:r>
              <w:rPr>
                <w:iCs/>
              </w:rPr>
              <w:t>:</w:t>
            </w:r>
          </w:p>
        </w:tc>
      </w:tr>
    </w:tbl>
    <w:p w14:paraId="4C145F3F" w14:textId="77777777" w:rsidR="00A27A22" w:rsidRDefault="00A27A22" w:rsidP="00A27A22">
      <w:pPr>
        <w:pStyle w:val="NoSpacing"/>
      </w:pPr>
    </w:p>
    <w:tbl>
      <w:tblPr>
        <w:tblW w:w="8367" w:type="dxa"/>
        <w:tblInd w:w="104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2551"/>
        <w:gridCol w:w="2981"/>
      </w:tblGrid>
      <w:tr w:rsidR="00A27A22" w:rsidRPr="005646DC" w14:paraId="3A858F74" w14:textId="77777777" w:rsidTr="0049014D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6CEED" w14:textId="77777777" w:rsidR="00A27A22" w:rsidRPr="005646DC" w:rsidRDefault="00A27A22" w:rsidP="0049014D">
            <w:pPr>
              <w:pStyle w:val="Tabletext"/>
              <w:spacing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  <w:r w:rsidRPr="005646DC">
              <w:rPr>
                <w:rFonts w:cs="Arial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D282C" w14:textId="77777777" w:rsidR="00A27A22" w:rsidRPr="005646DC" w:rsidRDefault="00A27A22" w:rsidP="0049014D">
            <w:pPr>
              <w:pStyle w:val="Tabletext"/>
              <w:spacing w:line="25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Adelaide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B042B" w14:textId="77777777" w:rsidR="00A27A22" w:rsidRPr="005646DC" w:rsidRDefault="00A27A22" w:rsidP="0049014D">
            <w:pPr>
              <w:pStyle w:val="Tabletext"/>
              <w:spacing w:line="25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Commander Air Warfare Centre (CDRAWC)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9379" w14:textId="77777777" w:rsidR="00A27A22" w:rsidRPr="005646DC" w:rsidRDefault="00A27A22" w:rsidP="00A27A22">
            <w:pPr>
              <w:pStyle w:val="Tabletext"/>
              <w:spacing w:line="25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14 </w:t>
            </w:r>
            <w:proofErr w:type="spellStart"/>
            <w:r>
              <w:rPr>
                <w:rFonts w:cs="Arial"/>
                <w:lang w:eastAsia="en-US"/>
              </w:rPr>
              <w:t>Gowland</w:t>
            </w:r>
            <w:proofErr w:type="spellEnd"/>
            <w:r>
              <w:rPr>
                <w:rFonts w:cs="Arial"/>
                <w:lang w:eastAsia="en-US"/>
              </w:rPr>
              <w:t xml:space="preserve"> Street, Broadview</w:t>
            </w:r>
          </w:p>
        </w:tc>
      </w:tr>
    </w:tbl>
    <w:p w14:paraId="30DD30C7" w14:textId="6E1646F1" w:rsidR="00A27A22" w:rsidRDefault="00A27A22" w:rsidP="00A27A22">
      <w:pPr>
        <w:pStyle w:val="NoSpacing"/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CF11E2" w:rsidRPr="00E67F0B" w14:paraId="12733D65" w14:textId="77777777" w:rsidTr="005F341E">
        <w:tc>
          <w:tcPr>
            <w:tcW w:w="992" w:type="dxa"/>
          </w:tcPr>
          <w:p w14:paraId="60AFD503" w14:textId="6E0A598B" w:rsidR="00CF11E2" w:rsidRPr="007531D5" w:rsidRDefault="00CF11E2" w:rsidP="005F341E">
            <w:pPr>
              <w:pStyle w:val="Heading6"/>
            </w:pPr>
            <w:r>
              <w:t>3</w:t>
            </w:r>
          </w:p>
        </w:tc>
        <w:tc>
          <w:tcPr>
            <w:tcW w:w="8367" w:type="dxa"/>
          </w:tcPr>
          <w:p w14:paraId="548BCE39" w14:textId="77777777" w:rsidR="00CF11E2" w:rsidRPr="00E67F0B" w:rsidRDefault="00CF11E2" w:rsidP="005F341E">
            <w:pPr>
              <w:pStyle w:val="Heading6"/>
            </w:pPr>
            <w:r>
              <w:t>Paragraph 7.8.46.1.c</w:t>
            </w:r>
          </w:p>
        </w:tc>
      </w:tr>
      <w:tr w:rsidR="00CF11E2" w:rsidRPr="00D15A4D" w14:paraId="06E2A80B" w14:textId="77777777" w:rsidTr="005F341E">
        <w:tc>
          <w:tcPr>
            <w:tcW w:w="992" w:type="dxa"/>
          </w:tcPr>
          <w:p w14:paraId="6A07199D" w14:textId="77777777" w:rsidR="00CF11E2" w:rsidRPr="00D15A4D" w:rsidRDefault="00CF11E2" w:rsidP="005F341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D6E98A4" w14:textId="77777777" w:rsidR="00CF11E2" w:rsidRPr="00D15A4D" w:rsidRDefault="00CF11E2" w:rsidP="005F341E">
            <w:pPr>
              <w:pStyle w:val="Sectiontext"/>
            </w:pPr>
            <w:r>
              <w:rPr>
                <w:iCs/>
              </w:rPr>
              <w:t>Repeal the paragraph.</w:t>
            </w:r>
          </w:p>
        </w:tc>
      </w:tr>
    </w:tbl>
    <w:p w14:paraId="40556704" w14:textId="39F7D463" w:rsidR="00CF11E2" w:rsidRPr="000D6FDE" w:rsidRDefault="00CF11E2" w:rsidP="00CF11E2">
      <w:pPr>
        <w:rPr>
          <w:rStyle w:val="Strong"/>
          <w:b w:val="0"/>
        </w:rPr>
      </w:pPr>
    </w:p>
    <w:p w14:paraId="1F41018A" w14:textId="38F9000E" w:rsidR="00B27CAD" w:rsidRPr="00D15A4D" w:rsidRDefault="00B27CAD" w:rsidP="00B27CAD">
      <w:pPr>
        <w:pStyle w:val="ActHead6"/>
        <w:pageBreakBefore/>
      </w:pPr>
      <w:bookmarkStart w:id="11" w:name="_Toc186701240"/>
      <w:bookmarkStart w:id="12" w:name="Schedule_1"/>
      <w:bookmarkStart w:id="13" w:name="_Toc144882017"/>
      <w:bookmarkStart w:id="14" w:name="_Toc167956339"/>
      <w:bookmarkStart w:id="15" w:name="_Toc195017593"/>
      <w:r>
        <w:rPr>
          <w:rStyle w:val="CharAmSchNo"/>
        </w:rPr>
        <w:lastRenderedPageBreak/>
        <w:t>Schedule </w:t>
      </w:r>
      <w:proofErr w:type="gramStart"/>
      <w:r w:rsidR="006F1D92">
        <w:rPr>
          <w:rStyle w:val="CharAmSchNo"/>
        </w:rPr>
        <w:t>2</w:t>
      </w:r>
      <w:r w:rsidRPr="00D15A4D">
        <w:t>—</w:t>
      </w:r>
      <w:proofErr w:type="gramEnd"/>
      <w:r>
        <w:t xml:space="preserve">Post index location, benchmark schools and hardship location </w:t>
      </w:r>
      <w:r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11"/>
      <w:bookmarkEnd w:id="15"/>
    </w:p>
    <w:p w14:paraId="1BE4BE9C" w14:textId="77777777" w:rsidR="00B27CAD" w:rsidRPr="002A3EC7" w:rsidRDefault="00B27CAD" w:rsidP="00B27CAD">
      <w:pPr>
        <w:pStyle w:val="ActHead9"/>
        <w:rPr>
          <w:rFonts w:cs="Arial"/>
        </w:rPr>
      </w:pPr>
      <w:bookmarkStart w:id="16" w:name="_Toc186701241"/>
      <w:bookmarkStart w:id="17" w:name="_Toc195017594"/>
      <w:r w:rsidRPr="002A3EC7">
        <w:rPr>
          <w:rFonts w:cs="Arial"/>
        </w:rPr>
        <w:t>Defence Determination 2016/19, Conditions of service</w:t>
      </w:r>
      <w:bookmarkEnd w:id="16"/>
      <w:bookmarkEnd w:id="17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B27CAD" w:rsidRPr="00D15A4D" w14:paraId="0122D4A7" w14:textId="77777777" w:rsidTr="0049014D">
        <w:tc>
          <w:tcPr>
            <w:tcW w:w="992" w:type="dxa"/>
          </w:tcPr>
          <w:p w14:paraId="31713858" w14:textId="77777777" w:rsidR="00B27CAD" w:rsidRPr="00991733" w:rsidRDefault="00B27CAD" w:rsidP="0049014D">
            <w:pPr>
              <w:pStyle w:val="Heading6"/>
            </w:pPr>
            <w:r w:rsidRPr="00991733">
              <w:t>1</w:t>
            </w:r>
          </w:p>
        </w:tc>
        <w:tc>
          <w:tcPr>
            <w:tcW w:w="8367" w:type="dxa"/>
          </w:tcPr>
          <w:p w14:paraId="5F8B615B" w14:textId="77777777" w:rsidR="00B27CAD" w:rsidRPr="00991733" w:rsidRDefault="00B27CAD" w:rsidP="0049014D">
            <w:pPr>
              <w:pStyle w:val="Heading6"/>
            </w:pPr>
            <w:r>
              <w:t>Annex 12.3.B (after table item 33)</w:t>
            </w:r>
          </w:p>
        </w:tc>
      </w:tr>
      <w:tr w:rsidR="00B27CAD" w:rsidRPr="00D15A4D" w14:paraId="171470FC" w14:textId="77777777" w:rsidTr="0049014D">
        <w:tc>
          <w:tcPr>
            <w:tcW w:w="992" w:type="dxa"/>
          </w:tcPr>
          <w:p w14:paraId="3044B00F" w14:textId="77777777" w:rsidR="00B27CAD" w:rsidRPr="00D15A4D" w:rsidRDefault="00B27CAD" w:rsidP="0049014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5622FB6D" w14:textId="77777777" w:rsidR="00B27CAD" w:rsidRPr="00D15A4D" w:rsidRDefault="00B27CAD" w:rsidP="0049014D">
            <w:pPr>
              <w:pStyle w:val="Sectiontext"/>
            </w:pPr>
            <w:r>
              <w:rPr>
                <w:iCs/>
              </w:rPr>
              <w:t>Insert:</w:t>
            </w:r>
          </w:p>
        </w:tc>
      </w:tr>
    </w:tbl>
    <w:p w14:paraId="063F3064" w14:textId="77777777" w:rsidR="00B27CAD" w:rsidRDefault="00B27CAD" w:rsidP="00B27CAD">
      <w:pPr>
        <w:pStyle w:val="NoSpacing"/>
      </w:pPr>
    </w:p>
    <w:tbl>
      <w:tblPr>
        <w:tblW w:w="83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B27CAD" w:rsidRPr="00B26449" w14:paraId="52DFBDCB" w14:textId="77777777" w:rsidTr="0049014D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32B0" w14:textId="77777777" w:rsidR="00B27CAD" w:rsidRPr="00B26449" w:rsidRDefault="00B27CAD" w:rsidP="0049014D">
            <w:pPr>
              <w:pStyle w:val="TableTextArial-left"/>
              <w:jc w:val="center"/>
            </w:pPr>
            <w:r>
              <w:t>33A</w:t>
            </w:r>
            <w:r w:rsidRPr="00B26449"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2EA" w14:textId="77777777" w:rsidR="00B27CAD" w:rsidRPr="00B26449" w:rsidRDefault="00B27CAD" w:rsidP="0049014D">
            <w:pPr>
              <w:pStyle w:val="TableTextArial-left"/>
            </w:pPr>
            <w:r>
              <w:t>NORWAY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D810" w14:textId="77777777" w:rsidR="00B27CAD" w:rsidRPr="00B26449" w:rsidRDefault="00B27CAD" w:rsidP="0049014D">
            <w:pPr>
              <w:pStyle w:val="TableTextArial-left"/>
            </w:pPr>
            <w:r>
              <w:t>Oslo</w:t>
            </w:r>
          </w:p>
        </w:tc>
      </w:tr>
    </w:tbl>
    <w:p w14:paraId="6C8108BC" w14:textId="77777777" w:rsidR="00B27CAD" w:rsidRDefault="00B27CAD" w:rsidP="00B27CAD">
      <w:pPr>
        <w:pStyle w:val="NoSpacing"/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B27CAD" w:rsidRPr="00D15A4D" w14:paraId="5BC54B2A" w14:textId="77777777" w:rsidTr="0049014D">
        <w:tc>
          <w:tcPr>
            <w:tcW w:w="992" w:type="dxa"/>
          </w:tcPr>
          <w:p w14:paraId="2D38F508" w14:textId="77777777" w:rsidR="00B27CAD" w:rsidRPr="00991733" w:rsidRDefault="00B27CAD" w:rsidP="0049014D">
            <w:pPr>
              <w:pStyle w:val="Heading6"/>
            </w:pPr>
            <w:r>
              <w:t>2</w:t>
            </w:r>
          </w:p>
        </w:tc>
        <w:tc>
          <w:tcPr>
            <w:tcW w:w="8367" w:type="dxa"/>
          </w:tcPr>
          <w:p w14:paraId="7D1CFA8F" w14:textId="77777777" w:rsidR="00B27CAD" w:rsidRPr="00991733" w:rsidRDefault="00B27CAD" w:rsidP="0049014D">
            <w:pPr>
              <w:pStyle w:val="Heading6"/>
            </w:pPr>
            <w:r>
              <w:t>Annex 12.3.B (after table item 50)</w:t>
            </w:r>
          </w:p>
        </w:tc>
      </w:tr>
      <w:tr w:rsidR="00B27CAD" w:rsidRPr="00D15A4D" w14:paraId="30A9D5F3" w14:textId="77777777" w:rsidTr="0049014D">
        <w:tc>
          <w:tcPr>
            <w:tcW w:w="992" w:type="dxa"/>
          </w:tcPr>
          <w:p w14:paraId="3AE176FB" w14:textId="77777777" w:rsidR="00B27CAD" w:rsidRPr="00D15A4D" w:rsidRDefault="00B27CAD" w:rsidP="0049014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69E4429" w14:textId="77777777" w:rsidR="00B27CAD" w:rsidRPr="00D15A4D" w:rsidRDefault="00B27CAD" w:rsidP="0049014D">
            <w:pPr>
              <w:pStyle w:val="Sectiontext"/>
            </w:pPr>
            <w:r>
              <w:rPr>
                <w:iCs/>
              </w:rPr>
              <w:t>Insert:</w:t>
            </w:r>
          </w:p>
        </w:tc>
      </w:tr>
    </w:tbl>
    <w:p w14:paraId="7E81AB42" w14:textId="77777777" w:rsidR="00B27CAD" w:rsidRDefault="00B27CAD" w:rsidP="00B27CAD">
      <w:pPr>
        <w:pStyle w:val="NoSpacing"/>
      </w:pPr>
    </w:p>
    <w:tbl>
      <w:tblPr>
        <w:tblW w:w="83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B27CAD" w:rsidRPr="00B26449" w14:paraId="33E02A99" w14:textId="77777777" w:rsidTr="0049014D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F6F7" w14:textId="77777777" w:rsidR="00B27CAD" w:rsidRPr="00B26449" w:rsidRDefault="00B27CAD" w:rsidP="0049014D">
            <w:pPr>
              <w:pStyle w:val="TableTextArial-left"/>
              <w:jc w:val="center"/>
            </w:pPr>
            <w:r>
              <w:t>50A</w:t>
            </w:r>
            <w:r w:rsidRPr="00B26449"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4276" w14:textId="77777777" w:rsidR="00B27CAD" w:rsidRPr="00B26449" w:rsidRDefault="00B27CAD" w:rsidP="0049014D">
            <w:pPr>
              <w:pStyle w:val="TableTextArial-left"/>
            </w:pPr>
            <w:r>
              <w:t>UKRAINE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95D1" w14:textId="77777777" w:rsidR="00B27CAD" w:rsidRPr="00B26449" w:rsidRDefault="00B27CAD" w:rsidP="0049014D">
            <w:pPr>
              <w:pStyle w:val="TableTextArial-left"/>
            </w:pPr>
            <w:r>
              <w:t>Kyiv</w:t>
            </w:r>
          </w:p>
        </w:tc>
      </w:tr>
    </w:tbl>
    <w:p w14:paraId="39CF07D9" w14:textId="77777777" w:rsidR="00B27CAD" w:rsidRDefault="00B27CAD" w:rsidP="00B27CAD">
      <w:pPr>
        <w:pStyle w:val="NoSpacing"/>
      </w:pPr>
    </w:p>
    <w:p w14:paraId="566CE89F" w14:textId="77777777" w:rsidR="00B27CAD" w:rsidRDefault="00B27CAD" w:rsidP="00B27CAD">
      <w:pPr>
        <w:pStyle w:val="NoSpacing"/>
        <w:rPr>
          <w:rStyle w:val="CharAmSchNo"/>
        </w:rPr>
      </w:pPr>
    </w:p>
    <w:p w14:paraId="2B24FEF8" w14:textId="77777777" w:rsidR="00B27CAD" w:rsidRDefault="00B27CAD" w:rsidP="00B27CAD">
      <w:pPr>
        <w:spacing w:line="240" w:lineRule="auto"/>
        <w:rPr>
          <w:rStyle w:val="CharAmSchNo"/>
        </w:rPr>
        <w:sectPr w:rsidR="00B27CAD" w:rsidSect="009705B7">
          <w:footerReference w:type="default" r:id="rId22"/>
          <w:pgSz w:w="11907" w:h="16839"/>
          <w:pgMar w:top="1134" w:right="1134" w:bottom="992" w:left="1418" w:header="720" w:footer="709" w:gutter="0"/>
          <w:pgNumType w:start="1"/>
          <w:cols w:space="708"/>
          <w:docGrid w:linePitch="360"/>
        </w:sectPr>
      </w:pPr>
    </w:p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B27CAD" w:rsidRPr="00D15A4D" w14:paraId="4FF780F4" w14:textId="77777777" w:rsidTr="0049014D">
        <w:tc>
          <w:tcPr>
            <w:tcW w:w="972" w:type="dxa"/>
          </w:tcPr>
          <w:p w14:paraId="45563674" w14:textId="77777777" w:rsidR="00B27CAD" w:rsidRPr="00991733" w:rsidRDefault="00B27CAD" w:rsidP="0049014D">
            <w:pPr>
              <w:pStyle w:val="Heading6"/>
            </w:pPr>
            <w:r>
              <w:lastRenderedPageBreak/>
              <w:t>3</w:t>
            </w:r>
          </w:p>
        </w:tc>
        <w:tc>
          <w:tcPr>
            <w:tcW w:w="8378" w:type="dxa"/>
          </w:tcPr>
          <w:p w14:paraId="1773C920" w14:textId="77777777" w:rsidR="00B27CAD" w:rsidRPr="00991733" w:rsidRDefault="00B27CAD" w:rsidP="0049014D">
            <w:pPr>
              <w:pStyle w:val="Heading6"/>
            </w:pPr>
            <w:r>
              <w:t>Annex 15.6.A (after table item 27)</w:t>
            </w:r>
          </w:p>
        </w:tc>
      </w:tr>
      <w:tr w:rsidR="00B27CAD" w:rsidRPr="00D15A4D" w14:paraId="541FF797" w14:textId="77777777" w:rsidTr="0049014D">
        <w:tc>
          <w:tcPr>
            <w:tcW w:w="972" w:type="dxa"/>
          </w:tcPr>
          <w:p w14:paraId="651AF08C" w14:textId="77777777" w:rsidR="00B27CAD" w:rsidRPr="00D15A4D" w:rsidRDefault="00B27CAD" w:rsidP="0049014D">
            <w:pPr>
              <w:pStyle w:val="Sectiontext"/>
            </w:pPr>
          </w:p>
        </w:tc>
        <w:tc>
          <w:tcPr>
            <w:tcW w:w="8378" w:type="dxa"/>
          </w:tcPr>
          <w:p w14:paraId="558B17E1" w14:textId="77777777" w:rsidR="00B27CAD" w:rsidRPr="00D15A4D" w:rsidRDefault="00B27CAD" w:rsidP="0049014D">
            <w:pPr>
              <w:pStyle w:val="Sectiontext"/>
            </w:pPr>
            <w:r>
              <w:t>Insert:</w:t>
            </w:r>
          </w:p>
        </w:tc>
      </w:tr>
    </w:tbl>
    <w:p w14:paraId="696A486D" w14:textId="77777777" w:rsidR="00B27CAD" w:rsidRDefault="00B27CAD" w:rsidP="00B27CAD"/>
    <w:tbl>
      <w:tblPr>
        <w:tblW w:w="13194" w:type="dxa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5"/>
        <w:gridCol w:w="2597"/>
        <w:gridCol w:w="2508"/>
        <w:gridCol w:w="2508"/>
        <w:gridCol w:w="2508"/>
        <w:gridCol w:w="2508"/>
      </w:tblGrid>
      <w:tr w:rsidR="00B27CAD" w:rsidRPr="00A2441E" w14:paraId="6E8761C8" w14:textId="77777777" w:rsidTr="0049014D">
        <w:trPr>
          <w:cantSplit/>
        </w:trPr>
        <w:tc>
          <w:tcPr>
            <w:tcW w:w="565" w:type="dxa"/>
          </w:tcPr>
          <w:p w14:paraId="2D695F02" w14:textId="77777777" w:rsidR="00B27CAD" w:rsidRPr="00A2441E" w:rsidRDefault="00B27CAD" w:rsidP="0049014D">
            <w:pPr>
              <w:pStyle w:val="Tabletext"/>
              <w:jc w:val="center"/>
            </w:pPr>
            <w:r>
              <w:t>28.</w:t>
            </w:r>
          </w:p>
        </w:tc>
        <w:tc>
          <w:tcPr>
            <w:tcW w:w="2597" w:type="dxa"/>
          </w:tcPr>
          <w:p w14:paraId="3E6E884C" w14:textId="77777777" w:rsidR="00B27CAD" w:rsidRPr="00A2441E" w:rsidRDefault="00B27CAD" w:rsidP="0049014D">
            <w:pPr>
              <w:pStyle w:val="Tabletext"/>
            </w:pPr>
            <w:r>
              <w:t>Norway</w:t>
            </w:r>
          </w:p>
        </w:tc>
        <w:tc>
          <w:tcPr>
            <w:tcW w:w="2508" w:type="dxa"/>
          </w:tcPr>
          <w:p w14:paraId="316FAAC5" w14:textId="77777777" w:rsidR="00B27CAD" w:rsidRPr="00776D23" w:rsidRDefault="00B27CAD" w:rsidP="0049014D">
            <w:pPr>
              <w:pStyle w:val="Tabletext"/>
              <w:jc w:val="center"/>
            </w:pPr>
            <w:r w:rsidRPr="00A2441E">
              <w:t>–</w:t>
            </w:r>
          </w:p>
        </w:tc>
        <w:tc>
          <w:tcPr>
            <w:tcW w:w="2508" w:type="dxa"/>
          </w:tcPr>
          <w:p w14:paraId="23F71545" w14:textId="77777777" w:rsidR="00B27CAD" w:rsidRPr="00A2441E" w:rsidRDefault="00B27CAD" w:rsidP="0049014D">
            <w:pPr>
              <w:pStyle w:val="Tabletext"/>
            </w:pPr>
            <w:r>
              <w:t>Oslo International School</w:t>
            </w:r>
          </w:p>
        </w:tc>
        <w:tc>
          <w:tcPr>
            <w:tcW w:w="2508" w:type="dxa"/>
          </w:tcPr>
          <w:p w14:paraId="58F7B967" w14:textId="77777777" w:rsidR="00B27CAD" w:rsidRPr="00A2441E" w:rsidRDefault="00B27CAD" w:rsidP="0049014D">
            <w:pPr>
              <w:pStyle w:val="Tabletext"/>
            </w:pPr>
            <w:r>
              <w:t>Oslo International School</w:t>
            </w:r>
          </w:p>
        </w:tc>
        <w:tc>
          <w:tcPr>
            <w:tcW w:w="2508" w:type="dxa"/>
          </w:tcPr>
          <w:p w14:paraId="32908D3E" w14:textId="77777777" w:rsidR="00B27CAD" w:rsidRPr="00A2441E" w:rsidRDefault="00B27CAD" w:rsidP="0049014D">
            <w:pPr>
              <w:pStyle w:val="Tabletext"/>
            </w:pPr>
            <w:r>
              <w:t>Oslo International School</w:t>
            </w:r>
          </w:p>
        </w:tc>
      </w:tr>
    </w:tbl>
    <w:p w14:paraId="5ABF22D3" w14:textId="67484A04" w:rsidR="00B27CAD" w:rsidRDefault="00B27CAD" w:rsidP="00B27CAD"/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891F1B" w:rsidRPr="00D15A4D" w14:paraId="253EA278" w14:textId="77777777" w:rsidTr="0049014D">
        <w:tc>
          <w:tcPr>
            <w:tcW w:w="972" w:type="dxa"/>
          </w:tcPr>
          <w:p w14:paraId="68E0D8A9" w14:textId="2CDF5289" w:rsidR="00891F1B" w:rsidRPr="00991733" w:rsidRDefault="00891F1B" w:rsidP="0049014D">
            <w:pPr>
              <w:pStyle w:val="Heading6"/>
            </w:pPr>
            <w:bookmarkStart w:id="18" w:name="_Toc175753112"/>
            <w:bookmarkStart w:id="19" w:name="_Toc175837315"/>
            <w:r>
              <w:t>4</w:t>
            </w:r>
          </w:p>
        </w:tc>
        <w:tc>
          <w:tcPr>
            <w:tcW w:w="8378" w:type="dxa"/>
          </w:tcPr>
          <w:p w14:paraId="14E4B69F" w14:textId="77777777" w:rsidR="00891F1B" w:rsidRPr="00991733" w:rsidRDefault="00891F1B" w:rsidP="0049014D">
            <w:pPr>
              <w:pStyle w:val="Heading6"/>
            </w:pPr>
            <w:r>
              <w:t>Annex 16.B (after table item 10)</w:t>
            </w:r>
          </w:p>
        </w:tc>
      </w:tr>
      <w:tr w:rsidR="00891F1B" w:rsidRPr="00744605" w14:paraId="14BD864B" w14:textId="77777777" w:rsidTr="0049014D">
        <w:tc>
          <w:tcPr>
            <w:tcW w:w="972" w:type="dxa"/>
          </w:tcPr>
          <w:p w14:paraId="6EEB8B9D" w14:textId="77777777" w:rsidR="00891F1B" w:rsidRPr="00744605" w:rsidRDefault="00891F1B" w:rsidP="0049014D">
            <w:pPr>
              <w:pStyle w:val="Sectiontext"/>
            </w:pPr>
          </w:p>
        </w:tc>
        <w:tc>
          <w:tcPr>
            <w:tcW w:w="8378" w:type="dxa"/>
          </w:tcPr>
          <w:p w14:paraId="5D5804D0" w14:textId="77777777" w:rsidR="00891F1B" w:rsidRPr="00744605" w:rsidRDefault="00891F1B" w:rsidP="0049014D">
            <w:pPr>
              <w:pStyle w:val="Sectiontext"/>
            </w:pPr>
            <w:r>
              <w:t>Insert:</w:t>
            </w:r>
          </w:p>
        </w:tc>
      </w:tr>
    </w:tbl>
    <w:p w14:paraId="45D59FD9" w14:textId="77777777" w:rsidR="00891F1B" w:rsidRDefault="00891F1B" w:rsidP="00891F1B"/>
    <w:tbl>
      <w:tblPr>
        <w:tblW w:w="11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72"/>
        <w:gridCol w:w="1693"/>
        <w:gridCol w:w="1553"/>
        <w:gridCol w:w="1555"/>
        <w:gridCol w:w="1551"/>
        <w:gridCol w:w="1953"/>
      </w:tblGrid>
      <w:tr w:rsidR="00891F1B" w:rsidRPr="00A2441E" w14:paraId="1A1225BE" w14:textId="77777777" w:rsidTr="0049014D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F620EF1" w14:textId="77777777" w:rsidR="00891F1B" w:rsidRPr="00A2441E" w:rsidRDefault="00891F1B" w:rsidP="0049014D">
            <w:pPr>
              <w:pStyle w:val="Tabletext"/>
              <w:jc w:val="center"/>
            </w:pPr>
            <w:r>
              <w:t>10AA.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FE3F57C" w14:textId="77777777" w:rsidR="00891F1B" w:rsidRPr="00A2441E" w:rsidRDefault="00891F1B" w:rsidP="0049014D">
            <w:pPr>
              <w:pStyle w:val="Tabletext"/>
              <w:jc w:val="center"/>
            </w:pPr>
            <w:r>
              <w:t>Eritrea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74D9041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5A3F146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D6BADDE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FA1AA1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3DC6B6D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</w:tr>
    </w:tbl>
    <w:p w14:paraId="453EA824" w14:textId="77777777" w:rsidR="00891F1B" w:rsidRPr="00891F1B" w:rsidRDefault="00891F1B" w:rsidP="00891F1B"/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891F1B" w:rsidRPr="00D15A4D" w14:paraId="4046CBE5" w14:textId="77777777" w:rsidTr="0049014D">
        <w:tc>
          <w:tcPr>
            <w:tcW w:w="972" w:type="dxa"/>
          </w:tcPr>
          <w:p w14:paraId="0FC536D0" w14:textId="297BEF8E" w:rsidR="00891F1B" w:rsidRPr="00991733" w:rsidRDefault="00891F1B" w:rsidP="0049014D">
            <w:pPr>
              <w:pStyle w:val="Heading6"/>
            </w:pPr>
            <w:r>
              <w:t>5</w:t>
            </w:r>
          </w:p>
        </w:tc>
        <w:tc>
          <w:tcPr>
            <w:tcW w:w="8378" w:type="dxa"/>
          </w:tcPr>
          <w:p w14:paraId="1BD472DA" w14:textId="77777777" w:rsidR="00891F1B" w:rsidRPr="00991733" w:rsidRDefault="00891F1B" w:rsidP="0049014D">
            <w:pPr>
              <w:pStyle w:val="Heading6"/>
            </w:pPr>
            <w:r>
              <w:t>Annex 16.B (after table item 48)</w:t>
            </w:r>
          </w:p>
        </w:tc>
      </w:tr>
      <w:tr w:rsidR="00891F1B" w:rsidRPr="00744605" w14:paraId="67EAFFAD" w14:textId="77777777" w:rsidTr="0049014D">
        <w:tc>
          <w:tcPr>
            <w:tcW w:w="972" w:type="dxa"/>
          </w:tcPr>
          <w:p w14:paraId="7708DA98" w14:textId="77777777" w:rsidR="00891F1B" w:rsidRPr="00744605" w:rsidRDefault="00891F1B" w:rsidP="0049014D">
            <w:pPr>
              <w:pStyle w:val="Sectiontext"/>
            </w:pPr>
          </w:p>
        </w:tc>
        <w:tc>
          <w:tcPr>
            <w:tcW w:w="8378" w:type="dxa"/>
          </w:tcPr>
          <w:p w14:paraId="29B6E139" w14:textId="77777777" w:rsidR="00891F1B" w:rsidRPr="00744605" w:rsidRDefault="00891F1B" w:rsidP="0049014D">
            <w:pPr>
              <w:pStyle w:val="Sectiontext"/>
            </w:pPr>
            <w:r>
              <w:t>Insert:</w:t>
            </w:r>
          </w:p>
        </w:tc>
      </w:tr>
    </w:tbl>
    <w:p w14:paraId="3D5F83FD" w14:textId="77777777" w:rsidR="00891F1B" w:rsidRDefault="00891F1B" w:rsidP="00891F1B"/>
    <w:tbl>
      <w:tblPr>
        <w:tblW w:w="11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72"/>
        <w:gridCol w:w="1693"/>
        <w:gridCol w:w="1553"/>
        <w:gridCol w:w="1555"/>
        <w:gridCol w:w="1551"/>
        <w:gridCol w:w="1953"/>
      </w:tblGrid>
      <w:tr w:rsidR="00891F1B" w:rsidRPr="00A2441E" w14:paraId="07B4F6BA" w14:textId="77777777" w:rsidTr="0049014D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4574938" w14:textId="77777777" w:rsidR="00891F1B" w:rsidRPr="00A2441E" w:rsidRDefault="00891F1B" w:rsidP="0049014D">
            <w:pPr>
              <w:pStyle w:val="Tabletext"/>
              <w:jc w:val="center"/>
            </w:pPr>
            <w:r>
              <w:t>48A.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3A0A7AE" w14:textId="77777777" w:rsidR="00891F1B" w:rsidRPr="00A2441E" w:rsidRDefault="00891F1B" w:rsidP="0049014D">
            <w:pPr>
              <w:pStyle w:val="Tabletext"/>
              <w:jc w:val="center"/>
            </w:pPr>
            <w:r>
              <w:t>Somalia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54DC335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46B1FA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A26A90D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301A6A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871FAF2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</w:tr>
    </w:tbl>
    <w:p w14:paraId="4469E4C2" w14:textId="77777777" w:rsidR="00891F1B" w:rsidRPr="00891F1B" w:rsidRDefault="00891F1B" w:rsidP="00891F1B"/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891F1B" w:rsidRPr="00D15A4D" w14:paraId="1090EF96" w14:textId="77777777" w:rsidTr="0049014D">
        <w:tc>
          <w:tcPr>
            <w:tcW w:w="972" w:type="dxa"/>
          </w:tcPr>
          <w:p w14:paraId="2D79C03E" w14:textId="719B7DF2" w:rsidR="00891F1B" w:rsidRPr="00991733" w:rsidRDefault="00891F1B" w:rsidP="0049014D">
            <w:pPr>
              <w:pStyle w:val="Heading6"/>
            </w:pPr>
            <w:r>
              <w:t>6</w:t>
            </w:r>
          </w:p>
        </w:tc>
        <w:tc>
          <w:tcPr>
            <w:tcW w:w="8378" w:type="dxa"/>
          </w:tcPr>
          <w:p w14:paraId="32D0D53A" w14:textId="77777777" w:rsidR="00891F1B" w:rsidRPr="00991733" w:rsidRDefault="00891F1B" w:rsidP="0049014D">
            <w:pPr>
              <w:pStyle w:val="Heading6"/>
            </w:pPr>
            <w:r>
              <w:t>Annex 16.B (after table item 49B)</w:t>
            </w:r>
          </w:p>
        </w:tc>
      </w:tr>
      <w:tr w:rsidR="00891F1B" w:rsidRPr="00744605" w14:paraId="5FF63916" w14:textId="77777777" w:rsidTr="0049014D">
        <w:tc>
          <w:tcPr>
            <w:tcW w:w="972" w:type="dxa"/>
          </w:tcPr>
          <w:p w14:paraId="2343F4FB" w14:textId="77777777" w:rsidR="00891F1B" w:rsidRPr="00744605" w:rsidRDefault="00891F1B" w:rsidP="0049014D">
            <w:pPr>
              <w:pStyle w:val="Sectiontext"/>
            </w:pPr>
          </w:p>
        </w:tc>
        <w:tc>
          <w:tcPr>
            <w:tcW w:w="8378" w:type="dxa"/>
          </w:tcPr>
          <w:p w14:paraId="011A1076" w14:textId="77777777" w:rsidR="00891F1B" w:rsidRPr="00744605" w:rsidRDefault="00891F1B" w:rsidP="0049014D">
            <w:pPr>
              <w:pStyle w:val="Sectiontext"/>
            </w:pPr>
            <w:r>
              <w:t>Insert:</w:t>
            </w:r>
          </w:p>
        </w:tc>
      </w:tr>
    </w:tbl>
    <w:p w14:paraId="03F8E002" w14:textId="77777777" w:rsidR="00891F1B" w:rsidRDefault="00891F1B" w:rsidP="00891F1B"/>
    <w:tbl>
      <w:tblPr>
        <w:tblW w:w="11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72"/>
        <w:gridCol w:w="1693"/>
        <w:gridCol w:w="1553"/>
        <w:gridCol w:w="1555"/>
        <w:gridCol w:w="1551"/>
        <w:gridCol w:w="1953"/>
      </w:tblGrid>
      <w:tr w:rsidR="00891F1B" w:rsidRPr="00A2441E" w14:paraId="6FEAB2DE" w14:textId="77777777" w:rsidTr="0049014D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DB65196" w14:textId="77777777" w:rsidR="00891F1B" w:rsidRPr="00A2441E" w:rsidRDefault="00891F1B" w:rsidP="0049014D">
            <w:pPr>
              <w:pStyle w:val="Tabletext"/>
              <w:jc w:val="center"/>
            </w:pPr>
            <w:r>
              <w:t>49C.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664F5C8" w14:textId="77777777" w:rsidR="00891F1B" w:rsidRPr="00A2441E" w:rsidRDefault="00891F1B" w:rsidP="0049014D">
            <w:pPr>
              <w:pStyle w:val="Tabletext"/>
              <w:jc w:val="center"/>
            </w:pPr>
            <w:r>
              <w:t>South Sudan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A35D118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DA384F2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530223E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9E4E69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E32DA3A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</w:tr>
    </w:tbl>
    <w:p w14:paraId="19DCD9A6" w14:textId="77777777" w:rsidR="00891F1B" w:rsidRPr="00891F1B" w:rsidRDefault="00891F1B" w:rsidP="00891F1B"/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891F1B" w:rsidRPr="00D15A4D" w14:paraId="62698C79" w14:textId="77777777" w:rsidTr="0049014D">
        <w:tc>
          <w:tcPr>
            <w:tcW w:w="972" w:type="dxa"/>
          </w:tcPr>
          <w:p w14:paraId="48967777" w14:textId="19B44A31" w:rsidR="00891F1B" w:rsidRPr="00991733" w:rsidRDefault="00891F1B" w:rsidP="0049014D">
            <w:pPr>
              <w:pStyle w:val="Heading6"/>
            </w:pPr>
            <w:r>
              <w:lastRenderedPageBreak/>
              <w:t>7</w:t>
            </w:r>
          </w:p>
        </w:tc>
        <w:tc>
          <w:tcPr>
            <w:tcW w:w="8378" w:type="dxa"/>
          </w:tcPr>
          <w:p w14:paraId="4F71F8FB" w14:textId="77777777" w:rsidR="00891F1B" w:rsidRPr="00991733" w:rsidRDefault="00891F1B" w:rsidP="0049014D">
            <w:pPr>
              <w:pStyle w:val="Heading6"/>
            </w:pPr>
            <w:r>
              <w:t>Annex 16.B (after table item 50)</w:t>
            </w:r>
          </w:p>
        </w:tc>
      </w:tr>
      <w:tr w:rsidR="00891F1B" w:rsidRPr="00744605" w14:paraId="73C90FD2" w14:textId="77777777" w:rsidTr="0049014D">
        <w:tc>
          <w:tcPr>
            <w:tcW w:w="972" w:type="dxa"/>
          </w:tcPr>
          <w:p w14:paraId="063EEF41" w14:textId="77777777" w:rsidR="00891F1B" w:rsidRPr="00744605" w:rsidRDefault="00891F1B" w:rsidP="0049014D">
            <w:pPr>
              <w:pStyle w:val="Sectiontext"/>
            </w:pPr>
          </w:p>
        </w:tc>
        <w:tc>
          <w:tcPr>
            <w:tcW w:w="8378" w:type="dxa"/>
          </w:tcPr>
          <w:p w14:paraId="376D364E" w14:textId="77777777" w:rsidR="00891F1B" w:rsidRPr="00744605" w:rsidRDefault="00891F1B" w:rsidP="0049014D">
            <w:pPr>
              <w:pStyle w:val="Sectiontext"/>
            </w:pPr>
            <w:r>
              <w:t>Insert:</w:t>
            </w:r>
          </w:p>
        </w:tc>
      </w:tr>
    </w:tbl>
    <w:p w14:paraId="0370E20E" w14:textId="77777777" w:rsidR="00891F1B" w:rsidRDefault="00891F1B" w:rsidP="00891F1B"/>
    <w:tbl>
      <w:tblPr>
        <w:tblW w:w="11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72"/>
        <w:gridCol w:w="1693"/>
        <w:gridCol w:w="1553"/>
        <w:gridCol w:w="1555"/>
        <w:gridCol w:w="1551"/>
        <w:gridCol w:w="1953"/>
      </w:tblGrid>
      <w:tr w:rsidR="00891F1B" w:rsidRPr="00A2441E" w14:paraId="53842136" w14:textId="77777777" w:rsidTr="0049014D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C9CE2D1" w14:textId="77777777" w:rsidR="00891F1B" w:rsidRPr="00A2441E" w:rsidRDefault="00891F1B" w:rsidP="0049014D">
            <w:pPr>
              <w:pStyle w:val="Tabletext"/>
              <w:jc w:val="center"/>
            </w:pPr>
            <w:r>
              <w:t>50A.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9B63A73" w14:textId="77777777" w:rsidR="00891F1B" w:rsidRPr="00A2441E" w:rsidRDefault="00891F1B" w:rsidP="0049014D">
            <w:pPr>
              <w:pStyle w:val="Tabletext"/>
              <w:jc w:val="center"/>
            </w:pPr>
            <w:r>
              <w:t>Sudan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EED3567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D269247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BC669F5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DBD6BD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DC9D884" w14:textId="77777777" w:rsidR="00891F1B" w:rsidRPr="00A2441E" w:rsidRDefault="00891F1B" w:rsidP="0049014D">
            <w:pPr>
              <w:pStyle w:val="Tabletext"/>
              <w:jc w:val="center"/>
            </w:pPr>
            <w:r w:rsidRPr="00244013">
              <w:t>–</w:t>
            </w:r>
          </w:p>
        </w:tc>
      </w:tr>
      <w:bookmarkEnd w:id="18"/>
      <w:bookmarkEnd w:id="19"/>
    </w:tbl>
    <w:p w14:paraId="140C459C" w14:textId="77777777" w:rsidR="00891F1B" w:rsidRDefault="00891F1B" w:rsidP="00B27CAD"/>
    <w:tbl>
      <w:tblPr>
        <w:tblW w:w="93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72"/>
        <w:gridCol w:w="8378"/>
      </w:tblGrid>
      <w:tr w:rsidR="00B27CAD" w:rsidRPr="00D15A4D" w14:paraId="5ADFFF49" w14:textId="77777777" w:rsidTr="0049014D">
        <w:tc>
          <w:tcPr>
            <w:tcW w:w="972" w:type="dxa"/>
          </w:tcPr>
          <w:p w14:paraId="71A7EB84" w14:textId="1DA37182" w:rsidR="00B27CAD" w:rsidRPr="00991733" w:rsidRDefault="00891F1B" w:rsidP="0049014D">
            <w:pPr>
              <w:pStyle w:val="Heading6"/>
            </w:pPr>
            <w:r>
              <w:t>8</w:t>
            </w:r>
          </w:p>
        </w:tc>
        <w:tc>
          <w:tcPr>
            <w:tcW w:w="8378" w:type="dxa"/>
          </w:tcPr>
          <w:p w14:paraId="52031240" w14:textId="77777777" w:rsidR="00B27CAD" w:rsidRPr="00991733" w:rsidRDefault="00B27CAD" w:rsidP="0049014D">
            <w:pPr>
              <w:pStyle w:val="Heading6"/>
            </w:pPr>
            <w:r>
              <w:t>Annex 16.B (after table item 57)</w:t>
            </w:r>
          </w:p>
        </w:tc>
      </w:tr>
      <w:tr w:rsidR="00B27CAD" w:rsidRPr="00744605" w14:paraId="595DA667" w14:textId="77777777" w:rsidTr="0049014D">
        <w:tc>
          <w:tcPr>
            <w:tcW w:w="972" w:type="dxa"/>
          </w:tcPr>
          <w:p w14:paraId="5E516BC9" w14:textId="77777777" w:rsidR="00B27CAD" w:rsidRPr="00744605" w:rsidRDefault="00B27CAD" w:rsidP="0049014D">
            <w:pPr>
              <w:pStyle w:val="Sectiontext"/>
            </w:pPr>
          </w:p>
        </w:tc>
        <w:tc>
          <w:tcPr>
            <w:tcW w:w="8378" w:type="dxa"/>
          </w:tcPr>
          <w:p w14:paraId="74A0D6CF" w14:textId="77777777" w:rsidR="00B27CAD" w:rsidRPr="00744605" w:rsidRDefault="00B27CAD" w:rsidP="0049014D">
            <w:pPr>
              <w:pStyle w:val="Sectiontext"/>
            </w:pPr>
            <w:r>
              <w:t>Insert:</w:t>
            </w:r>
          </w:p>
        </w:tc>
      </w:tr>
    </w:tbl>
    <w:p w14:paraId="78C5AA23" w14:textId="77777777" w:rsidR="00B27CAD" w:rsidRDefault="00B27CAD" w:rsidP="00B27CAD"/>
    <w:tbl>
      <w:tblPr>
        <w:tblW w:w="11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72"/>
        <w:gridCol w:w="1693"/>
        <w:gridCol w:w="1553"/>
        <w:gridCol w:w="1555"/>
        <w:gridCol w:w="1551"/>
        <w:gridCol w:w="1953"/>
      </w:tblGrid>
      <w:tr w:rsidR="00B27CAD" w:rsidRPr="00A2441E" w14:paraId="1F7C4A4C" w14:textId="77777777" w:rsidTr="0049014D">
        <w:trPr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CF00F" w14:textId="77777777" w:rsidR="00B27CAD" w:rsidRPr="00A2441E" w:rsidRDefault="00B27CAD" w:rsidP="0049014D">
            <w:pPr>
              <w:pStyle w:val="Tabletext"/>
              <w:jc w:val="center"/>
            </w:pPr>
            <w:r>
              <w:t>57A.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2464B" w14:textId="77777777" w:rsidR="00B27CAD" w:rsidRPr="00A2441E" w:rsidRDefault="00B27CAD" w:rsidP="0049014D">
            <w:pPr>
              <w:pStyle w:val="Tabletext"/>
              <w:jc w:val="center"/>
            </w:pPr>
            <w:r>
              <w:t>Ukraine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F72BB" w14:textId="77777777" w:rsidR="00B27CAD" w:rsidRPr="00A2441E" w:rsidRDefault="00B27CAD" w:rsidP="0049014D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12E59" w14:textId="77777777" w:rsidR="00B27CAD" w:rsidRPr="00A2441E" w:rsidRDefault="00B27CAD" w:rsidP="0049014D">
            <w:pPr>
              <w:pStyle w:val="Tabletext"/>
              <w:jc w:val="center"/>
            </w:pPr>
            <w:r>
              <w:t>London (1)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BF1F0" w14:textId="77777777" w:rsidR="00B27CAD" w:rsidRPr="00A2441E" w:rsidRDefault="00B27CAD" w:rsidP="0049014D">
            <w:pPr>
              <w:pStyle w:val="Tabletext"/>
              <w:jc w:val="center"/>
            </w:pPr>
            <w:r>
              <w:t>Warsaw (1)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D435A" w14:textId="77777777" w:rsidR="00B27CAD" w:rsidRPr="00A2441E" w:rsidRDefault="00B27CAD" w:rsidP="0049014D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DB241" w14:textId="77777777" w:rsidR="00B27CAD" w:rsidRPr="00A2441E" w:rsidRDefault="00B27CAD" w:rsidP="0049014D">
            <w:pPr>
              <w:pStyle w:val="Tabletext"/>
              <w:jc w:val="center"/>
            </w:pPr>
            <w:r>
              <w:t>Yes</w:t>
            </w:r>
          </w:p>
        </w:tc>
      </w:tr>
    </w:tbl>
    <w:p w14:paraId="7E3B018C" w14:textId="77777777" w:rsidR="00B27CAD" w:rsidRDefault="00B27CAD" w:rsidP="00B27CAD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  <w:sectPr w:rsidR="00B27CAD" w:rsidSect="00FB2E30">
          <w:pgSz w:w="16839" w:h="11907" w:orient="landscape"/>
          <w:pgMar w:top="1418" w:right="1134" w:bottom="1134" w:left="992" w:header="720" w:footer="709" w:gutter="0"/>
          <w:cols w:space="708"/>
          <w:docGrid w:linePitch="360"/>
        </w:sectPr>
      </w:pPr>
    </w:p>
    <w:p w14:paraId="4111D19B" w14:textId="62578528" w:rsidR="005F015D" w:rsidRPr="00D15A4D" w:rsidRDefault="00884970" w:rsidP="00763FA4">
      <w:pPr>
        <w:pStyle w:val="ActHead6"/>
        <w:ind w:left="0" w:firstLine="0"/>
      </w:pPr>
      <w:bookmarkStart w:id="20" w:name="_Toc195017595"/>
      <w:r>
        <w:rPr>
          <w:rStyle w:val="CharAmSchNo"/>
        </w:rPr>
        <w:lastRenderedPageBreak/>
        <w:t>Schedule 3</w:t>
      </w:r>
      <w:r w:rsidR="005F015D" w:rsidRPr="00D15A4D">
        <w:t>—</w:t>
      </w:r>
      <w:r w:rsidR="00763FA4">
        <w:t>Miscellaneous (d</w:t>
      </w:r>
      <w:r w:rsidR="007A3CCD">
        <w:t xml:space="preserve">irectly conferred </w:t>
      </w:r>
      <w:r w:rsidR="00763FA4">
        <w:t>powers)</w:t>
      </w:r>
      <w:r w:rsidR="007A3CCD">
        <w:t xml:space="preserve"> </w:t>
      </w:r>
      <w:r w:rsidR="005F015D">
        <w:rPr>
          <w:rStyle w:val="CharAmSchText"/>
        </w:rPr>
        <w:t>a</w:t>
      </w:r>
      <w:r w:rsidR="005F015D" w:rsidRPr="00D15A4D">
        <w:rPr>
          <w:rStyle w:val="CharAmSchText"/>
        </w:rPr>
        <w:t>mendments</w:t>
      </w:r>
      <w:bookmarkEnd w:id="20"/>
    </w:p>
    <w:p w14:paraId="63A2F1A3" w14:textId="77777777" w:rsidR="005F015D" w:rsidRPr="002A3EC7" w:rsidRDefault="005F015D" w:rsidP="005F015D">
      <w:pPr>
        <w:pStyle w:val="ActHead9"/>
        <w:rPr>
          <w:rFonts w:cs="Arial"/>
        </w:rPr>
      </w:pPr>
      <w:bookmarkStart w:id="21" w:name="_Toc195017596"/>
      <w:r w:rsidRPr="002A3EC7">
        <w:rPr>
          <w:rFonts w:cs="Arial"/>
        </w:rPr>
        <w:t>Defence Determination 2016/19, Conditions of service</w:t>
      </w:r>
      <w:bookmarkEnd w:id="21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7804"/>
      </w:tblGrid>
      <w:tr w:rsidR="005F015D" w:rsidRPr="00D15A4D" w14:paraId="30DF1785" w14:textId="77777777" w:rsidTr="0049014D">
        <w:tc>
          <w:tcPr>
            <w:tcW w:w="992" w:type="dxa"/>
          </w:tcPr>
          <w:p w14:paraId="7D1CDB3E" w14:textId="77777777" w:rsidR="005F015D" w:rsidRPr="00991733" w:rsidRDefault="005F015D" w:rsidP="0049014D">
            <w:pPr>
              <w:pStyle w:val="Heading6"/>
            </w:pPr>
            <w:r>
              <w:t>1</w:t>
            </w:r>
          </w:p>
        </w:tc>
        <w:tc>
          <w:tcPr>
            <w:tcW w:w="8367" w:type="dxa"/>
            <w:gridSpan w:val="2"/>
          </w:tcPr>
          <w:p w14:paraId="5713E257" w14:textId="77777777" w:rsidR="005F015D" w:rsidRPr="008035C3" w:rsidRDefault="005F015D" w:rsidP="0049014D">
            <w:pPr>
              <w:pStyle w:val="Heading6"/>
            </w:pPr>
            <w:r w:rsidRPr="008035C3">
              <w:t>S</w:t>
            </w:r>
            <w:r>
              <w:t>ubs</w:t>
            </w:r>
            <w:r w:rsidRPr="008035C3">
              <w:t>ection 5.11.9</w:t>
            </w:r>
            <w:r>
              <w:t>.2</w:t>
            </w:r>
          </w:p>
        </w:tc>
      </w:tr>
      <w:tr w:rsidR="005F015D" w:rsidRPr="00D15A4D" w14:paraId="393C4577" w14:textId="77777777" w:rsidTr="0049014D">
        <w:tc>
          <w:tcPr>
            <w:tcW w:w="992" w:type="dxa"/>
          </w:tcPr>
          <w:p w14:paraId="79962314" w14:textId="77777777" w:rsidR="005F015D" w:rsidRPr="00D15A4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0FCCA756" w14:textId="77777777" w:rsidR="005F015D" w:rsidRPr="00D15A4D" w:rsidRDefault="005F015D" w:rsidP="0049014D">
            <w:pPr>
              <w:pStyle w:val="Sectiontext"/>
            </w:pPr>
            <w:r>
              <w:rPr>
                <w:iCs/>
              </w:rPr>
              <w:t xml:space="preserve">Repeal the subsection, substitute: </w:t>
            </w:r>
          </w:p>
        </w:tc>
      </w:tr>
      <w:tr w:rsidR="005F015D" w:rsidRPr="00D15A4D" w14:paraId="7741EE54" w14:textId="77777777" w:rsidTr="0049014D">
        <w:tc>
          <w:tcPr>
            <w:tcW w:w="992" w:type="dxa"/>
          </w:tcPr>
          <w:p w14:paraId="5841BB0C" w14:textId="77777777" w:rsidR="005F015D" w:rsidRDefault="005F015D" w:rsidP="0049014D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14:paraId="6CB1ACE0" w14:textId="77777777" w:rsidR="005F015D" w:rsidRDefault="005F015D" w:rsidP="0049014D">
            <w:pPr>
              <w:pStyle w:val="Sectiontext"/>
              <w:rPr>
                <w:iCs/>
              </w:rPr>
            </w:pPr>
            <w:r>
              <w:rPr>
                <w:iCs/>
              </w:rPr>
              <w:t>The member is eligible for short absence for removal purposes up to the limits provided under section 5.11.10 if the CDF is satisfied it is reasonable.</w:t>
            </w:r>
          </w:p>
        </w:tc>
      </w:tr>
      <w:tr w:rsidR="005F015D" w:rsidRPr="00D15A4D" w14:paraId="63502E96" w14:textId="77777777" w:rsidTr="0049014D">
        <w:tc>
          <w:tcPr>
            <w:tcW w:w="992" w:type="dxa"/>
          </w:tcPr>
          <w:p w14:paraId="37610E84" w14:textId="77777777" w:rsidR="005F015D" w:rsidRDefault="005F015D" w:rsidP="0049014D">
            <w:pPr>
              <w:pStyle w:val="Heading6"/>
            </w:pPr>
            <w:r>
              <w:t>2</w:t>
            </w:r>
          </w:p>
        </w:tc>
        <w:tc>
          <w:tcPr>
            <w:tcW w:w="8367" w:type="dxa"/>
            <w:gridSpan w:val="2"/>
          </w:tcPr>
          <w:p w14:paraId="2176BD7D" w14:textId="77777777" w:rsidR="005F015D" w:rsidRDefault="005F015D" w:rsidP="0049014D">
            <w:pPr>
              <w:pStyle w:val="Heading6"/>
              <w:rPr>
                <w:iCs w:val="0"/>
              </w:rPr>
            </w:pPr>
            <w:r>
              <w:t>Section 5.11.10</w:t>
            </w:r>
          </w:p>
        </w:tc>
      </w:tr>
      <w:tr w:rsidR="005F015D" w:rsidRPr="00D15A4D" w14:paraId="14D2F87A" w14:textId="77777777" w:rsidTr="0049014D">
        <w:tc>
          <w:tcPr>
            <w:tcW w:w="992" w:type="dxa"/>
          </w:tcPr>
          <w:p w14:paraId="161829F4" w14:textId="77777777" w:rsidR="005F015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380E39FA" w14:textId="77777777" w:rsidR="005F015D" w:rsidRDefault="005F015D" w:rsidP="0049014D">
            <w:pPr>
              <w:pStyle w:val="Sectiontext"/>
              <w:rPr>
                <w:iCs/>
              </w:rPr>
            </w:pPr>
            <w:proofErr w:type="gramStart"/>
            <w:r>
              <w:rPr>
                <w:iCs/>
              </w:rPr>
              <w:t>Omit “decision-maker” (wherever occurring)</w:t>
            </w:r>
            <w:proofErr w:type="gramEnd"/>
            <w:r>
              <w:rPr>
                <w:iCs/>
              </w:rPr>
              <w:t xml:space="preserve">, </w:t>
            </w:r>
            <w:proofErr w:type="gramStart"/>
            <w:r>
              <w:rPr>
                <w:iCs/>
              </w:rPr>
              <w:t>substitute “CDF”</w:t>
            </w:r>
            <w:proofErr w:type="gramEnd"/>
            <w:r>
              <w:rPr>
                <w:iCs/>
              </w:rPr>
              <w:t>.</w:t>
            </w:r>
          </w:p>
        </w:tc>
      </w:tr>
      <w:tr w:rsidR="005F015D" w:rsidRPr="00D15A4D" w14:paraId="6C8C3C49" w14:textId="77777777" w:rsidTr="0049014D">
        <w:tc>
          <w:tcPr>
            <w:tcW w:w="992" w:type="dxa"/>
          </w:tcPr>
          <w:p w14:paraId="7C930CD3" w14:textId="77777777" w:rsidR="005F015D" w:rsidRDefault="005F015D" w:rsidP="0049014D">
            <w:pPr>
              <w:pStyle w:val="Heading6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367" w:type="dxa"/>
            <w:gridSpan w:val="2"/>
          </w:tcPr>
          <w:p w14:paraId="305FF6CF" w14:textId="77777777" w:rsidR="005F015D" w:rsidRDefault="005F015D" w:rsidP="0049014D">
            <w:pPr>
              <w:pStyle w:val="Heading6"/>
              <w:rPr>
                <w:iCs w:val="0"/>
              </w:rPr>
            </w:pPr>
            <w:r>
              <w:rPr>
                <w:rFonts w:cs="Arial"/>
              </w:rPr>
              <w:t>Subsection 7.7.12.2</w:t>
            </w:r>
          </w:p>
        </w:tc>
      </w:tr>
      <w:tr w:rsidR="005F015D" w:rsidRPr="00D15A4D" w14:paraId="2ADD1AC5" w14:textId="77777777" w:rsidTr="0049014D">
        <w:tc>
          <w:tcPr>
            <w:tcW w:w="992" w:type="dxa"/>
          </w:tcPr>
          <w:p w14:paraId="5AF1BB99" w14:textId="77777777" w:rsidR="005F015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06B6B8D3" w14:textId="77777777" w:rsidR="005F015D" w:rsidRDefault="005F015D" w:rsidP="0049014D">
            <w:pPr>
              <w:pStyle w:val="Sectiontext"/>
              <w:rPr>
                <w:iCs/>
              </w:rPr>
            </w:pPr>
            <w:proofErr w:type="gramStart"/>
            <w:r>
              <w:rPr>
                <w:iCs/>
              </w:rPr>
              <w:t>Omit “a Defence Housing Australia decision-maker”</w:t>
            </w:r>
            <w:proofErr w:type="gramEnd"/>
            <w:r>
              <w:rPr>
                <w:iCs/>
              </w:rPr>
              <w:t xml:space="preserve">, </w:t>
            </w:r>
            <w:proofErr w:type="gramStart"/>
            <w:r>
              <w:rPr>
                <w:iCs/>
              </w:rPr>
              <w:t>substitute “the CDF”</w:t>
            </w:r>
            <w:proofErr w:type="gramEnd"/>
            <w:r>
              <w:rPr>
                <w:iCs/>
              </w:rPr>
              <w:t>.</w:t>
            </w:r>
          </w:p>
        </w:tc>
      </w:tr>
      <w:tr w:rsidR="005F015D" w:rsidRPr="00D15A4D" w14:paraId="167F9CAE" w14:textId="77777777" w:rsidTr="0049014D">
        <w:tc>
          <w:tcPr>
            <w:tcW w:w="992" w:type="dxa"/>
          </w:tcPr>
          <w:p w14:paraId="7F58C02B" w14:textId="77777777" w:rsidR="005F015D" w:rsidRPr="00991733" w:rsidRDefault="005F015D" w:rsidP="0049014D">
            <w:pPr>
              <w:pStyle w:val="Heading6"/>
            </w:pPr>
            <w:r>
              <w:t>4</w:t>
            </w:r>
          </w:p>
        </w:tc>
        <w:tc>
          <w:tcPr>
            <w:tcW w:w="8367" w:type="dxa"/>
            <w:gridSpan w:val="2"/>
          </w:tcPr>
          <w:p w14:paraId="0AD13234" w14:textId="77777777" w:rsidR="005F015D" w:rsidRPr="00EF656B" w:rsidRDefault="005F015D" w:rsidP="0049014D">
            <w:pPr>
              <w:pStyle w:val="Heading6"/>
            </w:pPr>
            <w:r>
              <w:t>Subsection 9.7.5.2 (note)</w:t>
            </w:r>
          </w:p>
        </w:tc>
      </w:tr>
      <w:tr w:rsidR="005F015D" w:rsidRPr="00D15A4D" w14:paraId="2D2E15CE" w14:textId="77777777" w:rsidTr="0049014D">
        <w:tc>
          <w:tcPr>
            <w:tcW w:w="992" w:type="dxa"/>
          </w:tcPr>
          <w:p w14:paraId="38AA83FF" w14:textId="77777777" w:rsidR="005F015D" w:rsidRPr="00D15A4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00969DBD" w14:textId="77777777" w:rsidR="005F015D" w:rsidRPr="00EF656B" w:rsidRDefault="005F015D" w:rsidP="0049014D">
            <w:pPr>
              <w:pStyle w:val="Sectiontext"/>
              <w:rPr>
                <w:iCs/>
              </w:rPr>
            </w:pPr>
            <w:proofErr w:type="gramStart"/>
            <w:r>
              <w:rPr>
                <w:iCs/>
              </w:rPr>
              <w:t>Omit “the decision-maker”</w:t>
            </w:r>
            <w:proofErr w:type="gramEnd"/>
            <w:r>
              <w:rPr>
                <w:iCs/>
              </w:rPr>
              <w:t xml:space="preserve">, </w:t>
            </w:r>
            <w:proofErr w:type="gramStart"/>
            <w:r>
              <w:rPr>
                <w:iCs/>
              </w:rPr>
              <w:t>substitute “the CDF”</w:t>
            </w:r>
            <w:proofErr w:type="gramEnd"/>
            <w:r>
              <w:rPr>
                <w:iCs/>
              </w:rPr>
              <w:t>.</w:t>
            </w:r>
          </w:p>
        </w:tc>
      </w:tr>
      <w:tr w:rsidR="005F015D" w:rsidRPr="00D15A4D" w14:paraId="7900FD70" w14:textId="77777777" w:rsidTr="0049014D">
        <w:tc>
          <w:tcPr>
            <w:tcW w:w="992" w:type="dxa"/>
          </w:tcPr>
          <w:p w14:paraId="5C0757E0" w14:textId="77777777" w:rsidR="005F015D" w:rsidRPr="00D15A4D" w:rsidRDefault="005F015D" w:rsidP="0049014D">
            <w:pPr>
              <w:pStyle w:val="Heading6"/>
            </w:pPr>
            <w:r>
              <w:t>5</w:t>
            </w:r>
          </w:p>
        </w:tc>
        <w:tc>
          <w:tcPr>
            <w:tcW w:w="8367" w:type="dxa"/>
            <w:gridSpan w:val="2"/>
          </w:tcPr>
          <w:p w14:paraId="20C32221" w14:textId="77777777" w:rsidR="005F015D" w:rsidRDefault="005F015D" w:rsidP="0049014D">
            <w:pPr>
              <w:pStyle w:val="Heading6"/>
            </w:pPr>
            <w:r>
              <w:t>Section 15.1.3 (definition of dangerous recreational activity, paragraph m)</w:t>
            </w:r>
          </w:p>
        </w:tc>
      </w:tr>
      <w:tr w:rsidR="005F015D" w:rsidRPr="00D15A4D" w14:paraId="44D29B52" w14:textId="77777777" w:rsidTr="0049014D">
        <w:tc>
          <w:tcPr>
            <w:tcW w:w="992" w:type="dxa"/>
          </w:tcPr>
          <w:p w14:paraId="3607AD65" w14:textId="77777777" w:rsidR="005F015D" w:rsidRPr="00D15A4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5F93D155" w14:textId="77777777" w:rsidR="005F015D" w:rsidRDefault="005F015D" w:rsidP="0049014D">
            <w:pPr>
              <w:pStyle w:val="Sectiontext"/>
              <w:rPr>
                <w:iCs/>
              </w:rPr>
            </w:pPr>
            <w:proofErr w:type="gramStart"/>
            <w:r>
              <w:rPr>
                <w:iCs/>
              </w:rPr>
              <w:t>Omit “the dangerous recreational activity decision maker”</w:t>
            </w:r>
            <w:proofErr w:type="gramEnd"/>
            <w:r>
              <w:rPr>
                <w:iCs/>
              </w:rPr>
              <w:t xml:space="preserve">, </w:t>
            </w:r>
            <w:proofErr w:type="gramStart"/>
            <w:r>
              <w:rPr>
                <w:iCs/>
              </w:rPr>
              <w:t>substitute “the CDF”</w:t>
            </w:r>
            <w:proofErr w:type="gramEnd"/>
            <w:r>
              <w:rPr>
                <w:iCs/>
              </w:rPr>
              <w:t>.</w:t>
            </w:r>
          </w:p>
        </w:tc>
      </w:tr>
      <w:tr w:rsidR="005F015D" w:rsidRPr="00991733" w14:paraId="64C03E10" w14:textId="77777777" w:rsidTr="0049014D">
        <w:tc>
          <w:tcPr>
            <w:tcW w:w="992" w:type="dxa"/>
          </w:tcPr>
          <w:p w14:paraId="5E9D72C7" w14:textId="77777777" w:rsidR="005F015D" w:rsidRPr="00991733" w:rsidRDefault="005F015D" w:rsidP="0049014D">
            <w:pPr>
              <w:pStyle w:val="Heading6"/>
            </w:pPr>
            <w:r>
              <w:t>6</w:t>
            </w:r>
          </w:p>
        </w:tc>
        <w:tc>
          <w:tcPr>
            <w:tcW w:w="8367" w:type="dxa"/>
            <w:gridSpan w:val="2"/>
          </w:tcPr>
          <w:p w14:paraId="59491BE6" w14:textId="77777777" w:rsidR="005F015D" w:rsidRPr="00991733" w:rsidRDefault="005F015D" w:rsidP="0049014D">
            <w:pPr>
              <w:pStyle w:val="Heading6"/>
            </w:pPr>
            <w:r w:rsidRPr="00406C0E">
              <w:t>Amendments of listed provisions—</w:t>
            </w:r>
            <w:r>
              <w:t>decision maker</w:t>
            </w:r>
          </w:p>
        </w:tc>
      </w:tr>
      <w:tr w:rsidR="005F015D" w:rsidRPr="00D15A4D" w14:paraId="7087D5DE" w14:textId="77777777" w:rsidTr="0049014D">
        <w:tc>
          <w:tcPr>
            <w:tcW w:w="992" w:type="dxa"/>
          </w:tcPr>
          <w:p w14:paraId="3E19E127" w14:textId="77777777" w:rsidR="005F015D" w:rsidRPr="00D15A4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01DF59E2" w14:textId="13815A24" w:rsidR="005F015D" w:rsidRPr="00D15A4D" w:rsidRDefault="00EA5BE0" w:rsidP="00EA5BE0">
            <w:pPr>
              <w:pStyle w:val="Sectiontext"/>
            </w:pPr>
            <w:r>
              <w:rPr>
                <w:iCs/>
              </w:rPr>
              <w:t>O</w:t>
            </w:r>
            <w:r w:rsidR="005F015D">
              <w:rPr>
                <w:iCs/>
              </w:rPr>
              <w:t>mit “decision maker”, substitute “CDF”</w:t>
            </w:r>
            <w:r>
              <w:rPr>
                <w:iCs/>
              </w:rPr>
              <w:t xml:space="preserve"> in the following provisions.</w:t>
            </w:r>
          </w:p>
        </w:tc>
      </w:tr>
      <w:tr w:rsidR="005F015D" w:rsidRPr="00D15A4D" w14:paraId="21E27AAD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6248A48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62D9B476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54ECF792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2.2.5.1A.</w:t>
            </w:r>
          </w:p>
        </w:tc>
      </w:tr>
      <w:tr w:rsidR="005F015D" w:rsidRPr="00D15A4D" w14:paraId="5479EA01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8890223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B23B08A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73385DF8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2.2.5.1B.</w:t>
            </w:r>
          </w:p>
        </w:tc>
      </w:tr>
      <w:tr w:rsidR="005F015D" w14:paraId="25AB8232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4130C6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9CF44F9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</w:tcPr>
          <w:p w14:paraId="2F95ECD5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3.2.47AA.1.</w:t>
            </w:r>
          </w:p>
        </w:tc>
      </w:tr>
      <w:tr w:rsidR="005F015D" w14:paraId="3B814537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FAE7156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23EBA6C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d.</w:t>
            </w:r>
          </w:p>
        </w:tc>
        <w:tc>
          <w:tcPr>
            <w:tcW w:w="7804" w:type="dxa"/>
          </w:tcPr>
          <w:p w14:paraId="5B829454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3.2.47AA.3.</w:t>
            </w:r>
          </w:p>
        </w:tc>
      </w:tr>
      <w:tr w:rsidR="005F015D" w14:paraId="451DF40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9491BA1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4B5E8B9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e.</w:t>
            </w:r>
          </w:p>
        </w:tc>
        <w:tc>
          <w:tcPr>
            <w:tcW w:w="7804" w:type="dxa"/>
          </w:tcPr>
          <w:p w14:paraId="41ADD700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5.4.22.1.</w:t>
            </w:r>
          </w:p>
        </w:tc>
      </w:tr>
      <w:tr w:rsidR="005F015D" w:rsidRPr="00D15A4D" w14:paraId="00C2722C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9270F3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A7EF7E2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f.</w:t>
            </w:r>
          </w:p>
        </w:tc>
        <w:tc>
          <w:tcPr>
            <w:tcW w:w="7804" w:type="dxa"/>
          </w:tcPr>
          <w:p w14:paraId="53F88991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6.5.78.1.b.</w:t>
            </w:r>
          </w:p>
        </w:tc>
      </w:tr>
      <w:tr w:rsidR="005F015D" w14:paraId="49F0141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EA2A41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07D5F8C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g.</w:t>
            </w:r>
          </w:p>
        </w:tc>
        <w:tc>
          <w:tcPr>
            <w:tcW w:w="7804" w:type="dxa"/>
          </w:tcPr>
          <w:p w14:paraId="64C7395A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6.5.78.2.c.</w:t>
            </w:r>
          </w:p>
        </w:tc>
      </w:tr>
      <w:tr w:rsidR="005F015D" w14:paraId="0BCDAFA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A3F152A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11BB431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h.</w:t>
            </w:r>
          </w:p>
        </w:tc>
        <w:tc>
          <w:tcPr>
            <w:tcW w:w="7804" w:type="dxa"/>
          </w:tcPr>
          <w:p w14:paraId="1EDC7DAA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6.5.79.3.</w:t>
            </w:r>
          </w:p>
        </w:tc>
      </w:tr>
      <w:tr w:rsidR="005F015D" w14:paraId="015ED2D6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CD7CD20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DE54311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i</w:t>
            </w:r>
            <w:proofErr w:type="spellEnd"/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</w:tcPr>
          <w:p w14:paraId="4F4ABDC3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6.5.80.2.d.</w:t>
            </w:r>
          </w:p>
        </w:tc>
      </w:tr>
      <w:tr w:rsidR="005F015D" w14:paraId="7ACBBAF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DCB0BEC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1952EB5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j.</w:t>
            </w:r>
          </w:p>
        </w:tc>
        <w:tc>
          <w:tcPr>
            <w:tcW w:w="7804" w:type="dxa"/>
          </w:tcPr>
          <w:p w14:paraId="332DB028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6.5.81.5.</w:t>
            </w:r>
          </w:p>
        </w:tc>
      </w:tr>
      <w:tr w:rsidR="005F015D" w14:paraId="4D83D00B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4D02D5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167F81B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k.</w:t>
            </w:r>
          </w:p>
        </w:tc>
        <w:tc>
          <w:tcPr>
            <w:tcW w:w="7804" w:type="dxa"/>
          </w:tcPr>
          <w:p w14:paraId="3CA6291B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6.5.83A.5.b.</w:t>
            </w:r>
          </w:p>
        </w:tc>
      </w:tr>
      <w:tr w:rsidR="005F015D" w14:paraId="04721CCB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4D10AAA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292FF56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l.</w:t>
            </w:r>
          </w:p>
        </w:tc>
        <w:tc>
          <w:tcPr>
            <w:tcW w:w="7804" w:type="dxa"/>
          </w:tcPr>
          <w:p w14:paraId="0C5A6F72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6.5.83B.1.a (wherever occurring).</w:t>
            </w:r>
          </w:p>
        </w:tc>
      </w:tr>
      <w:tr w:rsidR="005F015D" w14:paraId="48BFE84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8C749F3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06CBD95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m.</w:t>
            </w:r>
          </w:p>
        </w:tc>
        <w:tc>
          <w:tcPr>
            <w:tcW w:w="7804" w:type="dxa"/>
          </w:tcPr>
          <w:p w14:paraId="66B1A97C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7.3.13.2 (note).</w:t>
            </w:r>
          </w:p>
        </w:tc>
      </w:tr>
      <w:tr w:rsidR="005F015D" w14:paraId="6C916369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53E656E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5C5CF94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n.</w:t>
            </w:r>
          </w:p>
        </w:tc>
        <w:tc>
          <w:tcPr>
            <w:tcW w:w="7804" w:type="dxa"/>
          </w:tcPr>
          <w:p w14:paraId="50B93775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7.6.41B.2.a.</w:t>
            </w:r>
          </w:p>
        </w:tc>
      </w:tr>
      <w:tr w:rsidR="005F015D" w14:paraId="5DBA7A52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09FA02B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6D05030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o.</w:t>
            </w:r>
          </w:p>
        </w:tc>
        <w:tc>
          <w:tcPr>
            <w:tcW w:w="7804" w:type="dxa"/>
          </w:tcPr>
          <w:p w14:paraId="20A10E9E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7.6.59C.2.</w:t>
            </w:r>
          </w:p>
        </w:tc>
      </w:tr>
      <w:tr w:rsidR="005F015D" w14:paraId="284A2EB3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5F37B19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8C649B7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p.</w:t>
            </w:r>
          </w:p>
        </w:tc>
        <w:tc>
          <w:tcPr>
            <w:tcW w:w="7804" w:type="dxa"/>
          </w:tcPr>
          <w:p w14:paraId="6A06F74D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7.8.5AA.2.b.</w:t>
            </w:r>
          </w:p>
        </w:tc>
      </w:tr>
      <w:tr w:rsidR="005F015D" w14:paraId="166F80BE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0EE47D1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045FF03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q.</w:t>
            </w:r>
          </w:p>
        </w:tc>
        <w:tc>
          <w:tcPr>
            <w:tcW w:w="7804" w:type="dxa"/>
          </w:tcPr>
          <w:p w14:paraId="6854C0A6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12.8.3.1.f.</w:t>
            </w:r>
          </w:p>
        </w:tc>
      </w:tr>
      <w:tr w:rsidR="005F015D" w14:paraId="61E5F260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EAAA3BB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3582B4F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r.</w:t>
            </w:r>
          </w:p>
        </w:tc>
        <w:tc>
          <w:tcPr>
            <w:tcW w:w="7804" w:type="dxa"/>
          </w:tcPr>
          <w:p w14:paraId="6882182A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12.8.4.2.a.</w:t>
            </w:r>
          </w:p>
        </w:tc>
      </w:tr>
      <w:tr w:rsidR="005F015D" w14:paraId="6B01CBE7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D903506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04F1374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s.</w:t>
            </w:r>
          </w:p>
        </w:tc>
        <w:tc>
          <w:tcPr>
            <w:tcW w:w="7804" w:type="dxa"/>
          </w:tcPr>
          <w:p w14:paraId="64AA0EAC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12.8.5.2.c.</w:t>
            </w:r>
          </w:p>
        </w:tc>
      </w:tr>
      <w:tr w:rsidR="005F015D" w14:paraId="3A74AB83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EF83A9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3EC1BB4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t.</w:t>
            </w:r>
          </w:p>
        </w:tc>
        <w:tc>
          <w:tcPr>
            <w:tcW w:w="7804" w:type="dxa"/>
          </w:tcPr>
          <w:p w14:paraId="23EF9D5D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12.8.6.1.</w:t>
            </w:r>
          </w:p>
        </w:tc>
      </w:tr>
      <w:tr w:rsidR="005F015D" w14:paraId="7A7B7CB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8E4994F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4DA2192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u.</w:t>
            </w:r>
          </w:p>
        </w:tc>
        <w:tc>
          <w:tcPr>
            <w:tcW w:w="7804" w:type="dxa"/>
          </w:tcPr>
          <w:p w14:paraId="1F46CEE2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12.8.6.2.b.</w:t>
            </w:r>
          </w:p>
        </w:tc>
      </w:tr>
      <w:tr w:rsidR="005F015D" w14:paraId="2F70887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E6C05F7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12DC93F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v.</w:t>
            </w:r>
          </w:p>
        </w:tc>
        <w:tc>
          <w:tcPr>
            <w:tcW w:w="7804" w:type="dxa"/>
          </w:tcPr>
          <w:p w14:paraId="148E3AC0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12.8.7.2.</w:t>
            </w:r>
          </w:p>
        </w:tc>
      </w:tr>
      <w:tr w:rsidR="005F015D" w14:paraId="223B2E66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B2FA688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E146175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w.</w:t>
            </w:r>
          </w:p>
        </w:tc>
        <w:tc>
          <w:tcPr>
            <w:tcW w:w="7804" w:type="dxa"/>
          </w:tcPr>
          <w:p w14:paraId="2EEBAC3B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Paragraph 12.8.8.2.c.</w:t>
            </w:r>
          </w:p>
        </w:tc>
      </w:tr>
      <w:tr w:rsidR="005F015D" w14:paraId="21080D63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36FC629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211FB33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x.</w:t>
            </w:r>
          </w:p>
        </w:tc>
        <w:tc>
          <w:tcPr>
            <w:tcW w:w="7804" w:type="dxa"/>
          </w:tcPr>
          <w:p w14:paraId="06DE8103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12.8.13.3.</w:t>
            </w:r>
          </w:p>
        </w:tc>
      </w:tr>
      <w:tr w:rsidR="005F015D" w14:paraId="3A1EC5F1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CF64966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F6AB2B9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y.</w:t>
            </w:r>
          </w:p>
        </w:tc>
        <w:tc>
          <w:tcPr>
            <w:tcW w:w="7804" w:type="dxa"/>
          </w:tcPr>
          <w:p w14:paraId="5B572B23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t>Subsection 14.2.14.3.</w:t>
            </w:r>
          </w:p>
        </w:tc>
      </w:tr>
      <w:tr w:rsidR="005F015D" w14:paraId="70A3D279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99C7B6D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337EC60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z.</w:t>
            </w:r>
          </w:p>
        </w:tc>
        <w:tc>
          <w:tcPr>
            <w:tcW w:w="7804" w:type="dxa"/>
          </w:tcPr>
          <w:p w14:paraId="6373E84E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t>Subsection 14.2.15.3.</w:t>
            </w:r>
          </w:p>
        </w:tc>
      </w:tr>
      <w:tr w:rsidR="005F015D" w14:paraId="0AD331B2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7CE5980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24C72EC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proofErr w:type="spellStart"/>
            <w:proofErr w:type="gramStart"/>
            <w:r>
              <w:rPr>
                <w:rFonts w:cs="Arial"/>
                <w:lang w:eastAsia="en-US"/>
              </w:rPr>
              <w:t>za</w:t>
            </w:r>
            <w:proofErr w:type="spellEnd"/>
            <w:proofErr w:type="gramEnd"/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</w:tcPr>
          <w:p w14:paraId="69E17F07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t>Paragraph 15.3.17G.1.b.</w:t>
            </w:r>
          </w:p>
        </w:tc>
      </w:tr>
      <w:tr w:rsidR="005F015D" w:rsidRPr="00EF656B" w14:paraId="2DC7879B" w14:textId="77777777" w:rsidTr="0049014D">
        <w:tc>
          <w:tcPr>
            <w:tcW w:w="992" w:type="dxa"/>
          </w:tcPr>
          <w:p w14:paraId="632640B2" w14:textId="77777777" w:rsidR="005F015D" w:rsidRPr="00991733" w:rsidRDefault="005F015D" w:rsidP="0049014D">
            <w:pPr>
              <w:pStyle w:val="Heading6"/>
            </w:pPr>
            <w:r>
              <w:t>7</w:t>
            </w:r>
          </w:p>
        </w:tc>
        <w:tc>
          <w:tcPr>
            <w:tcW w:w="8367" w:type="dxa"/>
            <w:gridSpan w:val="2"/>
          </w:tcPr>
          <w:p w14:paraId="4D8CCDFF" w14:textId="38A7014E" w:rsidR="005F015D" w:rsidRPr="005D0165" w:rsidRDefault="005F015D" w:rsidP="0049014D">
            <w:pPr>
              <w:pStyle w:val="Heading6"/>
              <w:tabs>
                <w:tab w:val="clear" w:pos="1134"/>
                <w:tab w:val="left" w:pos="0"/>
              </w:tabs>
              <w:ind w:left="0" w:firstLine="0"/>
              <w:rPr>
                <w:iCs w:val="0"/>
              </w:rPr>
            </w:pPr>
            <w:r w:rsidRPr="00406C0E">
              <w:t>Amendments of listed provisions—</w:t>
            </w:r>
            <w:r w:rsidR="0049014D">
              <w:t>The CDF</w:t>
            </w:r>
          </w:p>
        </w:tc>
      </w:tr>
      <w:tr w:rsidR="005F015D" w:rsidRPr="00EF656B" w14:paraId="539465EA" w14:textId="77777777" w:rsidTr="0049014D">
        <w:tc>
          <w:tcPr>
            <w:tcW w:w="992" w:type="dxa"/>
          </w:tcPr>
          <w:p w14:paraId="5AAA0239" w14:textId="77777777" w:rsidR="005F015D" w:rsidRPr="00D15A4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47243865" w14:textId="1D2B5CF6" w:rsidR="005F015D" w:rsidRPr="00EF656B" w:rsidRDefault="0049014D" w:rsidP="0049014D">
            <w:pPr>
              <w:pStyle w:val="Sectiontext"/>
              <w:rPr>
                <w:iCs/>
              </w:rPr>
            </w:pPr>
            <w:r>
              <w:rPr>
                <w:iCs/>
              </w:rPr>
              <w:t>O</w:t>
            </w:r>
            <w:r w:rsidR="005F015D">
              <w:rPr>
                <w:iCs/>
              </w:rPr>
              <w:t>mit “A Defence Housing Australia decision-maker”</w:t>
            </w:r>
            <w:proofErr w:type="gramStart"/>
            <w:r w:rsidR="005F015D">
              <w:rPr>
                <w:iCs/>
              </w:rPr>
              <w:t>,</w:t>
            </w:r>
            <w:proofErr w:type="gramEnd"/>
            <w:r w:rsidR="005F015D">
              <w:rPr>
                <w:iCs/>
              </w:rPr>
              <w:t xml:space="preserve"> substitute “The CDF”</w:t>
            </w:r>
            <w:r w:rsidR="00734326">
              <w:rPr>
                <w:iCs/>
              </w:rPr>
              <w:t xml:space="preserve"> in the following provisions</w:t>
            </w:r>
            <w:r w:rsidR="005F015D">
              <w:rPr>
                <w:iCs/>
              </w:rPr>
              <w:t>.</w:t>
            </w:r>
          </w:p>
        </w:tc>
      </w:tr>
      <w:tr w:rsidR="005F015D" w14:paraId="21361735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F169912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0FB4A4B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635DD15F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Section 7.7.4.</w:t>
            </w:r>
          </w:p>
        </w:tc>
      </w:tr>
      <w:tr w:rsidR="005F015D" w14:paraId="5D8531F5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3252319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2C03D91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1406A218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7.7.12.1.</w:t>
            </w:r>
          </w:p>
        </w:tc>
      </w:tr>
      <w:tr w:rsidR="005F015D" w:rsidRPr="00991733" w14:paraId="08A13A6A" w14:textId="77777777" w:rsidTr="0049014D">
        <w:tc>
          <w:tcPr>
            <w:tcW w:w="992" w:type="dxa"/>
          </w:tcPr>
          <w:p w14:paraId="59DA6988" w14:textId="77777777" w:rsidR="005F015D" w:rsidRPr="00991733" w:rsidRDefault="005F015D" w:rsidP="0049014D">
            <w:pPr>
              <w:pStyle w:val="Heading6"/>
            </w:pPr>
            <w:r>
              <w:t>8</w:t>
            </w:r>
          </w:p>
        </w:tc>
        <w:tc>
          <w:tcPr>
            <w:tcW w:w="8367" w:type="dxa"/>
            <w:gridSpan w:val="2"/>
          </w:tcPr>
          <w:p w14:paraId="2B0F64F8" w14:textId="77777777" w:rsidR="005F015D" w:rsidRPr="00991733" w:rsidRDefault="005F015D" w:rsidP="0049014D">
            <w:pPr>
              <w:pStyle w:val="Heading6"/>
            </w:pPr>
            <w:r w:rsidRPr="00406C0E">
              <w:t>Amendments of listed provisions—</w:t>
            </w:r>
            <w:r>
              <w:t>repeals</w:t>
            </w:r>
          </w:p>
        </w:tc>
      </w:tr>
      <w:tr w:rsidR="005F015D" w:rsidRPr="00D15A4D" w14:paraId="28903B61" w14:textId="77777777" w:rsidTr="0049014D">
        <w:tc>
          <w:tcPr>
            <w:tcW w:w="992" w:type="dxa"/>
          </w:tcPr>
          <w:p w14:paraId="2C4AB074" w14:textId="77777777" w:rsidR="005F015D" w:rsidRPr="00D15A4D" w:rsidRDefault="005F015D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4860119B" w14:textId="59406DED" w:rsidR="005F015D" w:rsidRPr="00D15A4D" w:rsidRDefault="005F015D" w:rsidP="0049014D">
            <w:pPr>
              <w:pStyle w:val="Sectiontext"/>
            </w:pPr>
            <w:r>
              <w:rPr>
                <w:iCs/>
              </w:rPr>
              <w:t>Repeal the following provisions</w:t>
            </w:r>
            <w:r w:rsidR="0049014D">
              <w:rPr>
                <w:iCs/>
              </w:rPr>
              <w:t>.</w:t>
            </w:r>
          </w:p>
        </w:tc>
      </w:tr>
      <w:tr w:rsidR="005F015D" w:rsidRPr="00D15A4D" w14:paraId="11AF0150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042CA6F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5D5CE821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504211BB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2.2.5.1C.</w:t>
            </w:r>
          </w:p>
        </w:tc>
      </w:tr>
      <w:tr w:rsidR="005F015D" w:rsidRPr="00D15A4D" w14:paraId="1400C5E5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1D20D6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2587910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47293C72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3.2.47AA.5.</w:t>
            </w:r>
          </w:p>
        </w:tc>
      </w:tr>
      <w:tr w:rsidR="005F015D" w:rsidRPr="00D15A4D" w14:paraId="0E1EAC09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CB4ABEB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A344C62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</w:tcPr>
          <w:p w14:paraId="036328BE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5.4.22.4.</w:t>
            </w:r>
          </w:p>
        </w:tc>
      </w:tr>
      <w:tr w:rsidR="005F015D" w:rsidRPr="00D15A4D" w14:paraId="65061A80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9BA92C9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59E07BB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d.</w:t>
            </w:r>
          </w:p>
        </w:tc>
        <w:tc>
          <w:tcPr>
            <w:tcW w:w="7804" w:type="dxa"/>
          </w:tcPr>
          <w:p w14:paraId="6A9B5B2F" w14:textId="77777777" w:rsidR="005F015D" w:rsidRPr="00D15A4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Section 6.5.76A.</w:t>
            </w:r>
          </w:p>
        </w:tc>
      </w:tr>
      <w:tr w:rsidR="005F015D" w14:paraId="3724D9D8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633871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1D1D74A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e.</w:t>
            </w:r>
          </w:p>
        </w:tc>
        <w:tc>
          <w:tcPr>
            <w:tcW w:w="7804" w:type="dxa"/>
          </w:tcPr>
          <w:p w14:paraId="1A3D2799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6.5.78.3.</w:t>
            </w:r>
          </w:p>
        </w:tc>
      </w:tr>
      <w:tr w:rsidR="005F015D" w14:paraId="2873BBD7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BC61554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92CF389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f.</w:t>
            </w:r>
          </w:p>
        </w:tc>
        <w:tc>
          <w:tcPr>
            <w:tcW w:w="7804" w:type="dxa"/>
          </w:tcPr>
          <w:p w14:paraId="6C879533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6.5.83B.4.</w:t>
            </w:r>
          </w:p>
        </w:tc>
      </w:tr>
      <w:tr w:rsidR="005F015D" w14:paraId="70A9FC9A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AF9F9C0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2EF2200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g.</w:t>
            </w:r>
          </w:p>
        </w:tc>
        <w:tc>
          <w:tcPr>
            <w:tcW w:w="7804" w:type="dxa"/>
          </w:tcPr>
          <w:p w14:paraId="0AF83F88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7.6.41B.3.</w:t>
            </w:r>
          </w:p>
        </w:tc>
      </w:tr>
      <w:tr w:rsidR="005F015D" w14:paraId="2AEF0658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44C82A0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63C1681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h.</w:t>
            </w:r>
          </w:p>
        </w:tc>
        <w:tc>
          <w:tcPr>
            <w:tcW w:w="7804" w:type="dxa"/>
          </w:tcPr>
          <w:p w14:paraId="0A383FAA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7.6.59C.4.</w:t>
            </w:r>
          </w:p>
        </w:tc>
      </w:tr>
      <w:tr w:rsidR="005F015D" w:rsidRPr="00EF656B" w14:paraId="3799A6FA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ED3308B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6F9FE6A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i</w:t>
            </w:r>
            <w:proofErr w:type="spellEnd"/>
            <w:r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</w:tcPr>
          <w:p w14:paraId="6FA21201" w14:textId="77777777" w:rsidR="005F015D" w:rsidRPr="00EF656B" w:rsidRDefault="005F015D" w:rsidP="0049014D">
            <w:pPr>
              <w:pStyle w:val="Sectiontext"/>
              <w:rPr>
                <w:rFonts w:cs="Arial"/>
                <w:i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Section 7.7.3, definition of </w:t>
            </w:r>
            <w:r>
              <w:rPr>
                <w:rFonts w:cs="Arial"/>
                <w:b/>
                <w:lang w:eastAsia="en-US"/>
              </w:rPr>
              <w:t>Defence Housing Australia decision-maker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5F015D" w14:paraId="00586D0D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CA78CFB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2D82996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j.</w:t>
            </w:r>
          </w:p>
        </w:tc>
        <w:tc>
          <w:tcPr>
            <w:tcW w:w="7804" w:type="dxa"/>
          </w:tcPr>
          <w:p w14:paraId="19C0465F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Section 7.8.5AA.4.</w:t>
            </w:r>
          </w:p>
        </w:tc>
      </w:tr>
      <w:tr w:rsidR="005F015D" w:rsidRPr="00B86776" w14:paraId="22DAD5AA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B5C4A96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EA6458A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k.</w:t>
            </w:r>
          </w:p>
        </w:tc>
        <w:tc>
          <w:tcPr>
            <w:tcW w:w="7804" w:type="dxa"/>
          </w:tcPr>
          <w:p w14:paraId="4BC6C0AF" w14:textId="77777777" w:rsidR="005F015D" w:rsidRPr="00B86776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Section 12.8.2, definition of </w:t>
            </w:r>
            <w:r>
              <w:rPr>
                <w:rFonts w:cs="Arial"/>
                <w:b/>
                <w:lang w:eastAsia="en-US"/>
              </w:rPr>
              <w:t>decision maker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5F015D" w:rsidRPr="003D08DA" w14:paraId="7923CB74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043974D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C1035D1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l.</w:t>
            </w:r>
          </w:p>
        </w:tc>
        <w:tc>
          <w:tcPr>
            <w:tcW w:w="7804" w:type="dxa"/>
          </w:tcPr>
          <w:p w14:paraId="14ED92C2" w14:textId="77777777" w:rsidR="005F015D" w:rsidRPr="003D08DA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Section 14.2.12, definition of </w:t>
            </w:r>
            <w:r>
              <w:rPr>
                <w:rFonts w:cs="Arial"/>
                <w:b/>
                <w:lang w:eastAsia="en-US"/>
              </w:rPr>
              <w:t>decision maker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5F015D" w:rsidRPr="003D08DA" w14:paraId="16997A7E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D411D12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6052629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m.</w:t>
            </w:r>
          </w:p>
        </w:tc>
        <w:tc>
          <w:tcPr>
            <w:tcW w:w="7804" w:type="dxa"/>
          </w:tcPr>
          <w:p w14:paraId="3E95DF04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Section 15.1.3, definition of </w:t>
            </w:r>
            <w:r>
              <w:rPr>
                <w:rFonts w:cs="Arial"/>
                <w:b/>
                <w:lang w:eastAsia="en-US"/>
              </w:rPr>
              <w:t>dangerous recreational activity decision maker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5F015D" w:rsidRPr="003D08DA" w14:paraId="3C452B98" w14:textId="77777777" w:rsidTr="0049014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8FCE5AE" w14:textId="77777777" w:rsidR="005F015D" w:rsidRPr="00D15A4D" w:rsidRDefault="005F015D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903F6A3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n.</w:t>
            </w:r>
          </w:p>
        </w:tc>
        <w:tc>
          <w:tcPr>
            <w:tcW w:w="7804" w:type="dxa"/>
          </w:tcPr>
          <w:p w14:paraId="6819AE6B" w14:textId="77777777" w:rsidR="005F015D" w:rsidRDefault="005F015D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Subsection 15.3.17G.3.</w:t>
            </w:r>
          </w:p>
        </w:tc>
      </w:tr>
    </w:tbl>
    <w:p w14:paraId="44A62F33" w14:textId="77777777" w:rsidR="005F015D" w:rsidRDefault="005F015D" w:rsidP="005F015D">
      <w:pPr>
        <w:spacing w:after="160" w:line="259" w:lineRule="auto"/>
        <w:rPr>
          <w:rStyle w:val="Strong"/>
        </w:rPr>
      </w:pPr>
    </w:p>
    <w:p w14:paraId="41FBAF57" w14:textId="47D68987" w:rsidR="005F015D" w:rsidRPr="00DB4367" w:rsidRDefault="005F015D" w:rsidP="005F015D">
      <w:pPr>
        <w:pStyle w:val="ActHead6"/>
        <w:pageBreakBefore/>
      </w:pPr>
      <w:bookmarkStart w:id="22" w:name="_Toc195017597"/>
      <w:bookmarkEnd w:id="12"/>
      <w:r>
        <w:rPr>
          <w:rStyle w:val="CharAmSchNo"/>
        </w:rPr>
        <w:lastRenderedPageBreak/>
        <w:t>Schedule</w:t>
      </w:r>
      <w:r w:rsidR="00884970">
        <w:rPr>
          <w:rStyle w:val="CharAmSchNo"/>
        </w:rPr>
        <w:t> 4</w:t>
      </w:r>
      <w:r w:rsidRPr="00DB4367">
        <w:t xml:space="preserve">—Miscellaneous </w:t>
      </w:r>
      <w:r w:rsidRPr="00DB4367">
        <w:rPr>
          <w:rStyle w:val="CharAmSchText"/>
        </w:rPr>
        <w:t>amendments</w:t>
      </w:r>
      <w:bookmarkEnd w:id="22"/>
    </w:p>
    <w:p w14:paraId="6F828414" w14:textId="77777777" w:rsidR="005F015D" w:rsidRDefault="005F015D" w:rsidP="005F015D">
      <w:pPr>
        <w:pStyle w:val="ActHead9"/>
        <w:rPr>
          <w:rFonts w:cs="Arial"/>
        </w:rPr>
      </w:pPr>
      <w:bookmarkStart w:id="23" w:name="_Toc195017598"/>
      <w:r w:rsidRPr="00DB4367">
        <w:rPr>
          <w:rFonts w:cs="Arial"/>
        </w:rPr>
        <w:t>Defence Determination 2016/19, Conditions of service</w:t>
      </w:r>
      <w:bookmarkEnd w:id="23"/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7"/>
      </w:tblGrid>
      <w:tr w:rsidR="002372C4" w:rsidRPr="00991733" w14:paraId="327AA145" w14:textId="77777777" w:rsidTr="007240CF">
        <w:tc>
          <w:tcPr>
            <w:tcW w:w="992" w:type="dxa"/>
            <w:shd w:val="clear" w:color="auto" w:fill="auto"/>
          </w:tcPr>
          <w:p w14:paraId="7F3A2BF1" w14:textId="77777777" w:rsidR="002372C4" w:rsidRPr="00CB4148" w:rsidRDefault="002372C4" w:rsidP="0049014D">
            <w:pPr>
              <w:pStyle w:val="Heading6"/>
            </w:pPr>
            <w:r w:rsidRPr="00CB4148">
              <w:t>1</w:t>
            </w:r>
          </w:p>
        </w:tc>
        <w:tc>
          <w:tcPr>
            <w:tcW w:w="8374" w:type="dxa"/>
            <w:gridSpan w:val="2"/>
          </w:tcPr>
          <w:p w14:paraId="75B4C1C5" w14:textId="77777777" w:rsidR="002372C4" w:rsidRPr="00991733" w:rsidRDefault="002372C4" w:rsidP="0049014D">
            <w:pPr>
              <w:pStyle w:val="Heading6"/>
            </w:pPr>
            <w:r>
              <w:t>Section 1.3.1 (definition of member, note 2)</w:t>
            </w:r>
          </w:p>
        </w:tc>
      </w:tr>
      <w:tr w:rsidR="002372C4" w:rsidRPr="004A3012" w14:paraId="326B7749" w14:textId="77777777" w:rsidTr="007240CF">
        <w:tc>
          <w:tcPr>
            <w:tcW w:w="992" w:type="dxa"/>
            <w:shd w:val="clear" w:color="auto" w:fill="auto"/>
          </w:tcPr>
          <w:p w14:paraId="2589B3E7" w14:textId="77777777" w:rsidR="002372C4" w:rsidRPr="00CB4148" w:rsidRDefault="002372C4" w:rsidP="0049014D">
            <w:pPr>
              <w:pStyle w:val="Sectiontext"/>
              <w:jc w:val="center"/>
            </w:pPr>
          </w:p>
        </w:tc>
        <w:tc>
          <w:tcPr>
            <w:tcW w:w="8374" w:type="dxa"/>
            <w:gridSpan w:val="2"/>
          </w:tcPr>
          <w:p w14:paraId="2EC7649C" w14:textId="77777777" w:rsidR="002372C4" w:rsidRPr="004A3012" w:rsidRDefault="002372C4" w:rsidP="0049014D">
            <w:pPr>
              <w:pStyle w:val="Sectiontext"/>
            </w:pPr>
            <w:r w:rsidRPr="004A3012">
              <w:rPr>
                <w:iCs/>
              </w:rPr>
              <w:t>Repeal note 2, substitute:</w:t>
            </w:r>
          </w:p>
        </w:tc>
      </w:tr>
      <w:tr w:rsidR="002372C4" w:rsidRPr="00012A12" w14:paraId="752D3D4C" w14:textId="77777777" w:rsidTr="007240CF">
        <w:tc>
          <w:tcPr>
            <w:tcW w:w="992" w:type="dxa"/>
            <w:shd w:val="clear" w:color="auto" w:fill="auto"/>
          </w:tcPr>
          <w:p w14:paraId="5FCBF15A" w14:textId="77777777" w:rsidR="002372C4" w:rsidRPr="00CB4148" w:rsidRDefault="002372C4" w:rsidP="0049014D">
            <w:pPr>
              <w:pStyle w:val="notepara"/>
            </w:pPr>
          </w:p>
        </w:tc>
        <w:tc>
          <w:tcPr>
            <w:tcW w:w="8374" w:type="dxa"/>
            <w:gridSpan w:val="2"/>
          </w:tcPr>
          <w:p w14:paraId="2DF6EEA0" w14:textId="77777777" w:rsidR="002372C4" w:rsidRPr="00012A12" w:rsidRDefault="002372C4" w:rsidP="0049014D">
            <w:pPr>
              <w:pStyle w:val="notepara"/>
            </w:pPr>
            <w:r w:rsidRPr="0096228D">
              <w:rPr>
                <w:b/>
                <w:bCs/>
              </w:rPr>
              <w:t>Note</w:t>
            </w:r>
            <w:r>
              <w:rPr>
                <w:b/>
                <w:bCs/>
              </w:rPr>
              <w:t xml:space="preserve"> 2</w:t>
            </w:r>
            <w:r w:rsidRPr="0096228D">
              <w:rPr>
                <w:b/>
                <w:bCs/>
              </w:rPr>
              <w:t>:</w:t>
            </w:r>
            <w:r w:rsidRPr="0096228D">
              <w:rPr>
                <w:b/>
                <w:bCs/>
              </w:rPr>
              <w:tab/>
            </w:r>
            <w:r w:rsidRPr="0096228D">
              <w:t>Section 1.2.1 restricts the application of the Determination to members on continuous full</w:t>
            </w:r>
            <w:r>
              <w:noBreakHyphen/>
            </w:r>
            <w:r w:rsidRPr="0096228D">
              <w:t>time service, unless otherwise specified.</w:t>
            </w:r>
          </w:p>
        </w:tc>
      </w:tr>
      <w:tr w:rsidR="002372C4" w14:paraId="5F0F9307" w14:textId="77777777" w:rsidTr="007240CF">
        <w:tc>
          <w:tcPr>
            <w:tcW w:w="992" w:type="dxa"/>
            <w:shd w:val="clear" w:color="auto" w:fill="auto"/>
          </w:tcPr>
          <w:p w14:paraId="63959042" w14:textId="77777777" w:rsidR="002372C4" w:rsidRPr="00CB4148" w:rsidRDefault="002372C4" w:rsidP="0049014D">
            <w:pPr>
              <w:pStyle w:val="Heading6"/>
            </w:pPr>
            <w:r w:rsidRPr="00CB4148">
              <w:t>2</w:t>
            </w:r>
          </w:p>
        </w:tc>
        <w:tc>
          <w:tcPr>
            <w:tcW w:w="8374" w:type="dxa"/>
            <w:gridSpan w:val="2"/>
            <w:shd w:val="clear" w:color="auto" w:fill="auto"/>
          </w:tcPr>
          <w:p w14:paraId="7BCC135B" w14:textId="77777777" w:rsidR="002372C4" w:rsidRDefault="002372C4" w:rsidP="0049014D">
            <w:pPr>
              <w:pStyle w:val="Heading6"/>
            </w:pPr>
            <w:r>
              <w:t>At the end of subsection 1.3.20.1</w:t>
            </w:r>
          </w:p>
        </w:tc>
      </w:tr>
      <w:tr w:rsidR="002372C4" w14:paraId="7098EEC8" w14:textId="77777777" w:rsidTr="007240CF">
        <w:tc>
          <w:tcPr>
            <w:tcW w:w="992" w:type="dxa"/>
            <w:shd w:val="clear" w:color="auto" w:fill="auto"/>
          </w:tcPr>
          <w:p w14:paraId="73884EE1" w14:textId="77777777" w:rsidR="002372C4" w:rsidRPr="00CB4148" w:rsidRDefault="002372C4" w:rsidP="0049014D">
            <w:pPr>
              <w:pStyle w:val="Sectiontext"/>
            </w:pPr>
          </w:p>
        </w:tc>
        <w:tc>
          <w:tcPr>
            <w:tcW w:w="8374" w:type="dxa"/>
            <w:gridSpan w:val="2"/>
          </w:tcPr>
          <w:p w14:paraId="4F46F7B0" w14:textId="77777777" w:rsidR="002372C4" w:rsidRDefault="002372C4" w:rsidP="0049014D">
            <w:pPr>
              <w:pStyle w:val="Sectiontext"/>
            </w:pPr>
            <w:r>
              <w:t>Add:</w:t>
            </w:r>
          </w:p>
        </w:tc>
      </w:tr>
      <w:tr w:rsidR="002372C4" w14:paraId="14972B03" w14:textId="77777777" w:rsidTr="007240CF">
        <w:tc>
          <w:tcPr>
            <w:tcW w:w="992" w:type="dxa"/>
            <w:shd w:val="clear" w:color="auto" w:fill="auto"/>
          </w:tcPr>
          <w:p w14:paraId="360D5250" w14:textId="77777777" w:rsidR="002372C4" w:rsidRPr="00CB4148" w:rsidRDefault="002372C4" w:rsidP="0049014D">
            <w:pPr>
              <w:pStyle w:val="Sectiontext"/>
            </w:pPr>
          </w:p>
        </w:tc>
        <w:tc>
          <w:tcPr>
            <w:tcW w:w="8374" w:type="dxa"/>
            <w:gridSpan w:val="2"/>
          </w:tcPr>
          <w:p w14:paraId="381B9104" w14:textId="77777777" w:rsidR="002372C4" w:rsidRDefault="002372C4" w:rsidP="0049014D">
            <w:pPr>
              <w:pStyle w:val="notepara"/>
            </w:pPr>
            <w:r w:rsidRPr="005A25D0">
              <w:rPr>
                <w:b/>
              </w:rPr>
              <w:t>Note:</w:t>
            </w:r>
            <w:r>
              <w:rPr>
                <w:b/>
              </w:rPr>
              <w:tab/>
            </w:r>
            <w:r>
              <w:t xml:space="preserve">If all of the member’s resident family are children, this subsection </w:t>
            </w:r>
            <w:proofErr w:type="gramStart"/>
            <w:r>
              <w:t>is displaced</w:t>
            </w:r>
            <w:proofErr w:type="gramEnd"/>
            <w:r>
              <w:t xml:space="preserve"> by subsection 2. </w:t>
            </w:r>
          </w:p>
        </w:tc>
      </w:tr>
      <w:tr w:rsidR="002372C4" w14:paraId="47CD420F" w14:textId="77777777" w:rsidTr="007240CF">
        <w:tc>
          <w:tcPr>
            <w:tcW w:w="992" w:type="dxa"/>
            <w:shd w:val="clear" w:color="auto" w:fill="auto"/>
          </w:tcPr>
          <w:p w14:paraId="0659BC6E" w14:textId="77777777" w:rsidR="002372C4" w:rsidRPr="00CB4148" w:rsidRDefault="002372C4" w:rsidP="0049014D">
            <w:pPr>
              <w:pStyle w:val="Heading6"/>
            </w:pPr>
            <w:r w:rsidRPr="00CB4148">
              <w:t>3</w:t>
            </w:r>
          </w:p>
        </w:tc>
        <w:tc>
          <w:tcPr>
            <w:tcW w:w="8374" w:type="dxa"/>
            <w:gridSpan w:val="2"/>
            <w:shd w:val="clear" w:color="auto" w:fill="auto"/>
          </w:tcPr>
          <w:p w14:paraId="3B9E6D20" w14:textId="239A13EC" w:rsidR="002372C4" w:rsidRDefault="002372C4" w:rsidP="001379E6">
            <w:pPr>
              <w:pStyle w:val="Heading6"/>
            </w:pPr>
            <w:r>
              <w:t xml:space="preserve">After </w:t>
            </w:r>
            <w:r w:rsidR="001379E6">
              <w:t xml:space="preserve">paragraph </w:t>
            </w:r>
            <w:r>
              <w:t>1.3.20.2.b</w:t>
            </w:r>
          </w:p>
        </w:tc>
      </w:tr>
      <w:tr w:rsidR="002372C4" w14:paraId="446075A8" w14:textId="77777777" w:rsidTr="007240CF">
        <w:tc>
          <w:tcPr>
            <w:tcW w:w="992" w:type="dxa"/>
            <w:shd w:val="clear" w:color="auto" w:fill="auto"/>
          </w:tcPr>
          <w:p w14:paraId="286C26B2" w14:textId="77777777" w:rsidR="002372C4" w:rsidRDefault="002372C4" w:rsidP="0049014D">
            <w:pPr>
              <w:pStyle w:val="Sectiontext"/>
            </w:pPr>
          </w:p>
        </w:tc>
        <w:tc>
          <w:tcPr>
            <w:tcW w:w="8374" w:type="dxa"/>
            <w:gridSpan w:val="2"/>
          </w:tcPr>
          <w:p w14:paraId="58154E0F" w14:textId="77777777" w:rsidR="002372C4" w:rsidRDefault="002372C4" w:rsidP="0049014D">
            <w:pPr>
              <w:pStyle w:val="Sectiontext"/>
            </w:pPr>
            <w:r>
              <w:t>Insert:</w:t>
            </w:r>
          </w:p>
        </w:tc>
      </w:tr>
      <w:tr w:rsidR="002372C4" w:rsidRPr="00D15A4D" w14:paraId="717D7279" w14:textId="77777777" w:rsidTr="007240CF">
        <w:tblPrEx>
          <w:tblLook w:val="04A0" w:firstRow="1" w:lastRow="0" w:firstColumn="1" w:lastColumn="0" w:noHBand="0" w:noVBand="1"/>
        </w:tblPrEx>
        <w:tc>
          <w:tcPr>
            <w:tcW w:w="992" w:type="dxa"/>
            <w:shd w:val="clear" w:color="auto" w:fill="auto"/>
          </w:tcPr>
          <w:p w14:paraId="438E9090" w14:textId="77777777" w:rsidR="002372C4" w:rsidRPr="00D15A4D" w:rsidRDefault="002372C4" w:rsidP="0049014D">
            <w:pPr>
              <w:pStyle w:val="Sectiontext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4F4CB8AE" w14:textId="77777777" w:rsidR="002372C4" w:rsidRPr="00D15A4D" w:rsidRDefault="002372C4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7" w:type="dxa"/>
          </w:tcPr>
          <w:p w14:paraId="4D55D948" w14:textId="77777777" w:rsidR="002372C4" w:rsidRPr="00D15A4D" w:rsidRDefault="002372C4" w:rsidP="0049014D">
            <w:pPr>
              <w:pStyle w:val="Sectiontext"/>
              <w:rPr>
                <w:rFonts w:cs="Arial"/>
                <w:lang w:eastAsia="en-US"/>
              </w:rPr>
            </w:pPr>
            <w:r w:rsidRPr="00482E9E">
              <w:t>The member has appli</w:t>
            </w:r>
            <w:r>
              <w:t>ed for recognition of the child</w:t>
            </w:r>
            <w:r w:rsidRPr="00482E9E">
              <w:t xml:space="preserve"> as unaccompanied resident family on the approved form.</w:t>
            </w:r>
          </w:p>
        </w:tc>
      </w:tr>
      <w:tr w:rsidR="002372C4" w:rsidRPr="00D15A4D" w14:paraId="7872C889" w14:textId="77777777" w:rsidTr="007240CF">
        <w:tblPrEx>
          <w:tblLook w:val="04A0" w:firstRow="1" w:lastRow="0" w:firstColumn="1" w:lastColumn="0" w:noHBand="0" w:noVBand="1"/>
        </w:tblPrEx>
        <w:tc>
          <w:tcPr>
            <w:tcW w:w="992" w:type="dxa"/>
            <w:shd w:val="clear" w:color="auto" w:fill="auto"/>
          </w:tcPr>
          <w:p w14:paraId="749D8B8F" w14:textId="77777777" w:rsidR="002372C4" w:rsidRPr="00D15A4D" w:rsidRDefault="002372C4" w:rsidP="0049014D">
            <w:pPr>
              <w:pStyle w:val="Sectiontext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5AFFD3AD" w14:textId="77777777" w:rsidR="002372C4" w:rsidRPr="00D15A4D" w:rsidRDefault="002372C4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7" w:type="dxa"/>
          </w:tcPr>
          <w:p w14:paraId="23686EE3" w14:textId="77777777" w:rsidR="002372C4" w:rsidRPr="00D15A4D" w:rsidRDefault="002372C4" w:rsidP="0049014D">
            <w:pPr>
              <w:pStyle w:val="Sectiontext"/>
              <w:rPr>
                <w:rFonts w:cs="Arial"/>
                <w:lang w:eastAsia="en-US"/>
              </w:rPr>
            </w:pPr>
            <w:r w:rsidRPr="0084264F">
              <w:t>The child meets the criteria for a type of unaccompanied resident family in Subdivision 4: Types of unaccompanied resident family.</w:t>
            </w:r>
          </w:p>
        </w:tc>
      </w:tr>
      <w:tr w:rsidR="002372C4" w14:paraId="04C8012A" w14:textId="77777777" w:rsidTr="007240CF">
        <w:tc>
          <w:tcPr>
            <w:tcW w:w="992" w:type="dxa"/>
            <w:shd w:val="clear" w:color="auto" w:fill="auto"/>
          </w:tcPr>
          <w:p w14:paraId="66843A4F" w14:textId="77777777" w:rsidR="002372C4" w:rsidRDefault="002372C4" w:rsidP="0049014D">
            <w:pPr>
              <w:pStyle w:val="Heading6"/>
            </w:pPr>
            <w:r>
              <w:t>4</w:t>
            </w:r>
          </w:p>
        </w:tc>
        <w:tc>
          <w:tcPr>
            <w:tcW w:w="8374" w:type="dxa"/>
            <w:gridSpan w:val="2"/>
          </w:tcPr>
          <w:p w14:paraId="79BDE35B" w14:textId="77777777" w:rsidR="002372C4" w:rsidRDefault="002372C4" w:rsidP="0049014D">
            <w:pPr>
              <w:pStyle w:val="Heading6"/>
            </w:pPr>
            <w:r>
              <w:t>Subsection 2.3.22.1</w:t>
            </w:r>
          </w:p>
        </w:tc>
      </w:tr>
      <w:tr w:rsidR="002372C4" w14:paraId="3AF622FC" w14:textId="77777777" w:rsidTr="007240CF">
        <w:tc>
          <w:tcPr>
            <w:tcW w:w="992" w:type="dxa"/>
            <w:shd w:val="clear" w:color="auto" w:fill="auto"/>
          </w:tcPr>
          <w:p w14:paraId="07E15957" w14:textId="77777777" w:rsidR="002372C4" w:rsidRDefault="002372C4" w:rsidP="0049014D">
            <w:pPr>
              <w:pStyle w:val="Sectiontext"/>
            </w:pPr>
          </w:p>
        </w:tc>
        <w:tc>
          <w:tcPr>
            <w:tcW w:w="8374" w:type="dxa"/>
            <w:gridSpan w:val="2"/>
          </w:tcPr>
          <w:p w14:paraId="6B2D111B" w14:textId="77777777" w:rsidR="002372C4" w:rsidRDefault="002372C4" w:rsidP="0049014D">
            <w:pPr>
              <w:pStyle w:val="Sectiontext"/>
            </w:pPr>
            <w:r>
              <w:t>Omit “apply”, substitute “applies”.</w:t>
            </w:r>
          </w:p>
        </w:tc>
      </w:tr>
      <w:tr w:rsidR="002372C4" w14:paraId="1FA1FEF0" w14:textId="77777777" w:rsidTr="007240CF">
        <w:tc>
          <w:tcPr>
            <w:tcW w:w="992" w:type="dxa"/>
            <w:shd w:val="clear" w:color="auto" w:fill="auto"/>
          </w:tcPr>
          <w:p w14:paraId="0FA8DFDD" w14:textId="77777777" w:rsidR="002372C4" w:rsidRDefault="002372C4" w:rsidP="0049014D">
            <w:pPr>
              <w:pStyle w:val="Heading6"/>
            </w:pPr>
            <w:r>
              <w:t>5</w:t>
            </w:r>
          </w:p>
        </w:tc>
        <w:tc>
          <w:tcPr>
            <w:tcW w:w="8374" w:type="dxa"/>
            <w:gridSpan w:val="2"/>
          </w:tcPr>
          <w:p w14:paraId="5CA0CB3E" w14:textId="77777777" w:rsidR="002372C4" w:rsidRDefault="002372C4" w:rsidP="0049014D">
            <w:pPr>
              <w:pStyle w:val="Heading6"/>
            </w:pPr>
            <w:r>
              <w:t>Subsection 3.2.47K.2</w:t>
            </w:r>
          </w:p>
        </w:tc>
      </w:tr>
      <w:tr w:rsidR="002372C4" w14:paraId="6D519F08" w14:textId="77777777" w:rsidTr="007240CF">
        <w:tc>
          <w:tcPr>
            <w:tcW w:w="992" w:type="dxa"/>
            <w:shd w:val="clear" w:color="auto" w:fill="auto"/>
          </w:tcPr>
          <w:p w14:paraId="24BE08DE" w14:textId="77777777" w:rsidR="002372C4" w:rsidRDefault="002372C4" w:rsidP="0049014D">
            <w:pPr>
              <w:pStyle w:val="Sectiontext"/>
            </w:pPr>
          </w:p>
        </w:tc>
        <w:tc>
          <w:tcPr>
            <w:tcW w:w="8374" w:type="dxa"/>
            <w:gridSpan w:val="2"/>
          </w:tcPr>
          <w:p w14:paraId="2966F1A9" w14:textId="77777777" w:rsidR="002372C4" w:rsidRDefault="002372C4" w:rsidP="0049014D">
            <w:pPr>
              <w:pStyle w:val="Sectiontext"/>
            </w:pPr>
            <w:r>
              <w:t>Omit “the following apply”, substitute “all of the following apply.</w:t>
            </w:r>
            <w:proofErr w:type="gramStart"/>
            <w:r>
              <w:t>”.</w:t>
            </w:r>
            <w:proofErr w:type="gramEnd"/>
          </w:p>
        </w:tc>
      </w:tr>
      <w:tr w:rsidR="002372C4" w14:paraId="7485E51C" w14:textId="77777777" w:rsidTr="007240CF">
        <w:tc>
          <w:tcPr>
            <w:tcW w:w="992" w:type="dxa"/>
            <w:shd w:val="clear" w:color="auto" w:fill="auto"/>
          </w:tcPr>
          <w:p w14:paraId="6F4EF069" w14:textId="77777777" w:rsidR="002372C4" w:rsidRDefault="002372C4" w:rsidP="0049014D">
            <w:pPr>
              <w:pStyle w:val="Heading6"/>
            </w:pPr>
            <w:r>
              <w:t>6</w:t>
            </w:r>
          </w:p>
        </w:tc>
        <w:tc>
          <w:tcPr>
            <w:tcW w:w="8374" w:type="dxa"/>
            <w:gridSpan w:val="2"/>
          </w:tcPr>
          <w:p w14:paraId="4269EBBF" w14:textId="77777777" w:rsidR="002372C4" w:rsidRDefault="002372C4" w:rsidP="0049014D">
            <w:pPr>
              <w:pStyle w:val="Heading6"/>
            </w:pPr>
            <w:r>
              <w:t>Paragraph 3.2.47K.2.b</w:t>
            </w:r>
          </w:p>
        </w:tc>
      </w:tr>
      <w:tr w:rsidR="002372C4" w14:paraId="54D16759" w14:textId="77777777" w:rsidTr="007240CF">
        <w:tc>
          <w:tcPr>
            <w:tcW w:w="992" w:type="dxa"/>
            <w:shd w:val="clear" w:color="auto" w:fill="auto"/>
          </w:tcPr>
          <w:p w14:paraId="4FB3647F" w14:textId="77777777" w:rsidR="002372C4" w:rsidRDefault="002372C4" w:rsidP="0049014D">
            <w:pPr>
              <w:pStyle w:val="Sectiontext"/>
            </w:pPr>
          </w:p>
        </w:tc>
        <w:tc>
          <w:tcPr>
            <w:tcW w:w="8374" w:type="dxa"/>
            <w:gridSpan w:val="2"/>
          </w:tcPr>
          <w:p w14:paraId="302349C2" w14:textId="77777777" w:rsidR="002372C4" w:rsidRDefault="002372C4" w:rsidP="0049014D">
            <w:pPr>
              <w:pStyle w:val="Sectiontext"/>
            </w:pPr>
            <w:proofErr w:type="gramStart"/>
            <w:r>
              <w:t>Omit “the relevant”</w:t>
            </w:r>
            <w:proofErr w:type="gramEnd"/>
            <w:r>
              <w:t xml:space="preserve">, </w:t>
            </w:r>
            <w:proofErr w:type="gramStart"/>
            <w:r>
              <w:t>substitute “one”</w:t>
            </w:r>
            <w:proofErr w:type="gramEnd"/>
            <w:r>
              <w:t>.</w:t>
            </w:r>
          </w:p>
        </w:tc>
      </w:tr>
      <w:tr w:rsidR="002372C4" w:rsidRPr="000422EE" w14:paraId="19E90F38" w14:textId="77777777" w:rsidTr="007240CF">
        <w:tc>
          <w:tcPr>
            <w:tcW w:w="992" w:type="dxa"/>
            <w:shd w:val="clear" w:color="auto" w:fill="auto"/>
          </w:tcPr>
          <w:p w14:paraId="0076B34D" w14:textId="77777777" w:rsidR="002372C4" w:rsidRPr="000422EE" w:rsidRDefault="002372C4" w:rsidP="0049014D">
            <w:pPr>
              <w:pStyle w:val="Heading6"/>
            </w:pPr>
            <w:r>
              <w:t>7</w:t>
            </w:r>
          </w:p>
        </w:tc>
        <w:tc>
          <w:tcPr>
            <w:tcW w:w="8374" w:type="dxa"/>
            <w:gridSpan w:val="2"/>
          </w:tcPr>
          <w:p w14:paraId="64C94F03" w14:textId="77777777" w:rsidR="002372C4" w:rsidRPr="000422EE" w:rsidRDefault="002372C4" w:rsidP="0049014D">
            <w:pPr>
              <w:pStyle w:val="Heading6"/>
            </w:pPr>
            <w:r w:rsidRPr="000422EE">
              <w:t>Annex 3.2.B Part 1 (table item 8)</w:t>
            </w:r>
          </w:p>
        </w:tc>
      </w:tr>
      <w:tr w:rsidR="002372C4" w:rsidRPr="000422EE" w14:paraId="01BB5DE3" w14:textId="77777777" w:rsidTr="007240CF">
        <w:tc>
          <w:tcPr>
            <w:tcW w:w="992" w:type="dxa"/>
            <w:shd w:val="clear" w:color="auto" w:fill="auto"/>
          </w:tcPr>
          <w:p w14:paraId="1CF99037" w14:textId="77777777" w:rsidR="002372C4" w:rsidRPr="000422EE" w:rsidRDefault="002372C4" w:rsidP="0049014D">
            <w:pPr>
              <w:pStyle w:val="Sectiontext"/>
              <w:jc w:val="center"/>
            </w:pPr>
          </w:p>
        </w:tc>
        <w:tc>
          <w:tcPr>
            <w:tcW w:w="8374" w:type="dxa"/>
            <w:gridSpan w:val="2"/>
          </w:tcPr>
          <w:p w14:paraId="2D1E62A7" w14:textId="77777777" w:rsidR="002372C4" w:rsidRPr="000422EE" w:rsidRDefault="002372C4" w:rsidP="0049014D">
            <w:pPr>
              <w:pStyle w:val="Sectiontext"/>
            </w:pPr>
            <w:r w:rsidRPr="000422EE">
              <w:t>Repeal the table item.</w:t>
            </w:r>
          </w:p>
        </w:tc>
      </w:tr>
      <w:tr w:rsidR="002372C4" w:rsidRPr="000422EE" w14:paraId="7BD299AC" w14:textId="77777777" w:rsidTr="007240CF">
        <w:tc>
          <w:tcPr>
            <w:tcW w:w="992" w:type="dxa"/>
            <w:shd w:val="clear" w:color="auto" w:fill="auto"/>
          </w:tcPr>
          <w:p w14:paraId="0C0D904E" w14:textId="77777777" w:rsidR="002372C4" w:rsidRPr="000422EE" w:rsidRDefault="002372C4" w:rsidP="0049014D">
            <w:pPr>
              <w:pStyle w:val="Heading6"/>
            </w:pPr>
            <w:r>
              <w:t>8</w:t>
            </w:r>
          </w:p>
        </w:tc>
        <w:tc>
          <w:tcPr>
            <w:tcW w:w="8374" w:type="dxa"/>
            <w:gridSpan w:val="2"/>
          </w:tcPr>
          <w:p w14:paraId="7F65B4B6" w14:textId="77777777" w:rsidR="002372C4" w:rsidRPr="000422EE" w:rsidRDefault="002372C4" w:rsidP="0049014D">
            <w:pPr>
              <w:pStyle w:val="Heading6"/>
            </w:pPr>
            <w:r w:rsidRPr="000422EE">
              <w:t>Annex 3.2.B Part 2 (table items 18 to 20)</w:t>
            </w:r>
          </w:p>
        </w:tc>
      </w:tr>
      <w:tr w:rsidR="002372C4" w:rsidRPr="00D15A4D" w14:paraId="28486A37" w14:textId="77777777" w:rsidTr="007240CF">
        <w:tc>
          <w:tcPr>
            <w:tcW w:w="992" w:type="dxa"/>
            <w:shd w:val="clear" w:color="auto" w:fill="auto"/>
          </w:tcPr>
          <w:p w14:paraId="595E5E3C" w14:textId="77777777" w:rsidR="002372C4" w:rsidRPr="000422EE" w:rsidRDefault="002372C4" w:rsidP="0049014D">
            <w:pPr>
              <w:pStyle w:val="Sectiontext"/>
              <w:jc w:val="center"/>
            </w:pPr>
          </w:p>
        </w:tc>
        <w:tc>
          <w:tcPr>
            <w:tcW w:w="8374" w:type="dxa"/>
            <w:gridSpan w:val="2"/>
          </w:tcPr>
          <w:p w14:paraId="1451FC4A" w14:textId="77777777" w:rsidR="002372C4" w:rsidRPr="00D15A4D" w:rsidRDefault="002372C4" w:rsidP="0049014D">
            <w:pPr>
              <w:pStyle w:val="Sectiontext"/>
            </w:pPr>
            <w:r w:rsidRPr="000422EE">
              <w:t>Repeal the table item</w:t>
            </w:r>
            <w:r>
              <w:t>s</w:t>
            </w:r>
            <w:r w:rsidRPr="000422EE">
              <w:t>.</w:t>
            </w:r>
          </w:p>
        </w:tc>
      </w:tr>
      <w:tr w:rsidR="00E36088" w:rsidRPr="00D15A4D" w14:paraId="697EFFF8" w14:textId="77777777" w:rsidTr="007240CF">
        <w:tc>
          <w:tcPr>
            <w:tcW w:w="992" w:type="dxa"/>
          </w:tcPr>
          <w:p w14:paraId="2A7D0214" w14:textId="285E18CD" w:rsidR="00E36088" w:rsidRPr="008D670E" w:rsidRDefault="009E74FA" w:rsidP="001102E0">
            <w:pPr>
              <w:pStyle w:val="Heading6"/>
              <w:keepNext/>
              <w:keepLines/>
            </w:pPr>
            <w:r>
              <w:lastRenderedPageBreak/>
              <w:t>9</w:t>
            </w:r>
          </w:p>
        </w:tc>
        <w:tc>
          <w:tcPr>
            <w:tcW w:w="8367" w:type="dxa"/>
            <w:gridSpan w:val="2"/>
          </w:tcPr>
          <w:p w14:paraId="18C570A4" w14:textId="77777777" w:rsidR="00E36088" w:rsidRPr="008D670E" w:rsidRDefault="00E36088" w:rsidP="001102E0">
            <w:pPr>
              <w:pStyle w:val="Heading6"/>
              <w:keepNext/>
              <w:keepLines/>
            </w:pPr>
            <w:r w:rsidRPr="008D670E">
              <w:t xml:space="preserve">Section 6.5.10 </w:t>
            </w:r>
          </w:p>
        </w:tc>
      </w:tr>
      <w:tr w:rsidR="00E36088" w:rsidRPr="00D15A4D" w14:paraId="67AE4700" w14:textId="77777777" w:rsidTr="007240CF">
        <w:tc>
          <w:tcPr>
            <w:tcW w:w="992" w:type="dxa"/>
          </w:tcPr>
          <w:p w14:paraId="482EB65E" w14:textId="77777777" w:rsidR="00E36088" w:rsidRPr="00D15A4D" w:rsidRDefault="00E36088" w:rsidP="001102E0">
            <w:pPr>
              <w:pStyle w:val="Sectiontext"/>
              <w:keepNext/>
              <w:keepLines/>
              <w:jc w:val="center"/>
            </w:pPr>
          </w:p>
        </w:tc>
        <w:tc>
          <w:tcPr>
            <w:tcW w:w="8367" w:type="dxa"/>
            <w:gridSpan w:val="2"/>
          </w:tcPr>
          <w:p w14:paraId="431715DB" w14:textId="77777777" w:rsidR="00E36088" w:rsidRPr="00D15A4D" w:rsidRDefault="00E36088" w:rsidP="001102E0">
            <w:pPr>
              <w:pStyle w:val="Sectiontext"/>
              <w:keepNext/>
              <w:keepLines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section,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23E6C00A" w14:textId="77777777" w:rsidR="00E36088" w:rsidRPr="008D670E" w:rsidRDefault="00E36088" w:rsidP="00E36088">
      <w:pPr>
        <w:pStyle w:val="Heading6"/>
      </w:pPr>
      <w:r w:rsidRPr="008D670E">
        <w:t>6.5.10</w:t>
      </w:r>
      <w:r w:rsidRPr="008D670E">
        <w:tab/>
        <w:t>Limitations on removals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E36088" w:rsidRPr="00D15A4D" w14:paraId="58E12567" w14:textId="77777777" w:rsidTr="0049014D">
        <w:tc>
          <w:tcPr>
            <w:tcW w:w="992" w:type="dxa"/>
          </w:tcPr>
          <w:p w14:paraId="66620ED4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5ADFDAFE" w14:textId="77777777" w:rsidR="00E36088" w:rsidRPr="00EF50DD" w:rsidRDefault="00E36088" w:rsidP="0049014D">
            <w:pPr>
              <w:pStyle w:val="Sectiontext"/>
            </w:pPr>
            <w:r>
              <w:t xml:space="preserve">The removal of the following items </w:t>
            </w:r>
            <w:proofErr w:type="gramStart"/>
            <w:r>
              <w:t>is limited</w:t>
            </w:r>
            <w:proofErr w:type="gramEnd"/>
            <w:r>
              <w:t xml:space="preserve"> by the specified conditions.</w:t>
            </w:r>
          </w:p>
        </w:tc>
      </w:tr>
      <w:tr w:rsidR="00E36088" w:rsidRPr="00D15A4D" w14:paraId="42743F21" w14:textId="77777777" w:rsidTr="0049014D">
        <w:tc>
          <w:tcPr>
            <w:tcW w:w="992" w:type="dxa"/>
          </w:tcPr>
          <w:p w14:paraId="5064C62B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5135316" w14:textId="77777777" w:rsidR="00E36088" w:rsidRPr="00D15A4D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11674950" w14:textId="77777777" w:rsidR="00E36088" w:rsidRPr="00D15A4D" w:rsidRDefault="00E36088" w:rsidP="0049014D">
            <w:pPr>
              <w:pStyle w:val="Sectiontext"/>
            </w:pPr>
            <w:r w:rsidRPr="00700022">
              <w:t xml:space="preserve">A small boat, canoe, </w:t>
            </w:r>
            <w:r>
              <w:t xml:space="preserve">kayak or other small watercraft must be </w:t>
            </w:r>
            <w:r w:rsidRPr="00700022">
              <w:t>no longer than 5.7m and no heavier than 51kg</w:t>
            </w:r>
            <w:r>
              <w:t>.</w:t>
            </w:r>
          </w:p>
        </w:tc>
      </w:tr>
      <w:tr w:rsidR="00E36088" w:rsidRPr="00D15A4D" w14:paraId="596A4518" w14:textId="77777777" w:rsidTr="0049014D">
        <w:tc>
          <w:tcPr>
            <w:tcW w:w="992" w:type="dxa"/>
          </w:tcPr>
          <w:p w14:paraId="00A6B041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5C46A3C" w14:textId="77777777" w:rsidR="00E36088" w:rsidRPr="00D15A4D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2B2C3141" w14:textId="77777777" w:rsidR="00E36088" w:rsidRPr="00D15A4D" w:rsidRDefault="00E36088" w:rsidP="0049014D">
            <w:pPr>
              <w:pStyle w:val="Sectiontext"/>
            </w:pPr>
            <w:r w:rsidRPr="00700022">
              <w:t>A larger boat capabl</w:t>
            </w:r>
            <w:r>
              <w:t xml:space="preserve">e of </w:t>
            </w:r>
            <w:proofErr w:type="gramStart"/>
            <w:r>
              <w:t>being carried</w:t>
            </w:r>
            <w:proofErr w:type="gramEnd"/>
            <w:r>
              <w:t xml:space="preserve"> on a trailer must be a towable item.</w:t>
            </w:r>
          </w:p>
        </w:tc>
      </w:tr>
      <w:tr w:rsidR="00E36088" w:rsidRPr="00D15A4D" w14:paraId="0A07B489" w14:textId="77777777" w:rsidTr="0049014D">
        <w:tc>
          <w:tcPr>
            <w:tcW w:w="992" w:type="dxa"/>
          </w:tcPr>
          <w:p w14:paraId="5CE98DEF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6F6F4AD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4B154513" w14:textId="77777777" w:rsidR="00E36088" w:rsidRPr="00700022" w:rsidRDefault="00E36088" w:rsidP="0049014D">
            <w:pPr>
              <w:pStyle w:val="Sectiontext"/>
            </w:pPr>
            <w:r w:rsidRPr="00700022">
              <w:t>A lawn locker or tool shed</w:t>
            </w:r>
            <w:r>
              <w:t xml:space="preserve"> that </w:t>
            </w:r>
            <w:proofErr w:type="gramStart"/>
            <w:r>
              <w:t xml:space="preserve">must be </w:t>
            </w:r>
            <w:r w:rsidRPr="00700022">
              <w:t xml:space="preserve">dismantled and packed securely by </w:t>
            </w:r>
            <w:r>
              <w:t>the</w:t>
            </w:r>
            <w:r w:rsidRPr="00700022">
              <w:t xml:space="preserve"> m</w:t>
            </w:r>
            <w:r>
              <w:t>ember</w:t>
            </w:r>
            <w:proofErr w:type="gramEnd"/>
            <w:r w:rsidRPr="00700022">
              <w:t>.</w:t>
            </w:r>
          </w:p>
        </w:tc>
      </w:tr>
      <w:tr w:rsidR="00E36088" w:rsidRPr="00D15A4D" w14:paraId="55A1C6E8" w14:textId="77777777" w:rsidTr="0049014D">
        <w:tc>
          <w:tcPr>
            <w:tcW w:w="992" w:type="dxa"/>
          </w:tcPr>
          <w:p w14:paraId="64A59BF2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05C8B40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d.</w:t>
            </w:r>
          </w:p>
        </w:tc>
        <w:tc>
          <w:tcPr>
            <w:tcW w:w="7804" w:type="dxa"/>
            <w:gridSpan w:val="2"/>
          </w:tcPr>
          <w:p w14:paraId="3956E526" w14:textId="77777777" w:rsidR="00E36088" w:rsidRPr="00700022" w:rsidRDefault="00E36088" w:rsidP="0049014D">
            <w:pPr>
              <w:pStyle w:val="Sectiontext"/>
            </w:pPr>
            <w:r w:rsidRPr="00700022">
              <w:t xml:space="preserve">A </w:t>
            </w:r>
            <w:proofErr w:type="gramStart"/>
            <w:r w:rsidRPr="00700022">
              <w:t>moto</w:t>
            </w:r>
            <w:r>
              <w:t>r bike</w:t>
            </w:r>
            <w:proofErr w:type="gramEnd"/>
            <w:r>
              <w:t>, trail bike or mini-bike must meet all of the following.</w:t>
            </w:r>
          </w:p>
        </w:tc>
      </w:tr>
      <w:tr w:rsidR="00E36088" w:rsidRPr="00D15A4D" w14:paraId="468373D0" w14:textId="77777777" w:rsidTr="0049014D">
        <w:tc>
          <w:tcPr>
            <w:tcW w:w="992" w:type="dxa"/>
          </w:tcPr>
          <w:p w14:paraId="3A58A5E5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5E12671" w14:textId="77777777" w:rsidR="00E36088" w:rsidRPr="00D15A4D" w:rsidRDefault="00E36088" w:rsidP="0049014D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598CBE9A" w14:textId="77777777" w:rsidR="00E36088" w:rsidRPr="00D15A4D" w:rsidRDefault="00E36088" w:rsidP="0049014D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D15A4D">
              <w:rPr>
                <w:rFonts w:cs="Arial"/>
                <w:iCs/>
                <w:lang w:eastAsia="en-US"/>
              </w:rPr>
              <w:t>i</w:t>
            </w:r>
            <w:proofErr w:type="spellEnd"/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0778F609" w14:textId="77777777" w:rsidR="00E36088" w:rsidRPr="00D15A4D" w:rsidRDefault="00E36088" w:rsidP="0049014D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t xml:space="preserve">It </w:t>
            </w:r>
            <w:proofErr w:type="gramStart"/>
            <w:r>
              <w:t>has been drained</w:t>
            </w:r>
            <w:proofErr w:type="gramEnd"/>
            <w:r>
              <w:t xml:space="preserve"> of all petrol and oil.</w:t>
            </w:r>
          </w:p>
        </w:tc>
      </w:tr>
      <w:tr w:rsidR="00E36088" w:rsidRPr="00D15A4D" w14:paraId="6C91AB81" w14:textId="77777777" w:rsidTr="0049014D">
        <w:tc>
          <w:tcPr>
            <w:tcW w:w="992" w:type="dxa"/>
          </w:tcPr>
          <w:p w14:paraId="3BFEC369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79B6C9C" w14:textId="77777777" w:rsidR="00E36088" w:rsidRPr="00D15A4D" w:rsidRDefault="00E36088" w:rsidP="0049014D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0A271DD" w14:textId="77777777" w:rsidR="00E36088" w:rsidRPr="00D15A4D" w:rsidRDefault="00E36088" w:rsidP="0049014D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iCs/>
                <w:lang w:eastAsia="en-US"/>
              </w:rPr>
              <w:t>i</w:t>
            </w:r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52F71947" w14:textId="77777777" w:rsidR="00E36088" w:rsidRPr="00D15A4D" w:rsidRDefault="00E36088" w:rsidP="0049014D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 xml:space="preserve">It </w:t>
            </w:r>
            <w:proofErr w:type="gramStart"/>
            <w:r>
              <w:rPr>
                <w:rFonts w:cs="Arial"/>
                <w:iCs/>
                <w:lang w:eastAsia="en-US"/>
              </w:rPr>
              <w:t>has been packed and crated by the member</w:t>
            </w:r>
            <w:proofErr w:type="gramEnd"/>
            <w:r>
              <w:rPr>
                <w:rFonts w:cs="Arial"/>
                <w:iCs/>
                <w:lang w:eastAsia="en-US"/>
              </w:rPr>
              <w:t>.</w:t>
            </w:r>
          </w:p>
        </w:tc>
      </w:tr>
      <w:tr w:rsidR="00E36088" w:rsidRPr="00D15A4D" w14:paraId="6A176BD2" w14:textId="77777777" w:rsidTr="0049014D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B6D7797" w14:textId="7833351D" w:rsidR="00E36088" w:rsidRPr="008D670E" w:rsidRDefault="009E74FA" w:rsidP="0049014D">
            <w:pPr>
              <w:pStyle w:val="Heading6"/>
            </w:pPr>
            <w:r>
              <w:t>10</w:t>
            </w:r>
          </w:p>
        </w:tc>
        <w:tc>
          <w:tcPr>
            <w:tcW w:w="8367" w:type="dxa"/>
            <w:gridSpan w:val="3"/>
          </w:tcPr>
          <w:p w14:paraId="21919BEC" w14:textId="77777777" w:rsidR="00E36088" w:rsidRPr="008D670E" w:rsidRDefault="00E36088" w:rsidP="0049014D">
            <w:pPr>
              <w:pStyle w:val="Heading6"/>
            </w:pPr>
            <w:r w:rsidRPr="008D670E">
              <w:t>Subsection 7.5.9.3</w:t>
            </w:r>
          </w:p>
        </w:tc>
      </w:tr>
      <w:tr w:rsidR="00E36088" w:rsidRPr="00D15A4D" w14:paraId="7F82DC14" w14:textId="77777777" w:rsidTr="0049014D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1F90553F" w14:textId="77777777" w:rsidR="00E36088" w:rsidRDefault="00E36088" w:rsidP="0049014D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7F231252" w14:textId="77777777" w:rsidR="00E36088" w:rsidRDefault="00E36088" w:rsidP="0049014D">
            <w:pPr>
              <w:pStyle w:val="Sectiontext"/>
              <w:rPr>
                <w:iCs/>
              </w:rPr>
            </w:pPr>
            <w:r>
              <w:rPr>
                <w:iCs/>
              </w:rPr>
              <w:t>Repeal the subsection, substitute:</w:t>
            </w:r>
          </w:p>
        </w:tc>
      </w:tr>
      <w:tr w:rsidR="00E36088" w:rsidRPr="00D15A4D" w14:paraId="7E2EEF38" w14:textId="77777777" w:rsidTr="0049014D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A41FB0D" w14:textId="77777777" w:rsidR="00E36088" w:rsidRDefault="00E36088" w:rsidP="0049014D">
            <w:pPr>
              <w:pStyle w:val="Sectiontext"/>
              <w:jc w:val="center"/>
            </w:pPr>
            <w:r>
              <w:t>3.</w:t>
            </w:r>
          </w:p>
        </w:tc>
        <w:tc>
          <w:tcPr>
            <w:tcW w:w="8367" w:type="dxa"/>
            <w:gridSpan w:val="3"/>
          </w:tcPr>
          <w:p w14:paraId="30491171" w14:textId="77777777" w:rsidR="00E36088" w:rsidRDefault="00E36088" w:rsidP="0049014D">
            <w:pPr>
              <w:pStyle w:val="Sectiontext"/>
              <w:rPr>
                <w:iCs/>
              </w:rPr>
            </w:pPr>
            <w:r>
              <w:rPr>
                <w:iCs/>
              </w:rPr>
              <w:t>For the purpose of subsection 2, the period of eligibility for temporary accommodation is any of the following.</w:t>
            </w:r>
          </w:p>
        </w:tc>
      </w:tr>
      <w:tr w:rsidR="00E36088" w:rsidRPr="00D15A4D" w14:paraId="387553E4" w14:textId="77777777" w:rsidTr="0049014D">
        <w:tc>
          <w:tcPr>
            <w:tcW w:w="992" w:type="dxa"/>
          </w:tcPr>
          <w:p w14:paraId="699C2902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6DE20B2" w14:textId="77777777" w:rsidR="00E36088" w:rsidRPr="00D15A4D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329926E1" w14:textId="77777777" w:rsidR="00E36088" w:rsidRPr="00D15A4D" w:rsidRDefault="00E36088" w:rsidP="0049014D">
            <w:pPr>
              <w:pStyle w:val="Sectiontext"/>
            </w:pPr>
            <w:r>
              <w:t xml:space="preserve">At the losing location </w:t>
            </w:r>
            <w:r>
              <w:rPr>
                <w:rFonts w:cs="Arial"/>
              </w:rPr>
              <w:t>—</w:t>
            </w:r>
            <w:r>
              <w:t xml:space="preserve"> up to 3 nights.</w:t>
            </w:r>
          </w:p>
        </w:tc>
      </w:tr>
      <w:tr w:rsidR="00E36088" w:rsidRPr="00D15A4D" w14:paraId="0418A4F7" w14:textId="77777777" w:rsidTr="0049014D">
        <w:tc>
          <w:tcPr>
            <w:tcW w:w="992" w:type="dxa"/>
          </w:tcPr>
          <w:p w14:paraId="0820169E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2105522" w14:textId="77777777" w:rsidR="00E36088" w:rsidRPr="00D15A4D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79ED9DC" w14:textId="77777777" w:rsidR="00E36088" w:rsidRPr="00D15A4D" w:rsidRDefault="00E36088" w:rsidP="0049014D">
            <w:pPr>
              <w:pStyle w:val="Sectiontext"/>
            </w:pPr>
            <w:r>
              <w:t xml:space="preserve">At the gaining location </w:t>
            </w:r>
            <w:r>
              <w:rPr>
                <w:rFonts w:cs="Arial"/>
              </w:rPr>
              <w:t xml:space="preserve">— </w:t>
            </w:r>
            <w:r w:rsidRPr="00700022">
              <w:t xml:space="preserve">the period </w:t>
            </w:r>
            <w:r>
              <w:t>for</w:t>
            </w:r>
            <w:r w:rsidRPr="00700022">
              <w:t xml:space="preserve"> the member’s furniture and effects</w:t>
            </w:r>
            <w:r>
              <w:t xml:space="preserve"> to be delivered</w:t>
            </w:r>
            <w:r w:rsidRPr="00700022">
              <w:t xml:space="preserve"> to a dwelling or storage at the location.</w:t>
            </w:r>
          </w:p>
        </w:tc>
      </w:tr>
      <w:tr w:rsidR="00E36088" w:rsidRPr="00D15A4D" w14:paraId="7482508A" w14:textId="77777777" w:rsidTr="0049014D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407D5B9E" w14:textId="61B99208" w:rsidR="00E36088" w:rsidRPr="008D670E" w:rsidRDefault="009E74FA" w:rsidP="0049014D">
            <w:pPr>
              <w:pStyle w:val="Heading6"/>
            </w:pPr>
            <w:r>
              <w:t>11</w:t>
            </w:r>
          </w:p>
        </w:tc>
        <w:tc>
          <w:tcPr>
            <w:tcW w:w="8367" w:type="dxa"/>
            <w:gridSpan w:val="3"/>
          </w:tcPr>
          <w:p w14:paraId="2430859B" w14:textId="77777777" w:rsidR="00E36088" w:rsidRPr="008D670E" w:rsidRDefault="00E36088" w:rsidP="0049014D">
            <w:pPr>
              <w:pStyle w:val="Heading6"/>
            </w:pPr>
            <w:r w:rsidRPr="008D670E">
              <w:t>Section 7.6.61</w:t>
            </w:r>
          </w:p>
        </w:tc>
      </w:tr>
      <w:tr w:rsidR="00E36088" w:rsidRPr="00D15A4D" w14:paraId="17199D74" w14:textId="77777777" w:rsidTr="0049014D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4658B80B" w14:textId="77777777" w:rsidR="00E36088" w:rsidRPr="00D15A4D" w:rsidRDefault="00E36088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549945DA" w14:textId="77777777" w:rsidR="00E36088" w:rsidRPr="00D15A4D" w:rsidRDefault="00E36088" w:rsidP="0049014D">
            <w:pPr>
              <w:pStyle w:val="Sectiontext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section,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4CBA3C23" w14:textId="77777777" w:rsidR="00E36088" w:rsidRPr="008D670E" w:rsidRDefault="00E36088" w:rsidP="00E36088">
      <w:pPr>
        <w:pStyle w:val="Heading6"/>
      </w:pPr>
      <w:r w:rsidRPr="008D670E">
        <w:t>7.6.61</w:t>
      </w:r>
      <w:r w:rsidRPr="008D670E">
        <w:tab/>
      </w:r>
      <w:r w:rsidRPr="008D670E">
        <w:rPr>
          <w:rStyle w:val="CharAmSchNo"/>
        </w:rPr>
        <w:t>Member keeps a Service residence at a losing location</w:t>
      </w: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600"/>
        <w:gridCol w:w="7211"/>
      </w:tblGrid>
      <w:tr w:rsidR="00E36088" w:rsidRPr="00D15A4D" w14:paraId="7568B493" w14:textId="77777777" w:rsidTr="009E74FA">
        <w:tc>
          <w:tcPr>
            <w:tcW w:w="992" w:type="dxa"/>
          </w:tcPr>
          <w:p w14:paraId="1FA1F21E" w14:textId="77777777" w:rsidR="00E36088" w:rsidRPr="00D15A4D" w:rsidRDefault="00E36088" w:rsidP="0049014D">
            <w:pPr>
              <w:pStyle w:val="Sectiontext"/>
              <w:jc w:val="center"/>
            </w:pPr>
          </w:p>
        </w:tc>
        <w:tc>
          <w:tcPr>
            <w:tcW w:w="8374" w:type="dxa"/>
            <w:gridSpan w:val="3"/>
          </w:tcPr>
          <w:p w14:paraId="22D235DA" w14:textId="77777777" w:rsidR="00E36088" w:rsidRDefault="00E36088" w:rsidP="0049014D">
            <w:pPr>
              <w:pStyle w:val="Sectiontext"/>
              <w:rPr>
                <w:iCs/>
              </w:rPr>
            </w:pPr>
            <w:r>
              <w:rPr>
                <w:iCs/>
              </w:rPr>
              <w:t>A member is eligible to remain a Service residence in the losing location until one of the following applies.</w:t>
            </w:r>
          </w:p>
        </w:tc>
      </w:tr>
      <w:tr w:rsidR="00E36088" w:rsidRPr="00D15A4D" w14:paraId="260DFFF6" w14:textId="77777777" w:rsidTr="009E74F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CE45713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EED4E7D" w14:textId="77777777" w:rsidR="00E36088" w:rsidRPr="00D15A4D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11" w:type="dxa"/>
            <w:gridSpan w:val="2"/>
          </w:tcPr>
          <w:p w14:paraId="20E90267" w14:textId="77777777" w:rsidR="00E36088" w:rsidRPr="00D15A4D" w:rsidRDefault="00E36088" w:rsidP="0049014D">
            <w:pPr>
              <w:pStyle w:val="Sectiontext"/>
            </w:pPr>
            <w:r>
              <w:t xml:space="preserve">If the member is </w:t>
            </w:r>
            <w:r w:rsidRPr="00452E73">
              <w:t xml:space="preserve">delaying removal to the new </w:t>
            </w:r>
            <w:r>
              <w:t xml:space="preserve">primary </w:t>
            </w:r>
            <w:proofErr w:type="gramStart"/>
            <w:r>
              <w:t>service</w:t>
            </w:r>
            <w:proofErr w:type="gramEnd"/>
            <w:r w:rsidRPr="00452E73">
              <w:t xml:space="preserve"> location for Service reasons</w:t>
            </w:r>
            <w:r>
              <w:t xml:space="preserve"> — u</w:t>
            </w:r>
            <w:r w:rsidRPr="00452E73">
              <w:t>ntil the Service reason ends.</w:t>
            </w:r>
          </w:p>
        </w:tc>
      </w:tr>
      <w:tr w:rsidR="00E36088" w:rsidRPr="00D15A4D" w14:paraId="6AAF9858" w14:textId="77777777" w:rsidTr="009E74F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2215258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360A281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11" w:type="dxa"/>
            <w:gridSpan w:val="2"/>
          </w:tcPr>
          <w:p w14:paraId="3D4712F8" w14:textId="77777777" w:rsidR="00E36088" w:rsidRDefault="00E36088" w:rsidP="0049014D">
            <w:pPr>
              <w:pStyle w:val="Sectiontext"/>
            </w:pPr>
            <w:r>
              <w:t>If the member is delaying removal until they can get a door-to-door removal — u</w:t>
            </w:r>
            <w:r w:rsidRPr="00452E73">
              <w:t>ntil uplift and final inspection.</w:t>
            </w:r>
          </w:p>
        </w:tc>
      </w:tr>
      <w:tr w:rsidR="00E36088" w:rsidRPr="00D15A4D" w14:paraId="1277481D" w14:textId="77777777" w:rsidTr="009E74F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D746984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600EF55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11" w:type="dxa"/>
            <w:gridSpan w:val="2"/>
          </w:tcPr>
          <w:p w14:paraId="0CEA4575" w14:textId="77777777" w:rsidR="00E36088" w:rsidRDefault="00E36088" w:rsidP="0049014D">
            <w:pPr>
              <w:pStyle w:val="Sectiontext"/>
            </w:pPr>
            <w:r>
              <w:t>If the m</w:t>
            </w:r>
            <w:r w:rsidRPr="0060733B">
              <w:t xml:space="preserve">ember </w:t>
            </w:r>
            <w:proofErr w:type="gramStart"/>
            <w:r>
              <w:t>has</w:t>
            </w:r>
            <w:proofErr w:type="gramEnd"/>
            <w:r w:rsidRPr="0060733B">
              <w:t xml:space="preserve"> unaccompanied resident family and no accompanied resident family</w:t>
            </w:r>
            <w:r>
              <w:t xml:space="preserve"> and the members unaccompanied resident family remain in the losing location — until the earlier of the following.</w:t>
            </w:r>
            <w:r w:rsidRPr="0060733B">
              <w:t xml:space="preserve"> </w:t>
            </w:r>
          </w:p>
        </w:tc>
      </w:tr>
      <w:tr w:rsidR="00E36088" w:rsidRPr="00D15A4D" w14:paraId="3DF99075" w14:textId="77777777" w:rsidTr="009E74FA">
        <w:tc>
          <w:tcPr>
            <w:tcW w:w="992" w:type="dxa"/>
          </w:tcPr>
          <w:p w14:paraId="05163344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FB96A0E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47267753" w14:textId="77777777" w:rsidR="00E36088" w:rsidRDefault="00E36088" w:rsidP="0049014D">
            <w:pPr>
              <w:pStyle w:val="Sectiontex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11" w:type="dxa"/>
          </w:tcPr>
          <w:p w14:paraId="29BC75A2" w14:textId="77777777" w:rsidR="00E36088" w:rsidRDefault="00E36088" w:rsidP="0049014D">
            <w:pPr>
              <w:pStyle w:val="Sectiontext"/>
            </w:pPr>
            <w:r>
              <w:t>The end of the</w:t>
            </w:r>
            <w:r w:rsidRPr="0060733B">
              <w:t xml:space="preserve"> posting period</w:t>
            </w:r>
            <w:r>
              <w:t>.</w:t>
            </w:r>
          </w:p>
        </w:tc>
      </w:tr>
      <w:tr w:rsidR="00E36088" w:rsidRPr="00D15A4D" w14:paraId="5BA28563" w14:textId="77777777" w:rsidTr="009E74F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A27B2B8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0000AFE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600" w:type="dxa"/>
          </w:tcPr>
          <w:p w14:paraId="2CB29D6C" w14:textId="77777777" w:rsidR="00E36088" w:rsidRDefault="00E36088" w:rsidP="0049014D">
            <w:pPr>
              <w:pStyle w:val="Sectiontext"/>
            </w:pPr>
            <w:r>
              <w:t>ii.</w:t>
            </w:r>
          </w:p>
        </w:tc>
        <w:tc>
          <w:tcPr>
            <w:tcW w:w="7211" w:type="dxa"/>
          </w:tcPr>
          <w:p w14:paraId="5B4E0855" w14:textId="77777777" w:rsidR="00E36088" w:rsidRDefault="00E36088" w:rsidP="0049014D">
            <w:pPr>
              <w:pStyle w:val="Sectiontext"/>
            </w:pPr>
            <w:r>
              <w:t xml:space="preserve">When </w:t>
            </w:r>
            <w:r w:rsidRPr="0060733B">
              <w:t xml:space="preserve">the </w:t>
            </w:r>
            <w:proofErr w:type="gramStart"/>
            <w:r w:rsidRPr="0060733B">
              <w:t>member's</w:t>
            </w:r>
            <w:proofErr w:type="gramEnd"/>
            <w:r w:rsidRPr="0060733B">
              <w:t xml:space="preserve"> </w:t>
            </w:r>
            <w:r>
              <w:t>unaccompanied resident family live with the member at the members housing benefit</w:t>
            </w:r>
            <w:r w:rsidRPr="0060733B">
              <w:t xml:space="preserve"> location.</w:t>
            </w:r>
          </w:p>
        </w:tc>
      </w:tr>
      <w:tr w:rsidR="002372C4" w:rsidRPr="00991733" w14:paraId="0AE1D149" w14:textId="77777777" w:rsidTr="009E74FA">
        <w:tc>
          <w:tcPr>
            <w:tcW w:w="992" w:type="dxa"/>
            <w:shd w:val="clear" w:color="auto" w:fill="auto"/>
          </w:tcPr>
          <w:p w14:paraId="7D1F96D2" w14:textId="6E7D972B" w:rsidR="002372C4" w:rsidRPr="00991733" w:rsidRDefault="00295560" w:rsidP="002372C4">
            <w:pPr>
              <w:pStyle w:val="Heading6"/>
              <w:keepNext/>
              <w:keepLines/>
            </w:pPr>
            <w:r>
              <w:t>12</w:t>
            </w:r>
          </w:p>
        </w:tc>
        <w:tc>
          <w:tcPr>
            <w:tcW w:w="8374" w:type="dxa"/>
            <w:gridSpan w:val="3"/>
          </w:tcPr>
          <w:p w14:paraId="3FE9E422" w14:textId="77777777" w:rsidR="002372C4" w:rsidRPr="00991733" w:rsidRDefault="002372C4" w:rsidP="002372C4">
            <w:pPr>
              <w:pStyle w:val="Heading6"/>
              <w:keepNext/>
              <w:keepLines/>
            </w:pPr>
            <w:r>
              <w:t>Subsection 7.8.17A.1</w:t>
            </w:r>
          </w:p>
        </w:tc>
      </w:tr>
      <w:tr w:rsidR="002372C4" w:rsidRPr="00D15A4D" w14:paraId="7DEDC090" w14:textId="77777777" w:rsidTr="009E74FA">
        <w:tc>
          <w:tcPr>
            <w:tcW w:w="992" w:type="dxa"/>
          </w:tcPr>
          <w:p w14:paraId="14268456" w14:textId="77777777" w:rsidR="002372C4" w:rsidRPr="00D15A4D" w:rsidRDefault="002372C4" w:rsidP="002372C4">
            <w:pPr>
              <w:pStyle w:val="Sectiontext"/>
              <w:keepNext/>
              <w:keepLines/>
              <w:jc w:val="center"/>
            </w:pPr>
          </w:p>
        </w:tc>
        <w:tc>
          <w:tcPr>
            <w:tcW w:w="8374" w:type="dxa"/>
            <w:gridSpan w:val="3"/>
          </w:tcPr>
          <w:p w14:paraId="24AF8E2B" w14:textId="77777777" w:rsidR="002372C4" w:rsidRPr="00D15A4D" w:rsidRDefault="002372C4" w:rsidP="002372C4">
            <w:pPr>
              <w:pStyle w:val="Sectiontext"/>
              <w:keepNext/>
              <w:keepLines/>
            </w:pPr>
            <w:r>
              <w:t>Omit “has resident family”, substitute “has unaccompanied resident family”.</w:t>
            </w:r>
          </w:p>
        </w:tc>
      </w:tr>
      <w:tr w:rsidR="00E36088" w:rsidRPr="00D15A4D" w14:paraId="5F3F1FA2" w14:textId="77777777" w:rsidTr="009E74FA">
        <w:tc>
          <w:tcPr>
            <w:tcW w:w="992" w:type="dxa"/>
          </w:tcPr>
          <w:p w14:paraId="606AD7CA" w14:textId="00834B70" w:rsidR="00E36088" w:rsidRPr="008D670E" w:rsidRDefault="00295560" w:rsidP="0049014D">
            <w:pPr>
              <w:pStyle w:val="Heading6"/>
            </w:pPr>
            <w:r>
              <w:t>13</w:t>
            </w:r>
          </w:p>
        </w:tc>
        <w:tc>
          <w:tcPr>
            <w:tcW w:w="8367" w:type="dxa"/>
            <w:gridSpan w:val="3"/>
          </w:tcPr>
          <w:p w14:paraId="7DE542C3" w14:textId="77777777" w:rsidR="00E36088" w:rsidRPr="008D670E" w:rsidRDefault="00E36088" w:rsidP="0049014D">
            <w:pPr>
              <w:pStyle w:val="Heading6"/>
            </w:pPr>
            <w:r w:rsidRPr="008D670E">
              <w:t>Subsection 9.1.7.2</w:t>
            </w:r>
          </w:p>
        </w:tc>
      </w:tr>
      <w:tr w:rsidR="00E36088" w:rsidRPr="00D15A4D" w14:paraId="5225AE4C" w14:textId="77777777" w:rsidTr="009E74FA">
        <w:tc>
          <w:tcPr>
            <w:tcW w:w="992" w:type="dxa"/>
          </w:tcPr>
          <w:p w14:paraId="13AD802B" w14:textId="77777777" w:rsidR="00E36088" w:rsidRPr="00D15A4D" w:rsidRDefault="00E36088" w:rsidP="0049014D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021A9DD5" w14:textId="77777777" w:rsidR="00E36088" w:rsidRPr="00D15A4D" w:rsidRDefault="00E36088" w:rsidP="0049014D">
            <w:pPr>
              <w:pStyle w:val="Sectiontext"/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subsection,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  <w:tr w:rsidR="00E36088" w:rsidRPr="00D15A4D" w14:paraId="18A3049D" w14:textId="77777777" w:rsidTr="009E74FA">
        <w:tc>
          <w:tcPr>
            <w:tcW w:w="992" w:type="dxa"/>
          </w:tcPr>
          <w:p w14:paraId="0A9C831D" w14:textId="77777777" w:rsidR="00E36088" w:rsidRPr="00D15A4D" w:rsidRDefault="00E36088" w:rsidP="0049014D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7" w:type="dxa"/>
            <w:gridSpan w:val="3"/>
          </w:tcPr>
          <w:p w14:paraId="315EB06D" w14:textId="77777777" w:rsidR="00E36088" w:rsidRDefault="00E36088" w:rsidP="0049014D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If a member travels by means that are </w:t>
            </w:r>
            <w:proofErr w:type="gramStart"/>
            <w:r>
              <w:rPr>
                <w:iCs/>
              </w:rPr>
              <w:t>not</w:t>
            </w:r>
            <w:proofErr w:type="gramEnd"/>
            <w:r>
              <w:rPr>
                <w:iCs/>
              </w:rPr>
              <w:t xml:space="preserve"> the </w:t>
            </w:r>
            <w:proofErr w:type="gramStart"/>
            <w:r>
              <w:rPr>
                <w:iCs/>
              </w:rPr>
              <w:t>most economical</w:t>
            </w:r>
            <w:proofErr w:type="gramEnd"/>
            <w:r>
              <w:rPr>
                <w:iCs/>
              </w:rPr>
              <w:t xml:space="preserve"> then the member is eligible for one of the following. </w:t>
            </w:r>
          </w:p>
        </w:tc>
      </w:tr>
      <w:tr w:rsidR="00E36088" w:rsidRPr="00D15A4D" w14:paraId="4039DB09" w14:textId="77777777" w:rsidTr="009E74F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0F4CBA9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A35D6F5" w14:textId="77777777" w:rsidR="00E36088" w:rsidRPr="00D15A4D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4E843032" w14:textId="77777777" w:rsidR="00E36088" w:rsidRPr="00D15A4D" w:rsidRDefault="00E36088" w:rsidP="0049014D">
            <w:pPr>
              <w:pStyle w:val="Sectiontext"/>
            </w:pPr>
            <w:r>
              <w:rPr>
                <w:iCs/>
              </w:rPr>
              <w:t xml:space="preserve">For travel by means that are cheaper than the most economical means </w:t>
            </w:r>
            <w:r>
              <w:t xml:space="preserve">— </w:t>
            </w:r>
            <w:r>
              <w:rPr>
                <w:iCs/>
              </w:rPr>
              <w:t>the actual cost of their journey.</w:t>
            </w:r>
          </w:p>
        </w:tc>
      </w:tr>
      <w:tr w:rsidR="00E36088" w:rsidRPr="00D15A4D" w14:paraId="7B2EAE3C" w14:textId="77777777" w:rsidTr="009E74FA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694BF31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37762E4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66197F1F" w14:textId="77777777" w:rsidR="00E36088" w:rsidRDefault="00E36088" w:rsidP="0049014D">
            <w:pPr>
              <w:pStyle w:val="Sectiontext"/>
            </w:pPr>
            <w:r>
              <w:t>For travel by means that are more expensive than the most economical means — up to the amount of the normal departmental liability.</w:t>
            </w:r>
          </w:p>
        </w:tc>
      </w:tr>
      <w:tr w:rsidR="00E36088" w:rsidRPr="00D15A4D" w14:paraId="167376F5" w14:textId="77777777" w:rsidTr="009E74FA">
        <w:tc>
          <w:tcPr>
            <w:tcW w:w="992" w:type="dxa"/>
          </w:tcPr>
          <w:p w14:paraId="48DF3C2B" w14:textId="2DD57F0F" w:rsidR="00E36088" w:rsidRPr="008D670E" w:rsidRDefault="002D633F" w:rsidP="0049014D">
            <w:pPr>
              <w:pStyle w:val="Heading6"/>
            </w:pPr>
            <w:r>
              <w:t>14</w:t>
            </w:r>
          </w:p>
        </w:tc>
        <w:tc>
          <w:tcPr>
            <w:tcW w:w="8367" w:type="dxa"/>
            <w:gridSpan w:val="3"/>
          </w:tcPr>
          <w:p w14:paraId="37140794" w14:textId="77777777" w:rsidR="00E36088" w:rsidRPr="008D670E" w:rsidRDefault="00E36088" w:rsidP="0049014D">
            <w:pPr>
              <w:pStyle w:val="Heading6"/>
            </w:pPr>
            <w:r w:rsidRPr="008D670E">
              <w:t>Section 9.3.41</w:t>
            </w:r>
          </w:p>
        </w:tc>
      </w:tr>
      <w:tr w:rsidR="00E36088" w:rsidRPr="00D15A4D" w14:paraId="69B995CE" w14:textId="77777777" w:rsidTr="009E74FA">
        <w:tc>
          <w:tcPr>
            <w:tcW w:w="992" w:type="dxa"/>
          </w:tcPr>
          <w:p w14:paraId="66A765B3" w14:textId="77777777" w:rsidR="00E36088" w:rsidRPr="00D15A4D" w:rsidRDefault="00E36088" w:rsidP="0049014D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3EF575EB" w14:textId="77777777" w:rsidR="00E36088" w:rsidRPr="00D15A4D" w:rsidRDefault="00E36088" w:rsidP="0049014D">
            <w:pPr>
              <w:pStyle w:val="Sectiontext"/>
            </w:pPr>
            <w:r>
              <w:t>Repeal the section, substitute:</w:t>
            </w:r>
          </w:p>
        </w:tc>
      </w:tr>
    </w:tbl>
    <w:p w14:paraId="0FB4ED16" w14:textId="77777777" w:rsidR="00E36088" w:rsidRPr="008D670E" w:rsidRDefault="00E36088" w:rsidP="00E36088">
      <w:pPr>
        <w:pStyle w:val="Heading6"/>
      </w:pPr>
      <w:bookmarkStart w:id="24" w:name="_Toc181959471"/>
      <w:bookmarkStart w:id="25" w:name="bk927169338Periodofentitlement"/>
      <w:bookmarkStart w:id="26" w:name="bk1343029338Periodofentitlement"/>
      <w:r w:rsidRPr="008D670E">
        <w:t>9.3.41</w:t>
      </w:r>
      <w:r w:rsidRPr="008D670E">
        <w:tab/>
        <w:t>Period of eligibility</w:t>
      </w:r>
      <w:bookmarkEnd w:id="24"/>
    </w:p>
    <w:bookmarkEnd w:id="25"/>
    <w:bookmarkEnd w:id="26"/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33"/>
        <w:gridCol w:w="568"/>
        <w:gridCol w:w="6639"/>
      </w:tblGrid>
      <w:tr w:rsidR="00E36088" w:rsidRPr="00700022" w14:paraId="4A90C87F" w14:textId="77777777" w:rsidTr="007240CF">
        <w:tc>
          <w:tcPr>
            <w:tcW w:w="991" w:type="dxa"/>
          </w:tcPr>
          <w:p w14:paraId="2AF81207" w14:textId="77777777" w:rsidR="00E36088" w:rsidRPr="00700022" w:rsidRDefault="00E36088" w:rsidP="0049014D">
            <w:pPr>
              <w:pStyle w:val="Sectiontext"/>
              <w:jc w:val="center"/>
            </w:pPr>
          </w:p>
        </w:tc>
        <w:tc>
          <w:tcPr>
            <w:tcW w:w="8369" w:type="dxa"/>
            <w:gridSpan w:val="5"/>
          </w:tcPr>
          <w:p w14:paraId="09D85064" w14:textId="77777777" w:rsidR="00E36088" w:rsidRDefault="00E36088" w:rsidP="0049014D">
            <w:pPr>
              <w:pStyle w:val="Sectiontext"/>
            </w:pPr>
            <w:r>
              <w:t>Eligibility for a benefit under this Division commences on one of the following.</w:t>
            </w:r>
          </w:p>
        </w:tc>
      </w:tr>
      <w:tr w:rsidR="00E36088" w:rsidRPr="0013116B" w14:paraId="6F4E5EAE" w14:textId="77777777" w:rsidTr="007240CF">
        <w:tblPrEx>
          <w:tblLook w:val="04A0" w:firstRow="1" w:lastRow="0" w:firstColumn="1" w:lastColumn="0" w:noHBand="0" w:noVBand="1"/>
        </w:tblPrEx>
        <w:tc>
          <w:tcPr>
            <w:tcW w:w="991" w:type="dxa"/>
          </w:tcPr>
          <w:p w14:paraId="2F688482" w14:textId="77777777" w:rsidR="00E36088" w:rsidRPr="0013116B" w:rsidRDefault="00E36088" w:rsidP="0049014D">
            <w:pPr>
              <w:pStyle w:val="Sectiontext"/>
            </w:pPr>
          </w:p>
        </w:tc>
        <w:tc>
          <w:tcPr>
            <w:tcW w:w="567" w:type="dxa"/>
          </w:tcPr>
          <w:p w14:paraId="57B036EF" w14:textId="77777777" w:rsidR="00E36088" w:rsidRPr="0013116B" w:rsidRDefault="00E36088" w:rsidP="0049014D">
            <w:pPr>
              <w:pStyle w:val="Sectiontext"/>
            </w:pPr>
            <w:r w:rsidRPr="0013116B">
              <w:t>a.</w:t>
            </w:r>
          </w:p>
        </w:tc>
        <w:tc>
          <w:tcPr>
            <w:tcW w:w="7802" w:type="dxa"/>
            <w:gridSpan w:val="4"/>
          </w:tcPr>
          <w:p w14:paraId="1E384226" w14:textId="77777777" w:rsidR="00E36088" w:rsidRPr="0013116B" w:rsidRDefault="00E36088" w:rsidP="0049014D">
            <w:pPr>
              <w:pStyle w:val="Sectiontext"/>
            </w:pPr>
            <w:r w:rsidRPr="0013116B">
              <w:t xml:space="preserve">If </w:t>
            </w:r>
            <w:r>
              <w:t>the</w:t>
            </w:r>
            <w:r w:rsidRPr="0013116B">
              <w:t xml:space="preserve"> student departs </w:t>
            </w:r>
            <w:r>
              <w:t>the</w:t>
            </w:r>
            <w:r w:rsidRPr="0013116B">
              <w:t xml:space="preserve"> remote location to attend school </w:t>
            </w:r>
            <w:r>
              <w:t xml:space="preserve">— </w:t>
            </w:r>
            <w:r w:rsidRPr="0013116B">
              <w:t>the date of departure from the remote location.</w:t>
            </w:r>
          </w:p>
        </w:tc>
      </w:tr>
      <w:tr w:rsidR="00E36088" w:rsidRPr="0013116B" w14:paraId="7C2C294E" w14:textId="77777777" w:rsidTr="007240CF">
        <w:tblPrEx>
          <w:tblLook w:val="04A0" w:firstRow="1" w:lastRow="0" w:firstColumn="1" w:lastColumn="0" w:noHBand="0" w:noVBand="1"/>
        </w:tblPrEx>
        <w:tc>
          <w:tcPr>
            <w:tcW w:w="991" w:type="dxa"/>
          </w:tcPr>
          <w:p w14:paraId="2C931FDD" w14:textId="77777777" w:rsidR="00E36088" w:rsidRPr="0013116B" w:rsidRDefault="00E36088" w:rsidP="0049014D">
            <w:pPr>
              <w:pStyle w:val="Sectiontext"/>
            </w:pPr>
          </w:p>
        </w:tc>
        <w:tc>
          <w:tcPr>
            <w:tcW w:w="567" w:type="dxa"/>
          </w:tcPr>
          <w:p w14:paraId="233A356F" w14:textId="77777777" w:rsidR="00E36088" w:rsidRPr="0013116B" w:rsidRDefault="00E36088" w:rsidP="0049014D">
            <w:pPr>
              <w:pStyle w:val="Sectiontext"/>
            </w:pPr>
            <w:r w:rsidRPr="0013116B">
              <w:t>b.</w:t>
            </w:r>
          </w:p>
        </w:tc>
        <w:tc>
          <w:tcPr>
            <w:tcW w:w="7802" w:type="dxa"/>
            <w:gridSpan w:val="4"/>
          </w:tcPr>
          <w:p w14:paraId="0B209621" w14:textId="77777777" w:rsidR="00E36088" w:rsidRPr="0013116B" w:rsidRDefault="00E36088" w:rsidP="0049014D">
            <w:pPr>
              <w:pStyle w:val="Sectiontext"/>
            </w:pPr>
            <w:r>
              <w:t>If the</w:t>
            </w:r>
            <w:r w:rsidRPr="0013116B">
              <w:t xml:space="preserve"> student do</w:t>
            </w:r>
            <w:r>
              <w:t>es not accompany the member to the</w:t>
            </w:r>
            <w:r w:rsidRPr="0013116B">
              <w:t xml:space="preserve"> remote location </w:t>
            </w:r>
            <w:r>
              <w:t xml:space="preserve">— </w:t>
            </w:r>
            <w:r w:rsidRPr="0013116B">
              <w:t>the later of the following.</w:t>
            </w:r>
          </w:p>
        </w:tc>
      </w:tr>
      <w:tr w:rsidR="00E36088" w:rsidRPr="00D15A4D" w14:paraId="1D4E90E1" w14:textId="77777777" w:rsidTr="007240CF">
        <w:tc>
          <w:tcPr>
            <w:tcW w:w="991" w:type="dxa"/>
          </w:tcPr>
          <w:p w14:paraId="453993D1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CE883C7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600" w:type="dxa"/>
            <w:gridSpan w:val="2"/>
          </w:tcPr>
          <w:p w14:paraId="0F1454BE" w14:textId="77777777" w:rsidR="00E36088" w:rsidRDefault="00E36088" w:rsidP="0049014D">
            <w:pPr>
              <w:pStyle w:val="Sectiontex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02" w:type="dxa"/>
            <w:gridSpan w:val="2"/>
          </w:tcPr>
          <w:p w14:paraId="1A03C2A2" w14:textId="77777777" w:rsidR="00E36088" w:rsidRDefault="00E36088" w:rsidP="0049014D">
            <w:pPr>
              <w:pStyle w:val="Sectiontext"/>
            </w:pPr>
            <w:r>
              <w:t>T</w:t>
            </w:r>
            <w:r w:rsidRPr="003B73A5">
              <w:t xml:space="preserve">he day the member </w:t>
            </w:r>
            <w:r>
              <w:t>departs for the remote location.</w:t>
            </w:r>
          </w:p>
        </w:tc>
      </w:tr>
      <w:tr w:rsidR="00E36088" w:rsidRPr="00D15A4D" w14:paraId="41B4EA20" w14:textId="77777777" w:rsidTr="007240CF">
        <w:tblPrEx>
          <w:tblLook w:val="04A0" w:firstRow="1" w:lastRow="0" w:firstColumn="1" w:lastColumn="0" w:noHBand="0" w:noVBand="1"/>
        </w:tblPrEx>
        <w:tc>
          <w:tcPr>
            <w:tcW w:w="991" w:type="dxa"/>
          </w:tcPr>
          <w:p w14:paraId="6A18BAE9" w14:textId="77777777" w:rsidR="00E36088" w:rsidRPr="00D15A4D" w:rsidRDefault="00E36088" w:rsidP="0049014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1C77F2B" w14:textId="77777777" w:rsidR="00E36088" w:rsidRDefault="00E36088" w:rsidP="0049014D">
            <w:pPr>
              <w:pStyle w:val="Sectiontext"/>
              <w:rPr>
                <w:rFonts w:cs="Arial"/>
                <w:lang w:eastAsia="en-US"/>
              </w:rPr>
            </w:pPr>
          </w:p>
        </w:tc>
        <w:tc>
          <w:tcPr>
            <w:tcW w:w="600" w:type="dxa"/>
            <w:gridSpan w:val="2"/>
          </w:tcPr>
          <w:p w14:paraId="6D667E7E" w14:textId="77777777" w:rsidR="00E36088" w:rsidRDefault="00E36088" w:rsidP="0049014D">
            <w:pPr>
              <w:pStyle w:val="Sectiontext"/>
            </w:pPr>
            <w:r>
              <w:t>ii.</w:t>
            </w:r>
          </w:p>
        </w:tc>
        <w:tc>
          <w:tcPr>
            <w:tcW w:w="7202" w:type="dxa"/>
            <w:gridSpan w:val="2"/>
          </w:tcPr>
          <w:p w14:paraId="100F9ADE" w14:textId="77777777" w:rsidR="00E36088" w:rsidRDefault="00E36088" w:rsidP="0049014D">
            <w:pPr>
              <w:pStyle w:val="Sectiontext"/>
            </w:pPr>
            <w:r>
              <w:t>T</w:t>
            </w:r>
            <w:r w:rsidRPr="003B73A5">
              <w:t>he day the member’s resident family depart for the remote location</w:t>
            </w:r>
            <w:r>
              <w:t>.</w:t>
            </w:r>
          </w:p>
        </w:tc>
      </w:tr>
      <w:tr w:rsidR="002372C4" w:rsidRPr="00991733" w14:paraId="585E29C3" w14:textId="77777777" w:rsidTr="007240CF">
        <w:tc>
          <w:tcPr>
            <w:tcW w:w="992" w:type="dxa"/>
            <w:shd w:val="clear" w:color="auto" w:fill="auto"/>
          </w:tcPr>
          <w:p w14:paraId="25015651" w14:textId="67A748B0" w:rsidR="002372C4" w:rsidRPr="00991733" w:rsidRDefault="002D633F" w:rsidP="0049014D">
            <w:pPr>
              <w:pStyle w:val="Heading6"/>
            </w:pPr>
            <w:r>
              <w:t>15</w:t>
            </w:r>
          </w:p>
        </w:tc>
        <w:tc>
          <w:tcPr>
            <w:tcW w:w="8374" w:type="dxa"/>
            <w:gridSpan w:val="5"/>
          </w:tcPr>
          <w:p w14:paraId="3F591A99" w14:textId="77777777" w:rsidR="002372C4" w:rsidRPr="00991733" w:rsidRDefault="002372C4" w:rsidP="0049014D">
            <w:pPr>
              <w:pStyle w:val="Heading6"/>
            </w:pPr>
            <w:r>
              <w:t>Paragraph 15.3.35.4.b</w:t>
            </w:r>
          </w:p>
        </w:tc>
      </w:tr>
      <w:tr w:rsidR="002372C4" w:rsidRPr="00D15A4D" w14:paraId="5F974054" w14:textId="77777777" w:rsidTr="007240CF">
        <w:tc>
          <w:tcPr>
            <w:tcW w:w="992" w:type="dxa"/>
          </w:tcPr>
          <w:p w14:paraId="2F74F0F0" w14:textId="77777777" w:rsidR="002372C4" w:rsidRPr="00D15A4D" w:rsidRDefault="002372C4" w:rsidP="0049014D">
            <w:pPr>
              <w:pStyle w:val="Sectiontext"/>
              <w:keepNext/>
              <w:keepLines/>
              <w:jc w:val="center"/>
            </w:pPr>
          </w:p>
        </w:tc>
        <w:tc>
          <w:tcPr>
            <w:tcW w:w="8374" w:type="dxa"/>
            <w:gridSpan w:val="5"/>
          </w:tcPr>
          <w:p w14:paraId="344BEB86" w14:textId="77777777" w:rsidR="002372C4" w:rsidRPr="00D15A4D" w:rsidRDefault="002372C4" w:rsidP="0049014D">
            <w:pPr>
              <w:pStyle w:val="Sectiontext"/>
              <w:keepNext/>
              <w:keepLines/>
            </w:pPr>
            <w:r>
              <w:t>Repeal the paragraph, substitute:</w:t>
            </w:r>
          </w:p>
        </w:tc>
      </w:tr>
      <w:tr w:rsidR="002372C4" w:rsidRPr="00A2441E" w14:paraId="67970A56" w14:textId="77777777" w:rsidTr="007240C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2" w:type="dxa"/>
          </w:tcPr>
          <w:p w14:paraId="488BCFC0" w14:textId="77777777" w:rsidR="002372C4" w:rsidRPr="00A2441E" w:rsidRDefault="002372C4" w:rsidP="0049014D">
            <w:pPr>
              <w:pStyle w:val="BlockText-Plain"/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36ADCE8B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r w:rsidRPr="00A2441E">
              <w:rPr>
                <w:lang w:eastAsia="en-US"/>
              </w:rPr>
              <w:t>b.</w:t>
            </w:r>
          </w:p>
        </w:tc>
        <w:tc>
          <w:tcPr>
            <w:tcW w:w="7807" w:type="dxa"/>
            <w:gridSpan w:val="4"/>
          </w:tcPr>
          <w:p w14:paraId="44D98383" w14:textId="77777777" w:rsidR="002372C4" w:rsidRPr="00A2441E" w:rsidRDefault="002372C4" w:rsidP="0049014D">
            <w:pPr>
              <w:pStyle w:val="Sectiontext"/>
              <w:rPr>
                <w:rFonts w:cs="Arial"/>
                <w:lang w:eastAsia="en-US"/>
              </w:rPr>
            </w:pPr>
            <w:r w:rsidRPr="00A2441E">
              <w:t xml:space="preserve">If the travel is to a location outside of Australia, the </w:t>
            </w:r>
            <w:r>
              <w:t xml:space="preserve">lesser </w:t>
            </w:r>
            <w:r w:rsidRPr="00A2441E">
              <w:t>of the following</w:t>
            </w:r>
            <w:r>
              <w:t xml:space="preserve"> amounts,</w:t>
            </w:r>
            <w:r w:rsidRPr="00A2441E">
              <w:t xml:space="preserve"> but not less than $0.</w:t>
            </w:r>
          </w:p>
        </w:tc>
      </w:tr>
      <w:tr w:rsidR="002372C4" w:rsidRPr="00A2441E" w14:paraId="1F6092F3" w14:textId="77777777" w:rsidTr="007240C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874659A" w14:textId="77777777" w:rsidR="002372C4" w:rsidRPr="00A2441E" w:rsidRDefault="002372C4" w:rsidP="0049014D">
            <w:pPr>
              <w:pStyle w:val="BlockText-Plain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146A8F0D" w14:textId="77777777" w:rsidR="002372C4" w:rsidRPr="00A2441E" w:rsidRDefault="002372C4" w:rsidP="0049014D">
            <w:pPr>
              <w:pStyle w:val="BlockText-Plain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56FEB1D9" w14:textId="77777777" w:rsidR="002372C4" w:rsidRPr="00874778" w:rsidRDefault="002372C4" w:rsidP="0049014D">
            <w:pPr>
              <w:pStyle w:val="Section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240" w:type="dxa"/>
            <w:gridSpan w:val="3"/>
          </w:tcPr>
          <w:p w14:paraId="03F9C0A8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Pr="00A2441E">
              <w:rPr>
                <w:lang w:eastAsia="en-US"/>
              </w:rPr>
              <w:t>he cost of the fares paid for the travel.</w:t>
            </w:r>
          </w:p>
        </w:tc>
      </w:tr>
      <w:tr w:rsidR="002372C4" w:rsidRPr="00A2441E" w14:paraId="49BEB771" w14:textId="77777777" w:rsidTr="007240C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6F2244E" w14:textId="77777777" w:rsidR="002372C4" w:rsidRPr="00A2441E" w:rsidRDefault="002372C4" w:rsidP="0049014D">
            <w:pPr>
              <w:pStyle w:val="BlockText-Plain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267AEBC" w14:textId="77777777" w:rsidR="002372C4" w:rsidRPr="00A2441E" w:rsidRDefault="002372C4" w:rsidP="0049014D">
            <w:pPr>
              <w:pStyle w:val="BlockText-Plain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7EA7396F" w14:textId="77777777" w:rsidR="002372C4" w:rsidRPr="00874778" w:rsidRDefault="002372C4" w:rsidP="0049014D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ii.</w:t>
            </w:r>
          </w:p>
        </w:tc>
        <w:tc>
          <w:tcPr>
            <w:tcW w:w="7240" w:type="dxa"/>
            <w:gridSpan w:val="3"/>
          </w:tcPr>
          <w:p w14:paraId="7053610A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The cost of the travel calculated using the following formula.</w:t>
            </w:r>
          </w:p>
        </w:tc>
      </w:tr>
      <w:tr w:rsidR="002372C4" w:rsidRPr="00A2441E" w14:paraId="0EEFF53B" w14:textId="77777777" w:rsidTr="007240C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49038CD" w14:textId="77777777" w:rsidR="002372C4" w:rsidRPr="00A2441E" w:rsidRDefault="002372C4" w:rsidP="0049014D">
            <w:pPr>
              <w:pStyle w:val="BlockText-Plain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1BDFE6A5" w14:textId="77777777" w:rsidR="002372C4" w:rsidRPr="00A2441E" w:rsidRDefault="002372C4" w:rsidP="0049014D">
            <w:pPr>
              <w:pStyle w:val="BlockText-Plain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779FF711" w14:textId="77777777" w:rsidR="002372C4" w:rsidRPr="00874778" w:rsidRDefault="002372C4" w:rsidP="0049014D">
            <w:pPr>
              <w:pStyle w:val="Sectiontext"/>
              <w:rPr>
                <w:lang w:eastAsia="en-US"/>
              </w:rPr>
            </w:pPr>
          </w:p>
        </w:tc>
        <w:tc>
          <w:tcPr>
            <w:tcW w:w="7240" w:type="dxa"/>
            <w:gridSpan w:val="3"/>
          </w:tcPr>
          <w:p w14:paraId="4ED6510B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1" layoutInCell="1" allowOverlap="0" wp14:anchorId="6E3550B0" wp14:editId="0E656FB2">
                  <wp:simplePos x="0" y="0"/>
                  <wp:positionH relativeFrom="column">
                    <wp:posOffset>1360805</wp:posOffset>
                  </wp:positionH>
                  <wp:positionV relativeFrom="page">
                    <wp:posOffset>46990</wp:posOffset>
                  </wp:positionV>
                  <wp:extent cx="1360170" cy="172720"/>
                  <wp:effectExtent l="0" t="0" r="0" b="0"/>
                  <wp:wrapSquare wrapText="bothSides"/>
                  <wp:docPr id="1" name="Picture 1" descr="Start formula cost of travel equals A minus B end formula" title="Formula 15.3.35.4.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5.3.35.4.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72C4" w:rsidRPr="00A2441E" w14:paraId="5F98A4A4" w14:textId="77777777" w:rsidTr="007240C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69F90EE" w14:textId="77777777" w:rsidR="002372C4" w:rsidRPr="00A2441E" w:rsidRDefault="002372C4" w:rsidP="0049014D">
            <w:pPr>
              <w:pStyle w:val="BlockText-Plain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287D2A7" w14:textId="77777777" w:rsidR="002372C4" w:rsidRPr="00A2441E" w:rsidRDefault="002372C4" w:rsidP="0049014D">
            <w:pPr>
              <w:pStyle w:val="BlockText-Plain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3FA9227D" w14:textId="77777777" w:rsidR="002372C4" w:rsidRPr="00874778" w:rsidRDefault="002372C4" w:rsidP="0049014D">
            <w:pPr>
              <w:pStyle w:val="Sectiontext"/>
              <w:rPr>
                <w:lang w:eastAsia="en-US"/>
              </w:rPr>
            </w:pPr>
          </w:p>
        </w:tc>
        <w:tc>
          <w:tcPr>
            <w:tcW w:w="7240" w:type="dxa"/>
            <w:gridSpan w:val="3"/>
          </w:tcPr>
          <w:p w14:paraId="569CFCBC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r w:rsidRPr="00A2441E">
              <w:rPr>
                <w:lang w:eastAsia="en-US"/>
              </w:rPr>
              <w:t>Where:</w:t>
            </w:r>
          </w:p>
        </w:tc>
      </w:tr>
      <w:tr w:rsidR="002372C4" w:rsidRPr="00A2441E" w14:paraId="09AA23D1" w14:textId="77777777" w:rsidTr="007240C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DF11A71" w14:textId="77777777" w:rsidR="002372C4" w:rsidRPr="00A2441E" w:rsidRDefault="002372C4" w:rsidP="0049014D">
            <w:pPr>
              <w:pStyle w:val="BlockText-Plain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5904C5A" w14:textId="77777777" w:rsidR="002372C4" w:rsidRPr="00A2441E" w:rsidRDefault="002372C4" w:rsidP="0049014D">
            <w:pPr>
              <w:pStyle w:val="BlockText-Plain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2BCDD05E" w14:textId="77777777" w:rsidR="002372C4" w:rsidRPr="00874778" w:rsidRDefault="002372C4" w:rsidP="0049014D">
            <w:pPr>
              <w:pStyle w:val="Sectiontext"/>
              <w:rPr>
                <w:lang w:eastAsia="en-US"/>
              </w:rPr>
            </w:pPr>
          </w:p>
        </w:tc>
        <w:tc>
          <w:tcPr>
            <w:tcW w:w="601" w:type="dxa"/>
            <w:gridSpan w:val="2"/>
          </w:tcPr>
          <w:p w14:paraId="11BF7E6B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r w:rsidRPr="00F06C00">
              <w:rPr>
                <w:b/>
                <w:lang w:eastAsia="en-US"/>
              </w:rPr>
              <w:t>A</w:t>
            </w:r>
          </w:p>
        </w:tc>
        <w:tc>
          <w:tcPr>
            <w:tcW w:w="6639" w:type="dxa"/>
          </w:tcPr>
          <w:p w14:paraId="7A61814B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proofErr w:type="gramStart"/>
            <w:r>
              <w:rPr>
                <w:rFonts w:cs="Arial"/>
                <w:color w:val="000000"/>
              </w:rPr>
              <w:t>is</w:t>
            </w:r>
            <w:proofErr w:type="gramEnd"/>
            <w:r>
              <w:rPr>
                <w:rFonts w:cs="Arial"/>
                <w:color w:val="000000"/>
              </w:rPr>
              <w:t xml:space="preserve"> the allowable travel cost from the overseas posting location to the overseas location of the close relative and return.</w:t>
            </w:r>
          </w:p>
        </w:tc>
      </w:tr>
      <w:tr w:rsidR="002372C4" w:rsidRPr="00A2441E" w14:paraId="4DCDE0C9" w14:textId="77777777" w:rsidTr="007240CF">
        <w:tc>
          <w:tcPr>
            <w:tcW w:w="992" w:type="dxa"/>
          </w:tcPr>
          <w:p w14:paraId="5F2CCF48" w14:textId="77777777" w:rsidR="002372C4" w:rsidRPr="00A2441E" w:rsidRDefault="002372C4" w:rsidP="0049014D">
            <w:pPr>
              <w:pStyle w:val="BlockText-Plain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518EC80" w14:textId="77777777" w:rsidR="002372C4" w:rsidRPr="00A2441E" w:rsidRDefault="002372C4" w:rsidP="0049014D">
            <w:pPr>
              <w:pStyle w:val="BlockText-Plain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3835C131" w14:textId="77777777" w:rsidR="002372C4" w:rsidRPr="00874778" w:rsidRDefault="002372C4" w:rsidP="0049014D">
            <w:pPr>
              <w:pStyle w:val="Sectiontext"/>
              <w:rPr>
                <w:lang w:eastAsia="en-US"/>
              </w:rPr>
            </w:pPr>
          </w:p>
        </w:tc>
        <w:tc>
          <w:tcPr>
            <w:tcW w:w="601" w:type="dxa"/>
            <w:gridSpan w:val="2"/>
          </w:tcPr>
          <w:p w14:paraId="014154B7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r w:rsidRPr="00F06C00">
              <w:rPr>
                <w:b/>
                <w:lang w:eastAsia="en-US"/>
              </w:rPr>
              <w:t>B</w:t>
            </w:r>
          </w:p>
        </w:tc>
        <w:tc>
          <w:tcPr>
            <w:tcW w:w="6639" w:type="dxa"/>
          </w:tcPr>
          <w:p w14:paraId="425B90C6" w14:textId="77777777" w:rsidR="002372C4" w:rsidRPr="00A2441E" w:rsidRDefault="002372C4" w:rsidP="0049014D">
            <w:pPr>
              <w:pStyle w:val="Sectiontext"/>
              <w:rPr>
                <w:lang w:eastAsia="en-US"/>
              </w:rPr>
            </w:pPr>
            <w:proofErr w:type="gramStart"/>
            <w:r w:rsidRPr="00A2441E">
              <w:rPr>
                <w:lang w:eastAsia="en-US"/>
              </w:rPr>
              <w:t>is</w:t>
            </w:r>
            <w:proofErr w:type="gramEnd"/>
            <w:r w:rsidRPr="00A244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the </w:t>
            </w:r>
            <w:r w:rsidRPr="00A2441E">
              <w:rPr>
                <w:lang w:eastAsia="en-US"/>
              </w:rPr>
              <w:t>allowable travel cost from Sydney, Australia to the overseas location of the close relative and return.</w:t>
            </w:r>
          </w:p>
        </w:tc>
      </w:tr>
      <w:tr w:rsidR="005F015D" w:rsidRPr="00D15A4D" w14:paraId="4079A0CE" w14:textId="77777777" w:rsidTr="007240CF">
        <w:tc>
          <w:tcPr>
            <w:tcW w:w="992" w:type="dxa"/>
          </w:tcPr>
          <w:p w14:paraId="7D11ED8C" w14:textId="6FF413E6" w:rsidR="005F015D" w:rsidRPr="00991733" w:rsidRDefault="005F015D" w:rsidP="0049014D">
            <w:pPr>
              <w:pStyle w:val="Heading6"/>
            </w:pPr>
            <w:r w:rsidRPr="00991733">
              <w:t>1</w:t>
            </w:r>
            <w:r w:rsidR="002D633F">
              <w:t>6</w:t>
            </w:r>
          </w:p>
        </w:tc>
        <w:tc>
          <w:tcPr>
            <w:tcW w:w="8374" w:type="dxa"/>
            <w:gridSpan w:val="5"/>
          </w:tcPr>
          <w:p w14:paraId="33D2FE7C" w14:textId="77777777" w:rsidR="005F015D" w:rsidRPr="00991733" w:rsidRDefault="005F015D" w:rsidP="0049014D">
            <w:pPr>
              <w:pStyle w:val="Heading6"/>
            </w:pPr>
            <w:r>
              <w:t>Amendment of listed provisions</w:t>
            </w:r>
            <w:r w:rsidRPr="00991733">
              <w:t xml:space="preserve"> </w:t>
            </w:r>
          </w:p>
        </w:tc>
      </w:tr>
    </w:tbl>
    <w:p w14:paraId="151ADCCD" w14:textId="77777777" w:rsidR="005F015D" w:rsidRPr="00FE73D6" w:rsidRDefault="005F015D" w:rsidP="005F015D">
      <w:pPr>
        <w:pStyle w:val="NoSpacing"/>
      </w:pPr>
    </w:p>
    <w:tbl>
      <w:tblPr>
        <w:tblW w:w="8080" w:type="dxa"/>
        <w:tblInd w:w="95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8"/>
        <w:gridCol w:w="2771"/>
        <w:gridCol w:w="2302"/>
      </w:tblGrid>
      <w:tr w:rsidR="005F015D" w:rsidRPr="003D4FAC" w14:paraId="5EE6D8E3" w14:textId="77777777" w:rsidTr="0049014D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954F68" w14:textId="77777777" w:rsidR="005F015D" w:rsidRPr="00615B0B" w:rsidRDefault="005F015D" w:rsidP="0049014D">
            <w:pPr>
              <w:pStyle w:val="Table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22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1425B0" w14:textId="77777777" w:rsidR="005F015D" w:rsidRPr="00615B0B" w:rsidRDefault="005F015D" w:rsidP="0049014D">
            <w:pPr>
              <w:pStyle w:val="TableHeading"/>
              <w:rPr>
                <w:rFonts w:ascii="Arial" w:hAnsi="Arial" w:cs="Arial"/>
              </w:rPr>
            </w:pPr>
            <w:r w:rsidRPr="00615B0B">
              <w:rPr>
                <w:rFonts w:ascii="Arial" w:hAnsi="Arial" w:cs="Arial"/>
              </w:rPr>
              <w:t>Provision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F6DA22" w14:textId="77777777" w:rsidR="005F015D" w:rsidRPr="00615B0B" w:rsidRDefault="005F015D" w:rsidP="0049014D">
            <w:pPr>
              <w:pStyle w:val="TableHeading"/>
              <w:rPr>
                <w:rFonts w:ascii="Arial" w:hAnsi="Arial" w:cs="Arial"/>
              </w:rPr>
            </w:pPr>
            <w:r w:rsidRPr="00615B0B">
              <w:rPr>
                <w:rFonts w:ascii="Arial" w:hAnsi="Arial" w:cs="Arial"/>
              </w:rPr>
              <w:t>Omit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1B144E" w14:textId="77777777" w:rsidR="005F015D" w:rsidRPr="00615B0B" w:rsidRDefault="005F015D" w:rsidP="0049014D">
            <w:pPr>
              <w:pStyle w:val="TableHeading"/>
              <w:rPr>
                <w:rFonts w:ascii="Arial" w:hAnsi="Arial" w:cs="Arial"/>
              </w:rPr>
            </w:pPr>
            <w:r w:rsidRPr="00615B0B">
              <w:rPr>
                <w:rFonts w:ascii="Arial" w:hAnsi="Arial" w:cs="Arial"/>
              </w:rPr>
              <w:t>Substitute</w:t>
            </w:r>
          </w:p>
        </w:tc>
      </w:tr>
      <w:tr w:rsidR="005F015D" w:rsidRPr="003D4FAC" w:rsidDel="002A7DF4" w14:paraId="39274049" w14:textId="77777777" w:rsidTr="0049014D">
        <w:tc>
          <w:tcPr>
            <w:tcW w:w="709" w:type="dxa"/>
            <w:shd w:val="clear" w:color="auto" w:fill="auto"/>
          </w:tcPr>
          <w:p w14:paraId="591B7386" w14:textId="77777777" w:rsidR="005F015D" w:rsidRPr="00882515" w:rsidDel="002A7DF4" w:rsidRDefault="005F015D" w:rsidP="0049014D">
            <w:pPr>
              <w:pStyle w:val="Tabletext"/>
            </w:pPr>
            <w:r>
              <w:t>1.</w:t>
            </w:r>
          </w:p>
        </w:tc>
        <w:tc>
          <w:tcPr>
            <w:tcW w:w="2298" w:type="dxa"/>
            <w:shd w:val="clear" w:color="auto" w:fill="auto"/>
          </w:tcPr>
          <w:p w14:paraId="0D2BCD93" w14:textId="77777777" w:rsidR="005F015D" w:rsidDel="002A7DF4" w:rsidRDefault="005F015D" w:rsidP="0049014D">
            <w:pPr>
              <w:pStyle w:val="Tabletext"/>
            </w:pPr>
            <w:r>
              <w:t>Section 6.1A.2 (definition Essential household item</w:t>
            </w:r>
          </w:p>
        </w:tc>
        <w:tc>
          <w:tcPr>
            <w:tcW w:w="2771" w:type="dxa"/>
            <w:shd w:val="clear" w:color="auto" w:fill="auto"/>
          </w:tcPr>
          <w:p w14:paraId="647A3779" w14:textId="77777777" w:rsidR="005F015D" w:rsidDel="00117D63" w:rsidRDefault="005F015D" w:rsidP="0049014D">
            <w:pPr>
              <w:pStyle w:val="Tabletext"/>
            </w:pPr>
            <w:r>
              <w:t>all the following</w:t>
            </w:r>
          </w:p>
        </w:tc>
        <w:tc>
          <w:tcPr>
            <w:tcW w:w="2302" w:type="dxa"/>
            <w:shd w:val="clear" w:color="auto" w:fill="auto"/>
          </w:tcPr>
          <w:p w14:paraId="3FAF0A34" w14:textId="77777777" w:rsidR="005F015D" w:rsidDel="00117D63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:rsidDel="002A7DF4" w14:paraId="5A694A2C" w14:textId="77777777" w:rsidTr="0049014D">
        <w:tc>
          <w:tcPr>
            <w:tcW w:w="709" w:type="dxa"/>
            <w:shd w:val="clear" w:color="auto" w:fill="auto"/>
          </w:tcPr>
          <w:p w14:paraId="31DA10BB" w14:textId="77777777" w:rsidR="005F015D" w:rsidRPr="00882515" w:rsidDel="002A7DF4" w:rsidRDefault="005F015D" w:rsidP="0049014D">
            <w:pPr>
              <w:pStyle w:val="Tabletext"/>
            </w:pPr>
            <w:r>
              <w:t>2.</w:t>
            </w:r>
          </w:p>
        </w:tc>
        <w:tc>
          <w:tcPr>
            <w:tcW w:w="2298" w:type="dxa"/>
            <w:shd w:val="clear" w:color="auto" w:fill="auto"/>
          </w:tcPr>
          <w:p w14:paraId="15C0921B" w14:textId="77777777" w:rsidR="005F015D" w:rsidRDefault="005F015D" w:rsidP="0049014D">
            <w:pPr>
              <w:pStyle w:val="Tabletext"/>
            </w:pPr>
            <w:r>
              <w:t>Section 6.1A.2 (definition Family court</w:t>
            </w:r>
          </w:p>
        </w:tc>
        <w:tc>
          <w:tcPr>
            <w:tcW w:w="2771" w:type="dxa"/>
            <w:shd w:val="clear" w:color="auto" w:fill="auto"/>
          </w:tcPr>
          <w:p w14:paraId="17B1C3D1" w14:textId="77777777" w:rsidR="005F015D" w:rsidRDefault="005F015D" w:rsidP="0049014D">
            <w:pPr>
              <w:pStyle w:val="Tabletext"/>
            </w:pPr>
            <w:r>
              <w:t>the following</w:t>
            </w:r>
          </w:p>
        </w:tc>
        <w:tc>
          <w:tcPr>
            <w:tcW w:w="2302" w:type="dxa"/>
            <w:shd w:val="clear" w:color="auto" w:fill="auto"/>
          </w:tcPr>
          <w:p w14:paraId="19B1F0A3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16AAE803" w14:textId="77777777" w:rsidTr="0049014D">
        <w:tc>
          <w:tcPr>
            <w:tcW w:w="709" w:type="dxa"/>
            <w:shd w:val="clear" w:color="auto" w:fill="auto"/>
          </w:tcPr>
          <w:p w14:paraId="144F533A" w14:textId="77777777" w:rsidR="005F015D" w:rsidRPr="00882515" w:rsidRDefault="005F015D" w:rsidP="0049014D">
            <w:pPr>
              <w:pStyle w:val="Tabletext"/>
            </w:pPr>
            <w:r>
              <w:t>3.</w:t>
            </w:r>
          </w:p>
        </w:tc>
        <w:tc>
          <w:tcPr>
            <w:tcW w:w="2298" w:type="dxa"/>
            <w:shd w:val="clear" w:color="auto" w:fill="auto"/>
          </w:tcPr>
          <w:p w14:paraId="4238985C" w14:textId="77777777" w:rsidR="005F015D" w:rsidRDefault="005F015D" w:rsidP="0049014D">
            <w:pPr>
              <w:pStyle w:val="Tabletext"/>
            </w:pPr>
            <w:r>
              <w:t>Section 6.1.4</w:t>
            </w:r>
          </w:p>
        </w:tc>
        <w:tc>
          <w:tcPr>
            <w:tcW w:w="2771" w:type="dxa"/>
            <w:shd w:val="clear" w:color="auto" w:fill="auto"/>
          </w:tcPr>
          <w:p w14:paraId="1039D56B" w14:textId="77777777" w:rsidR="005F015D" w:rsidRDefault="005F015D" w:rsidP="0049014D">
            <w:pPr>
              <w:pStyle w:val="Tabletext"/>
            </w:pPr>
            <w:r>
              <w:t>if they are in either of the following situations</w:t>
            </w:r>
          </w:p>
        </w:tc>
        <w:tc>
          <w:tcPr>
            <w:tcW w:w="2302" w:type="dxa"/>
            <w:shd w:val="clear" w:color="auto" w:fill="auto"/>
          </w:tcPr>
          <w:p w14:paraId="15BD351A" w14:textId="77777777" w:rsidR="005F015D" w:rsidRDefault="005F015D" w:rsidP="0049014D">
            <w:pPr>
              <w:pStyle w:val="Tabletext"/>
            </w:pPr>
            <w:r>
              <w:t>if one of the following applies</w:t>
            </w:r>
          </w:p>
        </w:tc>
      </w:tr>
      <w:tr w:rsidR="005F015D" w:rsidRPr="003D4FAC" w14:paraId="071226E7" w14:textId="77777777" w:rsidTr="0049014D">
        <w:tc>
          <w:tcPr>
            <w:tcW w:w="709" w:type="dxa"/>
            <w:shd w:val="clear" w:color="auto" w:fill="auto"/>
          </w:tcPr>
          <w:p w14:paraId="35936C18" w14:textId="77777777" w:rsidR="005F015D" w:rsidRPr="003D4FAC" w:rsidRDefault="005F015D" w:rsidP="0049014D">
            <w:pPr>
              <w:pStyle w:val="Tabletext"/>
            </w:pPr>
            <w:r>
              <w:t>4.</w:t>
            </w:r>
          </w:p>
        </w:tc>
        <w:tc>
          <w:tcPr>
            <w:tcW w:w="2298" w:type="dxa"/>
            <w:shd w:val="clear" w:color="auto" w:fill="auto"/>
          </w:tcPr>
          <w:p w14:paraId="73A6A69D" w14:textId="77777777" w:rsidR="005F015D" w:rsidRPr="00DB4367" w:rsidRDefault="005F015D" w:rsidP="0049014D">
            <w:pPr>
              <w:pStyle w:val="Tabletext"/>
            </w:pPr>
            <w:r>
              <w:t>Paragraph 6.1.4.a</w:t>
            </w:r>
          </w:p>
        </w:tc>
        <w:tc>
          <w:tcPr>
            <w:tcW w:w="2771" w:type="dxa"/>
            <w:shd w:val="clear" w:color="auto" w:fill="auto"/>
          </w:tcPr>
          <w:p w14:paraId="5B52C354" w14:textId="77777777" w:rsidR="005F015D" w:rsidRDefault="005F015D" w:rsidP="0049014D">
            <w:pPr>
              <w:pStyle w:val="Tabletext"/>
            </w:pPr>
            <w:r>
              <w:t>both the following conditions</w:t>
            </w:r>
          </w:p>
        </w:tc>
        <w:tc>
          <w:tcPr>
            <w:tcW w:w="2302" w:type="dxa"/>
            <w:shd w:val="clear" w:color="auto" w:fill="auto"/>
          </w:tcPr>
          <w:p w14:paraId="111C55BE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37670DCA" w14:textId="77777777" w:rsidTr="0049014D">
        <w:tc>
          <w:tcPr>
            <w:tcW w:w="709" w:type="dxa"/>
            <w:shd w:val="clear" w:color="auto" w:fill="auto"/>
          </w:tcPr>
          <w:p w14:paraId="5E6B2D54" w14:textId="77777777" w:rsidR="005F015D" w:rsidRPr="003D4FAC" w:rsidRDefault="005F015D" w:rsidP="0049014D">
            <w:pPr>
              <w:pStyle w:val="Tabletext"/>
            </w:pPr>
            <w:r>
              <w:t>5.</w:t>
            </w:r>
          </w:p>
        </w:tc>
        <w:tc>
          <w:tcPr>
            <w:tcW w:w="2298" w:type="dxa"/>
            <w:shd w:val="clear" w:color="auto" w:fill="auto"/>
          </w:tcPr>
          <w:p w14:paraId="50B6DF4F" w14:textId="77777777" w:rsidR="005F015D" w:rsidRDefault="005F015D" w:rsidP="0049014D">
            <w:pPr>
              <w:pStyle w:val="Tabletext"/>
            </w:pPr>
            <w:r>
              <w:t>Paragraph 6.1.4.b</w:t>
            </w:r>
          </w:p>
        </w:tc>
        <w:tc>
          <w:tcPr>
            <w:tcW w:w="2771" w:type="dxa"/>
            <w:shd w:val="clear" w:color="auto" w:fill="auto"/>
          </w:tcPr>
          <w:p w14:paraId="12A1B3D7" w14:textId="77777777" w:rsidR="005F015D" w:rsidRDefault="005F015D" w:rsidP="0049014D">
            <w:pPr>
              <w:pStyle w:val="Tabletext"/>
            </w:pPr>
            <w:r>
              <w:t>all the following conditions</w:t>
            </w:r>
          </w:p>
        </w:tc>
        <w:tc>
          <w:tcPr>
            <w:tcW w:w="2302" w:type="dxa"/>
            <w:shd w:val="clear" w:color="auto" w:fill="auto"/>
          </w:tcPr>
          <w:p w14:paraId="607D0649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52DA316B" w14:textId="77777777" w:rsidTr="0049014D">
        <w:tc>
          <w:tcPr>
            <w:tcW w:w="709" w:type="dxa"/>
            <w:shd w:val="clear" w:color="auto" w:fill="auto"/>
          </w:tcPr>
          <w:p w14:paraId="0788CE1C" w14:textId="77777777" w:rsidR="005F015D" w:rsidRPr="003D4FAC" w:rsidRDefault="005F015D" w:rsidP="0049014D">
            <w:pPr>
              <w:pStyle w:val="Tabletext"/>
            </w:pPr>
            <w:r>
              <w:t>6.</w:t>
            </w:r>
          </w:p>
        </w:tc>
        <w:tc>
          <w:tcPr>
            <w:tcW w:w="2298" w:type="dxa"/>
            <w:shd w:val="clear" w:color="auto" w:fill="auto"/>
          </w:tcPr>
          <w:p w14:paraId="2657C5D7" w14:textId="77777777" w:rsidR="005F015D" w:rsidRPr="00DB4367" w:rsidRDefault="005F015D" w:rsidP="0049014D">
            <w:pPr>
              <w:pStyle w:val="Tabletext"/>
            </w:pPr>
            <w:r>
              <w:t>Section 6.1.10</w:t>
            </w:r>
          </w:p>
        </w:tc>
        <w:tc>
          <w:tcPr>
            <w:tcW w:w="2771" w:type="dxa"/>
            <w:shd w:val="clear" w:color="auto" w:fill="auto"/>
          </w:tcPr>
          <w:p w14:paraId="104D8F64" w14:textId="77777777" w:rsidR="005F015D" w:rsidRDefault="005F015D" w:rsidP="0049014D">
            <w:pPr>
              <w:pStyle w:val="Tabletext"/>
            </w:pPr>
            <w:r>
              <w:t>both the following</w:t>
            </w:r>
          </w:p>
        </w:tc>
        <w:tc>
          <w:tcPr>
            <w:tcW w:w="2302" w:type="dxa"/>
            <w:shd w:val="clear" w:color="auto" w:fill="auto"/>
          </w:tcPr>
          <w:p w14:paraId="0A82B158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599ECC32" w14:textId="77777777" w:rsidTr="0049014D">
        <w:tc>
          <w:tcPr>
            <w:tcW w:w="709" w:type="dxa"/>
            <w:shd w:val="clear" w:color="auto" w:fill="auto"/>
          </w:tcPr>
          <w:p w14:paraId="17A6B568" w14:textId="77777777" w:rsidR="005F015D" w:rsidRPr="003D4FAC" w:rsidRDefault="005F015D" w:rsidP="0049014D">
            <w:pPr>
              <w:pStyle w:val="Tabletext"/>
            </w:pPr>
            <w:r>
              <w:t>7.</w:t>
            </w:r>
          </w:p>
        </w:tc>
        <w:tc>
          <w:tcPr>
            <w:tcW w:w="2298" w:type="dxa"/>
            <w:shd w:val="clear" w:color="auto" w:fill="auto"/>
          </w:tcPr>
          <w:p w14:paraId="718A20F5" w14:textId="77777777" w:rsidR="005F015D" w:rsidRDefault="005F015D" w:rsidP="0049014D">
            <w:pPr>
              <w:pStyle w:val="Tabletext"/>
            </w:pPr>
            <w:r>
              <w:t>Subsection 6.1.13.1</w:t>
            </w:r>
          </w:p>
        </w:tc>
        <w:tc>
          <w:tcPr>
            <w:tcW w:w="2771" w:type="dxa"/>
            <w:shd w:val="clear" w:color="auto" w:fill="auto"/>
          </w:tcPr>
          <w:p w14:paraId="5B1F5076" w14:textId="77777777" w:rsidR="005F015D" w:rsidRDefault="005F015D" w:rsidP="0049014D">
            <w:pPr>
              <w:pStyle w:val="Tabletext"/>
            </w:pPr>
            <w:r>
              <w:t>either of these conditions</w:t>
            </w:r>
          </w:p>
        </w:tc>
        <w:tc>
          <w:tcPr>
            <w:tcW w:w="2302" w:type="dxa"/>
            <w:shd w:val="clear" w:color="auto" w:fill="auto"/>
          </w:tcPr>
          <w:p w14:paraId="5B5EA9A3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2E7DA4D4" w14:textId="77777777" w:rsidTr="0049014D">
        <w:tc>
          <w:tcPr>
            <w:tcW w:w="709" w:type="dxa"/>
            <w:shd w:val="clear" w:color="auto" w:fill="auto"/>
          </w:tcPr>
          <w:p w14:paraId="3C0C8F47" w14:textId="77777777" w:rsidR="005F015D" w:rsidRPr="003D4FAC" w:rsidRDefault="005F015D" w:rsidP="0049014D">
            <w:pPr>
              <w:pStyle w:val="Tabletext"/>
            </w:pPr>
            <w:r>
              <w:t>8.</w:t>
            </w:r>
          </w:p>
        </w:tc>
        <w:tc>
          <w:tcPr>
            <w:tcW w:w="2298" w:type="dxa"/>
            <w:shd w:val="clear" w:color="auto" w:fill="auto"/>
          </w:tcPr>
          <w:p w14:paraId="48E16CF6" w14:textId="77777777" w:rsidR="005F015D" w:rsidRDefault="005F015D" w:rsidP="0049014D">
            <w:pPr>
              <w:pStyle w:val="Tabletext"/>
            </w:pPr>
            <w:r>
              <w:t>Paragraph 6.1.13.1.b</w:t>
            </w:r>
          </w:p>
        </w:tc>
        <w:tc>
          <w:tcPr>
            <w:tcW w:w="2771" w:type="dxa"/>
            <w:shd w:val="clear" w:color="auto" w:fill="auto"/>
          </w:tcPr>
          <w:p w14:paraId="0B1DEEDD" w14:textId="77777777" w:rsidR="005F015D" w:rsidRDefault="005F015D" w:rsidP="0049014D">
            <w:pPr>
              <w:pStyle w:val="Tabletext"/>
            </w:pPr>
            <w:r>
              <w:t>where either of these conditions</w:t>
            </w:r>
          </w:p>
        </w:tc>
        <w:tc>
          <w:tcPr>
            <w:tcW w:w="2302" w:type="dxa"/>
            <w:shd w:val="clear" w:color="auto" w:fill="auto"/>
          </w:tcPr>
          <w:p w14:paraId="1661516E" w14:textId="77777777" w:rsidR="005F015D" w:rsidRDefault="005F015D" w:rsidP="0049014D">
            <w:pPr>
              <w:pStyle w:val="Tabletext"/>
            </w:pPr>
            <w:r>
              <w:t>where any of the following</w:t>
            </w:r>
          </w:p>
        </w:tc>
      </w:tr>
      <w:tr w:rsidR="005F015D" w:rsidRPr="003D4FAC" w14:paraId="17654E38" w14:textId="77777777" w:rsidTr="0049014D">
        <w:tc>
          <w:tcPr>
            <w:tcW w:w="709" w:type="dxa"/>
            <w:shd w:val="clear" w:color="auto" w:fill="auto"/>
          </w:tcPr>
          <w:p w14:paraId="252937E0" w14:textId="77777777" w:rsidR="005F015D" w:rsidRPr="003D4FAC" w:rsidRDefault="005F015D" w:rsidP="0049014D">
            <w:pPr>
              <w:pStyle w:val="Tabletext"/>
            </w:pPr>
            <w:r>
              <w:t>9.</w:t>
            </w:r>
          </w:p>
        </w:tc>
        <w:tc>
          <w:tcPr>
            <w:tcW w:w="2298" w:type="dxa"/>
            <w:shd w:val="clear" w:color="auto" w:fill="auto"/>
          </w:tcPr>
          <w:p w14:paraId="39516491" w14:textId="77777777" w:rsidR="005F015D" w:rsidRDefault="005F015D" w:rsidP="0049014D">
            <w:pPr>
              <w:pStyle w:val="Tabletext"/>
            </w:pPr>
            <w:r>
              <w:t>Subsection 6.1.15.2</w:t>
            </w:r>
          </w:p>
        </w:tc>
        <w:tc>
          <w:tcPr>
            <w:tcW w:w="2771" w:type="dxa"/>
            <w:shd w:val="clear" w:color="auto" w:fill="auto"/>
          </w:tcPr>
          <w:p w14:paraId="028BE080" w14:textId="77777777" w:rsidR="005F015D" w:rsidRDefault="005F015D" w:rsidP="0049014D">
            <w:pPr>
              <w:pStyle w:val="Tabletext"/>
            </w:pPr>
            <w:r>
              <w:t>if the following conditions</w:t>
            </w:r>
          </w:p>
        </w:tc>
        <w:tc>
          <w:tcPr>
            <w:tcW w:w="2302" w:type="dxa"/>
            <w:shd w:val="clear" w:color="auto" w:fill="auto"/>
          </w:tcPr>
          <w:p w14:paraId="4B304F76" w14:textId="77777777" w:rsidR="005F015D" w:rsidRDefault="005F015D" w:rsidP="0049014D">
            <w:pPr>
              <w:pStyle w:val="Tabletext"/>
            </w:pPr>
            <w:r>
              <w:t>if all of the following</w:t>
            </w:r>
          </w:p>
        </w:tc>
      </w:tr>
      <w:tr w:rsidR="005F015D" w:rsidRPr="003D4FAC" w14:paraId="3585BB7D" w14:textId="77777777" w:rsidTr="0049014D">
        <w:tc>
          <w:tcPr>
            <w:tcW w:w="709" w:type="dxa"/>
            <w:shd w:val="clear" w:color="auto" w:fill="auto"/>
          </w:tcPr>
          <w:p w14:paraId="2476777D" w14:textId="77777777" w:rsidR="005F015D" w:rsidRDefault="005F015D" w:rsidP="0049014D">
            <w:pPr>
              <w:pStyle w:val="Tabletext"/>
            </w:pPr>
            <w:r>
              <w:t>10.</w:t>
            </w:r>
          </w:p>
        </w:tc>
        <w:tc>
          <w:tcPr>
            <w:tcW w:w="2298" w:type="dxa"/>
            <w:shd w:val="clear" w:color="auto" w:fill="auto"/>
          </w:tcPr>
          <w:p w14:paraId="6FD2B246" w14:textId="77777777" w:rsidR="005F015D" w:rsidRDefault="005F015D" w:rsidP="0049014D">
            <w:pPr>
              <w:pStyle w:val="Tabletext"/>
            </w:pPr>
            <w:r>
              <w:t>Subsection 6.1.17.1</w:t>
            </w:r>
          </w:p>
        </w:tc>
        <w:tc>
          <w:tcPr>
            <w:tcW w:w="2771" w:type="dxa"/>
            <w:shd w:val="clear" w:color="auto" w:fill="auto"/>
          </w:tcPr>
          <w:p w14:paraId="010E2CA8" w14:textId="77777777" w:rsidR="005F015D" w:rsidRDefault="005F015D" w:rsidP="0049014D">
            <w:pPr>
              <w:pStyle w:val="Tabletext"/>
            </w:pPr>
            <w:r>
              <w:t>all these criteria are</w:t>
            </w:r>
          </w:p>
        </w:tc>
        <w:tc>
          <w:tcPr>
            <w:tcW w:w="2302" w:type="dxa"/>
            <w:shd w:val="clear" w:color="auto" w:fill="auto"/>
          </w:tcPr>
          <w:p w14:paraId="17D3DB03" w14:textId="77777777" w:rsidR="005F015D" w:rsidRDefault="005F015D" w:rsidP="0049014D">
            <w:pPr>
              <w:pStyle w:val="Tabletext"/>
            </w:pPr>
            <w:r>
              <w:t>all of the following are</w:t>
            </w:r>
          </w:p>
        </w:tc>
      </w:tr>
      <w:tr w:rsidR="005F015D" w:rsidRPr="003D4FAC" w:rsidDel="005F6A61" w14:paraId="67AF793E" w14:textId="77777777" w:rsidTr="0049014D">
        <w:tc>
          <w:tcPr>
            <w:tcW w:w="709" w:type="dxa"/>
            <w:shd w:val="clear" w:color="auto" w:fill="auto"/>
          </w:tcPr>
          <w:p w14:paraId="66766EA1" w14:textId="77777777" w:rsidR="005F015D" w:rsidDel="005F6A61" w:rsidRDefault="005F015D" w:rsidP="0049014D">
            <w:pPr>
              <w:pStyle w:val="Tabletext"/>
            </w:pPr>
            <w:r>
              <w:t>11.</w:t>
            </w:r>
          </w:p>
        </w:tc>
        <w:tc>
          <w:tcPr>
            <w:tcW w:w="2298" w:type="dxa"/>
            <w:shd w:val="clear" w:color="auto" w:fill="auto"/>
          </w:tcPr>
          <w:p w14:paraId="687F1245" w14:textId="77777777" w:rsidR="005F015D" w:rsidDel="005F6A61" w:rsidRDefault="005F015D" w:rsidP="0049014D">
            <w:pPr>
              <w:pStyle w:val="Tabletext"/>
            </w:pPr>
            <w:r>
              <w:t>Section 6.1.18</w:t>
            </w:r>
          </w:p>
        </w:tc>
        <w:tc>
          <w:tcPr>
            <w:tcW w:w="2771" w:type="dxa"/>
            <w:shd w:val="clear" w:color="auto" w:fill="auto"/>
          </w:tcPr>
          <w:p w14:paraId="6DECBD9A" w14:textId="77777777" w:rsidR="005F015D" w:rsidDel="005F6A61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shd w:val="clear" w:color="auto" w:fill="auto"/>
          </w:tcPr>
          <w:p w14:paraId="2E32A34C" w14:textId="77777777" w:rsidR="005F015D" w:rsidDel="005F6A61" w:rsidRDefault="005F015D" w:rsidP="0049014D">
            <w:pPr>
              <w:pStyle w:val="Tabletext"/>
            </w:pPr>
          </w:p>
        </w:tc>
      </w:tr>
      <w:tr w:rsidR="005F015D" w:rsidRPr="003D4FAC" w14:paraId="2709F17C" w14:textId="77777777" w:rsidTr="0049014D">
        <w:tc>
          <w:tcPr>
            <w:tcW w:w="709" w:type="dxa"/>
            <w:shd w:val="clear" w:color="auto" w:fill="auto"/>
          </w:tcPr>
          <w:p w14:paraId="51CB292C" w14:textId="77777777" w:rsidR="005F015D" w:rsidRPr="003D4FAC" w:rsidRDefault="005F015D" w:rsidP="0049014D">
            <w:pPr>
              <w:pStyle w:val="Tabletext"/>
            </w:pPr>
            <w:r>
              <w:t>12.</w:t>
            </w:r>
          </w:p>
        </w:tc>
        <w:tc>
          <w:tcPr>
            <w:tcW w:w="2298" w:type="dxa"/>
            <w:shd w:val="clear" w:color="auto" w:fill="auto"/>
          </w:tcPr>
          <w:p w14:paraId="79F75B2B" w14:textId="77777777" w:rsidR="005F015D" w:rsidRDefault="005F015D" w:rsidP="0049014D">
            <w:pPr>
              <w:pStyle w:val="Tabletext"/>
            </w:pPr>
            <w:r>
              <w:t>Subsection 6.1.27.1</w:t>
            </w:r>
          </w:p>
        </w:tc>
        <w:tc>
          <w:tcPr>
            <w:tcW w:w="2771" w:type="dxa"/>
            <w:shd w:val="clear" w:color="auto" w:fill="auto"/>
          </w:tcPr>
          <w:p w14:paraId="217166D3" w14:textId="77777777" w:rsidR="005F015D" w:rsidRDefault="005F015D" w:rsidP="0049014D">
            <w:pPr>
              <w:pStyle w:val="Tabletext"/>
            </w:pPr>
            <w:r>
              <w:t>the following criteria</w:t>
            </w:r>
          </w:p>
        </w:tc>
        <w:tc>
          <w:tcPr>
            <w:tcW w:w="2302" w:type="dxa"/>
            <w:shd w:val="clear" w:color="auto" w:fill="auto"/>
          </w:tcPr>
          <w:p w14:paraId="16827D34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15417767" w14:textId="77777777" w:rsidTr="0049014D">
        <w:tc>
          <w:tcPr>
            <w:tcW w:w="709" w:type="dxa"/>
            <w:shd w:val="clear" w:color="auto" w:fill="auto"/>
          </w:tcPr>
          <w:p w14:paraId="4381E15D" w14:textId="77777777" w:rsidR="005F015D" w:rsidRPr="003D4FAC" w:rsidRDefault="005F015D" w:rsidP="0049014D">
            <w:pPr>
              <w:pStyle w:val="Tabletext"/>
            </w:pPr>
            <w:r>
              <w:t>13.</w:t>
            </w:r>
          </w:p>
        </w:tc>
        <w:tc>
          <w:tcPr>
            <w:tcW w:w="2298" w:type="dxa"/>
            <w:shd w:val="clear" w:color="auto" w:fill="auto"/>
          </w:tcPr>
          <w:p w14:paraId="68AF72EA" w14:textId="77777777" w:rsidR="005F015D" w:rsidRDefault="005F015D" w:rsidP="0049014D">
            <w:pPr>
              <w:pStyle w:val="Tabletext"/>
            </w:pPr>
            <w:r>
              <w:t>Subsection 6.1.27.3</w:t>
            </w:r>
          </w:p>
        </w:tc>
        <w:tc>
          <w:tcPr>
            <w:tcW w:w="2771" w:type="dxa"/>
            <w:shd w:val="clear" w:color="auto" w:fill="auto"/>
          </w:tcPr>
          <w:p w14:paraId="2DD87BD0" w14:textId="77777777" w:rsidR="005F015D" w:rsidRDefault="005F015D" w:rsidP="0049014D">
            <w:pPr>
              <w:pStyle w:val="Tabletext"/>
            </w:pPr>
            <w:r>
              <w:t>the following</w:t>
            </w:r>
          </w:p>
        </w:tc>
        <w:tc>
          <w:tcPr>
            <w:tcW w:w="2302" w:type="dxa"/>
            <w:shd w:val="clear" w:color="auto" w:fill="auto"/>
          </w:tcPr>
          <w:p w14:paraId="65129741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043B19F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8E5548" w14:textId="77777777" w:rsidR="005F015D" w:rsidRDefault="005F015D" w:rsidP="0049014D">
            <w:pPr>
              <w:pStyle w:val="Tabletext"/>
            </w:pPr>
            <w:r>
              <w:t>14.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6A5ABC" w14:textId="77777777" w:rsidR="005F015D" w:rsidRPr="00DB4367" w:rsidRDefault="005F015D" w:rsidP="0049014D">
            <w:pPr>
              <w:pStyle w:val="Tabletext"/>
            </w:pPr>
            <w:r>
              <w:t>Section 6.5.6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27C541" w14:textId="77777777" w:rsidR="005F015D" w:rsidRPr="003D4FAC" w:rsidRDefault="005F015D" w:rsidP="0049014D">
            <w:pPr>
              <w:pStyle w:val="Tabletext"/>
            </w:pPr>
            <w:r>
              <w:t>the following apply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C6F1E7" w14:textId="77777777" w:rsidR="005F015D" w:rsidRPr="003D4FAC" w:rsidRDefault="005F015D" w:rsidP="0049014D">
            <w:pPr>
              <w:pStyle w:val="Tabletext"/>
            </w:pPr>
            <w:r>
              <w:t>one of the following applies</w:t>
            </w:r>
          </w:p>
        </w:tc>
      </w:tr>
      <w:tr w:rsidR="005F015D" w:rsidRPr="003D4FAC" w14:paraId="232A39D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5FDF16" w14:textId="77777777" w:rsidR="005F015D" w:rsidRDefault="005F015D" w:rsidP="0049014D">
            <w:pPr>
              <w:pStyle w:val="Tabletext"/>
            </w:pPr>
            <w:r>
              <w:t>15.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FE3E55" w14:textId="77777777" w:rsidR="005F015D" w:rsidRDefault="005F015D" w:rsidP="0049014D">
            <w:pPr>
              <w:pStyle w:val="Tabletext"/>
            </w:pPr>
            <w:r>
              <w:t>Subsection 6.5.12.2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A3FF0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6393CF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029D8A84" w14:textId="77777777" w:rsidTr="0049014D">
        <w:tc>
          <w:tcPr>
            <w:tcW w:w="709" w:type="dxa"/>
            <w:shd w:val="clear" w:color="auto" w:fill="auto"/>
          </w:tcPr>
          <w:p w14:paraId="25F93463" w14:textId="77777777" w:rsidR="005F015D" w:rsidRPr="003D4FAC" w:rsidRDefault="005F015D" w:rsidP="0049014D">
            <w:pPr>
              <w:pStyle w:val="Tabletext"/>
            </w:pPr>
            <w:r>
              <w:t>16.</w:t>
            </w:r>
          </w:p>
        </w:tc>
        <w:tc>
          <w:tcPr>
            <w:tcW w:w="2298" w:type="dxa"/>
            <w:shd w:val="clear" w:color="auto" w:fill="auto"/>
          </w:tcPr>
          <w:p w14:paraId="645B808C" w14:textId="77777777" w:rsidR="005F015D" w:rsidRPr="003D4FAC" w:rsidRDefault="005F015D" w:rsidP="0049014D">
            <w:pPr>
              <w:pStyle w:val="Tabletext"/>
            </w:pPr>
            <w:r>
              <w:t>Subsection 6.5.12A.2</w:t>
            </w:r>
          </w:p>
        </w:tc>
        <w:tc>
          <w:tcPr>
            <w:tcW w:w="2771" w:type="dxa"/>
            <w:shd w:val="clear" w:color="auto" w:fill="auto"/>
          </w:tcPr>
          <w:p w14:paraId="255F58BF" w14:textId="77777777" w:rsidR="005F015D" w:rsidRPr="005D7E84" w:rsidRDefault="005F015D" w:rsidP="0049014D">
            <w:pPr>
              <w:pStyle w:val="Tabletext"/>
            </w:pPr>
            <w:r>
              <w:t>Both of these conditions</w:t>
            </w:r>
          </w:p>
        </w:tc>
        <w:tc>
          <w:tcPr>
            <w:tcW w:w="2302" w:type="dxa"/>
            <w:shd w:val="clear" w:color="auto" w:fill="auto"/>
          </w:tcPr>
          <w:p w14:paraId="55DC61B7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6E24D35E" w14:textId="77777777" w:rsidTr="0049014D">
        <w:tc>
          <w:tcPr>
            <w:tcW w:w="709" w:type="dxa"/>
            <w:shd w:val="clear" w:color="auto" w:fill="auto"/>
          </w:tcPr>
          <w:p w14:paraId="70D7A60B" w14:textId="77777777" w:rsidR="005F015D" w:rsidRDefault="005F015D" w:rsidP="0049014D">
            <w:pPr>
              <w:pStyle w:val="Tabletext"/>
            </w:pPr>
            <w:r>
              <w:t>17.</w:t>
            </w:r>
          </w:p>
        </w:tc>
        <w:tc>
          <w:tcPr>
            <w:tcW w:w="2298" w:type="dxa"/>
            <w:shd w:val="clear" w:color="auto" w:fill="auto"/>
          </w:tcPr>
          <w:p w14:paraId="1C09E7C4" w14:textId="77777777" w:rsidR="005F015D" w:rsidRDefault="005F015D" w:rsidP="0049014D">
            <w:pPr>
              <w:pStyle w:val="Tabletext"/>
            </w:pPr>
            <w:r>
              <w:t>Subsection 6.5.12A.3</w:t>
            </w:r>
          </w:p>
        </w:tc>
        <w:tc>
          <w:tcPr>
            <w:tcW w:w="2771" w:type="dxa"/>
            <w:shd w:val="clear" w:color="auto" w:fill="auto"/>
          </w:tcPr>
          <w:p w14:paraId="430D06AC" w14:textId="77777777" w:rsidR="005F015D" w:rsidRDefault="005F015D" w:rsidP="0049014D">
            <w:pPr>
              <w:pStyle w:val="Tabletext"/>
            </w:pPr>
            <w:r>
              <w:t>of these two amounts</w:t>
            </w:r>
          </w:p>
        </w:tc>
        <w:tc>
          <w:tcPr>
            <w:tcW w:w="2302" w:type="dxa"/>
            <w:shd w:val="clear" w:color="auto" w:fill="auto"/>
          </w:tcPr>
          <w:p w14:paraId="65C5BE5D" w14:textId="77777777" w:rsidR="005F015D" w:rsidRDefault="005F015D" w:rsidP="0049014D">
            <w:pPr>
              <w:pStyle w:val="Tabletext"/>
            </w:pPr>
            <w:r>
              <w:t>of the following</w:t>
            </w:r>
          </w:p>
        </w:tc>
      </w:tr>
      <w:tr w:rsidR="005F015D" w:rsidRPr="003D4FAC" w14:paraId="40A2BD74" w14:textId="77777777" w:rsidTr="0049014D">
        <w:tc>
          <w:tcPr>
            <w:tcW w:w="709" w:type="dxa"/>
            <w:shd w:val="clear" w:color="auto" w:fill="auto"/>
          </w:tcPr>
          <w:p w14:paraId="15CDB855" w14:textId="77777777" w:rsidR="005F015D" w:rsidRDefault="005F015D" w:rsidP="0049014D">
            <w:pPr>
              <w:pStyle w:val="Tabletext"/>
            </w:pPr>
            <w:r>
              <w:t>18.</w:t>
            </w:r>
          </w:p>
        </w:tc>
        <w:tc>
          <w:tcPr>
            <w:tcW w:w="2298" w:type="dxa"/>
            <w:shd w:val="clear" w:color="auto" w:fill="auto"/>
          </w:tcPr>
          <w:p w14:paraId="10256009" w14:textId="77777777" w:rsidR="005F015D" w:rsidRDefault="005F015D" w:rsidP="0049014D">
            <w:pPr>
              <w:pStyle w:val="Tabletext"/>
            </w:pPr>
            <w:r>
              <w:t>Subsection 6.5.13.1</w:t>
            </w:r>
          </w:p>
        </w:tc>
        <w:tc>
          <w:tcPr>
            <w:tcW w:w="2771" w:type="dxa"/>
            <w:shd w:val="clear" w:color="auto" w:fill="auto"/>
          </w:tcPr>
          <w:p w14:paraId="04E1F3DE" w14:textId="77777777" w:rsidR="005F015D" w:rsidRDefault="005F015D" w:rsidP="0049014D">
            <w:pPr>
              <w:pStyle w:val="Tabletext"/>
            </w:pPr>
            <w:r>
              <w:t>all of these criteria</w:t>
            </w:r>
          </w:p>
        </w:tc>
        <w:tc>
          <w:tcPr>
            <w:tcW w:w="2302" w:type="dxa"/>
            <w:shd w:val="clear" w:color="auto" w:fill="auto"/>
          </w:tcPr>
          <w:p w14:paraId="6B5540C5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49D8B5C5" w14:textId="77777777" w:rsidTr="0049014D">
        <w:tc>
          <w:tcPr>
            <w:tcW w:w="709" w:type="dxa"/>
            <w:shd w:val="clear" w:color="auto" w:fill="auto"/>
          </w:tcPr>
          <w:p w14:paraId="3E4AD698" w14:textId="77777777" w:rsidR="005F015D" w:rsidRPr="003D4FAC" w:rsidRDefault="005F015D" w:rsidP="0049014D">
            <w:pPr>
              <w:pStyle w:val="Tabletext"/>
            </w:pPr>
            <w:r>
              <w:t>19.</w:t>
            </w:r>
          </w:p>
        </w:tc>
        <w:tc>
          <w:tcPr>
            <w:tcW w:w="2298" w:type="dxa"/>
            <w:shd w:val="clear" w:color="auto" w:fill="auto"/>
          </w:tcPr>
          <w:p w14:paraId="58175BAF" w14:textId="77777777" w:rsidR="005F015D" w:rsidRDefault="005F015D" w:rsidP="0049014D">
            <w:pPr>
              <w:pStyle w:val="Tabletext"/>
            </w:pPr>
            <w:r>
              <w:t>Subsection 6.5.13.2</w:t>
            </w:r>
          </w:p>
        </w:tc>
        <w:tc>
          <w:tcPr>
            <w:tcW w:w="2771" w:type="dxa"/>
            <w:shd w:val="clear" w:color="auto" w:fill="auto"/>
          </w:tcPr>
          <w:p w14:paraId="132539F2" w14:textId="77777777" w:rsidR="005F015D" w:rsidRDefault="005F015D" w:rsidP="0049014D">
            <w:pPr>
              <w:pStyle w:val="Tabletext"/>
            </w:pPr>
            <w:r>
              <w:t xml:space="preserve">either </w:t>
            </w:r>
          </w:p>
        </w:tc>
        <w:tc>
          <w:tcPr>
            <w:tcW w:w="2302" w:type="dxa"/>
            <w:shd w:val="clear" w:color="auto" w:fill="auto"/>
          </w:tcPr>
          <w:p w14:paraId="162CA593" w14:textId="77777777" w:rsidR="005F015D" w:rsidRDefault="005F015D" w:rsidP="0049014D">
            <w:pPr>
              <w:pStyle w:val="Tabletext"/>
            </w:pPr>
            <w:r>
              <w:t xml:space="preserve">any </w:t>
            </w:r>
          </w:p>
        </w:tc>
      </w:tr>
      <w:tr w:rsidR="005F015D" w:rsidRPr="003D4FAC" w14:paraId="21D4D00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C21757" w14:textId="77777777" w:rsidR="005F015D" w:rsidRDefault="005F015D" w:rsidP="0049014D">
            <w:pPr>
              <w:pStyle w:val="Tabletext"/>
            </w:pPr>
            <w:r>
              <w:t>20.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06371A" w14:textId="77777777" w:rsidR="005F015D" w:rsidRPr="00DB4367" w:rsidRDefault="005F015D" w:rsidP="0049014D">
            <w:pPr>
              <w:pStyle w:val="Tabletext"/>
            </w:pPr>
            <w:r>
              <w:t>Subsection 6.5.13.3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7CB9C2" w14:textId="77777777" w:rsidR="005F015D" w:rsidRDefault="005F015D" w:rsidP="0049014D">
            <w:pPr>
              <w:pStyle w:val="Tabletext"/>
            </w:pPr>
            <w:r>
              <w:t>both of these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EF351A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2366EEBB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3D9579" w14:textId="77777777" w:rsidR="005F015D" w:rsidRDefault="005F015D" w:rsidP="0049014D">
            <w:pPr>
              <w:pStyle w:val="Tabletext"/>
            </w:pPr>
            <w:r>
              <w:t>21.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9C499A" w14:textId="77777777" w:rsidR="005F015D" w:rsidRPr="00DB4367" w:rsidRDefault="005F015D" w:rsidP="0049014D">
            <w:pPr>
              <w:pStyle w:val="Tabletext"/>
            </w:pPr>
            <w:r>
              <w:t>Subsection 6.5.14.4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C08285" w14:textId="77777777" w:rsidR="005F015D" w:rsidRPr="003D4FAC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5BFF88" w14:textId="77777777" w:rsidR="005F015D" w:rsidRPr="003D4FAC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748178B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14C1B" w14:textId="77777777" w:rsidR="005F015D" w:rsidRDefault="005F015D" w:rsidP="0049014D">
            <w:pPr>
              <w:pStyle w:val="Tabletext"/>
            </w:pPr>
            <w:r>
              <w:t>22.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318F48" w14:textId="77777777" w:rsidR="005F015D" w:rsidRDefault="005F015D" w:rsidP="0049014D">
            <w:pPr>
              <w:pStyle w:val="Tabletext"/>
            </w:pPr>
            <w:r>
              <w:t>Subsection 6.5.15.1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52B770" w14:textId="77777777" w:rsidR="005F015D" w:rsidRDefault="005F015D" w:rsidP="0049014D">
            <w:pPr>
              <w:pStyle w:val="Tabletext"/>
            </w:pPr>
            <w:r>
              <w:t>either of these reasons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542E4F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45E0BBF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020E88" w14:textId="77777777" w:rsidR="005F015D" w:rsidRDefault="005F015D" w:rsidP="0049014D">
            <w:pPr>
              <w:pStyle w:val="Tabletext"/>
            </w:pPr>
            <w:r>
              <w:t>23.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F43479" w14:textId="77777777" w:rsidR="005F015D" w:rsidRDefault="005F015D" w:rsidP="0049014D">
            <w:pPr>
              <w:pStyle w:val="Tabletext"/>
            </w:pPr>
            <w:r>
              <w:t>Subsection 6.5.15.2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8DE139" w14:textId="77777777" w:rsidR="005F015D" w:rsidRDefault="005F015D" w:rsidP="0049014D">
            <w:pPr>
              <w:pStyle w:val="Tabletext"/>
            </w:pPr>
            <w:r>
              <w:t>either of these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060454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17CD52A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97EE70" w14:textId="77777777" w:rsidR="005F015D" w:rsidRPr="00FE73D6" w:rsidRDefault="005F015D" w:rsidP="0049014D">
            <w:pPr>
              <w:pStyle w:val="Tabletext"/>
            </w:pPr>
            <w:r>
              <w:t>24.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A31442" w14:textId="77777777" w:rsidR="005F015D" w:rsidRPr="00243141" w:rsidRDefault="005F015D" w:rsidP="0049014D">
            <w:pPr>
              <w:pStyle w:val="Tabletext"/>
            </w:pPr>
            <w:r w:rsidRPr="00243141">
              <w:t>Subsection 6.5.16.3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4CEC15" w14:textId="77777777" w:rsidR="005F015D" w:rsidRPr="00243141" w:rsidRDefault="005F015D" w:rsidP="0049014D">
            <w:pPr>
              <w:pStyle w:val="Tabletext"/>
            </w:pPr>
            <w:r w:rsidRPr="00243141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09E619" w14:textId="77777777" w:rsidR="005F015D" w:rsidRPr="002D63A9" w:rsidRDefault="005F015D" w:rsidP="0049014D">
            <w:pPr>
              <w:pStyle w:val="Tabletext"/>
              <w:rPr>
                <w:highlight w:val="yellow"/>
              </w:rPr>
            </w:pPr>
            <w:r>
              <w:t>any of the following</w:t>
            </w:r>
          </w:p>
        </w:tc>
      </w:tr>
      <w:tr w:rsidR="005F015D" w:rsidRPr="003D4FAC" w14:paraId="1F2FC63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E9B1F5" w14:textId="77777777" w:rsidR="005F015D" w:rsidRDefault="005F015D" w:rsidP="0049014D">
            <w:pPr>
              <w:pStyle w:val="Tabletext"/>
            </w:pPr>
            <w:r>
              <w:t>25.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5CC831" w14:textId="77777777" w:rsidR="005F015D" w:rsidRDefault="005F015D" w:rsidP="0049014D">
            <w:pPr>
              <w:pStyle w:val="Tabletext"/>
            </w:pPr>
            <w:r>
              <w:t>Subsection 6.5.19A.3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78BE84" w14:textId="77777777" w:rsidR="005F015D" w:rsidRDefault="005F015D" w:rsidP="0049014D">
            <w:pPr>
              <w:pStyle w:val="Tabletext"/>
            </w:pPr>
            <w:r>
              <w:t>to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1A911" w14:textId="77777777" w:rsidR="005F015D" w:rsidRDefault="005F015D" w:rsidP="0049014D">
            <w:pPr>
              <w:pStyle w:val="Tabletext"/>
            </w:pPr>
            <w:r>
              <w:t>to all of the following</w:t>
            </w:r>
          </w:p>
        </w:tc>
      </w:tr>
      <w:tr w:rsidR="005F015D" w:rsidRPr="003D4FAC" w14:paraId="3CD91DC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D43268" w14:textId="77777777" w:rsidR="005F015D" w:rsidRDefault="005F015D" w:rsidP="0049014D">
            <w:pPr>
              <w:pStyle w:val="Tabletext"/>
            </w:pPr>
            <w:r>
              <w:t>26.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9E6E04" w14:textId="77777777" w:rsidR="005F015D" w:rsidRPr="00DB4367" w:rsidRDefault="005F015D" w:rsidP="0049014D">
            <w:pPr>
              <w:pStyle w:val="Tabletext"/>
            </w:pPr>
            <w:r>
              <w:t>Subsection 6.5.19A.4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EF45B3" w14:textId="77777777" w:rsidR="005F015D" w:rsidRPr="003D4FAC" w:rsidRDefault="005F015D" w:rsidP="0049014D">
            <w:pPr>
              <w:pStyle w:val="Tabletext"/>
            </w:pPr>
            <w:r>
              <w:t>both of the following locations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51D158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4A12E903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57F1B2" w14:textId="77777777" w:rsidR="005F015D" w:rsidRDefault="005F015D" w:rsidP="0049014D">
            <w:pPr>
              <w:pStyle w:val="Tabletext"/>
            </w:pPr>
            <w:r>
              <w:t>27.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E01F6A" w14:textId="77777777" w:rsidR="005F015D" w:rsidRDefault="005F015D" w:rsidP="0049014D">
            <w:pPr>
              <w:pStyle w:val="Tabletext"/>
            </w:pPr>
            <w:r>
              <w:t>Subsection 6.5.28.2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22191F" w14:textId="77777777" w:rsidR="005F015D" w:rsidRDefault="005F015D" w:rsidP="0049014D">
            <w:pPr>
              <w:pStyle w:val="Tabletext"/>
            </w:pPr>
            <w:r>
              <w:t>either of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2A9E97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1D2BB46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81EFFB" w14:textId="77777777" w:rsidR="005F015D" w:rsidRDefault="005F015D" w:rsidP="0049014D">
            <w:pPr>
              <w:pStyle w:val="Tabletext"/>
            </w:pPr>
            <w:r>
              <w:t>28.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E04C7E" w14:textId="77777777" w:rsidR="005F015D" w:rsidRPr="00DB4367" w:rsidRDefault="005F015D" w:rsidP="0049014D">
            <w:pPr>
              <w:pStyle w:val="Tabletext"/>
            </w:pPr>
            <w:r>
              <w:t>Paragraph 6.5.28.2.b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E37597" w14:textId="77777777" w:rsidR="005F015D" w:rsidRPr="003D4FAC" w:rsidRDefault="005F015D" w:rsidP="0049014D">
            <w:pPr>
              <w:pStyle w:val="Tabletext"/>
            </w:pPr>
            <w:r>
              <w:t>both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22BFFA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4A0F24B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B4F647" w14:textId="77777777" w:rsidR="005F015D" w:rsidRDefault="005F015D" w:rsidP="0049014D">
            <w:pPr>
              <w:pStyle w:val="Tabletext"/>
            </w:pPr>
            <w:r>
              <w:t>29.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58C09F" w14:textId="77777777" w:rsidR="005F015D" w:rsidRPr="00DB4367" w:rsidRDefault="005F015D" w:rsidP="0049014D">
            <w:pPr>
              <w:pStyle w:val="Tabletext"/>
            </w:pPr>
            <w:r>
              <w:t xml:space="preserve">Paragraph 6.5.52.1.b (table item 3, column titled </w:t>
            </w:r>
            <w:r w:rsidRPr="000C76EB">
              <w:t>then the member is eligible for the storage of…</w:t>
            </w:r>
            <w:r>
              <w:t>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26625" w14:textId="77777777" w:rsidR="005F015D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757B7D" w14:textId="77777777" w:rsidR="005F015D" w:rsidRDefault="005F015D" w:rsidP="0049014D">
            <w:pPr>
              <w:pStyle w:val="Tabletext"/>
            </w:pPr>
            <w:r>
              <w:t xml:space="preserve">all </w:t>
            </w:r>
          </w:p>
        </w:tc>
      </w:tr>
      <w:tr w:rsidR="005F015D" w:rsidRPr="003D4FAC" w14:paraId="36F11CA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FFF35E" w14:textId="77777777" w:rsidR="005F015D" w:rsidRDefault="005F015D" w:rsidP="0049014D">
            <w:pPr>
              <w:pStyle w:val="Tabletext"/>
            </w:pPr>
            <w:r>
              <w:t>30.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283F28" w14:textId="77777777" w:rsidR="005F015D" w:rsidRPr="00DB4367" w:rsidRDefault="005F015D" w:rsidP="0049014D">
            <w:pPr>
              <w:pStyle w:val="Tabletext"/>
            </w:pPr>
            <w:r>
              <w:t xml:space="preserve">Paragraph 6.5.52.1.b (table item 5, column </w:t>
            </w:r>
            <w:r>
              <w:lastRenderedPageBreak/>
              <w:t xml:space="preserve">titled </w:t>
            </w:r>
            <w:r w:rsidRPr="000C76EB">
              <w:t>then the member is eligible for the storage of…</w:t>
            </w:r>
            <w:r>
              <w:t>))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0BAB7D" w14:textId="77777777" w:rsidR="005F015D" w:rsidRDefault="005F015D" w:rsidP="0049014D">
            <w:pPr>
              <w:pStyle w:val="Tabletext"/>
            </w:pPr>
            <w:r>
              <w:lastRenderedPageBreak/>
              <w:t>both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BE9899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0FDE80E0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E4B18B" w14:textId="68FB144E" w:rsidR="005F015D" w:rsidRDefault="005F015D" w:rsidP="0049014D">
            <w:pPr>
              <w:pStyle w:val="Tabletext"/>
            </w:pPr>
            <w:r>
              <w:t>3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7C05E7" w14:textId="77777777" w:rsidR="005F015D" w:rsidRDefault="005F015D" w:rsidP="0049014D">
            <w:pPr>
              <w:pStyle w:val="Tabletext"/>
            </w:pPr>
            <w:r>
              <w:t>Subsection 6.5.52.3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FB31AE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ADB3FB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6024F701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02B8EF" w14:textId="0346F0CC" w:rsidR="005F015D" w:rsidRDefault="005F015D" w:rsidP="0049014D">
            <w:pPr>
              <w:pStyle w:val="Tabletext"/>
            </w:pPr>
            <w:r>
              <w:t>3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DA56F" w14:textId="77777777" w:rsidR="005F015D" w:rsidRDefault="005F015D" w:rsidP="0049014D">
            <w:pPr>
              <w:pStyle w:val="Tabletext"/>
            </w:pPr>
            <w:r>
              <w:t>Section 6.5.58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40496D" w14:textId="77777777" w:rsidR="005F015D" w:rsidRPr="00612BB8" w:rsidRDefault="005F015D" w:rsidP="0049014D">
            <w:pPr>
              <w:pStyle w:val="Tabletext"/>
            </w:pPr>
            <w:r>
              <w:t xml:space="preserve">in </w:t>
            </w:r>
            <w:r w:rsidRPr="00612BB8">
              <w:t>either of these</w:t>
            </w:r>
            <w:r>
              <w:t xml:space="preserve"> circumstances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4D939E" w14:textId="77777777" w:rsidR="005F015D" w:rsidRDefault="005F015D" w:rsidP="0049014D">
            <w:pPr>
              <w:pStyle w:val="Tabletext"/>
            </w:pPr>
            <w:r>
              <w:t>if any of the following apply</w:t>
            </w:r>
          </w:p>
        </w:tc>
      </w:tr>
      <w:tr w:rsidR="005F015D" w:rsidRPr="003D4FAC" w14:paraId="7FB6C366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24BCB4" w14:textId="53906A45" w:rsidR="005F015D" w:rsidRDefault="005F015D" w:rsidP="0049014D">
            <w:pPr>
              <w:pStyle w:val="Tabletext"/>
            </w:pPr>
            <w:r>
              <w:t>3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6808F9" w14:textId="77777777" w:rsidR="005F015D" w:rsidRDefault="005F015D" w:rsidP="0049014D">
            <w:pPr>
              <w:pStyle w:val="Tabletext"/>
            </w:pPr>
            <w:r>
              <w:t>Subsection 6.5.59.1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2D3284" w14:textId="77777777" w:rsidR="005F015D" w:rsidRDefault="005F015D" w:rsidP="0049014D">
            <w:pPr>
              <w:pStyle w:val="Tabletext"/>
            </w:pPr>
            <w:r>
              <w:t>these dates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7C7C0" w14:textId="77777777" w:rsidR="005F015D" w:rsidRDefault="005F015D" w:rsidP="0049014D">
            <w:pPr>
              <w:pStyle w:val="Tabletext"/>
            </w:pPr>
            <w:r>
              <w:t>the following dates</w:t>
            </w:r>
          </w:p>
        </w:tc>
      </w:tr>
      <w:tr w:rsidR="005F015D" w:rsidRPr="003D4FAC" w14:paraId="51FDA70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73182B" w14:textId="6649C0B1" w:rsidR="005F015D" w:rsidRDefault="005F015D" w:rsidP="0049014D">
            <w:pPr>
              <w:pStyle w:val="Tabletext"/>
            </w:pPr>
            <w:r>
              <w:t>3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72E3B0" w14:textId="77777777" w:rsidR="005F015D" w:rsidRPr="00DB4367" w:rsidRDefault="005F015D" w:rsidP="0049014D">
            <w:pPr>
              <w:pStyle w:val="Tabletext"/>
            </w:pPr>
            <w:r>
              <w:t>Subsection 6.5.60.1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95CE5F" w14:textId="77777777" w:rsidR="005F015D" w:rsidRPr="00612BB8" w:rsidRDefault="005F015D" w:rsidP="0049014D">
            <w:pPr>
              <w:pStyle w:val="Tabletext"/>
            </w:pPr>
            <w:r w:rsidRPr="00612BB8">
              <w:t>both of these</w:t>
            </w:r>
            <w:r>
              <w:t xml:space="preserve">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1B00E2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64DB2A43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FCC774" w14:textId="36723F29" w:rsidR="005F015D" w:rsidRDefault="005F015D" w:rsidP="0049014D">
            <w:pPr>
              <w:pStyle w:val="Tabletext"/>
            </w:pPr>
            <w:r>
              <w:t>3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7C6ACF" w14:textId="77777777" w:rsidR="005F015D" w:rsidRDefault="005F015D" w:rsidP="0049014D">
            <w:pPr>
              <w:pStyle w:val="Tabletext"/>
            </w:pPr>
            <w:r>
              <w:t>Subsection 6.5.60.3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1A4D7C" w14:textId="77777777" w:rsidR="005F015D" w:rsidRPr="00612BB8" w:rsidRDefault="005F015D" w:rsidP="0049014D">
            <w:pPr>
              <w:pStyle w:val="Tabletext"/>
            </w:pPr>
            <w:r>
              <w:t>these two dates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1B500F" w14:textId="77777777" w:rsidR="005F015D" w:rsidRDefault="005F015D" w:rsidP="0049014D">
            <w:pPr>
              <w:pStyle w:val="Tabletext"/>
            </w:pPr>
            <w:r>
              <w:t>the following dates</w:t>
            </w:r>
          </w:p>
        </w:tc>
      </w:tr>
      <w:tr w:rsidR="005F015D" w:rsidRPr="003D4FAC" w14:paraId="3610EC4C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F12BE0" w14:textId="57EDE135" w:rsidR="005F015D" w:rsidRDefault="005F015D" w:rsidP="0049014D">
            <w:pPr>
              <w:pStyle w:val="Tabletext"/>
            </w:pPr>
            <w:r>
              <w:t>3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2CFA8E" w14:textId="77777777" w:rsidR="005F015D" w:rsidRPr="00DB4367" w:rsidRDefault="005F015D" w:rsidP="0049014D">
            <w:pPr>
              <w:pStyle w:val="Tabletext"/>
            </w:pPr>
            <w:r>
              <w:t>Subsection 6.5.62.3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94ECAF" w14:textId="77777777" w:rsidR="005F015D" w:rsidRPr="00612BB8" w:rsidRDefault="005F015D" w:rsidP="0049014D">
            <w:pPr>
              <w:pStyle w:val="Tabletext"/>
            </w:pPr>
            <w:r w:rsidRPr="00612BB8">
              <w:t>both of these</w:t>
            </w:r>
            <w:r>
              <w:t xml:space="preserve">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48B9E9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2A43FD45" w14:textId="77777777" w:rsidTr="0049014D">
        <w:tc>
          <w:tcPr>
            <w:tcW w:w="709" w:type="dxa"/>
            <w:shd w:val="clear" w:color="auto" w:fill="auto"/>
          </w:tcPr>
          <w:p w14:paraId="4245F27B" w14:textId="5BE59BDF" w:rsidR="005F015D" w:rsidRPr="003D4FAC" w:rsidRDefault="005F015D" w:rsidP="0049014D">
            <w:pPr>
              <w:pStyle w:val="Tabletext"/>
            </w:pPr>
            <w:r>
              <w:t>3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10742E7B" w14:textId="77777777" w:rsidR="005F015D" w:rsidRPr="003D4FAC" w:rsidRDefault="005F015D" w:rsidP="0049014D">
            <w:pPr>
              <w:pStyle w:val="Tabletext"/>
            </w:pPr>
            <w:r>
              <w:t>Subsection 6.5.62.6</w:t>
            </w:r>
          </w:p>
        </w:tc>
        <w:tc>
          <w:tcPr>
            <w:tcW w:w="2771" w:type="dxa"/>
            <w:shd w:val="clear" w:color="auto" w:fill="auto"/>
          </w:tcPr>
          <w:p w14:paraId="5427D756" w14:textId="77777777" w:rsidR="005F015D" w:rsidRPr="00612BB8" w:rsidRDefault="005F015D" w:rsidP="0049014D">
            <w:pPr>
              <w:pStyle w:val="Tabletext"/>
            </w:pPr>
            <w:r w:rsidRPr="00612BB8">
              <w:t>both of these</w:t>
            </w:r>
            <w:r>
              <w:t xml:space="preserve"> criteria</w:t>
            </w:r>
          </w:p>
        </w:tc>
        <w:tc>
          <w:tcPr>
            <w:tcW w:w="2302" w:type="dxa"/>
            <w:shd w:val="clear" w:color="auto" w:fill="auto"/>
          </w:tcPr>
          <w:p w14:paraId="177CCFFE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8BD219D" w14:textId="77777777" w:rsidTr="0049014D">
        <w:tc>
          <w:tcPr>
            <w:tcW w:w="709" w:type="dxa"/>
            <w:shd w:val="clear" w:color="auto" w:fill="auto"/>
          </w:tcPr>
          <w:p w14:paraId="0D580A2D" w14:textId="1299B040" w:rsidR="005F015D" w:rsidRPr="003D4FAC" w:rsidRDefault="005F015D" w:rsidP="0049014D">
            <w:pPr>
              <w:pStyle w:val="Tabletext"/>
            </w:pPr>
            <w:r>
              <w:t>3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058B061E" w14:textId="77777777" w:rsidR="005F015D" w:rsidRDefault="005F015D" w:rsidP="0049014D">
            <w:pPr>
              <w:pStyle w:val="Tabletext"/>
            </w:pPr>
            <w:r>
              <w:t>Section 6.5.63</w:t>
            </w:r>
          </w:p>
        </w:tc>
        <w:tc>
          <w:tcPr>
            <w:tcW w:w="2771" w:type="dxa"/>
            <w:shd w:val="clear" w:color="auto" w:fill="auto"/>
          </w:tcPr>
          <w:p w14:paraId="41764EFE" w14:textId="77777777" w:rsidR="005F015D" w:rsidRPr="00612BB8" w:rsidRDefault="005F015D" w:rsidP="0049014D">
            <w:pPr>
              <w:pStyle w:val="Tabletext"/>
            </w:pPr>
            <w:r>
              <w:t>e</w:t>
            </w:r>
            <w:r w:rsidRPr="00612BB8">
              <w:t>ither</w:t>
            </w:r>
            <w:r>
              <w:t xml:space="preserve"> (wherever occurring)</w:t>
            </w:r>
          </w:p>
        </w:tc>
        <w:tc>
          <w:tcPr>
            <w:tcW w:w="2302" w:type="dxa"/>
            <w:shd w:val="clear" w:color="auto" w:fill="auto"/>
          </w:tcPr>
          <w:p w14:paraId="72C1328C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541C26B1" w14:textId="77777777" w:rsidTr="0049014D">
        <w:tc>
          <w:tcPr>
            <w:tcW w:w="709" w:type="dxa"/>
            <w:shd w:val="clear" w:color="auto" w:fill="auto"/>
          </w:tcPr>
          <w:p w14:paraId="0ABF6E83" w14:textId="2D0B52DB" w:rsidR="005F015D" w:rsidRPr="003D4FAC" w:rsidRDefault="00FA0940" w:rsidP="0049014D">
            <w:pPr>
              <w:pStyle w:val="Tabletext"/>
            </w:pPr>
            <w:r>
              <w:t>39</w:t>
            </w:r>
            <w:r w:rsidR="005F015D">
              <w:t>.</w:t>
            </w:r>
          </w:p>
        </w:tc>
        <w:tc>
          <w:tcPr>
            <w:tcW w:w="2298" w:type="dxa"/>
            <w:shd w:val="clear" w:color="auto" w:fill="auto"/>
          </w:tcPr>
          <w:p w14:paraId="6CFF4F69" w14:textId="77777777" w:rsidR="005F015D" w:rsidRDefault="005F015D" w:rsidP="0049014D">
            <w:pPr>
              <w:pStyle w:val="Tabletext"/>
            </w:pPr>
            <w:r>
              <w:t>Subsection 6.5.66.1</w:t>
            </w:r>
          </w:p>
        </w:tc>
        <w:tc>
          <w:tcPr>
            <w:tcW w:w="2771" w:type="dxa"/>
            <w:shd w:val="clear" w:color="auto" w:fill="auto"/>
          </w:tcPr>
          <w:p w14:paraId="19965559" w14:textId="77777777" w:rsidR="005F015D" w:rsidRPr="00612BB8" w:rsidRDefault="005F015D" w:rsidP="0049014D">
            <w:pPr>
              <w:pStyle w:val="Tabletext"/>
            </w:pPr>
            <w:r w:rsidRPr="00612BB8">
              <w:t>either of these</w:t>
            </w:r>
            <w:r>
              <w:t xml:space="preserve"> circumstances applies to them</w:t>
            </w:r>
          </w:p>
        </w:tc>
        <w:tc>
          <w:tcPr>
            <w:tcW w:w="2302" w:type="dxa"/>
            <w:shd w:val="clear" w:color="auto" w:fill="auto"/>
          </w:tcPr>
          <w:p w14:paraId="375507E1" w14:textId="77777777" w:rsidR="005F015D" w:rsidRDefault="005F015D" w:rsidP="0049014D">
            <w:pPr>
              <w:pStyle w:val="Tabletext"/>
            </w:pPr>
            <w:r>
              <w:t>any of the following apply</w:t>
            </w:r>
          </w:p>
        </w:tc>
      </w:tr>
      <w:tr w:rsidR="005F015D" w:rsidRPr="003D4FAC" w14:paraId="0EE7424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0539FA" w14:textId="2676599A" w:rsidR="005F015D" w:rsidRDefault="005F015D" w:rsidP="0049014D">
            <w:pPr>
              <w:pStyle w:val="Tabletext"/>
            </w:pPr>
            <w:r>
              <w:t>4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8E1850" w14:textId="77777777" w:rsidR="005F015D" w:rsidRPr="00DB4367" w:rsidRDefault="005F015D" w:rsidP="0049014D">
            <w:pPr>
              <w:pStyle w:val="Tabletext"/>
            </w:pPr>
            <w:r>
              <w:t>Subsection 6.5.68.2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47B5DE" w14:textId="77777777" w:rsidR="005F015D" w:rsidRPr="00612BB8" w:rsidRDefault="005F015D" w:rsidP="0049014D">
            <w:pPr>
              <w:pStyle w:val="Tabletext"/>
            </w:pPr>
            <w:r w:rsidRPr="00612BB8">
              <w:t>both</w:t>
            </w:r>
            <w:r>
              <w:t xml:space="preserve"> of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18C26A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6542F8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5D171" w14:textId="25582BB5" w:rsidR="005F015D" w:rsidRDefault="005F015D" w:rsidP="0049014D">
            <w:pPr>
              <w:pStyle w:val="Tabletext"/>
            </w:pPr>
            <w:r>
              <w:t>4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A0B25F" w14:textId="77777777" w:rsidR="005F015D" w:rsidRDefault="005F015D" w:rsidP="0049014D">
            <w:pPr>
              <w:pStyle w:val="Tabletext"/>
            </w:pPr>
            <w:r>
              <w:t>Paragraph 6.5.86.3.c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E7A394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7B4007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2ED1180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AFFF80" w14:textId="42919286" w:rsidR="005F015D" w:rsidRDefault="005F015D" w:rsidP="0049014D">
            <w:pPr>
              <w:pStyle w:val="Tabletext"/>
            </w:pPr>
            <w:r>
              <w:t>4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E9807A" w14:textId="77777777" w:rsidR="005F015D" w:rsidRDefault="005F015D" w:rsidP="0049014D">
            <w:pPr>
              <w:pStyle w:val="Tabletext"/>
            </w:pPr>
            <w:r>
              <w:t>Subsection 6.5A.3.1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F2C441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5FB5DF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4FA9A8D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94CE98" w14:textId="65AEFB5D" w:rsidR="005F015D" w:rsidRDefault="005F015D" w:rsidP="0049014D">
            <w:pPr>
              <w:pStyle w:val="Tabletext"/>
            </w:pPr>
            <w:r>
              <w:t>4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C65A36" w14:textId="77777777" w:rsidR="005F015D" w:rsidRDefault="005F015D" w:rsidP="0049014D">
            <w:pPr>
              <w:pStyle w:val="Tabletext"/>
            </w:pPr>
            <w:r>
              <w:t>Section 6.5A.6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7F9DEA" w14:textId="77777777" w:rsidR="005F015D" w:rsidRPr="00612BB8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D9DABF" w14:textId="77777777" w:rsidR="005F015D" w:rsidRDefault="005F015D" w:rsidP="0049014D">
            <w:pPr>
              <w:pStyle w:val="Tabletext"/>
            </w:pPr>
          </w:p>
        </w:tc>
      </w:tr>
      <w:tr w:rsidR="005F015D" w:rsidRPr="003D4FAC" w14:paraId="45D1B4B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BEA5E2" w14:textId="04EE1314" w:rsidR="005F015D" w:rsidRDefault="005F015D" w:rsidP="0049014D">
            <w:pPr>
              <w:pStyle w:val="Tabletext"/>
            </w:pPr>
            <w:r>
              <w:t>4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E92E9" w14:textId="77777777" w:rsidR="005F015D" w:rsidRDefault="005F015D" w:rsidP="0049014D">
            <w:pPr>
              <w:pStyle w:val="Tabletext"/>
            </w:pPr>
            <w:r>
              <w:t>Subsection 6.5A.14.1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86DD3E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E2833F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50C7736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0DDBF8" w14:textId="3C5E9625" w:rsidR="005F015D" w:rsidRDefault="005F015D" w:rsidP="0049014D">
            <w:pPr>
              <w:pStyle w:val="Tabletext"/>
            </w:pPr>
            <w:r>
              <w:t>4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BC81A0" w14:textId="77777777" w:rsidR="005F015D" w:rsidRDefault="005F015D" w:rsidP="0049014D">
            <w:pPr>
              <w:pStyle w:val="Tabletext"/>
            </w:pPr>
            <w:r>
              <w:t>Subsection 6.5A.17.1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C5AA5F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5D0C9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2DE07970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A41696" w14:textId="13B2E5E8" w:rsidR="005F015D" w:rsidRDefault="005F015D" w:rsidP="0049014D">
            <w:pPr>
              <w:pStyle w:val="Tabletext"/>
            </w:pPr>
            <w:r>
              <w:t>4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0320E1" w14:textId="77777777" w:rsidR="005F015D" w:rsidRDefault="005F015D" w:rsidP="0049014D">
            <w:pPr>
              <w:pStyle w:val="Tabletext"/>
            </w:pPr>
            <w:r>
              <w:t>Subsection 6.5A.20.1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112DE8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1AF2C7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20A5D151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9F798F" w14:textId="512AAE4D" w:rsidR="005F015D" w:rsidRDefault="005F015D" w:rsidP="0049014D">
            <w:pPr>
              <w:pStyle w:val="Tabletext"/>
            </w:pPr>
            <w:r>
              <w:t>4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071B72" w14:textId="77777777" w:rsidR="005F015D" w:rsidRPr="00DB4367" w:rsidRDefault="005F015D" w:rsidP="0049014D">
            <w:pPr>
              <w:pStyle w:val="Tabletext"/>
            </w:pPr>
            <w:r>
              <w:t>Subsection 6.6.3.3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B4BC9C" w14:textId="77777777" w:rsidR="005F015D" w:rsidRPr="00612BB8" w:rsidRDefault="005F015D" w:rsidP="0049014D">
            <w:pPr>
              <w:pStyle w:val="Tabletext"/>
            </w:pPr>
            <w:r w:rsidRPr="00612BB8">
              <w:t>either of these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B45822" w14:textId="77777777" w:rsidR="005F015D" w:rsidRPr="003D4FAC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28A0FB6E" w14:textId="77777777" w:rsidTr="0049014D">
        <w:tc>
          <w:tcPr>
            <w:tcW w:w="709" w:type="dxa"/>
            <w:shd w:val="clear" w:color="auto" w:fill="auto"/>
          </w:tcPr>
          <w:p w14:paraId="145BD669" w14:textId="6D6DA293" w:rsidR="005F015D" w:rsidRPr="003D4FAC" w:rsidRDefault="005F015D" w:rsidP="0049014D">
            <w:pPr>
              <w:pStyle w:val="Tabletext"/>
            </w:pPr>
            <w:r>
              <w:t>4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23D46A6" w14:textId="77777777" w:rsidR="005F015D" w:rsidRPr="003D4FAC" w:rsidRDefault="005F015D" w:rsidP="0049014D">
            <w:pPr>
              <w:pStyle w:val="Tabletext"/>
            </w:pPr>
            <w:r>
              <w:t>Section 7.1.14 (definition of rent)</w:t>
            </w:r>
          </w:p>
        </w:tc>
        <w:tc>
          <w:tcPr>
            <w:tcW w:w="2771" w:type="dxa"/>
            <w:shd w:val="clear" w:color="auto" w:fill="auto"/>
          </w:tcPr>
          <w:p w14:paraId="23CC133E" w14:textId="77777777" w:rsidR="005F015D" w:rsidRPr="00612BB8" w:rsidRDefault="005F015D" w:rsidP="0049014D">
            <w:pPr>
              <w:pStyle w:val="Tabletext"/>
            </w:pPr>
            <w:r w:rsidRPr="00612BB8">
              <w:t>both the following</w:t>
            </w:r>
          </w:p>
        </w:tc>
        <w:tc>
          <w:tcPr>
            <w:tcW w:w="2302" w:type="dxa"/>
            <w:shd w:val="clear" w:color="auto" w:fill="auto"/>
          </w:tcPr>
          <w:p w14:paraId="670AE931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B7D6DE4" w14:textId="77777777" w:rsidTr="0049014D">
        <w:tc>
          <w:tcPr>
            <w:tcW w:w="709" w:type="dxa"/>
            <w:shd w:val="clear" w:color="auto" w:fill="auto"/>
          </w:tcPr>
          <w:p w14:paraId="42DA83C0" w14:textId="2202E31B" w:rsidR="005F015D" w:rsidRPr="003D4FAC" w:rsidRDefault="00FA0940" w:rsidP="0049014D">
            <w:pPr>
              <w:pStyle w:val="Tabletext"/>
            </w:pPr>
            <w:r>
              <w:t>49</w:t>
            </w:r>
            <w:r w:rsidR="005F015D">
              <w:t>.</w:t>
            </w:r>
          </w:p>
        </w:tc>
        <w:tc>
          <w:tcPr>
            <w:tcW w:w="2298" w:type="dxa"/>
            <w:shd w:val="clear" w:color="auto" w:fill="auto"/>
          </w:tcPr>
          <w:p w14:paraId="53FD3FF4" w14:textId="77777777" w:rsidR="005F015D" w:rsidRDefault="005F015D" w:rsidP="0049014D">
            <w:pPr>
              <w:pStyle w:val="Tabletext"/>
            </w:pPr>
            <w:r>
              <w:t>Paragraph 7.1.23.3.b</w:t>
            </w:r>
          </w:p>
        </w:tc>
        <w:tc>
          <w:tcPr>
            <w:tcW w:w="2771" w:type="dxa"/>
            <w:shd w:val="clear" w:color="auto" w:fill="auto"/>
          </w:tcPr>
          <w:p w14:paraId="358B605D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shd w:val="clear" w:color="auto" w:fill="auto"/>
          </w:tcPr>
          <w:p w14:paraId="3EFC98C4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0F34B61F" w14:textId="77777777" w:rsidTr="0049014D">
        <w:tc>
          <w:tcPr>
            <w:tcW w:w="709" w:type="dxa"/>
            <w:shd w:val="clear" w:color="auto" w:fill="auto"/>
          </w:tcPr>
          <w:p w14:paraId="15EDCA1A" w14:textId="63CF4678" w:rsidR="005F015D" w:rsidRPr="003D4FAC" w:rsidRDefault="005F015D" w:rsidP="0049014D">
            <w:pPr>
              <w:pStyle w:val="Tabletext"/>
            </w:pPr>
            <w:r>
              <w:t>5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5E6F0E1A" w14:textId="77777777" w:rsidR="005F015D" w:rsidRDefault="005F015D" w:rsidP="0049014D">
            <w:pPr>
              <w:pStyle w:val="Tabletext"/>
            </w:pPr>
            <w:r>
              <w:t>Subsection 7.2.11.4</w:t>
            </w:r>
          </w:p>
        </w:tc>
        <w:tc>
          <w:tcPr>
            <w:tcW w:w="2771" w:type="dxa"/>
            <w:shd w:val="clear" w:color="auto" w:fill="auto"/>
          </w:tcPr>
          <w:p w14:paraId="657CE04C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  <w:r>
              <w:t xml:space="preserve"> factors</w:t>
            </w:r>
          </w:p>
        </w:tc>
        <w:tc>
          <w:tcPr>
            <w:tcW w:w="2302" w:type="dxa"/>
            <w:shd w:val="clear" w:color="auto" w:fill="auto"/>
          </w:tcPr>
          <w:p w14:paraId="02B5B02F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054A173C" w14:textId="77777777" w:rsidTr="0049014D">
        <w:tc>
          <w:tcPr>
            <w:tcW w:w="709" w:type="dxa"/>
            <w:shd w:val="clear" w:color="auto" w:fill="auto"/>
          </w:tcPr>
          <w:p w14:paraId="743B7BD5" w14:textId="21CF4442" w:rsidR="005F015D" w:rsidRPr="003D4FAC" w:rsidRDefault="005F015D" w:rsidP="0049014D">
            <w:pPr>
              <w:pStyle w:val="Tabletext"/>
            </w:pPr>
            <w:r>
              <w:t>5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90A908B" w14:textId="77777777" w:rsidR="005F015D" w:rsidRPr="003D4FAC" w:rsidRDefault="005F015D" w:rsidP="0049014D">
            <w:pPr>
              <w:pStyle w:val="Tabletext"/>
            </w:pPr>
            <w:r>
              <w:t>Paragraph 7.2.12.1.f</w:t>
            </w:r>
          </w:p>
        </w:tc>
        <w:tc>
          <w:tcPr>
            <w:tcW w:w="2771" w:type="dxa"/>
            <w:shd w:val="clear" w:color="auto" w:fill="auto"/>
          </w:tcPr>
          <w:p w14:paraId="1557E935" w14:textId="77777777" w:rsidR="005F015D" w:rsidRPr="00612BB8" w:rsidRDefault="005F015D" w:rsidP="0049014D">
            <w:pPr>
              <w:pStyle w:val="Tabletext"/>
            </w:pPr>
            <w:r w:rsidRPr="00612BB8">
              <w:t xml:space="preserve">Both </w:t>
            </w:r>
          </w:p>
        </w:tc>
        <w:tc>
          <w:tcPr>
            <w:tcW w:w="2302" w:type="dxa"/>
            <w:shd w:val="clear" w:color="auto" w:fill="auto"/>
          </w:tcPr>
          <w:p w14:paraId="689A5F62" w14:textId="77777777" w:rsidR="005F015D" w:rsidRPr="005D7E84" w:rsidRDefault="005F015D" w:rsidP="0049014D">
            <w:pPr>
              <w:pStyle w:val="Tabletext"/>
            </w:pPr>
            <w:r>
              <w:t xml:space="preserve">All </w:t>
            </w:r>
          </w:p>
        </w:tc>
      </w:tr>
      <w:tr w:rsidR="005F015D" w:rsidRPr="003D4FAC" w14:paraId="03601826" w14:textId="77777777" w:rsidTr="0049014D">
        <w:tc>
          <w:tcPr>
            <w:tcW w:w="709" w:type="dxa"/>
            <w:shd w:val="clear" w:color="auto" w:fill="auto"/>
          </w:tcPr>
          <w:p w14:paraId="066A0A1B" w14:textId="277A6993" w:rsidR="005F015D" w:rsidRPr="003D4FAC" w:rsidRDefault="005F015D" w:rsidP="0049014D">
            <w:pPr>
              <w:pStyle w:val="Tabletext"/>
            </w:pPr>
            <w:r>
              <w:t>5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D124EDA" w14:textId="77777777" w:rsidR="005F015D" w:rsidRDefault="005F015D" w:rsidP="0049014D">
            <w:pPr>
              <w:pStyle w:val="Tabletext"/>
            </w:pPr>
            <w:r>
              <w:t>Subsection 7.2.15.3</w:t>
            </w:r>
          </w:p>
        </w:tc>
        <w:tc>
          <w:tcPr>
            <w:tcW w:w="2771" w:type="dxa"/>
            <w:shd w:val="clear" w:color="auto" w:fill="auto"/>
          </w:tcPr>
          <w:p w14:paraId="3267DF02" w14:textId="77777777" w:rsidR="005F015D" w:rsidRPr="00612BB8" w:rsidRDefault="005F015D" w:rsidP="0049014D">
            <w:pPr>
              <w:pStyle w:val="Tabletext"/>
            </w:pPr>
            <w:r w:rsidRPr="00612BB8">
              <w:t>all the following</w:t>
            </w:r>
          </w:p>
        </w:tc>
        <w:tc>
          <w:tcPr>
            <w:tcW w:w="2302" w:type="dxa"/>
            <w:shd w:val="clear" w:color="auto" w:fill="auto"/>
          </w:tcPr>
          <w:p w14:paraId="55E31316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08CBB939" w14:textId="77777777" w:rsidTr="0049014D">
        <w:tc>
          <w:tcPr>
            <w:tcW w:w="709" w:type="dxa"/>
            <w:shd w:val="clear" w:color="auto" w:fill="auto"/>
          </w:tcPr>
          <w:p w14:paraId="188B2586" w14:textId="1E30FED3" w:rsidR="005F015D" w:rsidRPr="003D4FAC" w:rsidRDefault="005F015D" w:rsidP="0049014D">
            <w:pPr>
              <w:pStyle w:val="Tabletext"/>
            </w:pPr>
            <w:r>
              <w:t>5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D2B569B" w14:textId="77777777" w:rsidR="005F015D" w:rsidRDefault="005F015D" w:rsidP="0049014D">
            <w:pPr>
              <w:pStyle w:val="Tabletext"/>
            </w:pPr>
            <w:r>
              <w:t>Subsection 7.3.15.2</w:t>
            </w:r>
          </w:p>
        </w:tc>
        <w:tc>
          <w:tcPr>
            <w:tcW w:w="2771" w:type="dxa"/>
            <w:shd w:val="clear" w:color="auto" w:fill="auto"/>
          </w:tcPr>
          <w:p w14:paraId="72A63260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shd w:val="clear" w:color="auto" w:fill="auto"/>
          </w:tcPr>
          <w:p w14:paraId="6CE7844F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03687A2F" w14:textId="77777777" w:rsidTr="0049014D">
        <w:tc>
          <w:tcPr>
            <w:tcW w:w="709" w:type="dxa"/>
            <w:shd w:val="clear" w:color="auto" w:fill="auto"/>
          </w:tcPr>
          <w:p w14:paraId="0A8D7030" w14:textId="58ACB6FF" w:rsidR="005F015D" w:rsidRPr="003D4FAC" w:rsidRDefault="005F015D" w:rsidP="0049014D">
            <w:pPr>
              <w:pStyle w:val="Tabletext"/>
            </w:pPr>
            <w:r>
              <w:t>5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6F15A8EB" w14:textId="77777777" w:rsidR="005F015D" w:rsidRDefault="005F015D" w:rsidP="0049014D">
            <w:pPr>
              <w:pStyle w:val="Tabletext"/>
            </w:pPr>
            <w:r>
              <w:t>Subsection 7.3.23.3</w:t>
            </w:r>
          </w:p>
        </w:tc>
        <w:tc>
          <w:tcPr>
            <w:tcW w:w="2771" w:type="dxa"/>
            <w:shd w:val="clear" w:color="auto" w:fill="auto"/>
          </w:tcPr>
          <w:p w14:paraId="2CFE2427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shd w:val="clear" w:color="auto" w:fill="auto"/>
          </w:tcPr>
          <w:p w14:paraId="2CBDAB7C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7F9547C2" w14:textId="77777777" w:rsidTr="0049014D">
        <w:tc>
          <w:tcPr>
            <w:tcW w:w="709" w:type="dxa"/>
            <w:shd w:val="clear" w:color="auto" w:fill="auto"/>
          </w:tcPr>
          <w:p w14:paraId="5A241126" w14:textId="74F54660" w:rsidR="005F015D" w:rsidRPr="003D4FAC" w:rsidRDefault="005F015D" w:rsidP="0049014D">
            <w:pPr>
              <w:pStyle w:val="Tabletext"/>
            </w:pPr>
            <w:r>
              <w:t>5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34B2C1DC" w14:textId="77777777" w:rsidR="005F015D" w:rsidRPr="00DB4367" w:rsidRDefault="005F015D" w:rsidP="0049014D">
            <w:pPr>
              <w:pStyle w:val="Tabletext"/>
            </w:pPr>
            <w:r>
              <w:t>Subsection 7.3.27.2</w:t>
            </w:r>
          </w:p>
        </w:tc>
        <w:tc>
          <w:tcPr>
            <w:tcW w:w="2771" w:type="dxa"/>
            <w:shd w:val="clear" w:color="auto" w:fill="auto"/>
          </w:tcPr>
          <w:p w14:paraId="48C3F3B5" w14:textId="77777777" w:rsidR="005F015D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shd w:val="clear" w:color="auto" w:fill="auto"/>
          </w:tcPr>
          <w:p w14:paraId="206937FA" w14:textId="77777777" w:rsidR="005F015D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45D425BB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EEEACB" w14:textId="0099C6BE" w:rsidR="005F015D" w:rsidRDefault="005F015D" w:rsidP="0049014D">
            <w:pPr>
              <w:pStyle w:val="Tabletext"/>
            </w:pPr>
            <w:r>
              <w:t>5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B23767" w14:textId="77777777" w:rsidR="005F015D" w:rsidRPr="00DB4367" w:rsidRDefault="005F015D" w:rsidP="0049014D">
            <w:pPr>
              <w:pStyle w:val="Tabletext"/>
            </w:pPr>
            <w:r>
              <w:t>Subsection 7.3.31.5 (definition of Professional fees and disbursements)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04331A" w14:textId="77777777" w:rsidR="005F015D" w:rsidRPr="003D4FAC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92745" w14:textId="77777777" w:rsidR="005F015D" w:rsidRPr="003D4FAC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331D704B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B86274" w14:textId="266A0FDC" w:rsidR="005F015D" w:rsidRDefault="005F015D" w:rsidP="0049014D">
            <w:pPr>
              <w:pStyle w:val="Tabletext"/>
            </w:pPr>
            <w:r>
              <w:t>5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A5FD78" w14:textId="77777777" w:rsidR="005F015D" w:rsidRDefault="005F015D" w:rsidP="0049014D">
            <w:pPr>
              <w:pStyle w:val="Tabletext"/>
            </w:pPr>
            <w:r>
              <w:t>Paragraph 7.4.8.1.e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F9ABD9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429A12" w14:textId="77777777" w:rsidR="005F015D" w:rsidRDefault="005F015D" w:rsidP="0049014D">
            <w:pPr>
              <w:pStyle w:val="Tabletext"/>
            </w:pPr>
          </w:p>
        </w:tc>
      </w:tr>
      <w:tr w:rsidR="005F015D" w:rsidRPr="003D4FAC" w14:paraId="344E0E6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69B93A" w14:textId="4DEF4489" w:rsidR="005F015D" w:rsidRDefault="005F015D" w:rsidP="0049014D">
            <w:pPr>
              <w:pStyle w:val="Tabletext"/>
            </w:pPr>
            <w:r>
              <w:t>5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F3A096" w14:textId="77777777" w:rsidR="005F015D" w:rsidRDefault="005F015D" w:rsidP="0049014D">
            <w:pPr>
              <w:pStyle w:val="Tabletext"/>
            </w:pPr>
            <w:r>
              <w:t>Paragraph 7.4.9.2.a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49560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C35984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76D6853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8B12D5" w14:textId="6F252A66" w:rsidR="005F015D" w:rsidRDefault="00FA0940" w:rsidP="0049014D">
            <w:pPr>
              <w:pStyle w:val="Tabletext"/>
            </w:pPr>
            <w:r>
              <w:t>59</w:t>
            </w:r>
            <w:r w:rsidR="005F015D"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5E3C90" w14:textId="77777777" w:rsidR="005F015D" w:rsidRDefault="005F015D" w:rsidP="0049014D">
            <w:pPr>
              <w:pStyle w:val="Tabletext"/>
            </w:pPr>
            <w:r>
              <w:t>Section 7.4.10.1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462938" w14:textId="77777777" w:rsidR="005F015D" w:rsidRDefault="005F015D" w:rsidP="0049014D">
            <w:pPr>
              <w:pStyle w:val="Tabletext"/>
            </w:pPr>
            <w:r>
              <w:t>all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A81912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01ECB32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C1088A" w14:textId="7FD87F7D" w:rsidR="005F015D" w:rsidRDefault="005F015D" w:rsidP="0049014D">
            <w:pPr>
              <w:pStyle w:val="Tabletext"/>
            </w:pPr>
            <w:r>
              <w:t>6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71584B" w14:textId="77777777" w:rsidR="005F015D" w:rsidRDefault="005F015D" w:rsidP="0049014D">
            <w:pPr>
              <w:pStyle w:val="Tabletext"/>
            </w:pPr>
            <w:r>
              <w:t>Subsection 7.4.13.2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551E00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6C9715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3EA2868B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A0E329" w14:textId="2F9FE91B" w:rsidR="005F015D" w:rsidRDefault="005F015D" w:rsidP="0049014D">
            <w:pPr>
              <w:pStyle w:val="Tabletext"/>
            </w:pPr>
            <w:r>
              <w:t>6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37847F" w14:textId="77777777" w:rsidR="005F015D" w:rsidRDefault="005F015D" w:rsidP="0049014D">
            <w:pPr>
              <w:pStyle w:val="Tabletext"/>
            </w:pPr>
            <w:r>
              <w:t>Subsection 7.4.13.3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E2DC91" w14:textId="77777777" w:rsidR="005F015D" w:rsidRDefault="005F015D" w:rsidP="0049014D">
            <w:pPr>
              <w:pStyle w:val="Tabletext"/>
            </w:pPr>
            <w:r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349E1D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523DBC0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104B53" w14:textId="24BE6CAE" w:rsidR="005F015D" w:rsidRDefault="005F015D" w:rsidP="0049014D">
            <w:pPr>
              <w:pStyle w:val="Tabletext"/>
            </w:pPr>
            <w:r>
              <w:t>6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269E46" w14:textId="77777777" w:rsidR="005F015D" w:rsidRDefault="005F015D" w:rsidP="0049014D">
            <w:pPr>
              <w:pStyle w:val="Tabletext"/>
            </w:pPr>
            <w:r>
              <w:t>Subsection 7.4.13.5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92A54B" w14:textId="77777777" w:rsidR="005F015D" w:rsidRDefault="005F015D" w:rsidP="0049014D">
            <w:pPr>
              <w:pStyle w:val="Tabletext"/>
            </w:pPr>
            <w:r>
              <w:t xml:space="preserve">The following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DBFB1F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564F976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639511" w14:textId="385C07B5" w:rsidR="005F015D" w:rsidRDefault="005F015D" w:rsidP="0049014D">
            <w:pPr>
              <w:pStyle w:val="Tabletext"/>
            </w:pPr>
            <w:r>
              <w:t>6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5A60F3" w14:textId="77777777" w:rsidR="005F015D" w:rsidRDefault="005F015D" w:rsidP="0049014D">
            <w:pPr>
              <w:pStyle w:val="Tabletext"/>
            </w:pPr>
            <w:r>
              <w:t>Subsection 7.4.14.2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4637D3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D862B6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0B1A8CF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70994B" w14:textId="3DA082F2" w:rsidR="005F015D" w:rsidRDefault="005F015D" w:rsidP="0049014D">
            <w:pPr>
              <w:pStyle w:val="Tabletext"/>
            </w:pPr>
            <w:r>
              <w:t>6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B5BFA4" w14:textId="77777777" w:rsidR="005F015D" w:rsidRDefault="005F015D" w:rsidP="0049014D">
            <w:pPr>
              <w:pStyle w:val="Tabletext"/>
            </w:pPr>
            <w:r>
              <w:t>Paragraph 7.4.27A.3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85D7EA" w14:textId="77777777" w:rsidR="005F015D" w:rsidRPr="00612BB8" w:rsidRDefault="005F015D" w:rsidP="0049014D">
            <w:pPr>
              <w:pStyle w:val="Tabletext"/>
            </w:pPr>
            <w:r>
              <w:t>the following periods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B8DD9C" w14:textId="77777777" w:rsidR="005F015D" w:rsidRDefault="005F015D" w:rsidP="0049014D">
            <w:pPr>
              <w:pStyle w:val="Tabletext"/>
            </w:pPr>
            <w:r>
              <w:t xml:space="preserve">one of the following periods </w:t>
            </w:r>
          </w:p>
        </w:tc>
      </w:tr>
      <w:tr w:rsidR="005F015D" w:rsidRPr="003D4FAC" w14:paraId="6C7BAEDC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9E3A0B" w14:textId="51CC4FBC" w:rsidR="005F015D" w:rsidRDefault="005F015D" w:rsidP="0049014D">
            <w:pPr>
              <w:pStyle w:val="Tabletext"/>
            </w:pPr>
            <w:r>
              <w:t>6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2583D4" w14:textId="77777777" w:rsidR="005F015D" w:rsidRDefault="005F015D" w:rsidP="0049014D">
            <w:pPr>
              <w:pStyle w:val="Tabletext"/>
            </w:pPr>
            <w:r>
              <w:t>Paragraph 7.4.27A.3.b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3F0899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39B259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3F422FD1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F02668" w14:textId="261BC6A0" w:rsidR="005F015D" w:rsidRDefault="005F015D" w:rsidP="0049014D">
            <w:pPr>
              <w:pStyle w:val="Tabletext"/>
            </w:pPr>
            <w:r>
              <w:t>6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FE409F" w14:textId="77777777" w:rsidR="005F015D" w:rsidRDefault="005F015D" w:rsidP="0049014D">
            <w:pPr>
              <w:pStyle w:val="Tabletext"/>
            </w:pPr>
            <w:r>
              <w:t>Subsection 7.4.27A.4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01C943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92DD58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67B8955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313D44" w14:textId="129FAE1C" w:rsidR="005F015D" w:rsidRDefault="005F015D" w:rsidP="0049014D">
            <w:pPr>
              <w:pStyle w:val="Tabletext"/>
            </w:pPr>
            <w:r>
              <w:lastRenderedPageBreak/>
              <w:t>6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083977" w14:textId="77777777" w:rsidR="005F015D" w:rsidRDefault="005F015D" w:rsidP="0049014D">
            <w:pPr>
              <w:pStyle w:val="Tabletext"/>
            </w:pPr>
            <w:r>
              <w:t>Subsection 7.4.27B.2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9142F3" w14:textId="77777777" w:rsidR="005F015D" w:rsidRDefault="005F015D" w:rsidP="0049014D">
            <w:pPr>
              <w:pStyle w:val="Tabletext"/>
            </w:pPr>
            <w:r>
              <w:t>of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C25160" w14:textId="77777777" w:rsidR="005F015D" w:rsidRDefault="005F015D" w:rsidP="0049014D">
            <w:pPr>
              <w:pStyle w:val="Tabletext"/>
            </w:pPr>
            <w:r>
              <w:t>of the following</w:t>
            </w:r>
          </w:p>
        </w:tc>
      </w:tr>
      <w:tr w:rsidR="005F015D" w:rsidRPr="003D4FAC" w14:paraId="64AE60D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45C655" w14:textId="12E734AD" w:rsidR="005F015D" w:rsidRDefault="005F015D" w:rsidP="0049014D">
            <w:pPr>
              <w:pStyle w:val="Tabletext"/>
            </w:pPr>
            <w:r>
              <w:t>6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D6664D" w14:textId="77777777" w:rsidR="005F015D" w:rsidRDefault="005F015D" w:rsidP="0049014D">
            <w:pPr>
              <w:pStyle w:val="Tabletext"/>
            </w:pPr>
            <w:r>
              <w:t>Paragraph 7.4.27B.2.b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1F4D06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DAA9BC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1F930A3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C7211C" w14:textId="4ADC95C8" w:rsidR="005F015D" w:rsidRDefault="00FA0940" w:rsidP="0049014D">
            <w:pPr>
              <w:pStyle w:val="Tabletext"/>
            </w:pPr>
            <w:r>
              <w:t>69</w:t>
            </w:r>
            <w:r w:rsidR="005F015D"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4DD755" w14:textId="77777777" w:rsidR="005F015D" w:rsidRDefault="005F015D" w:rsidP="0049014D">
            <w:pPr>
              <w:pStyle w:val="Tabletext"/>
            </w:pPr>
            <w:r>
              <w:t>Subsection 7.4.27B.4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4ABF81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A199B9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5F329317" w14:textId="77777777" w:rsidTr="0049014D">
        <w:tc>
          <w:tcPr>
            <w:tcW w:w="709" w:type="dxa"/>
            <w:shd w:val="clear" w:color="auto" w:fill="auto"/>
          </w:tcPr>
          <w:p w14:paraId="66FC1980" w14:textId="0B6AF7B2" w:rsidR="005F015D" w:rsidRPr="003D4FAC" w:rsidRDefault="005F015D" w:rsidP="0049014D">
            <w:pPr>
              <w:pStyle w:val="Tabletext"/>
            </w:pPr>
            <w:r>
              <w:t>7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706B39CF" w14:textId="77777777" w:rsidR="005F015D" w:rsidRPr="00DB4367" w:rsidRDefault="005F015D" w:rsidP="0049014D">
            <w:pPr>
              <w:pStyle w:val="Tabletext"/>
            </w:pPr>
            <w:r>
              <w:t>Subsection 7.4.27C.1</w:t>
            </w:r>
          </w:p>
        </w:tc>
        <w:tc>
          <w:tcPr>
            <w:tcW w:w="2771" w:type="dxa"/>
            <w:shd w:val="clear" w:color="auto" w:fill="auto"/>
          </w:tcPr>
          <w:p w14:paraId="5C95B322" w14:textId="77777777" w:rsidR="005F015D" w:rsidRDefault="005F015D" w:rsidP="0049014D">
            <w:pPr>
              <w:pStyle w:val="Tabletext"/>
            </w:pPr>
            <w:r>
              <w:t>both of the following criteria</w:t>
            </w:r>
          </w:p>
        </w:tc>
        <w:tc>
          <w:tcPr>
            <w:tcW w:w="2302" w:type="dxa"/>
            <w:shd w:val="clear" w:color="auto" w:fill="auto"/>
          </w:tcPr>
          <w:p w14:paraId="7605FFC8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6BB8EA5C" w14:textId="77777777" w:rsidTr="0049014D">
        <w:tc>
          <w:tcPr>
            <w:tcW w:w="709" w:type="dxa"/>
            <w:shd w:val="clear" w:color="auto" w:fill="auto"/>
          </w:tcPr>
          <w:p w14:paraId="3241C7E0" w14:textId="21AD1992" w:rsidR="005F015D" w:rsidRPr="003D4FAC" w:rsidRDefault="005F015D" w:rsidP="0049014D">
            <w:pPr>
              <w:pStyle w:val="Tabletext"/>
            </w:pPr>
            <w:r>
              <w:t>7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09DB325" w14:textId="77777777" w:rsidR="005F015D" w:rsidRDefault="005F015D" w:rsidP="0049014D">
            <w:pPr>
              <w:pStyle w:val="Tabletext"/>
            </w:pPr>
            <w:r>
              <w:t>Subsection 7.4.27C.1.a</w:t>
            </w:r>
          </w:p>
        </w:tc>
        <w:tc>
          <w:tcPr>
            <w:tcW w:w="2771" w:type="dxa"/>
            <w:shd w:val="clear" w:color="auto" w:fill="auto"/>
          </w:tcPr>
          <w:p w14:paraId="5CEE52F4" w14:textId="77777777" w:rsidR="005F015D" w:rsidRDefault="005F015D" w:rsidP="0049014D">
            <w:pPr>
              <w:pStyle w:val="Tabletext"/>
            </w:pPr>
            <w:r>
              <w:t>either of the following sections</w:t>
            </w:r>
          </w:p>
        </w:tc>
        <w:tc>
          <w:tcPr>
            <w:tcW w:w="2302" w:type="dxa"/>
            <w:shd w:val="clear" w:color="auto" w:fill="auto"/>
          </w:tcPr>
          <w:p w14:paraId="3DF1438A" w14:textId="77777777" w:rsidR="005F015D" w:rsidRDefault="005F015D" w:rsidP="0049014D">
            <w:pPr>
              <w:pStyle w:val="Tabletext"/>
            </w:pPr>
            <w:r>
              <w:t>one of the following</w:t>
            </w:r>
          </w:p>
        </w:tc>
      </w:tr>
      <w:tr w:rsidR="005F015D" w:rsidRPr="003D4FAC" w14:paraId="24CF97B6" w14:textId="77777777" w:rsidTr="0049014D">
        <w:tc>
          <w:tcPr>
            <w:tcW w:w="709" w:type="dxa"/>
            <w:shd w:val="clear" w:color="auto" w:fill="auto"/>
          </w:tcPr>
          <w:p w14:paraId="3003B479" w14:textId="08BAA878" w:rsidR="005F015D" w:rsidRPr="003D4FAC" w:rsidRDefault="005F015D" w:rsidP="0049014D">
            <w:pPr>
              <w:pStyle w:val="Tabletext"/>
            </w:pPr>
            <w:r>
              <w:t>7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192F52E9" w14:textId="77777777" w:rsidR="005F015D" w:rsidRPr="00DB4367" w:rsidRDefault="005F015D" w:rsidP="0049014D">
            <w:pPr>
              <w:pStyle w:val="Tabletext"/>
            </w:pPr>
            <w:r>
              <w:t>Subsection 7.4.30.2 (table item 2, column B)</w:t>
            </w:r>
          </w:p>
        </w:tc>
        <w:tc>
          <w:tcPr>
            <w:tcW w:w="2771" w:type="dxa"/>
            <w:shd w:val="clear" w:color="auto" w:fill="auto"/>
          </w:tcPr>
          <w:p w14:paraId="478C7D06" w14:textId="77777777" w:rsidR="005F015D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shd w:val="clear" w:color="auto" w:fill="auto"/>
          </w:tcPr>
          <w:p w14:paraId="73A53AD9" w14:textId="77777777" w:rsidR="005F015D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612BBE7E" w14:textId="77777777" w:rsidTr="0049014D">
        <w:tc>
          <w:tcPr>
            <w:tcW w:w="709" w:type="dxa"/>
            <w:shd w:val="clear" w:color="auto" w:fill="auto"/>
          </w:tcPr>
          <w:p w14:paraId="4AFBE4C7" w14:textId="7BDDC06F" w:rsidR="005F015D" w:rsidRPr="003D4FAC" w:rsidRDefault="005F015D" w:rsidP="0049014D">
            <w:pPr>
              <w:pStyle w:val="Tabletext"/>
            </w:pPr>
            <w:r>
              <w:t>7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3C8480F5" w14:textId="77777777" w:rsidR="005F015D" w:rsidRPr="003D4FAC" w:rsidRDefault="005F015D" w:rsidP="0049014D">
            <w:pPr>
              <w:pStyle w:val="Tabletext"/>
            </w:pPr>
            <w:r>
              <w:t>Subsection 7.4.30.2 (table item 5, column B)</w:t>
            </w:r>
          </w:p>
        </w:tc>
        <w:tc>
          <w:tcPr>
            <w:tcW w:w="2771" w:type="dxa"/>
            <w:shd w:val="clear" w:color="auto" w:fill="auto"/>
          </w:tcPr>
          <w:p w14:paraId="4254089A" w14:textId="77777777" w:rsidR="005F015D" w:rsidRPr="005D7E84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shd w:val="clear" w:color="auto" w:fill="auto"/>
          </w:tcPr>
          <w:p w14:paraId="2CDACE5E" w14:textId="77777777" w:rsidR="005F015D" w:rsidRPr="005D7E84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7F4BE994" w14:textId="77777777" w:rsidTr="0049014D">
        <w:tc>
          <w:tcPr>
            <w:tcW w:w="709" w:type="dxa"/>
            <w:shd w:val="clear" w:color="auto" w:fill="auto"/>
          </w:tcPr>
          <w:p w14:paraId="6637D983" w14:textId="052C4F0D" w:rsidR="005F015D" w:rsidRPr="003D4FAC" w:rsidRDefault="005F015D" w:rsidP="0049014D">
            <w:pPr>
              <w:pStyle w:val="Tabletext"/>
            </w:pPr>
            <w:r>
              <w:t>7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07A06C75" w14:textId="77777777" w:rsidR="005F015D" w:rsidRDefault="005F015D" w:rsidP="0049014D">
            <w:pPr>
              <w:pStyle w:val="Tabletext"/>
            </w:pPr>
            <w:r>
              <w:t>Subsection 7.4.31.2</w:t>
            </w:r>
          </w:p>
        </w:tc>
        <w:tc>
          <w:tcPr>
            <w:tcW w:w="2771" w:type="dxa"/>
            <w:shd w:val="clear" w:color="auto" w:fill="auto"/>
          </w:tcPr>
          <w:p w14:paraId="306D6D44" w14:textId="77777777" w:rsidR="005F015D" w:rsidRDefault="005F015D" w:rsidP="0049014D">
            <w:pPr>
              <w:pStyle w:val="Tabletext"/>
            </w:pPr>
            <w:r>
              <w:t xml:space="preserve">The following </w:t>
            </w:r>
          </w:p>
        </w:tc>
        <w:tc>
          <w:tcPr>
            <w:tcW w:w="2302" w:type="dxa"/>
            <w:shd w:val="clear" w:color="auto" w:fill="auto"/>
          </w:tcPr>
          <w:p w14:paraId="71059C59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6E3DE0EE" w14:textId="77777777" w:rsidTr="0049014D">
        <w:tc>
          <w:tcPr>
            <w:tcW w:w="709" w:type="dxa"/>
            <w:shd w:val="clear" w:color="auto" w:fill="auto"/>
          </w:tcPr>
          <w:p w14:paraId="1E4CDEA9" w14:textId="0FE1486B" w:rsidR="005F015D" w:rsidRPr="003D4FAC" w:rsidRDefault="005F015D" w:rsidP="0049014D">
            <w:pPr>
              <w:pStyle w:val="Tabletext"/>
            </w:pPr>
            <w:r>
              <w:t>7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0606B1AB" w14:textId="77777777" w:rsidR="005F015D" w:rsidRPr="003D4FAC" w:rsidRDefault="005F015D" w:rsidP="0049014D">
            <w:pPr>
              <w:pStyle w:val="Tabletext"/>
            </w:pPr>
            <w:r>
              <w:t>Section 7.4.33 (table items 1 and 2)</w:t>
            </w:r>
          </w:p>
        </w:tc>
        <w:tc>
          <w:tcPr>
            <w:tcW w:w="2771" w:type="dxa"/>
            <w:shd w:val="clear" w:color="auto" w:fill="auto"/>
          </w:tcPr>
          <w:p w14:paraId="49DAB068" w14:textId="77777777" w:rsidR="005F015D" w:rsidRPr="005D7E84" w:rsidRDefault="005F015D" w:rsidP="0049014D">
            <w:pPr>
              <w:pStyle w:val="Tabletext"/>
            </w:pPr>
            <w:r>
              <w:t>either or both</w:t>
            </w:r>
          </w:p>
        </w:tc>
        <w:tc>
          <w:tcPr>
            <w:tcW w:w="2302" w:type="dxa"/>
            <w:shd w:val="clear" w:color="auto" w:fill="auto"/>
          </w:tcPr>
          <w:p w14:paraId="65AE63F7" w14:textId="77777777" w:rsidR="005F015D" w:rsidRPr="005D7E84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0F266803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EB015F" w14:textId="50A3E82B" w:rsidR="005F015D" w:rsidRDefault="005F015D" w:rsidP="0049014D">
            <w:pPr>
              <w:pStyle w:val="Tabletext"/>
            </w:pPr>
            <w:r>
              <w:t>7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A07D8B" w14:textId="77777777" w:rsidR="005F015D" w:rsidRPr="00DB4367" w:rsidRDefault="005F015D" w:rsidP="0049014D">
            <w:pPr>
              <w:pStyle w:val="Tabletext"/>
            </w:pPr>
            <w:r>
              <w:t>Subsection 7.4.36.2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FD03C7" w14:textId="77777777" w:rsidR="005F015D" w:rsidRDefault="005F015D" w:rsidP="0049014D">
            <w:pPr>
              <w:pStyle w:val="Tabletext"/>
            </w:pPr>
            <w:r>
              <w:t>both these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86D1AB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E51976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70FB3A" w14:textId="3B0E9569" w:rsidR="005F015D" w:rsidRDefault="005F015D" w:rsidP="0049014D">
            <w:pPr>
              <w:pStyle w:val="Tabletext"/>
            </w:pPr>
            <w:r>
              <w:t>7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62CC7E" w14:textId="77777777" w:rsidR="005F015D" w:rsidRDefault="005F015D" w:rsidP="0049014D">
            <w:pPr>
              <w:pStyle w:val="Tabletext"/>
            </w:pPr>
            <w:r>
              <w:t>Subsection 7.4.42.3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4BD13F" w14:textId="77777777" w:rsidR="005F015D" w:rsidRDefault="005F015D" w:rsidP="0049014D">
            <w:pPr>
              <w:pStyle w:val="Tabletext"/>
            </w:pPr>
            <w:r>
              <w:t xml:space="preserve">The following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A71EB3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2B4FF5C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2B786F" w14:textId="3986A42D" w:rsidR="005F015D" w:rsidRDefault="005F015D" w:rsidP="0049014D">
            <w:pPr>
              <w:pStyle w:val="Tabletext"/>
            </w:pPr>
            <w:r>
              <w:t>7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B7FE95" w14:textId="77777777" w:rsidR="005F015D" w:rsidRDefault="005F015D" w:rsidP="0049014D">
            <w:pPr>
              <w:pStyle w:val="Tabletext"/>
            </w:pPr>
            <w:r>
              <w:t>Subsection 7.4.47.2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E862D" w14:textId="77777777" w:rsidR="005F015D" w:rsidRDefault="005F015D" w:rsidP="0049014D">
            <w:pPr>
              <w:pStyle w:val="Tabletext"/>
            </w:pPr>
            <w:r>
              <w:t>This table shows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5E437E" w14:textId="77777777" w:rsidR="005F015D" w:rsidRDefault="005F015D" w:rsidP="0049014D">
            <w:pPr>
              <w:pStyle w:val="Tabletext"/>
            </w:pPr>
            <w:r>
              <w:t>The table below provides all of the following</w:t>
            </w:r>
          </w:p>
        </w:tc>
      </w:tr>
      <w:tr w:rsidR="005F015D" w:rsidRPr="003D4FAC" w14:paraId="6613DD8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943480" w14:textId="7D5533AD" w:rsidR="005F015D" w:rsidRDefault="00FA0940" w:rsidP="0049014D">
            <w:pPr>
              <w:pStyle w:val="Tabletext"/>
            </w:pPr>
            <w:r>
              <w:t>79</w:t>
            </w:r>
            <w:r w:rsidR="005F015D"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ED33E" w14:textId="77777777" w:rsidR="005F015D" w:rsidRDefault="005F015D" w:rsidP="0049014D">
            <w:pPr>
              <w:pStyle w:val="Tabletext"/>
            </w:pPr>
            <w:r>
              <w:t>Paragraph 7.4.48.1.b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EAA299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6CC6D0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06F19EA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262DDB" w14:textId="48AC722D" w:rsidR="005F015D" w:rsidRDefault="005F015D" w:rsidP="0049014D">
            <w:pPr>
              <w:pStyle w:val="Tabletext"/>
            </w:pPr>
            <w:r>
              <w:t>8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9EBAD" w14:textId="77777777" w:rsidR="005F015D" w:rsidRDefault="005F015D" w:rsidP="0049014D">
            <w:pPr>
              <w:pStyle w:val="Tabletext"/>
            </w:pPr>
            <w:r>
              <w:t>Section 7.4.A.2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92F968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  <w:r>
              <w:t xml:space="preserve"> things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76CF0B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1A763F2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615033" w14:textId="1AA50BC8" w:rsidR="005F015D" w:rsidRDefault="005F015D" w:rsidP="0049014D">
            <w:pPr>
              <w:pStyle w:val="Tabletext"/>
            </w:pPr>
            <w:r>
              <w:t>8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4EB04E" w14:textId="77777777" w:rsidR="005F015D" w:rsidRDefault="005F015D" w:rsidP="0049014D">
            <w:pPr>
              <w:pStyle w:val="Tabletext"/>
            </w:pPr>
            <w:r>
              <w:t>Subsection 7.4.A.6.4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CEA33C" w14:textId="77777777" w:rsidR="005F015D" w:rsidRPr="00612BB8" w:rsidRDefault="005F015D" w:rsidP="0049014D">
            <w:pPr>
              <w:pStyle w:val="Tabletext"/>
            </w:pPr>
            <w:r w:rsidRPr="00612BB8">
              <w:t>either</w:t>
            </w:r>
            <w:r>
              <w:t xml:space="preserve"> of the following actions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591B39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15B7001D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61DF7C" w14:textId="48C1AC8E" w:rsidR="005F015D" w:rsidRDefault="005F015D" w:rsidP="0049014D">
            <w:pPr>
              <w:pStyle w:val="Tabletext"/>
            </w:pPr>
            <w:r>
              <w:t>8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C77ED9" w14:textId="77777777" w:rsidR="005F015D" w:rsidRDefault="005F015D" w:rsidP="0049014D">
            <w:pPr>
              <w:pStyle w:val="Tabletext"/>
            </w:pPr>
            <w:r>
              <w:t>Subsection 7.4.A.8.2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5A2CC4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  <w:r>
              <w:t xml:space="preserve"> specific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741E31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5543374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8C28DC" w14:textId="4905A691" w:rsidR="005F015D" w:rsidRDefault="005F015D" w:rsidP="0049014D">
            <w:pPr>
              <w:pStyle w:val="Tabletext"/>
            </w:pPr>
            <w:r>
              <w:t>8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084EF9" w14:textId="77777777" w:rsidR="005F015D" w:rsidRDefault="005F015D" w:rsidP="0049014D">
            <w:pPr>
              <w:pStyle w:val="Tabletext"/>
            </w:pPr>
            <w:r>
              <w:t>Subsection 7.4.A.16.2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CA7222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896DBA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any of the following</w:t>
            </w:r>
          </w:p>
        </w:tc>
      </w:tr>
      <w:tr w:rsidR="005F015D" w:rsidRPr="003D4FAC" w14:paraId="08F7C01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ACC6A3" w14:textId="78D3E07D" w:rsidR="005F015D" w:rsidRDefault="005F015D" w:rsidP="0049014D">
            <w:pPr>
              <w:pStyle w:val="Tabletext"/>
            </w:pPr>
            <w:r>
              <w:t>8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4D09E6" w14:textId="77777777" w:rsidR="005F015D" w:rsidRDefault="005F015D" w:rsidP="0049014D">
            <w:pPr>
              <w:pStyle w:val="Tabletext"/>
            </w:pPr>
            <w:r>
              <w:t>Subsection 7.4.A.16.4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817640" w14:textId="77777777" w:rsidR="005F015D" w:rsidRPr="00612BB8" w:rsidRDefault="005F015D" w:rsidP="0049014D">
            <w:pPr>
              <w:pStyle w:val="Tabletext"/>
              <w:rPr>
                <w:b/>
              </w:rPr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A249D8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4B35F511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90AC97" w14:textId="7358171D" w:rsidR="005F015D" w:rsidRDefault="005F015D" w:rsidP="0049014D">
            <w:pPr>
              <w:pStyle w:val="Tabletext"/>
            </w:pPr>
            <w:r>
              <w:t>8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39D0DC" w14:textId="77777777" w:rsidR="005F015D" w:rsidRDefault="005F015D" w:rsidP="0049014D">
            <w:pPr>
              <w:pStyle w:val="Tabletext"/>
            </w:pPr>
            <w:r>
              <w:t>Subsection 7.4.A.18.3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E3DA5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  <w:r>
              <w:t xml:space="preserve"> arrangements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5FC5D9" w14:textId="77777777" w:rsidR="005F015D" w:rsidRPr="007162B0" w:rsidRDefault="005F015D" w:rsidP="0049014D">
            <w:pPr>
              <w:pStyle w:val="Tabletext"/>
            </w:pPr>
            <w:r w:rsidRPr="007162B0">
              <w:t>All of the following</w:t>
            </w:r>
          </w:p>
        </w:tc>
      </w:tr>
      <w:tr w:rsidR="005F015D" w:rsidRPr="003D4FAC" w14:paraId="783E626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0761D8" w14:textId="157BAF8B" w:rsidR="005F015D" w:rsidRDefault="005F015D" w:rsidP="0049014D">
            <w:pPr>
              <w:pStyle w:val="Tabletext"/>
            </w:pPr>
            <w:r>
              <w:t>8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417F0C" w14:textId="77777777" w:rsidR="005F015D" w:rsidRDefault="005F015D" w:rsidP="0049014D">
            <w:pPr>
              <w:pStyle w:val="Tabletext"/>
            </w:pPr>
            <w:r>
              <w:t>Subsection 7.4.A.25.1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B3D8A1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8AA090" w14:textId="77777777" w:rsidR="005F015D" w:rsidRPr="007162B0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027C322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518B5F" w14:textId="450A32A6" w:rsidR="005F015D" w:rsidRDefault="005F015D" w:rsidP="0049014D">
            <w:pPr>
              <w:pStyle w:val="Tabletext"/>
            </w:pPr>
            <w:r>
              <w:t>8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5C6480" w14:textId="77777777" w:rsidR="005F015D" w:rsidRDefault="005F015D" w:rsidP="0049014D">
            <w:pPr>
              <w:pStyle w:val="Tabletext"/>
            </w:pPr>
            <w:r>
              <w:t>Section 7.5.7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8843B1" w14:textId="77777777" w:rsidR="005F015D" w:rsidRPr="00612BB8" w:rsidRDefault="005F015D" w:rsidP="0049014D">
            <w:pPr>
              <w:pStyle w:val="Tabletext"/>
            </w:pPr>
            <w:r>
              <w:t>both of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9991D4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47B0C42A" w14:textId="77777777" w:rsidTr="0049014D">
        <w:tc>
          <w:tcPr>
            <w:tcW w:w="709" w:type="dxa"/>
            <w:shd w:val="clear" w:color="auto" w:fill="auto"/>
          </w:tcPr>
          <w:p w14:paraId="719CEE96" w14:textId="3345EB43" w:rsidR="005F015D" w:rsidRPr="003D4FAC" w:rsidRDefault="005F015D" w:rsidP="0049014D">
            <w:pPr>
              <w:pStyle w:val="Tabletext"/>
            </w:pPr>
            <w:r>
              <w:t>8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C79EA54" w14:textId="77777777" w:rsidR="005F015D" w:rsidRPr="003D4FAC" w:rsidRDefault="005F015D" w:rsidP="0049014D">
            <w:pPr>
              <w:pStyle w:val="Tabletext"/>
            </w:pPr>
            <w:r>
              <w:t>Subsection 7.5.19.1</w:t>
            </w:r>
          </w:p>
        </w:tc>
        <w:tc>
          <w:tcPr>
            <w:tcW w:w="2771" w:type="dxa"/>
            <w:shd w:val="clear" w:color="auto" w:fill="auto"/>
          </w:tcPr>
          <w:p w14:paraId="5C1F7068" w14:textId="77777777" w:rsidR="005F015D" w:rsidRPr="00612BB8" w:rsidRDefault="005F015D" w:rsidP="0049014D">
            <w:pPr>
              <w:pStyle w:val="Tabletext"/>
            </w:pPr>
            <w:r w:rsidRPr="00612BB8">
              <w:t>both these</w:t>
            </w:r>
            <w:r>
              <w:t xml:space="preserve"> conditions</w:t>
            </w:r>
          </w:p>
        </w:tc>
        <w:tc>
          <w:tcPr>
            <w:tcW w:w="2302" w:type="dxa"/>
            <w:shd w:val="clear" w:color="auto" w:fill="auto"/>
          </w:tcPr>
          <w:p w14:paraId="3D282218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3DB713DF" w14:textId="77777777" w:rsidTr="0049014D">
        <w:tc>
          <w:tcPr>
            <w:tcW w:w="709" w:type="dxa"/>
            <w:shd w:val="clear" w:color="auto" w:fill="auto"/>
          </w:tcPr>
          <w:p w14:paraId="63626A1B" w14:textId="1C5F44D4" w:rsidR="005F015D" w:rsidRPr="003D4FAC" w:rsidRDefault="00FA0940" w:rsidP="0049014D">
            <w:pPr>
              <w:pStyle w:val="Tabletext"/>
            </w:pPr>
            <w:r>
              <w:t>89</w:t>
            </w:r>
            <w:r w:rsidR="005F015D">
              <w:t>.</w:t>
            </w:r>
          </w:p>
        </w:tc>
        <w:tc>
          <w:tcPr>
            <w:tcW w:w="2298" w:type="dxa"/>
            <w:shd w:val="clear" w:color="auto" w:fill="auto"/>
          </w:tcPr>
          <w:p w14:paraId="518D6865" w14:textId="77777777" w:rsidR="005F015D" w:rsidRDefault="005F015D" w:rsidP="0049014D">
            <w:pPr>
              <w:pStyle w:val="Tabletext"/>
            </w:pPr>
            <w:r>
              <w:t>Subsection 7.5.22.2</w:t>
            </w:r>
          </w:p>
        </w:tc>
        <w:tc>
          <w:tcPr>
            <w:tcW w:w="2771" w:type="dxa"/>
            <w:shd w:val="clear" w:color="auto" w:fill="auto"/>
          </w:tcPr>
          <w:p w14:paraId="38EADBAF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shd w:val="clear" w:color="auto" w:fill="auto"/>
          </w:tcPr>
          <w:p w14:paraId="24FA9F1E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1DC3FDF4" w14:textId="77777777" w:rsidTr="0049014D">
        <w:tc>
          <w:tcPr>
            <w:tcW w:w="709" w:type="dxa"/>
            <w:shd w:val="clear" w:color="auto" w:fill="auto"/>
          </w:tcPr>
          <w:p w14:paraId="338220EA" w14:textId="0DE04A8A" w:rsidR="005F015D" w:rsidRPr="003D4FAC" w:rsidRDefault="005F015D" w:rsidP="0049014D">
            <w:pPr>
              <w:pStyle w:val="Tabletext"/>
            </w:pPr>
            <w:r>
              <w:t>9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2356EC0" w14:textId="77777777" w:rsidR="005F015D" w:rsidRDefault="005F015D" w:rsidP="0049014D">
            <w:pPr>
              <w:pStyle w:val="Tabletext"/>
            </w:pPr>
            <w:r>
              <w:t>Subsection 7.5.22.2A</w:t>
            </w:r>
          </w:p>
        </w:tc>
        <w:tc>
          <w:tcPr>
            <w:tcW w:w="2771" w:type="dxa"/>
            <w:shd w:val="clear" w:color="auto" w:fill="auto"/>
          </w:tcPr>
          <w:p w14:paraId="76E688FF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shd w:val="clear" w:color="auto" w:fill="auto"/>
          </w:tcPr>
          <w:p w14:paraId="0522A942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0F798ED3" w14:textId="77777777" w:rsidTr="0049014D">
        <w:tc>
          <w:tcPr>
            <w:tcW w:w="709" w:type="dxa"/>
            <w:shd w:val="clear" w:color="auto" w:fill="auto"/>
          </w:tcPr>
          <w:p w14:paraId="02F23D3B" w14:textId="70985B95" w:rsidR="005F015D" w:rsidRPr="003D4FAC" w:rsidRDefault="005F015D" w:rsidP="0049014D">
            <w:pPr>
              <w:pStyle w:val="Tabletext"/>
            </w:pPr>
            <w:r>
              <w:t>9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2223ADC4" w14:textId="77777777" w:rsidR="005F015D" w:rsidRPr="003D4FAC" w:rsidRDefault="005F015D" w:rsidP="0049014D">
            <w:pPr>
              <w:pStyle w:val="Tabletext"/>
            </w:pPr>
            <w:r>
              <w:t>Subsection 7.5.22.3</w:t>
            </w:r>
          </w:p>
        </w:tc>
        <w:tc>
          <w:tcPr>
            <w:tcW w:w="2771" w:type="dxa"/>
            <w:shd w:val="clear" w:color="auto" w:fill="auto"/>
          </w:tcPr>
          <w:p w14:paraId="4DCE0DEC" w14:textId="77777777" w:rsidR="005F015D" w:rsidRPr="00612BB8" w:rsidRDefault="005F015D" w:rsidP="0049014D">
            <w:pPr>
              <w:pStyle w:val="Tabletext"/>
            </w:pPr>
            <w:r w:rsidRPr="00612BB8">
              <w:t>both the following</w:t>
            </w:r>
            <w:r>
              <w:t xml:space="preserve"> criteria</w:t>
            </w:r>
          </w:p>
        </w:tc>
        <w:tc>
          <w:tcPr>
            <w:tcW w:w="2302" w:type="dxa"/>
            <w:shd w:val="clear" w:color="auto" w:fill="auto"/>
          </w:tcPr>
          <w:p w14:paraId="74F8FFC8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1C0E2D54" w14:textId="77777777" w:rsidTr="0049014D">
        <w:tc>
          <w:tcPr>
            <w:tcW w:w="709" w:type="dxa"/>
            <w:shd w:val="clear" w:color="auto" w:fill="auto"/>
          </w:tcPr>
          <w:p w14:paraId="4568EF2C" w14:textId="1FFE5FF6" w:rsidR="005F015D" w:rsidRDefault="005F015D" w:rsidP="0049014D">
            <w:pPr>
              <w:pStyle w:val="Tabletext"/>
            </w:pPr>
            <w:r>
              <w:t>9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65AC3F80" w14:textId="77777777" w:rsidR="005F015D" w:rsidRDefault="005F015D" w:rsidP="0049014D">
            <w:pPr>
              <w:pStyle w:val="Tabletext"/>
            </w:pPr>
            <w:r>
              <w:t>Subsection 7.5.23.2</w:t>
            </w:r>
          </w:p>
        </w:tc>
        <w:tc>
          <w:tcPr>
            <w:tcW w:w="2771" w:type="dxa"/>
            <w:shd w:val="clear" w:color="auto" w:fill="auto"/>
          </w:tcPr>
          <w:p w14:paraId="1C0D0D82" w14:textId="77777777" w:rsidR="005F015D" w:rsidRPr="00612BB8" w:rsidRDefault="005F015D" w:rsidP="0049014D">
            <w:pPr>
              <w:pStyle w:val="Tabletext"/>
            </w:pPr>
            <w:r>
              <w:t>all these criteria</w:t>
            </w:r>
          </w:p>
        </w:tc>
        <w:tc>
          <w:tcPr>
            <w:tcW w:w="2302" w:type="dxa"/>
            <w:shd w:val="clear" w:color="auto" w:fill="auto"/>
          </w:tcPr>
          <w:p w14:paraId="3BCBFF4E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20B597A" w14:textId="77777777" w:rsidTr="0049014D">
        <w:tc>
          <w:tcPr>
            <w:tcW w:w="709" w:type="dxa"/>
            <w:shd w:val="clear" w:color="auto" w:fill="auto"/>
          </w:tcPr>
          <w:p w14:paraId="66EDA8C2" w14:textId="7CB42B84" w:rsidR="005F015D" w:rsidRPr="003D4FAC" w:rsidRDefault="005F015D" w:rsidP="0049014D">
            <w:pPr>
              <w:pStyle w:val="Tabletext"/>
            </w:pPr>
            <w:r>
              <w:t>9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467011FD" w14:textId="77777777" w:rsidR="005F015D" w:rsidRDefault="005F015D" w:rsidP="0049014D">
            <w:pPr>
              <w:pStyle w:val="Tabletext"/>
            </w:pPr>
            <w:r>
              <w:t>Subsection 7.5.24.2</w:t>
            </w:r>
          </w:p>
        </w:tc>
        <w:tc>
          <w:tcPr>
            <w:tcW w:w="2771" w:type="dxa"/>
            <w:shd w:val="clear" w:color="auto" w:fill="auto"/>
          </w:tcPr>
          <w:p w14:paraId="546EE5E2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shd w:val="clear" w:color="auto" w:fill="auto"/>
          </w:tcPr>
          <w:p w14:paraId="3D75FA2D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22C08B83" w14:textId="77777777" w:rsidTr="0049014D">
        <w:tc>
          <w:tcPr>
            <w:tcW w:w="709" w:type="dxa"/>
            <w:shd w:val="clear" w:color="auto" w:fill="auto"/>
          </w:tcPr>
          <w:p w14:paraId="387481F3" w14:textId="26F66E47" w:rsidR="005F015D" w:rsidRPr="003D4FAC" w:rsidRDefault="005F015D" w:rsidP="0049014D">
            <w:pPr>
              <w:pStyle w:val="Tabletext"/>
            </w:pPr>
            <w:r>
              <w:t>9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14:paraId="68AA1F04" w14:textId="77777777" w:rsidR="005F015D" w:rsidRDefault="005F015D" w:rsidP="0049014D">
            <w:pPr>
              <w:pStyle w:val="Tabletext"/>
            </w:pPr>
            <w:r>
              <w:t>Subsection 7.5.24.3</w:t>
            </w:r>
          </w:p>
        </w:tc>
        <w:tc>
          <w:tcPr>
            <w:tcW w:w="2771" w:type="dxa"/>
            <w:shd w:val="clear" w:color="auto" w:fill="auto"/>
          </w:tcPr>
          <w:p w14:paraId="6174D131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shd w:val="clear" w:color="auto" w:fill="auto"/>
          </w:tcPr>
          <w:p w14:paraId="598A1E7D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483FC5F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B4DBDC" w14:textId="56F14F11" w:rsidR="005F015D" w:rsidRDefault="005F015D" w:rsidP="0049014D">
            <w:pPr>
              <w:pStyle w:val="Tabletext"/>
            </w:pPr>
            <w:r>
              <w:t>9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635465" w14:textId="77777777" w:rsidR="005F015D" w:rsidRPr="00DB4367" w:rsidRDefault="005F015D" w:rsidP="0049014D">
            <w:pPr>
              <w:pStyle w:val="Tabletext"/>
            </w:pPr>
            <w:r>
              <w:t>Section 7.6.3 (definition of Surplus Service residence)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A99FDA" w14:textId="77777777" w:rsidR="005F015D" w:rsidRPr="003D4FAC" w:rsidRDefault="005F015D" w:rsidP="0049014D">
            <w:pPr>
              <w:pStyle w:val="Tabletext"/>
            </w:pPr>
            <w:r>
              <w:t>both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663D06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B1A0A7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99F303" w14:textId="02731EA3" w:rsidR="005F015D" w:rsidRDefault="005F015D" w:rsidP="0049014D">
            <w:pPr>
              <w:pStyle w:val="Tabletext"/>
            </w:pPr>
            <w:r>
              <w:t>9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0C9DF9" w14:textId="77777777" w:rsidR="005F015D" w:rsidRDefault="005F015D" w:rsidP="0049014D">
            <w:pPr>
              <w:pStyle w:val="Tabletext"/>
            </w:pPr>
            <w:r>
              <w:t>Subsection 7.6.4.1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1511CD" w14:textId="77777777" w:rsidR="005F015D" w:rsidRDefault="005F015D" w:rsidP="0049014D">
            <w:pPr>
              <w:pStyle w:val="Tabletext"/>
            </w:pPr>
            <w:r>
              <w:t>all these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58D617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3C21C953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117152" w14:textId="156B166E" w:rsidR="005F015D" w:rsidRDefault="005F015D" w:rsidP="0049014D">
            <w:pPr>
              <w:pStyle w:val="Tabletext"/>
            </w:pPr>
            <w:r>
              <w:t>9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351FD9" w14:textId="77777777" w:rsidR="005F015D" w:rsidRDefault="005F015D" w:rsidP="0049014D">
            <w:pPr>
              <w:pStyle w:val="Tabletext"/>
            </w:pPr>
            <w:r>
              <w:t>Paragraph 7.6.4.1.a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137F21" w14:textId="77777777" w:rsidR="005F015D" w:rsidRDefault="005F015D" w:rsidP="0049014D">
            <w:pPr>
              <w:pStyle w:val="Tabletext"/>
            </w:pPr>
            <w:r>
              <w:t>either of these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00F0C7" w14:textId="77777777" w:rsidR="005F015D" w:rsidRDefault="005F015D" w:rsidP="0049014D">
            <w:pPr>
              <w:pStyle w:val="Tabletext"/>
            </w:pPr>
            <w:r>
              <w:t>one of the following</w:t>
            </w:r>
          </w:p>
        </w:tc>
      </w:tr>
      <w:tr w:rsidR="005F015D" w:rsidRPr="003D4FAC" w14:paraId="07C2F2C0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35567B" w14:textId="48482AD1" w:rsidR="005F015D" w:rsidRDefault="005F015D" w:rsidP="0049014D">
            <w:pPr>
              <w:pStyle w:val="Tabletext"/>
            </w:pPr>
            <w:r>
              <w:t>9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43AB03" w14:textId="77777777" w:rsidR="005F015D" w:rsidRDefault="005F015D" w:rsidP="0049014D">
            <w:pPr>
              <w:pStyle w:val="Tabletext"/>
            </w:pPr>
            <w:r>
              <w:t>Subsection 7.6.6.2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047585" w14:textId="77777777" w:rsidR="005F015D" w:rsidRDefault="005F015D" w:rsidP="0049014D">
            <w:pPr>
              <w:pStyle w:val="Tabletext"/>
            </w:pPr>
            <w:r>
              <w:t>these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1D4A95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5371F016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E76134" w14:textId="139F6EE4" w:rsidR="005F015D" w:rsidRDefault="00FA0940" w:rsidP="0049014D">
            <w:pPr>
              <w:pStyle w:val="Tabletext"/>
            </w:pPr>
            <w:r>
              <w:t>99</w:t>
            </w:r>
            <w:r w:rsidR="005F015D"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88DD3C" w14:textId="77777777" w:rsidR="005F015D" w:rsidRDefault="005F015D" w:rsidP="0049014D">
            <w:pPr>
              <w:pStyle w:val="Tabletext"/>
            </w:pPr>
            <w:r>
              <w:t>Subsection 7.6.27.1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9C1C5E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F90643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3ED3A72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145B3A" w14:textId="666DE7EF" w:rsidR="005F015D" w:rsidRDefault="005F015D" w:rsidP="0049014D">
            <w:pPr>
              <w:pStyle w:val="Tabletext"/>
            </w:pPr>
            <w:r>
              <w:t>10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FC94BE" w14:textId="77777777" w:rsidR="005F015D" w:rsidRDefault="005F015D" w:rsidP="0049014D">
            <w:pPr>
              <w:pStyle w:val="Tabletext"/>
            </w:pPr>
            <w:r>
              <w:t>Subsection 7.6.27.3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E2FA3D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A6DF5D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5EBB37E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C0A875" w14:textId="2167A420" w:rsidR="005F015D" w:rsidRDefault="005F015D" w:rsidP="0049014D">
            <w:pPr>
              <w:pStyle w:val="Tabletext"/>
            </w:pPr>
            <w:r>
              <w:t>10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0B852A" w14:textId="77777777" w:rsidR="005F015D" w:rsidRDefault="005F015D" w:rsidP="0049014D">
            <w:pPr>
              <w:pStyle w:val="Tabletext"/>
            </w:pPr>
            <w:r>
              <w:t>Subsection 7.6.33.4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009558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6E18D4" w14:textId="77777777" w:rsidR="005F015D" w:rsidRDefault="005F015D" w:rsidP="0049014D">
            <w:pPr>
              <w:pStyle w:val="Tabletext"/>
            </w:pPr>
          </w:p>
        </w:tc>
      </w:tr>
      <w:tr w:rsidR="005F015D" w:rsidRPr="003D4FAC" w14:paraId="7B744163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5CB6A4" w14:textId="20103379" w:rsidR="005F015D" w:rsidRDefault="005F015D" w:rsidP="0049014D">
            <w:pPr>
              <w:pStyle w:val="Tabletext"/>
            </w:pPr>
            <w:r>
              <w:t>10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D798FB" w14:textId="77777777" w:rsidR="005F015D" w:rsidRDefault="005F015D" w:rsidP="0049014D">
            <w:pPr>
              <w:pStyle w:val="Tabletext"/>
            </w:pPr>
            <w:r>
              <w:t>Subsection 7.6.33.5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14A223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9CE118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60A5BB1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FD73EB" w14:textId="28936640" w:rsidR="005F015D" w:rsidRDefault="005F015D" w:rsidP="0049014D">
            <w:pPr>
              <w:pStyle w:val="Tabletext"/>
            </w:pPr>
            <w:r>
              <w:lastRenderedPageBreak/>
              <w:t>10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54C913" w14:textId="77777777" w:rsidR="005F015D" w:rsidRDefault="005F015D" w:rsidP="0049014D">
            <w:pPr>
              <w:pStyle w:val="Tabletext"/>
            </w:pPr>
            <w:r>
              <w:t>Subsection 7.6.33.6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B2BB69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CC9F5B" w14:textId="77777777" w:rsidR="005F015D" w:rsidRDefault="005F015D" w:rsidP="0049014D">
            <w:pPr>
              <w:pStyle w:val="Tabletext"/>
              <w:rPr>
                <w:highlight w:val="yellow"/>
              </w:rPr>
            </w:pPr>
            <w:r>
              <w:t>all of the following</w:t>
            </w:r>
          </w:p>
        </w:tc>
      </w:tr>
      <w:tr w:rsidR="005F015D" w:rsidRPr="003D4FAC" w14:paraId="6F994B6D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6C9C40" w14:textId="39C66F0E" w:rsidR="005F015D" w:rsidRDefault="005F015D" w:rsidP="0049014D">
            <w:pPr>
              <w:pStyle w:val="Tabletext"/>
            </w:pPr>
            <w:r>
              <w:t>10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B2FBF9" w14:textId="77777777" w:rsidR="005F015D" w:rsidRDefault="005F015D" w:rsidP="0049014D">
            <w:pPr>
              <w:pStyle w:val="Tabletext"/>
            </w:pPr>
            <w:r>
              <w:t>Subsection 7.6.34.2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794630" w14:textId="77777777" w:rsidR="005F015D" w:rsidRDefault="005F015D" w:rsidP="0049014D">
            <w:pPr>
              <w:pStyle w:val="Tabletext"/>
            </w:pPr>
            <w:r>
              <w:t>any of these reasons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868B43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4722057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EF7661" w14:textId="0C9F42B5" w:rsidR="005F015D" w:rsidRDefault="005F015D" w:rsidP="0049014D">
            <w:pPr>
              <w:pStyle w:val="Tabletext"/>
            </w:pPr>
            <w:r>
              <w:t>10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9D42BB" w14:textId="77777777" w:rsidR="005F015D" w:rsidRDefault="005F015D" w:rsidP="0049014D">
            <w:pPr>
              <w:pStyle w:val="Tabletext"/>
            </w:pPr>
            <w:r>
              <w:t>Paragraph 7.6.34.2.c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15AB18" w14:textId="77777777" w:rsidR="005F015D" w:rsidRDefault="005F015D" w:rsidP="0049014D">
            <w:pPr>
              <w:pStyle w:val="Tabletext"/>
            </w:pPr>
            <w:r>
              <w:t>all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51832B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897D41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37FE4A" w14:textId="54CECC54" w:rsidR="005F015D" w:rsidRDefault="005F015D" w:rsidP="0049014D">
            <w:pPr>
              <w:pStyle w:val="Tabletext"/>
            </w:pPr>
            <w:r>
              <w:t>10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236435" w14:textId="77777777" w:rsidR="005F015D" w:rsidRDefault="005F015D" w:rsidP="0049014D">
            <w:pPr>
              <w:pStyle w:val="Tabletext"/>
            </w:pPr>
            <w:r>
              <w:t>Subsection 7.6.37.4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C7FA87" w14:textId="77777777" w:rsidR="005F015D" w:rsidRDefault="005F015D" w:rsidP="0049014D">
            <w:pPr>
              <w:pStyle w:val="Tabletext"/>
            </w:pPr>
            <w:proofErr w:type="gramStart"/>
            <w:r>
              <w:t>residence</w:t>
            </w:r>
            <w:proofErr w:type="gramEnd"/>
            <w:r>
              <w:t>. This rent is set in either of these ways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E2EC81" w14:textId="77777777" w:rsidR="005F015D" w:rsidRDefault="005F015D" w:rsidP="0049014D">
            <w:pPr>
              <w:pStyle w:val="Tabletext"/>
            </w:pPr>
            <w:r>
              <w:t>residence, as set by one of the following</w:t>
            </w:r>
          </w:p>
        </w:tc>
      </w:tr>
      <w:tr w:rsidR="005F015D" w:rsidRPr="003D4FAC" w14:paraId="5257E9C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AFB41E" w14:textId="1C81A3A9" w:rsidR="005F015D" w:rsidRDefault="005F015D" w:rsidP="0049014D">
            <w:pPr>
              <w:pStyle w:val="Tabletext"/>
            </w:pPr>
            <w:r>
              <w:t>10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9DCD39" w14:textId="77777777" w:rsidR="005F015D" w:rsidRDefault="005F015D" w:rsidP="0049014D">
            <w:pPr>
              <w:pStyle w:val="Tabletext"/>
            </w:pPr>
            <w:r>
              <w:t>Subsection 7.6.38.1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D6D3F4" w14:textId="77777777" w:rsidR="005F015D" w:rsidRDefault="005F015D" w:rsidP="0049014D">
            <w:pPr>
              <w:pStyle w:val="Tabletext"/>
            </w:pPr>
            <w:r>
              <w:t>all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8E2615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20B8EF1B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B0D575" w14:textId="34704883" w:rsidR="005F015D" w:rsidRDefault="005F015D" w:rsidP="0049014D">
            <w:pPr>
              <w:pStyle w:val="Tabletext"/>
            </w:pPr>
            <w:r>
              <w:t>10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F9B2A2" w14:textId="77777777" w:rsidR="005F015D" w:rsidRPr="00DB4367" w:rsidRDefault="005F015D" w:rsidP="0049014D">
            <w:pPr>
              <w:pStyle w:val="Tabletext"/>
            </w:pPr>
            <w:r>
              <w:t>Subsection 7.6.39.1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46D57B" w14:textId="77777777" w:rsidR="005F015D" w:rsidRPr="003D4FAC" w:rsidRDefault="005F015D" w:rsidP="0049014D">
            <w:pPr>
              <w:pStyle w:val="Tabletext"/>
            </w:pPr>
            <w:r>
              <w:t>both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78A75A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35E5FB9D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B99641" w14:textId="529A9352" w:rsidR="005F015D" w:rsidRDefault="005F015D" w:rsidP="0049014D">
            <w:pPr>
              <w:pStyle w:val="Tabletext"/>
            </w:pPr>
            <w:r>
              <w:t>1</w:t>
            </w:r>
            <w:r w:rsidR="00FA0940">
              <w:t>09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C62556" w14:textId="77777777" w:rsidR="005F015D" w:rsidRDefault="005F015D" w:rsidP="0049014D">
            <w:pPr>
              <w:pStyle w:val="Tabletext"/>
            </w:pPr>
            <w:r>
              <w:t>Section 7.6.40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933979" w14:textId="77777777" w:rsidR="005F015D" w:rsidRDefault="005F015D" w:rsidP="0049014D">
            <w:pPr>
              <w:pStyle w:val="Tabletext"/>
            </w:pPr>
            <w:r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1099B8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581EDC9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F292B8" w14:textId="0F128071" w:rsidR="005F015D" w:rsidRDefault="005F015D" w:rsidP="0049014D">
            <w:pPr>
              <w:pStyle w:val="Tabletext"/>
            </w:pPr>
            <w:r>
              <w:t>11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F39122" w14:textId="77777777" w:rsidR="005F015D" w:rsidRPr="00DB4367" w:rsidRDefault="005F015D" w:rsidP="0049014D">
            <w:pPr>
              <w:pStyle w:val="Tabletext"/>
            </w:pPr>
            <w:r>
              <w:t>Subsection 7.6.41.1 (table item 5, column A)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139B99" w14:textId="77777777" w:rsidR="005F015D" w:rsidRPr="003D4FAC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44F2AF" w14:textId="77777777" w:rsidR="005F015D" w:rsidRPr="003D4FAC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7D3BEF30" w14:textId="77777777" w:rsidTr="0049014D"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14:paraId="330195D3" w14:textId="53D625BF" w:rsidR="005F015D" w:rsidRDefault="005F015D" w:rsidP="0049014D">
            <w:pPr>
              <w:pStyle w:val="Tabletext"/>
            </w:pPr>
            <w:r>
              <w:t>11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bottom w:val="single" w:sz="2" w:space="0" w:color="auto"/>
            </w:tcBorders>
            <w:shd w:val="clear" w:color="auto" w:fill="auto"/>
          </w:tcPr>
          <w:p w14:paraId="5EDD9AFD" w14:textId="77777777" w:rsidR="005F015D" w:rsidRDefault="005F015D" w:rsidP="0049014D">
            <w:pPr>
              <w:pStyle w:val="Tabletext"/>
            </w:pPr>
            <w:r>
              <w:t>Subsection 7.6.41.1 (table item 6, column C)</w:t>
            </w:r>
          </w:p>
        </w:tc>
        <w:tc>
          <w:tcPr>
            <w:tcW w:w="2771" w:type="dxa"/>
            <w:tcBorders>
              <w:bottom w:val="single" w:sz="2" w:space="0" w:color="auto"/>
            </w:tcBorders>
            <w:shd w:val="clear" w:color="auto" w:fill="auto"/>
          </w:tcPr>
          <w:p w14:paraId="768FC5DB" w14:textId="77777777" w:rsidR="005F015D" w:rsidRPr="005D7E84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tcBorders>
              <w:bottom w:val="single" w:sz="2" w:space="0" w:color="auto"/>
            </w:tcBorders>
            <w:shd w:val="clear" w:color="auto" w:fill="auto"/>
          </w:tcPr>
          <w:p w14:paraId="04A65C9F" w14:textId="77777777" w:rsidR="005F015D" w:rsidRPr="005D7E84" w:rsidRDefault="005F015D" w:rsidP="0049014D">
            <w:pPr>
              <w:pStyle w:val="Tabletext"/>
            </w:pPr>
            <w:r>
              <w:t xml:space="preserve">All </w:t>
            </w:r>
          </w:p>
        </w:tc>
      </w:tr>
      <w:tr w:rsidR="005F015D" w:rsidRPr="003D4FAC" w14:paraId="4DA73D6B" w14:textId="77777777" w:rsidTr="0049014D">
        <w:trPr>
          <w:trHeight w:val="78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5403D0" w14:textId="59730127" w:rsidR="005F015D" w:rsidRDefault="005F015D" w:rsidP="0049014D">
            <w:pPr>
              <w:pStyle w:val="Tabletext"/>
            </w:pPr>
            <w:r>
              <w:t>11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233AAC" w14:textId="77777777" w:rsidR="005F015D" w:rsidRPr="003D4FAC" w:rsidRDefault="005F015D" w:rsidP="0049014D">
            <w:pPr>
              <w:pStyle w:val="Tabletext"/>
            </w:pPr>
            <w:r>
              <w:t>Subsection 7.6.41.2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8EB8EB" w14:textId="77777777" w:rsidR="005F015D" w:rsidRPr="005D7E84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58E071" w14:textId="77777777" w:rsidR="005F015D" w:rsidRPr="005D7E84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2F8FDC73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EC2111" w14:textId="2C001D2C" w:rsidR="005F015D" w:rsidRDefault="005F015D" w:rsidP="0049014D">
            <w:pPr>
              <w:pStyle w:val="Tabletext"/>
            </w:pPr>
            <w:r>
              <w:t>11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BD51EF" w14:textId="77777777" w:rsidR="005F015D" w:rsidRPr="00DB4367" w:rsidRDefault="005F015D" w:rsidP="0049014D">
            <w:pPr>
              <w:pStyle w:val="Tabletext"/>
            </w:pPr>
            <w:r>
              <w:t>Section 7.6.42 (table item 1, column B)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FCFF9C" w14:textId="77777777" w:rsidR="005F015D" w:rsidRPr="003D4FAC" w:rsidRDefault="005F015D" w:rsidP="0049014D">
            <w:pPr>
              <w:pStyle w:val="Tabletext"/>
            </w:pPr>
            <w:r>
              <w:t>either or both of the following events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E6EFF1" w14:textId="77777777" w:rsidR="005F015D" w:rsidRPr="003D4FAC" w:rsidRDefault="005F015D" w:rsidP="0049014D">
            <w:pPr>
              <w:pStyle w:val="Tabletext"/>
            </w:pPr>
            <w:proofErr w:type="gramStart"/>
            <w:r>
              <w:t>any</w:t>
            </w:r>
            <w:proofErr w:type="gramEnd"/>
            <w:r>
              <w:t xml:space="preserve"> of the following.</w:t>
            </w:r>
          </w:p>
        </w:tc>
      </w:tr>
      <w:tr w:rsidR="005F015D" w:rsidRPr="003D4FAC" w14:paraId="1A58C00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08F0D5" w14:textId="1B6BD8F5" w:rsidR="005F015D" w:rsidRDefault="005F015D" w:rsidP="0049014D">
            <w:pPr>
              <w:pStyle w:val="Tabletext"/>
            </w:pPr>
            <w:r>
              <w:t>11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0BF90B" w14:textId="77777777" w:rsidR="005F015D" w:rsidRPr="00DB4367" w:rsidRDefault="005F015D" w:rsidP="0049014D">
            <w:pPr>
              <w:pStyle w:val="Tabletext"/>
            </w:pPr>
            <w:r>
              <w:t>Section 7.6.42 (table item 2, column B)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5DD06C" w14:textId="77777777" w:rsidR="005F015D" w:rsidRPr="003D4FAC" w:rsidRDefault="005F015D" w:rsidP="0049014D">
            <w:pPr>
              <w:pStyle w:val="Tabletext"/>
            </w:pPr>
            <w:r>
              <w:t>either or both of the following events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118644" w14:textId="77777777" w:rsidR="005F015D" w:rsidRPr="003D4FAC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7114BB9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CBF14F" w14:textId="136EFCC8" w:rsidR="005F015D" w:rsidRDefault="005F015D" w:rsidP="0049014D">
            <w:pPr>
              <w:pStyle w:val="Tabletext"/>
            </w:pPr>
            <w:r>
              <w:t>11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F54DF2" w14:textId="77777777" w:rsidR="005F015D" w:rsidRPr="00DB4367" w:rsidRDefault="005F015D" w:rsidP="0049014D">
            <w:pPr>
              <w:pStyle w:val="Tabletext"/>
            </w:pPr>
            <w:r>
              <w:t>Subsection 7.6.48.1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BC2C7D" w14:textId="77777777" w:rsidR="005F015D" w:rsidRPr="003D4FAC" w:rsidRDefault="005F015D" w:rsidP="0049014D">
            <w:pPr>
              <w:pStyle w:val="Tabletext"/>
            </w:pPr>
            <w:r>
              <w:t>both of these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03565B" w14:textId="77777777" w:rsidR="005F015D" w:rsidRPr="003D4FAC" w:rsidRDefault="005F015D" w:rsidP="0049014D">
            <w:pPr>
              <w:pStyle w:val="Tabletext"/>
            </w:pPr>
            <w:r>
              <w:t xml:space="preserve">all of the following </w:t>
            </w:r>
          </w:p>
        </w:tc>
      </w:tr>
      <w:tr w:rsidR="005F015D" w:rsidRPr="003D4FAC" w14:paraId="36DAF58D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6CC587" w14:textId="23E44CF7" w:rsidR="005F015D" w:rsidRDefault="005F015D" w:rsidP="0049014D">
            <w:pPr>
              <w:pStyle w:val="Tabletext"/>
            </w:pPr>
            <w:r>
              <w:t>11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29EB0" w14:textId="77777777" w:rsidR="005F015D" w:rsidRPr="00DB4367" w:rsidRDefault="005F015D" w:rsidP="0049014D">
            <w:pPr>
              <w:pStyle w:val="Tabletext"/>
            </w:pPr>
            <w:r>
              <w:t>Subsection 7.6.48.4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EEAD31" w14:textId="77777777" w:rsidR="005F015D" w:rsidRPr="005D7E84" w:rsidRDefault="005F015D" w:rsidP="0049014D">
            <w:pPr>
              <w:pStyle w:val="Tabletext"/>
            </w:pPr>
            <w:r>
              <w:t>both the following arrangements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76EFD0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1D47B1F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0AE6C9" w14:textId="08695E13" w:rsidR="005F015D" w:rsidRDefault="005F015D" w:rsidP="0049014D">
            <w:pPr>
              <w:pStyle w:val="Tabletext"/>
            </w:pPr>
            <w:r>
              <w:t>11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446838" w14:textId="77777777" w:rsidR="005F015D" w:rsidRDefault="005F015D" w:rsidP="0049014D">
            <w:pPr>
              <w:pStyle w:val="Tabletext"/>
            </w:pPr>
            <w:r>
              <w:t>Subsection 7.6.50.2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5ECC7E" w14:textId="77777777" w:rsidR="005F015D" w:rsidRDefault="005F015D" w:rsidP="0049014D">
            <w:pPr>
              <w:pStyle w:val="Tabletext"/>
            </w:pPr>
            <w:r>
              <w:t xml:space="preserve">the following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D7AE54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26E1FC7D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834ED5" w14:textId="4D4AB72C" w:rsidR="005F015D" w:rsidRDefault="005F015D" w:rsidP="0049014D">
            <w:pPr>
              <w:pStyle w:val="Tabletext"/>
            </w:pPr>
            <w:r>
              <w:t>11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74361E" w14:textId="77777777" w:rsidR="005F015D" w:rsidRDefault="005F015D" w:rsidP="0049014D">
            <w:pPr>
              <w:pStyle w:val="Tabletext"/>
            </w:pPr>
            <w:r>
              <w:t>Paragraph 7.6.55A.1.b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4CF697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9CC297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38C5642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014E3" w14:textId="4661FCA2" w:rsidR="005F015D" w:rsidRDefault="005F015D" w:rsidP="0049014D">
            <w:pPr>
              <w:pStyle w:val="Tabletext"/>
            </w:pPr>
            <w:r>
              <w:t>1</w:t>
            </w:r>
            <w:r w:rsidR="00FA0940">
              <w:t>19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4E1B44" w14:textId="77777777" w:rsidR="005F015D" w:rsidRDefault="005F015D" w:rsidP="0049014D">
            <w:pPr>
              <w:pStyle w:val="Tabletext"/>
            </w:pPr>
            <w:r>
              <w:t>Paragraph 7.6.55A.3.b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78A829" w14:textId="77777777" w:rsidR="005F015D" w:rsidRDefault="005F015D" w:rsidP="0049014D">
            <w:pPr>
              <w:pStyle w:val="Tabletext"/>
            </w:pPr>
            <w:r>
              <w:t>are 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D83065" w14:textId="77777777" w:rsidR="005F015D" w:rsidRDefault="005F015D" w:rsidP="0049014D">
            <w:pPr>
              <w:pStyle w:val="Tabletext"/>
            </w:pPr>
            <w:r>
              <w:t>is one</w:t>
            </w:r>
          </w:p>
        </w:tc>
      </w:tr>
      <w:tr w:rsidR="005F015D" w:rsidRPr="003D4FAC" w14:paraId="0788096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9F7D91" w14:textId="3825B10A" w:rsidR="005F015D" w:rsidRDefault="005F015D" w:rsidP="0049014D">
            <w:pPr>
              <w:pStyle w:val="Tabletext"/>
            </w:pPr>
            <w:r>
              <w:t>12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A0D7E7" w14:textId="77777777" w:rsidR="005F015D" w:rsidRDefault="005F015D" w:rsidP="0049014D">
            <w:pPr>
              <w:pStyle w:val="Tabletext"/>
            </w:pPr>
            <w:r>
              <w:t>Subsection 7.6.55A.5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87838D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CE6868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0DEAF5E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DD103B" w14:textId="19058C79" w:rsidR="005F015D" w:rsidRDefault="005F015D" w:rsidP="0049014D">
            <w:pPr>
              <w:pStyle w:val="Tabletext"/>
            </w:pPr>
            <w:r>
              <w:t>12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C4652D" w14:textId="77777777" w:rsidR="005F015D" w:rsidRDefault="005F015D" w:rsidP="0049014D">
            <w:pPr>
              <w:pStyle w:val="Tabletext"/>
            </w:pPr>
            <w:r>
              <w:t>Paragraph 7.6.55B.2.b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6A3C99" w14:textId="77777777" w:rsidR="005F015D" w:rsidRDefault="005F015D" w:rsidP="0049014D">
            <w:pPr>
              <w:pStyle w:val="Tabletext"/>
            </w:pPr>
            <w:r>
              <w:t>are 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39DD6" w14:textId="77777777" w:rsidR="005F015D" w:rsidRDefault="005F015D" w:rsidP="0049014D">
            <w:pPr>
              <w:pStyle w:val="Tabletext"/>
            </w:pPr>
            <w:r>
              <w:t>is one</w:t>
            </w:r>
          </w:p>
        </w:tc>
      </w:tr>
      <w:tr w:rsidR="005F015D" w:rsidRPr="003D4FAC" w14:paraId="74F48356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E9877A" w14:textId="04EACE82" w:rsidR="005F015D" w:rsidRDefault="005F015D" w:rsidP="0049014D">
            <w:pPr>
              <w:pStyle w:val="Tabletext"/>
            </w:pPr>
            <w:r>
              <w:t>12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F08E4" w14:textId="77777777" w:rsidR="005F015D" w:rsidRDefault="005F015D" w:rsidP="0049014D">
            <w:pPr>
              <w:pStyle w:val="Tabletext"/>
            </w:pPr>
            <w:r>
              <w:t>Subsection 7.6.55B.4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050E28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FD13FC" w14:textId="77777777" w:rsidR="005F015D" w:rsidRPr="00612BB8" w:rsidRDefault="005F015D" w:rsidP="0049014D">
            <w:pPr>
              <w:pStyle w:val="Tabletext"/>
            </w:pPr>
            <w:r w:rsidRPr="00612BB8">
              <w:t>one of the following</w:t>
            </w:r>
          </w:p>
        </w:tc>
      </w:tr>
      <w:tr w:rsidR="005F015D" w:rsidRPr="003D4FAC" w14:paraId="5DA58FF7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5F5D72" w14:textId="3F010ED1" w:rsidR="005F015D" w:rsidRDefault="005F015D" w:rsidP="0049014D">
            <w:pPr>
              <w:pStyle w:val="Tabletext"/>
            </w:pPr>
            <w:r>
              <w:t>12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90CB22" w14:textId="77777777" w:rsidR="005F015D" w:rsidRPr="00DB4367" w:rsidRDefault="005F015D" w:rsidP="0049014D">
            <w:pPr>
              <w:pStyle w:val="Tabletext"/>
            </w:pPr>
            <w:r>
              <w:t>Subsection 7.6.55C.1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CDC6B2" w14:textId="77777777" w:rsidR="005F015D" w:rsidRPr="00612BB8" w:rsidRDefault="005F015D" w:rsidP="0049014D">
            <w:pPr>
              <w:pStyle w:val="Tabletext"/>
            </w:pPr>
            <w:r w:rsidRPr="00612BB8">
              <w:t>both</w:t>
            </w:r>
            <w:r>
              <w:t xml:space="preserve"> of the following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4C715C" w14:textId="77777777" w:rsidR="005F015D" w:rsidRPr="00612BB8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2990B25C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90E3C1" w14:textId="26A24D9B" w:rsidR="005F015D" w:rsidRDefault="005F015D" w:rsidP="0049014D">
            <w:pPr>
              <w:pStyle w:val="Tabletext"/>
            </w:pPr>
            <w:r>
              <w:t>12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7E219A" w14:textId="77777777" w:rsidR="005F015D" w:rsidRDefault="005F015D" w:rsidP="0049014D">
            <w:pPr>
              <w:pStyle w:val="Tabletext"/>
            </w:pPr>
            <w:r>
              <w:t>Paragraph 7.6.55C.1.a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DBFD83" w14:textId="77777777" w:rsidR="005F015D" w:rsidRPr="00612BB8" w:rsidRDefault="005F015D" w:rsidP="0049014D">
            <w:pPr>
              <w:pStyle w:val="Tabletext"/>
            </w:pPr>
            <w:r w:rsidRPr="00612BB8">
              <w:t>either</w:t>
            </w:r>
            <w:r>
              <w:t xml:space="preserve"> of the following sections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99925D" w14:textId="77777777" w:rsidR="005F015D" w:rsidRPr="00612BB8" w:rsidRDefault="005F015D" w:rsidP="0049014D">
            <w:pPr>
              <w:pStyle w:val="Tabletext"/>
            </w:pPr>
            <w:r>
              <w:t>one of the following</w:t>
            </w:r>
          </w:p>
        </w:tc>
      </w:tr>
      <w:tr w:rsidR="005F015D" w:rsidRPr="003D4FAC" w14:paraId="193D55B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172C38" w14:textId="3B87F971" w:rsidR="005F015D" w:rsidRDefault="005F015D" w:rsidP="0049014D">
            <w:pPr>
              <w:pStyle w:val="Tabletext"/>
            </w:pPr>
            <w:r>
              <w:t>12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082E0C" w14:textId="77777777" w:rsidR="005F015D" w:rsidRPr="00DB4367" w:rsidRDefault="005F015D" w:rsidP="0049014D">
            <w:pPr>
              <w:pStyle w:val="Tabletext"/>
            </w:pPr>
            <w:r>
              <w:t xml:space="preserve">Subsection 7.6.58.1 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DB43B1" w14:textId="77777777" w:rsidR="005F015D" w:rsidRPr="00612BB8" w:rsidRDefault="005F015D" w:rsidP="0049014D">
            <w:pPr>
              <w:pStyle w:val="Tabletext"/>
            </w:pPr>
            <w:r>
              <w:t xml:space="preserve">who does </w:t>
            </w:r>
            <w:r w:rsidRPr="00612BB8">
              <w:t>both 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C0EC7E" w14:textId="77777777" w:rsidR="005F015D" w:rsidRPr="00612BB8" w:rsidRDefault="005F015D" w:rsidP="0049014D">
            <w:pPr>
              <w:pStyle w:val="Tabletext"/>
            </w:pPr>
            <w:r>
              <w:t xml:space="preserve">if </w:t>
            </w:r>
            <w:r w:rsidRPr="00612BB8">
              <w:t>all of the following</w:t>
            </w:r>
            <w:r>
              <w:t xml:space="preserve"> apply</w:t>
            </w:r>
          </w:p>
        </w:tc>
      </w:tr>
      <w:tr w:rsidR="005F015D" w:rsidRPr="003D4FAC" w14:paraId="3442DBB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0F4E29" w14:textId="6A793E7D" w:rsidR="005F015D" w:rsidRDefault="005F015D" w:rsidP="0049014D">
            <w:pPr>
              <w:pStyle w:val="Tabletext"/>
            </w:pPr>
            <w:r>
              <w:t>12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366991" w14:textId="77777777" w:rsidR="005F015D" w:rsidRDefault="005F015D" w:rsidP="0049014D">
            <w:pPr>
              <w:pStyle w:val="Tabletext"/>
            </w:pPr>
            <w:r>
              <w:t>Paragraph 7.6.63.2.b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7C9E03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  <w:r>
              <w:t xml:space="preserve">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C6DE17" w14:textId="77777777" w:rsidR="005F015D" w:rsidRPr="00612BB8" w:rsidRDefault="005F015D" w:rsidP="0049014D">
            <w:pPr>
              <w:pStyle w:val="Tabletext"/>
            </w:pPr>
            <w:r w:rsidRPr="00612BB8">
              <w:t>all of the following</w:t>
            </w:r>
          </w:p>
        </w:tc>
      </w:tr>
      <w:tr w:rsidR="005F015D" w:rsidRPr="003D4FAC" w14:paraId="61587D5C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F3E0A3" w14:textId="485F2477" w:rsidR="005F015D" w:rsidRDefault="005F015D" w:rsidP="0049014D">
            <w:pPr>
              <w:pStyle w:val="Tabletext"/>
            </w:pPr>
            <w:r>
              <w:t>12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FD88EF" w14:textId="77777777" w:rsidR="005F015D" w:rsidRPr="00DB4367" w:rsidRDefault="005F015D" w:rsidP="0049014D">
            <w:pPr>
              <w:pStyle w:val="Tabletext"/>
            </w:pPr>
            <w:r>
              <w:t>Section 7.7.4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7B09BF" w14:textId="77777777" w:rsidR="005F015D" w:rsidRPr="00612BB8" w:rsidRDefault="005F015D" w:rsidP="0049014D">
            <w:pPr>
              <w:pStyle w:val="Tabletext"/>
            </w:pPr>
            <w:r w:rsidRPr="00612BB8">
              <w:t>both these</w:t>
            </w:r>
            <w:r>
              <w:t xml:space="preserve">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31C4D3" w14:textId="77777777" w:rsidR="005F015D" w:rsidRPr="00612BB8" w:rsidRDefault="005F015D" w:rsidP="0049014D">
            <w:pPr>
              <w:pStyle w:val="Tabletext"/>
            </w:pPr>
            <w:r w:rsidRPr="00612BB8">
              <w:t>all of the following</w:t>
            </w:r>
          </w:p>
        </w:tc>
      </w:tr>
      <w:tr w:rsidR="005F015D" w:rsidRPr="003D4FAC" w14:paraId="7384A97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CE20CB" w14:textId="0506C805" w:rsidR="005F015D" w:rsidRDefault="005F015D" w:rsidP="0049014D">
            <w:pPr>
              <w:pStyle w:val="Tabletext"/>
            </w:pPr>
            <w:r>
              <w:t>12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CCD493" w14:textId="77777777" w:rsidR="005F015D" w:rsidRDefault="005F015D" w:rsidP="0049014D">
            <w:pPr>
              <w:pStyle w:val="Tabletext"/>
            </w:pPr>
            <w:r>
              <w:t>Subsection 7.7.5.2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3FA85" w14:textId="77777777" w:rsidR="005F015D" w:rsidRPr="00612BB8" w:rsidRDefault="005F015D" w:rsidP="0049014D">
            <w:pPr>
              <w:pStyle w:val="Tabletext"/>
            </w:pPr>
            <w:r w:rsidRPr="00612BB8"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AEA88B" w14:textId="77777777" w:rsidR="005F015D" w:rsidRPr="00612BB8" w:rsidRDefault="005F015D" w:rsidP="0049014D">
            <w:pPr>
              <w:pStyle w:val="Tabletext"/>
            </w:pPr>
            <w:r w:rsidRPr="00612BB8">
              <w:t>any</w:t>
            </w:r>
          </w:p>
        </w:tc>
      </w:tr>
      <w:tr w:rsidR="005F015D" w:rsidRPr="003D4FAC" w14:paraId="6B77971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656929" w14:textId="703412AC" w:rsidR="005F015D" w:rsidRDefault="005F015D" w:rsidP="0049014D">
            <w:pPr>
              <w:pStyle w:val="Tabletext"/>
            </w:pPr>
            <w:r>
              <w:t>1</w:t>
            </w:r>
            <w:r w:rsidR="00FA0940">
              <w:t>29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00F5B" w14:textId="77777777" w:rsidR="005F015D" w:rsidRDefault="005F015D" w:rsidP="0049014D">
            <w:pPr>
              <w:pStyle w:val="Tabletext"/>
            </w:pPr>
            <w:r>
              <w:t>Subsection 7.7.13.1 (table item 3, column B)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D9D825" w14:textId="77777777" w:rsidR="005F015D" w:rsidRPr="00612BB8" w:rsidRDefault="005F015D" w:rsidP="0049014D">
            <w:pPr>
              <w:pStyle w:val="Tabletext"/>
            </w:pPr>
            <w:r>
              <w:t>in either of the following references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45E539" w14:textId="77777777" w:rsidR="005F015D" w:rsidRPr="00612BB8" w:rsidRDefault="005F015D" w:rsidP="0049014D">
            <w:pPr>
              <w:pStyle w:val="Tabletext"/>
            </w:pPr>
            <w:r>
              <w:t>under one of the following</w:t>
            </w:r>
          </w:p>
        </w:tc>
      </w:tr>
      <w:tr w:rsidR="005F015D" w:rsidRPr="003D4FAC" w14:paraId="51BC04ED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ED4AD0" w14:textId="18BD4CCB" w:rsidR="005F015D" w:rsidRDefault="005F015D" w:rsidP="0049014D">
            <w:pPr>
              <w:pStyle w:val="Tabletext"/>
            </w:pPr>
            <w:r>
              <w:t>13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C0393" w14:textId="77777777" w:rsidR="005F015D" w:rsidRDefault="005F015D" w:rsidP="0049014D">
            <w:pPr>
              <w:pStyle w:val="Tabletext"/>
            </w:pPr>
            <w:r>
              <w:t>Section 7.7.13.1A.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01FB76" w14:textId="77777777" w:rsidR="005F015D" w:rsidRPr="00612BB8" w:rsidRDefault="005F015D" w:rsidP="0049014D">
            <w:pPr>
              <w:pStyle w:val="Tabletext"/>
            </w:pPr>
            <w:r w:rsidRPr="00612BB8">
              <w:t>the following</w:t>
            </w:r>
            <w:r>
              <w:t xml:space="preserve">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18CEA3" w14:textId="77777777" w:rsidR="005F015D" w:rsidRPr="00612BB8" w:rsidRDefault="005F015D" w:rsidP="0049014D">
            <w:pPr>
              <w:pStyle w:val="Tabletext"/>
            </w:pPr>
            <w:r w:rsidRPr="00612BB8">
              <w:t>all of the following</w:t>
            </w:r>
          </w:p>
        </w:tc>
      </w:tr>
      <w:tr w:rsidR="005F015D" w:rsidRPr="003D4FAC" w14:paraId="6ABCFB17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15DD67" w14:textId="3137C869" w:rsidR="005F015D" w:rsidRDefault="005F015D" w:rsidP="0049014D">
            <w:pPr>
              <w:pStyle w:val="Tabletext"/>
            </w:pPr>
            <w:r>
              <w:t>13</w:t>
            </w:r>
            <w:r w:rsidR="00FA0940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DB8213" w14:textId="77777777" w:rsidR="005F015D" w:rsidRDefault="005F015D" w:rsidP="0049014D">
            <w:pPr>
              <w:pStyle w:val="Tabletext"/>
            </w:pPr>
            <w:r>
              <w:t>Paragraph 7.7.14.2.b (table item 3, column B)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19DB95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09C450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42A93F41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F98CE0" w14:textId="4410349E" w:rsidR="005F015D" w:rsidRDefault="005F015D" w:rsidP="0049014D">
            <w:pPr>
              <w:pStyle w:val="Tabletext"/>
            </w:pPr>
            <w:r>
              <w:t>13</w:t>
            </w:r>
            <w:r w:rsidR="00FA0940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9E6050" w14:textId="77777777" w:rsidR="005F015D" w:rsidRDefault="005F015D" w:rsidP="0049014D">
            <w:pPr>
              <w:pStyle w:val="Tabletext"/>
            </w:pPr>
            <w:r>
              <w:t>Paragraph 7.7.14.2.b (table item 4, column B)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E1CF7B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E1633F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718FC64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EC7282" w14:textId="3CBF6E63" w:rsidR="005F015D" w:rsidRDefault="005F015D" w:rsidP="0049014D">
            <w:pPr>
              <w:pStyle w:val="Tabletext"/>
            </w:pPr>
            <w:r>
              <w:t>13</w:t>
            </w:r>
            <w:r w:rsidR="00FA0940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F1D386" w14:textId="77777777" w:rsidR="005F015D" w:rsidRDefault="005F015D" w:rsidP="0049014D">
            <w:pPr>
              <w:pStyle w:val="Tabletext"/>
            </w:pPr>
            <w:r>
              <w:t>Paragraph 7.7.14A.3.b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4C7D8A" w14:textId="77777777" w:rsidR="005F015D" w:rsidRDefault="005F015D" w:rsidP="0049014D">
            <w:pPr>
              <w:pStyle w:val="Tabletext"/>
            </w:pPr>
            <w:r>
              <w:t>are 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790A5F" w14:textId="77777777" w:rsidR="005F015D" w:rsidRDefault="005F015D" w:rsidP="0049014D">
            <w:pPr>
              <w:pStyle w:val="Tabletext"/>
            </w:pPr>
            <w:r>
              <w:t>is one</w:t>
            </w:r>
          </w:p>
        </w:tc>
      </w:tr>
      <w:tr w:rsidR="005F015D" w:rsidRPr="003D4FAC" w14:paraId="4C4454EC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B6CE50" w14:textId="16FA8F67" w:rsidR="005F015D" w:rsidRDefault="005F015D" w:rsidP="0049014D">
            <w:pPr>
              <w:pStyle w:val="Tabletext"/>
            </w:pPr>
            <w:r>
              <w:t>13</w:t>
            </w:r>
            <w:r w:rsidR="00FA0940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15AD34" w14:textId="77777777" w:rsidR="005F015D" w:rsidRDefault="005F015D" w:rsidP="0049014D">
            <w:pPr>
              <w:pStyle w:val="Tabletext"/>
            </w:pPr>
            <w:r>
              <w:t>Subsection 7.7.14A.4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A26B12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F280CF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7FDED4AC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7AC5C3" w14:textId="255C282E" w:rsidR="005F015D" w:rsidRDefault="005F015D" w:rsidP="0049014D">
            <w:pPr>
              <w:pStyle w:val="Tabletext"/>
            </w:pPr>
            <w:r>
              <w:t>13</w:t>
            </w:r>
            <w:r w:rsidR="00FA0940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01B67D" w14:textId="77777777" w:rsidR="005F015D" w:rsidRDefault="005F015D" w:rsidP="0049014D">
            <w:pPr>
              <w:pStyle w:val="Tabletext"/>
            </w:pPr>
            <w:r>
              <w:t>Subsection 7.7.14B.2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C29B92" w14:textId="77777777" w:rsidR="005F015D" w:rsidRDefault="005F015D" w:rsidP="0049014D">
            <w:pPr>
              <w:pStyle w:val="Tabletext"/>
            </w:pPr>
            <w:r>
              <w:t>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D718CA" w14:textId="77777777" w:rsidR="005F015D" w:rsidRDefault="005F015D" w:rsidP="0049014D">
            <w:pPr>
              <w:pStyle w:val="Tabletext"/>
            </w:pPr>
            <w:r>
              <w:t xml:space="preserve">the following </w:t>
            </w:r>
          </w:p>
        </w:tc>
      </w:tr>
      <w:tr w:rsidR="005F015D" w:rsidRPr="003D4FAC" w14:paraId="08E02DF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91BBC7" w14:textId="5B7E244E" w:rsidR="005F015D" w:rsidRDefault="005F015D" w:rsidP="0049014D">
            <w:pPr>
              <w:pStyle w:val="Tabletext"/>
            </w:pPr>
            <w:r>
              <w:lastRenderedPageBreak/>
              <w:t>13</w:t>
            </w:r>
            <w:r w:rsidR="00FA0940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DD8D58" w14:textId="77777777" w:rsidR="005F015D" w:rsidRDefault="005F015D" w:rsidP="0049014D">
            <w:pPr>
              <w:pStyle w:val="Tabletext"/>
            </w:pPr>
            <w:r>
              <w:t>Paragraph 7.7.14B.2.b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8450D3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1D58B0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295ADA0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4FD790" w14:textId="1143BC00" w:rsidR="005F015D" w:rsidRDefault="005F015D" w:rsidP="0049014D">
            <w:pPr>
              <w:pStyle w:val="Tabletext"/>
            </w:pPr>
            <w:r>
              <w:t>13</w:t>
            </w:r>
            <w:r w:rsidR="00FA0940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0D74B2" w14:textId="77777777" w:rsidR="005F015D" w:rsidRDefault="005F015D" w:rsidP="0049014D">
            <w:pPr>
              <w:pStyle w:val="Tabletext"/>
            </w:pPr>
            <w:r>
              <w:t>Subsection 7.7.14B.4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42B225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B91B59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4FC4DF2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6A4CCE" w14:textId="6E90028C" w:rsidR="005F015D" w:rsidRDefault="005F015D" w:rsidP="0049014D">
            <w:pPr>
              <w:pStyle w:val="Tabletext"/>
            </w:pPr>
            <w:r>
              <w:t>13</w:t>
            </w:r>
            <w:r w:rsidR="00FA0940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1138A8" w14:textId="77777777" w:rsidR="005F015D" w:rsidRPr="00DB4367" w:rsidRDefault="005F015D" w:rsidP="0049014D">
            <w:pPr>
              <w:pStyle w:val="Tabletext"/>
            </w:pPr>
            <w:r>
              <w:t>Subsection 7.7.14C.1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B732E3" w14:textId="77777777" w:rsidR="005F015D" w:rsidRPr="003D4FAC" w:rsidRDefault="005F015D" w:rsidP="0049014D">
            <w:pPr>
              <w:pStyle w:val="Tabletext"/>
            </w:pPr>
            <w:r>
              <w:t>both of the following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280E99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35D044D7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166EE" w14:textId="25BE97B1" w:rsidR="005F015D" w:rsidRDefault="005F015D" w:rsidP="0049014D">
            <w:pPr>
              <w:pStyle w:val="Tabletext"/>
            </w:pPr>
            <w:r>
              <w:t>1</w:t>
            </w:r>
            <w:r w:rsidR="00FA0940">
              <w:t>39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C6A629" w14:textId="77777777" w:rsidR="005F015D" w:rsidRDefault="005F015D" w:rsidP="0049014D">
            <w:pPr>
              <w:pStyle w:val="Tabletext"/>
            </w:pPr>
            <w:r>
              <w:t>Paragraph 7.7.14C.1.a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E12360" w14:textId="77777777" w:rsidR="005F015D" w:rsidRDefault="005F015D" w:rsidP="0049014D">
            <w:pPr>
              <w:pStyle w:val="Tabletext"/>
            </w:pPr>
            <w:r>
              <w:t xml:space="preserve">either of the following sections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16E15C" w14:textId="77777777" w:rsidR="005F015D" w:rsidRDefault="005F015D" w:rsidP="0049014D">
            <w:pPr>
              <w:pStyle w:val="Tabletext"/>
            </w:pPr>
            <w:r>
              <w:t>one of the following</w:t>
            </w:r>
          </w:p>
        </w:tc>
      </w:tr>
      <w:tr w:rsidR="005F015D" w:rsidRPr="003D4FAC" w14:paraId="244C9F5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EDAB59" w14:textId="1BCE2B42" w:rsidR="005F015D" w:rsidRDefault="005F015D" w:rsidP="0049014D">
            <w:pPr>
              <w:pStyle w:val="Tabletext"/>
            </w:pPr>
            <w:r>
              <w:t>14</w:t>
            </w:r>
            <w:r w:rsidR="00FA0940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D3347F" w14:textId="77777777" w:rsidR="005F015D" w:rsidRDefault="005F015D" w:rsidP="0049014D">
            <w:pPr>
              <w:pStyle w:val="Tabletext"/>
            </w:pPr>
            <w:r>
              <w:t>Subsection 7.7.16.4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91CAB2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19F158" w14:textId="77777777" w:rsidR="005F015D" w:rsidRDefault="005F015D" w:rsidP="0049014D">
            <w:pPr>
              <w:pStyle w:val="Tabletext"/>
            </w:pPr>
          </w:p>
        </w:tc>
      </w:tr>
      <w:tr w:rsidR="005F015D" w:rsidRPr="003D4FAC" w14:paraId="043F61FB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8A0621" w14:textId="4F5E412B" w:rsidR="005F015D" w:rsidRDefault="005F015D" w:rsidP="0049014D">
            <w:pPr>
              <w:pStyle w:val="Tabletext"/>
            </w:pPr>
            <w:r>
              <w:t>14</w:t>
            </w:r>
            <w:r w:rsidR="00545CEB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19EFF1" w14:textId="77777777" w:rsidR="005F015D" w:rsidRDefault="005F015D" w:rsidP="0049014D">
            <w:pPr>
              <w:pStyle w:val="Tabletext"/>
            </w:pPr>
            <w:r>
              <w:t>Subsection 7.7.22.3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169CC2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889EC3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6BFC254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9E8412" w14:textId="6DF6DF51" w:rsidR="005F015D" w:rsidRDefault="005F015D" w:rsidP="0049014D">
            <w:pPr>
              <w:pStyle w:val="Tabletext"/>
            </w:pPr>
            <w:r>
              <w:t>14</w:t>
            </w:r>
            <w:r w:rsidR="00545CEB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3D6E9E" w14:textId="77777777" w:rsidR="005F015D" w:rsidRDefault="005F015D" w:rsidP="0049014D">
            <w:pPr>
              <w:pStyle w:val="Tabletext"/>
            </w:pPr>
            <w:r>
              <w:t>Subsection 7.8.5B.2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C99990" w14:textId="77777777" w:rsidR="005F015D" w:rsidRDefault="005F015D" w:rsidP="0049014D">
            <w:pPr>
              <w:pStyle w:val="Tabletext"/>
            </w:pPr>
            <w:r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14EE07" w14:textId="77777777" w:rsidR="005F015D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7C23ABB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302C54" w14:textId="32E21851" w:rsidR="005F015D" w:rsidRDefault="005F015D" w:rsidP="0049014D">
            <w:pPr>
              <w:pStyle w:val="Tabletext"/>
            </w:pPr>
            <w:r>
              <w:t>14</w:t>
            </w:r>
            <w:r w:rsidR="00545CEB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216A42" w14:textId="77777777" w:rsidR="005F015D" w:rsidRDefault="005F015D" w:rsidP="0049014D">
            <w:pPr>
              <w:pStyle w:val="Tabletext"/>
            </w:pPr>
            <w:r>
              <w:t>Subsection 7.8.6.4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6345A" w14:textId="77777777" w:rsidR="005F015D" w:rsidRDefault="005F015D" w:rsidP="0049014D">
            <w:pPr>
              <w:pStyle w:val="Tabletext"/>
            </w:pPr>
            <w:r>
              <w:t>for either of these reasons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433A63" w14:textId="77777777" w:rsidR="005F015D" w:rsidRDefault="005F015D" w:rsidP="0049014D">
            <w:pPr>
              <w:pStyle w:val="Tabletext"/>
            </w:pPr>
            <w:r>
              <w:t>if any of the following apply</w:t>
            </w:r>
          </w:p>
        </w:tc>
      </w:tr>
      <w:tr w:rsidR="005F015D" w:rsidRPr="003D4FAC" w14:paraId="18894969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7ED3A8" w14:textId="26CBB8DD" w:rsidR="005F015D" w:rsidRDefault="005F015D" w:rsidP="0049014D">
            <w:pPr>
              <w:pStyle w:val="Tabletext"/>
            </w:pPr>
            <w:r>
              <w:t>14</w:t>
            </w:r>
            <w:r w:rsidR="00545CEB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8AC7F2" w14:textId="77777777" w:rsidR="005F015D" w:rsidRPr="00DB4367" w:rsidRDefault="005F015D" w:rsidP="0049014D">
            <w:pPr>
              <w:pStyle w:val="Tabletext"/>
            </w:pPr>
            <w:r>
              <w:t>Paragraph 7.8.11A.c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2568C1" w14:textId="77777777" w:rsidR="005F015D" w:rsidRPr="003D4FAC" w:rsidRDefault="005F015D" w:rsidP="0049014D">
            <w:pPr>
              <w:pStyle w:val="Tabletext"/>
            </w:pPr>
            <w:r>
              <w:t>both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3085CA" w14:textId="77777777" w:rsidR="005F015D" w:rsidRPr="003D4FAC" w:rsidRDefault="005F015D" w:rsidP="0049014D">
            <w:pPr>
              <w:pStyle w:val="Tabletext"/>
            </w:pPr>
            <w:r>
              <w:t>all</w:t>
            </w:r>
          </w:p>
        </w:tc>
      </w:tr>
      <w:tr w:rsidR="005F015D" w:rsidRPr="003D4FAC" w14:paraId="43D5543D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D20F5E" w14:textId="707FBD2A" w:rsidR="005F015D" w:rsidRDefault="005F015D" w:rsidP="0049014D">
            <w:pPr>
              <w:pStyle w:val="Tabletext"/>
            </w:pPr>
            <w:r>
              <w:t>14</w:t>
            </w:r>
            <w:r w:rsidR="00545CEB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47B44" w14:textId="77777777" w:rsidR="005F015D" w:rsidRPr="00DB4367" w:rsidRDefault="005F015D" w:rsidP="0049014D">
            <w:pPr>
              <w:pStyle w:val="Tabletext"/>
            </w:pPr>
            <w:r>
              <w:t>Section 7.8.18 (table item 1, column B)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19ABAF" w14:textId="77777777" w:rsidR="005F015D" w:rsidRPr="005D7E84" w:rsidRDefault="005F015D" w:rsidP="0049014D">
            <w:pPr>
              <w:pStyle w:val="Tabletext"/>
            </w:pPr>
            <w:r>
              <w:t>either or both of the following events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DC1319" w14:textId="77777777" w:rsidR="005F015D" w:rsidRPr="005D7E84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717A540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0D7DCD" w14:textId="6F88EE04" w:rsidR="005F015D" w:rsidRDefault="005F015D" w:rsidP="0049014D">
            <w:pPr>
              <w:pStyle w:val="Tabletext"/>
            </w:pPr>
            <w:r>
              <w:t>14</w:t>
            </w:r>
            <w:r w:rsidR="00545CEB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012EB" w14:textId="77777777" w:rsidR="005F015D" w:rsidRPr="00DB4367" w:rsidRDefault="005F015D" w:rsidP="0049014D">
            <w:pPr>
              <w:pStyle w:val="Tabletext"/>
            </w:pPr>
            <w:r>
              <w:t>Section 7.8.18 (table item 2, column B)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0274FE" w14:textId="77777777" w:rsidR="005F015D" w:rsidRPr="005D7E84" w:rsidRDefault="005F015D" w:rsidP="0049014D">
            <w:pPr>
              <w:pStyle w:val="Tabletext"/>
            </w:pPr>
            <w:r>
              <w:t>either or both of the following events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4F3A3E" w14:textId="77777777" w:rsidR="005F015D" w:rsidRPr="005D7E84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2EB11E5A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F6AC3E" w14:textId="731FEFBC" w:rsidR="005F015D" w:rsidRDefault="005F015D" w:rsidP="0049014D">
            <w:pPr>
              <w:pStyle w:val="Tabletext"/>
            </w:pPr>
            <w:r>
              <w:t>14</w:t>
            </w:r>
            <w:r w:rsidR="00545CEB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3AB1C0" w14:textId="77777777" w:rsidR="005F015D" w:rsidRDefault="005F015D" w:rsidP="0049014D">
            <w:pPr>
              <w:pStyle w:val="Tabletext"/>
            </w:pPr>
            <w:r>
              <w:t>Paragraph 7.8.18A.3.b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C1C387" w14:textId="77777777" w:rsidR="005F015D" w:rsidRDefault="005F015D" w:rsidP="0049014D">
            <w:pPr>
              <w:pStyle w:val="Tabletext"/>
            </w:pPr>
            <w:r>
              <w:t xml:space="preserve">are 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76F566" w14:textId="77777777" w:rsidR="005F015D" w:rsidRDefault="005F015D" w:rsidP="0049014D">
            <w:pPr>
              <w:pStyle w:val="Tabletext"/>
            </w:pPr>
            <w:r>
              <w:t>is one</w:t>
            </w:r>
          </w:p>
        </w:tc>
      </w:tr>
      <w:tr w:rsidR="005F015D" w:rsidRPr="003D4FAC" w14:paraId="4ACD04E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E6236F" w14:textId="2B3CE8DF" w:rsidR="005F015D" w:rsidRDefault="005F015D" w:rsidP="0049014D">
            <w:pPr>
              <w:pStyle w:val="Tabletext"/>
            </w:pPr>
            <w:r>
              <w:t>14</w:t>
            </w:r>
            <w:r w:rsidR="00545CEB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EA30C4" w14:textId="77777777" w:rsidR="005F015D" w:rsidRDefault="005F015D" w:rsidP="0049014D">
            <w:pPr>
              <w:pStyle w:val="Tabletext"/>
            </w:pPr>
            <w:r>
              <w:t>Subsection 7.8.18A.4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5DA812" w14:textId="77777777" w:rsidR="005F015D" w:rsidRDefault="005F015D" w:rsidP="0049014D">
            <w:pPr>
              <w:pStyle w:val="Tabletext"/>
            </w:pPr>
            <w:r>
              <w:t xml:space="preserve">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057E5A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1D10C54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4319AE" w14:textId="5ABE8A4D" w:rsidR="005F015D" w:rsidRDefault="005F015D" w:rsidP="0049014D">
            <w:pPr>
              <w:pStyle w:val="Tabletext"/>
            </w:pPr>
            <w:r>
              <w:t>1</w:t>
            </w:r>
            <w:r w:rsidR="003A115E">
              <w:t>49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3CF310" w14:textId="77777777" w:rsidR="005F015D" w:rsidRDefault="005F015D" w:rsidP="0049014D">
            <w:pPr>
              <w:pStyle w:val="Tabletext"/>
            </w:pPr>
            <w:r>
              <w:t>Paragraph 7.8.18B.2.b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459843" w14:textId="77777777" w:rsidR="005F015D" w:rsidRDefault="005F015D" w:rsidP="0049014D">
            <w:pPr>
              <w:pStyle w:val="Tabletext"/>
            </w:pPr>
            <w:r>
              <w:t xml:space="preserve">are 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EF07F2" w14:textId="77777777" w:rsidR="005F015D" w:rsidRDefault="005F015D" w:rsidP="0049014D">
            <w:pPr>
              <w:pStyle w:val="Tabletext"/>
            </w:pPr>
            <w:r>
              <w:t>is one</w:t>
            </w:r>
          </w:p>
        </w:tc>
      </w:tr>
      <w:tr w:rsidR="005F015D" w:rsidRPr="003D4FAC" w14:paraId="76157F08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6DF484" w14:textId="5ACC9D43" w:rsidR="005F015D" w:rsidRDefault="005F015D" w:rsidP="0049014D">
            <w:pPr>
              <w:pStyle w:val="Tabletext"/>
            </w:pPr>
            <w:r>
              <w:t>15</w:t>
            </w:r>
            <w:r w:rsidR="003A115E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4A21C0" w14:textId="77777777" w:rsidR="005F015D" w:rsidRDefault="005F015D" w:rsidP="0049014D">
            <w:pPr>
              <w:pStyle w:val="Tabletext"/>
            </w:pPr>
            <w:r>
              <w:t>Subsection 7.8.18B.4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FDAC9F" w14:textId="77777777" w:rsidR="005F015D" w:rsidRDefault="005F015D" w:rsidP="0049014D">
            <w:pPr>
              <w:pStyle w:val="Tabletext"/>
            </w:pPr>
            <w:r>
              <w:t xml:space="preserve">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D442D9" w14:textId="77777777" w:rsidR="005F015D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239853FC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B74E04" w14:textId="76BA05C1" w:rsidR="005F015D" w:rsidRDefault="005F015D" w:rsidP="0049014D">
            <w:pPr>
              <w:pStyle w:val="Tabletext"/>
            </w:pPr>
            <w:r>
              <w:t>15</w:t>
            </w:r>
            <w:r w:rsidR="003A115E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38CFE2" w14:textId="77777777" w:rsidR="005F015D" w:rsidRPr="00DB4367" w:rsidRDefault="005F015D" w:rsidP="0049014D">
            <w:pPr>
              <w:pStyle w:val="Tabletext"/>
            </w:pPr>
            <w:r>
              <w:t>Subsection 7.8.18C.1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8C0889" w14:textId="77777777" w:rsidR="005F015D" w:rsidRPr="005D7E84" w:rsidRDefault="005F015D" w:rsidP="0049014D">
            <w:pPr>
              <w:pStyle w:val="Tabletext"/>
            </w:pPr>
            <w:r>
              <w:t>both of the following criteria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305E23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1400E5B6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DABA46" w14:textId="597BA4F6" w:rsidR="005F015D" w:rsidRDefault="005F015D" w:rsidP="0049014D">
            <w:pPr>
              <w:pStyle w:val="Tabletext"/>
            </w:pPr>
            <w:r>
              <w:t>15</w:t>
            </w:r>
            <w:r w:rsidR="003A115E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28CD18" w14:textId="77777777" w:rsidR="005F015D" w:rsidRDefault="005F015D" w:rsidP="0049014D">
            <w:pPr>
              <w:pStyle w:val="Tabletext"/>
            </w:pPr>
            <w:r>
              <w:t>Paragraph 7.8.18C.1.a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50FE5D" w14:textId="77777777" w:rsidR="005F015D" w:rsidRDefault="005F015D" w:rsidP="0049014D">
            <w:pPr>
              <w:pStyle w:val="Tabletext"/>
            </w:pPr>
            <w:r>
              <w:t>either of the following sections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3B1E29" w14:textId="77777777" w:rsidR="005F015D" w:rsidRDefault="005F015D" w:rsidP="0049014D">
            <w:pPr>
              <w:pStyle w:val="Tabletext"/>
            </w:pPr>
            <w:r>
              <w:t xml:space="preserve">one of the following </w:t>
            </w:r>
          </w:p>
        </w:tc>
      </w:tr>
      <w:tr w:rsidR="005F015D" w:rsidRPr="003D4FAC" w14:paraId="6CDC690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79304B" w14:textId="77746846" w:rsidR="005F015D" w:rsidRDefault="005F015D" w:rsidP="0049014D">
            <w:pPr>
              <w:pStyle w:val="Tabletext"/>
            </w:pPr>
            <w:r>
              <w:t>15</w:t>
            </w:r>
            <w:r w:rsidR="003A115E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3E5110" w14:textId="77777777" w:rsidR="005F015D" w:rsidRPr="00DB4367" w:rsidRDefault="005F015D" w:rsidP="0049014D">
            <w:pPr>
              <w:pStyle w:val="Tabletext"/>
            </w:pPr>
            <w:r>
              <w:t>Subsection 7.8.20.1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B8A5E8" w14:textId="77777777" w:rsidR="005F015D" w:rsidRPr="005D7E84" w:rsidRDefault="005F015D" w:rsidP="0049014D">
            <w:pPr>
              <w:pStyle w:val="Tabletext"/>
            </w:pPr>
            <w:r>
              <w:t>both these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C1AB7B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131DCE57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B5CEC3" w14:textId="47D14FBF" w:rsidR="005F015D" w:rsidRDefault="005F015D" w:rsidP="0049014D">
            <w:pPr>
              <w:pStyle w:val="Tabletext"/>
            </w:pPr>
            <w:r>
              <w:t>15</w:t>
            </w:r>
            <w:r w:rsidR="003A115E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CA090B" w14:textId="77777777" w:rsidR="005F015D" w:rsidRDefault="005F015D" w:rsidP="0049014D">
            <w:pPr>
              <w:pStyle w:val="Tabletext"/>
            </w:pPr>
            <w:r>
              <w:t>Subsection 7.8.22.2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C9F505" w14:textId="77777777" w:rsidR="005F015D" w:rsidRDefault="005F015D" w:rsidP="0049014D">
            <w:pPr>
              <w:pStyle w:val="Tabletext"/>
            </w:pPr>
            <w:r>
              <w:t xml:space="preserve">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C96468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31C712C6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8189F0" w14:textId="43ED3837" w:rsidR="005F015D" w:rsidRDefault="005F015D" w:rsidP="0049014D">
            <w:pPr>
              <w:pStyle w:val="Tabletext"/>
            </w:pPr>
            <w:r>
              <w:t>15</w:t>
            </w:r>
            <w:r w:rsidR="003A115E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5AE13" w14:textId="77777777" w:rsidR="005F015D" w:rsidRDefault="005F015D" w:rsidP="0049014D">
            <w:pPr>
              <w:pStyle w:val="Tabletext"/>
            </w:pPr>
            <w:r>
              <w:t xml:space="preserve">Subsection 7.8.23.1 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4412B3" w14:textId="77777777" w:rsidR="005F015D" w:rsidRDefault="005F015D" w:rsidP="0049014D">
            <w:pPr>
              <w:pStyle w:val="Tabletext"/>
            </w:pPr>
            <w:r>
              <w:t xml:space="preserve">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8E4A5A" w14:textId="77777777" w:rsidR="005F015D" w:rsidRDefault="005F015D" w:rsidP="0049014D">
            <w:pPr>
              <w:pStyle w:val="Tabletext"/>
            </w:pPr>
            <w:r>
              <w:t>any</w:t>
            </w:r>
          </w:p>
        </w:tc>
      </w:tr>
      <w:tr w:rsidR="005F015D" w:rsidRPr="003D4FAC" w14:paraId="6D1A2F10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27F29F" w14:textId="7E926A0C" w:rsidR="005F015D" w:rsidRDefault="005F015D" w:rsidP="0049014D">
            <w:pPr>
              <w:pStyle w:val="Tabletext"/>
            </w:pPr>
            <w:r>
              <w:t>15</w:t>
            </w:r>
            <w:r w:rsidR="003A115E">
              <w:t>6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939C8C" w14:textId="77777777" w:rsidR="005F015D" w:rsidRPr="00DB4367" w:rsidRDefault="005F015D" w:rsidP="0049014D">
            <w:pPr>
              <w:pStyle w:val="Tabletext"/>
            </w:pPr>
            <w:r>
              <w:t>Subsection 7.8.26.1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E97814" w14:textId="77777777" w:rsidR="005F015D" w:rsidRPr="005D7E84" w:rsidRDefault="005F015D" w:rsidP="0049014D">
            <w:pPr>
              <w:pStyle w:val="Tabletext"/>
            </w:pPr>
            <w:r>
              <w:t>both of these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B09393" w14:textId="77777777" w:rsidR="005F015D" w:rsidRPr="005D7E84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04432E40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8C6FA7" w14:textId="51FB46EB" w:rsidR="005F015D" w:rsidRDefault="005F015D" w:rsidP="0049014D">
            <w:pPr>
              <w:pStyle w:val="Tabletext"/>
            </w:pPr>
            <w:r>
              <w:t>15</w:t>
            </w:r>
            <w:r w:rsidR="003A115E">
              <w:t>7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41071" w14:textId="77777777" w:rsidR="005F015D" w:rsidRDefault="005F015D" w:rsidP="0049014D">
            <w:pPr>
              <w:pStyle w:val="Tabletext"/>
            </w:pPr>
            <w:r>
              <w:t>Subsection 7.8.27.4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17906D" w14:textId="77777777" w:rsidR="005F015D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0C631D" w14:textId="77777777" w:rsidR="005F015D" w:rsidRDefault="005F015D" w:rsidP="0049014D">
            <w:pPr>
              <w:pStyle w:val="Tabletext"/>
            </w:pPr>
          </w:p>
        </w:tc>
      </w:tr>
      <w:tr w:rsidR="005F015D" w:rsidRPr="003D4FAC" w14:paraId="0322D6C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51F125" w14:textId="2FDC8940" w:rsidR="005F015D" w:rsidRDefault="005F015D" w:rsidP="0049014D">
            <w:pPr>
              <w:pStyle w:val="Tabletext"/>
            </w:pPr>
            <w:r>
              <w:t>15</w:t>
            </w:r>
            <w:r w:rsidR="003A115E">
              <w:t>8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9CCC25" w14:textId="77777777" w:rsidR="005F015D" w:rsidRPr="00DB4367" w:rsidRDefault="005F015D" w:rsidP="0049014D">
            <w:pPr>
              <w:pStyle w:val="Tabletext"/>
            </w:pPr>
            <w:r>
              <w:t>Subsection 7.8.35A.1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5067A7" w14:textId="77777777" w:rsidR="005F015D" w:rsidRPr="005D7E84" w:rsidRDefault="005F015D" w:rsidP="0049014D">
            <w:pPr>
              <w:pStyle w:val="Tabletext"/>
            </w:pPr>
            <w:r>
              <w:t>both the following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A56510" w14:textId="77777777" w:rsidR="005F015D" w:rsidRPr="005D7E84" w:rsidRDefault="005F015D" w:rsidP="0049014D">
            <w:pPr>
              <w:pStyle w:val="Tabletext"/>
            </w:pPr>
            <w:r>
              <w:t xml:space="preserve">all of the following </w:t>
            </w:r>
          </w:p>
        </w:tc>
      </w:tr>
      <w:tr w:rsidR="005F015D" w:rsidRPr="003D4FAC" w14:paraId="12923566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9754F4" w14:textId="3A8A3AF6" w:rsidR="005F015D" w:rsidRPr="00F76124" w:rsidRDefault="005F015D" w:rsidP="0049014D">
            <w:pPr>
              <w:pStyle w:val="Tabletext"/>
            </w:pPr>
            <w:r>
              <w:t>1</w:t>
            </w:r>
            <w:r w:rsidR="003A115E">
              <w:t>59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A316B8" w14:textId="77777777" w:rsidR="005F015D" w:rsidRPr="00F76124" w:rsidRDefault="005F015D" w:rsidP="0049014D">
            <w:pPr>
              <w:pStyle w:val="Tabletext"/>
            </w:pPr>
            <w:r w:rsidRPr="00F76124">
              <w:t>Subsection 7.8.38.3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AB67E8" w14:textId="77777777" w:rsidR="005F015D" w:rsidRPr="00F76124" w:rsidRDefault="005F015D" w:rsidP="0049014D">
            <w:pPr>
              <w:pStyle w:val="Tabletext"/>
            </w:pPr>
            <w:r w:rsidRPr="00F76124">
              <w:t>take both these steps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BE3207" w14:textId="77777777" w:rsidR="005F015D" w:rsidRPr="00F76124" w:rsidRDefault="005F015D" w:rsidP="0049014D">
            <w:pPr>
              <w:pStyle w:val="Tabletext"/>
            </w:pPr>
            <w:r w:rsidRPr="00F76124">
              <w:t>do all of the following</w:t>
            </w:r>
          </w:p>
        </w:tc>
      </w:tr>
      <w:tr w:rsidR="005F015D" w:rsidRPr="003D4FAC" w14:paraId="0C8E3384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175164" w14:textId="6404B99F" w:rsidR="005F015D" w:rsidRDefault="005F015D" w:rsidP="0049014D">
            <w:pPr>
              <w:pStyle w:val="Tabletext"/>
            </w:pPr>
            <w:r>
              <w:t>16</w:t>
            </w:r>
            <w:r w:rsidR="003A115E">
              <w:t>0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9A19CF" w14:textId="77777777" w:rsidR="005F015D" w:rsidRDefault="005F015D" w:rsidP="0049014D">
            <w:pPr>
              <w:pStyle w:val="Tabletext"/>
            </w:pPr>
            <w:r>
              <w:t>Subsection 7.8.47.2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DCE1AE" w14:textId="77777777" w:rsidR="005F015D" w:rsidRDefault="005F015D" w:rsidP="0049014D">
            <w:pPr>
              <w:pStyle w:val="Tabletext"/>
            </w:pPr>
            <w:r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CAB4FD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0D5ECA12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5B0E1E" w14:textId="2451E2D4" w:rsidR="005F015D" w:rsidRDefault="005F015D" w:rsidP="0049014D">
            <w:pPr>
              <w:pStyle w:val="Tabletext"/>
            </w:pPr>
            <w:r>
              <w:t>16</w:t>
            </w:r>
            <w:r w:rsidR="003A115E">
              <w:t>1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397376" w14:textId="77777777" w:rsidR="005F015D" w:rsidRPr="00DB4367" w:rsidRDefault="005F015D" w:rsidP="0049014D">
            <w:pPr>
              <w:pStyle w:val="Tabletext"/>
            </w:pPr>
            <w:r>
              <w:t>Subsection 7.9.6.4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0F322F" w14:textId="77777777" w:rsidR="005F015D" w:rsidRPr="003D4FAC" w:rsidRDefault="005F015D" w:rsidP="0049014D">
            <w:pPr>
              <w:pStyle w:val="Tabletext"/>
            </w:pPr>
            <w:r>
              <w:t>both the follow conditions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051760" w14:textId="77777777" w:rsidR="005F015D" w:rsidRPr="003D4FAC" w:rsidRDefault="005F015D" w:rsidP="0049014D">
            <w:pPr>
              <w:pStyle w:val="Tabletext"/>
            </w:pPr>
            <w:r>
              <w:t>all of the following</w:t>
            </w:r>
          </w:p>
        </w:tc>
      </w:tr>
      <w:tr w:rsidR="005F015D" w:rsidRPr="003D4FAC" w14:paraId="5DCB45EB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7AC253" w14:textId="74779F3A" w:rsidR="005F015D" w:rsidRDefault="005F015D" w:rsidP="0049014D">
            <w:pPr>
              <w:pStyle w:val="Tabletext"/>
            </w:pPr>
            <w:r>
              <w:t>16</w:t>
            </w:r>
            <w:r w:rsidR="003A115E">
              <w:t>2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7D9CF4" w14:textId="77777777" w:rsidR="005F015D" w:rsidRDefault="005F015D" w:rsidP="0049014D">
            <w:pPr>
              <w:pStyle w:val="Tabletext"/>
            </w:pPr>
            <w:r>
              <w:t>Subsection 7.10.4.1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FB1C53" w14:textId="77777777" w:rsidR="005F015D" w:rsidRDefault="005F015D" w:rsidP="0049014D">
            <w:pPr>
              <w:pStyle w:val="Tabletext"/>
            </w:pPr>
            <w:r w:rsidRPr="00612BB8">
              <w:t>the following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7A7444" w14:textId="77777777" w:rsidR="005F015D" w:rsidRDefault="005F015D" w:rsidP="0049014D">
            <w:pPr>
              <w:pStyle w:val="Tabletext"/>
            </w:pPr>
            <w:r>
              <w:t>any of the following</w:t>
            </w:r>
          </w:p>
        </w:tc>
      </w:tr>
      <w:tr w:rsidR="005F015D" w:rsidRPr="003D4FAC" w14:paraId="196081DF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633E4" w14:textId="2C246776" w:rsidR="005F015D" w:rsidRDefault="005F015D" w:rsidP="0049014D">
            <w:pPr>
              <w:pStyle w:val="Tabletext"/>
            </w:pPr>
            <w:r>
              <w:t>16</w:t>
            </w:r>
            <w:r w:rsidR="003A115E">
              <w:t>3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41A4C4" w14:textId="77777777" w:rsidR="005F015D" w:rsidRPr="00DB4367" w:rsidRDefault="005F015D" w:rsidP="0049014D">
            <w:pPr>
              <w:pStyle w:val="Tabletext"/>
            </w:pPr>
            <w:r>
              <w:t>Annex 7.D Part 1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5AE578" w14:textId="77777777" w:rsidR="005F015D" w:rsidRPr="005D7E84" w:rsidRDefault="005F015D" w:rsidP="0049014D">
            <w:pPr>
              <w:pStyle w:val="Tabletext"/>
            </w:pPr>
            <w:r>
              <w:t xml:space="preserve">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220682" w14:textId="77777777" w:rsidR="005F015D" w:rsidRPr="005D7E84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1C1F993E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62F6EB" w14:textId="0BA1E938" w:rsidR="005F015D" w:rsidRDefault="005F015D" w:rsidP="0049014D">
            <w:pPr>
              <w:pStyle w:val="Tabletext"/>
            </w:pPr>
            <w:r>
              <w:t>16</w:t>
            </w:r>
            <w:r w:rsidR="003A115E">
              <w:t>4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A763F9" w14:textId="77777777" w:rsidR="005F015D" w:rsidRPr="00DB4367" w:rsidRDefault="005F015D" w:rsidP="0049014D">
            <w:pPr>
              <w:pStyle w:val="Tabletext"/>
            </w:pPr>
            <w:r>
              <w:t>Annex 7.D Part 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B30FB0" w14:textId="77777777" w:rsidR="005F015D" w:rsidRPr="005D7E84" w:rsidRDefault="005F015D" w:rsidP="0049014D">
            <w:pPr>
              <w:pStyle w:val="Tabletext"/>
            </w:pPr>
            <w:r>
              <w:t xml:space="preserve">either 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6DB0AC" w14:textId="77777777" w:rsidR="005F015D" w:rsidRPr="005D7E84" w:rsidRDefault="005F015D" w:rsidP="0049014D">
            <w:pPr>
              <w:pStyle w:val="Tabletext"/>
            </w:pPr>
            <w:r>
              <w:t>one</w:t>
            </w:r>
          </w:p>
        </w:tc>
      </w:tr>
      <w:tr w:rsidR="005F015D" w:rsidRPr="003D4FAC" w14:paraId="6AF71815" w14:textId="77777777" w:rsidTr="0049014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46A270" w14:textId="5D7CCA88" w:rsidR="005F015D" w:rsidRDefault="005F015D" w:rsidP="0049014D">
            <w:pPr>
              <w:pStyle w:val="Tabletext"/>
            </w:pPr>
            <w:r>
              <w:t>16</w:t>
            </w:r>
            <w:r w:rsidR="003A115E">
              <w:t>5</w:t>
            </w:r>
            <w:r>
              <w:t>.</w:t>
            </w:r>
          </w:p>
        </w:tc>
        <w:tc>
          <w:tcPr>
            <w:tcW w:w="22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D25E08" w14:textId="77777777" w:rsidR="005F015D" w:rsidRPr="00DB4367" w:rsidRDefault="005F015D" w:rsidP="0049014D">
            <w:pPr>
              <w:pStyle w:val="Tabletext"/>
            </w:pPr>
            <w:r>
              <w:t>Section 7.11.2</w:t>
            </w:r>
          </w:p>
        </w:tc>
        <w:tc>
          <w:tcPr>
            <w:tcW w:w="27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6E2D5A" w14:textId="77777777" w:rsidR="005F015D" w:rsidRPr="003D4FAC" w:rsidRDefault="005F015D" w:rsidP="0049014D">
            <w:pPr>
              <w:pStyle w:val="Tabletext"/>
            </w:pPr>
            <w:r>
              <w:t>either</w:t>
            </w:r>
          </w:p>
        </w:tc>
        <w:tc>
          <w:tcPr>
            <w:tcW w:w="23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CEBB5F" w14:textId="77777777" w:rsidR="005F015D" w:rsidRPr="003D4FAC" w:rsidRDefault="005F015D" w:rsidP="0049014D">
            <w:pPr>
              <w:pStyle w:val="Tabletext"/>
            </w:pPr>
            <w:r>
              <w:t>one</w:t>
            </w:r>
          </w:p>
        </w:tc>
      </w:tr>
    </w:tbl>
    <w:p w14:paraId="2463BF0A" w14:textId="77777777" w:rsidR="005F015D" w:rsidRPr="00437162" w:rsidRDefault="005F015D" w:rsidP="005F015D">
      <w:pPr>
        <w:pStyle w:val="Sectiontext"/>
        <w:rPr>
          <w:rStyle w:val="Strong"/>
          <w:b w:val="0"/>
          <w:bCs w:val="0"/>
        </w:rPr>
      </w:pPr>
    </w:p>
    <w:p w14:paraId="2582D30A" w14:textId="77777777" w:rsidR="00FF3DA8" w:rsidRDefault="00FF3DA8" w:rsidP="00FF3DA8">
      <w:pPr>
        <w:pStyle w:val="Heading6"/>
        <w:sectPr w:rsidR="00FF3DA8" w:rsidSect="00FB2E30">
          <w:pgSz w:w="11907" w:h="16839"/>
          <w:pgMar w:top="1134" w:right="1134" w:bottom="992" w:left="1418" w:header="720" w:footer="709" w:gutter="0"/>
          <w:cols w:space="708"/>
          <w:docGrid w:linePitch="360"/>
        </w:sectPr>
      </w:pPr>
    </w:p>
    <w:p w14:paraId="7501E0D5" w14:textId="1A26E3A7" w:rsidR="005F015D" w:rsidRPr="00D15A4D" w:rsidRDefault="005F015D" w:rsidP="005F015D">
      <w:pPr>
        <w:pStyle w:val="ActHead6"/>
        <w:pageBreakBefore/>
      </w:pPr>
      <w:bookmarkStart w:id="27" w:name="_Toc186701242"/>
      <w:bookmarkStart w:id="28" w:name="_Toc195017599"/>
      <w:bookmarkEnd w:id="13"/>
      <w:bookmarkEnd w:id="14"/>
      <w:r w:rsidRPr="00D15A4D">
        <w:rPr>
          <w:rStyle w:val="CharAmSchNo"/>
        </w:rPr>
        <w:lastRenderedPageBreak/>
        <w:t>Schedule </w:t>
      </w:r>
      <w:r w:rsidR="00884970">
        <w:rPr>
          <w:rStyle w:val="CharAmSchNo"/>
        </w:rPr>
        <w:t>5</w:t>
      </w:r>
      <w:r w:rsidRPr="00D15A4D">
        <w:t>—</w:t>
      </w:r>
      <w:r>
        <w:t>Transitional provisions</w:t>
      </w:r>
      <w:bookmarkEnd w:id="27"/>
      <w:bookmarkEnd w:id="28"/>
    </w:p>
    <w:p w14:paraId="641B3819" w14:textId="77777777" w:rsidR="005F015D" w:rsidRPr="00972DB5" w:rsidRDefault="005F015D" w:rsidP="005F015D">
      <w:pPr>
        <w:pStyle w:val="Heading6"/>
      </w:pPr>
      <w:proofErr w:type="gramStart"/>
      <w:r w:rsidRPr="00972DB5">
        <w:t>1  Definitions</w:t>
      </w:r>
      <w:proofErr w:type="gramEnd"/>
      <w:r>
        <w:t xml:space="preserve"> 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4"/>
        <w:gridCol w:w="8368"/>
      </w:tblGrid>
      <w:tr w:rsidR="005F015D" w:rsidRPr="00972DB5" w14:paraId="7A5612AE" w14:textId="77777777" w:rsidTr="0049014D">
        <w:tc>
          <w:tcPr>
            <w:tcW w:w="994" w:type="dxa"/>
          </w:tcPr>
          <w:p w14:paraId="03440681" w14:textId="77777777" w:rsidR="005F015D" w:rsidRPr="00972DB5" w:rsidRDefault="005F015D" w:rsidP="0049014D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8" w:type="dxa"/>
            <w:hideMark/>
          </w:tcPr>
          <w:p w14:paraId="63BA3A29" w14:textId="77777777" w:rsidR="005F015D" w:rsidRPr="00972DB5" w:rsidRDefault="005F015D" w:rsidP="0049014D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 xml:space="preserve">In this Schedule, the following apply. </w:t>
            </w:r>
          </w:p>
        </w:tc>
      </w:tr>
      <w:tr w:rsidR="005F015D" w:rsidRPr="00972DB5" w14:paraId="261670DA" w14:textId="77777777" w:rsidTr="0049014D">
        <w:tc>
          <w:tcPr>
            <w:tcW w:w="994" w:type="dxa"/>
          </w:tcPr>
          <w:p w14:paraId="5317A19C" w14:textId="77777777" w:rsidR="005F015D" w:rsidRPr="00972DB5" w:rsidRDefault="005F015D" w:rsidP="0049014D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8" w:type="dxa"/>
          </w:tcPr>
          <w:p w14:paraId="4C9FB603" w14:textId="77777777" w:rsidR="005F015D" w:rsidRDefault="005F015D" w:rsidP="0049014D">
            <w:pPr>
              <w:pStyle w:val="Sectiontext"/>
              <w:rPr>
                <w:rFonts w:cs="Arial"/>
              </w:rPr>
            </w:pPr>
            <w:r w:rsidRPr="00972DB5">
              <w:rPr>
                <w:rFonts w:cs="Arial"/>
                <w:b/>
              </w:rPr>
              <w:t>Defence Determination</w:t>
            </w:r>
            <w:r w:rsidRPr="00972DB5">
              <w:rPr>
                <w:rFonts w:cs="Arial"/>
              </w:rPr>
              <w:t xml:space="preserve"> means</w:t>
            </w:r>
            <w:r>
              <w:rPr>
                <w:rFonts w:cs="Arial"/>
              </w:rPr>
              <w:t xml:space="preserve"> </w:t>
            </w:r>
            <w:r w:rsidRPr="00972DB5">
              <w:rPr>
                <w:rFonts w:cs="Arial"/>
              </w:rPr>
              <w:t xml:space="preserve">Defence Determination 2016/19, </w:t>
            </w:r>
            <w:r w:rsidRPr="00555183">
              <w:rPr>
                <w:rFonts w:cs="Arial"/>
                <w:i/>
              </w:rPr>
              <w:t>Conditions of service</w:t>
            </w:r>
            <w:r>
              <w:rPr>
                <w:rFonts w:cs="Arial"/>
              </w:rPr>
              <w:t>, as in force from time to time.</w:t>
            </w:r>
          </w:p>
        </w:tc>
      </w:tr>
    </w:tbl>
    <w:p w14:paraId="45F413EA" w14:textId="77777777" w:rsidR="005F015D" w:rsidRPr="00991733" w:rsidRDefault="005F015D" w:rsidP="005F015D">
      <w:pPr>
        <w:pStyle w:val="Heading6"/>
      </w:pPr>
      <w:r>
        <w:t>2</w:t>
      </w:r>
      <w:proofErr w:type="gramStart"/>
      <w:r>
        <w:t>  Transitional</w:t>
      </w:r>
      <w:proofErr w:type="gramEnd"/>
      <w:r>
        <w:t xml:space="preserve"> – Ukraine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5F015D" w:rsidRPr="00D15A4D" w14:paraId="6E09D327" w14:textId="77777777" w:rsidTr="0049014D">
        <w:tc>
          <w:tcPr>
            <w:tcW w:w="992" w:type="dxa"/>
          </w:tcPr>
          <w:p w14:paraId="3FACE51B" w14:textId="77777777" w:rsidR="005F015D" w:rsidRPr="00991733" w:rsidRDefault="005F015D" w:rsidP="0049014D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8" w:type="dxa"/>
          </w:tcPr>
          <w:p w14:paraId="66DE0244" w14:textId="77777777" w:rsidR="005F015D" w:rsidRDefault="005F015D" w:rsidP="0049014D">
            <w:pPr>
              <w:pStyle w:val="Sectiontext"/>
            </w:pPr>
            <w:r>
              <w:t>This clause applies to a member who was on long-term posting overseas to Ukraine between 1 April 2025 and the commencement of this Determination.</w:t>
            </w:r>
          </w:p>
        </w:tc>
      </w:tr>
      <w:tr w:rsidR="005F015D" w:rsidRPr="00D15A4D" w14:paraId="239FA1BA" w14:textId="77777777" w:rsidTr="0049014D">
        <w:tc>
          <w:tcPr>
            <w:tcW w:w="992" w:type="dxa"/>
          </w:tcPr>
          <w:p w14:paraId="09F660F4" w14:textId="77777777" w:rsidR="005F015D" w:rsidRPr="00991733" w:rsidRDefault="005F015D" w:rsidP="0049014D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8" w:type="dxa"/>
          </w:tcPr>
          <w:p w14:paraId="4BF225C4" w14:textId="3CED48FB" w:rsidR="005F015D" w:rsidRDefault="005F015D" w:rsidP="0049014D">
            <w:pPr>
              <w:pStyle w:val="Sectiontext"/>
            </w:pPr>
            <w:r>
              <w:t xml:space="preserve">The member is eligible for benefits provided by the Defence Determination that they would have been eligible for had the changes </w:t>
            </w:r>
            <w:r w:rsidRPr="00D3016A">
              <w:t xml:space="preserve">made by items 2 and </w:t>
            </w:r>
            <w:r w:rsidR="00661F20" w:rsidRPr="00D3016A">
              <w:t>8</w:t>
            </w:r>
            <w:r w:rsidR="00D3016A" w:rsidRPr="00D3016A">
              <w:t xml:space="preserve"> of Schedule 2</w:t>
            </w:r>
            <w:r>
              <w:t xml:space="preserve"> been in effect at the time of their posting to Ukraine.</w:t>
            </w:r>
          </w:p>
        </w:tc>
      </w:tr>
    </w:tbl>
    <w:p w14:paraId="736844A5" w14:textId="77777777" w:rsidR="005F015D" w:rsidRPr="00F70107" w:rsidRDefault="005F015D" w:rsidP="005F015D">
      <w:pPr>
        <w:rPr>
          <w:rStyle w:val="Strong"/>
          <w:b w:val="0"/>
          <w:bCs w:val="0"/>
        </w:rPr>
      </w:pPr>
    </w:p>
    <w:sectPr w:rsidR="005F015D" w:rsidRPr="00F70107" w:rsidSect="00540EF9">
      <w:headerReference w:type="first" r:id="rId24"/>
      <w:pgSz w:w="11907" w:h="16839"/>
      <w:pgMar w:top="1134" w:right="1134" w:bottom="992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1BB" w14:textId="77777777" w:rsidR="00A74D96" w:rsidRDefault="00A74D96" w:rsidP="0048364F">
      <w:pPr>
        <w:spacing w:line="240" w:lineRule="auto"/>
      </w:pPr>
      <w:r>
        <w:separator/>
      </w:r>
    </w:p>
  </w:endnote>
  <w:endnote w:type="continuationSeparator" w:id="0">
    <w:p w14:paraId="6947CA15" w14:textId="77777777" w:rsidR="00A74D96" w:rsidRDefault="00A74D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F341E" w14:paraId="5AB2A077" w14:textId="77777777" w:rsidTr="00F718CE">
      <w:tc>
        <w:tcPr>
          <w:tcW w:w="5000" w:type="pct"/>
        </w:tcPr>
        <w:p w14:paraId="4FE3369A" w14:textId="77777777" w:rsidR="005F341E" w:rsidRDefault="005F341E" w:rsidP="00F718CE">
          <w:pPr>
            <w:rPr>
              <w:sz w:val="18"/>
            </w:rPr>
          </w:pPr>
        </w:p>
      </w:tc>
    </w:tr>
  </w:tbl>
  <w:p w14:paraId="11C2CC00" w14:textId="77777777" w:rsidR="005F341E" w:rsidRPr="005F1388" w:rsidRDefault="005F341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F341E" w14:paraId="5D5E7EA3" w14:textId="77777777" w:rsidTr="00F718CE">
      <w:tc>
        <w:tcPr>
          <w:tcW w:w="5000" w:type="pct"/>
        </w:tcPr>
        <w:p w14:paraId="49D0767D" w14:textId="77777777" w:rsidR="005F341E" w:rsidRDefault="005F341E" w:rsidP="00F718CE">
          <w:pPr>
            <w:rPr>
              <w:sz w:val="18"/>
            </w:rPr>
          </w:pPr>
        </w:p>
      </w:tc>
    </w:tr>
  </w:tbl>
  <w:p w14:paraId="0D2D1C45" w14:textId="77777777" w:rsidR="005F341E" w:rsidRPr="006D3667" w:rsidRDefault="005F341E" w:rsidP="00F71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5F341E" w:rsidRPr="00E33C1C" w:rsidRDefault="005F341E" w:rsidP="00F718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F341E" w14:paraId="158704E2" w14:textId="77777777" w:rsidTr="00F718C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5F341E" w:rsidRDefault="005F341E" w:rsidP="00F718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5F341E" w:rsidRDefault="005F341E" w:rsidP="00F718C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5F341E" w:rsidRDefault="005F341E" w:rsidP="00F718CE">
          <w:pPr>
            <w:spacing w:line="0" w:lineRule="atLeast"/>
            <w:jc w:val="right"/>
            <w:rPr>
              <w:sz w:val="18"/>
            </w:rPr>
          </w:pPr>
        </w:p>
      </w:tc>
    </w:tr>
    <w:tr w:rsidR="005F341E" w14:paraId="78EB0982" w14:textId="77777777" w:rsidTr="00F718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5F341E" w:rsidRDefault="005F341E" w:rsidP="00F718CE">
          <w:pPr>
            <w:jc w:val="right"/>
            <w:rPr>
              <w:sz w:val="18"/>
            </w:rPr>
          </w:pPr>
        </w:p>
      </w:tc>
    </w:tr>
  </w:tbl>
  <w:p w14:paraId="6BD8B33D" w14:textId="77777777" w:rsidR="005F341E" w:rsidRPr="00ED79B6" w:rsidRDefault="005F341E" w:rsidP="00F718CE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5F341E" w:rsidRPr="00E33C1C" w:rsidRDefault="005F341E" w:rsidP="00F718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F341E" w14:paraId="13D2EC2D" w14:textId="77777777" w:rsidTr="00F718C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5F341E" w:rsidRDefault="005F341E" w:rsidP="00F718C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2870C072" w:rsidR="005F341E" w:rsidRPr="00B20990" w:rsidRDefault="005F341E" w:rsidP="00F718C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B2E30">
            <w:rPr>
              <w:i/>
              <w:noProof/>
              <w:sz w:val="18"/>
            </w:rPr>
            <w:t>Defence Determination, Conditions of service Amendment Determination (No. 4)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245286D0" w:rsidR="005F341E" w:rsidRDefault="005F341E" w:rsidP="00F718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E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341E" w14:paraId="3144248A" w14:textId="77777777" w:rsidTr="00F718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5F341E" w:rsidRDefault="005F341E" w:rsidP="00F718CE">
          <w:pPr>
            <w:rPr>
              <w:sz w:val="18"/>
            </w:rPr>
          </w:pPr>
        </w:p>
      </w:tc>
    </w:tr>
  </w:tbl>
  <w:p w14:paraId="1E3A9C80" w14:textId="77777777" w:rsidR="005F341E" w:rsidRPr="00ED79B6" w:rsidRDefault="005F341E" w:rsidP="00F718C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29975" w14:textId="77777777" w:rsidR="00FB2E30" w:rsidRPr="00E33C1C" w:rsidRDefault="00FB2E30" w:rsidP="00F718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FB2E30" w14:paraId="2D9D55E6" w14:textId="77777777" w:rsidTr="00F718C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7B6250D" w14:textId="77777777" w:rsidR="00FB2E30" w:rsidRDefault="00FB2E30" w:rsidP="00F718C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B82DD4" w14:textId="710EA6B3" w:rsidR="00FB2E30" w:rsidRPr="00B20990" w:rsidRDefault="00FB2E30" w:rsidP="00F718C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Determination (No. 4)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2EA26" w14:textId="50133002" w:rsidR="00FB2E30" w:rsidRDefault="00FB2E30" w:rsidP="00F718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2E30" w14:paraId="6292ECC6" w14:textId="77777777" w:rsidTr="00F718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F524D6" w14:textId="77777777" w:rsidR="00FB2E30" w:rsidRDefault="00FB2E30" w:rsidP="00F718CE">
          <w:pPr>
            <w:rPr>
              <w:sz w:val="18"/>
            </w:rPr>
          </w:pPr>
        </w:p>
      </w:tc>
    </w:tr>
  </w:tbl>
  <w:p w14:paraId="39924943" w14:textId="77777777" w:rsidR="00FB2E30" w:rsidRPr="00ED79B6" w:rsidRDefault="00FB2E30" w:rsidP="00F718C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5E6E5" w14:textId="77777777" w:rsidR="00A74D96" w:rsidRDefault="00A74D96" w:rsidP="0048364F">
      <w:pPr>
        <w:spacing w:line="240" w:lineRule="auto"/>
      </w:pPr>
      <w:r>
        <w:separator/>
      </w:r>
    </w:p>
  </w:footnote>
  <w:footnote w:type="continuationSeparator" w:id="0">
    <w:p w14:paraId="4375B6EF" w14:textId="77777777" w:rsidR="00A74D96" w:rsidRDefault="00A74D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5F341E" w:rsidRPr="005F1388" w:rsidRDefault="005F341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5F341E" w:rsidRPr="005F1388" w:rsidRDefault="005F341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5F341E" w:rsidRPr="005F1388" w:rsidRDefault="005F341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5F341E" w:rsidRPr="00ED79B6" w:rsidRDefault="005F341E" w:rsidP="00F718C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5F341E" w:rsidRPr="002C71AE" w:rsidRDefault="005F341E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5F341E" w:rsidRPr="00475968" w:rsidRDefault="005F341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5F341E" w:rsidRPr="00475968" w:rsidRDefault="005F341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D8A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7AB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989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EE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EE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0F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03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7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A2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1B1E"/>
    <w:multiLevelType w:val="hybridMultilevel"/>
    <w:tmpl w:val="1C0AF754"/>
    <w:lvl w:ilvl="0" w:tplc="F7A07A12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B91"/>
    <w:rsid w:val="00034420"/>
    <w:rsid w:val="0004044E"/>
    <w:rsid w:val="000430E5"/>
    <w:rsid w:val="000505FB"/>
    <w:rsid w:val="0005120E"/>
    <w:rsid w:val="00054577"/>
    <w:rsid w:val="0006083F"/>
    <w:rsid w:val="000614BF"/>
    <w:rsid w:val="00065B21"/>
    <w:rsid w:val="0007169C"/>
    <w:rsid w:val="00074793"/>
    <w:rsid w:val="00077593"/>
    <w:rsid w:val="000821C5"/>
    <w:rsid w:val="00083F48"/>
    <w:rsid w:val="000A479A"/>
    <w:rsid w:val="000A74A5"/>
    <w:rsid w:val="000A7DF9"/>
    <w:rsid w:val="000C696D"/>
    <w:rsid w:val="000D05EF"/>
    <w:rsid w:val="000D3FB9"/>
    <w:rsid w:val="000D5485"/>
    <w:rsid w:val="000E598E"/>
    <w:rsid w:val="000E5A3D"/>
    <w:rsid w:val="000F0ADA"/>
    <w:rsid w:val="000F18F9"/>
    <w:rsid w:val="000F21C1"/>
    <w:rsid w:val="0010745C"/>
    <w:rsid w:val="001102E0"/>
    <w:rsid w:val="001122FF"/>
    <w:rsid w:val="00124D06"/>
    <w:rsid w:val="00127399"/>
    <w:rsid w:val="001379E6"/>
    <w:rsid w:val="001416DD"/>
    <w:rsid w:val="00142C51"/>
    <w:rsid w:val="00145451"/>
    <w:rsid w:val="00160BD7"/>
    <w:rsid w:val="001643C9"/>
    <w:rsid w:val="00164901"/>
    <w:rsid w:val="00165568"/>
    <w:rsid w:val="00166082"/>
    <w:rsid w:val="00166C2F"/>
    <w:rsid w:val="001716C9"/>
    <w:rsid w:val="00177AE7"/>
    <w:rsid w:val="00184261"/>
    <w:rsid w:val="0019196A"/>
    <w:rsid w:val="00193461"/>
    <w:rsid w:val="001939E1"/>
    <w:rsid w:val="0019452E"/>
    <w:rsid w:val="00194798"/>
    <w:rsid w:val="00195382"/>
    <w:rsid w:val="001A3B9F"/>
    <w:rsid w:val="001A5520"/>
    <w:rsid w:val="001A65C0"/>
    <w:rsid w:val="001B0773"/>
    <w:rsid w:val="001B7A5D"/>
    <w:rsid w:val="001C69C4"/>
    <w:rsid w:val="001D115D"/>
    <w:rsid w:val="001D6B30"/>
    <w:rsid w:val="001D75D3"/>
    <w:rsid w:val="001E0A8D"/>
    <w:rsid w:val="001E1F29"/>
    <w:rsid w:val="001E27B1"/>
    <w:rsid w:val="001E3590"/>
    <w:rsid w:val="001E51FE"/>
    <w:rsid w:val="001E7407"/>
    <w:rsid w:val="001F1A46"/>
    <w:rsid w:val="00201D27"/>
    <w:rsid w:val="002037BC"/>
    <w:rsid w:val="00207299"/>
    <w:rsid w:val="0021153A"/>
    <w:rsid w:val="0021243D"/>
    <w:rsid w:val="0022229F"/>
    <w:rsid w:val="002245A6"/>
    <w:rsid w:val="002302EA"/>
    <w:rsid w:val="00236DFB"/>
    <w:rsid w:val="002372C4"/>
    <w:rsid w:val="00237614"/>
    <w:rsid w:val="00240749"/>
    <w:rsid w:val="002468D7"/>
    <w:rsid w:val="00247E97"/>
    <w:rsid w:val="00256C81"/>
    <w:rsid w:val="002748EA"/>
    <w:rsid w:val="00285CDD"/>
    <w:rsid w:val="00291167"/>
    <w:rsid w:val="0029489E"/>
    <w:rsid w:val="00295560"/>
    <w:rsid w:val="00295D3E"/>
    <w:rsid w:val="00297ECB"/>
    <w:rsid w:val="002A3EC7"/>
    <w:rsid w:val="002A7A43"/>
    <w:rsid w:val="002B01C4"/>
    <w:rsid w:val="002B1B7A"/>
    <w:rsid w:val="002C152A"/>
    <w:rsid w:val="002C71AE"/>
    <w:rsid w:val="002D043A"/>
    <w:rsid w:val="002D633F"/>
    <w:rsid w:val="002F2F7B"/>
    <w:rsid w:val="002F36D8"/>
    <w:rsid w:val="0031713F"/>
    <w:rsid w:val="003222D1"/>
    <w:rsid w:val="0032750F"/>
    <w:rsid w:val="003415D3"/>
    <w:rsid w:val="003442F6"/>
    <w:rsid w:val="00346335"/>
    <w:rsid w:val="0035037F"/>
    <w:rsid w:val="00352B0F"/>
    <w:rsid w:val="003561B0"/>
    <w:rsid w:val="00376A3B"/>
    <w:rsid w:val="00397893"/>
    <w:rsid w:val="003A115E"/>
    <w:rsid w:val="003A15AC"/>
    <w:rsid w:val="003B0627"/>
    <w:rsid w:val="003B121E"/>
    <w:rsid w:val="003C5F2B"/>
    <w:rsid w:val="003C7D35"/>
    <w:rsid w:val="003D0BFE"/>
    <w:rsid w:val="003D5700"/>
    <w:rsid w:val="003E2672"/>
    <w:rsid w:val="003E639F"/>
    <w:rsid w:val="003F19D6"/>
    <w:rsid w:val="003F37FA"/>
    <w:rsid w:val="003F506B"/>
    <w:rsid w:val="003F6F52"/>
    <w:rsid w:val="004022CA"/>
    <w:rsid w:val="00402AB8"/>
    <w:rsid w:val="004116CD"/>
    <w:rsid w:val="00414ADE"/>
    <w:rsid w:val="00423A8A"/>
    <w:rsid w:val="00424CA9"/>
    <w:rsid w:val="004257BB"/>
    <w:rsid w:val="00427E8C"/>
    <w:rsid w:val="0044291A"/>
    <w:rsid w:val="004600B0"/>
    <w:rsid w:val="00460499"/>
    <w:rsid w:val="00460FBA"/>
    <w:rsid w:val="0047369D"/>
    <w:rsid w:val="00474835"/>
    <w:rsid w:val="00475968"/>
    <w:rsid w:val="004819C7"/>
    <w:rsid w:val="0048364F"/>
    <w:rsid w:val="004877FC"/>
    <w:rsid w:val="0049014D"/>
    <w:rsid w:val="00490F2E"/>
    <w:rsid w:val="00496F97"/>
    <w:rsid w:val="004A53EA"/>
    <w:rsid w:val="004A7F6C"/>
    <w:rsid w:val="004B18CA"/>
    <w:rsid w:val="004B22E4"/>
    <w:rsid w:val="004B35E7"/>
    <w:rsid w:val="004C5A5D"/>
    <w:rsid w:val="004D4392"/>
    <w:rsid w:val="004F1FAC"/>
    <w:rsid w:val="004F676E"/>
    <w:rsid w:val="004F71C0"/>
    <w:rsid w:val="00506A01"/>
    <w:rsid w:val="00515A84"/>
    <w:rsid w:val="00516B8D"/>
    <w:rsid w:val="00516D3D"/>
    <w:rsid w:val="0052756C"/>
    <w:rsid w:val="0052780B"/>
    <w:rsid w:val="00530230"/>
    <w:rsid w:val="00530CC9"/>
    <w:rsid w:val="00531B46"/>
    <w:rsid w:val="00537FBC"/>
    <w:rsid w:val="00540EF9"/>
    <w:rsid w:val="00541D73"/>
    <w:rsid w:val="00543469"/>
    <w:rsid w:val="00545CEB"/>
    <w:rsid w:val="00546FA3"/>
    <w:rsid w:val="00555183"/>
    <w:rsid w:val="00557C7A"/>
    <w:rsid w:val="00562A58"/>
    <w:rsid w:val="005646DC"/>
    <w:rsid w:val="0056541A"/>
    <w:rsid w:val="00580517"/>
    <w:rsid w:val="00581211"/>
    <w:rsid w:val="00584811"/>
    <w:rsid w:val="00590C76"/>
    <w:rsid w:val="00593AA6"/>
    <w:rsid w:val="00594161"/>
    <w:rsid w:val="00594749"/>
    <w:rsid w:val="00594956"/>
    <w:rsid w:val="00594E9C"/>
    <w:rsid w:val="005966FB"/>
    <w:rsid w:val="005A4378"/>
    <w:rsid w:val="005B1555"/>
    <w:rsid w:val="005B1943"/>
    <w:rsid w:val="005B360F"/>
    <w:rsid w:val="005B4067"/>
    <w:rsid w:val="005C3038"/>
    <w:rsid w:val="005C3F41"/>
    <w:rsid w:val="005C4EF0"/>
    <w:rsid w:val="005C64D1"/>
    <w:rsid w:val="005D1A20"/>
    <w:rsid w:val="005D5EA1"/>
    <w:rsid w:val="005E098C"/>
    <w:rsid w:val="005E1F8D"/>
    <w:rsid w:val="005E317F"/>
    <w:rsid w:val="005E3F33"/>
    <w:rsid w:val="005E61D3"/>
    <w:rsid w:val="005F015D"/>
    <w:rsid w:val="005F341E"/>
    <w:rsid w:val="00600219"/>
    <w:rsid w:val="006065DA"/>
    <w:rsid w:val="00606AA4"/>
    <w:rsid w:val="0061058B"/>
    <w:rsid w:val="006355A4"/>
    <w:rsid w:val="00640402"/>
    <w:rsid w:val="00640F78"/>
    <w:rsid w:val="006508E0"/>
    <w:rsid w:val="00655D6A"/>
    <w:rsid w:val="00656DE9"/>
    <w:rsid w:val="00661F20"/>
    <w:rsid w:val="00672876"/>
    <w:rsid w:val="00676B44"/>
    <w:rsid w:val="00677CC2"/>
    <w:rsid w:val="00685F42"/>
    <w:rsid w:val="0069207B"/>
    <w:rsid w:val="00697CB2"/>
    <w:rsid w:val="006A297B"/>
    <w:rsid w:val="006A304E"/>
    <w:rsid w:val="006B7006"/>
    <w:rsid w:val="006B711C"/>
    <w:rsid w:val="006C7F8C"/>
    <w:rsid w:val="006D22BA"/>
    <w:rsid w:val="006D73F0"/>
    <w:rsid w:val="006D7AB9"/>
    <w:rsid w:val="006F1D92"/>
    <w:rsid w:val="00700B2C"/>
    <w:rsid w:val="00713084"/>
    <w:rsid w:val="007143FB"/>
    <w:rsid w:val="00717463"/>
    <w:rsid w:val="00720FC2"/>
    <w:rsid w:val="00722E89"/>
    <w:rsid w:val="007240CF"/>
    <w:rsid w:val="00726894"/>
    <w:rsid w:val="00731E00"/>
    <w:rsid w:val="007339C7"/>
    <w:rsid w:val="00734326"/>
    <w:rsid w:val="007440B7"/>
    <w:rsid w:val="00747993"/>
    <w:rsid w:val="007634AD"/>
    <w:rsid w:val="00763FA4"/>
    <w:rsid w:val="00764B40"/>
    <w:rsid w:val="007715C9"/>
    <w:rsid w:val="00774EDD"/>
    <w:rsid w:val="007757EC"/>
    <w:rsid w:val="007952E9"/>
    <w:rsid w:val="007A3CCD"/>
    <w:rsid w:val="007A6863"/>
    <w:rsid w:val="007B5BDF"/>
    <w:rsid w:val="007B7424"/>
    <w:rsid w:val="007B7E65"/>
    <w:rsid w:val="007C78B4"/>
    <w:rsid w:val="007D07B7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4B72"/>
    <w:rsid w:val="00845973"/>
    <w:rsid w:val="008466C5"/>
    <w:rsid w:val="0085175E"/>
    <w:rsid w:val="00856A31"/>
    <w:rsid w:val="00864A66"/>
    <w:rsid w:val="008754D0"/>
    <w:rsid w:val="00877C69"/>
    <w:rsid w:val="00877D48"/>
    <w:rsid w:val="0088345B"/>
    <w:rsid w:val="00884970"/>
    <w:rsid w:val="00891F1B"/>
    <w:rsid w:val="008A16A5"/>
    <w:rsid w:val="008A31DF"/>
    <w:rsid w:val="008A5C57"/>
    <w:rsid w:val="008A6286"/>
    <w:rsid w:val="008B74D1"/>
    <w:rsid w:val="008C0629"/>
    <w:rsid w:val="008C19FF"/>
    <w:rsid w:val="008D0EE0"/>
    <w:rsid w:val="008D7A27"/>
    <w:rsid w:val="008E4702"/>
    <w:rsid w:val="008E69AA"/>
    <w:rsid w:val="008F4235"/>
    <w:rsid w:val="008F4F1C"/>
    <w:rsid w:val="008F6A00"/>
    <w:rsid w:val="009069AD"/>
    <w:rsid w:val="00910E64"/>
    <w:rsid w:val="009151E3"/>
    <w:rsid w:val="00922764"/>
    <w:rsid w:val="009277A9"/>
    <w:rsid w:val="009278C1"/>
    <w:rsid w:val="00932377"/>
    <w:rsid w:val="009346E3"/>
    <w:rsid w:val="0094523D"/>
    <w:rsid w:val="00965C8B"/>
    <w:rsid w:val="009705B7"/>
    <w:rsid w:val="0097087A"/>
    <w:rsid w:val="00976A63"/>
    <w:rsid w:val="009866A8"/>
    <w:rsid w:val="00991733"/>
    <w:rsid w:val="009B2490"/>
    <w:rsid w:val="009B4E51"/>
    <w:rsid w:val="009B50E5"/>
    <w:rsid w:val="009C3431"/>
    <w:rsid w:val="009C5989"/>
    <w:rsid w:val="009C6A32"/>
    <w:rsid w:val="009D08DA"/>
    <w:rsid w:val="009D5DE0"/>
    <w:rsid w:val="009E5290"/>
    <w:rsid w:val="009E74FA"/>
    <w:rsid w:val="009F1229"/>
    <w:rsid w:val="00A003BB"/>
    <w:rsid w:val="00A06860"/>
    <w:rsid w:val="00A136F5"/>
    <w:rsid w:val="00A22956"/>
    <w:rsid w:val="00A231E2"/>
    <w:rsid w:val="00A2550D"/>
    <w:rsid w:val="00A27A22"/>
    <w:rsid w:val="00A30B3D"/>
    <w:rsid w:val="00A379BB"/>
    <w:rsid w:val="00A4169B"/>
    <w:rsid w:val="00A50385"/>
    <w:rsid w:val="00A50D55"/>
    <w:rsid w:val="00A52FDA"/>
    <w:rsid w:val="00A575F1"/>
    <w:rsid w:val="00A60D8E"/>
    <w:rsid w:val="00A6282F"/>
    <w:rsid w:val="00A64912"/>
    <w:rsid w:val="00A70A74"/>
    <w:rsid w:val="00A74D96"/>
    <w:rsid w:val="00A86B1B"/>
    <w:rsid w:val="00A9231A"/>
    <w:rsid w:val="00A93CFA"/>
    <w:rsid w:val="00A95BC7"/>
    <w:rsid w:val="00A96F4B"/>
    <w:rsid w:val="00AA0343"/>
    <w:rsid w:val="00AA78CE"/>
    <w:rsid w:val="00AA7B26"/>
    <w:rsid w:val="00AB3DAD"/>
    <w:rsid w:val="00AC767C"/>
    <w:rsid w:val="00AD3467"/>
    <w:rsid w:val="00AD5641"/>
    <w:rsid w:val="00AF33DB"/>
    <w:rsid w:val="00AF6E41"/>
    <w:rsid w:val="00B032D8"/>
    <w:rsid w:val="00B039C8"/>
    <w:rsid w:val="00B05D72"/>
    <w:rsid w:val="00B066A7"/>
    <w:rsid w:val="00B20990"/>
    <w:rsid w:val="00B23FAF"/>
    <w:rsid w:val="00B27CAD"/>
    <w:rsid w:val="00B33B3C"/>
    <w:rsid w:val="00B40D74"/>
    <w:rsid w:val="00B42649"/>
    <w:rsid w:val="00B46467"/>
    <w:rsid w:val="00B52663"/>
    <w:rsid w:val="00B56DCB"/>
    <w:rsid w:val="00B61728"/>
    <w:rsid w:val="00B71DFA"/>
    <w:rsid w:val="00B770D2"/>
    <w:rsid w:val="00B93516"/>
    <w:rsid w:val="00B96776"/>
    <w:rsid w:val="00B973E5"/>
    <w:rsid w:val="00BA0F45"/>
    <w:rsid w:val="00BA47A3"/>
    <w:rsid w:val="00BA5026"/>
    <w:rsid w:val="00BA7B5B"/>
    <w:rsid w:val="00BA7FEC"/>
    <w:rsid w:val="00BB114D"/>
    <w:rsid w:val="00BB6E79"/>
    <w:rsid w:val="00BC00AA"/>
    <w:rsid w:val="00BE1A15"/>
    <w:rsid w:val="00BE42C5"/>
    <w:rsid w:val="00BE719A"/>
    <w:rsid w:val="00BE720A"/>
    <w:rsid w:val="00BF0723"/>
    <w:rsid w:val="00BF6650"/>
    <w:rsid w:val="00BF66E6"/>
    <w:rsid w:val="00C0380C"/>
    <w:rsid w:val="00C0467D"/>
    <w:rsid w:val="00C06594"/>
    <w:rsid w:val="00C067E5"/>
    <w:rsid w:val="00C06E6A"/>
    <w:rsid w:val="00C164CA"/>
    <w:rsid w:val="00C26051"/>
    <w:rsid w:val="00C36701"/>
    <w:rsid w:val="00C42BF8"/>
    <w:rsid w:val="00C460AE"/>
    <w:rsid w:val="00C50043"/>
    <w:rsid w:val="00C5015F"/>
    <w:rsid w:val="00C50A0F"/>
    <w:rsid w:val="00C50F4A"/>
    <w:rsid w:val="00C54319"/>
    <w:rsid w:val="00C71C31"/>
    <w:rsid w:val="00C72D10"/>
    <w:rsid w:val="00C7573B"/>
    <w:rsid w:val="00C76CF3"/>
    <w:rsid w:val="00C93205"/>
    <w:rsid w:val="00C945DC"/>
    <w:rsid w:val="00CA4FAA"/>
    <w:rsid w:val="00CA6229"/>
    <w:rsid w:val="00CA7844"/>
    <w:rsid w:val="00CB58EF"/>
    <w:rsid w:val="00CC3872"/>
    <w:rsid w:val="00CE0A93"/>
    <w:rsid w:val="00CF0BB2"/>
    <w:rsid w:val="00CF11E2"/>
    <w:rsid w:val="00D12B0D"/>
    <w:rsid w:val="00D13441"/>
    <w:rsid w:val="00D15A4D"/>
    <w:rsid w:val="00D15B39"/>
    <w:rsid w:val="00D243A3"/>
    <w:rsid w:val="00D3016A"/>
    <w:rsid w:val="00D33440"/>
    <w:rsid w:val="00D50CE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27C1"/>
    <w:rsid w:val="00DB64FC"/>
    <w:rsid w:val="00DE149E"/>
    <w:rsid w:val="00DE5F2E"/>
    <w:rsid w:val="00E034DB"/>
    <w:rsid w:val="00E05704"/>
    <w:rsid w:val="00E12F1A"/>
    <w:rsid w:val="00E14275"/>
    <w:rsid w:val="00E176E3"/>
    <w:rsid w:val="00E22935"/>
    <w:rsid w:val="00E232C6"/>
    <w:rsid w:val="00E36088"/>
    <w:rsid w:val="00E54292"/>
    <w:rsid w:val="00E54D2B"/>
    <w:rsid w:val="00E60191"/>
    <w:rsid w:val="00E74DC7"/>
    <w:rsid w:val="00E86DED"/>
    <w:rsid w:val="00E87699"/>
    <w:rsid w:val="00E91A46"/>
    <w:rsid w:val="00E92E27"/>
    <w:rsid w:val="00E95025"/>
    <w:rsid w:val="00E9586B"/>
    <w:rsid w:val="00E96475"/>
    <w:rsid w:val="00E96ABE"/>
    <w:rsid w:val="00E97334"/>
    <w:rsid w:val="00EA0C84"/>
    <w:rsid w:val="00EA5BE0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5BA9"/>
    <w:rsid w:val="00F078DC"/>
    <w:rsid w:val="00F13E86"/>
    <w:rsid w:val="00F207D0"/>
    <w:rsid w:val="00F20B52"/>
    <w:rsid w:val="00F32FCB"/>
    <w:rsid w:val="00F33523"/>
    <w:rsid w:val="00F4300B"/>
    <w:rsid w:val="00F57767"/>
    <w:rsid w:val="00F677A9"/>
    <w:rsid w:val="00F718CE"/>
    <w:rsid w:val="00F8121C"/>
    <w:rsid w:val="00F84CF5"/>
    <w:rsid w:val="00F8612E"/>
    <w:rsid w:val="00F94583"/>
    <w:rsid w:val="00FA083A"/>
    <w:rsid w:val="00FA0940"/>
    <w:rsid w:val="00FA420B"/>
    <w:rsid w:val="00FB2E30"/>
    <w:rsid w:val="00FB6AEE"/>
    <w:rsid w:val="00FC3EAC"/>
    <w:rsid w:val="00FD38B0"/>
    <w:rsid w:val="00FD44D2"/>
    <w:rsid w:val="00FE70CF"/>
    <w:rsid w:val="00FF39DE"/>
    <w:rsid w:val="00FF3DA8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430E5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Subdivision"/>
    <w:basedOn w:val="Heading7"/>
    <w:next w:val="Normal"/>
    <w:link w:val="Heading5Char"/>
    <w:unhideWhenUsed/>
    <w:qFormat/>
    <w:rsid w:val="007D07B7"/>
    <w:pPr>
      <w:tabs>
        <w:tab w:val="clear" w:pos="851"/>
      </w:tabs>
      <w:spacing w:before="360" w:line="240" w:lineRule="auto"/>
      <w:ind w:left="0" w:firstLine="0"/>
      <w:outlineLvl w:val="4"/>
    </w:pPr>
  </w:style>
  <w:style w:type="paragraph" w:styleId="Heading6">
    <w:name w:val="heading 6"/>
    <w:aliases w:val="Clause/Item"/>
    <w:next w:val="Normal"/>
    <w:link w:val="Heading6Char"/>
    <w:uiPriority w:val="9"/>
    <w:qFormat/>
    <w:rsid w:val="00BA7FEC"/>
    <w:pPr>
      <w:tabs>
        <w:tab w:val="left" w:pos="1134"/>
      </w:tabs>
      <w:spacing w:before="360" w:after="120"/>
      <w:ind w:left="1134" w:hanging="1134"/>
      <w:outlineLvl w:val="5"/>
    </w:pPr>
    <w:rPr>
      <w:rFonts w:ascii="Arial" w:eastAsiaTheme="majorEastAsia" w:hAnsi="Arial" w:cstheme="majorBidi"/>
      <w:b/>
      <w:iCs/>
      <w:sz w:val="22"/>
    </w:rPr>
  </w:style>
  <w:style w:type="paragraph" w:styleId="Heading7">
    <w:name w:val="heading 7"/>
    <w:aliases w:val="Annex (Part)"/>
    <w:basedOn w:val="Normal"/>
    <w:next w:val="Normal"/>
    <w:link w:val="Heading7Char"/>
    <w:uiPriority w:val="9"/>
    <w:unhideWhenUsed/>
    <w:qFormat/>
    <w:rsid w:val="008A31DF"/>
    <w:pPr>
      <w:keepNext/>
      <w:keepLines/>
      <w:tabs>
        <w:tab w:val="left" w:pos="851"/>
      </w:tabs>
      <w:spacing w:before="200"/>
      <w:ind w:left="851" w:hanging="851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295D3E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295D3E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FD44D2"/>
    <w:pPr>
      <w:spacing w:before="60" w:line="240" w:lineRule="auto"/>
    </w:pPr>
    <w:rPr>
      <w:rFonts w:ascii="Arial" w:hAnsi="Arial"/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120" w:line="240" w:lineRule="auto"/>
      <w:ind w:left="1134" w:right="567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80" w:line="240" w:lineRule="auto"/>
      <w:ind w:left="1418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295D3E"/>
    <w:pPr>
      <w:tabs>
        <w:tab w:val="left" w:pos="709"/>
      </w:tabs>
      <w:spacing w:before="0" w:after="120" w:line="240" w:lineRule="auto"/>
      <w:ind w:left="709" w:hanging="709"/>
      <w:contextualSpacing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qFormat/>
    <w:rsid w:val="008F4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Arial" w:hAnsi="Arial"/>
    </w:rPr>
  </w:style>
  <w:style w:type="character" w:customStyle="1" w:styleId="SOTextChar">
    <w:name w:val="SO Text Char"/>
    <w:aliases w:val="sot Char"/>
    <w:basedOn w:val="DefaultParagraphFont"/>
    <w:link w:val="SOText"/>
    <w:rsid w:val="008F4235"/>
    <w:rPr>
      <w:rFonts w:ascii="Arial" w:hAnsi="Arial"/>
    </w:rPr>
  </w:style>
  <w:style w:type="paragraph" w:customStyle="1" w:styleId="SOTextNote">
    <w:name w:val="SO TextNote"/>
    <w:aliases w:val="sont"/>
    <w:basedOn w:val="SOText"/>
    <w:qFormat/>
    <w:rsid w:val="008F4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4235"/>
    <w:pPr>
      <w:tabs>
        <w:tab w:val="left" w:pos="1560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4235"/>
    <w:rPr>
      <w:rFonts w:ascii="Arial" w:hAnsi="Arial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4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4235"/>
    <w:rPr>
      <w:rFonts w:ascii="Arial" w:hAnsi="Arial"/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4235"/>
    <w:pPr>
      <w:numPr>
        <w:numId w:val="15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8F4235"/>
    <w:rPr>
      <w:rFonts w:ascii="Arial" w:hAnsi="Arial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4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4235"/>
    <w:rPr>
      <w:rFonts w:ascii="Arial" w:hAnsi="Arial"/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Clause/Item Char"/>
    <w:basedOn w:val="DefaultParagraphFont"/>
    <w:link w:val="Heading6"/>
    <w:uiPriority w:val="9"/>
    <w:rsid w:val="00BA7FEC"/>
    <w:rPr>
      <w:rFonts w:ascii="Arial" w:eastAsiaTheme="majorEastAsia" w:hAnsi="Arial" w:cstheme="majorBidi"/>
      <w:b/>
      <w:iCs/>
      <w:sz w:val="22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430E5"/>
    <w:rPr>
      <w:rFonts w:ascii="Arial Bold" w:eastAsia="Times New Roman" w:hAnsi="Arial Bold" w:cs="Times New Roman"/>
      <w:sz w:val="28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7D07B7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aliases w:val="Annex (Part) Char"/>
    <w:basedOn w:val="DefaultParagraphFont"/>
    <w:link w:val="Heading7"/>
    <w:uiPriority w:val="9"/>
    <w:rsid w:val="008A31DF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Hyperlink">
    <w:name w:val="Hyperlink"/>
    <w:basedOn w:val="DefaultParagraphFont"/>
    <w:uiPriority w:val="99"/>
    <w:unhideWhenUsed/>
    <w:rsid w:val="008F42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083F"/>
    <w:rPr>
      <w:b/>
      <w:bCs/>
    </w:rPr>
  </w:style>
  <w:style w:type="paragraph" w:customStyle="1" w:styleId="Default">
    <w:name w:val="Default"/>
    <w:rsid w:val="00FF3DA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TableTextArial-leftChar">
    <w:name w:val="Table Text (Arial - left) Char"/>
    <w:link w:val="TableTextArial-left"/>
    <w:rsid w:val="00B71DF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9325FC1912CEC4AA7720D7BF0AE6055" ma:contentTypeVersion="" ma:contentTypeDescription="PDMS Document Site Content Type" ma:contentTypeScope="" ma:versionID="c5c00cf38261b92aaefd908611a316a1">
  <xsd:schema xmlns:xsd="http://www.w3.org/2001/XMLSchema" xmlns:xs="http://www.w3.org/2001/XMLSchema" xmlns:p="http://schemas.microsoft.com/office/2006/metadata/properties" xmlns:ns2="D665B17A-5F3D-4445-AF88-9FFC27C067A9" targetNamespace="http://schemas.microsoft.com/office/2006/metadata/properties" ma:root="true" ma:fieldsID="9127c781f3053f5993e71aa2b4402fc6" ns2:_="">
    <xsd:import namespace="D665B17A-5F3D-4445-AF88-9FFC27C067A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B17A-5F3D-4445-AF88-9FFC27C067A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665B17A-5F3D-4445-AF88-9FFC27C067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D32D4-1DA5-49BF-A262-DD6CD9213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5B17A-5F3D-4445-AF88-9FFC27C06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D665B17A-5F3D-4445-AF88-9FFC27C067A9"/>
  </ds:schemaRefs>
</ds:datastoreItem>
</file>

<file path=customXml/itemProps4.xml><?xml version="1.0" encoding="utf-8"?>
<ds:datastoreItem xmlns:ds="http://schemas.openxmlformats.org/officeDocument/2006/customXml" ds:itemID="{3F456023-2C1E-4D3F-BD39-A1596B65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512</TotalTime>
  <Pages>19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61</cp:revision>
  <cp:lastPrinted>2019-05-12T23:26:00Z</cp:lastPrinted>
  <dcterms:created xsi:type="dcterms:W3CDTF">2025-02-14T04:31:00Z</dcterms:created>
  <dcterms:modified xsi:type="dcterms:W3CDTF">2025-04-08T05:13:00Z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BN99360273</vt:lpwstr>
  </property>
  <property fmtid="{D5CDD505-2E9C-101B-9397-08002B2CF9AE}" pid="4" name="Objective-Title">
    <vt:lpwstr>April Omnibus - 58B Det Amendment</vt:lpwstr>
  </property>
  <property fmtid="{D5CDD505-2E9C-101B-9397-08002B2CF9AE}" pid="5" name="Objective-Comment">
    <vt:lpwstr/>
  </property>
  <property fmtid="{D5CDD505-2E9C-101B-9397-08002B2CF9AE}" pid="6" name="Objective-CreationStamp">
    <vt:filetime>2025-03-27T06:45:38Z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2025-04-01T07:19:49Z</vt:filetime>
  </property>
  <property fmtid="{D5CDD505-2E9C-101B-9397-08002B2CF9AE}" pid="11" name="Objective-Owner">
    <vt:lpwstr>Saez Gomez Galarza, Notre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Briefing pack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0.13</vt:lpwstr>
  </property>
  <property fmtid="{D5CDD505-2E9C-101B-9397-08002B2CF9AE}" pid="16" name="Objective-VersionNumber">
    <vt:i4>13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0x010100266966F133664895A6EE3632470D45F500C9325FC1912CEC4AA7720D7BF0AE6055</vt:lpwstr>
  </property>
  <property fmtid="{D5CDD505-2E9C-101B-9397-08002B2CF9AE}" pid="23" name="Objective-Reason for Security Classification Change [system]">
    <vt:lpwstr/>
  </property>
</Properties>
</file>