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91A6" w14:textId="6D47D2DA" w:rsidR="00142A0B" w:rsidRDefault="00BE73F7">
      <w:r w:rsidRPr="004A5227">
        <w:rPr>
          <w:noProof/>
          <w:lang w:eastAsia="ko-KR"/>
        </w:rPr>
        <w:drawing>
          <wp:inline distT="0" distB="0" distL="0" distR="0" wp14:anchorId="7770EF53" wp14:editId="76411C00">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BC191A7" w14:textId="103D8B18" w:rsidR="00142A0B" w:rsidRPr="001E7DF2" w:rsidRDefault="00142A0B">
      <w:pPr>
        <w:pStyle w:val="Title"/>
        <w:rPr>
          <w:rFonts w:ascii="Times New Roman" w:hAnsi="Times New Roman" w:cs="Times New Roman"/>
        </w:rPr>
      </w:pPr>
      <w:bookmarkStart w:id="0" w:name="Citation"/>
      <w:r w:rsidRPr="001E7DF2">
        <w:rPr>
          <w:rFonts w:ascii="Times New Roman" w:hAnsi="Times New Roman" w:cs="Times New Roman"/>
          <w:iCs/>
        </w:rPr>
        <w:t>Telecommunications (</w:t>
      </w:r>
      <w:r w:rsidR="00AD3516" w:rsidRPr="001E7DF2">
        <w:rPr>
          <w:rFonts w:ascii="Times New Roman" w:hAnsi="Times New Roman" w:cs="Times New Roman"/>
          <w:iCs/>
        </w:rPr>
        <w:t xml:space="preserve">Collection of </w:t>
      </w:r>
      <w:r w:rsidR="00F411D4" w:rsidRPr="001E7DF2">
        <w:rPr>
          <w:rFonts w:ascii="Times New Roman" w:hAnsi="Times New Roman" w:cs="Times New Roman"/>
          <w:iCs/>
        </w:rPr>
        <w:t xml:space="preserve">Numbering </w:t>
      </w:r>
      <w:r w:rsidR="00735604" w:rsidRPr="001E7DF2">
        <w:rPr>
          <w:rFonts w:ascii="Times New Roman" w:hAnsi="Times New Roman" w:cs="Times New Roman"/>
          <w:iCs/>
        </w:rPr>
        <w:t>Charge</w:t>
      </w:r>
      <w:r w:rsidR="00F411D4" w:rsidRPr="001E7DF2">
        <w:rPr>
          <w:rFonts w:ascii="Times New Roman" w:hAnsi="Times New Roman" w:cs="Times New Roman"/>
          <w:iCs/>
        </w:rPr>
        <w:t>s</w:t>
      </w:r>
      <w:r w:rsidRPr="001E7DF2">
        <w:rPr>
          <w:rFonts w:ascii="Times New Roman" w:hAnsi="Times New Roman" w:cs="Times New Roman"/>
          <w:iCs/>
        </w:rPr>
        <w:t>) Determination 20</w:t>
      </w:r>
      <w:bookmarkEnd w:id="0"/>
      <w:r w:rsidR="00313505" w:rsidRPr="001E7DF2">
        <w:rPr>
          <w:rFonts w:ascii="Times New Roman" w:hAnsi="Times New Roman" w:cs="Times New Roman"/>
          <w:iCs/>
        </w:rPr>
        <w:t>25</w:t>
      </w:r>
    </w:p>
    <w:p w14:paraId="0BC191A9" w14:textId="70B1325D" w:rsidR="00142A0B" w:rsidRDefault="00404F5C" w:rsidP="00BE73F7">
      <w:pPr>
        <w:pStyle w:val="CoverUpdate"/>
        <w:pBdr>
          <w:top w:val="single" w:sz="4" w:space="1" w:color="auto"/>
        </w:pBdr>
        <w:spacing w:before="360"/>
        <w:rPr>
          <w:color w:val="000000"/>
        </w:rPr>
      </w:pPr>
      <w:r>
        <w:t>The Australian Communications and Media Authority makes the following</w:t>
      </w:r>
      <w:r>
        <w:rPr>
          <w:color w:val="000000"/>
        </w:rPr>
        <w:t xml:space="preserve"> instrument </w:t>
      </w:r>
      <w:r w:rsidR="004F789B">
        <w:rPr>
          <w:color w:val="000000"/>
        </w:rPr>
        <w:t xml:space="preserve">under subsections 468(3) and (4) of the </w:t>
      </w:r>
      <w:r w:rsidR="004F789B">
        <w:rPr>
          <w:i/>
          <w:color w:val="000000"/>
        </w:rPr>
        <w:t>Telecommunicati</w:t>
      </w:r>
      <w:r w:rsidR="00B95C29">
        <w:rPr>
          <w:i/>
          <w:color w:val="000000"/>
        </w:rPr>
        <w:t>o</w:t>
      </w:r>
      <w:r w:rsidR="004F789B">
        <w:rPr>
          <w:i/>
          <w:color w:val="000000"/>
        </w:rPr>
        <w:t>ns Act 1997</w:t>
      </w:r>
      <w:r w:rsidR="00B95C29" w:rsidRPr="00B95C29">
        <w:rPr>
          <w:color w:val="000000"/>
        </w:rPr>
        <w:t>.</w:t>
      </w:r>
    </w:p>
    <w:p w14:paraId="7B655B8A" w14:textId="4B40CDF4" w:rsidR="00404F5C" w:rsidRDefault="00404F5C" w:rsidP="00404F5C">
      <w:pPr>
        <w:keepNext/>
        <w:spacing w:before="300" w:line="240" w:lineRule="atLeast"/>
        <w:ind w:right="397"/>
        <w:jc w:val="both"/>
        <w:rPr>
          <w:sz w:val="22"/>
          <w:szCs w:val="20"/>
        </w:rPr>
      </w:pPr>
      <w:r>
        <w:t>Dated</w:t>
      </w:r>
      <w:bookmarkStart w:id="1" w:name="BKCheck15B_1"/>
      <w:bookmarkEnd w:id="1"/>
      <w:r>
        <w:t>:</w:t>
      </w:r>
      <w:r w:rsidR="006C67C4">
        <w:t xml:space="preserve"> 21 March 2025</w:t>
      </w:r>
    </w:p>
    <w:p w14:paraId="148D3D89" w14:textId="77777777" w:rsidR="00812146" w:rsidRPr="00812146" w:rsidRDefault="00812146" w:rsidP="00812146">
      <w:pPr>
        <w:tabs>
          <w:tab w:val="left" w:pos="3119"/>
        </w:tabs>
        <w:spacing w:before="840" w:line="300" w:lineRule="atLeast"/>
        <w:ind w:right="375"/>
        <w:jc w:val="right"/>
        <w:rPr>
          <w:rFonts w:eastAsia="Calibri"/>
          <w:sz w:val="22"/>
          <w:szCs w:val="20"/>
          <w:lang w:eastAsia="en-US"/>
        </w:rPr>
      </w:pPr>
      <w:r w:rsidRPr="00812146">
        <w:rPr>
          <w:rFonts w:eastAsia="Calibri"/>
          <w:sz w:val="22"/>
          <w:szCs w:val="20"/>
          <w:lang w:eastAsia="en-US"/>
        </w:rPr>
        <w:t>Adam Suckling</w:t>
      </w:r>
    </w:p>
    <w:p w14:paraId="097E6EAA" w14:textId="77777777" w:rsidR="00812146" w:rsidRPr="00812146" w:rsidRDefault="00812146" w:rsidP="00812146">
      <w:pPr>
        <w:tabs>
          <w:tab w:val="left" w:pos="3119"/>
        </w:tabs>
        <w:spacing w:line="300" w:lineRule="atLeast"/>
        <w:ind w:right="375"/>
        <w:jc w:val="right"/>
        <w:rPr>
          <w:rFonts w:eastAsia="Calibri"/>
          <w:sz w:val="22"/>
          <w:szCs w:val="20"/>
          <w:lang w:eastAsia="en-US"/>
        </w:rPr>
      </w:pPr>
      <w:r w:rsidRPr="00812146">
        <w:rPr>
          <w:rFonts w:eastAsia="Calibri"/>
          <w:sz w:val="22"/>
          <w:szCs w:val="20"/>
          <w:lang w:eastAsia="en-US"/>
        </w:rPr>
        <w:t>[signed]</w:t>
      </w:r>
    </w:p>
    <w:p w14:paraId="52682495" w14:textId="77777777" w:rsidR="00812146" w:rsidRPr="00812146" w:rsidRDefault="00812146" w:rsidP="00812146">
      <w:pPr>
        <w:tabs>
          <w:tab w:val="left" w:pos="3119"/>
        </w:tabs>
        <w:spacing w:line="300" w:lineRule="atLeast"/>
        <w:ind w:right="375"/>
        <w:jc w:val="right"/>
        <w:rPr>
          <w:rFonts w:eastAsia="Calibri"/>
          <w:sz w:val="22"/>
          <w:szCs w:val="20"/>
          <w:lang w:eastAsia="en-US"/>
        </w:rPr>
      </w:pPr>
      <w:r w:rsidRPr="00812146">
        <w:rPr>
          <w:rFonts w:eastAsia="Calibri"/>
          <w:sz w:val="22"/>
          <w:szCs w:val="20"/>
          <w:lang w:eastAsia="en-US"/>
        </w:rPr>
        <w:t>Member</w:t>
      </w:r>
      <w:bookmarkStart w:id="2" w:name="Minister"/>
    </w:p>
    <w:p w14:paraId="00504425" w14:textId="77777777" w:rsidR="00812146" w:rsidRPr="00812146" w:rsidRDefault="00812146" w:rsidP="00812146">
      <w:pPr>
        <w:tabs>
          <w:tab w:val="left" w:pos="3119"/>
        </w:tabs>
        <w:spacing w:line="300" w:lineRule="atLeast"/>
        <w:ind w:right="375"/>
        <w:jc w:val="right"/>
        <w:rPr>
          <w:rFonts w:eastAsia="Calibri"/>
          <w:sz w:val="22"/>
          <w:szCs w:val="20"/>
          <w:lang w:eastAsia="en-US"/>
        </w:rPr>
      </w:pPr>
    </w:p>
    <w:p w14:paraId="2252F504" w14:textId="77777777" w:rsidR="00812146" w:rsidRPr="00812146" w:rsidRDefault="00812146" w:rsidP="00812146">
      <w:pPr>
        <w:tabs>
          <w:tab w:val="left" w:pos="3119"/>
        </w:tabs>
        <w:spacing w:line="300" w:lineRule="atLeast"/>
        <w:ind w:right="375"/>
        <w:jc w:val="right"/>
        <w:rPr>
          <w:rFonts w:eastAsia="Calibri"/>
          <w:sz w:val="22"/>
          <w:szCs w:val="20"/>
          <w:lang w:eastAsia="en-US"/>
        </w:rPr>
      </w:pPr>
      <w:r w:rsidRPr="00812146">
        <w:rPr>
          <w:rFonts w:eastAsia="Calibri"/>
          <w:sz w:val="22"/>
          <w:szCs w:val="20"/>
          <w:lang w:eastAsia="en-US"/>
        </w:rPr>
        <w:t>Michael Brealey</w:t>
      </w:r>
    </w:p>
    <w:p w14:paraId="638E6F6C" w14:textId="77777777" w:rsidR="00812146" w:rsidRPr="00812146" w:rsidRDefault="00812146" w:rsidP="00812146">
      <w:pPr>
        <w:tabs>
          <w:tab w:val="left" w:pos="3119"/>
        </w:tabs>
        <w:spacing w:line="300" w:lineRule="atLeast"/>
        <w:ind w:right="375"/>
        <w:jc w:val="right"/>
        <w:rPr>
          <w:rFonts w:eastAsia="Calibri"/>
          <w:sz w:val="22"/>
          <w:szCs w:val="20"/>
          <w:lang w:eastAsia="en-US"/>
        </w:rPr>
      </w:pPr>
      <w:r w:rsidRPr="00812146">
        <w:rPr>
          <w:rFonts w:eastAsia="Calibri"/>
          <w:sz w:val="22"/>
          <w:szCs w:val="20"/>
          <w:lang w:eastAsia="en-US"/>
        </w:rPr>
        <w:t>[signed</w:t>
      </w:r>
    </w:p>
    <w:p w14:paraId="6A5569B5" w14:textId="77777777" w:rsidR="00812146" w:rsidRPr="00812146" w:rsidRDefault="00812146" w:rsidP="00812146">
      <w:pPr>
        <w:tabs>
          <w:tab w:val="left" w:pos="3119"/>
        </w:tabs>
        <w:spacing w:line="300" w:lineRule="atLeast"/>
        <w:ind w:right="375"/>
        <w:jc w:val="right"/>
        <w:rPr>
          <w:rFonts w:eastAsia="Calibri"/>
          <w:sz w:val="22"/>
          <w:szCs w:val="20"/>
          <w:lang w:eastAsia="en-US"/>
        </w:rPr>
      </w:pPr>
      <w:r w:rsidRPr="00812146">
        <w:rPr>
          <w:rFonts w:eastAsia="Calibri"/>
          <w:sz w:val="22"/>
          <w:szCs w:val="20"/>
          <w:lang w:eastAsia="en-US"/>
        </w:rPr>
        <w:t>General Manager</w:t>
      </w:r>
      <w:bookmarkEnd w:id="2"/>
    </w:p>
    <w:p w14:paraId="7FC850D4" w14:textId="77777777" w:rsidR="00FD7993" w:rsidRDefault="00FD7993" w:rsidP="00BE73F7">
      <w:pPr>
        <w:pStyle w:val="CoverUpdate"/>
        <w:ind w:right="90"/>
        <w:rPr>
          <w:lang w:val="en-US"/>
        </w:rPr>
      </w:pPr>
    </w:p>
    <w:p w14:paraId="76750941" w14:textId="77777777" w:rsidR="00FD7993" w:rsidRDefault="00FD7993" w:rsidP="002C4E7A">
      <w:pPr>
        <w:pStyle w:val="CoverUpdate"/>
        <w:rPr>
          <w:lang w:val="en-US"/>
        </w:rPr>
      </w:pPr>
    </w:p>
    <w:p w14:paraId="719E8DE9" w14:textId="77777777" w:rsidR="00FD7993" w:rsidRDefault="00FD7993" w:rsidP="002C4E7A">
      <w:pPr>
        <w:pStyle w:val="CoverUpdate"/>
        <w:rPr>
          <w:lang w:val="en-US"/>
        </w:rPr>
      </w:pPr>
    </w:p>
    <w:p w14:paraId="0DA25333" w14:textId="77777777" w:rsidR="00FD7993" w:rsidRDefault="00FD7993" w:rsidP="002C4E7A">
      <w:pPr>
        <w:pStyle w:val="CoverUpdate"/>
        <w:rPr>
          <w:lang w:val="en-US"/>
        </w:rPr>
      </w:pPr>
    </w:p>
    <w:p w14:paraId="6FA5763F" w14:textId="77777777" w:rsidR="00FD7993" w:rsidRDefault="00FD7993" w:rsidP="002C4E7A">
      <w:pPr>
        <w:pStyle w:val="CoverUpdate"/>
        <w:rPr>
          <w:lang w:val="en-US"/>
        </w:rPr>
      </w:pPr>
    </w:p>
    <w:p w14:paraId="22191646" w14:textId="77777777" w:rsidR="00FD7993" w:rsidRPr="002C4E7A" w:rsidRDefault="00FD7993" w:rsidP="002C4E7A">
      <w:pPr>
        <w:pStyle w:val="CoverUpdate"/>
        <w:rPr>
          <w:lang w:val="en-US"/>
        </w:rPr>
      </w:pPr>
    </w:p>
    <w:p w14:paraId="0BC191B2" w14:textId="77812675" w:rsidR="0088563B" w:rsidRPr="00D72907" w:rsidRDefault="002C4E7A" w:rsidP="002C4E7A">
      <w:pPr>
        <w:pStyle w:val="CoverUpdate"/>
        <w:pBdr>
          <w:bottom w:val="single" w:sz="6" w:space="1" w:color="auto"/>
        </w:pBdr>
        <w:rPr>
          <w:lang w:val="en-US"/>
        </w:rPr>
      </w:pPr>
      <w:r w:rsidRPr="002C4E7A">
        <w:rPr>
          <w:lang w:val="en-US"/>
        </w:rPr>
        <w:t>Australian Communications and Media Authority</w:t>
      </w:r>
    </w:p>
    <w:p w14:paraId="10C4B432" w14:textId="77777777" w:rsidR="00BE73F7" w:rsidRDefault="00BE73F7" w:rsidP="003B3630">
      <w:pPr>
        <w:pStyle w:val="HR"/>
        <w:tabs>
          <w:tab w:val="left" w:pos="1418"/>
        </w:tabs>
        <w:ind w:left="1418" w:hanging="1418"/>
        <w:rPr>
          <w:rStyle w:val="CharPartNo"/>
          <w:szCs w:val="36"/>
        </w:rPr>
        <w:sectPr w:rsidR="00BE73F7" w:rsidSect="00BE73F7">
          <w:footerReference w:type="default" r:id="rId12"/>
          <w:headerReference w:type="first" r:id="rId13"/>
          <w:footerReference w:type="first" r:id="rId14"/>
          <w:type w:val="continuous"/>
          <w:pgSz w:w="11906" w:h="16838" w:code="9"/>
          <w:pgMar w:top="1440" w:right="1797" w:bottom="1440" w:left="1797" w:header="720" w:footer="720" w:gutter="0"/>
          <w:cols w:space="708"/>
          <w:docGrid w:linePitch="360"/>
        </w:sectPr>
      </w:pPr>
      <w:bookmarkStart w:id="3" w:name="_Toc373843382"/>
    </w:p>
    <w:p w14:paraId="0BC191B5" w14:textId="3EE63D1A" w:rsidR="00523C9B" w:rsidRPr="003B3630" w:rsidRDefault="00B66EC4" w:rsidP="00AB28CC">
      <w:pPr>
        <w:pStyle w:val="HR"/>
        <w:tabs>
          <w:tab w:val="left" w:pos="1418"/>
        </w:tabs>
        <w:spacing w:before="120"/>
        <w:ind w:left="1418" w:hanging="1418"/>
      </w:pPr>
      <w:r w:rsidRPr="00C50CB7">
        <w:rPr>
          <w:rStyle w:val="CharPartNo"/>
          <w:szCs w:val="36"/>
        </w:rPr>
        <w:lastRenderedPageBreak/>
        <w:t>Part 1</w:t>
      </w:r>
      <w:r w:rsidRPr="00C50CB7">
        <w:rPr>
          <w:rStyle w:val="CharPartNo"/>
          <w:szCs w:val="36"/>
        </w:rPr>
        <w:tab/>
        <w:t>Introduction</w:t>
      </w:r>
    </w:p>
    <w:p w14:paraId="0BC191B6" w14:textId="3BCC239D" w:rsidR="00151B2B" w:rsidRPr="00727ABF" w:rsidRDefault="00097B7C" w:rsidP="00151B2B">
      <w:pPr>
        <w:pStyle w:val="HR"/>
        <w:rPr>
          <w:rStyle w:val="CharSectno"/>
          <w:rFonts w:ascii="Times New Roman" w:hAnsi="Times New Roman"/>
        </w:rPr>
      </w:pPr>
      <w:r>
        <w:rPr>
          <w:rStyle w:val="CharSectno"/>
          <w:rFonts w:ascii="Times New Roman" w:hAnsi="Times New Roman"/>
        </w:rPr>
        <w:t xml:space="preserve">1  </w:t>
      </w:r>
      <w:r w:rsidR="00151B2B" w:rsidRPr="00727ABF">
        <w:rPr>
          <w:rStyle w:val="Style1Char"/>
          <w:rFonts w:ascii="Times New Roman" w:hAnsi="Times New Roman"/>
          <w:b/>
        </w:rPr>
        <w:t xml:space="preserve">Name </w:t>
      </w:r>
      <w:bookmarkEnd w:id="3"/>
    </w:p>
    <w:p w14:paraId="7BE8D731" w14:textId="6F71A461" w:rsidR="00912B26" w:rsidRPr="00912B26" w:rsidRDefault="00151B2B" w:rsidP="00C50CB7">
      <w:pPr>
        <w:pStyle w:val="R1"/>
        <w:ind w:firstLine="29"/>
      </w:pPr>
      <w:r w:rsidRPr="00727ABF">
        <w:rPr>
          <w:sz w:val="22"/>
          <w:szCs w:val="22"/>
        </w:rPr>
        <w:t xml:space="preserve">This </w:t>
      </w:r>
      <w:r w:rsidR="00192E03" w:rsidRPr="00727ABF">
        <w:rPr>
          <w:sz w:val="22"/>
          <w:szCs w:val="22"/>
        </w:rPr>
        <w:t xml:space="preserve">instrument </w:t>
      </w:r>
      <w:r w:rsidRPr="00727ABF">
        <w:rPr>
          <w:sz w:val="22"/>
          <w:szCs w:val="22"/>
        </w:rPr>
        <w:t xml:space="preserve">is the </w:t>
      </w:r>
      <w:r w:rsidRPr="00727ABF">
        <w:rPr>
          <w:i/>
          <w:iCs/>
          <w:sz w:val="22"/>
          <w:szCs w:val="22"/>
        </w:rPr>
        <w:t>Telecommunications (</w:t>
      </w:r>
      <w:r w:rsidR="00AD3516" w:rsidRPr="00727ABF">
        <w:rPr>
          <w:i/>
          <w:iCs/>
          <w:sz w:val="22"/>
          <w:szCs w:val="22"/>
        </w:rPr>
        <w:t xml:space="preserve">Collection of </w:t>
      </w:r>
      <w:r w:rsidR="00F411D4" w:rsidRPr="00727ABF">
        <w:rPr>
          <w:i/>
          <w:iCs/>
          <w:sz w:val="22"/>
          <w:szCs w:val="22"/>
        </w:rPr>
        <w:t xml:space="preserve">Numbering </w:t>
      </w:r>
      <w:r w:rsidRPr="00727ABF">
        <w:rPr>
          <w:i/>
          <w:iCs/>
          <w:sz w:val="22"/>
          <w:szCs w:val="22"/>
        </w:rPr>
        <w:t>Charge</w:t>
      </w:r>
      <w:r w:rsidR="00F411D4" w:rsidRPr="00727ABF">
        <w:rPr>
          <w:i/>
          <w:iCs/>
          <w:sz w:val="22"/>
          <w:szCs w:val="22"/>
        </w:rPr>
        <w:t>s</w:t>
      </w:r>
      <w:r w:rsidRPr="00727ABF">
        <w:rPr>
          <w:i/>
          <w:iCs/>
          <w:sz w:val="22"/>
          <w:szCs w:val="22"/>
        </w:rPr>
        <w:t>) Determination 20</w:t>
      </w:r>
      <w:r w:rsidR="005F2F78" w:rsidRPr="00727ABF">
        <w:rPr>
          <w:i/>
          <w:iCs/>
          <w:sz w:val="22"/>
          <w:szCs w:val="22"/>
        </w:rPr>
        <w:t>25</w:t>
      </w:r>
      <w:r w:rsidRPr="00727ABF">
        <w:rPr>
          <w:sz w:val="22"/>
          <w:szCs w:val="22"/>
        </w:rPr>
        <w:t>.</w:t>
      </w:r>
      <w:bookmarkStart w:id="4" w:name="_Toc373843383"/>
    </w:p>
    <w:p w14:paraId="0BC191B8" w14:textId="75BC18A4" w:rsidR="00151B2B" w:rsidRPr="00727ABF" w:rsidRDefault="00151B2B" w:rsidP="00151B2B">
      <w:pPr>
        <w:pStyle w:val="HR"/>
        <w:rPr>
          <w:rStyle w:val="CharSectno"/>
          <w:rFonts w:ascii="Times New Roman" w:hAnsi="Times New Roman"/>
        </w:rPr>
      </w:pPr>
      <w:r w:rsidRPr="00C50CB7">
        <w:rPr>
          <w:rStyle w:val="CharSectno"/>
          <w:rFonts w:ascii="Times New Roman" w:hAnsi="Times New Roman"/>
        </w:rPr>
        <w:t>2</w:t>
      </w:r>
      <w:r w:rsidR="008E1315">
        <w:rPr>
          <w:rStyle w:val="CharSectno"/>
          <w:rFonts w:ascii="Times New Roman" w:hAnsi="Times New Roman"/>
        </w:rPr>
        <w:t xml:space="preserve">  </w:t>
      </w:r>
      <w:r w:rsidRPr="00727ABF">
        <w:rPr>
          <w:rStyle w:val="CharSectno"/>
          <w:rFonts w:ascii="Times New Roman" w:hAnsi="Times New Roman"/>
        </w:rPr>
        <w:t>Commencement</w:t>
      </w:r>
      <w:r w:rsidR="003E63EA" w:rsidRPr="00727ABF">
        <w:rPr>
          <w:rStyle w:val="CharSectno"/>
          <w:rFonts w:ascii="Times New Roman" w:hAnsi="Times New Roman"/>
        </w:rPr>
        <w:t xml:space="preserve"> </w:t>
      </w:r>
      <w:bookmarkEnd w:id="4"/>
    </w:p>
    <w:p w14:paraId="0BC191B9" w14:textId="64A9C8AB" w:rsidR="00232E34" w:rsidRPr="001E7DF2" w:rsidRDefault="00151B2B" w:rsidP="00986EB1">
      <w:pPr>
        <w:pStyle w:val="R1"/>
        <w:rPr>
          <w:sz w:val="22"/>
          <w:szCs w:val="22"/>
        </w:rPr>
      </w:pPr>
      <w:r>
        <w:tab/>
      </w:r>
      <w:r>
        <w:tab/>
      </w:r>
      <w:r w:rsidRPr="001E7DF2">
        <w:rPr>
          <w:sz w:val="22"/>
          <w:szCs w:val="22"/>
        </w:rPr>
        <w:t xml:space="preserve">This </w:t>
      </w:r>
      <w:r w:rsidR="00192E03" w:rsidRPr="001E7DF2">
        <w:rPr>
          <w:sz w:val="22"/>
          <w:szCs w:val="22"/>
        </w:rPr>
        <w:t xml:space="preserve">instrument </w:t>
      </w:r>
      <w:r w:rsidRPr="001E7DF2">
        <w:rPr>
          <w:sz w:val="22"/>
          <w:szCs w:val="22"/>
        </w:rPr>
        <w:t xml:space="preserve">commences on </w:t>
      </w:r>
      <w:r w:rsidR="00C50CB7" w:rsidRPr="001E7DF2">
        <w:rPr>
          <w:sz w:val="22"/>
          <w:szCs w:val="22"/>
        </w:rPr>
        <w:t xml:space="preserve">the day after </w:t>
      </w:r>
      <w:r w:rsidR="005A1578" w:rsidRPr="001E7DF2">
        <w:rPr>
          <w:sz w:val="22"/>
          <w:szCs w:val="22"/>
        </w:rPr>
        <w:t>the start of the day that it is registered on the Federal Register of Legislation</w:t>
      </w:r>
      <w:r w:rsidRPr="001E7DF2">
        <w:rPr>
          <w:sz w:val="22"/>
          <w:szCs w:val="22"/>
        </w:rPr>
        <w:t>.</w:t>
      </w:r>
    </w:p>
    <w:p w14:paraId="0BC191BA" w14:textId="1B2ACDCB" w:rsidR="00D3737B" w:rsidRPr="00F27A2E" w:rsidRDefault="00046FF9" w:rsidP="000D2690">
      <w:pPr>
        <w:spacing w:before="120"/>
        <w:ind w:left="1560" w:hanging="567"/>
        <w:rPr>
          <w:sz w:val="20"/>
          <w:szCs w:val="20"/>
          <w:lang w:eastAsia="en-US"/>
        </w:rPr>
      </w:pPr>
      <w:r w:rsidRPr="00C50CB7">
        <w:rPr>
          <w:iCs/>
          <w:sz w:val="18"/>
          <w:szCs w:val="18"/>
          <w:lang w:eastAsia="en-US"/>
        </w:rPr>
        <w:t>Note</w:t>
      </w:r>
      <w:r w:rsidR="00192E03" w:rsidRPr="00C50CB7">
        <w:rPr>
          <w:iCs/>
          <w:sz w:val="18"/>
          <w:szCs w:val="18"/>
          <w:lang w:eastAsia="en-US"/>
        </w:rPr>
        <w:t>:</w:t>
      </w:r>
      <w:r w:rsidR="00986EB1">
        <w:rPr>
          <w:iCs/>
          <w:sz w:val="18"/>
          <w:szCs w:val="18"/>
          <w:lang w:eastAsia="en-US"/>
        </w:rPr>
        <w:t xml:space="preserve"> </w:t>
      </w:r>
      <w:r w:rsidR="00CA4C8A" w:rsidRPr="00727ABF">
        <w:rPr>
          <w:sz w:val="18"/>
          <w:szCs w:val="18"/>
        </w:rPr>
        <w:t xml:space="preserve">The Federal Register of Legislation may be accessed free of charge at </w:t>
      </w:r>
      <w:bookmarkStart w:id="5" w:name="_Hlk143175925"/>
      <w:r w:rsidR="00CA4C8A" w:rsidRPr="00727ABF">
        <w:rPr>
          <w:rFonts w:eastAsiaTheme="majorEastAsia"/>
          <w:sz w:val="18"/>
          <w:szCs w:val="18"/>
        </w:rPr>
        <w:t>www.legislation.gov.au</w:t>
      </w:r>
      <w:r w:rsidR="00CA4C8A" w:rsidRPr="00F27A2E">
        <w:t>.</w:t>
      </w:r>
      <w:bookmarkEnd w:id="5"/>
      <w:r w:rsidR="00561948" w:rsidRPr="00F27A2E" w:rsidDel="00561948">
        <w:rPr>
          <w:sz w:val="20"/>
          <w:szCs w:val="20"/>
          <w:lang w:eastAsia="en-US"/>
        </w:rPr>
        <w:t xml:space="preserve"> </w:t>
      </w:r>
    </w:p>
    <w:p w14:paraId="2D8A416F" w14:textId="4629735A" w:rsidR="00EB36AB" w:rsidRPr="00F27A2E" w:rsidRDefault="007C0F16" w:rsidP="00EB36AB">
      <w:pPr>
        <w:pStyle w:val="HR"/>
        <w:rPr>
          <w:rStyle w:val="CharSectno"/>
          <w:rFonts w:ascii="Times New Roman" w:hAnsi="Times New Roman"/>
        </w:rPr>
      </w:pPr>
      <w:r>
        <w:rPr>
          <w:rStyle w:val="CharSectno"/>
          <w:rFonts w:ascii="Times New Roman" w:hAnsi="Times New Roman"/>
        </w:rPr>
        <w:t xml:space="preserve">3  </w:t>
      </w:r>
      <w:r w:rsidR="00EB36AB" w:rsidRPr="00F27A2E">
        <w:rPr>
          <w:rStyle w:val="CharSectno"/>
          <w:rFonts w:ascii="Times New Roman" w:hAnsi="Times New Roman"/>
        </w:rPr>
        <w:t>Authority</w:t>
      </w:r>
    </w:p>
    <w:p w14:paraId="5F1E986F" w14:textId="485812C4" w:rsidR="00EB36AB" w:rsidRPr="00F27A2E" w:rsidRDefault="00EB36AB" w:rsidP="003B3630">
      <w:pPr>
        <w:spacing w:before="120"/>
        <w:ind w:left="993"/>
        <w:rPr>
          <w:iCs/>
          <w:sz w:val="22"/>
          <w:szCs w:val="22"/>
          <w:lang w:eastAsia="en-US"/>
        </w:rPr>
      </w:pPr>
      <w:r w:rsidRPr="00F27A2E">
        <w:rPr>
          <w:sz w:val="22"/>
          <w:szCs w:val="22"/>
          <w:lang w:eastAsia="en-US"/>
        </w:rPr>
        <w:t xml:space="preserve">This instrument is made under </w:t>
      </w:r>
      <w:r w:rsidRPr="00F27A2E">
        <w:rPr>
          <w:color w:val="000000"/>
          <w:sz w:val="22"/>
          <w:szCs w:val="22"/>
        </w:rPr>
        <w:t xml:space="preserve">subsections 468(3) and (4) of the </w:t>
      </w:r>
      <w:r w:rsidRPr="00F27A2E">
        <w:rPr>
          <w:i/>
          <w:color w:val="000000"/>
          <w:sz w:val="22"/>
          <w:szCs w:val="22"/>
        </w:rPr>
        <w:t>Telecommunications Act 1997</w:t>
      </w:r>
      <w:r w:rsidR="00CE7566">
        <w:rPr>
          <w:iCs/>
          <w:color w:val="000000"/>
          <w:sz w:val="22"/>
          <w:szCs w:val="22"/>
        </w:rPr>
        <w:t>.</w:t>
      </w:r>
    </w:p>
    <w:p w14:paraId="0BC191BD" w14:textId="3E91DC0F" w:rsidR="00166A6E" w:rsidRPr="001E7DF2" w:rsidRDefault="009A6C3B" w:rsidP="000D2690">
      <w:pPr>
        <w:pStyle w:val="HR"/>
        <w:ind w:left="993"/>
        <w:rPr>
          <w:rStyle w:val="CharSectno"/>
          <w:rFonts w:ascii="Times New Roman" w:hAnsi="Times New Roman"/>
        </w:rPr>
      </w:pPr>
      <w:bookmarkStart w:id="6" w:name="_Toc373843385"/>
      <w:r w:rsidRPr="001E7DF2">
        <w:rPr>
          <w:rStyle w:val="CharSectno"/>
          <w:rFonts w:ascii="Times New Roman" w:hAnsi="Times New Roman"/>
        </w:rPr>
        <w:t xml:space="preserve">4  </w:t>
      </w:r>
      <w:r w:rsidR="00166A6E" w:rsidRPr="001E7DF2">
        <w:rPr>
          <w:rStyle w:val="CharSectno"/>
          <w:rFonts w:ascii="Times New Roman" w:hAnsi="Times New Roman"/>
        </w:rPr>
        <w:t>Re</w:t>
      </w:r>
      <w:r w:rsidR="00202A04" w:rsidRPr="001E7DF2">
        <w:rPr>
          <w:rStyle w:val="CharSectno"/>
          <w:rFonts w:ascii="Times New Roman" w:hAnsi="Times New Roman"/>
        </w:rPr>
        <w:t>peal</w:t>
      </w:r>
      <w:r w:rsidR="00166A6E" w:rsidRPr="001E7DF2">
        <w:rPr>
          <w:rStyle w:val="CharSectno"/>
          <w:rFonts w:ascii="Times New Roman" w:hAnsi="Times New Roman"/>
        </w:rPr>
        <w:t xml:space="preserve"> of </w:t>
      </w:r>
      <w:r w:rsidR="00202A04" w:rsidRPr="001E7DF2">
        <w:rPr>
          <w:rStyle w:val="CharSectno"/>
          <w:rFonts w:ascii="Times New Roman" w:hAnsi="Times New Roman"/>
        </w:rPr>
        <w:t xml:space="preserve">the </w:t>
      </w:r>
      <w:r w:rsidR="00D94CD1" w:rsidRPr="001E7DF2">
        <w:rPr>
          <w:rStyle w:val="CharSectno"/>
          <w:rFonts w:ascii="Times New Roman" w:hAnsi="Times New Roman"/>
          <w:i/>
          <w:iCs/>
        </w:rPr>
        <w:t>Telecommunications (Collection of Numbering Charges) Determination</w:t>
      </w:r>
      <w:r w:rsidR="005B318B" w:rsidRPr="001E7DF2">
        <w:rPr>
          <w:rStyle w:val="CharSectno"/>
          <w:rFonts w:ascii="Times New Roman" w:hAnsi="Times New Roman"/>
          <w:i/>
          <w:iCs/>
        </w:rPr>
        <w:t xml:space="preserve"> 201</w:t>
      </w:r>
      <w:r w:rsidR="00F23B59">
        <w:rPr>
          <w:rStyle w:val="CharSectno"/>
          <w:rFonts w:ascii="Times New Roman" w:hAnsi="Times New Roman"/>
          <w:i/>
          <w:iCs/>
        </w:rPr>
        <w:t>4</w:t>
      </w:r>
    </w:p>
    <w:p w14:paraId="0BC191BE" w14:textId="6361CF8B" w:rsidR="00166A6E" w:rsidRPr="00F27A2E" w:rsidRDefault="00166A6E" w:rsidP="00326109">
      <w:pPr>
        <w:pStyle w:val="R1"/>
        <w:rPr>
          <w:sz w:val="22"/>
          <w:szCs w:val="22"/>
        </w:rPr>
      </w:pPr>
      <w:r>
        <w:tab/>
      </w:r>
      <w:r>
        <w:tab/>
      </w:r>
      <w:r w:rsidRPr="00F27A2E">
        <w:rPr>
          <w:sz w:val="22"/>
          <w:szCs w:val="22"/>
        </w:rPr>
        <w:t xml:space="preserve">The </w:t>
      </w:r>
      <w:r w:rsidR="00326109" w:rsidRPr="00F27A2E">
        <w:rPr>
          <w:i/>
          <w:sz w:val="22"/>
          <w:szCs w:val="22"/>
        </w:rPr>
        <w:t>Telecommunications (</w:t>
      </w:r>
      <w:r w:rsidR="00CC13E9" w:rsidRPr="00F27A2E">
        <w:rPr>
          <w:i/>
          <w:sz w:val="22"/>
          <w:szCs w:val="22"/>
        </w:rPr>
        <w:t>Collection of Numbering Charges) Determination</w:t>
      </w:r>
      <w:r w:rsidR="00B625B0" w:rsidRPr="00F27A2E">
        <w:rPr>
          <w:i/>
          <w:sz w:val="22"/>
          <w:szCs w:val="22"/>
        </w:rPr>
        <w:t xml:space="preserve"> 201</w:t>
      </w:r>
      <w:r w:rsidR="00B12D59">
        <w:rPr>
          <w:i/>
          <w:sz w:val="22"/>
          <w:szCs w:val="22"/>
        </w:rPr>
        <w:t>4</w:t>
      </w:r>
      <w:r w:rsidR="00BB3EE9" w:rsidRPr="00F27A2E">
        <w:rPr>
          <w:iCs/>
          <w:sz w:val="22"/>
          <w:szCs w:val="22"/>
        </w:rPr>
        <w:t xml:space="preserve"> [Registration No. F2014L01783]</w:t>
      </w:r>
      <w:r w:rsidR="00B625B0" w:rsidRPr="00F27A2E">
        <w:rPr>
          <w:i/>
          <w:sz w:val="22"/>
          <w:szCs w:val="22"/>
        </w:rPr>
        <w:t xml:space="preserve"> </w:t>
      </w:r>
      <w:r w:rsidRPr="00F27A2E">
        <w:rPr>
          <w:sz w:val="22"/>
          <w:szCs w:val="22"/>
        </w:rPr>
        <w:t>is re</w:t>
      </w:r>
      <w:r w:rsidR="00B625B0" w:rsidRPr="00F27A2E">
        <w:rPr>
          <w:sz w:val="22"/>
          <w:szCs w:val="22"/>
        </w:rPr>
        <w:t>pealed</w:t>
      </w:r>
      <w:r w:rsidRPr="00F27A2E">
        <w:rPr>
          <w:sz w:val="22"/>
          <w:szCs w:val="22"/>
        </w:rPr>
        <w:t>.</w:t>
      </w:r>
    </w:p>
    <w:p w14:paraId="0BC191BF" w14:textId="2D6BA6D6" w:rsidR="00151B2B" w:rsidRPr="00D74D5B" w:rsidRDefault="009A6C3B" w:rsidP="00151B2B">
      <w:pPr>
        <w:pStyle w:val="HR"/>
        <w:rPr>
          <w:rStyle w:val="CharSectno"/>
          <w:rFonts w:ascii="Times New Roman" w:hAnsi="Times New Roman"/>
        </w:rPr>
      </w:pPr>
      <w:r>
        <w:rPr>
          <w:rStyle w:val="CharSectno"/>
          <w:rFonts w:ascii="Times New Roman" w:hAnsi="Times New Roman"/>
        </w:rPr>
        <w:t xml:space="preserve">5  </w:t>
      </w:r>
      <w:r w:rsidR="00151B2B" w:rsidRPr="00D74D5B">
        <w:rPr>
          <w:rStyle w:val="CharSectno"/>
          <w:rFonts w:ascii="Times New Roman" w:hAnsi="Times New Roman"/>
        </w:rPr>
        <w:t>Definitions</w:t>
      </w:r>
      <w:bookmarkEnd w:id="6"/>
    </w:p>
    <w:p w14:paraId="0BC191C0" w14:textId="34E04039" w:rsidR="00151B2B" w:rsidRPr="00F27A2E" w:rsidRDefault="00151B2B" w:rsidP="00151B2B">
      <w:pPr>
        <w:pStyle w:val="R1"/>
        <w:rPr>
          <w:sz w:val="22"/>
          <w:szCs w:val="22"/>
        </w:rPr>
      </w:pPr>
      <w:r>
        <w:tab/>
      </w:r>
      <w:r w:rsidRPr="00F27A2E">
        <w:rPr>
          <w:sz w:val="22"/>
          <w:szCs w:val="22"/>
        </w:rPr>
        <w:tab/>
        <w:t xml:space="preserve">In this </w:t>
      </w:r>
      <w:r w:rsidR="009A6C3B" w:rsidRPr="00F27A2E">
        <w:rPr>
          <w:sz w:val="22"/>
          <w:szCs w:val="22"/>
        </w:rPr>
        <w:t>instrument</w:t>
      </w:r>
      <w:r w:rsidRPr="00F27A2E">
        <w:rPr>
          <w:sz w:val="22"/>
          <w:szCs w:val="22"/>
        </w:rPr>
        <w:t>:</w:t>
      </w:r>
    </w:p>
    <w:p w14:paraId="0BC191C1" w14:textId="77777777" w:rsidR="00496502" w:rsidRPr="00F27A2E" w:rsidRDefault="00496502" w:rsidP="00496502">
      <w:pPr>
        <w:pStyle w:val="definition"/>
        <w:rPr>
          <w:sz w:val="22"/>
          <w:szCs w:val="22"/>
        </w:rPr>
      </w:pPr>
      <w:r w:rsidRPr="00F27A2E">
        <w:rPr>
          <w:b/>
          <w:i/>
          <w:sz w:val="22"/>
          <w:szCs w:val="22"/>
        </w:rPr>
        <w:t>ACMA</w:t>
      </w:r>
      <w:r w:rsidRPr="00F27A2E">
        <w:rPr>
          <w:sz w:val="22"/>
          <w:szCs w:val="22"/>
        </w:rPr>
        <w:t xml:space="preserve"> means the Australian Communications and Media Authority.</w:t>
      </w:r>
    </w:p>
    <w:p w14:paraId="0BC191C2" w14:textId="77777777" w:rsidR="00151B2B" w:rsidRPr="00F27A2E" w:rsidRDefault="00151B2B" w:rsidP="00151B2B">
      <w:pPr>
        <w:pStyle w:val="definition"/>
        <w:rPr>
          <w:sz w:val="22"/>
          <w:szCs w:val="22"/>
        </w:rPr>
      </w:pPr>
      <w:r w:rsidRPr="00F27A2E">
        <w:rPr>
          <w:b/>
          <w:bCs/>
          <w:i/>
          <w:iCs/>
          <w:sz w:val="22"/>
          <w:szCs w:val="22"/>
        </w:rPr>
        <w:t>Act</w:t>
      </w:r>
      <w:r w:rsidRPr="00F27A2E">
        <w:rPr>
          <w:sz w:val="22"/>
          <w:szCs w:val="22"/>
        </w:rPr>
        <w:t xml:space="preserve"> means the </w:t>
      </w:r>
      <w:r w:rsidRPr="00F27A2E">
        <w:rPr>
          <w:i/>
          <w:iCs/>
          <w:sz w:val="22"/>
          <w:szCs w:val="22"/>
        </w:rPr>
        <w:t>Telecommunications Act 1997</w:t>
      </w:r>
      <w:r w:rsidRPr="00F27A2E">
        <w:rPr>
          <w:sz w:val="22"/>
          <w:szCs w:val="22"/>
        </w:rPr>
        <w:t>.</w:t>
      </w:r>
    </w:p>
    <w:p w14:paraId="0BC191C4" w14:textId="68B3854C" w:rsidR="003415FE" w:rsidRPr="00D74D5B" w:rsidRDefault="00496502" w:rsidP="00496502">
      <w:pPr>
        <w:pStyle w:val="definition"/>
        <w:rPr>
          <w:b/>
          <w:i/>
          <w:sz w:val="22"/>
          <w:szCs w:val="22"/>
        </w:rPr>
      </w:pPr>
      <w:r w:rsidRPr="00F27A2E">
        <w:rPr>
          <w:b/>
          <w:i/>
          <w:sz w:val="22"/>
          <w:szCs w:val="22"/>
        </w:rPr>
        <w:t>annual charge</w:t>
      </w:r>
      <w:r w:rsidRPr="00F27A2E">
        <w:rPr>
          <w:sz w:val="22"/>
          <w:szCs w:val="22"/>
        </w:rPr>
        <w:t xml:space="preserve"> </w:t>
      </w:r>
      <w:r w:rsidR="00B803B3" w:rsidRPr="00F27A2E">
        <w:rPr>
          <w:sz w:val="22"/>
          <w:szCs w:val="22"/>
        </w:rPr>
        <w:t>has the meaning given</w:t>
      </w:r>
      <w:r w:rsidRPr="00F27A2E">
        <w:rPr>
          <w:sz w:val="22"/>
          <w:szCs w:val="22"/>
        </w:rPr>
        <w:t xml:space="preserve"> by </w:t>
      </w:r>
      <w:r w:rsidR="00B803B3" w:rsidRPr="00F27A2E">
        <w:rPr>
          <w:sz w:val="22"/>
          <w:szCs w:val="22"/>
        </w:rPr>
        <w:t>subsection 468</w:t>
      </w:r>
      <w:r w:rsidR="009D2144">
        <w:rPr>
          <w:sz w:val="22"/>
          <w:szCs w:val="22"/>
        </w:rPr>
        <w:t>(1)</w:t>
      </w:r>
      <w:r w:rsidR="00B803B3" w:rsidRPr="00F27A2E">
        <w:rPr>
          <w:sz w:val="22"/>
          <w:szCs w:val="22"/>
        </w:rPr>
        <w:t xml:space="preserve"> of the Act</w:t>
      </w:r>
      <w:r w:rsidRPr="00F27A2E">
        <w:rPr>
          <w:iCs/>
          <w:sz w:val="22"/>
          <w:szCs w:val="22"/>
        </w:rPr>
        <w:t>.</w:t>
      </w:r>
    </w:p>
    <w:p w14:paraId="25CF4959" w14:textId="77777777" w:rsidR="009C71B7" w:rsidRDefault="009C71B7" w:rsidP="009C71B7">
      <w:pPr>
        <w:pStyle w:val="definition0"/>
        <w:spacing w:before="80" w:beforeAutospacing="0" w:after="0" w:afterAutospacing="0" w:line="260" w:lineRule="atLeast"/>
        <w:ind w:left="964"/>
        <w:rPr>
          <w:color w:val="000000"/>
        </w:rPr>
      </w:pPr>
      <w:r>
        <w:rPr>
          <w:b/>
          <w:bCs/>
          <w:i/>
          <w:iCs/>
          <w:color w:val="000000"/>
          <w:sz w:val="22"/>
          <w:szCs w:val="22"/>
        </w:rPr>
        <w:t>GIC rate </w:t>
      </w:r>
      <w:r>
        <w:rPr>
          <w:color w:val="000000"/>
          <w:sz w:val="22"/>
          <w:szCs w:val="22"/>
        </w:rPr>
        <w:t>(short for general interest charge rate)</w:t>
      </w:r>
      <w:r>
        <w:rPr>
          <w:b/>
          <w:bCs/>
          <w:i/>
          <w:iCs/>
          <w:color w:val="000000"/>
          <w:sz w:val="22"/>
          <w:szCs w:val="22"/>
        </w:rPr>
        <w:t> </w:t>
      </w:r>
      <w:r>
        <w:rPr>
          <w:color w:val="000000"/>
          <w:sz w:val="22"/>
          <w:szCs w:val="22"/>
        </w:rPr>
        <w:t>means the rate determined under section 8AAD of the </w:t>
      </w:r>
      <w:r>
        <w:rPr>
          <w:i/>
          <w:iCs/>
          <w:color w:val="000000"/>
          <w:sz w:val="22"/>
          <w:szCs w:val="22"/>
        </w:rPr>
        <w:t>Taxation Administration Act 1953 </w:t>
      </w:r>
      <w:r>
        <w:rPr>
          <w:color w:val="000000"/>
          <w:sz w:val="22"/>
          <w:szCs w:val="22"/>
        </w:rPr>
        <w:t>and published by the Australian Taxation Office.</w:t>
      </w:r>
    </w:p>
    <w:p w14:paraId="1C3DB4F3" w14:textId="5DA1AAE7" w:rsidR="009C71B7" w:rsidRDefault="009C71B7" w:rsidP="009C71B7">
      <w:pPr>
        <w:pStyle w:val="note0"/>
        <w:spacing w:before="120" w:beforeAutospacing="0" w:after="0" w:afterAutospacing="0" w:line="220" w:lineRule="atLeast"/>
        <w:ind w:left="1530" w:hanging="566"/>
        <w:rPr>
          <w:color w:val="000000"/>
          <w:sz w:val="20"/>
          <w:szCs w:val="20"/>
        </w:rPr>
      </w:pPr>
      <w:r>
        <w:rPr>
          <w:color w:val="000000"/>
          <w:sz w:val="18"/>
          <w:szCs w:val="18"/>
        </w:rPr>
        <w:t>Note:</w:t>
      </w:r>
      <w:r w:rsidR="005343D5">
        <w:rPr>
          <w:color w:val="000000"/>
          <w:sz w:val="20"/>
          <w:szCs w:val="20"/>
        </w:rPr>
        <w:tab/>
      </w:r>
      <w:r>
        <w:rPr>
          <w:color w:val="000000"/>
          <w:sz w:val="18"/>
          <w:szCs w:val="18"/>
        </w:rPr>
        <w:t>The average of the GIC rates determined for each quarter is published by the Australian Taxation Office and accessible, free of charge, on its website at www.ato.gov.au.</w:t>
      </w:r>
    </w:p>
    <w:p w14:paraId="0BC191C5" w14:textId="3784238E" w:rsidR="00496502" w:rsidRDefault="00496502" w:rsidP="00496502">
      <w:pPr>
        <w:pStyle w:val="definition"/>
        <w:rPr>
          <w:sz w:val="22"/>
          <w:szCs w:val="22"/>
        </w:rPr>
      </w:pPr>
      <w:r w:rsidRPr="00F27A2E">
        <w:rPr>
          <w:b/>
          <w:i/>
          <w:sz w:val="22"/>
          <w:szCs w:val="22"/>
        </w:rPr>
        <w:t xml:space="preserve">late </w:t>
      </w:r>
      <w:r w:rsidR="00A92683" w:rsidRPr="00F27A2E">
        <w:rPr>
          <w:b/>
          <w:i/>
          <w:sz w:val="22"/>
          <w:szCs w:val="22"/>
        </w:rPr>
        <w:t xml:space="preserve">payment </w:t>
      </w:r>
      <w:r w:rsidRPr="00F27A2E">
        <w:rPr>
          <w:b/>
          <w:i/>
          <w:sz w:val="22"/>
          <w:szCs w:val="22"/>
        </w:rPr>
        <w:t xml:space="preserve">penalty </w:t>
      </w:r>
      <w:r w:rsidR="002365DA" w:rsidRPr="00F27A2E">
        <w:rPr>
          <w:sz w:val="22"/>
          <w:szCs w:val="22"/>
        </w:rPr>
        <w:t xml:space="preserve">has the meaning given by </w:t>
      </w:r>
      <w:r w:rsidR="009D2144">
        <w:rPr>
          <w:sz w:val="22"/>
          <w:szCs w:val="22"/>
        </w:rPr>
        <w:t>sub</w:t>
      </w:r>
      <w:r w:rsidR="002365DA" w:rsidRPr="00F27A2E">
        <w:rPr>
          <w:sz w:val="22"/>
          <w:szCs w:val="22"/>
        </w:rPr>
        <w:t>section 468</w:t>
      </w:r>
      <w:r w:rsidR="009D2144">
        <w:rPr>
          <w:sz w:val="22"/>
          <w:szCs w:val="22"/>
        </w:rPr>
        <w:t>(1)</w:t>
      </w:r>
      <w:r w:rsidR="002365DA" w:rsidRPr="00F27A2E">
        <w:rPr>
          <w:sz w:val="22"/>
          <w:szCs w:val="22"/>
        </w:rPr>
        <w:t xml:space="preserve"> of the Act</w:t>
      </w:r>
      <w:r w:rsidRPr="00F27A2E">
        <w:rPr>
          <w:sz w:val="22"/>
          <w:szCs w:val="22"/>
        </w:rPr>
        <w:t>.</w:t>
      </w:r>
    </w:p>
    <w:p w14:paraId="0E0444ED" w14:textId="2B35A485" w:rsidR="00C50CB7" w:rsidRPr="00F27A2E" w:rsidRDefault="00C50CB7" w:rsidP="00496502">
      <w:pPr>
        <w:pStyle w:val="definition"/>
        <w:rPr>
          <w:bCs/>
          <w:iCs/>
          <w:sz w:val="22"/>
          <w:szCs w:val="22"/>
        </w:rPr>
      </w:pPr>
      <w:r>
        <w:rPr>
          <w:b/>
          <w:i/>
          <w:sz w:val="22"/>
          <w:szCs w:val="22"/>
        </w:rPr>
        <w:t xml:space="preserve">previous determination </w:t>
      </w:r>
      <w:r w:rsidR="0093255F">
        <w:rPr>
          <w:bCs/>
          <w:iCs/>
          <w:sz w:val="22"/>
          <w:szCs w:val="22"/>
        </w:rPr>
        <w:t xml:space="preserve">means the </w:t>
      </w:r>
      <w:r w:rsidR="0093255F" w:rsidRPr="00F27A2E">
        <w:rPr>
          <w:bCs/>
          <w:i/>
          <w:sz w:val="22"/>
          <w:szCs w:val="22"/>
        </w:rPr>
        <w:t>Telecommunications (</w:t>
      </w:r>
      <w:r w:rsidR="00380F0B">
        <w:rPr>
          <w:bCs/>
          <w:i/>
          <w:sz w:val="22"/>
          <w:szCs w:val="22"/>
        </w:rPr>
        <w:t>Collection of Numbering Charges</w:t>
      </w:r>
      <w:r w:rsidR="003A7389" w:rsidRPr="00F27A2E">
        <w:rPr>
          <w:bCs/>
          <w:i/>
          <w:sz w:val="22"/>
          <w:szCs w:val="22"/>
        </w:rPr>
        <w:t>) Determination 201</w:t>
      </w:r>
      <w:r w:rsidR="00CC7425">
        <w:rPr>
          <w:bCs/>
          <w:i/>
          <w:sz w:val="22"/>
          <w:szCs w:val="22"/>
        </w:rPr>
        <w:t>4</w:t>
      </w:r>
      <w:r w:rsidR="003A7389">
        <w:rPr>
          <w:bCs/>
          <w:iCs/>
          <w:sz w:val="22"/>
          <w:szCs w:val="22"/>
        </w:rPr>
        <w:t xml:space="preserve"> as </w:t>
      </w:r>
      <w:r w:rsidR="004F5115">
        <w:rPr>
          <w:bCs/>
          <w:iCs/>
          <w:sz w:val="22"/>
          <w:szCs w:val="22"/>
        </w:rPr>
        <w:t>in force immediately before the commencement of this instrument.</w:t>
      </w:r>
    </w:p>
    <w:p w14:paraId="0BC191C6" w14:textId="77777777" w:rsidR="00F647B3" w:rsidRPr="00F27A2E" w:rsidRDefault="000808A6" w:rsidP="00091C09">
      <w:pPr>
        <w:pStyle w:val="definition"/>
        <w:rPr>
          <w:sz w:val="22"/>
          <w:szCs w:val="22"/>
        </w:rPr>
      </w:pPr>
      <w:r w:rsidRPr="00F27A2E">
        <w:rPr>
          <w:b/>
          <w:i/>
          <w:sz w:val="22"/>
          <w:szCs w:val="22"/>
        </w:rPr>
        <w:t>previous financial year average GIC rate</w:t>
      </w:r>
      <w:r w:rsidRPr="00F27A2E">
        <w:rPr>
          <w:sz w:val="22"/>
          <w:szCs w:val="22"/>
        </w:rPr>
        <w:t xml:space="preserve"> means the rate worked out in accordance with Schedule 1.</w:t>
      </w:r>
    </w:p>
    <w:p w14:paraId="6DB82CA0" w14:textId="77777777" w:rsidR="008E5587" w:rsidRDefault="008E5587" w:rsidP="008E5587">
      <w:pPr>
        <w:pStyle w:val="ActHead5"/>
      </w:pPr>
      <w:bookmarkStart w:id="7" w:name="_Toc180665014"/>
      <w:r>
        <w:rPr>
          <w:rStyle w:val="CharSectno"/>
        </w:rPr>
        <w:t xml:space="preserve">6  </w:t>
      </w:r>
      <w:r>
        <w:t>References to other instruments</w:t>
      </w:r>
      <w:bookmarkEnd w:id="7"/>
    </w:p>
    <w:p w14:paraId="4D94D8CE" w14:textId="7623A8F5" w:rsidR="008E5587" w:rsidRDefault="008E5587" w:rsidP="00247888">
      <w:pPr>
        <w:pStyle w:val="subsection"/>
        <w:tabs>
          <w:tab w:val="clear" w:pos="1021"/>
        </w:tabs>
        <w:ind w:left="993"/>
      </w:pPr>
      <w:r>
        <w:tab/>
        <w:t>In this instrument, unless the contrary intention appears:</w:t>
      </w:r>
    </w:p>
    <w:p w14:paraId="624E3937" w14:textId="4D84A21C" w:rsidR="008E5587" w:rsidRDefault="008E5587" w:rsidP="00247888">
      <w:pPr>
        <w:pStyle w:val="paragraph"/>
        <w:tabs>
          <w:tab w:val="clear" w:pos="1531"/>
        </w:tabs>
        <w:ind w:left="1560" w:hanging="567"/>
      </w:pPr>
      <w:r>
        <w:t>(a)</w:t>
      </w:r>
      <w:r>
        <w:tab/>
        <w:t>a reference to any other legislative instrument is a reference to that other legislative instrument as in force from time to time; and</w:t>
      </w:r>
    </w:p>
    <w:p w14:paraId="6DF5DFC6" w14:textId="1087ED8D" w:rsidR="008E5587" w:rsidRDefault="008E5587" w:rsidP="00247888">
      <w:pPr>
        <w:pStyle w:val="paragraph"/>
        <w:tabs>
          <w:tab w:val="clear" w:pos="1531"/>
          <w:tab w:val="left" w:pos="2160"/>
          <w:tab w:val="left" w:pos="2880"/>
          <w:tab w:val="left" w:pos="3600"/>
          <w:tab w:val="center" w:pos="4513"/>
        </w:tabs>
        <w:ind w:left="1560" w:hanging="567"/>
      </w:pPr>
      <w:r>
        <w:t>(b)</w:t>
      </w:r>
      <w:r>
        <w:tab/>
        <w:t xml:space="preserve">a reference to any other kind of instrument </w:t>
      </w:r>
      <w:r w:rsidR="00C642F0">
        <w:t xml:space="preserve">or writing </w:t>
      </w:r>
      <w:r>
        <w:t xml:space="preserve">is a reference to that other instrument </w:t>
      </w:r>
      <w:r w:rsidR="00C642F0">
        <w:t xml:space="preserve">or writing </w:t>
      </w:r>
      <w:r>
        <w:t>as in force from time to time.</w:t>
      </w:r>
    </w:p>
    <w:p w14:paraId="0C96A53F" w14:textId="77777777" w:rsidR="008E5587" w:rsidRDefault="008E5587" w:rsidP="00247888">
      <w:pPr>
        <w:pStyle w:val="notetext"/>
        <w:ind w:left="1843" w:hanging="850"/>
      </w:pPr>
      <w:r>
        <w:lastRenderedPageBreak/>
        <w:t>Note 1:</w:t>
      </w:r>
      <w:r>
        <w:tab/>
        <w:t xml:space="preserve">For references to Commonwealth Acts, see section 10 of the </w:t>
      </w:r>
      <w:r>
        <w:rPr>
          <w:i/>
          <w:iCs/>
        </w:rPr>
        <w:t>Acts Interpretation Act 1901</w:t>
      </w:r>
      <w:r>
        <w:t xml:space="preserve">; and see also subsection 13(1) of the </w:t>
      </w:r>
      <w:r>
        <w:rPr>
          <w:i/>
          <w:iCs/>
        </w:rPr>
        <w:t>Legislation Act 2003</w:t>
      </w:r>
      <w:r>
        <w:t xml:space="preserve"> for the application of the </w:t>
      </w:r>
      <w:r>
        <w:rPr>
          <w:i/>
          <w:iCs/>
        </w:rPr>
        <w:t>Acts Interpretation Act 1901</w:t>
      </w:r>
      <w:r>
        <w:t xml:space="preserve"> to legislative instruments.</w:t>
      </w:r>
    </w:p>
    <w:p w14:paraId="0A4E0E2C" w14:textId="77777777" w:rsidR="008E5587" w:rsidRDefault="008E5587" w:rsidP="00247888">
      <w:pPr>
        <w:pStyle w:val="notetext"/>
        <w:ind w:left="1843" w:hanging="850"/>
      </w:pPr>
      <w:r>
        <w:t>Note 2:</w:t>
      </w:r>
      <w:r>
        <w:tab/>
        <w:t>See section 589 of the Act.</w:t>
      </w:r>
    </w:p>
    <w:p w14:paraId="7DED46C6" w14:textId="77777777" w:rsidR="003E6949" w:rsidRPr="00A71BBF" w:rsidRDefault="003E6949" w:rsidP="00A71BBF">
      <w:bookmarkStart w:id="8" w:name="OLE_LINK1"/>
    </w:p>
    <w:p w14:paraId="253C315E" w14:textId="77777777" w:rsidR="00A71BBF" w:rsidRPr="00A71BBF" w:rsidRDefault="00A71BBF" w:rsidP="00A71BBF">
      <w:pPr>
        <w:sectPr w:rsidR="00A71BBF" w:rsidRPr="00A71BBF" w:rsidSect="00BE73F7">
          <w:headerReference w:type="first" r:id="rId15"/>
          <w:footerReference w:type="first" r:id="rId16"/>
          <w:pgSz w:w="11906" w:h="16838" w:code="9"/>
          <w:pgMar w:top="1440" w:right="1797" w:bottom="1440" w:left="1797" w:header="720" w:footer="720" w:gutter="0"/>
          <w:cols w:space="708"/>
          <w:titlePg/>
          <w:docGrid w:linePitch="360"/>
        </w:sectPr>
      </w:pPr>
    </w:p>
    <w:p w14:paraId="0BC191C7" w14:textId="77777777" w:rsidR="00F647B3" w:rsidRPr="00536C57" w:rsidRDefault="00F647B3" w:rsidP="00247888">
      <w:pPr>
        <w:pStyle w:val="Partheading"/>
        <w:spacing w:before="120"/>
        <w:rPr>
          <w:rFonts w:ascii="Times New Roman" w:hAnsi="Times New Roman"/>
          <w:sz w:val="36"/>
          <w:szCs w:val="36"/>
        </w:rPr>
      </w:pPr>
      <w:r w:rsidRPr="00536C57">
        <w:rPr>
          <w:rStyle w:val="CharPartNo"/>
          <w:szCs w:val="36"/>
        </w:rPr>
        <w:lastRenderedPageBreak/>
        <w:t xml:space="preserve">Part </w:t>
      </w:r>
      <w:r w:rsidR="00B66EC4" w:rsidRPr="00536C57">
        <w:rPr>
          <w:rStyle w:val="CharPartNo"/>
          <w:szCs w:val="36"/>
        </w:rPr>
        <w:t>2</w:t>
      </w:r>
      <w:r w:rsidRPr="00536C57">
        <w:rPr>
          <w:rStyle w:val="CharPartNo"/>
          <w:szCs w:val="36"/>
        </w:rPr>
        <w:t xml:space="preserve"> </w:t>
      </w:r>
      <w:r w:rsidRPr="00536C57">
        <w:rPr>
          <w:rStyle w:val="CharPartNo"/>
          <w:szCs w:val="36"/>
        </w:rPr>
        <w:tab/>
        <w:t>Due date for annual charge</w:t>
      </w:r>
    </w:p>
    <w:p w14:paraId="0BC191C8" w14:textId="26B5615C" w:rsidR="00326109" w:rsidRPr="00D74D5B" w:rsidRDefault="002B1081" w:rsidP="005A6683">
      <w:pPr>
        <w:pStyle w:val="HR"/>
        <w:spacing w:before="120"/>
        <w:rPr>
          <w:rStyle w:val="CharSectno"/>
          <w:rFonts w:ascii="Times New Roman" w:hAnsi="Times New Roman"/>
        </w:rPr>
      </w:pPr>
      <w:bookmarkStart w:id="9" w:name="_Toc373843386"/>
      <w:bookmarkEnd w:id="8"/>
      <w:r>
        <w:rPr>
          <w:rStyle w:val="CharSectno"/>
          <w:rFonts w:ascii="Times New Roman" w:hAnsi="Times New Roman"/>
        </w:rPr>
        <w:t xml:space="preserve">7  </w:t>
      </w:r>
      <w:r w:rsidR="00326109" w:rsidRPr="00D74D5B">
        <w:rPr>
          <w:rStyle w:val="Style5Char"/>
          <w:rFonts w:ascii="Times New Roman" w:hAnsi="Times New Roman"/>
          <w:b/>
        </w:rPr>
        <w:t>When annual charge is due and payable</w:t>
      </w:r>
    </w:p>
    <w:p w14:paraId="0BC191C9" w14:textId="7BA0753A" w:rsidR="00636384" w:rsidRPr="00D74D5B" w:rsidRDefault="00077C8A" w:rsidP="009350AB">
      <w:pPr>
        <w:pStyle w:val="HR"/>
        <w:spacing w:before="120"/>
        <w:ind w:left="993" w:firstLine="0"/>
        <w:rPr>
          <w:rStyle w:val="CharSectno"/>
          <w:rFonts w:ascii="Times New Roman" w:hAnsi="Times New Roman"/>
          <w:b w:val="0"/>
          <w:sz w:val="22"/>
          <w:szCs w:val="22"/>
        </w:rPr>
      </w:pPr>
      <w:r>
        <w:rPr>
          <w:rFonts w:ascii="Times New Roman" w:hAnsi="Times New Roman"/>
          <w:b w:val="0"/>
          <w:sz w:val="22"/>
          <w:szCs w:val="22"/>
        </w:rPr>
        <w:t>A</w:t>
      </w:r>
      <w:r w:rsidR="00326109" w:rsidRPr="00D74D5B">
        <w:rPr>
          <w:rStyle w:val="CharSectno"/>
          <w:rFonts w:ascii="Times New Roman" w:hAnsi="Times New Roman"/>
          <w:b w:val="0"/>
          <w:sz w:val="22"/>
          <w:szCs w:val="22"/>
        </w:rPr>
        <w:t>n annual charge is due and payable</w:t>
      </w:r>
      <w:r w:rsidR="002F0EC0" w:rsidRPr="00D74D5B">
        <w:rPr>
          <w:rStyle w:val="CharSectno"/>
          <w:rFonts w:ascii="Times New Roman" w:hAnsi="Times New Roman"/>
          <w:b w:val="0"/>
          <w:sz w:val="22"/>
          <w:szCs w:val="22"/>
        </w:rPr>
        <w:t xml:space="preserve"> by a person</w:t>
      </w:r>
      <w:r w:rsidR="00326109" w:rsidRPr="00D74D5B">
        <w:rPr>
          <w:rStyle w:val="CharSectno"/>
          <w:rFonts w:ascii="Times New Roman" w:hAnsi="Times New Roman"/>
          <w:b w:val="0"/>
          <w:sz w:val="22"/>
          <w:szCs w:val="22"/>
        </w:rPr>
        <w:t xml:space="preserve"> </w:t>
      </w:r>
      <w:r w:rsidR="00636384" w:rsidRPr="00D74D5B">
        <w:rPr>
          <w:rStyle w:val="CharSectno"/>
          <w:rFonts w:ascii="Times New Roman" w:hAnsi="Times New Roman"/>
          <w:b w:val="0"/>
          <w:sz w:val="22"/>
          <w:szCs w:val="22"/>
        </w:rPr>
        <w:t xml:space="preserve">on the later of: </w:t>
      </w:r>
    </w:p>
    <w:p w14:paraId="0BC191CB" w14:textId="121A175B" w:rsidR="00001E3B" w:rsidRPr="00D90EB2" w:rsidRDefault="00D90EB2" w:rsidP="00D50D50">
      <w:pPr>
        <w:pStyle w:val="paragraph"/>
        <w:tabs>
          <w:tab w:val="clear" w:pos="1531"/>
        </w:tabs>
        <w:ind w:left="1560" w:hanging="567"/>
      </w:pPr>
      <w:r>
        <w:t>(a)</w:t>
      </w:r>
      <w:r>
        <w:tab/>
      </w:r>
      <w:r w:rsidR="00636384" w:rsidRPr="00D90EB2">
        <w:t>15 June of the year in which the charge is imposed; or</w:t>
      </w:r>
    </w:p>
    <w:p w14:paraId="0BC191CC" w14:textId="74C272A9" w:rsidR="00636384" w:rsidRPr="00D90EB2" w:rsidRDefault="00D90EB2" w:rsidP="00D50D50">
      <w:pPr>
        <w:pStyle w:val="paragraph"/>
        <w:tabs>
          <w:tab w:val="clear" w:pos="1531"/>
        </w:tabs>
        <w:ind w:left="1560" w:hanging="567"/>
      </w:pPr>
      <w:r>
        <w:t>(b)</w:t>
      </w:r>
      <w:r>
        <w:tab/>
      </w:r>
      <w:r w:rsidR="00CC5E0C" w:rsidRPr="00D90EB2">
        <w:t xml:space="preserve">30 days </w:t>
      </w:r>
      <w:r w:rsidR="00636384" w:rsidRPr="00D90EB2">
        <w:t>from</w:t>
      </w:r>
      <w:r w:rsidR="00CC5E0C" w:rsidRPr="00D90EB2">
        <w:t xml:space="preserve"> the date </w:t>
      </w:r>
      <w:r w:rsidR="00CA0D01" w:rsidRPr="00D90EB2">
        <w:t>of the</w:t>
      </w:r>
      <w:r w:rsidR="00CC5E0C" w:rsidRPr="00D90EB2">
        <w:t xml:space="preserve"> invoice issued to the person by the ACMA</w:t>
      </w:r>
      <w:r w:rsidR="00B46D19" w:rsidRPr="00D90EB2">
        <w:t xml:space="preserve"> in relation to the annual charge</w:t>
      </w:r>
      <w:r w:rsidR="00636384" w:rsidRPr="00D90EB2">
        <w:t>.</w:t>
      </w:r>
      <w:r w:rsidR="00326109" w:rsidRPr="00D90EB2">
        <w:t xml:space="preserve"> </w:t>
      </w:r>
    </w:p>
    <w:p w14:paraId="768EACEE" w14:textId="77777777" w:rsidR="003E6949" w:rsidRDefault="003E6949" w:rsidP="00D50D50">
      <w:pPr>
        <w:pStyle w:val="Style7"/>
        <w:ind w:left="1560" w:hanging="567"/>
        <w:rPr>
          <w:rStyle w:val="CharSectno"/>
          <w:rFonts w:ascii="Times New Roman" w:hAnsi="Times New Roman"/>
          <w:sz w:val="36"/>
          <w:szCs w:val="36"/>
        </w:rPr>
        <w:sectPr w:rsidR="003E6949" w:rsidSect="003E6949">
          <w:pgSz w:w="11906" w:h="16838" w:code="9"/>
          <w:pgMar w:top="1440" w:right="1797" w:bottom="1440" w:left="1797" w:header="720" w:footer="720" w:gutter="0"/>
          <w:cols w:space="708"/>
          <w:titlePg/>
          <w:docGrid w:linePitch="360"/>
        </w:sectPr>
      </w:pPr>
    </w:p>
    <w:p w14:paraId="0BC191CD" w14:textId="77777777" w:rsidR="003311C7" w:rsidRPr="003E6949" w:rsidRDefault="003311C7" w:rsidP="00635663">
      <w:pPr>
        <w:pStyle w:val="Style7"/>
        <w:spacing w:before="120"/>
        <w:ind w:left="1440" w:hanging="1440"/>
      </w:pPr>
      <w:r w:rsidRPr="003E6949">
        <w:rPr>
          <w:rStyle w:val="CharPartNo"/>
          <w:szCs w:val="36"/>
        </w:rPr>
        <w:lastRenderedPageBreak/>
        <w:t xml:space="preserve">Part </w:t>
      </w:r>
      <w:r w:rsidR="00B66EC4" w:rsidRPr="003E6949">
        <w:rPr>
          <w:rStyle w:val="CharPartNo"/>
          <w:szCs w:val="36"/>
        </w:rPr>
        <w:t>3</w:t>
      </w:r>
      <w:r w:rsidRPr="003E6949">
        <w:rPr>
          <w:rStyle w:val="CharPartNo"/>
          <w:szCs w:val="36"/>
        </w:rPr>
        <w:t xml:space="preserve"> </w:t>
      </w:r>
      <w:r w:rsidR="0091285E" w:rsidRPr="003E6949">
        <w:rPr>
          <w:rStyle w:val="CharPartNo"/>
          <w:szCs w:val="36"/>
        </w:rPr>
        <w:tab/>
      </w:r>
      <w:r w:rsidRPr="003E6949">
        <w:rPr>
          <w:rStyle w:val="CharPartNo"/>
          <w:szCs w:val="36"/>
        </w:rPr>
        <w:t>Late payment penalty for unpaid annual charge</w:t>
      </w:r>
    </w:p>
    <w:p w14:paraId="0BC191CE" w14:textId="7FFBC4EC" w:rsidR="00151B2B" w:rsidRPr="00D74D5B" w:rsidRDefault="009226B3" w:rsidP="005A6683">
      <w:pPr>
        <w:pStyle w:val="HR"/>
        <w:spacing w:before="120"/>
        <w:rPr>
          <w:rStyle w:val="CharSectno"/>
          <w:rFonts w:ascii="Times New Roman" w:hAnsi="Times New Roman"/>
        </w:rPr>
      </w:pPr>
      <w:bookmarkStart w:id="10" w:name="_Toc373843387"/>
      <w:bookmarkEnd w:id="9"/>
      <w:r w:rsidRPr="00D74D5B">
        <w:rPr>
          <w:rStyle w:val="CharSectno"/>
          <w:rFonts w:ascii="Times New Roman" w:hAnsi="Times New Roman"/>
        </w:rPr>
        <w:t xml:space="preserve">8  </w:t>
      </w:r>
      <w:r w:rsidR="00151B2B" w:rsidRPr="003E6949">
        <w:rPr>
          <w:rFonts w:ascii="Times New Roman" w:hAnsi="Times New Roman"/>
        </w:rPr>
        <w:t>Late payment penalty payable</w:t>
      </w:r>
      <w:bookmarkEnd w:id="10"/>
    </w:p>
    <w:p w14:paraId="0BC191CF" w14:textId="77777777" w:rsidR="000D538F" w:rsidRPr="00D74D5B" w:rsidRDefault="005A378F">
      <w:pPr>
        <w:pStyle w:val="R1"/>
        <w:keepNext/>
        <w:keepLines/>
        <w:rPr>
          <w:sz w:val="22"/>
          <w:szCs w:val="22"/>
        </w:rPr>
      </w:pPr>
      <w:r>
        <w:tab/>
      </w:r>
      <w:r w:rsidR="001634F9" w:rsidRPr="00D74D5B">
        <w:rPr>
          <w:sz w:val="22"/>
          <w:szCs w:val="22"/>
        </w:rPr>
        <w:t>(1)</w:t>
      </w:r>
      <w:r w:rsidR="001634F9" w:rsidRPr="00D74D5B">
        <w:rPr>
          <w:sz w:val="22"/>
          <w:szCs w:val="22"/>
        </w:rPr>
        <w:tab/>
      </w:r>
      <w:r w:rsidRPr="00D74D5B">
        <w:rPr>
          <w:sz w:val="22"/>
          <w:szCs w:val="22"/>
        </w:rPr>
        <w:t>I</w:t>
      </w:r>
      <w:r w:rsidR="00151B2B" w:rsidRPr="00D74D5B">
        <w:rPr>
          <w:sz w:val="22"/>
          <w:szCs w:val="22"/>
        </w:rPr>
        <w:t>f any annual charge payable b</w:t>
      </w:r>
      <w:r w:rsidR="005857E0" w:rsidRPr="00D74D5B">
        <w:rPr>
          <w:sz w:val="22"/>
          <w:szCs w:val="22"/>
        </w:rPr>
        <w:t xml:space="preserve">y a person </w:t>
      </w:r>
      <w:r w:rsidR="00961168" w:rsidRPr="00D74D5B">
        <w:rPr>
          <w:sz w:val="22"/>
          <w:szCs w:val="22"/>
        </w:rPr>
        <w:t xml:space="preserve">remains unpaid after the time when it becomes </w:t>
      </w:r>
      <w:r w:rsidR="00151B2B" w:rsidRPr="00D74D5B">
        <w:rPr>
          <w:sz w:val="22"/>
          <w:szCs w:val="22"/>
        </w:rPr>
        <w:t>due for payment, the person is liable to pay to the Commonwealth</w:t>
      </w:r>
      <w:r w:rsidR="00961168" w:rsidRPr="00D74D5B">
        <w:rPr>
          <w:sz w:val="22"/>
          <w:szCs w:val="22"/>
        </w:rPr>
        <w:t>, by way of</w:t>
      </w:r>
      <w:r w:rsidRPr="00D74D5B">
        <w:rPr>
          <w:sz w:val="22"/>
          <w:szCs w:val="22"/>
        </w:rPr>
        <w:t xml:space="preserve"> </w:t>
      </w:r>
      <w:r w:rsidR="00D3122E" w:rsidRPr="00D74D5B">
        <w:rPr>
          <w:sz w:val="22"/>
          <w:szCs w:val="22"/>
        </w:rPr>
        <w:t>penalty</w:t>
      </w:r>
      <w:r w:rsidR="00961168" w:rsidRPr="00D74D5B">
        <w:rPr>
          <w:sz w:val="22"/>
          <w:szCs w:val="22"/>
        </w:rPr>
        <w:t>, an amount calculated in accordance with this Part</w:t>
      </w:r>
      <w:r w:rsidR="00D3122E" w:rsidRPr="00D74D5B">
        <w:rPr>
          <w:sz w:val="22"/>
          <w:szCs w:val="22"/>
        </w:rPr>
        <w:t>.</w:t>
      </w:r>
    </w:p>
    <w:p w14:paraId="0BC191D0" w14:textId="2772C433" w:rsidR="000D538F" w:rsidRPr="00FB3C1D" w:rsidRDefault="001634F9">
      <w:pPr>
        <w:pStyle w:val="R1"/>
        <w:keepNext/>
        <w:keepLines/>
        <w:rPr>
          <w:sz w:val="22"/>
          <w:szCs w:val="22"/>
        </w:rPr>
      </w:pPr>
      <w:r w:rsidRPr="00D74D5B">
        <w:rPr>
          <w:sz w:val="22"/>
          <w:szCs w:val="22"/>
        </w:rPr>
        <w:tab/>
        <w:t>(2)</w:t>
      </w:r>
      <w:r w:rsidRPr="00D74D5B">
        <w:rPr>
          <w:sz w:val="22"/>
          <w:szCs w:val="22"/>
        </w:rPr>
        <w:tab/>
        <w:t xml:space="preserve">The amount is calculated, for each day the charge remains unpaid from that time, </w:t>
      </w:r>
      <w:r w:rsidR="00D3122E" w:rsidRPr="00D74D5B">
        <w:rPr>
          <w:sz w:val="22"/>
          <w:szCs w:val="22"/>
        </w:rPr>
        <w:t xml:space="preserve">by multiplying the daily rate </w:t>
      </w:r>
      <w:r w:rsidRPr="00D74D5B">
        <w:rPr>
          <w:sz w:val="22"/>
          <w:szCs w:val="22"/>
        </w:rPr>
        <w:t xml:space="preserve">worked out by reference to the rate of late payment penalty mentioned in </w:t>
      </w:r>
      <w:r w:rsidRPr="00FB3C1D">
        <w:rPr>
          <w:sz w:val="22"/>
          <w:szCs w:val="22"/>
        </w:rPr>
        <w:t xml:space="preserve">section </w:t>
      </w:r>
      <w:r w:rsidR="00076ACD" w:rsidRPr="00FB3C1D">
        <w:rPr>
          <w:sz w:val="22"/>
          <w:szCs w:val="22"/>
        </w:rPr>
        <w:t>9</w:t>
      </w:r>
      <w:r w:rsidRPr="00FB3C1D">
        <w:rPr>
          <w:sz w:val="22"/>
          <w:szCs w:val="22"/>
        </w:rPr>
        <w:t xml:space="preserve"> for the day by the sum of so much </w:t>
      </w:r>
      <w:r w:rsidR="00D3122E" w:rsidRPr="00FB3C1D">
        <w:rPr>
          <w:sz w:val="22"/>
          <w:szCs w:val="22"/>
        </w:rPr>
        <w:t>of the following amounts</w:t>
      </w:r>
      <w:r w:rsidRPr="00FB3C1D">
        <w:rPr>
          <w:sz w:val="22"/>
          <w:szCs w:val="22"/>
        </w:rPr>
        <w:t xml:space="preserve"> as remain unpaid</w:t>
      </w:r>
      <w:r w:rsidR="00D3122E" w:rsidRPr="00FB3C1D">
        <w:rPr>
          <w:sz w:val="22"/>
          <w:szCs w:val="22"/>
        </w:rPr>
        <w:t>:</w:t>
      </w:r>
    </w:p>
    <w:p w14:paraId="0BC191D1" w14:textId="77777777" w:rsidR="00D3122E" w:rsidRPr="00FB3C1D" w:rsidRDefault="00D3122E" w:rsidP="00D50D50">
      <w:pPr>
        <w:pStyle w:val="P1"/>
        <w:tabs>
          <w:tab w:val="clear" w:pos="1191"/>
        </w:tabs>
        <w:ind w:left="1560" w:hanging="567"/>
        <w:rPr>
          <w:sz w:val="22"/>
          <w:szCs w:val="22"/>
        </w:rPr>
      </w:pPr>
      <w:r w:rsidRPr="00FB3C1D">
        <w:rPr>
          <w:sz w:val="22"/>
          <w:szCs w:val="22"/>
        </w:rPr>
        <w:t>(a)</w:t>
      </w:r>
      <w:r w:rsidRPr="00FB3C1D">
        <w:rPr>
          <w:sz w:val="22"/>
          <w:szCs w:val="22"/>
        </w:rPr>
        <w:tab/>
        <w:t>annual charge;</w:t>
      </w:r>
    </w:p>
    <w:p w14:paraId="0BC191D2" w14:textId="77777777" w:rsidR="00232E34" w:rsidRPr="00FB3C1D" w:rsidRDefault="00D3122E" w:rsidP="00D50D50">
      <w:pPr>
        <w:pStyle w:val="P1"/>
        <w:tabs>
          <w:tab w:val="clear" w:pos="1191"/>
        </w:tabs>
        <w:ind w:left="1560" w:hanging="567"/>
        <w:rPr>
          <w:sz w:val="22"/>
          <w:szCs w:val="22"/>
        </w:rPr>
      </w:pPr>
      <w:r w:rsidRPr="00FB3C1D">
        <w:rPr>
          <w:sz w:val="22"/>
          <w:szCs w:val="22"/>
        </w:rPr>
        <w:t>(b)</w:t>
      </w:r>
      <w:r w:rsidRPr="00FB3C1D">
        <w:rPr>
          <w:sz w:val="22"/>
          <w:szCs w:val="22"/>
        </w:rPr>
        <w:tab/>
        <w:t xml:space="preserve">late payment penalty </w:t>
      </w:r>
      <w:r w:rsidR="007A4803" w:rsidRPr="00FB3C1D">
        <w:rPr>
          <w:sz w:val="22"/>
          <w:szCs w:val="22"/>
        </w:rPr>
        <w:t>in respect of</w:t>
      </w:r>
      <w:r w:rsidRPr="00FB3C1D">
        <w:rPr>
          <w:sz w:val="22"/>
          <w:szCs w:val="22"/>
        </w:rPr>
        <w:t xml:space="preserve"> previous days.</w:t>
      </w:r>
    </w:p>
    <w:p w14:paraId="0BC191D3" w14:textId="2BA199EB" w:rsidR="00151B2B" w:rsidRPr="00FB3C1D" w:rsidRDefault="00076ACD" w:rsidP="00151B2B">
      <w:pPr>
        <w:pStyle w:val="HR"/>
        <w:rPr>
          <w:rStyle w:val="CharSectno"/>
          <w:rFonts w:ascii="Times New Roman" w:hAnsi="Times New Roman"/>
        </w:rPr>
      </w:pPr>
      <w:bookmarkStart w:id="11" w:name="_Toc373843388"/>
      <w:r w:rsidRPr="00FB3C1D">
        <w:rPr>
          <w:rStyle w:val="CharSectno"/>
          <w:rFonts w:ascii="Times New Roman" w:hAnsi="Times New Roman"/>
        </w:rPr>
        <w:t xml:space="preserve">9  </w:t>
      </w:r>
      <w:bookmarkEnd w:id="11"/>
      <w:r w:rsidR="00BA10CD" w:rsidRPr="00FB3C1D">
        <w:rPr>
          <w:rStyle w:val="CharSectno"/>
          <w:rFonts w:ascii="Times New Roman" w:hAnsi="Times New Roman"/>
        </w:rPr>
        <w:t>Rate of late payment penalty</w:t>
      </w:r>
    </w:p>
    <w:p w14:paraId="0BC191D5" w14:textId="798D9060" w:rsidR="00151B2B" w:rsidRPr="00FB3C1D" w:rsidRDefault="00C67D10" w:rsidP="000372E4">
      <w:pPr>
        <w:pStyle w:val="R1"/>
        <w:ind w:hanging="397"/>
        <w:jc w:val="left"/>
        <w:rPr>
          <w:sz w:val="22"/>
          <w:szCs w:val="22"/>
        </w:rPr>
      </w:pPr>
      <w:r w:rsidRPr="00FB3C1D">
        <w:rPr>
          <w:sz w:val="22"/>
          <w:szCs w:val="22"/>
        </w:rPr>
        <w:t>(1)</w:t>
      </w:r>
      <w:r w:rsidR="003E6949">
        <w:rPr>
          <w:sz w:val="22"/>
          <w:szCs w:val="22"/>
        </w:rPr>
        <w:tab/>
      </w:r>
      <w:r w:rsidR="00E33CB2" w:rsidRPr="00FB3C1D">
        <w:rPr>
          <w:sz w:val="22"/>
          <w:szCs w:val="22"/>
        </w:rPr>
        <w:t>Subject to subsection (2), t</w:t>
      </w:r>
      <w:r w:rsidR="00AE31BA" w:rsidRPr="00FB3C1D">
        <w:rPr>
          <w:sz w:val="22"/>
          <w:szCs w:val="22"/>
        </w:rPr>
        <w:t xml:space="preserve">he daily rate </w:t>
      </w:r>
      <w:r w:rsidR="00BB6819" w:rsidRPr="00FB3C1D">
        <w:rPr>
          <w:sz w:val="22"/>
          <w:szCs w:val="22"/>
        </w:rPr>
        <w:t xml:space="preserve">of late payment penalty </w:t>
      </w:r>
      <w:r w:rsidR="00AE31BA" w:rsidRPr="00FB3C1D">
        <w:rPr>
          <w:sz w:val="22"/>
          <w:szCs w:val="22"/>
        </w:rPr>
        <w:t xml:space="preserve">referred to in subsection </w:t>
      </w:r>
      <w:r w:rsidR="00076ACD" w:rsidRPr="00FB3C1D">
        <w:rPr>
          <w:sz w:val="22"/>
          <w:szCs w:val="22"/>
        </w:rPr>
        <w:t>8</w:t>
      </w:r>
      <w:r w:rsidR="00AE31BA" w:rsidRPr="00FB3C1D">
        <w:rPr>
          <w:sz w:val="22"/>
          <w:szCs w:val="22"/>
        </w:rPr>
        <w:t>(2)</w:t>
      </w:r>
      <w:r w:rsidR="00B459DF" w:rsidRPr="00FB3C1D">
        <w:rPr>
          <w:sz w:val="22"/>
          <w:szCs w:val="22"/>
        </w:rPr>
        <w:t xml:space="preserve"> is</w:t>
      </w:r>
      <w:r w:rsidR="00AE31BA" w:rsidRPr="00FB3C1D">
        <w:rPr>
          <w:sz w:val="22"/>
          <w:szCs w:val="22"/>
        </w:rPr>
        <w:t xml:space="preserve"> </w:t>
      </w:r>
      <w:r w:rsidR="00151B2B" w:rsidRPr="00FB3C1D">
        <w:rPr>
          <w:sz w:val="22"/>
          <w:szCs w:val="22"/>
        </w:rPr>
        <w:t>20% per annum</w:t>
      </w:r>
      <w:r w:rsidR="00CC2FD7" w:rsidRPr="00FB3C1D">
        <w:rPr>
          <w:sz w:val="22"/>
          <w:szCs w:val="22"/>
        </w:rPr>
        <w:t>.</w:t>
      </w:r>
    </w:p>
    <w:p w14:paraId="0BC191D6" w14:textId="27C30B8F" w:rsidR="000D538F" w:rsidRPr="009C71B7" w:rsidRDefault="000808A6" w:rsidP="000372E4">
      <w:pPr>
        <w:pStyle w:val="R2"/>
        <w:tabs>
          <w:tab w:val="clear" w:pos="794"/>
        </w:tabs>
        <w:ind w:hanging="397"/>
        <w:rPr>
          <w:sz w:val="22"/>
          <w:szCs w:val="22"/>
        </w:rPr>
      </w:pPr>
      <w:r w:rsidRPr="00FB3C1D">
        <w:rPr>
          <w:sz w:val="22"/>
          <w:szCs w:val="22"/>
        </w:rPr>
        <w:t>(</w:t>
      </w:r>
      <w:r w:rsidR="00CC2FD7" w:rsidRPr="00FB3C1D">
        <w:rPr>
          <w:sz w:val="22"/>
          <w:szCs w:val="22"/>
        </w:rPr>
        <w:t>2</w:t>
      </w:r>
      <w:r w:rsidRPr="00FB3C1D">
        <w:rPr>
          <w:sz w:val="22"/>
          <w:szCs w:val="22"/>
        </w:rPr>
        <w:t>)</w:t>
      </w:r>
      <w:r w:rsidRPr="00FB3C1D">
        <w:rPr>
          <w:sz w:val="22"/>
          <w:szCs w:val="22"/>
        </w:rPr>
        <w:tab/>
      </w:r>
      <w:r w:rsidR="00CC2FD7" w:rsidRPr="00FB3C1D">
        <w:rPr>
          <w:sz w:val="22"/>
          <w:szCs w:val="22"/>
        </w:rPr>
        <w:t>I</w:t>
      </w:r>
      <w:r w:rsidRPr="00FB3C1D">
        <w:rPr>
          <w:sz w:val="22"/>
          <w:szCs w:val="22"/>
        </w:rPr>
        <w:t>f, for any day, the previous financial year average GIC rate is less than 20% per annum</w:t>
      </w:r>
      <w:r w:rsidR="0094491B" w:rsidRPr="00FB3C1D">
        <w:rPr>
          <w:sz w:val="22"/>
          <w:szCs w:val="22"/>
        </w:rPr>
        <w:t>, the late payment penalty referred to in subsection 8(2) is</w:t>
      </w:r>
      <w:r w:rsidR="00AE31BA" w:rsidRPr="00FB3C1D">
        <w:rPr>
          <w:sz w:val="22"/>
          <w:szCs w:val="22"/>
        </w:rPr>
        <w:t xml:space="preserve"> </w:t>
      </w:r>
      <w:r w:rsidRPr="00FB3C1D">
        <w:rPr>
          <w:sz w:val="22"/>
          <w:szCs w:val="22"/>
        </w:rPr>
        <w:t>the</w:t>
      </w:r>
      <w:r w:rsidRPr="009C71B7">
        <w:rPr>
          <w:sz w:val="22"/>
          <w:szCs w:val="22"/>
        </w:rPr>
        <w:t xml:space="preserve"> previous financial year average GIC rate.</w:t>
      </w:r>
    </w:p>
    <w:p w14:paraId="0BC191D7" w14:textId="28AFCAF3" w:rsidR="00151B2B" w:rsidRPr="00716B6E" w:rsidRDefault="00B61861" w:rsidP="00151B2B">
      <w:pPr>
        <w:pStyle w:val="HR"/>
        <w:rPr>
          <w:rStyle w:val="CharSectno"/>
          <w:rFonts w:ascii="Times New Roman" w:hAnsi="Times New Roman"/>
        </w:rPr>
      </w:pPr>
      <w:bookmarkStart w:id="12" w:name="_Toc373843389"/>
      <w:r>
        <w:rPr>
          <w:rStyle w:val="CharSectno"/>
          <w:rFonts w:ascii="Times New Roman" w:hAnsi="Times New Roman"/>
        </w:rPr>
        <w:t xml:space="preserve">10  </w:t>
      </w:r>
      <w:r w:rsidR="00151B2B" w:rsidRPr="00716B6E">
        <w:rPr>
          <w:rStyle w:val="CharSectno"/>
          <w:rFonts w:ascii="Times New Roman" w:hAnsi="Times New Roman"/>
        </w:rPr>
        <w:t>Attribution of payments made to the AC</w:t>
      </w:r>
      <w:r w:rsidR="00392829" w:rsidRPr="00716B6E">
        <w:rPr>
          <w:rStyle w:val="CharSectno"/>
          <w:rFonts w:ascii="Times New Roman" w:hAnsi="Times New Roman"/>
        </w:rPr>
        <w:t>M</w:t>
      </w:r>
      <w:r w:rsidR="00151B2B" w:rsidRPr="00716B6E">
        <w:rPr>
          <w:rStyle w:val="CharSectno"/>
          <w:rFonts w:ascii="Times New Roman" w:hAnsi="Times New Roman"/>
        </w:rPr>
        <w:t>A</w:t>
      </w:r>
      <w:bookmarkEnd w:id="12"/>
    </w:p>
    <w:p w14:paraId="0BC191D8" w14:textId="77777777" w:rsidR="00151B2B" w:rsidRPr="00716B6E" w:rsidRDefault="00151B2B" w:rsidP="00151B2B">
      <w:pPr>
        <w:pStyle w:val="R1"/>
        <w:rPr>
          <w:sz w:val="22"/>
          <w:szCs w:val="22"/>
        </w:rPr>
      </w:pPr>
      <w:r>
        <w:tab/>
      </w:r>
      <w:r w:rsidRPr="00716B6E">
        <w:rPr>
          <w:sz w:val="22"/>
          <w:szCs w:val="22"/>
        </w:rPr>
        <w:t>(1)</w:t>
      </w:r>
      <w:r w:rsidRPr="00716B6E">
        <w:rPr>
          <w:sz w:val="22"/>
          <w:szCs w:val="22"/>
        </w:rPr>
        <w:tab/>
        <w:t>This section applies if a person:</w:t>
      </w:r>
    </w:p>
    <w:p w14:paraId="0BC191D9" w14:textId="67410F1A" w:rsidR="00151B2B" w:rsidRPr="00716B6E" w:rsidRDefault="00151B2B" w:rsidP="00F61C96">
      <w:pPr>
        <w:pStyle w:val="P1"/>
        <w:ind w:left="1560" w:hanging="567"/>
        <w:rPr>
          <w:sz w:val="22"/>
          <w:szCs w:val="22"/>
        </w:rPr>
      </w:pPr>
      <w:r w:rsidRPr="00716B6E">
        <w:rPr>
          <w:sz w:val="22"/>
          <w:szCs w:val="22"/>
        </w:rPr>
        <w:t>(a)</w:t>
      </w:r>
      <w:r w:rsidRPr="00716B6E">
        <w:rPr>
          <w:sz w:val="22"/>
          <w:szCs w:val="22"/>
        </w:rPr>
        <w:tab/>
        <w:t>is liable to pay an annual charge; and</w:t>
      </w:r>
    </w:p>
    <w:p w14:paraId="0BC191DA" w14:textId="45ED39ED" w:rsidR="00151B2B" w:rsidRPr="00716B6E" w:rsidRDefault="00151B2B" w:rsidP="00F61C96">
      <w:pPr>
        <w:pStyle w:val="P1"/>
        <w:ind w:left="1560" w:hanging="567"/>
        <w:rPr>
          <w:sz w:val="22"/>
          <w:szCs w:val="22"/>
        </w:rPr>
      </w:pPr>
      <w:r w:rsidRPr="00716B6E">
        <w:rPr>
          <w:sz w:val="22"/>
          <w:szCs w:val="22"/>
        </w:rPr>
        <w:t>(b)</w:t>
      </w:r>
      <w:r w:rsidRPr="00716B6E">
        <w:rPr>
          <w:sz w:val="22"/>
          <w:szCs w:val="22"/>
        </w:rPr>
        <w:tab/>
        <w:t>is liable to pay a late payment penalty on the annual charge; and</w:t>
      </w:r>
    </w:p>
    <w:p w14:paraId="0BC191DB" w14:textId="38D41F00" w:rsidR="00151B2B" w:rsidRPr="00716B6E" w:rsidRDefault="00151B2B" w:rsidP="00F61C96">
      <w:pPr>
        <w:pStyle w:val="P1"/>
        <w:ind w:left="1560" w:hanging="567"/>
        <w:rPr>
          <w:sz w:val="22"/>
          <w:szCs w:val="22"/>
        </w:rPr>
      </w:pPr>
      <w:r w:rsidRPr="00716B6E">
        <w:rPr>
          <w:sz w:val="22"/>
          <w:szCs w:val="22"/>
        </w:rPr>
        <w:t>(c)</w:t>
      </w:r>
      <w:r w:rsidRPr="00716B6E">
        <w:rPr>
          <w:sz w:val="22"/>
          <w:szCs w:val="22"/>
        </w:rPr>
        <w:tab/>
        <w:t xml:space="preserve">pays an amount of money to the </w:t>
      </w:r>
      <w:r w:rsidR="005910CD" w:rsidRPr="00716B6E">
        <w:rPr>
          <w:sz w:val="22"/>
          <w:szCs w:val="22"/>
        </w:rPr>
        <w:t>ACMA</w:t>
      </w:r>
      <w:r w:rsidRPr="00716B6E">
        <w:rPr>
          <w:sz w:val="22"/>
          <w:szCs w:val="22"/>
        </w:rPr>
        <w:t xml:space="preserve"> without any </w:t>
      </w:r>
      <w:r w:rsidR="00800C87" w:rsidRPr="00716B6E">
        <w:rPr>
          <w:sz w:val="22"/>
          <w:szCs w:val="22"/>
        </w:rPr>
        <w:t xml:space="preserve">attribution </w:t>
      </w:r>
      <w:r w:rsidRPr="00716B6E">
        <w:rPr>
          <w:sz w:val="22"/>
          <w:szCs w:val="22"/>
        </w:rPr>
        <w:t xml:space="preserve">by the person or the </w:t>
      </w:r>
      <w:r w:rsidR="005910CD" w:rsidRPr="00716B6E">
        <w:rPr>
          <w:sz w:val="22"/>
          <w:szCs w:val="22"/>
        </w:rPr>
        <w:t>ACMA</w:t>
      </w:r>
      <w:r w:rsidRPr="00716B6E">
        <w:rPr>
          <w:sz w:val="22"/>
          <w:szCs w:val="22"/>
        </w:rPr>
        <w:t xml:space="preserve"> as </w:t>
      </w:r>
      <w:r w:rsidR="0083679E" w:rsidRPr="00716B6E">
        <w:rPr>
          <w:sz w:val="22"/>
          <w:szCs w:val="22"/>
        </w:rPr>
        <w:t xml:space="preserve">to </w:t>
      </w:r>
      <w:r w:rsidR="00CA0D01" w:rsidRPr="00716B6E">
        <w:rPr>
          <w:sz w:val="22"/>
          <w:szCs w:val="22"/>
        </w:rPr>
        <w:t xml:space="preserve">how the money is to be credited </w:t>
      </w:r>
      <w:r w:rsidRPr="00716B6E">
        <w:rPr>
          <w:sz w:val="22"/>
          <w:szCs w:val="22"/>
        </w:rPr>
        <w:t>to the annual charge and the late payment penalty.</w:t>
      </w:r>
    </w:p>
    <w:p w14:paraId="0BC191DC" w14:textId="452F7FEA" w:rsidR="00B12033" w:rsidRDefault="00151B2B" w:rsidP="002D24DF">
      <w:pPr>
        <w:pStyle w:val="R2"/>
        <w:ind w:hanging="397"/>
        <w:rPr>
          <w:sz w:val="22"/>
          <w:szCs w:val="22"/>
        </w:rPr>
      </w:pPr>
      <w:r w:rsidRPr="00716B6E">
        <w:rPr>
          <w:sz w:val="22"/>
          <w:szCs w:val="22"/>
        </w:rPr>
        <w:t>(2)</w:t>
      </w:r>
      <w:r w:rsidRPr="00716B6E">
        <w:rPr>
          <w:sz w:val="22"/>
          <w:szCs w:val="22"/>
        </w:rPr>
        <w:tab/>
        <w:t>The person’s payment is to be credited to the amount of annual charge first, and is to be credited to the amount of the late payment penalty only if all of the amount of annual charge is paid.</w:t>
      </w:r>
    </w:p>
    <w:p w14:paraId="3F99EEA6" w14:textId="77777777" w:rsidR="003E6949" w:rsidRDefault="003E6949" w:rsidP="00716B6E">
      <w:pPr>
        <w:rPr>
          <w:sz w:val="22"/>
          <w:szCs w:val="22"/>
        </w:rPr>
        <w:sectPr w:rsidR="003E6949" w:rsidSect="003E6949">
          <w:pgSz w:w="11906" w:h="16838" w:code="9"/>
          <w:pgMar w:top="1440" w:right="1797" w:bottom="1440" w:left="1797" w:header="720" w:footer="720" w:gutter="0"/>
          <w:cols w:space="708"/>
          <w:titlePg/>
          <w:docGrid w:linePitch="360"/>
        </w:sectPr>
      </w:pPr>
    </w:p>
    <w:p w14:paraId="67524019" w14:textId="77777777" w:rsidR="007102C8" w:rsidRPr="00F61C96" w:rsidRDefault="007102C8" w:rsidP="00F61C96">
      <w:pPr>
        <w:sectPr w:rsidR="007102C8" w:rsidRPr="00F61C96" w:rsidSect="00A137B8">
          <w:type w:val="continuous"/>
          <w:pgSz w:w="11906" w:h="16838" w:code="9"/>
          <w:pgMar w:top="1440" w:right="1797" w:bottom="1440" w:left="1797" w:header="720" w:footer="720" w:gutter="0"/>
          <w:cols w:space="708"/>
          <w:titlePg/>
          <w:docGrid w:linePitch="360"/>
        </w:sectPr>
      </w:pPr>
      <w:bookmarkStart w:id="13" w:name="_Toc102789556"/>
      <w:bookmarkStart w:id="14" w:name="_Toc373843390"/>
    </w:p>
    <w:p w14:paraId="0BC191DD" w14:textId="77777777" w:rsidR="00523C9B" w:rsidRPr="003E6949" w:rsidRDefault="005365E2" w:rsidP="00F61C96">
      <w:pPr>
        <w:pStyle w:val="HP"/>
        <w:spacing w:before="120"/>
        <w:ind w:left="1418" w:hanging="1418"/>
        <w:rPr>
          <w:rFonts w:ascii="Times New Roman" w:hAnsi="Times New Roman"/>
          <w:sz w:val="36"/>
          <w:szCs w:val="36"/>
        </w:rPr>
      </w:pPr>
      <w:r w:rsidRPr="003E6949">
        <w:rPr>
          <w:rStyle w:val="CharPartNo"/>
          <w:szCs w:val="36"/>
        </w:rPr>
        <w:lastRenderedPageBreak/>
        <w:t xml:space="preserve">Part </w:t>
      </w:r>
      <w:r w:rsidR="00B66EC4" w:rsidRPr="003E6949">
        <w:rPr>
          <w:rStyle w:val="CharPartNo"/>
          <w:szCs w:val="36"/>
        </w:rPr>
        <w:t>4</w:t>
      </w:r>
      <w:r w:rsidRPr="003E6949">
        <w:rPr>
          <w:rStyle w:val="CharPartNo"/>
          <w:szCs w:val="36"/>
        </w:rPr>
        <w:tab/>
        <w:t>Decisions about remission of late payment</w:t>
      </w:r>
      <w:bookmarkEnd w:id="13"/>
      <w:r w:rsidRPr="003E6949">
        <w:rPr>
          <w:rStyle w:val="CharPartNo"/>
          <w:szCs w:val="36"/>
        </w:rPr>
        <w:t xml:space="preserve"> penalty</w:t>
      </w:r>
    </w:p>
    <w:p w14:paraId="0BC191DE" w14:textId="12EC4D4C" w:rsidR="00151B2B" w:rsidRPr="007102C8" w:rsidRDefault="00AC1F1C" w:rsidP="005A6683">
      <w:pPr>
        <w:pStyle w:val="HR"/>
        <w:spacing w:before="120"/>
      </w:pPr>
      <w:r w:rsidRPr="00B15EFC">
        <w:rPr>
          <w:rStyle w:val="CharSectno"/>
          <w:rFonts w:ascii="Times New Roman" w:hAnsi="Times New Roman"/>
        </w:rPr>
        <w:t>11</w:t>
      </w:r>
      <w:r w:rsidR="00B12033">
        <w:rPr>
          <w:rStyle w:val="CharSectno"/>
          <w:rFonts w:ascii="Times New Roman" w:hAnsi="Times New Roman"/>
        </w:rPr>
        <w:t xml:space="preserve">  </w:t>
      </w:r>
      <w:r w:rsidR="00151B2B" w:rsidRPr="009A5B72">
        <w:rPr>
          <w:rStyle w:val="Style6Char"/>
          <w:rFonts w:ascii="Times New Roman" w:hAnsi="Times New Roman"/>
          <w:b/>
        </w:rPr>
        <w:t>Remission of late payment penalty</w:t>
      </w:r>
      <w:r w:rsidR="0010628B" w:rsidRPr="009A5B72">
        <w:rPr>
          <w:rStyle w:val="Style6Char"/>
          <w:rFonts w:ascii="Times New Roman" w:hAnsi="Times New Roman"/>
          <w:b/>
        </w:rPr>
        <w:t xml:space="preserve">: </w:t>
      </w:r>
      <w:r w:rsidR="00151B2B" w:rsidRPr="009A5B72">
        <w:rPr>
          <w:rStyle w:val="Style6Char"/>
          <w:rFonts w:ascii="Times New Roman" w:hAnsi="Times New Roman"/>
          <w:b/>
        </w:rPr>
        <w:t>general</w:t>
      </w:r>
      <w:bookmarkEnd w:id="14"/>
    </w:p>
    <w:p w14:paraId="0BC191E1" w14:textId="6A963838" w:rsidR="00151B2B" w:rsidRPr="00B15EFC" w:rsidRDefault="00151B2B" w:rsidP="00B15EFC">
      <w:pPr>
        <w:pStyle w:val="R1"/>
        <w:keepNext/>
        <w:ind w:hanging="397"/>
        <w:rPr>
          <w:sz w:val="22"/>
          <w:szCs w:val="22"/>
        </w:rPr>
      </w:pPr>
      <w:r w:rsidRPr="00B15EFC">
        <w:rPr>
          <w:sz w:val="22"/>
          <w:szCs w:val="22"/>
        </w:rPr>
        <w:t>(1)</w:t>
      </w:r>
      <w:r w:rsidRPr="00B15EFC">
        <w:rPr>
          <w:sz w:val="22"/>
          <w:szCs w:val="22"/>
        </w:rPr>
        <w:tab/>
      </w:r>
      <w:r w:rsidR="0067697E">
        <w:rPr>
          <w:sz w:val="22"/>
          <w:szCs w:val="22"/>
        </w:rPr>
        <w:t>Subject to s</w:t>
      </w:r>
      <w:r w:rsidR="00B46A70">
        <w:rPr>
          <w:sz w:val="22"/>
          <w:szCs w:val="22"/>
        </w:rPr>
        <w:t>ubsection</w:t>
      </w:r>
      <w:r w:rsidR="00F93D85">
        <w:rPr>
          <w:sz w:val="22"/>
          <w:szCs w:val="22"/>
        </w:rPr>
        <w:t>s</w:t>
      </w:r>
      <w:r w:rsidR="00B46A70">
        <w:rPr>
          <w:sz w:val="22"/>
          <w:szCs w:val="22"/>
        </w:rPr>
        <w:t xml:space="preserve"> (4)</w:t>
      </w:r>
      <w:r w:rsidR="00F93D85">
        <w:rPr>
          <w:sz w:val="22"/>
          <w:szCs w:val="22"/>
        </w:rPr>
        <w:t xml:space="preserve"> and (5)</w:t>
      </w:r>
      <w:r w:rsidR="0067697E">
        <w:rPr>
          <w:sz w:val="22"/>
          <w:szCs w:val="22"/>
        </w:rPr>
        <w:t>, the ACMA may remit the whole or</w:t>
      </w:r>
      <w:r w:rsidRPr="00C8048D">
        <w:rPr>
          <w:sz w:val="22"/>
          <w:szCs w:val="22"/>
        </w:rPr>
        <w:t xml:space="preserve"> a part of an amount of late payment penalty</w:t>
      </w:r>
      <w:r w:rsidR="0067697E">
        <w:rPr>
          <w:sz w:val="22"/>
          <w:szCs w:val="22"/>
        </w:rPr>
        <w:t>, on the ACMA’s own initiative or on receiving an application under subsection (2)</w:t>
      </w:r>
      <w:r w:rsidR="00D8284A">
        <w:rPr>
          <w:sz w:val="22"/>
          <w:szCs w:val="22"/>
        </w:rPr>
        <w:t>.</w:t>
      </w:r>
    </w:p>
    <w:p w14:paraId="0BC191E2" w14:textId="73E5F399" w:rsidR="00151B2B" w:rsidRPr="00B15EFC" w:rsidRDefault="00151B2B" w:rsidP="00B15EFC">
      <w:pPr>
        <w:pStyle w:val="R2"/>
        <w:ind w:hanging="397"/>
        <w:rPr>
          <w:sz w:val="22"/>
          <w:szCs w:val="22"/>
        </w:rPr>
      </w:pPr>
      <w:r w:rsidRPr="00B15EFC">
        <w:rPr>
          <w:sz w:val="22"/>
          <w:szCs w:val="22"/>
        </w:rPr>
        <w:t>(2)</w:t>
      </w:r>
      <w:r w:rsidRPr="00B15EFC">
        <w:rPr>
          <w:sz w:val="22"/>
          <w:szCs w:val="22"/>
        </w:rPr>
        <w:tab/>
      </w:r>
      <w:r w:rsidR="003A0C52">
        <w:rPr>
          <w:sz w:val="22"/>
          <w:szCs w:val="22"/>
        </w:rPr>
        <w:t>A</w:t>
      </w:r>
      <w:r w:rsidRPr="00C8048D">
        <w:rPr>
          <w:sz w:val="22"/>
          <w:szCs w:val="22"/>
        </w:rPr>
        <w:t xml:space="preserve"> person may apply to the </w:t>
      </w:r>
      <w:r w:rsidR="005910CD" w:rsidRPr="00C8048D">
        <w:rPr>
          <w:sz w:val="22"/>
          <w:szCs w:val="22"/>
        </w:rPr>
        <w:t>ACMA</w:t>
      </w:r>
      <w:r w:rsidR="0067697E">
        <w:rPr>
          <w:sz w:val="22"/>
          <w:szCs w:val="22"/>
        </w:rPr>
        <w:t xml:space="preserve"> for remission of</w:t>
      </w:r>
      <w:r w:rsidRPr="00C8048D">
        <w:rPr>
          <w:sz w:val="22"/>
          <w:szCs w:val="22"/>
        </w:rPr>
        <w:t xml:space="preserve"> </w:t>
      </w:r>
      <w:r w:rsidR="00895426">
        <w:rPr>
          <w:sz w:val="22"/>
          <w:szCs w:val="22"/>
        </w:rPr>
        <w:t xml:space="preserve">an </w:t>
      </w:r>
      <w:r w:rsidRPr="00C8048D">
        <w:rPr>
          <w:sz w:val="22"/>
          <w:szCs w:val="22"/>
        </w:rPr>
        <w:t>amount</w:t>
      </w:r>
      <w:r w:rsidR="00895426">
        <w:rPr>
          <w:sz w:val="22"/>
          <w:szCs w:val="22"/>
        </w:rPr>
        <w:t xml:space="preserve"> of late payment penalty payable by the person</w:t>
      </w:r>
      <w:r w:rsidRPr="00B15EFC">
        <w:rPr>
          <w:sz w:val="22"/>
          <w:szCs w:val="22"/>
        </w:rPr>
        <w:t>.</w:t>
      </w:r>
    </w:p>
    <w:p w14:paraId="0BC191E3" w14:textId="6919FEDD" w:rsidR="00151B2B" w:rsidRPr="00B15EFC" w:rsidRDefault="00151B2B" w:rsidP="00B15EFC">
      <w:pPr>
        <w:pStyle w:val="R2"/>
        <w:ind w:hanging="397"/>
        <w:rPr>
          <w:sz w:val="22"/>
          <w:szCs w:val="22"/>
        </w:rPr>
      </w:pPr>
      <w:r w:rsidRPr="00B15EFC">
        <w:rPr>
          <w:sz w:val="22"/>
          <w:szCs w:val="22"/>
        </w:rPr>
        <w:t>(3)</w:t>
      </w:r>
      <w:r w:rsidR="00F7350F">
        <w:rPr>
          <w:sz w:val="22"/>
          <w:szCs w:val="22"/>
        </w:rPr>
        <w:t xml:space="preserve"> </w:t>
      </w:r>
      <w:r w:rsidRPr="00B15EFC">
        <w:rPr>
          <w:sz w:val="22"/>
          <w:szCs w:val="22"/>
        </w:rPr>
        <w:tab/>
        <w:t xml:space="preserve">An application for remission </w:t>
      </w:r>
      <w:r w:rsidR="00895426">
        <w:rPr>
          <w:sz w:val="22"/>
          <w:szCs w:val="22"/>
        </w:rPr>
        <w:t xml:space="preserve">under subsection </w:t>
      </w:r>
      <w:r w:rsidR="00686D48">
        <w:rPr>
          <w:sz w:val="22"/>
          <w:szCs w:val="22"/>
        </w:rPr>
        <w:t xml:space="preserve">(2) </w:t>
      </w:r>
      <w:r w:rsidRPr="00B15EFC">
        <w:rPr>
          <w:sz w:val="22"/>
          <w:szCs w:val="22"/>
        </w:rPr>
        <w:t>must:</w:t>
      </w:r>
    </w:p>
    <w:p w14:paraId="00991471" w14:textId="5769B24A" w:rsidR="0067697E" w:rsidRDefault="00151B2B" w:rsidP="00F61C96">
      <w:pPr>
        <w:pStyle w:val="P1"/>
        <w:tabs>
          <w:tab w:val="clear" w:pos="1191"/>
          <w:tab w:val="left" w:pos="1418"/>
        </w:tabs>
        <w:ind w:hanging="426"/>
        <w:rPr>
          <w:sz w:val="22"/>
          <w:szCs w:val="22"/>
        </w:rPr>
      </w:pPr>
      <w:r w:rsidRPr="00B15EFC">
        <w:rPr>
          <w:sz w:val="22"/>
          <w:szCs w:val="22"/>
        </w:rPr>
        <w:t>(a)</w:t>
      </w:r>
      <w:r w:rsidR="003E6949">
        <w:rPr>
          <w:sz w:val="22"/>
          <w:szCs w:val="22"/>
        </w:rPr>
        <w:tab/>
      </w:r>
      <w:r w:rsidR="0067697E" w:rsidRPr="00B15EFC">
        <w:rPr>
          <w:sz w:val="22"/>
          <w:szCs w:val="22"/>
        </w:rPr>
        <w:t>be</w:t>
      </w:r>
      <w:r w:rsidR="0067697E">
        <w:rPr>
          <w:sz w:val="22"/>
          <w:szCs w:val="22"/>
        </w:rPr>
        <w:t xml:space="preserve"> made in writing; </w:t>
      </w:r>
    </w:p>
    <w:p w14:paraId="5FAC8344" w14:textId="64902E4C" w:rsidR="0067697E" w:rsidRDefault="0067697E" w:rsidP="00F61C96">
      <w:pPr>
        <w:pStyle w:val="P1"/>
        <w:tabs>
          <w:tab w:val="clear" w:pos="1191"/>
          <w:tab w:val="left" w:pos="1418"/>
        </w:tabs>
        <w:ind w:hanging="426"/>
        <w:rPr>
          <w:sz w:val="22"/>
          <w:szCs w:val="22"/>
        </w:rPr>
      </w:pPr>
      <w:r>
        <w:rPr>
          <w:sz w:val="22"/>
          <w:szCs w:val="22"/>
        </w:rPr>
        <w:t>(b)</w:t>
      </w:r>
      <w:r w:rsidR="003E6949">
        <w:rPr>
          <w:sz w:val="22"/>
          <w:szCs w:val="22"/>
        </w:rPr>
        <w:tab/>
      </w:r>
      <w:r>
        <w:rPr>
          <w:sz w:val="22"/>
          <w:szCs w:val="22"/>
        </w:rPr>
        <w:t>specify the reasons why the applicant seeks remission of the late payment penalty;</w:t>
      </w:r>
    </w:p>
    <w:p w14:paraId="0BC191E4" w14:textId="22B42FE3" w:rsidR="00151B2B" w:rsidRPr="00B15EFC" w:rsidRDefault="0067697E" w:rsidP="00F61C96">
      <w:pPr>
        <w:pStyle w:val="P1"/>
        <w:tabs>
          <w:tab w:val="clear" w:pos="1191"/>
          <w:tab w:val="left" w:pos="1418"/>
        </w:tabs>
        <w:ind w:hanging="426"/>
        <w:rPr>
          <w:sz w:val="22"/>
          <w:szCs w:val="22"/>
        </w:rPr>
      </w:pPr>
      <w:r>
        <w:rPr>
          <w:sz w:val="22"/>
          <w:szCs w:val="22"/>
        </w:rPr>
        <w:t>(c)</w:t>
      </w:r>
      <w:r w:rsidR="003E6949">
        <w:rPr>
          <w:sz w:val="22"/>
          <w:szCs w:val="22"/>
        </w:rPr>
        <w:tab/>
      </w:r>
      <w:r>
        <w:rPr>
          <w:sz w:val="22"/>
          <w:szCs w:val="22"/>
        </w:rPr>
        <w:t xml:space="preserve">be made </w:t>
      </w:r>
      <w:r w:rsidR="00151B2B" w:rsidRPr="00B15EFC">
        <w:rPr>
          <w:sz w:val="22"/>
          <w:szCs w:val="22"/>
        </w:rPr>
        <w:t>within 120 days after the time when the annual charge became due for payment; and</w:t>
      </w:r>
    </w:p>
    <w:p w14:paraId="0BC191E5" w14:textId="4005E73F" w:rsidR="00151B2B" w:rsidRDefault="00151B2B" w:rsidP="00F61C96">
      <w:pPr>
        <w:pStyle w:val="P1"/>
        <w:tabs>
          <w:tab w:val="clear" w:pos="1191"/>
          <w:tab w:val="left" w:pos="1418"/>
        </w:tabs>
        <w:ind w:hanging="426"/>
        <w:rPr>
          <w:sz w:val="22"/>
          <w:szCs w:val="22"/>
        </w:rPr>
      </w:pPr>
      <w:r w:rsidRPr="00C8048D">
        <w:rPr>
          <w:sz w:val="22"/>
          <w:szCs w:val="22"/>
        </w:rPr>
        <w:t>(</w:t>
      </w:r>
      <w:r w:rsidR="003E6949">
        <w:rPr>
          <w:sz w:val="22"/>
          <w:szCs w:val="22"/>
        </w:rPr>
        <w:t>d</w:t>
      </w:r>
      <w:r w:rsidRPr="00C8048D">
        <w:rPr>
          <w:sz w:val="22"/>
          <w:szCs w:val="22"/>
        </w:rPr>
        <w:t>)</w:t>
      </w:r>
      <w:r w:rsidR="003E6949">
        <w:rPr>
          <w:sz w:val="22"/>
          <w:szCs w:val="22"/>
        </w:rPr>
        <w:tab/>
      </w:r>
      <w:r w:rsidR="0067697E">
        <w:rPr>
          <w:sz w:val="22"/>
          <w:szCs w:val="22"/>
        </w:rPr>
        <w:t xml:space="preserve">be made </w:t>
      </w:r>
      <w:r w:rsidR="00686D48">
        <w:rPr>
          <w:sz w:val="22"/>
          <w:szCs w:val="22"/>
        </w:rPr>
        <w:t>using the</w:t>
      </w:r>
      <w:r w:rsidRPr="00B15EFC">
        <w:rPr>
          <w:sz w:val="22"/>
          <w:szCs w:val="22"/>
        </w:rPr>
        <w:t xml:space="preserve"> form</w:t>
      </w:r>
      <w:r w:rsidR="00DB0C7A">
        <w:rPr>
          <w:sz w:val="22"/>
          <w:szCs w:val="22"/>
        </w:rPr>
        <w:t>, if any,</w:t>
      </w:r>
      <w:r w:rsidRPr="00B15EFC">
        <w:rPr>
          <w:sz w:val="22"/>
          <w:szCs w:val="22"/>
        </w:rPr>
        <w:t xml:space="preserve"> approved in writing by the </w:t>
      </w:r>
      <w:r w:rsidR="005910CD" w:rsidRPr="00B15EFC">
        <w:rPr>
          <w:sz w:val="22"/>
          <w:szCs w:val="22"/>
        </w:rPr>
        <w:t>ACMA</w:t>
      </w:r>
      <w:r w:rsidR="00985110">
        <w:rPr>
          <w:sz w:val="22"/>
          <w:szCs w:val="22"/>
        </w:rPr>
        <w:t xml:space="preserve"> and published on its website</w:t>
      </w:r>
      <w:r w:rsidRPr="00B15EFC">
        <w:rPr>
          <w:sz w:val="22"/>
          <w:szCs w:val="22"/>
        </w:rPr>
        <w:t>.</w:t>
      </w:r>
    </w:p>
    <w:p w14:paraId="61DAE4DB" w14:textId="29A8B8B2" w:rsidR="00686D48" w:rsidRDefault="00686D48" w:rsidP="00650A23">
      <w:pPr>
        <w:pStyle w:val="P1"/>
        <w:tabs>
          <w:tab w:val="clear" w:pos="1191"/>
          <w:tab w:val="left" w:pos="1843"/>
        </w:tabs>
        <w:ind w:left="993" w:firstLine="0"/>
        <w:rPr>
          <w:sz w:val="18"/>
          <w:szCs w:val="18"/>
        </w:rPr>
      </w:pPr>
      <w:r w:rsidRPr="00B15EFC">
        <w:rPr>
          <w:sz w:val="18"/>
          <w:szCs w:val="18"/>
        </w:rPr>
        <w:t>Note</w:t>
      </w:r>
      <w:r w:rsidR="00F93D85">
        <w:rPr>
          <w:sz w:val="18"/>
          <w:szCs w:val="18"/>
        </w:rPr>
        <w:t xml:space="preserve"> 1</w:t>
      </w:r>
      <w:r w:rsidRPr="00B15EFC">
        <w:rPr>
          <w:sz w:val="18"/>
          <w:szCs w:val="18"/>
        </w:rPr>
        <w:t>:</w:t>
      </w:r>
      <w:r w:rsidR="00650A23">
        <w:rPr>
          <w:sz w:val="18"/>
          <w:szCs w:val="18"/>
        </w:rPr>
        <w:tab/>
      </w:r>
      <w:r>
        <w:rPr>
          <w:sz w:val="18"/>
          <w:szCs w:val="18"/>
        </w:rPr>
        <w:t>T</w:t>
      </w:r>
      <w:r w:rsidRPr="00B15EFC">
        <w:rPr>
          <w:sz w:val="18"/>
          <w:szCs w:val="18"/>
        </w:rPr>
        <w:t xml:space="preserve">he ACMA’s website is www.acma.gov.au </w:t>
      </w:r>
    </w:p>
    <w:p w14:paraId="60E0210C" w14:textId="57BB5659" w:rsidR="00F93D85" w:rsidRPr="00B15EFC" w:rsidRDefault="00F93D85" w:rsidP="00650A23">
      <w:pPr>
        <w:pStyle w:val="P1"/>
        <w:tabs>
          <w:tab w:val="clear" w:pos="1191"/>
          <w:tab w:val="left" w:pos="1843"/>
        </w:tabs>
        <w:ind w:left="1843" w:hanging="850"/>
        <w:rPr>
          <w:sz w:val="18"/>
          <w:szCs w:val="18"/>
        </w:rPr>
      </w:pPr>
      <w:r>
        <w:rPr>
          <w:sz w:val="18"/>
          <w:szCs w:val="18"/>
        </w:rPr>
        <w:t>Note 2:</w:t>
      </w:r>
      <w:r w:rsidR="00650A23">
        <w:rPr>
          <w:sz w:val="18"/>
          <w:szCs w:val="18"/>
        </w:rPr>
        <w:tab/>
      </w:r>
      <w:r>
        <w:rPr>
          <w:sz w:val="18"/>
          <w:szCs w:val="18"/>
        </w:rPr>
        <w:t>The ACM</w:t>
      </w:r>
      <w:r w:rsidR="006913DD">
        <w:rPr>
          <w:sz w:val="18"/>
          <w:szCs w:val="18"/>
        </w:rPr>
        <w:t>A</w:t>
      </w:r>
      <w:r>
        <w:rPr>
          <w:sz w:val="18"/>
          <w:szCs w:val="18"/>
        </w:rPr>
        <w:t xml:space="preserve"> may ask for further information about an application</w:t>
      </w:r>
      <w:r w:rsidR="006913DD">
        <w:rPr>
          <w:sz w:val="18"/>
          <w:szCs w:val="18"/>
        </w:rPr>
        <w:t xml:space="preserve"> -</w:t>
      </w:r>
      <w:r>
        <w:rPr>
          <w:sz w:val="18"/>
          <w:szCs w:val="18"/>
        </w:rPr>
        <w:t xml:space="preserve"> see section</w:t>
      </w:r>
      <w:r w:rsidR="006913DD">
        <w:rPr>
          <w:sz w:val="18"/>
          <w:szCs w:val="18"/>
        </w:rPr>
        <w:t xml:space="preserve"> 556 of the Act.</w:t>
      </w:r>
      <w:r>
        <w:rPr>
          <w:sz w:val="18"/>
          <w:szCs w:val="18"/>
        </w:rPr>
        <w:t xml:space="preserve"> </w:t>
      </w:r>
    </w:p>
    <w:p w14:paraId="2FD6289E" w14:textId="297F4631" w:rsidR="007A23DB" w:rsidRPr="003E6949" w:rsidRDefault="00B46A70" w:rsidP="003E6949">
      <w:pPr>
        <w:pStyle w:val="R2"/>
        <w:ind w:hanging="397"/>
        <w:rPr>
          <w:sz w:val="22"/>
          <w:szCs w:val="22"/>
        </w:rPr>
      </w:pPr>
      <w:r w:rsidRPr="003E6949">
        <w:rPr>
          <w:sz w:val="22"/>
          <w:szCs w:val="22"/>
        </w:rPr>
        <w:t>(4)</w:t>
      </w:r>
      <w:r w:rsidR="003E6949">
        <w:rPr>
          <w:sz w:val="22"/>
          <w:szCs w:val="22"/>
        </w:rPr>
        <w:tab/>
      </w:r>
      <w:r w:rsidRPr="003E6949">
        <w:rPr>
          <w:sz w:val="22"/>
          <w:szCs w:val="22"/>
        </w:rPr>
        <w:t>The ACMA may only remit the whole or part of the amount of late payment penalty payable by a person if it is satisfied that</w:t>
      </w:r>
      <w:r w:rsidR="00151B2B" w:rsidRPr="003E6949">
        <w:rPr>
          <w:sz w:val="22"/>
          <w:szCs w:val="22"/>
        </w:rPr>
        <w:t>:</w:t>
      </w:r>
      <w:r w:rsidR="00151B2B" w:rsidRPr="003E6949">
        <w:rPr>
          <w:sz w:val="22"/>
          <w:szCs w:val="22"/>
        </w:rPr>
        <w:tab/>
      </w:r>
    </w:p>
    <w:p w14:paraId="5E295073" w14:textId="77777777" w:rsidR="007A23DB" w:rsidRPr="003E6949" w:rsidRDefault="007A23DB" w:rsidP="002421F0">
      <w:pPr>
        <w:pStyle w:val="R2"/>
        <w:numPr>
          <w:ilvl w:val="0"/>
          <w:numId w:val="30"/>
        </w:numPr>
        <w:spacing w:before="60"/>
        <w:ind w:left="1418" w:hanging="426"/>
        <w:rPr>
          <w:sz w:val="22"/>
          <w:szCs w:val="22"/>
        </w:rPr>
      </w:pPr>
      <w:r w:rsidRPr="003E6949">
        <w:rPr>
          <w:sz w:val="22"/>
          <w:szCs w:val="22"/>
        </w:rPr>
        <w:t>the failure to pay the annual charge by the due date was because of an act or omission of the person, or other circumstances, beyond the person’s control;</w:t>
      </w:r>
    </w:p>
    <w:p w14:paraId="19A5C3F9" w14:textId="6AC2BC0E" w:rsidR="007A23DB" w:rsidRPr="003E6949" w:rsidRDefault="00B46A70" w:rsidP="002421F0">
      <w:pPr>
        <w:pStyle w:val="R2"/>
        <w:numPr>
          <w:ilvl w:val="0"/>
          <w:numId w:val="30"/>
        </w:numPr>
        <w:spacing w:before="60"/>
        <w:ind w:left="1418" w:hanging="426"/>
        <w:rPr>
          <w:sz w:val="22"/>
          <w:szCs w:val="22"/>
        </w:rPr>
      </w:pPr>
      <w:r w:rsidRPr="003E6949">
        <w:rPr>
          <w:sz w:val="22"/>
          <w:szCs w:val="22"/>
        </w:rPr>
        <w:t xml:space="preserve">recovering the </w:t>
      </w:r>
      <w:bookmarkStart w:id="15" w:name="_Hlk183178626"/>
      <w:r w:rsidRPr="003E6949">
        <w:rPr>
          <w:sz w:val="22"/>
          <w:szCs w:val="22"/>
        </w:rPr>
        <w:t xml:space="preserve">whole or part of an amount of late payment penalty </w:t>
      </w:r>
      <w:bookmarkEnd w:id="15"/>
      <w:r w:rsidRPr="003E6949">
        <w:rPr>
          <w:sz w:val="22"/>
          <w:szCs w:val="22"/>
        </w:rPr>
        <w:t>i</w:t>
      </w:r>
      <w:r w:rsidR="007A23DB" w:rsidRPr="003E6949">
        <w:rPr>
          <w:sz w:val="22"/>
          <w:szCs w:val="22"/>
        </w:rPr>
        <w:t>s impractical;</w:t>
      </w:r>
    </w:p>
    <w:p w14:paraId="59FFE7EB" w14:textId="166D233A" w:rsidR="007A23DB" w:rsidRPr="003E6949" w:rsidRDefault="007A23DB" w:rsidP="002421F0">
      <w:pPr>
        <w:pStyle w:val="R2"/>
        <w:numPr>
          <w:ilvl w:val="0"/>
          <w:numId w:val="30"/>
        </w:numPr>
        <w:spacing w:before="60"/>
        <w:ind w:left="1418" w:hanging="426"/>
        <w:rPr>
          <w:sz w:val="22"/>
          <w:szCs w:val="22"/>
        </w:rPr>
      </w:pPr>
      <w:r w:rsidRPr="003E6949">
        <w:rPr>
          <w:sz w:val="22"/>
          <w:szCs w:val="22"/>
        </w:rPr>
        <w:t>payment of whole or part of an amount of late payment penalty would cause the person financial hardship; or</w:t>
      </w:r>
    </w:p>
    <w:p w14:paraId="0BC191F3" w14:textId="10CABE50" w:rsidR="00151B2B" w:rsidRPr="003E6949" w:rsidRDefault="00B46A70" w:rsidP="002421F0">
      <w:pPr>
        <w:pStyle w:val="R2"/>
        <w:numPr>
          <w:ilvl w:val="0"/>
          <w:numId w:val="30"/>
        </w:numPr>
        <w:spacing w:before="60"/>
        <w:ind w:left="1418" w:hanging="426"/>
        <w:rPr>
          <w:sz w:val="22"/>
          <w:szCs w:val="22"/>
        </w:rPr>
      </w:pPr>
      <w:r w:rsidRPr="003E6949">
        <w:rPr>
          <w:sz w:val="22"/>
          <w:szCs w:val="22"/>
        </w:rPr>
        <w:t>having regard to the nature of the circumstances, it would be fair and reasonable to do so</w:t>
      </w:r>
      <w:r w:rsidR="006731F8" w:rsidRPr="003E6949">
        <w:rPr>
          <w:sz w:val="22"/>
          <w:szCs w:val="22"/>
        </w:rPr>
        <w:t>.</w:t>
      </w:r>
    </w:p>
    <w:p w14:paraId="1B16D513" w14:textId="591F64F4" w:rsidR="00F93D85" w:rsidRPr="003E6949" w:rsidRDefault="007A23DB" w:rsidP="007A23DB">
      <w:pPr>
        <w:pStyle w:val="R1"/>
        <w:ind w:left="993" w:hanging="426"/>
        <w:rPr>
          <w:sz w:val="22"/>
          <w:szCs w:val="22"/>
        </w:rPr>
      </w:pPr>
      <w:r w:rsidRPr="003E6949">
        <w:rPr>
          <w:sz w:val="22"/>
          <w:szCs w:val="22"/>
        </w:rPr>
        <w:t>(5)</w:t>
      </w:r>
      <w:r w:rsidRPr="003E6949">
        <w:rPr>
          <w:sz w:val="22"/>
          <w:szCs w:val="22"/>
        </w:rPr>
        <w:tab/>
      </w:r>
      <w:r w:rsidR="00F93D85" w:rsidRPr="003E6949">
        <w:rPr>
          <w:sz w:val="22"/>
          <w:szCs w:val="22"/>
        </w:rPr>
        <w:t>Partial remission of a late payment penalty on the ACMA’s own initiative must either:</w:t>
      </w:r>
    </w:p>
    <w:p w14:paraId="1DFAEE36" w14:textId="6BACBD25" w:rsidR="00F93D85" w:rsidRPr="003E6949" w:rsidRDefault="00F93D85" w:rsidP="002421F0">
      <w:pPr>
        <w:pStyle w:val="R1"/>
        <w:ind w:left="1418" w:hanging="426"/>
        <w:rPr>
          <w:sz w:val="22"/>
          <w:szCs w:val="22"/>
        </w:rPr>
      </w:pPr>
      <w:r w:rsidRPr="003E6949">
        <w:rPr>
          <w:sz w:val="22"/>
          <w:szCs w:val="22"/>
        </w:rPr>
        <w:t>(a)</w:t>
      </w:r>
      <w:r w:rsidR="007102C8">
        <w:rPr>
          <w:sz w:val="22"/>
          <w:szCs w:val="22"/>
        </w:rPr>
        <w:tab/>
      </w:r>
      <w:r w:rsidRPr="003E6949">
        <w:rPr>
          <w:sz w:val="22"/>
          <w:szCs w:val="22"/>
        </w:rPr>
        <w:t xml:space="preserve">relate to an amount which is </w:t>
      </w:r>
      <w:r w:rsidR="006913DD" w:rsidRPr="003E6949">
        <w:rPr>
          <w:sz w:val="22"/>
          <w:szCs w:val="22"/>
        </w:rPr>
        <w:t>outstanding</w:t>
      </w:r>
      <w:r w:rsidRPr="003E6949">
        <w:rPr>
          <w:sz w:val="22"/>
          <w:szCs w:val="22"/>
        </w:rPr>
        <w:t xml:space="preserve"> following partial payment; or</w:t>
      </w:r>
    </w:p>
    <w:p w14:paraId="5783AC21" w14:textId="50B25BB1" w:rsidR="00F93D85" w:rsidRPr="003E6949" w:rsidRDefault="00F93D85" w:rsidP="002421F0">
      <w:pPr>
        <w:pStyle w:val="R1"/>
        <w:ind w:left="1418" w:hanging="426"/>
        <w:rPr>
          <w:sz w:val="22"/>
          <w:szCs w:val="22"/>
        </w:rPr>
      </w:pPr>
      <w:r w:rsidRPr="003E6949">
        <w:rPr>
          <w:sz w:val="22"/>
          <w:szCs w:val="22"/>
        </w:rPr>
        <w:t>(b)</w:t>
      </w:r>
      <w:r w:rsidR="007102C8">
        <w:rPr>
          <w:sz w:val="22"/>
          <w:szCs w:val="22"/>
        </w:rPr>
        <w:tab/>
      </w:r>
      <w:r w:rsidRPr="003E6949">
        <w:rPr>
          <w:sz w:val="22"/>
          <w:szCs w:val="22"/>
        </w:rPr>
        <w:t>correspond with particular identified days for which the ACMA is satisfied of a circumstance in subsection (4).</w:t>
      </w:r>
    </w:p>
    <w:p w14:paraId="1F0D4F5F" w14:textId="5E2620D7" w:rsidR="00F93D85" w:rsidRPr="00A05D85" w:rsidRDefault="00F93D85" w:rsidP="00A05D85">
      <w:pPr>
        <w:pStyle w:val="P1"/>
        <w:ind w:left="1560" w:hanging="567"/>
        <w:rPr>
          <w:sz w:val="18"/>
          <w:szCs w:val="18"/>
        </w:rPr>
      </w:pPr>
      <w:r w:rsidRPr="00B15EFC">
        <w:rPr>
          <w:sz w:val="18"/>
          <w:szCs w:val="18"/>
        </w:rPr>
        <w:t>Note:</w:t>
      </w:r>
      <w:r w:rsidR="007102C8">
        <w:rPr>
          <w:sz w:val="18"/>
          <w:szCs w:val="18"/>
        </w:rPr>
        <w:tab/>
      </w:r>
      <w:r>
        <w:rPr>
          <w:sz w:val="18"/>
          <w:szCs w:val="18"/>
        </w:rPr>
        <w:t>T</w:t>
      </w:r>
      <w:r w:rsidRPr="00B15EFC">
        <w:rPr>
          <w:sz w:val="18"/>
          <w:szCs w:val="18"/>
        </w:rPr>
        <w:t>h</w:t>
      </w:r>
      <w:r>
        <w:rPr>
          <w:sz w:val="18"/>
          <w:szCs w:val="18"/>
        </w:rPr>
        <w:t xml:space="preserve">is subsection ensures that an affected person may still apply for full remission under subsection (2), even if the ACMA has already made a decision on its own initiative to partially remit the late payment penalty. </w:t>
      </w:r>
      <w:r w:rsidRPr="00B15EFC">
        <w:rPr>
          <w:sz w:val="18"/>
          <w:szCs w:val="18"/>
        </w:rPr>
        <w:t xml:space="preserve"> </w:t>
      </w:r>
    </w:p>
    <w:p w14:paraId="0BC191FA" w14:textId="316366FF" w:rsidR="00151B2B" w:rsidRPr="001E7DF2" w:rsidRDefault="00F93D85" w:rsidP="00A05D85">
      <w:pPr>
        <w:pStyle w:val="R1"/>
        <w:ind w:left="993" w:hanging="426"/>
        <w:rPr>
          <w:sz w:val="22"/>
          <w:szCs w:val="22"/>
        </w:rPr>
      </w:pPr>
      <w:r w:rsidRPr="001E7DF2">
        <w:rPr>
          <w:sz w:val="22"/>
          <w:szCs w:val="22"/>
        </w:rPr>
        <w:t>(6)</w:t>
      </w:r>
      <w:r w:rsidR="007102C8" w:rsidRPr="001E7DF2">
        <w:rPr>
          <w:sz w:val="22"/>
          <w:szCs w:val="22"/>
        </w:rPr>
        <w:tab/>
      </w:r>
      <w:r w:rsidR="007A23DB" w:rsidRPr="001E7DF2">
        <w:rPr>
          <w:sz w:val="22"/>
          <w:szCs w:val="22"/>
        </w:rPr>
        <w:t xml:space="preserve">If the </w:t>
      </w:r>
      <w:r w:rsidR="005910CD" w:rsidRPr="001E7DF2">
        <w:rPr>
          <w:sz w:val="22"/>
          <w:szCs w:val="22"/>
        </w:rPr>
        <w:t>ACMA</w:t>
      </w:r>
      <w:r w:rsidR="00151B2B" w:rsidRPr="001E7DF2">
        <w:rPr>
          <w:sz w:val="22"/>
          <w:szCs w:val="22"/>
        </w:rPr>
        <w:t xml:space="preserve"> makes a decision </w:t>
      </w:r>
      <w:r w:rsidR="007A23DB" w:rsidRPr="001E7DF2">
        <w:rPr>
          <w:sz w:val="22"/>
          <w:szCs w:val="22"/>
        </w:rPr>
        <w:t xml:space="preserve">about an application for remission, it must give the applicant a written notice of its decision, and the reasons for the decision. </w:t>
      </w:r>
    </w:p>
    <w:p w14:paraId="4854F247" w14:textId="0BFC7F7D" w:rsidR="007A23DB" w:rsidRDefault="007A23DB" w:rsidP="006B2137">
      <w:pPr>
        <w:pStyle w:val="notetext0"/>
        <w:spacing w:before="122" w:beforeAutospacing="0" w:after="0" w:afterAutospacing="0"/>
        <w:ind w:left="1843" w:hanging="850"/>
        <w:jc w:val="both"/>
        <w:rPr>
          <w:color w:val="000000"/>
          <w:sz w:val="18"/>
          <w:szCs w:val="18"/>
        </w:rPr>
      </w:pPr>
      <w:r>
        <w:rPr>
          <w:color w:val="000000"/>
          <w:sz w:val="18"/>
          <w:szCs w:val="18"/>
        </w:rPr>
        <w:t>Note 1:</w:t>
      </w:r>
      <w:r w:rsidR="007102C8">
        <w:rPr>
          <w:color w:val="000000"/>
          <w:sz w:val="18"/>
          <w:szCs w:val="18"/>
        </w:rPr>
        <w:tab/>
      </w:r>
      <w:r>
        <w:rPr>
          <w:color w:val="000000"/>
          <w:sz w:val="18"/>
          <w:szCs w:val="18"/>
        </w:rPr>
        <w:t>Under subsection 557(1) of the Act, a written notice of a decision which deals with the remission of late payment penalty must include statements setting out the review rights of the person affected by the decision.</w:t>
      </w:r>
    </w:p>
    <w:p w14:paraId="7DDF7843" w14:textId="68BFC5AC" w:rsidR="007A23DB" w:rsidRDefault="007A23DB" w:rsidP="006B2137">
      <w:pPr>
        <w:pStyle w:val="notetext0"/>
        <w:spacing w:before="122" w:beforeAutospacing="0" w:after="0" w:afterAutospacing="0"/>
        <w:ind w:left="1843" w:hanging="850"/>
        <w:jc w:val="both"/>
        <w:rPr>
          <w:color w:val="000000"/>
          <w:sz w:val="18"/>
          <w:szCs w:val="18"/>
        </w:rPr>
      </w:pPr>
      <w:r>
        <w:rPr>
          <w:color w:val="000000"/>
          <w:sz w:val="18"/>
          <w:szCs w:val="18"/>
        </w:rPr>
        <w:t>Note 2:</w:t>
      </w:r>
      <w:r w:rsidR="007102C8">
        <w:rPr>
          <w:color w:val="000000"/>
          <w:sz w:val="18"/>
          <w:szCs w:val="18"/>
        </w:rPr>
        <w:tab/>
      </w:r>
      <w:r>
        <w:rPr>
          <w:color w:val="000000"/>
          <w:sz w:val="18"/>
          <w:szCs w:val="18"/>
        </w:rPr>
        <w:t xml:space="preserve">The person affected by the decision may, if the person is dissatisfied with the decision, apply to the ACMA for reconsideration of that decision (see sections 555 and 558 of the </w:t>
      </w:r>
      <w:r>
        <w:rPr>
          <w:color w:val="000000"/>
          <w:sz w:val="18"/>
          <w:szCs w:val="18"/>
        </w:rPr>
        <w:lastRenderedPageBreak/>
        <w:t>Act and paragraph 1(w) of Schedule 4 to the Act). If the ACMA affirms or varies the original decision under section 559 of the Act, an application may be made to the Administrative Review Tribunal for review of the decision (see section 562 of the Act).</w:t>
      </w:r>
    </w:p>
    <w:p w14:paraId="451CAA16" w14:textId="77777777" w:rsidR="0035369E" w:rsidRPr="0035369E" w:rsidRDefault="0035369E" w:rsidP="0035369E"/>
    <w:p w14:paraId="1C42EA00" w14:textId="77777777" w:rsidR="007102C8" w:rsidRPr="0035369E" w:rsidRDefault="007102C8" w:rsidP="0035369E">
      <w:pPr>
        <w:sectPr w:rsidR="007102C8" w:rsidRPr="0035369E" w:rsidSect="007102C8">
          <w:pgSz w:w="11906" w:h="16838" w:code="9"/>
          <w:pgMar w:top="1440" w:right="1797" w:bottom="1440" w:left="1797" w:header="720" w:footer="720" w:gutter="0"/>
          <w:cols w:space="708"/>
          <w:titlePg/>
          <w:docGrid w:linePitch="360"/>
        </w:sectPr>
      </w:pPr>
      <w:bookmarkStart w:id="16" w:name="_Toc373843393"/>
    </w:p>
    <w:p w14:paraId="0BC191FC" w14:textId="77777777" w:rsidR="00523C9B" w:rsidRPr="007102C8" w:rsidRDefault="00D84576" w:rsidP="006B2137">
      <w:pPr>
        <w:pStyle w:val="HP"/>
        <w:spacing w:before="120"/>
        <w:ind w:left="1418" w:hanging="1418"/>
      </w:pPr>
      <w:r w:rsidRPr="007102C8">
        <w:rPr>
          <w:rStyle w:val="CharPartNo"/>
        </w:rPr>
        <w:lastRenderedPageBreak/>
        <w:t xml:space="preserve">Part </w:t>
      </w:r>
      <w:r w:rsidR="00B66EC4" w:rsidRPr="007102C8">
        <w:rPr>
          <w:rStyle w:val="CharPartNo"/>
        </w:rPr>
        <w:t>5</w:t>
      </w:r>
      <w:r w:rsidRPr="007102C8">
        <w:rPr>
          <w:rStyle w:val="CharPartNo"/>
        </w:rPr>
        <w:tab/>
        <w:t>Miscellaneous</w:t>
      </w:r>
    </w:p>
    <w:p w14:paraId="0BC191FD" w14:textId="5AC5991F" w:rsidR="00151B2B" w:rsidRPr="001E6D14" w:rsidRDefault="00D84576" w:rsidP="005A6683">
      <w:pPr>
        <w:pStyle w:val="HR"/>
        <w:spacing w:before="120"/>
        <w:rPr>
          <w:rStyle w:val="CharSectno"/>
          <w:rFonts w:ascii="Times New Roman" w:hAnsi="Times New Roman"/>
        </w:rPr>
      </w:pPr>
      <w:r w:rsidRPr="001E6D14">
        <w:rPr>
          <w:rStyle w:val="CharSectno"/>
          <w:rFonts w:ascii="Times New Roman" w:hAnsi="Times New Roman"/>
        </w:rPr>
        <w:t>1</w:t>
      </w:r>
      <w:r w:rsidR="007A23DB">
        <w:rPr>
          <w:rStyle w:val="CharSectno"/>
          <w:rFonts w:ascii="Times New Roman" w:hAnsi="Times New Roman"/>
        </w:rPr>
        <w:t>2</w:t>
      </w:r>
      <w:r w:rsidR="0021518B" w:rsidRPr="001E6D14">
        <w:rPr>
          <w:rStyle w:val="CharSectno"/>
          <w:rFonts w:ascii="Times New Roman" w:hAnsi="Times New Roman"/>
        </w:rPr>
        <w:t xml:space="preserve">  </w:t>
      </w:r>
      <w:r w:rsidR="00151B2B" w:rsidRPr="007102C8">
        <w:rPr>
          <w:rFonts w:ascii="Times New Roman" w:hAnsi="Times New Roman"/>
        </w:rPr>
        <w:t>Judgment for payment of annual charge and interest only</w:t>
      </w:r>
      <w:bookmarkEnd w:id="16"/>
    </w:p>
    <w:p w14:paraId="0BC191FE" w14:textId="77777777" w:rsidR="00151B2B" w:rsidRPr="001E6D14" w:rsidRDefault="00151B2B" w:rsidP="00151B2B">
      <w:pPr>
        <w:pStyle w:val="R1"/>
        <w:rPr>
          <w:sz w:val="22"/>
          <w:szCs w:val="22"/>
        </w:rPr>
      </w:pPr>
      <w:r w:rsidRPr="001E6D14">
        <w:rPr>
          <w:sz w:val="22"/>
          <w:szCs w:val="22"/>
        </w:rPr>
        <w:tab/>
        <w:t>(1)</w:t>
      </w:r>
      <w:r w:rsidRPr="001E6D14">
        <w:rPr>
          <w:sz w:val="22"/>
          <w:szCs w:val="22"/>
        </w:rPr>
        <w:tab/>
        <w:t>This section applies if:</w:t>
      </w:r>
    </w:p>
    <w:p w14:paraId="4898CC35" w14:textId="77777777" w:rsidR="00675450" w:rsidRDefault="00151B2B" w:rsidP="006B2137">
      <w:pPr>
        <w:pStyle w:val="P1"/>
        <w:ind w:left="1560" w:hanging="567"/>
        <w:rPr>
          <w:sz w:val="22"/>
          <w:szCs w:val="22"/>
        </w:rPr>
      </w:pPr>
      <w:r w:rsidRPr="001E6D14">
        <w:rPr>
          <w:sz w:val="22"/>
          <w:szCs w:val="22"/>
        </w:rPr>
        <w:tab/>
        <w:t>(a)</w:t>
      </w:r>
      <w:r w:rsidRPr="001E6D14">
        <w:rPr>
          <w:sz w:val="22"/>
          <w:szCs w:val="22"/>
        </w:rPr>
        <w:tab/>
        <w:t>judgment is given by, or entered in, a court for the payment of</w:t>
      </w:r>
      <w:r w:rsidR="00675450">
        <w:rPr>
          <w:sz w:val="22"/>
          <w:szCs w:val="22"/>
        </w:rPr>
        <w:t>:</w:t>
      </w:r>
    </w:p>
    <w:p w14:paraId="4F71F565" w14:textId="78AB404D" w:rsidR="00675450" w:rsidRDefault="00151B2B" w:rsidP="006B2137">
      <w:pPr>
        <w:pStyle w:val="P1"/>
        <w:numPr>
          <w:ilvl w:val="0"/>
          <w:numId w:val="36"/>
        </w:numPr>
        <w:tabs>
          <w:tab w:val="clear" w:pos="1191"/>
        </w:tabs>
        <w:ind w:left="1985" w:hanging="425"/>
        <w:rPr>
          <w:sz w:val="22"/>
          <w:szCs w:val="22"/>
        </w:rPr>
      </w:pPr>
      <w:r w:rsidRPr="001E6D14">
        <w:rPr>
          <w:sz w:val="22"/>
          <w:szCs w:val="22"/>
        </w:rPr>
        <w:t>an annual charge</w:t>
      </w:r>
      <w:r w:rsidR="00675450">
        <w:rPr>
          <w:sz w:val="22"/>
          <w:szCs w:val="22"/>
        </w:rPr>
        <w:t>; or</w:t>
      </w:r>
    </w:p>
    <w:p w14:paraId="0BC191FF" w14:textId="5924E0AE" w:rsidR="00151B2B" w:rsidRPr="001E6D14" w:rsidRDefault="00675450" w:rsidP="006B2137">
      <w:pPr>
        <w:pStyle w:val="P1"/>
        <w:numPr>
          <w:ilvl w:val="0"/>
          <w:numId w:val="36"/>
        </w:numPr>
        <w:tabs>
          <w:tab w:val="clear" w:pos="1191"/>
        </w:tabs>
        <w:ind w:left="1985" w:hanging="425"/>
        <w:rPr>
          <w:sz w:val="22"/>
          <w:szCs w:val="22"/>
        </w:rPr>
      </w:pPr>
      <w:r>
        <w:rPr>
          <w:sz w:val="22"/>
          <w:szCs w:val="22"/>
        </w:rPr>
        <w:t>an amount that includes an annual change and other amounts</w:t>
      </w:r>
      <w:r w:rsidR="00151B2B" w:rsidRPr="001E6D14">
        <w:rPr>
          <w:sz w:val="22"/>
          <w:szCs w:val="22"/>
        </w:rPr>
        <w:t>; and</w:t>
      </w:r>
    </w:p>
    <w:p w14:paraId="0BC19200" w14:textId="77777777" w:rsidR="00151B2B" w:rsidRPr="001E6D14" w:rsidRDefault="00151B2B" w:rsidP="006B2137">
      <w:pPr>
        <w:pStyle w:val="P1"/>
        <w:ind w:left="1560" w:hanging="567"/>
        <w:rPr>
          <w:sz w:val="22"/>
          <w:szCs w:val="22"/>
        </w:rPr>
      </w:pPr>
      <w:r w:rsidRPr="001E6D14">
        <w:rPr>
          <w:sz w:val="22"/>
          <w:szCs w:val="22"/>
        </w:rPr>
        <w:tab/>
        <w:t>(b)</w:t>
      </w:r>
      <w:r w:rsidRPr="001E6D14">
        <w:rPr>
          <w:sz w:val="22"/>
          <w:szCs w:val="22"/>
        </w:rPr>
        <w:tab/>
        <w:t>the judgment carries interest.</w:t>
      </w:r>
    </w:p>
    <w:p w14:paraId="0BC19202" w14:textId="1B292E6C" w:rsidR="00151B2B" w:rsidRPr="00475588" w:rsidRDefault="00151B2B" w:rsidP="00151B2B">
      <w:pPr>
        <w:pStyle w:val="R2"/>
        <w:rPr>
          <w:sz w:val="22"/>
          <w:szCs w:val="22"/>
        </w:rPr>
      </w:pPr>
      <w:r w:rsidRPr="001E6D14">
        <w:rPr>
          <w:sz w:val="22"/>
          <w:szCs w:val="22"/>
        </w:rPr>
        <w:tab/>
        <w:t>(2)</w:t>
      </w:r>
      <w:r w:rsidRPr="001E6D14">
        <w:rPr>
          <w:sz w:val="22"/>
          <w:szCs w:val="22"/>
        </w:rPr>
        <w:tab/>
      </w:r>
      <w:r w:rsidRPr="004D7811">
        <w:rPr>
          <w:sz w:val="22"/>
          <w:szCs w:val="22"/>
        </w:rPr>
        <w:t xml:space="preserve">A late </w:t>
      </w:r>
      <w:r w:rsidRPr="00475588">
        <w:rPr>
          <w:sz w:val="22"/>
          <w:szCs w:val="22"/>
        </w:rPr>
        <w:t>payment penalty is not taken to have ceased to be payable only because of the giving or entering of the judgment.</w:t>
      </w:r>
    </w:p>
    <w:p w14:paraId="787498EE" w14:textId="2EE5EA09" w:rsidR="00675450" w:rsidRPr="001E6D14" w:rsidRDefault="00151B2B" w:rsidP="00675450">
      <w:pPr>
        <w:pStyle w:val="R2"/>
        <w:rPr>
          <w:sz w:val="22"/>
          <w:szCs w:val="22"/>
        </w:rPr>
      </w:pPr>
      <w:r w:rsidRPr="00475588">
        <w:rPr>
          <w:sz w:val="22"/>
          <w:szCs w:val="22"/>
        </w:rPr>
        <w:tab/>
        <w:t>(</w:t>
      </w:r>
      <w:r w:rsidR="00675450">
        <w:rPr>
          <w:sz w:val="22"/>
          <w:szCs w:val="22"/>
        </w:rPr>
        <w:t>3</w:t>
      </w:r>
      <w:r w:rsidRPr="00475588">
        <w:rPr>
          <w:sz w:val="22"/>
          <w:szCs w:val="22"/>
        </w:rPr>
        <w:t>)</w:t>
      </w:r>
      <w:r w:rsidRPr="00475588">
        <w:rPr>
          <w:sz w:val="22"/>
          <w:szCs w:val="22"/>
        </w:rPr>
        <w:tab/>
      </w:r>
      <w:r w:rsidR="00675450" w:rsidRPr="001E6D14">
        <w:rPr>
          <w:sz w:val="22"/>
          <w:szCs w:val="22"/>
        </w:rPr>
        <w:t>The late payment penalty that would, but for this subsection, be payable is reduced by:</w:t>
      </w:r>
    </w:p>
    <w:p w14:paraId="629E8764" w14:textId="791FDE9A" w:rsidR="00675450" w:rsidRDefault="00675450" w:rsidP="00650583">
      <w:pPr>
        <w:pStyle w:val="R2"/>
        <w:numPr>
          <w:ilvl w:val="0"/>
          <w:numId w:val="34"/>
        </w:numPr>
        <w:spacing w:before="60"/>
        <w:ind w:left="1560" w:hanging="567"/>
      </w:pPr>
      <w:r>
        <w:rPr>
          <w:sz w:val="22"/>
          <w:szCs w:val="22"/>
        </w:rPr>
        <w:t xml:space="preserve">if the judgment is of a kind referred to in paragraph (1)(a)(i) - </w:t>
      </w:r>
      <w:r w:rsidRPr="001E6D14">
        <w:rPr>
          <w:sz w:val="22"/>
          <w:szCs w:val="22"/>
        </w:rPr>
        <w:t>the amount of the judgment interest; or</w:t>
      </w:r>
    </w:p>
    <w:p w14:paraId="0BC19203" w14:textId="42D3C64C" w:rsidR="00151B2B" w:rsidRPr="001E7DF2" w:rsidRDefault="00675450" w:rsidP="00650583">
      <w:pPr>
        <w:pStyle w:val="R2"/>
        <w:numPr>
          <w:ilvl w:val="0"/>
          <w:numId w:val="34"/>
        </w:numPr>
        <w:spacing w:before="60"/>
        <w:ind w:left="1560" w:hanging="567"/>
        <w:rPr>
          <w:sz w:val="22"/>
          <w:szCs w:val="22"/>
        </w:rPr>
      </w:pPr>
      <w:r w:rsidRPr="00DE648C">
        <w:rPr>
          <w:sz w:val="22"/>
          <w:szCs w:val="22"/>
        </w:rPr>
        <w:t xml:space="preserve">if the judgment is of a kind referred to in paragraph (1)(a)(ii) - </w:t>
      </w:r>
      <w:r w:rsidRPr="001E7DF2">
        <w:rPr>
          <w:sz w:val="22"/>
          <w:szCs w:val="22"/>
        </w:rPr>
        <w:t xml:space="preserve">an amount that is the same proportion </w:t>
      </w:r>
      <w:r w:rsidR="00FF607C" w:rsidRPr="001E7DF2">
        <w:rPr>
          <w:sz w:val="22"/>
          <w:szCs w:val="22"/>
        </w:rPr>
        <w:t>of</w:t>
      </w:r>
      <w:r w:rsidRPr="001E7DF2">
        <w:rPr>
          <w:sz w:val="22"/>
          <w:szCs w:val="22"/>
        </w:rPr>
        <w:t xml:space="preserve"> the amount of the judgment interest as the amount of the annual charge is </w:t>
      </w:r>
      <w:r w:rsidR="00FF607C" w:rsidRPr="001E7DF2">
        <w:rPr>
          <w:sz w:val="22"/>
          <w:szCs w:val="22"/>
        </w:rPr>
        <w:t>of</w:t>
      </w:r>
      <w:r w:rsidRPr="001E7DF2">
        <w:rPr>
          <w:sz w:val="22"/>
          <w:szCs w:val="22"/>
        </w:rPr>
        <w:t xml:space="preserve"> the amount of the judgment debt</w:t>
      </w:r>
      <w:r w:rsidR="00151B2B" w:rsidRPr="001E7DF2">
        <w:rPr>
          <w:sz w:val="22"/>
          <w:szCs w:val="22"/>
        </w:rPr>
        <w:t>.</w:t>
      </w:r>
    </w:p>
    <w:p w14:paraId="0BC1920C" w14:textId="516B38DC" w:rsidR="00151B2B" w:rsidRPr="001C733A" w:rsidRDefault="007270A9" w:rsidP="00650583">
      <w:pPr>
        <w:pStyle w:val="HR"/>
        <w:spacing w:before="180"/>
        <w:rPr>
          <w:rStyle w:val="CharSectno"/>
          <w:rFonts w:ascii="Times New Roman" w:hAnsi="Times New Roman"/>
        </w:rPr>
      </w:pPr>
      <w:bookmarkStart w:id="17" w:name="_Toc373843395"/>
      <w:r w:rsidRPr="001E6D14">
        <w:rPr>
          <w:rStyle w:val="CharSectno"/>
          <w:rFonts w:ascii="Times New Roman" w:hAnsi="Times New Roman"/>
        </w:rPr>
        <w:t>1</w:t>
      </w:r>
      <w:r w:rsidR="00675450">
        <w:rPr>
          <w:rStyle w:val="CharSectno"/>
          <w:rFonts w:ascii="Times New Roman" w:hAnsi="Times New Roman"/>
        </w:rPr>
        <w:t>3</w:t>
      </w:r>
      <w:r w:rsidR="00C17CB3">
        <w:rPr>
          <w:rStyle w:val="CharSectno"/>
          <w:rFonts w:ascii="Times New Roman" w:hAnsi="Times New Roman"/>
        </w:rPr>
        <w:t xml:space="preserve">  </w:t>
      </w:r>
      <w:r w:rsidR="00151B2B" w:rsidRPr="00A05D85">
        <w:rPr>
          <w:rStyle w:val="Style9Char"/>
          <w:rFonts w:ascii="Times New Roman" w:hAnsi="Times New Roman"/>
          <w:b/>
        </w:rPr>
        <w:t>Rounding of amount of late payment penalty</w:t>
      </w:r>
      <w:bookmarkEnd w:id="17"/>
    </w:p>
    <w:p w14:paraId="0BC1920D" w14:textId="77777777" w:rsidR="00151B2B" w:rsidRPr="001E6D14" w:rsidRDefault="00151B2B" w:rsidP="00151B2B">
      <w:pPr>
        <w:pStyle w:val="R1"/>
        <w:rPr>
          <w:sz w:val="22"/>
          <w:szCs w:val="22"/>
        </w:rPr>
      </w:pPr>
      <w:r>
        <w:tab/>
      </w:r>
      <w:r w:rsidRPr="001E6D14">
        <w:rPr>
          <w:sz w:val="22"/>
          <w:szCs w:val="22"/>
        </w:rPr>
        <w:tab/>
        <w:t>If an amount of a late payment penalty ends in a part of a whole cent, the part of the cent is to be dealt with as follows:</w:t>
      </w:r>
    </w:p>
    <w:p w14:paraId="0BC1920E" w14:textId="1D20F566" w:rsidR="00151B2B" w:rsidRPr="001E6D14" w:rsidRDefault="00151B2B" w:rsidP="00650583">
      <w:pPr>
        <w:pStyle w:val="P1"/>
        <w:ind w:left="1560" w:hanging="567"/>
        <w:rPr>
          <w:sz w:val="22"/>
          <w:szCs w:val="22"/>
        </w:rPr>
      </w:pPr>
      <w:r w:rsidRPr="001E6D14">
        <w:rPr>
          <w:sz w:val="22"/>
          <w:szCs w:val="22"/>
        </w:rPr>
        <w:t>(a)</w:t>
      </w:r>
      <w:r w:rsidRPr="001E6D14">
        <w:rPr>
          <w:sz w:val="22"/>
          <w:szCs w:val="22"/>
        </w:rPr>
        <w:tab/>
        <w:t>if the part of the cent is at least 0.5 of a cent, it is taken to be rounded up to 1 cent;</w:t>
      </w:r>
    </w:p>
    <w:p w14:paraId="0BC1920F" w14:textId="7762F60E" w:rsidR="008C50BF" w:rsidRPr="001E6D14" w:rsidRDefault="00151B2B" w:rsidP="00650583">
      <w:pPr>
        <w:pStyle w:val="P1"/>
        <w:ind w:left="1560" w:hanging="567"/>
        <w:rPr>
          <w:sz w:val="22"/>
          <w:szCs w:val="22"/>
        </w:rPr>
      </w:pPr>
      <w:r w:rsidRPr="001E6D14">
        <w:rPr>
          <w:sz w:val="22"/>
          <w:szCs w:val="22"/>
        </w:rPr>
        <w:t>(b)</w:t>
      </w:r>
      <w:r w:rsidRPr="001E6D14">
        <w:rPr>
          <w:sz w:val="22"/>
          <w:szCs w:val="22"/>
        </w:rPr>
        <w:tab/>
        <w:t>in any other case, the part of the cent is to be disregarded.</w:t>
      </w:r>
    </w:p>
    <w:p w14:paraId="0BC19211" w14:textId="77777777" w:rsidR="00AC65DF" w:rsidRDefault="00AC65DF" w:rsidP="008C50BF">
      <w:pPr>
        <w:pStyle w:val="P1"/>
      </w:pPr>
    </w:p>
    <w:p w14:paraId="45FC83E6" w14:textId="77777777" w:rsidR="007102C8" w:rsidRDefault="007102C8" w:rsidP="008D6226">
      <w:pPr>
        <w:pStyle w:val="hp0"/>
        <w:spacing w:before="360" w:beforeAutospacing="0" w:after="0" w:afterAutospacing="0"/>
        <w:ind w:left="1418" w:hanging="1418"/>
        <w:rPr>
          <w:b/>
          <w:bCs/>
          <w:color w:val="000000"/>
          <w:sz w:val="36"/>
          <w:szCs w:val="36"/>
        </w:rPr>
        <w:sectPr w:rsidR="007102C8" w:rsidSect="007102C8">
          <w:pgSz w:w="11906" w:h="16838" w:code="9"/>
          <w:pgMar w:top="1440" w:right="1797" w:bottom="1440" w:left="1797" w:header="720" w:footer="720" w:gutter="0"/>
          <w:cols w:space="708"/>
          <w:titlePg/>
          <w:docGrid w:linePitch="360"/>
        </w:sectPr>
      </w:pPr>
    </w:p>
    <w:p w14:paraId="02ECF1D6" w14:textId="0A045FFD" w:rsidR="008D6226" w:rsidRPr="007102C8" w:rsidRDefault="008D6226" w:rsidP="005A6683">
      <w:pPr>
        <w:pStyle w:val="hp0"/>
        <w:spacing w:before="120" w:beforeAutospacing="0" w:after="0" w:afterAutospacing="0"/>
        <w:ind w:left="1418" w:hanging="1418"/>
      </w:pPr>
      <w:r w:rsidRPr="007102C8">
        <w:rPr>
          <w:rStyle w:val="CharPartNo"/>
          <w:b/>
          <w:bCs/>
        </w:rPr>
        <w:lastRenderedPageBreak/>
        <w:t>Part</w:t>
      </w:r>
      <w:r w:rsidR="007102C8" w:rsidRPr="007102C8">
        <w:rPr>
          <w:rStyle w:val="CharPartNo"/>
          <w:b/>
          <w:bCs/>
        </w:rPr>
        <w:t xml:space="preserve"> 6</w:t>
      </w:r>
      <w:r w:rsidR="007102C8" w:rsidRPr="007102C8">
        <w:rPr>
          <w:rStyle w:val="CharPartNo"/>
          <w:b/>
          <w:bCs/>
        </w:rPr>
        <w:tab/>
      </w:r>
      <w:r w:rsidRPr="007102C8">
        <w:rPr>
          <w:rStyle w:val="CharPartNo"/>
          <w:b/>
          <w:bCs/>
        </w:rPr>
        <w:t>Transitional arrangements</w:t>
      </w:r>
    </w:p>
    <w:p w14:paraId="57066373" w14:textId="35607FED" w:rsidR="008D6226" w:rsidRPr="008F66AB" w:rsidRDefault="008D6226" w:rsidP="008D6226">
      <w:pPr>
        <w:spacing w:before="120"/>
        <w:ind w:left="993" w:hanging="993"/>
        <w:rPr>
          <w:color w:val="000000"/>
        </w:rPr>
      </w:pPr>
      <w:r w:rsidRPr="007102C8">
        <w:rPr>
          <w:rStyle w:val="CharSectno"/>
          <w:b/>
          <w:bCs/>
        </w:rPr>
        <w:t>1</w:t>
      </w:r>
      <w:r w:rsidR="006913DD" w:rsidRPr="007102C8">
        <w:rPr>
          <w:rStyle w:val="CharSectno"/>
          <w:b/>
          <w:bCs/>
        </w:rPr>
        <w:t>4</w:t>
      </w:r>
      <w:r w:rsidR="007102C8">
        <w:rPr>
          <w:b/>
          <w:bCs/>
          <w:color w:val="000000"/>
        </w:rPr>
        <w:t xml:space="preserve">  </w:t>
      </w:r>
      <w:r w:rsidRPr="008F66AB">
        <w:rPr>
          <w:b/>
          <w:bCs/>
          <w:color w:val="000000"/>
        </w:rPr>
        <w:t>Annual charge unpaid a</w:t>
      </w:r>
      <w:r w:rsidR="001C733A">
        <w:rPr>
          <w:b/>
          <w:bCs/>
          <w:color w:val="000000"/>
        </w:rPr>
        <w:t>t</w:t>
      </w:r>
      <w:r w:rsidRPr="008F66AB">
        <w:rPr>
          <w:b/>
          <w:bCs/>
          <w:color w:val="000000"/>
        </w:rPr>
        <w:t xml:space="preserve"> commencement </w:t>
      </w:r>
    </w:p>
    <w:p w14:paraId="2B222246" w14:textId="77777777" w:rsidR="008D6226" w:rsidRPr="008F66AB" w:rsidRDefault="008D6226" w:rsidP="008D6226">
      <w:pPr>
        <w:spacing w:before="120"/>
        <w:ind w:left="1560" w:hanging="595"/>
        <w:rPr>
          <w:color w:val="000000"/>
          <w:sz w:val="22"/>
          <w:szCs w:val="22"/>
        </w:rPr>
      </w:pPr>
      <w:r w:rsidRPr="008F66AB">
        <w:rPr>
          <w:color w:val="000000"/>
          <w:sz w:val="22"/>
          <w:szCs w:val="22"/>
        </w:rPr>
        <w:t>If an annual charge:</w:t>
      </w:r>
    </w:p>
    <w:p w14:paraId="5789ACB2" w14:textId="77AC0E37" w:rsidR="008D6226" w:rsidRPr="008F66AB" w:rsidRDefault="008D6226" w:rsidP="00650583">
      <w:pPr>
        <w:spacing w:before="120"/>
        <w:ind w:left="1560" w:hanging="567"/>
        <w:rPr>
          <w:color w:val="000000"/>
          <w:sz w:val="22"/>
          <w:szCs w:val="22"/>
        </w:rPr>
      </w:pPr>
      <w:r w:rsidRPr="008F66AB">
        <w:rPr>
          <w:color w:val="000000"/>
          <w:sz w:val="22"/>
          <w:szCs w:val="22"/>
        </w:rPr>
        <w:t>(a)</w:t>
      </w:r>
      <w:r w:rsidR="007102C8">
        <w:rPr>
          <w:color w:val="000000"/>
          <w:sz w:val="22"/>
          <w:szCs w:val="22"/>
        </w:rPr>
        <w:tab/>
      </w:r>
      <w:r w:rsidRPr="008F66AB">
        <w:rPr>
          <w:color w:val="000000"/>
          <w:sz w:val="22"/>
          <w:szCs w:val="22"/>
        </w:rPr>
        <w:t>became due for payment before the commencement </w:t>
      </w:r>
      <w:r w:rsidR="00F3768B" w:rsidRPr="008F66AB">
        <w:rPr>
          <w:color w:val="000000"/>
          <w:sz w:val="22"/>
          <w:szCs w:val="22"/>
        </w:rPr>
        <w:t>of this instrument</w:t>
      </w:r>
      <w:r w:rsidRPr="008F66AB">
        <w:rPr>
          <w:color w:val="000000"/>
          <w:sz w:val="22"/>
          <w:szCs w:val="22"/>
        </w:rPr>
        <w:t>; and</w:t>
      </w:r>
    </w:p>
    <w:p w14:paraId="57B31DA0" w14:textId="359E95D1" w:rsidR="008D6226" w:rsidRPr="008F66AB" w:rsidRDefault="008D6226" w:rsidP="00650583">
      <w:pPr>
        <w:spacing w:before="120"/>
        <w:ind w:left="1560" w:hanging="567"/>
        <w:rPr>
          <w:color w:val="000000"/>
          <w:sz w:val="22"/>
          <w:szCs w:val="22"/>
        </w:rPr>
      </w:pPr>
      <w:r w:rsidRPr="008F66AB">
        <w:rPr>
          <w:color w:val="000000"/>
          <w:sz w:val="22"/>
          <w:szCs w:val="22"/>
        </w:rPr>
        <w:t>(b)</w:t>
      </w:r>
      <w:r w:rsidR="007102C8">
        <w:rPr>
          <w:color w:val="000000"/>
          <w:sz w:val="22"/>
          <w:szCs w:val="22"/>
        </w:rPr>
        <w:tab/>
      </w:r>
      <w:r w:rsidRPr="008F66AB">
        <w:rPr>
          <w:color w:val="000000"/>
          <w:sz w:val="22"/>
          <w:szCs w:val="22"/>
        </w:rPr>
        <w:t>remains wholly or partly unpaid on the commencement day;</w:t>
      </w:r>
    </w:p>
    <w:p w14:paraId="0D8471B9" w14:textId="77777777" w:rsidR="008D6226" w:rsidRPr="008F66AB" w:rsidRDefault="008D6226" w:rsidP="008D6226">
      <w:pPr>
        <w:spacing w:before="120"/>
        <w:ind w:left="965"/>
        <w:rPr>
          <w:color w:val="000000"/>
          <w:sz w:val="22"/>
          <w:szCs w:val="22"/>
        </w:rPr>
      </w:pPr>
      <w:r w:rsidRPr="008F66AB">
        <w:rPr>
          <w:color w:val="000000"/>
          <w:sz w:val="22"/>
          <w:szCs w:val="22"/>
        </w:rPr>
        <w:t>then:</w:t>
      </w:r>
    </w:p>
    <w:p w14:paraId="2D0B7D95" w14:textId="0B90967F" w:rsidR="008D6226" w:rsidRPr="008F66AB" w:rsidRDefault="008D6226" w:rsidP="00650583">
      <w:pPr>
        <w:spacing w:before="120"/>
        <w:ind w:left="1560" w:hanging="567"/>
        <w:rPr>
          <w:color w:val="000000"/>
          <w:sz w:val="22"/>
          <w:szCs w:val="22"/>
        </w:rPr>
      </w:pPr>
      <w:r w:rsidRPr="008F66AB">
        <w:rPr>
          <w:color w:val="000000"/>
          <w:sz w:val="22"/>
          <w:szCs w:val="22"/>
        </w:rPr>
        <w:t>(c)</w:t>
      </w:r>
      <w:r w:rsidR="007102C8">
        <w:rPr>
          <w:color w:val="000000"/>
          <w:sz w:val="22"/>
          <w:szCs w:val="22"/>
        </w:rPr>
        <w:tab/>
      </w:r>
      <w:r w:rsidRPr="008F66AB">
        <w:rPr>
          <w:color w:val="000000"/>
          <w:sz w:val="22"/>
          <w:szCs w:val="22"/>
        </w:rPr>
        <w:t>the late payment penalty payable in relation to the unpaid charge is to be calculated in accordance with the </w:t>
      </w:r>
      <w:r w:rsidR="00F3768B" w:rsidRPr="008F66AB">
        <w:rPr>
          <w:color w:val="000000"/>
          <w:sz w:val="22"/>
          <w:szCs w:val="22"/>
        </w:rPr>
        <w:t>previous determination</w:t>
      </w:r>
      <w:r w:rsidRPr="008F66AB">
        <w:rPr>
          <w:color w:val="000000"/>
          <w:sz w:val="22"/>
          <w:szCs w:val="22"/>
        </w:rPr>
        <w:t>; and</w:t>
      </w:r>
    </w:p>
    <w:p w14:paraId="2CDD7986" w14:textId="4C767F8F" w:rsidR="008D6226" w:rsidRPr="008F66AB" w:rsidRDefault="008D6226" w:rsidP="00650583">
      <w:pPr>
        <w:spacing w:before="120"/>
        <w:ind w:left="1560" w:hanging="567"/>
        <w:rPr>
          <w:color w:val="000000"/>
          <w:sz w:val="22"/>
          <w:szCs w:val="22"/>
        </w:rPr>
      </w:pPr>
      <w:r w:rsidRPr="008F66AB">
        <w:rPr>
          <w:color w:val="000000"/>
          <w:sz w:val="22"/>
          <w:szCs w:val="22"/>
        </w:rPr>
        <w:t>(d)</w:t>
      </w:r>
      <w:r w:rsidR="007102C8">
        <w:rPr>
          <w:color w:val="000000"/>
          <w:sz w:val="22"/>
          <w:szCs w:val="22"/>
        </w:rPr>
        <w:tab/>
      </w:r>
      <w:r w:rsidRPr="008F66AB">
        <w:rPr>
          <w:color w:val="000000"/>
          <w:sz w:val="22"/>
          <w:szCs w:val="22"/>
        </w:rPr>
        <w:t>any application for remission of late payment penalty is to be made and dealt with </w:t>
      </w:r>
      <w:r w:rsidR="00AC1E31" w:rsidRPr="008F66AB">
        <w:rPr>
          <w:color w:val="000000"/>
          <w:sz w:val="22"/>
          <w:szCs w:val="22"/>
        </w:rPr>
        <w:t xml:space="preserve">in accordance with the </w:t>
      </w:r>
      <w:r w:rsidR="00857292" w:rsidRPr="008F66AB">
        <w:rPr>
          <w:color w:val="000000"/>
          <w:sz w:val="22"/>
          <w:szCs w:val="22"/>
        </w:rPr>
        <w:t>previous determ</w:t>
      </w:r>
      <w:r w:rsidR="00E51F0F" w:rsidRPr="008F66AB">
        <w:rPr>
          <w:color w:val="000000"/>
          <w:sz w:val="22"/>
          <w:szCs w:val="22"/>
        </w:rPr>
        <w:t>ination</w:t>
      </w:r>
      <w:r w:rsidRPr="008F66AB">
        <w:rPr>
          <w:color w:val="000000"/>
          <w:sz w:val="22"/>
          <w:szCs w:val="22"/>
        </w:rPr>
        <w:t>.</w:t>
      </w:r>
    </w:p>
    <w:p w14:paraId="478BCC97" w14:textId="6D9921EB" w:rsidR="008D6226" w:rsidRPr="00FF2E5D" w:rsidRDefault="008D6226" w:rsidP="008D6226">
      <w:pPr>
        <w:spacing w:before="280" w:after="280"/>
        <w:ind w:left="993" w:hanging="993"/>
        <w:rPr>
          <w:color w:val="000000"/>
        </w:rPr>
      </w:pPr>
      <w:r w:rsidRPr="008F66AB">
        <w:rPr>
          <w:b/>
          <w:bCs/>
          <w:color w:val="000000"/>
        </w:rPr>
        <w:t>1</w:t>
      </w:r>
      <w:r w:rsidR="006913DD">
        <w:rPr>
          <w:b/>
          <w:bCs/>
          <w:color w:val="000000"/>
        </w:rPr>
        <w:t>5</w:t>
      </w:r>
      <w:r w:rsidR="007102C8">
        <w:rPr>
          <w:color w:val="000000"/>
        </w:rPr>
        <w:t xml:space="preserve">  </w:t>
      </w:r>
      <w:r w:rsidRPr="008F66AB">
        <w:rPr>
          <w:b/>
          <w:bCs/>
          <w:color w:val="000000"/>
        </w:rPr>
        <w:t>Application for remission under the </w:t>
      </w:r>
      <w:r w:rsidR="00FF2E5D">
        <w:rPr>
          <w:b/>
          <w:bCs/>
          <w:color w:val="000000"/>
        </w:rPr>
        <w:t>previous determination</w:t>
      </w:r>
    </w:p>
    <w:p w14:paraId="59349E90" w14:textId="77777777" w:rsidR="008D6226" w:rsidRPr="008F66AB" w:rsidRDefault="008D6226" w:rsidP="008D6226">
      <w:pPr>
        <w:spacing w:before="120"/>
        <w:ind w:left="1560" w:hanging="595"/>
        <w:rPr>
          <w:color w:val="000000"/>
          <w:sz w:val="22"/>
          <w:szCs w:val="22"/>
        </w:rPr>
      </w:pPr>
      <w:r w:rsidRPr="008F66AB">
        <w:rPr>
          <w:color w:val="000000"/>
          <w:sz w:val="22"/>
          <w:szCs w:val="22"/>
        </w:rPr>
        <w:t>If:</w:t>
      </w:r>
    </w:p>
    <w:p w14:paraId="52B3CEC2" w14:textId="20E458D1" w:rsidR="008D6226" w:rsidRPr="008F66AB" w:rsidRDefault="008D6226" w:rsidP="00650583">
      <w:pPr>
        <w:spacing w:before="120"/>
        <w:ind w:left="1560" w:hanging="568"/>
        <w:rPr>
          <w:color w:val="000000"/>
          <w:sz w:val="22"/>
          <w:szCs w:val="22"/>
        </w:rPr>
      </w:pPr>
      <w:r w:rsidRPr="008F66AB">
        <w:rPr>
          <w:color w:val="000000"/>
          <w:sz w:val="22"/>
          <w:szCs w:val="22"/>
        </w:rPr>
        <w:t>(a)</w:t>
      </w:r>
      <w:r w:rsidR="007102C8">
        <w:rPr>
          <w:color w:val="000000"/>
          <w:sz w:val="22"/>
          <w:szCs w:val="22"/>
        </w:rPr>
        <w:tab/>
      </w:r>
      <w:r w:rsidRPr="008F66AB">
        <w:rPr>
          <w:color w:val="000000"/>
          <w:sz w:val="22"/>
          <w:szCs w:val="22"/>
        </w:rPr>
        <w:t>an application for a remission of a late payment penalty was made in accordance with the</w:t>
      </w:r>
      <w:r w:rsidR="00FF2E5D" w:rsidRPr="008F66AB">
        <w:rPr>
          <w:color w:val="000000"/>
          <w:sz w:val="22"/>
          <w:szCs w:val="22"/>
        </w:rPr>
        <w:t xml:space="preserve"> previous determination</w:t>
      </w:r>
      <w:r w:rsidRPr="008F66AB">
        <w:rPr>
          <w:color w:val="000000"/>
          <w:sz w:val="22"/>
          <w:szCs w:val="22"/>
        </w:rPr>
        <w:t>; and</w:t>
      </w:r>
    </w:p>
    <w:p w14:paraId="570FB726" w14:textId="43E846D8" w:rsidR="008D6226" w:rsidRPr="008F66AB" w:rsidRDefault="008D6226" w:rsidP="00650583">
      <w:pPr>
        <w:spacing w:before="120"/>
        <w:ind w:left="1560" w:hanging="568"/>
        <w:rPr>
          <w:color w:val="000000"/>
          <w:sz w:val="22"/>
          <w:szCs w:val="22"/>
        </w:rPr>
      </w:pPr>
      <w:r w:rsidRPr="008F66AB">
        <w:rPr>
          <w:color w:val="000000"/>
          <w:sz w:val="22"/>
          <w:szCs w:val="22"/>
        </w:rPr>
        <w:t>(b)</w:t>
      </w:r>
      <w:r w:rsidR="007102C8">
        <w:rPr>
          <w:color w:val="000000"/>
          <w:sz w:val="22"/>
          <w:szCs w:val="22"/>
        </w:rPr>
        <w:tab/>
      </w:r>
      <w:r w:rsidRPr="008F66AB">
        <w:rPr>
          <w:color w:val="000000"/>
          <w:sz w:val="22"/>
          <w:szCs w:val="22"/>
        </w:rPr>
        <w:t xml:space="preserve">a decision about the application was not made before the commencement </w:t>
      </w:r>
      <w:r w:rsidR="00232338" w:rsidRPr="008F66AB">
        <w:rPr>
          <w:color w:val="000000"/>
          <w:sz w:val="22"/>
          <w:szCs w:val="22"/>
        </w:rPr>
        <w:t>of this instrument</w:t>
      </w:r>
      <w:r w:rsidRPr="008F66AB">
        <w:rPr>
          <w:color w:val="000000"/>
          <w:sz w:val="22"/>
          <w:szCs w:val="22"/>
        </w:rPr>
        <w:t>;</w:t>
      </w:r>
    </w:p>
    <w:p w14:paraId="10F2225F" w14:textId="72545413" w:rsidR="008D6226" w:rsidRPr="008D6226" w:rsidRDefault="008D6226" w:rsidP="008D6226">
      <w:pPr>
        <w:spacing w:before="120"/>
        <w:ind w:left="993"/>
        <w:rPr>
          <w:color w:val="000000"/>
        </w:rPr>
      </w:pPr>
      <w:r w:rsidRPr="008F66AB">
        <w:rPr>
          <w:color w:val="000000"/>
          <w:sz w:val="22"/>
          <w:szCs w:val="22"/>
        </w:rPr>
        <w:t>then the application is to be dealt with in accordance with the </w:t>
      </w:r>
      <w:r w:rsidR="00521978" w:rsidRPr="008F66AB">
        <w:rPr>
          <w:color w:val="000000"/>
          <w:sz w:val="22"/>
          <w:szCs w:val="22"/>
        </w:rPr>
        <w:t>previous determination</w:t>
      </w:r>
      <w:r w:rsidRPr="008D6226">
        <w:rPr>
          <w:color w:val="000000"/>
        </w:rPr>
        <w:t>.</w:t>
      </w:r>
    </w:p>
    <w:p w14:paraId="0BC19222" w14:textId="07B3C76F" w:rsidR="00B46D19" w:rsidRDefault="00B46D19" w:rsidP="00E07B2B">
      <w:pPr>
        <w:rPr>
          <w:lang w:eastAsia="en-US"/>
        </w:rPr>
        <w:sectPr w:rsidR="00B46D19" w:rsidSect="007102C8">
          <w:pgSz w:w="11906" w:h="16838" w:code="9"/>
          <w:pgMar w:top="1440" w:right="1797" w:bottom="1440" w:left="1797" w:header="720" w:footer="720" w:gutter="0"/>
          <w:cols w:space="708"/>
          <w:titlePg/>
          <w:docGrid w:linePitch="360"/>
        </w:sectPr>
      </w:pPr>
    </w:p>
    <w:p w14:paraId="0BC19223" w14:textId="77777777" w:rsidR="000808A6" w:rsidRDefault="000808A6" w:rsidP="0035369E">
      <w:pPr>
        <w:pStyle w:val="Scheduletitle"/>
        <w:pageBreakBefore/>
        <w:spacing w:before="0"/>
      </w:pPr>
      <w:bookmarkStart w:id="18" w:name="_Toc373843396"/>
      <w:r w:rsidRPr="00C02BCD">
        <w:rPr>
          <w:rStyle w:val="CharAmSchNo"/>
        </w:rPr>
        <w:lastRenderedPageBreak/>
        <w:t>Schedule 1</w:t>
      </w:r>
      <w:r>
        <w:tab/>
      </w:r>
      <w:r w:rsidRPr="00C02BCD">
        <w:rPr>
          <w:rStyle w:val="CharAmSchText"/>
        </w:rPr>
        <w:t>Calculation of previous financial year average GIC rate</w:t>
      </w:r>
      <w:bookmarkEnd w:id="18"/>
    </w:p>
    <w:p w14:paraId="0BC19224" w14:textId="22819068" w:rsidR="000808A6" w:rsidRDefault="000808A6" w:rsidP="000808A6">
      <w:pPr>
        <w:pStyle w:val="Schedulereference"/>
      </w:pPr>
      <w:r>
        <w:t>(</w:t>
      </w:r>
      <w:r w:rsidRPr="00A05D85">
        <w:t xml:space="preserve">section </w:t>
      </w:r>
      <w:r w:rsidR="00F00865" w:rsidRPr="00A05D85">
        <w:t>5</w:t>
      </w:r>
      <w:r w:rsidRPr="00A05D85">
        <w:t>)</w:t>
      </w:r>
    </w:p>
    <w:p w14:paraId="0BC19225" w14:textId="77777777" w:rsidR="00A76085" w:rsidRDefault="00A76085">
      <w:pPr>
        <w:pStyle w:val="Header"/>
      </w:pPr>
      <w:r>
        <w:rPr>
          <w:rStyle w:val="CharSchPTNo"/>
        </w:rPr>
        <w:t xml:space="preserve"> </w:t>
      </w:r>
      <w:r>
        <w:rPr>
          <w:rStyle w:val="CharSchPTText"/>
        </w:rPr>
        <w:t xml:space="preserve"> </w:t>
      </w:r>
    </w:p>
    <w:p w14:paraId="0BC19226" w14:textId="77777777" w:rsidR="000D538F" w:rsidRPr="007102C8" w:rsidRDefault="00E11409" w:rsidP="000D538F">
      <w:pPr>
        <w:pStyle w:val="Schedulepara"/>
        <w:ind w:left="0" w:firstLine="0"/>
        <w:rPr>
          <w:sz w:val="22"/>
          <w:szCs w:val="22"/>
        </w:rPr>
      </w:pPr>
      <w:r w:rsidRPr="007102C8">
        <w:rPr>
          <w:b/>
          <w:i/>
          <w:sz w:val="22"/>
          <w:szCs w:val="22"/>
        </w:rPr>
        <w:t>Previous financial year average GIC rate</w:t>
      </w:r>
      <w:r w:rsidRPr="007102C8">
        <w:rPr>
          <w:b/>
          <w:sz w:val="22"/>
          <w:szCs w:val="22"/>
        </w:rPr>
        <w:t xml:space="preserve"> </w:t>
      </w:r>
      <w:r w:rsidRPr="007102C8">
        <w:rPr>
          <w:sz w:val="22"/>
          <w:szCs w:val="22"/>
        </w:rPr>
        <w:t>is the rate worked out as follows:</w:t>
      </w:r>
    </w:p>
    <w:p w14:paraId="0BC19227" w14:textId="77777777" w:rsidR="000808A6" w:rsidRPr="007102C8" w:rsidRDefault="00E11409" w:rsidP="000808A6">
      <w:pPr>
        <w:pStyle w:val="Schedulepara"/>
        <w:rPr>
          <w:sz w:val="22"/>
          <w:szCs w:val="22"/>
        </w:rPr>
      </w:pPr>
      <w:r>
        <w:t>1.</w:t>
      </w:r>
      <w:r>
        <w:tab/>
      </w:r>
      <w:r>
        <w:tab/>
      </w:r>
      <w:r w:rsidRPr="007102C8">
        <w:rPr>
          <w:sz w:val="22"/>
          <w:szCs w:val="22"/>
        </w:rPr>
        <w:t>U</w:t>
      </w:r>
      <w:r w:rsidR="000808A6" w:rsidRPr="007102C8">
        <w:rPr>
          <w:sz w:val="22"/>
          <w:szCs w:val="22"/>
        </w:rPr>
        <w:t>s</w:t>
      </w:r>
      <w:r w:rsidRPr="007102C8">
        <w:rPr>
          <w:sz w:val="22"/>
          <w:szCs w:val="22"/>
        </w:rPr>
        <w:t>e</w:t>
      </w:r>
      <w:r w:rsidR="000808A6" w:rsidRPr="007102C8">
        <w:rPr>
          <w:sz w:val="22"/>
          <w:szCs w:val="22"/>
        </w:rPr>
        <w:t xml:space="preserve"> the formula:</w:t>
      </w:r>
    </w:p>
    <w:p w14:paraId="0BC19228" w14:textId="6196AFEB" w:rsidR="000D538F" w:rsidRPr="007102C8" w:rsidRDefault="00B944A5" w:rsidP="00B944A5">
      <w:pPr>
        <w:pStyle w:val="A1S"/>
        <w:spacing w:before="600"/>
        <w:ind w:left="993" w:firstLine="0"/>
        <w:rPr>
          <w:rFonts w:ascii="Times New Roman" w:hAnsi="Times New Roman"/>
          <w:sz w:val="22"/>
          <w:szCs w:val="22"/>
        </w:rPr>
      </w:pPr>
      <w:r>
        <w:rPr>
          <w:rFonts w:ascii="Times New Roman" w:hAnsi="Times New Roman"/>
          <w:noProof/>
          <w:sz w:val="22"/>
          <w:szCs w:val="22"/>
        </w:rPr>
        <w:drawing>
          <wp:inline distT="0" distB="0" distL="0" distR="0" wp14:anchorId="7C0F7DD3" wp14:editId="66F49BD6">
            <wp:extent cx="1409700" cy="419100"/>
            <wp:effectExtent l="0" t="0" r="0" b="0"/>
            <wp:docPr id="2002086427" name="Picture 1" descr="Start formula open parens Q1 plus Q2 plus Q3 plus Q4 close parens over 4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86427" name="Picture 1" descr="Start formula open parens Q1 plus Q2 plus Q3 plus Q4 close parens over 4 end 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pic:spPr>
                </pic:pic>
              </a:graphicData>
            </a:graphic>
          </wp:inline>
        </w:drawing>
      </w:r>
    </w:p>
    <w:p w14:paraId="0BC19229" w14:textId="77777777" w:rsidR="000808A6" w:rsidRPr="007102C8" w:rsidRDefault="000808A6" w:rsidP="00B944A5">
      <w:pPr>
        <w:pStyle w:val="Rc"/>
        <w:spacing w:before="0"/>
        <w:rPr>
          <w:sz w:val="22"/>
          <w:szCs w:val="22"/>
        </w:rPr>
      </w:pPr>
      <w:r w:rsidRPr="007102C8">
        <w:rPr>
          <w:sz w:val="22"/>
          <w:szCs w:val="22"/>
        </w:rPr>
        <w:t xml:space="preserve">where: </w:t>
      </w:r>
    </w:p>
    <w:p w14:paraId="0BC1922A" w14:textId="77777777" w:rsidR="000808A6" w:rsidRPr="007102C8" w:rsidRDefault="000808A6" w:rsidP="000808A6">
      <w:pPr>
        <w:pStyle w:val="definition"/>
        <w:rPr>
          <w:sz w:val="22"/>
          <w:szCs w:val="22"/>
        </w:rPr>
      </w:pPr>
      <w:r w:rsidRPr="007102C8">
        <w:rPr>
          <w:b/>
          <w:bCs/>
          <w:i/>
          <w:iCs/>
          <w:sz w:val="22"/>
          <w:szCs w:val="22"/>
        </w:rPr>
        <w:t>Q1</w:t>
      </w:r>
      <w:r w:rsidRPr="007102C8">
        <w:rPr>
          <w:sz w:val="22"/>
          <w:szCs w:val="22"/>
        </w:rPr>
        <w:t xml:space="preserve"> means the average of the general interest charge rates, determined under section 8AAD of the </w:t>
      </w:r>
      <w:r w:rsidRPr="007102C8">
        <w:rPr>
          <w:i/>
          <w:sz w:val="22"/>
          <w:szCs w:val="22"/>
        </w:rPr>
        <w:t>Taxation Administration Act 1953</w:t>
      </w:r>
      <w:r w:rsidRPr="007102C8">
        <w:rPr>
          <w:sz w:val="22"/>
          <w:szCs w:val="22"/>
        </w:rPr>
        <w:t>, that applied during the first quarter of the financial year that ended most recently before the day for which the rate is being worked out</w:t>
      </w:r>
      <w:r w:rsidR="00E11409" w:rsidRPr="007102C8">
        <w:rPr>
          <w:sz w:val="22"/>
          <w:szCs w:val="22"/>
        </w:rPr>
        <w:t>;</w:t>
      </w:r>
    </w:p>
    <w:p w14:paraId="0BC1922B" w14:textId="77777777" w:rsidR="000808A6" w:rsidRPr="007102C8" w:rsidRDefault="000808A6" w:rsidP="000808A6">
      <w:pPr>
        <w:pStyle w:val="definition"/>
        <w:rPr>
          <w:sz w:val="22"/>
          <w:szCs w:val="22"/>
        </w:rPr>
      </w:pPr>
      <w:r w:rsidRPr="007102C8">
        <w:rPr>
          <w:b/>
          <w:bCs/>
          <w:i/>
          <w:iCs/>
          <w:sz w:val="22"/>
          <w:szCs w:val="22"/>
        </w:rPr>
        <w:t>Q2</w:t>
      </w:r>
      <w:r w:rsidRPr="007102C8">
        <w:rPr>
          <w:sz w:val="22"/>
          <w:szCs w:val="22"/>
        </w:rPr>
        <w:t xml:space="preserve"> means the average of the general interest charge rates, determined under section 8AAD of the </w:t>
      </w:r>
      <w:r w:rsidRPr="007102C8">
        <w:rPr>
          <w:i/>
          <w:sz w:val="22"/>
          <w:szCs w:val="22"/>
        </w:rPr>
        <w:t>Taxation Administration Act 1953</w:t>
      </w:r>
      <w:r w:rsidRPr="007102C8">
        <w:rPr>
          <w:sz w:val="22"/>
          <w:szCs w:val="22"/>
        </w:rPr>
        <w:t>, that applied during the second quarter of the financial year that ended most recently before the day for which the rate is being worked out</w:t>
      </w:r>
      <w:r w:rsidR="00E11409" w:rsidRPr="007102C8">
        <w:rPr>
          <w:sz w:val="22"/>
          <w:szCs w:val="22"/>
        </w:rPr>
        <w:t>;</w:t>
      </w:r>
    </w:p>
    <w:p w14:paraId="0BC1922C" w14:textId="77777777" w:rsidR="000808A6" w:rsidRPr="007102C8" w:rsidRDefault="000808A6" w:rsidP="000808A6">
      <w:pPr>
        <w:pStyle w:val="definition"/>
        <w:keepLines/>
        <w:rPr>
          <w:sz w:val="22"/>
          <w:szCs w:val="22"/>
        </w:rPr>
      </w:pPr>
      <w:r w:rsidRPr="007102C8">
        <w:rPr>
          <w:b/>
          <w:bCs/>
          <w:i/>
          <w:iCs/>
          <w:sz w:val="22"/>
          <w:szCs w:val="22"/>
        </w:rPr>
        <w:t>Q3</w:t>
      </w:r>
      <w:r w:rsidRPr="007102C8">
        <w:rPr>
          <w:sz w:val="22"/>
          <w:szCs w:val="22"/>
        </w:rPr>
        <w:t xml:space="preserve"> means the average of the general interest charge rates, determined under section 8AAD of the </w:t>
      </w:r>
      <w:r w:rsidRPr="007102C8">
        <w:rPr>
          <w:i/>
          <w:sz w:val="22"/>
          <w:szCs w:val="22"/>
        </w:rPr>
        <w:t>Taxation Administration Act 1953</w:t>
      </w:r>
      <w:r w:rsidRPr="007102C8">
        <w:rPr>
          <w:sz w:val="22"/>
          <w:szCs w:val="22"/>
        </w:rPr>
        <w:t>, that applied during the third quarter of the financial year that ended most recently before the day for which the rate is being worked out</w:t>
      </w:r>
      <w:r w:rsidR="00E11409" w:rsidRPr="007102C8">
        <w:rPr>
          <w:sz w:val="22"/>
          <w:szCs w:val="22"/>
        </w:rPr>
        <w:t>; and</w:t>
      </w:r>
    </w:p>
    <w:p w14:paraId="0BC1922D" w14:textId="77777777" w:rsidR="000808A6" w:rsidRPr="007102C8" w:rsidRDefault="000808A6" w:rsidP="000808A6">
      <w:pPr>
        <w:pStyle w:val="definition"/>
        <w:rPr>
          <w:sz w:val="22"/>
          <w:szCs w:val="22"/>
        </w:rPr>
      </w:pPr>
      <w:r w:rsidRPr="007102C8">
        <w:rPr>
          <w:b/>
          <w:bCs/>
          <w:i/>
          <w:iCs/>
          <w:sz w:val="22"/>
          <w:szCs w:val="22"/>
        </w:rPr>
        <w:t>Q4</w:t>
      </w:r>
      <w:r w:rsidRPr="007102C8">
        <w:rPr>
          <w:sz w:val="22"/>
          <w:szCs w:val="22"/>
        </w:rPr>
        <w:t xml:space="preserve"> means the average of the general interest charge rates, determined under section 8AAD of the </w:t>
      </w:r>
      <w:r w:rsidRPr="007102C8">
        <w:rPr>
          <w:i/>
          <w:sz w:val="22"/>
          <w:szCs w:val="22"/>
        </w:rPr>
        <w:t>Taxation Administration Act 1953</w:t>
      </w:r>
      <w:r w:rsidRPr="007102C8">
        <w:rPr>
          <w:sz w:val="22"/>
          <w:szCs w:val="22"/>
        </w:rPr>
        <w:t>, that applied during the fourth quarter of the financial year that ended most recently before the day for which the rate is being worked out</w:t>
      </w:r>
      <w:r w:rsidR="00E11409" w:rsidRPr="007102C8">
        <w:rPr>
          <w:sz w:val="22"/>
          <w:szCs w:val="22"/>
        </w:rPr>
        <w:t>; and</w:t>
      </w:r>
    </w:p>
    <w:p w14:paraId="0BC1922E" w14:textId="77777777" w:rsidR="000D538F" w:rsidRPr="007102C8" w:rsidRDefault="000808A6">
      <w:pPr>
        <w:pStyle w:val="Schedulepara"/>
        <w:rPr>
          <w:sz w:val="22"/>
          <w:szCs w:val="22"/>
        </w:rPr>
      </w:pPr>
      <w:r w:rsidRPr="007102C8">
        <w:rPr>
          <w:sz w:val="22"/>
          <w:szCs w:val="22"/>
        </w:rPr>
        <w:t>2.</w:t>
      </w:r>
      <w:r w:rsidRPr="007102C8">
        <w:rPr>
          <w:sz w:val="22"/>
          <w:szCs w:val="22"/>
        </w:rPr>
        <w:tab/>
      </w:r>
      <w:r w:rsidRPr="007102C8">
        <w:rPr>
          <w:sz w:val="22"/>
          <w:szCs w:val="22"/>
        </w:rPr>
        <w:tab/>
      </w:r>
      <w:r w:rsidR="00E11409" w:rsidRPr="007102C8">
        <w:rPr>
          <w:sz w:val="22"/>
          <w:szCs w:val="22"/>
        </w:rPr>
        <w:t>round the amount obtained using the formula in paragraph 1</w:t>
      </w:r>
      <w:r w:rsidRPr="007102C8">
        <w:rPr>
          <w:sz w:val="22"/>
          <w:szCs w:val="22"/>
        </w:rPr>
        <w:t xml:space="preserve"> to the second decimal place (</w:t>
      </w:r>
      <w:r w:rsidR="00EB066D" w:rsidRPr="007102C8">
        <w:rPr>
          <w:sz w:val="22"/>
          <w:szCs w:val="22"/>
        </w:rPr>
        <w:t>for example</w:t>
      </w:r>
      <w:r w:rsidRPr="007102C8">
        <w:rPr>
          <w:sz w:val="22"/>
          <w:szCs w:val="22"/>
        </w:rPr>
        <w:t xml:space="preserve"> 0.005 </w:t>
      </w:r>
      <w:r w:rsidR="00EB066D" w:rsidRPr="007102C8">
        <w:rPr>
          <w:sz w:val="22"/>
          <w:szCs w:val="22"/>
        </w:rPr>
        <w:t xml:space="preserve">should be rounded </w:t>
      </w:r>
      <w:r w:rsidRPr="007102C8">
        <w:rPr>
          <w:sz w:val="22"/>
          <w:szCs w:val="22"/>
        </w:rPr>
        <w:t>upwards)</w:t>
      </w:r>
    </w:p>
    <w:p w14:paraId="0BC1922F" w14:textId="49A4A3A2" w:rsidR="000808A6" w:rsidRPr="001E7DF2" w:rsidRDefault="000808A6" w:rsidP="001E7DF2">
      <w:pPr>
        <w:pStyle w:val="Note"/>
        <w:ind w:left="1560" w:hanging="567"/>
        <w:rPr>
          <w:i/>
          <w:sz w:val="18"/>
          <w:szCs w:val="18"/>
        </w:rPr>
      </w:pPr>
      <w:r w:rsidRPr="001E7DF2">
        <w:rPr>
          <w:iCs/>
          <w:sz w:val="18"/>
          <w:szCs w:val="18"/>
        </w:rPr>
        <w:t>Note</w:t>
      </w:r>
      <w:r w:rsidR="00792813" w:rsidRPr="001E7DF2">
        <w:rPr>
          <w:iCs/>
          <w:sz w:val="18"/>
          <w:szCs w:val="18"/>
        </w:rPr>
        <w:t>:</w:t>
      </w:r>
      <w:r w:rsidRPr="001E7DF2">
        <w:rPr>
          <w:sz w:val="18"/>
          <w:szCs w:val="18"/>
        </w:rPr>
        <w:t>  The average of the general interest charge rates determined for each quarter is published by the Australian Taxation Office on the website www.ato.gov.au, where it is referred to as ‘GIC annual rate’. That reference may be found by searching on that website for ‘GIC rates’.</w:t>
      </w:r>
    </w:p>
    <w:p w14:paraId="0BC19230" w14:textId="77777777" w:rsidR="008C50BF" w:rsidRDefault="008C50BF">
      <w:pPr>
        <w:pStyle w:val="SchedSectionBreak"/>
        <w:sectPr w:rsidR="008C50BF">
          <w:headerReference w:type="even" r:id="rId18"/>
          <w:headerReference w:type="default" r:id="rId19"/>
          <w:footerReference w:type="default" r:id="rId20"/>
          <w:headerReference w:type="first" r:id="rId21"/>
          <w:pgSz w:w="11906" w:h="16838"/>
          <w:pgMar w:top="1440" w:right="1797" w:bottom="1440" w:left="1797" w:header="709" w:footer="709" w:gutter="0"/>
          <w:cols w:space="708"/>
          <w:docGrid w:linePitch="360"/>
        </w:sectPr>
      </w:pPr>
    </w:p>
    <w:p w14:paraId="0BC19231" w14:textId="77777777" w:rsidR="00142A0B" w:rsidRDefault="00142A0B" w:rsidP="00151B2B"/>
    <w:sectPr w:rsidR="00142A0B" w:rsidSect="00985FEC">
      <w:headerReference w:type="even" r:id="rId22"/>
      <w:headerReference w:type="default" r:id="rId23"/>
      <w:headerReference w:type="first" r:id="rId24"/>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4272" w14:textId="77777777" w:rsidR="00D362B9" w:rsidRDefault="00D362B9">
      <w:r>
        <w:separator/>
      </w:r>
    </w:p>
  </w:endnote>
  <w:endnote w:type="continuationSeparator" w:id="0">
    <w:p w14:paraId="1C5EDD28" w14:textId="77777777" w:rsidR="00D362B9" w:rsidRDefault="00D362B9">
      <w:r>
        <w:continuationSeparator/>
      </w:r>
    </w:p>
  </w:endnote>
  <w:endnote w:type="continuationNotice" w:id="1">
    <w:p w14:paraId="698691CB" w14:textId="77777777" w:rsidR="00D362B9" w:rsidRDefault="00D36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173E" w14:textId="77777777" w:rsidR="0035369E" w:rsidRDefault="0035369E" w:rsidP="0035369E">
    <w:pPr>
      <w:pStyle w:val="Footer"/>
      <w:pBdr>
        <w:top w:val="single" w:sz="4" w:space="1" w:color="auto"/>
      </w:pBdr>
      <w:jc w:val="center"/>
      <w:rPr>
        <w:rFonts w:ascii="Times New Roman" w:hAnsi="Times New Roman"/>
        <w:i/>
      </w:rPr>
    </w:pPr>
    <w:r w:rsidRPr="00A71BBF">
      <w:rPr>
        <w:rFonts w:ascii="Times New Roman" w:hAnsi="Times New Roman"/>
        <w:i/>
      </w:rPr>
      <w:t>Telecommunications (Collection of Numbering Charges) Determination 2025</w:t>
    </w:r>
  </w:p>
  <w:p w14:paraId="4956D061" w14:textId="075EBB29" w:rsidR="00B00303" w:rsidRPr="0035369E" w:rsidRDefault="0035369E" w:rsidP="0035369E">
    <w:pPr>
      <w:pStyle w:val="Footer"/>
      <w:jc w:val="right"/>
      <w:rPr>
        <w:rFonts w:ascii="Times New Roman" w:hAnsi="Times New Roman"/>
      </w:rPr>
    </w:pPr>
    <w:r w:rsidRPr="0035369E">
      <w:rPr>
        <w:rFonts w:ascii="Times New Roman" w:hAnsi="Times New Roman"/>
      </w:rPr>
      <w:fldChar w:fldCharType="begin"/>
    </w:r>
    <w:r w:rsidRPr="0035369E">
      <w:rPr>
        <w:rFonts w:ascii="Times New Roman" w:hAnsi="Times New Roman"/>
      </w:rPr>
      <w:instrText xml:space="preserve"> PAGE   \* MERGEFORMAT </w:instrText>
    </w:r>
    <w:r w:rsidRPr="0035369E">
      <w:rPr>
        <w:rFonts w:ascii="Times New Roman" w:hAnsi="Times New Roman"/>
      </w:rPr>
      <w:fldChar w:fldCharType="separate"/>
    </w:r>
    <w:r w:rsidRPr="0035369E">
      <w:rPr>
        <w:rFonts w:ascii="Times New Roman" w:hAnsi="Times New Roman"/>
        <w:noProof/>
      </w:rPr>
      <w:t>1</w:t>
    </w:r>
    <w:r w:rsidRPr="0035369E">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FE2" w14:textId="6EC79E9B" w:rsidR="003B3630" w:rsidRDefault="003B3630" w:rsidP="003B3630">
    <w:pPr>
      <w:pStyle w:val="Footer"/>
      <w:pBdr>
        <w:top w:val="single" w:sz="4" w:space="1" w:color="auto"/>
      </w:pBdr>
      <w:jc w:val="center"/>
      <w:rPr>
        <w:rFonts w:ascii="Times New Roman" w:hAnsi="Times New Roman"/>
        <w:i/>
      </w:rPr>
    </w:pPr>
    <w:r w:rsidRPr="00A71BBF">
      <w:rPr>
        <w:rFonts w:ascii="Times New Roman" w:hAnsi="Times New Roman"/>
        <w:i/>
      </w:rPr>
      <w:t>Telecommunications (Collection of Numbering Charges) Determination 2025</w:t>
    </w:r>
  </w:p>
  <w:p w14:paraId="5CC17CC8" w14:textId="77777777" w:rsidR="00A953BF" w:rsidRPr="007943A1" w:rsidRDefault="00A953BF" w:rsidP="00A953BF">
    <w:pPr>
      <w:pStyle w:val="Footer"/>
      <w:pBdr>
        <w:top w:val="single" w:sz="4" w:space="1" w:color="auto"/>
      </w:pBdr>
      <w:jc w:val="center"/>
      <w:rPr>
        <w:rFonts w:ascii="Times New Roman" w:hAnsi="Times New Roman"/>
        <w:b/>
        <w:bCs/>
        <w:iCs/>
      </w:rPr>
    </w:pPr>
    <w:r w:rsidRPr="007943A1">
      <w:rPr>
        <w:rFonts w:ascii="Times New Roman" w:hAnsi="Times New Roman"/>
        <w:b/>
        <w:bCs/>
        <w:iCs/>
      </w:rPr>
      <w:t>DRAFT FOR CONSULTATION</w:t>
    </w:r>
  </w:p>
  <w:p w14:paraId="312229E1" w14:textId="77777777" w:rsidR="00A953BF" w:rsidRPr="00A71BBF" w:rsidRDefault="00A953BF" w:rsidP="003B3630">
    <w:pPr>
      <w:pStyle w:val="Footer"/>
      <w:pBdr>
        <w:top w:val="single" w:sz="4" w:space="1" w:color="auto"/>
      </w:pBdr>
      <w:jc w:val="center"/>
      <w:rPr>
        <w:rFonts w:ascii="Times New Roman" w:hAnsi="Times New Roman"/>
        <w:i/>
      </w:rPr>
    </w:pPr>
  </w:p>
  <w:p w14:paraId="1374770F" w14:textId="766152CB" w:rsidR="003B3630" w:rsidRPr="00A71BBF" w:rsidRDefault="003B3630" w:rsidP="003B3630">
    <w:pPr>
      <w:pStyle w:val="Footer"/>
      <w:pBdr>
        <w:top w:val="single" w:sz="4" w:space="1" w:color="auto"/>
      </w:pBdr>
      <w:jc w:val="right"/>
      <w:rPr>
        <w:rFonts w:ascii="Times New Roman" w:hAnsi="Times New Roman"/>
        <w:iCs/>
      </w:rPr>
    </w:pPr>
    <w:r w:rsidRPr="00A71BBF">
      <w:rPr>
        <w:rFonts w:ascii="Times New Roman" w:hAnsi="Times New Roman"/>
        <w:iCs/>
      </w:rPr>
      <w:fldChar w:fldCharType="begin"/>
    </w:r>
    <w:r w:rsidRPr="00A71BBF">
      <w:rPr>
        <w:rFonts w:ascii="Times New Roman" w:hAnsi="Times New Roman"/>
        <w:iCs/>
      </w:rPr>
      <w:instrText xml:space="preserve"> PAGE   \* MERGEFORMAT </w:instrText>
    </w:r>
    <w:r w:rsidRPr="00A71BBF">
      <w:rPr>
        <w:rFonts w:ascii="Times New Roman" w:hAnsi="Times New Roman"/>
        <w:iCs/>
      </w:rPr>
      <w:fldChar w:fldCharType="separate"/>
    </w:r>
    <w:r w:rsidRPr="00A71BBF">
      <w:rPr>
        <w:rFonts w:ascii="Times New Roman" w:hAnsi="Times New Roman"/>
        <w:iCs/>
        <w:noProof/>
      </w:rPr>
      <w:t>1</w:t>
    </w:r>
    <w:r w:rsidRPr="00A71BBF">
      <w:rPr>
        <w:rFonts w:ascii="Times New Roman" w:hAnsi="Times New Roman"/>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90E6" w14:textId="77777777" w:rsidR="004F23AA" w:rsidRDefault="004F23AA" w:rsidP="003B3630">
    <w:pPr>
      <w:pStyle w:val="Footer"/>
      <w:pBdr>
        <w:top w:val="single" w:sz="4" w:space="1" w:color="auto"/>
      </w:pBdr>
      <w:jc w:val="center"/>
      <w:rPr>
        <w:rFonts w:ascii="Times New Roman" w:hAnsi="Times New Roman"/>
        <w:i/>
      </w:rPr>
    </w:pPr>
    <w:r w:rsidRPr="00A71BBF">
      <w:rPr>
        <w:rFonts w:ascii="Times New Roman" w:hAnsi="Times New Roman"/>
        <w:i/>
      </w:rPr>
      <w:t>Telecommunications (Collection of Numbering Charges) Determination 2025</w:t>
    </w:r>
  </w:p>
  <w:p w14:paraId="788CB7D7" w14:textId="77777777" w:rsidR="004F23AA" w:rsidRPr="00A71BBF" w:rsidRDefault="004F23AA" w:rsidP="003B3630">
    <w:pPr>
      <w:pStyle w:val="Footer"/>
      <w:pBdr>
        <w:top w:val="single" w:sz="4" w:space="1" w:color="auto"/>
      </w:pBdr>
      <w:jc w:val="right"/>
      <w:rPr>
        <w:rFonts w:ascii="Times New Roman" w:hAnsi="Times New Roman"/>
        <w:iCs/>
      </w:rPr>
    </w:pPr>
    <w:r w:rsidRPr="00A71BBF">
      <w:rPr>
        <w:rFonts w:ascii="Times New Roman" w:hAnsi="Times New Roman"/>
        <w:iCs/>
      </w:rPr>
      <w:fldChar w:fldCharType="begin"/>
    </w:r>
    <w:r w:rsidRPr="00A71BBF">
      <w:rPr>
        <w:rFonts w:ascii="Times New Roman" w:hAnsi="Times New Roman"/>
        <w:iCs/>
      </w:rPr>
      <w:instrText xml:space="preserve"> PAGE   \* MERGEFORMAT </w:instrText>
    </w:r>
    <w:r w:rsidRPr="00A71BBF">
      <w:rPr>
        <w:rFonts w:ascii="Times New Roman" w:hAnsi="Times New Roman"/>
        <w:iCs/>
      </w:rPr>
      <w:fldChar w:fldCharType="separate"/>
    </w:r>
    <w:r w:rsidRPr="00A71BBF">
      <w:rPr>
        <w:rFonts w:ascii="Times New Roman" w:hAnsi="Times New Roman"/>
        <w:iCs/>
        <w:noProof/>
      </w:rPr>
      <w:t>1</w:t>
    </w:r>
    <w:r w:rsidRPr="00A71BBF">
      <w:rPr>
        <w:rFonts w:ascii="Times New Roman" w:hAnsi="Times New Roman"/>
        <w:i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9915" w14:textId="77777777" w:rsidR="004F23AA" w:rsidRDefault="004F23AA" w:rsidP="004F23AA">
    <w:pPr>
      <w:pStyle w:val="Footer"/>
      <w:pBdr>
        <w:top w:val="single" w:sz="4" w:space="1" w:color="auto"/>
      </w:pBdr>
      <w:jc w:val="center"/>
      <w:rPr>
        <w:rFonts w:ascii="Times New Roman" w:hAnsi="Times New Roman"/>
        <w:i/>
      </w:rPr>
    </w:pPr>
    <w:r w:rsidRPr="00A71BBF">
      <w:rPr>
        <w:rFonts w:ascii="Times New Roman" w:hAnsi="Times New Roman"/>
        <w:i/>
      </w:rPr>
      <w:t>Telecommunications (Collection of Numbering Charges) Determination 2025</w:t>
    </w:r>
  </w:p>
  <w:p w14:paraId="4F784905" w14:textId="07D8668D" w:rsidR="004F23AA" w:rsidRPr="00B00303" w:rsidRDefault="004F23AA" w:rsidP="004F23AA">
    <w:pPr>
      <w:pStyle w:val="Footer"/>
      <w:pBdr>
        <w:top w:val="single" w:sz="4" w:space="1" w:color="auto"/>
      </w:pBdr>
      <w:jc w:val="right"/>
      <w:rPr>
        <w:rFonts w:ascii="Times New Roman" w:hAnsi="Times New Roman"/>
        <w:iCs/>
      </w:rPr>
    </w:pPr>
    <w:r w:rsidRPr="00B00303">
      <w:rPr>
        <w:rFonts w:ascii="Times New Roman" w:hAnsi="Times New Roman"/>
        <w:iCs/>
      </w:rPr>
      <w:fldChar w:fldCharType="begin"/>
    </w:r>
    <w:r w:rsidRPr="00B00303">
      <w:rPr>
        <w:rFonts w:ascii="Times New Roman" w:hAnsi="Times New Roman"/>
        <w:iCs/>
      </w:rPr>
      <w:instrText xml:space="preserve"> PAGE   \* MERGEFORMAT </w:instrText>
    </w:r>
    <w:r w:rsidRPr="00B00303">
      <w:rPr>
        <w:rFonts w:ascii="Times New Roman" w:hAnsi="Times New Roman"/>
        <w:iCs/>
      </w:rPr>
      <w:fldChar w:fldCharType="separate"/>
    </w:r>
    <w:r w:rsidRPr="00B00303">
      <w:rPr>
        <w:rFonts w:ascii="Times New Roman" w:hAnsi="Times New Roman"/>
        <w:iCs/>
      </w:rPr>
      <w:t>9</w:t>
    </w:r>
    <w:r w:rsidRPr="00B00303">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73C8" w14:textId="77777777" w:rsidR="00D362B9" w:rsidRDefault="00D362B9">
      <w:r>
        <w:separator/>
      </w:r>
    </w:p>
  </w:footnote>
  <w:footnote w:type="continuationSeparator" w:id="0">
    <w:p w14:paraId="01CC7B3A" w14:textId="77777777" w:rsidR="00D362B9" w:rsidRDefault="00D362B9">
      <w:r>
        <w:continuationSeparator/>
      </w:r>
    </w:p>
  </w:footnote>
  <w:footnote w:type="continuationNotice" w:id="1">
    <w:p w14:paraId="45D56B1D" w14:textId="77777777" w:rsidR="00D362B9" w:rsidRDefault="00D36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7466" w14:textId="3A1CAE5D" w:rsidR="003E6949" w:rsidRPr="00F611CE" w:rsidRDefault="003E6949" w:rsidP="003E6949">
    <w:pPr>
      <w:pStyle w:val="Header"/>
      <w:tabs>
        <w:tab w:val="clear" w:pos="4153"/>
        <w:tab w:val="clear" w:pos="8306"/>
      </w:tabs>
      <w:rPr>
        <w:sz w:val="18"/>
        <w:szCs w:val="18"/>
      </w:rPr>
    </w:pPr>
    <w:r w:rsidRPr="00F611CE">
      <w:rPr>
        <w:sz w:val="18"/>
        <w:szCs w:val="18"/>
      </w:rPr>
      <w:fldChar w:fldCharType="begin"/>
    </w:r>
    <w:r w:rsidRPr="00F611CE">
      <w:rPr>
        <w:sz w:val="18"/>
        <w:szCs w:val="18"/>
      </w:rPr>
      <w:instrText xml:space="preserve"> STYLEREF  CharPartNo  \* MERGEFORMAT </w:instrText>
    </w:r>
    <w:r w:rsidRPr="00F611CE">
      <w:rPr>
        <w:sz w:val="18"/>
        <w:szCs w:val="18"/>
      </w:rPr>
      <w:fldChar w:fldCharType="separate"/>
    </w:r>
    <w:r w:rsidR="00BE73F7">
      <w:rPr>
        <w:noProof/>
        <w:sz w:val="18"/>
        <w:szCs w:val="18"/>
      </w:rPr>
      <w:t>Part 1</w:t>
    </w:r>
    <w:r w:rsidR="00BE73F7">
      <w:rPr>
        <w:noProof/>
        <w:sz w:val="18"/>
        <w:szCs w:val="18"/>
      </w:rPr>
      <w:tab/>
      <w:t>Introduction</w:t>
    </w:r>
    <w:r w:rsidRPr="00F611CE">
      <w:rPr>
        <w:sz w:val="18"/>
        <w:szCs w:val="18"/>
      </w:rPr>
      <w:fldChar w:fldCharType="end"/>
    </w:r>
  </w:p>
  <w:p w14:paraId="3FEE4B51" w14:textId="5CDD499E" w:rsidR="003E6949" w:rsidRPr="00F611CE" w:rsidRDefault="003E6949" w:rsidP="003E6949">
    <w:pPr>
      <w:pStyle w:val="Header"/>
      <w:pBdr>
        <w:bottom w:val="single" w:sz="4" w:space="1" w:color="auto"/>
      </w:pBdr>
      <w:tabs>
        <w:tab w:val="clear" w:pos="4153"/>
        <w:tab w:val="clear" w:pos="8306"/>
      </w:tabs>
      <w:rPr>
        <w:sz w:val="18"/>
        <w:szCs w:val="18"/>
      </w:rPr>
    </w:pPr>
    <w:r w:rsidRPr="00F611CE">
      <w:rPr>
        <w:sz w:val="18"/>
        <w:szCs w:val="18"/>
      </w:rPr>
      <w:t xml:space="preserve">Section </w:t>
    </w:r>
    <w:r w:rsidRPr="00F611CE">
      <w:rPr>
        <w:sz w:val="18"/>
        <w:szCs w:val="18"/>
      </w:rPr>
      <w:fldChar w:fldCharType="begin"/>
    </w:r>
    <w:r w:rsidRPr="00F611CE">
      <w:rPr>
        <w:sz w:val="18"/>
        <w:szCs w:val="18"/>
      </w:rPr>
      <w:instrText xml:space="preserve"> STYLEREF  CharSectno  \* MERGEFORMAT </w:instrText>
    </w:r>
    <w:r w:rsidRPr="00F611CE">
      <w:rPr>
        <w:sz w:val="18"/>
        <w:szCs w:val="18"/>
      </w:rPr>
      <w:fldChar w:fldCharType="separate"/>
    </w:r>
    <w:r w:rsidR="00BE73F7">
      <w:rPr>
        <w:noProof/>
        <w:sz w:val="18"/>
        <w:szCs w:val="18"/>
      </w:rPr>
      <w:t>1</w:t>
    </w:r>
    <w:r w:rsidRPr="00F611CE">
      <w:rPr>
        <w:sz w:val="18"/>
        <w:szCs w:val="18"/>
      </w:rPr>
      <w:fldChar w:fldCharType="end"/>
    </w:r>
  </w:p>
  <w:p w14:paraId="7A722D6B" w14:textId="21B57AB0" w:rsidR="003B3630" w:rsidRPr="003E6949" w:rsidRDefault="003B3630" w:rsidP="003E6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A082" w14:textId="73676CD0" w:rsidR="00BE73F7" w:rsidRPr="00F611CE" w:rsidRDefault="00BE73F7" w:rsidP="003E6949">
    <w:pPr>
      <w:pStyle w:val="Header"/>
      <w:tabs>
        <w:tab w:val="clear" w:pos="4153"/>
        <w:tab w:val="clear" w:pos="8306"/>
      </w:tabs>
      <w:rPr>
        <w:sz w:val="18"/>
        <w:szCs w:val="18"/>
      </w:rPr>
    </w:pPr>
    <w:r w:rsidRPr="00F611CE">
      <w:rPr>
        <w:sz w:val="18"/>
        <w:szCs w:val="18"/>
      </w:rPr>
      <w:fldChar w:fldCharType="begin"/>
    </w:r>
    <w:r w:rsidRPr="00F611CE">
      <w:rPr>
        <w:sz w:val="18"/>
        <w:szCs w:val="18"/>
      </w:rPr>
      <w:instrText xml:space="preserve"> STYLEREF  CharPartNo  \* MERGEFORMAT </w:instrText>
    </w:r>
    <w:r w:rsidRPr="00F611CE">
      <w:rPr>
        <w:sz w:val="18"/>
        <w:szCs w:val="18"/>
      </w:rPr>
      <w:fldChar w:fldCharType="separate"/>
    </w:r>
    <w:r w:rsidR="00812146">
      <w:rPr>
        <w:noProof/>
        <w:sz w:val="18"/>
        <w:szCs w:val="18"/>
      </w:rPr>
      <w:t xml:space="preserve">Part 3 </w:t>
    </w:r>
    <w:r w:rsidR="00812146">
      <w:rPr>
        <w:noProof/>
        <w:sz w:val="18"/>
        <w:szCs w:val="18"/>
      </w:rPr>
      <w:tab/>
      <w:t>Late payment penalty for unpaid annual charge</w:t>
    </w:r>
    <w:r w:rsidRPr="00F611CE">
      <w:rPr>
        <w:sz w:val="18"/>
        <w:szCs w:val="18"/>
      </w:rPr>
      <w:fldChar w:fldCharType="end"/>
    </w:r>
  </w:p>
  <w:p w14:paraId="224B5C44" w14:textId="11A4B1AE" w:rsidR="00BE73F7" w:rsidRPr="00F611CE" w:rsidRDefault="00BE73F7" w:rsidP="006B2137">
    <w:pPr>
      <w:pStyle w:val="Header"/>
      <w:pBdr>
        <w:bottom w:val="single" w:sz="4" w:space="1" w:color="auto"/>
      </w:pBdr>
      <w:tabs>
        <w:tab w:val="clear" w:pos="4153"/>
        <w:tab w:val="clear" w:pos="8306"/>
      </w:tabs>
      <w:spacing w:before="60"/>
      <w:rPr>
        <w:sz w:val="18"/>
        <w:szCs w:val="18"/>
      </w:rPr>
    </w:pPr>
    <w:r w:rsidRPr="00F611CE">
      <w:rPr>
        <w:sz w:val="18"/>
        <w:szCs w:val="18"/>
      </w:rPr>
      <w:t xml:space="preserve">Section </w:t>
    </w:r>
    <w:r w:rsidRPr="00F611CE">
      <w:rPr>
        <w:sz w:val="18"/>
        <w:szCs w:val="18"/>
      </w:rPr>
      <w:fldChar w:fldCharType="begin"/>
    </w:r>
    <w:r w:rsidRPr="00F611CE">
      <w:rPr>
        <w:sz w:val="18"/>
        <w:szCs w:val="18"/>
      </w:rPr>
      <w:instrText xml:space="preserve"> STYLEREF  CharSectno  \* MERGEFORMAT </w:instrText>
    </w:r>
    <w:r w:rsidRPr="00F611CE">
      <w:rPr>
        <w:sz w:val="18"/>
        <w:szCs w:val="18"/>
      </w:rPr>
      <w:fldChar w:fldCharType="separate"/>
    </w:r>
    <w:r w:rsidR="00812146">
      <w:rPr>
        <w:noProof/>
        <w:sz w:val="18"/>
        <w:szCs w:val="18"/>
      </w:rPr>
      <w:t>8</w:t>
    </w:r>
    <w:r w:rsidRPr="00F611CE">
      <w:rPr>
        <w:sz w:val="18"/>
        <w:szCs w:val="18"/>
      </w:rPr>
      <w:fldChar w:fldCharType="end"/>
    </w:r>
  </w:p>
  <w:p w14:paraId="401F69A8" w14:textId="77777777" w:rsidR="00BE73F7" w:rsidRPr="003E6949" w:rsidRDefault="00BE73F7" w:rsidP="003E6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43"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6"/>
      <w:gridCol w:w="6797"/>
    </w:tblGrid>
    <w:tr w:rsidR="00690D96" w14:paraId="0BC1924A" w14:textId="77777777">
      <w:trPr>
        <w:cantSplit/>
      </w:trPr>
      <w:tc>
        <w:tcPr>
          <w:tcW w:w="1546" w:type="dxa"/>
        </w:tcPr>
        <w:p w14:paraId="0BC19248" w14:textId="0716C33D" w:rsidR="00690D96" w:rsidRDefault="0073236C">
          <w:pPr>
            <w:pStyle w:val="HeaderLiteEven"/>
          </w:pPr>
          <w:r>
            <w:fldChar w:fldCharType="begin"/>
          </w:r>
          <w:r>
            <w:instrText xml:space="preserve"> STYLEREF  CharAmSchNo  \* CHARFORMAT </w:instrText>
          </w:r>
          <w:r>
            <w:fldChar w:fldCharType="separate"/>
          </w:r>
          <w:r w:rsidR="007C0877">
            <w:rPr>
              <w:noProof/>
            </w:rPr>
            <w:t>Schedule 1</w:t>
          </w:r>
          <w:r>
            <w:fldChar w:fldCharType="end"/>
          </w:r>
        </w:p>
      </w:tc>
      <w:tc>
        <w:tcPr>
          <w:tcW w:w="6797" w:type="dxa"/>
          <w:vAlign w:val="bottom"/>
        </w:tcPr>
        <w:p w14:paraId="0BC19249" w14:textId="0E7236C2" w:rsidR="00690D96" w:rsidRDefault="0073236C">
          <w:pPr>
            <w:pStyle w:val="HeaderLiteEven"/>
          </w:pPr>
          <w:r>
            <w:fldChar w:fldCharType="begin"/>
          </w:r>
          <w:r>
            <w:instrText xml:space="preserve"> STYLEREF  CharAmSchText  \* CHARFORMAT </w:instrText>
          </w:r>
          <w:r>
            <w:fldChar w:fldCharType="separate"/>
          </w:r>
          <w:r w:rsidR="007C0877">
            <w:rPr>
              <w:noProof/>
            </w:rPr>
            <w:t>Calculation of previous financial year average GIC rate</w:t>
          </w:r>
          <w:r>
            <w:fldChar w:fldCharType="end"/>
          </w:r>
        </w:p>
      </w:tc>
    </w:tr>
    <w:tr w:rsidR="00690D96" w14:paraId="0BC1924D" w14:textId="77777777">
      <w:trPr>
        <w:cantSplit/>
      </w:trPr>
      <w:tc>
        <w:tcPr>
          <w:tcW w:w="1546" w:type="dxa"/>
          <w:tcBorders>
            <w:bottom w:val="nil"/>
          </w:tcBorders>
        </w:tcPr>
        <w:p w14:paraId="0BC1924B" w14:textId="1FE9FC08" w:rsidR="00690D96" w:rsidRDefault="008326FB">
          <w:pPr>
            <w:pStyle w:val="HeaderLiteEven"/>
          </w:pPr>
          <w:r>
            <w:fldChar w:fldCharType="begin"/>
          </w:r>
          <w:r w:rsidR="00690D96">
            <w:instrText xml:space="preserve"> STYLEREF  CharSchPTNo  \* CHARFORMAT </w:instrText>
          </w:r>
          <w:r>
            <w:fldChar w:fldCharType="end"/>
          </w:r>
        </w:p>
      </w:tc>
      <w:tc>
        <w:tcPr>
          <w:tcW w:w="6797" w:type="dxa"/>
          <w:tcBorders>
            <w:bottom w:val="nil"/>
          </w:tcBorders>
          <w:vAlign w:val="bottom"/>
        </w:tcPr>
        <w:p w14:paraId="0BC1924C" w14:textId="52763B1B" w:rsidR="00690D96" w:rsidRDefault="008326FB">
          <w:pPr>
            <w:pStyle w:val="HeaderLiteEven"/>
          </w:pPr>
          <w:r>
            <w:fldChar w:fldCharType="begin"/>
          </w:r>
          <w:r w:rsidR="00690D96">
            <w:instrText xml:space="preserve"> STYLEREF  CharSchPTText  \* CHARFORMAT </w:instrText>
          </w:r>
          <w:r>
            <w:fldChar w:fldCharType="end"/>
          </w:r>
        </w:p>
      </w:tc>
    </w:tr>
    <w:tr w:rsidR="00690D96" w14:paraId="0BC1924F" w14:textId="77777777">
      <w:trPr>
        <w:cantSplit/>
      </w:trPr>
      <w:tc>
        <w:tcPr>
          <w:tcW w:w="8343" w:type="dxa"/>
          <w:gridSpan w:val="2"/>
          <w:tcBorders>
            <w:bottom w:val="single" w:sz="4" w:space="0" w:color="auto"/>
          </w:tcBorders>
          <w:shd w:val="clear" w:color="auto" w:fill="auto"/>
        </w:tcPr>
        <w:p w14:paraId="0BC1924E" w14:textId="77777777" w:rsidR="00690D96" w:rsidRDefault="00690D96">
          <w:pPr>
            <w:pStyle w:val="HeaderLiteEven"/>
            <w:spacing w:before="120" w:after="60"/>
            <w:ind w:right="-108"/>
          </w:pPr>
        </w:p>
      </w:tc>
    </w:tr>
  </w:tbl>
  <w:p w14:paraId="0BC19250" w14:textId="278A6837" w:rsidR="00690D96" w:rsidRDefault="00690D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9251" w14:textId="03CCD2F0" w:rsidR="00690D96" w:rsidRPr="007102C8" w:rsidRDefault="000B4021" w:rsidP="007102C8">
    <w:pPr>
      <w:pBdr>
        <w:bottom w:val="single" w:sz="4" w:space="1" w:color="auto"/>
      </w:pBdr>
      <w:rPr>
        <w:bCs/>
        <w:sz w:val="18"/>
        <w:szCs w:val="18"/>
      </w:rPr>
    </w:pPr>
    <w:r w:rsidRPr="007102C8">
      <w:rPr>
        <w:bCs/>
        <w:sz w:val="18"/>
        <w:szCs w:val="18"/>
      </w:rPr>
      <w:t>Schedule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4992" w14:textId="731FD710" w:rsidR="007C0877" w:rsidRDefault="007C08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1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14"/>
    </w:tblGrid>
    <w:tr w:rsidR="00690D96" w14:paraId="0BC19253" w14:textId="77777777">
      <w:tc>
        <w:tcPr>
          <w:tcW w:w="8414" w:type="dxa"/>
        </w:tcPr>
        <w:p w14:paraId="0BC19252" w14:textId="6F57A37B" w:rsidR="00690D96" w:rsidRDefault="00690D96">
          <w:pPr>
            <w:pStyle w:val="HeaderLiteEven"/>
          </w:pPr>
          <w:r>
            <w:t>Notes to the</w:t>
          </w:r>
          <w:r w:rsidRPr="000D4CDA">
            <w:t xml:space="preserve"> </w:t>
          </w:r>
          <w:r w:rsidR="008326FB">
            <w:fldChar w:fldCharType="begin"/>
          </w:r>
          <w:r>
            <w:instrText xml:space="preserve"> </w:instrText>
          </w:r>
          <w:r>
            <w:rPr>
              <w:i/>
            </w:rPr>
            <w:instrText>REF Citation \*charformat</w:instrText>
          </w:r>
          <w:r w:rsidR="008326FB">
            <w:fldChar w:fldCharType="separate"/>
          </w:r>
          <w:r w:rsidR="007C0877" w:rsidRPr="007C0877">
            <w:rPr>
              <w:i/>
            </w:rPr>
            <w:t>Telecommunications (Collection of Numbering Charges) Determination 20</w:t>
          </w:r>
          <w:r w:rsidR="008326FB">
            <w:fldChar w:fldCharType="end"/>
          </w:r>
        </w:p>
      </w:tc>
    </w:tr>
    <w:tr w:rsidR="00690D96" w14:paraId="0BC19255" w14:textId="77777777">
      <w:tc>
        <w:tcPr>
          <w:tcW w:w="8414" w:type="dxa"/>
          <w:tcBorders>
            <w:bottom w:val="nil"/>
          </w:tcBorders>
        </w:tcPr>
        <w:p w14:paraId="0BC19254" w14:textId="77777777" w:rsidR="00690D96" w:rsidRDefault="00690D96">
          <w:pPr>
            <w:pStyle w:val="HeaderLiteEven"/>
          </w:pPr>
        </w:p>
      </w:tc>
    </w:tr>
    <w:tr w:rsidR="00690D96" w14:paraId="0BC19257" w14:textId="77777777">
      <w:tc>
        <w:tcPr>
          <w:tcW w:w="8414" w:type="dxa"/>
          <w:tcBorders>
            <w:bottom w:val="single" w:sz="4" w:space="0" w:color="auto"/>
          </w:tcBorders>
          <w:shd w:val="clear" w:color="auto" w:fill="auto"/>
        </w:tcPr>
        <w:p w14:paraId="0BC19256" w14:textId="124888E6" w:rsidR="00690D96" w:rsidRPr="000D4CDA" w:rsidRDefault="008326FB">
          <w:pPr>
            <w:pStyle w:val="HeaderBoldEven"/>
          </w:pPr>
          <w:r>
            <w:fldChar w:fldCharType="begin"/>
          </w:r>
          <w:r w:rsidR="00690D96">
            <w:instrText xml:space="preserve"> STYLEREF  CharENotesHeading  \* CHARFORMAT </w:instrText>
          </w:r>
          <w:r>
            <w:fldChar w:fldCharType="separate"/>
          </w:r>
          <w:r w:rsidR="007C0877">
            <w:rPr>
              <w:b w:val="0"/>
              <w:bCs/>
              <w:noProof/>
              <w:lang w:val="en-US"/>
            </w:rPr>
            <w:t>Error! No text of specified style in document.</w:t>
          </w:r>
          <w:r>
            <w:fldChar w:fldCharType="end"/>
          </w:r>
        </w:p>
      </w:tc>
    </w:tr>
  </w:tbl>
  <w:p w14:paraId="0BC19258" w14:textId="134D2D91" w:rsidR="00690D96" w:rsidRDefault="00690D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1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68"/>
      <w:gridCol w:w="1546"/>
    </w:tblGrid>
    <w:tr w:rsidR="00690D96" w14:paraId="0BC1925A" w14:textId="77777777">
      <w:tc>
        <w:tcPr>
          <w:tcW w:w="8414" w:type="dxa"/>
          <w:gridSpan w:val="2"/>
        </w:tcPr>
        <w:p w14:paraId="0BC19259" w14:textId="77777777" w:rsidR="00690D96" w:rsidRDefault="00690D96">
          <w:pPr>
            <w:pStyle w:val="HeaderLiteOdd"/>
          </w:pPr>
        </w:p>
      </w:tc>
    </w:tr>
    <w:tr w:rsidR="00690D96" w14:paraId="0BC1925D" w14:textId="77777777">
      <w:tc>
        <w:tcPr>
          <w:tcW w:w="6868" w:type="dxa"/>
          <w:tcBorders>
            <w:bottom w:val="nil"/>
          </w:tcBorders>
        </w:tcPr>
        <w:p w14:paraId="0BC1925B" w14:textId="77777777" w:rsidR="00690D96" w:rsidRDefault="00690D96">
          <w:pPr>
            <w:pStyle w:val="HeaderLiteOdd"/>
          </w:pPr>
        </w:p>
      </w:tc>
      <w:tc>
        <w:tcPr>
          <w:tcW w:w="1546" w:type="dxa"/>
          <w:tcBorders>
            <w:bottom w:val="nil"/>
          </w:tcBorders>
        </w:tcPr>
        <w:p w14:paraId="0BC1925C" w14:textId="77777777" w:rsidR="00690D96" w:rsidRDefault="00690D96">
          <w:pPr>
            <w:pStyle w:val="HeaderLiteOdd"/>
          </w:pPr>
        </w:p>
      </w:tc>
    </w:tr>
    <w:tr w:rsidR="00690D96" w14:paraId="0BC19260" w14:textId="77777777">
      <w:tc>
        <w:tcPr>
          <w:tcW w:w="6868" w:type="dxa"/>
          <w:tcBorders>
            <w:bottom w:val="single" w:sz="4" w:space="0" w:color="auto"/>
          </w:tcBorders>
          <w:shd w:val="clear" w:color="auto" w:fill="auto"/>
        </w:tcPr>
        <w:p w14:paraId="0BC1925E" w14:textId="77777777" w:rsidR="00690D96" w:rsidRDefault="00690D96">
          <w:pPr>
            <w:pStyle w:val="HeaderLiteOdd"/>
            <w:spacing w:before="120" w:after="60"/>
          </w:pPr>
        </w:p>
      </w:tc>
      <w:tc>
        <w:tcPr>
          <w:tcW w:w="1546" w:type="dxa"/>
          <w:tcBorders>
            <w:bottom w:val="single" w:sz="4" w:space="0" w:color="auto"/>
          </w:tcBorders>
          <w:shd w:val="clear" w:color="auto" w:fill="auto"/>
        </w:tcPr>
        <w:p w14:paraId="0BC1925F" w14:textId="77777777" w:rsidR="00690D96" w:rsidRDefault="00690D96">
          <w:pPr>
            <w:pStyle w:val="HeaderLiteOdd"/>
            <w:spacing w:before="120" w:after="60"/>
          </w:pPr>
        </w:p>
      </w:tc>
    </w:tr>
  </w:tbl>
  <w:p w14:paraId="0BC19261" w14:textId="12D9C7D4" w:rsidR="00690D96" w:rsidRDefault="00690D96" w:rsidP="008C625B">
    <w:pPr>
      <w:pStyle w:val="HeaderContentsPag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267E" w14:textId="63C4E334" w:rsidR="007C0877" w:rsidRDefault="007C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04C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4E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207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2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A40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E0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3AB1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F81F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B06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388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E3820"/>
    <w:multiLevelType w:val="hybridMultilevel"/>
    <w:tmpl w:val="5A18AC38"/>
    <w:lvl w:ilvl="0" w:tplc="4E14B2C2">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 w15:restartNumberingAfterBreak="0">
    <w:nsid w:val="06035E7D"/>
    <w:multiLevelType w:val="hybridMultilevel"/>
    <w:tmpl w:val="34561828"/>
    <w:lvl w:ilvl="0" w:tplc="7BC2201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0D1A550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1036124"/>
    <w:multiLevelType w:val="hybridMultilevel"/>
    <w:tmpl w:val="6A2A4DDA"/>
    <w:lvl w:ilvl="0" w:tplc="6EEA62CA">
      <w:start w:val="1"/>
      <w:numFmt w:val="lowerRoman"/>
      <w:lvlText w:val="(%1)"/>
      <w:lvlJc w:val="left"/>
      <w:pPr>
        <w:ind w:left="780" w:hanging="360"/>
      </w:pPr>
      <w:rPr>
        <w:rFonts w:ascii="Times New Roman" w:hAnsi="Times New Roman"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1B8C78E0"/>
    <w:multiLevelType w:val="hybridMultilevel"/>
    <w:tmpl w:val="1638D1A4"/>
    <w:lvl w:ilvl="0" w:tplc="7BC220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7D2155"/>
    <w:multiLevelType w:val="hybridMultilevel"/>
    <w:tmpl w:val="CB54D628"/>
    <w:lvl w:ilvl="0" w:tplc="F68278EC">
      <w:start w:val="1"/>
      <w:numFmt w:val="lowerRoman"/>
      <w:lvlText w:val="(%1)"/>
      <w:lvlJc w:val="right"/>
      <w:pPr>
        <w:ind w:left="780" w:hanging="360"/>
      </w:pPr>
      <w:rPr>
        <w:rFonts w:ascii="Times New Roman" w:eastAsia="Times New Roman" w:hAnsi="Times New Roman" w:cs="Times New Roman"/>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27A04CB7"/>
    <w:multiLevelType w:val="hybridMultilevel"/>
    <w:tmpl w:val="96908BCA"/>
    <w:lvl w:ilvl="0" w:tplc="22569604">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7" w15:restartNumberingAfterBreak="0">
    <w:nsid w:val="28173AC1"/>
    <w:multiLevelType w:val="hybridMultilevel"/>
    <w:tmpl w:val="15443192"/>
    <w:lvl w:ilvl="0" w:tplc="7BC2201E">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2CED39C8"/>
    <w:multiLevelType w:val="hybridMultilevel"/>
    <w:tmpl w:val="E99C9B8E"/>
    <w:lvl w:ilvl="0" w:tplc="7BC2201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E615B0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F863A57"/>
    <w:multiLevelType w:val="multilevel"/>
    <w:tmpl w:val="DA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F7F71"/>
    <w:multiLevelType w:val="hybridMultilevel"/>
    <w:tmpl w:val="BCC2F6B6"/>
    <w:lvl w:ilvl="0" w:tplc="7BC220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A74B92"/>
    <w:multiLevelType w:val="hybridMultilevel"/>
    <w:tmpl w:val="A85AF784"/>
    <w:lvl w:ilvl="0" w:tplc="7BC2201E">
      <w:start w:val="1"/>
      <w:numFmt w:val="lowerLetter"/>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3" w15:restartNumberingAfterBreak="0">
    <w:nsid w:val="501744AB"/>
    <w:multiLevelType w:val="hybridMultilevel"/>
    <w:tmpl w:val="7BD2C846"/>
    <w:lvl w:ilvl="0" w:tplc="F5882A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663A76"/>
    <w:multiLevelType w:val="hybridMultilevel"/>
    <w:tmpl w:val="E0827194"/>
    <w:lvl w:ilvl="0" w:tplc="6068FEAC">
      <w:start w:val="1"/>
      <w:numFmt w:val="decimal"/>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5" w15:restartNumberingAfterBreak="0">
    <w:nsid w:val="6F113221"/>
    <w:multiLevelType w:val="multilevel"/>
    <w:tmpl w:val="97B483E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9049B7"/>
    <w:multiLevelType w:val="hybridMultilevel"/>
    <w:tmpl w:val="889AE92E"/>
    <w:lvl w:ilvl="0" w:tplc="7BC220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653917">
    <w:abstractNumId w:val="9"/>
  </w:num>
  <w:num w:numId="2" w16cid:durableId="525095905">
    <w:abstractNumId w:val="7"/>
  </w:num>
  <w:num w:numId="3" w16cid:durableId="221601040">
    <w:abstractNumId w:val="6"/>
  </w:num>
  <w:num w:numId="4" w16cid:durableId="1938052399">
    <w:abstractNumId w:val="5"/>
  </w:num>
  <w:num w:numId="5" w16cid:durableId="1929383020">
    <w:abstractNumId w:val="4"/>
  </w:num>
  <w:num w:numId="6" w16cid:durableId="639460246">
    <w:abstractNumId w:val="8"/>
  </w:num>
  <w:num w:numId="7" w16cid:durableId="1105534810">
    <w:abstractNumId w:val="3"/>
  </w:num>
  <w:num w:numId="8" w16cid:durableId="441874955">
    <w:abstractNumId w:val="2"/>
  </w:num>
  <w:num w:numId="9" w16cid:durableId="550844947">
    <w:abstractNumId w:val="1"/>
  </w:num>
  <w:num w:numId="10" w16cid:durableId="1916939490">
    <w:abstractNumId w:val="0"/>
  </w:num>
  <w:num w:numId="11" w16cid:durableId="1574268533">
    <w:abstractNumId w:val="12"/>
  </w:num>
  <w:num w:numId="12" w16cid:durableId="1554926215">
    <w:abstractNumId w:val="19"/>
  </w:num>
  <w:num w:numId="13" w16cid:durableId="1093934060">
    <w:abstractNumId w:val="25"/>
  </w:num>
  <w:num w:numId="14" w16cid:durableId="20421219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543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210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1342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965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545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77278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812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61970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904666">
    <w:abstractNumId w:val="23"/>
  </w:num>
  <w:num w:numId="24" w16cid:durableId="227813321">
    <w:abstractNumId w:val="20"/>
  </w:num>
  <w:num w:numId="25" w16cid:durableId="2138447229">
    <w:abstractNumId w:val="10"/>
  </w:num>
  <w:num w:numId="26" w16cid:durableId="86705127">
    <w:abstractNumId w:val="16"/>
  </w:num>
  <w:num w:numId="27" w16cid:durableId="1170028469">
    <w:abstractNumId w:val="24"/>
  </w:num>
  <w:num w:numId="28" w16cid:durableId="414130172">
    <w:abstractNumId w:val="21"/>
  </w:num>
  <w:num w:numId="29" w16cid:durableId="217210590">
    <w:abstractNumId w:val="22"/>
  </w:num>
  <w:num w:numId="30" w16cid:durableId="218519538">
    <w:abstractNumId w:val="18"/>
  </w:num>
  <w:num w:numId="31" w16cid:durableId="1156066236">
    <w:abstractNumId w:val="11"/>
  </w:num>
  <w:num w:numId="32" w16cid:durableId="664169398">
    <w:abstractNumId w:val="26"/>
  </w:num>
  <w:num w:numId="33" w16cid:durableId="599606860">
    <w:abstractNumId w:val="14"/>
  </w:num>
  <w:num w:numId="34" w16cid:durableId="1396657687">
    <w:abstractNumId w:val="17"/>
  </w:num>
  <w:num w:numId="35" w16cid:durableId="1759332040">
    <w:abstractNumId w:val="15"/>
  </w:num>
  <w:num w:numId="36" w16cid:durableId="2058888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6B"/>
    <w:rsid w:val="00001E3B"/>
    <w:rsid w:val="00002787"/>
    <w:rsid w:val="0001008C"/>
    <w:rsid w:val="000240D2"/>
    <w:rsid w:val="00026042"/>
    <w:rsid w:val="0003126D"/>
    <w:rsid w:val="00035EA4"/>
    <w:rsid w:val="000372E4"/>
    <w:rsid w:val="000407C8"/>
    <w:rsid w:val="00041153"/>
    <w:rsid w:val="00041530"/>
    <w:rsid w:val="000423BC"/>
    <w:rsid w:val="00045D77"/>
    <w:rsid w:val="000467AF"/>
    <w:rsid w:val="00046FF9"/>
    <w:rsid w:val="00051844"/>
    <w:rsid w:val="00060854"/>
    <w:rsid w:val="00063CC8"/>
    <w:rsid w:val="0007100B"/>
    <w:rsid w:val="00075095"/>
    <w:rsid w:val="00076ACD"/>
    <w:rsid w:val="00077C8A"/>
    <w:rsid w:val="000808A6"/>
    <w:rsid w:val="00091C09"/>
    <w:rsid w:val="00093199"/>
    <w:rsid w:val="00094F1B"/>
    <w:rsid w:val="00097B7C"/>
    <w:rsid w:val="000A5486"/>
    <w:rsid w:val="000A55E3"/>
    <w:rsid w:val="000B364F"/>
    <w:rsid w:val="000B4021"/>
    <w:rsid w:val="000C5F9B"/>
    <w:rsid w:val="000D1447"/>
    <w:rsid w:val="000D2690"/>
    <w:rsid w:val="000D538F"/>
    <w:rsid w:val="000F2D0C"/>
    <w:rsid w:val="0010628B"/>
    <w:rsid w:val="001102E4"/>
    <w:rsid w:val="00113E7F"/>
    <w:rsid w:val="00115AF0"/>
    <w:rsid w:val="00123F7B"/>
    <w:rsid w:val="00130682"/>
    <w:rsid w:val="00142A0B"/>
    <w:rsid w:val="00143707"/>
    <w:rsid w:val="00151B2B"/>
    <w:rsid w:val="00152250"/>
    <w:rsid w:val="001631D6"/>
    <w:rsid w:val="001634F9"/>
    <w:rsid w:val="00166A6E"/>
    <w:rsid w:val="001737B7"/>
    <w:rsid w:val="001753CF"/>
    <w:rsid w:val="00176AE4"/>
    <w:rsid w:val="0018340B"/>
    <w:rsid w:val="00183B5E"/>
    <w:rsid w:val="001861F7"/>
    <w:rsid w:val="00192E03"/>
    <w:rsid w:val="001A36BE"/>
    <w:rsid w:val="001A40BB"/>
    <w:rsid w:val="001B0C23"/>
    <w:rsid w:val="001C733A"/>
    <w:rsid w:val="001D1B4F"/>
    <w:rsid w:val="001E3410"/>
    <w:rsid w:val="001E6D14"/>
    <w:rsid w:val="001E7DF2"/>
    <w:rsid w:val="001F2500"/>
    <w:rsid w:val="00202A04"/>
    <w:rsid w:val="00212E76"/>
    <w:rsid w:val="00213000"/>
    <w:rsid w:val="0021518B"/>
    <w:rsid w:val="00217EE2"/>
    <w:rsid w:val="002230F9"/>
    <w:rsid w:val="0023048B"/>
    <w:rsid w:val="00232338"/>
    <w:rsid w:val="00232E34"/>
    <w:rsid w:val="002365DA"/>
    <w:rsid w:val="002421F0"/>
    <w:rsid w:val="00247437"/>
    <w:rsid w:val="00247888"/>
    <w:rsid w:val="00250993"/>
    <w:rsid w:val="00265B80"/>
    <w:rsid w:val="0026750C"/>
    <w:rsid w:val="00270224"/>
    <w:rsid w:val="00282950"/>
    <w:rsid w:val="00285A69"/>
    <w:rsid w:val="002A566E"/>
    <w:rsid w:val="002A5C2B"/>
    <w:rsid w:val="002A6DDD"/>
    <w:rsid w:val="002B0948"/>
    <w:rsid w:val="002B1081"/>
    <w:rsid w:val="002B439E"/>
    <w:rsid w:val="002B62E1"/>
    <w:rsid w:val="002B7571"/>
    <w:rsid w:val="002C4E7A"/>
    <w:rsid w:val="002D24DF"/>
    <w:rsid w:val="002D3D40"/>
    <w:rsid w:val="002D598D"/>
    <w:rsid w:val="002F0EC0"/>
    <w:rsid w:val="002F2D2C"/>
    <w:rsid w:val="002F2EFA"/>
    <w:rsid w:val="002F4E79"/>
    <w:rsid w:val="002F5E31"/>
    <w:rsid w:val="00301DE4"/>
    <w:rsid w:val="00302989"/>
    <w:rsid w:val="00310606"/>
    <w:rsid w:val="00313505"/>
    <w:rsid w:val="003212CB"/>
    <w:rsid w:val="00321741"/>
    <w:rsid w:val="0032381E"/>
    <w:rsid w:val="00325B3F"/>
    <w:rsid w:val="00326109"/>
    <w:rsid w:val="003311C7"/>
    <w:rsid w:val="0034112D"/>
    <w:rsid w:val="003415FE"/>
    <w:rsid w:val="0034689F"/>
    <w:rsid w:val="00352976"/>
    <w:rsid w:val="0035369E"/>
    <w:rsid w:val="00364720"/>
    <w:rsid w:val="00380F0B"/>
    <w:rsid w:val="00381A59"/>
    <w:rsid w:val="003827EE"/>
    <w:rsid w:val="00390D79"/>
    <w:rsid w:val="00392829"/>
    <w:rsid w:val="0039296C"/>
    <w:rsid w:val="00394722"/>
    <w:rsid w:val="003A0465"/>
    <w:rsid w:val="003A0C52"/>
    <w:rsid w:val="003A397D"/>
    <w:rsid w:val="003A5577"/>
    <w:rsid w:val="003A7389"/>
    <w:rsid w:val="003B3630"/>
    <w:rsid w:val="003B5FC0"/>
    <w:rsid w:val="003C5A66"/>
    <w:rsid w:val="003D2584"/>
    <w:rsid w:val="003D30FC"/>
    <w:rsid w:val="003E63EA"/>
    <w:rsid w:val="003E6949"/>
    <w:rsid w:val="003F1AAD"/>
    <w:rsid w:val="003F66E4"/>
    <w:rsid w:val="00400BA8"/>
    <w:rsid w:val="00400E79"/>
    <w:rsid w:val="00404F5C"/>
    <w:rsid w:val="0040760D"/>
    <w:rsid w:val="004211F6"/>
    <w:rsid w:val="00457B77"/>
    <w:rsid w:val="00463116"/>
    <w:rsid w:val="0046496B"/>
    <w:rsid w:val="004662FA"/>
    <w:rsid w:val="00475588"/>
    <w:rsid w:val="00475A86"/>
    <w:rsid w:val="00481ABA"/>
    <w:rsid w:val="0048615E"/>
    <w:rsid w:val="00490720"/>
    <w:rsid w:val="00493B17"/>
    <w:rsid w:val="00496502"/>
    <w:rsid w:val="00497E79"/>
    <w:rsid w:val="004A4342"/>
    <w:rsid w:val="004B0834"/>
    <w:rsid w:val="004C6F09"/>
    <w:rsid w:val="004D7811"/>
    <w:rsid w:val="004E195C"/>
    <w:rsid w:val="004E4169"/>
    <w:rsid w:val="004F0C3B"/>
    <w:rsid w:val="004F23AA"/>
    <w:rsid w:val="004F422C"/>
    <w:rsid w:val="004F5115"/>
    <w:rsid w:val="004F5A81"/>
    <w:rsid w:val="004F6550"/>
    <w:rsid w:val="004F789B"/>
    <w:rsid w:val="00506770"/>
    <w:rsid w:val="00511871"/>
    <w:rsid w:val="00514BA8"/>
    <w:rsid w:val="00516E00"/>
    <w:rsid w:val="00521978"/>
    <w:rsid w:val="00523C9B"/>
    <w:rsid w:val="00526878"/>
    <w:rsid w:val="00527E5E"/>
    <w:rsid w:val="005343AB"/>
    <w:rsid w:val="005343D5"/>
    <w:rsid w:val="005365E2"/>
    <w:rsid w:val="00536C57"/>
    <w:rsid w:val="00561948"/>
    <w:rsid w:val="00573622"/>
    <w:rsid w:val="005744CA"/>
    <w:rsid w:val="005857E0"/>
    <w:rsid w:val="00586D36"/>
    <w:rsid w:val="005910CD"/>
    <w:rsid w:val="00591B69"/>
    <w:rsid w:val="005A1578"/>
    <w:rsid w:val="005A378F"/>
    <w:rsid w:val="005A6683"/>
    <w:rsid w:val="005A766C"/>
    <w:rsid w:val="005B318B"/>
    <w:rsid w:val="005B555A"/>
    <w:rsid w:val="005B5E20"/>
    <w:rsid w:val="005C598F"/>
    <w:rsid w:val="005D6414"/>
    <w:rsid w:val="005D7DCC"/>
    <w:rsid w:val="005E0394"/>
    <w:rsid w:val="005E0D5B"/>
    <w:rsid w:val="005F145F"/>
    <w:rsid w:val="005F1B16"/>
    <w:rsid w:val="005F2428"/>
    <w:rsid w:val="005F2F78"/>
    <w:rsid w:val="00620EBF"/>
    <w:rsid w:val="00623D34"/>
    <w:rsid w:val="00633110"/>
    <w:rsid w:val="00633868"/>
    <w:rsid w:val="00635663"/>
    <w:rsid w:val="00636384"/>
    <w:rsid w:val="006446CA"/>
    <w:rsid w:val="00650583"/>
    <w:rsid w:val="00650A23"/>
    <w:rsid w:val="0067057A"/>
    <w:rsid w:val="006731F8"/>
    <w:rsid w:val="00675450"/>
    <w:rsid w:val="0067697E"/>
    <w:rsid w:val="00686D48"/>
    <w:rsid w:val="006879E5"/>
    <w:rsid w:val="00690D96"/>
    <w:rsid w:val="006913DD"/>
    <w:rsid w:val="0069450B"/>
    <w:rsid w:val="006A1424"/>
    <w:rsid w:val="006B05A9"/>
    <w:rsid w:val="006B0ED0"/>
    <w:rsid w:val="006B2137"/>
    <w:rsid w:val="006B61D2"/>
    <w:rsid w:val="006C10F6"/>
    <w:rsid w:val="006C5339"/>
    <w:rsid w:val="006C67C4"/>
    <w:rsid w:val="006D2904"/>
    <w:rsid w:val="006D4884"/>
    <w:rsid w:val="006D5A6A"/>
    <w:rsid w:val="006E11B8"/>
    <w:rsid w:val="006F1159"/>
    <w:rsid w:val="00703BF7"/>
    <w:rsid w:val="007102C8"/>
    <w:rsid w:val="00716A6F"/>
    <w:rsid w:val="00716B6E"/>
    <w:rsid w:val="00726E91"/>
    <w:rsid w:val="007270A9"/>
    <w:rsid w:val="007272DB"/>
    <w:rsid w:val="00727ABF"/>
    <w:rsid w:val="0073236C"/>
    <w:rsid w:val="00735604"/>
    <w:rsid w:val="0074245F"/>
    <w:rsid w:val="00745AB1"/>
    <w:rsid w:val="007530D3"/>
    <w:rsid w:val="00770EE2"/>
    <w:rsid w:val="00780FD2"/>
    <w:rsid w:val="00784F66"/>
    <w:rsid w:val="00792813"/>
    <w:rsid w:val="007973EA"/>
    <w:rsid w:val="007A23DB"/>
    <w:rsid w:val="007A2ACF"/>
    <w:rsid w:val="007A4803"/>
    <w:rsid w:val="007A6D56"/>
    <w:rsid w:val="007B07EE"/>
    <w:rsid w:val="007C0877"/>
    <w:rsid w:val="007C0F16"/>
    <w:rsid w:val="007C1CC3"/>
    <w:rsid w:val="007C39E2"/>
    <w:rsid w:val="007D23CF"/>
    <w:rsid w:val="007E0F5C"/>
    <w:rsid w:val="007E2B6A"/>
    <w:rsid w:val="00800C87"/>
    <w:rsid w:val="00801E00"/>
    <w:rsid w:val="00802493"/>
    <w:rsid w:val="00806E7B"/>
    <w:rsid w:val="00812146"/>
    <w:rsid w:val="00813B3B"/>
    <w:rsid w:val="008171E1"/>
    <w:rsid w:val="00817D7D"/>
    <w:rsid w:val="00822997"/>
    <w:rsid w:val="008326FB"/>
    <w:rsid w:val="0083679E"/>
    <w:rsid w:val="00840572"/>
    <w:rsid w:val="0084087E"/>
    <w:rsid w:val="00857292"/>
    <w:rsid w:val="00874898"/>
    <w:rsid w:val="00875C52"/>
    <w:rsid w:val="00877239"/>
    <w:rsid w:val="0088563B"/>
    <w:rsid w:val="00895426"/>
    <w:rsid w:val="008A1AEC"/>
    <w:rsid w:val="008A562F"/>
    <w:rsid w:val="008A6363"/>
    <w:rsid w:val="008C48AB"/>
    <w:rsid w:val="008C4B1F"/>
    <w:rsid w:val="008C50BF"/>
    <w:rsid w:val="008C625B"/>
    <w:rsid w:val="008D17EB"/>
    <w:rsid w:val="008D1935"/>
    <w:rsid w:val="008D49F0"/>
    <w:rsid w:val="008D6226"/>
    <w:rsid w:val="008E1315"/>
    <w:rsid w:val="008E148D"/>
    <w:rsid w:val="008E2F26"/>
    <w:rsid w:val="008E3F46"/>
    <w:rsid w:val="008E5587"/>
    <w:rsid w:val="008F4CB9"/>
    <w:rsid w:val="008F66AB"/>
    <w:rsid w:val="009014BE"/>
    <w:rsid w:val="0091285E"/>
    <w:rsid w:val="00912B26"/>
    <w:rsid w:val="00922028"/>
    <w:rsid w:val="009226B3"/>
    <w:rsid w:val="0093255F"/>
    <w:rsid w:val="009350AB"/>
    <w:rsid w:val="00936748"/>
    <w:rsid w:val="00936837"/>
    <w:rsid w:val="0094491B"/>
    <w:rsid w:val="00947E15"/>
    <w:rsid w:val="00955A8E"/>
    <w:rsid w:val="00956314"/>
    <w:rsid w:val="00961168"/>
    <w:rsid w:val="00962370"/>
    <w:rsid w:val="009625A7"/>
    <w:rsid w:val="00985110"/>
    <w:rsid w:val="00985FEC"/>
    <w:rsid w:val="0098683A"/>
    <w:rsid w:val="00986EB1"/>
    <w:rsid w:val="0099482E"/>
    <w:rsid w:val="009A2A36"/>
    <w:rsid w:val="009A5B72"/>
    <w:rsid w:val="009A6C3B"/>
    <w:rsid w:val="009C032B"/>
    <w:rsid w:val="009C14AF"/>
    <w:rsid w:val="009C28B1"/>
    <w:rsid w:val="009C6820"/>
    <w:rsid w:val="009C71B7"/>
    <w:rsid w:val="009D193D"/>
    <w:rsid w:val="009D2144"/>
    <w:rsid w:val="009D3C1B"/>
    <w:rsid w:val="009E707B"/>
    <w:rsid w:val="009F209D"/>
    <w:rsid w:val="009F2E79"/>
    <w:rsid w:val="00A03642"/>
    <w:rsid w:val="00A05D85"/>
    <w:rsid w:val="00A124DA"/>
    <w:rsid w:val="00A137B8"/>
    <w:rsid w:val="00A20B6F"/>
    <w:rsid w:val="00A2326D"/>
    <w:rsid w:val="00A2720B"/>
    <w:rsid w:val="00A32416"/>
    <w:rsid w:val="00A35ADA"/>
    <w:rsid w:val="00A432EA"/>
    <w:rsid w:val="00A56C86"/>
    <w:rsid w:val="00A71BBF"/>
    <w:rsid w:val="00A7422B"/>
    <w:rsid w:val="00A75F4E"/>
    <w:rsid w:val="00A76085"/>
    <w:rsid w:val="00A92683"/>
    <w:rsid w:val="00A93153"/>
    <w:rsid w:val="00A93E01"/>
    <w:rsid w:val="00A953BF"/>
    <w:rsid w:val="00AA709D"/>
    <w:rsid w:val="00AB27EA"/>
    <w:rsid w:val="00AB28CC"/>
    <w:rsid w:val="00AB44B7"/>
    <w:rsid w:val="00AB4DEF"/>
    <w:rsid w:val="00AC03C7"/>
    <w:rsid w:val="00AC1E31"/>
    <w:rsid w:val="00AC1F1C"/>
    <w:rsid w:val="00AC345B"/>
    <w:rsid w:val="00AC65DF"/>
    <w:rsid w:val="00AD08EF"/>
    <w:rsid w:val="00AD092A"/>
    <w:rsid w:val="00AD3516"/>
    <w:rsid w:val="00AE31BA"/>
    <w:rsid w:val="00AE5ECA"/>
    <w:rsid w:val="00AE68DE"/>
    <w:rsid w:val="00AF34A2"/>
    <w:rsid w:val="00AF4047"/>
    <w:rsid w:val="00AF5517"/>
    <w:rsid w:val="00AF5E54"/>
    <w:rsid w:val="00B00303"/>
    <w:rsid w:val="00B00E7C"/>
    <w:rsid w:val="00B100F6"/>
    <w:rsid w:val="00B10A46"/>
    <w:rsid w:val="00B12033"/>
    <w:rsid w:val="00B12D59"/>
    <w:rsid w:val="00B15EFC"/>
    <w:rsid w:val="00B21E92"/>
    <w:rsid w:val="00B24F9A"/>
    <w:rsid w:val="00B3338B"/>
    <w:rsid w:val="00B410E1"/>
    <w:rsid w:val="00B459DF"/>
    <w:rsid w:val="00B46A70"/>
    <w:rsid w:val="00B46D19"/>
    <w:rsid w:val="00B47543"/>
    <w:rsid w:val="00B52E5A"/>
    <w:rsid w:val="00B56619"/>
    <w:rsid w:val="00B56A0F"/>
    <w:rsid w:val="00B61861"/>
    <w:rsid w:val="00B625B0"/>
    <w:rsid w:val="00B66EC4"/>
    <w:rsid w:val="00B74985"/>
    <w:rsid w:val="00B77C92"/>
    <w:rsid w:val="00B803B3"/>
    <w:rsid w:val="00B8089C"/>
    <w:rsid w:val="00B84B8C"/>
    <w:rsid w:val="00B90864"/>
    <w:rsid w:val="00B91F40"/>
    <w:rsid w:val="00B944A5"/>
    <w:rsid w:val="00B95C29"/>
    <w:rsid w:val="00BA10CD"/>
    <w:rsid w:val="00BA1396"/>
    <w:rsid w:val="00BB3EE9"/>
    <w:rsid w:val="00BB6819"/>
    <w:rsid w:val="00BC1542"/>
    <w:rsid w:val="00BC3CEC"/>
    <w:rsid w:val="00BC6AF0"/>
    <w:rsid w:val="00BD7439"/>
    <w:rsid w:val="00BE4BB5"/>
    <w:rsid w:val="00BE5B6B"/>
    <w:rsid w:val="00BE73F7"/>
    <w:rsid w:val="00C0051D"/>
    <w:rsid w:val="00C008C1"/>
    <w:rsid w:val="00C066E4"/>
    <w:rsid w:val="00C1337A"/>
    <w:rsid w:val="00C17CB3"/>
    <w:rsid w:val="00C2758B"/>
    <w:rsid w:val="00C30253"/>
    <w:rsid w:val="00C3467F"/>
    <w:rsid w:val="00C40828"/>
    <w:rsid w:val="00C45A1B"/>
    <w:rsid w:val="00C503C7"/>
    <w:rsid w:val="00C50CB7"/>
    <w:rsid w:val="00C50F77"/>
    <w:rsid w:val="00C54FB5"/>
    <w:rsid w:val="00C642F0"/>
    <w:rsid w:val="00C64FCD"/>
    <w:rsid w:val="00C668AA"/>
    <w:rsid w:val="00C67D10"/>
    <w:rsid w:val="00C743CA"/>
    <w:rsid w:val="00C749E5"/>
    <w:rsid w:val="00C8048D"/>
    <w:rsid w:val="00C93A3E"/>
    <w:rsid w:val="00CA0D01"/>
    <w:rsid w:val="00CA4C8A"/>
    <w:rsid w:val="00CC13E9"/>
    <w:rsid w:val="00CC28E2"/>
    <w:rsid w:val="00CC2FD7"/>
    <w:rsid w:val="00CC5E0C"/>
    <w:rsid w:val="00CC7425"/>
    <w:rsid w:val="00CE6431"/>
    <w:rsid w:val="00CE7566"/>
    <w:rsid w:val="00CF02B9"/>
    <w:rsid w:val="00CF2F71"/>
    <w:rsid w:val="00D00BB9"/>
    <w:rsid w:val="00D02424"/>
    <w:rsid w:val="00D0405B"/>
    <w:rsid w:val="00D07704"/>
    <w:rsid w:val="00D13235"/>
    <w:rsid w:val="00D142A9"/>
    <w:rsid w:val="00D16116"/>
    <w:rsid w:val="00D3122E"/>
    <w:rsid w:val="00D362B9"/>
    <w:rsid w:val="00D36F39"/>
    <w:rsid w:val="00D3737B"/>
    <w:rsid w:val="00D50D50"/>
    <w:rsid w:val="00D65816"/>
    <w:rsid w:val="00D66195"/>
    <w:rsid w:val="00D71CB6"/>
    <w:rsid w:val="00D74D5B"/>
    <w:rsid w:val="00D8284A"/>
    <w:rsid w:val="00D84576"/>
    <w:rsid w:val="00D86FA3"/>
    <w:rsid w:val="00D90178"/>
    <w:rsid w:val="00D90EB2"/>
    <w:rsid w:val="00D94CD1"/>
    <w:rsid w:val="00DB0C7A"/>
    <w:rsid w:val="00DB7C97"/>
    <w:rsid w:val="00DC150D"/>
    <w:rsid w:val="00DE648C"/>
    <w:rsid w:val="00DF7D7F"/>
    <w:rsid w:val="00E0001D"/>
    <w:rsid w:val="00E07B2B"/>
    <w:rsid w:val="00E11409"/>
    <w:rsid w:val="00E11E28"/>
    <w:rsid w:val="00E12526"/>
    <w:rsid w:val="00E21143"/>
    <w:rsid w:val="00E21225"/>
    <w:rsid w:val="00E30F76"/>
    <w:rsid w:val="00E33CB2"/>
    <w:rsid w:val="00E40A3A"/>
    <w:rsid w:val="00E4225C"/>
    <w:rsid w:val="00E42A00"/>
    <w:rsid w:val="00E438A8"/>
    <w:rsid w:val="00E47552"/>
    <w:rsid w:val="00E50C6F"/>
    <w:rsid w:val="00E51F0F"/>
    <w:rsid w:val="00E528CB"/>
    <w:rsid w:val="00E73AA4"/>
    <w:rsid w:val="00E87227"/>
    <w:rsid w:val="00EB066D"/>
    <w:rsid w:val="00EB36AB"/>
    <w:rsid w:val="00ED021F"/>
    <w:rsid w:val="00EF381A"/>
    <w:rsid w:val="00EF4726"/>
    <w:rsid w:val="00F00865"/>
    <w:rsid w:val="00F00A2A"/>
    <w:rsid w:val="00F05C77"/>
    <w:rsid w:val="00F13056"/>
    <w:rsid w:val="00F132B4"/>
    <w:rsid w:val="00F23B59"/>
    <w:rsid w:val="00F27A2E"/>
    <w:rsid w:val="00F323FD"/>
    <w:rsid w:val="00F32E2C"/>
    <w:rsid w:val="00F3768B"/>
    <w:rsid w:val="00F411D4"/>
    <w:rsid w:val="00F47675"/>
    <w:rsid w:val="00F611CE"/>
    <w:rsid w:val="00F61C96"/>
    <w:rsid w:val="00F62540"/>
    <w:rsid w:val="00F647B3"/>
    <w:rsid w:val="00F64B0A"/>
    <w:rsid w:val="00F65097"/>
    <w:rsid w:val="00F66E2F"/>
    <w:rsid w:val="00F722BA"/>
    <w:rsid w:val="00F7350F"/>
    <w:rsid w:val="00F73548"/>
    <w:rsid w:val="00F73C9C"/>
    <w:rsid w:val="00F8683A"/>
    <w:rsid w:val="00F90CA1"/>
    <w:rsid w:val="00F93D85"/>
    <w:rsid w:val="00F948EE"/>
    <w:rsid w:val="00FB3C1D"/>
    <w:rsid w:val="00FC0000"/>
    <w:rsid w:val="00FC30FB"/>
    <w:rsid w:val="00FD2088"/>
    <w:rsid w:val="00FD2438"/>
    <w:rsid w:val="00FD420D"/>
    <w:rsid w:val="00FD7993"/>
    <w:rsid w:val="00FD7F5A"/>
    <w:rsid w:val="00FF2E5D"/>
    <w:rsid w:val="00FF301B"/>
    <w:rsid w:val="00FF607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191A6"/>
  <w15:docId w15:val="{4B6C76FF-2934-4048-A999-2A59D397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5A"/>
    <w:rPr>
      <w:sz w:val="24"/>
      <w:szCs w:val="24"/>
    </w:rPr>
  </w:style>
  <w:style w:type="paragraph" w:styleId="Heading1">
    <w:name w:val="heading 1"/>
    <w:basedOn w:val="Normal"/>
    <w:next w:val="Normal"/>
    <w:qFormat/>
    <w:rsid w:val="005B555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555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555A"/>
    <w:pPr>
      <w:keepNext/>
      <w:spacing w:before="240" w:after="60"/>
      <w:outlineLvl w:val="2"/>
    </w:pPr>
    <w:rPr>
      <w:rFonts w:ascii="Arial" w:hAnsi="Arial" w:cs="Arial"/>
      <w:b/>
      <w:bCs/>
      <w:sz w:val="26"/>
      <w:szCs w:val="26"/>
    </w:rPr>
  </w:style>
  <w:style w:type="paragraph" w:styleId="Heading4">
    <w:name w:val="heading 4"/>
    <w:basedOn w:val="Normal"/>
    <w:next w:val="Normal"/>
    <w:qFormat/>
    <w:rsid w:val="005B555A"/>
    <w:pPr>
      <w:keepNext/>
      <w:spacing w:before="240" w:after="60"/>
      <w:outlineLvl w:val="3"/>
    </w:pPr>
    <w:rPr>
      <w:b/>
      <w:bCs/>
      <w:sz w:val="28"/>
      <w:szCs w:val="28"/>
    </w:rPr>
  </w:style>
  <w:style w:type="paragraph" w:styleId="Heading5">
    <w:name w:val="heading 5"/>
    <w:basedOn w:val="Normal"/>
    <w:next w:val="Normal"/>
    <w:qFormat/>
    <w:rsid w:val="005B555A"/>
    <w:pPr>
      <w:spacing w:before="240" w:after="60"/>
      <w:outlineLvl w:val="4"/>
    </w:pPr>
    <w:rPr>
      <w:b/>
      <w:bCs/>
      <w:i/>
      <w:iCs/>
      <w:sz w:val="26"/>
      <w:szCs w:val="26"/>
    </w:rPr>
  </w:style>
  <w:style w:type="paragraph" w:styleId="Heading6">
    <w:name w:val="heading 6"/>
    <w:basedOn w:val="Normal"/>
    <w:next w:val="Normal"/>
    <w:qFormat/>
    <w:rsid w:val="005B555A"/>
    <w:pPr>
      <w:spacing w:before="240" w:after="60"/>
      <w:outlineLvl w:val="5"/>
    </w:pPr>
    <w:rPr>
      <w:b/>
      <w:bCs/>
      <w:sz w:val="22"/>
      <w:szCs w:val="22"/>
    </w:rPr>
  </w:style>
  <w:style w:type="paragraph" w:styleId="Heading7">
    <w:name w:val="heading 7"/>
    <w:basedOn w:val="Normal"/>
    <w:next w:val="Normal"/>
    <w:qFormat/>
    <w:rsid w:val="005B555A"/>
    <w:pPr>
      <w:spacing w:before="240" w:after="60"/>
      <w:outlineLvl w:val="6"/>
    </w:pPr>
  </w:style>
  <w:style w:type="paragraph" w:styleId="Heading8">
    <w:name w:val="heading 8"/>
    <w:basedOn w:val="Normal"/>
    <w:next w:val="Normal"/>
    <w:qFormat/>
    <w:rsid w:val="005B555A"/>
    <w:pPr>
      <w:spacing w:before="240" w:after="60"/>
      <w:outlineLvl w:val="7"/>
    </w:pPr>
    <w:rPr>
      <w:i/>
      <w:iCs/>
    </w:rPr>
  </w:style>
  <w:style w:type="paragraph" w:styleId="Heading9">
    <w:name w:val="heading 9"/>
    <w:basedOn w:val="Normal"/>
    <w:next w:val="Normal"/>
    <w:qFormat/>
    <w:rsid w:val="005B555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aliases w:val="(a)"/>
    <w:basedOn w:val="Normal"/>
    <w:rsid w:val="005B555A"/>
    <w:pPr>
      <w:tabs>
        <w:tab w:val="right" w:pos="1191"/>
      </w:tabs>
      <w:spacing w:before="60" w:line="260" w:lineRule="exact"/>
      <w:ind w:left="1418" w:hanging="1418"/>
      <w:jc w:val="both"/>
    </w:pPr>
    <w:rPr>
      <w:lang w:eastAsia="en-US"/>
    </w:rPr>
  </w:style>
  <w:style w:type="paragraph" w:customStyle="1" w:styleId="R1">
    <w:name w:val="R1"/>
    <w:aliases w:val="1. or 1.(1)"/>
    <w:basedOn w:val="Normal"/>
    <w:next w:val="Normal"/>
    <w:rsid w:val="005B555A"/>
    <w:pPr>
      <w:tabs>
        <w:tab w:val="right" w:pos="794"/>
      </w:tabs>
      <w:spacing w:before="120" w:line="260" w:lineRule="exact"/>
      <w:ind w:left="964" w:hanging="964"/>
      <w:jc w:val="both"/>
    </w:pPr>
    <w:rPr>
      <w:lang w:eastAsia="en-US"/>
    </w:rPr>
  </w:style>
  <w:style w:type="paragraph" w:customStyle="1" w:styleId="R2">
    <w:name w:val="R2"/>
    <w:aliases w:val="(2)"/>
    <w:basedOn w:val="Normal"/>
    <w:rsid w:val="005B555A"/>
    <w:pPr>
      <w:tabs>
        <w:tab w:val="right" w:pos="794"/>
      </w:tabs>
      <w:spacing w:before="180" w:line="260" w:lineRule="exact"/>
      <w:ind w:left="964" w:hanging="964"/>
      <w:jc w:val="both"/>
    </w:pPr>
    <w:rPr>
      <w:lang w:eastAsia="en-US"/>
    </w:rPr>
  </w:style>
  <w:style w:type="character" w:customStyle="1" w:styleId="CharSectno">
    <w:name w:val="CharSectno"/>
    <w:basedOn w:val="DefaultParagraphFont"/>
    <w:qFormat/>
    <w:rsid w:val="005B555A"/>
  </w:style>
  <w:style w:type="paragraph" w:customStyle="1" w:styleId="definition">
    <w:name w:val="definition"/>
    <w:basedOn w:val="Normal"/>
    <w:rsid w:val="005B555A"/>
    <w:pPr>
      <w:spacing w:before="80" w:line="260" w:lineRule="exact"/>
      <w:ind w:left="964"/>
      <w:jc w:val="both"/>
    </w:pPr>
    <w:rPr>
      <w:lang w:eastAsia="en-US"/>
    </w:rPr>
  </w:style>
  <w:style w:type="paragraph" w:customStyle="1" w:styleId="HR">
    <w:name w:val="HR"/>
    <w:aliases w:val="Regulation Heading"/>
    <w:basedOn w:val="Normal"/>
    <w:next w:val="Normal"/>
    <w:link w:val="HRChar"/>
    <w:rsid w:val="005B555A"/>
    <w:pPr>
      <w:keepNext/>
      <w:spacing w:before="360"/>
      <w:ind w:left="964" w:hanging="964"/>
    </w:pPr>
    <w:rPr>
      <w:rFonts w:ascii="Arial" w:hAnsi="Arial"/>
      <w:b/>
      <w:lang w:eastAsia="en-US"/>
    </w:rPr>
  </w:style>
  <w:style w:type="paragraph" w:customStyle="1" w:styleId="P2">
    <w:name w:val="P2"/>
    <w:aliases w:val="(i)"/>
    <w:basedOn w:val="Normal"/>
    <w:rsid w:val="005B555A"/>
    <w:pPr>
      <w:tabs>
        <w:tab w:val="right" w:pos="1758"/>
        <w:tab w:val="left" w:pos="2155"/>
      </w:tabs>
      <w:spacing w:before="60" w:line="260" w:lineRule="exact"/>
      <w:ind w:left="1985" w:hanging="1985"/>
      <w:jc w:val="both"/>
    </w:pPr>
    <w:rPr>
      <w:lang w:eastAsia="en-US"/>
    </w:rPr>
  </w:style>
  <w:style w:type="paragraph" w:customStyle="1" w:styleId="Note">
    <w:name w:val="Note"/>
    <w:basedOn w:val="Normal"/>
    <w:rsid w:val="005B555A"/>
    <w:pPr>
      <w:spacing w:before="120" w:line="220" w:lineRule="exact"/>
      <w:ind w:left="964"/>
      <w:jc w:val="both"/>
    </w:pPr>
    <w:rPr>
      <w:sz w:val="20"/>
      <w:lang w:eastAsia="en-US"/>
    </w:rPr>
  </w:style>
  <w:style w:type="paragraph" w:customStyle="1" w:styleId="SigningPageBreak">
    <w:name w:val="SigningPageBreak"/>
    <w:basedOn w:val="Normal"/>
    <w:next w:val="Normal"/>
    <w:rsid w:val="005B555A"/>
  </w:style>
  <w:style w:type="paragraph" w:customStyle="1" w:styleId="Footerinfo">
    <w:name w:val="Footerinfo"/>
    <w:basedOn w:val="Footer"/>
    <w:semiHidden/>
    <w:rsid w:val="005B555A"/>
    <w:rPr>
      <w:sz w:val="12"/>
    </w:rPr>
  </w:style>
  <w:style w:type="paragraph" w:styleId="Footer">
    <w:name w:val="footer"/>
    <w:basedOn w:val="Normal"/>
    <w:link w:val="FooterChar"/>
    <w:uiPriority w:val="99"/>
    <w:rsid w:val="005B555A"/>
    <w:rPr>
      <w:rFonts w:ascii="Arial" w:hAnsi="Arial"/>
      <w:sz w:val="18"/>
    </w:rPr>
  </w:style>
  <w:style w:type="character" w:styleId="PageNumber">
    <w:name w:val="page number"/>
    <w:basedOn w:val="DefaultParagraphFont"/>
    <w:rsid w:val="005B555A"/>
    <w:rPr>
      <w:rFonts w:ascii="Arial" w:hAnsi="Arial"/>
      <w:sz w:val="22"/>
    </w:rPr>
  </w:style>
  <w:style w:type="paragraph" w:customStyle="1" w:styleId="Citation">
    <w:name w:val="Citation"/>
    <w:basedOn w:val="Footer"/>
    <w:rsid w:val="005B555A"/>
  </w:style>
  <w:style w:type="paragraph" w:customStyle="1" w:styleId="citation0">
    <w:name w:val="citation"/>
    <w:basedOn w:val="Footer"/>
    <w:rsid w:val="005B555A"/>
  </w:style>
  <w:style w:type="paragraph" w:customStyle="1" w:styleId="HeaderLiteEven">
    <w:name w:val="HeaderLiteEven"/>
    <w:basedOn w:val="Normal"/>
    <w:rsid w:val="005B555A"/>
    <w:pPr>
      <w:spacing w:before="60"/>
    </w:pPr>
    <w:rPr>
      <w:rFonts w:ascii="Arial" w:hAnsi="Arial"/>
      <w:sz w:val="18"/>
    </w:rPr>
  </w:style>
  <w:style w:type="paragraph" w:styleId="Header">
    <w:name w:val="header"/>
    <w:basedOn w:val="Normal"/>
    <w:link w:val="HeaderChar"/>
    <w:rsid w:val="005B555A"/>
    <w:pPr>
      <w:tabs>
        <w:tab w:val="center" w:pos="4153"/>
        <w:tab w:val="right" w:pos="8306"/>
      </w:tabs>
    </w:pPr>
    <w:rPr>
      <w:sz w:val="16"/>
    </w:rPr>
  </w:style>
  <w:style w:type="paragraph" w:customStyle="1" w:styleId="HeaderContentsPage">
    <w:name w:val="HeaderContents&quot;Page&quot;"/>
    <w:basedOn w:val="Normal"/>
    <w:rsid w:val="005B555A"/>
    <w:pPr>
      <w:spacing w:before="120" w:after="120"/>
      <w:jc w:val="right"/>
    </w:pPr>
    <w:rPr>
      <w:rFonts w:ascii="Arial" w:hAnsi="Arial"/>
      <w:sz w:val="20"/>
    </w:rPr>
  </w:style>
  <w:style w:type="paragraph" w:customStyle="1" w:styleId="HeaderLiteOdd">
    <w:name w:val="HeaderLiteOdd"/>
    <w:basedOn w:val="Normal"/>
    <w:rsid w:val="005B555A"/>
    <w:pPr>
      <w:spacing w:before="60"/>
      <w:jc w:val="right"/>
    </w:pPr>
    <w:rPr>
      <w:rFonts w:ascii="Arial" w:hAnsi="Arial"/>
      <w:sz w:val="18"/>
    </w:rPr>
  </w:style>
  <w:style w:type="paragraph" w:customStyle="1" w:styleId="ReadersGuideSectionBreak">
    <w:name w:val="ReadersGuideSectionBreak"/>
    <w:basedOn w:val="Normal"/>
    <w:next w:val="Normal"/>
    <w:rsid w:val="005B555A"/>
  </w:style>
  <w:style w:type="paragraph" w:customStyle="1" w:styleId="A1">
    <w:name w:val="A1"/>
    <w:aliases w:val="Heading Amendment,1. Amendment"/>
    <w:basedOn w:val="Normal"/>
    <w:next w:val="Normal"/>
    <w:rsid w:val="005B555A"/>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5B555A"/>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5B555A"/>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5B555A"/>
    <w:pPr>
      <w:keepNext/>
      <w:spacing w:before="120" w:line="260" w:lineRule="exact"/>
      <w:ind w:left="964"/>
    </w:pPr>
    <w:rPr>
      <w:i/>
      <w:lang w:eastAsia="en-US"/>
    </w:rPr>
  </w:style>
  <w:style w:type="paragraph" w:customStyle="1" w:styleId="A3">
    <w:name w:val="A3"/>
    <w:aliases w:val="1.2 amendment"/>
    <w:basedOn w:val="Normal"/>
    <w:rsid w:val="005B555A"/>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5B555A"/>
    <w:pPr>
      <w:spacing w:before="60" w:line="260" w:lineRule="exact"/>
      <w:ind w:left="1247"/>
      <w:jc w:val="both"/>
    </w:pPr>
    <w:rPr>
      <w:lang w:eastAsia="en-US"/>
    </w:rPr>
  </w:style>
  <w:style w:type="paragraph" w:customStyle="1" w:styleId="A4">
    <w:name w:val="A4"/>
    <w:aliases w:val="(a) Amendment"/>
    <w:basedOn w:val="Normal"/>
    <w:rsid w:val="005B555A"/>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5B555A"/>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5B555A"/>
    <w:pPr>
      <w:spacing w:before="120" w:line="220" w:lineRule="exact"/>
      <w:ind w:left="964"/>
      <w:jc w:val="both"/>
    </w:pPr>
    <w:rPr>
      <w:sz w:val="20"/>
      <w:lang w:eastAsia="en-US"/>
    </w:rPr>
  </w:style>
  <w:style w:type="paragraph" w:customStyle="1" w:styleId="ASref">
    <w:name w:val="AS ref"/>
    <w:basedOn w:val="Normal"/>
    <w:next w:val="A1S"/>
    <w:rsid w:val="005B555A"/>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5B555A"/>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5B555A"/>
    <w:pPr>
      <w:keepNext/>
      <w:spacing w:before="360"/>
      <w:ind w:left="2410" w:hanging="2410"/>
    </w:pPr>
    <w:rPr>
      <w:rFonts w:ascii="Arial" w:hAnsi="Arial"/>
      <w:b/>
      <w:sz w:val="28"/>
      <w:lang w:eastAsia="en-US"/>
    </w:rPr>
  </w:style>
  <w:style w:type="character" w:customStyle="1" w:styleId="CharAmSchNo">
    <w:name w:val="CharAmSchNo"/>
    <w:basedOn w:val="DefaultParagraphFont"/>
    <w:rsid w:val="005B555A"/>
  </w:style>
  <w:style w:type="character" w:customStyle="1" w:styleId="CharAmSchText">
    <w:name w:val="CharAmSchText"/>
    <w:basedOn w:val="DefaultParagraphFont"/>
    <w:rsid w:val="005B555A"/>
  </w:style>
  <w:style w:type="character" w:customStyle="1" w:styleId="CharChapNo">
    <w:name w:val="CharChapNo"/>
    <w:basedOn w:val="DefaultParagraphFont"/>
    <w:rsid w:val="005B555A"/>
  </w:style>
  <w:style w:type="character" w:customStyle="1" w:styleId="CharChapText">
    <w:name w:val="CharChapText"/>
    <w:basedOn w:val="DefaultParagraphFont"/>
    <w:rsid w:val="005B555A"/>
  </w:style>
  <w:style w:type="character" w:customStyle="1" w:styleId="CharDivNo">
    <w:name w:val="CharDivNo"/>
    <w:basedOn w:val="DefaultParagraphFont"/>
    <w:rsid w:val="005B555A"/>
  </w:style>
  <w:style w:type="character" w:customStyle="1" w:styleId="CharDivText">
    <w:name w:val="CharDivText"/>
    <w:basedOn w:val="DefaultParagraphFont"/>
    <w:rsid w:val="005B555A"/>
  </w:style>
  <w:style w:type="character" w:customStyle="1" w:styleId="CharPartNo">
    <w:name w:val="CharPartNo"/>
    <w:basedOn w:val="DefaultParagraphFont"/>
    <w:rsid w:val="007102C8"/>
    <w:rPr>
      <w:rFonts w:ascii="Times New Roman" w:hAnsi="Times New Roman"/>
      <w:sz w:val="36"/>
      <w:szCs w:val="28"/>
    </w:rPr>
  </w:style>
  <w:style w:type="character" w:customStyle="1" w:styleId="CharPartText">
    <w:name w:val="CharPartText"/>
    <w:basedOn w:val="DefaultParagraphFont"/>
    <w:rsid w:val="005B555A"/>
  </w:style>
  <w:style w:type="character" w:customStyle="1" w:styleId="CharSchPTNo">
    <w:name w:val="CharSchPTNo"/>
    <w:basedOn w:val="DefaultParagraphFont"/>
    <w:rsid w:val="005B555A"/>
  </w:style>
  <w:style w:type="character" w:customStyle="1" w:styleId="CharSchPTText">
    <w:name w:val="CharSchPTText"/>
    <w:basedOn w:val="DefaultParagraphFont"/>
    <w:rsid w:val="005B555A"/>
  </w:style>
  <w:style w:type="paragraph" w:customStyle="1" w:styleId="ContentsHead">
    <w:name w:val="ContentsHead"/>
    <w:basedOn w:val="Normal"/>
    <w:next w:val="Normal"/>
    <w:rsid w:val="005B555A"/>
    <w:pPr>
      <w:keepNext/>
      <w:spacing w:before="240" w:after="240"/>
    </w:pPr>
    <w:rPr>
      <w:rFonts w:ascii="Arial" w:hAnsi="Arial"/>
      <w:b/>
      <w:sz w:val="28"/>
      <w:lang w:eastAsia="en-US"/>
    </w:rPr>
  </w:style>
  <w:style w:type="paragraph" w:customStyle="1" w:styleId="ContentsSectionBreak">
    <w:name w:val="ContentsSectionBreak"/>
    <w:basedOn w:val="Normal"/>
    <w:next w:val="Normal"/>
    <w:rsid w:val="005B555A"/>
    <w:rPr>
      <w:lang w:eastAsia="en-US"/>
    </w:rPr>
  </w:style>
  <w:style w:type="paragraph" w:customStyle="1" w:styleId="DD">
    <w:name w:val="DD"/>
    <w:aliases w:val="Dictionary Definition"/>
    <w:basedOn w:val="Normal"/>
    <w:rsid w:val="005B555A"/>
    <w:pPr>
      <w:spacing w:before="80" w:line="260" w:lineRule="exact"/>
      <w:jc w:val="both"/>
    </w:pPr>
    <w:rPr>
      <w:lang w:eastAsia="en-US"/>
    </w:rPr>
  </w:style>
  <w:style w:type="paragraph" w:customStyle="1" w:styleId="DictionaryHeading">
    <w:name w:val="Dictionary Heading"/>
    <w:basedOn w:val="Normal"/>
    <w:next w:val="DD"/>
    <w:rsid w:val="005B555A"/>
    <w:pPr>
      <w:keepNext/>
      <w:spacing w:before="480"/>
      <w:ind w:left="2552" w:hanging="2552"/>
    </w:pPr>
    <w:rPr>
      <w:rFonts w:ascii="Arial" w:hAnsi="Arial"/>
      <w:b/>
      <w:sz w:val="32"/>
      <w:lang w:eastAsia="en-US"/>
    </w:rPr>
  </w:style>
  <w:style w:type="paragraph" w:customStyle="1" w:styleId="DictionarySectionBreak">
    <w:name w:val="DictionarySectionBreak"/>
    <w:basedOn w:val="Normal"/>
    <w:next w:val="Normal"/>
    <w:rsid w:val="005B555A"/>
    <w:rPr>
      <w:lang w:eastAsia="en-US"/>
    </w:rPr>
  </w:style>
  <w:style w:type="paragraph" w:customStyle="1" w:styleId="DNote">
    <w:name w:val="DNote"/>
    <w:aliases w:val="DictionaryNote"/>
    <w:basedOn w:val="Normal"/>
    <w:rsid w:val="005B555A"/>
    <w:pPr>
      <w:spacing w:before="120" w:line="220" w:lineRule="exact"/>
      <w:ind w:left="425"/>
      <w:jc w:val="both"/>
    </w:pPr>
    <w:rPr>
      <w:sz w:val="20"/>
      <w:lang w:eastAsia="en-US"/>
    </w:rPr>
  </w:style>
  <w:style w:type="paragraph" w:customStyle="1" w:styleId="DP1a">
    <w:name w:val="DP1(a)"/>
    <w:aliases w:val="Dictionary (a)"/>
    <w:basedOn w:val="Normal"/>
    <w:rsid w:val="005B555A"/>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5B555A"/>
    <w:pPr>
      <w:tabs>
        <w:tab w:val="right" w:pos="1276"/>
      </w:tabs>
      <w:spacing w:before="60" w:line="260" w:lineRule="exact"/>
      <w:ind w:left="1503" w:hanging="1503"/>
      <w:jc w:val="both"/>
    </w:pPr>
    <w:rPr>
      <w:lang w:eastAsia="en-US"/>
    </w:rPr>
  </w:style>
  <w:style w:type="paragraph" w:customStyle="1" w:styleId="ExampleBody">
    <w:name w:val="Example Body"/>
    <w:basedOn w:val="Normal"/>
    <w:rsid w:val="005B555A"/>
    <w:pPr>
      <w:spacing w:before="60" w:line="220" w:lineRule="exact"/>
      <w:ind w:left="964"/>
      <w:jc w:val="both"/>
    </w:pPr>
    <w:rPr>
      <w:sz w:val="20"/>
      <w:lang w:eastAsia="en-US"/>
    </w:rPr>
  </w:style>
  <w:style w:type="paragraph" w:customStyle="1" w:styleId="ExampleList">
    <w:name w:val="Example List"/>
    <w:basedOn w:val="Normal"/>
    <w:rsid w:val="005B555A"/>
    <w:pPr>
      <w:tabs>
        <w:tab w:val="left" w:pos="1247"/>
        <w:tab w:val="left" w:pos="1349"/>
      </w:tabs>
      <w:spacing w:before="60" w:line="220" w:lineRule="exact"/>
      <w:ind w:left="340" w:firstLine="652"/>
      <w:jc w:val="both"/>
    </w:pPr>
    <w:rPr>
      <w:sz w:val="20"/>
      <w:lang w:eastAsia="en-US"/>
    </w:rPr>
  </w:style>
  <w:style w:type="paragraph" w:customStyle="1" w:styleId="FooterDraft">
    <w:name w:val="FooterDraft"/>
    <w:basedOn w:val="Normal"/>
    <w:rsid w:val="005B555A"/>
    <w:pPr>
      <w:jc w:val="center"/>
    </w:pPr>
    <w:rPr>
      <w:rFonts w:ascii="Arial" w:hAnsi="Arial"/>
      <w:b/>
      <w:sz w:val="40"/>
      <w:lang w:eastAsia="en-US"/>
    </w:rPr>
  </w:style>
  <w:style w:type="paragraph" w:customStyle="1" w:styleId="FooterInfo0">
    <w:name w:val="FooterInfo"/>
    <w:basedOn w:val="Normal"/>
    <w:rsid w:val="005B555A"/>
    <w:rPr>
      <w:rFonts w:ascii="Arial" w:hAnsi="Arial"/>
      <w:sz w:val="12"/>
      <w:lang w:eastAsia="en-US"/>
    </w:rPr>
  </w:style>
  <w:style w:type="paragraph" w:customStyle="1" w:styleId="Formula">
    <w:name w:val="Formula"/>
    <w:basedOn w:val="Normal"/>
    <w:next w:val="Normal"/>
    <w:rsid w:val="005B555A"/>
    <w:pPr>
      <w:spacing w:before="180" w:after="180"/>
      <w:jc w:val="center"/>
    </w:pPr>
    <w:rPr>
      <w:lang w:eastAsia="en-US"/>
    </w:rPr>
  </w:style>
  <w:style w:type="paragraph" w:customStyle="1" w:styleId="HC">
    <w:name w:val="HC"/>
    <w:aliases w:val="Chapter Heading"/>
    <w:basedOn w:val="Normal"/>
    <w:next w:val="Normal"/>
    <w:rsid w:val="005B555A"/>
    <w:pPr>
      <w:keepNext/>
      <w:spacing w:before="480"/>
      <w:ind w:left="2410" w:hanging="2410"/>
    </w:pPr>
    <w:rPr>
      <w:rFonts w:ascii="Arial" w:hAnsi="Arial"/>
      <w:b/>
      <w:sz w:val="40"/>
      <w:lang w:eastAsia="en-US"/>
    </w:rPr>
  </w:style>
  <w:style w:type="character" w:customStyle="1" w:styleId="CharSchNo">
    <w:name w:val="CharSchNo"/>
    <w:basedOn w:val="DefaultParagraphFont"/>
    <w:rsid w:val="005B555A"/>
  </w:style>
  <w:style w:type="paragraph" w:customStyle="1" w:styleId="HE">
    <w:name w:val="HE"/>
    <w:aliases w:val="Example heading"/>
    <w:basedOn w:val="Normal"/>
    <w:next w:val="ExampleBody"/>
    <w:rsid w:val="005B555A"/>
    <w:pPr>
      <w:keepNext/>
      <w:spacing w:before="120" w:line="220" w:lineRule="exact"/>
      <w:ind w:left="964"/>
    </w:pPr>
    <w:rPr>
      <w:i/>
      <w:sz w:val="20"/>
      <w:lang w:eastAsia="en-US"/>
    </w:rPr>
  </w:style>
  <w:style w:type="paragraph" w:customStyle="1" w:styleId="HeaderBoldEven">
    <w:name w:val="HeaderBoldEven"/>
    <w:basedOn w:val="Normal"/>
    <w:rsid w:val="005B555A"/>
    <w:pPr>
      <w:spacing w:before="120" w:after="60"/>
    </w:pPr>
    <w:rPr>
      <w:rFonts w:ascii="Arial" w:hAnsi="Arial"/>
      <w:b/>
      <w:sz w:val="20"/>
      <w:lang w:eastAsia="en-US"/>
    </w:rPr>
  </w:style>
  <w:style w:type="paragraph" w:customStyle="1" w:styleId="HeaderBoldOdd">
    <w:name w:val="HeaderBoldOdd"/>
    <w:basedOn w:val="Normal"/>
    <w:rsid w:val="005B555A"/>
    <w:pPr>
      <w:spacing w:before="120" w:after="60"/>
      <w:jc w:val="right"/>
    </w:pPr>
    <w:rPr>
      <w:rFonts w:ascii="Arial" w:hAnsi="Arial"/>
      <w:b/>
      <w:sz w:val="20"/>
      <w:lang w:eastAsia="en-US"/>
    </w:rPr>
  </w:style>
  <w:style w:type="paragraph" w:customStyle="1" w:styleId="HP">
    <w:name w:val="HP"/>
    <w:aliases w:val="Part Heading"/>
    <w:basedOn w:val="Normal"/>
    <w:next w:val="Normal"/>
    <w:link w:val="HPChar"/>
    <w:rsid w:val="005B555A"/>
    <w:pPr>
      <w:keepNext/>
      <w:spacing w:before="360"/>
      <w:ind w:left="2410" w:hanging="2410"/>
    </w:pPr>
    <w:rPr>
      <w:rFonts w:ascii="Arial" w:hAnsi="Arial"/>
      <w:b/>
      <w:sz w:val="32"/>
      <w:lang w:eastAsia="en-US"/>
    </w:rPr>
  </w:style>
  <w:style w:type="paragraph" w:customStyle="1" w:styleId="HS">
    <w:name w:val="HS"/>
    <w:aliases w:val="Subdiv Heading"/>
    <w:basedOn w:val="Normal"/>
    <w:next w:val="HR"/>
    <w:rsid w:val="005B555A"/>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5B555A"/>
    <w:pPr>
      <w:keepNext/>
      <w:spacing w:before="300"/>
      <w:ind w:left="964"/>
    </w:pPr>
    <w:rPr>
      <w:rFonts w:ascii="Arial" w:hAnsi="Arial"/>
      <w:i/>
      <w:lang w:eastAsia="en-US"/>
    </w:rPr>
  </w:style>
  <w:style w:type="paragraph" w:customStyle="1" w:styleId="Lt">
    <w:name w:val="Lt"/>
    <w:aliases w:val="Long title"/>
    <w:basedOn w:val="Normal"/>
    <w:rsid w:val="005B555A"/>
    <w:pPr>
      <w:spacing w:before="260"/>
    </w:pPr>
    <w:rPr>
      <w:rFonts w:ascii="Arial" w:hAnsi="Arial"/>
      <w:b/>
      <w:sz w:val="28"/>
      <w:lang w:eastAsia="en-US"/>
    </w:rPr>
  </w:style>
  <w:style w:type="paragraph" w:customStyle="1" w:styleId="M1">
    <w:name w:val="M1"/>
    <w:aliases w:val="Modification Heading"/>
    <w:basedOn w:val="Normal"/>
    <w:next w:val="Normal"/>
    <w:rsid w:val="005B555A"/>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5B555A"/>
    <w:pPr>
      <w:keepNext/>
      <w:spacing w:before="120" w:line="260" w:lineRule="exact"/>
      <w:ind w:left="964"/>
    </w:pPr>
    <w:rPr>
      <w:i/>
      <w:lang w:eastAsia="en-US"/>
    </w:rPr>
  </w:style>
  <w:style w:type="paragraph" w:customStyle="1" w:styleId="M3">
    <w:name w:val="M3"/>
    <w:aliases w:val="Modification Text"/>
    <w:basedOn w:val="Normal"/>
    <w:next w:val="M1"/>
    <w:rsid w:val="005B555A"/>
    <w:pPr>
      <w:spacing w:before="60" w:line="260" w:lineRule="exact"/>
      <w:ind w:left="1247"/>
      <w:jc w:val="both"/>
    </w:pPr>
    <w:rPr>
      <w:lang w:eastAsia="en-US"/>
    </w:rPr>
  </w:style>
  <w:style w:type="paragraph" w:customStyle="1" w:styleId="MainBodySectionBreak">
    <w:name w:val="MainBody Section Break"/>
    <w:basedOn w:val="Normal"/>
    <w:next w:val="Normal"/>
    <w:rsid w:val="005B555A"/>
    <w:rPr>
      <w:lang w:eastAsia="en-US"/>
    </w:rPr>
  </w:style>
  <w:style w:type="paragraph" w:customStyle="1" w:styleId="Maker">
    <w:name w:val="Maker"/>
    <w:basedOn w:val="Normal"/>
    <w:rsid w:val="005B555A"/>
    <w:pPr>
      <w:tabs>
        <w:tab w:val="left" w:pos="3119"/>
      </w:tabs>
      <w:spacing w:line="300" w:lineRule="atLeast"/>
    </w:pPr>
    <w:rPr>
      <w:lang w:eastAsia="en-US"/>
    </w:rPr>
  </w:style>
  <w:style w:type="paragraph" w:customStyle="1" w:styleId="MHD">
    <w:name w:val="MHD"/>
    <w:aliases w:val="Mod Division Heading"/>
    <w:basedOn w:val="Normal"/>
    <w:next w:val="Normal"/>
    <w:rsid w:val="005B555A"/>
    <w:pPr>
      <w:keepNext/>
      <w:spacing w:before="360"/>
      <w:ind w:left="2410" w:hanging="2410"/>
    </w:pPr>
    <w:rPr>
      <w:b/>
      <w:sz w:val="28"/>
      <w:lang w:eastAsia="en-US"/>
    </w:rPr>
  </w:style>
  <w:style w:type="paragraph" w:customStyle="1" w:styleId="MHP">
    <w:name w:val="MHP"/>
    <w:aliases w:val="Mod Part Heading"/>
    <w:basedOn w:val="Normal"/>
    <w:next w:val="Normal"/>
    <w:rsid w:val="005B555A"/>
    <w:pPr>
      <w:keepNext/>
      <w:spacing w:before="360"/>
      <w:ind w:left="2410" w:hanging="2410"/>
    </w:pPr>
    <w:rPr>
      <w:b/>
      <w:sz w:val="32"/>
      <w:lang w:eastAsia="en-US"/>
    </w:rPr>
  </w:style>
  <w:style w:type="paragraph" w:customStyle="1" w:styleId="MHR">
    <w:name w:val="MHR"/>
    <w:aliases w:val="Mod Regulation Heading"/>
    <w:basedOn w:val="Normal"/>
    <w:next w:val="Normal"/>
    <w:rsid w:val="005B555A"/>
    <w:pPr>
      <w:keepNext/>
      <w:spacing w:before="360"/>
      <w:ind w:left="964" w:hanging="964"/>
    </w:pPr>
    <w:rPr>
      <w:b/>
      <w:lang w:eastAsia="en-US"/>
    </w:rPr>
  </w:style>
  <w:style w:type="paragraph" w:customStyle="1" w:styleId="MHS">
    <w:name w:val="MHS"/>
    <w:aliases w:val="Mod Subdivision Heading"/>
    <w:basedOn w:val="Normal"/>
    <w:next w:val="MHR"/>
    <w:rsid w:val="005B555A"/>
    <w:pPr>
      <w:keepNext/>
      <w:spacing w:before="360"/>
      <w:ind w:left="2410" w:hanging="2410"/>
    </w:pPr>
    <w:rPr>
      <w:b/>
      <w:lang w:eastAsia="en-US"/>
    </w:rPr>
  </w:style>
  <w:style w:type="paragraph" w:customStyle="1" w:styleId="MHSR">
    <w:name w:val="MHSR"/>
    <w:aliases w:val="Mod Subregulation Heading"/>
    <w:basedOn w:val="Normal"/>
    <w:next w:val="Normal"/>
    <w:rsid w:val="005B555A"/>
    <w:pPr>
      <w:keepNext/>
      <w:spacing w:before="300"/>
      <w:ind w:left="964" w:hanging="964"/>
    </w:pPr>
    <w:rPr>
      <w:i/>
      <w:lang w:eastAsia="en-US"/>
    </w:rPr>
  </w:style>
  <w:style w:type="paragraph" w:customStyle="1" w:styleId="NoteEnd">
    <w:name w:val="Note End"/>
    <w:basedOn w:val="Normal"/>
    <w:rsid w:val="005B555A"/>
    <w:pPr>
      <w:spacing w:before="120" w:line="240" w:lineRule="exact"/>
      <w:ind w:left="567" w:hanging="567"/>
      <w:jc w:val="both"/>
    </w:pPr>
    <w:rPr>
      <w:sz w:val="22"/>
      <w:lang w:eastAsia="en-US"/>
    </w:rPr>
  </w:style>
  <w:style w:type="paragraph" w:customStyle="1" w:styleId="Notepara">
    <w:name w:val="Note para"/>
    <w:basedOn w:val="Normal"/>
    <w:rsid w:val="005B555A"/>
    <w:pPr>
      <w:spacing w:before="60" w:line="220" w:lineRule="exact"/>
      <w:ind w:left="1304" w:hanging="340"/>
      <w:jc w:val="both"/>
    </w:pPr>
    <w:rPr>
      <w:sz w:val="20"/>
      <w:lang w:eastAsia="en-US"/>
    </w:rPr>
  </w:style>
  <w:style w:type="paragraph" w:customStyle="1" w:styleId="NotesSectionBreak">
    <w:name w:val="NotesSectionBreak"/>
    <w:basedOn w:val="Normal"/>
    <w:next w:val="Normal"/>
    <w:rsid w:val="005B555A"/>
    <w:rPr>
      <w:lang w:eastAsia="en-US"/>
    </w:rPr>
  </w:style>
  <w:style w:type="paragraph" w:customStyle="1" w:styleId="P3">
    <w:name w:val="P3"/>
    <w:aliases w:val="(A)"/>
    <w:basedOn w:val="Normal"/>
    <w:rsid w:val="005B555A"/>
    <w:pPr>
      <w:tabs>
        <w:tab w:val="right" w:pos="2410"/>
      </w:tabs>
      <w:spacing w:before="60" w:line="260" w:lineRule="exact"/>
      <w:ind w:left="2693" w:hanging="2693"/>
      <w:jc w:val="both"/>
    </w:pPr>
    <w:rPr>
      <w:lang w:eastAsia="en-US"/>
    </w:rPr>
  </w:style>
  <w:style w:type="paragraph" w:customStyle="1" w:styleId="P4">
    <w:name w:val="P4"/>
    <w:aliases w:val="(I)"/>
    <w:basedOn w:val="Normal"/>
    <w:rsid w:val="005B555A"/>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5B555A"/>
    <w:pPr>
      <w:spacing w:before="180" w:line="260" w:lineRule="exact"/>
      <w:ind w:left="964"/>
      <w:jc w:val="both"/>
    </w:pPr>
    <w:rPr>
      <w:lang w:eastAsia="en-US"/>
    </w:rPr>
  </w:style>
  <w:style w:type="paragraph" w:customStyle="1" w:styleId="Query">
    <w:name w:val="Query"/>
    <w:aliases w:val="QY"/>
    <w:basedOn w:val="Normal"/>
    <w:semiHidden/>
    <w:rsid w:val="005B555A"/>
    <w:pPr>
      <w:spacing w:before="180" w:line="260" w:lineRule="exact"/>
      <w:ind w:left="964" w:hanging="964"/>
      <w:jc w:val="both"/>
    </w:pPr>
    <w:rPr>
      <w:b/>
      <w:i/>
      <w:lang w:eastAsia="en-US"/>
    </w:rPr>
  </w:style>
  <w:style w:type="paragraph" w:customStyle="1" w:styleId="Rc">
    <w:name w:val="Rc"/>
    <w:aliases w:val="Rn continued"/>
    <w:basedOn w:val="Normal"/>
    <w:next w:val="R2"/>
    <w:rsid w:val="005B555A"/>
    <w:pPr>
      <w:spacing w:before="60" w:line="260" w:lineRule="exact"/>
      <w:ind w:left="964"/>
      <w:jc w:val="both"/>
    </w:pPr>
    <w:rPr>
      <w:lang w:eastAsia="en-US"/>
    </w:rPr>
  </w:style>
  <w:style w:type="paragraph" w:customStyle="1" w:styleId="RGHead">
    <w:name w:val="RGHead"/>
    <w:basedOn w:val="Normal"/>
    <w:next w:val="Normal"/>
    <w:rsid w:val="005B555A"/>
    <w:pPr>
      <w:keepNext/>
      <w:spacing w:before="360"/>
    </w:pPr>
    <w:rPr>
      <w:rFonts w:ascii="Arial" w:hAnsi="Arial"/>
      <w:b/>
      <w:sz w:val="32"/>
      <w:lang w:eastAsia="en-US"/>
    </w:rPr>
  </w:style>
  <w:style w:type="paragraph" w:customStyle="1" w:styleId="RGPara">
    <w:name w:val="RGPara"/>
    <w:aliases w:val="Readers Guide Para"/>
    <w:basedOn w:val="Normal"/>
    <w:rsid w:val="005B555A"/>
    <w:pPr>
      <w:spacing w:before="120" w:line="260" w:lineRule="exact"/>
      <w:jc w:val="both"/>
    </w:pPr>
    <w:rPr>
      <w:lang w:eastAsia="en-US"/>
    </w:rPr>
  </w:style>
  <w:style w:type="paragraph" w:customStyle="1" w:styleId="RGPtHd">
    <w:name w:val="RGPtHd"/>
    <w:aliases w:val="Readers Guide PT Heading"/>
    <w:basedOn w:val="Normal"/>
    <w:next w:val="Normal"/>
    <w:rsid w:val="005B555A"/>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5B555A"/>
    <w:pPr>
      <w:keepNext/>
      <w:spacing w:before="360"/>
      <w:ind w:left="964" w:hanging="964"/>
    </w:pPr>
    <w:rPr>
      <w:rFonts w:ascii="Arial" w:hAnsi="Arial"/>
      <w:b/>
      <w:lang w:eastAsia="en-US"/>
    </w:rPr>
  </w:style>
  <w:style w:type="paragraph" w:customStyle="1" w:styleId="AsAmendedBy">
    <w:name w:val="AsAmendedBy"/>
    <w:basedOn w:val="Normal"/>
    <w:rsid w:val="005B555A"/>
    <w:pPr>
      <w:spacing w:before="60" w:line="200" w:lineRule="exact"/>
      <w:ind w:left="170"/>
    </w:pPr>
    <w:rPr>
      <w:rFonts w:ascii="Arial" w:hAnsi="Arial"/>
      <w:sz w:val="18"/>
    </w:rPr>
  </w:style>
  <w:style w:type="paragraph" w:customStyle="1" w:styleId="AsAmendedByBold">
    <w:name w:val="AsAmendedByBold"/>
    <w:basedOn w:val="Normal"/>
    <w:next w:val="AsAmendedBy"/>
    <w:rsid w:val="005B555A"/>
    <w:pPr>
      <w:spacing w:before="60" w:after="60" w:line="200" w:lineRule="exact"/>
      <w:ind w:left="170"/>
    </w:pPr>
    <w:rPr>
      <w:rFonts w:ascii="Arial" w:hAnsi="Arial"/>
      <w:b/>
      <w:sz w:val="18"/>
    </w:rPr>
  </w:style>
  <w:style w:type="paragraph" w:customStyle="1" w:styleId="ContentsStatRule">
    <w:name w:val="ContentsStatRule"/>
    <w:basedOn w:val="Normal"/>
    <w:rsid w:val="005B555A"/>
    <w:pPr>
      <w:spacing w:before="480"/>
    </w:pPr>
    <w:rPr>
      <w:rFonts w:ascii="Arial" w:hAnsi="Arial"/>
      <w:b/>
    </w:rPr>
  </w:style>
  <w:style w:type="paragraph" w:customStyle="1" w:styleId="CoverAct">
    <w:name w:val="CoverAct"/>
    <w:basedOn w:val="Normal"/>
    <w:next w:val="Normal"/>
    <w:rsid w:val="005B555A"/>
    <w:pPr>
      <w:pBdr>
        <w:bottom w:val="single" w:sz="4" w:space="3" w:color="auto"/>
      </w:pBdr>
    </w:pPr>
    <w:rPr>
      <w:rFonts w:ascii="Arial" w:hAnsi="Arial"/>
      <w:i/>
      <w:sz w:val="28"/>
    </w:rPr>
  </w:style>
  <w:style w:type="paragraph" w:customStyle="1" w:styleId="TableENotesHeading">
    <w:name w:val="TableENotesHeading"/>
    <w:basedOn w:val="Normal"/>
    <w:rsid w:val="005B555A"/>
    <w:pPr>
      <w:spacing w:before="240" w:after="240" w:line="300" w:lineRule="exact"/>
      <w:ind w:left="2410" w:hanging="2410"/>
    </w:pPr>
    <w:rPr>
      <w:rFonts w:ascii="Arial" w:hAnsi="Arial"/>
      <w:b/>
      <w:sz w:val="28"/>
    </w:rPr>
  </w:style>
  <w:style w:type="paragraph" w:styleId="Title">
    <w:name w:val="Title"/>
    <w:basedOn w:val="Normal"/>
    <w:next w:val="Normal"/>
    <w:qFormat/>
    <w:rsid w:val="005B555A"/>
    <w:pPr>
      <w:spacing w:before="480"/>
    </w:pPr>
    <w:rPr>
      <w:rFonts w:ascii="Arial" w:hAnsi="Arial" w:cs="Arial"/>
      <w:b/>
      <w:bCs/>
      <w:sz w:val="40"/>
      <w:szCs w:val="40"/>
      <w:lang w:eastAsia="en-US"/>
    </w:rPr>
  </w:style>
  <w:style w:type="paragraph" w:customStyle="1" w:styleId="CoverStatRule">
    <w:name w:val="CoverStatRule"/>
    <w:basedOn w:val="Normal"/>
    <w:next w:val="Normal"/>
    <w:rsid w:val="005B555A"/>
    <w:pPr>
      <w:spacing w:before="240"/>
    </w:pPr>
    <w:rPr>
      <w:rFonts w:ascii="Arial" w:hAnsi="Arial"/>
      <w:b/>
    </w:rPr>
  </w:style>
  <w:style w:type="paragraph" w:customStyle="1" w:styleId="CoverUpdate">
    <w:name w:val="CoverUpdate"/>
    <w:basedOn w:val="Normal"/>
    <w:rsid w:val="005B555A"/>
    <w:pPr>
      <w:spacing w:before="240"/>
    </w:pPr>
  </w:style>
  <w:style w:type="paragraph" w:customStyle="1" w:styleId="EndNotes">
    <w:name w:val="EndNotes"/>
    <w:basedOn w:val="Normal"/>
    <w:rsid w:val="005B555A"/>
    <w:pPr>
      <w:spacing w:before="120" w:line="260" w:lineRule="exact"/>
      <w:jc w:val="both"/>
    </w:pPr>
  </w:style>
  <w:style w:type="paragraph" w:customStyle="1" w:styleId="ENoteNo">
    <w:name w:val="ENoteNo"/>
    <w:basedOn w:val="EndNotes"/>
    <w:rsid w:val="005B555A"/>
    <w:pPr>
      <w:ind w:left="357" w:hanging="357"/>
    </w:pPr>
    <w:rPr>
      <w:rFonts w:ascii="Arial" w:hAnsi="Arial"/>
      <w:b/>
    </w:rPr>
  </w:style>
  <w:style w:type="paragraph" w:customStyle="1" w:styleId="FooterText">
    <w:name w:val="Footer Text"/>
    <w:basedOn w:val="Normal"/>
    <w:rsid w:val="005B555A"/>
    <w:rPr>
      <w:sz w:val="20"/>
    </w:rPr>
  </w:style>
  <w:style w:type="paragraph" w:customStyle="1" w:styleId="SchedSectionBreak">
    <w:name w:val="SchedSectionBreak"/>
    <w:basedOn w:val="Normal"/>
    <w:next w:val="Normal"/>
    <w:rsid w:val="005B555A"/>
    <w:rPr>
      <w:lang w:eastAsia="en-US"/>
    </w:rPr>
  </w:style>
  <w:style w:type="paragraph" w:customStyle="1" w:styleId="ScheduleHeading">
    <w:name w:val="Schedule Heading"/>
    <w:basedOn w:val="Normal"/>
    <w:next w:val="Normal"/>
    <w:rsid w:val="005B555A"/>
    <w:pPr>
      <w:keepNext/>
      <w:keepLines/>
      <w:spacing w:before="360"/>
      <w:ind w:left="964" w:hanging="964"/>
    </w:pPr>
    <w:rPr>
      <w:rFonts w:ascii="Arial" w:hAnsi="Arial"/>
      <w:b/>
      <w:lang w:eastAsia="en-US"/>
    </w:rPr>
  </w:style>
  <w:style w:type="paragraph" w:customStyle="1" w:styleId="Schedulelist">
    <w:name w:val="Schedule list"/>
    <w:basedOn w:val="Normal"/>
    <w:rsid w:val="005B555A"/>
    <w:pPr>
      <w:tabs>
        <w:tab w:val="right" w:pos="1985"/>
      </w:tabs>
      <w:spacing w:before="60" w:line="260" w:lineRule="exact"/>
      <w:ind w:left="454"/>
    </w:pPr>
    <w:rPr>
      <w:lang w:eastAsia="en-US"/>
    </w:rPr>
  </w:style>
  <w:style w:type="paragraph" w:customStyle="1" w:styleId="Schedulepara">
    <w:name w:val="Schedule para"/>
    <w:basedOn w:val="Normal"/>
    <w:rsid w:val="005B555A"/>
    <w:pPr>
      <w:tabs>
        <w:tab w:val="right" w:pos="567"/>
      </w:tabs>
      <w:spacing w:before="180" w:line="260" w:lineRule="exact"/>
      <w:ind w:left="964" w:hanging="964"/>
      <w:jc w:val="both"/>
    </w:pPr>
    <w:rPr>
      <w:lang w:eastAsia="en-US"/>
    </w:rPr>
  </w:style>
  <w:style w:type="paragraph" w:customStyle="1" w:styleId="Schedulepart">
    <w:name w:val="Schedule part"/>
    <w:basedOn w:val="Normal"/>
    <w:rsid w:val="005B555A"/>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5B555A"/>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5B555A"/>
    <w:pPr>
      <w:keepNext/>
      <w:keepLines/>
      <w:spacing w:before="480"/>
      <w:ind w:left="2410" w:hanging="2410"/>
    </w:pPr>
    <w:rPr>
      <w:rFonts w:ascii="Arial" w:hAnsi="Arial"/>
      <w:b/>
      <w:sz w:val="32"/>
      <w:lang w:eastAsia="en-US"/>
    </w:rPr>
  </w:style>
  <w:style w:type="paragraph" w:styleId="Signature">
    <w:name w:val="Signature"/>
    <w:basedOn w:val="Normal"/>
    <w:semiHidden/>
    <w:rsid w:val="005B555A"/>
    <w:pPr>
      <w:ind w:left="4252"/>
    </w:pPr>
    <w:rPr>
      <w:lang w:eastAsia="en-US"/>
    </w:rPr>
  </w:style>
  <w:style w:type="paragraph" w:customStyle="1" w:styleId="SRNo">
    <w:name w:val="SRNo"/>
    <w:basedOn w:val="Normal"/>
    <w:next w:val="Normal"/>
    <w:rsid w:val="005B555A"/>
    <w:pPr>
      <w:pBdr>
        <w:bottom w:val="single" w:sz="4" w:space="3" w:color="auto"/>
      </w:pBdr>
      <w:spacing w:before="480"/>
    </w:pPr>
    <w:rPr>
      <w:rFonts w:ascii="Arial" w:hAnsi="Arial"/>
      <w:b/>
      <w:lang w:eastAsia="en-US"/>
    </w:rPr>
  </w:style>
  <w:style w:type="paragraph" w:customStyle="1" w:styleId="TableColHead">
    <w:name w:val="TableColHead"/>
    <w:basedOn w:val="Normal"/>
    <w:rsid w:val="005B555A"/>
    <w:pPr>
      <w:keepNext/>
      <w:spacing w:before="120" w:after="60" w:line="200" w:lineRule="exact"/>
    </w:pPr>
    <w:rPr>
      <w:rFonts w:ascii="Arial" w:hAnsi="Arial"/>
      <w:b/>
      <w:sz w:val="18"/>
      <w:lang w:eastAsia="en-US"/>
    </w:rPr>
  </w:style>
  <w:style w:type="paragraph" w:customStyle="1" w:styleId="TableP1a">
    <w:name w:val="TableP1(a)"/>
    <w:basedOn w:val="Normal"/>
    <w:rsid w:val="005B555A"/>
    <w:pPr>
      <w:tabs>
        <w:tab w:val="right" w:pos="408"/>
      </w:tabs>
      <w:spacing w:after="60" w:line="240" w:lineRule="exact"/>
      <w:ind w:left="533" w:hanging="533"/>
    </w:pPr>
    <w:rPr>
      <w:sz w:val="22"/>
      <w:lang w:eastAsia="en-US"/>
    </w:rPr>
  </w:style>
  <w:style w:type="paragraph" w:customStyle="1" w:styleId="TableP2i">
    <w:name w:val="TableP2(i)"/>
    <w:basedOn w:val="Normal"/>
    <w:rsid w:val="005B555A"/>
    <w:pPr>
      <w:tabs>
        <w:tab w:val="right" w:pos="726"/>
      </w:tabs>
      <w:spacing w:after="60" w:line="240" w:lineRule="exact"/>
      <w:ind w:left="868" w:hanging="868"/>
    </w:pPr>
    <w:rPr>
      <w:sz w:val="22"/>
      <w:lang w:eastAsia="en-US"/>
    </w:rPr>
  </w:style>
  <w:style w:type="paragraph" w:customStyle="1" w:styleId="TableText">
    <w:name w:val="TableText"/>
    <w:basedOn w:val="Normal"/>
    <w:rsid w:val="005B555A"/>
    <w:pPr>
      <w:spacing w:before="60" w:after="60" w:line="240" w:lineRule="exact"/>
    </w:pPr>
    <w:rPr>
      <w:sz w:val="22"/>
      <w:lang w:eastAsia="en-US"/>
    </w:rPr>
  </w:style>
  <w:style w:type="paragraph" w:customStyle="1" w:styleId="TextWOutChapSectionBreak">
    <w:name w:val="TextW/OutChapSectionBreak"/>
    <w:basedOn w:val="Normal"/>
    <w:next w:val="Normal"/>
    <w:rsid w:val="005B555A"/>
    <w:rPr>
      <w:lang w:eastAsia="en-US"/>
    </w:rPr>
  </w:style>
  <w:style w:type="paragraph" w:customStyle="1" w:styleId="TOC">
    <w:name w:val="TOC"/>
    <w:basedOn w:val="Normal"/>
    <w:next w:val="Normal"/>
    <w:rsid w:val="005B555A"/>
    <w:pPr>
      <w:tabs>
        <w:tab w:val="right" w:pos="7088"/>
      </w:tabs>
      <w:spacing w:after="120"/>
    </w:pPr>
    <w:rPr>
      <w:rFonts w:ascii="Arial" w:hAnsi="Arial"/>
      <w:sz w:val="20"/>
      <w:lang w:eastAsia="en-US"/>
    </w:rPr>
  </w:style>
  <w:style w:type="paragraph" w:styleId="TOC1">
    <w:name w:val="toc 1"/>
    <w:basedOn w:val="Normal"/>
    <w:next w:val="Normal"/>
    <w:autoRedefine/>
    <w:rsid w:val="005B555A"/>
    <w:pPr>
      <w:keepNext/>
      <w:tabs>
        <w:tab w:val="right" w:pos="8278"/>
      </w:tabs>
      <w:spacing w:before="120"/>
      <w:ind w:left="1701" w:hanging="1701"/>
    </w:pPr>
    <w:rPr>
      <w:rFonts w:ascii="Arial" w:hAnsi="Arial"/>
      <w:b/>
      <w:lang w:eastAsia="en-US"/>
    </w:rPr>
  </w:style>
  <w:style w:type="paragraph" w:styleId="TOC2">
    <w:name w:val="toc 2"/>
    <w:basedOn w:val="Normal"/>
    <w:next w:val="Normal"/>
    <w:autoRedefine/>
    <w:rsid w:val="005B555A"/>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5B555A"/>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5B555A"/>
    <w:pPr>
      <w:keepNext/>
      <w:tabs>
        <w:tab w:val="right" w:pos="8278"/>
      </w:tabs>
      <w:spacing w:before="80"/>
      <w:ind w:left="1701" w:hanging="1701"/>
    </w:pPr>
    <w:rPr>
      <w:rFonts w:ascii="Arial" w:hAnsi="Arial"/>
      <w:b/>
      <w:sz w:val="18"/>
      <w:lang w:eastAsia="en-US"/>
    </w:rPr>
  </w:style>
  <w:style w:type="paragraph" w:styleId="TOC5">
    <w:name w:val="toc 5"/>
    <w:basedOn w:val="Normal"/>
    <w:next w:val="Normal"/>
    <w:autoRedefine/>
    <w:uiPriority w:val="39"/>
    <w:rsid w:val="005B555A"/>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5B555A"/>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5B555A"/>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5B555A"/>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5B555A"/>
    <w:pPr>
      <w:tabs>
        <w:tab w:val="right" w:pos="8278"/>
      </w:tabs>
      <w:spacing w:before="240" w:after="120"/>
    </w:pPr>
    <w:rPr>
      <w:rFonts w:ascii="Arial" w:hAnsi="Arial"/>
      <w:b/>
      <w:sz w:val="20"/>
      <w:lang w:eastAsia="en-US"/>
    </w:rPr>
  </w:style>
  <w:style w:type="paragraph" w:customStyle="1" w:styleId="ZA2">
    <w:name w:val="ZA2"/>
    <w:basedOn w:val="A2"/>
    <w:rsid w:val="005B555A"/>
    <w:pPr>
      <w:keepNext/>
    </w:pPr>
  </w:style>
  <w:style w:type="paragraph" w:customStyle="1" w:styleId="ZA3">
    <w:name w:val="ZA3"/>
    <w:basedOn w:val="A3"/>
    <w:rsid w:val="005B555A"/>
    <w:pPr>
      <w:keepNext/>
    </w:pPr>
  </w:style>
  <w:style w:type="paragraph" w:customStyle="1" w:styleId="ZA4">
    <w:name w:val="ZA4"/>
    <w:basedOn w:val="Normal"/>
    <w:next w:val="A4"/>
    <w:rsid w:val="005B555A"/>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5B555A"/>
    <w:pPr>
      <w:keepNext/>
    </w:pPr>
  </w:style>
  <w:style w:type="paragraph" w:customStyle="1" w:styleId="Zdefinition">
    <w:name w:val="Zdefinition"/>
    <w:basedOn w:val="definition"/>
    <w:rsid w:val="005B555A"/>
    <w:pPr>
      <w:keepNext/>
    </w:pPr>
  </w:style>
  <w:style w:type="paragraph" w:customStyle="1" w:styleId="ZDP1">
    <w:name w:val="ZDP1"/>
    <w:basedOn w:val="DP1a"/>
    <w:rsid w:val="005B555A"/>
    <w:pPr>
      <w:keepNext/>
    </w:pPr>
  </w:style>
  <w:style w:type="paragraph" w:customStyle="1" w:styleId="ZExampleBody">
    <w:name w:val="ZExample Body"/>
    <w:basedOn w:val="ExampleBody"/>
    <w:rsid w:val="005B555A"/>
    <w:pPr>
      <w:keepNext/>
    </w:pPr>
  </w:style>
  <w:style w:type="paragraph" w:customStyle="1" w:styleId="ZNote">
    <w:name w:val="ZNote"/>
    <w:basedOn w:val="Note"/>
    <w:rsid w:val="005B555A"/>
    <w:pPr>
      <w:keepNext/>
    </w:pPr>
  </w:style>
  <w:style w:type="paragraph" w:customStyle="1" w:styleId="ZP1">
    <w:name w:val="ZP1"/>
    <w:basedOn w:val="P1"/>
    <w:rsid w:val="005B555A"/>
    <w:pPr>
      <w:keepNext/>
    </w:pPr>
  </w:style>
  <w:style w:type="paragraph" w:customStyle="1" w:styleId="ZP2">
    <w:name w:val="ZP2"/>
    <w:basedOn w:val="P2"/>
    <w:rsid w:val="005B555A"/>
    <w:pPr>
      <w:keepNext/>
    </w:pPr>
  </w:style>
  <w:style w:type="paragraph" w:customStyle="1" w:styleId="ZP3">
    <w:name w:val="ZP3"/>
    <w:basedOn w:val="P3"/>
    <w:rsid w:val="005B555A"/>
    <w:pPr>
      <w:keepNext/>
    </w:pPr>
  </w:style>
  <w:style w:type="paragraph" w:customStyle="1" w:styleId="ZR1">
    <w:name w:val="ZR1"/>
    <w:basedOn w:val="R1"/>
    <w:rsid w:val="005B555A"/>
    <w:pPr>
      <w:keepNext/>
    </w:pPr>
  </w:style>
  <w:style w:type="paragraph" w:customStyle="1" w:styleId="ZR2">
    <w:name w:val="ZR2"/>
    <w:basedOn w:val="R2"/>
    <w:rsid w:val="005B555A"/>
    <w:pPr>
      <w:keepNext/>
    </w:pPr>
  </w:style>
  <w:style w:type="paragraph" w:customStyle="1" w:styleId="ZRcN">
    <w:name w:val="ZRcN"/>
    <w:basedOn w:val="Rc"/>
    <w:rsid w:val="005B555A"/>
    <w:pPr>
      <w:keepNext/>
    </w:pPr>
  </w:style>
  <w:style w:type="paragraph" w:styleId="NoteHeading">
    <w:name w:val="Note Heading"/>
    <w:aliases w:val="HN"/>
    <w:basedOn w:val="Normal"/>
    <w:next w:val="Normal"/>
    <w:rsid w:val="005B555A"/>
    <w:pPr>
      <w:keepNext/>
      <w:keepLines/>
      <w:tabs>
        <w:tab w:val="left" w:pos="1559"/>
      </w:tabs>
      <w:spacing w:before="120" w:line="240" w:lineRule="atLeast"/>
    </w:pPr>
    <w:rPr>
      <w:rFonts w:ascii="Arial" w:hAnsi="Arial"/>
      <w:b/>
      <w:sz w:val="32"/>
    </w:rPr>
  </w:style>
  <w:style w:type="paragraph" w:customStyle="1" w:styleId="RegNotesa">
    <w:name w:val="RegNotes(a)"/>
    <w:basedOn w:val="Normal"/>
    <w:rsid w:val="005B555A"/>
    <w:pPr>
      <w:spacing w:before="60" w:line="200" w:lineRule="exact"/>
      <w:ind w:left="425" w:hanging="425"/>
      <w:jc w:val="both"/>
    </w:pPr>
    <w:rPr>
      <w:rFonts w:ascii="Arial" w:hAnsi="Arial"/>
      <w:sz w:val="18"/>
    </w:rPr>
  </w:style>
  <w:style w:type="paragraph" w:customStyle="1" w:styleId="RegNotes1">
    <w:name w:val="RegNotes(1)"/>
    <w:basedOn w:val="RegNotesa"/>
    <w:rsid w:val="005B555A"/>
    <w:pPr>
      <w:ind w:left="850"/>
    </w:pPr>
  </w:style>
  <w:style w:type="paragraph" w:customStyle="1" w:styleId="Schedulereferenceleft">
    <w:name w:val="Schedule reference left"/>
    <w:basedOn w:val="Schedulereference"/>
    <w:rsid w:val="005B555A"/>
    <w:pPr>
      <w:ind w:left="0"/>
      <w:jc w:val="both"/>
    </w:pPr>
  </w:style>
  <w:style w:type="paragraph" w:customStyle="1" w:styleId="PageBreak">
    <w:name w:val="PageBreak"/>
    <w:aliases w:val="pb"/>
    <w:basedOn w:val="Normal"/>
    <w:next w:val="Heading2"/>
    <w:rsid w:val="005B555A"/>
    <w:rPr>
      <w:sz w:val="4"/>
      <w:szCs w:val="20"/>
    </w:rPr>
  </w:style>
  <w:style w:type="paragraph" w:customStyle="1" w:styleId="TableASR">
    <w:name w:val="TableASR"/>
    <w:basedOn w:val="Normal"/>
    <w:semiHidden/>
    <w:rsid w:val="005B555A"/>
    <w:pPr>
      <w:spacing w:before="360" w:after="120" w:line="280" w:lineRule="exact"/>
      <w:ind w:left="2410" w:hanging="2410"/>
    </w:pPr>
    <w:rPr>
      <w:rFonts w:ascii="Arial" w:hAnsi="Arial"/>
      <w:b/>
      <w:sz w:val="26"/>
    </w:rPr>
  </w:style>
  <w:style w:type="paragraph" w:customStyle="1" w:styleId="TableOfAmend">
    <w:name w:val="TableOfAmend"/>
    <w:basedOn w:val="Normal"/>
    <w:rsid w:val="005B555A"/>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5B555A"/>
    <w:pPr>
      <w:spacing w:before="0"/>
    </w:pPr>
  </w:style>
  <w:style w:type="paragraph" w:customStyle="1" w:styleId="TableOfAmendHead">
    <w:name w:val="TableOfAmendHead"/>
    <w:basedOn w:val="TableOfAmend"/>
    <w:next w:val="Normal"/>
    <w:rsid w:val="005B555A"/>
    <w:pPr>
      <w:spacing w:after="60"/>
    </w:pPr>
    <w:rPr>
      <w:sz w:val="16"/>
    </w:rPr>
  </w:style>
  <w:style w:type="paragraph" w:customStyle="1" w:styleId="TableOfStatRules">
    <w:name w:val="TableOfStatRules"/>
    <w:basedOn w:val="Normal"/>
    <w:rsid w:val="005B555A"/>
    <w:pPr>
      <w:spacing w:before="60" w:line="200" w:lineRule="exact"/>
    </w:pPr>
    <w:rPr>
      <w:rFonts w:ascii="Arial" w:hAnsi="Arial"/>
      <w:sz w:val="18"/>
    </w:rPr>
  </w:style>
  <w:style w:type="paragraph" w:styleId="BalloonText">
    <w:name w:val="Balloon Text"/>
    <w:basedOn w:val="Normal"/>
    <w:semiHidden/>
    <w:rsid w:val="005B555A"/>
    <w:rPr>
      <w:rFonts w:ascii="Tahoma" w:hAnsi="Tahoma" w:cs="Tahoma"/>
      <w:sz w:val="16"/>
      <w:szCs w:val="16"/>
    </w:rPr>
  </w:style>
  <w:style w:type="character" w:customStyle="1" w:styleId="CharENotesHeading">
    <w:name w:val="CharENotesHeading"/>
    <w:basedOn w:val="DefaultParagraphFont"/>
    <w:rsid w:val="005B555A"/>
  </w:style>
  <w:style w:type="paragraph" w:styleId="BlockText">
    <w:name w:val="Block Text"/>
    <w:basedOn w:val="Normal"/>
    <w:semiHidden/>
    <w:rsid w:val="005B555A"/>
    <w:pPr>
      <w:spacing w:after="120"/>
      <w:ind w:left="1440" w:right="1440"/>
    </w:pPr>
  </w:style>
  <w:style w:type="paragraph" w:customStyle="1" w:styleId="ContentsPage">
    <w:name w:val="ContentsPage"/>
    <w:basedOn w:val="Normal"/>
    <w:next w:val="TOC"/>
    <w:rsid w:val="005B555A"/>
    <w:pPr>
      <w:tabs>
        <w:tab w:val="right" w:pos="7229"/>
      </w:tabs>
      <w:spacing w:after="120"/>
      <w:jc w:val="right"/>
    </w:pPr>
    <w:rPr>
      <w:rFonts w:ascii="Arial" w:hAnsi="Arial"/>
      <w:sz w:val="20"/>
    </w:rPr>
  </w:style>
  <w:style w:type="paragraph" w:customStyle="1" w:styleId="Explain1">
    <w:name w:val="Explain (1)"/>
    <w:basedOn w:val="Normal"/>
    <w:rsid w:val="005B555A"/>
    <w:pPr>
      <w:spacing w:before="240"/>
      <w:jc w:val="both"/>
    </w:pPr>
    <w:rPr>
      <w:rFonts w:ascii="Optima" w:hAnsi="Optima"/>
      <w:sz w:val="22"/>
    </w:rPr>
  </w:style>
  <w:style w:type="paragraph" w:customStyle="1" w:styleId="Explaindot">
    <w:name w:val="Explain dot"/>
    <w:basedOn w:val="Normal"/>
    <w:rsid w:val="005B555A"/>
    <w:pPr>
      <w:spacing w:before="120"/>
      <w:ind w:left="426" w:right="-8" w:hanging="426"/>
      <w:jc w:val="both"/>
    </w:pPr>
    <w:rPr>
      <w:rFonts w:ascii="Optima" w:hAnsi="Optima"/>
      <w:sz w:val="22"/>
    </w:rPr>
  </w:style>
  <w:style w:type="paragraph" w:customStyle="1" w:styleId="Explaintitle">
    <w:name w:val="Explain title"/>
    <w:basedOn w:val="Normal"/>
    <w:rsid w:val="005B555A"/>
    <w:pPr>
      <w:pageBreakBefore/>
      <w:spacing w:before="240"/>
      <w:jc w:val="center"/>
    </w:pPr>
    <w:rPr>
      <w:rFonts w:ascii="Optima" w:hAnsi="Optima"/>
      <w:b/>
      <w:i/>
      <w:sz w:val="28"/>
    </w:rPr>
  </w:style>
  <w:style w:type="table" w:styleId="TableGrid">
    <w:name w:val="Table Grid"/>
    <w:basedOn w:val="TableNormal"/>
    <w:semiHidden/>
    <w:rsid w:val="005B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Made">
    <w:name w:val="CoverMade"/>
    <w:basedOn w:val="Normal"/>
    <w:rsid w:val="005B555A"/>
    <w:pPr>
      <w:spacing w:before="240" w:after="240"/>
    </w:pPr>
    <w:rPr>
      <w:rFonts w:ascii="Arial" w:hAnsi="Arial"/>
    </w:rPr>
  </w:style>
  <w:style w:type="paragraph" w:customStyle="1" w:styleId="TableENotesHeadingAmdt">
    <w:name w:val="TableENotesHeadingAmdt"/>
    <w:basedOn w:val="Normal"/>
    <w:next w:val="Normal"/>
    <w:rsid w:val="005B555A"/>
    <w:pPr>
      <w:pageBreakBefore/>
      <w:spacing w:before="240" w:after="240" w:line="300" w:lineRule="exact"/>
      <w:ind w:left="2410" w:hanging="2410"/>
    </w:pPr>
    <w:rPr>
      <w:rFonts w:ascii="Arial" w:hAnsi="Arial"/>
      <w:b/>
      <w:sz w:val="28"/>
    </w:rPr>
  </w:style>
  <w:style w:type="paragraph" w:styleId="BodyText">
    <w:name w:val="Body Text"/>
    <w:basedOn w:val="Normal"/>
    <w:semiHidden/>
    <w:rsid w:val="005B555A"/>
    <w:pPr>
      <w:spacing w:after="120"/>
    </w:pPr>
  </w:style>
  <w:style w:type="paragraph" w:styleId="BodyText2">
    <w:name w:val="Body Text 2"/>
    <w:basedOn w:val="Normal"/>
    <w:semiHidden/>
    <w:rsid w:val="005B555A"/>
    <w:pPr>
      <w:spacing w:after="120" w:line="480" w:lineRule="auto"/>
    </w:pPr>
  </w:style>
  <w:style w:type="paragraph" w:styleId="BodyText3">
    <w:name w:val="Body Text 3"/>
    <w:basedOn w:val="Normal"/>
    <w:semiHidden/>
    <w:rsid w:val="005B555A"/>
    <w:pPr>
      <w:spacing w:after="120"/>
    </w:pPr>
    <w:rPr>
      <w:sz w:val="16"/>
      <w:szCs w:val="16"/>
    </w:rPr>
  </w:style>
  <w:style w:type="paragraph" w:styleId="BodyTextFirstIndent">
    <w:name w:val="Body Text First Indent"/>
    <w:basedOn w:val="BodyText"/>
    <w:semiHidden/>
    <w:rsid w:val="005B555A"/>
    <w:pPr>
      <w:ind w:firstLine="210"/>
    </w:pPr>
  </w:style>
  <w:style w:type="paragraph" w:styleId="BodyTextIndent">
    <w:name w:val="Body Text Indent"/>
    <w:basedOn w:val="Normal"/>
    <w:semiHidden/>
    <w:rsid w:val="005B555A"/>
    <w:pPr>
      <w:spacing w:after="120"/>
      <w:ind w:left="283"/>
    </w:pPr>
  </w:style>
  <w:style w:type="paragraph" w:styleId="BodyTextFirstIndent2">
    <w:name w:val="Body Text First Indent 2"/>
    <w:basedOn w:val="BodyTextIndent"/>
    <w:semiHidden/>
    <w:rsid w:val="005B555A"/>
    <w:pPr>
      <w:ind w:firstLine="210"/>
    </w:pPr>
  </w:style>
  <w:style w:type="paragraph" w:styleId="BodyTextIndent2">
    <w:name w:val="Body Text Indent 2"/>
    <w:basedOn w:val="Normal"/>
    <w:semiHidden/>
    <w:rsid w:val="005B555A"/>
    <w:pPr>
      <w:spacing w:after="120" w:line="480" w:lineRule="auto"/>
      <w:ind w:left="283"/>
    </w:pPr>
  </w:style>
  <w:style w:type="paragraph" w:styleId="BodyTextIndent3">
    <w:name w:val="Body Text Indent 3"/>
    <w:basedOn w:val="Normal"/>
    <w:semiHidden/>
    <w:rsid w:val="005B555A"/>
    <w:pPr>
      <w:spacing w:after="120"/>
      <w:ind w:left="283"/>
    </w:pPr>
    <w:rPr>
      <w:sz w:val="16"/>
      <w:szCs w:val="16"/>
    </w:rPr>
  </w:style>
  <w:style w:type="paragraph" w:styleId="Caption">
    <w:name w:val="caption"/>
    <w:basedOn w:val="Normal"/>
    <w:next w:val="Normal"/>
    <w:qFormat/>
    <w:rsid w:val="005B555A"/>
    <w:pPr>
      <w:spacing w:before="120" w:after="120"/>
    </w:pPr>
    <w:rPr>
      <w:b/>
      <w:bCs/>
      <w:sz w:val="20"/>
      <w:szCs w:val="20"/>
    </w:rPr>
  </w:style>
  <w:style w:type="paragraph" w:styleId="Closing">
    <w:name w:val="Closing"/>
    <w:basedOn w:val="Normal"/>
    <w:semiHidden/>
    <w:rsid w:val="005B555A"/>
    <w:pPr>
      <w:ind w:left="4252"/>
    </w:pPr>
  </w:style>
  <w:style w:type="character" w:styleId="CommentReference">
    <w:name w:val="annotation reference"/>
    <w:basedOn w:val="DefaultParagraphFont"/>
    <w:semiHidden/>
    <w:rsid w:val="005B555A"/>
    <w:rPr>
      <w:sz w:val="16"/>
      <w:szCs w:val="16"/>
    </w:rPr>
  </w:style>
  <w:style w:type="paragraph" w:styleId="CommentText">
    <w:name w:val="annotation text"/>
    <w:basedOn w:val="Normal"/>
    <w:semiHidden/>
    <w:rsid w:val="005B555A"/>
    <w:rPr>
      <w:sz w:val="20"/>
      <w:szCs w:val="20"/>
    </w:rPr>
  </w:style>
  <w:style w:type="paragraph" w:styleId="CommentSubject">
    <w:name w:val="annotation subject"/>
    <w:basedOn w:val="CommentText"/>
    <w:next w:val="CommentText"/>
    <w:semiHidden/>
    <w:rsid w:val="005B555A"/>
    <w:rPr>
      <w:b/>
      <w:bCs/>
    </w:rPr>
  </w:style>
  <w:style w:type="paragraph" w:styleId="Date">
    <w:name w:val="Date"/>
    <w:basedOn w:val="Normal"/>
    <w:next w:val="Normal"/>
    <w:rsid w:val="005B555A"/>
  </w:style>
  <w:style w:type="paragraph" w:styleId="DocumentMap">
    <w:name w:val="Document Map"/>
    <w:basedOn w:val="Normal"/>
    <w:semiHidden/>
    <w:rsid w:val="005B555A"/>
    <w:pPr>
      <w:shd w:val="clear" w:color="auto" w:fill="000080"/>
    </w:pPr>
    <w:rPr>
      <w:rFonts w:ascii="Tahoma" w:hAnsi="Tahoma" w:cs="Tahoma"/>
    </w:rPr>
  </w:style>
  <w:style w:type="paragraph" w:styleId="E-mailSignature">
    <w:name w:val="E-mail Signature"/>
    <w:basedOn w:val="Normal"/>
    <w:rsid w:val="005B555A"/>
  </w:style>
  <w:style w:type="character" w:styleId="Emphasis">
    <w:name w:val="Emphasis"/>
    <w:basedOn w:val="DefaultParagraphFont"/>
    <w:qFormat/>
    <w:rsid w:val="005B555A"/>
    <w:rPr>
      <w:i/>
      <w:iCs/>
    </w:rPr>
  </w:style>
  <w:style w:type="character" w:styleId="EndnoteReference">
    <w:name w:val="endnote reference"/>
    <w:basedOn w:val="DefaultParagraphFont"/>
    <w:semiHidden/>
    <w:rsid w:val="005B555A"/>
    <w:rPr>
      <w:vertAlign w:val="superscript"/>
    </w:rPr>
  </w:style>
  <w:style w:type="paragraph" w:styleId="EndnoteText">
    <w:name w:val="endnote text"/>
    <w:basedOn w:val="Normal"/>
    <w:semiHidden/>
    <w:rsid w:val="005B555A"/>
    <w:rPr>
      <w:sz w:val="20"/>
      <w:szCs w:val="20"/>
    </w:rPr>
  </w:style>
  <w:style w:type="paragraph" w:styleId="EnvelopeAddress">
    <w:name w:val="envelope address"/>
    <w:basedOn w:val="Normal"/>
    <w:rsid w:val="005B555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B555A"/>
    <w:rPr>
      <w:rFonts w:ascii="Arial" w:hAnsi="Arial" w:cs="Arial"/>
      <w:sz w:val="20"/>
      <w:szCs w:val="20"/>
    </w:rPr>
  </w:style>
  <w:style w:type="character" w:styleId="FollowedHyperlink">
    <w:name w:val="FollowedHyperlink"/>
    <w:basedOn w:val="DefaultParagraphFont"/>
    <w:rsid w:val="005B555A"/>
    <w:rPr>
      <w:color w:val="800080"/>
      <w:u w:val="single"/>
    </w:rPr>
  </w:style>
  <w:style w:type="character" w:styleId="FootnoteReference">
    <w:name w:val="footnote reference"/>
    <w:basedOn w:val="DefaultParagraphFont"/>
    <w:semiHidden/>
    <w:rsid w:val="005B555A"/>
    <w:rPr>
      <w:vertAlign w:val="superscript"/>
    </w:rPr>
  </w:style>
  <w:style w:type="paragraph" w:styleId="FootnoteText">
    <w:name w:val="footnote text"/>
    <w:basedOn w:val="Normal"/>
    <w:semiHidden/>
    <w:rsid w:val="005B555A"/>
    <w:rPr>
      <w:sz w:val="20"/>
      <w:szCs w:val="20"/>
    </w:rPr>
  </w:style>
  <w:style w:type="character" w:styleId="HTMLAcronym">
    <w:name w:val="HTML Acronym"/>
    <w:basedOn w:val="DefaultParagraphFont"/>
    <w:semiHidden/>
    <w:rsid w:val="005B555A"/>
  </w:style>
  <w:style w:type="paragraph" w:styleId="HTMLAddress">
    <w:name w:val="HTML Address"/>
    <w:basedOn w:val="Normal"/>
    <w:semiHidden/>
    <w:rsid w:val="005B555A"/>
    <w:rPr>
      <w:i/>
      <w:iCs/>
    </w:rPr>
  </w:style>
  <w:style w:type="character" w:styleId="HTMLCite">
    <w:name w:val="HTML Cite"/>
    <w:basedOn w:val="DefaultParagraphFont"/>
    <w:semiHidden/>
    <w:rsid w:val="005B555A"/>
    <w:rPr>
      <w:i/>
      <w:iCs/>
    </w:rPr>
  </w:style>
  <w:style w:type="character" w:styleId="HTMLCode">
    <w:name w:val="HTML Code"/>
    <w:basedOn w:val="DefaultParagraphFont"/>
    <w:semiHidden/>
    <w:rsid w:val="005B555A"/>
    <w:rPr>
      <w:rFonts w:ascii="Courier New" w:hAnsi="Courier New" w:cs="Courier New"/>
      <w:sz w:val="20"/>
      <w:szCs w:val="20"/>
    </w:rPr>
  </w:style>
  <w:style w:type="character" w:styleId="HTMLDefinition">
    <w:name w:val="HTML Definition"/>
    <w:basedOn w:val="DefaultParagraphFont"/>
    <w:semiHidden/>
    <w:rsid w:val="005B555A"/>
    <w:rPr>
      <w:i/>
      <w:iCs/>
    </w:rPr>
  </w:style>
  <w:style w:type="character" w:styleId="HTMLKeyboard">
    <w:name w:val="HTML Keyboard"/>
    <w:basedOn w:val="DefaultParagraphFont"/>
    <w:semiHidden/>
    <w:rsid w:val="005B555A"/>
    <w:rPr>
      <w:rFonts w:ascii="Courier New" w:hAnsi="Courier New" w:cs="Courier New"/>
      <w:sz w:val="20"/>
      <w:szCs w:val="20"/>
    </w:rPr>
  </w:style>
  <w:style w:type="paragraph" w:styleId="HTMLPreformatted">
    <w:name w:val="HTML Preformatted"/>
    <w:basedOn w:val="Normal"/>
    <w:semiHidden/>
    <w:rsid w:val="005B555A"/>
    <w:rPr>
      <w:rFonts w:ascii="Courier New" w:hAnsi="Courier New" w:cs="Courier New"/>
      <w:sz w:val="20"/>
      <w:szCs w:val="20"/>
    </w:rPr>
  </w:style>
  <w:style w:type="character" w:styleId="HTMLSample">
    <w:name w:val="HTML Sample"/>
    <w:basedOn w:val="DefaultParagraphFont"/>
    <w:semiHidden/>
    <w:rsid w:val="005B555A"/>
    <w:rPr>
      <w:rFonts w:ascii="Courier New" w:hAnsi="Courier New" w:cs="Courier New"/>
    </w:rPr>
  </w:style>
  <w:style w:type="character" w:styleId="HTMLTypewriter">
    <w:name w:val="HTML Typewriter"/>
    <w:basedOn w:val="DefaultParagraphFont"/>
    <w:semiHidden/>
    <w:rsid w:val="005B555A"/>
    <w:rPr>
      <w:rFonts w:ascii="Courier New" w:hAnsi="Courier New" w:cs="Courier New"/>
      <w:sz w:val="20"/>
      <w:szCs w:val="20"/>
    </w:rPr>
  </w:style>
  <w:style w:type="character" w:styleId="HTMLVariable">
    <w:name w:val="HTML Variable"/>
    <w:basedOn w:val="DefaultParagraphFont"/>
    <w:semiHidden/>
    <w:rsid w:val="005B555A"/>
    <w:rPr>
      <w:i/>
      <w:iCs/>
    </w:rPr>
  </w:style>
  <w:style w:type="character" w:styleId="Hyperlink">
    <w:name w:val="Hyperlink"/>
    <w:basedOn w:val="DefaultParagraphFont"/>
    <w:semiHidden/>
    <w:rsid w:val="005B555A"/>
    <w:rPr>
      <w:color w:val="0000FF"/>
      <w:u w:val="single"/>
    </w:rPr>
  </w:style>
  <w:style w:type="paragraph" w:styleId="Index1">
    <w:name w:val="index 1"/>
    <w:basedOn w:val="Normal"/>
    <w:next w:val="Normal"/>
    <w:autoRedefine/>
    <w:semiHidden/>
    <w:rsid w:val="005B555A"/>
    <w:pPr>
      <w:ind w:left="240" w:hanging="240"/>
    </w:pPr>
  </w:style>
  <w:style w:type="paragraph" w:styleId="Index2">
    <w:name w:val="index 2"/>
    <w:basedOn w:val="Normal"/>
    <w:next w:val="Normal"/>
    <w:autoRedefine/>
    <w:semiHidden/>
    <w:rsid w:val="005B555A"/>
    <w:pPr>
      <w:ind w:left="480" w:hanging="240"/>
    </w:pPr>
  </w:style>
  <w:style w:type="paragraph" w:styleId="Index3">
    <w:name w:val="index 3"/>
    <w:basedOn w:val="Normal"/>
    <w:next w:val="Normal"/>
    <w:autoRedefine/>
    <w:semiHidden/>
    <w:rsid w:val="005B555A"/>
    <w:pPr>
      <w:ind w:left="720" w:hanging="240"/>
    </w:pPr>
  </w:style>
  <w:style w:type="paragraph" w:styleId="Index4">
    <w:name w:val="index 4"/>
    <w:basedOn w:val="Normal"/>
    <w:next w:val="Normal"/>
    <w:autoRedefine/>
    <w:semiHidden/>
    <w:rsid w:val="005B555A"/>
    <w:pPr>
      <w:ind w:left="960" w:hanging="240"/>
    </w:pPr>
  </w:style>
  <w:style w:type="paragraph" w:styleId="Index5">
    <w:name w:val="index 5"/>
    <w:basedOn w:val="Normal"/>
    <w:next w:val="Normal"/>
    <w:autoRedefine/>
    <w:semiHidden/>
    <w:rsid w:val="005B555A"/>
    <w:pPr>
      <w:ind w:left="1200" w:hanging="240"/>
    </w:pPr>
  </w:style>
  <w:style w:type="paragraph" w:styleId="Index6">
    <w:name w:val="index 6"/>
    <w:basedOn w:val="Normal"/>
    <w:next w:val="Normal"/>
    <w:autoRedefine/>
    <w:semiHidden/>
    <w:rsid w:val="005B555A"/>
    <w:pPr>
      <w:ind w:left="1440" w:hanging="240"/>
    </w:pPr>
  </w:style>
  <w:style w:type="paragraph" w:styleId="Index7">
    <w:name w:val="index 7"/>
    <w:basedOn w:val="Normal"/>
    <w:next w:val="Normal"/>
    <w:autoRedefine/>
    <w:semiHidden/>
    <w:rsid w:val="005B555A"/>
    <w:pPr>
      <w:ind w:left="1680" w:hanging="240"/>
    </w:pPr>
  </w:style>
  <w:style w:type="paragraph" w:styleId="Index8">
    <w:name w:val="index 8"/>
    <w:basedOn w:val="Normal"/>
    <w:next w:val="Normal"/>
    <w:autoRedefine/>
    <w:semiHidden/>
    <w:rsid w:val="005B555A"/>
    <w:pPr>
      <w:ind w:left="1920" w:hanging="240"/>
    </w:pPr>
  </w:style>
  <w:style w:type="paragraph" w:styleId="Index9">
    <w:name w:val="index 9"/>
    <w:basedOn w:val="Normal"/>
    <w:next w:val="Normal"/>
    <w:autoRedefine/>
    <w:semiHidden/>
    <w:rsid w:val="005B555A"/>
    <w:pPr>
      <w:ind w:left="2160" w:hanging="240"/>
    </w:pPr>
  </w:style>
  <w:style w:type="paragraph" w:styleId="IndexHeading">
    <w:name w:val="index heading"/>
    <w:basedOn w:val="Normal"/>
    <w:next w:val="Index1"/>
    <w:semiHidden/>
    <w:rsid w:val="005B555A"/>
    <w:rPr>
      <w:rFonts w:ascii="Arial" w:hAnsi="Arial" w:cs="Arial"/>
      <w:b/>
      <w:bCs/>
    </w:rPr>
  </w:style>
  <w:style w:type="character" w:styleId="LineNumber">
    <w:name w:val="line number"/>
    <w:basedOn w:val="DefaultParagraphFont"/>
    <w:semiHidden/>
    <w:rsid w:val="005B555A"/>
  </w:style>
  <w:style w:type="paragraph" w:styleId="List">
    <w:name w:val="List"/>
    <w:basedOn w:val="Normal"/>
    <w:semiHidden/>
    <w:rsid w:val="005B555A"/>
    <w:pPr>
      <w:ind w:left="283" w:hanging="283"/>
    </w:pPr>
  </w:style>
  <w:style w:type="paragraph" w:styleId="List2">
    <w:name w:val="List 2"/>
    <w:basedOn w:val="Normal"/>
    <w:semiHidden/>
    <w:rsid w:val="005B555A"/>
    <w:pPr>
      <w:ind w:left="566" w:hanging="283"/>
    </w:pPr>
  </w:style>
  <w:style w:type="paragraph" w:styleId="List3">
    <w:name w:val="List 3"/>
    <w:basedOn w:val="Normal"/>
    <w:semiHidden/>
    <w:rsid w:val="005B555A"/>
    <w:pPr>
      <w:ind w:left="849" w:hanging="283"/>
    </w:pPr>
  </w:style>
  <w:style w:type="paragraph" w:styleId="List4">
    <w:name w:val="List 4"/>
    <w:basedOn w:val="Normal"/>
    <w:semiHidden/>
    <w:rsid w:val="005B555A"/>
    <w:pPr>
      <w:ind w:left="1132" w:hanging="283"/>
    </w:pPr>
  </w:style>
  <w:style w:type="paragraph" w:styleId="List5">
    <w:name w:val="List 5"/>
    <w:basedOn w:val="Normal"/>
    <w:semiHidden/>
    <w:rsid w:val="005B555A"/>
    <w:pPr>
      <w:ind w:left="1415" w:hanging="283"/>
    </w:pPr>
  </w:style>
  <w:style w:type="paragraph" w:styleId="ListBullet">
    <w:name w:val="List Bullet"/>
    <w:basedOn w:val="Normal"/>
    <w:autoRedefine/>
    <w:semiHidden/>
    <w:rsid w:val="005B555A"/>
    <w:pPr>
      <w:numPr>
        <w:numId w:val="13"/>
      </w:numPr>
    </w:pPr>
  </w:style>
  <w:style w:type="paragraph" w:styleId="ListBullet2">
    <w:name w:val="List Bullet 2"/>
    <w:basedOn w:val="Normal"/>
    <w:autoRedefine/>
    <w:semiHidden/>
    <w:rsid w:val="005B555A"/>
    <w:pPr>
      <w:tabs>
        <w:tab w:val="num" w:pos="720"/>
      </w:tabs>
      <w:ind w:left="720" w:hanging="720"/>
    </w:pPr>
  </w:style>
  <w:style w:type="paragraph" w:styleId="ListBullet3">
    <w:name w:val="List Bullet 3"/>
    <w:basedOn w:val="Normal"/>
    <w:autoRedefine/>
    <w:semiHidden/>
    <w:rsid w:val="005B555A"/>
    <w:pPr>
      <w:tabs>
        <w:tab w:val="num" w:pos="720"/>
      </w:tabs>
      <w:ind w:left="720" w:hanging="720"/>
    </w:pPr>
  </w:style>
  <w:style w:type="paragraph" w:styleId="ListBullet4">
    <w:name w:val="List Bullet 4"/>
    <w:basedOn w:val="Normal"/>
    <w:autoRedefine/>
    <w:semiHidden/>
    <w:rsid w:val="005B555A"/>
    <w:pPr>
      <w:tabs>
        <w:tab w:val="num" w:pos="720"/>
      </w:tabs>
      <w:ind w:left="720" w:hanging="720"/>
    </w:pPr>
  </w:style>
  <w:style w:type="paragraph" w:styleId="ListBullet5">
    <w:name w:val="List Bullet 5"/>
    <w:basedOn w:val="Normal"/>
    <w:autoRedefine/>
    <w:semiHidden/>
    <w:rsid w:val="005B555A"/>
    <w:pPr>
      <w:tabs>
        <w:tab w:val="num" w:pos="720"/>
      </w:tabs>
      <w:ind w:left="720" w:hanging="720"/>
    </w:pPr>
  </w:style>
  <w:style w:type="paragraph" w:styleId="ListContinue">
    <w:name w:val="List Continue"/>
    <w:basedOn w:val="Normal"/>
    <w:semiHidden/>
    <w:rsid w:val="005B555A"/>
    <w:pPr>
      <w:spacing w:after="120"/>
      <w:ind w:left="283"/>
    </w:pPr>
  </w:style>
  <w:style w:type="paragraph" w:styleId="ListContinue2">
    <w:name w:val="List Continue 2"/>
    <w:basedOn w:val="Normal"/>
    <w:semiHidden/>
    <w:rsid w:val="005B555A"/>
    <w:pPr>
      <w:spacing w:after="120"/>
      <w:ind w:left="566"/>
    </w:pPr>
  </w:style>
  <w:style w:type="paragraph" w:styleId="ListContinue3">
    <w:name w:val="List Continue 3"/>
    <w:basedOn w:val="Normal"/>
    <w:semiHidden/>
    <w:rsid w:val="005B555A"/>
    <w:pPr>
      <w:spacing w:after="120"/>
      <w:ind w:left="849"/>
    </w:pPr>
  </w:style>
  <w:style w:type="paragraph" w:styleId="ListContinue4">
    <w:name w:val="List Continue 4"/>
    <w:basedOn w:val="Normal"/>
    <w:semiHidden/>
    <w:rsid w:val="005B555A"/>
    <w:pPr>
      <w:spacing w:after="120"/>
      <w:ind w:left="1132"/>
    </w:pPr>
  </w:style>
  <w:style w:type="paragraph" w:styleId="ListContinue5">
    <w:name w:val="List Continue 5"/>
    <w:basedOn w:val="Normal"/>
    <w:semiHidden/>
    <w:rsid w:val="005B555A"/>
    <w:pPr>
      <w:spacing w:after="120"/>
      <w:ind w:left="1415"/>
    </w:pPr>
  </w:style>
  <w:style w:type="paragraph" w:styleId="ListNumber">
    <w:name w:val="List Number"/>
    <w:basedOn w:val="Normal"/>
    <w:semiHidden/>
    <w:rsid w:val="005B555A"/>
    <w:pPr>
      <w:tabs>
        <w:tab w:val="num" w:pos="720"/>
      </w:tabs>
      <w:ind w:left="720" w:hanging="720"/>
    </w:pPr>
  </w:style>
  <w:style w:type="paragraph" w:styleId="ListNumber2">
    <w:name w:val="List Number 2"/>
    <w:basedOn w:val="Normal"/>
    <w:semiHidden/>
    <w:rsid w:val="005B555A"/>
    <w:pPr>
      <w:tabs>
        <w:tab w:val="num" w:pos="720"/>
      </w:tabs>
      <w:ind w:left="720" w:hanging="720"/>
    </w:pPr>
  </w:style>
  <w:style w:type="paragraph" w:styleId="ListNumber3">
    <w:name w:val="List Number 3"/>
    <w:basedOn w:val="Normal"/>
    <w:semiHidden/>
    <w:rsid w:val="005B555A"/>
    <w:pPr>
      <w:tabs>
        <w:tab w:val="num" w:pos="720"/>
      </w:tabs>
      <w:ind w:left="720" w:hanging="720"/>
    </w:pPr>
  </w:style>
  <w:style w:type="paragraph" w:styleId="ListNumber4">
    <w:name w:val="List Number 4"/>
    <w:basedOn w:val="Normal"/>
    <w:semiHidden/>
    <w:rsid w:val="005B555A"/>
    <w:pPr>
      <w:tabs>
        <w:tab w:val="num" w:pos="720"/>
      </w:tabs>
      <w:ind w:left="720" w:hanging="720"/>
    </w:pPr>
  </w:style>
  <w:style w:type="paragraph" w:styleId="ListNumber5">
    <w:name w:val="List Number 5"/>
    <w:basedOn w:val="Normal"/>
    <w:semiHidden/>
    <w:rsid w:val="005B555A"/>
    <w:pPr>
      <w:tabs>
        <w:tab w:val="num" w:pos="720"/>
      </w:tabs>
      <w:ind w:left="720" w:hanging="720"/>
    </w:pPr>
  </w:style>
  <w:style w:type="paragraph" w:styleId="MacroText">
    <w:name w:val="macro"/>
    <w:semiHidden/>
    <w:rsid w:val="005B55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5B55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B555A"/>
  </w:style>
  <w:style w:type="paragraph" w:styleId="NormalIndent">
    <w:name w:val="Normal Indent"/>
    <w:basedOn w:val="Normal"/>
    <w:semiHidden/>
    <w:rsid w:val="005B555A"/>
    <w:pPr>
      <w:ind w:left="720"/>
    </w:pPr>
  </w:style>
  <w:style w:type="paragraph" w:styleId="PlainText">
    <w:name w:val="Plain Text"/>
    <w:basedOn w:val="Normal"/>
    <w:semiHidden/>
    <w:rsid w:val="005B555A"/>
    <w:rPr>
      <w:rFonts w:ascii="Courier New" w:hAnsi="Courier New" w:cs="Courier New"/>
      <w:sz w:val="20"/>
      <w:szCs w:val="20"/>
    </w:rPr>
  </w:style>
  <w:style w:type="paragraph" w:styleId="Salutation">
    <w:name w:val="Salutation"/>
    <w:basedOn w:val="Normal"/>
    <w:next w:val="Normal"/>
    <w:rsid w:val="005B555A"/>
  </w:style>
  <w:style w:type="character" w:styleId="Strong">
    <w:name w:val="Strong"/>
    <w:basedOn w:val="DefaultParagraphFont"/>
    <w:qFormat/>
    <w:rsid w:val="005B555A"/>
    <w:rPr>
      <w:b/>
      <w:bCs/>
    </w:rPr>
  </w:style>
  <w:style w:type="paragraph" w:styleId="Subtitle">
    <w:name w:val="Subtitle"/>
    <w:basedOn w:val="Normal"/>
    <w:qFormat/>
    <w:rsid w:val="005B555A"/>
    <w:pPr>
      <w:spacing w:after="60"/>
      <w:jc w:val="center"/>
      <w:outlineLvl w:val="1"/>
    </w:pPr>
    <w:rPr>
      <w:rFonts w:ascii="Arial" w:hAnsi="Arial" w:cs="Arial"/>
    </w:rPr>
  </w:style>
  <w:style w:type="table" w:styleId="Table3Deffects1">
    <w:name w:val="Table 3D effects 1"/>
    <w:basedOn w:val="TableNormal"/>
    <w:semiHidden/>
    <w:rsid w:val="005B55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B55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B55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B55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B55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B55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B55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B55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B55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B55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B55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B55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B55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B55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B55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B55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B55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B55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B55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B55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B55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B55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B55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B55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B55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B55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B55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B55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B55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B55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B55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B55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B55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B555A"/>
    <w:pPr>
      <w:ind w:left="240" w:hanging="240"/>
    </w:pPr>
  </w:style>
  <w:style w:type="paragraph" w:styleId="TableofFigures">
    <w:name w:val="table of figures"/>
    <w:basedOn w:val="Normal"/>
    <w:next w:val="Normal"/>
    <w:semiHidden/>
    <w:rsid w:val="005B555A"/>
    <w:pPr>
      <w:ind w:left="480" w:hanging="480"/>
    </w:pPr>
  </w:style>
  <w:style w:type="table" w:styleId="TableProfessional">
    <w:name w:val="Table Professional"/>
    <w:basedOn w:val="TableNormal"/>
    <w:semiHidden/>
    <w:rsid w:val="005B55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B55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B55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B55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B55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B55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B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B55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B55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B55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B555A"/>
    <w:pPr>
      <w:spacing w:before="120"/>
    </w:pPr>
    <w:rPr>
      <w:rFonts w:ascii="Arial" w:hAnsi="Arial" w:cs="Arial"/>
      <w:b/>
      <w:bCs/>
    </w:rPr>
  </w:style>
  <w:style w:type="paragraph" w:customStyle="1" w:styleId="HD">
    <w:name w:val="HD"/>
    <w:aliases w:val="Division Heading"/>
    <w:basedOn w:val="Normal"/>
    <w:next w:val="HR"/>
    <w:rsid w:val="005B555A"/>
    <w:pPr>
      <w:spacing w:before="360"/>
      <w:ind w:left="2410" w:hanging="2410"/>
    </w:pPr>
    <w:rPr>
      <w:rFonts w:ascii="Arial" w:hAnsi="Arial"/>
      <w:b/>
      <w:sz w:val="28"/>
    </w:rPr>
  </w:style>
  <w:style w:type="character" w:customStyle="1" w:styleId="CharSchText">
    <w:name w:val="CharSchText"/>
    <w:basedOn w:val="DefaultParagraphFont"/>
    <w:rsid w:val="005B555A"/>
  </w:style>
  <w:style w:type="paragraph" w:customStyle="1" w:styleId="ScheduleDivision">
    <w:name w:val="Schedule Division"/>
    <w:basedOn w:val="Normal"/>
    <w:next w:val="ScheduleHeading"/>
    <w:rsid w:val="005B555A"/>
    <w:pPr>
      <w:keepNext/>
      <w:spacing w:before="360"/>
      <w:ind w:left="1559" w:hanging="1559"/>
    </w:pPr>
    <w:rPr>
      <w:rFonts w:ascii="Arial" w:hAnsi="Arial"/>
      <w:b/>
      <w:lang w:eastAsia="en-US"/>
    </w:rPr>
  </w:style>
  <w:style w:type="paragraph" w:customStyle="1" w:styleId="TOC10">
    <w:name w:val="TOC 10"/>
    <w:basedOn w:val="TOC5"/>
    <w:rsid w:val="005B555A"/>
  </w:style>
  <w:style w:type="character" w:customStyle="1" w:styleId="CharAmSchPTNo">
    <w:name w:val="CharAmSchPTNo"/>
    <w:basedOn w:val="DefaultParagraphFont"/>
    <w:rsid w:val="005E0D5B"/>
  </w:style>
  <w:style w:type="character" w:customStyle="1" w:styleId="CharAmSchPTText">
    <w:name w:val="CharAmSchPTText"/>
    <w:basedOn w:val="DefaultParagraphFont"/>
    <w:rsid w:val="005E0D5B"/>
  </w:style>
  <w:style w:type="character" w:customStyle="1" w:styleId="apple-converted-space">
    <w:name w:val="apple-converted-space"/>
    <w:basedOn w:val="DefaultParagraphFont"/>
    <w:rsid w:val="00C749E5"/>
  </w:style>
  <w:style w:type="paragraph" w:customStyle="1" w:styleId="Style1">
    <w:name w:val="Style1"/>
    <w:basedOn w:val="HR"/>
    <w:link w:val="Style1Char"/>
    <w:qFormat/>
    <w:rsid w:val="009D193D"/>
  </w:style>
  <w:style w:type="paragraph" w:customStyle="1" w:styleId="Style2">
    <w:name w:val="Style2"/>
    <w:basedOn w:val="HR"/>
    <w:link w:val="Style2Char"/>
    <w:qFormat/>
    <w:rsid w:val="009D193D"/>
    <w:rPr>
      <w:sz w:val="28"/>
      <w:szCs w:val="28"/>
    </w:rPr>
  </w:style>
  <w:style w:type="character" w:customStyle="1" w:styleId="HRChar">
    <w:name w:val="HR Char"/>
    <w:aliases w:val="Regulation Heading Char"/>
    <w:basedOn w:val="DefaultParagraphFont"/>
    <w:link w:val="HR"/>
    <w:rsid w:val="009D193D"/>
    <w:rPr>
      <w:rFonts w:ascii="Arial" w:hAnsi="Arial"/>
      <w:b/>
      <w:noProof/>
      <w:sz w:val="24"/>
      <w:szCs w:val="24"/>
      <w:lang w:eastAsia="en-US"/>
    </w:rPr>
  </w:style>
  <w:style w:type="character" w:customStyle="1" w:styleId="Style1Char">
    <w:name w:val="Style1 Char"/>
    <w:basedOn w:val="HRChar"/>
    <w:link w:val="Style1"/>
    <w:rsid w:val="009D193D"/>
    <w:rPr>
      <w:rFonts w:ascii="Arial" w:hAnsi="Arial"/>
      <w:b/>
      <w:noProof/>
      <w:sz w:val="24"/>
      <w:szCs w:val="24"/>
      <w:lang w:eastAsia="en-US"/>
    </w:rPr>
  </w:style>
  <w:style w:type="paragraph" w:customStyle="1" w:styleId="Style3">
    <w:name w:val="Style3"/>
    <w:basedOn w:val="HR"/>
    <w:link w:val="Style3Char"/>
    <w:qFormat/>
    <w:rsid w:val="009D193D"/>
  </w:style>
  <w:style w:type="character" w:customStyle="1" w:styleId="Style2Char">
    <w:name w:val="Style2 Char"/>
    <w:basedOn w:val="HRChar"/>
    <w:link w:val="Style2"/>
    <w:rsid w:val="009D193D"/>
    <w:rPr>
      <w:rFonts w:ascii="Arial" w:hAnsi="Arial"/>
      <w:b/>
      <w:noProof/>
      <w:sz w:val="28"/>
      <w:szCs w:val="28"/>
      <w:lang w:eastAsia="en-US"/>
    </w:rPr>
  </w:style>
  <w:style w:type="paragraph" w:customStyle="1" w:styleId="Style4">
    <w:name w:val="Style4"/>
    <w:basedOn w:val="Style2"/>
    <w:link w:val="Style4Char"/>
    <w:qFormat/>
    <w:rsid w:val="009D193D"/>
  </w:style>
  <w:style w:type="character" w:customStyle="1" w:styleId="Style3Char">
    <w:name w:val="Style3 Char"/>
    <w:basedOn w:val="HRChar"/>
    <w:link w:val="Style3"/>
    <w:rsid w:val="009D193D"/>
    <w:rPr>
      <w:rFonts w:ascii="Arial" w:hAnsi="Arial"/>
      <w:b/>
      <w:noProof/>
      <w:sz w:val="24"/>
      <w:szCs w:val="24"/>
      <w:lang w:eastAsia="en-US"/>
    </w:rPr>
  </w:style>
  <w:style w:type="paragraph" w:customStyle="1" w:styleId="Style5">
    <w:name w:val="Style5"/>
    <w:basedOn w:val="HR"/>
    <w:link w:val="Style5Char"/>
    <w:qFormat/>
    <w:rsid w:val="009D193D"/>
  </w:style>
  <w:style w:type="character" w:customStyle="1" w:styleId="Style4Char">
    <w:name w:val="Style4 Char"/>
    <w:basedOn w:val="Style2Char"/>
    <w:link w:val="Style4"/>
    <w:rsid w:val="009D193D"/>
    <w:rPr>
      <w:rFonts w:ascii="Arial" w:hAnsi="Arial"/>
      <w:b/>
      <w:noProof/>
      <w:sz w:val="28"/>
      <w:szCs w:val="28"/>
      <w:lang w:eastAsia="en-US"/>
    </w:rPr>
  </w:style>
  <w:style w:type="paragraph" w:customStyle="1" w:styleId="Style6">
    <w:name w:val="Style6"/>
    <w:basedOn w:val="HR"/>
    <w:link w:val="Style6Char"/>
    <w:qFormat/>
    <w:rsid w:val="009D193D"/>
  </w:style>
  <w:style w:type="character" w:customStyle="1" w:styleId="Style5Char">
    <w:name w:val="Style5 Char"/>
    <w:basedOn w:val="HRChar"/>
    <w:link w:val="Style5"/>
    <w:rsid w:val="009D193D"/>
    <w:rPr>
      <w:rFonts w:ascii="Arial" w:hAnsi="Arial"/>
      <w:b/>
      <w:noProof/>
      <w:sz w:val="24"/>
      <w:szCs w:val="24"/>
      <w:lang w:eastAsia="en-US"/>
    </w:rPr>
  </w:style>
  <w:style w:type="paragraph" w:customStyle="1" w:styleId="Style7">
    <w:name w:val="Style7"/>
    <w:basedOn w:val="HR"/>
    <w:link w:val="Style7Char"/>
    <w:qFormat/>
    <w:rsid w:val="009D193D"/>
    <w:rPr>
      <w:sz w:val="28"/>
      <w:szCs w:val="28"/>
    </w:rPr>
  </w:style>
  <w:style w:type="character" w:customStyle="1" w:styleId="Style6Char">
    <w:name w:val="Style6 Char"/>
    <w:basedOn w:val="HRChar"/>
    <w:link w:val="Style6"/>
    <w:rsid w:val="009D193D"/>
    <w:rPr>
      <w:rFonts w:ascii="Arial" w:hAnsi="Arial"/>
      <w:b/>
      <w:noProof/>
      <w:sz w:val="24"/>
      <w:szCs w:val="24"/>
      <w:lang w:eastAsia="en-US"/>
    </w:rPr>
  </w:style>
  <w:style w:type="paragraph" w:customStyle="1" w:styleId="Style8">
    <w:name w:val="Style8"/>
    <w:basedOn w:val="HR"/>
    <w:link w:val="Style8Char"/>
    <w:qFormat/>
    <w:rsid w:val="009D193D"/>
  </w:style>
  <w:style w:type="character" w:customStyle="1" w:styleId="Style7Char">
    <w:name w:val="Style7 Char"/>
    <w:basedOn w:val="HRChar"/>
    <w:link w:val="Style7"/>
    <w:rsid w:val="009D193D"/>
    <w:rPr>
      <w:rFonts w:ascii="Arial" w:hAnsi="Arial"/>
      <w:b/>
      <w:noProof/>
      <w:sz w:val="28"/>
      <w:szCs w:val="28"/>
      <w:lang w:eastAsia="en-US"/>
    </w:rPr>
  </w:style>
  <w:style w:type="paragraph" w:customStyle="1" w:styleId="Partheading">
    <w:name w:val="Part heading"/>
    <w:basedOn w:val="Style7"/>
    <w:link w:val="PartheadingChar"/>
    <w:qFormat/>
    <w:rsid w:val="009D193D"/>
  </w:style>
  <w:style w:type="character" w:customStyle="1" w:styleId="Style8Char">
    <w:name w:val="Style8 Char"/>
    <w:basedOn w:val="HRChar"/>
    <w:link w:val="Style8"/>
    <w:rsid w:val="009D193D"/>
    <w:rPr>
      <w:rFonts w:ascii="Arial" w:hAnsi="Arial"/>
      <w:b/>
      <w:noProof/>
      <w:sz w:val="24"/>
      <w:szCs w:val="24"/>
      <w:lang w:eastAsia="en-US"/>
    </w:rPr>
  </w:style>
  <w:style w:type="paragraph" w:customStyle="1" w:styleId="Style9">
    <w:name w:val="Style9"/>
    <w:basedOn w:val="HR"/>
    <w:link w:val="Style9Char"/>
    <w:qFormat/>
    <w:rsid w:val="0091285E"/>
  </w:style>
  <w:style w:type="character" w:customStyle="1" w:styleId="PartheadingChar">
    <w:name w:val="Part heading Char"/>
    <w:basedOn w:val="Style7Char"/>
    <w:link w:val="Partheading"/>
    <w:rsid w:val="009D193D"/>
    <w:rPr>
      <w:rFonts w:ascii="Arial" w:hAnsi="Arial"/>
      <w:b/>
      <w:noProof/>
      <w:sz w:val="28"/>
      <w:szCs w:val="28"/>
      <w:lang w:eastAsia="en-US"/>
    </w:rPr>
  </w:style>
  <w:style w:type="character" w:customStyle="1" w:styleId="Style9Char">
    <w:name w:val="Style9 Char"/>
    <w:basedOn w:val="HRChar"/>
    <w:link w:val="Style9"/>
    <w:rsid w:val="0091285E"/>
    <w:rPr>
      <w:rFonts w:ascii="Arial" w:hAnsi="Arial"/>
      <w:b/>
      <w:noProof/>
      <w:sz w:val="24"/>
      <w:szCs w:val="24"/>
      <w:lang w:eastAsia="en-US"/>
    </w:rPr>
  </w:style>
  <w:style w:type="character" w:customStyle="1" w:styleId="HPChar">
    <w:name w:val="HP Char"/>
    <w:aliases w:val="Part Heading Char"/>
    <w:basedOn w:val="DefaultParagraphFont"/>
    <w:link w:val="HP"/>
    <w:rsid w:val="009C28B1"/>
    <w:rPr>
      <w:rFonts w:ascii="Arial" w:hAnsi="Arial"/>
      <w:b/>
      <w:noProof/>
      <w:sz w:val="32"/>
      <w:szCs w:val="24"/>
      <w:lang w:eastAsia="en-US"/>
    </w:rPr>
  </w:style>
  <w:style w:type="paragraph" w:customStyle="1" w:styleId="hr0">
    <w:name w:val="hr"/>
    <w:basedOn w:val="Normal"/>
    <w:rsid w:val="009C28B1"/>
    <w:pPr>
      <w:spacing w:before="100" w:beforeAutospacing="1" w:after="100" w:afterAutospacing="1"/>
    </w:pPr>
  </w:style>
  <w:style w:type="paragraph" w:styleId="ListParagraph">
    <w:name w:val="List Paragraph"/>
    <w:basedOn w:val="Normal"/>
    <w:uiPriority w:val="34"/>
    <w:qFormat/>
    <w:rsid w:val="00001E3B"/>
    <w:pPr>
      <w:ind w:left="720"/>
      <w:contextualSpacing/>
    </w:pPr>
  </w:style>
  <w:style w:type="character" w:customStyle="1" w:styleId="HeaderChar">
    <w:name w:val="Header Char"/>
    <w:basedOn w:val="DefaultParagraphFont"/>
    <w:link w:val="Header"/>
    <w:rsid w:val="00A32416"/>
    <w:rPr>
      <w:noProof/>
      <w:sz w:val="16"/>
      <w:szCs w:val="24"/>
    </w:rPr>
  </w:style>
  <w:style w:type="character" w:customStyle="1" w:styleId="FooterChar">
    <w:name w:val="Footer Char"/>
    <w:basedOn w:val="DefaultParagraphFont"/>
    <w:link w:val="Footer"/>
    <w:uiPriority w:val="99"/>
    <w:rsid w:val="00784F66"/>
    <w:rPr>
      <w:rFonts w:ascii="Arial" w:hAnsi="Arial"/>
      <w:noProof/>
      <w:sz w:val="18"/>
      <w:szCs w:val="24"/>
    </w:rPr>
  </w:style>
  <w:style w:type="paragraph" w:styleId="Revision">
    <w:name w:val="Revision"/>
    <w:hidden/>
    <w:uiPriority w:val="99"/>
    <w:semiHidden/>
    <w:rsid w:val="00BB3EE9"/>
    <w:rPr>
      <w:noProof/>
      <w:sz w:val="24"/>
      <w:szCs w:val="24"/>
    </w:rPr>
  </w:style>
  <w:style w:type="paragraph" w:customStyle="1" w:styleId="subsection">
    <w:name w:val="subsection"/>
    <w:aliases w:val="ss"/>
    <w:basedOn w:val="Normal"/>
    <w:link w:val="subsectionChar"/>
    <w:rsid w:val="008E5587"/>
    <w:pPr>
      <w:tabs>
        <w:tab w:val="right" w:pos="1021"/>
      </w:tabs>
      <w:spacing w:before="180"/>
      <w:ind w:left="1134" w:hanging="1134"/>
    </w:pPr>
    <w:rPr>
      <w:sz w:val="22"/>
      <w:szCs w:val="20"/>
    </w:rPr>
  </w:style>
  <w:style w:type="paragraph" w:customStyle="1" w:styleId="ActHead5">
    <w:name w:val="ActHead 5"/>
    <w:aliases w:val="s"/>
    <w:basedOn w:val="Normal"/>
    <w:next w:val="subsection"/>
    <w:qFormat/>
    <w:rsid w:val="008E5587"/>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8E5587"/>
    <w:rPr>
      <w:sz w:val="22"/>
    </w:rPr>
  </w:style>
  <w:style w:type="character" w:customStyle="1" w:styleId="paragraphChar">
    <w:name w:val="paragraph Char"/>
    <w:aliases w:val="a Char"/>
    <w:link w:val="paragraph"/>
    <w:locked/>
    <w:rsid w:val="008E5587"/>
    <w:rPr>
      <w:sz w:val="22"/>
    </w:rPr>
  </w:style>
  <w:style w:type="paragraph" w:customStyle="1" w:styleId="paragraph">
    <w:name w:val="paragraph"/>
    <w:aliases w:val="a"/>
    <w:basedOn w:val="Normal"/>
    <w:link w:val="paragraphChar"/>
    <w:rsid w:val="008E5587"/>
    <w:pPr>
      <w:tabs>
        <w:tab w:val="right" w:pos="1531"/>
      </w:tabs>
      <w:spacing w:before="40"/>
      <w:ind w:left="1644" w:hanging="1644"/>
    </w:pPr>
    <w:rPr>
      <w:sz w:val="22"/>
      <w:szCs w:val="20"/>
    </w:rPr>
  </w:style>
  <w:style w:type="character" w:customStyle="1" w:styleId="notetextChar">
    <w:name w:val="note(text) Char"/>
    <w:aliases w:val="n Char"/>
    <w:basedOn w:val="DefaultParagraphFont"/>
    <w:link w:val="notetext"/>
    <w:locked/>
    <w:rsid w:val="008E5587"/>
    <w:rPr>
      <w:sz w:val="18"/>
    </w:rPr>
  </w:style>
  <w:style w:type="paragraph" w:customStyle="1" w:styleId="notetext">
    <w:name w:val="note(text)"/>
    <w:aliases w:val="n"/>
    <w:basedOn w:val="Normal"/>
    <w:link w:val="notetextChar"/>
    <w:rsid w:val="008E5587"/>
    <w:pPr>
      <w:spacing w:before="122"/>
      <w:ind w:left="1985" w:hanging="851"/>
    </w:pPr>
    <w:rPr>
      <w:sz w:val="18"/>
      <w:szCs w:val="20"/>
    </w:rPr>
  </w:style>
  <w:style w:type="character" w:styleId="UnresolvedMention">
    <w:name w:val="Unresolved Mention"/>
    <w:basedOn w:val="DefaultParagraphFont"/>
    <w:uiPriority w:val="99"/>
    <w:semiHidden/>
    <w:unhideWhenUsed/>
    <w:rsid w:val="00686D48"/>
    <w:rPr>
      <w:color w:val="605E5C"/>
      <w:shd w:val="clear" w:color="auto" w:fill="E1DFDD"/>
    </w:rPr>
  </w:style>
  <w:style w:type="paragraph" w:customStyle="1" w:styleId="hp0">
    <w:name w:val="hp"/>
    <w:basedOn w:val="Normal"/>
    <w:rsid w:val="008D6226"/>
    <w:pPr>
      <w:spacing w:before="100" w:beforeAutospacing="1" w:after="100" w:afterAutospacing="1"/>
    </w:pPr>
  </w:style>
  <w:style w:type="paragraph" w:customStyle="1" w:styleId="definition0">
    <w:name w:val="definition0"/>
    <w:basedOn w:val="Normal"/>
    <w:rsid w:val="009C71B7"/>
    <w:pPr>
      <w:spacing w:before="100" w:beforeAutospacing="1" w:after="100" w:afterAutospacing="1"/>
    </w:pPr>
  </w:style>
  <w:style w:type="paragraph" w:customStyle="1" w:styleId="note0">
    <w:name w:val="note"/>
    <w:basedOn w:val="Normal"/>
    <w:rsid w:val="009C71B7"/>
    <w:pPr>
      <w:spacing w:before="100" w:beforeAutospacing="1" w:after="100" w:afterAutospacing="1"/>
    </w:pPr>
  </w:style>
  <w:style w:type="paragraph" w:customStyle="1" w:styleId="notetext0">
    <w:name w:val="notetext"/>
    <w:basedOn w:val="Normal"/>
    <w:rsid w:val="007A2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827">
      <w:bodyDiv w:val="1"/>
      <w:marLeft w:val="0"/>
      <w:marRight w:val="0"/>
      <w:marTop w:val="0"/>
      <w:marBottom w:val="0"/>
      <w:divBdr>
        <w:top w:val="none" w:sz="0" w:space="0" w:color="auto"/>
        <w:left w:val="none" w:sz="0" w:space="0" w:color="auto"/>
        <w:bottom w:val="none" w:sz="0" w:space="0" w:color="auto"/>
        <w:right w:val="none" w:sz="0" w:space="0" w:color="auto"/>
      </w:divBdr>
      <w:divsChild>
        <w:div w:id="176577559">
          <w:marLeft w:val="0"/>
          <w:marRight w:val="138"/>
          <w:marTop w:val="0"/>
          <w:marBottom w:val="0"/>
          <w:divBdr>
            <w:top w:val="none" w:sz="0" w:space="0" w:color="auto"/>
            <w:left w:val="none" w:sz="0" w:space="0" w:color="auto"/>
            <w:bottom w:val="none" w:sz="0" w:space="0" w:color="auto"/>
            <w:right w:val="none" w:sz="0" w:space="0" w:color="auto"/>
          </w:divBdr>
          <w:divsChild>
            <w:div w:id="91360194">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 w:id="136266376">
      <w:bodyDiv w:val="1"/>
      <w:marLeft w:val="0"/>
      <w:marRight w:val="0"/>
      <w:marTop w:val="0"/>
      <w:marBottom w:val="0"/>
      <w:divBdr>
        <w:top w:val="none" w:sz="0" w:space="0" w:color="auto"/>
        <w:left w:val="none" w:sz="0" w:space="0" w:color="auto"/>
        <w:bottom w:val="none" w:sz="0" w:space="0" w:color="auto"/>
        <w:right w:val="none" w:sz="0" w:space="0" w:color="auto"/>
      </w:divBdr>
    </w:div>
    <w:div w:id="577251185">
      <w:bodyDiv w:val="1"/>
      <w:marLeft w:val="0"/>
      <w:marRight w:val="0"/>
      <w:marTop w:val="0"/>
      <w:marBottom w:val="0"/>
      <w:divBdr>
        <w:top w:val="none" w:sz="0" w:space="0" w:color="auto"/>
        <w:left w:val="none" w:sz="0" w:space="0" w:color="auto"/>
        <w:bottom w:val="none" w:sz="0" w:space="0" w:color="auto"/>
        <w:right w:val="none" w:sz="0" w:space="0" w:color="auto"/>
      </w:divBdr>
    </w:div>
    <w:div w:id="687878386">
      <w:bodyDiv w:val="1"/>
      <w:marLeft w:val="0"/>
      <w:marRight w:val="0"/>
      <w:marTop w:val="0"/>
      <w:marBottom w:val="0"/>
      <w:divBdr>
        <w:top w:val="none" w:sz="0" w:space="0" w:color="auto"/>
        <w:left w:val="none" w:sz="0" w:space="0" w:color="auto"/>
        <w:bottom w:val="none" w:sz="0" w:space="0" w:color="auto"/>
        <w:right w:val="none" w:sz="0" w:space="0" w:color="auto"/>
      </w:divBdr>
    </w:div>
    <w:div w:id="926504212">
      <w:bodyDiv w:val="1"/>
      <w:marLeft w:val="0"/>
      <w:marRight w:val="0"/>
      <w:marTop w:val="0"/>
      <w:marBottom w:val="0"/>
      <w:divBdr>
        <w:top w:val="none" w:sz="0" w:space="0" w:color="auto"/>
        <w:left w:val="none" w:sz="0" w:space="0" w:color="auto"/>
        <w:bottom w:val="none" w:sz="0" w:space="0" w:color="auto"/>
        <w:right w:val="none" w:sz="0" w:space="0" w:color="auto"/>
      </w:divBdr>
    </w:div>
    <w:div w:id="1193222831">
      <w:bodyDiv w:val="1"/>
      <w:marLeft w:val="0"/>
      <w:marRight w:val="0"/>
      <w:marTop w:val="0"/>
      <w:marBottom w:val="0"/>
      <w:divBdr>
        <w:top w:val="none" w:sz="0" w:space="0" w:color="auto"/>
        <w:left w:val="none" w:sz="0" w:space="0" w:color="auto"/>
        <w:bottom w:val="none" w:sz="0" w:space="0" w:color="auto"/>
        <w:right w:val="none" w:sz="0" w:space="0" w:color="auto"/>
      </w:divBdr>
    </w:div>
    <w:div w:id="1443183124">
      <w:bodyDiv w:val="1"/>
      <w:marLeft w:val="0"/>
      <w:marRight w:val="0"/>
      <w:marTop w:val="0"/>
      <w:marBottom w:val="0"/>
      <w:divBdr>
        <w:top w:val="none" w:sz="0" w:space="0" w:color="auto"/>
        <w:left w:val="none" w:sz="0" w:space="0" w:color="auto"/>
        <w:bottom w:val="none" w:sz="0" w:space="0" w:color="auto"/>
        <w:right w:val="none" w:sz="0" w:space="0" w:color="auto"/>
      </w:divBdr>
    </w:div>
    <w:div w:id="20052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Instr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0A5EA-7B04-419E-A458-BD50219B9E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FA8455-27E6-43A7-8249-BC2FD06B9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5714B-B8F6-4F10-9804-1050EF4462F2}">
  <ds:schemaRefs>
    <ds:schemaRef ds:uri="http://schemas.openxmlformats.org/officeDocument/2006/bibliography"/>
  </ds:schemaRefs>
</ds:datastoreItem>
</file>

<file path=customXml/itemProps4.xml><?xml version="1.0" encoding="utf-8"?>
<ds:datastoreItem xmlns:ds="http://schemas.openxmlformats.org/officeDocument/2006/customXml" ds:itemID="{C6776B90-6FFE-4CD9-81AB-6EF189CDC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CONSOLInstruments.dot</Template>
  <TotalTime>2</TotalTime>
  <Pages>10</Pages>
  <Words>1896</Words>
  <Characters>9224</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1</vt:lpstr>
    </vt:vector>
  </TitlesOfParts>
  <Company>Attorney-General's Department</Company>
  <LinksUpToDate>false</LinksUpToDate>
  <CharactersWithSpaces>11098</CharactersWithSpaces>
  <SharedDoc>false</SharedDoc>
  <HLinks>
    <vt:vector size="6" baseType="variant">
      <vt:variant>
        <vt:i4>2687035</vt:i4>
      </vt:variant>
      <vt:variant>
        <vt:i4>0</vt:i4>
      </vt:variant>
      <vt:variant>
        <vt:i4>0</vt:i4>
      </vt:variant>
      <vt:variant>
        <vt:i4>5</vt:i4>
      </vt:variant>
      <vt:variant>
        <vt:lpwstr>https://www.legislation.gov.au/F2023L01635/asmade/text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kookma</dc:creator>
  <cp:lastModifiedBy>Morgan Vaudrey</cp:lastModifiedBy>
  <cp:revision>5</cp:revision>
  <cp:lastPrinted>2024-11-12T22:22:00Z</cp:lastPrinted>
  <dcterms:created xsi:type="dcterms:W3CDTF">2025-03-17T23:31:00Z</dcterms:created>
  <dcterms:modified xsi:type="dcterms:W3CDTF">2025-03-21T04:25:00Z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lc_DocIdItemGuid">
    <vt:lpwstr>5cba49a5-568a-4e44-8d23-a2f44a90641d</vt:lpwstr>
  </property>
  <property fmtid="{D5CDD505-2E9C-101B-9397-08002B2CF9AE}" pid="4" name="ContentTypeId">
    <vt:lpwstr>0x010100D3E2340547FAB445AD8BF03BE8D7D471</vt:lpwstr>
  </property>
  <property fmtid="{D5CDD505-2E9C-101B-9397-08002B2CF9AE}" pid="5" name="RecordPoint_SubmissionDate">
    <vt:lpwstr/>
  </property>
  <property fmtid="{D5CDD505-2E9C-101B-9397-08002B2CF9AE}" pid="6" name="RecordPoint_ActiveItemSiteId">
    <vt:lpwstr>{7ba5f3c1-1ab9-4cc3-a7c0-334d2b0aec73}</vt:lpwstr>
  </property>
  <property fmtid="{D5CDD505-2E9C-101B-9397-08002B2CF9AE}" pid="7" name="RecordPoint_ActiveItemListId">
    <vt:lpwstr>{aa02821a-f0b7-4f59-9c9d-33ae55ea486f}</vt:lpwstr>
  </property>
  <property fmtid="{D5CDD505-2E9C-101B-9397-08002B2CF9AE}" pid="8" name="RecordPoint_ActiveItemMoved">
    <vt:lpwstr/>
  </property>
  <property fmtid="{D5CDD505-2E9C-101B-9397-08002B2CF9AE}" pid="9" name="RecordPoint_SubmissionCompleted">
    <vt:lpwstr>2014-05-07T09:58:16.1857171+10:00</vt:lpwstr>
  </property>
  <property fmtid="{D5CDD505-2E9C-101B-9397-08002B2CF9AE}" pid="10" name="RecordPoint_ActiveItemUniqueId">
    <vt:lpwstr>{5cba49a5-568a-4e44-8d23-a2f44a90641d}</vt:lpwstr>
  </property>
  <property fmtid="{D5CDD505-2E9C-101B-9397-08002B2CF9AE}" pid="11" name="RecordPoint_RecordFormat">
    <vt:lpwstr/>
  </property>
  <property fmtid="{D5CDD505-2E9C-101B-9397-08002B2CF9AE}" pid="12" name="RecordPoint_ActiveItemWebId">
    <vt:lpwstr>{e61cc4da-a431-400f-9f48-bf2ba12a7e9a}</vt:lpwstr>
  </property>
  <property fmtid="{D5CDD505-2E9C-101B-9397-08002B2CF9AE}" pid="13" name="RecordPoint_WorkflowType">
    <vt:lpwstr>ActiveSubmitStub</vt:lpwstr>
  </property>
</Properties>
</file>